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8ABA0" w14:textId="77777777" w:rsidR="00FF1E0D" w:rsidRDefault="00FF1E0D" w:rsidP="00FF1E0D">
      <w:pPr>
        <w:jc w:val="center"/>
        <w:rPr>
          <w:b/>
          <w:sz w:val="32"/>
          <w:szCs w:val="32"/>
        </w:rPr>
      </w:pPr>
    </w:p>
    <w:p w14:paraId="39E19E4C" w14:textId="77777777" w:rsidR="00FF1E0D" w:rsidRDefault="00FF1E0D" w:rsidP="00FF1E0D">
      <w:pPr>
        <w:jc w:val="center"/>
        <w:rPr>
          <w:b/>
          <w:sz w:val="32"/>
          <w:szCs w:val="32"/>
        </w:rPr>
      </w:pPr>
    </w:p>
    <w:p w14:paraId="2149C74C" w14:textId="77777777" w:rsidR="00FF1E0D" w:rsidRDefault="00FF1E0D" w:rsidP="00FF1E0D">
      <w:pPr>
        <w:jc w:val="center"/>
        <w:rPr>
          <w:b/>
          <w:sz w:val="32"/>
          <w:szCs w:val="32"/>
        </w:rPr>
      </w:pPr>
    </w:p>
    <w:p w14:paraId="77052D41" w14:textId="77777777" w:rsidR="00FF1E0D" w:rsidRDefault="00FF1E0D" w:rsidP="00FF1E0D">
      <w:pPr>
        <w:jc w:val="center"/>
        <w:rPr>
          <w:b/>
          <w:sz w:val="32"/>
          <w:szCs w:val="32"/>
        </w:rPr>
      </w:pPr>
    </w:p>
    <w:p w14:paraId="77E0A554" w14:textId="77777777" w:rsidR="00FF1E0D" w:rsidRDefault="00FF1E0D" w:rsidP="00FF1E0D">
      <w:pPr>
        <w:jc w:val="center"/>
        <w:rPr>
          <w:b/>
          <w:sz w:val="32"/>
          <w:szCs w:val="32"/>
        </w:rPr>
      </w:pPr>
    </w:p>
    <w:p w14:paraId="4093D33F" w14:textId="77777777" w:rsidR="00FF1E0D" w:rsidRDefault="00FF1E0D" w:rsidP="00FF1E0D">
      <w:pPr>
        <w:jc w:val="center"/>
        <w:rPr>
          <w:b/>
          <w:sz w:val="32"/>
          <w:szCs w:val="32"/>
        </w:rPr>
      </w:pPr>
    </w:p>
    <w:p w14:paraId="2A75710C" w14:textId="404E7952" w:rsidR="00FF1E0D" w:rsidRDefault="00FF1E0D" w:rsidP="00FF1E0D">
      <w:pPr>
        <w:jc w:val="center"/>
        <w:rPr>
          <w:b/>
          <w:sz w:val="32"/>
          <w:szCs w:val="32"/>
        </w:rPr>
      </w:pPr>
    </w:p>
    <w:p w14:paraId="1D91146F" w14:textId="77777777" w:rsidR="00FF1E0D" w:rsidRDefault="00FF1E0D" w:rsidP="00FF1E0D">
      <w:pPr>
        <w:jc w:val="center"/>
        <w:rPr>
          <w:b/>
          <w:sz w:val="32"/>
          <w:szCs w:val="32"/>
        </w:rPr>
      </w:pPr>
    </w:p>
    <w:p w14:paraId="2601FA55" w14:textId="364259A2" w:rsidR="00FF1E0D" w:rsidRDefault="00FF1E0D" w:rsidP="00FF1E0D">
      <w:pPr>
        <w:jc w:val="center"/>
        <w:rPr>
          <w:b/>
          <w:sz w:val="32"/>
          <w:szCs w:val="32"/>
        </w:rPr>
      </w:pPr>
      <w:r>
        <w:rPr>
          <w:b/>
          <w:sz w:val="32"/>
          <w:szCs w:val="32"/>
        </w:rPr>
        <w:t xml:space="preserve">The ESPO Form of Contract and Call-Off Terms </w:t>
      </w:r>
    </w:p>
    <w:p w14:paraId="34ED5071" w14:textId="77777777" w:rsidR="00FF1E0D" w:rsidRDefault="00FF1E0D" w:rsidP="00FF1E0D">
      <w:pPr>
        <w:jc w:val="center"/>
        <w:rPr>
          <w:b/>
          <w:sz w:val="32"/>
          <w:szCs w:val="32"/>
        </w:rPr>
      </w:pPr>
      <w:r>
        <w:rPr>
          <w:b/>
          <w:sz w:val="32"/>
          <w:szCs w:val="32"/>
        </w:rPr>
        <w:t>3S_18 Strategic HR Services</w:t>
      </w:r>
    </w:p>
    <w:p w14:paraId="0F33D66C" w14:textId="4FD7A952" w:rsidR="00FF1E0D" w:rsidRDefault="00FF1E0D" w:rsidP="00FF1E0D">
      <w:pPr>
        <w:jc w:val="center"/>
        <w:rPr>
          <w:b/>
          <w:sz w:val="32"/>
          <w:szCs w:val="32"/>
        </w:rPr>
      </w:pPr>
      <w:r>
        <w:rPr>
          <w:b/>
          <w:sz w:val="32"/>
          <w:szCs w:val="32"/>
        </w:rPr>
        <w:t>Lot 7a – Recruitment Process Outsourcing</w:t>
      </w:r>
    </w:p>
    <w:p w14:paraId="52B598C4" w14:textId="77777777" w:rsidR="00FF1E0D" w:rsidRDefault="00FF1E0D" w:rsidP="00FF1E0D">
      <w:pPr>
        <w:jc w:val="center"/>
        <w:rPr>
          <w:b/>
          <w:sz w:val="32"/>
          <w:szCs w:val="32"/>
        </w:rPr>
      </w:pPr>
    </w:p>
    <w:p w14:paraId="1BB28580" w14:textId="77777777" w:rsidR="00FF1E0D" w:rsidRDefault="00FF1E0D" w:rsidP="00FF1E0D">
      <w:pPr>
        <w:spacing w:line="360" w:lineRule="auto"/>
        <w:jc w:val="center"/>
        <w:rPr>
          <w:b/>
          <w:sz w:val="32"/>
          <w:szCs w:val="32"/>
        </w:rPr>
      </w:pPr>
      <w:r>
        <w:rPr>
          <w:b/>
          <w:sz w:val="32"/>
          <w:szCs w:val="32"/>
        </w:rPr>
        <w:t>For use with</w:t>
      </w:r>
    </w:p>
    <w:p w14:paraId="2AB8415D" w14:textId="64BB6B1D" w:rsidR="00FF1E0D" w:rsidRDefault="00FF1E0D" w:rsidP="00FF1E0D">
      <w:pPr>
        <w:spacing w:line="360" w:lineRule="auto"/>
        <w:jc w:val="center"/>
        <w:rPr>
          <w:b/>
          <w:sz w:val="32"/>
          <w:szCs w:val="32"/>
        </w:rPr>
      </w:pPr>
      <w:r>
        <w:rPr>
          <w:b/>
          <w:sz w:val="32"/>
          <w:szCs w:val="32"/>
        </w:rPr>
        <w:t>The Provision of Policy Adviser Graduate Attraction &amp; Recruitment for HM Treasury</w:t>
      </w:r>
    </w:p>
    <w:p w14:paraId="79B059A9" w14:textId="51A2A816" w:rsidR="00FF1E0D" w:rsidRDefault="00FF1E0D" w:rsidP="00FF1E0D">
      <w:pPr>
        <w:spacing w:line="360" w:lineRule="auto"/>
        <w:jc w:val="center"/>
        <w:rPr>
          <w:b/>
          <w:sz w:val="32"/>
          <w:szCs w:val="32"/>
        </w:rPr>
      </w:pPr>
      <w:r>
        <w:rPr>
          <w:b/>
          <w:sz w:val="32"/>
          <w:szCs w:val="32"/>
        </w:rPr>
        <w:t>Reference Number: CCHR18A55</w:t>
      </w:r>
    </w:p>
    <w:p w14:paraId="6A8D0679" w14:textId="57DED034" w:rsidR="007A4B0A" w:rsidRDefault="007A4B0A" w:rsidP="00FF1E0D">
      <w:pPr>
        <w:tabs>
          <w:tab w:val="left" w:pos="450"/>
          <w:tab w:val="left" w:pos="2552"/>
        </w:tabs>
        <w:jc w:val="center"/>
        <w:rPr>
          <w:rFonts w:ascii="Verdana" w:hAnsi="Verdana" w:cs="Arial"/>
          <w:b/>
          <w:szCs w:val="22"/>
          <w:lang w:val="en-US"/>
        </w:rPr>
      </w:pPr>
    </w:p>
    <w:p w14:paraId="19E6425F" w14:textId="3101AB19" w:rsidR="00FF1E0D" w:rsidRDefault="00FF1E0D" w:rsidP="00FF1E0D">
      <w:pPr>
        <w:tabs>
          <w:tab w:val="left" w:pos="450"/>
          <w:tab w:val="left" w:pos="2552"/>
        </w:tabs>
        <w:jc w:val="center"/>
        <w:rPr>
          <w:rFonts w:ascii="Verdana" w:hAnsi="Verdana" w:cs="Arial"/>
          <w:b/>
          <w:szCs w:val="22"/>
          <w:lang w:val="en-US"/>
        </w:rPr>
      </w:pPr>
    </w:p>
    <w:p w14:paraId="280DBA9F" w14:textId="10137131" w:rsidR="00FF1E0D" w:rsidRDefault="00FF1E0D" w:rsidP="00FF1E0D">
      <w:pPr>
        <w:tabs>
          <w:tab w:val="left" w:pos="450"/>
          <w:tab w:val="left" w:pos="2552"/>
        </w:tabs>
        <w:jc w:val="center"/>
        <w:rPr>
          <w:rFonts w:ascii="Verdana" w:hAnsi="Verdana" w:cs="Arial"/>
          <w:b/>
          <w:szCs w:val="22"/>
          <w:lang w:val="en-US"/>
        </w:rPr>
      </w:pPr>
    </w:p>
    <w:p w14:paraId="54EA2F34" w14:textId="5F08929A" w:rsidR="00FF1E0D" w:rsidRDefault="00FF1E0D" w:rsidP="00FF1E0D">
      <w:pPr>
        <w:tabs>
          <w:tab w:val="left" w:pos="450"/>
          <w:tab w:val="left" w:pos="2552"/>
        </w:tabs>
        <w:jc w:val="center"/>
        <w:rPr>
          <w:rFonts w:ascii="Verdana" w:hAnsi="Verdana" w:cs="Arial"/>
          <w:b/>
          <w:szCs w:val="22"/>
          <w:lang w:val="en-US"/>
        </w:rPr>
      </w:pPr>
    </w:p>
    <w:p w14:paraId="66ED154E" w14:textId="5D14FCE7" w:rsidR="00FF1E0D" w:rsidRDefault="00FF1E0D" w:rsidP="00FF1E0D">
      <w:pPr>
        <w:tabs>
          <w:tab w:val="left" w:pos="450"/>
          <w:tab w:val="left" w:pos="2552"/>
        </w:tabs>
        <w:jc w:val="center"/>
        <w:rPr>
          <w:rFonts w:ascii="Verdana" w:hAnsi="Verdana" w:cs="Arial"/>
          <w:b/>
          <w:szCs w:val="22"/>
          <w:lang w:val="en-US"/>
        </w:rPr>
      </w:pPr>
    </w:p>
    <w:p w14:paraId="093711B3" w14:textId="7B08D5D4" w:rsidR="00FF1E0D" w:rsidRDefault="00FF1E0D" w:rsidP="00FF1E0D">
      <w:pPr>
        <w:tabs>
          <w:tab w:val="left" w:pos="450"/>
          <w:tab w:val="left" w:pos="2552"/>
        </w:tabs>
        <w:jc w:val="center"/>
        <w:rPr>
          <w:rFonts w:ascii="Verdana" w:hAnsi="Verdana" w:cs="Arial"/>
          <w:b/>
          <w:szCs w:val="22"/>
          <w:lang w:val="en-US"/>
        </w:rPr>
      </w:pPr>
    </w:p>
    <w:p w14:paraId="1D001284" w14:textId="77777777" w:rsidR="00FF1E0D" w:rsidRDefault="00FF1E0D" w:rsidP="00FF1E0D">
      <w:pPr>
        <w:tabs>
          <w:tab w:val="left" w:pos="450"/>
          <w:tab w:val="left" w:pos="2552"/>
        </w:tabs>
        <w:jc w:val="center"/>
        <w:rPr>
          <w:rFonts w:ascii="Verdana" w:hAnsi="Verdana" w:cs="Arial"/>
          <w:b/>
          <w:szCs w:val="22"/>
          <w:lang w:val="en-US"/>
        </w:rPr>
      </w:pPr>
    </w:p>
    <w:p w14:paraId="71601E44" w14:textId="7CCB9D65" w:rsidR="00FF1E0D" w:rsidRDefault="00FF1E0D" w:rsidP="00FF1E0D">
      <w:pPr>
        <w:tabs>
          <w:tab w:val="left" w:pos="450"/>
          <w:tab w:val="left" w:pos="2552"/>
        </w:tabs>
        <w:jc w:val="center"/>
        <w:rPr>
          <w:rFonts w:ascii="Verdana" w:hAnsi="Verdana" w:cs="Arial"/>
          <w:b/>
          <w:szCs w:val="22"/>
          <w:lang w:val="en-US"/>
        </w:rPr>
      </w:pPr>
    </w:p>
    <w:p w14:paraId="2A622168" w14:textId="77777777" w:rsidR="00FF1E0D" w:rsidRPr="005F4D75" w:rsidRDefault="00FF1E0D" w:rsidP="00FF1E0D">
      <w:pPr>
        <w:tabs>
          <w:tab w:val="left" w:pos="450"/>
          <w:tab w:val="left" w:pos="2552"/>
        </w:tabs>
        <w:jc w:val="center"/>
        <w:rPr>
          <w:rFonts w:ascii="Verdana" w:hAnsi="Verdana" w:cs="Arial"/>
          <w:b/>
          <w:szCs w:val="22"/>
          <w:lang w:val="en-US"/>
        </w:rPr>
      </w:pPr>
    </w:p>
    <w:p w14:paraId="47D1DFD2" w14:textId="77777777" w:rsidR="00FF1E0D" w:rsidRDefault="00FF1E0D" w:rsidP="002235DC">
      <w:pPr>
        <w:pStyle w:val="ScheduleHeader"/>
        <w:keepNext/>
        <w:rPr>
          <w:rFonts w:ascii="Verdana" w:hAnsi="Verdana" w:cs="Arial"/>
          <w:szCs w:val="22"/>
          <w:u w:val="none"/>
        </w:rPr>
      </w:pPr>
      <w:bookmarkStart w:id="0" w:name="_Toc379377444"/>
      <w:bookmarkStart w:id="1" w:name="_Toc237853514"/>
    </w:p>
    <w:p w14:paraId="3F3E393B" w14:textId="315292AE" w:rsidR="00484866" w:rsidRPr="005F4D75" w:rsidRDefault="007A43D3" w:rsidP="002235DC">
      <w:pPr>
        <w:pStyle w:val="ScheduleHeader"/>
        <w:keepNext/>
        <w:rPr>
          <w:rFonts w:ascii="Verdana" w:hAnsi="Verdana" w:cs="Arial"/>
          <w:szCs w:val="22"/>
          <w:u w:val="none"/>
        </w:rPr>
      </w:pPr>
      <w:r w:rsidRPr="005F4D75">
        <w:rPr>
          <w:rFonts w:ascii="Verdana" w:hAnsi="Verdana" w:cs="Arial"/>
          <w:szCs w:val="22"/>
          <w:u w:val="none"/>
        </w:rPr>
        <w:t>form of contract and c</w:t>
      </w:r>
      <w:r w:rsidR="00A06708" w:rsidRPr="005F4D75">
        <w:rPr>
          <w:rFonts w:ascii="Verdana" w:hAnsi="Verdana" w:cs="Arial"/>
          <w:szCs w:val="22"/>
          <w:u w:val="none"/>
        </w:rPr>
        <w:t xml:space="preserve">ALL-OFF </w:t>
      </w:r>
      <w:r w:rsidRPr="005F4D75">
        <w:rPr>
          <w:rFonts w:ascii="Verdana" w:hAnsi="Verdana" w:cs="Arial"/>
          <w:szCs w:val="22"/>
          <w:u w:val="none"/>
        </w:rPr>
        <w:t>terms</w:t>
      </w:r>
      <w:bookmarkEnd w:id="0"/>
    </w:p>
    <w:p w14:paraId="51266E24" w14:textId="77777777" w:rsidR="00A06708" w:rsidRPr="005F4D75" w:rsidRDefault="00A06708" w:rsidP="00A06708">
      <w:pPr>
        <w:tabs>
          <w:tab w:val="left" w:pos="450"/>
        </w:tabs>
        <w:jc w:val="center"/>
        <w:rPr>
          <w:rFonts w:ascii="Verdana" w:hAnsi="Verdana" w:cs="Arial"/>
          <w:b/>
          <w:szCs w:val="22"/>
          <w:lang w:val="en-US"/>
        </w:rPr>
      </w:pPr>
    </w:p>
    <w:p w14:paraId="4A5C2F86" w14:textId="77777777" w:rsidR="00A06708" w:rsidRPr="005F4D75" w:rsidRDefault="00A06708" w:rsidP="00A06708">
      <w:pPr>
        <w:tabs>
          <w:tab w:val="left" w:pos="450"/>
        </w:tabs>
        <w:jc w:val="center"/>
        <w:rPr>
          <w:rFonts w:ascii="Verdana" w:hAnsi="Verdana" w:cs="Arial"/>
          <w:b/>
          <w:szCs w:val="22"/>
          <w:lang w:val="en-US"/>
        </w:rPr>
      </w:pPr>
      <w:r w:rsidRPr="005F4D75">
        <w:rPr>
          <w:rFonts w:ascii="Verdana" w:hAnsi="Verdana" w:cs="Arial"/>
          <w:b/>
          <w:szCs w:val="22"/>
          <w:lang w:val="en-US"/>
        </w:rPr>
        <w:t xml:space="preserve">FORM OF CONTRACT </w:t>
      </w:r>
    </w:p>
    <w:p w14:paraId="4D97F65B" w14:textId="50716168" w:rsidR="00A06708" w:rsidRPr="005F4D75"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5F4D75">
        <w:rPr>
          <w:rFonts w:ascii="Verdana" w:hAnsi="Verdana" w:cs="Arial"/>
          <w:szCs w:val="22"/>
          <w:lang w:val="en-US"/>
        </w:rPr>
        <w:t xml:space="preserve">This contract is made on the </w:t>
      </w:r>
      <w:r w:rsidR="0052576C">
        <w:rPr>
          <w:rFonts w:ascii="Verdana" w:hAnsi="Verdana" w:cs="Arial"/>
          <w:szCs w:val="22"/>
          <w:lang w:val="en-US"/>
        </w:rPr>
        <w:t>2</w:t>
      </w:r>
      <w:r w:rsidR="003907FE">
        <w:rPr>
          <w:rFonts w:ascii="Verdana" w:hAnsi="Verdana" w:cs="Arial"/>
          <w:szCs w:val="22"/>
          <w:lang w:val="en-US"/>
        </w:rPr>
        <w:t>2</w:t>
      </w:r>
      <w:r w:rsidR="003907FE" w:rsidRPr="003907FE">
        <w:rPr>
          <w:rFonts w:ascii="Verdana" w:hAnsi="Verdana" w:cs="Arial"/>
          <w:szCs w:val="22"/>
          <w:vertAlign w:val="superscript"/>
          <w:lang w:val="en-US"/>
        </w:rPr>
        <w:t>nd</w:t>
      </w:r>
      <w:r w:rsidRPr="005F4D75">
        <w:rPr>
          <w:rFonts w:ascii="Verdana" w:hAnsi="Verdana" w:cs="Arial"/>
          <w:szCs w:val="22"/>
          <w:lang w:val="en-US"/>
        </w:rPr>
        <w:t xml:space="preserve"> of</w:t>
      </w:r>
      <w:r w:rsidR="003907FE">
        <w:rPr>
          <w:rFonts w:ascii="Verdana" w:hAnsi="Verdana" w:cs="Arial"/>
          <w:szCs w:val="22"/>
          <w:lang w:val="en-US"/>
        </w:rPr>
        <w:t xml:space="preserve"> May</w:t>
      </w:r>
      <w:r w:rsidR="0052576C">
        <w:rPr>
          <w:rFonts w:ascii="Verdana" w:hAnsi="Verdana" w:cs="Arial"/>
          <w:szCs w:val="22"/>
          <w:lang w:val="en-US"/>
        </w:rPr>
        <w:t xml:space="preserve"> </w:t>
      </w:r>
      <w:r w:rsidRPr="0052576C">
        <w:rPr>
          <w:rFonts w:ascii="Verdana" w:hAnsi="Verdana" w:cs="Arial"/>
          <w:szCs w:val="22"/>
          <w:lang w:val="en-US"/>
        </w:rPr>
        <w:t>201</w:t>
      </w:r>
      <w:r w:rsidR="00DB6F30" w:rsidRPr="0052576C">
        <w:rPr>
          <w:rFonts w:ascii="Verdana" w:hAnsi="Verdana" w:cs="Arial"/>
          <w:szCs w:val="22"/>
          <w:lang w:val="en-US"/>
        </w:rPr>
        <w:t>9</w:t>
      </w:r>
    </w:p>
    <w:p w14:paraId="59D2D042" w14:textId="77777777" w:rsidR="00A06708" w:rsidRPr="005F4D75" w:rsidRDefault="00A06708" w:rsidP="00A06708">
      <w:pPr>
        <w:rPr>
          <w:rFonts w:ascii="Verdana" w:hAnsi="Verdana" w:cs="Arial"/>
          <w:szCs w:val="22"/>
          <w:lang w:val="en-US"/>
        </w:rPr>
      </w:pPr>
      <w:r w:rsidRPr="005F4D75">
        <w:rPr>
          <w:rFonts w:ascii="Verdana" w:hAnsi="Verdana" w:cs="Arial"/>
          <w:szCs w:val="22"/>
          <w:lang w:val="en-US"/>
        </w:rPr>
        <w:t xml:space="preserve">BETWEEN </w:t>
      </w:r>
    </w:p>
    <w:p w14:paraId="078C4D98" w14:textId="77777777" w:rsidR="00A06708" w:rsidRPr="0052576C" w:rsidRDefault="005A04A9" w:rsidP="00FA683C">
      <w:pPr>
        <w:numPr>
          <w:ilvl w:val="0"/>
          <w:numId w:val="31"/>
        </w:numPr>
        <w:overflowPunct/>
        <w:autoSpaceDE/>
        <w:autoSpaceDN/>
        <w:adjustRightInd/>
        <w:jc w:val="left"/>
        <w:textAlignment w:val="auto"/>
        <w:rPr>
          <w:rFonts w:ascii="Verdana" w:hAnsi="Verdana" w:cs="Arial"/>
          <w:szCs w:val="22"/>
          <w:lang w:val="en-US"/>
        </w:rPr>
      </w:pPr>
      <w:r w:rsidRPr="0052576C">
        <w:rPr>
          <w:rFonts w:ascii="Verdana" w:hAnsi="Verdana" w:cs="Arial"/>
          <w:szCs w:val="22"/>
          <w:lang w:val="en-US"/>
        </w:rPr>
        <w:t>H</w:t>
      </w:r>
      <w:r w:rsidR="0052576C" w:rsidRPr="0052576C">
        <w:rPr>
          <w:rFonts w:ascii="Verdana" w:hAnsi="Verdana" w:cs="Arial"/>
          <w:szCs w:val="22"/>
          <w:lang w:val="en-US"/>
        </w:rPr>
        <w:t xml:space="preserve">er </w:t>
      </w:r>
      <w:r w:rsidRPr="0052576C">
        <w:rPr>
          <w:rFonts w:ascii="Verdana" w:hAnsi="Verdana" w:cs="Arial"/>
          <w:szCs w:val="22"/>
          <w:lang w:val="en-US"/>
        </w:rPr>
        <w:t>M</w:t>
      </w:r>
      <w:r w:rsidR="0052576C" w:rsidRPr="0052576C">
        <w:rPr>
          <w:rFonts w:ascii="Verdana" w:hAnsi="Verdana" w:cs="Arial"/>
          <w:szCs w:val="22"/>
          <w:lang w:val="en-US"/>
        </w:rPr>
        <w:t>ajesty’s Treasury o</w:t>
      </w:r>
      <w:r w:rsidR="00A06708" w:rsidRPr="0052576C">
        <w:rPr>
          <w:rFonts w:ascii="Verdana" w:hAnsi="Verdana" w:cs="Arial"/>
          <w:szCs w:val="22"/>
          <w:lang w:val="en-US"/>
        </w:rPr>
        <w:t xml:space="preserve">f </w:t>
      </w:r>
      <w:r w:rsidRPr="0052576C">
        <w:rPr>
          <w:rFonts w:ascii="Verdana" w:hAnsi="Verdana" w:cs="Arial"/>
          <w:szCs w:val="22"/>
          <w:lang w:val="en-US"/>
        </w:rPr>
        <w:t>1 Horse Guards Road, London, SW1A 2HQ</w:t>
      </w:r>
      <w:r w:rsidR="00A06708" w:rsidRPr="0052576C">
        <w:rPr>
          <w:rFonts w:ascii="Verdana" w:hAnsi="Verdana" w:cs="Arial"/>
          <w:szCs w:val="22"/>
          <w:lang w:val="en-US"/>
        </w:rPr>
        <w:t xml:space="preserve"> (the </w:t>
      </w:r>
      <w:r w:rsidR="00A06708" w:rsidRPr="0052576C">
        <w:rPr>
          <w:rFonts w:ascii="Verdana" w:hAnsi="Verdana" w:cs="Arial"/>
          <w:b/>
          <w:szCs w:val="22"/>
          <w:lang w:val="en-US"/>
        </w:rPr>
        <w:t>“Customer”</w:t>
      </w:r>
      <w:r w:rsidR="00A06708" w:rsidRPr="0052576C">
        <w:rPr>
          <w:rFonts w:ascii="Verdana" w:hAnsi="Verdana" w:cs="Arial"/>
          <w:szCs w:val="22"/>
          <w:lang w:val="en-US"/>
        </w:rPr>
        <w:t xml:space="preserve">); and </w:t>
      </w:r>
    </w:p>
    <w:p w14:paraId="2C897CFD" w14:textId="77777777" w:rsidR="00A06708" w:rsidRPr="005F4D75" w:rsidRDefault="0052576C" w:rsidP="00FA683C">
      <w:pPr>
        <w:numPr>
          <w:ilvl w:val="0"/>
          <w:numId w:val="31"/>
        </w:numPr>
        <w:overflowPunct/>
        <w:autoSpaceDE/>
        <w:autoSpaceDN/>
        <w:adjustRightInd/>
        <w:jc w:val="left"/>
        <w:textAlignment w:val="auto"/>
        <w:rPr>
          <w:rFonts w:ascii="Verdana" w:hAnsi="Verdana" w:cs="Arial"/>
          <w:szCs w:val="22"/>
          <w:lang w:val="en-US"/>
        </w:rPr>
      </w:pPr>
      <w:r>
        <w:rPr>
          <w:rFonts w:ascii="Verdana" w:hAnsi="Verdana" w:cs="Arial"/>
          <w:szCs w:val="22"/>
          <w:lang w:val="en-US"/>
        </w:rPr>
        <w:t xml:space="preserve">TMP Worldwide whose registered office is </w:t>
      </w:r>
      <w:r w:rsidRPr="0052576C">
        <w:rPr>
          <w:rFonts w:ascii="Verdana" w:hAnsi="Verdana" w:cs="Arial"/>
          <w:szCs w:val="22"/>
          <w:lang w:val="en-US"/>
        </w:rPr>
        <w:t xml:space="preserve">265 </w:t>
      </w:r>
      <w:proofErr w:type="spellStart"/>
      <w:r w:rsidRPr="0052576C">
        <w:rPr>
          <w:rFonts w:ascii="Verdana" w:hAnsi="Verdana" w:cs="Arial"/>
          <w:szCs w:val="22"/>
          <w:lang w:val="en-US"/>
        </w:rPr>
        <w:t>Tottenham</w:t>
      </w:r>
      <w:proofErr w:type="spellEnd"/>
      <w:r w:rsidRPr="0052576C">
        <w:rPr>
          <w:rFonts w:ascii="Verdana" w:hAnsi="Verdana" w:cs="Arial"/>
          <w:szCs w:val="22"/>
          <w:lang w:val="en-US"/>
        </w:rPr>
        <w:t xml:space="preserve"> Court Road, London, W1T 7RQ</w:t>
      </w:r>
      <w:r>
        <w:rPr>
          <w:rFonts w:ascii="Verdana" w:hAnsi="Verdana" w:cs="Arial"/>
          <w:szCs w:val="22"/>
          <w:lang w:val="en-US"/>
        </w:rPr>
        <w:t xml:space="preserve"> </w:t>
      </w:r>
      <w:r w:rsidR="00A06708" w:rsidRPr="005F4D75">
        <w:rPr>
          <w:rFonts w:ascii="Verdana" w:hAnsi="Verdana" w:cs="Arial"/>
          <w:szCs w:val="22"/>
        </w:rPr>
        <w:t xml:space="preserve">(the </w:t>
      </w:r>
      <w:r w:rsidR="00A06708" w:rsidRPr="005F4D75">
        <w:rPr>
          <w:rFonts w:ascii="Verdana" w:hAnsi="Verdana" w:cs="Arial"/>
          <w:b/>
          <w:szCs w:val="22"/>
        </w:rPr>
        <w:t>“</w:t>
      </w:r>
      <w:r w:rsidR="00F540FC" w:rsidRPr="005F4D75">
        <w:rPr>
          <w:rFonts w:ascii="Verdana" w:hAnsi="Verdana" w:cs="Arial"/>
          <w:b/>
          <w:szCs w:val="22"/>
        </w:rPr>
        <w:t>Service Provider</w:t>
      </w:r>
      <w:r w:rsidR="00A06708" w:rsidRPr="005F4D75">
        <w:rPr>
          <w:rFonts w:ascii="Verdana" w:hAnsi="Verdana" w:cs="Arial"/>
          <w:b/>
          <w:szCs w:val="22"/>
        </w:rPr>
        <w:t>”</w:t>
      </w:r>
      <w:r w:rsidR="00A06708" w:rsidRPr="005F4D75">
        <w:rPr>
          <w:rFonts w:ascii="Verdana" w:hAnsi="Verdana" w:cs="Arial"/>
          <w:szCs w:val="22"/>
        </w:rPr>
        <w:t>)</w:t>
      </w:r>
    </w:p>
    <w:p w14:paraId="318CB54D" w14:textId="77777777" w:rsidR="00A06708" w:rsidRPr="005F4D75" w:rsidRDefault="00A06708" w:rsidP="00A06708">
      <w:pPr>
        <w:pStyle w:val="NormalWeb5"/>
        <w:spacing w:after="240"/>
        <w:rPr>
          <w:rFonts w:ascii="Verdana" w:hAnsi="Verdana"/>
          <w:sz w:val="22"/>
          <w:szCs w:val="22"/>
        </w:rPr>
      </w:pPr>
      <w:r w:rsidRPr="005F4D75">
        <w:rPr>
          <w:rFonts w:ascii="Verdana" w:hAnsi="Verdana"/>
          <w:sz w:val="22"/>
          <w:szCs w:val="22"/>
        </w:rPr>
        <w:t xml:space="preserve">WHEREAS the Customer wishes to have provided the following goods and/or services namely </w:t>
      </w:r>
      <w:r w:rsidR="003656EB">
        <w:rPr>
          <w:rFonts w:ascii="Verdana" w:hAnsi="Verdana"/>
          <w:sz w:val="22"/>
          <w:szCs w:val="22"/>
        </w:rPr>
        <w:t xml:space="preserve">Strategic HR Services </w:t>
      </w:r>
      <w:r w:rsidRPr="005F4D75">
        <w:rPr>
          <w:rFonts w:ascii="Verdana" w:hAnsi="Verdana"/>
          <w:sz w:val="22"/>
          <w:szCs w:val="22"/>
        </w:rPr>
        <w:t xml:space="preserve">pursuant to the ESPO Framework Agreement (reference </w:t>
      </w:r>
      <w:r w:rsidR="003656EB">
        <w:rPr>
          <w:rFonts w:ascii="Verdana" w:hAnsi="Verdana"/>
          <w:sz w:val="22"/>
          <w:szCs w:val="22"/>
        </w:rPr>
        <w:t>3S_18)</w:t>
      </w:r>
    </w:p>
    <w:p w14:paraId="7E141812" w14:textId="77777777" w:rsidR="00A06708" w:rsidRPr="005F4D75"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5F4D75">
        <w:rPr>
          <w:rFonts w:ascii="Verdana" w:hAnsi="Verdana" w:cs="Arial"/>
          <w:szCs w:val="22"/>
          <w:lang w:val="en-US"/>
        </w:rPr>
        <w:t>NOW IT IS AGREED THAT</w:t>
      </w:r>
    </w:p>
    <w:p w14:paraId="63EC6738" w14:textId="77777777" w:rsidR="00A06708" w:rsidRPr="005F4D75" w:rsidRDefault="00A06708" w:rsidP="00FA683C">
      <w:pPr>
        <w:numPr>
          <w:ilvl w:val="0"/>
          <w:numId w:val="33"/>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 xml:space="preserve">The </w:t>
      </w:r>
      <w:r w:rsidR="00F540FC" w:rsidRPr="005F4D75">
        <w:rPr>
          <w:rFonts w:ascii="Verdana" w:hAnsi="Verdana" w:cs="Arial"/>
          <w:szCs w:val="22"/>
          <w:lang w:val="en-US"/>
        </w:rPr>
        <w:t>Service Provider</w:t>
      </w:r>
      <w:r w:rsidRPr="005F4D75">
        <w:rPr>
          <w:rFonts w:ascii="Verdana" w:hAnsi="Verdana" w:cs="Arial"/>
          <w:szCs w:val="22"/>
          <w:lang w:val="en-US"/>
        </w:rPr>
        <w:t xml:space="preserve"> will provide the goods and/or services i</w:t>
      </w:r>
      <w:r w:rsidR="00BE6152" w:rsidRPr="005F4D75">
        <w:rPr>
          <w:rFonts w:ascii="Verdana" w:hAnsi="Verdana" w:cs="Arial"/>
          <w:szCs w:val="22"/>
          <w:lang w:val="en-US"/>
        </w:rPr>
        <w:t xml:space="preserve">n accordance with the terms of </w:t>
      </w:r>
      <w:r w:rsidRPr="005F4D75">
        <w:rPr>
          <w:rFonts w:ascii="Verdana" w:hAnsi="Verdana" w:cs="Arial"/>
          <w:szCs w:val="22"/>
          <w:lang w:val="en-US"/>
        </w:rPr>
        <w:t>the call</w:t>
      </w:r>
      <w:r w:rsidR="00AC44D5">
        <w:rPr>
          <w:rFonts w:ascii="Verdana" w:hAnsi="Verdana" w:cs="Arial"/>
          <w:szCs w:val="22"/>
          <w:lang w:val="en-US"/>
        </w:rPr>
        <w:t xml:space="preserve">-off contract (reference number CCHR18A55 </w:t>
      </w:r>
      <w:proofErr w:type="gramStart"/>
      <w:r w:rsidR="00AC44D5">
        <w:rPr>
          <w:rFonts w:ascii="Verdana" w:hAnsi="Verdana" w:cs="Arial"/>
          <w:szCs w:val="22"/>
          <w:lang w:val="en-US"/>
        </w:rPr>
        <w:t>The</w:t>
      </w:r>
      <w:proofErr w:type="gramEnd"/>
      <w:r w:rsidR="00AC44D5">
        <w:rPr>
          <w:rFonts w:ascii="Verdana" w:hAnsi="Verdana" w:cs="Arial"/>
          <w:szCs w:val="22"/>
          <w:lang w:val="en-US"/>
        </w:rPr>
        <w:t xml:space="preserve"> Provision of Policy Adviser Graduate Attraction &amp; Recruitment) </w:t>
      </w:r>
      <w:r w:rsidRPr="005F4D75">
        <w:rPr>
          <w:rFonts w:ascii="Verdana" w:hAnsi="Verdana" w:cs="Arial"/>
          <w:szCs w:val="22"/>
          <w:lang w:val="en-US"/>
        </w:rPr>
        <w:t>and Contract Documents.</w:t>
      </w:r>
    </w:p>
    <w:p w14:paraId="7F40B2C5" w14:textId="77777777" w:rsidR="00A06708" w:rsidRPr="005F4D75" w:rsidRDefault="00A06708" w:rsidP="00FA683C">
      <w:pPr>
        <w:numPr>
          <w:ilvl w:val="0"/>
          <w:numId w:val="33"/>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Customer</w:t>
      </w:r>
      <w:r w:rsidRPr="005F4D75">
        <w:rPr>
          <w:rFonts w:ascii="Verdana" w:hAnsi="Verdana" w:cs="Arial"/>
          <w:i/>
          <w:szCs w:val="22"/>
          <w:lang w:val="en-US"/>
        </w:rPr>
        <w:t xml:space="preserve"> </w:t>
      </w:r>
      <w:r w:rsidRPr="005F4D75">
        <w:rPr>
          <w:rFonts w:ascii="Verdana" w:hAnsi="Verdana" w:cs="Arial"/>
          <w:szCs w:val="22"/>
          <w:lang w:val="en-US"/>
        </w:rPr>
        <w:t xml:space="preserve">will pay the </w:t>
      </w:r>
      <w:r w:rsidR="00F540FC" w:rsidRPr="005F4D75">
        <w:rPr>
          <w:rFonts w:ascii="Verdana" w:hAnsi="Verdana" w:cs="Arial"/>
          <w:szCs w:val="22"/>
          <w:lang w:val="en-US"/>
        </w:rPr>
        <w:t>Service Provider</w:t>
      </w:r>
      <w:r w:rsidRPr="005F4D75">
        <w:rPr>
          <w:rFonts w:ascii="Verdana" w:hAnsi="Verdana" w:cs="Arial"/>
          <w:i/>
          <w:szCs w:val="22"/>
          <w:lang w:val="en-US"/>
        </w:rPr>
        <w:t xml:space="preserve"> </w:t>
      </w:r>
      <w:r w:rsidRPr="005F4D75">
        <w:rPr>
          <w:rFonts w:ascii="Verdana" w:hAnsi="Verdana" w:cs="Arial"/>
          <w:szCs w:val="22"/>
          <w:lang w:val="en-US"/>
        </w:rPr>
        <w:t>the amount du</w:t>
      </w:r>
      <w:r w:rsidR="00BE6152" w:rsidRPr="005F4D75">
        <w:rPr>
          <w:rFonts w:ascii="Verdana" w:hAnsi="Verdana" w:cs="Arial"/>
          <w:szCs w:val="22"/>
          <w:lang w:val="en-US"/>
        </w:rPr>
        <w:t xml:space="preserve">e in accordance with the terms of the </w:t>
      </w:r>
      <w:r w:rsidRPr="005F4D75">
        <w:rPr>
          <w:rFonts w:ascii="Verdana" w:hAnsi="Verdana" w:cs="Arial"/>
          <w:szCs w:val="22"/>
          <w:lang w:val="en-US"/>
        </w:rPr>
        <w:t>call off agreement and the Contract Documents.</w:t>
      </w:r>
    </w:p>
    <w:p w14:paraId="70173131" w14:textId="77777777" w:rsidR="00A06708" w:rsidRPr="005F4D75" w:rsidRDefault="00A06708" w:rsidP="00FA683C">
      <w:pPr>
        <w:numPr>
          <w:ilvl w:val="0"/>
          <w:numId w:val="33"/>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following documents comprise the Contract Doc</w:t>
      </w:r>
      <w:r w:rsidR="00BE6152" w:rsidRPr="005F4D75">
        <w:rPr>
          <w:rFonts w:ascii="Verdana" w:hAnsi="Verdana" w:cs="Arial"/>
          <w:szCs w:val="22"/>
          <w:lang w:val="en-US"/>
        </w:rPr>
        <w:t xml:space="preserve">uments and shall be deemed to </w:t>
      </w:r>
      <w:r w:rsidRPr="005F4D75">
        <w:rPr>
          <w:rFonts w:ascii="Verdana" w:hAnsi="Verdana" w:cs="Arial"/>
          <w:szCs w:val="22"/>
          <w:lang w:val="en-US"/>
        </w:rPr>
        <w:t>form and be read and construed as part of this agreement:</w:t>
      </w:r>
    </w:p>
    <w:p w14:paraId="44C707EE" w14:textId="77777777" w:rsidR="00A06708" w:rsidRPr="005F4D75" w:rsidRDefault="00A06708" w:rsidP="00FA683C">
      <w:pPr>
        <w:numPr>
          <w:ilvl w:val="0"/>
          <w:numId w:val="32"/>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This Form of Contract</w:t>
      </w:r>
    </w:p>
    <w:p w14:paraId="22881B4A" w14:textId="2F0C6293" w:rsidR="00A06708" w:rsidRDefault="00A06708" w:rsidP="00FA683C">
      <w:pPr>
        <w:numPr>
          <w:ilvl w:val="0"/>
          <w:numId w:val="32"/>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 xml:space="preserve">The Master Contract Schedule  </w:t>
      </w:r>
    </w:p>
    <w:p w14:paraId="43BB411C" w14:textId="77777777" w:rsidR="0031526B" w:rsidRDefault="0031526B" w:rsidP="0031526B">
      <w:pPr>
        <w:numPr>
          <w:ilvl w:val="0"/>
          <w:numId w:val="32"/>
        </w:numPr>
        <w:tabs>
          <w:tab w:val="left" w:pos="576"/>
          <w:tab w:val="left" w:pos="1296"/>
          <w:tab w:val="left" w:pos="2016"/>
          <w:tab w:val="left" w:pos="2736"/>
          <w:tab w:val="left" w:pos="3456"/>
          <w:tab w:val="left" w:pos="7488"/>
          <w:tab w:val="left" w:pos="9648"/>
        </w:tabs>
        <w:overflowPunct/>
        <w:autoSpaceDE/>
        <w:adjustRightInd/>
        <w:spacing w:line="240" w:lineRule="exact"/>
        <w:textAlignment w:val="auto"/>
        <w:rPr>
          <w:rFonts w:ascii="Verdana" w:hAnsi="Verdana" w:cs="Arial"/>
          <w:szCs w:val="22"/>
          <w:lang w:val="en-US"/>
        </w:rPr>
      </w:pPr>
      <w:r>
        <w:rPr>
          <w:rFonts w:ascii="Verdana" w:hAnsi="Verdana" w:cs="Arial"/>
          <w:szCs w:val="22"/>
          <w:lang w:val="en-US"/>
        </w:rPr>
        <w:t>The documents as listed below:</w:t>
      </w:r>
    </w:p>
    <w:p w14:paraId="01BDACE9" w14:textId="77777777" w:rsidR="0031526B" w:rsidRDefault="0031526B" w:rsidP="0031526B">
      <w:pPr>
        <w:numPr>
          <w:ilvl w:val="1"/>
          <w:numId w:val="32"/>
        </w:numPr>
        <w:tabs>
          <w:tab w:val="left" w:pos="576"/>
          <w:tab w:val="left" w:pos="1296"/>
          <w:tab w:val="left" w:pos="2016"/>
          <w:tab w:val="left" w:pos="2736"/>
          <w:tab w:val="left" w:pos="3456"/>
          <w:tab w:val="left" w:pos="7488"/>
          <w:tab w:val="left" w:pos="9648"/>
        </w:tabs>
        <w:overflowPunct/>
        <w:autoSpaceDE/>
        <w:adjustRightInd/>
        <w:spacing w:line="240" w:lineRule="exact"/>
        <w:textAlignment w:val="auto"/>
        <w:rPr>
          <w:rFonts w:ascii="Verdana" w:hAnsi="Verdana" w:cs="Arial"/>
          <w:szCs w:val="22"/>
          <w:lang w:val="en-US"/>
        </w:rPr>
      </w:pPr>
      <w:r>
        <w:rPr>
          <w:rFonts w:ascii="Verdana" w:hAnsi="Verdana" w:cs="Arial"/>
          <w:szCs w:val="22"/>
          <w:lang w:val="en-US"/>
        </w:rPr>
        <w:t>Schedules to Call-Off Terms</w:t>
      </w:r>
    </w:p>
    <w:p w14:paraId="649F2309" w14:textId="77777777" w:rsidR="0031526B" w:rsidRDefault="0031526B" w:rsidP="0031526B">
      <w:pPr>
        <w:numPr>
          <w:ilvl w:val="2"/>
          <w:numId w:val="32"/>
        </w:numPr>
        <w:tabs>
          <w:tab w:val="left" w:pos="576"/>
          <w:tab w:val="left" w:pos="1296"/>
          <w:tab w:val="left" w:pos="2016"/>
          <w:tab w:val="left" w:pos="2736"/>
          <w:tab w:val="left" w:pos="3456"/>
          <w:tab w:val="left" w:pos="7488"/>
          <w:tab w:val="left" w:pos="9648"/>
        </w:tabs>
        <w:overflowPunct/>
        <w:autoSpaceDE/>
        <w:adjustRightInd/>
        <w:spacing w:line="240" w:lineRule="exact"/>
        <w:textAlignment w:val="auto"/>
        <w:rPr>
          <w:rFonts w:ascii="Verdana" w:hAnsi="Verdana" w:cs="Arial"/>
          <w:szCs w:val="22"/>
          <w:lang w:val="en-US"/>
        </w:rPr>
      </w:pPr>
      <w:r>
        <w:rPr>
          <w:rFonts w:ascii="Verdana" w:hAnsi="Verdana" w:cs="Arial"/>
          <w:szCs w:val="22"/>
          <w:lang w:val="en-US"/>
        </w:rPr>
        <w:t xml:space="preserve"> Schedule 1 – NOT USED</w:t>
      </w:r>
    </w:p>
    <w:p w14:paraId="480FF98C" w14:textId="77777777" w:rsidR="0031526B" w:rsidRDefault="0031526B" w:rsidP="0031526B">
      <w:pPr>
        <w:numPr>
          <w:ilvl w:val="2"/>
          <w:numId w:val="32"/>
        </w:numPr>
        <w:tabs>
          <w:tab w:val="left" w:pos="576"/>
          <w:tab w:val="left" w:pos="1296"/>
          <w:tab w:val="left" w:pos="2016"/>
          <w:tab w:val="left" w:pos="2736"/>
          <w:tab w:val="left" w:pos="3456"/>
          <w:tab w:val="left" w:pos="7488"/>
          <w:tab w:val="left" w:pos="9648"/>
        </w:tabs>
        <w:overflowPunct/>
        <w:autoSpaceDE/>
        <w:adjustRightInd/>
        <w:spacing w:line="240" w:lineRule="exact"/>
        <w:textAlignment w:val="auto"/>
        <w:rPr>
          <w:rFonts w:ascii="Verdana" w:hAnsi="Verdana" w:cs="Arial"/>
          <w:szCs w:val="22"/>
          <w:lang w:val="en-US"/>
        </w:rPr>
      </w:pPr>
      <w:r>
        <w:rPr>
          <w:rFonts w:ascii="Verdana" w:hAnsi="Verdana" w:cs="Arial"/>
          <w:szCs w:val="22"/>
          <w:lang w:val="en-US"/>
        </w:rPr>
        <w:t xml:space="preserve"> Schedule 2 – NOT USED</w:t>
      </w:r>
    </w:p>
    <w:p w14:paraId="27E54235" w14:textId="77777777" w:rsidR="0031526B" w:rsidRDefault="0031526B" w:rsidP="0031526B">
      <w:pPr>
        <w:numPr>
          <w:ilvl w:val="2"/>
          <w:numId w:val="32"/>
        </w:numPr>
        <w:tabs>
          <w:tab w:val="left" w:pos="576"/>
          <w:tab w:val="left" w:pos="1296"/>
          <w:tab w:val="left" w:pos="2016"/>
          <w:tab w:val="left" w:pos="2736"/>
          <w:tab w:val="left" w:pos="3456"/>
          <w:tab w:val="left" w:pos="7488"/>
          <w:tab w:val="left" w:pos="9648"/>
        </w:tabs>
        <w:overflowPunct/>
        <w:autoSpaceDE/>
        <w:adjustRightInd/>
        <w:spacing w:line="240" w:lineRule="exact"/>
        <w:textAlignment w:val="auto"/>
        <w:rPr>
          <w:rFonts w:ascii="Verdana" w:hAnsi="Verdana" w:cs="Arial"/>
          <w:szCs w:val="22"/>
          <w:lang w:val="en-US"/>
        </w:rPr>
      </w:pPr>
      <w:r>
        <w:rPr>
          <w:rFonts w:ascii="Verdana" w:hAnsi="Verdana" w:cs="Arial"/>
          <w:szCs w:val="22"/>
          <w:lang w:val="en-US"/>
        </w:rPr>
        <w:t xml:space="preserve"> Schedule 3 – Price Schedule </w:t>
      </w:r>
    </w:p>
    <w:p w14:paraId="2129B6A2" w14:textId="77777777" w:rsidR="0031526B" w:rsidRDefault="0031526B" w:rsidP="0031526B">
      <w:pPr>
        <w:numPr>
          <w:ilvl w:val="2"/>
          <w:numId w:val="32"/>
        </w:numPr>
        <w:tabs>
          <w:tab w:val="left" w:pos="576"/>
          <w:tab w:val="left" w:pos="1296"/>
          <w:tab w:val="left" w:pos="2016"/>
          <w:tab w:val="left" w:pos="2736"/>
          <w:tab w:val="left" w:pos="3456"/>
          <w:tab w:val="left" w:pos="7488"/>
          <w:tab w:val="left" w:pos="9648"/>
        </w:tabs>
        <w:overflowPunct/>
        <w:autoSpaceDE/>
        <w:adjustRightInd/>
        <w:spacing w:line="240" w:lineRule="exact"/>
        <w:textAlignment w:val="auto"/>
        <w:rPr>
          <w:rFonts w:ascii="Verdana" w:hAnsi="Verdana" w:cs="Arial"/>
          <w:szCs w:val="22"/>
          <w:lang w:val="en-US"/>
        </w:rPr>
      </w:pPr>
      <w:r>
        <w:rPr>
          <w:rFonts w:ascii="Verdana" w:hAnsi="Verdana" w:cs="Arial"/>
          <w:szCs w:val="22"/>
          <w:lang w:val="en-US"/>
        </w:rPr>
        <w:t xml:space="preserve"> Schedule 4 – Statement of Requirements</w:t>
      </w:r>
    </w:p>
    <w:p w14:paraId="58503459" w14:textId="77777777" w:rsidR="0031526B" w:rsidRDefault="0031526B" w:rsidP="0031526B">
      <w:pPr>
        <w:numPr>
          <w:ilvl w:val="2"/>
          <w:numId w:val="32"/>
        </w:numPr>
        <w:tabs>
          <w:tab w:val="left" w:pos="576"/>
          <w:tab w:val="left" w:pos="1296"/>
          <w:tab w:val="left" w:pos="2016"/>
          <w:tab w:val="left" w:pos="2736"/>
          <w:tab w:val="left" w:pos="3456"/>
          <w:tab w:val="left" w:pos="7488"/>
          <w:tab w:val="left" w:pos="9648"/>
        </w:tabs>
        <w:overflowPunct/>
        <w:autoSpaceDE/>
        <w:adjustRightInd/>
        <w:spacing w:line="240" w:lineRule="exact"/>
        <w:textAlignment w:val="auto"/>
        <w:rPr>
          <w:rFonts w:ascii="Verdana" w:hAnsi="Verdana" w:cs="Arial"/>
          <w:szCs w:val="22"/>
          <w:lang w:val="en-US"/>
        </w:rPr>
      </w:pPr>
      <w:r>
        <w:rPr>
          <w:rFonts w:ascii="Verdana" w:hAnsi="Verdana" w:cs="Arial"/>
          <w:szCs w:val="22"/>
          <w:lang w:val="en-US"/>
        </w:rPr>
        <w:t xml:space="preserve"> Schedule 5 – Supplier’s Response</w:t>
      </w:r>
    </w:p>
    <w:p w14:paraId="092E5C60" w14:textId="77777777" w:rsidR="0031526B" w:rsidRPr="005F4D75" w:rsidRDefault="0031526B" w:rsidP="0031526B">
      <w:pPr>
        <w:tabs>
          <w:tab w:val="left" w:pos="576"/>
          <w:tab w:val="left" w:pos="1296"/>
          <w:tab w:val="left" w:pos="2016"/>
          <w:tab w:val="left" w:pos="2736"/>
          <w:tab w:val="left" w:pos="3456"/>
          <w:tab w:val="left" w:pos="7488"/>
          <w:tab w:val="left" w:pos="9648"/>
        </w:tabs>
        <w:overflowPunct/>
        <w:autoSpaceDE/>
        <w:autoSpaceDN/>
        <w:adjustRightInd/>
        <w:spacing w:line="240" w:lineRule="exact"/>
        <w:ind w:left="720"/>
        <w:textAlignment w:val="auto"/>
        <w:rPr>
          <w:rFonts w:ascii="Verdana" w:hAnsi="Verdana" w:cs="Arial"/>
          <w:szCs w:val="22"/>
          <w:lang w:val="en-US"/>
        </w:rPr>
      </w:pPr>
    </w:p>
    <w:p w14:paraId="3D6997D6" w14:textId="77777777" w:rsidR="00A06708" w:rsidRPr="005F4D75" w:rsidRDefault="00C31CA4" w:rsidP="00747926">
      <w:pPr>
        <w:keepNext/>
        <w:spacing w:before="120" w:line="360" w:lineRule="auto"/>
        <w:rPr>
          <w:rFonts w:ascii="Verdana" w:hAnsi="Verdana" w:cs="Arial"/>
          <w:szCs w:val="22"/>
        </w:rPr>
      </w:pPr>
      <w:r>
        <w:rPr>
          <w:rFonts w:ascii="Verdana" w:hAnsi="Verdana" w:cs="Arial"/>
          <w:b/>
          <w:szCs w:val="22"/>
        </w:rPr>
        <w:br w:type="page"/>
      </w:r>
      <w:r w:rsidR="00A06708" w:rsidRPr="005F4D75">
        <w:rPr>
          <w:rFonts w:ascii="Verdana" w:hAnsi="Verdana" w:cs="Arial"/>
          <w:b/>
          <w:szCs w:val="22"/>
        </w:rPr>
        <w:lastRenderedPageBreak/>
        <w:t>IN WITNESS OF</w:t>
      </w:r>
      <w:r w:rsidR="00A06708" w:rsidRPr="005F4D75">
        <w:rPr>
          <w:rFonts w:ascii="Verdana" w:hAnsi="Verdana" w:cs="Arial"/>
          <w:szCs w:val="22"/>
        </w:rPr>
        <w:t xml:space="preserve"> the hands of the Parties or their duly authorised representatives:</w:t>
      </w:r>
    </w:p>
    <w:p w14:paraId="16F2D08D" w14:textId="77777777" w:rsidR="00A06708" w:rsidRPr="005F4D75" w:rsidRDefault="00A06708" w:rsidP="00A06708">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4190"/>
        <w:gridCol w:w="2228"/>
        <w:gridCol w:w="545"/>
        <w:gridCol w:w="3345"/>
      </w:tblGrid>
      <w:tr w:rsidR="00A06708" w:rsidRPr="005F4D75" w14:paraId="22EE4088" w14:textId="77777777" w:rsidTr="00704419">
        <w:trPr>
          <w:trHeight w:val="1917"/>
        </w:trPr>
        <w:tc>
          <w:tcPr>
            <w:tcW w:w="6418" w:type="dxa"/>
            <w:gridSpan w:val="2"/>
          </w:tcPr>
          <w:p w14:paraId="7C376299" w14:textId="77777777" w:rsidR="00A06708" w:rsidRPr="005F4D75" w:rsidRDefault="00A06708" w:rsidP="00704419">
            <w:pPr>
              <w:spacing w:before="120"/>
              <w:rPr>
                <w:rFonts w:ascii="Verdana" w:hAnsi="Verdana" w:cs="Arial"/>
                <w:szCs w:val="22"/>
              </w:rPr>
            </w:pPr>
            <w:r w:rsidRPr="005F4D75">
              <w:rPr>
                <w:rFonts w:ascii="Verdana" w:hAnsi="Verdana" w:cs="Arial"/>
                <w:b/>
                <w:szCs w:val="22"/>
              </w:rPr>
              <w:t>Signed for and on behalf of</w:t>
            </w:r>
          </w:p>
          <w:p w14:paraId="73CE7C51" w14:textId="77777777" w:rsidR="00A06708" w:rsidRPr="005F4D75" w:rsidRDefault="00AC44D5" w:rsidP="00704419">
            <w:pPr>
              <w:spacing w:before="120"/>
              <w:rPr>
                <w:rFonts w:ascii="Verdana" w:hAnsi="Verdana" w:cs="Arial"/>
                <w:b/>
                <w:szCs w:val="22"/>
              </w:rPr>
            </w:pPr>
            <w:r>
              <w:rPr>
                <w:rFonts w:ascii="Verdana" w:hAnsi="Verdana" w:cs="Arial"/>
                <w:b/>
                <w:caps/>
                <w:szCs w:val="22"/>
              </w:rPr>
              <w:t>HER MAJESTY’S TREASURY</w:t>
            </w:r>
          </w:p>
          <w:p w14:paraId="1C7CE771" w14:textId="77777777" w:rsidR="00A06708" w:rsidRDefault="00FF1E0D" w:rsidP="00704419">
            <w:pPr>
              <w:spacing w:before="120"/>
              <w:rPr>
                <w:rFonts w:ascii="Verdana" w:hAnsi="Verdana" w:cs="Arial"/>
                <w:szCs w:val="22"/>
              </w:rPr>
            </w:pPr>
            <w:r>
              <w:rPr>
                <w:rFonts w:ascii="Verdana" w:hAnsi="Verdana" w:cs="Arial"/>
                <w:szCs w:val="22"/>
              </w:rPr>
              <w:t xml:space="preserve">by                               </w:t>
            </w:r>
            <w:r w:rsidR="00A06708" w:rsidRPr="00FF1E0D">
              <w:rPr>
                <w:rFonts w:ascii="Verdana" w:hAnsi="Verdana" w:cs="Arial"/>
                <w:szCs w:val="22"/>
              </w:rPr>
              <w:t>,</w:t>
            </w:r>
            <w:r w:rsidR="00A06708" w:rsidRPr="005F4D75">
              <w:rPr>
                <w:rFonts w:ascii="Verdana" w:hAnsi="Verdana" w:cs="Arial"/>
                <w:szCs w:val="22"/>
              </w:rPr>
              <w:t xml:space="preserve"> an authorised officer</w:t>
            </w:r>
          </w:p>
          <w:p w14:paraId="29AD7C22" w14:textId="5C95F784" w:rsidR="000D040E" w:rsidRDefault="000D040E" w:rsidP="000D040E">
            <w:pPr>
              <w:tabs>
                <w:tab w:val="center" w:pos="4153"/>
                <w:tab w:val="right" w:pos="8306"/>
              </w:tabs>
              <w:spacing w:after="0" w:line="240" w:lineRule="atLeast"/>
              <w:rPr>
                <w:rFonts w:cs="Arial"/>
                <w:b/>
                <w:lang w:eastAsia="en-GB"/>
              </w:rPr>
            </w:pPr>
            <w:r>
              <w:rPr>
                <w:rFonts w:cs="Arial"/>
                <w:b/>
                <w:lang w:eastAsia="en-GB"/>
              </w:rPr>
              <w:t xml:space="preserve">                                                          </w:t>
            </w:r>
            <w:bookmarkStart w:id="2" w:name="_GoBack"/>
            <w:bookmarkEnd w:id="2"/>
            <w:r>
              <w:rPr>
                <w:rFonts w:cs="Arial"/>
                <w:b/>
                <w:lang w:eastAsia="en-GB"/>
              </w:rPr>
              <w:t>(REDACTED)</w:t>
            </w:r>
          </w:p>
          <w:p w14:paraId="53842FA1" w14:textId="02EAB33B" w:rsidR="000D040E" w:rsidRPr="005F4D75" w:rsidRDefault="000D040E" w:rsidP="00704419">
            <w:pPr>
              <w:spacing w:before="120"/>
              <w:rPr>
                <w:rFonts w:ascii="Verdana" w:hAnsi="Verdana" w:cs="Arial"/>
                <w:szCs w:val="22"/>
              </w:rPr>
            </w:pPr>
          </w:p>
        </w:tc>
        <w:tc>
          <w:tcPr>
            <w:tcW w:w="545" w:type="dxa"/>
          </w:tcPr>
          <w:p w14:paraId="1124053D" w14:textId="77777777" w:rsidR="00A06708" w:rsidRPr="005F4D75" w:rsidRDefault="00A06708" w:rsidP="00704419">
            <w:pPr>
              <w:spacing w:before="120"/>
              <w:rPr>
                <w:rFonts w:ascii="Verdana" w:hAnsi="Verdana" w:cs="Arial"/>
                <w:szCs w:val="22"/>
              </w:rPr>
            </w:pPr>
          </w:p>
          <w:p w14:paraId="2DE9AF28" w14:textId="77777777" w:rsidR="00A06708" w:rsidRPr="005F4D75" w:rsidRDefault="00A06708" w:rsidP="00704419">
            <w:pPr>
              <w:spacing w:before="120"/>
              <w:rPr>
                <w:rFonts w:ascii="Verdana" w:hAnsi="Verdana" w:cs="Arial"/>
                <w:szCs w:val="22"/>
              </w:rPr>
            </w:pPr>
          </w:p>
          <w:p w14:paraId="78F15BA2" w14:textId="77777777" w:rsidR="00A06708" w:rsidRPr="005F4D75" w:rsidRDefault="00A06708" w:rsidP="00704419">
            <w:pPr>
              <w:spacing w:before="120"/>
              <w:rPr>
                <w:rFonts w:ascii="Verdana" w:hAnsi="Verdana" w:cs="Arial"/>
                <w:szCs w:val="22"/>
              </w:rPr>
            </w:pPr>
          </w:p>
          <w:p w14:paraId="5E554857" w14:textId="77777777" w:rsidR="00A06708" w:rsidRPr="005F4D75" w:rsidRDefault="00A06708" w:rsidP="00704419">
            <w:pPr>
              <w:spacing w:before="120"/>
              <w:rPr>
                <w:rFonts w:ascii="Verdana" w:hAnsi="Verdana" w:cs="Arial"/>
                <w:szCs w:val="22"/>
              </w:rPr>
            </w:pPr>
            <w:r w:rsidRPr="005F4D75">
              <w:rPr>
                <w:rFonts w:ascii="Verdana" w:hAnsi="Verdana" w:cs="Arial"/>
                <w:szCs w:val="22"/>
              </w:rPr>
              <w:t>)</w:t>
            </w:r>
          </w:p>
          <w:p w14:paraId="08C5206E" w14:textId="77777777" w:rsidR="00A06708" w:rsidRPr="005F4D75" w:rsidRDefault="00A06708" w:rsidP="00704419">
            <w:pPr>
              <w:spacing w:before="120"/>
              <w:rPr>
                <w:rFonts w:ascii="Verdana" w:hAnsi="Verdana" w:cs="Arial"/>
                <w:szCs w:val="22"/>
              </w:rPr>
            </w:pPr>
            <w:r w:rsidRPr="005F4D75">
              <w:rPr>
                <w:rFonts w:ascii="Verdana" w:hAnsi="Verdana" w:cs="Arial"/>
                <w:szCs w:val="22"/>
              </w:rPr>
              <w:t>)</w:t>
            </w:r>
          </w:p>
          <w:p w14:paraId="0D79C1E1" w14:textId="77777777" w:rsidR="00A06708" w:rsidRPr="005F4D75" w:rsidRDefault="00A06708" w:rsidP="00704419">
            <w:pPr>
              <w:spacing w:before="120"/>
              <w:rPr>
                <w:rFonts w:ascii="Verdana" w:hAnsi="Verdana" w:cs="Arial"/>
                <w:szCs w:val="22"/>
              </w:rPr>
            </w:pPr>
          </w:p>
        </w:tc>
        <w:tc>
          <w:tcPr>
            <w:tcW w:w="3345" w:type="dxa"/>
          </w:tcPr>
          <w:p w14:paraId="130F84C5" w14:textId="77777777" w:rsidR="00A06708" w:rsidRPr="005F4D75" w:rsidRDefault="00A06708" w:rsidP="00704419">
            <w:pPr>
              <w:spacing w:before="120"/>
              <w:rPr>
                <w:rFonts w:ascii="Verdana" w:hAnsi="Verdana" w:cs="Arial"/>
                <w:szCs w:val="22"/>
              </w:rPr>
            </w:pPr>
          </w:p>
          <w:p w14:paraId="55653D9A" w14:textId="77777777" w:rsidR="00A06708" w:rsidRPr="005F4D75" w:rsidRDefault="00A06708" w:rsidP="00704419">
            <w:pPr>
              <w:spacing w:before="120"/>
              <w:rPr>
                <w:rFonts w:ascii="Verdana" w:hAnsi="Verdana" w:cs="Arial"/>
                <w:szCs w:val="22"/>
              </w:rPr>
            </w:pPr>
          </w:p>
          <w:p w14:paraId="27F91417" w14:textId="77777777" w:rsidR="00A06708" w:rsidRPr="005F4D75" w:rsidRDefault="00A06708" w:rsidP="00704419">
            <w:pPr>
              <w:spacing w:before="120"/>
              <w:rPr>
                <w:rFonts w:ascii="Verdana" w:hAnsi="Verdana" w:cs="Arial"/>
                <w:szCs w:val="22"/>
              </w:rPr>
            </w:pPr>
          </w:p>
          <w:p w14:paraId="1984735A" w14:textId="77777777" w:rsidR="00A06708" w:rsidRPr="005F4D75" w:rsidRDefault="00A06708" w:rsidP="00704419">
            <w:pPr>
              <w:spacing w:before="120"/>
              <w:rPr>
                <w:rFonts w:ascii="Verdana" w:hAnsi="Verdana" w:cs="Arial"/>
                <w:szCs w:val="22"/>
              </w:rPr>
            </w:pPr>
          </w:p>
          <w:p w14:paraId="0949F1A1" w14:textId="77777777" w:rsidR="00A06708" w:rsidRPr="005F4D75" w:rsidRDefault="00A06708" w:rsidP="00704419">
            <w:pPr>
              <w:spacing w:before="120"/>
              <w:rPr>
                <w:rFonts w:ascii="Verdana" w:hAnsi="Verdana" w:cs="Arial"/>
                <w:szCs w:val="22"/>
              </w:rPr>
            </w:pPr>
          </w:p>
          <w:p w14:paraId="74C76E39" w14:textId="77777777" w:rsidR="00A06708" w:rsidRPr="005F4D75" w:rsidRDefault="00A06708" w:rsidP="00704419">
            <w:pPr>
              <w:spacing w:before="120"/>
              <w:rPr>
                <w:rFonts w:ascii="Verdana" w:hAnsi="Verdana" w:cs="Arial"/>
                <w:szCs w:val="22"/>
              </w:rPr>
            </w:pPr>
            <w:r w:rsidRPr="005F4D75">
              <w:rPr>
                <w:rFonts w:ascii="Verdana" w:hAnsi="Verdana" w:cs="Arial"/>
                <w:szCs w:val="22"/>
              </w:rPr>
              <w:t>Authorised Officer</w:t>
            </w:r>
          </w:p>
          <w:p w14:paraId="21DC7E84" w14:textId="4B544983" w:rsidR="00A06708" w:rsidRPr="000D040E" w:rsidRDefault="00A06708" w:rsidP="000D040E">
            <w:pPr>
              <w:tabs>
                <w:tab w:val="center" w:pos="4153"/>
                <w:tab w:val="right" w:pos="8306"/>
              </w:tabs>
              <w:spacing w:after="0" w:line="240" w:lineRule="atLeast"/>
              <w:rPr>
                <w:rFonts w:cs="Arial"/>
                <w:b/>
                <w:lang w:eastAsia="en-GB"/>
              </w:rPr>
            </w:pPr>
            <w:r w:rsidRPr="005F4D75">
              <w:rPr>
                <w:rFonts w:ascii="Verdana" w:hAnsi="Verdana" w:cs="Arial"/>
                <w:szCs w:val="22"/>
              </w:rPr>
              <w:t>Print name:</w:t>
            </w:r>
            <w:r w:rsidR="000D040E">
              <w:rPr>
                <w:rFonts w:ascii="Verdana" w:hAnsi="Verdana" w:cs="Arial"/>
                <w:szCs w:val="22"/>
              </w:rPr>
              <w:t xml:space="preserve"> </w:t>
            </w:r>
            <w:r w:rsidR="000D040E">
              <w:rPr>
                <w:rFonts w:cs="Arial"/>
                <w:b/>
                <w:lang w:eastAsia="en-GB"/>
              </w:rPr>
              <w:t>(REDACTED)</w:t>
            </w:r>
          </w:p>
        </w:tc>
      </w:tr>
      <w:tr w:rsidR="00A06708" w:rsidRPr="005F4D75" w14:paraId="653A01AE" w14:textId="77777777" w:rsidTr="00704419">
        <w:trPr>
          <w:trHeight w:val="1889"/>
        </w:trPr>
        <w:tc>
          <w:tcPr>
            <w:tcW w:w="6418" w:type="dxa"/>
            <w:gridSpan w:val="2"/>
          </w:tcPr>
          <w:p w14:paraId="292E6C30" w14:textId="77777777" w:rsidR="00A06708" w:rsidRPr="005F4D75" w:rsidRDefault="00A06708" w:rsidP="00704419">
            <w:pPr>
              <w:spacing w:before="120"/>
              <w:rPr>
                <w:rFonts w:ascii="Verdana" w:hAnsi="Verdana" w:cs="Arial"/>
                <w:szCs w:val="22"/>
              </w:rPr>
            </w:pPr>
            <w:r w:rsidRPr="005F4D75">
              <w:rPr>
                <w:rFonts w:ascii="Verdana" w:hAnsi="Verdana" w:cs="Arial"/>
                <w:b/>
                <w:szCs w:val="22"/>
              </w:rPr>
              <w:t>Signed by</w:t>
            </w:r>
          </w:p>
          <w:p w14:paraId="4B61B165" w14:textId="62FFF16E" w:rsidR="00FE7853" w:rsidRDefault="0052576C" w:rsidP="00FE7853">
            <w:pPr>
              <w:tabs>
                <w:tab w:val="center" w:pos="4153"/>
                <w:tab w:val="right" w:pos="8306"/>
              </w:tabs>
              <w:spacing w:after="0" w:line="240" w:lineRule="atLeast"/>
              <w:rPr>
                <w:rFonts w:cs="Arial"/>
                <w:b/>
                <w:lang w:eastAsia="en-GB"/>
              </w:rPr>
            </w:pPr>
            <w:r w:rsidRPr="0052576C">
              <w:rPr>
                <w:rFonts w:ascii="Verdana" w:hAnsi="Verdana" w:cs="Arial"/>
                <w:b/>
                <w:szCs w:val="22"/>
              </w:rPr>
              <w:t>TMP WORLDWIDE</w:t>
            </w:r>
            <w:r w:rsidR="00A06708" w:rsidRPr="005F4D75">
              <w:rPr>
                <w:rFonts w:ascii="Verdana" w:hAnsi="Verdana" w:cs="Arial"/>
                <w:b/>
                <w:szCs w:val="22"/>
              </w:rPr>
              <w:t xml:space="preserve">  </w:t>
            </w:r>
            <w:r w:rsidR="00FE7853">
              <w:rPr>
                <w:rFonts w:ascii="Verdana" w:hAnsi="Verdana" w:cs="Arial"/>
                <w:b/>
                <w:szCs w:val="22"/>
              </w:rPr>
              <w:t xml:space="preserve">               </w:t>
            </w:r>
            <w:r w:rsidR="00FE7853">
              <w:rPr>
                <w:rFonts w:cs="Arial"/>
                <w:b/>
                <w:lang w:eastAsia="en-GB"/>
              </w:rPr>
              <w:t>(REDACTED)</w:t>
            </w:r>
          </w:p>
          <w:p w14:paraId="74F92B8D" w14:textId="4EAAA196" w:rsidR="00A06708" w:rsidRPr="005F4D75" w:rsidRDefault="00A06708" w:rsidP="00704419">
            <w:pPr>
              <w:spacing w:before="120"/>
              <w:rPr>
                <w:rFonts w:ascii="Verdana" w:hAnsi="Verdana" w:cs="Arial"/>
                <w:b/>
                <w:szCs w:val="22"/>
              </w:rPr>
            </w:pPr>
          </w:p>
          <w:p w14:paraId="1608B051" w14:textId="77777777" w:rsidR="00A06708" w:rsidRPr="005F4D75" w:rsidRDefault="00A06708" w:rsidP="00704419">
            <w:pPr>
              <w:spacing w:before="120"/>
              <w:rPr>
                <w:rFonts w:ascii="Verdana" w:hAnsi="Verdana" w:cs="Arial"/>
                <w:szCs w:val="22"/>
              </w:rPr>
            </w:pPr>
          </w:p>
        </w:tc>
        <w:tc>
          <w:tcPr>
            <w:tcW w:w="545" w:type="dxa"/>
          </w:tcPr>
          <w:p w14:paraId="6660E313" w14:textId="77777777" w:rsidR="00A06708" w:rsidRPr="005F4D75" w:rsidRDefault="00A06708" w:rsidP="00704419">
            <w:pPr>
              <w:spacing w:before="120"/>
              <w:rPr>
                <w:rFonts w:ascii="Verdana" w:hAnsi="Verdana" w:cs="Arial"/>
                <w:szCs w:val="22"/>
              </w:rPr>
            </w:pPr>
          </w:p>
          <w:p w14:paraId="2DF42CF7" w14:textId="77777777" w:rsidR="00A06708" w:rsidRPr="005F4D75" w:rsidRDefault="00A06708" w:rsidP="00704419">
            <w:pPr>
              <w:spacing w:before="120"/>
              <w:rPr>
                <w:rFonts w:ascii="Verdana" w:hAnsi="Verdana" w:cs="Arial"/>
                <w:szCs w:val="22"/>
              </w:rPr>
            </w:pPr>
            <w:r w:rsidRPr="005F4D75">
              <w:rPr>
                <w:rFonts w:ascii="Verdana" w:hAnsi="Verdana" w:cs="Arial"/>
                <w:szCs w:val="22"/>
              </w:rPr>
              <w:t>)</w:t>
            </w:r>
          </w:p>
          <w:p w14:paraId="0B6DCA23" w14:textId="77777777" w:rsidR="00A06708" w:rsidRPr="005F4D75" w:rsidRDefault="00A06708" w:rsidP="00704419">
            <w:pPr>
              <w:spacing w:before="120"/>
              <w:rPr>
                <w:rFonts w:ascii="Verdana" w:hAnsi="Verdana" w:cs="Arial"/>
                <w:szCs w:val="22"/>
              </w:rPr>
            </w:pPr>
            <w:r w:rsidRPr="005F4D75">
              <w:rPr>
                <w:rFonts w:ascii="Verdana" w:hAnsi="Verdana" w:cs="Arial"/>
                <w:szCs w:val="22"/>
              </w:rPr>
              <w:t>)</w:t>
            </w:r>
          </w:p>
          <w:p w14:paraId="0DF0625B" w14:textId="77777777" w:rsidR="00A06708" w:rsidRPr="005F4D75" w:rsidRDefault="00A06708" w:rsidP="00704419">
            <w:pPr>
              <w:spacing w:before="120"/>
              <w:rPr>
                <w:rFonts w:ascii="Verdana" w:hAnsi="Verdana" w:cs="Arial"/>
                <w:szCs w:val="22"/>
              </w:rPr>
            </w:pPr>
            <w:r w:rsidRPr="005F4D75">
              <w:rPr>
                <w:rFonts w:ascii="Verdana" w:hAnsi="Verdana" w:cs="Arial"/>
                <w:szCs w:val="22"/>
              </w:rPr>
              <w:t>)</w:t>
            </w:r>
          </w:p>
        </w:tc>
        <w:tc>
          <w:tcPr>
            <w:tcW w:w="3345" w:type="dxa"/>
          </w:tcPr>
          <w:p w14:paraId="59F9F507" w14:textId="77777777" w:rsidR="00A06708" w:rsidRPr="005F4D75" w:rsidRDefault="00A06708" w:rsidP="00704419">
            <w:pPr>
              <w:spacing w:before="120"/>
              <w:rPr>
                <w:rFonts w:ascii="Verdana" w:hAnsi="Verdana" w:cs="Arial"/>
                <w:szCs w:val="22"/>
              </w:rPr>
            </w:pPr>
          </w:p>
        </w:tc>
      </w:tr>
      <w:tr w:rsidR="00A06708" w:rsidRPr="005F4D75" w14:paraId="77262A99" w14:textId="77777777" w:rsidTr="00704419">
        <w:trPr>
          <w:cantSplit/>
          <w:trHeight w:val="1588"/>
        </w:trPr>
        <w:tc>
          <w:tcPr>
            <w:tcW w:w="4190" w:type="dxa"/>
          </w:tcPr>
          <w:p w14:paraId="7D5F5EE0" w14:textId="77777777" w:rsidR="00A06708" w:rsidRPr="005F4D75" w:rsidRDefault="00A06708" w:rsidP="00704419">
            <w:pPr>
              <w:spacing w:before="120"/>
              <w:rPr>
                <w:rFonts w:ascii="Verdana" w:hAnsi="Verdana" w:cs="Arial"/>
                <w:b/>
                <w:color w:val="0070C0"/>
                <w:szCs w:val="22"/>
              </w:rPr>
            </w:pPr>
          </w:p>
          <w:p w14:paraId="4EC7C271" w14:textId="77777777" w:rsidR="00A06708" w:rsidRPr="005F4D75" w:rsidRDefault="00A06708" w:rsidP="00704419">
            <w:pPr>
              <w:spacing w:before="120"/>
              <w:rPr>
                <w:rFonts w:ascii="Verdana" w:hAnsi="Verdana" w:cs="Arial"/>
                <w:b/>
                <w:color w:val="0070C0"/>
                <w:szCs w:val="22"/>
              </w:rPr>
            </w:pPr>
          </w:p>
          <w:p w14:paraId="607B47AF" w14:textId="77777777" w:rsidR="00A06708" w:rsidRPr="005F4D75" w:rsidRDefault="00A06708" w:rsidP="00704419">
            <w:pPr>
              <w:spacing w:before="120"/>
              <w:rPr>
                <w:rFonts w:ascii="Verdana" w:hAnsi="Verdana" w:cs="Arial"/>
                <w:b/>
                <w:color w:val="0070C0"/>
                <w:szCs w:val="22"/>
              </w:rPr>
            </w:pPr>
          </w:p>
        </w:tc>
        <w:tc>
          <w:tcPr>
            <w:tcW w:w="2228" w:type="dxa"/>
          </w:tcPr>
          <w:p w14:paraId="7479EE38" w14:textId="77777777" w:rsidR="00A06708" w:rsidRPr="005F4D75" w:rsidRDefault="00A06708" w:rsidP="00704419">
            <w:pPr>
              <w:spacing w:before="120"/>
              <w:rPr>
                <w:rFonts w:ascii="Verdana" w:hAnsi="Verdana" w:cs="Arial"/>
                <w:b/>
                <w:szCs w:val="22"/>
              </w:rPr>
            </w:pPr>
          </w:p>
          <w:p w14:paraId="04B4DEE5" w14:textId="77777777" w:rsidR="00A06708" w:rsidRPr="005F4D75" w:rsidRDefault="00A06708" w:rsidP="00704419">
            <w:pPr>
              <w:spacing w:before="120"/>
              <w:rPr>
                <w:rFonts w:ascii="Verdana" w:hAnsi="Verdana" w:cs="Arial"/>
                <w:b/>
                <w:szCs w:val="22"/>
              </w:rPr>
            </w:pPr>
          </w:p>
          <w:p w14:paraId="29D7B71B" w14:textId="77777777" w:rsidR="00A06708" w:rsidRPr="005F4D75" w:rsidRDefault="00A06708" w:rsidP="00704419">
            <w:pPr>
              <w:spacing w:before="120"/>
              <w:rPr>
                <w:rFonts w:ascii="Verdana" w:hAnsi="Verdana" w:cs="Arial"/>
                <w:b/>
                <w:szCs w:val="22"/>
              </w:rPr>
            </w:pPr>
          </w:p>
        </w:tc>
        <w:tc>
          <w:tcPr>
            <w:tcW w:w="3889" w:type="dxa"/>
            <w:gridSpan w:val="2"/>
          </w:tcPr>
          <w:p w14:paraId="53985E53" w14:textId="77777777" w:rsidR="00A06708" w:rsidRPr="005F4D75" w:rsidRDefault="00F540FC" w:rsidP="00704419">
            <w:pPr>
              <w:spacing w:before="120"/>
              <w:rPr>
                <w:rFonts w:ascii="Verdana" w:hAnsi="Verdana" w:cs="Arial"/>
                <w:szCs w:val="22"/>
              </w:rPr>
            </w:pPr>
            <w:r w:rsidRPr="005F4D75">
              <w:rPr>
                <w:rFonts w:ascii="Verdana" w:hAnsi="Verdana" w:cs="Arial"/>
                <w:szCs w:val="22"/>
              </w:rPr>
              <w:t>Service Provider</w:t>
            </w:r>
            <w:r w:rsidR="00A06708" w:rsidRPr="005F4D75">
              <w:rPr>
                <w:rFonts w:ascii="Verdana" w:hAnsi="Verdana" w:cs="Arial"/>
                <w:szCs w:val="22"/>
              </w:rPr>
              <w:t xml:space="preserve"> </w:t>
            </w:r>
          </w:p>
          <w:p w14:paraId="2CFA3536" w14:textId="77777777" w:rsidR="00FE7853" w:rsidRDefault="00A06708" w:rsidP="00FE7853">
            <w:pPr>
              <w:tabs>
                <w:tab w:val="center" w:pos="4153"/>
                <w:tab w:val="right" w:pos="8306"/>
              </w:tabs>
              <w:spacing w:after="0" w:line="240" w:lineRule="atLeast"/>
              <w:rPr>
                <w:rFonts w:cs="Arial"/>
                <w:b/>
                <w:lang w:eastAsia="en-GB"/>
              </w:rPr>
            </w:pPr>
            <w:r w:rsidRPr="005F4D75">
              <w:rPr>
                <w:rFonts w:ascii="Verdana" w:hAnsi="Verdana" w:cs="Arial"/>
                <w:szCs w:val="22"/>
              </w:rPr>
              <w:t>Print name:</w:t>
            </w:r>
            <w:r w:rsidR="00FE7853">
              <w:rPr>
                <w:rFonts w:ascii="Verdana" w:hAnsi="Verdana" w:cs="Arial"/>
                <w:szCs w:val="22"/>
              </w:rPr>
              <w:t xml:space="preserve"> </w:t>
            </w:r>
            <w:r w:rsidR="00FE7853">
              <w:rPr>
                <w:rFonts w:cs="Arial"/>
                <w:b/>
                <w:lang w:eastAsia="en-GB"/>
              </w:rPr>
              <w:t>(REDACTED)</w:t>
            </w:r>
          </w:p>
          <w:p w14:paraId="176775FD" w14:textId="77C0844D" w:rsidR="00A06708" w:rsidRPr="005F4D75" w:rsidRDefault="00A06708" w:rsidP="00704419">
            <w:pPr>
              <w:spacing w:before="120"/>
              <w:rPr>
                <w:rFonts w:ascii="Verdana" w:hAnsi="Verdana" w:cs="Arial"/>
                <w:szCs w:val="22"/>
              </w:rPr>
            </w:pPr>
          </w:p>
        </w:tc>
      </w:tr>
    </w:tbl>
    <w:p w14:paraId="0E3D188F" w14:textId="77777777" w:rsidR="002235DC" w:rsidRDefault="002235DC"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58E3EBDB" w14:textId="77777777" w:rsidR="002235DC" w:rsidRDefault="002235DC">
      <w:pPr>
        <w:overflowPunct/>
        <w:autoSpaceDE/>
        <w:autoSpaceDN/>
        <w:adjustRightInd/>
        <w:spacing w:after="0"/>
        <w:jc w:val="left"/>
        <w:textAlignment w:val="auto"/>
        <w:rPr>
          <w:rFonts w:ascii="Verdana" w:hAnsi="Verdana" w:cs="Arial"/>
          <w:bCs/>
          <w:color w:val="FF0000"/>
          <w:szCs w:val="22"/>
        </w:rPr>
      </w:pPr>
      <w:r>
        <w:rPr>
          <w:rFonts w:ascii="Verdana" w:hAnsi="Verdana" w:cs="Arial"/>
          <w:bCs/>
          <w:color w:val="FF0000"/>
          <w:szCs w:val="22"/>
        </w:rPr>
        <w:br w:type="page"/>
      </w:r>
    </w:p>
    <w:p w14:paraId="3ADC1C75" w14:textId="77777777" w:rsidR="00A06708" w:rsidRPr="005F4D75" w:rsidRDefault="00A06708" w:rsidP="002235DC">
      <w:pPr>
        <w:rPr>
          <w:rFonts w:ascii="Verdana" w:hAnsi="Verdana"/>
          <w:b/>
          <w:szCs w:val="22"/>
        </w:rPr>
      </w:pPr>
      <w:r w:rsidRPr="005F4D75">
        <w:rPr>
          <w:rFonts w:ascii="Verdana" w:hAnsi="Verdana"/>
          <w:b/>
          <w:szCs w:val="22"/>
        </w:rPr>
        <w:lastRenderedPageBreak/>
        <w:t xml:space="preserve">This document relates to and forms part of the Call-Off Terms </w:t>
      </w:r>
    </w:p>
    <w:p w14:paraId="293C7D90" w14:textId="77777777" w:rsidR="00A06708" w:rsidRPr="005F4D75" w:rsidRDefault="00AC44D5" w:rsidP="00A06708">
      <w:pPr>
        <w:jc w:val="center"/>
        <w:rPr>
          <w:rFonts w:ascii="Verdana" w:hAnsi="Verdana"/>
          <w:b/>
          <w:szCs w:val="22"/>
        </w:rPr>
      </w:pPr>
      <w:r>
        <w:rPr>
          <w:rFonts w:ascii="Verdana" w:hAnsi="Verdana"/>
          <w:b/>
          <w:szCs w:val="22"/>
        </w:rPr>
        <w:t xml:space="preserve">(Document Reference CCHR18A55 </w:t>
      </w:r>
      <w:proofErr w:type="gramStart"/>
      <w:r>
        <w:rPr>
          <w:rFonts w:ascii="Verdana" w:hAnsi="Verdana"/>
          <w:b/>
          <w:szCs w:val="22"/>
        </w:rPr>
        <w:t>The</w:t>
      </w:r>
      <w:proofErr w:type="gramEnd"/>
      <w:r>
        <w:rPr>
          <w:rFonts w:ascii="Verdana" w:hAnsi="Verdana"/>
          <w:b/>
          <w:szCs w:val="22"/>
        </w:rPr>
        <w:t xml:space="preserve"> Provision of Policy Adviser Graduate Attraction &amp; Recruitment)</w:t>
      </w:r>
    </w:p>
    <w:p w14:paraId="10A9B49D" w14:textId="77777777" w:rsidR="00A06708" w:rsidRPr="005F4D75" w:rsidRDefault="00A06708" w:rsidP="00A06708">
      <w:pPr>
        <w:jc w:val="center"/>
        <w:rPr>
          <w:rFonts w:ascii="Verdana" w:hAnsi="Verdana"/>
          <w:b/>
          <w:szCs w:val="22"/>
        </w:rPr>
      </w:pPr>
      <w:r w:rsidRPr="005F4D75">
        <w:rPr>
          <w:rFonts w:ascii="Verdana" w:hAnsi="Verdana"/>
          <w:b/>
          <w:szCs w:val="22"/>
        </w:rPr>
        <w:t>MASTER CONTRACT SCHEDULE</w:t>
      </w:r>
    </w:p>
    <w:p w14:paraId="5982A075" w14:textId="77777777" w:rsidR="00A06708" w:rsidRPr="005F4D75" w:rsidRDefault="00A06708" w:rsidP="00A06708">
      <w:pPr>
        <w:jc w:val="center"/>
        <w:rPr>
          <w:rFonts w:ascii="Verdana" w:hAnsi="Verdana"/>
          <w:b/>
          <w:szCs w:val="22"/>
        </w:rPr>
      </w:pPr>
      <w:r w:rsidRPr="005F4D75">
        <w:rPr>
          <w:rFonts w:ascii="Verdana" w:hAnsi="Verdana"/>
          <w:b/>
          <w:szCs w:val="22"/>
        </w:rPr>
        <w:t xml:space="preserve">(ESPO Framework Reference </w:t>
      </w:r>
      <w:r w:rsidR="003656EB">
        <w:rPr>
          <w:rFonts w:ascii="Verdana" w:hAnsi="Verdana"/>
          <w:b/>
          <w:szCs w:val="22"/>
        </w:rPr>
        <w:t>3S_18 Strategic HR Services)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5F4D75" w14:paraId="124D79E4" w14:textId="77777777" w:rsidTr="00704419">
        <w:trPr>
          <w:trHeight w:val="305"/>
        </w:trPr>
        <w:tc>
          <w:tcPr>
            <w:tcW w:w="10728" w:type="dxa"/>
            <w:shd w:val="clear" w:color="auto" w:fill="E6E6E6"/>
          </w:tcPr>
          <w:p w14:paraId="035295E7" w14:textId="77777777" w:rsidR="00A06708" w:rsidRPr="00544BF0" w:rsidRDefault="00A06708"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t xml:space="preserve">TERM </w:t>
            </w:r>
          </w:p>
        </w:tc>
      </w:tr>
      <w:tr w:rsidR="00A06708" w:rsidRPr="005F4D75" w14:paraId="44D98347" w14:textId="77777777" w:rsidTr="00704419">
        <w:tc>
          <w:tcPr>
            <w:tcW w:w="10728" w:type="dxa"/>
          </w:tcPr>
          <w:p w14:paraId="4149D16F" w14:textId="77777777" w:rsidR="00A06708" w:rsidRPr="0052576C" w:rsidRDefault="00A06708" w:rsidP="00704419">
            <w:pPr>
              <w:rPr>
                <w:rFonts w:ascii="Verdana" w:hAnsi="Verdana"/>
                <w:b/>
                <w:szCs w:val="22"/>
              </w:rPr>
            </w:pPr>
            <w:r w:rsidRPr="0052576C">
              <w:rPr>
                <w:rFonts w:ascii="Verdana" w:hAnsi="Verdana"/>
                <w:b/>
                <w:szCs w:val="22"/>
              </w:rPr>
              <w:t>Commencement Date</w:t>
            </w:r>
          </w:p>
          <w:p w14:paraId="47F4633E" w14:textId="463745A6" w:rsidR="00A06708" w:rsidRPr="0052576C" w:rsidRDefault="0017226B" w:rsidP="00AC44D5">
            <w:pPr>
              <w:rPr>
                <w:rFonts w:ascii="Verdana" w:hAnsi="Verdana"/>
                <w:bCs/>
                <w:color w:val="FF0000"/>
                <w:szCs w:val="22"/>
              </w:rPr>
            </w:pPr>
            <w:r>
              <w:rPr>
                <w:rFonts w:ascii="Verdana" w:hAnsi="Verdana"/>
                <w:szCs w:val="22"/>
              </w:rPr>
              <w:t>22</w:t>
            </w:r>
            <w:r w:rsidRPr="0017226B">
              <w:rPr>
                <w:rFonts w:ascii="Verdana" w:hAnsi="Verdana"/>
                <w:szCs w:val="22"/>
                <w:vertAlign w:val="superscript"/>
              </w:rPr>
              <w:t>nd</w:t>
            </w:r>
            <w:r w:rsidR="0052576C" w:rsidRPr="0052576C">
              <w:rPr>
                <w:rFonts w:ascii="Verdana" w:hAnsi="Verdana"/>
                <w:szCs w:val="22"/>
              </w:rPr>
              <w:t xml:space="preserve"> </w:t>
            </w:r>
            <w:r>
              <w:rPr>
                <w:rFonts w:ascii="Verdana" w:hAnsi="Verdana"/>
                <w:szCs w:val="22"/>
              </w:rPr>
              <w:t>May</w:t>
            </w:r>
            <w:r w:rsidR="00AC44D5" w:rsidRPr="0052576C">
              <w:rPr>
                <w:rFonts w:ascii="Verdana" w:hAnsi="Verdana"/>
                <w:szCs w:val="22"/>
              </w:rPr>
              <w:t xml:space="preserve"> </w:t>
            </w:r>
            <w:r w:rsidR="000F33B5" w:rsidRPr="0052576C">
              <w:rPr>
                <w:rFonts w:ascii="Verdana" w:hAnsi="Verdana"/>
                <w:szCs w:val="22"/>
              </w:rPr>
              <w:t>20</w:t>
            </w:r>
            <w:r w:rsidR="00AC44D5" w:rsidRPr="0052576C">
              <w:rPr>
                <w:rFonts w:ascii="Verdana" w:hAnsi="Verdana"/>
                <w:szCs w:val="22"/>
              </w:rPr>
              <w:t>19</w:t>
            </w:r>
          </w:p>
          <w:p w14:paraId="05902C26" w14:textId="77777777" w:rsidR="00BA0489" w:rsidRPr="0052576C" w:rsidRDefault="00BA0489" w:rsidP="00BA0489">
            <w:pPr>
              <w:rPr>
                <w:rFonts w:ascii="Verdana" w:hAnsi="Verdana"/>
                <w:b/>
                <w:bCs/>
                <w:szCs w:val="22"/>
              </w:rPr>
            </w:pPr>
            <w:r w:rsidRPr="0052576C">
              <w:rPr>
                <w:rFonts w:ascii="Verdana" w:hAnsi="Verdana"/>
                <w:b/>
                <w:bCs/>
                <w:szCs w:val="22"/>
              </w:rPr>
              <w:t xml:space="preserve">Expiry Date </w:t>
            </w:r>
          </w:p>
          <w:p w14:paraId="06FA737E" w14:textId="337158FA" w:rsidR="00BA0489" w:rsidRPr="00AC44D5" w:rsidRDefault="00AC44D5" w:rsidP="00BA0489">
            <w:pPr>
              <w:rPr>
                <w:rFonts w:ascii="Verdana" w:hAnsi="Verdana"/>
                <w:szCs w:val="22"/>
              </w:rPr>
            </w:pPr>
            <w:r w:rsidRPr="0052576C">
              <w:rPr>
                <w:rFonts w:ascii="Verdana" w:hAnsi="Verdana"/>
                <w:szCs w:val="22"/>
              </w:rPr>
              <w:t>2</w:t>
            </w:r>
            <w:r w:rsidR="0017226B">
              <w:rPr>
                <w:rFonts w:ascii="Verdana" w:hAnsi="Verdana"/>
                <w:szCs w:val="22"/>
              </w:rPr>
              <w:t>1</w:t>
            </w:r>
            <w:r w:rsidR="0017226B" w:rsidRPr="0017226B">
              <w:rPr>
                <w:rFonts w:ascii="Verdana" w:hAnsi="Verdana"/>
                <w:szCs w:val="22"/>
                <w:vertAlign w:val="superscript"/>
              </w:rPr>
              <w:t>st</w:t>
            </w:r>
            <w:r w:rsidR="0017226B">
              <w:rPr>
                <w:rFonts w:ascii="Verdana" w:hAnsi="Verdana"/>
                <w:szCs w:val="22"/>
              </w:rPr>
              <w:t xml:space="preserve"> May</w:t>
            </w:r>
            <w:r w:rsidR="0052576C" w:rsidRPr="0052576C">
              <w:rPr>
                <w:rFonts w:ascii="Verdana" w:hAnsi="Verdana"/>
                <w:szCs w:val="22"/>
              </w:rPr>
              <w:t xml:space="preserve"> </w:t>
            </w:r>
            <w:r w:rsidRPr="0052576C">
              <w:rPr>
                <w:rFonts w:ascii="Verdana" w:hAnsi="Verdana"/>
                <w:szCs w:val="22"/>
              </w:rPr>
              <w:t>2021</w:t>
            </w:r>
          </w:p>
          <w:p w14:paraId="512D5967" w14:textId="77777777" w:rsidR="00BA0489" w:rsidRPr="00BA0489" w:rsidRDefault="00BA0489" w:rsidP="00BA0489">
            <w:pPr>
              <w:rPr>
                <w:rFonts w:ascii="Verdana" w:hAnsi="Verdana"/>
                <w:b/>
                <w:bCs/>
                <w:szCs w:val="22"/>
              </w:rPr>
            </w:pPr>
            <w:r w:rsidRPr="00BA0489">
              <w:rPr>
                <w:rFonts w:ascii="Verdana" w:hAnsi="Verdana"/>
                <w:b/>
                <w:bCs/>
                <w:szCs w:val="22"/>
              </w:rPr>
              <w:t>Extension Period</w:t>
            </w:r>
          </w:p>
          <w:p w14:paraId="53CB99D6" w14:textId="3556E3FA" w:rsidR="00BA0489" w:rsidRPr="008A31BE" w:rsidRDefault="00AC44D5" w:rsidP="00137175">
            <w:pPr>
              <w:rPr>
                <w:rFonts w:ascii="Verdana" w:hAnsi="Verdana"/>
                <w:b/>
                <w:szCs w:val="22"/>
              </w:rPr>
            </w:pPr>
            <w:r>
              <w:rPr>
                <w:rFonts w:ascii="Verdana" w:hAnsi="Verdana"/>
                <w:b/>
                <w:szCs w:val="22"/>
              </w:rPr>
              <w:t>2</w:t>
            </w:r>
            <w:r w:rsidR="0017226B">
              <w:rPr>
                <w:rFonts w:ascii="Verdana" w:hAnsi="Verdana"/>
                <w:b/>
                <w:szCs w:val="22"/>
              </w:rPr>
              <w:t xml:space="preserve"> </w:t>
            </w:r>
            <w:r>
              <w:rPr>
                <w:rFonts w:ascii="Verdana" w:hAnsi="Verdana"/>
                <w:b/>
                <w:szCs w:val="22"/>
              </w:rPr>
              <w:t xml:space="preserve">x </w:t>
            </w:r>
            <w:r w:rsidR="00316A01">
              <w:rPr>
                <w:rFonts w:ascii="Verdana" w:hAnsi="Verdana"/>
                <w:b/>
                <w:szCs w:val="22"/>
              </w:rPr>
              <w:t>Twelve (</w:t>
            </w:r>
            <w:r>
              <w:rPr>
                <w:rFonts w:ascii="Verdana" w:hAnsi="Verdana"/>
                <w:b/>
                <w:szCs w:val="22"/>
              </w:rPr>
              <w:t>12</w:t>
            </w:r>
            <w:r w:rsidR="00316A01">
              <w:rPr>
                <w:rFonts w:ascii="Verdana" w:hAnsi="Verdana"/>
                <w:b/>
                <w:szCs w:val="22"/>
              </w:rPr>
              <w:t>)</w:t>
            </w:r>
            <w:r>
              <w:rPr>
                <w:rFonts w:ascii="Verdana" w:hAnsi="Verdana"/>
                <w:b/>
                <w:szCs w:val="22"/>
              </w:rPr>
              <w:t xml:space="preserve"> Month Extensions</w:t>
            </w:r>
          </w:p>
        </w:tc>
      </w:tr>
      <w:tr w:rsidR="00A06708" w:rsidRPr="005F4D75" w14:paraId="529A66ED" w14:textId="77777777" w:rsidTr="00704419">
        <w:tc>
          <w:tcPr>
            <w:tcW w:w="10728" w:type="dxa"/>
            <w:shd w:val="clear" w:color="auto" w:fill="E6E6E6"/>
          </w:tcPr>
          <w:p w14:paraId="678E2125" w14:textId="77777777" w:rsidR="00A06708" w:rsidRPr="00544BF0" w:rsidRDefault="00A06708"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t>GOODS AND/OR SERVICES REQUIREMENTS</w:t>
            </w:r>
          </w:p>
        </w:tc>
      </w:tr>
      <w:tr w:rsidR="00A06708" w:rsidRPr="005F4D75" w14:paraId="3DCCD394" w14:textId="77777777" w:rsidTr="00704419">
        <w:tc>
          <w:tcPr>
            <w:tcW w:w="10728" w:type="dxa"/>
          </w:tcPr>
          <w:p w14:paraId="086B6DD0" w14:textId="77777777" w:rsidR="00A06708" w:rsidRDefault="00A06708" w:rsidP="00704419">
            <w:pPr>
              <w:rPr>
                <w:rFonts w:ascii="Verdana" w:hAnsi="Verdana"/>
                <w:b/>
                <w:szCs w:val="22"/>
              </w:rPr>
            </w:pPr>
            <w:r w:rsidRPr="005F4D75">
              <w:rPr>
                <w:rFonts w:ascii="Verdana" w:hAnsi="Verdana"/>
                <w:b/>
                <w:szCs w:val="22"/>
              </w:rPr>
              <w:t>Services and Deliverables required</w:t>
            </w:r>
          </w:p>
          <w:p w14:paraId="1C6084A1" w14:textId="7D2A168A" w:rsidR="00A06708" w:rsidRPr="005F4D75" w:rsidRDefault="00525BBB" w:rsidP="0031526B">
            <w:pPr>
              <w:rPr>
                <w:rFonts w:ascii="Verdana" w:hAnsi="Verdana"/>
                <w:szCs w:val="22"/>
              </w:rPr>
            </w:pPr>
            <w:r w:rsidRPr="00525BBB">
              <w:rPr>
                <w:rFonts w:ascii="Verdana" w:hAnsi="Verdana"/>
                <w:szCs w:val="22"/>
              </w:rPr>
              <w:t>HM Treasury (the Authority) requires an end-to-end graduate recruitment</w:t>
            </w:r>
            <w:r>
              <w:rPr>
                <w:rFonts w:ascii="Verdana" w:hAnsi="Verdana"/>
                <w:szCs w:val="22"/>
              </w:rPr>
              <w:t xml:space="preserve"> </w:t>
            </w:r>
            <w:r w:rsidRPr="00525BBB">
              <w:rPr>
                <w:rFonts w:ascii="Verdana" w:hAnsi="Verdana"/>
                <w:szCs w:val="22"/>
              </w:rPr>
              <w:t>service, including a programme of outreach, to attract and recruit the required</w:t>
            </w:r>
            <w:r>
              <w:rPr>
                <w:rFonts w:ascii="Verdana" w:hAnsi="Verdana"/>
                <w:szCs w:val="22"/>
              </w:rPr>
              <w:t xml:space="preserve"> </w:t>
            </w:r>
            <w:r w:rsidRPr="00525BBB">
              <w:rPr>
                <w:rFonts w:ascii="Verdana" w:hAnsi="Verdana"/>
                <w:szCs w:val="22"/>
              </w:rPr>
              <w:t>number, diversity mix and calibre of candidates. The contract must be for an</w:t>
            </w:r>
            <w:r>
              <w:rPr>
                <w:rFonts w:ascii="Verdana" w:hAnsi="Verdana"/>
                <w:szCs w:val="22"/>
              </w:rPr>
              <w:t xml:space="preserve"> </w:t>
            </w:r>
            <w:r w:rsidRPr="00525BBB">
              <w:rPr>
                <w:rFonts w:ascii="Verdana" w:hAnsi="Verdana"/>
                <w:szCs w:val="22"/>
              </w:rPr>
              <w:t>initial period of two years, with the option to extend for a third year and fourth</w:t>
            </w:r>
            <w:r>
              <w:rPr>
                <w:rFonts w:ascii="Verdana" w:hAnsi="Verdana"/>
                <w:szCs w:val="22"/>
              </w:rPr>
              <w:t xml:space="preserve"> </w:t>
            </w:r>
            <w:r w:rsidRPr="00525BBB">
              <w:rPr>
                <w:rFonts w:ascii="Verdana" w:hAnsi="Verdana"/>
                <w:szCs w:val="22"/>
              </w:rPr>
              <w:t>year.</w:t>
            </w:r>
            <w:r>
              <w:rPr>
                <w:rFonts w:ascii="Verdana" w:hAnsi="Verdana"/>
                <w:szCs w:val="22"/>
              </w:rPr>
              <w:br/>
            </w:r>
            <w:r>
              <w:rPr>
                <w:rFonts w:ascii="Verdana" w:hAnsi="Verdana"/>
                <w:szCs w:val="22"/>
              </w:rPr>
              <w:br/>
              <w:t xml:space="preserve">Please refer to </w:t>
            </w:r>
            <w:r w:rsidR="0031526B">
              <w:rPr>
                <w:rFonts w:ascii="Verdana" w:hAnsi="Verdana"/>
                <w:szCs w:val="22"/>
              </w:rPr>
              <w:t>Schedule 4</w:t>
            </w:r>
            <w:r>
              <w:rPr>
                <w:rFonts w:ascii="Verdana" w:hAnsi="Verdana"/>
                <w:szCs w:val="22"/>
              </w:rPr>
              <w:t xml:space="preserve"> – Statement of Requirements for further details of the requirement.</w:t>
            </w:r>
          </w:p>
        </w:tc>
      </w:tr>
    </w:tbl>
    <w:p w14:paraId="75DDAC5B" w14:textId="77777777" w:rsidR="00A06708" w:rsidRPr="005F4D75" w:rsidRDefault="00A06708" w:rsidP="00A06708">
      <w:r w:rsidRPr="005F4D75">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5F4D75" w14:paraId="6D96FB51" w14:textId="77777777" w:rsidTr="00704419">
        <w:tc>
          <w:tcPr>
            <w:tcW w:w="10728" w:type="dxa"/>
          </w:tcPr>
          <w:p w14:paraId="542A05DC" w14:textId="77777777" w:rsidR="00A06708" w:rsidRPr="005F4D75" w:rsidRDefault="00A06708" w:rsidP="00704419">
            <w:pPr>
              <w:rPr>
                <w:rFonts w:ascii="Verdana" w:hAnsi="Verdana"/>
                <w:b/>
                <w:szCs w:val="22"/>
              </w:rPr>
            </w:pPr>
            <w:r w:rsidRPr="005F4D75">
              <w:rPr>
                <w:rFonts w:ascii="Verdana" w:hAnsi="Verdana"/>
                <w:szCs w:val="22"/>
              </w:rPr>
              <w:lastRenderedPageBreak/>
              <w:br w:type="page"/>
            </w:r>
            <w:r w:rsidRPr="005F4D75">
              <w:rPr>
                <w:rFonts w:ascii="Verdana" w:hAnsi="Verdana"/>
                <w:b/>
                <w:szCs w:val="22"/>
              </w:rPr>
              <w:t>Performance/Delivery Location/Premises</w:t>
            </w:r>
          </w:p>
          <w:p w14:paraId="6B2FAADA" w14:textId="77777777" w:rsidR="009201F5" w:rsidRDefault="009201F5" w:rsidP="009201F5">
            <w:pPr>
              <w:rPr>
                <w:rFonts w:ascii="Verdana" w:hAnsi="Verdana"/>
                <w:szCs w:val="22"/>
              </w:rPr>
            </w:pPr>
            <w:r w:rsidRPr="009201F5">
              <w:rPr>
                <w:rFonts w:ascii="Verdana" w:hAnsi="Verdana"/>
                <w:szCs w:val="22"/>
              </w:rPr>
              <w:t>The location of the Authority is HM Treasury, 1 Horse Guards Road, London,</w:t>
            </w:r>
            <w:r>
              <w:rPr>
                <w:rFonts w:ascii="Verdana" w:hAnsi="Verdana"/>
                <w:szCs w:val="22"/>
              </w:rPr>
              <w:t xml:space="preserve"> </w:t>
            </w:r>
            <w:r w:rsidRPr="009201F5">
              <w:rPr>
                <w:rFonts w:ascii="Verdana" w:hAnsi="Verdana"/>
                <w:szCs w:val="22"/>
              </w:rPr>
              <w:t xml:space="preserve">SW1A 2HQ. </w:t>
            </w:r>
          </w:p>
          <w:p w14:paraId="1EBA568C" w14:textId="77777777" w:rsidR="00A06708" w:rsidRPr="009201F5" w:rsidRDefault="009201F5" w:rsidP="00704419">
            <w:pPr>
              <w:rPr>
                <w:rFonts w:ascii="Verdana" w:hAnsi="Verdana"/>
                <w:szCs w:val="22"/>
              </w:rPr>
            </w:pPr>
            <w:r w:rsidRPr="009201F5">
              <w:rPr>
                <w:rFonts w:ascii="Verdana" w:hAnsi="Verdana"/>
                <w:szCs w:val="22"/>
              </w:rPr>
              <w:t>With the exception of contract review meetings and assessment</w:t>
            </w:r>
            <w:r>
              <w:rPr>
                <w:rFonts w:ascii="Verdana" w:hAnsi="Verdana"/>
                <w:szCs w:val="22"/>
              </w:rPr>
              <w:t xml:space="preserve"> </w:t>
            </w:r>
            <w:r w:rsidRPr="009201F5">
              <w:rPr>
                <w:rFonts w:ascii="Verdana" w:hAnsi="Verdana"/>
                <w:szCs w:val="22"/>
              </w:rPr>
              <w:t>centres, the supplier will carry out their work on the Contract Services at their</w:t>
            </w:r>
            <w:r>
              <w:rPr>
                <w:rFonts w:ascii="Verdana" w:hAnsi="Verdana"/>
                <w:szCs w:val="22"/>
              </w:rPr>
              <w:t xml:space="preserve"> </w:t>
            </w:r>
            <w:r w:rsidRPr="009201F5">
              <w:rPr>
                <w:rFonts w:ascii="Verdana" w:hAnsi="Verdana"/>
                <w:szCs w:val="22"/>
              </w:rPr>
              <w:t>own premises. The assessment centre venue should be within 0.5 miles of</w:t>
            </w:r>
            <w:r>
              <w:rPr>
                <w:rFonts w:ascii="Verdana" w:hAnsi="Verdana"/>
                <w:szCs w:val="22"/>
              </w:rPr>
              <w:t xml:space="preserve"> </w:t>
            </w:r>
            <w:r w:rsidRPr="009201F5">
              <w:rPr>
                <w:rFonts w:ascii="Verdana" w:hAnsi="Verdana"/>
                <w:szCs w:val="22"/>
              </w:rPr>
              <w:t>HM Treasury’s address above</w:t>
            </w:r>
            <w:r>
              <w:rPr>
                <w:rFonts w:ascii="Verdana" w:hAnsi="Verdana"/>
                <w:szCs w:val="22"/>
              </w:rPr>
              <w:t>.</w:t>
            </w:r>
          </w:p>
        </w:tc>
      </w:tr>
      <w:tr w:rsidR="00A06708" w:rsidRPr="005F4D75" w14:paraId="49497193" w14:textId="77777777" w:rsidTr="00704419">
        <w:tc>
          <w:tcPr>
            <w:tcW w:w="10728" w:type="dxa"/>
          </w:tcPr>
          <w:p w14:paraId="5434570C" w14:textId="77777777" w:rsidR="00A06708" w:rsidRPr="005F4D75" w:rsidRDefault="00A06708" w:rsidP="00704419">
            <w:pPr>
              <w:rPr>
                <w:rFonts w:ascii="Verdana" w:hAnsi="Verdana"/>
                <w:b/>
                <w:szCs w:val="22"/>
              </w:rPr>
            </w:pPr>
            <w:r w:rsidRPr="005F4D75">
              <w:rPr>
                <w:rFonts w:ascii="Verdana" w:hAnsi="Verdana"/>
                <w:b/>
                <w:szCs w:val="22"/>
              </w:rPr>
              <w:t>Standards</w:t>
            </w:r>
          </w:p>
          <w:p w14:paraId="76FC54AD" w14:textId="3F3EAF01" w:rsidR="00A06708" w:rsidRPr="0073389D" w:rsidRDefault="0073389D" w:rsidP="0031526B">
            <w:pPr>
              <w:rPr>
                <w:rFonts w:ascii="Verdana" w:hAnsi="Verdana"/>
                <w:szCs w:val="22"/>
              </w:rPr>
            </w:pPr>
            <w:r w:rsidRPr="0073389D">
              <w:rPr>
                <w:rFonts w:ascii="Verdana" w:hAnsi="Verdana"/>
                <w:szCs w:val="22"/>
              </w:rPr>
              <w:t xml:space="preserve">Please refer to </w:t>
            </w:r>
            <w:r w:rsidR="0031526B">
              <w:rPr>
                <w:rFonts w:ascii="Verdana" w:hAnsi="Verdana"/>
                <w:szCs w:val="22"/>
              </w:rPr>
              <w:t>Schedule 4</w:t>
            </w:r>
            <w:r w:rsidRPr="0073389D">
              <w:rPr>
                <w:rFonts w:ascii="Verdana" w:hAnsi="Verdana"/>
                <w:szCs w:val="22"/>
              </w:rPr>
              <w:t xml:space="preserve"> – Statement of Requirements for information requiring standards for this requirement.</w:t>
            </w:r>
          </w:p>
        </w:tc>
      </w:tr>
      <w:tr w:rsidR="00A06708" w:rsidRPr="005F4D75" w14:paraId="62489E0E" w14:textId="77777777" w:rsidTr="00704419">
        <w:tc>
          <w:tcPr>
            <w:tcW w:w="10728" w:type="dxa"/>
          </w:tcPr>
          <w:p w14:paraId="2196F0A4" w14:textId="77777777" w:rsidR="00A06708" w:rsidRPr="005F4D75" w:rsidRDefault="00A06708" w:rsidP="00704419">
            <w:pPr>
              <w:rPr>
                <w:rFonts w:ascii="Verdana" w:hAnsi="Verdana"/>
                <w:b/>
                <w:szCs w:val="22"/>
              </w:rPr>
            </w:pPr>
            <w:r w:rsidRPr="005F4D75">
              <w:rPr>
                <w:rFonts w:ascii="Verdana" w:hAnsi="Verdana"/>
                <w:b/>
                <w:szCs w:val="22"/>
              </w:rPr>
              <w:t>Disaster Recovery and Business Continuity</w:t>
            </w:r>
          </w:p>
          <w:p w14:paraId="369A8E0F" w14:textId="47AF011A" w:rsidR="00A06708" w:rsidRPr="005F4D75" w:rsidRDefault="0073389D" w:rsidP="0031526B">
            <w:pPr>
              <w:rPr>
                <w:rFonts w:ascii="Verdana" w:hAnsi="Verdana"/>
                <w:szCs w:val="22"/>
              </w:rPr>
            </w:pPr>
            <w:r w:rsidRPr="0073389D">
              <w:rPr>
                <w:rFonts w:ascii="Verdana" w:hAnsi="Verdana"/>
                <w:szCs w:val="22"/>
              </w:rPr>
              <w:t xml:space="preserve">Please refer to </w:t>
            </w:r>
            <w:r w:rsidR="0031526B">
              <w:rPr>
                <w:rFonts w:ascii="Verdana" w:hAnsi="Verdana"/>
                <w:szCs w:val="22"/>
              </w:rPr>
              <w:t>Schedule 4</w:t>
            </w:r>
            <w:r w:rsidRPr="0073389D">
              <w:rPr>
                <w:rFonts w:ascii="Verdana" w:hAnsi="Verdana"/>
                <w:szCs w:val="22"/>
              </w:rPr>
              <w:t xml:space="preserve"> – Statement of Requirements</w:t>
            </w:r>
            <w:r>
              <w:rPr>
                <w:rFonts w:ascii="Verdana" w:hAnsi="Verdana"/>
                <w:szCs w:val="22"/>
              </w:rPr>
              <w:t>.</w:t>
            </w:r>
          </w:p>
        </w:tc>
      </w:tr>
      <w:tr w:rsidR="00A06708" w:rsidRPr="005F4D75" w14:paraId="5142AD1F" w14:textId="77777777" w:rsidTr="00704419">
        <w:tc>
          <w:tcPr>
            <w:tcW w:w="10728" w:type="dxa"/>
            <w:tcBorders>
              <w:bottom w:val="single" w:sz="4" w:space="0" w:color="auto"/>
            </w:tcBorders>
            <w:shd w:val="pct15" w:color="auto" w:fill="auto"/>
          </w:tcPr>
          <w:p w14:paraId="16E4594D" w14:textId="77777777" w:rsidR="00A06708" w:rsidRPr="00544BF0" w:rsidRDefault="00F540FC"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t>SERVICE PROVIDER</w:t>
            </w:r>
            <w:r w:rsidR="00A06708" w:rsidRPr="00544BF0">
              <w:rPr>
                <w:rFonts w:ascii="Verdana" w:hAnsi="Verdana"/>
                <w:b/>
                <w:szCs w:val="22"/>
              </w:rPr>
              <w:t xml:space="preserve"> SOLUTION</w:t>
            </w:r>
          </w:p>
        </w:tc>
      </w:tr>
      <w:tr w:rsidR="00A06708" w:rsidRPr="005F4D75" w14:paraId="4825A2F2" w14:textId="77777777" w:rsidTr="00704419">
        <w:tc>
          <w:tcPr>
            <w:tcW w:w="10728" w:type="dxa"/>
          </w:tcPr>
          <w:p w14:paraId="05F8696A" w14:textId="77777777" w:rsidR="00A06708" w:rsidRPr="005F4D75" w:rsidRDefault="00F540FC" w:rsidP="00704419">
            <w:pPr>
              <w:rPr>
                <w:rFonts w:ascii="Verdana" w:hAnsi="Verdana"/>
                <w:b/>
                <w:szCs w:val="22"/>
              </w:rPr>
            </w:pPr>
            <w:r w:rsidRPr="005F4D75">
              <w:rPr>
                <w:rFonts w:ascii="Verdana" w:hAnsi="Verdana"/>
                <w:b/>
                <w:szCs w:val="22"/>
              </w:rPr>
              <w:t>Service Provider</w:t>
            </w:r>
            <w:r w:rsidR="00A06708" w:rsidRPr="005F4D75">
              <w:rPr>
                <w:rFonts w:ascii="Verdana" w:hAnsi="Verdana"/>
                <w:b/>
                <w:szCs w:val="22"/>
              </w:rPr>
              <w:t xml:space="preserve"> Solution</w:t>
            </w:r>
          </w:p>
          <w:p w14:paraId="1DCC7809" w14:textId="568ED788" w:rsidR="00A06708" w:rsidRPr="005F4D75" w:rsidRDefault="0031526B" w:rsidP="0031526B">
            <w:pPr>
              <w:rPr>
                <w:rFonts w:ascii="Verdana" w:hAnsi="Verdana"/>
                <w:szCs w:val="22"/>
              </w:rPr>
            </w:pPr>
            <w:r w:rsidRPr="0073389D">
              <w:rPr>
                <w:rFonts w:ascii="Verdana" w:hAnsi="Verdana"/>
                <w:szCs w:val="22"/>
              </w:rPr>
              <w:t xml:space="preserve">Please refer to </w:t>
            </w:r>
            <w:r>
              <w:rPr>
                <w:rFonts w:ascii="Verdana" w:hAnsi="Verdana"/>
                <w:szCs w:val="22"/>
              </w:rPr>
              <w:t>Schedule 5</w:t>
            </w:r>
            <w:r w:rsidRPr="0073389D">
              <w:rPr>
                <w:rFonts w:ascii="Verdana" w:hAnsi="Verdana"/>
                <w:szCs w:val="22"/>
              </w:rPr>
              <w:t xml:space="preserve"> – S</w:t>
            </w:r>
            <w:r>
              <w:rPr>
                <w:rFonts w:ascii="Verdana" w:hAnsi="Verdana"/>
                <w:szCs w:val="22"/>
              </w:rPr>
              <w:t>upplier’s Response.</w:t>
            </w:r>
          </w:p>
        </w:tc>
      </w:tr>
      <w:tr w:rsidR="00A06708" w:rsidRPr="005F4D75" w14:paraId="15E42678" w14:textId="77777777" w:rsidTr="00704419">
        <w:tc>
          <w:tcPr>
            <w:tcW w:w="10728" w:type="dxa"/>
          </w:tcPr>
          <w:p w14:paraId="66E90829" w14:textId="01F7861D" w:rsidR="00A06708" w:rsidRDefault="00A06708" w:rsidP="00704419">
            <w:pPr>
              <w:rPr>
                <w:rFonts w:ascii="Verdana" w:hAnsi="Verdana"/>
                <w:b/>
                <w:szCs w:val="22"/>
              </w:rPr>
            </w:pPr>
            <w:r w:rsidRPr="005F4D75">
              <w:br w:type="page"/>
            </w:r>
            <w:r w:rsidRPr="005F4D75">
              <w:rPr>
                <w:rFonts w:ascii="Verdana" w:hAnsi="Verdana"/>
                <w:b/>
                <w:szCs w:val="22"/>
              </w:rPr>
              <w:t xml:space="preserve">Key Personnel of the </w:t>
            </w:r>
            <w:r w:rsidR="00F540FC" w:rsidRPr="005F4D75">
              <w:rPr>
                <w:rFonts w:ascii="Verdana" w:hAnsi="Verdana"/>
                <w:b/>
                <w:szCs w:val="22"/>
              </w:rPr>
              <w:t>Service Provider</w:t>
            </w:r>
            <w:r w:rsidRPr="005F4D75">
              <w:rPr>
                <w:rFonts w:ascii="Verdana" w:hAnsi="Verdana"/>
                <w:b/>
                <w:szCs w:val="22"/>
              </w:rPr>
              <w:t xml:space="preserve"> to be involved in the provision of the Goods, Services and Deliverables</w:t>
            </w:r>
          </w:p>
          <w:p w14:paraId="14EAFC77" w14:textId="4D826B99" w:rsidR="00A06708" w:rsidRPr="005F4D75" w:rsidRDefault="0031526B" w:rsidP="0031526B">
            <w:pPr>
              <w:rPr>
                <w:rFonts w:ascii="Verdana" w:hAnsi="Verdana"/>
                <w:szCs w:val="22"/>
              </w:rPr>
            </w:pPr>
            <w:r w:rsidRPr="0073389D">
              <w:rPr>
                <w:rFonts w:ascii="Verdana" w:hAnsi="Verdana"/>
                <w:szCs w:val="22"/>
              </w:rPr>
              <w:t xml:space="preserve">Please refer to </w:t>
            </w:r>
            <w:r>
              <w:rPr>
                <w:rFonts w:ascii="Verdana" w:hAnsi="Verdana"/>
                <w:szCs w:val="22"/>
              </w:rPr>
              <w:t xml:space="preserve">Schedule 5 </w:t>
            </w:r>
            <w:r w:rsidRPr="0073389D">
              <w:rPr>
                <w:rFonts w:ascii="Verdana" w:hAnsi="Verdana"/>
                <w:szCs w:val="22"/>
              </w:rPr>
              <w:t xml:space="preserve">– </w:t>
            </w:r>
            <w:r>
              <w:rPr>
                <w:rFonts w:ascii="Verdana" w:hAnsi="Verdana"/>
                <w:szCs w:val="22"/>
              </w:rPr>
              <w:t>Supplier’s Response</w:t>
            </w:r>
          </w:p>
        </w:tc>
      </w:tr>
      <w:tr w:rsidR="00A06708" w:rsidRPr="005F4D75" w14:paraId="7C6D7812"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6CA476C6" w14:textId="77777777" w:rsidR="00A06708" w:rsidRPr="00544BF0" w:rsidRDefault="00A06708"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t>PERFORMANCE OF THE GOODS AND/OR SERVICES AND DELIVERABLES</w:t>
            </w:r>
          </w:p>
        </w:tc>
      </w:tr>
      <w:tr w:rsidR="00A06708" w:rsidRPr="005F4D75" w14:paraId="078C2599"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EA44B58" w14:textId="77777777" w:rsidR="00DB6F30" w:rsidRPr="00DB6F30" w:rsidRDefault="00A06708" w:rsidP="00704419">
            <w:pPr>
              <w:rPr>
                <w:rFonts w:ascii="Verdana" w:hAnsi="Verdana"/>
                <w:b/>
                <w:szCs w:val="22"/>
              </w:rPr>
            </w:pPr>
            <w:r w:rsidRPr="005F4D75">
              <w:rPr>
                <w:rFonts w:ascii="Verdana" w:hAnsi="Verdana"/>
                <w:b/>
                <w:szCs w:val="22"/>
              </w:rPr>
              <w:t>Implementation Plan and Milestones or e.g. delivery schedule (including dates for completion and/or delivery)</w:t>
            </w:r>
          </w:p>
          <w:tbl>
            <w:tblPr>
              <w:tblStyle w:val="TableGrid"/>
              <w:tblW w:w="5000" w:type="pct"/>
              <w:tblLayout w:type="fixed"/>
              <w:tblLook w:val="04A0" w:firstRow="1" w:lastRow="0" w:firstColumn="1" w:lastColumn="0" w:noHBand="0" w:noVBand="1"/>
            </w:tblPr>
            <w:tblGrid>
              <w:gridCol w:w="3111"/>
              <w:gridCol w:w="5209"/>
              <w:gridCol w:w="2182"/>
            </w:tblGrid>
            <w:tr w:rsidR="0073389D" w:rsidRPr="001A45DF" w14:paraId="6D9AD0F8" w14:textId="77777777" w:rsidTr="008A31BE">
              <w:tc>
                <w:tcPr>
                  <w:tcW w:w="1481" w:type="pct"/>
                  <w:shd w:val="clear" w:color="auto" w:fill="C6D9F1" w:themeFill="text2" w:themeFillTint="33"/>
                  <w:vAlign w:val="center"/>
                </w:tcPr>
                <w:p w14:paraId="4FEB2BBC" w14:textId="77777777" w:rsidR="0073389D" w:rsidRPr="008249C8" w:rsidRDefault="0073389D" w:rsidP="0073389D">
                  <w:pPr>
                    <w:pStyle w:val="Heading3"/>
                    <w:numPr>
                      <w:ilvl w:val="0"/>
                      <w:numId w:val="0"/>
                    </w:numPr>
                    <w:spacing w:after="120"/>
                    <w:jc w:val="center"/>
                    <w:outlineLvl w:val="2"/>
                    <w:rPr>
                      <w:b/>
                      <w:sz w:val="24"/>
                      <w:szCs w:val="24"/>
                    </w:rPr>
                  </w:pPr>
                  <w:r w:rsidRPr="008249C8">
                    <w:rPr>
                      <w:b/>
                      <w:sz w:val="24"/>
                      <w:szCs w:val="24"/>
                    </w:rPr>
                    <w:t>Milestone</w:t>
                  </w:r>
                </w:p>
              </w:tc>
              <w:tc>
                <w:tcPr>
                  <w:tcW w:w="2480" w:type="pct"/>
                  <w:shd w:val="clear" w:color="auto" w:fill="C6D9F1" w:themeFill="text2" w:themeFillTint="33"/>
                  <w:vAlign w:val="center"/>
                </w:tcPr>
                <w:p w14:paraId="0BF9B10E" w14:textId="77777777" w:rsidR="0073389D" w:rsidRPr="001A45DF" w:rsidRDefault="0073389D" w:rsidP="0073389D">
                  <w:pPr>
                    <w:pStyle w:val="Heading3"/>
                    <w:numPr>
                      <w:ilvl w:val="0"/>
                      <w:numId w:val="0"/>
                    </w:numPr>
                    <w:spacing w:after="120"/>
                    <w:jc w:val="center"/>
                    <w:outlineLvl w:val="2"/>
                    <w:rPr>
                      <w:b/>
                      <w:sz w:val="24"/>
                      <w:szCs w:val="24"/>
                      <w:highlight w:val="yellow"/>
                    </w:rPr>
                  </w:pPr>
                  <w:r w:rsidRPr="008249C8">
                    <w:rPr>
                      <w:b/>
                      <w:sz w:val="24"/>
                      <w:szCs w:val="24"/>
                    </w:rPr>
                    <w:t>Description</w:t>
                  </w:r>
                </w:p>
              </w:tc>
              <w:tc>
                <w:tcPr>
                  <w:tcW w:w="1039" w:type="pct"/>
                  <w:shd w:val="clear" w:color="auto" w:fill="C6D9F1" w:themeFill="text2" w:themeFillTint="33"/>
                  <w:vAlign w:val="center"/>
                </w:tcPr>
                <w:p w14:paraId="050A0CD4" w14:textId="77777777" w:rsidR="0073389D" w:rsidRPr="001A45DF" w:rsidRDefault="0073389D" w:rsidP="0073389D">
                  <w:pPr>
                    <w:pStyle w:val="Heading3"/>
                    <w:numPr>
                      <w:ilvl w:val="0"/>
                      <w:numId w:val="0"/>
                    </w:numPr>
                    <w:spacing w:after="120"/>
                    <w:jc w:val="center"/>
                    <w:outlineLvl w:val="2"/>
                    <w:rPr>
                      <w:b/>
                      <w:sz w:val="24"/>
                      <w:szCs w:val="24"/>
                      <w:highlight w:val="yellow"/>
                    </w:rPr>
                  </w:pPr>
                  <w:r w:rsidRPr="008249C8">
                    <w:rPr>
                      <w:b/>
                      <w:sz w:val="24"/>
                      <w:szCs w:val="24"/>
                    </w:rPr>
                    <w:t>Timeframe</w:t>
                  </w:r>
                </w:p>
              </w:tc>
            </w:tr>
            <w:tr w:rsidR="0073389D" w:rsidRPr="001A45DF" w14:paraId="3CB95B43" w14:textId="77777777" w:rsidTr="008A31BE">
              <w:tc>
                <w:tcPr>
                  <w:tcW w:w="1481" w:type="pct"/>
                  <w:vAlign w:val="center"/>
                </w:tcPr>
                <w:p w14:paraId="674F9D86" w14:textId="77777777" w:rsidR="0073389D" w:rsidRPr="008249C8" w:rsidRDefault="0073389D" w:rsidP="0073389D">
                  <w:pPr>
                    <w:pStyle w:val="Heading3"/>
                    <w:numPr>
                      <w:ilvl w:val="0"/>
                      <w:numId w:val="0"/>
                    </w:numPr>
                    <w:spacing w:after="120"/>
                    <w:jc w:val="center"/>
                    <w:outlineLvl w:val="2"/>
                    <w:rPr>
                      <w:sz w:val="24"/>
                      <w:szCs w:val="24"/>
                      <w:highlight w:val="yellow"/>
                    </w:rPr>
                  </w:pPr>
                  <w:r w:rsidRPr="008249C8">
                    <w:rPr>
                      <w:sz w:val="24"/>
                    </w:rPr>
                    <w:t>1</w:t>
                  </w:r>
                </w:p>
              </w:tc>
              <w:tc>
                <w:tcPr>
                  <w:tcW w:w="2480" w:type="pct"/>
                  <w:vAlign w:val="center"/>
                </w:tcPr>
                <w:p w14:paraId="745AF904" w14:textId="77777777" w:rsidR="0073389D" w:rsidRPr="008249C8" w:rsidRDefault="0073389D" w:rsidP="0073389D">
                  <w:pPr>
                    <w:pStyle w:val="Heading3"/>
                    <w:numPr>
                      <w:ilvl w:val="0"/>
                      <w:numId w:val="0"/>
                    </w:numPr>
                    <w:spacing w:after="120"/>
                    <w:jc w:val="left"/>
                    <w:outlineLvl w:val="2"/>
                    <w:rPr>
                      <w:sz w:val="24"/>
                      <w:szCs w:val="24"/>
                      <w:highlight w:val="yellow"/>
                    </w:rPr>
                  </w:pPr>
                  <w:r w:rsidRPr="008249C8">
                    <w:rPr>
                      <w:sz w:val="24"/>
                    </w:rPr>
                    <w:t xml:space="preserve">Plan recruitment strategy </w:t>
                  </w:r>
                </w:p>
              </w:tc>
              <w:tc>
                <w:tcPr>
                  <w:tcW w:w="1039" w:type="pct"/>
                  <w:vAlign w:val="center"/>
                </w:tcPr>
                <w:p w14:paraId="610FF866" w14:textId="77777777" w:rsidR="0073389D" w:rsidRPr="008249C8" w:rsidRDefault="0073389D" w:rsidP="0073389D">
                  <w:pPr>
                    <w:pStyle w:val="Heading3"/>
                    <w:numPr>
                      <w:ilvl w:val="0"/>
                      <w:numId w:val="0"/>
                    </w:numPr>
                    <w:spacing w:after="120"/>
                    <w:jc w:val="center"/>
                    <w:outlineLvl w:val="2"/>
                    <w:rPr>
                      <w:sz w:val="24"/>
                      <w:szCs w:val="24"/>
                      <w:highlight w:val="yellow"/>
                    </w:rPr>
                  </w:pPr>
                  <w:r w:rsidRPr="008249C8">
                    <w:rPr>
                      <w:sz w:val="24"/>
                    </w:rPr>
                    <w:t xml:space="preserve">June </w:t>
                  </w:r>
                </w:p>
              </w:tc>
            </w:tr>
            <w:tr w:rsidR="0073389D" w:rsidRPr="001A45DF" w14:paraId="30CAF610" w14:textId="77777777" w:rsidTr="008A31BE">
              <w:tc>
                <w:tcPr>
                  <w:tcW w:w="1481" w:type="pct"/>
                  <w:vAlign w:val="center"/>
                </w:tcPr>
                <w:p w14:paraId="2DEEFCFF" w14:textId="77777777" w:rsidR="0073389D" w:rsidRPr="008249C8" w:rsidRDefault="0073389D" w:rsidP="0073389D">
                  <w:pPr>
                    <w:pStyle w:val="Heading3"/>
                    <w:numPr>
                      <w:ilvl w:val="0"/>
                      <w:numId w:val="0"/>
                    </w:numPr>
                    <w:spacing w:after="120"/>
                    <w:jc w:val="center"/>
                    <w:outlineLvl w:val="2"/>
                    <w:rPr>
                      <w:sz w:val="24"/>
                    </w:rPr>
                  </w:pPr>
                  <w:r>
                    <w:rPr>
                      <w:sz w:val="24"/>
                    </w:rPr>
                    <w:t>2</w:t>
                  </w:r>
                </w:p>
              </w:tc>
              <w:tc>
                <w:tcPr>
                  <w:tcW w:w="2480" w:type="pct"/>
                  <w:vAlign w:val="center"/>
                </w:tcPr>
                <w:p w14:paraId="446C8C71" w14:textId="77777777" w:rsidR="0073389D" w:rsidRPr="008249C8" w:rsidRDefault="0073389D" w:rsidP="0073389D">
                  <w:pPr>
                    <w:pStyle w:val="Heading3"/>
                    <w:numPr>
                      <w:ilvl w:val="0"/>
                      <w:numId w:val="0"/>
                    </w:numPr>
                    <w:spacing w:after="120"/>
                    <w:jc w:val="left"/>
                    <w:outlineLvl w:val="2"/>
                    <w:rPr>
                      <w:sz w:val="24"/>
                    </w:rPr>
                  </w:pPr>
                  <w:r>
                    <w:rPr>
                      <w:sz w:val="24"/>
                    </w:rPr>
                    <w:t>Design and implement any changes required that year to the website and marketing materials</w:t>
                  </w:r>
                </w:p>
              </w:tc>
              <w:tc>
                <w:tcPr>
                  <w:tcW w:w="1039" w:type="pct"/>
                  <w:vAlign w:val="center"/>
                </w:tcPr>
                <w:p w14:paraId="1354A1AC" w14:textId="77777777" w:rsidR="0073389D" w:rsidRPr="008249C8" w:rsidRDefault="0073389D" w:rsidP="0073389D">
                  <w:pPr>
                    <w:pStyle w:val="Heading3"/>
                    <w:numPr>
                      <w:ilvl w:val="0"/>
                      <w:numId w:val="0"/>
                    </w:numPr>
                    <w:spacing w:after="120"/>
                    <w:jc w:val="center"/>
                    <w:outlineLvl w:val="2"/>
                    <w:rPr>
                      <w:sz w:val="24"/>
                    </w:rPr>
                  </w:pPr>
                  <w:r>
                    <w:rPr>
                      <w:sz w:val="24"/>
                    </w:rPr>
                    <w:t>June-August</w:t>
                  </w:r>
                </w:p>
              </w:tc>
            </w:tr>
            <w:tr w:rsidR="0073389D" w:rsidRPr="001A45DF" w14:paraId="399DAEFA" w14:textId="77777777" w:rsidTr="008A31BE">
              <w:tc>
                <w:tcPr>
                  <w:tcW w:w="1481" w:type="pct"/>
                  <w:vAlign w:val="center"/>
                </w:tcPr>
                <w:p w14:paraId="754E8E97" w14:textId="77777777" w:rsidR="0073389D" w:rsidRPr="008249C8" w:rsidRDefault="0073389D" w:rsidP="0073389D">
                  <w:pPr>
                    <w:pStyle w:val="Heading3"/>
                    <w:numPr>
                      <w:ilvl w:val="0"/>
                      <w:numId w:val="0"/>
                    </w:numPr>
                    <w:spacing w:after="120"/>
                    <w:jc w:val="center"/>
                    <w:outlineLvl w:val="2"/>
                    <w:rPr>
                      <w:sz w:val="24"/>
                      <w:szCs w:val="24"/>
                      <w:highlight w:val="yellow"/>
                    </w:rPr>
                  </w:pPr>
                  <w:r>
                    <w:rPr>
                      <w:sz w:val="24"/>
                    </w:rPr>
                    <w:t>3</w:t>
                  </w:r>
                </w:p>
              </w:tc>
              <w:tc>
                <w:tcPr>
                  <w:tcW w:w="2480" w:type="pct"/>
                  <w:vAlign w:val="center"/>
                </w:tcPr>
                <w:p w14:paraId="61C11B55" w14:textId="77777777" w:rsidR="0073389D" w:rsidRPr="008249C8" w:rsidRDefault="0073389D" w:rsidP="0073389D">
                  <w:pPr>
                    <w:pStyle w:val="Heading3"/>
                    <w:numPr>
                      <w:ilvl w:val="0"/>
                      <w:numId w:val="0"/>
                    </w:numPr>
                    <w:spacing w:after="120"/>
                    <w:jc w:val="left"/>
                    <w:outlineLvl w:val="2"/>
                    <w:rPr>
                      <w:sz w:val="24"/>
                      <w:szCs w:val="24"/>
                      <w:highlight w:val="yellow"/>
                    </w:rPr>
                  </w:pPr>
                  <w:r w:rsidRPr="008249C8">
                    <w:rPr>
                      <w:sz w:val="24"/>
                    </w:rPr>
                    <w:t>Adverts posted and programme to be promoted</w:t>
                  </w:r>
                </w:p>
              </w:tc>
              <w:tc>
                <w:tcPr>
                  <w:tcW w:w="1039" w:type="pct"/>
                  <w:vAlign w:val="center"/>
                </w:tcPr>
                <w:p w14:paraId="48427C0C" w14:textId="77777777" w:rsidR="0073389D" w:rsidRPr="008249C8" w:rsidRDefault="0073389D" w:rsidP="0073389D">
                  <w:pPr>
                    <w:pStyle w:val="Heading3"/>
                    <w:numPr>
                      <w:ilvl w:val="0"/>
                      <w:numId w:val="0"/>
                    </w:numPr>
                    <w:spacing w:after="120"/>
                    <w:jc w:val="center"/>
                    <w:outlineLvl w:val="2"/>
                    <w:rPr>
                      <w:sz w:val="24"/>
                      <w:szCs w:val="24"/>
                      <w:highlight w:val="yellow"/>
                    </w:rPr>
                  </w:pPr>
                  <w:r w:rsidRPr="008249C8">
                    <w:rPr>
                      <w:sz w:val="24"/>
                      <w:szCs w:val="24"/>
                    </w:rPr>
                    <w:t xml:space="preserve">September </w:t>
                  </w:r>
                </w:p>
              </w:tc>
            </w:tr>
            <w:tr w:rsidR="0073389D" w:rsidRPr="001A45DF" w14:paraId="27A6E249" w14:textId="77777777" w:rsidTr="008A31BE">
              <w:tc>
                <w:tcPr>
                  <w:tcW w:w="1481" w:type="pct"/>
                  <w:vAlign w:val="center"/>
                </w:tcPr>
                <w:p w14:paraId="714E85C2" w14:textId="77777777" w:rsidR="0073389D" w:rsidRPr="008249C8" w:rsidRDefault="0073389D" w:rsidP="0073389D">
                  <w:pPr>
                    <w:pStyle w:val="Heading3"/>
                    <w:numPr>
                      <w:ilvl w:val="0"/>
                      <w:numId w:val="0"/>
                    </w:numPr>
                    <w:spacing w:after="120"/>
                    <w:jc w:val="center"/>
                    <w:outlineLvl w:val="2"/>
                    <w:rPr>
                      <w:sz w:val="24"/>
                      <w:szCs w:val="24"/>
                      <w:highlight w:val="yellow"/>
                    </w:rPr>
                  </w:pPr>
                  <w:r>
                    <w:rPr>
                      <w:sz w:val="24"/>
                    </w:rPr>
                    <w:t>4</w:t>
                  </w:r>
                </w:p>
              </w:tc>
              <w:tc>
                <w:tcPr>
                  <w:tcW w:w="2480" w:type="pct"/>
                  <w:vAlign w:val="center"/>
                </w:tcPr>
                <w:p w14:paraId="6C6E549E" w14:textId="77777777" w:rsidR="0073389D" w:rsidRPr="008249C8" w:rsidRDefault="0073389D" w:rsidP="0073389D">
                  <w:pPr>
                    <w:pStyle w:val="Heading3"/>
                    <w:numPr>
                      <w:ilvl w:val="0"/>
                      <w:numId w:val="0"/>
                    </w:numPr>
                    <w:spacing w:after="120"/>
                    <w:jc w:val="left"/>
                    <w:outlineLvl w:val="2"/>
                    <w:rPr>
                      <w:sz w:val="24"/>
                      <w:szCs w:val="24"/>
                      <w:highlight w:val="yellow"/>
                    </w:rPr>
                  </w:pPr>
                  <w:r w:rsidRPr="008249C8">
                    <w:rPr>
                      <w:sz w:val="24"/>
                    </w:rPr>
                    <w:t>At least two weeks of assessment centres (April cohort)</w:t>
                  </w:r>
                </w:p>
              </w:tc>
              <w:tc>
                <w:tcPr>
                  <w:tcW w:w="1039" w:type="pct"/>
                  <w:vAlign w:val="center"/>
                </w:tcPr>
                <w:p w14:paraId="5FB11607" w14:textId="77777777" w:rsidR="0073389D" w:rsidRPr="008249C8" w:rsidRDefault="0073389D" w:rsidP="0073389D">
                  <w:pPr>
                    <w:pStyle w:val="Heading3"/>
                    <w:numPr>
                      <w:ilvl w:val="0"/>
                      <w:numId w:val="0"/>
                    </w:numPr>
                    <w:spacing w:after="120"/>
                    <w:jc w:val="center"/>
                    <w:outlineLvl w:val="2"/>
                    <w:rPr>
                      <w:sz w:val="24"/>
                      <w:szCs w:val="24"/>
                      <w:highlight w:val="yellow"/>
                    </w:rPr>
                  </w:pPr>
                  <w:r w:rsidRPr="008249C8">
                    <w:rPr>
                      <w:sz w:val="24"/>
                    </w:rPr>
                    <w:t>January</w:t>
                  </w:r>
                </w:p>
              </w:tc>
            </w:tr>
            <w:tr w:rsidR="0073389D" w:rsidRPr="001A45DF" w14:paraId="5920A25F" w14:textId="77777777" w:rsidTr="008A31BE">
              <w:tc>
                <w:tcPr>
                  <w:tcW w:w="1481" w:type="pct"/>
                  <w:vAlign w:val="center"/>
                </w:tcPr>
                <w:p w14:paraId="4843D8E5" w14:textId="77777777" w:rsidR="0073389D" w:rsidRPr="008249C8" w:rsidRDefault="0073389D" w:rsidP="0073389D">
                  <w:pPr>
                    <w:pStyle w:val="Heading3"/>
                    <w:numPr>
                      <w:ilvl w:val="0"/>
                      <w:numId w:val="0"/>
                    </w:numPr>
                    <w:spacing w:after="120"/>
                    <w:jc w:val="center"/>
                    <w:outlineLvl w:val="2"/>
                    <w:rPr>
                      <w:sz w:val="24"/>
                      <w:szCs w:val="24"/>
                      <w:highlight w:val="yellow"/>
                    </w:rPr>
                  </w:pPr>
                  <w:r>
                    <w:rPr>
                      <w:sz w:val="24"/>
                    </w:rPr>
                    <w:t>5</w:t>
                  </w:r>
                </w:p>
              </w:tc>
              <w:tc>
                <w:tcPr>
                  <w:tcW w:w="2480" w:type="pct"/>
                  <w:vAlign w:val="center"/>
                </w:tcPr>
                <w:p w14:paraId="6DE4A2E1" w14:textId="77777777" w:rsidR="0073389D" w:rsidRPr="008249C8" w:rsidRDefault="0073389D" w:rsidP="0073389D">
                  <w:pPr>
                    <w:pStyle w:val="Heading3"/>
                    <w:numPr>
                      <w:ilvl w:val="0"/>
                      <w:numId w:val="0"/>
                    </w:numPr>
                    <w:spacing w:after="120"/>
                    <w:jc w:val="left"/>
                    <w:outlineLvl w:val="2"/>
                    <w:rPr>
                      <w:sz w:val="24"/>
                      <w:szCs w:val="24"/>
                      <w:highlight w:val="yellow"/>
                    </w:rPr>
                  </w:pPr>
                  <w:r w:rsidRPr="008249C8">
                    <w:rPr>
                      <w:sz w:val="24"/>
                    </w:rPr>
                    <w:t>At least two weeks of assessment centres (September cohort)</w:t>
                  </w:r>
                </w:p>
              </w:tc>
              <w:tc>
                <w:tcPr>
                  <w:tcW w:w="1039" w:type="pct"/>
                  <w:vAlign w:val="center"/>
                </w:tcPr>
                <w:p w14:paraId="77497BD5" w14:textId="77777777" w:rsidR="0073389D" w:rsidRPr="008249C8" w:rsidRDefault="0073389D" w:rsidP="0073389D">
                  <w:pPr>
                    <w:pStyle w:val="Heading3"/>
                    <w:numPr>
                      <w:ilvl w:val="0"/>
                      <w:numId w:val="0"/>
                    </w:numPr>
                    <w:spacing w:after="120"/>
                    <w:jc w:val="center"/>
                    <w:outlineLvl w:val="2"/>
                    <w:rPr>
                      <w:sz w:val="24"/>
                      <w:szCs w:val="24"/>
                      <w:highlight w:val="yellow"/>
                    </w:rPr>
                  </w:pPr>
                  <w:r w:rsidRPr="008249C8">
                    <w:rPr>
                      <w:sz w:val="24"/>
                      <w:szCs w:val="24"/>
                    </w:rPr>
                    <w:t>February</w:t>
                  </w:r>
                </w:p>
              </w:tc>
            </w:tr>
            <w:tr w:rsidR="0073389D" w:rsidRPr="001A45DF" w14:paraId="4BE843FF" w14:textId="77777777" w:rsidTr="008A31BE">
              <w:tc>
                <w:tcPr>
                  <w:tcW w:w="1481" w:type="pct"/>
                  <w:vAlign w:val="center"/>
                </w:tcPr>
                <w:p w14:paraId="54020A6D" w14:textId="77777777" w:rsidR="0073389D" w:rsidRPr="008249C8" w:rsidRDefault="0073389D" w:rsidP="0073389D">
                  <w:pPr>
                    <w:pStyle w:val="Heading3"/>
                    <w:numPr>
                      <w:ilvl w:val="0"/>
                      <w:numId w:val="0"/>
                    </w:numPr>
                    <w:spacing w:after="120"/>
                    <w:jc w:val="center"/>
                    <w:outlineLvl w:val="2"/>
                    <w:rPr>
                      <w:sz w:val="24"/>
                      <w:szCs w:val="24"/>
                      <w:highlight w:val="yellow"/>
                    </w:rPr>
                  </w:pPr>
                  <w:r>
                    <w:rPr>
                      <w:sz w:val="24"/>
                    </w:rPr>
                    <w:t>6</w:t>
                  </w:r>
                </w:p>
              </w:tc>
              <w:tc>
                <w:tcPr>
                  <w:tcW w:w="2480" w:type="pct"/>
                  <w:vAlign w:val="center"/>
                </w:tcPr>
                <w:p w14:paraId="6D56D15C" w14:textId="77777777" w:rsidR="0073389D" w:rsidRPr="008249C8" w:rsidRDefault="0073389D" w:rsidP="0073389D">
                  <w:pPr>
                    <w:pStyle w:val="Heading3"/>
                    <w:numPr>
                      <w:ilvl w:val="0"/>
                      <w:numId w:val="0"/>
                    </w:numPr>
                    <w:spacing w:after="120"/>
                    <w:jc w:val="left"/>
                    <w:outlineLvl w:val="2"/>
                    <w:rPr>
                      <w:sz w:val="24"/>
                      <w:szCs w:val="24"/>
                      <w:highlight w:val="yellow"/>
                    </w:rPr>
                  </w:pPr>
                  <w:r w:rsidRPr="008249C8">
                    <w:rPr>
                      <w:sz w:val="24"/>
                    </w:rPr>
                    <w:t>Final offers made to successful candidates and final management information report produced</w:t>
                  </w:r>
                </w:p>
              </w:tc>
              <w:tc>
                <w:tcPr>
                  <w:tcW w:w="1039" w:type="pct"/>
                  <w:vAlign w:val="center"/>
                </w:tcPr>
                <w:p w14:paraId="36AAA77D" w14:textId="77777777" w:rsidR="0073389D" w:rsidRPr="008249C8" w:rsidRDefault="0073389D" w:rsidP="0073389D">
                  <w:pPr>
                    <w:pStyle w:val="Heading3"/>
                    <w:numPr>
                      <w:ilvl w:val="0"/>
                      <w:numId w:val="0"/>
                    </w:numPr>
                    <w:spacing w:after="120"/>
                    <w:jc w:val="center"/>
                    <w:outlineLvl w:val="2"/>
                    <w:rPr>
                      <w:sz w:val="24"/>
                      <w:szCs w:val="24"/>
                    </w:rPr>
                  </w:pPr>
                  <w:r w:rsidRPr="008249C8">
                    <w:rPr>
                      <w:sz w:val="24"/>
                      <w:szCs w:val="24"/>
                    </w:rPr>
                    <w:t xml:space="preserve">March </w:t>
                  </w:r>
                </w:p>
              </w:tc>
            </w:tr>
          </w:tbl>
          <w:p w14:paraId="28856275" w14:textId="77777777" w:rsidR="00A06708" w:rsidRDefault="00A06708" w:rsidP="00704419">
            <w:pPr>
              <w:rPr>
                <w:rFonts w:ascii="Verdana" w:hAnsi="Verdana"/>
                <w:color w:val="FF0000"/>
                <w:szCs w:val="22"/>
              </w:rPr>
            </w:pPr>
          </w:p>
          <w:tbl>
            <w:tblPr>
              <w:tblStyle w:val="TableGrid"/>
              <w:tblW w:w="0" w:type="auto"/>
              <w:tblInd w:w="720" w:type="dxa"/>
              <w:tblLayout w:type="fixed"/>
              <w:tblLook w:val="04A0" w:firstRow="1" w:lastRow="0" w:firstColumn="1" w:lastColumn="0" w:noHBand="0" w:noVBand="1"/>
            </w:tblPr>
            <w:tblGrid>
              <w:gridCol w:w="1124"/>
              <w:gridCol w:w="1128"/>
              <w:gridCol w:w="3969"/>
              <w:gridCol w:w="2078"/>
            </w:tblGrid>
            <w:tr w:rsidR="0073389D" w14:paraId="3502D638" w14:textId="77777777" w:rsidTr="008A31BE">
              <w:tc>
                <w:tcPr>
                  <w:tcW w:w="1124" w:type="dxa"/>
                  <w:shd w:val="clear" w:color="auto" w:fill="DBE5F1" w:themeFill="accent1" w:themeFillTint="33"/>
                </w:tcPr>
                <w:p w14:paraId="201EEDA9" w14:textId="77777777" w:rsidR="0073389D" w:rsidRPr="001A45DF" w:rsidRDefault="0073389D" w:rsidP="0073389D">
                  <w:pPr>
                    <w:pStyle w:val="Heading2"/>
                    <w:numPr>
                      <w:ilvl w:val="0"/>
                      <w:numId w:val="0"/>
                    </w:numPr>
                    <w:jc w:val="center"/>
                    <w:outlineLvl w:val="1"/>
                    <w:rPr>
                      <w:sz w:val="24"/>
                      <w:szCs w:val="24"/>
                    </w:rPr>
                  </w:pPr>
                  <w:r w:rsidRPr="001A45DF">
                    <w:rPr>
                      <w:sz w:val="24"/>
                      <w:szCs w:val="24"/>
                    </w:rPr>
                    <w:t>KPI/SLA</w:t>
                  </w:r>
                </w:p>
              </w:tc>
              <w:tc>
                <w:tcPr>
                  <w:tcW w:w="1128" w:type="dxa"/>
                  <w:shd w:val="clear" w:color="auto" w:fill="DBE5F1" w:themeFill="accent1" w:themeFillTint="33"/>
                </w:tcPr>
                <w:p w14:paraId="5D9026FD" w14:textId="77777777" w:rsidR="0073389D" w:rsidRPr="001A45DF" w:rsidRDefault="0073389D" w:rsidP="0073389D">
                  <w:pPr>
                    <w:pStyle w:val="Heading2"/>
                    <w:numPr>
                      <w:ilvl w:val="0"/>
                      <w:numId w:val="0"/>
                    </w:numPr>
                    <w:jc w:val="center"/>
                    <w:outlineLvl w:val="1"/>
                    <w:rPr>
                      <w:sz w:val="24"/>
                      <w:szCs w:val="24"/>
                    </w:rPr>
                  </w:pPr>
                  <w:r w:rsidRPr="001A45DF">
                    <w:rPr>
                      <w:sz w:val="24"/>
                      <w:szCs w:val="24"/>
                    </w:rPr>
                    <w:t>Service Area</w:t>
                  </w:r>
                </w:p>
              </w:tc>
              <w:tc>
                <w:tcPr>
                  <w:tcW w:w="3969" w:type="dxa"/>
                  <w:shd w:val="clear" w:color="auto" w:fill="DBE5F1" w:themeFill="accent1" w:themeFillTint="33"/>
                </w:tcPr>
                <w:p w14:paraId="7E349365" w14:textId="77777777" w:rsidR="0073389D" w:rsidRPr="001A45DF" w:rsidRDefault="0073389D" w:rsidP="0073389D">
                  <w:pPr>
                    <w:pStyle w:val="Heading2"/>
                    <w:numPr>
                      <w:ilvl w:val="0"/>
                      <w:numId w:val="0"/>
                    </w:numPr>
                    <w:jc w:val="center"/>
                    <w:outlineLvl w:val="1"/>
                    <w:rPr>
                      <w:sz w:val="24"/>
                      <w:szCs w:val="24"/>
                    </w:rPr>
                  </w:pPr>
                  <w:r w:rsidRPr="001A45DF">
                    <w:rPr>
                      <w:sz w:val="24"/>
                      <w:szCs w:val="24"/>
                    </w:rPr>
                    <w:t>KPI/SLA description</w:t>
                  </w:r>
                </w:p>
              </w:tc>
              <w:tc>
                <w:tcPr>
                  <w:tcW w:w="2078" w:type="dxa"/>
                  <w:shd w:val="clear" w:color="auto" w:fill="DBE5F1" w:themeFill="accent1" w:themeFillTint="33"/>
                </w:tcPr>
                <w:p w14:paraId="42078194" w14:textId="77777777" w:rsidR="0073389D" w:rsidRPr="001A45DF" w:rsidRDefault="0073389D" w:rsidP="0073389D">
                  <w:pPr>
                    <w:pStyle w:val="Heading2"/>
                    <w:numPr>
                      <w:ilvl w:val="0"/>
                      <w:numId w:val="0"/>
                    </w:numPr>
                    <w:jc w:val="center"/>
                    <w:outlineLvl w:val="1"/>
                    <w:rPr>
                      <w:sz w:val="24"/>
                      <w:szCs w:val="24"/>
                    </w:rPr>
                  </w:pPr>
                  <w:r w:rsidRPr="001A45DF">
                    <w:rPr>
                      <w:sz w:val="24"/>
                      <w:szCs w:val="24"/>
                    </w:rPr>
                    <w:t>Target</w:t>
                  </w:r>
                </w:p>
              </w:tc>
            </w:tr>
            <w:tr w:rsidR="0073389D" w14:paraId="00933E78" w14:textId="77777777" w:rsidTr="008A31BE">
              <w:tc>
                <w:tcPr>
                  <w:tcW w:w="1124" w:type="dxa"/>
                </w:tcPr>
                <w:p w14:paraId="48E0F8D0" w14:textId="77777777" w:rsidR="0073389D" w:rsidRPr="008249C8" w:rsidRDefault="0073389D" w:rsidP="0073389D">
                  <w:pPr>
                    <w:pStyle w:val="Heading2"/>
                    <w:numPr>
                      <w:ilvl w:val="0"/>
                      <w:numId w:val="0"/>
                    </w:numPr>
                    <w:jc w:val="center"/>
                    <w:outlineLvl w:val="1"/>
                    <w:rPr>
                      <w:sz w:val="24"/>
                      <w:szCs w:val="24"/>
                    </w:rPr>
                  </w:pPr>
                  <w:r w:rsidRPr="008249C8">
                    <w:rPr>
                      <w:sz w:val="24"/>
                      <w:szCs w:val="24"/>
                    </w:rPr>
                    <w:t>1</w:t>
                  </w:r>
                </w:p>
              </w:tc>
              <w:tc>
                <w:tcPr>
                  <w:tcW w:w="1128" w:type="dxa"/>
                </w:tcPr>
                <w:p w14:paraId="79B60E90" w14:textId="77777777" w:rsidR="0073389D" w:rsidRPr="008249C8" w:rsidRDefault="0073389D" w:rsidP="0073389D">
                  <w:pPr>
                    <w:pStyle w:val="Heading2"/>
                    <w:numPr>
                      <w:ilvl w:val="0"/>
                      <w:numId w:val="0"/>
                    </w:numPr>
                    <w:jc w:val="left"/>
                    <w:outlineLvl w:val="1"/>
                    <w:rPr>
                      <w:sz w:val="24"/>
                      <w:szCs w:val="24"/>
                    </w:rPr>
                  </w:pPr>
                  <w:r w:rsidRPr="008249C8">
                    <w:rPr>
                      <w:sz w:val="24"/>
                      <w:szCs w:val="24"/>
                    </w:rPr>
                    <w:t>A</w:t>
                  </w:r>
                </w:p>
              </w:tc>
              <w:tc>
                <w:tcPr>
                  <w:tcW w:w="3969" w:type="dxa"/>
                </w:tcPr>
                <w:p w14:paraId="5859A3B2" w14:textId="77777777" w:rsidR="0073389D" w:rsidRPr="008249C8" w:rsidRDefault="0073389D" w:rsidP="0073389D">
                  <w:pPr>
                    <w:pStyle w:val="Heading2"/>
                    <w:numPr>
                      <w:ilvl w:val="0"/>
                      <w:numId w:val="0"/>
                    </w:numPr>
                    <w:jc w:val="left"/>
                    <w:outlineLvl w:val="1"/>
                    <w:rPr>
                      <w:sz w:val="24"/>
                      <w:szCs w:val="24"/>
                    </w:rPr>
                  </w:pPr>
                  <w:r w:rsidRPr="008249C8">
                    <w:rPr>
                      <w:sz w:val="24"/>
                    </w:rPr>
                    <w:t>Attracting the desired number of applications</w:t>
                  </w:r>
                </w:p>
              </w:tc>
              <w:tc>
                <w:tcPr>
                  <w:tcW w:w="2078" w:type="dxa"/>
                </w:tcPr>
                <w:p w14:paraId="01E9C766" w14:textId="77777777" w:rsidR="0073389D" w:rsidRPr="008249C8" w:rsidRDefault="0073389D" w:rsidP="0073389D">
                  <w:pPr>
                    <w:pStyle w:val="Heading2"/>
                    <w:numPr>
                      <w:ilvl w:val="0"/>
                      <w:numId w:val="0"/>
                    </w:numPr>
                    <w:outlineLvl w:val="1"/>
                    <w:rPr>
                      <w:sz w:val="24"/>
                      <w:szCs w:val="24"/>
                    </w:rPr>
                  </w:pPr>
                  <w:r>
                    <w:rPr>
                      <w:sz w:val="24"/>
                    </w:rPr>
                    <w:t>3000 per year</w:t>
                  </w:r>
                </w:p>
              </w:tc>
            </w:tr>
            <w:tr w:rsidR="0073389D" w14:paraId="54C57534" w14:textId="77777777" w:rsidTr="008A31BE">
              <w:tc>
                <w:tcPr>
                  <w:tcW w:w="1124" w:type="dxa"/>
                </w:tcPr>
                <w:p w14:paraId="2BD02DBB" w14:textId="77777777" w:rsidR="0073389D" w:rsidRPr="008249C8" w:rsidRDefault="0073389D" w:rsidP="0073389D">
                  <w:pPr>
                    <w:pStyle w:val="Heading2"/>
                    <w:numPr>
                      <w:ilvl w:val="0"/>
                      <w:numId w:val="0"/>
                    </w:numPr>
                    <w:jc w:val="center"/>
                    <w:outlineLvl w:val="1"/>
                    <w:rPr>
                      <w:sz w:val="24"/>
                      <w:szCs w:val="24"/>
                    </w:rPr>
                  </w:pPr>
                  <w:r w:rsidRPr="008249C8">
                    <w:rPr>
                      <w:sz w:val="24"/>
                      <w:szCs w:val="24"/>
                    </w:rPr>
                    <w:t>2</w:t>
                  </w:r>
                </w:p>
              </w:tc>
              <w:tc>
                <w:tcPr>
                  <w:tcW w:w="1128" w:type="dxa"/>
                </w:tcPr>
                <w:p w14:paraId="6C7728E1" w14:textId="77777777" w:rsidR="0073389D" w:rsidRPr="008249C8" w:rsidRDefault="0073389D" w:rsidP="0073389D">
                  <w:pPr>
                    <w:pStyle w:val="Heading2"/>
                    <w:numPr>
                      <w:ilvl w:val="0"/>
                      <w:numId w:val="0"/>
                    </w:numPr>
                    <w:outlineLvl w:val="1"/>
                    <w:rPr>
                      <w:sz w:val="24"/>
                      <w:szCs w:val="24"/>
                    </w:rPr>
                  </w:pPr>
                  <w:r w:rsidRPr="008249C8">
                    <w:rPr>
                      <w:sz w:val="24"/>
                      <w:szCs w:val="24"/>
                    </w:rPr>
                    <w:t>A</w:t>
                  </w:r>
                </w:p>
              </w:tc>
              <w:tc>
                <w:tcPr>
                  <w:tcW w:w="3969" w:type="dxa"/>
                </w:tcPr>
                <w:p w14:paraId="32683783" w14:textId="77777777" w:rsidR="0073389D" w:rsidRPr="008249C8" w:rsidRDefault="0073389D" w:rsidP="0073389D">
                  <w:pPr>
                    <w:pStyle w:val="Heading2"/>
                    <w:numPr>
                      <w:ilvl w:val="0"/>
                      <w:numId w:val="0"/>
                    </w:numPr>
                    <w:outlineLvl w:val="1"/>
                    <w:rPr>
                      <w:sz w:val="24"/>
                      <w:szCs w:val="24"/>
                    </w:rPr>
                  </w:pPr>
                  <w:r w:rsidRPr="008249C8">
                    <w:rPr>
                      <w:sz w:val="24"/>
                    </w:rPr>
                    <w:t>Attracting a diverse pool of candidates, in line with diversity targets agreed between the Supplier and the Authority before the campaign launches</w:t>
                  </w:r>
                </w:p>
              </w:tc>
              <w:tc>
                <w:tcPr>
                  <w:tcW w:w="2078" w:type="dxa"/>
                </w:tcPr>
                <w:p w14:paraId="632670E2" w14:textId="77777777" w:rsidR="0073389D" w:rsidRPr="008249C8" w:rsidRDefault="0073389D" w:rsidP="0073389D">
                  <w:pPr>
                    <w:pStyle w:val="Heading2"/>
                    <w:numPr>
                      <w:ilvl w:val="0"/>
                      <w:numId w:val="0"/>
                    </w:numPr>
                    <w:outlineLvl w:val="1"/>
                    <w:rPr>
                      <w:sz w:val="24"/>
                      <w:szCs w:val="24"/>
                    </w:rPr>
                  </w:pPr>
                  <w:r w:rsidRPr="008249C8">
                    <w:rPr>
                      <w:sz w:val="24"/>
                    </w:rPr>
                    <w:t>TBC</w:t>
                  </w:r>
                </w:p>
              </w:tc>
            </w:tr>
            <w:tr w:rsidR="0073389D" w14:paraId="35F46D8F" w14:textId="77777777" w:rsidTr="008A31BE">
              <w:tc>
                <w:tcPr>
                  <w:tcW w:w="1124" w:type="dxa"/>
                </w:tcPr>
                <w:p w14:paraId="362E2355" w14:textId="77777777" w:rsidR="0073389D" w:rsidRPr="008249C8" w:rsidRDefault="0073389D" w:rsidP="0073389D">
                  <w:pPr>
                    <w:pStyle w:val="Heading2"/>
                    <w:numPr>
                      <w:ilvl w:val="0"/>
                      <w:numId w:val="0"/>
                    </w:numPr>
                    <w:jc w:val="center"/>
                    <w:outlineLvl w:val="1"/>
                    <w:rPr>
                      <w:sz w:val="24"/>
                      <w:szCs w:val="24"/>
                    </w:rPr>
                  </w:pPr>
                  <w:r w:rsidRPr="008249C8">
                    <w:rPr>
                      <w:sz w:val="24"/>
                      <w:szCs w:val="24"/>
                    </w:rPr>
                    <w:t>3</w:t>
                  </w:r>
                </w:p>
              </w:tc>
              <w:tc>
                <w:tcPr>
                  <w:tcW w:w="1128" w:type="dxa"/>
                </w:tcPr>
                <w:p w14:paraId="230E4CBF" w14:textId="77777777" w:rsidR="0073389D" w:rsidRPr="008249C8" w:rsidRDefault="0073389D" w:rsidP="0073389D">
                  <w:pPr>
                    <w:pStyle w:val="Heading2"/>
                    <w:numPr>
                      <w:ilvl w:val="0"/>
                      <w:numId w:val="0"/>
                    </w:numPr>
                    <w:outlineLvl w:val="1"/>
                    <w:rPr>
                      <w:sz w:val="24"/>
                      <w:szCs w:val="24"/>
                    </w:rPr>
                  </w:pPr>
                  <w:r w:rsidRPr="008249C8">
                    <w:rPr>
                      <w:sz w:val="24"/>
                      <w:szCs w:val="24"/>
                    </w:rPr>
                    <w:t>A and B</w:t>
                  </w:r>
                </w:p>
              </w:tc>
              <w:tc>
                <w:tcPr>
                  <w:tcW w:w="3969" w:type="dxa"/>
                </w:tcPr>
                <w:p w14:paraId="76A2FF32" w14:textId="77777777" w:rsidR="0073389D" w:rsidRPr="008249C8" w:rsidRDefault="0073389D" w:rsidP="0073389D">
                  <w:pPr>
                    <w:pStyle w:val="Heading2"/>
                    <w:numPr>
                      <w:ilvl w:val="0"/>
                      <w:numId w:val="0"/>
                    </w:numPr>
                    <w:outlineLvl w:val="1"/>
                    <w:rPr>
                      <w:sz w:val="24"/>
                      <w:szCs w:val="24"/>
                    </w:rPr>
                  </w:pPr>
                  <w:r w:rsidRPr="008249C8">
                    <w:rPr>
                      <w:sz w:val="24"/>
                    </w:rPr>
                    <w:t>Responding to all candidate queries promptly</w:t>
                  </w:r>
                </w:p>
              </w:tc>
              <w:tc>
                <w:tcPr>
                  <w:tcW w:w="2078" w:type="dxa"/>
                </w:tcPr>
                <w:p w14:paraId="662509C3" w14:textId="77777777" w:rsidR="0073389D" w:rsidRPr="008249C8" w:rsidRDefault="0073389D" w:rsidP="0073389D">
                  <w:pPr>
                    <w:pStyle w:val="Heading2"/>
                    <w:numPr>
                      <w:ilvl w:val="0"/>
                      <w:numId w:val="0"/>
                    </w:numPr>
                    <w:outlineLvl w:val="1"/>
                    <w:rPr>
                      <w:sz w:val="24"/>
                      <w:szCs w:val="24"/>
                    </w:rPr>
                  </w:pPr>
                  <w:r w:rsidRPr="008249C8">
                    <w:rPr>
                      <w:sz w:val="24"/>
                    </w:rPr>
                    <w:t>2 working days</w:t>
                  </w:r>
                </w:p>
              </w:tc>
            </w:tr>
            <w:tr w:rsidR="0073389D" w14:paraId="0A23A3AA" w14:textId="77777777" w:rsidTr="008A31BE">
              <w:tc>
                <w:tcPr>
                  <w:tcW w:w="1124" w:type="dxa"/>
                </w:tcPr>
                <w:p w14:paraId="7D1BDA1E" w14:textId="77777777" w:rsidR="0073389D" w:rsidRPr="008249C8" w:rsidRDefault="0073389D" w:rsidP="0073389D">
                  <w:pPr>
                    <w:pStyle w:val="Heading2"/>
                    <w:numPr>
                      <w:ilvl w:val="0"/>
                      <w:numId w:val="0"/>
                    </w:numPr>
                    <w:jc w:val="center"/>
                    <w:outlineLvl w:val="1"/>
                    <w:rPr>
                      <w:sz w:val="24"/>
                      <w:szCs w:val="24"/>
                    </w:rPr>
                  </w:pPr>
                  <w:r w:rsidRPr="008249C8">
                    <w:rPr>
                      <w:sz w:val="24"/>
                      <w:szCs w:val="24"/>
                    </w:rPr>
                    <w:t>4</w:t>
                  </w:r>
                </w:p>
              </w:tc>
              <w:tc>
                <w:tcPr>
                  <w:tcW w:w="1128" w:type="dxa"/>
                </w:tcPr>
                <w:p w14:paraId="308BA291" w14:textId="77777777" w:rsidR="0073389D" w:rsidRPr="008249C8" w:rsidRDefault="0073389D" w:rsidP="0073389D">
                  <w:pPr>
                    <w:pStyle w:val="Heading2"/>
                    <w:numPr>
                      <w:ilvl w:val="0"/>
                      <w:numId w:val="0"/>
                    </w:numPr>
                    <w:outlineLvl w:val="1"/>
                    <w:rPr>
                      <w:sz w:val="24"/>
                      <w:szCs w:val="24"/>
                    </w:rPr>
                  </w:pPr>
                  <w:r w:rsidRPr="008249C8">
                    <w:rPr>
                      <w:sz w:val="24"/>
                      <w:szCs w:val="24"/>
                    </w:rPr>
                    <w:t>B</w:t>
                  </w:r>
                </w:p>
              </w:tc>
              <w:tc>
                <w:tcPr>
                  <w:tcW w:w="3969" w:type="dxa"/>
                </w:tcPr>
                <w:p w14:paraId="77E85D47" w14:textId="77777777" w:rsidR="0073389D" w:rsidRPr="008249C8" w:rsidRDefault="0073389D" w:rsidP="0073389D">
                  <w:pPr>
                    <w:pStyle w:val="Heading2"/>
                    <w:numPr>
                      <w:ilvl w:val="0"/>
                      <w:numId w:val="0"/>
                    </w:numPr>
                    <w:outlineLvl w:val="1"/>
                    <w:rPr>
                      <w:sz w:val="24"/>
                      <w:szCs w:val="24"/>
                    </w:rPr>
                  </w:pPr>
                  <w:r w:rsidRPr="008249C8">
                    <w:rPr>
                      <w:sz w:val="24"/>
                    </w:rPr>
                    <w:t>Providing all management information reports to the Authority at least 2 working days before a decision is due</w:t>
                  </w:r>
                </w:p>
              </w:tc>
              <w:tc>
                <w:tcPr>
                  <w:tcW w:w="2078" w:type="dxa"/>
                </w:tcPr>
                <w:p w14:paraId="284F6D5F" w14:textId="77777777" w:rsidR="0073389D" w:rsidRPr="008249C8" w:rsidRDefault="0073389D" w:rsidP="0073389D">
                  <w:pPr>
                    <w:pStyle w:val="Heading2"/>
                    <w:numPr>
                      <w:ilvl w:val="0"/>
                      <w:numId w:val="0"/>
                    </w:numPr>
                    <w:outlineLvl w:val="1"/>
                    <w:rPr>
                      <w:sz w:val="24"/>
                      <w:szCs w:val="24"/>
                    </w:rPr>
                  </w:pPr>
                  <w:r>
                    <w:rPr>
                      <w:sz w:val="24"/>
                      <w:szCs w:val="24"/>
                    </w:rPr>
                    <w:t>2 working days before a decision point in project plan</w:t>
                  </w:r>
                </w:p>
              </w:tc>
            </w:tr>
          </w:tbl>
          <w:p w14:paraId="144A758C" w14:textId="77777777" w:rsidR="00A06708" w:rsidRPr="005F4D75" w:rsidRDefault="00A06708" w:rsidP="0073389D">
            <w:pPr>
              <w:rPr>
                <w:rFonts w:ascii="Verdana" w:hAnsi="Verdana"/>
                <w:szCs w:val="22"/>
              </w:rPr>
            </w:pPr>
          </w:p>
        </w:tc>
      </w:tr>
      <w:tr w:rsidR="00A06708" w:rsidRPr="005F4D75" w14:paraId="41406F9C" w14:textId="77777777" w:rsidTr="00704419">
        <w:tc>
          <w:tcPr>
            <w:tcW w:w="10728" w:type="dxa"/>
            <w:tcBorders>
              <w:top w:val="single" w:sz="4" w:space="0" w:color="auto"/>
              <w:left w:val="single" w:sz="4" w:space="0" w:color="auto"/>
              <w:bottom w:val="single" w:sz="4" w:space="0" w:color="auto"/>
              <w:right w:val="single" w:sz="4" w:space="0" w:color="auto"/>
            </w:tcBorders>
          </w:tcPr>
          <w:p w14:paraId="268B18BA" w14:textId="77777777" w:rsidR="00A06708" w:rsidRPr="0073389D" w:rsidRDefault="00A06708" w:rsidP="00704419">
            <w:pPr>
              <w:rPr>
                <w:rFonts w:ascii="Verdana" w:hAnsi="Verdana"/>
                <w:b/>
                <w:szCs w:val="22"/>
              </w:rPr>
            </w:pPr>
          </w:p>
        </w:tc>
      </w:tr>
      <w:tr w:rsidR="00A06708" w:rsidRPr="005F4D75" w14:paraId="0E15C976" w14:textId="77777777" w:rsidTr="00704419">
        <w:tc>
          <w:tcPr>
            <w:tcW w:w="10728" w:type="dxa"/>
            <w:tcBorders>
              <w:top w:val="single" w:sz="4" w:space="0" w:color="auto"/>
              <w:left w:val="single" w:sz="4" w:space="0" w:color="auto"/>
              <w:bottom w:val="single" w:sz="4" w:space="0" w:color="auto"/>
              <w:right w:val="single" w:sz="4" w:space="0" w:color="auto"/>
            </w:tcBorders>
          </w:tcPr>
          <w:p w14:paraId="60069DEB" w14:textId="77777777" w:rsidR="0073389D" w:rsidRDefault="0073389D" w:rsidP="0073389D">
            <w:pPr>
              <w:overflowPunct/>
              <w:autoSpaceDE/>
              <w:autoSpaceDN/>
              <w:adjustRightInd/>
              <w:jc w:val="left"/>
              <w:textAlignment w:val="auto"/>
              <w:rPr>
                <w:rFonts w:ascii="Verdana" w:hAnsi="Verdana"/>
                <w:szCs w:val="22"/>
              </w:rPr>
            </w:pPr>
            <w:r w:rsidRPr="005F4D75">
              <w:rPr>
                <w:rFonts w:ascii="Verdana" w:hAnsi="Verdana"/>
                <w:b/>
                <w:szCs w:val="22"/>
              </w:rPr>
              <w:t>Critical Service Failure</w:t>
            </w:r>
          </w:p>
          <w:p w14:paraId="6E1DF390" w14:textId="5DBF1B9D" w:rsidR="008B6FD5" w:rsidRPr="008B6FD5" w:rsidRDefault="00F037BE" w:rsidP="00F037BE">
            <w:pPr>
              <w:numPr>
                <w:ilvl w:val="1"/>
                <w:numId w:val="35"/>
              </w:numPr>
              <w:overflowPunct/>
              <w:autoSpaceDE/>
              <w:autoSpaceDN/>
              <w:adjustRightInd/>
              <w:ind w:left="284"/>
              <w:jc w:val="left"/>
              <w:textAlignment w:val="auto"/>
              <w:rPr>
                <w:rFonts w:ascii="Verdana" w:hAnsi="Verdana"/>
                <w:szCs w:val="22"/>
              </w:rPr>
            </w:pPr>
            <w:r>
              <w:rPr>
                <w:rFonts w:ascii="Verdana" w:hAnsi="Verdana"/>
                <w:szCs w:val="22"/>
              </w:rPr>
              <w:t>In relation to the</w:t>
            </w:r>
            <w:r w:rsidRPr="00525BBB">
              <w:rPr>
                <w:rFonts w:ascii="Verdana" w:hAnsi="Verdana"/>
                <w:szCs w:val="22"/>
              </w:rPr>
              <w:t xml:space="preserve"> end-to-end graduate recruitment</w:t>
            </w:r>
            <w:r>
              <w:rPr>
                <w:rFonts w:ascii="Verdana" w:hAnsi="Verdana"/>
                <w:szCs w:val="22"/>
              </w:rPr>
              <w:t xml:space="preserve"> </w:t>
            </w:r>
            <w:r w:rsidRPr="00525BBB">
              <w:rPr>
                <w:rFonts w:ascii="Verdana" w:hAnsi="Verdana"/>
                <w:szCs w:val="22"/>
              </w:rPr>
              <w:t>service, including a programme of outreach, to attract and recruit the required</w:t>
            </w:r>
            <w:r>
              <w:rPr>
                <w:rFonts w:ascii="Verdana" w:hAnsi="Verdana"/>
                <w:szCs w:val="22"/>
              </w:rPr>
              <w:t xml:space="preserve"> </w:t>
            </w:r>
            <w:r w:rsidRPr="00525BBB">
              <w:rPr>
                <w:rFonts w:ascii="Verdana" w:hAnsi="Verdana"/>
                <w:szCs w:val="22"/>
              </w:rPr>
              <w:t>number, diversity mix and calibre of candidates</w:t>
            </w:r>
            <w:r>
              <w:rPr>
                <w:rFonts w:ascii="Verdana" w:hAnsi="Verdana"/>
                <w:szCs w:val="22"/>
              </w:rPr>
              <w:t>, a</w:t>
            </w:r>
            <w:r w:rsidR="00A06708" w:rsidRPr="005F4D75">
              <w:rPr>
                <w:rFonts w:ascii="Verdana" w:hAnsi="Verdana"/>
                <w:szCs w:val="22"/>
              </w:rPr>
              <w:t xml:space="preserve"> Critical Service Failure shall mean</w:t>
            </w:r>
            <w:r>
              <w:rPr>
                <w:rFonts w:ascii="Verdana" w:hAnsi="Verdana"/>
                <w:szCs w:val="22"/>
              </w:rPr>
              <w:t xml:space="preserve"> the following</w:t>
            </w:r>
            <w:proofErr w:type="gramStart"/>
            <w:r>
              <w:rPr>
                <w:rFonts w:ascii="Verdana" w:hAnsi="Verdana"/>
                <w:szCs w:val="22"/>
              </w:rPr>
              <w:t>:</w:t>
            </w:r>
            <w:proofErr w:type="gramEnd"/>
            <w:r>
              <w:rPr>
                <w:rFonts w:ascii="Verdana" w:hAnsi="Verdana"/>
                <w:szCs w:val="22"/>
              </w:rPr>
              <w:br/>
              <w:t>A</w:t>
            </w:r>
            <w:r w:rsidR="00A06708" w:rsidRPr="005F4D75">
              <w:rPr>
                <w:rFonts w:ascii="Verdana" w:hAnsi="Verdana"/>
                <w:szCs w:val="22"/>
              </w:rPr>
              <w:t xml:space="preserve"> loss of two (2) or more during core hours (08:00 – 18:00 Mon – Fri excluding bank holidays) for more than 24 hours accumulated in three (3) Month period, or 48 hours in any rolling twelve (12) month period.</w:t>
            </w:r>
            <w:r w:rsidR="003F1A03" w:rsidRPr="008B6FD5">
              <w:rPr>
                <w:rFonts w:ascii="Verdana" w:hAnsi="Verdana"/>
                <w:szCs w:val="22"/>
              </w:rPr>
              <w:t xml:space="preserve"> </w:t>
            </w:r>
          </w:p>
        </w:tc>
      </w:tr>
      <w:tr w:rsidR="00A06708" w:rsidRPr="005F4D75" w14:paraId="6E0EA446" w14:textId="77777777" w:rsidTr="00704419">
        <w:tc>
          <w:tcPr>
            <w:tcW w:w="10728" w:type="dxa"/>
            <w:tcBorders>
              <w:top w:val="single" w:sz="4" w:space="0" w:color="auto"/>
              <w:left w:val="single" w:sz="4" w:space="0" w:color="auto"/>
              <w:bottom w:val="single" w:sz="4" w:space="0" w:color="auto"/>
              <w:right w:val="single" w:sz="4" w:space="0" w:color="auto"/>
            </w:tcBorders>
          </w:tcPr>
          <w:p w14:paraId="74DE67F1" w14:textId="77777777" w:rsidR="00A06708" w:rsidRPr="005F4D75" w:rsidRDefault="00A06708" w:rsidP="00704419">
            <w:pPr>
              <w:rPr>
                <w:rFonts w:ascii="Verdana" w:hAnsi="Verdana"/>
                <w:b/>
                <w:szCs w:val="22"/>
              </w:rPr>
            </w:pPr>
            <w:r w:rsidRPr="005F4D75">
              <w:rPr>
                <w:rFonts w:ascii="Verdana" w:hAnsi="Verdana"/>
                <w:b/>
                <w:szCs w:val="22"/>
              </w:rPr>
              <w:t>Monitoring</w:t>
            </w:r>
          </w:p>
          <w:p w14:paraId="13466B9C" w14:textId="1ABAF0F2" w:rsidR="004D1A35" w:rsidRDefault="0031526B" w:rsidP="004D1A35">
            <w:pPr>
              <w:rPr>
                <w:rFonts w:ascii="Verdana" w:hAnsi="Verdana"/>
                <w:szCs w:val="22"/>
              </w:rPr>
            </w:pPr>
            <w:r>
              <w:rPr>
                <w:rFonts w:ascii="Verdana" w:hAnsi="Verdana"/>
                <w:szCs w:val="22"/>
              </w:rPr>
              <w:t xml:space="preserve">Please refer to Schedule 4 </w:t>
            </w:r>
            <w:r w:rsidR="004D1A35" w:rsidRPr="001E47E0">
              <w:rPr>
                <w:rFonts w:ascii="Verdana" w:hAnsi="Verdana"/>
                <w:szCs w:val="22"/>
              </w:rPr>
              <w:t xml:space="preserve">– Statement of Requirements for information on </w:t>
            </w:r>
            <w:r w:rsidR="004D1A35">
              <w:rPr>
                <w:rFonts w:ascii="Verdana" w:hAnsi="Verdana"/>
                <w:szCs w:val="22"/>
              </w:rPr>
              <w:t>monitoring</w:t>
            </w:r>
            <w:r w:rsidR="004D1A35" w:rsidRPr="001E47E0">
              <w:rPr>
                <w:rFonts w:ascii="Verdana" w:hAnsi="Verdana"/>
                <w:szCs w:val="22"/>
              </w:rPr>
              <w:t xml:space="preserve"> for this requirement.</w:t>
            </w:r>
          </w:p>
          <w:p w14:paraId="0F9AF83F" w14:textId="77777777" w:rsidR="00A06708" w:rsidRPr="005F4D75" w:rsidRDefault="00A06708" w:rsidP="00704419">
            <w:pPr>
              <w:rPr>
                <w:rFonts w:ascii="Verdana" w:hAnsi="Verdana"/>
                <w:b/>
                <w:szCs w:val="22"/>
              </w:rPr>
            </w:pPr>
            <w:r w:rsidRPr="005F4D75">
              <w:rPr>
                <w:rFonts w:ascii="Verdana" w:hAnsi="Verdana"/>
                <w:b/>
                <w:szCs w:val="22"/>
              </w:rPr>
              <w:t>Management Information</w:t>
            </w:r>
          </w:p>
          <w:p w14:paraId="473241AF" w14:textId="5A498DAE" w:rsidR="00A06708" w:rsidRPr="004D1A35" w:rsidRDefault="00A06708" w:rsidP="008B6FD5">
            <w:pPr>
              <w:rPr>
                <w:rFonts w:ascii="Verdana" w:hAnsi="Verdana"/>
                <w:szCs w:val="22"/>
              </w:rPr>
            </w:pPr>
            <w:r w:rsidRPr="005F4D75">
              <w:rPr>
                <w:rFonts w:ascii="Verdana" w:hAnsi="Verdana"/>
                <w:szCs w:val="22"/>
              </w:rPr>
              <w:t xml:space="preserve">Management Information to be provided in accordance with </w:t>
            </w:r>
            <w:r w:rsidR="004D1A35">
              <w:rPr>
                <w:rFonts w:ascii="Verdana" w:hAnsi="Verdana"/>
                <w:szCs w:val="22"/>
              </w:rPr>
              <w:t xml:space="preserve">Section </w:t>
            </w:r>
            <w:r w:rsidR="008B6FD5">
              <w:rPr>
                <w:rFonts w:ascii="Verdana" w:hAnsi="Verdana"/>
                <w:szCs w:val="22"/>
              </w:rPr>
              <w:t>8</w:t>
            </w:r>
            <w:r w:rsidR="0031526B">
              <w:rPr>
                <w:rFonts w:ascii="Verdana" w:hAnsi="Verdana"/>
                <w:szCs w:val="22"/>
              </w:rPr>
              <w:t xml:space="preserve"> of Schedule 4</w:t>
            </w:r>
            <w:r w:rsidR="004D1A35" w:rsidRPr="001E47E0">
              <w:rPr>
                <w:rFonts w:ascii="Verdana" w:hAnsi="Verdana"/>
                <w:szCs w:val="22"/>
              </w:rPr>
              <w:t xml:space="preserve"> – Statement of Requirements for information on </w:t>
            </w:r>
            <w:r w:rsidR="004D1A35">
              <w:rPr>
                <w:rFonts w:ascii="Verdana" w:hAnsi="Verdana"/>
                <w:szCs w:val="22"/>
              </w:rPr>
              <w:t>monitoring</w:t>
            </w:r>
            <w:r w:rsidR="004D1A35" w:rsidRPr="001E47E0">
              <w:rPr>
                <w:rFonts w:ascii="Verdana" w:hAnsi="Verdana"/>
                <w:szCs w:val="22"/>
              </w:rPr>
              <w:t xml:space="preserve"> for this requirement.</w:t>
            </w:r>
          </w:p>
        </w:tc>
      </w:tr>
      <w:tr w:rsidR="00A06708" w:rsidRPr="005F4D75" w14:paraId="00224FD1"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42C0F921" w14:textId="77777777" w:rsidR="00A06708" w:rsidRPr="00544BF0" w:rsidRDefault="00A06708"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t>CUSTOMER RESPONSIBILITIES</w:t>
            </w:r>
          </w:p>
        </w:tc>
      </w:tr>
      <w:tr w:rsidR="00A06708" w:rsidRPr="005F4D75" w14:paraId="0BD8D6AF" w14:textId="77777777" w:rsidTr="00704419">
        <w:tc>
          <w:tcPr>
            <w:tcW w:w="10728" w:type="dxa"/>
            <w:tcBorders>
              <w:top w:val="single" w:sz="4" w:space="0" w:color="auto"/>
              <w:left w:val="single" w:sz="4" w:space="0" w:color="auto"/>
              <w:bottom w:val="single" w:sz="4" w:space="0" w:color="auto"/>
              <w:right w:val="single" w:sz="4" w:space="0" w:color="auto"/>
            </w:tcBorders>
          </w:tcPr>
          <w:p w14:paraId="3F5CBCD3" w14:textId="77777777" w:rsidR="00A06708" w:rsidRPr="005F4D75" w:rsidRDefault="00A06708" w:rsidP="00704419">
            <w:pPr>
              <w:rPr>
                <w:rFonts w:ascii="Verdana" w:hAnsi="Verdana"/>
                <w:b/>
                <w:szCs w:val="22"/>
              </w:rPr>
            </w:pPr>
            <w:r w:rsidRPr="005F4D75">
              <w:rPr>
                <w:rFonts w:ascii="Verdana" w:hAnsi="Verdana"/>
                <w:b/>
                <w:szCs w:val="22"/>
              </w:rPr>
              <w:t>Customer's Responsibilities (where appropriate)</w:t>
            </w:r>
          </w:p>
          <w:p w14:paraId="63C4B176" w14:textId="7C701DF5" w:rsidR="00A06708" w:rsidRPr="004D1A35" w:rsidRDefault="004D1A35" w:rsidP="00170B8D">
            <w:pPr>
              <w:rPr>
                <w:rFonts w:ascii="Verdana" w:hAnsi="Verdana"/>
                <w:szCs w:val="22"/>
              </w:rPr>
            </w:pPr>
            <w:r>
              <w:rPr>
                <w:rFonts w:ascii="Verdana" w:hAnsi="Verdana"/>
                <w:szCs w:val="22"/>
              </w:rPr>
              <w:t xml:space="preserve">Please refer to </w:t>
            </w:r>
            <w:r w:rsidR="0031526B">
              <w:rPr>
                <w:rFonts w:ascii="Verdana" w:hAnsi="Verdana"/>
                <w:szCs w:val="22"/>
              </w:rPr>
              <w:t>Schedule 4</w:t>
            </w:r>
            <w:r w:rsidRPr="001E47E0">
              <w:rPr>
                <w:rFonts w:ascii="Verdana" w:hAnsi="Verdana"/>
                <w:szCs w:val="22"/>
              </w:rPr>
              <w:t xml:space="preserve"> – Statement of Requirements for information on </w:t>
            </w:r>
            <w:r>
              <w:rPr>
                <w:rFonts w:ascii="Verdana" w:hAnsi="Verdana"/>
                <w:szCs w:val="22"/>
              </w:rPr>
              <w:t>monitoring</w:t>
            </w:r>
            <w:r w:rsidRPr="001E47E0">
              <w:rPr>
                <w:rFonts w:ascii="Verdana" w:hAnsi="Verdana"/>
                <w:szCs w:val="22"/>
              </w:rPr>
              <w:t xml:space="preserve"> for this requirement.</w:t>
            </w:r>
          </w:p>
        </w:tc>
      </w:tr>
      <w:tr w:rsidR="00A06708" w:rsidRPr="005F4D75" w14:paraId="436DE2C5" w14:textId="77777777" w:rsidTr="00704419">
        <w:tc>
          <w:tcPr>
            <w:tcW w:w="10728" w:type="dxa"/>
            <w:tcBorders>
              <w:top w:val="single" w:sz="4" w:space="0" w:color="auto"/>
              <w:left w:val="single" w:sz="4" w:space="0" w:color="auto"/>
              <w:bottom w:val="single" w:sz="4" w:space="0" w:color="auto"/>
              <w:right w:val="single" w:sz="4" w:space="0" w:color="auto"/>
            </w:tcBorders>
          </w:tcPr>
          <w:p w14:paraId="18B0B0BF" w14:textId="77777777" w:rsidR="00A06708" w:rsidRPr="005F4D75" w:rsidRDefault="00A06708" w:rsidP="00704419">
            <w:pPr>
              <w:rPr>
                <w:rFonts w:ascii="Verdana" w:hAnsi="Verdana"/>
                <w:b/>
                <w:szCs w:val="22"/>
              </w:rPr>
            </w:pPr>
            <w:r w:rsidRPr="005F4D75">
              <w:rPr>
                <w:rFonts w:ascii="Verdana" w:hAnsi="Verdana"/>
                <w:b/>
                <w:szCs w:val="22"/>
              </w:rPr>
              <w:t>Customer's equipment (where appropriate)</w:t>
            </w:r>
          </w:p>
          <w:p w14:paraId="4D795991" w14:textId="5D0E6E7C" w:rsidR="00A06708" w:rsidRPr="005F4D75" w:rsidRDefault="00316A01" w:rsidP="00316A01">
            <w:pPr>
              <w:rPr>
                <w:rFonts w:ascii="Verdana" w:hAnsi="Verdana"/>
                <w:szCs w:val="22"/>
              </w:rPr>
            </w:pPr>
            <w:r>
              <w:rPr>
                <w:rFonts w:ascii="Verdana" w:hAnsi="Verdana"/>
                <w:szCs w:val="22"/>
              </w:rPr>
              <w:lastRenderedPageBreak/>
              <w:t>C</w:t>
            </w:r>
            <w:r w:rsidRPr="00316A01">
              <w:rPr>
                <w:rFonts w:ascii="Verdana" w:hAnsi="Verdana"/>
                <w:szCs w:val="22"/>
              </w:rPr>
              <w:t>ustomer</w:t>
            </w:r>
            <w:r>
              <w:rPr>
                <w:rFonts w:ascii="Verdana" w:hAnsi="Verdana"/>
                <w:szCs w:val="22"/>
              </w:rPr>
              <w:t>’s</w:t>
            </w:r>
            <w:r w:rsidRPr="00316A01">
              <w:rPr>
                <w:rFonts w:ascii="Verdana" w:hAnsi="Verdana"/>
                <w:szCs w:val="22"/>
              </w:rPr>
              <w:t xml:space="preserve"> </w:t>
            </w:r>
            <w:r>
              <w:rPr>
                <w:rFonts w:ascii="Verdana" w:hAnsi="Verdana"/>
                <w:szCs w:val="22"/>
              </w:rPr>
              <w:t>equipment (where appropriate) shall be discussed following Contract Placement.</w:t>
            </w:r>
          </w:p>
        </w:tc>
      </w:tr>
      <w:tr w:rsidR="00A06708" w:rsidRPr="005F4D75" w14:paraId="75421F5A"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69A18A43" w14:textId="77777777" w:rsidR="00A06708" w:rsidRPr="00544BF0" w:rsidRDefault="00A06708"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lastRenderedPageBreak/>
              <w:br w:type="page"/>
              <w:t>CHARGES AND PAYMENT</w:t>
            </w:r>
          </w:p>
        </w:tc>
      </w:tr>
      <w:tr w:rsidR="00A06708" w:rsidRPr="005F4D75" w14:paraId="5619E68F" w14:textId="77777777" w:rsidTr="00704419">
        <w:tc>
          <w:tcPr>
            <w:tcW w:w="10728" w:type="dxa"/>
            <w:tcBorders>
              <w:top w:val="single" w:sz="4" w:space="0" w:color="auto"/>
              <w:left w:val="single" w:sz="4" w:space="0" w:color="auto"/>
              <w:bottom w:val="single" w:sz="4" w:space="0" w:color="auto"/>
              <w:right w:val="single" w:sz="4" w:space="0" w:color="auto"/>
            </w:tcBorders>
          </w:tcPr>
          <w:p w14:paraId="04B9B8EF" w14:textId="77777777" w:rsidR="00A06708" w:rsidRPr="005F4D75" w:rsidRDefault="00EB5368" w:rsidP="00704419">
            <w:pPr>
              <w:rPr>
                <w:rFonts w:ascii="Verdana" w:hAnsi="Verdana"/>
                <w:b/>
                <w:szCs w:val="22"/>
              </w:rPr>
            </w:pPr>
            <w:r>
              <w:rPr>
                <w:rFonts w:ascii="Verdana" w:hAnsi="Verdana"/>
                <w:b/>
                <w:szCs w:val="22"/>
              </w:rPr>
              <w:t xml:space="preserve">6.1 </w:t>
            </w:r>
            <w:r w:rsidR="00A06708" w:rsidRPr="005F4D75">
              <w:rPr>
                <w:rFonts w:ascii="Verdana" w:hAnsi="Verdana"/>
                <w:b/>
                <w:szCs w:val="22"/>
              </w:rPr>
              <w:t>Contract Charges payable by the Customer (including any applicable discount but excluding VAT), payment profile and method of payment (e.g. BACS))</w:t>
            </w:r>
          </w:p>
          <w:p w14:paraId="63F85867" w14:textId="62C23200" w:rsidR="004D1A35" w:rsidRDefault="00F037BE" w:rsidP="00F037BE">
            <w:pPr>
              <w:rPr>
                <w:rFonts w:ascii="Verdana" w:hAnsi="Verdana"/>
                <w:szCs w:val="22"/>
              </w:rPr>
            </w:pPr>
            <w:r w:rsidRPr="00F037BE">
              <w:rPr>
                <w:rFonts w:ascii="Verdana" w:hAnsi="Verdana"/>
                <w:szCs w:val="22"/>
              </w:rPr>
              <w:t>The total contract value including any extensions (ex</w:t>
            </w:r>
            <w:r>
              <w:rPr>
                <w:rFonts w:ascii="Verdana" w:hAnsi="Verdana"/>
                <w:szCs w:val="22"/>
              </w:rPr>
              <w:t xml:space="preserve"> </w:t>
            </w:r>
            <w:r w:rsidRPr="00F037BE">
              <w:rPr>
                <w:rFonts w:ascii="Verdana" w:hAnsi="Verdana"/>
                <w:szCs w:val="22"/>
              </w:rPr>
              <w:t>VAT) is £1,332,718.12</w:t>
            </w:r>
            <w:r>
              <w:rPr>
                <w:rFonts w:ascii="Verdana" w:hAnsi="Verdana"/>
                <w:szCs w:val="22"/>
              </w:rPr>
              <w:t xml:space="preserve">. </w:t>
            </w:r>
            <w:r w:rsidR="004D1A35">
              <w:rPr>
                <w:rFonts w:ascii="Verdana" w:hAnsi="Verdana"/>
                <w:szCs w:val="22"/>
              </w:rPr>
              <w:t xml:space="preserve">Please refer to </w:t>
            </w:r>
            <w:r>
              <w:rPr>
                <w:rFonts w:ascii="Verdana" w:hAnsi="Verdana"/>
                <w:szCs w:val="22"/>
              </w:rPr>
              <w:t xml:space="preserve">Schedule 3 – Price Schedule for information on payment details for this requirement. </w:t>
            </w:r>
            <w:proofErr w:type="spellStart"/>
            <w:r>
              <w:rPr>
                <w:rFonts w:ascii="Verdana" w:hAnsi="Verdana"/>
                <w:szCs w:val="22"/>
              </w:rPr>
              <w:t>Pplease</w:t>
            </w:r>
            <w:proofErr w:type="spellEnd"/>
            <w:r>
              <w:rPr>
                <w:rFonts w:ascii="Verdana" w:hAnsi="Verdana"/>
                <w:szCs w:val="22"/>
              </w:rPr>
              <w:t xml:space="preserve"> refer to </w:t>
            </w:r>
            <w:r w:rsidR="0031526B">
              <w:rPr>
                <w:rFonts w:ascii="Verdana" w:hAnsi="Verdana"/>
                <w:szCs w:val="22"/>
              </w:rPr>
              <w:t>Schedule 4</w:t>
            </w:r>
            <w:r w:rsidR="004D1A35" w:rsidRPr="001E47E0">
              <w:rPr>
                <w:rFonts w:ascii="Verdana" w:hAnsi="Verdana"/>
                <w:szCs w:val="22"/>
              </w:rPr>
              <w:t xml:space="preserve"> – Statement of Requirements for information on </w:t>
            </w:r>
            <w:r w:rsidR="004D1A35">
              <w:rPr>
                <w:rFonts w:ascii="Verdana" w:hAnsi="Verdana"/>
                <w:szCs w:val="22"/>
              </w:rPr>
              <w:t>monitoring</w:t>
            </w:r>
            <w:r w:rsidR="004D1A35" w:rsidRPr="001E47E0">
              <w:rPr>
                <w:rFonts w:ascii="Verdana" w:hAnsi="Verdana"/>
                <w:szCs w:val="22"/>
              </w:rPr>
              <w:t xml:space="preserve"> for this requirement.</w:t>
            </w:r>
          </w:p>
          <w:p w14:paraId="49644E5F" w14:textId="77777777" w:rsidR="00EB5368" w:rsidRPr="005F4D75" w:rsidRDefault="00EB5368" w:rsidP="00EB5368">
            <w:pPr>
              <w:rPr>
                <w:rFonts w:ascii="Verdana" w:hAnsi="Verdana"/>
                <w:b/>
                <w:szCs w:val="22"/>
              </w:rPr>
            </w:pPr>
            <w:r>
              <w:rPr>
                <w:rFonts w:ascii="Verdana" w:hAnsi="Verdana"/>
                <w:b/>
                <w:szCs w:val="22"/>
              </w:rPr>
              <w:t xml:space="preserve">6.2 </w:t>
            </w:r>
            <w:r w:rsidRPr="00EB5368">
              <w:rPr>
                <w:rFonts w:ascii="Verdana" w:hAnsi="Verdana"/>
                <w:b/>
                <w:szCs w:val="22"/>
              </w:rPr>
              <w:t>Details of any Customer Rebate (if any) agreed in accordance with clause 11.5.</w:t>
            </w:r>
          </w:p>
          <w:p w14:paraId="281F5C05" w14:textId="1556DDB6" w:rsidR="00EB5368" w:rsidRPr="005F4D75" w:rsidRDefault="0031526B" w:rsidP="00704419">
            <w:pPr>
              <w:rPr>
                <w:rFonts w:ascii="Verdana" w:hAnsi="Verdana"/>
                <w:szCs w:val="22"/>
              </w:rPr>
            </w:pPr>
            <w:r>
              <w:rPr>
                <w:rFonts w:ascii="Verdana" w:hAnsi="Verdana"/>
                <w:szCs w:val="22"/>
              </w:rPr>
              <w:t>Not Applicable</w:t>
            </w:r>
          </w:p>
        </w:tc>
      </w:tr>
      <w:tr w:rsidR="00A06708" w:rsidRPr="005F4D75" w14:paraId="62A25D27"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AAEE560" w14:textId="77777777" w:rsidR="00A06708" w:rsidRPr="00544BF0" w:rsidRDefault="00A06708"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t>CONFIDENTIAL INFORMATION</w:t>
            </w:r>
          </w:p>
        </w:tc>
      </w:tr>
      <w:tr w:rsidR="00544BF0" w:rsidRPr="005F4D75" w14:paraId="52041B5D" w14:textId="77777777" w:rsidTr="00544BF0">
        <w:tc>
          <w:tcPr>
            <w:tcW w:w="10728" w:type="dxa"/>
            <w:tcBorders>
              <w:top w:val="single" w:sz="4" w:space="0" w:color="auto"/>
              <w:left w:val="single" w:sz="4" w:space="0" w:color="auto"/>
              <w:bottom w:val="single" w:sz="4" w:space="0" w:color="auto"/>
              <w:right w:val="single" w:sz="4" w:space="0" w:color="auto"/>
            </w:tcBorders>
            <w:shd w:val="clear" w:color="auto" w:fill="FFFFFF" w:themeFill="background1"/>
          </w:tcPr>
          <w:p w14:paraId="09DC93BD" w14:textId="77777777" w:rsidR="00544BF0" w:rsidRDefault="00544BF0" w:rsidP="00544BF0">
            <w:pPr>
              <w:rPr>
                <w:rFonts w:ascii="Verdana" w:hAnsi="Verdana"/>
                <w:szCs w:val="22"/>
              </w:rPr>
            </w:pPr>
            <w:r w:rsidRPr="005F4D75">
              <w:rPr>
                <w:rFonts w:ascii="Verdana" w:hAnsi="Verdana"/>
                <w:szCs w:val="22"/>
              </w:rPr>
              <w:t>The following information shall be deemed Commercially Sensitive Information:</w:t>
            </w:r>
          </w:p>
          <w:p w14:paraId="26DEA577" w14:textId="122868F5" w:rsidR="00FF16D7" w:rsidRDefault="0094251F" w:rsidP="00DB6F30">
            <w:pPr>
              <w:rPr>
                <w:rFonts w:ascii="Verdana" w:hAnsi="Verdana"/>
                <w:szCs w:val="22"/>
              </w:rPr>
            </w:pPr>
            <w:r>
              <w:rPr>
                <w:rFonts w:ascii="Verdana" w:hAnsi="Verdana"/>
                <w:szCs w:val="22"/>
              </w:rPr>
              <w:t>Schedule 3 – Price Schedule</w:t>
            </w:r>
          </w:p>
          <w:p w14:paraId="6E1C62B8" w14:textId="68F5A063" w:rsidR="00FF16D7" w:rsidRPr="00DB6F30" w:rsidRDefault="0094251F" w:rsidP="00DB6F30">
            <w:pPr>
              <w:rPr>
                <w:rFonts w:ascii="Verdana" w:hAnsi="Verdana"/>
                <w:szCs w:val="22"/>
              </w:rPr>
            </w:pPr>
            <w:r>
              <w:rPr>
                <w:rFonts w:ascii="Verdana" w:hAnsi="Verdana"/>
                <w:szCs w:val="22"/>
              </w:rPr>
              <w:t>Schedule 5 – Supplier’s Response</w:t>
            </w:r>
          </w:p>
        </w:tc>
      </w:tr>
      <w:tr w:rsidR="00544BF0" w:rsidRPr="005F4D75" w14:paraId="7F6B08F7"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29A95A2" w14:textId="77777777" w:rsidR="00544BF0" w:rsidRPr="00544BF0" w:rsidRDefault="00544BF0"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t>PROCESSING, PERSONAL DATA AND DATA SUBJECTS</w:t>
            </w:r>
          </w:p>
        </w:tc>
      </w:tr>
      <w:tr w:rsidR="00544BF0" w:rsidRPr="005F4D75" w14:paraId="5858026B" w14:textId="77777777" w:rsidTr="00544BF0">
        <w:tc>
          <w:tcPr>
            <w:tcW w:w="1072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3F6E0" w14:textId="77777777" w:rsidR="00544BF0" w:rsidRPr="00544BF0" w:rsidRDefault="00544BF0" w:rsidP="00544BF0">
            <w:pPr>
              <w:rPr>
                <w:rFonts w:ascii="Verdana" w:hAnsi="Verdana"/>
                <w:szCs w:val="22"/>
              </w:rPr>
            </w:pPr>
            <w:r w:rsidRPr="00544BF0">
              <w:rPr>
                <w:rFonts w:ascii="Verdana" w:hAnsi="Verdana"/>
                <w:szCs w:val="22"/>
              </w:rPr>
              <w:t>The Service Provider shall comply with any further written instructions with respect to processing by the Customer.</w:t>
            </w:r>
          </w:p>
          <w:p w14:paraId="7262C59D" w14:textId="77777777" w:rsidR="00544BF0" w:rsidRDefault="00544BF0" w:rsidP="00544BF0">
            <w:pPr>
              <w:rPr>
                <w:rFonts w:ascii="Verdana" w:hAnsi="Verdana"/>
                <w:szCs w:val="22"/>
              </w:rPr>
            </w:pPr>
            <w:r w:rsidRPr="00544BF0">
              <w:rPr>
                <w:rFonts w:ascii="Verdana" w:hAnsi="Verdana"/>
                <w:szCs w:val="22"/>
              </w:rPr>
              <w:t>Any such further instructions shall be incorporated into the table below.</w:t>
            </w:r>
          </w:p>
          <w:tbl>
            <w:tblPr>
              <w:tblStyle w:val="TableGrid"/>
              <w:tblW w:w="10318" w:type="dxa"/>
              <w:tblLayout w:type="fixed"/>
              <w:tblLook w:val="04A0" w:firstRow="1" w:lastRow="0" w:firstColumn="1" w:lastColumn="0" w:noHBand="0" w:noVBand="1"/>
            </w:tblPr>
            <w:tblGrid>
              <w:gridCol w:w="4762"/>
              <w:gridCol w:w="5556"/>
            </w:tblGrid>
            <w:tr w:rsidR="00544BF0" w14:paraId="0D59D7B0" w14:textId="77777777" w:rsidTr="00544BF0">
              <w:tc>
                <w:tcPr>
                  <w:tcW w:w="4762" w:type="dxa"/>
                </w:tcPr>
                <w:p w14:paraId="52441ADC" w14:textId="77777777" w:rsidR="00544BF0" w:rsidRPr="00B76239" w:rsidRDefault="00544BF0" w:rsidP="00544BF0">
                  <w:pPr>
                    <w:pStyle w:val="Heading2"/>
                    <w:numPr>
                      <w:ilvl w:val="0"/>
                      <w:numId w:val="0"/>
                    </w:numPr>
                    <w:jc w:val="left"/>
                    <w:outlineLvl w:val="1"/>
                    <w:rPr>
                      <w:rFonts w:ascii="Verdana" w:hAnsi="Verdana"/>
                      <w:b/>
                      <w:szCs w:val="22"/>
                    </w:rPr>
                  </w:pPr>
                  <w:r w:rsidRPr="00B76239">
                    <w:rPr>
                      <w:rFonts w:ascii="Verdana" w:hAnsi="Verdana"/>
                      <w:b/>
                      <w:szCs w:val="22"/>
                    </w:rPr>
                    <w:t>Description</w:t>
                  </w:r>
                </w:p>
              </w:tc>
              <w:tc>
                <w:tcPr>
                  <w:tcW w:w="5556" w:type="dxa"/>
                </w:tcPr>
                <w:p w14:paraId="19C74975" w14:textId="77777777" w:rsidR="00544BF0" w:rsidRPr="00B76239" w:rsidRDefault="00544BF0" w:rsidP="00544BF0">
                  <w:pPr>
                    <w:pStyle w:val="Heading2"/>
                    <w:numPr>
                      <w:ilvl w:val="0"/>
                      <w:numId w:val="0"/>
                    </w:numPr>
                    <w:jc w:val="left"/>
                    <w:outlineLvl w:val="1"/>
                    <w:rPr>
                      <w:rFonts w:ascii="Verdana" w:hAnsi="Verdana"/>
                      <w:b/>
                      <w:szCs w:val="22"/>
                    </w:rPr>
                  </w:pPr>
                  <w:r w:rsidRPr="00B76239">
                    <w:rPr>
                      <w:rFonts w:ascii="Verdana" w:hAnsi="Verdana"/>
                      <w:b/>
                      <w:szCs w:val="22"/>
                    </w:rPr>
                    <w:t>Details</w:t>
                  </w:r>
                </w:p>
              </w:tc>
            </w:tr>
            <w:tr w:rsidR="00544BF0" w14:paraId="71E605F0" w14:textId="77777777" w:rsidTr="00544BF0">
              <w:tc>
                <w:tcPr>
                  <w:tcW w:w="4762" w:type="dxa"/>
                </w:tcPr>
                <w:p w14:paraId="4AB427AB" w14:textId="77777777" w:rsidR="00544BF0" w:rsidRDefault="00544BF0" w:rsidP="00544BF0">
                  <w:pPr>
                    <w:pStyle w:val="Heading2"/>
                    <w:numPr>
                      <w:ilvl w:val="0"/>
                      <w:numId w:val="0"/>
                    </w:numPr>
                    <w:jc w:val="left"/>
                    <w:outlineLvl w:val="1"/>
                    <w:rPr>
                      <w:rFonts w:ascii="Verdana" w:hAnsi="Verdana"/>
                      <w:szCs w:val="22"/>
                    </w:rPr>
                  </w:pPr>
                  <w:r>
                    <w:rPr>
                      <w:rFonts w:ascii="Verdana" w:hAnsi="Verdana"/>
                      <w:szCs w:val="22"/>
                    </w:rPr>
                    <w:t>Subject matter of the processing</w:t>
                  </w:r>
                </w:p>
              </w:tc>
              <w:tc>
                <w:tcPr>
                  <w:tcW w:w="5556" w:type="dxa"/>
                </w:tcPr>
                <w:p w14:paraId="7C62B5D1" w14:textId="5F9A67F1" w:rsidR="00544BF0" w:rsidRPr="00181C8F" w:rsidRDefault="00181C8F" w:rsidP="00316A01">
                  <w:pPr>
                    <w:pStyle w:val="Heading2"/>
                    <w:numPr>
                      <w:ilvl w:val="0"/>
                      <w:numId w:val="0"/>
                    </w:numPr>
                    <w:jc w:val="left"/>
                    <w:outlineLvl w:val="1"/>
                    <w:rPr>
                      <w:rFonts w:ascii="Humnst777 Lt BT" w:hAnsi="Humnst777 Lt BT"/>
                      <w:color w:val="FF0000"/>
                    </w:rPr>
                  </w:pPr>
                  <w:r w:rsidRPr="00316A01">
                    <w:rPr>
                      <w:rFonts w:ascii="Verdana" w:hAnsi="Verdana"/>
                      <w:szCs w:val="22"/>
                    </w:rPr>
                    <w:t>The processing of candidate personal data is necessary for the purposes of a legitimate interest pursued by HM Treasury. This legitimate interest is that only suitable candidates are offered positions on its Graduate Development Programme. This is also the legal basis on which we are relying to process any special category data provided as part of your application.</w:t>
                  </w:r>
                </w:p>
              </w:tc>
            </w:tr>
            <w:tr w:rsidR="00544BF0" w14:paraId="48A28952" w14:textId="77777777" w:rsidTr="00544BF0">
              <w:tc>
                <w:tcPr>
                  <w:tcW w:w="4762" w:type="dxa"/>
                </w:tcPr>
                <w:p w14:paraId="207EC180" w14:textId="77777777" w:rsidR="00544BF0" w:rsidRPr="00E33849" w:rsidRDefault="00544BF0" w:rsidP="00544BF0">
                  <w:pPr>
                    <w:pStyle w:val="Heading2"/>
                    <w:numPr>
                      <w:ilvl w:val="0"/>
                      <w:numId w:val="0"/>
                    </w:numPr>
                    <w:jc w:val="left"/>
                    <w:outlineLvl w:val="1"/>
                    <w:rPr>
                      <w:rFonts w:ascii="Verdana" w:hAnsi="Verdana"/>
                      <w:color w:val="000000" w:themeColor="text1"/>
                      <w:szCs w:val="22"/>
                    </w:rPr>
                  </w:pPr>
                  <w:r w:rsidRPr="00E33849">
                    <w:rPr>
                      <w:rFonts w:ascii="Verdana" w:hAnsi="Verdana"/>
                      <w:color w:val="000000" w:themeColor="text1"/>
                      <w:szCs w:val="22"/>
                    </w:rPr>
                    <w:t>Duration of the processing</w:t>
                  </w:r>
                </w:p>
              </w:tc>
              <w:tc>
                <w:tcPr>
                  <w:tcW w:w="5556" w:type="dxa"/>
                </w:tcPr>
                <w:p w14:paraId="39D201F9" w14:textId="02951DE6" w:rsidR="00544BF0" w:rsidRPr="00E33849" w:rsidRDefault="00E33849" w:rsidP="00544BF0">
                  <w:pPr>
                    <w:pStyle w:val="Heading2"/>
                    <w:numPr>
                      <w:ilvl w:val="0"/>
                      <w:numId w:val="0"/>
                    </w:numPr>
                    <w:jc w:val="left"/>
                    <w:outlineLvl w:val="1"/>
                    <w:rPr>
                      <w:rFonts w:ascii="Verdana" w:hAnsi="Verdana"/>
                      <w:color w:val="000000" w:themeColor="text1"/>
                      <w:szCs w:val="22"/>
                    </w:rPr>
                  </w:pPr>
                  <w:r w:rsidRPr="00316A01">
                    <w:rPr>
                      <w:rFonts w:ascii="Verdana" w:hAnsi="Verdana"/>
                      <w:szCs w:val="22"/>
                    </w:rPr>
                    <w:t>Two years from the start date of the contract, with the option to extend by an additional 2 years.</w:t>
                  </w:r>
                </w:p>
              </w:tc>
            </w:tr>
            <w:tr w:rsidR="00544BF0" w14:paraId="5BA014D6" w14:textId="77777777" w:rsidTr="00544BF0">
              <w:tc>
                <w:tcPr>
                  <w:tcW w:w="4762" w:type="dxa"/>
                </w:tcPr>
                <w:p w14:paraId="1E7ADCCB" w14:textId="77777777" w:rsidR="00544BF0" w:rsidRDefault="00544BF0" w:rsidP="00544BF0">
                  <w:pPr>
                    <w:pStyle w:val="Heading2"/>
                    <w:numPr>
                      <w:ilvl w:val="0"/>
                      <w:numId w:val="0"/>
                    </w:numPr>
                    <w:jc w:val="left"/>
                    <w:outlineLvl w:val="1"/>
                    <w:rPr>
                      <w:rFonts w:ascii="Verdana" w:hAnsi="Verdana"/>
                      <w:szCs w:val="22"/>
                    </w:rPr>
                  </w:pPr>
                  <w:r>
                    <w:rPr>
                      <w:rFonts w:ascii="Verdana" w:hAnsi="Verdana"/>
                      <w:szCs w:val="22"/>
                    </w:rPr>
                    <w:t>Nature and purposes of the processing</w:t>
                  </w:r>
                </w:p>
              </w:tc>
              <w:tc>
                <w:tcPr>
                  <w:tcW w:w="5556" w:type="dxa"/>
                </w:tcPr>
                <w:p w14:paraId="46F120C5" w14:textId="09C400A1" w:rsidR="00A7361C" w:rsidRPr="00316A01" w:rsidRDefault="00473007" w:rsidP="00A7361C">
                  <w:pPr>
                    <w:rPr>
                      <w:rFonts w:ascii="Verdana" w:hAnsi="Verdana"/>
                    </w:rPr>
                  </w:pPr>
                  <w:r w:rsidRPr="00316A01">
                    <w:rPr>
                      <w:rFonts w:ascii="Verdana" w:hAnsi="Verdana"/>
                    </w:rPr>
                    <w:t>The Authority have employed the Supplier a</w:t>
                  </w:r>
                  <w:r w:rsidR="00A7361C" w:rsidRPr="00316A01">
                    <w:rPr>
                      <w:rFonts w:ascii="Verdana" w:hAnsi="Verdana"/>
                    </w:rPr>
                    <w:t xml:space="preserve">s </w:t>
                  </w:r>
                  <w:r w:rsidRPr="00316A01">
                    <w:rPr>
                      <w:rFonts w:ascii="Verdana" w:hAnsi="Verdana"/>
                    </w:rPr>
                    <w:t>a</w:t>
                  </w:r>
                  <w:r w:rsidR="00A7361C" w:rsidRPr="00316A01">
                    <w:rPr>
                      <w:rFonts w:ascii="Verdana" w:hAnsi="Verdana"/>
                    </w:rPr>
                    <w:t xml:space="preserve"> recruitment partner for the purpose of administrating the application process, </w:t>
                  </w:r>
                  <w:r w:rsidRPr="00316A01">
                    <w:rPr>
                      <w:rFonts w:ascii="Verdana" w:hAnsi="Verdana"/>
                    </w:rPr>
                    <w:t xml:space="preserve">under </w:t>
                  </w:r>
                  <w:r w:rsidRPr="00316A01">
                    <w:rPr>
                      <w:rFonts w:ascii="Verdana" w:hAnsi="Verdana"/>
                    </w:rPr>
                    <w:lastRenderedPageBreak/>
                    <w:t>GDPR, the Supplier is</w:t>
                  </w:r>
                  <w:r w:rsidR="00A7361C" w:rsidRPr="00316A01">
                    <w:rPr>
                      <w:rFonts w:ascii="Verdana" w:hAnsi="Verdana"/>
                    </w:rPr>
                    <w:t xml:space="preserve"> considered to be a Data Processor working on behalf of HM Treasury.  </w:t>
                  </w:r>
                </w:p>
                <w:p w14:paraId="5C843F54" w14:textId="3EBAB2C1" w:rsidR="00A7361C" w:rsidRPr="00316A01" w:rsidRDefault="00A7361C" w:rsidP="00A7361C">
                  <w:pPr>
                    <w:rPr>
                      <w:rFonts w:ascii="Verdana" w:hAnsi="Verdana"/>
                    </w:rPr>
                  </w:pPr>
                  <w:r w:rsidRPr="00316A01">
                    <w:rPr>
                      <w:rFonts w:ascii="Verdana" w:hAnsi="Verdana"/>
                    </w:rPr>
                    <w:t xml:space="preserve">Personal data of applicants will only be made available to staff within HM Treasury, or </w:t>
                  </w:r>
                  <w:r w:rsidR="00473007" w:rsidRPr="00316A01">
                    <w:rPr>
                      <w:rFonts w:ascii="Verdana" w:hAnsi="Verdana"/>
                    </w:rPr>
                    <w:t>the Supplier</w:t>
                  </w:r>
                  <w:r w:rsidRPr="00316A01">
                    <w:rPr>
                      <w:rFonts w:ascii="Verdana" w:hAnsi="Verdana"/>
                    </w:rPr>
                    <w:t xml:space="preserve">, who have a business need to see it and will only be shared with them for the purpose of this application process. </w:t>
                  </w:r>
                </w:p>
                <w:p w14:paraId="43147F1E" w14:textId="3724C188" w:rsidR="00A7361C" w:rsidRPr="00316A01" w:rsidRDefault="00A7361C" w:rsidP="00A7361C">
                  <w:pPr>
                    <w:rPr>
                      <w:rFonts w:ascii="Verdana" w:hAnsi="Verdana"/>
                      <w:highlight w:val="yellow"/>
                    </w:rPr>
                  </w:pPr>
                  <w:r w:rsidRPr="00316A01">
                    <w:rPr>
                      <w:rFonts w:ascii="Verdana" w:hAnsi="Verdana"/>
                    </w:rPr>
                    <w:t xml:space="preserve">Application information will be used for considering applications. This will enable HM Treasury to consider the following aspects relating to its recruitment: </w:t>
                  </w:r>
                </w:p>
                <w:p w14:paraId="045D7706" w14:textId="77777777" w:rsidR="00A7361C" w:rsidRPr="00316A01" w:rsidRDefault="00A7361C" w:rsidP="00A7361C">
                  <w:pPr>
                    <w:pStyle w:val="ListParagraph"/>
                    <w:numPr>
                      <w:ilvl w:val="0"/>
                      <w:numId w:val="74"/>
                    </w:numPr>
                    <w:spacing w:before="0" w:after="0" w:line="240" w:lineRule="auto"/>
                    <w:jc w:val="left"/>
                    <w:rPr>
                      <w:rFonts w:ascii="Verdana" w:hAnsi="Verdana"/>
                    </w:rPr>
                  </w:pPr>
                  <w:r w:rsidRPr="00316A01">
                    <w:rPr>
                      <w:rFonts w:ascii="Verdana" w:hAnsi="Verdana"/>
                    </w:rPr>
                    <w:t>Processing applications received;</w:t>
                  </w:r>
                </w:p>
                <w:p w14:paraId="10ABD27C" w14:textId="5E5F9E98" w:rsidR="00A7361C" w:rsidRPr="00316A01" w:rsidRDefault="00A7361C" w:rsidP="00A7361C">
                  <w:pPr>
                    <w:pStyle w:val="ListParagraph"/>
                    <w:numPr>
                      <w:ilvl w:val="0"/>
                      <w:numId w:val="74"/>
                    </w:numPr>
                    <w:spacing w:before="0" w:after="0" w:line="240" w:lineRule="auto"/>
                    <w:jc w:val="left"/>
                    <w:rPr>
                      <w:rFonts w:ascii="Verdana" w:hAnsi="Verdana"/>
                    </w:rPr>
                  </w:pPr>
                  <w:r w:rsidRPr="00316A01">
                    <w:rPr>
                      <w:rFonts w:ascii="Verdana" w:hAnsi="Verdana"/>
                    </w:rPr>
                    <w:t>Inviting applicants to sit the online numerical and verbal reasoning assessment;</w:t>
                  </w:r>
                </w:p>
                <w:p w14:paraId="2AB6A675" w14:textId="4C3EFD35" w:rsidR="00A7361C" w:rsidRPr="00316A01" w:rsidRDefault="00A7361C" w:rsidP="00A7361C">
                  <w:pPr>
                    <w:pStyle w:val="ListParagraph"/>
                    <w:numPr>
                      <w:ilvl w:val="0"/>
                      <w:numId w:val="74"/>
                    </w:numPr>
                    <w:spacing w:before="0" w:after="0" w:line="240" w:lineRule="auto"/>
                    <w:jc w:val="left"/>
                    <w:rPr>
                      <w:rFonts w:ascii="Verdana" w:hAnsi="Verdana"/>
                    </w:rPr>
                  </w:pPr>
                  <w:r w:rsidRPr="00316A01">
                    <w:rPr>
                      <w:rFonts w:ascii="Verdana" w:hAnsi="Verdana"/>
                    </w:rPr>
                    <w:t>Conducting pre-eligibility security clearance screening;</w:t>
                  </w:r>
                </w:p>
                <w:p w14:paraId="3C1C8DF4" w14:textId="77777777" w:rsidR="00A7361C" w:rsidRPr="00316A01" w:rsidRDefault="00A7361C" w:rsidP="00A7361C">
                  <w:pPr>
                    <w:pStyle w:val="ListParagraph"/>
                    <w:numPr>
                      <w:ilvl w:val="0"/>
                      <w:numId w:val="74"/>
                    </w:numPr>
                    <w:spacing w:before="0" w:after="0" w:line="240" w:lineRule="auto"/>
                    <w:jc w:val="left"/>
                    <w:rPr>
                      <w:rFonts w:ascii="Verdana" w:hAnsi="Verdana"/>
                    </w:rPr>
                  </w:pPr>
                  <w:r w:rsidRPr="00316A01">
                    <w:rPr>
                      <w:rFonts w:ascii="Verdana" w:hAnsi="Verdana"/>
                    </w:rPr>
                    <w:t xml:space="preserve">Arranging assessment </w:t>
                  </w:r>
                  <w:proofErr w:type="spellStart"/>
                  <w:r w:rsidRPr="00316A01">
                    <w:rPr>
                      <w:rFonts w:ascii="Verdana" w:hAnsi="Verdana"/>
                    </w:rPr>
                    <w:t>centre</w:t>
                  </w:r>
                  <w:proofErr w:type="spellEnd"/>
                  <w:r w:rsidRPr="00316A01">
                    <w:rPr>
                      <w:rFonts w:ascii="Verdana" w:hAnsi="Verdana"/>
                    </w:rPr>
                    <w:t xml:space="preserve"> attendance;</w:t>
                  </w:r>
                </w:p>
                <w:p w14:paraId="2E7E8D01" w14:textId="4079670C" w:rsidR="00A7361C" w:rsidRPr="00316A01" w:rsidRDefault="00A7361C" w:rsidP="00A7361C">
                  <w:pPr>
                    <w:pStyle w:val="ListParagraph"/>
                    <w:numPr>
                      <w:ilvl w:val="0"/>
                      <w:numId w:val="74"/>
                    </w:numPr>
                    <w:spacing w:before="0" w:after="0" w:line="240" w:lineRule="auto"/>
                    <w:jc w:val="left"/>
                    <w:rPr>
                      <w:rFonts w:ascii="Verdana" w:hAnsi="Verdana"/>
                    </w:rPr>
                  </w:pPr>
                  <w:r w:rsidRPr="00316A01">
                    <w:rPr>
                      <w:rFonts w:ascii="Verdana" w:hAnsi="Verdana"/>
                    </w:rPr>
                    <w:t>To integrate the successful candidates into HM Treasury’s system;</w:t>
                  </w:r>
                </w:p>
                <w:p w14:paraId="33EB0EB5" w14:textId="6B8DC6A9" w:rsidR="00544BF0" w:rsidRPr="00A7361C" w:rsidRDefault="00A7361C" w:rsidP="00A7361C">
                  <w:pPr>
                    <w:pStyle w:val="ListParagraph"/>
                    <w:numPr>
                      <w:ilvl w:val="0"/>
                      <w:numId w:val="74"/>
                    </w:numPr>
                    <w:spacing w:before="0" w:after="0" w:line="240" w:lineRule="auto"/>
                    <w:jc w:val="left"/>
                    <w:rPr>
                      <w:rFonts w:ascii="Humnst777 Lt BT" w:hAnsi="Humnst777 Lt BT"/>
                    </w:rPr>
                  </w:pPr>
                  <w:r w:rsidRPr="00316A01">
                    <w:rPr>
                      <w:rFonts w:ascii="Verdana" w:hAnsi="Verdana"/>
                    </w:rPr>
                    <w:t>Equality and diversity purposes, such as demographic and diversity analysis/audit/reporting.</w:t>
                  </w:r>
                </w:p>
              </w:tc>
            </w:tr>
            <w:tr w:rsidR="00544BF0" w14:paraId="0DA237C4" w14:textId="77777777" w:rsidTr="00544BF0">
              <w:tc>
                <w:tcPr>
                  <w:tcW w:w="4762" w:type="dxa"/>
                </w:tcPr>
                <w:p w14:paraId="274C42D7" w14:textId="77777777" w:rsidR="00544BF0" w:rsidRDefault="00544BF0" w:rsidP="00544BF0">
                  <w:pPr>
                    <w:pStyle w:val="Heading2"/>
                    <w:numPr>
                      <w:ilvl w:val="0"/>
                      <w:numId w:val="0"/>
                    </w:numPr>
                    <w:jc w:val="left"/>
                    <w:outlineLvl w:val="1"/>
                    <w:rPr>
                      <w:rFonts w:ascii="Verdana" w:hAnsi="Verdana"/>
                      <w:szCs w:val="22"/>
                    </w:rPr>
                  </w:pPr>
                  <w:r>
                    <w:rPr>
                      <w:rFonts w:ascii="Verdana" w:hAnsi="Verdana"/>
                      <w:szCs w:val="22"/>
                    </w:rPr>
                    <w:lastRenderedPageBreak/>
                    <w:t>Type of Personal Data</w:t>
                  </w:r>
                </w:p>
              </w:tc>
              <w:tc>
                <w:tcPr>
                  <w:tcW w:w="5556" w:type="dxa"/>
                </w:tcPr>
                <w:p w14:paraId="2ACCE264" w14:textId="16D45EB2" w:rsidR="00E33849" w:rsidRPr="00316A01" w:rsidRDefault="008A3A0F" w:rsidP="00E33849">
                  <w:pPr>
                    <w:rPr>
                      <w:rFonts w:ascii="Verdana" w:hAnsi="Verdana" w:cs="Arial"/>
                      <w:szCs w:val="22"/>
                    </w:rPr>
                  </w:pPr>
                  <w:r w:rsidRPr="00316A01">
                    <w:rPr>
                      <w:rFonts w:ascii="Verdana" w:hAnsi="Verdana" w:cs="Arial"/>
                      <w:szCs w:val="22"/>
                    </w:rPr>
                    <w:t>Applicant i</w:t>
                  </w:r>
                  <w:r w:rsidR="00E33849" w:rsidRPr="00316A01">
                    <w:rPr>
                      <w:rFonts w:ascii="Verdana" w:hAnsi="Verdana" w:cs="Arial"/>
                      <w:szCs w:val="22"/>
                    </w:rPr>
                    <w:t>nformation collected will include the following data categories:</w:t>
                  </w:r>
                </w:p>
                <w:p w14:paraId="1115D32C" w14:textId="77777777" w:rsidR="00E33849" w:rsidRPr="00316A01" w:rsidRDefault="00E33849" w:rsidP="00E33849">
                  <w:pPr>
                    <w:pStyle w:val="ListParagraph"/>
                    <w:numPr>
                      <w:ilvl w:val="0"/>
                      <w:numId w:val="72"/>
                    </w:numPr>
                    <w:rPr>
                      <w:rFonts w:ascii="Verdana" w:hAnsi="Verdana" w:cs="Arial"/>
                      <w:szCs w:val="22"/>
                    </w:rPr>
                  </w:pPr>
                  <w:r w:rsidRPr="00316A01">
                    <w:rPr>
                      <w:rFonts w:ascii="Verdana" w:hAnsi="Verdana" w:cs="Arial"/>
                      <w:szCs w:val="22"/>
                    </w:rPr>
                    <w:t>Name, title, address, phone number, mobile phone number and personal email address;</w:t>
                  </w:r>
                </w:p>
                <w:p w14:paraId="0D530558" w14:textId="77777777" w:rsidR="00E33849" w:rsidRPr="00316A01" w:rsidRDefault="00E33849" w:rsidP="00E33849">
                  <w:pPr>
                    <w:pStyle w:val="ListParagraph"/>
                    <w:numPr>
                      <w:ilvl w:val="0"/>
                      <w:numId w:val="72"/>
                    </w:numPr>
                    <w:rPr>
                      <w:rFonts w:ascii="Verdana" w:hAnsi="Verdana" w:cs="Arial"/>
                      <w:szCs w:val="22"/>
                    </w:rPr>
                  </w:pPr>
                  <w:r w:rsidRPr="00316A01">
                    <w:rPr>
                      <w:rFonts w:ascii="Verdana" w:hAnsi="Verdana" w:cs="Arial"/>
                      <w:szCs w:val="22"/>
                    </w:rPr>
                    <w:t>Age/date of birth;</w:t>
                  </w:r>
                </w:p>
                <w:p w14:paraId="4500C9F3" w14:textId="77777777" w:rsidR="00E33849" w:rsidRPr="00316A01" w:rsidRDefault="00E33849" w:rsidP="00E33849">
                  <w:pPr>
                    <w:pStyle w:val="ListParagraph"/>
                    <w:numPr>
                      <w:ilvl w:val="0"/>
                      <w:numId w:val="72"/>
                    </w:numPr>
                    <w:spacing w:after="0"/>
                    <w:rPr>
                      <w:rFonts w:ascii="Verdana" w:hAnsi="Verdana" w:cs="Arial"/>
                      <w:szCs w:val="22"/>
                    </w:rPr>
                  </w:pPr>
                  <w:r w:rsidRPr="00316A01">
                    <w:rPr>
                      <w:rFonts w:ascii="Verdana" w:hAnsi="Verdana" w:cs="Arial"/>
                      <w:szCs w:val="22"/>
                    </w:rPr>
                    <w:t>Nationality;</w:t>
                  </w:r>
                </w:p>
                <w:p w14:paraId="4A5045F8" w14:textId="77777777" w:rsidR="00E33849" w:rsidRPr="00316A01" w:rsidRDefault="00E33849" w:rsidP="00E33849">
                  <w:pPr>
                    <w:pStyle w:val="ListParagraph"/>
                    <w:numPr>
                      <w:ilvl w:val="0"/>
                      <w:numId w:val="72"/>
                    </w:numPr>
                    <w:spacing w:after="0"/>
                    <w:rPr>
                      <w:rFonts w:ascii="Verdana" w:hAnsi="Verdana" w:cs="Arial"/>
                      <w:szCs w:val="22"/>
                    </w:rPr>
                  </w:pPr>
                  <w:r w:rsidRPr="00316A01">
                    <w:rPr>
                      <w:rFonts w:ascii="Verdana" w:hAnsi="Verdana" w:cs="Arial"/>
                      <w:szCs w:val="22"/>
                    </w:rPr>
                    <w:t>Work history;</w:t>
                  </w:r>
                </w:p>
                <w:p w14:paraId="04991B02" w14:textId="77777777" w:rsidR="00E33849" w:rsidRPr="00316A01" w:rsidRDefault="00E33849" w:rsidP="00E33849">
                  <w:pPr>
                    <w:pStyle w:val="ListParagraph"/>
                    <w:numPr>
                      <w:ilvl w:val="0"/>
                      <w:numId w:val="72"/>
                    </w:numPr>
                    <w:spacing w:after="0"/>
                    <w:rPr>
                      <w:rFonts w:ascii="Verdana" w:hAnsi="Verdana" w:cs="Arial"/>
                      <w:szCs w:val="22"/>
                    </w:rPr>
                  </w:pPr>
                  <w:r w:rsidRPr="00316A01">
                    <w:rPr>
                      <w:rFonts w:ascii="Verdana" w:hAnsi="Verdana" w:cs="Arial"/>
                      <w:szCs w:val="22"/>
                    </w:rPr>
                    <w:t>Education history;</w:t>
                  </w:r>
                </w:p>
                <w:p w14:paraId="00ADBC06" w14:textId="77777777" w:rsidR="00E33849" w:rsidRPr="00316A01" w:rsidRDefault="00E33849" w:rsidP="00E33849">
                  <w:pPr>
                    <w:pStyle w:val="ListParagraph"/>
                    <w:numPr>
                      <w:ilvl w:val="0"/>
                      <w:numId w:val="72"/>
                    </w:numPr>
                    <w:spacing w:after="0"/>
                    <w:rPr>
                      <w:rFonts w:ascii="Verdana" w:hAnsi="Verdana" w:cs="Arial"/>
                      <w:szCs w:val="22"/>
                    </w:rPr>
                  </w:pPr>
                  <w:r w:rsidRPr="00316A01">
                    <w:rPr>
                      <w:rFonts w:ascii="Verdana" w:hAnsi="Verdana" w:cs="Arial"/>
                      <w:szCs w:val="22"/>
                    </w:rPr>
                    <w:t xml:space="preserve">Relevant experience </w:t>
                  </w:r>
                </w:p>
                <w:p w14:paraId="2412F0AC" w14:textId="77777777" w:rsidR="00E33849" w:rsidRPr="00316A01" w:rsidRDefault="00E33849" w:rsidP="00E33849">
                  <w:pPr>
                    <w:pStyle w:val="ListParagraph"/>
                    <w:numPr>
                      <w:ilvl w:val="0"/>
                      <w:numId w:val="72"/>
                    </w:numPr>
                    <w:spacing w:after="0"/>
                    <w:rPr>
                      <w:rFonts w:ascii="Verdana" w:hAnsi="Verdana" w:cs="Arial"/>
                      <w:szCs w:val="22"/>
                    </w:rPr>
                  </w:pPr>
                  <w:r w:rsidRPr="00316A01">
                    <w:rPr>
                      <w:rFonts w:ascii="Verdana" w:hAnsi="Verdana" w:cs="Arial"/>
                      <w:szCs w:val="22"/>
                    </w:rPr>
                    <w:t>Racial/Ethnic Origin;</w:t>
                  </w:r>
                </w:p>
                <w:p w14:paraId="05A7BCB2" w14:textId="77777777" w:rsidR="00E33849" w:rsidRPr="00316A01" w:rsidRDefault="00E33849" w:rsidP="00E33849">
                  <w:pPr>
                    <w:pStyle w:val="ParaClause"/>
                    <w:numPr>
                      <w:ilvl w:val="0"/>
                      <w:numId w:val="71"/>
                    </w:numPr>
                    <w:spacing w:before="0" w:after="0"/>
                    <w:rPr>
                      <w:rFonts w:ascii="Verdana" w:hAnsi="Verdana" w:cs="Arial"/>
                      <w:color w:val="auto"/>
                      <w:szCs w:val="22"/>
                    </w:rPr>
                  </w:pPr>
                  <w:r w:rsidRPr="00316A01">
                    <w:rPr>
                      <w:rFonts w:ascii="Verdana" w:hAnsi="Verdana" w:cs="Arial"/>
                      <w:color w:val="auto"/>
                      <w:szCs w:val="22"/>
                    </w:rPr>
                    <w:t>Sexuality;</w:t>
                  </w:r>
                </w:p>
                <w:p w14:paraId="0EFEBF36" w14:textId="77777777" w:rsidR="00E33849" w:rsidRPr="00316A01" w:rsidRDefault="00E33849" w:rsidP="00E33849">
                  <w:pPr>
                    <w:pStyle w:val="ParaClause"/>
                    <w:numPr>
                      <w:ilvl w:val="0"/>
                      <w:numId w:val="71"/>
                    </w:numPr>
                    <w:spacing w:before="0" w:after="0"/>
                    <w:rPr>
                      <w:rFonts w:ascii="Verdana" w:hAnsi="Verdana" w:cs="Arial"/>
                      <w:color w:val="auto"/>
                      <w:szCs w:val="22"/>
                    </w:rPr>
                  </w:pPr>
                  <w:r w:rsidRPr="00316A01">
                    <w:rPr>
                      <w:rFonts w:ascii="Verdana" w:hAnsi="Verdana" w:cs="Arial"/>
                      <w:color w:val="auto"/>
                      <w:szCs w:val="22"/>
                    </w:rPr>
                    <w:t>Criminal record (Only where applicable);</w:t>
                  </w:r>
                </w:p>
                <w:p w14:paraId="33ACF791" w14:textId="061EB92A" w:rsidR="00544BF0" w:rsidRPr="00E33849" w:rsidRDefault="00E33849" w:rsidP="00E33849">
                  <w:pPr>
                    <w:pStyle w:val="ParaClause"/>
                    <w:numPr>
                      <w:ilvl w:val="0"/>
                      <w:numId w:val="71"/>
                    </w:numPr>
                    <w:spacing w:before="0" w:after="0"/>
                    <w:rPr>
                      <w:rFonts w:ascii="Verdana" w:hAnsi="Verdana" w:cs="Arial"/>
                      <w:szCs w:val="22"/>
                    </w:rPr>
                  </w:pPr>
                  <w:r w:rsidRPr="00316A01">
                    <w:rPr>
                      <w:rFonts w:ascii="Verdana" w:hAnsi="Verdana" w:cs="Arial"/>
                      <w:color w:val="auto"/>
                      <w:szCs w:val="22"/>
                    </w:rPr>
                    <w:t>Gender</w:t>
                  </w:r>
                </w:p>
              </w:tc>
            </w:tr>
            <w:tr w:rsidR="00544BF0" w14:paraId="0CC498E8" w14:textId="77777777" w:rsidTr="00544BF0">
              <w:tc>
                <w:tcPr>
                  <w:tcW w:w="4762" w:type="dxa"/>
                </w:tcPr>
                <w:p w14:paraId="234215A0" w14:textId="77777777" w:rsidR="00544BF0" w:rsidRDefault="00544BF0" w:rsidP="00544BF0">
                  <w:pPr>
                    <w:pStyle w:val="Heading2"/>
                    <w:numPr>
                      <w:ilvl w:val="0"/>
                      <w:numId w:val="0"/>
                    </w:numPr>
                    <w:jc w:val="left"/>
                    <w:outlineLvl w:val="1"/>
                    <w:rPr>
                      <w:rFonts w:ascii="Verdana" w:hAnsi="Verdana"/>
                      <w:szCs w:val="22"/>
                    </w:rPr>
                  </w:pPr>
                  <w:r>
                    <w:rPr>
                      <w:rFonts w:ascii="Verdana" w:hAnsi="Verdana"/>
                      <w:szCs w:val="22"/>
                    </w:rPr>
                    <w:t>Categories of Data Subject</w:t>
                  </w:r>
                </w:p>
              </w:tc>
              <w:tc>
                <w:tcPr>
                  <w:tcW w:w="5556" w:type="dxa"/>
                </w:tcPr>
                <w:p w14:paraId="3944502D" w14:textId="4C92138B" w:rsidR="00544BF0" w:rsidRPr="00316A01" w:rsidRDefault="00181C8F" w:rsidP="00544BF0">
                  <w:pPr>
                    <w:pStyle w:val="Heading2"/>
                    <w:numPr>
                      <w:ilvl w:val="0"/>
                      <w:numId w:val="0"/>
                    </w:numPr>
                    <w:jc w:val="left"/>
                    <w:outlineLvl w:val="1"/>
                    <w:rPr>
                      <w:rFonts w:ascii="Verdana" w:hAnsi="Verdana"/>
                      <w:szCs w:val="22"/>
                    </w:rPr>
                  </w:pPr>
                  <w:r w:rsidRPr="00316A01">
                    <w:rPr>
                      <w:rFonts w:ascii="Verdana" w:hAnsi="Verdana"/>
                      <w:szCs w:val="22"/>
                    </w:rPr>
                    <w:t>The personal information relates to members of the public who apply for a position on HM Treasury’s Graduate Development Programme.</w:t>
                  </w:r>
                </w:p>
              </w:tc>
            </w:tr>
            <w:tr w:rsidR="00544BF0" w14:paraId="782A1B3F" w14:textId="77777777" w:rsidTr="00544BF0">
              <w:tc>
                <w:tcPr>
                  <w:tcW w:w="4762" w:type="dxa"/>
                </w:tcPr>
                <w:p w14:paraId="6D2AA57D" w14:textId="77777777" w:rsidR="00544BF0" w:rsidRDefault="00544BF0" w:rsidP="00544BF0">
                  <w:pPr>
                    <w:pStyle w:val="Heading2"/>
                    <w:numPr>
                      <w:ilvl w:val="0"/>
                      <w:numId w:val="0"/>
                    </w:numPr>
                    <w:jc w:val="left"/>
                    <w:outlineLvl w:val="1"/>
                    <w:rPr>
                      <w:rFonts w:ascii="Verdana" w:hAnsi="Verdana"/>
                      <w:szCs w:val="22"/>
                    </w:rPr>
                  </w:pPr>
                  <w:r>
                    <w:rPr>
                      <w:rFonts w:ascii="Verdana" w:hAnsi="Verdana"/>
                      <w:szCs w:val="22"/>
                    </w:rPr>
                    <w:t xml:space="preserve">Plan for return and destruction of the data once the processing is complete </w:t>
                  </w:r>
                  <w:r w:rsidRPr="00E92572">
                    <w:rPr>
                      <w:rFonts w:ascii="Verdana" w:hAnsi="Verdana"/>
                      <w:b/>
                      <w:szCs w:val="22"/>
                    </w:rPr>
                    <w:t>unless</w:t>
                  </w:r>
                  <w:r>
                    <w:rPr>
                      <w:rFonts w:ascii="Verdana" w:hAnsi="Verdana"/>
                      <w:szCs w:val="22"/>
                    </w:rPr>
                    <w:t xml:space="preserve"> requirement under union or member state law to preserve that type of data.</w:t>
                  </w:r>
                </w:p>
              </w:tc>
              <w:tc>
                <w:tcPr>
                  <w:tcW w:w="5556" w:type="dxa"/>
                </w:tcPr>
                <w:p w14:paraId="181BA8DE" w14:textId="306525AF" w:rsidR="00544BF0" w:rsidRPr="00754137" w:rsidRDefault="00E33849" w:rsidP="00E33849">
                  <w:pPr>
                    <w:rPr>
                      <w:rFonts w:ascii="Verdana" w:hAnsi="Verdana"/>
                    </w:rPr>
                  </w:pPr>
                  <w:r w:rsidRPr="00316A01">
                    <w:rPr>
                      <w:rFonts w:ascii="Verdana" w:hAnsi="Verdana"/>
                    </w:rPr>
                    <w:t>For successful candidates, personal information will be kept for 6 years after end of the appointment. For unsuccessful candidates</w:t>
                  </w:r>
                  <w:proofErr w:type="gramStart"/>
                  <w:r w:rsidRPr="00316A01">
                    <w:rPr>
                      <w:rFonts w:ascii="Verdana" w:hAnsi="Verdana"/>
                    </w:rPr>
                    <w:t>,  personal</w:t>
                  </w:r>
                  <w:proofErr w:type="gramEnd"/>
                  <w:r w:rsidRPr="00316A01">
                    <w:rPr>
                      <w:rFonts w:ascii="Verdana" w:hAnsi="Verdana"/>
                    </w:rPr>
                    <w:t xml:space="preserve"> information will be kept for 2 years after completion of the recruitment process.</w:t>
                  </w:r>
                </w:p>
              </w:tc>
            </w:tr>
          </w:tbl>
          <w:p w14:paraId="02642E7C" w14:textId="77777777" w:rsidR="00544BF0" w:rsidRPr="00544BF0" w:rsidRDefault="00544BF0" w:rsidP="00544BF0">
            <w:pPr>
              <w:rPr>
                <w:rFonts w:ascii="Verdana" w:hAnsi="Verdana"/>
                <w:szCs w:val="22"/>
              </w:rPr>
            </w:pPr>
          </w:p>
        </w:tc>
      </w:tr>
      <w:tr w:rsidR="00A06708" w:rsidRPr="005F4D75" w14:paraId="141BEB68"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4361A5A1" w14:textId="77777777" w:rsidR="00A06708" w:rsidRPr="00544BF0" w:rsidRDefault="00A06708" w:rsidP="00FA683C">
            <w:pPr>
              <w:pStyle w:val="ListParagraph"/>
              <w:numPr>
                <w:ilvl w:val="3"/>
                <w:numId w:val="26"/>
              </w:numPr>
              <w:tabs>
                <w:tab w:val="left" w:pos="426"/>
              </w:tabs>
              <w:ind w:left="0" w:firstLine="0"/>
              <w:rPr>
                <w:rFonts w:ascii="Verdana" w:hAnsi="Verdana"/>
                <w:b/>
                <w:szCs w:val="22"/>
              </w:rPr>
            </w:pPr>
            <w:r w:rsidRPr="00544BF0">
              <w:rPr>
                <w:rFonts w:ascii="Verdana" w:hAnsi="Verdana"/>
                <w:b/>
                <w:szCs w:val="22"/>
              </w:rPr>
              <w:lastRenderedPageBreak/>
              <w:t>AGREED AMENDMENTS TO THE CALL-OFF TERMS</w:t>
            </w:r>
          </w:p>
        </w:tc>
      </w:tr>
      <w:tr w:rsidR="00A06708" w:rsidRPr="005F4D75" w14:paraId="41EF11A5" w14:textId="77777777" w:rsidTr="00704419">
        <w:tc>
          <w:tcPr>
            <w:tcW w:w="10728" w:type="dxa"/>
            <w:tcBorders>
              <w:top w:val="single" w:sz="4" w:space="0" w:color="auto"/>
              <w:left w:val="single" w:sz="4" w:space="0" w:color="auto"/>
              <w:bottom w:val="single" w:sz="4" w:space="0" w:color="auto"/>
              <w:right w:val="single" w:sz="4" w:space="0" w:color="auto"/>
            </w:tcBorders>
          </w:tcPr>
          <w:p w14:paraId="0E22A710" w14:textId="77777777" w:rsidR="00A06708" w:rsidRPr="005F4D75" w:rsidRDefault="00A06708" w:rsidP="00704419">
            <w:pPr>
              <w:rPr>
                <w:rFonts w:ascii="Verdana" w:hAnsi="Verdana"/>
                <w:szCs w:val="22"/>
              </w:rPr>
            </w:pPr>
            <w:r w:rsidRPr="005F4D75">
              <w:rPr>
                <w:rFonts w:ascii="Verdana" w:hAnsi="Verdana"/>
                <w:szCs w:val="22"/>
              </w:rPr>
              <w:t>The following amendments shall be deemed to be made to the Call-Off Terms:</w:t>
            </w:r>
          </w:p>
          <w:p w14:paraId="626FBFB7" w14:textId="6B70C5A3" w:rsidR="008B6FD5" w:rsidRDefault="008B6FD5" w:rsidP="008B6FD5">
            <w:pPr>
              <w:rPr>
                <w:rFonts w:ascii="Verdana" w:hAnsi="Verdana"/>
                <w:szCs w:val="22"/>
              </w:rPr>
            </w:pPr>
            <w:r w:rsidRPr="00CA2967">
              <w:rPr>
                <w:rFonts w:ascii="Verdana" w:hAnsi="Verdana"/>
                <w:szCs w:val="22"/>
              </w:rPr>
              <w:t>1</w:t>
            </w:r>
            <w:r>
              <w:rPr>
                <w:rFonts w:ascii="Verdana" w:hAnsi="Verdana"/>
                <w:szCs w:val="22"/>
              </w:rPr>
              <w:t xml:space="preserve">. For the purposes of this Call-Off Agreement </w:t>
            </w:r>
            <w:r w:rsidRPr="00540291">
              <w:rPr>
                <w:rFonts w:ascii="Verdana" w:hAnsi="Verdana"/>
                <w:szCs w:val="22"/>
              </w:rPr>
              <w:t>SCHEDULE 1</w:t>
            </w:r>
            <w:r>
              <w:rPr>
                <w:rFonts w:ascii="Verdana" w:hAnsi="Verdana"/>
                <w:szCs w:val="22"/>
              </w:rPr>
              <w:t xml:space="preserve"> - </w:t>
            </w:r>
            <w:r w:rsidRPr="00540291">
              <w:rPr>
                <w:rFonts w:ascii="Verdana" w:hAnsi="Verdana"/>
                <w:szCs w:val="22"/>
              </w:rPr>
              <w:t>SERVICE LEVELS AND SERVICE CREDITS</w:t>
            </w:r>
            <w:r>
              <w:rPr>
                <w:rFonts w:ascii="Verdana" w:hAnsi="Verdana"/>
                <w:szCs w:val="22"/>
              </w:rPr>
              <w:t xml:space="preserve"> of the Call-Off Terms shall not apply. The Suppliers performance of this Call-Off Agreement shall be measu</w:t>
            </w:r>
            <w:r w:rsidR="0052576C">
              <w:rPr>
                <w:rFonts w:ascii="Verdana" w:hAnsi="Verdana"/>
                <w:szCs w:val="22"/>
              </w:rPr>
              <w:t xml:space="preserve">red as detailed in </w:t>
            </w:r>
            <w:r w:rsidR="0031526B">
              <w:rPr>
                <w:rFonts w:ascii="Verdana" w:hAnsi="Verdana"/>
                <w:szCs w:val="22"/>
              </w:rPr>
              <w:t>Schedule 4</w:t>
            </w:r>
            <w:r>
              <w:rPr>
                <w:rFonts w:ascii="Verdana" w:hAnsi="Verdana"/>
                <w:szCs w:val="22"/>
              </w:rPr>
              <w:t xml:space="preserve"> – Statement of Requirements.</w:t>
            </w:r>
          </w:p>
          <w:p w14:paraId="741AC471" w14:textId="77777777" w:rsidR="00A06708" w:rsidRPr="008B6FD5" w:rsidRDefault="008B6FD5" w:rsidP="00704419">
            <w:pPr>
              <w:rPr>
                <w:rFonts w:ascii="Verdana" w:hAnsi="Verdana"/>
                <w:bCs/>
                <w:color w:val="0070C0"/>
                <w:szCs w:val="22"/>
              </w:rPr>
            </w:pPr>
            <w:r>
              <w:rPr>
                <w:rFonts w:ascii="Verdana" w:hAnsi="Verdana"/>
                <w:szCs w:val="22"/>
              </w:rPr>
              <w:t xml:space="preserve">2. For the purposes of this Call-Off Agreement </w:t>
            </w:r>
            <w:r w:rsidRPr="00540291">
              <w:rPr>
                <w:rFonts w:ascii="Verdana" w:hAnsi="Verdana"/>
                <w:szCs w:val="22"/>
              </w:rPr>
              <w:t>SCHEDULE 2</w:t>
            </w:r>
            <w:r>
              <w:rPr>
                <w:rFonts w:ascii="Verdana" w:hAnsi="Verdana"/>
                <w:szCs w:val="22"/>
              </w:rPr>
              <w:t xml:space="preserve"> - </w:t>
            </w:r>
            <w:r w:rsidRPr="00540291">
              <w:rPr>
                <w:rFonts w:ascii="Verdana" w:hAnsi="Verdana"/>
                <w:szCs w:val="22"/>
              </w:rPr>
              <w:t>IMPLEMENTATION PLAN AND MILESTONES</w:t>
            </w:r>
            <w:r>
              <w:rPr>
                <w:rFonts w:ascii="Verdana" w:hAnsi="Verdana"/>
                <w:szCs w:val="22"/>
              </w:rPr>
              <w:t xml:space="preserve"> of the Call-Off Terms shall not apply.</w:t>
            </w:r>
          </w:p>
        </w:tc>
      </w:tr>
    </w:tbl>
    <w:p w14:paraId="0B84C4AE" w14:textId="77777777" w:rsidR="00A06708" w:rsidRPr="005F4D75" w:rsidRDefault="00A06708" w:rsidP="00A06708">
      <w:pPr>
        <w:rPr>
          <w:rFonts w:ascii="Verdana" w:hAnsi="Verdana" w:cs="Arial"/>
          <w:szCs w:val="22"/>
        </w:rPr>
      </w:pPr>
    </w:p>
    <w:p w14:paraId="7F7A0399" w14:textId="77777777" w:rsidR="00A06708" w:rsidRPr="005F4D75" w:rsidRDefault="00A06708" w:rsidP="00A06708">
      <w:pPr>
        <w:rPr>
          <w:rFonts w:ascii="Verdana" w:hAnsi="Verdana" w:cs="Arial"/>
          <w:szCs w:val="22"/>
        </w:rPr>
        <w:sectPr w:rsidR="00A06708" w:rsidRPr="005F4D75" w:rsidSect="007B0440">
          <w:headerReference w:type="default" r:id="rId8"/>
          <w:footerReference w:type="even" r:id="rId9"/>
          <w:footerReference w:type="default" r:id="rId10"/>
          <w:footerReference w:type="first" r:id="rId11"/>
          <w:pgSz w:w="11909" w:h="16834" w:code="9"/>
          <w:pgMar w:top="720" w:right="720" w:bottom="720" w:left="720" w:header="709" w:footer="709" w:gutter="0"/>
          <w:pgNumType w:start="1"/>
          <w:cols w:space="720"/>
          <w:titlePg/>
          <w:docGrid w:linePitch="299"/>
        </w:sectPr>
      </w:pPr>
    </w:p>
    <w:p w14:paraId="06E91439" w14:textId="77777777" w:rsidR="00F86918" w:rsidRDefault="00F86918" w:rsidP="00A06708">
      <w:pPr>
        <w:jc w:val="center"/>
        <w:rPr>
          <w:rFonts w:ascii="Verdana" w:hAnsi="Verdana"/>
          <w:b/>
          <w:sz w:val="36"/>
          <w:szCs w:val="36"/>
        </w:rPr>
      </w:pPr>
      <w:bookmarkStart w:id="3" w:name="TBParty"/>
      <w:bookmarkStart w:id="4" w:name="_Toc208827042"/>
      <w:bookmarkStart w:id="5" w:name="_Toc221249336"/>
      <w:bookmarkEnd w:id="3"/>
    </w:p>
    <w:p w14:paraId="36B98A20" w14:textId="6CB7CFFA" w:rsidR="0052576C" w:rsidRDefault="0052576C" w:rsidP="00A06708">
      <w:pPr>
        <w:jc w:val="center"/>
        <w:rPr>
          <w:rFonts w:ascii="Verdana" w:hAnsi="Verdana"/>
          <w:b/>
          <w:sz w:val="36"/>
          <w:szCs w:val="36"/>
        </w:rPr>
      </w:pPr>
    </w:p>
    <w:p w14:paraId="62B29BDC" w14:textId="09B91426" w:rsidR="00FF16D7" w:rsidRDefault="00FF16D7" w:rsidP="00A06708">
      <w:pPr>
        <w:jc w:val="center"/>
        <w:rPr>
          <w:rFonts w:ascii="Verdana" w:hAnsi="Verdana"/>
          <w:b/>
          <w:sz w:val="36"/>
          <w:szCs w:val="36"/>
        </w:rPr>
      </w:pPr>
    </w:p>
    <w:p w14:paraId="1C46A071" w14:textId="36D268C4" w:rsidR="00FF16D7" w:rsidRDefault="00FF16D7" w:rsidP="00A06708">
      <w:pPr>
        <w:jc w:val="center"/>
        <w:rPr>
          <w:rFonts w:ascii="Verdana" w:hAnsi="Verdana"/>
          <w:b/>
          <w:sz w:val="36"/>
          <w:szCs w:val="36"/>
        </w:rPr>
      </w:pPr>
    </w:p>
    <w:p w14:paraId="4109FE0C" w14:textId="582FCC37" w:rsidR="00FF16D7" w:rsidRDefault="00FF16D7" w:rsidP="00A06708">
      <w:pPr>
        <w:jc w:val="center"/>
        <w:rPr>
          <w:rFonts w:ascii="Verdana" w:hAnsi="Verdana"/>
          <w:b/>
          <w:sz w:val="36"/>
          <w:szCs w:val="36"/>
        </w:rPr>
      </w:pPr>
    </w:p>
    <w:p w14:paraId="3CBA504B" w14:textId="664B1DDD" w:rsidR="00FF16D7" w:rsidRDefault="00FF16D7" w:rsidP="00A06708">
      <w:pPr>
        <w:jc w:val="center"/>
        <w:rPr>
          <w:rFonts w:ascii="Verdana" w:hAnsi="Verdana"/>
          <w:b/>
          <w:sz w:val="36"/>
          <w:szCs w:val="36"/>
        </w:rPr>
      </w:pPr>
    </w:p>
    <w:p w14:paraId="6AC5A4F0" w14:textId="7E982BC4" w:rsidR="00FF16D7" w:rsidRDefault="00FF16D7" w:rsidP="00A06708">
      <w:pPr>
        <w:jc w:val="center"/>
        <w:rPr>
          <w:rFonts w:ascii="Verdana" w:hAnsi="Verdana"/>
          <w:b/>
          <w:sz w:val="36"/>
          <w:szCs w:val="36"/>
        </w:rPr>
      </w:pPr>
    </w:p>
    <w:p w14:paraId="2ED3F770" w14:textId="6FEB15E6" w:rsidR="00FF16D7" w:rsidRDefault="00FF16D7" w:rsidP="00A06708">
      <w:pPr>
        <w:jc w:val="center"/>
        <w:rPr>
          <w:rFonts w:ascii="Verdana" w:hAnsi="Verdana"/>
          <w:b/>
          <w:sz w:val="36"/>
          <w:szCs w:val="36"/>
        </w:rPr>
      </w:pPr>
    </w:p>
    <w:p w14:paraId="28B403A1" w14:textId="232A1871" w:rsidR="00FF16D7" w:rsidRDefault="00FF16D7" w:rsidP="00A06708">
      <w:pPr>
        <w:jc w:val="center"/>
        <w:rPr>
          <w:rFonts w:ascii="Verdana" w:hAnsi="Verdana"/>
          <w:b/>
          <w:sz w:val="36"/>
          <w:szCs w:val="36"/>
        </w:rPr>
      </w:pPr>
    </w:p>
    <w:p w14:paraId="20F85BA7" w14:textId="201F4700" w:rsidR="00FF16D7" w:rsidRDefault="00FF16D7" w:rsidP="00A06708">
      <w:pPr>
        <w:jc w:val="center"/>
        <w:rPr>
          <w:rFonts w:ascii="Verdana" w:hAnsi="Verdana"/>
          <w:b/>
          <w:sz w:val="36"/>
          <w:szCs w:val="36"/>
        </w:rPr>
      </w:pPr>
    </w:p>
    <w:p w14:paraId="6AF37CD3" w14:textId="53BA2899" w:rsidR="00FF16D7" w:rsidRDefault="00FF16D7" w:rsidP="00A06708">
      <w:pPr>
        <w:jc w:val="center"/>
        <w:rPr>
          <w:rFonts w:ascii="Verdana" w:hAnsi="Verdana"/>
          <w:b/>
          <w:sz w:val="36"/>
          <w:szCs w:val="36"/>
        </w:rPr>
      </w:pPr>
    </w:p>
    <w:p w14:paraId="17505191" w14:textId="77777777" w:rsidR="00FF16D7" w:rsidRPr="005F4D75" w:rsidRDefault="00FF16D7" w:rsidP="00A06708">
      <w:pPr>
        <w:jc w:val="center"/>
        <w:rPr>
          <w:rFonts w:ascii="Verdana" w:hAnsi="Verdana"/>
          <w:b/>
          <w:sz w:val="36"/>
          <w:szCs w:val="36"/>
        </w:rPr>
      </w:pPr>
    </w:p>
    <w:p w14:paraId="06F4C90B" w14:textId="68EBD9B9" w:rsidR="0052576C" w:rsidRDefault="0052576C" w:rsidP="00A06708">
      <w:pPr>
        <w:jc w:val="center"/>
        <w:rPr>
          <w:rFonts w:ascii="Verdana" w:hAnsi="Verdana"/>
          <w:b/>
          <w:sz w:val="36"/>
          <w:szCs w:val="36"/>
        </w:rPr>
      </w:pPr>
    </w:p>
    <w:p w14:paraId="3B0C8D10" w14:textId="64A55D1C" w:rsidR="004226E2" w:rsidRDefault="004226E2" w:rsidP="00A06708">
      <w:pPr>
        <w:jc w:val="center"/>
        <w:rPr>
          <w:rFonts w:ascii="Verdana" w:hAnsi="Verdana"/>
          <w:b/>
          <w:sz w:val="36"/>
          <w:szCs w:val="36"/>
        </w:rPr>
      </w:pPr>
    </w:p>
    <w:p w14:paraId="36F1FAA0" w14:textId="77777777" w:rsidR="004226E2" w:rsidRDefault="004226E2" w:rsidP="00A06708">
      <w:pPr>
        <w:jc w:val="center"/>
        <w:rPr>
          <w:rFonts w:ascii="Verdana" w:hAnsi="Verdana"/>
          <w:b/>
          <w:sz w:val="36"/>
          <w:szCs w:val="36"/>
        </w:rPr>
      </w:pPr>
    </w:p>
    <w:p w14:paraId="3365043E" w14:textId="77777777" w:rsidR="004226E2" w:rsidRDefault="004226E2" w:rsidP="00A06708">
      <w:pPr>
        <w:jc w:val="center"/>
        <w:rPr>
          <w:rFonts w:ascii="Verdana" w:hAnsi="Verdana"/>
          <w:b/>
          <w:sz w:val="36"/>
          <w:szCs w:val="36"/>
        </w:rPr>
      </w:pPr>
    </w:p>
    <w:p w14:paraId="21BAC629" w14:textId="77777777" w:rsidR="004226E2" w:rsidRDefault="004226E2" w:rsidP="00A06708">
      <w:pPr>
        <w:jc w:val="center"/>
        <w:rPr>
          <w:rFonts w:ascii="Verdana" w:hAnsi="Verdana"/>
          <w:b/>
          <w:sz w:val="36"/>
          <w:szCs w:val="36"/>
        </w:rPr>
      </w:pPr>
    </w:p>
    <w:p w14:paraId="76CD8A41" w14:textId="77777777" w:rsidR="004226E2" w:rsidRDefault="004226E2" w:rsidP="00A06708">
      <w:pPr>
        <w:jc w:val="center"/>
        <w:rPr>
          <w:rFonts w:ascii="Verdana" w:hAnsi="Verdana"/>
          <w:b/>
          <w:sz w:val="36"/>
          <w:szCs w:val="36"/>
        </w:rPr>
      </w:pPr>
    </w:p>
    <w:p w14:paraId="4AD7A935" w14:textId="77777777" w:rsidR="004226E2" w:rsidRDefault="004226E2" w:rsidP="00A06708">
      <w:pPr>
        <w:jc w:val="center"/>
        <w:rPr>
          <w:rFonts w:ascii="Verdana" w:hAnsi="Verdana"/>
          <w:b/>
          <w:sz w:val="36"/>
          <w:szCs w:val="36"/>
        </w:rPr>
      </w:pPr>
    </w:p>
    <w:p w14:paraId="77D14F2F" w14:textId="287C7D17" w:rsidR="00A06708" w:rsidRPr="005F4D75" w:rsidRDefault="00A06708" w:rsidP="00A06708">
      <w:pPr>
        <w:jc w:val="center"/>
        <w:rPr>
          <w:rFonts w:ascii="Verdana" w:hAnsi="Verdana"/>
          <w:b/>
          <w:sz w:val="36"/>
          <w:szCs w:val="36"/>
        </w:rPr>
      </w:pPr>
      <w:r w:rsidRPr="005F4D75">
        <w:rPr>
          <w:rFonts w:ascii="Verdana" w:hAnsi="Verdana"/>
          <w:b/>
          <w:sz w:val="36"/>
          <w:szCs w:val="36"/>
        </w:rPr>
        <w:t>THE CUSTOMER</w:t>
      </w:r>
    </w:p>
    <w:p w14:paraId="33D7B403" w14:textId="77777777" w:rsidR="00A06708" w:rsidRPr="005F4D75" w:rsidRDefault="00A06708" w:rsidP="00A06708">
      <w:pPr>
        <w:jc w:val="center"/>
        <w:rPr>
          <w:rFonts w:ascii="Verdana" w:hAnsi="Verdana"/>
          <w:b/>
          <w:sz w:val="36"/>
          <w:szCs w:val="36"/>
        </w:rPr>
      </w:pPr>
    </w:p>
    <w:p w14:paraId="7521AD54" w14:textId="77777777" w:rsidR="00A06708" w:rsidRPr="005F4D75" w:rsidRDefault="00A06708" w:rsidP="00A06708">
      <w:pPr>
        <w:jc w:val="center"/>
        <w:rPr>
          <w:rFonts w:ascii="Verdana" w:hAnsi="Verdana"/>
          <w:b/>
          <w:sz w:val="36"/>
          <w:szCs w:val="36"/>
        </w:rPr>
      </w:pPr>
      <w:r w:rsidRPr="005F4D75">
        <w:rPr>
          <w:rFonts w:ascii="Verdana" w:hAnsi="Verdana"/>
          <w:b/>
          <w:sz w:val="36"/>
          <w:szCs w:val="36"/>
        </w:rPr>
        <w:t xml:space="preserve">- </w:t>
      </w:r>
      <w:proofErr w:type="gramStart"/>
      <w:r w:rsidRPr="005F4D75">
        <w:rPr>
          <w:rFonts w:ascii="Verdana" w:hAnsi="Verdana"/>
          <w:b/>
          <w:sz w:val="36"/>
          <w:szCs w:val="36"/>
        </w:rPr>
        <w:t>and</w:t>
      </w:r>
      <w:proofErr w:type="gramEnd"/>
      <w:r w:rsidRPr="005F4D75">
        <w:rPr>
          <w:rFonts w:ascii="Verdana" w:hAnsi="Verdana"/>
          <w:b/>
          <w:sz w:val="36"/>
          <w:szCs w:val="36"/>
        </w:rPr>
        <w:t xml:space="preserve"> –</w:t>
      </w:r>
    </w:p>
    <w:p w14:paraId="28037258" w14:textId="77777777" w:rsidR="00A06708" w:rsidRPr="005F4D75" w:rsidRDefault="00A06708" w:rsidP="00A06708">
      <w:pPr>
        <w:jc w:val="center"/>
        <w:rPr>
          <w:rFonts w:ascii="Verdana" w:hAnsi="Verdana"/>
          <w:b/>
          <w:sz w:val="36"/>
          <w:szCs w:val="36"/>
        </w:rPr>
      </w:pPr>
    </w:p>
    <w:p w14:paraId="27465324" w14:textId="77777777" w:rsidR="00A06708" w:rsidRPr="005F4D75" w:rsidRDefault="00A06708" w:rsidP="00A06708">
      <w:pPr>
        <w:jc w:val="center"/>
        <w:rPr>
          <w:rFonts w:ascii="Verdana" w:hAnsi="Verdana"/>
          <w:sz w:val="36"/>
          <w:szCs w:val="36"/>
        </w:rPr>
      </w:pPr>
      <w:r w:rsidRPr="005F4D75">
        <w:rPr>
          <w:rFonts w:ascii="Verdana" w:hAnsi="Verdana"/>
          <w:b/>
          <w:sz w:val="36"/>
          <w:szCs w:val="36"/>
        </w:rPr>
        <w:t xml:space="preserve">THE </w:t>
      </w:r>
      <w:r w:rsidR="00F540FC" w:rsidRPr="005F4D75">
        <w:rPr>
          <w:rFonts w:ascii="Verdana" w:hAnsi="Verdana"/>
          <w:b/>
          <w:sz w:val="36"/>
          <w:szCs w:val="36"/>
        </w:rPr>
        <w:t>SERVICE PROVIDER</w:t>
      </w:r>
      <w:r w:rsidRPr="005F4D75">
        <w:rPr>
          <w:rFonts w:ascii="Verdana" w:hAnsi="Verdana"/>
          <w:b/>
          <w:sz w:val="36"/>
          <w:szCs w:val="36"/>
        </w:rPr>
        <w:t xml:space="preserve"> </w:t>
      </w:r>
    </w:p>
    <w:p w14:paraId="4FF05642" w14:textId="77777777" w:rsidR="00A06708" w:rsidRPr="005F4D75" w:rsidRDefault="00A06708" w:rsidP="00A06708">
      <w:pPr>
        <w:jc w:val="center"/>
        <w:rPr>
          <w:rFonts w:ascii="Verdana" w:hAnsi="Verdana"/>
          <w:b/>
          <w:sz w:val="36"/>
          <w:szCs w:val="36"/>
        </w:rPr>
      </w:pPr>
    </w:p>
    <w:p w14:paraId="5229F512" w14:textId="77777777" w:rsidR="00A06708" w:rsidRPr="005F4D75" w:rsidRDefault="00A06708" w:rsidP="00A06708">
      <w:pPr>
        <w:jc w:val="center"/>
        <w:rPr>
          <w:rFonts w:ascii="Verdana" w:hAnsi="Verdana"/>
          <w:b/>
          <w:sz w:val="36"/>
          <w:szCs w:val="36"/>
        </w:rPr>
      </w:pPr>
      <w:r w:rsidRPr="005F4D75">
        <w:rPr>
          <w:rFonts w:ascii="Verdana" w:hAnsi="Verdana"/>
          <w:b/>
          <w:sz w:val="36"/>
          <w:szCs w:val="36"/>
        </w:rPr>
        <w:t xml:space="preserve">CALL-OFF TERMS </w:t>
      </w:r>
    </w:p>
    <w:p w14:paraId="2EAB9E3D" w14:textId="77777777" w:rsidR="00A06708" w:rsidRPr="005F4D75" w:rsidRDefault="00A06708" w:rsidP="00A06708">
      <w:pPr>
        <w:jc w:val="center"/>
        <w:rPr>
          <w:rFonts w:ascii="Verdana" w:hAnsi="Verdana"/>
          <w:b/>
          <w:sz w:val="36"/>
          <w:szCs w:val="36"/>
        </w:rPr>
      </w:pPr>
    </w:p>
    <w:p w14:paraId="08E256D1" w14:textId="77777777" w:rsidR="00A06708" w:rsidRPr="005F4D75" w:rsidRDefault="00A06708" w:rsidP="00A06708">
      <w:pPr>
        <w:jc w:val="center"/>
        <w:rPr>
          <w:rFonts w:ascii="Verdana" w:hAnsi="Verdana"/>
          <w:b/>
          <w:bCs/>
          <w:sz w:val="36"/>
          <w:szCs w:val="36"/>
        </w:rPr>
      </w:pPr>
      <w:proofErr w:type="gramStart"/>
      <w:r w:rsidRPr="005F4D75">
        <w:rPr>
          <w:rFonts w:ascii="Verdana" w:hAnsi="Verdana"/>
          <w:b/>
          <w:bCs/>
          <w:sz w:val="36"/>
          <w:szCs w:val="36"/>
        </w:rPr>
        <w:t>relating</w:t>
      </w:r>
      <w:proofErr w:type="gramEnd"/>
      <w:r w:rsidRPr="005F4D75">
        <w:rPr>
          <w:rFonts w:ascii="Verdana" w:hAnsi="Verdana"/>
          <w:b/>
          <w:bCs/>
          <w:sz w:val="36"/>
          <w:szCs w:val="36"/>
        </w:rPr>
        <w:t xml:space="preserve"> to</w:t>
      </w:r>
    </w:p>
    <w:p w14:paraId="6E293C6E" w14:textId="77777777" w:rsidR="00A06708" w:rsidRPr="005F4D75" w:rsidRDefault="00A06708" w:rsidP="00A06708">
      <w:pPr>
        <w:jc w:val="center"/>
        <w:rPr>
          <w:rFonts w:ascii="Verdana" w:hAnsi="Verdana"/>
          <w:b/>
          <w:bCs/>
          <w:sz w:val="36"/>
          <w:szCs w:val="36"/>
        </w:rPr>
      </w:pPr>
    </w:p>
    <w:p w14:paraId="3F00441E" w14:textId="77777777" w:rsidR="00A06708" w:rsidRPr="005F4D75" w:rsidRDefault="003656EB" w:rsidP="00A06708">
      <w:pPr>
        <w:jc w:val="center"/>
        <w:rPr>
          <w:rFonts w:ascii="Verdana" w:hAnsi="Verdana"/>
          <w:b/>
          <w:caps/>
          <w:sz w:val="36"/>
          <w:szCs w:val="36"/>
        </w:rPr>
      </w:pPr>
      <w:r>
        <w:rPr>
          <w:rFonts w:ascii="Verdana" w:hAnsi="Verdana"/>
          <w:b/>
          <w:bCs/>
          <w:caps/>
          <w:sz w:val="36"/>
          <w:szCs w:val="36"/>
        </w:rPr>
        <w:t>Strategic HR services</w:t>
      </w:r>
      <w:r>
        <w:rPr>
          <w:rFonts w:ascii="Verdana" w:hAnsi="Verdana"/>
          <w:b/>
          <w:bCs/>
          <w:caps/>
          <w:sz w:val="36"/>
          <w:szCs w:val="36"/>
        </w:rPr>
        <w:br/>
      </w:r>
    </w:p>
    <w:p w14:paraId="08420BFE" w14:textId="77777777" w:rsidR="00A06708" w:rsidRPr="005F4D75" w:rsidRDefault="00A06708" w:rsidP="00A06708">
      <w:pPr>
        <w:jc w:val="center"/>
        <w:rPr>
          <w:rFonts w:ascii="Verdana" w:hAnsi="Verdana"/>
          <w:b/>
          <w:sz w:val="36"/>
          <w:szCs w:val="36"/>
        </w:rPr>
      </w:pPr>
      <w:r w:rsidRPr="005F4D75">
        <w:rPr>
          <w:rFonts w:ascii="Verdana" w:hAnsi="Verdana"/>
          <w:b/>
          <w:sz w:val="36"/>
          <w:szCs w:val="36"/>
        </w:rPr>
        <w:t>CONTRACT REF</w:t>
      </w:r>
    </w:p>
    <w:p w14:paraId="68D2C1A0" w14:textId="77777777" w:rsidR="00A06708" w:rsidRPr="005F4D75" w:rsidRDefault="003656EB" w:rsidP="00A06708">
      <w:pPr>
        <w:jc w:val="center"/>
        <w:rPr>
          <w:rFonts w:ascii="Verdana" w:hAnsi="Verdana"/>
          <w:b/>
          <w:bCs/>
          <w:sz w:val="36"/>
          <w:szCs w:val="36"/>
        </w:rPr>
      </w:pPr>
      <w:r>
        <w:rPr>
          <w:rFonts w:ascii="Verdana" w:hAnsi="Verdana"/>
          <w:b/>
          <w:sz w:val="36"/>
          <w:szCs w:val="36"/>
        </w:rPr>
        <w:t>3S_18</w:t>
      </w:r>
    </w:p>
    <w:p w14:paraId="785AF35C" w14:textId="77777777" w:rsidR="00A06708" w:rsidRPr="005F4D75" w:rsidRDefault="00A06708" w:rsidP="00A06708">
      <w:pPr>
        <w:widowControl w:val="0"/>
        <w:spacing w:before="120" w:after="120"/>
        <w:rPr>
          <w:rFonts w:ascii="Verdana" w:hAnsi="Verdana"/>
          <w:b/>
          <w:i/>
          <w:color w:val="0070C0"/>
          <w:szCs w:val="22"/>
        </w:rPr>
      </w:pPr>
    </w:p>
    <w:bookmarkEnd w:id="4"/>
    <w:bookmarkEnd w:id="5"/>
    <w:p w14:paraId="5D385675" w14:textId="77777777" w:rsidR="00A06708" w:rsidRPr="005F4D75" w:rsidRDefault="00A06708" w:rsidP="00A06708">
      <w:pPr>
        <w:jc w:val="center"/>
        <w:rPr>
          <w:rFonts w:ascii="Verdana" w:hAnsi="Verdana"/>
          <w:b/>
          <w:szCs w:val="22"/>
        </w:rPr>
      </w:pPr>
    </w:p>
    <w:p w14:paraId="5559AEA7" w14:textId="77777777" w:rsidR="0067736E" w:rsidRPr="005F4D75" w:rsidRDefault="00A06708" w:rsidP="0052576C">
      <w:pPr>
        <w:keepNext/>
        <w:widowControl w:val="0"/>
        <w:rPr>
          <w:rFonts w:ascii="Verdana" w:hAnsi="Verdana" w:cs="Arial"/>
          <w:b/>
          <w:szCs w:val="22"/>
        </w:rPr>
      </w:pPr>
      <w:r w:rsidRPr="005F4D75">
        <w:rPr>
          <w:rFonts w:ascii="Verdana" w:hAnsi="Verdana"/>
          <w:szCs w:val="22"/>
        </w:rPr>
        <w:br w:type="page"/>
      </w:r>
      <w:bookmarkStart w:id="6" w:name="_Toc363138715"/>
      <w:r w:rsidR="000021A5" w:rsidRPr="005F4D75">
        <w:rPr>
          <w:rFonts w:ascii="Verdana" w:hAnsi="Verdana"/>
          <w:b/>
          <w:szCs w:val="22"/>
        </w:rPr>
        <w:lastRenderedPageBreak/>
        <w:t xml:space="preserve">CALL-OFF TERMS </w:t>
      </w:r>
    </w:p>
    <w:p w14:paraId="6C8E28F0" w14:textId="77777777" w:rsidR="00A06708" w:rsidRPr="005F4D75" w:rsidRDefault="00A06708" w:rsidP="00A06708">
      <w:pPr>
        <w:pStyle w:val="SchHead"/>
        <w:keepNext/>
        <w:jc w:val="left"/>
        <w:rPr>
          <w:rFonts w:ascii="Verdana" w:hAnsi="Verdana" w:cs="Arial"/>
          <w:szCs w:val="22"/>
        </w:rPr>
      </w:pPr>
      <w:r w:rsidRPr="005F4D75">
        <w:rPr>
          <w:rFonts w:ascii="Verdana" w:hAnsi="Verdana" w:cs="Arial"/>
          <w:szCs w:val="22"/>
        </w:rPr>
        <w:t>BETWEEN</w:t>
      </w:r>
      <w:bookmarkEnd w:id="6"/>
      <w:r w:rsidRPr="005F4D75">
        <w:rPr>
          <w:rFonts w:ascii="Verdana" w:hAnsi="Verdana" w:cs="Arial"/>
          <w:szCs w:val="22"/>
        </w:rPr>
        <w:t xml:space="preserve"> </w:t>
      </w:r>
      <w:bookmarkStart w:id="7" w:name="InsertPart"/>
      <w:bookmarkEnd w:id="7"/>
    </w:p>
    <w:p w14:paraId="24C56B16" w14:textId="77777777" w:rsidR="00A06708" w:rsidRPr="005F4D75" w:rsidRDefault="00A06708" w:rsidP="00A06708">
      <w:pPr>
        <w:pStyle w:val="MarginText"/>
        <w:keepNext/>
        <w:jc w:val="left"/>
        <w:rPr>
          <w:rFonts w:ascii="Verdana" w:hAnsi="Verdana" w:cs="Arial"/>
          <w:szCs w:val="22"/>
        </w:rPr>
      </w:pPr>
      <w:bookmarkStart w:id="8" w:name="TBParty2"/>
      <w:bookmarkEnd w:id="8"/>
      <w:r w:rsidRPr="005F4D75">
        <w:rPr>
          <w:rFonts w:ascii="Verdana" w:hAnsi="Verdana" w:cs="Arial"/>
          <w:szCs w:val="22"/>
        </w:rPr>
        <w:t xml:space="preserve">(1) </w:t>
      </w:r>
      <w:r w:rsidRPr="005F4D75">
        <w:rPr>
          <w:rFonts w:ascii="Verdana" w:hAnsi="Verdana" w:cs="Arial"/>
          <w:szCs w:val="22"/>
        </w:rPr>
        <w:tab/>
        <w:t>T</w:t>
      </w:r>
      <w:r w:rsidRPr="005F4D75">
        <w:rPr>
          <w:rFonts w:ascii="Verdana" w:hAnsi="Verdana" w:cs="Arial"/>
          <w:bCs/>
          <w:szCs w:val="22"/>
        </w:rPr>
        <w:t xml:space="preserve">he customer identified in the Form of Contract (the </w:t>
      </w:r>
      <w:r w:rsidRPr="005F4D75">
        <w:rPr>
          <w:rFonts w:ascii="Verdana" w:hAnsi="Verdana" w:cs="Arial"/>
          <w:szCs w:val="22"/>
        </w:rPr>
        <w:t>“Customer”</w:t>
      </w:r>
      <w:r w:rsidRPr="005F4D75">
        <w:rPr>
          <w:rFonts w:ascii="Verdana" w:hAnsi="Verdana" w:cs="Arial"/>
          <w:bCs/>
          <w:szCs w:val="22"/>
        </w:rPr>
        <w:t>); and</w:t>
      </w:r>
    </w:p>
    <w:p w14:paraId="44A9F40C" w14:textId="77777777" w:rsidR="00A06708" w:rsidRPr="005F4D75" w:rsidRDefault="00A06708" w:rsidP="00A06708">
      <w:pPr>
        <w:pStyle w:val="MarginText"/>
        <w:keepNext/>
        <w:jc w:val="left"/>
        <w:rPr>
          <w:rFonts w:ascii="Verdana" w:hAnsi="Verdana" w:cs="Arial"/>
          <w:szCs w:val="22"/>
        </w:rPr>
      </w:pPr>
      <w:r w:rsidRPr="005F4D75">
        <w:rPr>
          <w:rFonts w:ascii="Verdana" w:hAnsi="Verdana" w:cs="Arial"/>
          <w:szCs w:val="22"/>
        </w:rPr>
        <w:t xml:space="preserve">(2) </w:t>
      </w:r>
      <w:r w:rsidRPr="005F4D75">
        <w:rPr>
          <w:rFonts w:ascii="Verdana" w:hAnsi="Verdana" w:cs="Arial"/>
          <w:szCs w:val="22"/>
        </w:rPr>
        <w:tab/>
        <w:t>T</w:t>
      </w:r>
      <w:r w:rsidRPr="005F4D75">
        <w:rPr>
          <w:rFonts w:ascii="Verdana" w:hAnsi="Verdana" w:cs="Arial"/>
          <w:bCs/>
          <w:szCs w:val="22"/>
        </w:rPr>
        <w:t xml:space="preserve">he company identified in the Form of Contract </w:t>
      </w:r>
      <w:r w:rsidRPr="005F4D75">
        <w:rPr>
          <w:rFonts w:ascii="Verdana" w:hAnsi="Verdana" w:cs="Arial"/>
          <w:szCs w:val="22"/>
        </w:rPr>
        <w:t>(the “</w:t>
      </w:r>
      <w:r w:rsidR="00F540FC" w:rsidRPr="005F4D75">
        <w:rPr>
          <w:rFonts w:ascii="Verdana" w:hAnsi="Verdana" w:cs="Arial"/>
          <w:szCs w:val="22"/>
        </w:rPr>
        <w:t>Service Provider</w:t>
      </w:r>
      <w:r w:rsidRPr="005F4D75">
        <w:rPr>
          <w:rFonts w:ascii="Verdana" w:hAnsi="Verdana" w:cs="Arial"/>
          <w:szCs w:val="22"/>
        </w:rPr>
        <w:t>”).</w:t>
      </w:r>
    </w:p>
    <w:p w14:paraId="47044E05" w14:textId="77777777" w:rsidR="00A06708" w:rsidRPr="005F4D75" w:rsidRDefault="00A06708" w:rsidP="00A06708">
      <w:pPr>
        <w:pStyle w:val="MarginText"/>
        <w:keepNext/>
        <w:jc w:val="left"/>
        <w:rPr>
          <w:rFonts w:ascii="Verdana" w:hAnsi="Verdana" w:cs="Arial"/>
          <w:b/>
          <w:szCs w:val="22"/>
        </w:rPr>
      </w:pPr>
      <w:r w:rsidRPr="005F4D75">
        <w:rPr>
          <w:rFonts w:ascii="Verdana" w:hAnsi="Verdana" w:cs="Arial"/>
          <w:b/>
          <w:szCs w:val="22"/>
        </w:rPr>
        <w:t>WHEREAS</w:t>
      </w:r>
    </w:p>
    <w:p w14:paraId="0B31F19B" w14:textId="77777777" w:rsidR="00A06708" w:rsidRPr="005F4D75" w:rsidRDefault="00A06708" w:rsidP="00FA683C">
      <w:pPr>
        <w:pStyle w:val="MarginText"/>
        <w:keepNext/>
        <w:numPr>
          <w:ilvl w:val="0"/>
          <w:numId w:val="44"/>
        </w:numPr>
        <w:jc w:val="left"/>
        <w:rPr>
          <w:rFonts w:ascii="Verdana" w:hAnsi="Verdana" w:cs="Arial"/>
          <w:szCs w:val="22"/>
        </w:rPr>
      </w:pPr>
      <w:r w:rsidRPr="005F4D75">
        <w:rPr>
          <w:rFonts w:ascii="Verdana" w:hAnsi="Verdana" w:cs="Arial"/>
          <w:szCs w:val="22"/>
        </w:rPr>
        <w:t xml:space="preserve">“ESPO” selected </w:t>
      </w:r>
      <w:r w:rsidR="00CD27B4">
        <w:rPr>
          <w:rFonts w:ascii="Verdana" w:hAnsi="Verdana" w:cs="Arial"/>
          <w:szCs w:val="22"/>
        </w:rPr>
        <w:t>f</w:t>
      </w:r>
      <w:r w:rsidRPr="005F4D75">
        <w:rPr>
          <w:rFonts w:ascii="Verdana" w:hAnsi="Verdana" w:cs="Arial"/>
          <w:szCs w:val="22"/>
        </w:rPr>
        <w:t xml:space="preserve">ramework </w:t>
      </w:r>
      <w:r w:rsidR="00CD27B4">
        <w:rPr>
          <w:rFonts w:ascii="Verdana" w:hAnsi="Verdana" w:cs="Arial"/>
          <w:szCs w:val="22"/>
        </w:rPr>
        <w:t>p</w:t>
      </w:r>
      <w:r w:rsidRPr="005F4D75">
        <w:rPr>
          <w:rFonts w:ascii="Verdana" w:hAnsi="Verdana" w:cs="Arial"/>
          <w:szCs w:val="22"/>
        </w:rPr>
        <w:t xml:space="preserve">roviders, including the </w:t>
      </w:r>
      <w:r w:rsidR="00F540FC" w:rsidRPr="005F4D75">
        <w:rPr>
          <w:rFonts w:ascii="Verdana" w:hAnsi="Verdana" w:cs="Arial"/>
          <w:szCs w:val="22"/>
        </w:rPr>
        <w:t>Service Provider</w:t>
      </w:r>
      <w:r w:rsidRPr="005F4D75">
        <w:rPr>
          <w:rFonts w:ascii="Verdana" w:hAnsi="Verdana" w:cs="Arial"/>
          <w:szCs w:val="22"/>
        </w:rPr>
        <w:t>, to provide Goods and/or Services;</w:t>
      </w:r>
    </w:p>
    <w:p w14:paraId="160E8E58" w14:textId="77777777" w:rsidR="00A06708" w:rsidRPr="005F4D75" w:rsidRDefault="00A06708" w:rsidP="00FA683C">
      <w:pPr>
        <w:pStyle w:val="MarginText"/>
        <w:keepNext/>
        <w:numPr>
          <w:ilvl w:val="0"/>
          <w:numId w:val="44"/>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undertook to provide the Goods and/or Services on the terms set out in a Framework Agreement number</w:t>
      </w:r>
      <w:r w:rsidR="004D1A35">
        <w:rPr>
          <w:rFonts w:ascii="Verdana" w:hAnsi="Verdana" w:cs="Arial"/>
          <w:szCs w:val="22"/>
        </w:rPr>
        <w:t xml:space="preserve"> 3S_18</w:t>
      </w:r>
      <w:r w:rsidRPr="005F4D75">
        <w:rPr>
          <w:rFonts w:ascii="Verdana" w:hAnsi="Verdana" w:cs="Arial"/>
          <w:szCs w:val="22"/>
        </w:rPr>
        <w:t xml:space="preserve"> dated </w:t>
      </w:r>
      <w:r w:rsidR="004D1A35">
        <w:rPr>
          <w:rFonts w:ascii="Verdana" w:hAnsi="Verdana" w:cs="Arial"/>
          <w:szCs w:val="22"/>
        </w:rPr>
        <w:t>03 Jul 2018</w:t>
      </w:r>
      <w:r w:rsidRPr="005F4D75">
        <w:rPr>
          <w:rFonts w:ascii="Verdana" w:hAnsi="Verdana" w:cs="Arial"/>
          <w:szCs w:val="22"/>
        </w:rPr>
        <w:t xml:space="preserve"> (the “Framework Agreement”);</w:t>
      </w:r>
    </w:p>
    <w:p w14:paraId="477780F0" w14:textId="77777777" w:rsidR="00A06708" w:rsidRPr="005F4D75" w:rsidRDefault="00A06708" w:rsidP="00FA683C">
      <w:pPr>
        <w:pStyle w:val="MarginText"/>
        <w:keepNext/>
        <w:numPr>
          <w:ilvl w:val="0"/>
          <w:numId w:val="44"/>
        </w:numPr>
        <w:jc w:val="left"/>
        <w:rPr>
          <w:rFonts w:ascii="Verdana" w:hAnsi="Verdana" w:cs="Arial"/>
          <w:szCs w:val="22"/>
        </w:rPr>
      </w:pPr>
      <w:r w:rsidRPr="005F4D75">
        <w:rPr>
          <w:rFonts w:ascii="Verdana" w:hAnsi="Verdana" w:cs="Arial"/>
          <w:szCs w:val="22"/>
        </w:rPr>
        <w:t xml:space="preserve">ESPO and the </w:t>
      </w:r>
      <w:r w:rsidR="00F540FC" w:rsidRPr="005F4D75">
        <w:rPr>
          <w:rFonts w:ascii="Verdana" w:hAnsi="Verdana" w:cs="Arial"/>
          <w:szCs w:val="22"/>
        </w:rPr>
        <w:t>Service Provider</w:t>
      </w:r>
      <w:r w:rsidRPr="005F4D75">
        <w:rPr>
          <w:rFonts w:ascii="Verdana" w:hAnsi="Verdana" w:cs="Arial"/>
          <w:szCs w:val="22"/>
        </w:rPr>
        <w:t xml:space="preserve"> have agreed that public sector bodies within the UK may enter into Contracts under the Framework Agreement with the </w:t>
      </w:r>
      <w:r w:rsidR="00F540FC" w:rsidRPr="005F4D75">
        <w:rPr>
          <w:rFonts w:ascii="Verdana" w:hAnsi="Verdana" w:cs="Arial"/>
          <w:szCs w:val="22"/>
        </w:rPr>
        <w:t>Service Provider</w:t>
      </w:r>
      <w:r w:rsidRPr="005F4D75">
        <w:rPr>
          <w:rFonts w:ascii="Verdana" w:hAnsi="Verdana" w:cs="Arial"/>
          <w:szCs w:val="22"/>
        </w:rPr>
        <w:t xml:space="preserve"> for the </w:t>
      </w:r>
      <w:r w:rsidR="00F540FC" w:rsidRPr="005F4D75">
        <w:rPr>
          <w:rFonts w:ascii="Verdana" w:hAnsi="Verdana" w:cs="Arial"/>
          <w:szCs w:val="22"/>
        </w:rPr>
        <w:t>Service Provider</w:t>
      </w:r>
      <w:r w:rsidRPr="005F4D75">
        <w:rPr>
          <w:rFonts w:ascii="Verdana" w:hAnsi="Verdana" w:cs="Arial"/>
          <w:szCs w:val="22"/>
        </w:rPr>
        <w:t xml:space="preserve"> to supply Goods and/or Services;</w:t>
      </w:r>
    </w:p>
    <w:p w14:paraId="4E9A4F27" w14:textId="77777777" w:rsidR="00A06708" w:rsidRPr="005F4D75" w:rsidRDefault="00A06708" w:rsidP="00FA683C">
      <w:pPr>
        <w:pStyle w:val="MarginText"/>
        <w:keepNext/>
        <w:numPr>
          <w:ilvl w:val="0"/>
          <w:numId w:val="44"/>
        </w:numPr>
        <w:jc w:val="left"/>
        <w:rPr>
          <w:rFonts w:ascii="Verdana" w:hAnsi="Verdana" w:cs="Arial"/>
          <w:szCs w:val="22"/>
        </w:rPr>
      </w:pPr>
      <w:r w:rsidRPr="005F4D75">
        <w:rPr>
          <w:rFonts w:ascii="Verdana" w:hAnsi="Verdana" w:cs="Arial"/>
          <w:szCs w:val="22"/>
        </w:rPr>
        <w:t xml:space="preserve">The Customer enters into this Contract on the terms hereinafter appearing. </w:t>
      </w:r>
    </w:p>
    <w:p w14:paraId="10DB6E73" w14:textId="77777777" w:rsidR="00A06708" w:rsidRPr="005F4D75" w:rsidRDefault="00A06708" w:rsidP="00FA683C">
      <w:pPr>
        <w:pStyle w:val="Heading1"/>
        <w:keepNext/>
        <w:numPr>
          <w:ilvl w:val="0"/>
          <w:numId w:val="34"/>
        </w:numPr>
        <w:tabs>
          <w:tab w:val="num" w:pos="567"/>
          <w:tab w:val="left" w:pos="851"/>
          <w:tab w:val="left" w:pos="1418"/>
        </w:tabs>
        <w:ind w:hanging="2705"/>
        <w:jc w:val="left"/>
        <w:rPr>
          <w:rFonts w:ascii="Verdana" w:hAnsi="Verdana" w:cs="Arial"/>
          <w:szCs w:val="22"/>
          <w:u w:val="none"/>
        </w:rPr>
      </w:pPr>
      <w:bookmarkStart w:id="9" w:name="_Toc363138716"/>
      <w:bookmarkStart w:id="10" w:name="_Ref88888255"/>
      <w:bookmarkStart w:id="11" w:name="_Ref172433306"/>
      <w:r w:rsidRPr="005F4D75">
        <w:rPr>
          <w:rFonts w:ascii="Verdana" w:hAnsi="Verdana" w:cs="Arial"/>
          <w:szCs w:val="22"/>
          <w:u w:val="none"/>
        </w:rPr>
        <w:t>GENERAL PROVISIONS</w:t>
      </w:r>
      <w:bookmarkEnd w:id="9"/>
    </w:p>
    <w:p w14:paraId="4D28FF1A" w14:textId="77777777" w:rsidR="00A06708" w:rsidRPr="005F4D75" w:rsidRDefault="00A06708" w:rsidP="00FA683C">
      <w:pPr>
        <w:pStyle w:val="Heading2"/>
        <w:keepNext/>
        <w:numPr>
          <w:ilvl w:val="1"/>
          <w:numId w:val="34"/>
        </w:numPr>
        <w:tabs>
          <w:tab w:val="left" w:pos="567"/>
          <w:tab w:val="num" w:pos="709"/>
          <w:tab w:val="num" w:pos="1418"/>
          <w:tab w:val="num" w:pos="1701"/>
        </w:tabs>
        <w:ind w:hanging="1146"/>
        <w:jc w:val="left"/>
        <w:rPr>
          <w:rFonts w:ascii="Verdana" w:hAnsi="Verdana" w:cs="Arial"/>
          <w:b/>
          <w:szCs w:val="22"/>
        </w:rPr>
      </w:pPr>
      <w:r w:rsidRPr="005F4D75">
        <w:rPr>
          <w:rFonts w:ascii="Verdana" w:hAnsi="Verdana" w:cs="Arial"/>
          <w:b/>
          <w:szCs w:val="22"/>
        </w:rPr>
        <w:t>Definitions</w:t>
      </w:r>
      <w:bookmarkEnd w:id="10"/>
      <w:bookmarkEnd w:id="11"/>
    </w:p>
    <w:p w14:paraId="38CF73AB" w14:textId="77777777" w:rsidR="00A06708" w:rsidRPr="005F4D75" w:rsidRDefault="00A06708" w:rsidP="00E15EBF">
      <w:pPr>
        <w:pStyle w:val="BodyTextIndent2"/>
        <w:keepNext/>
        <w:ind w:left="1418"/>
        <w:jc w:val="left"/>
        <w:rPr>
          <w:rFonts w:ascii="Verdana" w:hAnsi="Verdana" w:cs="Arial"/>
          <w:szCs w:val="22"/>
        </w:rPr>
      </w:pPr>
      <w:r w:rsidRPr="005F4D75">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3"/>
        <w:gridCol w:w="7686"/>
      </w:tblGrid>
      <w:tr w:rsidR="00140AFD" w:rsidRPr="005F4D75" w14:paraId="6256DE11" w14:textId="77777777" w:rsidTr="00C31CA4">
        <w:trPr>
          <w:cantSplit/>
        </w:trPr>
        <w:tc>
          <w:tcPr>
            <w:tcW w:w="2802" w:type="dxa"/>
            <w:shd w:val="clear" w:color="auto" w:fill="auto"/>
          </w:tcPr>
          <w:p w14:paraId="09953E31"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b/>
                <w:kern w:val="28"/>
                <w:szCs w:val="22"/>
                <w:lang w:eastAsia="zh-CN"/>
              </w:rPr>
              <w:t>"Affiliates"</w:t>
            </w:r>
          </w:p>
        </w:tc>
        <w:tc>
          <w:tcPr>
            <w:tcW w:w="7883" w:type="dxa"/>
            <w:shd w:val="clear" w:color="auto" w:fill="auto"/>
          </w:tcPr>
          <w:p w14:paraId="3D7F93D3"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5F4D75" w14:paraId="7EAA1534" w14:textId="77777777" w:rsidTr="00C31CA4">
        <w:trPr>
          <w:cantSplit/>
        </w:trPr>
        <w:tc>
          <w:tcPr>
            <w:tcW w:w="2802" w:type="dxa"/>
            <w:shd w:val="clear" w:color="auto" w:fill="auto"/>
          </w:tcPr>
          <w:p w14:paraId="399218E7" w14:textId="77777777" w:rsidR="008A44C6" w:rsidRPr="005F4D75" w:rsidRDefault="008A44C6" w:rsidP="00E15EBF">
            <w:pPr>
              <w:keepNext/>
              <w:jc w:val="left"/>
              <w:rPr>
                <w:rFonts w:ascii="Verdana" w:eastAsia="STZhongsong" w:hAnsi="Verdana"/>
                <w:b/>
                <w:kern w:val="28"/>
                <w:szCs w:val="22"/>
                <w:lang w:eastAsia="zh-CN"/>
              </w:rPr>
            </w:pPr>
            <w:r w:rsidRPr="005F4D75">
              <w:rPr>
                <w:rFonts w:ascii="Verdana" w:eastAsia="STZhongsong" w:hAnsi="Verdana"/>
                <w:b/>
                <w:color w:val="000000"/>
                <w:kern w:val="28"/>
                <w:szCs w:val="22"/>
                <w:lang w:eastAsia="zh-CN"/>
              </w:rPr>
              <w:t>“Affected Party”</w:t>
            </w:r>
          </w:p>
        </w:tc>
        <w:tc>
          <w:tcPr>
            <w:tcW w:w="7883" w:type="dxa"/>
            <w:shd w:val="clear" w:color="auto" w:fill="auto"/>
          </w:tcPr>
          <w:p w14:paraId="34D230E2"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color w:val="000000"/>
                <w:kern w:val="28"/>
                <w:szCs w:val="22"/>
                <w:lang w:eastAsia="zh-CN"/>
              </w:rPr>
              <w:t>means the party seeking to claim relief in respect of a Force Majeure;</w:t>
            </w:r>
          </w:p>
        </w:tc>
      </w:tr>
      <w:tr w:rsidR="00140AFD" w:rsidRPr="005F4D75" w14:paraId="3DD0F89E" w14:textId="77777777" w:rsidTr="00C31CA4">
        <w:trPr>
          <w:cantSplit/>
        </w:trPr>
        <w:tc>
          <w:tcPr>
            <w:tcW w:w="2802" w:type="dxa"/>
            <w:shd w:val="clear" w:color="auto" w:fill="auto"/>
          </w:tcPr>
          <w:p w14:paraId="5DFC7A8D" w14:textId="77777777" w:rsidR="008A44C6" w:rsidRPr="005F4D75" w:rsidRDefault="008A44C6" w:rsidP="00E15EBF">
            <w:pPr>
              <w:jc w:val="left"/>
              <w:rPr>
                <w:rFonts w:ascii="Verdana" w:hAnsi="Verdana" w:cs="Arial"/>
                <w:b/>
                <w:szCs w:val="22"/>
              </w:rPr>
            </w:pPr>
            <w:r w:rsidRPr="005F4D75">
              <w:rPr>
                <w:rFonts w:ascii="Verdana" w:hAnsi="Verdana" w:cs="Arial"/>
                <w:b/>
                <w:szCs w:val="22"/>
              </w:rPr>
              <w:t>"Approval"</w:t>
            </w:r>
          </w:p>
        </w:tc>
        <w:tc>
          <w:tcPr>
            <w:tcW w:w="7883" w:type="dxa"/>
            <w:shd w:val="clear" w:color="auto" w:fill="auto"/>
          </w:tcPr>
          <w:p w14:paraId="39F66D6E" w14:textId="77777777" w:rsidR="008A44C6" w:rsidRPr="005F4D75" w:rsidRDefault="008A44C6" w:rsidP="00E15EBF">
            <w:pPr>
              <w:keepNext/>
              <w:jc w:val="left"/>
              <w:rPr>
                <w:rFonts w:ascii="Verdana" w:eastAsia="STZhongsong" w:hAnsi="Verdana" w:cs="Arial"/>
                <w:color w:val="000000"/>
                <w:kern w:val="28"/>
                <w:szCs w:val="22"/>
                <w:lang w:eastAsia="zh-CN"/>
              </w:rPr>
            </w:pPr>
            <w:r w:rsidRPr="005F4D75">
              <w:rPr>
                <w:rFonts w:ascii="Verdana" w:eastAsia="STZhongsong" w:hAnsi="Verdana"/>
                <w:kern w:val="28"/>
                <w:szCs w:val="22"/>
                <w:lang w:eastAsia="zh-CN"/>
              </w:rPr>
              <w:t>means the prior written consent of the Customer and “Approve” and “Approved” shall be construed accordingly;</w:t>
            </w:r>
          </w:p>
        </w:tc>
      </w:tr>
      <w:tr w:rsidR="00446DE5" w:rsidRPr="005F4D75" w14:paraId="64D6182A" w14:textId="77777777" w:rsidTr="00C31CA4">
        <w:trPr>
          <w:cantSplit/>
        </w:trPr>
        <w:tc>
          <w:tcPr>
            <w:tcW w:w="2802" w:type="dxa"/>
            <w:shd w:val="clear" w:color="auto" w:fill="auto"/>
          </w:tcPr>
          <w:p w14:paraId="14DE8F35" w14:textId="77777777" w:rsidR="00446DE5" w:rsidRPr="005F4D75" w:rsidRDefault="00446DE5" w:rsidP="00E15EBF">
            <w:pPr>
              <w:jc w:val="left"/>
              <w:rPr>
                <w:rFonts w:ascii="Verdana" w:hAnsi="Verdana" w:cs="Arial"/>
                <w:b/>
                <w:bCs/>
                <w:szCs w:val="22"/>
              </w:rPr>
            </w:pPr>
            <w:r>
              <w:rPr>
                <w:rFonts w:ascii="Verdana" w:hAnsi="Verdana" w:cs="Arial"/>
                <w:b/>
                <w:bCs/>
                <w:szCs w:val="22"/>
              </w:rPr>
              <w:t>“Assignment”</w:t>
            </w:r>
          </w:p>
        </w:tc>
        <w:tc>
          <w:tcPr>
            <w:tcW w:w="7883" w:type="dxa"/>
            <w:shd w:val="clear" w:color="auto" w:fill="auto"/>
          </w:tcPr>
          <w:p w14:paraId="39289482" w14:textId="77777777" w:rsidR="00446DE5" w:rsidRPr="005F4D75" w:rsidRDefault="00446DE5" w:rsidP="00E15EBF">
            <w:pPr>
              <w:keepNext/>
              <w:jc w:val="left"/>
              <w:rPr>
                <w:rFonts w:ascii="Verdana" w:eastAsia="STZhongsong" w:hAnsi="Verdana"/>
                <w:kern w:val="28"/>
                <w:szCs w:val="22"/>
                <w:lang w:eastAsia="zh-CN"/>
              </w:rPr>
            </w:pPr>
            <w:r w:rsidRPr="00446DE5">
              <w:rPr>
                <w:rFonts w:ascii="Verdana" w:eastAsia="STZhongsong" w:hAnsi="Verdana"/>
                <w:kern w:val="28"/>
                <w:szCs w:val="22"/>
                <w:lang w:eastAsia="zh-CN"/>
              </w:rPr>
              <w:t>means the fixed period of time that a Temporary Worker is placed with the Customer;</w:t>
            </w:r>
          </w:p>
        </w:tc>
      </w:tr>
      <w:tr w:rsidR="00140AFD" w:rsidRPr="005F4D75" w14:paraId="5F603E7F" w14:textId="77777777" w:rsidTr="00C31CA4">
        <w:trPr>
          <w:cantSplit/>
        </w:trPr>
        <w:tc>
          <w:tcPr>
            <w:tcW w:w="2802" w:type="dxa"/>
            <w:shd w:val="clear" w:color="auto" w:fill="auto"/>
          </w:tcPr>
          <w:p w14:paraId="0469F467" w14:textId="77777777" w:rsidR="008A44C6" w:rsidRPr="005F4D75" w:rsidRDefault="008A44C6" w:rsidP="00E15EBF">
            <w:pPr>
              <w:jc w:val="left"/>
              <w:rPr>
                <w:rFonts w:ascii="Verdana" w:hAnsi="Verdana" w:cs="Arial"/>
                <w:b/>
                <w:szCs w:val="22"/>
              </w:rPr>
            </w:pPr>
            <w:r w:rsidRPr="005F4D75">
              <w:rPr>
                <w:rFonts w:ascii="Verdana" w:hAnsi="Verdana" w:cs="Arial"/>
                <w:b/>
                <w:bCs/>
                <w:szCs w:val="22"/>
              </w:rPr>
              <w:t>"Auditor"</w:t>
            </w:r>
          </w:p>
        </w:tc>
        <w:tc>
          <w:tcPr>
            <w:tcW w:w="7883" w:type="dxa"/>
            <w:shd w:val="clear" w:color="auto" w:fill="auto"/>
          </w:tcPr>
          <w:p w14:paraId="6FD1D188" w14:textId="77777777"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National Audit Office or an auditor appointed by the Audit Commission as the context requires;</w:t>
            </w:r>
          </w:p>
        </w:tc>
      </w:tr>
      <w:tr w:rsidR="00140AFD" w:rsidRPr="005F4D75" w14:paraId="45F5490D" w14:textId="77777777" w:rsidTr="00C31CA4">
        <w:trPr>
          <w:cantSplit/>
        </w:trPr>
        <w:tc>
          <w:tcPr>
            <w:tcW w:w="2802" w:type="dxa"/>
            <w:shd w:val="clear" w:color="auto" w:fill="auto"/>
          </w:tcPr>
          <w:p w14:paraId="0A4A8427" w14:textId="77777777" w:rsidR="008A44C6" w:rsidRPr="005F4D75" w:rsidRDefault="008A44C6" w:rsidP="00E15EBF">
            <w:pPr>
              <w:jc w:val="left"/>
              <w:rPr>
                <w:rFonts w:ascii="Verdana" w:hAnsi="Verdana" w:cs="Arial"/>
                <w:b/>
                <w:bCs/>
                <w:szCs w:val="22"/>
              </w:rPr>
            </w:pPr>
            <w:r w:rsidRPr="005F4D75">
              <w:rPr>
                <w:rFonts w:ascii="Verdana" w:hAnsi="Verdana" w:cs="Arial"/>
                <w:b/>
                <w:szCs w:val="22"/>
              </w:rPr>
              <w:t>"BCDR Plan"</w:t>
            </w:r>
          </w:p>
        </w:tc>
        <w:tc>
          <w:tcPr>
            <w:tcW w:w="7883" w:type="dxa"/>
            <w:shd w:val="clear" w:color="auto" w:fill="auto"/>
          </w:tcPr>
          <w:p w14:paraId="67BC82DD" w14:textId="77777777"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140AFD" w:rsidRPr="005F4D75" w14:paraId="04B8145A" w14:textId="77777777" w:rsidTr="00C31CA4">
        <w:trPr>
          <w:cantSplit/>
        </w:trPr>
        <w:tc>
          <w:tcPr>
            <w:tcW w:w="2802" w:type="dxa"/>
            <w:shd w:val="clear" w:color="auto" w:fill="auto"/>
          </w:tcPr>
          <w:p w14:paraId="6E005FB8" w14:textId="77777777" w:rsidR="008A44C6" w:rsidRPr="005F4D75" w:rsidRDefault="008A44C6" w:rsidP="00E15EBF">
            <w:pPr>
              <w:jc w:val="left"/>
              <w:rPr>
                <w:rFonts w:ascii="Verdana" w:hAnsi="Verdana" w:cs="Arial"/>
                <w:b/>
                <w:szCs w:val="22"/>
              </w:rPr>
            </w:pPr>
            <w:r w:rsidRPr="005F4D75">
              <w:rPr>
                <w:rFonts w:ascii="Verdana" w:hAnsi="Verdana" w:cs="Arial"/>
                <w:b/>
                <w:szCs w:val="22"/>
              </w:rPr>
              <w:t>"Call-off Terms"</w:t>
            </w:r>
          </w:p>
        </w:tc>
        <w:tc>
          <w:tcPr>
            <w:tcW w:w="7883" w:type="dxa"/>
            <w:shd w:val="clear" w:color="auto" w:fill="auto"/>
          </w:tcPr>
          <w:p w14:paraId="1F651A8B"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these terms and conditions in respect of the provision of the Goods and/or Services, together with the schedules hereto;</w:t>
            </w:r>
          </w:p>
        </w:tc>
      </w:tr>
      <w:tr w:rsidR="00140AFD" w:rsidRPr="005F4D75" w14:paraId="6638ECD6" w14:textId="77777777" w:rsidTr="00C31CA4">
        <w:trPr>
          <w:cantSplit/>
        </w:trPr>
        <w:tc>
          <w:tcPr>
            <w:tcW w:w="2802" w:type="dxa"/>
            <w:shd w:val="clear" w:color="auto" w:fill="auto"/>
          </w:tcPr>
          <w:p w14:paraId="24F1699C" w14:textId="77777777"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"Change in Law"</w:t>
            </w:r>
          </w:p>
        </w:tc>
        <w:tc>
          <w:tcPr>
            <w:tcW w:w="7883" w:type="dxa"/>
            <w:shd w:val="clear" w:color="auto" w:fill="auto"/>
          </w:tcPr>
          <w:p w14:paraId="5C6D3FE4"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140AFD" w:rsidRPr="005F4D75" w14:paraId="23C9F7EF" w14:textId="77777777" w:rsidTr="00C31CA4">
        <w:trPr>
          <w:cantSplit/>
        </w:trPr>
        <w:tc>
          <w:tcPr>
            <w:tcW w:w="2802" w:type="dxa"/>
            <w:shd w:val="clear" w:color="auto" w:fill="auto"/>
          </w:tcPr>
          <w:p w14:paraId="30E2B3DF" w14:textId="77777777" w:rsidR="008A44C6" w:rsidRPr="005F4D75" w:rsidRDefault="008A44C6" w:rsidP="00E15EBF">
            <w:pPr>
              <w:jc w:val="left"/>
              <w:rPr>
                <w:rFonts w:ascii="Verdana" w:hAnsi="Verdana" w:cs="Arial"/>
                <w:b/>
                <w:szCs w:val="22"/>
              </w:rPr>
            </w:pPr>
            <w:r w:rsidRPr="005F4D75">
              <w:rPr>
                <w:rFonts w:ascii="Verdana" w:hAnsi="Verdana" w:cs="Arial"/>
                <w:b/>
                <w:szCs w:val="22"/>
              </w:rPr>
              <w:t>"Commencement Date”</w:t>
            </w:r>
          </w:p>
        </w:tc>
        <w:tc>
          <w:tcPr>
            <w:tcW w:w="7883" w:type="dxa"/>
            <w:shd w:val="clear" w:color="auto" w:fill="auto"/>
          </w:tcPr>
          <w:p w14:paraId="041B3B98" w14:textId="77777777"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kern w:val="28"/>
                <w:szCs w:val="22"/>
                <w:lang w:eastAsia="zh-CN"/>
              </w:rPr>
              <w:t>means the date set out in the Master Contract Schedule and/or the Form of Contract Document;</w:t>
            </w:r>
          </w:p>
        </w:tc>
      </w:tr>
      <w:tr w:rsidR="00140AFD" w:rsidRPr="005F4D75" w14:paraId="300B629B" w14:textId="77777777" w:rsidTr="00C31CA4">
        <w:trPr>
          <w:cantSplit/>
        </w:trPr>
        <w:tc>
          <w:tcPr>
            <w:tcW w:w="2802" w:type="dxa"/>
            <w:shd w:val="clear" w:color="auto" w:fill="auto"/>
          </w:tcPr>
          <w:p w14:paraId="16394AC4" w14:textId="77777777" w:rsidR="008A44C6" w:rsidRPr="005F4D75" w:rsidRDefault="008A44C6" w:rsidP="00E15EBF">
            <w:pPr>
              <w:jc w:val="left"/>
              <w:rPr>
                <w:rFonts w:ascii="Verdana" w:hAnsi="Verdana" w:cs="Arial"/>
                <w:b/>
                <w:szCs w:val="22"/>
              </w:rPr>
            </w:pPr>
            <w:r w:rsidRPr="005F4D75">
              <w:rPr>
                <w:rFonts w:ascii="Verdana" w:hAnsi="Verdana" w:cs="Arial"/>
                <w:b/>
                <w:szCs w:val="22"/>
              </w:rPr>
              <w:t>"Commercially Sensitive Information"</w:t>
            </w:r>
          </w:p>
        </w:tc>
        <w:tc>
          <w:tcPr>
            <w:tcW w:w="7883" w:type="dxa"/>
            <w:shd w:val="clear" w:color="auto" w:fill="auto"/>
          </w:tcPr>
          <w:p w14:paraId="2EF60ADC" w14:textId="77777777"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its IPR or its business or which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has indicated to the Customer that, if disclosed by the Customer, would cause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significant commercial disadvantage or material financial loss;</w:t>
            </w:r>
          </w:p>
        </w:tc>
      </w:tr>
      <w:tr w:rsidR="00140AFD" w:rsidRPr="005F4D75" w14:paraId="534C17F9" w14:textId="77777777" w:rsidTr="00C31CA4">
        <w:trPr>
          <w:cantSplit/>
        </w:trPr>
        <w:tc>
          <w:tcPr>
            <w:tcW w:w="2802" w:type="dxa"/>
            <w:shd w:val="clear" w:color="auto" w:fill="auto"/>
          </w:tcPr>
          <w:p w14:paraId="3FD28F21" w14:textId="77777777" w:rsidR="008A44C6" w:rsidRPr="005F4D75" w:rsidRDefault="008A44C6" w:rsidP="00E15EBF">
            <w:pPr>
              <w:jc w:val="left"/>
              <w:rPr>
                <w:rFonts w:ascii="Verdana" w:hAnsi="Verdana" w:cs="Arial"/>
                <w:b/>
                <w:szCs w:val="22"/>
              </w:rPr>
            </w:pPr>
            <w:r w:rsidRPr="005F4D75">
              <w:rPr>
                <w:rFonts w:ascii="Verdana" w:hAnsi="Verdana" w:cs="Arial"/>
                <w:b/>
                <w:spacing w:val="-2"/>
                <w:szCs w:val="22"/>
              </w:rPr>
              <w:t>"Confidential Information"</w:t>
            </w:r>
          </w:p>
        </w:tc>
        <w:tc>
          <w:tcPr>
            <w:tcW w:w="7883" w:type="dxa"/>
            <w:shd w:val="clear" w:color="auto" w:fill="auto"/>
          </w:tcPr>
          <w:p w14:paraId="0BC9AF05" w14:textId="77777777" w:rsidR="008A44C6" w:rsidRPr="005F4D75" w:rsidRDefault="008A44C6" w:rsidP="00E15EBF">
            <w:pPr>
              <w:keepNext/>
              <w:jc w:val="left"/>
              <w:rPr>
                <w:rFonts w:ascii="Verdana" w:eastAsia="STZhongsong" w:hAnsi="Verdana"/>
                <w:spacing w:val="-2"/>
                <w:kern w:val="28"/>
                <w:szCs w:val="22"/>
                <w:lang w:eastAsia="zh-CN"/>
              </w:rPr>
            </w:pPr>
            <w:r w:rsidRPr="005F4D75">
              <w:rPr>
                <w:rFonts w:ascii="Verdana" w:eastAsia="STZhongsong" w:hAnsi="Verdana"/>
                <w:kern w:val="28"/>
                <w:szCs w:val="22"/>
                <w:lang w:eastAsia="zh-CN"/>
              </w:rPr>
              <w:t xml:space="preserve">means the Customer's Confidential Information and/or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's Confidential Information;</w:t>
            </w:r>
          </w:p>
        </w:tc>
      </w:tr>
      <w:tr w:rsidR="00140AFD" w:rsidRPr="005F4D75" w14:paraId="19BEE2EC" w14:textId="77777777" w:rsidTr="00C31CA4">
        <w:trPr>
          <w:cantSplit/>
        </w:trPr>
        <w:tc>
          <w:tcPr>
            <w:tcW w:w="2802" w:type="dxa"/>
            <w:shd w:val="clear" w:color="auto" w:fill="auto"/>
          </w:tcPr>
          <w:p w14:paraId="29409E66" w14:textId="77777777" w:rsidR="008A44C6" w:rsidRPr="005F4D75" w:rsidRDefault="008A44C6" w:rsidP="00E15EBF">
            <w:pPr>
              <w:jc w:val="left"/>
              <w:rPr>
                <w:rFonts w:ascii="Verdana" w:hAnsi="Verdana" w:cs="Arial"/>
                <w:b/>
                <w:spacing w:val="-2"/>
                <w:szCs w:val="22"/>
              </w:rPr>
            </w:pPr>
            <w:r w:rsidRPr="005F4D75">
              <w:rPr>
                <w:rFonts w:ascii="Verdana" w:hAnsi="Verdana" w:cs="Arial"/>
                <w:b/>
                <w:szCs w:val="22"/>
              </w:rPr>
              <w:t>“Continuous Improvement Plan”</w:t>
            </w:r>
          </w:p>
        </w:tc>
        <w:tc>
          <w:tcPr>
            <w:tcW w:w="7883" w:type="dxa"/>
            <w:shd w:val="clear" w:color="auto" w:fill="auto"/>
          </w:tcPr>
          <w:p w14:paraId="2F097AF5" w14:textId="77777777" w:rsidR="008A44C6" w:rsidRPr="005F4D75" w:rsidRDefault="008A44C6" w:rsidP="00DF0BE9">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a plan for improving the provision of </w:t>
            </w:r>
            <w:r w:rsidR="00DF0BE9">
              <w:rPr>
                <w:rFonts w:ascii="Verdana" w:eastAsia="STZhongsong" w:hAnsi="Verdana"/>
                <w:kern w:val="28"/>
                <w:szCs w:val="22"/>
                <w:lang w:eastAsia="zh-CN"/>
              </w:rPr>
              <w:t>the</w:t>
            </w:r>
            <w:r w:rsidR="00DF0BE9" w:rsidRPr="005F4D75">
              <w:rPr>
                <w:rFonts w:ascii="Verdana" w:eastAsia="STZhongsong" w:hAnsi="Verdana"/>
                <w:kern w:val="28"/>
                <w:szCs w:val="22"/>
                <w:lang w:eastAsia="zh-CN"/>
              </w:rPr>
              <w:t xml:space="preserve"> </w:t>
            </w:r>
            <w:r w:rsidRPr="005F4D75">
              <w:rPr>
                <w:rFonts w:ascii="Verdana" w:eastAsia="STZhongsong" w:hAnsi="Verdana"/>
                <w:kern w:val="28"/>
                <w:szCs w:val="22"/>
                <w:lang w:eastAsia="zh-CN"/>
              </w:rPr>
              <w:t xml:space="preserve">Services and/or reducing the charges produced by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 xml:space="preserve"> pursuant to schedule 6 of the Framework Agreement;</w:t>
            </w:r>
          </w:p>
        </w:tc>
      </w:tr>
      <w:tr w:rsidR="00140AFD" w:rsidRPr="005F4D75" w14:paraId="1374BA06" w14:textId="77777777" w:rsidTr="00C31CA4">
        <w:trPr>
          <w:cantSplit/>
        </w:trPr>
        <w:tc>
          <w:tcPr>
            <w:tcW w:w="2802" w:type="dxa"/>
            <w:shd w:val="clear" w:color="auto" w:fill="auto"/>
          </w:tcPr>
          <w:p w14:paraId="4B142A03"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w:t>
            </w:r>
          </w:p>
        </w:tc>
        <w:tc>
          <w:tcPr>
            <w:tcW w:w="7883" w:type="dxa"/>
            <w:shd w:val="clear" w:color="auto" w:fill="auto"/>
          </w:tcPr>
          <w:p w14:paraId="5F9C8A5B" w14:textId="77777777"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the contract entered into by the Customer and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140AFD" w:rsidRPr="005F4D75" w14:paraId="3D136F7F" w14:textId="77777777" w:rsidTr="00C31CA4">
        <w:trPr>
          <w:cantSplit/>
        </w:trPr>
        <w:tc>
          <w:tcPr>
            <w:tcW w:w="2802" w:type="dxa"/>
            <w:shd w:val="clear" w:color="auto" w:fill="auto"/>
          </w:tcPr>
          <w:p w14:paraId="0011406A"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 Document”</w:t>
            </w:r>
          </w:p>
        </w:tc>
        <w:tc>
          <w:tcPr>
            <w:tcW w:w="7883" w:type="dxa"/>
            <w:shd w:val="clear" w:color="auto" w:fill="auto"/>
          </w:tcPr>
          <w:p w14:paraId="30E0D9E2" w14:textId="77777777" w:rsidR="008A44C6" w:rsidRPr="005F4D75" w:rsidRDefault="008A44C6" w:rsidP="00E15EBF">
            <w:pPr>
              <w:jc w:val="left"/>
              <w:rPr>
                <w:rFonts w:ascii="Verdana" w:hAnsi="Verdana" w:cs="Arial"/>
                <w:szCs w:val="22"/>
              </w:rPr>
            </w:pPr>
            <w:r w:rsidRPr="005F4D75">
              <w:rPr>
                <w:rFonts w:ascii="Verdana" w:hAnsi="Verdana" w:cs="Arial"/>
                <w:szCs w:val="22"/>
              </w:rPr>
              <w:t>means all documents listed in the Form of Contract Document and/or within a schedule referred to in the Form of Contract Document;</w:t>
            </w:r>
          </w:p>
        </w:tc>
      </w:tr>
      <w:tr w:rsidR="00140AFD" w:rsidRPr="005F4D75" w14:paraId="5220D30B" w14:textId="77777777" w:rsidTr="00C31CA4">
        <w:trPr>
          <w:cantSplit/>
        </w:trPr>
        <w:tc>
          <w:tcPr>
            <w:tcW w:w="2802" w:type="dxa"/>
            <w:shd w:val="clear" w:color="auto" w:fill="auto"/>
          </w:tcPr>
          <w:p w14:paraId="2DA92BB0"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 Period"</w:t>
            </w:r>
          </w:p>
        </w:tc>
        <w:tc>
          <w:tcPr>
            <w:tcW w:w="7883" w:type="dxa"/>
            <w:shd w:val="clear" w:color="auto" w:fill="auto"/>
          </w:tcPr>
          <w:p w14:paraId="4DFDBC87" w14:textId="77777777" w:rsidR="008A44C6" w:rsidRPr="005F4D75" w:rsidRDefault="008A44C6" w:rsidP="00E15EBF">
            <w:pPr>
              <w:jc w:val="left"/>
              <w:rPr>
                <w:rFonts w:ascii="Verdana" w:hAnsi="Verdana" w:cs="Arial"/>
                <w:szCs w:val="22"/>
              </w:rPr>
            </w:pPr>
            <w:r w:rsidRPr="005F4D75">
              <w:rPr>
                <w:rFonts w:ascii="Verdana" w:hAnsi="Verdana" w:cs="Arial"/>
                <w:szCs w:val="22"/>
              </w:rPr>
              <w:t>means the period from the Commencement Date to:</w:t>
            </w:r>
          </w:p>
          <w:p w14:paraId="1A366CB9" w14:textId="77777777" w:rsidR="008A44C6" w:rsidRPr="005F4D75" w:rsidRDefault="008A44C6" w:rsidP="00FA683C">
            <w:pPr>
              <w:numPr>
                <w:ilvl w:val="0"/>
                <w:numId w:val="49"/>
              </w:numPr>
              <w:jc w:val="left"/>
              <w:outlineLvl w:val="4"/>
              <w:rPr>
                <w:rFonts w:ascii="Verdana" w:eastAsia="STZhongsong" w:hAnsi="Verdana"/>
                <w:kern w:val="28"/>
                <w:lang w:eastAsia="zh-CN"/>
              </w:rPr>
            </w:pPr>
            <w:r w:rsidRPr="005F4D75">
              <w:rPr>
                <w:rFonts w:ascii="Verdana" w:eastAsia="STZhongsong" w:hAnsi="Verdana"/>
                <w:kern w:val="28"/>
                <w:lang w:eastAsia="zh-CN"/>
              </w:rPr>
              <w:t>the Expiry Date; or</w:t>
            </w:r>
          </w:p>
          <w:p w14:paraId="34F5BB57" w14:textId="77777777" w:rsidR="008A44C6" w:rsidRPr="005F4D75" w:rsidRDefault="008A44C6" w:rsidP="00FA683C">
            <w:pPr>
              <w:numPr>
                <w:ilvl w:val="0"/>
                <w:numId w:val="49"/>
              </w:numPr>
              <w:jc w:val="left"/>
              <w:outlineLvl w:val="4"/>
              <w:rPr>
                <w:rFonts w:ascii="Verdana" w:eastAsia="STZhongsong" w:hAnsi="Verdana"/>
                <w:kern w:val="28"/>
                <w:lang w:eastAsia="zh-CN"/>
              </w:rPr>
            </w:pPr>
            <w:r w:rsidRPr="005F4D75">
              <w:rPr>
                <w:rFonts w:ascii="Verdana" w:eastAsia="STZhongsong" w:hAnsi="Verdana"/>
                <w:kern w:val="28"/>
                <w:szCs w:val="22"/>
                <w:lang w:eastAsia="zh-CN"/>
              </w:rPr>
              <w:t>such earlier date of termination or partial termination of the Contract in accordance with Law or the provisions of the Contract;</w:t>
            </w:r>
          </w:p>
        </w:tc>
      </w:tr>
      <w:tr w:rsidR="00140AFD" w:rsidRPr="005F4D75" w14:paraId="7B92E972" w14:textId="77777777" w:rsidTr="00C31CA4">
        <w:trPr>
          <w:cantSplit/>
        </w:trPr>
        <w:tc>
          <w:tcPr>
            <w:tcW w:w="2802" w:type="dxa"/>
            <w:shd w:val="clear" w:color="auto" w:fill="auto"/>
          </w:tcPr>
          <w:p w14:paraId="504D300D"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 Charges"</w:t>
            </w:r>
          </w:p>
        </w:tc>
        <w:tc>
          <w:tcPr>
            <w:tcW w:w="7883" w:type="dxa"/>
            <w:shd w:val="clear" w:color="auto" w:fill="auto"/>
          </w:tcPr>
          <w:p w14:paraId="3C394182" w14:textId="77777777" w:rsidR="008A44C6" w:rsidRPr="005F4D75" w:rsidRDefault="008A44C6" w:rsidP="00E15EBF">
            <w:pPr>
              <w:jc w:val="left"/>
              <w:rPr>
                <w:rFonts w:ascii="Verdana" w:hAnsi="Verdana" w:cs="Arial"/>
                <w:szCs w:val="22"/>
              </w:rPr>
            </w:pPr>
            <w:r w:rsidRPr="005F4D75">
              <w:rPr>
                <w:rFonts w:ascii="Verdana" w:hAnsi="Verdana" w:cs="Arial"/>
                <w:szCs w:val="22"/>
              </w:rPr>
              <w:t xml:space="preserve">means the prices (exclusive of any applicable VAT), payable to the </w:t>
            </w:r>
            <w:r w:rsidR="00F540FC" w:rsidRPr="005F4D75">
              <w:rPr>
                <w:rFonts w:ascii="Verdana" w:hAnsi="Verdana" w:cs="Arial"/>
                <w:szCs w:val="22"/>
              </w:rPr>
              <w:t>Service Provider</w:t>
            </w:r>
            <w:r w:rsidRPr="005F4D75">
              <w:rPr>
                <w:rFonts w:ascii="Verdana" w:hAnsi="Verdana" w:cs="Arial"/>
                <w:szCs w:val="22"/>
              </w:rPr>
              <w:t xml:space="preserve"> by the Customer under the Contract, as set out in the Master Contract Schedule and/or any other Contract Document, for the full and proper performance by the </w:t>
            </w:r>
            <w:r w:rsidR="00F540FC" w:rsidRPr="005F4D75">
              <w:rPr>
                <w:rFonts w:ascii="Verdana" w:hAnsi="Verdana" w:cs="Arial"/>
                <w:szCs w:val="22"/>
              </w:rPr>
              <w:t>Service Provider</w:t>
            </w:r>
            <w:r w:rsidRPr="005F4D75">
              <w:rPr>
                <w:rFonts w:ascii="Verdana" w:hAnsi="Verdana" w:cs="Arial"/>
                <w:szCs w:val="22"/>
              </w:rPr>
              <w:t xml:space="preserve"> of its obligations under the Contract less any Service Credits;</w:t>
            </w:r>
          </w:p>
        </w:tc>
      </w:tr>
      <w:tr w:rsidR="00140AFD" w:rsidRPr="005F4D75" w14:paraId="61E7167C" w14:textId="77777777" w:rsidTr="00C31CA4">
        <w:trPr>
          <w:cantSplit/>
        </w:trPr>
        <w:tc>
          <w:tcPr>
            <w:tcW w:w="2802" w:type="dxa"/>
            <w:shd w:val="clear" w:color="auto" w:fill="auto"/>
          </w:tcPr>
          <w:p w14:paraId="4E12B6B8"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"Contracting Authority"</w:t>
            </w:r>
          </w:p>
        </w:tc>
        <w:tc>
          <w:tcPr>
            <w:tcW w:w="7883" w:type="dxa"/>
            <w:shd w:val="clear" w:color="auto" w:fill="auto"/>
          </w:tcPr>
          <w:p w14:paraId="3EF897DF" w14:textId="77777777" w:rsidR="008A44C6" w:rsidRPr="005F4D75" w:rsidRDefault="008A44C6" w:rsidP="00E15EBF">
            <w:pPr>
              <w:jc w:val="left"/>
              <w:rPr>
                <w:rFonts w:ascii="Verdana" w:hAnsi="Verdana" w:cs="Arial"/>
                <w:szCs w:val="22"/>
              </w:rPr>
            </w:pPr>
            <w:r w:rsidRPr="005F4D75">
              <w:rPr>
                <w:rFonts w:ascii="Verdana" w:hAnsi="Verdana" w:cs="Arial"/>
                <w:szCs w:val="22"/>
              </w:rPr>
              <w:t xml:space="preserve">means any contracting authority as defined in Regulation </w:t>
            </w:r>
            <w:r w:rsidR="00715471">
              <w:rPr>
                <w:rFonts w:ascii="Verdana" w:hAnsi="Verdana" w:cs="Arial"/>
                <w:szCs w:val="22"/>
              </w:rPr>
              <w:t>2</w:t>
            </w:r>
            <w:r w:rsidRPr="005F4D75">
              <w:rPr>
                <w:rFonts w:ascii="Verdana" w:hAnsi="Verdana" w:cs="Arial"/>
                <w:szCs w:val="22"/>
              </w:rPr>
              <w:t xml:space="preserve"> of the Public Contracts Regulations 20</w:t>
            </w:r>
            <w:r w:rsidR="00715471">
              <w:rPr>
                <w:rFonts w:ascii="Verdana" w:hAnsi="Verdana" w:cs="Arial"/>
                <w:szCs w:val="22"/>
              </w:rPr>
              <w:t>15</w:t>
            </w:r>
            <w:r w:rsidRPr="005F4D75">
              <w:rPr>
                <w:rFonts w:ascii="Verdana" w:hAnsi="Verdana" w:cs="Arial"/>
                <w:szCs w:val="22"/>
              </w:rPr>
              <w:t xml:space="preserve"> other than the Customer;</w:t>
            </w:r>
          </w:p>
        </w:tc>
      </w:tr>
      <w:tr w:rsidR="00140AFD" w:rsidRPr="005F4D75" w14:paraId="2CFE0183" w14:textId="77777777" w:rsidTr="00C31CA4">
        <w:trPr>
          <w:cantSplit/>
        </w:trPr>
        <w:tc>
          <w:tcPr>
            <w:tcW w:w="2802" w:type="dxa"/>
            <w:shd w:val="clear" w:color="auto" w:fill="auto"/>
          </w:tcPr>
          <w:p w14:paraId="79567008" w14:textId="77777777" w:rsidR="008A44C6" w:rsidRPr="005F4D75" w:rsidRDefault="008A44C6" w:rsidP="00E15EBF">
            <w:pPr>
              <w:jc w:val="left"/>
              <w:rPr>
                <w:rFonts w:ascii="Verdana" w:hAnsi="Verdana" w:cs="Arial"/>
                <w:b/>
                <w:szCs w:val="22"/>
              </w:rPr>
            </w:pPr>
            <w:r w:rsidRPr="005F4D75">
              <w:rPr>
                <w:rFonts w:ascii="Verdana" w:hAnsi="Verdana" w:cs="Arial"/>
                <w:b/>
                <w:szCs w:val="22"/>
              </w:rPr>
              <w:t>"Control"</w:t>
            </w:r>
          </w:p>
        </w:tc>
        <w:tc>
          <w:tcPr>
            <w:tcW w:w="7883" w:type="dxa"/>
            <w:shd w:val="clear" w:color="auto" w:fill="auto"/>
          </w:tcPr>
          <w:p w14:paraId="0414CCB5" w14:textId="77777777" w:rsidR="008A44C6" w:rsidRPr="005F4D75" w:rsidRDefault="008A44C6" w:rsidP="00E15EBF">
            <w:pPr>
              <w:jc w:val="left"/>
              <w:rPr>
                <w:rFonts w:ascii="Verdana" w:hAnsi="Verdana" w:cs="Arial"/>
                <w:szCs w:val="22"/>
              </w:rPr>
            </w:pPr>
            <w:r w:rsidRPr="005F4D75">
              <w:rPr>
                <w:rFonts w:ascii="Verdana" w:hAnsi="Verdana" w:cs="Arial"/>
                <w:szCs w:val="22"/>
              </w:rPr>
              <w:t>means control as defined in section 1124 Corporation Tax Act 2010  and "</w:t>
            </w:r>
            <w:r w:rsidRPr="005F4D75">
              <w:rPr>
                <w:rFonts w:ascii="Verdana" w:hAnsi="Verdana" w:cs="Arial"/>
                <w:b/>
                <w:szCs w:val="22"/>
              </w:rPr>
              <w:t>Controls</w:t>
            </w:r>
            <w:r w:rsidRPr="005F4D75">
              <w:rPr>
                <w:rFonts w:ascii="Verdana" w:hAnsi="Verdana" w:cs="Arial"/>
                <w:szCs w:val="22"/>
              </w:rPr>
              <w:t>" and "</w:t>
            </w:r>
            <w:r w:rsidRPr="005F4D75">
              <w:rPr>
                <w:rFonts w:ascii="Verdana" w:hAnsi="Verdana" w:cs="Arial"/>
                <w:b/>
                <w:szCs w:val="22"/>
              </w:rPr>
              <w:t>Controlled</w:t>
            </w:r>
            <w:r w:rsidRPr="005F4D75">
              <w:rPr>
                <w:rFonts w:ascii="Verdana" w:hAnsi="Verdana" w:cs="Arial"/>
                <w:szCs w:val="22"/>
              </w:rPr>
              <w:t>" shall be interpreted accordingly;</w:t>
            </w:r>
          </w:p>
        </w:tc>
      </w:tr>
      <w:tr w:rsidR="00E40844" w:rsidRPr="005F4D75" w14:paraId="3066713B" w14:textId="77777777" w:rsidTr="00C31CA4">
        <w:trPr>
          <w:cantSplit/>
        </w:trPr>
        <w:tc>
          <w:tcPr>
            <w:tcW w:w="2802" w:type="dxa"/>
            <w:shd w:val="clear" w:color="auto" w:fill="auto"/>
          </w:tcPr>
          <w:p w14:paraId="278CDC8D" w14:textId="77777777" w:rsidR="00E40844" w:rsidRPr="005F4D75" w:rsidRDefault="00E40844" w:rsidP="00E15EBF">
            <w:pPr>
              <w:jc w:val="left"/>
              <w:rPr>
                <w:rFonts w:ascii="Verdana" w:hAnsi="Verdana" w:cs="Arial"/>
                <w:b/>
                <w:szCs w:val="22"/>
              </w:rPr>
            </w:pPr>
            <w:r>
              <w:rPr>
                <w:rFonts w:ascii="Verdana" w:hAnsi="Verdana" w:cs="Arial"/>
                <w:b/>
                <w:szCs w:val="22"/>
              </w:rPr>
              <w:lastRenderedPageBreak/>
              <w:t>“Controller”</w:t>
            </w:r>
          </w:p>
        </w:tc>
        <w:tc>
          <w:tcPr>
            <w:tcW w:w="7883" w:type="dxa"/>
            <w:shd w:val="clear" w:color="auto" w:fill="auto"/>
          </w:tcPr>
          <w:p w14:paraId="61F5DE85" w14:textId="77777777" w:rsidR="00E40844" w:rsidRPr="005F4D75" w:rsidRDefault="00E40844" w:rsidP="00E15EBF">
            <w:pPr>
              <w:jc w:val="left"/>
              <w:rPr>
                <w:rFonts w:ascii="Verdana" w:hAnsi="Verdana" w:cs="Arial"/>
                <w:szCs w:val="22"/>
              </w:rPr>
            </w:pPr>
            <w:r>
              <w:rPr>
                <w:rFonts w:ascii="Verdana" w:hAnsi="Verdana" w:cs="Arial"/>
                <w:szCs w:val="22"/>
              </w:rPr>
              <w:t xml:space="preserve">shall </w:t>
            </w:r>
            <w:r w:rsidRPr="00AB6999">
              <w:rPr>
                <w:rFonts w:ascii="Verdana" w:hAnsi="Verdana" w:cs="Arial"/>
                <w:szCs w:val="22"/>
              </w:rPr>
              <w:t>take the meaning given in the GDPR</w:t>
            </w:r>
            <w:r>
              <w:rPr>
                <w:rFonts w:ascii="Verdana" w:hAnsi="Verdana" w:cs="Arial"/>
                <w:szCs w:val="22"/>
              </w:rPr>
              <w:t>;</w:t>
            </w:r>
          </w:p>
        </w:tc>
      </w:tr>
      <w:tr w:rsidR="00140AFD" w:rsidRPr="005F4D75" w14:paraId="006D7AB3" w14:textId="77777777" w:rsidTr="00C31CA4">
        <w:trPr>
          <w:cantSplit/>
        </w:trPr>
        <w:tc>
          <w:tcPr>
            <w:tcW w:w="2802" w:type="dxa"/>
            <w:shd w:val="clear" w:color="auto" w:fill="auto"/>
          </w:tcPr>
          <w:p w14:paraId="6512A0E6" w14:textId="77777777" w:rsidR="008A44C6" w:rsidRPr="00100C24" w:rsidRDefault="008A44C6" w:rsidP="00E15EBF">
            <w:pPr>
              <w:jc w:val="left"/>
              <w:rPr>
                <w:rFonts w:ascii="Verdana" w:hAnsi="Verdana" w:cs="Arial"/>
                <w:b/>
                <w:szCs w:val="22"/>
              </w:rPr>
            </w:pPr>
            <w:r w:rsidRPr="00100C24">
              <w:rPr>
                <w:rFonts w:ascii="Verdana" w:hAnsi="Verdana" w:cs="Arial"/>
                <w:b/>
                <w:szCs w:val="22"/>
              </w:rPr>
              <w:t>"Conviction"</w:t>
            </w:r>
          </w:p>
        </w:tc>
        <w:tc>
          <w:tcPr>
            <w:tcW w:w="7883" w:type="dxa"/>
            <w:shd w:val="clear" w:color="auto" w:fill="auto"/>
          </w:tcPr>
          <w:p w14:paraId="16B387CD" w14:textId="77777777" w:rsidR="008A44C6" w:rsidRPr="00100C24" w:rsidRDefault="008A44C6" w:rsidP="00E15EBF">
            <w:pPr>
              <w:jc w:val="left"/>
              <w:rPr>
                <w:rFonts w:ascii="Verdana" w:hAnsi="Verdana" w:cs="Arial"/>
                <w:szCs w:val="22"/>
              </w:rPr>
            </w:pPr>
            <w:r w:rsidRPr="00100C24">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100C24">
              <w:rPr>
                <w:rFonts w:ascii="Verdana" w:hAnsi="Verdana" w:cs="Arial"/>
                <w:color w:val="000000"/>
                <w:szCs w:val="22"/>
              </w:rPr>
              <w:t>being placed on a list kept pursuant to the Safeguarding Vulnerable Groups Act 2006.</w:t>
            </w:r>
            <w:r w:rsidRPr="00100C24">
              <w:rPr>
                <w:rFonts w:ascii="Verdana" w:hAnsi="Verdana" w:cs="Arial"/>
                <w:szCs w:val="22"/>
              </w:rPr>
              <w:t>);</w:t>
            </w:r>
          </w:p>
        </w:tc>
      </w:tr>
      <w:tr w:rsidR="00140AFD" w:rsidRPr="005F4D75" w14:paraId="706F1BFB" w14:textId="77777777" w:rsidTr="00C31CA4">
        <w:trPr>
          <w:cantSplit/>
        </w:trPr>
        <w:tc>
          <w:tcPr>
            <w:tcW w:w="2802" w:type="dxa"/>
            <w:shd w:val="clear" w:color="auto" w:fill="auto"/>
          </w:tcPr>
          <w:p w14:paraId="0308D37D" w14:textId="77777777" w:rsidR="008A44C6" w:rsidRPr="00100C24" w:rsidRDefault="008A44C6" w:rsidP="00E15EBF">
            <w:pPr>
              <w:jc w:val="left"/>
              <w:rPr>
                <w:rFonts w:ascii="Verdana" w:hAnsi="Verdana" w:cs="Arial"/>
                <w:b/>
                <w:szCs w:val="22"/>
              </w:rPr>
            </w:pPr>
            <w:r w:rsidRPr="00100C24">
              <w:rPr>
                <w:rFonts w:ascii="Verdana" w:hAnsi="Verdana" w:cs="Arial"/>
                <w:b/>
                <w:szCs w:val="22"/>
              </w:rPr>
              <w:t>"Critical Service Failure"</w:t>
            </w:r>
          </w:p>
        </w:tc>
        <w:tc>
          <w:tcPr>
            <w:tcW w:w="7883" w:type="dxa"/>
            <w:shd w:val="clear" w:color="auto" w:fill="auto"/>
          </w:tcPr>
          <w:p w14:paraId="04A60734" w14:textId="77777777" w:rsidR="008A44C6" w:rsidRPr="00100C24" w:rsidRDefault="008A44C6" w:rsidP="00E15EBF">
            <w:pPr>
              <w:jc w:val="left"/>
              <w:rPr>
                <w:rFonts w:ascii="Verdana" w:hAnsi="Verdana" w:cs="Arial"/>
                <w:szCs w:val="22"/>
              </w:rPr>
            </w:pPr>
            <w:r w:rsidRPr="00100C24">
              <w:rPr>
                <w:rFonts w:ascii="Verdana" w:hAnsi="Verdana" w:cs="Arial"/>
                <w:szCs w:val="22"/>
              </w:rPr>
              <w:t>shall have the meaning given in the Master Contract Schedule and/or any other Contract Document;</w:t>
            </w:r>
          </w:p>
        </w:tc>
      </w:tr>
      <w:tr w:rsidR="00140AFD" w:rsidRPr="005F4D75" w14:paraId="0F73D9F8" w14:textId="77777777" w:rsidTr="00C31CA4">
        <w:trPr>
          <w:cantSplit/>
        </w:trPr>
        <w:tc>
          <w:tcPr>
            <w:tcW w:w="2802" w:type="dxa"/>
            <w:shd w:val="clear" w:color="auto" w:fill="auto"/>
          </w:tcPr>
          <w:p w14:paraId="719165B0" w14:textId="77777777" w:rsidR="008A44C6" w:rsidRPr="005F4D75" w:rsidRDefault="008A44C6" w:rsidP="00E15EBF">
            <w:pPr>
              <w:jc w:val="left"/>
              <w:rPr>
                <w:rFonts w:ascii="Verdana" w:hAnsi="Verdana" w:cs="Arial"/>
                <w:b/>
                <w:szCs w:val="22"/>
                <w:highlight w:val="yellow"/>
              </w:rPr>
            </w:pPr>
            <w:r w:rsidRPr="005F4D75">
              <w:rPr>
                <w:rFonts w:ascii="Verdana" w:hAnsi="Verdana" w:cs="Arial"/>
                <w:sz w:val="20"/>
                <w:szCs w:val="22"/>
              </w:rPr>
              <w:t>"</w:t>
            </w:r>
            <w:r w:rsidRPr="005F4D75">
              <w:rPr>
                <w:rFonts w:ascii="Verdana" w:eastAsia="STZhongsong" w:hAnsi="Verdana" w:cs="Arial"/>
                <w:b/>
                <w:bCs/>
                <w:kern w:val="28"/>
                <w:szCs w:val="22"/>
                <w:lang w:eastAsia="zh-CN"/>
              </w:rPr>
              <w:t>Customer Data</w:t>
            </w:r>
            <w:r w:rsidRPr="005F4D75">
              <w:rPr>
                <w:rFonts w:ascii="Verdana" w:hAnsi="Verdana" w:cs="Arial"/>
                <w:sz w:val="20"/>
                <w:szCs w:val="22"/>
              </w:rPr>
              <w:t>"</w:t>
            </w:r>
          </w:p>
        </w:tc>
        <w:tc>
          <w:tcPr>
            <w:tcW w:w="7883" w:type="dxa"/>
            <w:shd w:val="clear" w:color="auto" w:fill="auto"/>
          </w:tcPr>
          <w:p w14:paraId="71F6FB42" w14:textId="77777777" w:rsidR="008A44C6" w:rsidRPr="005F4D75" w:rsidRDefault="008A44C6" w:rsidP="00E15EBF">
            <w:pPr>
              <w:jc w:val="left"/>
              <w:rPr>
                <w:rFonts w:ascii="Verdana" w:hAnsi="Verdana" w:cs="Arial"/>
                <w:szCs w:val="22"/>
              </w:rPr>
            </w:pPr>
            <w:r w:rsidRPr="005F4D75">
              <w:rPr>
                <w:rFonts w:ascii="Verdana" w:hAnsi="Verdana" w:cs="Arial"/>
                <w:szCs w:val="22"/>
              </w:rPr>
              <w:t>means:</w:t>
            </w:r>
          </w:p>
          <w:p w14:paraId="2B120997" w14:textId="77777777"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w:t>
            </w:r>
            <w:r w:rsidRPr="005F4D75">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6E06AE02" w14:textId="77777777"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kern w:val="28"/>
                <w:lang w:eastAsia="zh-CN"/>
              </w:rPr>
              <w:t>(</w:t>
            </w:r>
            <w:proofErr w:type="spellStart"/>
            <w:r w:rsidRPr="005F4D75">
              <w:rPr>
                <w:rFonts w:ascii="Verdana" w:eastAsia="STZhongsong" w:hAnsi="Verdana"/>
                <w:kern w:val="28"/>
                <w:lang w:eastAsia="zh-CN"/>
              </w:rPr>
              <w:t>i</w:t>
            </w:r>
            <w:proofErr w:type="spellEnd"/>
            <w:r w:rsidRPr="005F4D75">
              <w:rPr>
                <w:rFonts w:ascii="Verdana" w:eastAsia="STZhongsong" w:hAnsi="Verdana"/>
                <w:kern w:val="28"/>
                <w:lang w:eastAsia="zh-CN"/>
              </w:rPr>
              <w:t xml:space="preserve">)  are supplied to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xml:space="preserve"> by or on behalf of the  Customer; or </w:t>
            </w:r>
          </w:p>
          <w:p w14:paraId="114E7FDC" w14:textId="77777777"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kern w:val="28"/>
                <w:lang w:eastAsia="zh-CN"/>
              </w:rPr>
              <w:t xml:space="preserve">(ii)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xml:space="preserve"> is required to generate, process, store or transmit pursuant to the Contract; or </w:t>
            </w:r>
          </w:p>
          <w:p w14:paraId="0B8BDB97" w14:textId="77777777" w:rsidR="008A44C6" w:rsidRPr="005F4D75" w:rsidRDefault="008A44C6" w:rsidP="00E15EBF">
            <w:pPr>
              <w:jc w:val="left"/>
              <w:outlineLvl w:val="3"/>
              <w:rPr>
                <w:rFonts w:ascii="Verdana" w:eastAsia="STZhongsong" w:hAnsi="Verdana"/>
                <w:kern w:val="28"/>
                <w:lang w:eastAsia="zh-CN"/>
              </w:rPr>
            </w:pPr>
            <w:r w:rsidRPr="005F4D75">
              <w:rPr>
                <w:rFonts w:ascii="Verdana" w:eastAsia="STZhongsong" w:hAnsi="Verdana"/>
                <w:kern w:val="28"/>
                <w:lang w:eastAsia="zh-CN"/>
              </w:rPr>
              <w:t xml:space="preserve">(b) any Personal Data for which the Customer is the Data Controller; </w:t>
            </w:r>
          </w:p>
        </w:tc>
      </w:tr>
      <w:tr w:rsidR="00140AFD" w:rsidRPr="005F4D75" w14:paraId="6BD6EAEA" w14:textId="77777777" w:rsidTr="00C31CA4">
        <w:trPr>
          <w:cantSplit/>
        </w:trPr>
        <w:tc>
          <w:tcPr>
            <w:tcW w:w="2802" w:type="dxa"/>
            <w:shd w:val="clear" w:color="auto" w:fill="auto"/>
          </w:tcPr>
          <w:p w14:paraId="6A7DB5B7" w14:textId="77777777" w:rsidR="008A44C6" w:rsidRPr="005F4D75" w:rsidRDefault="008A44C6" w:rsidP="00E15EBF">
            <w:pPr>
              <w:jc w:val="left"/>
              <w:rPr>
                <w:rFonts w:ascii="Verdana" w:hAnsi="Verdana" w:cs="Arial"/>
                <w:sz w:val="20"/>
                <w:szCs w:val="22"/>
              </w:rPr>
            </w:pPr>
            <w:r w:rsidRPr="005F4D75">
              <w:rPr>
                <w:rFonts w:ascii="Verdana" w:hAnsi="Verdana" w:cs="Arial"/>
                <w:b/>
                <w:color w:val="000000"/>
                <w:szCs w:val="22"/>
              </w:rPr>
              <w:t>"Customer Pre-Existing IPR"</w:t>
            </w:r>
          </w:p>
        </w:tc>
        <w:tc>
          <w:tcPr>
            <w:tcW w:w="7883" w:type="dxa"/>
            <w:shd w:val="clear" w:color="auto" w:fill="auto"/>
          </w:tcPr>
          <w:p w14:paraId="73B11747" w14:textId="77777777" w:rsidR="008A44C6" w:rsidRPr="005F4D75" w:rsidRDefault="008A44C6" w:rsidP="00E15EBF">
            <w:pPr>
              <w:ind w:left="33" w:hanging="11"/>
              <w:jc w:val="left"/>
              <w:rPr>
                <w:rFonts w:ascii="Verdana" w:hAnsi="Verdana" w:cs="Arial"/>
                <w:color w:val="000000"/>
                <w:kern w:val="28"/>
                <w:szCs w:val="22"/>
                <w:lang w:eastAsia="zh-CN"/>
              </w:rPr>
            </w:pPr>
            <w:r w:rsidRPr="005F4D75">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F540FC" w:rsidRPr="005F4D75">
              <w:rPr>
                <w:rFonts w:ascii="Verdana" w:hAnsi="Verdana"/>
                <w:color w:val="000000"/>
                <w:kern w:val="28"/>
                <w:szCs w:val="22"/>
                <w:lang w:eastAsia="zh-CN"/>
              </w:rPr>
              <w:t>Service Provider</w:t>
            </w:r>
            <w:r w:rsidRPr="005F4D75">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140AFD" w:rsidRPr="005F4D75" w14:paraId="0329C201" w14:textId="77777777" w:rsidTr="00C31CA4">
        <w:trPr>
          <w:cantSplit/>
        </w:trPr>
        <w:tc>
          <w:tcPr>
            <w:tcW w:w="2802" w:type="dxa"/>
            <w:shd w:val="clear" w:color="auto" w:fill="auto"/>
          </w:tcPr>
          <w:p w14:paraId="2EFEF10B" w14:textId="77777777" w:rsidR="008A44C6" w:rsidRPr="005F4D75" w:rsidRDefault="008A44C6" w:rsidP="00E15EBF">
            <w:pPr>
              <w:jc w:val="left"/>
              <w:rPr>
                <w:rFonts w:ascii="Verdana" w:hAnsi="Verdana" w:cs="Arial"/>
                <w:sz w:val="20"/>
                <w:szCs w:val="22"/>
              </w:rPr>
            </w:pPr>
            <w:r w:rsidRPr="005F4D75">
              <w:rPr>
                <w:rFonts w:ascii="Verdana" w:hAnsi="Verdana" w:cs="Arial"/>
                <w:b/>
                <w:color w:val="000000"/>
                <w:szCs w:val="22"/>
              </w:rPr>
              <w:t>“Customer’s Premises”</w:t>
            </w:r>
          </w:p>
        </w:tc>
        <w:tc>
          <w:tcPr>
            <w:tcW w:w="7883" w:type="dxa"/>
            <w:shd w:val="clear" w:color="auto" w:fill="auto"/>
          </w:tcPr>
          <w:p w14:paraId="05720B57" w14:textId="77777777" w:rsidR="008A44C6" w:rsidRPr="005F4D75" w:rsidRDefault="008A44C6" w:rsidP="00E15EBF">
            <w:pPr>
              <w:tabs>
                <w:tab w:val="left" w:pos="33"/>
                <w:tab w:val="left" w:pos="580"/>
              </w:tabs>
              <w:ind w:left="33" w:hanging="33"/>
              <w:jc w:val="left"/>
              <w:rPr>
                <w:rFonts w:ascii="Verdana" w:hAnsi="Verdana" w:cs="Arial"/>
                <w:szCs w:val="22"/>
              </w:rPr>
            </w:pPr>
            <w:r w:rsidRPr="005F4D75">
              <w:rPr>
                <w:rFonts w:ascii="Verdana" w:hAnsi="Verdana" w:cs="Arial"/>
                <w:szCs w:val="22"/>
              </w:rPr>
              <w:t xml:space="preserve">the premises identified in the Master Contract Schedule and/or any other Contract Document and which are to be made available for use by the </w:t>
            </w:r>
            <w:r w:rsidR="00F540FC" w:rsidRPr="005F4D75">
              <w:rPr>
                <w:rFonts w:ascii="Verdana" w:hAnsi="Verdana" w:cs="Arial"/>
                <w:szCs w:val="22"/>
              </w:rPr>
              <w:t>Service Provider</w:t>
            </w:r>
            <w:r w:rsidRPr="005F4D75">
              <w:rPr>
                <w:rFonts w:ascii="Verdana" w:hAnsi="Verdana" w:cs="Arial"/>
                <w:szCs w:val="22"/>
              </w:rPr>
              <w:t xml:space="preserve"> for the provision of the Goods and/or Services on the terms set out in the Contract;</w:t>
            </w:r>
          </w:p>
        </w:tc>
      </w:tr>
      <w:tr w:rsidR="00EB5368" w:rsidRPr="005F4D75" w14:paraId="06CA271C" w14:textId="77777777" w:rsidTr="00C31CA4">
        <w:trPr>
          <w:cantSplit/>
        </w:trPr>
        <w:tc>
          <w:tcPr>
            <w:tcW w:w="2802" w:type="dxa"/>
            <w:shd w:val="clear" w:color="auto" w:fill="auto"/>
          </w:tcPr>
          <w:p w14:paraId="74045915" w14:textId="77777777" w:rsidR="00EB5368" w:rsidRPr="005F4D75" w:rsidRDefault="00EB5368" w:rsidP="00E15EBF">
            <w:pPr>
              <w:jc w:val="left"/>
              <w:rPr>
                <w:rFonts w:ascii="Verdana" w:hAnsi="Verdana" w:cs="Arial"/>
                <w:b/>
                <w:color w:val="000000"/>
                <w:szCs w:val="22"/>
              </w:rPr>
            </w:pPr>
            <w:r w:rsidRPr="00EB5368">
              <w:rPr>
                <w:rFonts w:ascii="Verdana" w:hAnsi="Verdana" w:cs="Arial"/>
                <w:b/>
                <w:color w:val="000000"/>
                <w:szCs w:val="22"/>
              </w:rPr>
              <w:t>“Customer Rebate”</w:t>
            </w:r>
          </w:p>
        </w:tc>
        <w:tc>
          <w:tcPr>
            <w:tcW w:w="7883" w:type="dxa"/>
            <w:shd w:val="clear" w:color="auto" w:fill="auto"/>
          </w:tcPr>
          <w:p w14:paraId="65DA67BA" w14:textId="77777777" w:rsidR="00EB5368" w:rsidRPr="005F4D75" w:rsidRDefault="00EB5368" w:rsidP="00E15EBF">
            <w:pPr>
              <w:tabs>
                <w:tab w:val="left" w:pos="33"/>
                <w:tab w:val="left" w:pos="580"/>
              </w:tabs>
              <w:ind w:left="33" w:hanging="33"/>
              <w:jc w:val="left"/>
              <w:rPr>
                <w:rFonts w:ascii="Verdana" w:hAnsi="Verdana" w:cs="Arial"/>
                <w:szCs w:val="22"/>
              </w:rPr>
            </w:pPr>
            <w:r w:rsidRPr="00EB5368">
              <w:rPr>
                <w:rFonts w:ascii="Verdana" w:hAnsi="Verdana" w:cs="Arial"/>
                <w:szCs w:val="22"/>
              </w:rPr>
              <w:t xml:space="preserve">means the rebate sum (if any) agreed by the Customer and the </w:t>
            </w:r>
            <w:r w:rsidR="003D63D3">
              <w:rPr>
                <w:rFonts w:ascii="Verdana" w:hAnsi="Verdana" w:cs="Arial"/>
                <w:szCs w:val="22"/>
              </w:rPr>
              <w:t>Service Provider</w:t>
            </w:r>
            <w:r w:rsidRPr="00EB5368">
              <w:rPr>
                <w:rFonts w:ascii="Verdana" w:hAnsi="Verdana" w:cs="Arial"/>
                <w:szCs w:val="22"/>
              </w:rPr>
              <w:t xml:space="preserve"> in accordance with clause 11.5;</w:t>
            </w:r>
          </w:p>
        </w:tc>
      </w:tr>
      <w:tr w:rsidR="00140AFD" w:rsidRPr="005F4D75" w14:paraId="49D840F3" w14:textId="77777777" w:rsidTr="00C31CA4">
        <w:trPr>
          <w:cantSplit/>
        </w:trPr>
        <w:tc>
          <w:tcPr>
            <w:tcW w:w="2802" w:type="dxa"/>
            <w:shd w:val="clear" w:color="auto" w:fill="auto"/>
          </w:tcPr>
          <w:p w14:paraId="144B1D2A" w14:textId="77777777" w:rsidR="008A44C6" w:rsidRPr="005F4D75" w:rsidRDefault="008A44C6" w:rsidP="00E15EBF">
            <w:pPr>
              <w:jc w:val="left"/>
              <w:rPr>
                <w:rFonts w:ascii="Verdana" w:hAnsi="Verdana" w:cs="Arial"/>
                <w:sz w:val="20"/>
                <w:szCs w:val="22"/>
              </w:rPr>
            </w:pPr>
            <w:r w:rsidRPr="005F4D75">
              <w:rPr>
                <w:rFonts w:ascii="Verdana" w:hAnsi="Verdana" w:cs="Arial"/>
                <w:b/>
                <w:szCs w:val="22"/>
              </w:rPr>
              <w:t>"Customer Responsibilities"</w:t>
            </w:r>
          </w:p>
        </w:tc>
        <w:tc>
          <w:tcPr>
            <w:tcW w:w="7883" w:type="dxa"/>
            <w:shd w:val="clear" w:color="auto" w:fill="auto"/>
          </w:tcPr>
          <w:p w14:paraId="20AA8C62" w14:textId="77777777" w:rsidR="008A44C6" w:rsidRPr="005F4D75" w:rsidRDefault="008A44C6" w:rsidP="00E15EBF">
            <w:pPr>
              <w:tabs>
                <w:tab w:val="left" w:pos="33"/>
                <w:tab w:val="left" w:pos="595"/>
              </w:tabs>
              <w:ind w:left="33" w:hanging="33"/>
              <w:jc w:val="left"/>
              <w:rPr>
                <w:rFonts w:ascii="Verdana" w:hAnsi="Verdana" w:cs="Arial"/>
                <w:szCs w:val="22"/>
              </w:rPr>
            </w:pPr>
            <w:r w:rsidRPr="005F4D75">
              <w:rPr>
                <w:rFonts w:ascii="Verdana" w:hAnsi="Verdana" w:cs="Arial"/>
                <w:szCs w:val="22"/>
              </w:rPr>
              <w:t>means the responsibilities of the Customer set out in the Master Contract Schedule and/or any other Contract Document;</w:t>
            </w:r>
          </w:p>
        </w:tc>
      </w:tr>
      <w:tr w:rsidR="00140AFD" w:rsidRPr="005F4D75" w14:paraId="789DEC0F" w14:textId="77777777" w:rsidTr="00C31CA4">
        <w:trPr>
          <w:cantSplit/>
        </w:trPr>
        <w:tc>
          <w:tcPr>
            <w:tcW w:w="2802" w:type="dxa"/>
            <w:shd w:val="clear" w:color="auto" w:fill="auto"/>
          </w:tcPr>
          <w:p w14:paraId="084090B5" w14:textId="77777777" w:rsidR="008A44C6" w:rsidRPr="005F4D75" w:rsidRDefault="008A44C6" w:rsidP="00E15EBF">
            <w:pPr>
              <w:jc w:val="left"/>
              <w:rPr>
                <w:rFonts w:ascii="Verdana" w:hAnsi="Verdana" w:cs="Arial"/>
                <w:b/>
                <w:szCs w:val="22"/>
              </w:rPr>
            </w:pPr>
            <w:r w:rsidRPr="005F4D75">
              <w:rPr>
                <w:rFonts w:ascii="Verdana" w:hAnsi="Verdana" w:cs="Arial"/>
                <w:b/>
                <w:szCs w:val="22"/>
              </w:rPr>
              <w:t xml:space="preserve">"Customer Representative" </w:t>
            </w:r>
          </w:p>
        </w:tc>
        <w:tc>
          <w:tcPr>
            <w:tcW w:w="7883" w:type="dxa"/>
            <w:shd w:val="clear" w:color="auto" w:fill="auto"/>
          </w:tcPr>
          <w:p w14:paraId="2FFC2ED8"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representative appointed by the Customer from time to time in relation to the Contract;</w:t>
            </w:r>
          </w:p>
        </w:tc>
      </w:tr>
      <w:tr w:rsidR="00140AFD" w:rsidRPr="005F4D75" w14:paraId="4F9C350F" w14:textId="77777777" w:rsidTr="00C31CA4">
        <w:trPr>
          <w:cantSplit/>
        </w:trPr>
        <w:tc>
          <w:tcPr>
            <w:tcW w:w="2802" w:type="dxa"/>
            <w:shd w:val="clear" w:color="auto" w:fill="auto"/>
          </w:tcPr>
          <w:p w14:paraId="5D75E240" w14:textId="77777777"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"Customer's Confidential Information"</w:t>
            </w:r>
          </w:p>
        </w:tc>
        <w:tc>
          <w:tcPr>
            <w:tcW w:w="7883" w:type="dxa"/>
            <w:shd w:val="clear" w:color="auto" w:fill="auto"/>
          </w:tcPr>
          <w:p w14:paraId="0E75932F" w14:textId="77777777"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all Personal Data and any information, however it is conveyed, that relates to the business, affairs, developments, trade secrets, know-how, personnel, and </w:t>
            </w:r>
            <w:r w:rsidR="00F540FC" w:rsidRPr="005F4D75">
              <w:rPr>
                <w:rFonts w:ascii="Verdana" w:hAnsi="Verdana" w:cs="Arial"/>
                <w:szCs w:val="22"/>
              </w:rPr>
              <w:t>Service Provider</w:t>
            </w:r>
            <w:r w:rsidRPr="005F4D75">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E40844" w:rsidRPr="005F4D75" w14:paraId="1B7BF954" w14:textId="77777777" w:rsidTr="00C31CA4">
        <w:trPr>
          <w:cantSplit/>
        </w:trPr>
        <w:tc>
          <w:tcPr>
            <w:tcW w:w="2802" w:type="dxa"/>
            <w:shd w:val="clear" w:color="auto" w:fill="auto"/>
          </w:tcPr>
          <w:p w14:paraId="36AC6920" w14:textId="77777777" w:rsidR="00E40844" w:rsidRPr="005F4D75" w:rsidDel="00E40844" w:rsidRDefault="00E40844" w:rsidP="00E15EBF">
            <w:pPr>
              <w:jc w:val="left"/>
              <w:rPr>
                <w:rFonts w:ascii="Verdana" w:hAnsi="Verdana" w:cs="Arial"/>
                <w:b/>
                <w:szCs w:val="22"/>
              </w:rPr>
            </w:pPr>
            <w:r>
              <w:rPr>
                <w:rFonts w:ascii="Verdana" w:hAnsi="Verdana" w:cs="Arial"/>
                <w:b/>
                <w:szCs w:val="22"/>
              </w:rPr>
              <w:t>“</w:t>
            </w:r>
            <w:r w:rsidRPr="00D1435F">
              <w:rPr>
                <w:rFonts w:ascii="Verdana" w:hAnsi="Verdana" w:cs="Arial"/>
                <w:b/>
                <w:szCs w:val="22"/>
              </w:rPr>
              <w:t>Data Loss Event</w:t>
            </w:r>
            <w:r>
              <w:rPr>
                <w:rFonts w:ascii="Verdana" w:hAnsi="Verdana" w:cs="Arial"/>
                <w:b/>
                <w:szCs w:val="22"/>
              </w:rPr>
              <w:t>”</w:t>
            </w:r>
          </w:p>
        </w:tc>
        <w:tc>
          <w:tcPr>
            <w:tcW w:w="7883" w:type="dxa"/>
            <w:shd w:val="clear" w:color="auto" w:fill="auto"/>
          </w:tcPr>
          <w:p w14:paraId="0F49C0F4" w14:textId="77777777" w:rsidR="00E40844" w:rsidRPr="005F4D75" w:rsidDel="00E40844" w:rsidRDefault="00E40844" w:rsidP="00E15EBF">
            <w:pPr>
              <w:tabs>
                <w:tab w:val="left" w:pos="0"/>
              </w:tabs>
              <w:ind w:left="33" w:hanging="33"/>
              <w:jc w:val="left"/>
              <w:rPr>
                <w:rFonts w:ascii="Verdana" w:hAnsi="Verdana" w:cs="Arial"/>
                <w:szCs w:val="22"/>
              </w:rPr>
            </w:pPr>
            <w:r>
              <w:rPr>
                <w:rFonts w:ascii="Verdana" w:hAnsi="Verdana" w:cs="Arial"/>
                <w:szCs w:val="22"/>
              </w:rPr>
              <w:t>means</w:t>
            </w:r>
            <w:r w:rsidRPr="00D1435F">
              <w:rPr>
                <w:rFonts w:ascii="Verdana" w:hAnsi="Verdana" w:cs="Arial"/>
                <w:szCs w:val="22"/>
              </w:rPr>
              <w:t xml:space="preserve"> any event that results, or may result, in unauthorised access to Personal Data held by the Service Provider under this Contract, and/or actual or potential loss and/or destruction of Personal Data in breach of this Contract, including any Personal Data Breach</w:t>
            </w:r>
            <w:r>
              <w:rPr>
                <w:rFonts w:ascii="Verdana" w:hAnsi="Verdana" w:cs="Arial"/>
                <w:szCs w:val="22"/>
              </w:rPr>
              <w:t>;</w:t>
            </w:r>
          </w:p>
        </w:tc>
      </w:tr>
      <w:tr w:rsidR="00140AFD" w:rsidRPr="005F4D75" w14:paraId="349DA310" w14:textId="77777777" w:rsidTr="00C31CA4">
        <w:trPr>
          <w:cantSplit/>
        </w:trPr>
        <w:tc>
          <w:tcPr>
            <w:tcW w:w="2802" w:type="dxa"/>
            <w:shd w:val="clear" w:color="auto" w:fill="auto"/>
          </w:tcPr>
          <w:p w14:paraId="7E18D731" w14:textId="77777777" w:rsidR="008A44C6" w:rsidRPr="005F4D75" w:rsidRDefault="00E15EBF" w:rsidP="00E15EBF">
            <w:pPr>
              <w:tabs>
                <w:tab w:val="left" w:pos="851"/>
              </w:tabs>
              <w:jc w:val="left"/>
              <w:rPr>
                <w:rFonts w:ascii="Verdana" w:hAnsi="Verdana" w:cs="Arial"/>
                <w:b/>
                <w:sz w:val="20"/>
                <w:szCs w:val="22"/>
              </w:rPr>
            </w:pPr>
            <w:r w:rsidRPr="005F4D75">
              <w:rPr>
                <w:rFonts w:ascii="Verdana" w:hAnsi="Verdana" w:cs="Arial"/>
                <w:b/>
                <w:szCs w:val="22"/>
              </w:rPr>
              <w:t xml:space="preserve">"Data </w:t>
            </w:r>
            <w:r w:rsidR="008A44C6" w:rsidRPr="005F4D75">
              <w:rPr>
                <w:rFonts w:ascii="Verdana" w:hAnsi="Verdana" w:cs="Arial"/>
                <w:b/>
                <w:szCs w:val="22"/>
              </w:rPr>
              <w:t>Protection Legislation"</w:t>
            </w:r>
          </w:p>
        </w:tc>
        <w:tc>
          <w:tcPr>
            <w:tcW w:w="7883" w:type="dxa"/>
            <w:shd w:val="clear" w:color="auto" w:fill="auto"/>
          </w:tcPr>
          <w:p w14:paraId="1A045E2D" w14:textId="77777777" w:rsidR="008A44C6" w:rsidRPr="005F4D75" w:rsidRDefault="008A44C6" w:rsidP="00E40844">
            <w:pPr>
              <w:tabs>
                <w:tab w:val="left" w:pos="0"/>
              </w:tabs>
              <w:ind w:left="33" w:hanging="33"/>
              <w:jc w:val="left"/>
              <w:rPr>
                <w:rFonts w:ascii="Verdana" w:hAnsi="Verdana" w:cs="Arial"/>
                <w:szCs w:val="22"/>
              </w:rPr>
            </w:pPr>
            <w:r w:rsidRPr="005F4D75">
              <w:rPr>
                <w:rFonts w:ascii="Verdana" w:hAnsi="Verdana" w:cs="Arial"/>
                <w:szCs w:val="22"/>
              </w:rPr>
              <w:t>means</w:t>
            </w:r>
            <w:r w:rsidR="00E40844" w:rsidRPr="006142BB">
              <w:rPr>
                <w:rFonts w:ascii="Verdana" w:hAnsi="Verdana" w:cs="Arial"/>
                <w:szCs w:val="22"/>
              </w:rPr>
              <w:t>(</w:t>
            </w:r>
            <w:proofErr w:type="spellStart"/>
            <w:r w:rsidR="00E40844" w:rsidRPr="006142BB">
              <w:rPr>
                <w:rFonts w:ascii="Verdana" w:hAnsi="Verdana" w:cs="Arial"/>
                <w:szCs w:val="22"/>
              </w:rPr>
              <w:t>i</w:t>
            </w:r>
            <w:proofErr w:type="spellEnd"/>
            <w:r w:rsidR="00E40844" w:rsidRPr="006142BB">
              <w:rPr>
                <w:rFonts w:ascii="Verdana" w:hAnsi="Verdana" w:cs="Arial"/>
                <w:szCs w:val="22"/>
              </w:rPr>
              <w:t>)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r w:rsidR="00E40844" w:rsidRPr="005F4D75" w:rsidDel="00E40844">
              <w:rPr>
                <w:rFonts w:ascii="Verdana" w:hAnsi="Verdana" w:cs="Arial"/>
                <w:szCs w:val="22"/>
              </w:rPr>
              <w:t xml:space="preserve"> </w:t>
            </w:r>
            <w:r w:rsidRPr="005F4D75">
              <w:rPr>
                <w:rFonts w:ascii="Verdana" w:hAnsi="Verdana" w:cs="Arial"/>
                <w:szCs w:val="22"/>
              </w:rPr>
              <w:t>;</w:t>
            </w:r>
          </w:p>
        </w:tc>
      </w:tr>
      <w:tr w:rsidR="00E40844" w:rsidRPr="005F4D75" w14:paraId="717E0922" w14:textId="77777777" w:rsidTr="00C31CA4">
        <w:trPr>
          <w:cantSplit/>
        </w:trPr>
        <w:tc>
          <w:tcPr>
            <w:tcW w:w="2802" w:type="dxa"/>
            <w:shd w:val="clear" w:color="auto" w:fill="auto"/>
          </w:tcPr>
          <w:p w14:paraId="1E8577ED" w14:textId="77777777" w:rsidR="00E40844" w:rsidRPr="005F4D75" w:rsidRDefault="00E40844" w:rsidP="00E15EBF">
            <w:pPr>
              <w:tabs>
                <w:tab w:val="left" w:pos="851"/>
              </w:tabs>
              <w:jc w:val="left"/>
              <w:rPr>
                <w:rFonts w:ascii="Verdana" w:hAnsi="Verdana" w:cs="Arial"/>
                <w:b/>
                <w:szCs w:val="22"/>
              </w:rPr>
            </w:pPr>
            <w:r>
              <w:rPr>
                <w:rFonts w:ascii="Verdana" w:hAnsi="Verdana" w:cs="Arial"/>
                <w:b/>
                <w:szCs w:val="22"/>
              </w:rPr>
              <w:t>“</w:t>
            </w:r>
            <w:r w:rsidRPr="006142BB">
              <w:rPr>
                <w:rFonts w:ascii="Verdana" w:hAnsi="Verdana" w:cs="Arial"/>
                <w:b/>
                <w:szCs w:val="22"/>
              </w:rPr>
              <w:t>Data Protection Impact Assessment</w:t>
            </w:r>
            <w:r>
              <w:rPr>
                <w:rFonts w:ascii="Verdana" w:hAnsi="Verdana" w:cs="Arial"/>
                <w:b/>
                <w:szCs w:val="22"/>
              </w:rPr>
              <w:t>”</w:t>
            </w:r>
          </w:p>
        </w:tc>
        <w:tc>
          <w:tcPr>
            <w:tcW w:w="7883" w:type="dxa"/>
            <w:shd w:val="clear" w:color="auto" w:fill="auto"/>
          </w:tcPr>
          <w:p w14:paraId="01569425" w14:textId="77777777" w:rsidR="00E40844" w:rsidRPr="005F4D75" w:rsidRDefault="00E40844" w:rsidP="00E40844">
            <w:pPr>
              <w:tabs>
                <w:tab w:val="left" w:pos="0"/>
              </w:tabs>
              <w:ind w:left="33" w:hanging="33"/>
              <w:jc w:val="left"/>
              <w:rPr>
                <w:rFonts w:ascii="Verdana" w:hAnsi="Verdana" w:cs="Arial"/>
                <w:szCs w:val="22"/>
              </w:rPr>
            </w:pPr>
            <w:r>
              <w:rPr>
                <w:rFonts w:ascii="Verdana" w:hAnsi="Verdana" w:cs="Arial"/>
                <w:szCs w:val="22"/>
              </w:rPr>
              <w:t xml:space="preserve">Means </w:t>
            </w:r>
            <w:r w:rsidRPr="00AB6999">
              <w:rPr>
                <w:rFonts w:ascii="Verdana" w:hAnsi="Verdana" w:cs="Arial"/>
                <w:szCs w:val="22"/>
              </w:rPr>
              <w:t>an assessment by the Controller of the impact of the envisaged processing on the protection of Personal Data</w:t>
            </w:r>
            <w:r>
              <w:rPr>
                <w:rFonts w:ascii="Verdana" w:hAnsi="Verdana" w:cs="Arial"/>
                <w:szCs w:val="22"/>
              </w:rPr>
              <w:t>;</w:t>
            </w:r>
          </w:p>
        </w:tc>
      </w:tr>
      <w:tr w:rsidR="00E40844" w:rsidRPr="005F4D75" w14:paraId="7F176EF8" w14:textId="77777777" w:rsidTr="00C31CA4">
        <w:trPr>
          <w:cantSplit/>
        </w:trPr>
        <w:tc>
          <w:tcPr>
            <w:tcW w:w="2802" w:type="dxa"/>
            <w:shd w:val="clear" w:color="auto" w:fill="auto"/>
          </w:tcPr>
          <w:p w14:paraId="0B315850" w14:textId="77777777" w:rsidR="00E40844" w:rsidRPr="005F4D75" w:rsidRDefault="00E40844" w:rsidP="00E15EBF">
            <w:pPr>
              <w:tabs>
                <w:tab w:val="left" w:pos="851"/>
              </w:tabs>
              <w:jc w:val="left"/>
              <w:rPr>
                <w:rFonts w:ascii="Verdana" w:hAnsi="Verdana" w:cs="Arial"/>
                <w:b/>
                <w:szCs w:val="22"/>
              </w:rPr>
            </w:pPr>
            <w:r>
              <w:rPr>
                <w:rFonts w:ascii="Verdana" w:hAnsi="Verdana" w:cs="Arial"/>
                <w:b/>
                <w:szCs w:val="22"/>
              </w:rPr>
              <w:t>“</w:t>
            </w:r>
            <w:r w:rsidRPr="00AB6999">
              <w:rPr>
                <w:rFonts w:ascii="Verdana" w:hAnsi="Verdana" w:cs="Arial"/>
                <w:b/>
                <w:szCs w:val="22"/>
              </w:rPr>
              <w:t>Data Protection Officer</w:t>
            </w:r>
            <w:r>
              <w:rPr>
                <w:rFonts w:ascii="Verdana" w:hAnsi="Verdana" w:cs="Arial"/>
                <w:b/>
                <w:szCs w:val="22"/>
              </w:rPr>
              <w:t>”</w:t>
            </w:r>
          </w:p>
        </w:tc>
        <w:tc>
          <w:tcPr>
            <w:tcW w:w="7883" w:type="dxa"/>
            <w:shd w:val="clear" w:color="auto" w:fill="auto"/>
          </w:tcPr>
          <w:p w14:paraId="7F15B6EC" w14:textId="77777777" w:rsidR="00E40844" w:rsidRPr="005F4D75" w:rsidRDefault="00E40844" w:rsidP="00E40844">
            <w:pPr>
              <w:tabs>
                <w:tab w:val="left" w:pos="0"/>
              </w:tabs>
              <w:ind w:left="33" w:hanging="33"/>
              <w:jc w:val="left"/>
              <w:rPr>
                <w:rFonts w:ascii="Verdana" w:hAnsi="Verdana" w:cs="Arial"/>
                <w:szCs w:val="22"/>
              </w:rPr>
            </w:pPr>
            <w:r>
              <w:rPr>
                <w:rFonts w:ascii="Verdana" w:hAnsi="Verdana" w:cs="Arial"/>
                <w:szCs w:val="22"/>
              </w:rPr>
              <w:t xml:space="preserve">shall </w:t>
            </w:r>
            <w:r w:rsidRPr="00AB6999">
              <w:rPr>
                <w:rFonts w:ascii="Verdana" w:hAnsi="Verdana" w:cs="Arial"/>
                <w:szCs w:val="22"/>
              </w:rPr>
              <w:t>take the meaning given in the GDPR</w:t>
            </w:r>
            <w:r>
              <w:rPr>
                <w:rFonts w:ascii="Verdana" w:hAnsi="Verdana" w:cs="Arial"/>
                <w:szCs w:val="22"/>
              </w:rPr>
              <w:t>;</w:t>
            </w:r>
          </w:p>
        </w:tc>
      </w:tr>
      <w:tr w:rsidR="00E40844" w:rsidRPr="005F4D75" w14:paraId="3343A7DD" w14:textId="77777777" w:rsidTr="00C31CA4">
        <w:trPr>
          <w:cantSplit/>
        </w:trPr>
        <w:tc>
          <w:tcPr>
            <w:tcW w:w="2802" w:type="dxa"/>
            <w:shd w:val="clear" w:color="auto" w:fill="auto"/>
          </w:tcPr>
          <w:p w14:paraId="41092E62" w14:textId="77777777" w:rsidR="00E40844" w:rsidRPr="005F4D75" w:rsidRDefault="00E40844" w:rsidP="00E15EBF">
            <w:pPr>
              <w:jc w:val="left"/>
              <w:rPr>
                <w:rFonts w:ascii="Verdana" w:hAnsi="Verdana" w:cs="Arial"/>
                <w:b/>
                <w:szCs w:val="22"/>
              </w:rPr>
            </w:pPr>
            <w:r w:rsidRPr="005F4D75">
              <w:rPr>
                <w:rFonts w:ascii="Verdana" w:hAnsi="Verdana" w:cs="Arial"/>
                <w:b/>
                <w:szCs w:val="22"/>
              </w:rPr>
              <w:t>"Data Subject"</w:t>
            </w:r>
          </w:p>
        </w:tc>
        <w:tc>
          <w:tcPr>
            <w:tcW w:w="7883" w:type="dxa"/>
            <w:shd w:val="clear" w:color="auto" w:fill="auto"/>
          </w:tcPr>
          <w:p w14:paraId="18453D0C"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 xml:space="preserve">shall </w:t>
            </w:r>
            <w:r>
              <w:rPr>
                <w:rFonts w:ascii="Verdana" w:hAnsi="Verdana" w:cs="Arial"/>
                <w:szCs w:val="22"/>
              </w:rPr>
              <w:t>take</w:t>
            </w:r>
            <w:r w:rsidRPr="005F4D75">
              <w:rPr>
                <w:rFonts w:ascii="Verdana" w:hAnsi="Verdana" w:cs="Arial"/>
                <w:szCs w:val="22"/>
              </w:rPr>
              <w:t xml:space="preserve"> the meaning </w:t>
            </w:r>
            <w:r>
              <w:rPr>
                <w:rFonts w:ascii="Verdana" w:hAnsi="Verdana" w:cs="Arial"/>
                <w:szCs w:val="22"/>
              </w:rPr>
              <w:t>given in the GDPR</w:t>
            </w:r>
          </w:p>
        </w:tc>
      </w:tr>
      <w:tr w:rsidR="00E40844" w:rsidRPr="005F4D75" w14:paraId="37E8A525" w14:textId="77777777" w:rsidTr="00C31CA4">
        <w:trPr>
          <w:cantSplit/>
        </w:trPr>
        <w:tc>
          <w:tcPr>
            <w:tcW w:w="2802" w:type="dxa"/>
            <w:shd w:val="clear" w:color="auto" w:fill="auto"/>
          </w:tcPr>
          <w:p w14:paraId="458B8D18" w14:textId="77777777" w:rsidR="00E40844" w:rsidRPr="005F4D75" w:rsidRDefault="00E40844" w:rsidP="00E15EBF">
            <w:pPr>
              <w:jc w:val="left"/>
              <w:rPr>
                <w:rFonts w:ascii="Verdana" w:hAnsi="Verdana" w:cs="Arial"/>
                <w:b/>
                <w:szCs w:val="22"/>
              </w:rPr>
            </w:pPr>
            <w:r>
              <w:rPr>
                <w:rFonts w:ascii="Verdana" w:hAnsi="Verdana" w:cs="Arial"/>
                <w:b/>
                <w:szCs w:val="22"/>
              </w:rPr>
              <w:t>“Data Subject Access Request”</w:t>
            </w:r>
          </w:p>
        </w:tc>
        <w:tc>
          <w:tcPr>
            <w:tcW w:w="7883" w:type="dxa"/>
            <w:shd w:val="clear" w:color="auto" w:fill="auto"/>
          </w:tcPr>
          <w:p w14:paraId="15B0BA52" w14:textId="77777777" w:rsidR="00E40844" w:rsidRPr="005F4D75" w:rsidRDefault="00E40844" w:rsidP="00E15EBF">
            <w:pPr>
              <w:tabs>
                <w:tab w:val="left" w:pos="0"/>
              </w:tabs>
              <w:ind w:left="33" w:hanging="33"/>
              <w:jc w:val="left"/>
              <w:rPr>
                <w:rFonts w:ascii="Verdana" w:hAnsi="Verdana" w:cs="Arial"/>
                <w:szCs w:val="22"/>
              </w:rPr>
            </w:pPr>
            <w:r>
              <w:rPr>
                <w:rFonts w:ascii="Verdana" w:hAnsi="Verdana" w:cs="Arial"/>
                <w:szCs w:val="22"/>
              </w:rPr>
              <w:t xml:space="preserve">means </w:t>
            </w:r>
            <w:r w:rsidRPr="00D1435F">
              <w:rPr>
                <w:rFonts w:ascii="Verdana" w:hAnsi="Verdana" w:cs="Arial"/>
                <w:szCs w:val="22"/>
              </w:rPr>
              <w:t>a request made by, or on behalf of, a Data Subject in accordance with rights granted pursuant to the Data Protection Legislation to access their Personal Data</w:t>
            </w:r>
            <w:r>
              <w:rPr>
                <w:rFonts w:ascii="Verdana" w:hAnsi="Verdana" w:cs="Arial"/>
                <w:szCs w:val="22"/>
              </w:rPr>
              <w:t>;</w:t>
            </w:r>
          </w:p>
        </w:tc>
      </w:tr>
      <w:tr w:rsidR="00E40844" w:rsidRPr="005F4D75" w14:paraId="25BCA337" w14:textId="77777777" w:rsidTr="00C31CA4">
        <w:trPr>
          <w:cantSplit/>
        </w:trPr>
        <w:tc>
          <w:tcPr>
            <w:tcW w:w="2802" w:type="dxa"/>
            <w:shd w:val="clear" w:color="auto" w:fill="auto"/>
          </w:tcPr>
          <w:p w14:paraId="73144F9C" w14:textId="77777777" w:rsidR="00E40844" w:rsidRPr="005F4D75" w:rsidRDefault="00E40844" w:rsidP="00E15EBF">
            <w:pPr>
              <w:jc w:val="left"/>
              <w:rPr>
                <w:rFonts w:ascii="Verdana" w:hAnsi="Verdana" w:cs="Arial"/>
                <w:b/>
                <w:szCs w:val="22"/>
              </w:rPr>
            </w:pPr>
            <w:r w:rsidRPr="005F4D75">
              <w:rPr>
                <w:rFonts w:ascii="Verdana" w:hAnsi="Verdana" w:cs="Arial"/>
                <w:b/>
                <w:szCs w:val="22"/>
              </w:rPr>
              <w:t>"Default"</w:t>
            </w:r>
          </w:p>
        </w:tc>
        <w:tc>
          <w:tcPr>
            <w:tcW w:w="7883" w:type="dxa"/>
            <w:shd w:val="clear" w:color="auto" w:fill="auto"/>
          </w:tcPr>
          <w:p w14:paraId="6D3F0556"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any breach of the obligations of the Service Provider (including but not limited to fundamental breach or breach of a fundamental term) or any other default, act, omission, negligence or negligent statement of the Service Provider or Service Provider’s Staff in connection with or in relation to the subject-matter of the Contract and in respect of which the Service Provider is liable to the Customer;</w:t>
            </w:r>
          </w:p>
        </w:tc>
      </w:tr>
      <w:tr w:rsidR="00E40844" w:rsidRPr="005F4D75" w14:paraId="09822D16" w14:textId="77777777" w:rsidTr="00C31CA4">
        <w:trPr>
          <w:cantSplit/>
        </w:trPr>
        <w:tc>
          <w:tcPr>
            <w:tcW w:w="2802" w:type="dxa"/>
            <w:shd w:val="clear" w:color="auto" w:fill="auto"/>
          </w:tcPr>
          <w:p w14:paraId="50CE28E8" w14:textId="77777777" w:rsidR="00E40844" w:rsidRPr="005F4D75" w:rsidRDefault="00E40844" w:rsidP="00E15EBF">
            <w:pPr>
              <w:jc w:val="left"/>
              <w:rPr>
                <w:rFonts w:ascii="Verdana" w:hAnsi="Verdana" w:cs="Arial"/>
                <w:b/>
                <w:szCs w:val="22"/>
              </w:rPr>
            </w:pPr>
            <w:r w:rsidRPr="005F4D75">
              <w:rPr>
                <w:rFonts w:ascii="Verdana" w:hAnsi="Verdana" w:cs="Arial"/>
                <w:b/>
                <w:szCs w:val="22"/>
              </w:rPr>
              <w:t>“Delay Payments”</w:t>
            </w:r>
          </w:p>
        </w:tc>
        <w:tc>
          <w:tcPr>
            <w:tcW w:w="7883" w:type="dxa"/>
            <w:shd w:val="clear" w:color="auto" w:fill="auto"/>
          </w:tcPr>
          <w:p w14:paraId="10042167"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the amounts set out or amounts calculated in accordance with the formula set out in the Master Contract Schedule and/or any other Contract Document;</w:t>
            </w:r>
          </w:p>
        </w:tc>
      </w:tr>
      <w:tr w:rsidR="00E40844" w:rsidRPr="005F4D75" w14:paraId="78D8E6C2" w14:textId="77777777" w:rsidTr="00C31CA4">
        <w:trPr>
          <w:cantSplit/>
        </w:trPr>
        <w:tc>
          <w:tcPr>
            <w:tcW w:w="2802" w:type="dxa"/>
            <w:shd w:val="clear" w:color="auto" w:fill="auto"/>
          </w:tcPr>
          <w:p w14:paraId="62084F1A" w14:textId="77777777" w:rsidR="00E40844" w:rsidRPr="005F4D75" w:rsidRDefault="00E40844" w:rsidP="00E15EBF">
            <w:pPr>
              <w:jc w:val="left"/>
              <w:rPr>
                <w:rFonts w:ascii="Verdana" w:hAnsi="Verdana" w:cs="Arial"/>
                <w:b/>
                <w:szCs w:val="22"/>
              </w:rPr>
            </w:pPr>
            <w:r w:rsidRPr="005F4D75">
              <w:rPr>
                <w:rFonts w:ascii="Verdana" w:hAnsi="Verdana" w:cs="Arial"/>
                <w:b/>
                <w:szCs w:val="22"/>
              </w:rPr>
              <w:t>"Deliverables"</w:t>
            </w:r>
          </w:p>
        </w:tc>
        <w:tc>
          <w:tcPr>
            <w:tcW w:w="7883" w:type="dxa"/>
            <w:shd w:val="clear" w:color="auto" w:fill="auto"/>
          </w:tcPr>
          <w:p w14:paraId="73CF756E"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those deliverables listed in the Master Contract Schedule and/or any other Contract Document (if any);</w:t>
            </w:r>
          </w:p>
        </w:tc>
      </w:tr>
      <w:tr w:rsidR="00E40844" w:rsidRPr="005F4D75" w14:paraId="7FB230A9" w14:textId="77777777" w:rsidTr="00C31CA4">
        <w:trPr>
          <w:cantSplit/>
        </w:trPr>
        <w:tc>
          <w:tcPr>
            <w:tcW w:w="2802" w:type="dxa"/>
            <w:shd w:val="clear" w:color="auto" w:fill="auto"/>
          </w:tcPr>
          <w:p w14:paraId="34198C99" w14:textId="77777777" w:rsidR="00E40844" w:rsidRPr="005F4D75" w:rsidRDefault="00E40844" w:rsidP="00E15EBF">
            <w:pPr>
              <w:jc w:val="left"/>
              <w:rPr>
                <w:rFonts w:ascii="Verdana" w:hAnsi="Verdana" w:cs="Arial"/>
                <w:b/>
                <w:szCs w:val="22"/>
              </w:rPr>
            </w:pPr>
            <w:r w:rsidRPr="005F4D75">
              <w:rPr>
                <w:rFonts w:ascii="Verdana" w:hAnsi="Verdana" w:cs="Arial"/>
                <w:b/>
                <w:szCs w:val="22"/>
              </w:rPr>
              <w:t>"Delivery"</w:t>
            </w:r>
          </w:p>
        </w:tc>
        <w:tc>
          <w:tcPr>
            <w:tcW w:w="7883" w:type="dxa"/>
            <w:shd w:val="clear" w:color="auto" w:fill="auto"/>
          </w:tcPr>
          <w:p w14:paraId="5333A79E"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time at which the Goods and/or Services have been installed by the Service Provider and the Customer has issued the Service Provider with confirmation in respect thereof and </w:t>
            </w:r>
            <w:r w:rsidRPr="005F4D75">
              <w:rPr>
                <w:rFonts w:ascii="Verdana" w:hAnsi="Verdana" w:cs="Arial"/>
                <w:b/>
                <w:szCs w:val="22"/>
              </w:rPr>
              <w:t>"Deliver"</w:t>
            </w:r>
            <w:r w:rsidRPr="005F4D75">
              <w:rPr>
                <w:rFonts w:ascii="Verdana" w:hAnsi="Verdana" w:cs="Arial"/>
                <w:szCs w:val="22"/>
              </w:rPr>
              <w:t xml:space="preserve"> and </w:t>
            </w:r>
            <w:r w:rsidRPr="005F4D75">
              <w:rPr>
                <w:rFonts w:ascii="Verdana" w:hAnsi="Verdana" w:cs="Arial"/>
                <w:b/>
                <w:szCs w:val="22"/>
              </w:rPr>
              <w:t>"Delivered"</w:t>
            </w:r>
            <w:r w:rsidRPr="005F4D75">
              <w:rPr>
                <w:rFonts w:ascii="Verdana" w:hAnsi="Verdana" w:cs="Arial"/>
                <w:szCs w:val="22"/>
              </w:rPr>
              <w:t xml:space="preserve"> shall be construed accordingly;</w:t>
            </w:r>
          </w:p>
        </w:tc>
      </w:tr>
      <w:tr w:rsidR="00E40844" w:rsidRPr="005F4D75" w14:paraId="0AEF2A7C" w14:textId="77777777" w:rsidTr="00C31CA4">
        <w:trPr>
          <w:cantSplit/>
        </w:trPr>
        <w:tc>
          <w:tcPr>
            <w:tcW w:w="2802" w:type="dxa"/>
            <w:shd w:val="clear" w:color="auto" w:fill="auto"/>
          </w:tcPr>
          <w:p w14:paraId="7201C28C" w14:textId="77777777" w:rsidR="00E40844" w:rsidRPr="005F4D75" w:rsidRDefault="00E40844" w:rsidP="00E15EBF">
            <w:pPr>
              <w:jc w:val="left"/>
              <w:rPr>
                <w:rFonts w:ascii="Verdana" w:hAnsi="Verdana" w:cs="Arial"/>
                <w:b/>
                <w:szCs w:val="22"/>
              </w:rPr>
            </w:pPr>
            <w:r w:rsidRPr="005F4D75">
              <w:rPr>
                <w:rFonts w:ascii="Verdana" w:hAnsi="Verdana" w:cs="Arial"/>
                <w:b/>
                <w:szCs w:val="22"/>
              </w:rPr>
              <w:lastRenderedPageBreak/>
              <w:t>"Dispute Resolution Procedure"</w:t>
            </w:r>
          </w:p>
        </w:tc>
        <w:tc>
          <w:tcPr>
            <w:tcW w:w="7883" w:type="dxa"/>
            <w:shd w:val="clear" w:color="auto" w:fill="auto"/>
          </w:tcPr>
          <w:p w14:paraId="48915824"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dispute resolution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_Ref225253428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42.2</w:t>
            </w:r>
            <w:r w:rsidRPr="005F4D75">
              <w:rPr>
                <w:rFonts w:ascii="Verdana" w:hAnsi="Verdana" w:cs="Arial"/>
                <w:szCs w:val="22"/>
              </w:rPr>
              <w:fldChar w:fldCharType="end"/>
            </w:r>
            <w:r w:rsidRPr="005F4D75">
              <w:rPr>
                <w:rFonts w:ascii="Verdana" w:hAnsi="Verdana" w:cs="Arial"/>
                <w:szCs w:val="22"/>
              </w:rPr>
              <w:t>;</w:t>
            </w:r>
          </w:p>
        </w:tc>
      </w:tr>
      <w:tr w:rsidR="00E40844" w:rsidRPr="005F4D75" w14:paraId="13F5E489" w14:textId="77777777" w:rsidTr="009B1C22">
        <w:trPr>
          <w:cantSplit/>
        </w:trPr>
        <w:tc>
          <w:tcPr>
            <w:tcW w:w="2802" w:type="dxa"/>
            <w:shd w:val="clear" w:color="auto" w:fill="auto"/>
          </w:tcPr>
          <w:p w14:paraId="143D7C84" w14:textId="77777777" w:rsidR="00E40844" w:rsidRDefault="00E40844" w:rsidP="009B1C22">
            <w:pPr>
              <w:jc w:val="left"/>
              <w:rPr>
                <w:rFonts w:ascii="Verdana" w:hAnsi="Verdana"/>
                <w:b/>
                <w:szCs w:val="22"/>
              </w:rPr>
            </w:pPr>
            <w:r>
              <w:rPr>
                <w:rFonts w:ascii="Verdana" w:hAnsi="Verdana"/>
                <w:b/>
                <w:szCs w:val="22"/>
              </w:rPr>
              <w:t>“</w:t>
            </w:r>
            <w:r w:rsidRPr="0017340E">
              <w:rPr>
                <w:rFonts w:ascii="Verdana" w:hAnsi="Verdana"/>
                <w:b/>
                <w:szCs w:val="22"/>
              </w:rPr>
              <w:t>DPA 2018</w:t>
            </w:r>
            <w:r>
              <w:rPr>
                <w:rFonts w:ascii="Verdana" w:hAnsi="Verdana"/>
                <w:b/>
                <w:szCs w:val="22"/>
              </w:rPr>
              <w:t>”</w:t>
            </w:r>
          </w:p>
        </w:tc>
        <w:tc>
          <w:tcPr>
            <w:tcW w:w="7883" w:type="dxa"/>
            <w:shd w:val="clear" w:color="auto" w:fill="auto"/>
          </w:tcPr>
          <w:p w14:paraId="15DE808A" w14:textId="77777777" w:rsidR="00E40844" w:rsidRPr="00396DEE" w:rsidRDefault="00E40844" w:rsidP="009B1C22">
            <w:pPr>
              <w:jc w:val="left"/>
              <w:rPr>
                <w:rFonts w:ascii="Verdana" w:hAnsi="Verdana"/>
              </w:rPr>
            </w:pPr>
            <w:r>
              <w:rPr>
                <w:rFonts w:ascii="Verdana" w:hAnsi="Verdana"/>
              </w:rPr>
              <w:t>means</w:t>
            </w:r>
            <w:r w:rsidRPr="0017340E">
              <w:rPr>
                <w:rFonts w:ascii="Verdana" w:hAnsi="Verdana"/>
              </w:rPr>
              <w:t xml:space="preserve"> Data Protection Act 2018</w:t>
            </w:r>
            <w:r>
              <w:rPr>
                <w:rFonts w:ascii="Verdana" w:hAnsi="Verdana"/>
              </w:rPr>
              <w:t>;</w:t>
            </w:r>
          </w:p>
        </w:tc>
      </w:tr>
      <w:tr w:rsidR="00E40844" w:rsidRPr="005F4D75" w14:paraId="1670BB8F" w14:textId="77777777" w:rsidTr="00C31CA4">
        <w:trPr>
          <w:cantSplit/>
        </w:trPr>
        <w:tc>
          <w:tcPr>
            <w:tcW w:w="2802" w:type="dxa"/>
            <w:shd w:val="clear" w:color="auto" w:fill="auto"/>
          </w:tcPr>
          <w:p w14:paraId="5B4D0A4C" w14:textId="77777777" w:rsidR="00E40844" w:rsidRPr="009D4CA2" w:rsidRDefault="00E40844" w:rsidP="00DF01B0">
            <w:pPr>
              <w:jc w:val="left"/>
              <w:rPr>
                <w:rFonts w:ascii="Verdana" w:hAnsi="Verdana"/>
                <w:b/>
                <w:szCs w:val="22"/>
              </w:rPr>
            </w:pPr>
            <w:r>
              <w:rPr>
                <w:rFonts w:ascii="Verdana" w:hAnsi="Verdana"/>
                <w:b/>
                <w:szCs w:val="22"/>
              </w:rPr>
              <w:t>“Employment Checks”</w:t>
            </w:r>
          </w:p>
        </w:tc>
        <w:tc>
          <w:tcPr>
            <w:tcW w:w="7883" w:type="dxa"/>
            <w:shd w:val="clear" w:color="auto" w:fill="auto"/>
          </w:tcPr>
          <w:p w14:paraId="3590FE18" w14:textId="77777777" w:rsidR="00E40844" w:rsidRPr="009D4CA2" w:rsidRDefault="00E40844" w:rsidP="00DF01B0">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E40844" w:rsidRPr="005F4D75" w14:paraId="2C5A1695" w14:textId="77777777" w:rsidTr="00C31CA4">
        <w:trPr>
          <w:cantSplit/>
        </w:trPr>
        <w:tc>
          <w:tcPr>
            <w:tcW w:w="2802" w:type="dxa"/>
            <w:shd w:val="clear" w:color="auto" w:fill="auto"/>
          </w:tcPr>
          <w:p w14:paraId="7DD81272" w14:textId="77777777" w:rsidR="00E40844" w:rsidRPr="005F4D75" w:rsidRDefault="00E40844" w:rsidP="00E15EBF">
            <w:pPr>
              <w:jc w:val="left"/>
              <w:rPr>
                <w:rFonts w:ascii="Verdana" w:hAnsi="Verdana" w:cs="Arial"/>
                <w:b/>
                <w:szCs w:val="22"/>
              </w:rPr>
            </w:pPr>
            <w:r w:rsidRPr="005F4D75">
              <w:rPr>
                <w:rFonts w:ascii="Verdana" w:hAnsi="Verdana" w:cs="Arial"/>
                <w:b/>
                <w:szCs w:val="22"/>
              </w:rPr>
              <w:t>"Environmental Information Regulations"</w:t>
            </w:r>
          </w:p>
        </w:tc>
        <w:tc>
          <w:tcPr>
            <w:tcW w:w="7883" w:type="dxa"/>
            <w:shd w:val="clear" w:color="auto" w:fill="auto"/>
          </w:tcPr>
          <w:p w14:paraId="654893C7"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E40844" w:rsidRPr="005F4D75" w14:paraId="079E9498" w14:textId="77777777" w:rsidTr="00C31CA4">
        <w:trPr>
          <w:cantSplit/>
        </w:trPr>
        <w:tc>
          <w:tcPr>
            <w:tcW w:w="2802" w:type="dxa"/>
            <w:shd w:val="clear" w:color="auto" w:fill="auto"/>
          </w:tcPr>
          <w:p w14:paraId="17210B14" w14:textId="77777777" w:rsidR="00E40844" w:rsidRPr="005F4D75" w:rsidRDefault="00E40844" w:rsidP="00E15EBF">
            <w:pPr>
              <w:jc w:val="left"/>
              <w:rPr>
                <w:rFonts w:ascii="Verdana" w:hAnsi="Verdana" w:cs="Arial"/>
                <w:b/>
                <w:szCs w:val="22"/>
              </w:rPr>
            </w:pPr>
            <w:r w:rsidRPr="005F4D75">
              <w:rPr>
                <w:rFonts w:ascii="Verdana" w:hAnsi="Verdana" w:cs="Arial"/>
                <w:szCs w:val="22"/>
              </w:rPr>
              <w:t>“</w:t>
            </w:r>
            <w:r w:rsidRPr="005F4D75">
              <w:rPr>
                <w:rFonts w:ascii="Verdana" w:hAnsi="Verdana" w:cs="Arial"/>
                <w:b/>
                <w:szCs w:val="22"/>
              </w:rPr>
              <w:t>Equality Legislation</w:t>
            </w:r>
            <w:r w:rsidRPr="005F4D75">
              <w:rPr>
                <w:rFonts w:ascii="Verdana" w:hAnsi="Verdana" w:cs="Arial"/>
                <w:szCs w:val="22"/>
              </w:rPr>
              <w:t>”</w:t>
            </w:r>
          </w:p>
        </w:tc>
        <w:tc>
          <w:tcPr>
            <w:tcW w:w="7883" w:type="dxa"/>
            <w:shd w:val="clear" w:color="auto" w:fill="auto"/>
          </w:tcPr>
          <w:p w14:paraId="69B2B38A"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E40844" w:rsidRPr="005F4D75" w14:paraId="568F0DAB" w14:textId="77777777" w:rsidTr="00C31CA4">
        <w:trPr>
          <w:cantSplit/>
          <w:trHeight w:val="1913"/>
        </w:trPr>
        <w:tc>
          <w:tcPr>
            <w:tcW w:w="2802" w:type="dxa"/>
            <w:shd w:val="clear" w:color="auto" w:fill="auto"/>
          </w:tcPr>
          <w:p w14:paraId="69B74E6D" w14:textId="77777777" w:rsidR="00E40844" w:rsidRPr="005F4D75" w:rsidRDefault="00E40844" w:rsidP="00E15EBF">
            <w:pPr>
              <w:jc w:val="left"/>
              <w:rPr>
                <w:rFonts w:ascii="Verdana" w:hAnsi="Verdana" w:cs="Arial"/>
                <w:szCs w:val="22"/>
              </w:rPr>
            </w:pPr>
            <w:r w:rsidRPr="005F4D75">
              <w:rPr>
                <w:rFonts w:ascii="Verdana" w:hAnsi="Verdana" w:cs="Arial"/>
                <w:b/>
                <w:szCs w:val="22"/>
              </w:rPr>
              <w:t>"Equipment"</w:t>
            </w:r>
          </w:p>
        </w:tc>
        <w:tc>
          <w:tcPr>
            <w:tcW w:w="7883" w:type="dxa"/>
            <w:shd w:val="clear" w:color="auto" w:fill="auto"/>
          </w:tcPr>
          <w:p w14:paraId="3848A92E"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the Service Provider's hardware, computer and telecoms devices, equipment, plant, materials and such other items supplied and used by the Service Provider (but not hired, leased or loaned from the Customer) in the performance of its obligations under the Contract which, for the avoidance of doubt does not include the Goods;</w:t>
            </w:r>
          </w:p>
        </w:tc>
      </w:tr>
      <w:tr w:rsidR="00E40844" w:rsidRPr="005F4D75" w14:paraId="00EA9A27" w14:textId="77777777" w:rsidTr="00C31CA4">
        <w:trPr>
          <w:cantSplit/>
        </w:trPr>
        <w:tc>
          <w:tcPr>
            <w:tcW w:w="2802" w:type="dxa"/>
            <w:shd w:val="clear" w:color="auto" w:fill="auto"/>
          </w:tcPr>
          <w:p w14:paraId="490C4FA8" w14:textId="77777777" w:rsidR="00E40844" w:rsidRPr="005F4D75" w:rsidRDefault="00E40844" w:rsidP="00E15EBF">
            <w:pPr>
              <w:jc w:val="left"/>
              <w:rPr>
                <w:rFonts w:ascii="Verdana" w:hAnsi="Verdana" w:cs="Arial"/>
                <w:b/>
                <w:szCs w:val="22"/>
              </w:rPr>
            </w:pPr>
            <w:r w:rsidRPr="005F4D75">
              <w:rPr>
                <w:rFonts w:ascii="Verdana" w:hAnsi="Verdana" w:cs="Arial"/>
                <w:b/>
                <w:szCs w:val="22"/>
              </w:rPr>
              <w:t>“ESPO”</w:t>
            </w:r>
          </w:p>
        </w:tc>
        <w:tc>
          <w:tcPr>
            <w:tcW w:w="7883" w:type="dxa"/>
            <w:shd w:val="clear" w:color="auto" w:fill="auto"/>
          </w:tcPr>
          <w:p w14:paraId="7858C781" w14:textId="77777777" w:rsidR="00E40844" w:rsidRPr="005F4D75" w:rsidRDefault="00E40844" w:rsidP="00E15EBF">
            <w:pPr>
              <w:tabs>
                <w:tab w:val="left" w:pos="0"/>
              </w:tabs>
              <w:ind w:left="33" w:hanging="33"/>
              <w:jc w:val="left"/>
              <w:rPr>
                <w:rFonts w:ascii="Verdana" w:hAnsi="Verdana" w:cs="Arial"/>
                <w:szCs w:val="22"/>
              </w:rPr>
            </w:pPr>
            <w:r w:rsidRPr="002A13EF">
              <w:rPr>
                <w:rFonts w:ascii="Verdana" w:hAnsi="Verdana" w:cs="Arial"/>
                <w:szCs w:val="22"/>
              </w:rPr>
              <w:t xml:space="preserve">means Leicestershire County Council, acting in its capacity as servicing authority to a joint committee known as ESPO, established under the Local Government Act 1972 (section 101 (5) and section 102) and section 9EB of the Local Government Act 2000, whose place of business is at of </w:t>
            </w:r>
            <w:proofErr w:type="spellStart"/>
            <w:r w:rsidRPr="002A13EF">
              <w:rPr>
                <w:rFonts w:ascii="Verdana" w:hAnsi="Verdana" w:cs="Arial"/>
                <w:szCs w:val="22"/>
              </w:rPr>
              <w:t>Barnsdale</w:t>
            </w:r>
            <w:proofErr w:type="spellEnd"/>
            <w:r w:rsidRPr="002A13EF">
              <w:rPr>
                <w:rFonts w:ascii="Verdana" w:hAnsi="Verdana" w:cs="Arial"/>
                <w:szCs w:val="22"/>
              </w:rPr>
              <w:t xml:space="preserve"> Way, Grove Park</w:t>
            </w:r>
            <w:r>
              <w:rPr>
                <w:rFonts w:ascii="Verdana" w:hAnsi="Verdana" w:cs="Arial"/>
                <w:szCs w:val="22"/>
              </w:rPr>
              <w:t xml:space="preserve">, </w:t>
            </w:r>
            <w:proofErr w:type="spellStart"/>
            <w:r>
              <w:rPr>
                <w:rFonts w:ascii="Verdana" w:hAnsi="Verdana" w:cs="Arial"/>
                <w:szCs w:val="22"/>
              </w:rPr>
              <w:t>Enderby</w:t>
            </w:r>
            <w:proofErr w:type="spellEnd"/>
            <w:r>
              <w:rPr>
                <w:rFonts w:ascii="Verdana" w:hAnsi="Verdana" w:cs="Arial"/>
                <w:szCs w:val="22"/>
              </w:rPr>
              <w:t>, Leicester, LE19 1ES.</w:t>
            </w:r>
          </w:p>
        </w:tc>
      </w:tr>
      <w:tr w:rsidR="00E40844" w:rsidRPr="005F4D75" w14:paraId="5D45EF60" w14:textId="77777777" w:rsidTr="00C31CA4">
        <w:trPr>
          <w:cantSplit/>
        </w:trPr>
        <w:tc>
          <w:tcPr>
            <w:tcW w:w="2802" w:type="dxa"/>
            <w:shd w:val="clear" w:color="auto" w:fill="auto"/>
          </w:tcPr>
          <w:p w14:paraId="43286811" w14:textId="77777777" w:rsidR="00E40844" w:rsidRPr="005F4D75" w:rsidRDefault="00E40844" w:rsidP="00E15EBF">
            <w:pPr>
              <w:jc w:val="left"/>
              <w:rPr>
                <w:rFonts w:ascii="Verdana" w:hAnsi="Verdana" w:cs="Arial"/>
                <w:b/>
                <w:szCs w:val="22"/>
              </w:rPr>
            </w:pPr>
            <w:r w:rsidRPr="005F4D75">
              <w:rPr>
                <w:rFonts w:ascii="Verdana" w:hAnsi="Verdana" w:cs="Arial"/>
                <w:b/>
                <w:szCs w:val="22"/>
              </w:rPr>
              <w:t>"Expiry Date"</w:t>
            </w:r>
          </w:p>
        </w:tc>
        <w:tc>
          <w:tcPr>
            <w:tcW w:w="7883" w:type="dxa"/>
            <w:shd w:val="clear" w:color="auto" w:fill="auto"/>
          </w:tcPr>
          <w:p w14:paraId="002D19DD"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the date set out in the Master Contract Schedule and/or any other Contract Document;</w:t>
            </w:r>
          </w:p>
        </w:tc>
      </w:tr>
      <w:tr w:rsidR="00E40844" w:rsidRPr="005F4D75" w14:paraId="18FC03E6" w14:textId="77777777" w:rsidTr="00C31CA4">
        <w:trPr>
          <w:cantSplit/>
        </w:trPr>
        <w:tc>
          <w:tcPr>
            <w:tcW w:w="2802" w:type="dxa"/>
            <w:shd w:val="clear" w:color="auto" w:fill="auto"/>
          </w:tcPr>
          <w:p w14:paraId="5EFD29A4" w14:textId="77777777" w:rsidR="00E40844" w:rsidRPr="005F4D75" w:rsidRDefault="00E40844" w:rsidP="00E15EBF">
            <w:pPr>
              <w:jc w:val="left"/>
              <w:rPr>
                <w:rFonts w:ascii="Verdana" w:hAnsi="Verdana" w:cs="Arial"/>
                <w:b/>
                <w:szCs w:val="22"/>
              </w:rPr>
            </w:pPr>
            <w:r w:rsidRPr="005F4D75">
              <w:rPr>
                <w:rFonts w:ascii="Verdana" w:hAnsi="Verdana" w:cs="Arial"/>
                <w:b/>
                <w:szCs w:val="22"/>
              </w:rPr>
              <w:t>“Form of Contract”</w:t>
            </w:r>
          </w:p>
        </w:tc>
        <w:tc>
          <w:tcPr>
            <w:tcW w:w="7883" w:type="dxa"/>
            <w:shd w:val="clear" w:color="auto" w:fill="auto"/>
          </w:tcPr>
          <w:p w14:paraId="313352CB"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the document in the form set out at Schedule 3 of the Framework Agreement signed by the Customer and the Service Provider and which lists all of the Contract Documents;</w:t>
            </w:r>
          </w:p>
        </w:tc>
      </w:tr>
      <w:tr w:rsidR="00E40844" w:rsidRPr="005F4D75" w14:paraId="341F2499" w14:textId="77777777" w:rsidTr="00C31CA4">
        <w:trPr>
          <w:cantSplit/>
        </w:trPr>
        <w:tc>
          <w:tcPr>
            <w:tcW w:w="2802" w:type="dxa"/>
            <w:shd w:val="clear" w:color="auto" w:fill="auto"/>
          </w:tcPr>
          <w:p w14:paraId="172E5357" w14:textId="77777777" w:rsidR="00E40844" w:rsidRPr="005F4D75" w:rsidRDefault="00E40844" w:rsidP="00E15EBF">
            <w:pPr>
              <w:jc w:val="left"/>
              <w:rPr>
                <w:rFonts w:ascii="Verdana" w:hAnsi="Verdana" w:cs="Arial"/>
                <w:b/>
                <w:szCs w:val="22"/>
              </w:rPr>
            </w:pPr>
            <w:r w:rsidRPr="005F4D75">
              <w:rPr>
                <w:rFonts w:ascii="Verdana" w:hAnsi="Verdana" w:cs="Arial"/>
                <w:b/>
                <w:szCs w:val="22"/>
              </w:rPr>
              <w:t>"FOIA"</w:t>
            </w:r>
          </w:p>
          <w:p w14:paraId="674000B4" w14:textId="77777777" w:rsidR="00E40844" w:rsidRPr="005F4D75" w:rsidRDefault="00E40844" w:rsidP="00E15EBF">
            <w:pPr>
              <w:jc w:val="left"/>
              <w:rPr>
                <w:rFonts w:ascii="Verdana" w:hAnsi="Verdana" w:cs="Arial"/>
                <w:b/>
                <w:szCs w:val="22"/>
              </w:rPr>
            </w:pPr>
          </w:p>
        </w:tc>
        <w:tc>
          <w:tcPr>
            <w:tcW w:w="7883" w:type="dxa"/>
            <w:shd w:val="clear" w:color="auto" w:fill="auto"/>
          </w:tcPr>
          <w:p w14:paraId="1D67D9E7"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40844" w:rsidRPr="005F4D75" w14:paraId="12964B36" w14:textId="77777777" w:rsidTr="00C31CA4">
        <w:trPr>
          <w:cantSplit/>
        </w:trPr>
        <w:tc>
          <w:tcPr>
            <w:tcW w:w="2802" w:type="dxa"/>
            <w:shd w:val="clear" w:color="auto" w:fill="auto"/>
          </w:tcPr>
          <w:p w14:paraId="29CBC578" w14:textId="77777777" w:rsidR="00E40844" w:rsidRPr="005F4D75" w:rsidRDefault="00E40844" w:rsidP="00E15EBF">
            <w:pPr>
              <w:jc w:val="left"/>
              <w:rPr>
                <w:rFonts w:ascii="Verdana" w:hAnsi="Verdana" w:cs="Arial"/>
                <w:b/>
                <w:szCs w:val="22"/>
              </w:rPr>
            </w:pPr>
            <w:r w:rsidRPr="005F4D75">
              <w:rPr>
                <w:rFonts w:ascii="Verdana" w:hAnsi="Verdana" w:cs="Arial"/>
                <w:b/>
                <w:szCs w:val="22"/>
              </w:rPr>
              <w:lastRenderedPageBreak/>
              <w:t>"Force Majeure"</w:t>
            </w:r>
          </w:p>
        </w:tc>
        <w:tc>
          <w:tcPr>
            <w:tcW w:w="7883" w:type="dxa"/>
            <w:shd w:val="clear" w:color="auto" w:fill="auto"/>
          </w:tcPr>
          <w:p w14:paraId="096355CD" w14:textId="77777777" w:rsidR="00E40844" w:rsidRPr="005F4D75" w:rsidRDefault="00E40844" w:rsidP="00E15EBF">
            <w:pPr>
              <w:tabs>
                <w:tab w:val="left" w:pos="0"/>
              </w:tabs>
              <w:ind w:left="33" w:hanging="33"/>
              <w:jc w:val="left"/>
              <w:rPr>
                <w:rFonts w:ascii="Verdana" w:hAnsi="Verdana" w:cs="Arial"/>
                <w:color w:val="000000"/>
                <w:szCs w:val="22"/>
              </w:rPr>
            </w:pPr>
            <w:r w:rsidRPr="005F4D75">
              <w:rPr>
                <w:rFonts w:ascii="Verdana" w:hAnsi="Verdana" w:cs="Arial"/>
                <w:color w:val="000000"/>
                <w:szCs w:val="22"/>
              </w:rPr>
              <w:t>means any event, occurrence or cause affecting the performance by either the Customer or the Service Provider of its obligations arising from:</w:t>
            </w:r>
          </w:p>
          <w:p w14:paraId="42DF5EB5" w14:textId="77777777" w:rsidR="00E40844" w:rsidRPr="005F4D75" w:rsidRDefault="00E40844" w:rsidP="00FA683C">
            <w:pPr>
              <w:numPr>
                <w:ilvl w:val="0"/>
                <w:numId w:val="49"/>
              </w:numPr>
              <w:tabs>
                <w:tab w:val="left" w:pos="0"/>
              </w:tabs>
              <w:jc w:val="left"/>
              <w:rPr>
                <w:rFonts w:ascii="Verdana" w:hAnsi="Verdana" w:cs="Arial"/>
                <w:color w:val="000000"/>
                <w:szCs w:val="22"/>
              </w:rPr>
            </w:pPr>
            <w:r w:rsidRPr="005F4D75">
              <w:rPr>
                <w:rFonts w:ascii="Verdana" w:hAnsi="Verdana" w:cs="Arial"/>
                <w:color w:val="000000"/>
                <w:szCs w:val="22"/>
              </w:rPr>
              <w:t>acts, events, omissions, happenings or non-happenings beyond the reasonable control of the Affected Party;</w:t>
            </w:r>
          </w:p>
          <w:p w14:paraId="0E41194D" w14:textId="77777777" w:rsidR="00E40844" w:rsidRPr="005F4D75" w:rsidRDefault="00E40844" w:rsidP="00FA683C">
            <w:pPr>
              <w:numPr>
                <w:ilvl w:val="0"/>
                <w:numId w:val="49"/>
              </w:numPr>
              <w:tabs>
                <w:tab w:val="left" w:pos="0"/>
              </w:tabs>
              <w:jc w:val="left"/>
              <w:rPr>
                <w:rFonts w:ascii="Verdana" w:hAnsi="Verdana" w:cs="Arial"/>
                <w:color w:val="000000"/>
                <w:szCs w:val="22"/>
              </w:rPr>
            </w:pPr>
            <w:r w:rsidRPr="005F4D75">
              <w:rPr>
                <w:rFonts w:ascii="Verdana" w:hAnsi="Verdana" w:cs="Arial"/>
                <w:color w:val="000000"/>
                <w:szCs w:val="22"/>
              </w:rPr>
              <w:t>riots, war or armed conflict, acts of terrorism, nuclear, biological or chemical warfare;</w:t>
            </w:r>
          </w:p>
          <w:p w14:paraId="727466C0" w14:textId="77777777" w:rsidR="00E40844" w:rsidRPr="005F4D75" w:rsidRDefault="00E40844" w:rsidP="00FA683C">
            <w:pPr>
              <w:numPr>
                <w:ilvl w:val="0"/>
                <w:numId w:val="49"/>
              </w:numPr>
              <w:tabs>
                <w:tab w:val="left" w:pos="0"/>
              </w:tabs>
              <w:jc w:val="left"/>
              <w:rPr>
                <w:rFonts w:ascii="Verdana" w:hAnsi="Verdana" w:cs="Arial"/>
                <w:color w:val="000000"/>
                <w:szCs w:val="22"/>
              </w:rPr>
            </w:pPr>
            <w:r w:rsidRPr="005F4D75">
              <w:rPr>
                <w:rFonts w:ascii="Verdana" w:hAnsi="Verdana" w:cs="Arial"/>
                <w:color w:val="000000"/>
                <w:szCs w:val="22"/>
              </w:rPr>
              <w:t>acts of government, local government or Regulatory Bodies;</w:t>
            </w:r>
          </w:p>
          <w:p w14:paraId="7696D466" w14:textId="77777777" w:rsidR="00E40844" w:rsidRPr="005F4D75" w:rsidRDefault="00E40844" w:rsidP="00FA683C">
            <w:pPr>
              <w:numPr>
                <w:ilvl w:val="0"/>
                <w:numId w:val="49"/>
              </w:numPr>
              <w:tabs>
                <w:tab w:val="left" w:pos="0"/>
              </w:tabs>
              <w:jc w:val="left"/>
              <w:rPr>
                <w:rFonts w:ascii="Verdana" w:hAnsi="Verdana" w:cs="Arial"/>
                <w:color w:val="000000"/>
                <w:szCs w:val="22"/>
              </w:rPr>
            </w:pPr>
            <w:r w:rsidRPr="005F4D75">
              <w:rPr>
                <w:rFonts w:ascii="Verdana" w:hAnsi="Verdana" w:cs="Arial"/>
                <w:color w:val="000000"/>
                <w:szCs w:val="22"/>
              </w:rPr>
              <w:t>fire, flood or any disaster acts, events, omissions, happenings or non-happenings beyond the reasonable control of the Affected Party;</w:t>
            </w:r>
          </w:p>
          <w:p w14:paraId="135F489D" w14:textId="77777777" w:rsidR="00E40844" w:rsidRPr="005F4D75" w:rsidRDefault="00E40844" w:rsidP="00FA683C">
            <w:pPr>
              <w:numPr>
                <w:ilvl w:val="0"/>
                <w:numId w:val="49"/>
              </w:numPr>
              <w:tabs>
                <w:tab w:val="left" w:pos="0"/>
              </w:tabs>
              <w:jc w:val="left"/>
              <w:rPr>
                <w:rFonts w:ascii="Verdana" w:hAnsi="Verdana" w:cs="Arial"/>
                <w:color w:val="000000"/>
                <w:szCs w:val="22"/>
              </w:rPr>
            </w:pPr>
            <w:r w:rsidRPr="005F4D75">
              <w:rPr>
                <w:rFonts w:ascii="Verdana" w:hAnsi="Verdana" w:cs="Arial"/>
                <w:color w:val="000000"/>
                <w:szCs w:val="22"/>
              </w:rPr>
              <w:t>an industrial dispute affecting a third party for which a substitute third party is not reasonably available but excluding:</w:t>
            </w:r>
          </w:p>
          <w:p w14:paraId="497176BE" w14:textId="77777777" w:rsidR="00E40844" w:rsidRPr="005F4D75" w:rsidRDefault="00E40844" w:rsidP="00FA683C">
            <w:pPr>
              <w:numPr>
                <w:ilvl w:val="0"/>
                <w:numId w:val="50"/>
              </w:numPr>
              <w:tabs>
                <w:tab w:val="left" w:pos="0"/>
              </w:tabs>
              <w:jc w:val="left"/>
              <w:rPr>
                <w:rFonts w:ascii="Verdana" w:hAnsi="Verdana" w:cs="Arial"/>
                <w:color w:val="000000"/>
                <w:szCs w:val="22"/>
              </w:rPr>
            </w:pPr>
            <w:r w:rsidRPr="005F4D75">
              <w:rPr>
                <w:rFonts w:ascii="Verdana" w:hAnsi="Verdana" w:cs="Arial"/>
                <w:color w:val="000000"/>
                <w:szCs w:val="22"/>
              </w:rPr>
              <w:t>any industrial dispute relating to the Service Provider, the Service Provider’s Staff or any other failure in the  Service Provider or the Sub-Contractor’s supply chain; and</w:t>
            </w:r>
          </w:p>
          <w:p w14:paraId="20E52A59" w14:textId="77777777" w:rsidR="00E40844" w:rsidRPr="005F4D75" w:rsidRDefault="00E40844" w:rsidP="00FA683C">
            <w:pPr>
              <w:numPr>
                <w:ilvl w:val="0"/>
                <w:numId w:val="50"/>
              </w:numPr>
              <w:jc w:val="left"/>
              <w:rPr>
                <w:rFonts w:ascii="Verdana" w:hAnsi="Verdana" w:cs="Arial"/>
                <w:szCs w:val="22"/>
              </w:rPr>
            </w:pPr>
            <w:r w:rsidRPr="005F4D75">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E40844" w:rsidRPr="005F4D75" w14:paraId="3390ED06" w14:textId="77777777" w:rsidTr="009B1C22">
        <w:trPr>
          <w:cantSplit/>
        </w:trPr>
        <w:tc>
          <w:tcPr>
            <w:tcW w:w="2802" w:type="dxa"/>
            <w:shd w:val="clear" w:color="auto" w:fill="auto"/>
          </w:tcPr>
          <w:p w14:paraId="2AD016E8" w14:textId="77777777" w:rsidR="00E40844" w:rsidRPr="005F4D75" w:rsidRDefault="00E40844" w:rsidP="009B1C22">
            <w:pPr>
              <w:jc w:val="left"/>
              <w:rPr>
                <w:rFonts w:ascii="Verdana" w:hAnsi="Verdana" w:cs="Arial"/>
                <w:b/>
                <w:szCs w:val="22"/>
              </w:rPr>
            </w:pPr>
            <w:r>
              <w:rPr>
                <w:rFonts w:ascii="Verdana" w:hAnsi="Verdana" w:cs="Arial"/>
                <w:b/>
                <w:szCs w:val="22"/>
              </w:rPr>
              <w:t>“GDPR”</w:t>
            </w:r>
          </w:p>
        </w:tc>
        <w:tc>
          <w:tcPr>
            <w:tcW w:w="7883" w:type="dxa"/>
            <w:shd w:val="clear" w:color="auto" w:fill="auto"/>
          </w:tcPr>
          <w:p w14:paraId="0C0B9648" w14:textId="77777777" w:rsidR="00E40844" w:rsidRPr="005F4D75" w:rsidRDefault="00E40844" w:rsidP="009B1C22">
            <w:pPr>
              <w:tabs>
                <w:tab w:val="left" w:pos="0"/>
              </w:tabs>
              <w:ind w:left="33" w:hanging="33"/>
              <w:jc w:val="left"/>
              <w:rPr>
                <w:rFonts w:ascii="Verdana" w:hAnsi="Verdana" w:cs="Arial"/>
                <w:szCs w:val="22"/>
              </w:rPr>
            </w:pPr>
            <w:r>
              <w:rPr>
                <w:rFonts w:ascii="Verdana" w:hAnsi="Verdana" w:cs="Arial"/>
                <w:szCs w:val="22"/>
              </w:rPr>
              <w:t xml:space="preserve">means </w:t>
            </w:r>
            <w:r w:rsidRPr="0017340E">
              <w:rPr>
                <w:rFonts w:ascii="Verdana" w:hAnsi="Verdana" w:cs="Arial"/>
                <w:szCs w:val="22"/>
              </w:rPr>
              <w:t>the General Data Protection Regulation (Regulation (EU) 2016/679</w:t>
            </w:r>
            <w:r>
              <w:rPr>
                <w:rFonts w:ascii="Verdana" w:hAnsi="Verdana" w:cs="Arial"/>
                <w:szCs w:val="22"/>
              </w:rPr>
              <w:t>;</w:t>
            </w:r>
          </w:p>
        </w:tc>
      </w:tr>
      <w:tr w:rsidR="00E40844" w:rsidRPr="005F4D75" w14:paraId="17FD9E3A" w14:textId="77777777" w:rsidTr="00C31CA4">
        <w:trPr>
          <w:cantSplit/>
        </w:trPr>
        <w:tc>
          <w:tcPr>
            <w:tcW w:w="2802" w:type="dxa"/>
            <w:shd w:val="clear" w:color="auto" w:fill="auto"/>
          </w:tcPr>
          <w:p w14:paraId="59E1C0BE" w14:textId="77777777" w:rsidR="00E40844" w:rsidRPr="005F4D75" w:rsidRDefault="00E40844" w:rsidP="00E15EBF">
            <w:pPr>
              <w:jc w:val="left"/>
              <w:rPr>
                <w:rFonts w:ascii="Verdana" w:hAnsi="Verdana" w:cs="Arial"/>
                <w:b/>
                <w:szCs w:val="22"/>
              </w:rPr>
            </w:pPr>
            <w:r w:rsidRPr="005F4D75">
              <w:rPr>
                <w:rFonts w:ascii="Verdana" w:hAnsi="Verdana" w:cs="Arial"/>
                <w:b/>
                <w:szCs w:val="22"/>
              </w:rPr>
              <w:t>"Good Industry Practice"</w:t>
            </w:r>
          </w:p>
        </w:tc>
        <w:tc>
          <w:tcPr>
            <w:tcW w:w="7883" w:type="dxa"/>
            <w:shd w:val="clear" w:color="auto" w:fill="auto"/>
          </w:tcPr>
          <w:p w14:paraId="44AC1064" w14:textId="77777777" w:rsidR="00E40844" w:rsidRPr="005F4D75" w:rsidRDefault="00E40844" w:rsidP="00E15EBF">
            <w:pPr>
              <w:tabs>
                <w:tab w:val="left" w:pos="0"/>
              </w:tabs>
              <w:ind w:left="33" w:hanging="33"/>
              <w:jc w:val="left"/>
              <w:rPr>
                <w:rFonts w:ascii="Verdana" w:hAnsi="Verdana" w:cs="Arial"/>
                <w:color w:val="000000"/>
                <w:szCs w:val="22"/>
              </w:rPr>
            </w:pPr>
            <w:r w:rsidRPr="005F4D75">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40844" w:rsidRPr="005F4D75" w14:paraId="13CADD06" w14:textId="77777777" w:rsidTr="00C31CA4">
        <w:trPr>
          <w:cantSplit/>
        </w:trPr>
        <w:tc>
          <w:tcPr>
            <w:tcW w:w="2802" w:type="dxa"/>
            <w:shd w:val="clear" w:color="auto" w:fill="auto"/>
          </w:tcPr>
          <w:p w14:paraId="77ABDF00" w14:textId="77777777" w:rsidR="00E40844" w:rsidRPr="005F4D75" w:rsidRDefault="00E40844" w:rsidP="00E15EBF">
            <w:pPr>
              <w:jc w:val="left"/>
              <w:rPr>
                <w:rFonts w:ascii="Verdana" w:hAnsi="Verdana" w:cs="Arial"/>
                <w:b/>
                <w:szCs w:val="22"/>
              </w:rPr>
            </w:pPr>
            <w:r w:rsidRPr="005F4D75">
              <w:rPr>
                <w:rFonts w:ascii="Verdana" w:hAnsi="Verdana" w:cs="Arial"/>
                <w:b/>
                <w:szCs w:val="22"/>
              </w:rPr>
              <w:t>"Goods and/or Services"</w:t>
            </w:r>
          </w:p>
        </w:tc>
        <w:tc>
          <w:tcPr>
            <w:tcW w:w="7883" w:type="dxa"/>
            <w:shd w:val="clear" w:color="auto" w:fill="auto"/>
          </w:tcPr>
          <w:p w14:paraId="1796EB3A" w14:textId="77777777" w:rsidR="00E40844" w:rsidRPr="003656EB" w:rsidRDefault="00E40844" w:rsidP="003656EB">
            <w:pPr>
              <w:tabs>
                <w:tab w:val="left" w:pos="0"/>
              </w:tabs>
              <w:ind w:left="33" w:hanging="33"/>
              <w:jc w:val="left"/>
              <w:rPr>
                <w:rFonts w:ascii="Verdana" w:hAnsi="Verdana" w:cs="Arial"/>
                <w:szCs w:val="22"/>
              </w:rPr>
            </w:pPr>
            <w:r w:rsidRPr="005F4D75">
              <w:rPr>
                <w:rFonts w:ascii="Verdana" w:hAnsi="Verdana" w:cs="Arial"/>
                <w:szCs w:val="22"/>
              </w:rPr>
              <w:t>means the goods and/or services to be supplied as specified in the Form of Contract, Master Contract Schedule and/or any other Contract Document;</w:t>
            </w:r>
          </w:p>
        </w:tc>
      </w:tr>
      <w:tr w:rsidR="00E40844" w:rsidRPr="005F4D75" w14:paraId="3FA6F247" w14:textId="77777777" w:rsidTr="00C31CA4">
        <w:trPr>
          <w:cantSplit/>
        </w:trPr>
        <w:tc>
          <w:tcPr>
            <w:tcW w:w="2802" w:type="dxa"/>
            <w:shd w:val="clear" w:color="auto" w:fill="auto"/>
          </w:tcPr>
          <w:p w14:paraId="688DF78F" w14:textId="77777777" w:rsidR="00E40844" w:rsidRPr="005F4D75" w:rsidRDefault="00E40844" w:rsidP="00E15EBF">
            <w:pPr>
              <w:jc w:val="left"/>
              <w:rPr>
                <w:rFonts w:ascii="Verdana" w:hAnsi="Verdana" w:cs="Arial"/>
                <w:b/>
                <w:szCs w:val="22"/>
              </w:rPr>
            </w:pPr>
            <w:r w:rsidRPr="005F4D75">
              <w:rPr>
                <w:rFonts w:ascii="Verdana" w:hAnsi="Verdana" w:cs="Arial"/>
                <w:b/>
                <w:szCs w:val="22"/>
              </w:rPr>
              <w:t>"Holding Company"</w:t>
            </w:r>
          </w:p>
        </w:tc>
        <w:tc>
          <w:tcPr>
            <w:tcW w:w="7883" w:type="dxa"/>
            <w:shd w:val="clear" w:color="auto" w:fill="auto"/>
          </w:tcPr>
          <w:p w14:paraId="295F149F"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shall have the meaning given to it in section 1159 and Schedule 6 of the Companies Act 2006;</w:t>
            </w:r>
          </w:p>
        </w:tc>
      </w:tr>
      <w:tr w:rsidR="00E40844" w:rsidRPr="005F4D75" w14:paraId="78CD156F" w14:textId="77777777" w:rsidTr="00C31CA4">
        <w:trPr>
          <w:cantSplit/>
        </w:trPr>
        <w:tc>
          <w:tcPr>
            <w:tcW w:w="2802" w:type="dxa"/>
            <w:shd w:val="clear" w:color="auto" w:fill="auto"/>
          </w:tcPr>
          <w:p w14:paraId="02A95175" w14:textId="77777777" w:rsidR="00E40844" w:rsidRPr="005F4D75" w:rsidRDefault="00E40844" w:rsidP="00E15EBF">
            <w:pPr>
              <w:jc w:val="left"/>
              <w:rPr>
                <w:rFonts w:ascii="Verdana" w:hAnsi="Verdana" w:cs="Arial"/>
                <w:b/>
                <w:szCs w:val="22"/>
              </w:rPr>
            </w:pPr>
            <w:r w:rsidRPr="005F4D75">
              <w:rPr>
                <w:rFonts w:ascii="Verdana" w:hAnsi="Verdana" w:cs="Arial"/>
                <w:b/>
                <w:szCs w:val="22"/>
              </w:rPr>
              <w:t>"Implementation Plan"</w:t>
            </w:r>
          </w:p>
        </w:tc>
        <w:tc>
          <w:tcPr>
            <w:tcW w:w="7883" w:type="dxa"/>
            <w:shd w:val="clear" w:color="auto" w:fill="auto"/>
          </w:tcPr>
          <w:p w14:paraId="34A6A9CE" w14:textId="77777777" w:rsidR="00E40844" w:rsidRPr="005F4D75" w:rsidRDefault="00E40844" w:rsidP="00325D85">
            <w:pPr>
              <w:tabs>
                <w:tab w:val="left" w:pos="0"/>
              </w:tabs>
              <w:ind w:left="33" w:hanging="33"/>
              <w:jc w:val="left"/>
              <w:rPr>
                <w:rFonts w:ascii="Verdana" w:hAnsi="Verdana" w:cs="Arial"/>
                <w:szCs w:val="22"/>
              </w:rPr>
            </w:pPr>
            <w:r w:rsidRPr="005F4D75">
              <w:rPr>
                <w:rFonts w:ascii="Verdana" w:hAnsi="Verdana" w:cs="Arial"/>
                <w:szCs w:val="22"/>
              </w:rPr>
              <w:t>means the plan referred to in the Master Contract Schedule and/or any other Contract Document produced and updated in accordance with Schedule</w:t>
            </w:r>
            <w:r>
              <w:rPr>
                <w:rFonts w:ascii="Verdana" w:hAnsi="Verdana" w:cs="Arial"/>
                <w:szCs w:val="22"/>
              </w:rPr>
              <w:t xml:space="preserve"> 2</w:t>
            </w:r>
            <w:r w:rsidRPr="005F4D75">
              <w:rPr>
                <w:rFonts w:ascii="Verdana" w:hAnsi="Verdana" w:cs="Arial"/>
                <w:szCs w:val="22"/>
              </w:rPr>
              <w:t>;</w:t>
            </w:r>
          </w:p>
        </w:tc>
      </w:tr>
      <w:tr w:rsidR="00E40844" w:rsidRPr="005F4D75" w14:paraId="569E5E0E" w14:textId="77777777" w:rsidTr="00C31CA4">
        <w:trPr>
          <w:cantSplit/>
        </w:trPr>
        <w:tc>
          <w:tcPr>
            <w:tcW w:w="2802" w:type="dxa"/>
            <w:shd w:val="clear" w:color="auto" w:fill="auto"/>
          </w:tcPr>
          <w:p w14:paraId="6EBC2CBF" w14:textId="77777777" w:rsidR="00E40844" w:rsidRPr="005F4D75" w:rsidRDefault="00E40844" w:rsidP="00E15EBF">
            <w:pPr>
              <w:jc w:val="left"/>
              <w:rPr>
                <w:rFonts w:ascii="Verdana" w:hAnsi="Verdana" w:cs="Arial"/>
                <w:b/>
                <w:szCs w:val="22"/>
              </w:rPr>
            </w:pPr>
            <w:r w:rsidRPr="005F4D75">
              <w:rPr>
                <w:rFonts w:ascii="Verdana" w:hAnsi="Verdana" w:cs="Arial"/>
                <w:b/>
                <w:szCs w:val="22"/>
              </w:rPr>
              <w:t>"Information"</w:t>
            </w:r>
          </w:p>
        </w:tc>
        <w:tc>
          <w:tcPr>
            <w:tcW w:w="7883" w:type="dxa"/>
            <w:shd w:val="clear" w:color="auto" w:fill="auto"/>
          </w:tcPr>
          <w:p w14:paraId="440D8B1B" w14:textId="77777777" w:rsidR="00E40844" w:rsidRPr="005F4D75" w:rsidRDefault="00E40844" w:rsidP="00E15EBF">
            <w:pPr>
              <w:tabs>
                <w:tab w:val="left" w:pos="0"/>
              </w:tabs>
              <w:ind w:left="33" w:hanging="33"/>
              <w:jc w:val="left"/>
              <w:rPr>
                <w:rFonts w:ascii="Verdana" w:hAnsi="Verdana" w:cs="Arial"/>
                <w:szCs w:val="22"/>
              </w:rPr>
            </w:pPr>
            <w:r w:rsidRPr="005F4D75">
              <w:rPr>
                <w:rFonts w:ascii="Verdana" w:hAnsi="Verdana" w:cs="Arial"/>
                <w:szCs w:val="22"/>
              </w:rPr>
              <w:t>has the meaning given under section 84 of the FOIA;</w:t>
            </w:r>
          </w:p>
        </w:tc>
      </w:tr>
      <w:tr w:rsidR="00E40844" w:rsidRPr="005F4D75" w14:paraId="607D50FF" w14:textId="77777777" w:rsidTr="00C31CA4">
        <w:trPr>
          <w:cantSplit/>
        </w:trPr>
        <w:tc>
          <w:tcPr>
            <w:tcW w:w="2802" w:type="dxa"/>
            <w:shd w:val="clear" w:color="auto" w:fill="auto"/>
          </w:tcPr>
          <w:p w14:paraId="148B115C" w14:textId="77777777" w:rsidR="00E40844" w:rsidRPr="00CA5F01" w:rsidRDefault="00E40844" w:rsidP="0042033A">
            <w:pPr>
              <w:jc w:val="left"/>
              <w:rPr>
                <w:rFonts w:ascii="Verdana" w:hAnsi="Verdana" w:cs="Arial"/>
                <w:b/>
                <w:szCs w:val="22"/>
              </w:rPr>
            </w:pPr>
            <w:r w:rsidRPr="00CA5F01">
              <w:rPr>
                <w:rFonts w:ascii="Verdana" w:hAnsi="Verdana" w:cs="Arial"/>
                <w:b/>
                <w:szCs w:val="22"/>
              </w:rPr>
              <w:lastRenderedPageBreak/>
              <w:t>“Initial Term”</w:t>
            </w:r>
          </w:p>
        </w:tc>
        <w:tc>
          <w:tcPr>
            <w:tcW w:w="7883" w:type="dxa"/>
            <w:shd w:val="clear" w:color="auto" w:fill="auto"/>
          </w:tcPr>
          <w:p w14:paraId="3625BAD5" w14:textId="77777777" w:rsidR="00E40844" w:rsidRPr="00CA5F01" w:rsidRDefault="00E40844" w:rsidP="0042033A">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E40844" w:rsidRPr="005F4D75" w14:paraId="774BBFF7" w14:textId="77777777" w:rsidTr="00B43D9C">
        <w:trPr>
          <w:cantSplit/>
          <w:trHeight w:val="5400"/>
        </w:trPr>
        <w:tc>
          <w:tcPr>
            <w:tcW w:w="2802" w:type="dxa"/>
            <w:shd w:val="clear" w:color="auto" w:fill="auto"/>
          </w:tcPr>
          <w:p w14:paraId="42993BC0" w14:textId="77777777" w:rsidR="00E40844" w:rsidRPr="005F4D75" w:rsidRDefault="00E40844" w:rsidP="00E15EBF">
            <w:pPr>
              <w:jc w:val="left"/>
              <w:rPr>
                <w:rFonts w:ascii="Verdana" w:hAnsi="Verdana" w:cs="Arial"/>
                <w:b/>
                <w:szCs w:val="22"/>
              </w:rPr>
            </w:pPr>
            <w:r w:rsidRPr="005F4D75">
              <w:rPr>
                <w:rFonts w:ascii="Verdana" w:hAnsi="Verdana" w:cs="Arial"/>
                <w:b/>
                <w:szCs w:val="22"/>
              </w:rPr>
              <w:t>"Intellectual Property Rights" or "IPRs"</w:t>
            </w:r>
          </w:p>
        </w:tc>
        <w:tc>
          <w:tcPr>
            <w:tcW w:w="7883" w:type="dxa"/>
            <w:shd w:val="clear" w:color="auto" w:fill="auto"/>
          </w:tcPr>
          <w:p w14:paraId="0B960AEC" w14:textId="77777777" w:rsidR="00E40844" w:rsidRPr="005F4D75" w:rsidRDefault="00E40844" w:rsidP="00E15EBF">
            <w:pPr>
              <w:jc w:val="left"/>
              <w:rPr>
                <w:rFonts w:ascii="Verdana" w:hAnsi="Verdana" w:cs="Arial"/>
                <w:szCs w:val="22"/>
              </w:rPr>
            </w:pPr>
            <w:r w:rsidRPr="005F4D75">
              <w:rPr>
                <w:rFonts w:ascii="Verdana" w:hAnsi="Verdana" w:cs="Arial"/>
                <w:szCs w:val="22"/>
              </w:rPr>
              <w:t>means:</w:t>
            </w:r>
          </w:p>
          <w:p w14:paraId="162DAEDE" w14:textId="77777777" w:rsidR="00E40844" w:rsidRPr="005F4D75" w:rsidRDefault="00E40844" w:rsidP="00FA683C">
            <w:pPr>
              <w:widowControl w:val="0"/>
              <w:numPr>
                <w:ilvl w:val="0"/>
                <w:numId w:val="43"/>
              </w:numPr>
              <w:spacing w:before="120"/>
              <w:contextualSpacing/>
              <w:jc w:val="left"/>
              <w:rPr>
                <w:rFonts w:ascii="Verdana" w:hAnsi="Verdana" w:cs="Arial"/>
                <w:szCs w:val="22"/>
              </w:rPr>
            </w:pPr>
            <w:r w:rsidRPr="005F4D75">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719A37CA" w14:textId="77777777" w:rsidR="00E40844" w:rsidRPr="005F4D75" w:rsidRDefault="00E40844" w:rsidP="00FA683C">
            <w:pPr>
              <w:numPr>
                <w:ilvl w:val="0"/>
                <w:numId w:val="43"/>
              </w:numPr>
              <w:jc w:val="left"/>
              <w:rPr>
                <w:rFonts w:ascii="Verdana" w:hAnsi="Verdana" w:cs="Arial"/>
                <w:szCs w:val="22"/>
              </w:rPr>
            </w:pPr>
            <w:r w:rsidRPr="005F4D75">
              <w:rPr>
                <w:rFonts w:ascii="Verdana" w:hAnsi="Verdana" w:cs="Arial"/>
                <w:szCs w:val="22"/>
              </w:rPr>
              <w:t>applications for registration, and the right to apply for registration, for any of the rights listed at (a) that are capable of being registered in any country or jurisdiction; and</w:t>
            </w:r>
          </w:p>
          <w:p w14:paraId="445B229D" w14:textId="77777777" w:rsidR="00E40844" w:rsidRPr="005F4D75" w:rsidRDefault="00E40844" w:rsidP="00FA683C">
            <w:pPr>
              <w:numPr>
                <w:ilvl w:val="0"/>
                <w:numId w:val="43"/>
              </w:numPr>
              <w:jc w:val="left"/>
              <w:rPr>
                <w:rFonts w:ascii="Verdana" w:hAnsi="Verdana" w:cs="Arial"/>
                <w:szCs w:val="22"/>
              </w:rPr>
            </w:pPr>
            <w:r w:rsidRPr="005F4D75">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5F4D75">
              <w:rPr>
                <w:rFonts w:ascii="Verdana" w:hAnsi="Verdana" w:cs="Arial"/>
                <w:b/>
                <w:szCs w:val="22"/>
              </w:rPr>
              <w:t>;</w:t>
            </w:r>
          </w:p>
        </w:tc>
      </w:tr>
      <w:tr w:rsidR="00E40844" w:rsidRPr="005F4D75" w14:paraId="3B91EF81" w14:textId="77777777" w:rsidTr="00C31CA4">
        <w:trPr>
          <w:cantSplit/>
        </w:trPr>
        <w:tc>
          <w:tcPr>
            <w:tcW w:w="2802" w:type="dxa"/>
            <w:shd w:val="clear" w:color="auto" w:fill="auto"/>
          </w:tcPr>
          <w:p w14:paraId="30106C41" w14:textId="77777777" w:rsidR="00E40844" w:rsidRPr="003656EB" w:rsidRDefault="00E40844" w:rsidP="00E15EBF">
            <w:pPr>
              <w:jc w:val="left"/>
              <w:rPr>
                <w:rFonts w:ascii="Verdana" w:hAnsi="Verdana" w:cs="Arial"/>
                <w:b/>
                <w:szCs w:val="22"/>
              </w:rPr>
            </w:pPr>
            <w:r w:rsidRPr="003656EB">
              <w:rPr>
                <w:rFonts w:ascii="Verdana" w:hAnsi="Verdana" w:cs="Arial"/>
                <w:b/>
                <w:bCs/>
                <w:color w:val="000000"/>
                <w:szCs w:val="22"/>
              </w:rPr>
              <w:t>ITT Response</w:t>
            </w:r>
          </w:p>
        </w:tc>
        <w:tc>
          <w:tcPr>
            <w:tcW w:w="7883" w:type="dxa"/>
            <w:shd w:val="clear" w:color="auto" w:fill="auto"/>
          </w:tcPr>
          <w:p w14:paraId="0115C778" w14:textId="77777777" w:rsidR="00E40844" w:rsidRPr="005F4D75" w:rsidRDefault="00E40844" w:rsidP="0072544C">
            <w:pPr>
              <w:jc w:val="left"/>
              <w:rPr>
                <w:rFonts w:ascii="Verdana" w:hAnsi="Verdana" w:cs="Arial"/>
                <w:szCs w:val="22"/>
              </w:rPr>
            </w:pPr>
            <w:r w:rsidRPr="003656EB">
              <w:rPr>
                <w:rFonts w:ascii="Verdana" w:hAnsi="Verdana" w:cs="Arial"/>
                <w:szCs w:val="22"/>
              </w:rPr>
              <w:t>means the response submitted by the Service Provider to the Invitation to Tender issued by the Customer on [insert date];</w:t>
            </w:r>
          </w:p>
        </w:tc>
      </w:tr>
      <w:tr w:rsidR="00E40844" w:rsidRPr="005F4D75" w14:paraId="30EACD93" w14:textId="77777777" w:rsidTr="00C31CA4">
        <w:trPr>
          <w:cantSplit/>
        </w:trPr>
        <w:tc>
          <w:tcPr>
            <w:tcW w:w="2802" w:type="dxa"/>
            <w:shd w:val="clear" w:color="auto" w:fill="auto"/>
          </w:tcPr>
          <w:p w14:paraId="689E0872" w14:textId="77777777" w:rsidR="00E40844" w:rsidRPr="005F4D75" w:rsidRDefault="00E40844" w:rsidP="00E15EBF">
            <w:pPr>
              <w:jc w:val="left"/>
              <w:rPr>
                <w:rFonts w:ascii="Verdana" w:hAnsi="Verdana" w:cs="Arial"/>
                <w:b/>
                <w:bCs/>
                <w:color w:val="000000"/>
                <w:szCs w:val="22"/>
                <w:highlight w:val="yellow"/>
              </w:rPr>
            </w:pPr>
            <w:r w:rsidRPr="005F4D75">
              <w:rPr>
                <w:rFonts w:ascii="Verdana" w:hAnsi="Verdana" w:cs="Arial"/>
                <w:b/>
                <w:szCs w:val="22"/>
              </w:rPr>
              <w:t>"Key Personnel"</w:t>
            </w:r>
          </w:p>
        </w:tc>
        <w:tc>
          <w:tcPr>
            <w:tcW w:w="7883" w:type="dxa"/>
            <w:shd w:val="clear" w:color="auto" w:fill="auto"/>
          </w:tcPr>
          <w:p w14:paraId="11B6E7E4" w14:textId="77777777" w:rsidR="00E40844" w:rsidRPr="005F4D75" w:rsidRDefault="00E40844" w:rsidP="00E15EBF">
            <w:pPr>
              <w:jc w:val="left"/>
              <w:rPr>
                <w:rFonts w:ascii="Verdana" w:hAnsi="Verdana" w:cs="Arial"/>
                <w:color w:val="000000"/>
                <w:szCs w:val="22"/>
                <w:highlight w:val="yellow"/>
              </w:rPr>
            </w:pPr>
            <w:r w:rsidRPr="005F4D75">
              <w:rPr>
                <w:rFonts w:ascii="Verdana" w:hAnsi="Verdana" w:cs="Arial"/>
                <w:szCs w:val="22"/>
              </w:rPr>
              <w:t>means the individuals (if any) identified in the Master Contract Schedule and/or any other Contract Document;</w:t>
            </w:r>
          </w:p>
        </w:tc>
      </w:tr>
      <w:tr w:rsidR="00E40844" w:rsidRPr="005F4D75" w14:paraId="074FF5AF" w14:textId="77777777" w:rsidTr="00C31CA4">
        <w:trPr>
          <w:cantSplit/>
        </w:trPr>
        <w:tc>
          <w:tcPr>
            <w:tcW w:w="2802" w:type="dxa"/>
            <w:shd w:val="clear" w:color="auto" w:fill="auto"/>
          </w:tcPr>
          <w:p w14:paraId="3ADD5FA3" w14:textId="77777777" w:rsidR="00E40844" w:rsidRPr="005F4D75" w:rsidRDefault="00E40844" w:rsidP="00E15EBF">
            <w:pPr>
              <w:jc w:val="left"/>
              <w:rPr>
                <w:rFonts w:ascii="Verdana" w:hAnsi="Verdana" w:cs="Arial"/>
                <w:b/>
                <w:szCs w:val="22"/>
              </w:rPr>
            </w:pPr>
            <w:r w:rsidRPr="005F4D75">
              <w:rPr>
                <w:rFonts w:ascii="Verdana" w:hAnsi="Verdana" w:cs="Arial"/>
                <w:b/>
                <w:spacing w:val="-2"/>
                <w:szCs w:val="22"/>
              </w:rPr>
              <w:t>"Know-How"</w:t>
            </w:r>
          </w:p>
        </w:tc>
        <w:tc>
          <w:tcPr>
            <w:tcW w:w="7883" w:type="dxa"/>
            <w:shd w:val="clear" w:color="auto" w:fill="auto"/>
          </w:tcPr>
          <w:p w14:paraId="59AAC4E2" w14:textId="77777777" w:rsidR="00E40844" w:rsidRPr="005F4D75" w:rsidRDefault="00E40844" w:rsidP="00E15EBF">
            <w:pPr>
              <w:jc w:val="left"/>
              <w:rPr>
                <w:rFonts w:ascii="Verdana" w:hAnsi="Verdana" w:cs="Arial"/>
                <w:szCs w:val="22"/>
              </w:rPr>
            </w:pPr>
            <w:r w:rsidRPr="005F4D75">
              <w:rPr>
                <w:rFonts w:ascii="Verdana" w:hAnsi="Verdana" w:cs="Arial"/>
                <w:spacing w:val="-2"/>
                <w:szCs w:val="22"/>
              </w:rPr>
              <w:t>means all ideas, concepts, schemes, information, knowledge, techniques, methodology, and anything else in the nature of know-how relating to the Goods and/or Services but excluding know-how already in the Service Provider's or the Customer's possession before the Commencement Date;</w:t>
            </w:r>
          </w:p>
        </w:tc>
      </w:tr>
      <w:tr w:rsidR="00E40844" w:rsidRPr="005F4D75" w14:paraId="5B74D9AA" w14:textId="77777777" w:rsidTr="00C31CA4">
        <w:trPr>
          <w:cantSplit/>
        </w:trPr>
        <w:tc>
          <w:tcPr>
            <w:tcW w:w="2802" w:type="dxa"/>
            <w:shd w:val="clear" w:color="auto" w:fill="auto"/>
          </w:tcPr>
          <w:p w14:paraId="2190FD6A" w14:textId="77777777" w:rsidR="00E40844" w:rsidRPr="005F4D75" w:rsidRDefault="00E40844" w:rsidP="00E15EBF">
            <w:pPr>
              <w:jc w:val="left"/>
              <w:rPr>
                <w:rFonts w:ascii="Verdana" w:hAnsi="Verdana" w:cs="Arial"/>
                <w:b/>
                <w:spacing w:val="-2"/>
                <w:szCs w:val="22"/>
              </w:rPr>
            </w:pPr>
            <w:r w:rsidRPr="005F4D75">
              <w:rPr>
                <w:rFonts w:ascii="Verdana" w:hAnsi="Verdana" w:cs="Arial"/>
                <w:b/>
                <w:szCs w:val="22"/>
              </w:rPr>
              <w:t>"Law"</w:t>
            </w:r>
          </w:p>
        </w:tc>
        <w:tc>
          <w:tcPr>
            <w:tcW w:w="7883" w:type="dxa"/>
            <w:shd w:val="clear" w:color="auto" w:fill="auto"/>
          </w:tcPr>
          <w:p w14:paraId="52567FE2" w14:textId="77777777" w:rsidR="00E40844" w:rsidRPr="005F4D75" w:rsidRDefault="00E40844" w:rsidP="00E40844">
            <w:pPr>
              <w:jc w:val="left"/>
              <w:rPr>
                <w:rFonts w:ascii="Verdana" w:hAnsi="Verdana" w:cs="Arial"/>
                <w:spacing w:val="-2"/>
                <w:szCs w:val="22"/>
              </w:rPr>
            </w:pPr>
            <w:r w:rsidRPr="004A61DF">
              <w:rPr>
                <w:rFonts w:ascii="Verdana" w:hAnsi="Verdana" w:cs="Arial"/>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r>
              <w:rPr>
                <w:rFonts w:ascii="Verdana" w:hAnsi="Verdana" w:cs="Arial"/>
                <w:szCs w:val="22"/>
              </w:rPr>
              <w:t>;</w:t>
            </w:r>
            <w:r w:rsidRPr="005F4D75">
              <w:rPr>
                <w:rFonts w:ascii="Verdana" w:hAnsi="Verdana" w:cs="Arial"/>
                <w:szCs w:val="22"/>
              </w:rPr>
              <w:t xml:space="preserve"> </w:t>
            </w:r>
          </w:p>
        </w:tc>
      </w:tr>
      <w:tr w:rsidR="00E40844" w:rsidRPr="005F4D75" w14:paraId="731376DB" w14:textId="77777777" w:rsidTr="009B1C22">
        <w:trPr>
          <w:cantSplit/>
        </w:trPr>
        <w:tc>
          <w:tcPr>
            <w:tcW w:w="2802" w:type="dxa"/>
            <w:shd w:val="clear" w:color="auto" w:fill="auto"/>
          </w:tcPr>
          <w:p w14:paraId="2CCF436C" w14:textId="77777777" w:rsidR="00E40844" w:rsidRPr="005F4D75" w:rsidRDefault="00E40844" w:rsidP="009B1C22">
            <w:pPr>
              <w:jc w:val="left"/>
              <w:rPr>
                <w:rFonts w:ascii="Verdana" w:hAnsi="Verdana" w:cs="Arial"/>
                <w:b/>
                <w:szCs w:val="22"/>
              </w:rPr>
            </w:pPr>
            <w:r>
              <w:rPr>
                <w:rFonts w:ascii="Verdana" w:hAnsi="Verdana" w:cs="Arial"/>
                <w:b/>
                <w:szCs w:val="22"/>
              </w:rPr>
              <w:t>“LED”</w:t>
            </w:r>
          </w:p>
        </w:tc>
        <w:tc>
          <w:tcPr>
            <w:tcW w:w="7883" w:type="dxa"/>
            <w:shd w:val="clear" w:color="auto" w:fill="auto"/>
          </w:tcPr>
          <w:p w14:paraId="265A58F5" w14:textId="77777777" w:rsidR="00E40844" w:rsidRPr="005F4D75" w:rsidRDefault="00E40844" w:rsidP="009B1C22">
            <w:pPr>
              <w:jc w:val="left"/>
              <w:rPr>
                <w:rFonts w:ascii="Verdana" w:hAnsi="Verdana" w:cs="Arial"/>
                <w:szCs w:val="22"/>
              </w:rPr>
            </w:pPr>
            <w:r>
              <w:rPr>
                <w:rFonts w:ascii="Verdana" w:hAnsi="Verdana" w:cs="Arial"/>
                <w:szCs w:val="22"/>
              </w:rPr>
              <w:t xml:space="preserve">means </w:t>
            </w:r>
            <w:r w:rsidRPr="0017340E">
              <w:rPr>
                <w:rFonts w:ascii="Verdana" w:hAnsi="Verdana" w:cs="Arial"/>
                <w:szCs w:val="22"/>
              </w:rPr>
              <w:t>Law Enforcement Directive (Directive (EU) 2016/680)</w:t>
            </w:r>
            <w:r>
              <w:rPr>
                <w:rFonts w:ascii="Verdana" w:hAnsi="Verdana" w:cs="Arial"/>
                <w:szCs w:val="22"/>
              </w:rPr>
              <w:t>;</w:t>
            </w:r>
          </w:p>
        </w:tc>
      </w:tr>
      <w:tr w:rsidR="00E40844" w:rsidRPr="005F4D75" w14:paraId="2AFA36E6" w14:textId="77777777" w:rsidTr="00C31CA4">
        <w:trPr>
          <w:cantSplit/>
        </w:trPr>
        <w:tc>
          <w:tcPr>
            <w:tcW w:w="2802" w:type="dxa"/>
            <w:shd w:val="clear" w:color="auto" w:fill="auto"/>
          </w:tcPr>
          <w:p w14:paraId="4CC3B72E" w14:textId="77777777" w:rsidR="00E40844" w:rsidRPr="005F4D75" w:rsidRDefault="00E40844" w:rsidP="00E15EBF">
            <w:pPr>
              <w:jc w:val="left"/>
              <w:rPr>
                <w:rFonts w:ascii="Verdana" w:hAnsi="Verdana" w:cs="Arial"/>
                <w:b/>
                <w:szCs w:val="22"/>
              </w:rPr>
            </w:pPr>
            <w:r w:rsidRPr="005F4D75">
              <w:rPr>
                <w:rFonts w:ascii="Verdana" w:hAnsi="Verdana" w:cs="Arial"/>
                <w:b/>
                <w:szCs w:val="22"/>
              </w:rPr>
              <w:t>“Management Information”</w:t>
            </w:r>
          </w:p>
        </w:tc>
        <w:tc>
          <w:tcPr>
            <w:tcW w:w="7883" w:type="dxa"/>
            <w:shd w:val="clear" w:color="auto" w:fill="auto"/>
          </w:tcPr>
          <w:p w14:paraId="0B5730DD" w14:textId="77777777" w:rsidR="00E40844" w:rsidRPr="005F4D75" w:rsidRDefault="00E40844" w:rsidP="00E15EBF">
            <w:pPr>
              <w:jc w:val="left"/>
              <w:rPr>
                <w:rFonts w:ascii="Verdana" w:hAnsi="Verdana" w:cs="Arial"/>
                <w:szCs w:val="22"/>
              </w:rPr>
            </w:pPr>
            <w:r w:rsidRPr="005F4D75">
              <w:rPr>
                <w:rFonts w:ascii="Verdana" w:hAnsi="Verdana" w:cs="Arial"/>
                <w:szCs w:val="22"/>
              </w:rPr>
              <w:t>means the management information specified in Framework Schedule 7 (Management Information Requirements);</w:t>
            </w:r>
          </w:p>
        </w:tc>
      </w:tr>
      <w:tr w:rsidR="00E40844" w:rsidRPr="005F4D75" w14:paraId="29F06F02" w14:textId="77777777" w:rsidTr="00C31CA4">
        <w:trPr>
          <w:cantSplit/>
        </w:trPr>
        <w:tc>
          <w:tcPr>
            <w:tcW w:w="2802" w:type="dxa"/>
            <w:shd w:val="clear" w:color="auto" w:fill="auto"/>
          </w:tcPr>
          <w:p w14:paraId="5C18DA43" w14:textId="77777777" w:rsidR="00E40844" w:rsidRPr="005F4D75" w:rsidRDefault="00E40844" w:rsidP="00E15EBF">
            <w:pPr>
              <w:jc w:val="left"/>
              <w:rPr>
                <w:rFonts w:ascii="Verdana" w:hAnsi="Verdana" w:cs="Arial"/>
                <w:b/>
                <w:szCs w:val="22"/>
              </w:rPr>
            </w:pPr>
            <w:r w:rsidRPr="005F4D75">
              <w:rPr>
                <w:rFonts w:ascii="Verdana" w:hAnsi="Verdana" w:cs="Arial"/>
                <w:b/>
                <w:szCs w:val="22"/>
              </w:rPr>
              <w:t>“Master Contract Schedule”</w:t>
            </w:r>
          </w:p>
        </w:tc>
        <w:tc>
          <w:tcPr>
            <w:tcW w:w="7883" w:type="dxa"/>
            <w:shd w:val="clear" w:color="auto" w:fill="auto"/>
          </w:tcPr>
          <w:p w14:paraId="407A2BD5" w14:textId="77777777" w:rsidR="00E40844" w:rsidRPr="005F4D75" w:rsidRDefault="00E40844" w:rsidP="00E15EBF">
            <w:pPr>
              <w:jc w:val="left"/>
              <w:rPr>
                <w:rFonts w:ascii="Verdana" w:hAnsi="Verdana" w:cs="Arial"/>
                <w:b/>
                <w:szCs w:val="22"/>
              </w:rPr>
            </w:pPr>
            <w:r w:rsidRPr="005F4D75">
              <w:rPr>
                <w:rFonts w:ascii="Verdana" w:hAnsi="Verdana" w:cs="Arial"/>
                <w:szCs w:val="22"/>
              </w:rPr>
              <w:t>means the schedule attached to the Form of Contract at Schedule 3 of the Framework Agreement;</w:t>
            </w:r>
          </w:p>
        </w:tc>
      </w:tr>
      <w:tr w:rsidR="00E40844" w:rsidRPr="005F4D75" w14:paraId="0B400DE5" w14:textId="77777777" w:rsidTr="00C31CA4">
        <w:trPr>
          <w:cantSplit/>
        </w:trPr>
        <w:tc>
          <w:tcPr>
            <w:tcW w:w="2802" w:type="dxa"/>
            <w:shd w:val="clear" w:color="auto" w:fill="auto"/>
          </w:tcPr>
          <w:p w14:paraId="07DF7765" w14:textId="77777777" w:rsidR="00E40844" w:rsidRPr="005F4D75" w:rsidRDefault="00E40844" w:rsidP="00E15EBF">
            <w:pPr>
              <w:jc w:val="left"/>
              <w:rPr>
                <w:rFonts w:ascii="Verdana" w:hAnsi="Verdana" w:cs="Arial"/>
                <w:b/>
                <w:szCs w:val="22"/>
              </w:rPr>
            </w:pPr>
            <w:r w:rsidRPr="005F4D75">
              <w:rPr>
                <w:rFonts w:ascii="Verdana" w:hAnsi="Verdana" w:cs="Arial"/>
                <w:b/>
                <w:szCs w:val="22"/>
              </w:rPr>
              <w:lastRenderedPageBreak/>
              <w:t>"Milestone"</w:t>
            </w:r>
          </w:p>
        </w:tc>
        <w:tc>
          <w:tcPr>
            <w:tcW w:w="7883" w:type="dxa"/>
            <w:shd w:val="clear" w:color="auto" w:fill="auto"/>
          </w:tcPr>
          <w:p w14:paraId="22F4251A" w14:textId="77777777" w:rsidR="00E40844" w:rsidRPr="005F4D75" w:rsidRDefault="00E40844" w:rsidP="00E15EBF">
            <w:pPr>
              <w:jc w:val="left"/>
              <w:rPr>
                <w:rFonts w:ascii="Verdana" w:hAnsi="Verdana" w:cs="Arial"/>
                <w:szCs w:val="22"/>
              </w:rPr>
            </w:pPr>
            <w:r w:rsidRPr="005F4D75">
              <w:rPr>
                <w:rFonts w:ascii="Verdana" w:hAnsi="Verdana" w:cs="Arial"/>
                <w:spacing w:val="-2"/>
                <w:szCs w:val="22"/>
              </w:rPr>
              <w:t>means an event or task described in the Implementation Plan which must be completed by the corresponding date set out in such plan;</w:t>
            </w:r>
          </w:p>
        </w:tc>
      </w:tr>
      <w:tr w:rsidR="00E40844" w:rsidRPr="005F4D75" w14:paraId="027E67F6" w14:textId="77777777" w:rsidTr="00C31CA4">
        <w:trPr>
          <w:cantSplit/>
        </w:trPr>
        <w:tc>
          <w:tcPr>
            <w:tcW w:w="2802" w:type="dxa"/>
            <w:shd w:val="clear" w:color="auto" w:fill="auto"/>
          </w:tcPr>
          <w:p w14:paraId="3361CD8E" w14:textId="77777777" w:rsidR="00E40844" w:rsidRPr="005F4D75" w:rsidRDefault="00E40844" w:rsidP="00E15EBF">
            <w:pPr>
              <w:jc w:val="left"/>
              <w:rPr>
                <w:rFonts w:ascii="Verdana" w:hAnsi="Verdana" w:cs="Arial"/>
                <w:b/>
                <w:szCs w:val="22"/>
              </w:rPr>
            </w:pPr>
            <w:r w:rsidRPr="005F4D75">
              <w:rPr>
                <w:rFonts w:ascii="Verdana" w:hAnsi="Verdana" w:cs="Arial"/>
                <w:b/>
                <w:szCs w:val="22"/>
              </w:rPr>
              <w:t>"Milestone Date"</w:t>
            </w:r>
          </w:p>
        </w:tc>
        <w:tc>
          <w:tcPr>
            <w:tcW w:w="7883" w:type="dxa"/>
            <w:shd w:val="clear" w:color="auto" w:fill="auto"/>
          </w:tcPr>
          <w:p w14:paraId="4A177F60" w14:textId="77777777" w:rsidR="00E40844" w:rsidRPr="005F4D75" w:rsidRDefault="00E40844" w:rsidP="00E15EBF">
            <w:pPr>
              <w:jc w:val="left"/>
              <w:rPr>
                <w:rFonts w:ascii="Verdana" w:hAnsi="Verdana" w:cs="Arial"/>
                <w:spacing w:val="-2"/>
                <w:szCs w:val="22"/>
              </w:rPr>
            </w:pPr>
            <w:r w:rsidRPr="005F4D75">
              <w:rPr>
                <w:rFonts w:ascii="Verdana" w:hAnsi="Verdana" w:cs="Arial"/>
                <w:spacing w:val="-2"/>
                <w:szCs w:val="22"/>
              </w:rPr>
              <w:t>means the date set against the relevant Milestone in the Implementation Plan;</w:t>
            </w:r>
          </w:p>
        </w:tc>
      </w:tr>
      <w:tr w:rsidR="0075430B" w:rsidRPr="005F4D75" w14:paraId="000B9F7C" w14:textId="77777777" w:rsidTr="00C31CA4">
        <w:trPr>
          <w:cantSplit/>
        </w:trPr>
        <w:tc>
          <w:tcPr>
            <w:tcW w:w="2802" w:type="dxa"/>
            <w:shd w:val="clear" w:color="auto" w:fill="auto"/>
          </w:tcPr>
          <w:p w14:paraId="4666F2ED" w14:textId="77777777" w:rsidR="0075430B" w:rsidRPr="005F4D75" w:rsidRDefault="0075430B" w:rsidP="0075430B">
            <w:pPr>
              <w:jc w:val="left"/>
              <w:rPr>
                <w:rFonts w:ascii="Verdana" w:hAnsi="Verdana"/>
                <w:b/>
                <w:szCs w:val="22"/>
              </w:rPr>
            </w:pPr>
            <w:r w:rsidRPr="008268AC">
              <w:rPr>
                <w:rFonts w:ascii="Verdana" w:hAnsi="Verdana"/>
                <w:b/>
                <w:szCs w:val="22"/>
              </w:rPr>
              <w:t>“Mirror Framework”</w:t>
            </w:r>
          </w:p>
        </w:tc>
        <w:tc>
          <w:tcPr>
            <w:tcW w:w="7883" w:type="dxa"/>
            <w:shd w:val="clear" w:color="auto" w:fill="auto"/>
          </w:tcPr>
          <w:p w14:paraId="76824E88" w14:textId="77777777" w:rsidR="0075430B" w:rsidRPr="005F4D75" w:rsidRDefault="0075430B" w:rsidP="0075430B">
            <w:pPr>
              <w:jc w:val="left"/>
              <w:rPr>
                <w:rFonts w:ascii="Verdana" w:hAnsi="Verdana"/>
                <w:szCs w:val="22"/>
              </w:rPr>
            </w:pPr>
            <w:r w:rsidRPr="008268AC">
              <w:rPr>
                <w:rFonts w:ascii="Verdana" w:hAnsi="Verdana"/>
                <w:szCs w:val="22"/>
              </w:rPr>
              <w:t xml:space="preserve">means any framework agreement entered into by the </w:t>
            </w:r>
            <w:r>
              <w:rPr>
                <w:rFonts w:ascii="Verdana" w:hAnsi="Verdana"/>
                <w:szCs w:val="22"/>
              </w:rPr>
              <w:t>Service Provider</w:t>
            </w:r>
            <w:r w:rsidRPr="008268AC">
              <w:rPr>
                <w:rFonts w:ascii="Verdana" w:hAnsi="Verdana"/>
                <w:szCs w:val="22"/>
              </w:rPr>
              <w:t xml:space="preserve"> and a company owned by ESPO</w:t>
            </w:r>
            <w:r>
              <w:rPr>
                <w:rFonts w:ascii="Verdana" w:hAnsi="Verdana"/>
                <w:szCs w:val="22"/>
              </w:rPr>
              <w:t>;</w:t>
            </w:r>
          </w:p>
        </w:tc>
      </w:tr>
      <w:tr w:rsidR="0075430B" w:rsidRPr="005F4D75" w14:paraId="6BB747E2" w14:textId="77777777" w:rsidTr="00C31CA4">
        <w:trPr>
          <w:cantSplit/>
          <w:trHeight w:val="450"/>
        </w:trPr>
        <w:tc>
          <w:tcPr>
            <w:tcW w:w="2802" w:type="dxa"/>
            <w:shd w:val="clear" w:color="auto" w:fill="auto"/>
          </w:tcPr>
          <w:p w14:paraId="58F2170F" w14:textId="77777777" w:rsidR="0075430B" w:rsidRPr="005F4D75" w:rsidRDefault="0075430B" w:rsidP="00E15EBF">
            <w:pPr>
              <w:jc w:val="left"/>
              <w:rPr>
                <w:rFonts w:ascii="Verdana" w:hAnsi="Verdana" w:cs="Arial"/>
                <w:b/>
                <w:szCs w:val="22"/>
              </w:rPr>
            </w:pPr>
            <w:r w:rsidRPr="005F4D75">
              <w:rPr>
                <w:rFonts w:ascii="Verdana" w:hAnsi="Verdana" w:cs="Arial"/>
                <w:b/>
                <w:szCs w:val="22"/>
              </w:rPr>
              <w:t>"Month"</w:t>
            </w:r>
          </w:p>
        </w:tc>
        <w:tc>
          <w:tcPr>
            <w:tcW w:w="7883" w:type="dxa"/>
            <w:shd w:val="clear" w:color="auto" w:fill="auto"/>
          </w:tcPr>
          <w:p w14:paraId="5A6B916F" w14:textId="77777777" w:rsidR="0075430B" w:rsidRPr="005F4D75" w:rsidRDefault="0075430B" w:rsidP="00E15EBF">
            <w:pPr>
              <w:jc w:val="left"/>
              <w:rPr>
                <w:rFonts w:ascii="Verdana" w:hAnsi="Verdana" w:cs="Arial"/>
                <w:spacing w:val="-2"/>
                <w:szCs w:val="22"/>
              </w:rPr>
            </w:pPr>
            <w:r w:rsidRPr="005F4D75">
              <w:rPr>
                <w:rFonts w:ascii="Verdana" w:hAnsi="Verdana" w:cs="Arial"/>
                <w:szCs w:val="22"/>
              </w:rPr>
              <w:t>means calendar month and "monthly" shall be interpreted accordingly;</w:t>
            </w:r>
          </w:p>
        </w:tc>
      </w:tr>
      <w:tr w:rsidR="0075430B" w:rsidRPr="005F4D75" w14:paraId="36C04CA1" w14:textId="77777777" w:rsidTr="00C31CA4">
        <w:trPr>
          <w:cantSplit/>
          <w:trHeight w:val="450"/>
        </w:trPr>
        <w:tc>
          <w:tcPr>
            <w:tcW w:w="2802" w:type="dxa"/>
            <w:shd w:val="clear" w:color="auto" w:fill="auto"/>
          </w:tcPr>
          <w:p w14:paraId="714D8CE7" w14:textId="77777777" w:rsidR="0075430B" w:rsidRPr="005F4D75" w:rsidRDefault="0075430B" w:rsidP="00E15EBF">
            <w:pPr>
              <w:jc w:val="left"/>
              <w:rPr>
                <w:rFonts w:ascii="Verdana" w:hAnsi="Verdana" w:cs="Arial"/>
                <w:b/>
                <w:szCs w:val="22"/>
              </w:rPr>
            </w:pPr>
            <w:r w:rsidRPr="005F4D75">
              <w:rPr>
                <w:rFonts w:ascii="Verdana" w:hAnsi="Verdana" w:cs="Arial"/>
                <w:b/>
                <w:szCs w:val="22"/>
              </w:rPr>
              <w:t>"Parent Company"</w:t>
            </w:r>
          </w:p>
        </w:tc>
        <w:tc>
          <w:tcPr>
            <w:tcW w:w="7883" w:type="dxa"/>
            <w:shd w:val="clear" w:color="auto" w:fill="auto"/>
          </w:tcPr>
          <w:p w14:paraId="47237806" w14:textId="77777777" w:rsidR="0075430B" w:rsidRPr="005F4D75" w:rsidRDefault="0075430B" w:rsidP="00264899">
            <w:pPr>
              <w:jc w:val="left"/>
              <w:rPr>
                <w:rFonts w:ascii="Verdana" w:hAnsi="Verdana" w:cs="Arial"/>
                <w:szCs w:val="22"/>
              </w:rPr>
            </w:pPr>
            <w:r w:rsidRPr="005F4D75">
              <w:rPr>
                <w:rFonts w:ascii="Verdana" w:hAnsi="Verdana" w:cs="Arial"/>
                <w:szCs w:val="22"/>
              </w:rPr>
              <w:t>means any company which is the ultimate Holding Company of the Service Provider and which is either responsible directly or indirectly for the business activities of the Service Provider or which is engaged by the same or similar business to the Service Provider;</w:t>
            </w:r>
          </w:p>
        </w:tc>
      </w:tr>
      <w:tr w:rsidR="0075430B" w:rsidRPr="005F4D75" w14:paraId="7F823CE0" w14:textId="77777777" w:rsidTr="00C31CA4">
        <w:trPr>
          <w:cantSplit/>
          <w:trHeight w:val="450"/>
        </w:trPr>
        <w:tc>
          <w:tcPr>
            <w:tcW w:w="2802" w:type="dxa"/>
            <w:shd w:val="clear" w:color="auto" w:fill="auto"/>
          </w:tcPr>
          <w:p w14:paraId="0A489D26" w14:textId="77777777" w:rsidR="0075430B" w:rsidRPr="005F4D75" w:rsidRDefault="0075430B" w:rsidP="00E15EBF">
            <w:pPr>
              <w:jc w:val="left"/>
              <w:rPr>
                <w:rFonts w:ascii="Verdana" w:hAnsi="Verdana" w:cs="Arial"/>
                <w:b/>
                <w:szCs w:val="22"/>
              </w:rPr>
            </w:pPr>
            <w:r w:rsidRPr="005F4D75">
              <w:rPr>
                <w:rFonts w:ascii="Verdana" w:hAnsi="Verdana" w:cs="Arial"/>
                <w:b/>
                <w:szCs w:val="22"/>
              </w:rPr>
              <w:t>"Party"</w:t>
            </w:r>
          </w:p>
        </w:tc>
        <w:tc>
          <w:tcPr>
            <w:tcW w:w="7883" w:type="dxa"/>
            <w:shd w:val="clear" w:color="auto" w:fill="auto"/>
          </w:tcPr>
          <w:p w14:paraId="1EC17A6C" w14:textId="77777777" w:rsidR="0075430B" w:rsidRPr="005F4D75" w:rsidRDefault="0075430B" w:rsidP="00E15EBF">
            <w:pPr>
              <w:jc w:val="left"/>
              <w:rPr>
                <w:rFonts w:ascii="Verdana" w:hAnsi="Verdana" w:cs="Arial"/>
                <w:szCs w:val="22"/>
              </w:rPr>
            </w:pPr>
            <w:r w:rsidRPr="005F4D75">
              <w:rPr>
                <w:rFonts w:ascii="Verdana" w:hAnsi="Verdana" w:cs="Arial"/>
                <w:szCs w:val="22"/>
              </w:rPr>
              <w:t xml:space="preserve">means the Service Provider or the Customer and </w:t>
            </w:r>
            <w:r w:rsidRPr="005F4D75">
              <w:rPr>
                <w:rFonts w:ascii="Verdana" w:hAnsi="Verdana" w:cs="Arial"/>
                <w:b/>
                <w:szCs w:val="22"/>
              </w:rPr>
              <w:t>"Parties"</w:t>
            </w:r>
            <w:r w:rsidRPr="005F4D75">
              <w:rPr>
                <w:rFonts w:ascii="Verdana" w:hAnsi="Verdana" w:cs="Arial"/>
                <w:szCs w:val="22"/>
              </w:rPr>
              <w:t xml:space="preserve"> shall mean both of them;</w:t>
            </w:r>
          </w:p>
        </w:tc>
      </w:tr>
      <w:tr w:rsidR="0075430B" w:rsidRPr="005F4D75" w14:paraId="6E697920" w14:textId="77777777" w:rsidTr="00C31CA4">
        <w:trPr>
          <w:cantSplit/>
          <w:trHeight w:val="450"/>
        </w:trPr>
        <w:tc>
          <w:tcPr>
            <w:tcW w:w="2802" w:type="dxa"/>
            <w:shd w:val="clear" w:color="auto" w:fill="auto"/>
          </w:tcPr>
          <w:p w14:paraId="42664DB1" w14:textId="77777777" w:rsidR="0075430B" w:rsidRPr="005F4D75" w:rsidRDefault="0075430B" w:rsidP="00E15EBF">
            <w:pPr>
              <w:jc w:val="left"/>
              <w:rPr>
                <w:rFonts w:ascii="Verdana" w:hAnsi="Verdana" w:cs="Arial"/>
                <w:b/>
                <w:szCs w:val="22"/>
              </w:rPr>
            </w:pPr>
            <w:r w:rsidRPr="005F4D75">
              <w:rPr>
                <w:rFonts w:ascii="Verdana" w:hAnsi="Verdana" w:cs="Arial"/>
                <w:b/>
                <w:spacing w:val="-2"/>
                <w:szCs w:val="22"/>
              </w:rPr>
              <w:t>"Personal Data"</w:t>
            </w:r>
          </w:p>
        </w:tc>
        <w:tc>
          <w:tcPr>
            <w:tcW w:w="7883" w:type="dxa"/>
            <w:shd w:val="clear" w:color="auto" w:fill="auto"/>
          </w:tcPr>
          <w:p w14:paraId="69BF63ED" w14:textId="77777777" w:rsidR="0075430B" w:rsidRPr="005F4D75" w:rsidRDefault="0075430B" w:rsidP="00E15EBF">
            <w:pPr>
              <w:jc w:val="left"/>
              <w:rPr>
                <w:rFonts w:ascii="Verdana" w:hAnsi="Verdana" w:cs="Arial"/>
                <w:szCs w:val="22"/>
              </w:rPr>
            </w:pPr>
            <w:r w:rsidRPr="005F4D75">
              <w:rPr>
                <w:rFonts w:ascii="Verdana" w:hAnsi="Verdana" w:cs="Arial"/>
                <w:spacing w:val="-2"/>
                <w:szCs w:val="22"/>
              </w:rPr>
              <w:t xml:space="preserve">shall </w:t>
            </w:r>
            <w:r w:rsidRPr="00D1435F">
              <w:rPr>
                <w:rFonts w:ascii="Verdana" w:hAnsi="Verdana" w:cs="Arial"/>
                <w:spacing w:val="-2"/>
                <w:szCs w:val="22"/>
              </w:rPr>
              <w:t>take the meaning given in the GDPR</w:t>
            </w:r>
            <w:r w:rsidRPr="005F4D75">
              <w:rPr>
                <w:rFonts w:ascii="Verdana" w:hAnsi="Verdana" w:cs="Arial"/>
                <w:spacing w:val="-2"/>
                <w:szCs w:val="22"/>
              </w:rPr>
              <w:t>;;</w:t>
            </w:r>
          </w:p>
        </w:tc>
      </w:tr>
      <w:tr w:rsidR="0075430B" w:rsidRPr="005F4D75" w14:paraId="43659618" w14:textId="77777777" w:rsidTr="009B1C22">
        <w:trPr>
          <w:cantSplit/>
          <w:trHeight w:val="450"/>
        </w:trPr>
        <w:tc>
          <w:tcPr>
            <w:tcW w:w="2802" w:type="dxa"/>
            <w:shd w:val="clear" w:color="auto" w:fill="auto"/>
          </w:tcPr>
          <w:p w14:paraId="5F58AE65" w14:textId="77777777" w:rsidR="0075430B" w:rsidRPr="005F4D75" w:rsidRDefault="0075430B" w:rsidP="009B1C22">
            <w:pPr>
              <w:jc w:val="left"/>
              <w:rPr>
                <w:rFonts w:ascii="Verdana" w:hAnsi="Verdana" w:cs="Arial"/>
                <w:b/>
                <w:szCs w:val="22"/>
              </w:rPr>
            </w:pPr>
            <w:r>
              <w:rPr>
                <w:rFonts w:ascii="Verdana" w:hAnsi="Verdana" w:cs="Arial"/>
                <w:b/>
                <w:szCs w:val="22"/>
              </w:rPr>
              <w:t>“</w:t>
            </w:r>
            <w:r w:rsidRPr="00D1435F">
              <w:rPr>
                <w:rFonts w:ascii="Verdana" w:hAnsi="Verdana" w:cs="Arial"/>
                <w:b/>
                <w:szCs w:val="22"/>
              </w:rPr>
              <w:t>Personal Data Breach</w:t>
            </w:r>
            <w:r>
              <w:rPr>
                <w:rFonts w:ascii="Verdana" w:hAnsi="Verdana" w:cs="Arial"/>
                <w:b/>
                <w:szCs w:val="22"/>
              </w:rPr>
              <w:t>”</w:t>
            </w:r>
          </w:p>
        </w:tc>
        <w:tc>
          <w:tcPr>
            <w:tcW w:w="7883" w:type="dxa"/>
            <w:shd w:val="clear" w:color="auto" w:fill="auto"/>
          </w:tcPr>
          <w:p w14:paraId="68273693" w14:textId="77777777" w:rsidR="0075430B" w:rsidRPr="005F4D75" w:rsidRDefault="0075430B" w:rsidP="009B1C22">
            <w:pPr>
              <w:jc w:val="left"/>
              <w:rPr>
                <w:rFonts w:ascii="Verdana" w:hAnsi="Verdana" w:cs="Arial"/>
                <w:szCs w:val="22"/>
              </w:rPr>
            </w:pPr>
            <w:r>
              <w:rPr>
                <w:rFonts w:ascii="Verdana" w:hAnsi="Verdana" w:cs="Arial"/>
                <w:szCs w:val="22"/>
              </w:rPr>
              <w:t>shall</w:t>
            </w:r>
            <w:r w:rsidRPr="00D1435F">
              <w:rPr>
                <w:rFonts w:ascii="Verdana" w:hAnsi="Verdana" w:cs="Arial"/>
                <w:szCs w:val="22"/>
              </w:rPr>
              <w:t xml:space="preserve"> take the meaning given in the GDPR</w:t>
            </w:r>
            <w:r>
              <w:rPr>
                <w:rFonts w:ascii="Verdana" w:hAnsi="Verdana" w:cs="Arial"/>
                <w:szCs w:val="22"/>
              </w:rPr>
              <w:t>;</w:t>
            </w:r>
          </w:p>
        </w:tc>
      </w:tr>
      <w:tr w:rsidR="0075430B" w:rsidRPr="005F4D75" w14:paraId="2896B5A8" w14:textId="77777777" w:rsidTr="00C31CA4">
        <w:trPr>
          <w:cantSplit/>
          <w:trHeight w:val="450"/>
        </w:trPr>
        <w:tc>
          <w:tcPr>
            <w:tcW w:w="2802" w:type="dxa"/>
            <w:shd w:val="clear" w:color="auto" w:fill="auto"/>
          </w:tcPr>
          <w:p w14:paraId="2B3BF7C1" w14:textId="77777777" w:rsidR="0075430B" w:rsidRPr="005F4D75" w:rsidRDefault="0075430B" w:rsidP="00E15EBF">
            <w:pPr>
              <w:jc w:val="left"/>
              <w:rPr>
                <w:rFonts w:ascii="Verdana" w:hAnsi="Verdana" w:cs="Arial"/>
                <w:b/>
                <w:spacing w:val="-2"/>
                <w:szCs w:val="22"/>
              </w:rPr>
            </w:pPr>
            <w:r w:rsidRPr="005F4D75">
              <w:rPr>
                <w:rFonts w:ascii="Verdana" w:hAnsi="Verdana" w:cs="Arial"/>
                <w:b/>
                <w:szCs w:val="22"/>
              </w:rPr>
              <w:t>"Premises"</w:t>
            </w:r>
          </w:p>
        </w:tc>
        <w:tc>
          <w:tcPr>
            <w:tcW w:w="7883" w:type="dxa"/>
            <w:shd w:val="clear" w:color="auto" w:fill="auto"/>
          </w:tcPr>
          <w:p w14:paraId="369C6335" w14:textId="77777777" w:rsidR="0075430B" w:rsidRPr="005F4D75" w:rsidRDefault="0075430B" w:rsidP="00E15EBF">
            <w:pPr>
              <w:jc w:val="left"/>
              <w:rPr>
                <w:rFonts w:ascii="Verdana" w:hAnsi="Verdana" w:cs="Arial"/>
                <w:spacing w:val="-2"/>
                <w:szCs w:val="22"/>
              </w:rPr>
            </w:pPr>
            <w:r w:rsidRPr="005F4D75">
              <w:rPr>
                <w:rFonts w:ascii="Verdana" w:hAnsi="Verdana" w:cs="Arial"/>
                <w:szCs w:val="22"/>
              </w:rPr>
              <w:t>means the location where the Services are to be provided and/or the Goods are to be supplied, as set out in the Master Contract Schedule and/or any other Contract Document;</w:t>
            </w:r>
          </w:p>
        </w:tc>
      </w:tr>
      <w:tr w:rsidR="0075430B" w:rsidRPr="005F4D75" w14:paraId="5F0DC468" w14:textId="77777777" w:rsidTr="00C31CA4">
        <w:trPr>
          <w:cantSplit/>
          <w:trHeight w:val="450"/>
        </w:trPr>
        <w:tc>
          <w:tcPr>
            <w:tcW w:w="2802" w:type="dxa"/>
            <w:shd w:val="clear" w:color="auto" w:fill="auto"/>
          </w:tcPr>
          <w:p w14:paraId="38C3B9DC" w14:textId="77777777" w:rsidR="0075430B" w:rsidRPr="005F4D75" w:rsidRDefault="0075430B" w:rsidP="00E15EBF">
            <w:pPr>
              <w:jc w:val="left"/>
              <w:rPr>
                <w:rFonts w:ascii="Verdana" w:hAnsi="Verdana" w:cs="Arial"/>
                <w:b/>
                <w:szCs w:val="22"/>
              </w:rPr>
            </w:pPr>
          </w:p>
        </w:tc>
        <w:tc>
          <w:tcPr>
            <w:tcW w:w="7883" w:type="dxa"/>
            <w:shd w:val="clear" w:color="auto" w:fill="auto"/>
          </w:tcPr>
          <w:p w14:paraId="47BDFFDE" w14:textId="77777777" w:rsidR="0075430B" w:rsidRPr="005F4D75" w:rsidRDefault="0075430B" w:rsidP="00E15EBF">
            <w:pPr>
              <w:jc w:val="left"/>
              <w:rPr>
                <w:rFonts w:ascii="Verdana" w:hAnsi="Verdana" w:cs="Arial"/>
                <w:szCs w:val="22"/>
              </w:rPr>
            </w:pPr>
          </w:p>
        </w:tc>
      </w:tr>
      <w:tr w:rsidR="0075430B" w:rsidRPr="005F4D75" w14:paraId="4742E2F3" w14:textId="77777777" w:rsidTr="009B1C22">
        <w:trPr>
          <w:cantSplit/>
          <w:trHeight w:val="450"/>
        </w:trPr>
        <w:tc>
          <w:tcPr>
            <w:tcW w:w="2802" w:type="dxa"/>
            <w:shd w:val="clear" w:color="auto" w:fill="auto"/>
          </w:tcPr>
          <w:p w14:paraId="2E34C50A" w14:textId="77777777" w:rsidR="0075430B" w:rsidRPr="005F4D75" w:rsidRDefault="0075430B" w:rsidP="009B1C22">
            <w:pPr>
              <w:jc w:val="left"/>
              <w:rPr>
                <w:rFonts w:ascii="Verdana" w:hAnsi="Verdana" w:cs="Arial"/>
                <w:b/>
                <w:spacing w:val="-2"/>
                <w:szCs w:val="22"/>
              </w:rPr>
            </w:pPr>
            <w:r>
              <w:rPr>
                <w:rFonts w:ascii="Verdana" w:hAnsi="Verdana" w:cs="Arial"/>
                <w:b/>
                <w:spacing w:val="-2"/>
                <w:szCs w:val="22"/>
              </w:rPr>
              <w:t>“</w:t>
            </w:r>
            <w:r w:rsidRPr="00D1435F">
              <w:rPr>
                <w:rFonts w:ascii="Verdana" w:hAnsi="Verdana" w:cs="Arial"/>
                <w:b/>
                <w:spacing w:val="-2"/>
                <w:szCs w:val="22"/>
              </w:rPr>
              <w:t>Processor</w:t>
            </w:r>
            <w:r>
              <w:rPr>
                <w:rFonts w:ascii="Verdana" w:hAnsi="Verdana" w:cs="Arial"/>
                <w:b/>
                <w:spacing w:val="-2"/>
                <w:szCs w:val="22"/>
              </w:rPr>
              <w:t>”</w:t>
            </w:r>
          </w:p>
        </w:tc>
        <w:tc>
          <w:tcPr>
            <w:tcW w:w="7883" w:type="dxa"/>
            <w:shd w:val="clear" w:color="auto" w:fill="auto"/>
          </w:tcPr>
          <w:p w14:paraId="3977E2C1" w14:textId="77777777" w:rsidR="0075430B" w:rsidRPr="005F4D75" w:rsidRDefault="0075430B" w:rsidP="009B1C22">
            <w:pPr>
              <w:jc w:val="left"/>
              <w:rPr>
                <w:rFonts w:ascii="Verdana" w:hAnsi="Verdana" w:cs="Arial"/>
                <w:iCs/>
                <w:szCs w:val="22"/>
              </w:rPr>
            </w:pPr>
            <w:r>
              <w:rPr>
                <w:rFonts w:ascii="Verdana" w:hAnsi="Verdana" w:cs="Arial"/>
                <w:iCs/>
                <w:szCs w:val="22"/>
              </w:rPr>
              <w:t xml:space="preserve">shall </w:t>
            </w:r>
            <w:r w:rsidRPr="00D1435F">
              <w:rPr>
                <w:rFonts w:ascii="Verdana" w:hAnsi="Verdana" w:cs="Arial"/>
                <w:iCs/>
                <w:szCs w:val="22"/>
              </w:rPr>
              <w:t>take the meaning given in the GDPR</w:t>
            </w:r>
            <w:r>
              <w:rPr>
                <w:rFonts w:ascii="Verdana" w:hAnsi="Verdana" w:cs="Arial"/>
                <w:iCs/>
                <w:szCs w:val="22"/>
              </w:rPr>
              <w:t>;</w:t>
            </w:r>
          </w:p>
        </w:tc>
      </w:tr>
      <w:tr w:rsidR="0075430B" w:rsidRPr="005F4D75" w14:paraId="22B4F84F" w14:textId="77777777" w:rsidTr="00C31CA4">
        <w:trPr>
          <w:cantSplit/>
          <w:trHeight w:val="450"/>
        </w:trPr>
        <w:tc>
          <w:tcPr>
            <w:tcW w:w="2802" w:type="dxa"/>
            <w:shd w:val="clear" w:color="auto" w:fill="auto"/>
          </w:tcPr>
          <w:p w14:paraId="6C096023" w14:textId="77777777" w:rsidR="0075430B" w:rsidRPr="005F4D75" w:rsidRDefault="0075430B" w:rsidP="00E15EBF">
            <w:pPr>
              <w:jc w:val="left"/>
              <w:rPr>
                <w:rFonts w:ascii="Verdana" w:hAnsi="Verdana" w:cs="Arial"/>
                <w:b/>
                <w:spacing w:val="-2"/>
                <w:szCs w:val="22"/>
              </w:rPr>
            </w:pPr>
            <w:r w:rsidRPr="005F4D75">
              <w:rPr>
                <w:rFonts w:ascii="Verdana" w:hAnsi="Verdana" w:cs="Arial"/>
                <w:b/>
                <w:spacing w:val="-2"/>
                <w:szCs w:val="22"/>
              </w:rPr>
              <w:lastRenderedPageBreak/>
              <w:t>“Prohibited Act”</w:t>
            </w:r>
          </w:p>
        </w:tc>
        <w:tc>
          <w:tcPr>
            <w:tcW w:w="7883" w:type="dxa"/>
            <w:shd w:val="clear" w:color="auto" w:fill="auto"/>
          </w:tcPr>
          <w:p w14:paraId="3EBA1314" w14:textId="77777777" w:rsidR="0075430B" w:rsidRPr="005F4D75" w:rsidRDefault="0075430B" w:rsidP="00E15EBF">
            <w:pPr>
              <w:jc w:val="left"/>
              <w:rPr>
                <w:rFonts w:ascii="Verdana" w:hAnsi="Verdana" w:cs="Arial"/>
                <w:iCs/>
                <w:szCs w:val="22"/>
              </w:rPr>
            </w:pPr>
            <w:r w:rsidRPr="005F4D75">
              <w:rPr>
                <w:rFonts w:ascii="Verdana" w:hAnsi="Verdana" w:cs="Arial"/>
                <w:iCs/>
                <w:szCs w:val="22"/>
              </w:rPr>
              <w:t>Means:</w:t>
            </w:r>
          </w:p>
          <w:p w14:paraId="037AC38E" w14:textId="77777777" w:rsidR="0075430B" w:rsidRPr="005F4D75" w:rsidRDefault="0075430B" w:rsidP="00E15EBF">
            <w:pPr>
              <w:jc w:val="left"/>
              <w:rPr>
                <w:rFonts w:ascii="Verdana" w:hAnsi="Verdana" w:cs="Arial"/>
                <w:iCs/>
                <w:szCs w:val="22"/>
              </w:rPr>
            </w:pPr>
            <w:r w:rsidRPr="005F4D75">
              <w:rPr>
                <w:rFonts w:ascii="Verdana" w:hAnsi="Verdana" w:cs="Arial"/>
                <w:iCs/>
                <w:szCs w:val="22"/>
              </w:rPr>
              <w:t>a)to directly or indirectly offer, promise or give any person working for or engaged by the Customer and/or ESPO a financial or other advantage to:</w:t>
            </w:r>
          </w:p>
          <w:p w14:paraId="17ACD789" w14:textId="77777777" w:rsidR="0075430B" w:rsidRPr="005F4D75" w:rsidRDefault="0075430B" w:rsidP="00831050">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xml:space="preserve">) induce that person to perform improperly a relevant function or activity; or </w:t>
            </w:r>
          </w:p>
          <w:p w14:paraId="5CD5580B" w14:textId="77777777" w:rsidR="0075430B" w:rsidRPr="005F4D75" w:rsidRDefault="0075430B" w:rsidP="00831050">
            <w:pPr>
              <w:ind w:left="742"/>
              <w:jc w:val="left"/>
              <w:rPr>
                <w:rFonts w:ascii="Verdana" w:hAnsi="Verdana" w:cs="Arial"/>
                <w:iCs/>
                <w:szCs w:val="22"/>
              </w:rPr>
            </w:pPr>
            <w:r w:rsidRPr="005F4D75">
              <w:rPr>
                <w:rFonts w:ascii="Verdana" w:hAnsi="Verdana" w:cs="Arial"/>
                <w:iCs/>
                <w:szCs w:val="22"/>
              </w:rPr>
              <w:t xml:space="preserve">ii) reward that person for improper performance of a relevant function or activity; or </w:t>
            </w:r>
          </w:p>
          <w:p w14:paraId="7F9F7D74" w14:textId="77777777" w:rsidR="0075430B" w:rsidRPr="005F4D75" w:rsidRDefault="0075430B" w:rsidP="00E15EBF">
            <w:pPr>
              <w:jc w:val="left"/>
              <w:rPr>
                <w:rFonts w:ascii="Verdana" w:hAnsi="Verdana" w:cs="Arial"/>
                <w:iCs/>
                <w:szCs w:val="22"/>
              </w:rPr>
            </w:pPr>
            <w:r w:rsidRPr="005F4D75">
              <w:rPr>
                <w:rFonts w:ascii="Verdana" w:hAnsi="Verdana" w:cs="Arial"/>
                <w:iCs/>
                <w:szCs w:val="22"/>
              </w:rPr>
              <w:t>b) committing any offence:</w:t>
            </w:r>
          </w:p>
          <w:p w14:paraId="249CB4B7" w14:textId="77777777" w:rsidR="0075430B" w:rsidRPr="005F4D75" w:rsidRDefault="0075430B" w:rsidP="00831050">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under the Bribery Act 2010; or</w:t>
            </w:r>
          </w:p>
          <w:p w14:paraId="2ACDA7C6" w14:textId="77777777" w:rsidR="0075430B" w:rsidRPr="005F4D75" w:rsidRDefault="0075430B" w:rsidP="00831050">
            <w:pPr>
              <w:ind w:left="742"/>
              <w:jc w:val="left"/>
              <w:rPr>
                <w:rFonts w:ascii="Verdana" w:hAnsi="Verdana" w:cs="Arial"/>
                <w:iCs/>
                <w:szCs w:val="22"/>
              </w:rPr>
            </w:pPr>
            <w:r w:rsidRPr="005F4D75">
              <w:rPr>
                <w:rFonts w:ascii="Verdana" w:hAnsi="Verdana" w:cs="Arial"/>
                <w:iCs/>
                <w:szCs w:val="22"/>
              </w:rPr>
              <w:t xml:space="preserve">ii) under legislation creating offences concerning fraudulent acts; or </w:t>
            </w:r>
          </w:p>
          <w:p w14:paraId="2EAA21DC" w14:textId="77777777" w:rsidR="0075430B" w:rsidRPr="005F4D75" w:rsidRDefault="0075430B" w:rsidP="00831050">
            <w:pPr>
              <w:ind w:left="742"/>
              <w:jc w:val="left"/>
              <w:rPr>
                <w:rFonts w:ascii="Verdana" w:hAnsi="Verdana" w:cs="Arial"/>
                <w:iCs/>
                <w:szCs w:val="22"/>
              </w:rPr>
            </w:pPr>
            <w:r w:rsidRPr="005F4D75">
              <w:rPr>
                <w:rFonts w:ascii="Verdana" w:hAnsi="Verdana" w:cs="Arial"/>
                <w:iCs/>
                <w:szCs w:val="22"/>
              </w:rPr>
              <w:t xml:space="preserve">iii) at common law concerning fraudulent acts relating to the Contract or any other contract with ESPO and/or Customer and/or any other Contracting Body; or </w:t>
            </w:r>
          </w:p>
          <w:p w14:paraId="4FE1C0F9" w14:textId="77777777" w:rsidR="0075430B" w:rsidRPr="005F4D75" w:rsidRDefault="0075430B" w:rsidP="00E15EBF">
            <w:pPr>
              <w:jc w:val="left"/>
              <w:rPr>
                <w:rFonts w:ascii="Verdana" w:hAnsi="Verdana" w:cs="Arial"/>
                <w:iCs/>
                <w:szCs w:val="22"/>
              </w:rPr>
            </w:pPr>
            <w:r w:rsidRPr="005F4D75">
              <w:rPr>
                <w:rFonts w:ascii="Verdana" w:hAnsi="Verdana" w:cs="Arial"/>
                <w:iCs/>
                <w:szCs w:val="22"/>
              </w:rPr>
              <w:t>c) defrauding, attempting to defraud or conspiring to defraud ESPO and/or the Customer or any other Contracting Body</w:t>
            </w:r>
          </w:p>
        </w:tc>
      </w:tr>
      <w:tr w:rsidR="0075430B" w:rsidRPr="005F4D75" w14:paraId="49466CD0" w14:textId="77777777" w:rsidTr="00C31CA4">
        <w:trPr>
          <w:cantSplit/>
          <w:trHeight w:val="450"/>
        </w:trPr>
        <w:tc>
          <w:tcPr>
            <w:tcW w:w="2802" w:type="dxa"/>
            <w:shd w:val="clear" w:color="auto" w:fill="auto"/>
          </w:tcPr>
          <w:p w14:paraId="13A6BF1A" w14:textId="77777777" w:rsidR="0075430B" w:rsidRPr="005F4D75" w:rsidRDefault="0075430B" w:rsidP="00E15EBF">
            <w:pPr>
              <w:jc w:val="left"/>
              <w:rPr>
                <w:rFonts w:ascii="Verdana" w:hAnsi="Verdana" w:cs="Arial"/>
                <w:b/>
                <w:spacing w:val="-2"/>
                <w:szCs w:val="22"/>
              </w:rPr>
            </w:pPr>
            <w:r w:rsidRPr="005F4D75">
              <w:rPr>
                <w:rFonts w:ascii="Verdana" w:hAnsi="Verdana" w:cs="Arial"/>
                <w:b/>
                <w:szCs w:val="22"/>
              </w:rPr>
              <w:t>"Project Specific IPRs"</w:t>
            </w:r>
          </w:p>
        </w:tc>
        <w:tc>
          <w:tcPr>
            <w:tcW w:w="7883" w:type="dxa"/>
            <w:shd w:val="clear" w:color="auto" w:fill="auto"/>
          </w:tcPr>
          <w:p w14:paraId="7EFDF819" w14:textId="77777777" w:rsidR="0075430B" w:rsidRPr="005F4D75" w:rsidRDefault="0075430B" w:rsidP="00E15EBF">
            <w:pPr>
              <w:jc w:val="left"/>
              <w:rPr>
                <w:rFonts w:ascii="Verdana" w:hAnsi="Verdana" w:cs="Arial"/>
                <w:szCs w:val="22"/>
              </w:rPr>
            </w:pPr>
            <w:r w:rsidRPr="005F4D75">
              <w:rPr>
                <w:rFonts w:ascii="Verdana" w:hAnsi="Verdana" w:cs="Arial"/>
                <w:szCs w:val="22"/>
              </w:rPr>
              <w:t>means:</w:t>
            </w:r>
          </w:p>
          <w:p w14:paraId="7023C500" w14:textId="77777777" w:rsidR="0075430B" w:rsidRPr="005F4D75" w:rsidRDefault="0075430B" w:rsidP="00E15EBF">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(a</w:t>
            </w:r>
            <w:r w:rsidRPr="005F4D75">
              <w:rPr>
                <w:rFonts w:ascii="Verdana" w:eastAsia="STZhongsong" w:hAnsi="Verdana"/>
                <w:kern w:val="28"/>
                <w:szCs w:val="22"/>
                <w:lang w:eastAsia="zh-CN"/>
              </w:rPr>
              <w:t xml:space="preserve">) </w:t>
            </w:r>
            <w:r w:rsidRPr="005F4D75">
              <w:rPr>
                <w:rFonts w:ascii="Verdana" w:eastAsia="STZhongsong" w:hAnsi="Verdana"/>
                <w:kern w:val="28"/>
                <w:lang w:eastAsia="zh-CN"/>
              </w:rPr>
              <w:t>IPRs in the Services, Deliverables and/or Goods provided by the Service Provider (or by a third party on behalf of the Service Provider) specifically for the purposes of the Contract and all updates and amendments of these items created during the Contract Period; and/or</w:t>
            </w:r>
          </w:p>
          <w:p w14:paraId="27497CD3" w14:textId="77777777" w:rsidR="0075430B" w:rsidRPr="005F4D75" w:rsidRDefault="0075430B" w:rsidP="00E15EBF">
            <w:pPr>
              <w:jc w:val="left"/>
              <w:outlineLvl w:val="4"/>
              <w:rPr>
                <w:rFonts w:ascii="Verdana" w:eastAsia="STZhongsong" w:hAnsi="Verdana"/>
                <w:iCs/>
                <w:kern w:val="28"/>
                <w:lang w:eastAsia="zh-CN"/>
              </w:rPr>
            </w:pPr>
            <w:r w:rsidRPr="005F4D75">
              <w:rPr>
                <w:rFonts w:ascii="Verdana" w:eastAsia="STZhongsong" w:hAnsi="Verdana" w:cs="Arial"/>
                <w:kern w:val="28"/>
                <w:szCs w:val="22"/>
                <w:lang w:eastAsia="zh-CN"/>
              </w:rPr>
              <w:t>(b) IPRs arising as a result of the provision of the Services, Deliverables and/or Goods by the Service Provider (or by a third party on behalf of the Service Provider) under the Contract,</w:t>
            </w:r>
          </w:p>
        </w:tc>
      </w:tr>
      <w:tr w:rsidR="0075430B" w:rsidRPr="005F4D75" w14:paraId="65B741FC" w14:textId="77777777" w:rsidTr="00C31CA4">
        <w:trPr>
          <w:cantSplit/>
          <w:trHeight w:val="450"/>
        </w:trPr>
        <w:tc>
          <w:tcPr>
            <w:tcW w:w="2802" w:type="dxa"/>
            <w:shd w:val="clear" w:color="auto" w:fill="auto"/>
          </w:tcPr>
          <w:p w14:paraId="2DC95050" w14:textId="77777777" w:rsidR="0075430B" w:rsidRPr="005F4D75" w:rsidRDefault="0075430B" w:rsidP="00E15EBF">
            <w:pPr>
              <w:jc w:val="left"/>
              <w:rPr>
                <w:rFonts w:ascii="Verdana" w:hAnsi="Verdana" w:cs="Arial"/>
                <w:b/>
                <w:szCs w:val="22"/>
              </w:rPr>
            </w:pPr>
            <w:r w:rsidRPr="005F4D75">
              <w:rPr>
                <w:rFonts w:ascii="Verdana" w:hAnsi="Verdana" w:cs="Arial"/>
                <w:b/>
                <w:szCs w:val="22"/>
              </w:rPr>
              <w:t>"Property"</w:t>
            </w:r>
          </w:p>
        </w:tc>
        <w:tc>
          <w:tcPr>
            <w:tcW w:w="7883" w:type="dxa"/>
            <w:shd w:val="clear" w:color="auto" w:fill="auto"/>
          </w:tcPr>
          <w:p w14:paraId="1F1AE45B" w14:textId="77777777" w:rsidR="0075430B" w:rsidRPr="005F4D75" w:rsidRDefault="0075430B" w:rsidP="00E15EBF">
            <w:pPr>
              <w:jc w:val="left"/>
              <w:rPr>
                <w:rFonts w:ascii="Verdana" w:hAnsi="Verdana" w:cs="Arial"/>
                <w:szCs w:val="22"/>
              </w:rPr>
            </w:pPr>
            <w:r w:rsidRPr="005F4D75">
              <w:rPr>
                <w:rFonts w:ascii="Verdana" w:hAnsi="Verdana" w:cs="Arial"/>
                <w:szCs w:val="22"/>
              </w:rPr>
              <w:t>means the property, other than real property and IPR, issued or made available to the Service Provider by the Customer in connection with the Contract;</w:t>
            </w:r>
          </w:p>
        </w:tc>
      </w:tr>
      <w:tr w:rsidR="0075430B" w14:paraId="6F3527BD" w14:textId="77777777" w:rsidTr="009B1C22">
        <w:trPr>
          <w:cantSplit/>
          <w:trHeight w:val="450"/>
        </w:trPr>
        <w:tc>
          <w:tcPr>
            <w:tcW w:w="2802" w:type="dxa"/>
            <w:shd w:val="clear" w:color="auto" w:fill="auto"/>
          </w:tcPr>
          <w:p w14:paraId="426B52F6" w14:textId="77777777" w:rsidR="0075430B" w:rsidRDefault="0075430B" w:rsidP="009B1C22">
            <w:pPr>
              <w:jc w:val="left"/>
              <w:rPr>
                <w:rFonts w:ascii="Verdana" w:hAnsi="Verdana"/>
                <w:b/>
                <w:szCs w:val="22"/>
              </w:rPr>
            </w:pPr>
            <w:r>
              <w:rPr>
                <w:rFonts w:ascii="Verdana" w:hAnsi="Verdana"/>
                <w:b/>
                <w:szCs w:val="22"/>
              </w:rPr>
              <w:t>“</w:t>
            </w:r>
            <w:r w:rsidRPr="0035082A">
              <w:rPr>
                <w:rFonts w:ascii="Verdana" w:hAnsi="Verdana"/>
                <w:b/>
                <w:szCs w:val="22"/>
              </w:rPr>
              <w:t>Protective Measures</w:t>
            </w:r>
            <w:r>
              <w:rPr>
                <w:rFonts w:ascii="Verdana" w:hAnsi="Verdana"/>
                <w:b/>
                <w:szCs w:val="22"/>
              </w:rPr>
              <w:t>”</w:t>
            </w:r>
          </w:p>
        </w:tc>
        <w:tc>
          <w:tcPr>
            <w:tcW w:w="7883" w:type="dxa"/>
            <w:shd w:val="clear" w:color="auto" w:fill="auto"/>
          </w:tcPr>
          <w:p w14:paraId="2A5A8F38" w14:textId="77777777" w:rsidR="0075430B" w:rsidRDefault="0075430B" w:rsidP="009B1C22">
            <w:pPr>
              <w:jc w:val="left"/>
              <w:rPr>
                <w:rFonts w:ascii="Verdana" w:hAnsi="Verdana"/>
                <w:szCs w:val="22"/>
              </w:rPr>
            </w:pPr>
            <w:r>
              <w:rPr>
                <w:rFonts w:ascii="Verdana" w:hAnsi="Verdana"/>
                <w:szCs w:val="22"/>
              </w:rPr>
              <w:t>means</w:t>
            </w:r>
            <w:r w:rsidRPr="0035082A">
              <w:rPr>
                <w:rFonts w:ascii="Verdana" w:hAnsi="Verdana"/>
                <w:szCs w:val="22"/>
              </w:rPr>
              <w:t xml:space="preserve"> appropriate technical and organisational measur</w:t>
            </w:r>
            <w:r>
              <w:rPr>
                <w:rFonts w:ascii="Verdana" w:hAnsi="Verdana"/>
                <w:szCs w:val="22"/>
              </w:rPr>
              <w:t xml:space="preserve">es which may include: </w:t>
            </w:r>
            <w:proofErr w:type="spellStart"/>
            <w:r w:rsidRPr="0035082A">
              <w:rPr>
                <w:rFonts w:ascii="Verdana" w:hAnsi="Verdana"/>
                <w:szCs w:val="22"/>
              </w:rPr>
              <w:t>pseudonymising</w:t>
            </w:r>
            <w:proofErr w:type="spellEnd"/>
            <w:r w:rsidRPr="0035082A">
              <w:rPr>
                <w:rFonts w:ascii="Verdana" w:hAnsi="Verdana"/>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r>
              <w:rPr>
                <w:rFonts w:ascii="Verdana" w:hAnsi="Verdana"/>
                <w:szCs w:val="22"/>
              </w:rPr>
              <w:t>;</w:t>
            </w:r>
          </w:p>
        </w:tc>
      </w:tr>
      <w:tr w:rsidR="0075430B" w:rsidRPr="005F4D75" w14:paraId="2ED16FF9" w14:textId="77777777" w:rsidTr="00C31CA4">
        <w:trPr>
          <w:cantSplit/>
          <w:trHeight w:val="450"/>
        </w:trPr>
        <w:tc>
          <w:tcPr>
            <w:tcW w:w="2802" w:type="dxa"/>
            <w:shd w:val="clear" w:color="auto" w:fill="auto"/>
          </w:tcPr>
          <w:p w14:paraId="65427A0A" w14:textId="77777777" w:rsidR="0075430B" w:rsidRPr="005F4D75" w:rsidRDefault="0075430B" w:rsidP="00E15EBF">
            <w:pPr>
              <w:jc w:val="left"/>
              <w:rPr>
                <w:rFonts w:ascii="Verdana" w:hAnsi="Verdana" w:cs="Arial"/>
                <w:b/>
                <w:szCs w:val="22"/>
              </w:rPr>
            </w:pPr>
            <w:r>
              <w:rPr>
                <w:rFonts w:ascii="Verdana" w:hAnsi="Verdana"/>
                <w:b/>
                <w:szCs w:val="22"/>
              </w:rPr>
              <w:t>“Public Contracts Directive”</w:t>
            </w:r>
          </w:p>
        </w:tc>
        <w:tc>
          <w:tcPr>
            <w:tcW w:w="7883" w:type="dxa"/>
            <w:shd w:val="clear" w:color="auto" w:fill="auto"/>
          </w:tcPr>
          <w:p w14:paraId="4250BF8E" w14:textId="77777777" w:rsidR="0075430B" w:rsidRPr="005F4D75" w:rsidRDefault="0075430B" w:rsidP="00E15EBF">
            <w:pPr>
              <w:jc w:val="left"/>
              <w:rPr>
                <w:rFonts w:ascii="Verdana" w:hAnsi="Verdana" w:cs="Arial"/>
                <w:szCs w:val="22"/>
              </w:rPr>
            </w:pPr>
            <w:r>
              <w:rPr>
                <w:rFonts w:ascii="Verdana" w:hAnsi="Verdana"/>
                <w:szCs w:val="22"/>
              </w:rPr>
              <w:t>means Directive 2014/24/EU of the European Parliament and of the Council;</w:t>
            </w:r>
          </w:p>
        </w:tc>
      </w:tr>
      <w:tr w:rsidR="0075430B" w:rsidRPr="005F4D75" w14:paraId="2D2F7260" w14:textId="77777777" w:rsidTr="00C31CA4">
        <w:trPr>
          <w:cantSplit/>
          <w:trHeight w:val="450"/>
        </w:trPr>
        <w:tc>
          <w:tcPr>
            <w:tcW w:w="2802" w:type="dxa"/>
            <w:shd w:val="clear" w:color="auto" w:fill="auto"/>
          </w:tcPr>
          <w:p w14:paraId="33C15E94" w14:textId="77777777" w:rsidR="0075430B" w:rsidRPr="005F4D75" w:rsidRDefault="0075430B" w:rsidP="00E15EBF">
            <w:pPr>
              <w:jc w:val="left"/>
              <w:rPr>
                <w:rFonts w:ascii="Verdana" w:hAnsi="Verdana" w:cs="Arial"/>
                <w:b/>
                <w:szCs w:val="22"/>
              </w:rPr>
            </w:pPr>
            <w:r w:rsidRPr="005F4D75">
              <w:rPr>
                <w:rFonts w:ascii="Verdana" w:hAnsi="Verdana" w:cs="Arial"/>
                <w:b/>
                <w:szCs w:val="22"/>
              </w:rPr>
              <w:lastRenderedPageBreak/>
              <w:t>"Quality Standards”</w:t>
            </w:r>
          </w:p>
        </w:tc>
        <w:tc>
          <w:tcPr>
            <w:tcW w:w="7883" w:type="dxa"/>
            <w:shd w:val="clear" w:color="auto" w:fill="auto"/>
          </w:tcPr>
          <w:p w14:paraId="1C56134F" w14:textId="77777777" w:rsidR="0075430B" w:rsidRPr="005F4D75" w:rsidRDefault="0075430B" w:rsidP="00E15EBF">
            <w:pPr>
              <w:jc w:val="left"/>
              <w:rPr>
                <w:rFonts w:ascii="Verdana" w:hAnsi="Verdana" w:cs="Arial"/>
                <w:szCs w:val="22"/>
              </w:rPr>
            </w:pPr>
            <w:r w:rsidRPr="005F4D75">
              <w:rPr>
                <w:rFonts w:ascii="Verdana" w:hAnsi="Verdana" w:cs="Arial"/>
                <w:szCs w:val="22"/>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(as may be further detailed in the Master Contract Schedule and/or any other Contract Document) and any other applicable quality standards, Government codes of practice and guidance;</w:t>
            </w:r>
          </w:p>
        </w:tc>
      </w:tr>
      <w:tr w:rsidR="0075430B" w:rsidRPr="005F4D75" w14:paraId="61619CB9" w14:textId="77777777" w:rsidTr="00C31CA4">
        <w:trPr>
          <w:cantSplit/>
          <w:trHeight w:val="450"/>
        </w:trPr>
        <w:tc>
          <w:tcPr>
            <w:tcW w:w="2802" w:type="dxa"/>
            <w:shd w:val="clear" w:color="auto" w:fill="auto"/>
          </w:tcPr>
          <w:p w14:paraId="10439AF4" w14:textId="77777777" w:rsidR="0075430B" w:rsidRPr="005F4D75" w:rsidRDefault="0075430B" w:rsidP="00E15EBF">
            <w:pPr>
              <w:jc w:val="left"/>
              <w:rPr>
                <w:rFonts w:ascii="Verdana" w:hAnsi="Verdana" w:cs="Arial"/>
                <w:b/>
                <w:szCs w:val="22"/>
              </w:rPr>
            </w:pPr>
            <w:r w:rsidRPr="005F4D75">
              <w:rPr>
                <w:rFonts w:ascii="Verdana" w:hAnsi="Verdana" w:cs="Arial"/>
                <w:b/>
                <w:szCs w:val="22"/>
              </w:rPr>
              <w:t>“Regulated Activity”</w:t>
            </w:r>
          </w:p>
        </w:tc>
        <w:tc>
          <w:tcPr>
            <w:tcW w:w="7883" w:type="dxa"/>
            <w:shd w:val="clear" w:color="auto" w:fill="auto"/>
          </w:tcPr>
          <w:p w14:paraId="0C9C4076" w14:textId="77777777" w:rsidR="0075430B" w:rsidRPr="005F4D75" w:rsidRDefault="0075430B"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75430B" w:rsidRPr="005F4D75" w14:paraId="7B16A842" w14:textId="77777777" w:rsidTr="00C31CA4">
        <w:trPr>
          <w:cantSplit/>
          <w:trHeight w:val="450"/>
        </w:trPr>
        <w:tc>
          <w:tcPr>
            <w:tcW w:w="2802" w:type="dxa"/>
            <w:shd w:val="clear" w:color="auto" w:fill="auto"/>
          </w:tcPr>
          <w:p w14:paraId="78C64556" w14:textId="77777777" w:rsidR="0075430B" w:rsidRPr="005F4D75" w:rsidRDefault="0075430B" w:rsidP="00E15EBF">
            <w:pPr>
              <w:jc w:val="left"/>
              <w:rPr>
                <w:rFonts w:ascii="Verdana" w:hAnsi="Verdana" w:cs="Arial"/>
                <w:b/>
                <w:szCs w:val="22"/>
              </w:rPr>
            </w:pPr>
            <w:r w:rsidRPr="005F4D75">
              <w:rPr>
                <w:rFonts w:ascii="Verdana" w:hAnsi="Verdana" w:cs="Arial"/>
                <w:b/>
                <w:szCs w:val="22"/>
              </w:rPr>
              <w:t>"Regulatory Bodies"</w:t>
            </w:r>
          </w:p>
        </w:tc>
        <w:tc>
          <w:tcPr>
            <w:tcW w:w="7883" w:type="dxa"/>
            <w:shd w:val="clear" w:color="auto" w:fill="auto"/>
          </w:tcPr>
          <w:p w14:paraId="695EF62A" w14:textId="77777777" w:rsidR="0075430B" w:rsidRPr="005F4D75" w:rsidRDefault="0075430B" w:rsidP="00E15EBF">
            <w:pPr>
              <w:jc w:val="left"/>
              <w:rPr>
                <w:rFonts w:ascii="Verdana" w:hAnsi="Verdana" w:cs="Arial"/>
                <w:szCs w:val="22"/>
              </w:rPr>
            </w:pPr>
            <w:r w:rsidRPr="005F4D75">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75430B" w:rsidRPr="005F4D75" w14:paraId="71857766" w14:textId="77777777" w:rsidTr="00C31CA4">
        <w:trPr>
          <w:cantSplit/>
          <w:trHeight w:val="450"/>
        </w:trPr>
        <w:tc>
          <w:tcPr>
            <w:tcW w:w="2802" w:type="dxa"/>
            <w:shd w:val="clear" w:color="auto" w:fill="auto"/>
          </w:tcPr>
          <w:p w14:paraId="2F41E79C" w14:textId="77777777" w:rsidR="0075430B" w:rsidRPr="005F4D75" w:rsidRDefault="0075430B" w:rsidP="00E15EBF">
            <w:pPr>
              <w:jc w:val="left"/>
              <w:rPr>
                <w:rFonts w:ascii="Verdana" w:hAnsi="Verdana" w:cs="Arial"/>
                <w:b/>
                <w:szCs w:val="22"/>
              </w:rPr>
            </w:pPr>
            <w:r w:rsidRPr="005F4D75">
              <w:rPr>
                <w:rFonts w:ascii="Verdana" w:hAnsi="Verdana" w:cs="Arial"/>
                <w:b/>
                <w:bCs/>
                <w:szCs w:val="22"/>
              </w:rPr>
              <w:t>"Related Service Provider"</w:t>
            </w:r>
          </w:p>
        </w:tc>
        <w:tc>
          <w:tcPr>
            <w:tcW w:w="7883" w:type="dxa"/>
            <w:shd w:val="clear" w:color="auto" w:fill="auto"/>
          </w:tcPr>
          <w:p w14:paraId="0E5F1A6D" w14:textId="77777777" w:rsidR="0075430B" w:rsidRPr="005F4D75" w:rsidRDefault="0075430B" w:rsidP="00E15EBF">
            <w:pPr>
              <w:jc w:val="left"/>
              <w:rPr>
                <w:rFonts w:ascii="Verdana" w:hAnsi="Verdana" w:cs="Arial"/>
                <w:szCs w:val="22"/>
              </w:rPr>
            </w:pPr>
            <w:r w:rsidRPr="005F4D75">
              <w:rPr>
                <w:rFonts w:ascii="Verdana" w:hAnsi="Verdana" w:cs="Arial"/>
                <w:szCs w:val="22"/>
              </w:rPr>
              <w:t>means any person who provides services to the Customer which are related to the Services from time to time;</w:t>
            </w:r>
          </w:p>
        </w:tc>
      </w:tr>
      <w:tr w:rsidR="0075430B" w:rsidRPr="005F4D75" w14:paraId="090000E9" w14:textId="77777777" w:rsidTr="00C31CA4">
        <w:trPr>
          <w:cantSplit/>
          <w:trHeight w:val="450"/>
        </w:trPr>
        <w:tc>
          <w:tcPr>
            <w:tcW w:w="2802" w:type="dxa"/>
            <w:shd w:val="clear" w:color="auto" w:fill="auto"/>
          </w:tcPr>
          <w:p w14:paraId="28427FEA" w14:textId="77777777" w:rsidR="0075430B" w:rsidRPr="005F4D75" w:rsidRDefault="0075430B" w:rsidP="00E15EBF">
            <w:pPr>
              <w:jc w:val="left"/>
              <w:rPr>
                <w:rFonts w:ascii="Verdana" w:hAnsi="Verdana" w:cs="Arial"/>
                <w:b/>
                <w:bCs/>
                <w:szCs w:val="22"/>
              </w:rPr>
            </w:pPr>
            <w:r w:rsidRPr="005F4D75">
              <w:rPr>
                <w:rFonts w:ascii="Verdana" w:hAnsi="Verdana" w:cs="Arial"/>
                <w:b/>
                <w:szCs w:val="22"/>
              </w:rPr>
              <w:t>"Replacement Service Provider"</w:t>
            </w:r>
          </w:p>
        </w:tc>
        <w:tc>
          <w:tcPr>
            <w:tcW w:w="7883" w:type="dxa"/>
            <w:shd w:val="clear" w:color="auto" w:fill="auto"/>
          </w:tcPr>
          <w:p w14:paraId="1A31F13A" w14:textId="77777777" w:rsidR="0075430B" w:rsidRPr="005F4D75" w:rsidRDefault="0075430B" w:rsidP="00E15EBF">
            <w:pPr>
              <w:jc w:val="left"/>
              <w:rPr>
                <w:rFonts w:ascii="Verdana" w:hAnsi="Verdana" w:cs="Arial"/>
                <w:szCs w:val="22"/>
              </w:rPr>
            </w:pPr>
            <w:r w:rsidRPr="005F4D75">
              <w:rPr>
                <w:rFonts w:ascii="Verdana" w:hAnsi="Verdana" w:cs="Arial"/>
                <w:szCs w:val="22"/>
              </w:rPr>
              <w:t>any third party Service Provider of Replacement Services appointed by the Customer from time to time;</w:t>
            </w:r>
          </w:p>
        </w:tc>
      </w:tr>
      <w:tr w:rsidR="0075430B" w:rsidRPr="005F4D75" w14:paraId="42628CE7" w14:textId="77777777" w:rsidTr="00C31CA4">
        <w:trPr>
          <w:cantSplit/>
          <w:trHeight w:val="450"/>
        </w:trPr>
        <w:tc>
          <w:tcPr>
            <w:tcW w:w="2802" w:type="dxa"/>
            <w:shd w:val="clear" w:color="auto" w:fill="auto"/>
          </w:tcPr>
          <w:p w14:paraId="602F9F05" w14:textId="77777777" w:rsidR="0075430B" w:rsidRPr="005F4D75" w:rsidRDefault="0075430B" w:rsidP="00E15EBF">
            <w:pPr>
              <w:jc w:val="left"/>
              <w:rPr>
                <w:rFonts w:ascii="Verdana" w:hAnsi="Verdana" w:cs="Arial"/>
                <w:b/>
                <w:szCs w:val="22"/>
              </w:rPr>
            </w:pPr>
            <w:r w:rsidRPr="005F4D75">
              <w:rPr>
                <w:rFonts w:ascii="Verdana" w:hAnsi="Verdana" w:cs="Arial"/>
                <w:b/>
                <w:szCs w:val="22"/>
              </w:rPr>
              <w:t>"Replacement Service"</w:t>
            </w:r>
          </w:p>
        </w:tc>
        <w:tc>
          <w:tcPr>
            <w:tcW w:w="7883" w:type="dxa"/>
            <w:shd w:val="clear" w:color="auto" w:fill="auto"/>
          </w:tcPr>
          <w:p w14:paraId="1DF45B62" w14:textId="77777777" w:rsidR="0075430B" w:rsidRPr="005F4D75" w:rsidRDefault="0075430B" w:rsidP="00E15EBF">
            <w:pPr>
              <w:jc w:val="left"/>
              <w:rPr>
                <w:rFonts w:ascii="Verdana" w:hAnsi="Verdana" w:cs="Arial"/>
                <w:szCs w:val="22"/>
              </w:rPr>
            </w:pPr>
            <w:r w:rsidRPr="005F4D75">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75430B" w:rsidRPr="005F4D75" w14:paraId="1E6D3E95" w14:textId="77777777" w:rsidTr="00C31CA4">
        <w:trPr>
          <w:cantSplit/>
          <w:trHeight w:val="450"/>
        </w:trPr>
        <w:tc>
          <w:tcPr>
            <w:tcW w:w="2802" w:type="dxa"/>
            <w:shd w:val="clear" w:color="auto" w:fill="auto"/>
          </w:tcPr>
          <w:p w14:paraId="59C44CA3" w14:textId="77777777" w:rsidR="0075430B" w:rsidRPr="005F4D75" w:rsidRDefault="0075430B" w:rsidP="00E15EBF">
            <w:pPr>
              <w:jc w:val="left"/>
              <w:rPr>
                <w:rFonts w:ascii="Verdana" w:hAnsi="Verdana" w:cs="Arial"/>
                <w:b/>
                <w:szCs w:val="22"/>
              </w:rPr>
            </w:pPr>
            <w:r w:rsidRPr="005F4D75">
              <w:rPr>
                <w:rFonts w:ascii="Verdana" w:hAnsi="Verdana" w:cs="Arial"/>
                <w:b/>
                <w:szCs w:val="22"/>
              </w:rPr>
              <w:t>"Request for Information"</w:t>
            </w:r>
          </w:p>
        </w:tc>
        <w:tc>
          <w:tcPr>
            <w:tcW w:w="7883" w:type="dxa"/>
            <w:shd w:val="clear" w:color="auto" w:fill="auto"/>
          </w:tcPr>
          <w:p w14:paraId="5ABCF76F" w14:textId="77777777" w:rsidR="0075430B" w:rsidRPr="005F4D75" w:rsidRDefault="0075430B" w:rsidP="00E15EBF">
            <w:pPr>
              <w:jc w:val="left"/>
              <w:rPr>
                <w:rFonts w:ascii="Verdana" w:hAnsi="Verdana" w:cs="Arial"/>
                <w:szCs w:val="22"/>
              </w:rPr>
            </w:pPr>
            <w:r w:rsidRPr="005F4D75">
              <w:rPr>
                <w:rFonts w:ascii="Verdana" w:hAnsi="Verdana" w:cs="Arial"/>
                <w:iCs/>
                <w:szCs w:val="22"/>
              </w:rPr>
              <w:t xml:space="preserve">means a request for information </w:t>
            </w:r>
            <w:r w:rsidRPr="005F4D75">
              <w:rPr>
                <w:rFonts w:ascii="Verdana" w:hAnsi="Verdana" w:cs="Arial"/>
                <w:szCs w:val="22"/>
              </w:rPr>
              <w:t xml:space="preserve">or an apparent request </w:t>
            </w:r>
            <w:r w:rsidRPr="005F4D75">
              <w:rPr>
                <w:rFonts w:ascii="Verdana" w:hAnsi="Verdana" w:cs="Arial"/>
                <w:iCs/>
                <w:szCs w:val="22"/>
              </w:rPr>
              <w:t>relating to the Contract or the provision of the Services or an apparent request for such information</w:t>
            </w:r>
            <w:r w:rsidRPr="005F4D75">
              <w:rPr>
                <w:rFonts w:ascii="Verdana" w:hAnsi="Verdana" w:cs="Arial"/>
                <w:iCs/>
                <w:color w:val="1F497D"/>
                <w:szCs w:val="22"/>
              </w:rPr>
              <w:t xml:space="preserve"> </w:t>
            </w:r>
            <w:r w:rsidRPr="005F4D75">
              <w:rPr>
                <w:rFonts w:ascii="Verdana" w:hAnsi="Verdana" w:cs="Arial"/>
                <w:szCs w:val="22"/>
              </w:rPr>
              <w:t>under the Code of Practice on Access to Government Information, FOIA or the Environmental Information Regulations;</w:t>
            </w:r>
          </w:p>
        </w:tc>
      </w:tr>
      <w:tr w:rsidR="0075430B" w:rsidRPr="005F4D75" w14:paraId="7789237E" w14:textId="77777777" w:rsidTr="00C31CA4">
        <w:trPr>
          <w:cantSplit/>
          <w:trHeight w:val="450"/>
        </w:trPr>
        <w:tc>
          <w:tcPr>
            <w:tcW w:w="2802" w:type="dxa"/>
            <w:shd w:val="clear" w:color="auto" w:fill="auto"/>
          </w:tcPr>
          <w:p w14:paraId="6006AB20" w14:textId="77777777" w:rsidR="0075430B" w:rsidRPr="005F4D75" w:rsidRDefault="0075430B" w:rsidP="00E15EBF">
            <w:pPr>
              <w:jc w:val="left"/>
              <w:rPr>
                <w:rFonts w:ascii="Verdana" w:hAnsi="Verdana" w:cs="Arial"/>
                <w:b/>
                <w:szCs w:val="22"/>
              </w:rPr>
            </w:pPr>
            <w:r w:rsidRPr="005F4D75">
              <w:rPr>
                <w:rFonts w:ascii="Verdana" w:hAnsi="Verdana" w:cs="Arial"/>
                <w:b/>
                <w:spacing w:val="-2"/>
                <w:szCs w:val="22"/>
              </w:rPr>
              <w:t>"Service Credits"</w:t>
            </w:r>
          </w:p>
        </w:tc>
        <w:tc>
          <w:tcPr>
            <w:tcW w:w="7883" w:type="dxa"/>
            <w:shd w:val="clear" w:color="auto" w:fill="auto"/>
          </w:tcPr>
          <w:p w14:paraId="7ADFD206" w14:textId="77777777" w:rsidR="0075430B" w:rsidRPr="005F4D75" w:rsidRDefault="0075430B" w:rsidP="00E15EBF">
            <w:pPr>
              <w:jc w:val="left"/>
              <w:rPr>
                <w:rFonts w:ascii="Verdana" w:hAnsi="Verdana" w:cs="Arial"/>
                <w:iCs/>
                <w:szCs w:val="22"/>
              </w:rPr>
            </w:pPr>
            <w:r w:rsidRPr="005F4D75">
              <w:rPr>
                <w:rFonts w:ascii="Verdana" w:hAnsi="Verdana" w:cs="Arial"/>
                <w:szCs w:val="22"/>
              </w:rPr>
              <w:t>means the sums referred to or sums calculated in accordance with Schedule 2 being payable by the Service Provider in respect of any failure by the Service Provider to meet one or more Service Levels</w:t>
            </w:r>
            <w:r w:rsidRPr="005F4D75">
              <w:rPr>
                <w:rFonts w:ascii="Verdana" w:hAnsi="Verdana" w:cs="Arial"/>
                <w:spacing w:val="-2"/>
                <w:szCs w:val="22"/>
              </w:rPr>
              <w:t>;</w:t>
            </w:r>
          </w:p>
        </w:tc>
      </w:tr>
      <w:tr w:rsidR="0075430B" w:rsidRPr="005F4D75" w14:paraId="09712467" w14:textId="77777777" w:rsidTr="00C31CA4">
        <w:trPr>
          <w:cantSplit/>
          <w:trHeight w:val="450"/>
        </w:trPr>
        <w:tc>
          <w:tcPr>
            <w:tcW w:w="2802" w:type="dxa"/>
            <w:shd w:val="clear" w:color="auto" w:fill="auto"/>
          </w:tcPr>
          <w:p w14:paraId="63238797" w14:textId="77777777" w:rsidR="0075430B" w:rsidRPr="005F4D75" w:rsidRDefault="0075430B" w:rsidP="00E15EBF">
            <w:pPr>
              <w:jc w:val="left"/>
              <w:rPr>
                <w:rFonts w:ascii="Verdana" w:hAnsi="Verdana" w:cs="Arial"/>
                <w:b/>
                <w:spacing w:val="-2"/>
                <w:szCs w:val="22"/>
              </w:rPr>
            </w:pPr>
            <w:r w:rsidRPr="005F4D75">
              <w:rPr>
                <w:rFonts w:ascii="Verdana" w:hAnsi="Verdana" w:cs="Arial"/>
                <w:b/>
                <w:spacing w:val="-2"/>
                <w:szCs w:val="22"/>
              </w:rPr>
              <w:t>"Service Levels"</w:t>
            </w:r>
          </w:p>
        </w:tc>
        <w:tc>
          <w:tcPr>
            <w:tcW w:w="7883" w:type="dxa"/>
            <w:shd w:val="clear" w:color="auto" w:fill="auto"/>
          </w:tcPr>
          <w:p w14:paraId="65159E92" w14:textId="77777777" w:rsidR="0075430B" w:rsidRPr="005F4D75" w:rsidRDefault="0075430B" w:rsidP="00E15EBF">
            <w:pPr>
              <w:jc w:val="left"/>
              <w:rPr>
                <w:rFonts w:ascii="Verdana" w:hAnsi="Verdana" w:cs="Arial"/>
                <w:szCs w:val="22"/>
              </w:rPr>
            </w:pPr>
            <w:r w:rsidRPr="005F4D75">
              <w:rPr>
                <w:rFonts w:ascii="Verdana" w:hAnsi="Verdana" w:cs="Arial"/>
                <w:szCs w:val="22"/>
              </w:rPr>
              <w:t>means any service</w:t>
            </w:r>
            <w:r w:rsidRPr="005F4D75">
              <w:rPr>
                <w:rFonts w:ascii="Verdana" w:hAnsi="Verdana" w:cs="Arial"/>
                <w:spacing w:val="-2"/>
                <w:szCs w:val="22"/>
              </w:rPr>
              <w:t xml:space="preserve"> levels applicable to the provision of the Services as referred to Schedule 2;</w:t>
            </w:r>
          </w:p>
        </w:tc>
      </w:tr>
      <w:tr w:rsidR="0075430B" w:rsidRPr="005F4D75" w14:paraId="27886187" w14:textId="77777777" w:rsidTr="00C31CA4">
        <w:trPr>
          <w:cantSplit/>
          <w:trHeight w:val="450"/>
        </w:trPr>
        <w:tc>
          <w:tcPr>
            <w:tcW w:w="2802" w:type="dxa"/>
            <w:shd w:val="clear" w:color="auto" w:fill="auto"/>
          </w:tcPr>
          <w:p w14:paraId="548E4355" w14:textId="77777777" w:rsidR="0075430B" w:rsidRPr="005F4D75" w:rsidRDefault="0075430B" w:rsidP="001F79A1">
            <w:pPr>
              <w:jc w:val="left"/>
              <w:rPr>
                <w:rFonts w:ascii="Verdana" w:hAnsi="Verdana" w:cs="Arial"/>
                <w:b/>
                <w:szCs w:val="22"/>
              </w:rPr>
            </w:pPr>
            <w:r w:rsidRPr="005F4D75">
              <w:rPr>
                <w:rFonts w:ascii="Verdana" w:hAnsi="Verdana" w:cs="Arial"/>
                <w:b/>
                <w:szCs w:val="22"/>
              </w:rPr>
              <w:t>"Service Provider"</w:t>
            </w:r>
          </w:p>
        </w:tc>
        <w:tc>
          <w:tcPr>
            <w:tcW w:w="7883" w:type="dxa"/>
            <w:shd w:val="clear" w:color="auto" w:fill="auto"/>
          </w:tcPr>
          <w:p w14:paraId="70B9EB64" w14:textId="77777777" w:rsidR="0075430B" w:rsidRPr="005F4D75" w:rsidRDefault="0075430B" w:rsidP="001F79A1">
            <w:pPr>
              <w:jc w:val="left"/>
              <w:rPr>
                <w:rFonts w:ascii="Verdana" w:hAnsi="Verdana" w:cs="Arial"/>
                <w:szCs w:val="22"/>
              </w:rPr>
            </w:pPr>
            <w:r w:rsidRPr="005F4D75">
              <w:rPr>
                <w:rFonts w:ascii="Verdana" w:hAnsi="Verdana" w:cs="Arial"/>
                <w:szCs w:val="22"/>
              </w:rPr>
              <w:t>means the person, firm or company with whom the Customer enters into the Contract as identified in the Form of Contract;</w:t>
            </w:r>
          </w:p>
        </w:tc>
      </w:tr>
      <w:tr w:rsidR="0075430B" w:rsidRPr="005F4D75" w14:paraId="6A90BF5E" w14:textId="77777777" w:rsidTr="009B1C22">
        <w:trPr>
          <w:cantSplit/>
          <w:trHeight w:val="450"/>
        </w:trPr>
        <w:tc>
          <w:tcPr>
            <w:tcW w:w="2802" w:type="dxa"/>
            <w:shd w:val="clear" w:color="auto" w:fill="auto"/>
          </w:tcPr>
          <w:p w14:paraId="361237CF" w14:textId="77777777" w:rsidR="0075430B" w:rsidRPr="005F4D75" w:rsidRDefault="0075430B" w:rsidP="009B1C22">
            <w:pPr>
              <w:jc w:val="left"/>
              <w:rPr>
                <w:rFonts w:ascii="Verdana" w:hAnsi="Verdana" w:cs="Arial"/>
                <w:b/>
                <w:color w:val="000000"/>
                <w:szCs w:val="22"/>
              </w:rPr>
            </w:pPr>
            <w:r>
              <w:rPr>
                <w:rFonts w:ascii="Verdana" w:hAnsi="Verdana" w:cs="Arial"/>
                <w:b/>
                <w:color w:val="000000"/>
                <w:szCs w:val="22"/>
              </w:rPr>
              <w:lastRenderedPageBreak/>
              <w:t>“</w:t>
            </w:r>
            <w:r w:rsidRPr="00906B4A">
              <w:rPr>
                <w:rFonts w:ascii="Verdana" w:hAnsi="Verdana" w:cs="Arial"/>
                <w:b/>
                <w:color w:val="000000"/>
                <w:szCs w:val="22"/>
              </w:rPr>
              <w:t>Service Provider Personnel</w:t>
            </w:r>
            <w:r>
              <w:rPr>
                <w:rFonts w:ascii="Verdana" w:hAnsi="Verdana" w:cs="Arial"/>
                <w:b/>
                <w:color w:val="000000"/>
                <w:szCs w:val="22"/>
              </w:rPr>
              <w:t>”</w:t>
            </w:r>
          </w:p>
        </w:tc>
        <w:tc>
          <w:tcPr>
            <w:tcW w:w="7883" w:type="dxa"/>
            <w:shd w:val="clear" w:color="auto" w:fill="auto"/>
          </w:tcPr>
          <w:p w14:paraId="73F3C9C7" w14:textId="77777777" w:rsidR="0075430B" w:rsidRPr="005F4D75" w:rsidRDefault="0075430B" w:rsidP="009B1C22">
            <w:pPr>
              <w:jc w:val="left"/>
              <w:rPr>
                <w:rFonts w:ascii="Verdana" w:hAnsi="Verdana" w:cs="Arial"/>
                <w:color w:val="000000"/>
                <w:szCs w:val="22"/>
              </w:rPr>
            </w:pPr>
            <w:r w:rsidRPr="00906B4A">
              <w:rPr>
                <w:rFonts w:ascii="Verdana" w:hAnsi="Verdana" w:cs="Arial"/>
                <w:color w:val="000000"/>
                <w:szCs w:val="22"/>
              </w:rPr>
              <w:t xml:space="preserve">means all directors, officers, employees, agents, consultants and contractors of the </w:t>
            </w:r>
            <w:r>
              <w:rPr>
                <w:rFonts w:ascii="Verdana" w:hAnsi="Verdana" w:cs="Arial"/>
                <w:color w:val="000000"/>
                <w:szCs w:val="22"/>
              </w:rPr>
              <w:t>Service Provider</w:t>
            </w:r>
            <w:r w:rsidRPr="00906B4A">
              <w:rPr>
                <w:rFonts w:ascii="Verdana" w:hAnsi="Verdana" w:cs="Arial"/>
                <w:color w:val="000000"/>
                <w:szCs w:val="22"/>
              </w:rPr>
              <w:t xml:space="preserve"> and/or of any Sub-Contractor engaged in the performance of its</w:t>
            </w:r>
            <w:r>
              <w:rPr>
                <w:rFonts w:ascii="Verdana" w:hAnsi="Verdana" w:cs="Arial"/>
                <w:color w:val="000000"/>
                <w:szCs w:val="22"/>
              </w:rPr>
              <w:t xml:space="preserve"> </w:t>
            </w:r>
            <w:r w:rsidRPr="00906B4A">
              <w:rPr>
                <w:rFonts w:ascii="Verdana" w:hAnsi="Verdana" w:cs="Arial"/>
                <w:color w:val="000000"/>
                <w:szCs w:val="22"/>
              </w:rPr>
              <w:t>obligations under this Contract</w:t>
            </w:r>
            <w:r>
              <w:rPr>
                <w:rFonts w:ascii="Verdana" w:hAnsi="Verdana" w:cs="Arial"/>
                <w:color w:val="000000"/>
                <w:szCs w:val="22"/>
              </w:rPr>
              <w:t>;</w:t>
            </w:r>
          </w:p>
        </w:tc>
      </w:tr>
      <w:tr w:rsidR="0075430B" w:rsidRPr="005F4D75" w14:paraId="6D5331AE" w14:textId="77777777" w:rsidTr="00C31CA4">
        <w:trPr>
          <w:cantSplit/>
          <w:trHeight w:val="450"/>
        </w:trPr>
        <w:tc>
          <w:tcPr>
            <w:tcW w:w="2802" w:type="dxa"/>
            <w:shd w:val="clear" w:color="auto" w:fill="auto"/>
          </w:tcPr>
          <w:p w14:paraId="4E0A5E87" w14:textId="77777777" w:rsidR="0075430B" w:rsidRPr="005F4D75" w:rsidRDefault="0075430B" w:rsidP="001F79A1">
            <w:pPr>
              <w:jc w:val="left"/>
              <w:rPr>
                <w:rFonts w:ascii="Verdana" w:hAnsi="Verdana" w:cs="Arial"/>
                <w:b/>
                <w:szCs w:val="22"/>
              </w:rPr>
            </w:pPr>
            <w:r w:rsidRPr="005F4D75">
              <w:rPr>
                <w:rFonts w:ascii="Verdana" w:hAnsi="Verdana" w:cs="Arial"/>
                <w:b/>
                <w:color w:val="000000"/>
                <w:szCs w:val="22"/>
              </w:rPr>
              <w:t>"Service Provider Pre-Existing IPR"</w:t>
            </w:r>
          </w:p>
        </w:tc>
        <w:tc>
          <w:tcPr>
            <w:tcW w:w="7883" w:type="dxa"/>
            <w:shd w:val="clear" w:color="auto" w:fill="auto"/>
          </w:tcPr>
          <w:p w14:paraId="7ED931AA" w14:textId="77777777" w:rsidR="0075430B" w:rsidRPr="005F4D75" w:rsidRDefault="0075430B" w:rsidP="001F79A1">
            <w:pPr>
              <w:jc w:val="left"/>
              <w:rPr>
                <w:rFonts w:ascii="Verdana" w:hAnsi="Verdana" w:cs="Arial"/>
                <w:szCs w:val="22"/>
              </w:rPr>
            </w:pPr>
            <w:r w:rsidRPr="005F4D75">
              <w:rPr>
                <w:rFonts w:ascii="Verdana" w:hAnsi="Verdana" w:cs="Arial"/>
                <w:color w:val="000000"/>
                <w:szCs w:val="22"/>
              </w:rPr>
              <w:t xml:space="preserve">shall mean any Intellectual Property Rights vested in or licensed to the Service Provider prior to or independently of the performance by the Customer of its obligations under the Contract and including, for the avoidance of doubt, </w:t>
            </w:r>
            <w:r w:rsidRPr="005F4D75">
              <w:rPr>
                <w:rFonts w:ascii="Verdana" w:hAnsi="Verdana" w:cs="Arial"/>
                <w:szCs w:val="22"/>
              </w:rPr>
              <w:t>guidance, specifications, instructions, toolkits, plans, data, drawings, databases, patents, patterns, models and designs;</w:t>
            </w:r>
          </w:p>
        </w:tc>
      </w:tr>
      <w:tr w:rsidR="0075430B" w:rsidRPr="005F4D75" w14:paraId="52A01E94" w14:textId="77777777" w:rsidTr="00C31CA4">
        <w:trPr>
          <w:cantSplit/>
          <w:trHeight w:val="450"/>
        </w:trPr>
        <w:tc>
          <w:tcPr>
            <w:tcW w:w="2802" w:type="dxa"/>
            <w:shd w:val="clear" w:color="auto" w:fill="auto"/>
          </w:tcPr>
          <w:p w14:paraId="2BA5C1D8" w14:textId="77777777" w:rsidR="0075430B" w:rsidRPr="005F4D75" w:rsidRDefault="0075430B" w:rsidP="001F79A1">
            <w:pPr>
              <w:jc w:val="left"/>
              <w:rPr>
                <w:rFonts w:ascii="Verdana" w:hAnsi="Verdana" w:cs="Arial"/>
                <w:b/>
                <w:color w:val="000000"/>
                <w:szCs w:val="22"/>
              </w:rPr>
            </w:pPr>
            <w:r w:rsidRPr="005F4D75">
              <w:rPr>
                <w:rFonts w:ascii="Verdana" w:hAnsi="Verdana" w:cs="Arial"/>
                <w:b/>
                <w:bCs/>
                <w:szCs w:val="22"/>
              </w:rPr>
              <w:t>“Service Provider’s Representative”</w:t>
            </w:r>
          </w:p>
        </w:tc>
        <w:tc>
          <w:tcPr>
            <w:tcW w:w="7883" w:type="dxa"/>
            <w:shd w:val="clear" w:color="auto" w:fill="auto"/>
          </w:tcPr>
          <w:p w14:paraId="110A4906" w14:textId="77777777" w:rsidR="0075430B" w:rsidRPr="005F4D75" w:rsidRDefault="0075430B" w:rsidP="001F79A1">
            <w:pPr>
              <w:jc w:val="left"/>
              <w:rPr>
                <w:rFonts w:ascii="Verdana" w:hAnsi="Verdana" w:cs="Arial"/>
                <w:color w:val="000000"/>
                <w:szCs w:val="22"/>
              </w:rPr>
            </w:pPr>
            <w:r w:rsidRPr="005F4D75">
              <w:rPr>
                <w:rFonts w:ascii="Verdana" w:hAnsi="Verdana" w:cs="Arial"/>
                <w:szCs w:val="22"/>
              </w:rPr>
              <w:t>means the representative appointed by the Service Provider from time to time in relation to the Contract;</w:t>
            </w:r>
          </w:p>
        </w:tc>
      </w:tr>
      <w:tr w:rsidR="0075430B" w:rsidRPr="005F4D75" w14:paraId="2C6CC4AE" w14:textId="77777777" w:rsidTr="00C31CA4">
        <w:trPr>
          <w:cantSplit/>
          <w:trHeight w:val="450"/>
        </w:trPr>
        <w:tc>
          <w:tcPr>
            <w:tcW w:w="2802" w:type="dxa"/>
            <w:shd w:val="clear" w:color="auto" w:fill="auto"/>
          </w:tcPr>
          <w:p w14:paraId="63C204D5" w14:textId="77777777" w:rsidR="0075430B" w:rsidRPr="005F4D75" w:rsidRDefault="0075430B" w:rsidP="001F79A1">
            <w:pPr>
              <w:jc w:val="left"/>
              <w:rPr>
                <w:rFonts w:ascii="Verdana" w:hAnsi="Verdana" w:cs="Arial"/>
                <w:b/>
                <w:bCs/>
                <w:szCs w:val="22"/>
              </w:rPr>
            </w:pPr>
            <w:r w:rsidRPr="005F4D75">
              <w:rPr>
                <w:rFonts w:ascii="Verdana" w:hAnsi="Verdana" w:cs="Arial"/>
                <w:b/>
                <w:szCs w:val="22"/>
              </w:rPr>
              <w:t>"Service Provider Solution"</w:t>
            </w:r>
          </w:p>
        </w:tc>
        <w:tc>
          <w:tcPr>
            <w:tcW w:w="7883" w:type="dxa"/>
            <w:shd w:val="clear" w:color="auto" w:fill="auto"/>
          </w:tcPr>
          <w:p w14:paraId="25403CE4" w14:textId="77777777" w:rsidR="0075430B" w:rsidRPr="005F4D75" w:rsidRDefault="0075430B" w:rsidP="001F79A1">
            <w:pPr>
              <w:jc w:val="left"/>
              <w:rPr>
                <w:rFonts w:ascii="Verdana" w:hAnsi="Verdana" w:cs="Arial"/>
                <w:szCs w:val="22"/>
              </w:rPr>
            </w:pPr>
            <w:r w:rsidRPr="005F4D75">
              <w:rPr>
                <w:rFonts w:ascii="Verdana" w:hAnsi="Verdana" w:cs="Arial"/>
                <w:szCs w:val="22"/>
              </w:rPr>
              <w:t>means the Service Provider's solution for the provision of the Goods and/or Services as referred to in the Master Contract Schedule and/or another Contract Document referred to in the Form of Contract;</w:t>
            </w:r>
          </w:p>
        </w:tc>
      </w:tr>
      <w:tr w:rsidR="0075430B" w:rsidRPr="005F4D75" w14:paraId="2891C680" w14:textId="77777777" w:rsidTr="00C31CA4">
        <w:trPr>
          <w:cantSplit/>
          <w:trHeight w:val="450"/>
        </w:trPr>
        <w:tc>
          <w:tcPr>
            <w:tcW w:w="2802" w:type="dxa"/>
            <w:shd w:val="clear" w:color="auto" w:fill="auto"/>
          </w:tcPr>
          <w:p w14:paraId="63C2167C" w14:textId="77777777" w:rsidR="0075430B" w:rsidRPr="005F4D75" w:rsidRDefault="0075430B" w:rsidP="001F79A1">
            <w:pPr>
              <w:jc w:val="left"/>
              <w:rPr>
                <w:rFonts w:ascii="Verdana" w:hAnsi="Verdana" w:cs="Arial"/>
                <w:b/>
                <w:szCs w:val="22"/>
              </w:rPr>
            </w:pPr>
            <w:r w:rsidRPr="005F4D75">
              <w:rPr>
                <w:rFonts w:ascii="Verdana" w:hAnsi="Verdana" w:cs="Arial"/>
                <w:b/>
                <w:szCs w:val="22"/>
              </w:rPr>
              <w:t>"Service Provider's Confidential Information"</w:t>
            </w:r>
          </w:p>
        </w:tc>
        <w:tc>
          <w:tcPr>
            <w:tcW w:w="7883" w:type="dxa"/>
            <w:shd w:val="clear" w:color="auto" w:fill="auto"/>
          </w:tcPr>
          <w:p w14:paraId="27E573A2" w14:textId="77777777" w:rsidR="0075430B" w:rsidRPr="005F4D75" w:rsidRDefault="0075430B" w:rsidP="001F79A1">
            <w:pPr>
              <w:jc w:val="left"/>
              <w:rPr>
                <w:rFonts w:ascii="Verdana" w:hAnsi="Verdana" w:cs="Arial"/>
                <w:szCs w:val="22"/>
              </w:rPr>
            </w:pPr>
            <w:r w:rsidRPr="005F4D75">
              <w:rPr>
                <w:rFonts w:ascii="Verdana" w:hAnsi="Verdana" w:cs="Arial"/>
                <w:szCs w:val="22"/>
              </w:rPr>
              <w:t>means any information, however it is conveyed, that relates to the business, affairs, developments, trade secrets, know-how, personnel and Service Providers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75430B" w:rsidRPr="005F4D75" w14:paraId="2BDD4062" w14:textId="77777777" w:rsidTr="00C31CA4">
        <w:trPr>
          <w:cantSplit/>
          <w:trHeight w:val="450"/>
        </w:trPr>
        <w:tc>
          <w:tcPr>
            <w:tcW w:w="2802" w:type="dxa"/>
            <w:shd w:val="clear" w:color="auto" w:fill="auto"/>
          </w:tcPr>
          <w:p w14:paraId="7B78DC43" w14:textId="77777777" w:rsidR="0075430B" w:rsidRPr="005F4D75" w:rsidRDefault="0075430B" w:rsidP="00E15EBF">
            <w:pPr>
              <w:jc w:val="left"/>
              <w:rPr>
                <w:rFonts w:ascii="Verdana" w:hAnsi="Verdana" w:cs="Arial"/>
                <w:b/>
                <w:spacing w:val="-2"/>
                <w:szCs w:val="22"/>
              </w:rPr>
            </w:pPr>
            <w:r w:rsidRPr="005F4D75">
              <w:rPr>
                <w:rFonts w:ascii="Verdana" w:hAnsi="Verdana" w:cs="Arial"/>
                <w:b/>
                <w:szCs w:val="22"/>
              </w:rPr>
              <w:t>"Services"</w:t>
            </w:r>
          </w:p>
        </w:tc>
        <w:tc>
          <w:tcPr>
            <w:tcW w:w="7883" w:type="dxa"/>
            <w:shd w:val="clear" w:color="auto" w:fill="auto"/>
          </w:tcPr>
          <w:p w14:paraId="66A6E648" w14:textId="77777777" w:rsidR="0075430B" w:rsidRPr="005F4D75" w:rsidRDefault="0075430B" w:rsidP="00E15EBF">
            <w:pPr>
              <w:jc w:val="left"/>
              <w:rPr>
                <w:rFonts w:ascii="Verdana" w:hAnsi="Verdana" w:cs="Arial"/>
                <w:szCs w:val="22"/>
              </w:rPr>
            </w:pPr>
            <w:proofErr w:type="gramStart"/>
            <w:r w:rsidRPr="005F4D75">
              <w:rPr>
                <w:rFonts w:ascii="Verdana" w:hAnsi="Verdana" w:cs="Arial"/>
                <w:szCs w:val="22"/>
              </w:rPr>
              <w:t>means</w:t>
            </w:r>
            <w:proofErr w:type="gramEnd"/>
            <w:r w:rsidRPr="005F4D75">
              <w:rPr>
                <w:rFonts w:ascii="Verdana" w:hAnsi="Verdana" w:cs="Arial"/>
                <w:szCs w:val="22"/>
              </w:rPr>
              <w:t xml:space="preserve"> the services to be supplied as referred to in the Form of Contract, the Master Contract Schedule and the Contract Documents</w:t>
            </w:r>
            <w:r w:rsidR="00446DE5">
              <w:rPr>
                <w:rFonts w:ascii="Verdana" w:hAnsi="Verdana" w:cs="Arial"/>
                <w:szCs w:val="22"/>
              </w:rPr>
              <w:t xml:space="preserve">. </w:t>
            </w:r>
            <w:r w:rsidR="00446DE5" w:rsidRPr="00446DE5">
              <w:rPr>
                <w:rFonts w:ascii="Verdana" w:hAnsi="Verdana" w:cs="Arial"/>
                <w:szCs w:val="22"/>
              </w:rPr>
              <w:t>For the avoidance of doubt, the performance of the Assignment by the Temporary Worker does not form part of the Services;</w:t>
            </w:r>
          </w:p>
        </w:tc>
      </w:tr>
      <w:tr w:rsidR="0075430B" w:rsidRPr="005F4D75" w14:paraId="22F79484" w14:textId="77777777" w:rsidTr="00C31CA4">
        <w:trPr>
          <w:cantSplit/>
          <w:trHeight w:val="450"/>
        </w:trPr>
        <w:tc>
          <w:tcPr>
            <w:tcW w:w="2802" w:type="dxa"/>
            <w:shd w:val="clear" w:color="auto" w:fill="auto"/>
          </w:tcPr>
          <w:p w14:paraId="61FBBC7A" w14:textId="77777777" w:rsidR="0075430B" w:rsidRPr="005F4D75" w:rsidRDefault="0075430B" w:rsidP="00E15EBF">
            <w:pPr>
              <w:jc w:val="left"/>
              <w:rPr>
                <w:rFonts w:ascii="Verdana" w:hAnsi="Verdana" w:cs="Arial"/>
                <w:b/>
                <w:szCs w:val="22"/>
              </w:rPr>
            </w:pPr>
            <w:r w:rsidRPr="005F4D75">
              <w:rPr>
                <w:rFonts w:ascii="Verdana" w:hAnsi="Verdana" w:cs="Arial"/>
                <w:b/>
                <w:spacing w:val="-2"/>
                <w:szCs w:val="22"/>
              </w:rPr>
              <w:t>"Sites"</w:t>
            </w:r>
          </w:p>
        </w:tc>
        <w:tc>
          <w:tcPr>
            <w:tcW w:w="7883" w:type="dxa"/>
            <w:shd w:val="clear" w:color="auto" w:fill="auto"/>
          </w:tcPr>
          <w:p w14:paraId="117A7C19" w14:textId="77777777" w:rsidR="0075430B" w:rsidRPr="005F4D75" w:rsidRDefault="0075430B" w:rsidP="00E15EBF">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75430B" w:rsidRPr="005F4D75" w14:paraId="57C4A9A2" w14:textId="77777777" w:rsidTr="00C31CA4">
        <w:trPr>
          <w:cantSplit/>
          <w:trHeight w:val="450"/>
        </w:trPr>
        <w:tc>
          <w:tcPr>
            <w:tcW w:w="2802" w:type="dxa"/>
            <w:shd w:val="clear" w:color="auto" w:fill="auto"/>
          </w:tcPr>
          <w:p w14:paraId="0F093FBB" w14:textId="77777777" w:rsidR="0075430B" w:rsidRPr="005F4D75" w:rsidRDefault="0075430B" w:rsidP="00E15EBF">
            <w:pPr>
              <w:jc w:val="left"/>
              <w:rPr>
                <w:rFonts w:ascii="Verdana" w:hAnsi="Verdana" w:cs="Arial"/>
                <w:b/>
                <w:spacing w:val="-2"/>
                <w:szCs w:val="22"/>
              </w:rPr>
            </w:pPr>
            <w:r w:rsidRPr="005F4D75">
              <w:rPr>
                <w:rFonts w:ascii="Verdana" w:hAnsi="Verdana" w:cs="Arial"/>
                <w:b/>
                <w:szCs w:val="22"/>
              </w:rPr>
              <w:t>"Staff"</w:t>
            </w:r>
          </w:p>
        </w:tc>
        <w:tc>
          <w:tcPr>
            <w:tcW w:w="7883" w:type="dxa"/>
            <w:shd w:val="clear" w:color="auto" w:fill="auto"/>
          </w:tcPr>
          <w:p w14:paraId="70DEB01D" w14:textId="77777777" w:rsidR="00446DE5" w:rsidRDefault="0075430B" w:rsidP="00446DE5">
            <w:pPr>
              <w:jc w:val="left"/>
              <w:rPr>
                <w:rFonts w:cs="Calibri"/>
                <w:i/>
                <w:iCs/>
                <w:color w:val="0070C0"/>
                <w:sz w:val="20"/>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r w:rsidR="00446DE5">
              <w:rPr>
                <w:rFonts w:ascii="Verdana" w:hAnsi="Verdana" w:cs="Arial"/>
                <w:szCs w:val="22"/>
              </w:rPr>
              <w:t xml:space="preserve">. </w:t>
            </w:r>
            <w:r w:rsidR="00446DE5" w:rsidRPr="00446DE5">
              <w:rPr>
                <w:rFonts w:ascii="Verdana" w:hAnsi="Verdana" w:cs="Arial"/>
                <w:spacing w:val="-2"/>
                <w:szCs w:val="22"/>
              </w:rPr>
              <w:t>For the avoidance of doubt, Temporary Workers shall not be deemed to be Staff;</w:t>
            </w:r>
          </w:p>
          <w:p w14:paraId="2A1737CE" w14:textId="77777777" w:rsidR="0075430B" w:rsidRPr="005F4D75" w:rsidRDefault="0075430B" w:rsidP="00E15EBF">
            <w:pPr>
              <w:jc w:val="left"/>
              <w:rPr>
                <w:rFonts w:ascii="Verdana" w:hAnsi="Verdana" w:cs="Arial"/>
                <w:spacing w:val="-2"/>
                <w:szCs w:val="22"/>
              </w:rPr>
            </w:pPr>
          </w:p>
        </w:tc>
      </w:tr>
      <w:tr w:rsidR="0075430B" w:rsidRPr="005F4D75" w14:paraId="3308EACF" w14:textId="77777777" w:rsidTr="00C31CA4">
        <w:trPr>
          <w:cantSplit/>
          <w:trHeight w:val="450"/>
        </w:trPr>
        <w:tc>
          <w:tcPr>
            <w:tcW w:w="2802" w:type="dxa"/>
            <w:shd w:val="clear" w:color="auto" w:fill="auto"/>
          </w:tcPr>
          <w:p w14:paraId="2EAC96DA" w14:textId="77777777" w:rsidR="0075430B" w:rsidRPr="005F4D75" w:rsidRDefault="0075430B" w:rsidP="00E15EBF">
            <w:pPr>
              <w:jc w:val="left"/>
              <w:rPr>
                <w:rFonts w:ascii="Verdana" w:hAnsi="Verdana" w:cs="Arial"/>
                <w:b/>
                <w:szCs w:val="22"/>
              </w:rPr>
            </w:pPr>
            <w:r w:rsidRPr="005F4D75">
              <w:rPr>
                <w:rFonts w:ascii="Verdana" w:hAnsi="Verdana" w:cs="Arial"/>
                <w:b/>
                <w:szCs w:val="22"/>
              </w:rPr>
              <w:lastRenderedPageBreak/>
              <w:t>"Sub-Contract"</w:t>
            </w:r>
          </w:p>
        </w:tc>
        <w:tc>
          <w:tcPr>
            <w:tcW w:w="7883" w:type="dxa"/>
            <w:shd w:val="clear" w:color="auto" w:fill="auto"/>
          </w:tcPr>
          <w:p w14:paraId="2E23EB5C" w14:textId="77777777" w:rsidR="0075430B" w:rsidRPr="005F4D75" w:rsidRDefault="0075430B" w:rsidP="00E15EBF">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75430B" w:rsidRPr="005F4D75" w14:paraId="58098F71" w14:textId="77777777" w:rsidTr="00C31CA4">
        <w:trPr>
          <w:cantSplit/>
          <w:trHeight w:val="450"/>
        </w:trPr>
        <w:tc>
          <w:tcPr>
            <w:tcW w:w="2802" w:type="dxa"/>
            <w:shd w:val="clear" w:color="auto" w:fill="auto"/>
          </w:tcPr>
          <w:p w14:paraId="7824DE7D" w14:textId="77777777" w:rsidR="0075430B" w:rsidRPr="005F4D75" w:rsidRDefault="0075430B" w:rsidP="00E15EBF">
            <w:pPr>
              <w:jc w:val="left"/>
              <w:rPr>
                <w:rFonts w:ascii="Verdana" w:hAnsi="Verdana" w:cs="Arial"/>
                <w:b/>
                <w:szCs w:val="22"/>
              </w:rPr>
            </w:pPr>
            <w:r w:rsidRPr="005F4D75">
              <w:rPr>
                <w:rFonts w:ascii="Verdana" w:hAnsi="Verdana" w:cs="Arial"/>
                <w:b/>
                <w:szCs w:val="22"/>
              </w:rPr>
              <w:t>"Sub-Contractor"</w:t>
            </w:r>
          </w:p>
        </w:tc>
        <w:tc>
          <w:tcPr>
            <w:tcW w:w="7883" w:type="dxa"/>
            <w:shd w:val="clear" w:color="auto" w:fill="auto"/>
          </w:tcPr>
          <w:p w14:paraId="397852B4" w14:textId="77777777" w:rsidR="0075430B" w:rsidRPr="005F4D75" w:rsidRDefault="0075430B" w:rsidP="00E15EBF">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75430B" w:rsidRPr="005F4D75" w14:paraId="0DFAC073" w14:textId="77777777" w:rsidTr="009B1C22">
        <w:trPr>
          <w:cantSplit/>
          <w:trHeight w:val="450"/>
        </w:trPr>
        <w:tc>
          <w:tcPr>
            <w:tcW w:w="2802" w:type="dxa"/>
            <w:shd w:val="clear" w:color="auto" w:fill="auto"/>
          </w:tcPr>
          <w:p w14:paraId="01D0C9E8" w14:textId="77777777" w:rsidR="0075430B" w:rsidRPr="005F4D75" w:rsidRDefault="0075430B" w:rsidP="009B1C22">
            <w:pPr>
              <w:jc w:val="left"/>
              <w:rPr>
                <w:rFonts w:ascii="Verdana" w:hAnsi="Verdana" w:cs="Arial"/>
                <w:b/>
                <w:szCs w:val="22"/>
              </w:rPr>
            </w:pPr>
            <w:r>
              <w:rPr>
                <w:rFonts w:ascii="Verdana" w:hAnsi="Verdana" w:cs="Arial"/>
                <w:b/>
                <w:szCs w:val="22"/>
              </w:rPr>
              <w:t>“</w:t>
            </w:r>
            <w:r w:rsidRPr="00921195">
              <w:rPr>
                <w:rFonts w:ascii="Verdana" w:hAnsi="Verdana" w:cs="Arial"/>
                <w:b/>
                <w:szCs w:val="22"/>
              </w:rPr>
              <w:t>Sub-processor</w:t>
            </w:r>
            <w:r>
              <w:rPr>
                <w:rFonts w:ascii="Verdana" w:hAnsi="Verdana" w:cs="Arial"/>
                <w:b/>
                <w:szCs w:val="22"/>
              </w:rPr>
              <w:t>”</w:t>
            </w:r>
          </w:p>
        </w:tc>
        <w:tc>
          <w:tcPr>
            <w:tcW w:w="7883" w:type="dxa"/>
            <w:shd w:val="clear" w:color="auto" w:fill="auto"/>
          </w:tcPr>
          <w:p w14:paraId="41DE7351" w14:textId="77777777" w:rsidR="0075430B" w:rsidRPr="005F4D75" w:rsidRDefault="0075430B" w:rsidP="009B1C22">
            <w:pPr>
              <w:jc w:val="left"/>
              <w:rPr>
                <w:rFonts w:ascii="Verdana" w:hAnsi="Verdana" w:cs="Arial"/>
                <w:szCs w:val="22"/>
              </w:rPr>
            </w:pPr>
            <w:r>
              <w:rPr>
                <w:rFonts w:ascii="Verdana" w:hAnsi="Verdana" w:cs="Arial"/>
                <w:szCs w:val="22"/>
              </w:rPr>
              <w:t>means</w:t>
            </w:r>
            <w:r w:rsidRPr="00921195">
              <w:rPr>
                <w:rFonts w:ascii="Verdana" w:hAnsi="Verdana" w:cs="Arial"/>
                <w:szCs w:val="22"/>
              </w:rPr>
              <w:t xml:space="preserve"> any third Party appointed to process Personal Data on behalf of the Service Provider related to this Contract</w:t>
            </w:r>
            <w:r>
              <w:rPr>
                <w:rFonts w:ascii="Verdana" w:hAnsi="Verdana" w:cs="Arial"/>
                <w:szCs w:val="22"/>
              </w:rPr>
              <w:t>;</w:t>
            </w:r>
          </w:p>
        </w:tc>
      </w:tr>
      <w:tr w:rsidR="0075430B" w:rsidRPr="005F4D75" w14:paraId="0FB13306" w14:textId="77777777" w:rsidTr="00C31CA4">
        <w:trPr>
          <w:cantSplit/>
          <w:trHeight w:val="450"/>
        </w:trPr>
        <w:tc>
          <w:tcPr>
            <w:tcW w:w="2802" w:type="dxa"/>
            <w:shd w:val="clear" w:color="auto" w:fill="auto"/>
          </w:tcPr>
          <w:p w14:paraId="67B5B3F9" w14:textId="77777777" w:rsidR="0075430B" w:rsidRPr="005F4D75" w:rsidRDefault="0075430B" w:rsidP="00E15EBF">
            <w:pPr>
              <w:jc w:val="left"/>
              <w:rPr>
                <w:rFonts w:ascii="Verdana" w:hAnsi="Verdana" w:cs="Arial"/>
                <w:b/>
                <w:szCs w:val="22"/>
              </w:rPr>
            </w:pPr>
            <w:r w:rsidRPr="005F4D75">
              <w:rPr>
                <w:rFonts w:ascii="Verdana" w:hAnsi="Verdana" w:cs="Arial"/>
                <w:b/>
                <w:szCs w:val="22"/>
              </w:rPr>
              <w:t>"Technical Standards"</w:t>
            </w:r>
          </w:p>
        </w:tc>
        <w:tc>
          <w:tcPr>
            <w:tcW w:w="7883" w:type="dxa"/>
            <w:shd w:val="clear" w:color="auto" w:fill="auto"/>
          </w:tcPr>
          <w:p w14:paraId="40C63A23" w14:textId="77777777" w:rsidR="0075430B" w:rsidRPr="005F4D75" w:rsidRDefault="0075430B" w:rsidP="00E15EBF">
            <w:pPr>
              <w:jc w:val="left"/>
              <w:rPr>
                <w:rFonts w:ascii="Verdana" w:hAnsi="Verdana" w:cs="Arial"/>
                <w:szCs w:val="22"/>
              </w:rPr>
            </w:pPr>
            <w:r w:rsidRPr="005F4D75">
              <w:rPr>
                <w:rFonts w:ascii="Verdana" w:hAnsi="Verdana" w:cs="Arial"/>
                <w:szCs w:val="22"/>
              </w:rPr>
              <w:t>means the technical standards set out in the Framework Agreement and if applicable the Master Contract Schedule and/or another Contract Document referred to in the Form of Contract;</w:t>
            </w:r>
          </w:p>
        </w:tc>
      </w:tr>
      <w:tr w:rsidR="00446DE5" w:rsidRPr="005F4D75" w14:paraId="3D9B6749" w14:textId="77777777" w:rsidTr="00C31CA4">
        <w:trPr>
          <w:cantSplit/>
          <w:trHeight w:val="450"/>
        </w:trPr>
        <w:tc>
          <w:tcPr>
            <w:tcW w:w="2802" w:type="dxa"/>
            <w:shd w:val="clear" w:color="auto" w:fill="auto"/>
          </w:tcPr>
          <w:p w14:paraId="1BFF2CA5" w14:textId="77777777" w:rsidR="00446DE5" w:rsidRPr="005F4D75" w:rsidRDefault="00446DE5" w:rsidP="00E15EBF">
            <w:pPr>
              <w:jc w:val="left"/>
              <w:rPr>
                <w:rFonts w:ascii="Verdana" w:hAnsi="Verdana" w:cs="Arial"/>
                <w:b/>
                <w:szCs w:val="22"/>
              </w:rPr>
            </w:pPr>
            <w:r>
              <w:rPr>
                <w:rFonts w:ascii="Verdana" w:hAnsi="Verdana" w:cs="Arial"/>
                <w:b/>
                <w:szCs w:val="22"/>
              </w:rPr>
              <w:t>“Temporary Worker”</w:t>
            </w:r>
          </w:p>
        </w:tc>
        <w:tc>
          <w:tcPr>
            <w:tcW w:w="7883" w:type="dxa"/>
            <w:shd w:val="clear" w:color="auto" w:fill="auto"/>
          </w:tcPr>
          <w:p w14:paraId="27608A03" w14:textId="77777777" w:rsidR="00446DE5" w:rsidRPr="005F4D75" w:rsidRDefault="00446DE5" w:rsidP="00E15EBF">
            <w:pPr>
              <w:jc w:val="left"/>
              <w:rPr>
                <w:rFonts w:ascii="Verdana" w:hAnsi="Verdana" w:cs="Arial"/>
                <w:szCs w:val="22"/>
              </w:rPr>
            </w:pPr>
            <w:r w:rsidRPr="00446DE5">
              <w:rPr>
                <w:rFonts w:ascii="Verdana" w:hAnsi="Verdana" w:cs="Arial"/>
                <w:szCs w:val="22"/>
              </w:rPr>
              <w:t>means a person engaged by the Serv</w:t>
            </w:r>
            <w:r w:rsidR="00C91C86">
              <w:rPr>
                <w:rFonts w:ascii="Verdana" w:hAnsi="Verdana" w:cs="Arial"/>
                <w:szCs w:val="22"/>
              </w:rPr>
              <w:t>ice Provider under a contract for</w:t>
            </w:r>
            <w:r w:rsidRPr="00446DE5">
              <w:rPr>
                <w:rFonts w:ascii="Verdana" w:hAnsi="Verdana" w:cs="Arial"/>
                <w:szCs w:val="22"/>
              </w:rPr>
              <w:t xml:space="preserve"> services or via a limited company and provided on Assignment to the Customer;</w:t>
            </w:r>
          </w:p>
        </w:tc>
      </w:tr>
      <w:tr w:rsidR="0075430B" w:rsidRPr="005F4D75" w14:paraId="3EA26191" w14:textId="77777777" w:rsidTr="00C31CA4">
        <w:trPr>
          <w:cantSplit/>
          <w:trHeight w:val="450"/>
        </w:trPr>
        <w:tc>
          <w:tcPr>
            <w:tcW w:w="2802" w:type="dxa"/>
            <w:shd w:val="clear" w:color="auto" w:fill="auto"/>
          </w:tcPr>
          <w:p w14:paraId="0DD63F54" w14:textId="77777777" w:rsidR="0075430B" w:rsidRPr="005F4D75" w:rsidRDefault="0075430B" w:rsidP="00E15EBF">
            <w:pPr>
              <w:jc w:val="left"/>
              <w:rPr>
                <w:rFonts w:ascii="Verdana" w:hAnsi="Verdana" w:cs="Arial"/>
                <w:b/>
                <w:szCs w:val="22"/>
              </w:rPr>
            </w:pPr>
            <w:r w:rsidRPr="005F4D75">
              <w:rPr>
                <w:rFonts w:ascii="Verdana" w:hAnsi="Verdana" w:cs="Arial"/>
                <w:b/>
                <w:szCs w:val="22"/>
              </w:rPr>
              <w:t>"Tender"</w:t>
            </w:r>
          </w:p>
        </w:tc>
        <w:tc>
          <w:tcPr>
            <w:tcW w:w="7883" w:type="dxa"/>
            <w:shd w:val="clear" w:color="auto" w:fill="auto"/>
          </w:tcPr>
          <w:p w14:paraId="6F482AE4" w14:textId="77777777" w:rsidR="0075430B" w:rsidRPr="005F4D75" w:rsidRDefault="0075430B" w:rsidP="00E15EBF">
            <w:pPr>
              <w:jc w:val="left"/>
              <w:rPr>
                <w:rFonts w:ascii="Verdana" w:hAnsi="Verdana" w:cs="Arial"/>
                <w:szCs w:val="22"/>
              </w:rPr>
            </w:pPr>
            <w:r w:rsidRPr="005F4D75">
              <w:rPr>
                <w:rFonts w:ascii="Verdana" w:hAnsi="Verdana" w:cs="Arial"/>
                <w:szCs w:val="22"/>
              </w:rPr>
              <w:t>means the tender submitted by the Service Provider to the Customer in response to the Customer's invitation to Service Providers for formal offers to supply it with the Goods and/or Services pursuant to the Framework Agreement;</w:t>
            </w:r>
          </w:p>
        </w:tc>
      </w:tr>
      <w:tr w:rsidR="0075430B" w:rsidRPr="005F4D75" w14:paraId="69ED4B3E" w14:textId="77777777" w:rsidTr="00C31CA4">
        <w:trPr>
          <w:cantSplit/>
          <w:trHeight w:val="450"/>
        </w:trPr>
        <w:tc>
          <w:tcPr>
            <w:tcW w:w="2802" w:type="dxa"/>
            <w:shd w:val="clear" w:color="auto" w:fill="auto"/>
          </w:tcPr>
          <w:p w14:paraId="7685D183" w14:textId="77777777" w:rsidR="0075430B" w:rsidRPr="009F01D8" w:rsidRDefault="0075430B" w:rsidP="0042033A">
            <w:pPr>
              <w:jc w:val="left"/>
              <w:rPr>
                <w:rFonts w:ascii="Verdana" w:hAnsi="Verdana" w:cs="Arial"/>
                <w:b/>
                <w:szCs w:val="22"/>
              </w:rPr>
            </w:pPr>
            <w:r>
              <w:rPr>
                <w:rFonts w:ascii="Verdana" w:hAnsi="Verdana" w:cs="Arial"/>
                <w:b/>
                <w:szCs w:val="22"/>
              </w:rPr>
              <w:t>“Term”</w:t>
            </w:r>
          </w:p>
        </w:tc>
        <w:tc>
          <w:tcPr>
            <w:tcW w:w="7883" w:type="dxa"/>
            <w:shd w:val="clear" w:color="auto" w:fill="auto"/>
          </w:tcPr>
          <w:p w14:paraId="06C386A1" w14:textId="77777777" w:rsidR="0075430B" w:rsidRPr="00A83DBD" w:rsidRDefault="0075430B" w:rsidP="0042033A">
            <w:pPr>
              <w:overflowPunct/>
              <w:autoSpaceDE/>
              <w:autoSpaceDN/>
              <w:adjustRightInd/>
              <w:spacing w:after="0"/>
              <w:jc w:val="left"/>
              <w:textAlignment w:val="auto"/>
              <w:rPr>
                <w:rFonts w:ascii="Verdana" w:hAnsi="Verdana"/>
                <w:szCs w:val="22"/>
                <w:lang w:eastAsia="en-GB"/>
              </w:rPr>
            </w:pPr>
            <w:r w:rsidRPr="00A83DBD">
              <w:rPr>
                <w:rFonts w:ascii="Verdana" w:hAnsi="Verdana"/>
                <w:szCs w:val="22"/>
                <w:lang w:eastAsia="en-GB"/>
              </w:rPr>
              <w:t xml:space="preserve">the period of the Initial Term as may be varied by: </w:t>
            </w:r>
            <w:bookmarkStart w:id="12" w:name="a431481"/>
            <w:bookmarkEnd w:id="12"/>
          </w:p>
          <w:p w14:paraId="161081AB" w14:textId="77777777" w:rsidR="0075430B" w:rsidRPr="006268A9" w:rsidRDefault="0075430B" w:rsidP="0042033A">
            <w:pPr>
              <w:overflowPunct/>
              <w:autoSpaceDE/>
              <w:autoSpaceDN/>
              <w:adjustRightInd/>
              <w:spacing w:before="100" w:beforeAutospacing="1" w:after="100" w:afterAutospacing="1"/>
              <w:jc w:val="left"/>
              <w:textAlignment w:val="auto"/>
              <w:rPr>
                <w:rFonts w:ascii="Verdana" w:hAnsi="Verdana"/>
                <w:szCs w:val="22"/>
                <w:lang w:eastAsia="en-GB"/>
              </w:rPr>
            </w:pPr>
            <w:r w:rsidRPr="00A83DBD">
              <w:rPr>
                <w:rFonts w:ascii="Verdana" w:hAnsi="Verdana"/>
                <w:szCs w:val="22"/>
                <w:lang w:eastAsia="en-GB"/>
              </w:rPr>
              <w:t xml:space="preserve">(a) any extensions to this </w:t>
            </w:r>
            <w:r>
              <w:rPr>
                <w:rFonts w:ascii="Verdana" w:hAnsi="Verdana"/>
                <w:szCs w:val="22"/>
                <w:lang w:eastAsia="en-GB"/>
              </w:rPr>
              <w:t>Contract</w:t>
            </w:r>
            <w:r w:rsidRPr="00A83DBD">
              <w:rPr>
                <w:rFonts w:ascii="Verdana" w:hAnsi="Verdana"/>
                <w:szCs w:val="22"/>
                <w:lang w:eastAsia="en-GB"/>
              </w:rPr>
              <w:t xml:space="preserve"> which are agreed pursuant to </w:t>
            </w:r>
            <w:hyperlink r:id="rId12" w:anchor="a427119" w:history="1">
              <w:r w:rsidRPr="006268A9">
                <w:rPr>
                  <w:rFonts w:ascii="Verdana" w:hAnsi="Verdana"/>
                  <w:iCs/>
                  <w:szCs w:val="22"/>
                  <w:lang w:eastAsia="en-GB"/>
                </w:rPr>
                <w:t>clause 3</w:t>
              </w:r>
            </w:hyperlink>
            <w:r w:rsidRPr="006268A9">
              <w:rPr>
                <w:rFonts w:ascii="Verdana" w:hAnsi="Verdana"/>
                <w:szCs w:val="22"/>
                <w:lang w:eastAsia="en-GB"/>
              </w:rPr>
              <w:t>; or</w:t>
            </w:r>
          </w:p>
          <w:p w14:paraId="124B32EC" w14:textId="77777777" w:rsidR="0075430B" w:rsidRPr="00A83DBD" w:rsidRDefault="0075430B" w:rsidP="0042033A">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3" w:name="a912141"/>
            <w:bookmarkEnd w:id="13"/>
            <w:r w:rsidRPr="00A83DBD">
              <w:rPr>
                <w:rFonts w:ascii="Verdana" w:hAnsi="Verdana"/>
                <w:szCs w:val="22"/>
                <w:lang w:eastAsia="en-GB"/>
              </w:rPr>
              <w:t xml:space="preserve">(b) the earlier termination of this </w:t>
            </w:r>
            <w:r>
              <w:rPr>
                <w:rFonts w:ascii="Verdana" w:hAnsi="Verdana"/>
                <w:szCs w:val="22"/>
                <w:lang w:eastAsia="en-GB"/>
              </w:rPr>
              <w:t>Contract</w:t>
            </w:r>
            <w:r w:rsidRPr="00A83DBD">
              <w:rPr>
                <w:rFonts w:ascii="Verdana" w:hAnsi="Verdana"/>
                <w:szCs w:val="22"/>
                <w:lang w:eastAsia="en-GB"/>
              </w:rPr>
              <w:t xml:space="preserve"> in accordance with its terms;</w:t>
            </w:r>
          </w:p>
        </w:tc>
      </w:tr>
      <w:tr w:rsidR="0075430B" w:rsidRPr="005F4D75" w14:paraId="555E9F0C" w14:textId="77777777" w:rsidTr="00C31CA4">
        <w:trPr>
          <w:cantSplit/>
          <w:trHeight w:val="450"/>
        </w:trPr>
        <w:tc>
          <w:tcPr>
            <w:tcW w:w="2802" w:type="dxa"/>
            <w:shd w:val="clear" w:color="auto" w:fill="auto"/>
          </w:tcPr>
          <w:p w14:paraId="4F6C7C9D" w14:textId="77777777" w:rsidR="0075430B" w:rsidRPr="005F4D75" w:rsidRDefault="0075430B" w:rsidP="00E15EBF">
            <w:pPr>
              <w:jc w:val="left"/>
              <w:rPr>
                <w:rFonts w:ascii="Verdana" w:hAnsi="Verdana" w:cs="Arial"/>
                <w:b/>
                <w:szCs w:val="22"/>
              </w:rPr>
            </w:pPr>
            <w:r>
              <w:rPr>
                <w:rFonts w:ascii="Verdana" w:hAnsi="Verdana"/>
                <w:b/>
                <w:szCs w:val="22"/>
              </w:rPr>
              <w:t>“TFEU”</w:t>
            </w:r>
          </w:p>
        </w:tc>
        <w:tc>
          <w:tcPr>
            <w:tcW w:w="7883" w:type="dxa"/>
            <w:shd w:val="clear" w:color="auto" w:fill="auto"/>
          </w:tcPr>
          <w:p w14:paraId="0FF56CE1" w14:textId="77777777" w:rsidR="0075430B" w:rsidRPr="005F4D75" w:rsidRDefault="0075430B" w:rsidP="00E15EBF">
            <w:pPr>
              <w:jc w:val="left"/>
              <w:rPr>
                <w:rFonts w:ascii="Verdana" w:hAnsi="Verdana" w:cs="Arial"/>
                <w:szCs w:val="22"/>
              </w:rPr>
            </w:pPr>
            <w:proofErr w:type="gramStart"/>
            <w:r>
              <w:rPr>
                <w:rFonts w:ascii="Verdana" w:hAnsi="Verdana"/>
                <w:szCs w:val="22"/>
              </w:rPr>
              <w:t>means</w:t>
            </w:r>
            <w:proofErr w:type="gramEnd"/>
            <w:r>
              <w:rPr>
                <w:rFonts w:ascii="Verdana" w:hAnsi="Verdana"/>
                <w:szCs w:val="22"/>
              </w:rPr>
              <w:t xml:space="preserve"> the Treaty on the Functioning of the European Union (OJ No. C 115);</w:t>
            </w:r>
          </w:p>
        </w:tc>
      </w:tr>
      <w:tr w:rsidR="0075430B" w:rsidRPr="005F4D75" w14:paraId="72805192" w14:textId="77777777" w:rsidTr="00C31CA4">
        <w:trPr>
          <w:cantSplit/>
          <w:trHeight w:val="450"/>
        </w:trPr>
        <w:tc>
          <w:tcPr>
            <w:tcW w:w="2802" w:type="dxa"/>
            <w:shd w:val="clear" w:color="auto" w:fill="auto"/>
          </w:tcPr>
          <w:p w14:paraId="2A0868C0" w14:textId="77777777" w:rsidR="0075430B" w:rsidRPr="005F4D75" w:rsidRDefault="0075430B" w:rsidP="00E15EBF">
            <w:pPr>
              <w:jc w:val="left"/>
              <w:rPr>
                <w:rFonts w:ascii="Verdana" w:hAnsi="Verdana" w:cs="Arial"/>
                <w:b/>
                <w:szCs w:val="22"/>
              </w:rPr>
            </w:pPr>
            <w:r w:rsidRPr="005F4D75">
              <w:rPr>
                <w:rFonts w:ascii="Verdana" w:hAnsi="Verdana" w:cs="Arial"/>
                <w:b/>
                <w:szCs w:val="22"/>
              </w:rPr>
              <w:t>"Transferring Goods"</w:t>
            </w:r>
          </w:p>
        </w:tc>
        <w:tc>
          <w:tcPr>
            <w:tcW w:w="7883" w:type="dxa"/>
            <w:shd w:val="clear" w:color="auto" w:fill="auto"/>
          </w:tcPr>
          <w:p w14:paraId="1FA75BFA" w14:textId="77777777" w:rsidR="0075430B" w:rsidRPr="005F4D75" w:rsidRDefault="0075430B" w:rsidP="00E15EBF">
            <w:pPr>
              <w:jc w:val="left"/>
              <w:rPr>
                <w:rFonts w:ascii="Verdana" w:hAnsi="Verdana" w:cs="Arial"/>
                <w:szCs w:val="22"/>
              </w:rPr>
            </w:pPr>
            <w:r w:rsidRPr="005F4D75">
              <w:rPr>
                <w:rFonts w:ascii="Verdana" w:hAnsi="Verdana" w:cs="Arial"/>
                <w:szCs w:val="22"/>
              </w:rPr>
              <w:t xml:space="preserve">means Goods, title to which transfers between the Parties in accordance with clause </w:t>
            </w:r>
            <w:r w:rsidRPr="005F4D75">
              <w:rPr>
                <w:rFonts w:ascii="Verdana" w:hAnsi="Verdana" w:cs="Arial"/>
                <w:szCs w:val="22"/>
              </w:rPr>
              <w:fldChar w:fldCharType="begin"/>
            </w:r>
            <w:r w:rsidRPr="005F4D75">
              <w:rPr>
                <w:rFonts w:ascii="Verdana" w:hAnsi="Verdana" w:cs="Arial"/>
                <w:szCs w:val="22"/>
              </w:rPr>
              <w:instrText xml:space="preserve"> REF _Ref232245745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4.6.1</w:t>
            </w:r>
            <w:r w:rsidRPr="005F4D75">
              <w:rPr>
                <w:rFonts w:ascii="Verdana" w:hAnsi="Verdana" w:cs="Arial"/>
                <w:szCs w:val="22"/>
              </w:rPr>
              <w:fldChar w:fldCharType="end"/>
            </w:r>
            <w:r w:rsidRPr="005F4D75">
              <w:rPr>
                <w:rFonts w:ascii="Verdana" w:hAnsi="Verdana" w:cs="Arial"/>
                <w:szCs w:val="22"/>
              </w:rPr>
              <w:t>;</w:t>
            </w:r>
          </w:p>
        </w:tc>
      </w:tr>
      <w:tr w:rsidR="0075430B" w:rsidRPr="005F4D75" w14:paraId="35B0FB86" w14:textId="77777777" w:rsidTr="00C31CA4">
        <w:trPr>
          <w:cantSplit/>
          <w:trHeight w:val="450"/>
        </w:trPr>
        <w:tc>
          <w:tcPr>
            <w:tcW w:w="2802" w:type="dxa"/>
            <w:shd w:val="clear" w:color="auto" w:fill="auto"/>
          </w:tcPr>
          <w:p w14:paraId="3FC64061" w14:textId="77777777" w:rsidR="0075430B" w:rsidRPr="005F4D75" w:rsidRDefault="0075430B" w:rsidP="00E15EBF">
            <w:pPr>
              <w:jc w:val="left"/>
              <w:rPr>
                <w:rFonts w:ascii="Verdana" w:hAnsi="Verdana" w:cs="Arial"/>
                <w:b/>
                <w:szCs w:val="22"/>
              </w:rPr>
            </w:pPr>
            <w:r>
              <w:rPr>
                <w:rFonts w:ascii="Verdana" w:hAnsi="Verdana"/>
                <w:b/>
                <w:szCs w:val="22"/>
              </w:rPr>
              <w:t>“Treaties”</w:t>
            </w:r>
          </w:p>
        </w:tc>
        <w:tc>
          <w:tcPr>
            <w:tcW w:w="7883" w:type="dxa"/>
            <w:shd w:val="clear" w:color="auto" w:fill="auto"/>
          </w:tcPr>
          <w:p w14:paraId="33A0AA46" w14:textId="77777777" w:rsidR="0075430B" w:rsidRPr="005F4D75" w:rsidRDefault="0075430B" w:rsidP="00E15EBF">
            <w:pPr>
              <w:jc w:val="left"/>
              <w:rPr>
                <w:rFonts w:ascii="Verdana" w:hAnsi="Verdana" w:cs="Arial"/>
                <w:szCs w:val="22"/>
              </w:rPr>
            </w:pPr>
            <w:proofErr w:type="gramStart"/>
            <w:r>
              <w:rPr>
                <w:rFonts w:ascii="Verdana" w:hAnsi="Verdana"/>
                <w:szCs w:val="22"/>
              </w:rPr>
              <w:t>means</w:t>
            </w:r>
            <w:proofErr w:type="gramEnd"/>
            <w:r>
              <w:rPr>
                <w:rFonts w:ascii="Verdana" w:hAnsi="Verdana"/>
                <w:szCs w:val="22"/>
              </w:rPr>
              <w:t xml:space="preserve"> the Treaty of the European Union (OJ No. C 115) and TFEU;</w:t>
            </w:r>
          </w:p>
        </w:tc>
      </w:tr>
      <w:tr w:rsidR="0075430B" w:rsidRPr="005F4D75" w14:paraId="30E74173" w14:textId="77777777" w:rsidTr="00C31CA4">
        <w:trPr>
          <w:cantSplit/>
          <w:trHeight w:val="450"/>
        </w:trPr>
        <w:tc>
          <w:tcPr>
            <w:tcW w:w="2802" w:type="dxa"/>
            <w:shd w:val="clear" w:color="auto" w:fill="auto"/>
          </w:tcPr>
          <w:p w14:paraId="61AE1114" w14:textId="77777777" w:rsidR="0075430B" w:rsidRPr="005F4D75" w:rsidRDefault="0075430B" w:rsidP="00E15EBF">
            <w:pPr>
              <w:jc w:val="left"/>
              <w:rPr>
                <w:rFonts w:ascii="Verdana" w:hAnsi="Verdana" w:cs="Arial"/>
                <w:b/>
                <w:szCs w:val="22"/>
              </w:rPr>
            </w:pPr>
            <w:r w:rsidRPr="005F4D75">
              <w:rPr>
                <w:rFonts w:ascii="Verdana" w:hAnsi="Verdana" w:cs="Arial"/>
                <w:b/>
                <w:szCs w:val="22"/>
              </w:rPr>
              <w:t>"Undelivered Goods"</w:t>
            </w:r>
          </w:p>
        </w:tc>
        <w:tc>
          <w:tcPr>
            <w:tcW w:w="7883" w:type="dxa"/>
            <w:shd w:val="clear" w:color="auto" w:fill="auto"/>
          </w:tcPr>
          <w:p w14:paraId="6DD21E74" w14:textId="77777777" w:rsidR="0075430B" w:rsidRPr="005F4D75" w:rsidRDefault="0075430B" w:rsidP="00E15EBF">
            <w:pPr>
              <w:jc w:val="left"/>
              <w:rPr>
                <w:rFonts w:ascii="Verdana" w:hAnsi="Verdana" w:cs="Arial"/>
                <w:szCs w:val="22"/>
              </w:rPr>
            </w:pPr>
            <w:r w:rsidRPr="005F4D75">
              <w:rPr>
                <w:rFonts w:ascii="Verdana" w:hAnsi="Verdana" w:cs="Arial"/>
                <w:szCs w:val="22"/>
              </w:rPr>
              <w:t xml:space="preserve">shall have the meaning given in clause </w:t>
            </w:r>
            <w:r w:rsidRPr="005F4D75">
              <w:rPr>
                <w:rFonts w:ascii="Verdana" w:hAnsi="Verdana" w:cs="Arial"/>
                <w:szCs w:val="22"/>
              </w:rPr>
              <w:fldChar w:fldCharType="begin"/>
            </w:r>
            <w:r w:rsidRPr="005F4D75">
              <w:rPr>
                <w:rFonts w:ascii="Verdana" w:hAnsi="Verdana" w:cs="Arial"/>
                <w:szCs w:val="22"/>
              </w:rPr>
              <w:instrText xml:space="preserve"> REF _Ref231965958 \w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4.5.8</w:t>
            </w:r>
            <w:r w:rsidRPr="005F4D75">
              <w:rPr>
                <w:rFonts w:ascii="Verdana" w:hAnsi="Verdana" w:cs="Arial"/>
                <w:szCs w:val="22"/>
              </w:rPr>
              <w:fldChar w:fldCharType="end"/>
            </w:r>
            <w:r w:rsidRPr="005F4D75">
              <w:rPr>
                <w:rFonts w:ascii="Verdana" w:hAnsi="Verdana" w:cs="Arial"/>
                <w:szCs w:val="22"/>
              </w:rPr>
              <w:t>;</w:t>
            </w:r>
          </w:p>
        </w:tc>
      </w:tr>
      <w:tr w:rsidR="0075430B" w:rsidRPr="005F4D75" w14:paraId="7A97FC8D" w14:textId="77777777" w:rsidTr="00C31CA4">
        <w:trPr>
          <w:cantSplit/>
          <w:trHeight w:val="450"/>
        </w:trPr>
        <w:tc>
          <w:tcPr>
            <w:tcW w:w="2802" w:type="dxa"/>
            <w:shd w:val="clear" w:color="auto" w:fill="auto"/>
          </w:tcPr>
          <w:p w14:paraId="32C6B59D" w14:textId="77777777" w:rsidR="0075430B" w:rsidRPr="005F4D75" w:rsidRDefault="0075430B" w:rsidP="00E15EBF">
            <w:pPr>
              <w:jc w:val="left"/>
              <w:rPr>
                <w:rFonts w:ascii="Verdana" w:hAnsi="Verdana" w:cs="Arial"/>
                <w:b/>
                <w:szCs w:val="22"/>
              </w:rPr>
            </w:pPr>
            <w:r w:rsidRPr="005F4D75">
              <w:rPr>
                <w:rFonts w:ascii="Verdana" w:hAnsi="Verdana" w:cs="Arial"/>
                <w:b/>
                <w:szCs w:val="22"/>
              </w:rPr>
              <w:t>"Variation"</w:t>
            </w:r>
          </w:p>
        </w:tc>
        <w:tc>
          <w:tcPr>
            <w:tcW w:w="7883" w:type="dxa"/>
            <w:shd w:val="clear" w:color="auto" w:fill="auto"/>
          </w:tcPr>
          <w:p w14:paraId="0C3223E7" w14:textId="77777777" w:rsidR="0075430B" w:rsidRPr="005F4D75" w:rsidRDefault="0075430B" w:rsidP="00325D85">
            <w:pPr>
              <w:jc w:val="left"/>
              <w:rPr>
                <w:rFonts w:ascii="Verdana" w:hAnsi="Verdana" w:cs="Arial"/>
                <w:szCs w:val="22"/>
              </w:rPr>
            </w:pPr>
            <w:r w:rsidRPr="005F4D75">
              <w:rPr>
                <w:rFonts w:ascii="Verdana" w:hAnsi="Verdana" w:cs="Arial"/>
                <w:szCs w:val="22"/>
              </w:rPr>
              <w:t>has the meaning given to it in clause 3</w:t>
            </w:r>
            <w:r>
              <w:rPr>
                <w:rFonts w:ascii="Verdana" w:hAnsi="Verdana" w:cs="Arial"/>
                <w:szCs w:val="22"/>
              </w:rPr>
              <w:t>3</w:t>
            </w:r>
            <w:r w:rsidRPr="005F4D75">
              <w:rPr>
                <w:rFonts w:ascii="Verdana" w:hAnsi="Verdana" w:cs="Arial"/>
                <w:szCs w:val="22"/>
              </w:rPr>
              <w:t>;</w:t>
            </w:r>
          </w:p>
        </w:tc>
      </w:tr>
      <w:tr w:rsidR="0075430B" w:rsidRPr="005F4D75" w14:paraId="1FD9CD8A" w14:textId="77777777" w:rsidTr="00C31CA4">
        <w:trPr>
          <w:cantSplit/>
          <w:trHeight w:val="450"/>
        </w:trPr>
        <w:tc>
          <w:tcPr>
            <w:tcW w:w="2802" w:type="dxa"/>
            <w:shd w:val="clear" w:color="auto" w:fill="auto"/>
          </w:tcPr>
          <w:p w14:paraId="33C0B0CC" w14:textId="77777777" w:rsidR="0075430B" w:rsidRPr="005F4D75" w:rsidRDefault="0075430B" w:rsidP="00E15EBF">
            <w:pPr>
              <w:jc w:val="left"/>
              <w:rPr>
                <w:rFonts w:ascii="Verdana" w:hAnsi="Verdana" w:cs="Arial"/>
                <w:b/>
                <w:szCs w:val="22"/>
              </w:rPr>
            </w:pPr>
            <w:r w:rsidRPr="005F4D75">
              <w:rPr>
                <w:rFonts w:ascii="Verdana" w:hAnsi="Verdana" w:cs="Arial"/>
                <w:b/>
                <w:szCs w:val="22"/>
              </w:rPr>
              <w:t>"Variation Procedure"</w:t>
            </w:r>
          </w:p>
        </w:tc>
        <w:tc>
          <w:tcPr>
            <w:tcW w:w="7883" w:type="dxa"/>
            <w:shd w:val="clear" w:color="auto" w:fill="auto"/>
          </w:tcPr>
          <w:p w14:paraId="024B5A74" w14:textId="77777777" w:rsidR="0075430B" w:rsidRPr="005F4D75" w:rsidRDefault="0075430B" w:rsidP="00325D85">
            <w:pPr>
              <w:jc w:val="left"/>
              <w:rPr>
                <w:rFonts w:ascii="Verdana" w:hAnsi="Verdana" w:cs="Arial"/>
                <w:szCs w:val="22"/>
              </w:rPr>
            </w:pPr>
            <w:r w:rsidRPr="005F4D75">
              <w:rPr>
                <w:rFonts w:ascii="Verdana" w:hAnsi="Verdana" w:cs="Arial"/>
                <w:szCs w:val="22"/>
              </w:rPr>
              <w:t>means the procedure set out in clause 3</w:t>
            </w:r>
            <w:r>
              <w:rPr>
                <w:rFonts w:ascii="Verdana" w:hAnsi="Verdana" w:cs="Arial"/>
                <w:szCs w:val="22"/>
              </w:rPr>
              <w:t>3</w:t>
            </w:r>
            <w:r w:rsidRPr="005F4D75">
              <w:rPr>
                <w:rFonts w:ascii="Verdana" w:hAnsi="Verdana" w:cs="Arial"/>
                <w:szCs w:val="22"/>
              </w:rPr>
              <w:t>;</w:t>
            </w:r>
          </w:p>
        </w:tc>
      </w:tr>
      <w:tr w:rsidR="0075430B" w:rsidRPr="005F4D75" w14:paraId="109ACA02" w14:textId="77777777" w:rsidTr="00C31CA4">
        <w:trPr>
          <w:cantSplit/>
          <w:trHeight w:val="450"/>
        </w:trPr>
        <w:tc>
          <w:tcPr>
            <w:tcW w:w="2802" w:type="dxa"/>
            <w:shd w:val="clear" w:color="auto" w:fill="auto"/>
          </w:tcPr>
          <w:p w14:paraId="01AEDFDC" w14:textId="77777777" w:rsidR="0075430B" w:rsidRPr="005F4D75" w:rsidRDefault="0075430B" w:rsidP="00E15EBF">
            <w:pPr>
              <w:jc w:val="left"/>
              <w:rPr>
                <w:rFonts w:ascii="Verdana" w:hAnsi="Verdana" w:cs="Arial"/>
                <w:b/>
                <w:szCs w:val="22"/>
              </w:rPr>
            </w:pPr>
            <w:r w:rsidRPr="005F4D75">
              <w:rPr>
                <w:rFonts w:ascii="Verdana" w:hAnsi="Verdana" w:cs="Arial"/>
                <w:b/>
                <w:szCs w:val="22"/>
              </w:rPr>
              <w:lastRenderedPageBreak/>
              <w:t>"VAT"</w:t>
            </w:r>
          </w:p>
        </w:tc>
        <w:tc>
          <w:tcPr>
            <w:tcW w:w="7883" w:type="dxa"/>
            <w:shd w:val="clear" w:color="auto" w:fill="auto"/>
          </w:tcPr>
          <w:p w14:paraId="2CCEB24C" w14:textId="77777777" w:rsidR="0075430B" w:rsidRPr="005F4D75" w:rsidRDefault="0075430B" w:rsidP="00E15EBF">
            <w:pPr>
              <w:jc w:val="left"/>
              <w:rPr>
                <w:rFonts w:ascii="Verdana" w:hAnsi="Verdana" w:cs="Arial"/>
                <w:szCs w:val="22"/>
              </w:rPr>
            </w:pPr>
            <w:r w:rsidRPr="005F4D75">
              <w:rPr>
                <w:rFonts w:ascii="Verdana" w:hAnsi="Verdana" w:cs="Arial"/>
                <w:szCs w:val="22"/>
              </w:rPr>
              <w:t>means value added tax in accordance with the provisions of the Value Added Tax Act 1994;</w:t>
            </w:r>
          </w:p>
        </w:tc>
      </w:tr>
      <w:tr w:rsidR="0075430B" w:rsidRPr="005F4D75" w14:paraId="04187599" w14:textId="77777777" w:rsidTr="00C31CA4">
        <w:trPr>
          <w:cantSplit/>
          <w:trHeight w:val="450"/>
        </w:trPr>
        <w:tc>
          <w:tcPr>
            <w:tcW w:w="2802" w:type="dxa"/>
            <w:shd w:val="clear" w:color="auto" w:fill="auto"/>
          </w:tcPr>
          <w:p w14:paraId="1D446248" w14:textId="77777777" w:rsidR="0075430B" w:rsidRPr="005F4D75" w:rsidRDefault="0075430B" w:rsidP="00E15EBF">
            <w:pPr>
              <w:jc w:val="left"/>
              <w:rPr>
                <w:rFonts w:ascii="Verdana" w:hAnsi="Verdana" w:cs="Arial"/>
                <w:b/>
                <w:szCs w:val="22"/>
              </w:rPr>
            </w:pPr>
            <w:r w:rsidRPr="005F4D75">
              <w:rPr>
                <w:rFonts w:ascii="Verdana" w:hAnsi="Verdana" w:cs="Arial"/>
                <w:b/>
                <w:szCs w:val="22"/>
              </w:rPr>
              <w:t>"Working Day"</w:t>
            </w:r>
          </w:p>
        </w:tc>
        <w:tc>
          <w:tcPr>
            <w:tcW w:w="7883" w:type="dxa"/>
            <w:shd w:val="clear" w:color="auto" w:fill="auto"/>
          </w:tcPr>
          <w:p w14:paraId="637B166E" w14:textId="77777777" w:rsidR="0075430B" w:rsidRPr="005F4D75" w:rsidRDefault="0075430B" w:rsidP="00E15EBF">
            <w:pPr>
              <w:jc w:val="left"/>
              <w:rPr>
                <w:rFonts w:ascii="Verdana" w:hAnsi="Verdana" w:cs="Arial"/>
                <w:szCs w:val="22"/>
              </w:rPr>
            </w:pPr>
            <w:proofErr w:type="gramStart"/>
            <w:r w:rsidRPr="005F4D75">
              <w:rPr>
                <w:rFonts w:ascii="Verdana" w:hAnsi="Verdana" w:cs="Arial"/>
                <w:szCs w:val="22"/>
              </w:rPr>
              <w:t>means</w:t>
            </w:r>
            <w:proofErr w:type="gramEnd"/>
            <w:r w:rsidRPr="005F4D75">
              <w:rPr>
                <w:rFonts w:ascii="Verdana" w:hAnsi="Verdana" w:cs="Arial"/>
                <w:szCs w:val="22"/>
              </w:rPr>
              <w:t xml:space="preserve"> any day other than a Saturday or Sunday or public holiday in England and Wales.</w:t>
            </w:r>
          </w:p>
        </w:tc>
      </w:tr>
    </w:tbl>
    <w:p w14:paraId="396416D2" w14:textId="77777777" w:rsidR="00A06708" w:rsidRPr="005F4D75" w:rsidRDefault="00A06708" w:rsidP="00FA683C">
      <w:pPr>
        <w:pStyle w:val="Heading2"/>
        <w:keepNext/>
        <w:numPr>
          <w:ilvl w:val="1"/>
          <w:numId w:val="36"/>
        </w:numPr>
        <w:tabs>
          <w:tab w:val="left" w:pos="709"/>
          <w:tab w:val="num" w:pos="1418"/>
        </w:tabs>
        <w:ind w:hanging="1004"/>
        <w:jc w:val="left"/>
        <w:rPr>
          <w:rFonts w:ascii="Verdana" w:hAnsi="Verdana" w:cs="Arial"/>
          <w:szCs w:val="22"/>
        </w:rPr>
      </w:pPr>
      <w:bookmarkStart w:id="14" w:name="_Ref172382649"/>
      <w:r w:rsidRPr="005F4D75">
        <w:rPr>
          <w:rStyle w:val="Level1asHeadingtext"/>
          <w:rFonts w:ascii="Verdana" w:hAnsi="Verdana" w:cs="Arial"/>
          <w:caps w:val="0"/>
          <w:szCs w:val="22"/>
        </w:rPr>
        <w:t>Interpretation</w:t>
      </w:r>
      <w:bookmarkEnd w:id="14"/>
    </w:p>
    <w:p w14:paraId="4FCC3E85" w14:textId="77777777" w:rsidR="00A06708" w:rsidRPr="005F4D75" w:rsidRDefault="00A06708" w:rsidP="00551D77">
      <w:pPr>
        <w:pStyle w:val="BodyTextIndent2"/>
        <w:keepNext/>
        <w:ind w:left="1418"/>
        <w:jc w:val="left"/>
        <w:rPr>
          <w:rFonts w:ascii="Verdana" w:hAnsi="Verdana" w:cs="Arial"/>
          <w:szCs w:val="22"/>
        </w:rPr>
      </w:pPr>
      <w:r w:rsidRPr="005F4D75">
        <w:rPr>
          <w:rFonts w:ascii="Verdana" w:hAnsi="Verdana" w:cs="Arial"/>
          <w:szCs w:val="22"/>
        </w:rPr>
        <w:t>The interpretation and construction of the Contract shall be subject to the following provisions:</w:t>
      </w:r>
    </w:p>
    <w:p w14:paraId="6987520D" w14:textId="77777777" w:rsidR="00A06708" w:rsidRPr="005F4D75" w:rsidRDefault="00A06708" w:rsidP="00FA683C">
      <w:pPr>
        <w:pStyle w:val="Heading3"/>
        <w:numPr>
          <w:ilvl w:val="2"/>
          <w:numId w:val="36"/>
        </w:numPr>
        <w:tabs>
          <w:tab w:val="left" w:pos="1701"/>
          <w:tab w:val="num" w:pos="2552"/>
        </w:tabs>
        <w:ind w:left="2552" w:hanging="1134"/>
        <w:jc w:val="left"/>
        <w:rPr>
          <w:rFonts w:ascii="Verdana" w:hAnsi="Verdana" w:cs="Arial"/>
          <w:szCs w:val="22"/>
        </w:rPr>
      </w:pPr>
      <w:proofErr w:type="gramStart"/>
      <w:r w:rsidRPr="005F4D75">
        <w:rPr>
          <w:rFonts w:ascii="Verdana" w:hAnsi="Verdana" w:cs="Arial"/>
          <w:szCs w:val="22"/>
        </w:rPr>
        <w:t>words</w:t>
      </w:r>
      <w:proofErr w:type="gramEnd"/>
      <w:r w:rsidRPr="005F4D75">
        <w:rPr>
          <w:rFonts w:ascii="Verdana" w:hAnsi="Verdana" w:cs="Arial"/>
          <w:szCs w:val="22"/>
        </w:rPr>
        <w:t xml:space="preserve"> importing the singular meaning include where the context so admits the plural meaning and vice versa;</w:t>
      </w:r>
    </w:p>
    <w:p w14:paraId="07639F7B"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words</w:t>
      </w:r>
      <w:proofErr w:type="gramEnd"/>
      <w:r w:rsidRPr="005F4D75">
        <w:rPr>
          <w:rFonts w:ascii="Verdana" w:hAnsi="Verdana" w:cs="Arial"/>
          <w:szCs w:val="22"/>
        </w:rPr>
        <w:t xml:space="preserve"> importing the masculine include the feminine and the neuter; </w:t>
      </w:r>
    </w:p>
    <w:p w14:paraId="13E9F499"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1594CEE"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references</w:t>
      </w:r>
      <w:proofErr w:type="gramEnd"/>
      <w:r w:rsidRPr="005F4D75">
        <w:rPr>
          <w:rFonts w:ascii="Verdana" w:hAnsi="Verdana" w:cs="Arial"/>
          <w:szCs w:val="22"/>
        </w:rPr>
        <w:t xml:space="preserve"> to any person shall include natural persons and partnerships, firms and other incorporated bodies and all other legal persons of whatever kind and however constituted and their successors and permitted assigns or transferees;</w:t>
      </w:r>
    </w:p>
    <w:p w14:paraId="29E8F48B"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schedules form part of the Contract and shall have effect as if set out in full in the body of the Contract. Any reference to the Contract includes the schedules;</w:t>
      </w:r>
    </w:p>
    <w:p w14:paraId="68FA472B"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6489322F"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headings</w:t>
      </w:r>
      <w:proofErr w:type="gramEnd"/>
      <w:r w:rsidRPr="005F4D75">
        <w:rPr>
          <w:rFonts w:ascii="Verdana" w:hAnsi="Verdana" w:cs="Arial"/>
          <w:szCs w:val="22"/>
        </w:rPr>
        <w:t xml:space="preserve"> are included in the Contract for ease of reference only and shall not affect the interpretation or construction of the Contract;</w:t>
      </w:r>
    </w:p>
    <w:p w14:paraId="7E570EAF"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references</w:t>
      </w:r>
      <w:proofErr w:type="gramEnd"/>
      <w:r w:rsidRPr="005F4D75">
        <w:rPr>
          <w:rFonts w:ascii="Verdana" w:hAnsi="Verdana" w:cs="Arial"/>
          <w:szCs w:val="22"/>
        </w:rPr>
        <w:t xml:space="preserve"> to “clauses” and “schedules” are, unless otherwise provided, references to the clauses of and schedules to this Contract. References to “paragraphs” are, unless otherwise provided, references to paragraphs of the schedule in which the references are made;</w:t>
      </w:r>
    </w:p>
    <w:p w14:paraId="6CDB5911"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35F4C701" w14:textId="77777777" w:rsidR="00A06708" w:rsidRPr="005F4D75" w:rsidRDefault="00A06708" w:rsidP="00FA683C">
      <w:pPr>
        <w:pStyle w:val="Heading3"/>
        <w:numPr>
          <w:ilvl w:val="2"/>
          <w:numId w:val="36"/>
        </w:numPr>
        <w:tabs>
          <w:tab w:val="left" w:pos="1418"/>
          <w:tab w:val="left" w:pos="2552"/>
        </w:tabs>
        <w:ind w:left="2552" w:hanging="1134"/>
        <w:jc w:val="left"/>
        <w:rPr>
          <w:rFonts w:ascii="Verdana" w:hAnsi="Verdana" w:cs="Arial"/>
          <w:szCs w:val="22"/>
        </w:rPr>
      </w:pPr>
      <w:proofErr w:type="gramStart"/>
      <w:r w:rsidRPr="005F4D75">
        <w:rPr>
          <w:rFonts w:ascii="Verdana" w:hAnsi="Verdana" w:cs="Arial"/>
          <w:szCs w:val="22"/>
        </w:rPr>
        <w:lastRenderedPageBreak/>
        <w:t>reference</w:t>
      </w:r>
      <w:proofErr w:type="gramEnd"/>
      <w:r w:rsidRPr="005F4D75">
        <w:rPr>
          <w:rFonts w:ascii="Verdana" w:hAnsi="Verdana" w:cs="Arial"/>
          <w:szCs w:val="22"/>
        </w:rPr>
        <w:t xml:space="preserve"> to a clause is a reference to the whole of that clause unless stated otherwise; and</w:t>
      </w:r>
    </w:p>
    <w:p w14:paraId="0A834583"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bookmarkStart w:id="15" w:name="_Ref225253220"/>
      <w:proofErr w:type="gramStart"/>
      <w:r w:rsidRPr="005F4D75">
        <w:rPr>
          <w:rFonts w:ascii="Verdana" w:hAnsi="Verdana" w:cs="Arial"/>
          <w:szCs w:val="22"/>
        </w:rPr>
        <w:t>in</w:t>
      </w:r>
      <w:proofErr w:type="gramEnd"/>
      <w:r w:rsidRPr="005F4D75">
        <w:rPr>
          <w:rFonts w:ascii="Verdana" w:hAnsi="Verdana" w:cs="Arial"/>
          <w:szCs w:val="22"/>
        </w:rPr>
        <w:t xml:space="preserve">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5"/>
    </w:p>
    <w:p w14:paraId="690E6564" w14:textId="77777777" w:rsidR="00A06708" w:rsidRPr="005F4D75" w:rsidRDefault="00A06708" w:rsidP="00FA683C">
      <w:pPr>
        <w:pStyle w:val="Heading4"/>
        <w:numPr>
          <w:ilvl w:val="3"/>
          <w:numId w:val="36"/>
        </w:numPr>
        <w:tabs>
          <w:tab w:val="num" w:pos="3686"/>
        </w:tabs>
        <w:ind w:left="3402" w:hanging="850"/>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Framework Agreement;</w:t>
      </w:r>
    </w:p>
    <w:p w14:paraId="68548D02" w14:textId="77777777" w:rsidR="00A06708" w:rsidRPr="005F4D75" w:rsidRDefault="00A06708" w:rsidP="00FA683C">
      <w:pPr>
        <w:pStyle w:val="Heading4"/>
        <w:numPr>
          <w:ilvl w:val="3"/>
          <w:numId w:val="36"/>
        </w:numPr>
        <w:tabs>
          <w:tab w:val="num" w:pos="3686"/>
        </w:tabs>
        <w:ind w:left="3402" w:hanging="850"/>
        <w:jc w:val="left"/>
        <w:rPr>
          <w:rFonts w:ascii="Verdana" w:hAnsi="Verdana" w:cs="Arial"/>
          <w:szCs w:val="22"/>
        </w:rPr>
      </w:pPr>
      <w:proofErr w:type="gramStart"/>
      <w:r w:rsidRPr="005F4D75">
        <w:rPr>
          <w:rFonts w:ascii="Verdana" w:hAnsi="Verdana" w:cs="Arial"/>
          <w:szCs w:val="22"/>
        </w:rPr>
        <w:t>these</w:t>
      </w:r>
      <w:proofErr w:type="gramEnd"/>
      <w:r w:rsidRPr="005F4D75">
        <w:rPr>
          <w:rFonts w:ascii="Verdana" w:hAnsi="Verdana" w:cs="Arial"/>
          <w:szCs w:val="22"/>
        </w:rPr>
        <w:t xml:space="preserve"> Call-Off Terms;</w:t>
      </w:r>
    </w:p>
    <w:p w14:paraId="0EB28435" w14:textId="77777777" w:rsidR="00A06708" w:rsidRPr="005F4D75" w:rsidRDefault="00A06708" w:rsidP="00FA683C">
      <w:pPr>
        <w:pStyle w:val="Heading4"/>
        <w:numPr>
          <w:ilvl w:val="3"/>
          <w:numId w:val="36"/>
        </w:numPr>
        <w:tabs>
          <w:tab w:val="num" w:pos="3686"/>
        </w:tabs>
        <w:ind w:left="3402" w:hanging="850"/>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Master Contract Schedule; and</w:t>
      </w:r>
    </w:p>
    <w:p w14:paraId="7186B01B"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other Contract Document or document referred to in these Call-Off Terms.</w:t>
      </w:r>
    </w:p>
    <w:p w14:paraId="571EE741" w14:textId="77777777" w:rsidR="00A06708" w:rsidRPr="005F4D75" w:rsidRDefault="0023329D" w:rsidP="00FA683C">
      <w:pPr>
        <w:pStyle w:val="Heading1"/>
        <w:keepNext/>
        <w:numPr>
          <w:ilvl w:val="0"/>
          <w:numId w:val="36"/>
        </w:numPr>
        <w:tabs>
          <w:tab w:val="num" w:pos="709"/>
          <w:tab w:val="left" w:pos="1418"/>
        </w:tabs>
        <w:ind w:hanging="2705"/>
        <w:jc w:val="left"/>
        <w:rPr>
          <w:rFonts w:ascii="Verdana" w:hAnsi="Verdana" w:cs="Arial"/>
          <w:szCs w:val="22"/>
          <w:u w:val="none"/>
        </w:rPr>
      </w:pPr>
      <w:bookmarkStart w:id="16" w:name="_Ref227521504"/>
      <w:bookmarkStart w:id="17" w:name="_Toc363138717"/>
      <w:bookmarkStart w:id="18" w:name="_Ref172386484"/>
      <w:bookmarkStart w:id="19" w:name="_Ref172382756"/>
      <w:r w:rsidRPr="005F4D75">
        <w:rPr>
          <w:rFonts w:ascii="Verdana" w:hAnsi="Verdana" w:cs="Arial"/>
          <w:szCs w:val="22"/>
          <w:u w:val="none"/>
        </w:rPr>
        <w:t>DUE DILIGENCE</w:t>
      </w:r>
      <w:bookmarkEnd w:id="16"/>
      <w:bookmarkEnd w:id="17"/>
    </w:p>
    <w:p w14:paraId="579A94BC" w14:textId="77777777" w:rsidR="00A06708" w:rsidRPr="005F4D75" w:rsidRDefault="00A06708" w:rsidP="00FA683C">
      <w:pPr>
        <w:pStyle w:val="Heading2"/>
        <w:keepNext/>
        <w:numPr>
          <w:ilvl w:val="1"/>
          <w:numId w:val="36"/>
        </w:numPr>
        <w:tabs>
          <w:tab w:val="left" w:pos="709"/>
          <w:tab w:val="left" w:pos="1418"/>
        </w:tabs>
        <w:ind w:left="1712" w:hanging="1003"/>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it:</w:t>
      </w:r>
    </w:p>
    <w:p w14:paraId="6048CE41"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made and shall make its own enquiries to satisfy itself as to the accuracy and adequacy of any information supplied to it by or on behalf of the Customer;</w:t>
      </w:r>
    </w:p>
    <w:p w14:paraId="641D8B46"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raised all relevant due diligence questions with the Customer before the Commencement Date; and</w:t>
      </w:r>
    </w:p>
    <w:p w14:paraId="5C74D957"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entered into this Contract in reliance on its own due diligence alone.</w:t>
      </w:r>
    </w:p>
    <w:p w14:paraId="09C2C171" w14:textId="77777777" w:rsidR="00A06708" w:rsidRPr="005F4D75" w:rsidRDefault="00A06708" w:rsidP="000C3C2E">
      <w:pPr>
        <w:pStyle w:val="Heading3"/>
        <w:numPr>
          <w:ilvl w:val="0"/>
          <w:numId w:val="0"/>
        </w:numPr>
        <w:ind w:left="1418" w:hanging="709"/>
        <w:jc w:val="left"/>
        <w:rPr>
          <w:rFonts w:ascii="Verdana" w:hAnsi="Verdana" w:cs="Arial"/>
          <w:szCs w:val="22"/>
        </w:rPr>
      </w:pPr>
      <w:r w:rsidRPr="005F4D75">
        <w:rPr>
          <w:rFonts w:ascii="Verdana" w:hAnsi="Verdana" w:cs="Arial"/>
          <w:szCs w:val="22"/>
        </w:rPr>
        <w:t>2.2</w:t>
      </w:r>
      <w:r w:rsidRPr="005F4D75">
        <w:rPr>
          <w:rFonts w:ascii="Verdana" w:hAnsi="Verdana" w:cs="Arial"/>
          <w:szCs w:val="22"/>
        </w:rPr>
        <w:tab/>
        <w:t xml:space="preserve">The Customer hereby confirms that it has all requisite authority to enter into the Contract. </w:t>
      </w:r>
    </w:p>
    <w:p w14:paraId="0F83AF92" w14:textId="77777777" w:rsidR="00A06708" w:rsidRPr="005F4D75" w:rsidRDefault="00A06708" w:rsidP="00FA683C">
      <w:pPr>
        <w:pStyle w:val="Heading1"/>
        <w:keepNext/>
        <w:numPr>
          <w:ilvl w:val="0"/>
          <w:numId w:val="36"/>
        </w:numPr>
        <w:tabs>
          <w:tab w:val="num" w:pos="709"/>
          <w:tab w:val="left" w:pos="1418"/>
        </w:tabs>
        <w:ind w:hanging="2705"/>
        <w:jc w:val="left"/>
        <w:rPr>
          <w:rFonts w:ascii="Verdana" w:hAnsi="Verdana" w:cs="Arial"/>
          <w:szCs w:val="22"/>
          <w:u w:val="none"/>
        </w:rPr>
      </w:pPr>
      <w:bookmarkStart w:id="20" w:name="_Toc322608759"/>
      <w:bookmarkStart w:id="21" w:name="_Toc363138718"/>
      <w:bookmarkEnd w:id="20"/>
      <w:r w:rsidRPr="005F4D75">
        <w:rPr>
          <w:rFonts w:ascii="Verdana" w:hAnsi="Verdana" w:cs="Arial"/>
          <w:szCs w:val="22"/>
          <w:u w:val="none"/>
        </w:rPr>
        <w:t>CONTRACT PERIOD</w:t>
      </w:r>
      <w:bookmarkEnd w:id="18"/>
      <w:bookmarkEnd w:id="21"/>
    </w:p>
    <w:p w14:paraId="49F32B43" w14:textId="77777777" w:rsidR="006268A9" w:rsidRPr="00CC0E82" w:rsidRDefault="006268A9" w:rsidP="006268A9">
      <w:pPr>
        <w:spacing w:before="100" w:beforeAutospacing="1" w:after="100" w:afterAutospacing="1"/>
        <w:ind w:left="1418" w:hanging="698"/>
        <w:rPr>
          <w:rFonts w:ascii="Verdana" w:hAnsi="Verdana"/>
          <w:lang w:eastAsia="en-GB"/>
        </w:rPr>
      </w:pPr>
      <w:bookmarkStart w:id="22" w:name="_Toc322608761"/>
      <w:bookmarkStart w:id="23" w:name="_Toc363138719"/>
      <w:bookmarkEnd w:id="22"/>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p>
    <w:p w14:paraId="10CF7E29" w14:textId="77777777" w:rsidR="006268A9" w:rsidRPr="00CC0E82" w:rsidRDefault="006268A9" w:rsidP="006268A9">
      <w:pPr>
        <w:spacing w:before="100" w:beforeAutospacing="1" w:after="100" w:afterAutospacing="1"/>
        <w:ind w:left="1440" w:hanging="720"/>
        <w:rPr>
          <w:rFonts w:ascii="Verdana" w:hAnsi="Verdana"/>
          <w:lang w:eastAsia="en-GB"/>
        </w:rPr>
      </w:pPr>
      <w:bookmarkStart w:id="24" w:name="a685656"/>
      <w:bookmarkStart w:id="25" w:name="d66574e1034"/>
      <w:bookmarkStart w:id="26" w:name="a1038139"/>
      <w:bookmarkStart w:id="27" w:name="a643337"/>
      <w:bookmarkEnd w:id="24"/>
      <w:bookmarkEnd w:id="25"/>
      <w:bookmarkEnd w:id="26"/>
      <w:bookmarkEnd w:id="27"/>
      <w:r w:rsidRPr="00CC0E82">
        <w:rPr>
          <w:rFonts w:ascii="Verdana" w:hAnsi="Verdana"/>
          <w:lang w:eastAsia="en-GB"/>
        </w:rPr>
        <w:t>3.2</w:t>
      </w:r>
      <w:r w:rsidRPr="00CC0E82">
        <w:rPr>
          <w:rFonts w:ascii="Verdana" w:hAnsi="Verdana"/>
          <w:lang w:eastAsia="en-GB"/>
        </w:rPr>
        <w:tab/>
        <w:t xml:space="preserve">The Customer may extend this Contract beyond the Initial Term by a further period or periods as stated in the Master Contract Schedule (Extension Period). If the Customer wishes to extend this Contract, it shall give the </w:t>
      </w:r>
      <w:r w:rsidR="003D63D3">
        <w:rPr>
          <w:rFonts w:ascii="Verdana" w:hAnsi="Verdana"/>
          <w:lang w:eastAsia="en-GB"/>
        </w:rPr>
        <w:t>Service Provider</w:t>
      </w:r>
      <w:r w:rsidRPr="00CC0E82">
        <w:rPr>
          <w:rFonts w:ascii="Verdana" w:hAnsi="Verdana"/>
          <w:lang w:eastAsia="en-GB"/>
        </w:rPr>
        <w:t xml:space="preserve"> </w:t>
      </w:r>
      <w:r>
        <w:rPr>
          <w:rFonts w:ascii="Verdana" w:hAnsi="Verdana"/>
          <w:lang w:eastAsia="en-GB"/>
        </w:rPr>
        <w:t xml:space="preserve">three (3) </w:t>
      </w:r>
      <w:r w:rsidRPr="00CC0E82">
        <w:rPr>
          <w:rFonts w:ascii="Verdana" w:hAnsi="Verdana"/>
          <w:lang w:eastAsia="en-GB"/>
        </w:rPr>
        <w:t>months’ written notice of such intention before the expiry of the Initial Term or Extension Period.</w:t>
      </w:r>
    </w:p>
    <w:p w14:paraId="0327B60D" w14:textId="77777777" w:rsidR="006268A9" w:rsidRPr="00CC0E82" w:rsidRDefault="006268A9" w:rsidP="006268A9">
      <w:pPr>
        <w:spacing w:before="100" w:beforeAutospacing="1" w:after="100" w:afterAutospacing="1"/>
        <w:ind w:left="1440" w:hanging="720"/>
        <w:rPr>
          <w:rFonts w:ascii="Verdana" w:hAnsi="Verdana"/>
          <w:lang w:eastAsia="en-GB"/>
        </w:rPr>
      </w:pPr>
      <w:bookmarkStart w:id="28" w:name="a525842"/>
      <w:bookmarkEnd w:id="28"/>
      <w:r w:rsidRPr="00CC0E82">
        <w:rPr>
          <w:rFonts w:ascii="Verdana" w:hAnsi="Verdana"/>
          <w:lang w:eastAsia="en-GB"/>
        </w:rPr>
        <w:t>3.3</w:t>
      </w:r>
      <w:r w:rsidRPr="00CC0E82">
        <w:rPr>
          <w:rFonts w:ascii="Verdana" w:hAnsi="Verdana"/>
          <w:lang w:eastAsia="en-GB"/>
        </w:rPr>
        <w:tab/>
        <w:t>If the Customer gives such notice then the Term shall be extended by the period set out in the notice.</w:t>
      </w:r>
    </w:p>
    <w:p w14:paraId="257FCB52" w14:textId="77777777" w:rsidR="006268A9" w:rsidRPr="006268A9" w:rsidRDefault="006268A9" w:rsidP="006268A9">
      <w:pPr>
        <w:spacing w:before="100" w:beforeAutospacing="1" w:after="100" w:afterAutospacing="1"/>
        <w:ind w:left="1440" w:hanging="720"/>
        <w:rPr>
          <w:rFonts w:ascii="Verdana" w:hAnsi="Verdana"/>
          <w:lang w:eastAsia="en-GB"/>
        </w:rPr>
      </w:pPr>
      <w:bookmarkStart w:id="29" w:name="a878326"/>
      <w:bookmarkEnd w:id="29"/>
      <w:r w:rsidRPr="00CC0E82">
        <w:rPr>
          <w:rFonts w:ascii="Verdana" w:hAnsi="Verdana"/>
          <w:lang w:eastAsia="en-GB"/>
        </w:rPr>
        <w:t xml:space="preserve">3.4 </w:t>
      </w:r>
      <w:r w:rsidRPr="00CC0E82">
        <w:rPr>
          <w:rFonts w:ascii="Verdana" w:hAnsi="Verdana"/>
          <w:lang w:eastAsia="en-GB"/>
        </w:rPr>
        <w:tab/>
        <w:t xml:space="preserve">If the Customer does not wish to extend this Contract beyond the Initial Term this Contract shall expire on the expiry of the Initial Term and the provisions of </w:t>
      </w:r>
      <w:hyperlink r:id="rId13" w:anchor="a787683" w:history="1">
        <w:r w:rsidRPr="006268A9">
          <w:rPr>
            <w:rFonts w:ascii="Verdana" w:hAnsi="Verdana"/>
            <w:iCs/>
            <w:lang w:eastAsia="en-GB"/>
          </w:rPr>
          <w:t>clause</w:t>
        </w:r>
      </w:hyperlink>
      <w:r w:rsidRPr="006268A9">
        <w:rPr>
          <w:rFonts w:ascii="Verdana" w:hAnsi="Verdana"/>
          <w:lang w:eastAsia="en-GB"/>
        </w:rPr>
        <w:t xml:space="preserve"> 20 shall apply.</w:t>
      </w:r>
    </w:p>
    <w:p w14:paraId="32A7BDEB" w14:textId="77777777" w:rsidR="00A06708" w:rsidRPr="005F4D75" w:rsidRDefault="0023329D" w:rsidP="00FA683C">
      <w:pPr>
        <w:pStyle w:val="Heading1"/>
        <w:keepNext/>
        <w:numPr>
          <w:ilvl w:val="0"/>
          <w:numId w:val="36"/>
        </w:numPr>
        <w:tabs>
          <w:tab w:val="num" w:pos="709"/>
          <w:tab w:val="left" w:pos="1418"/>
        </w:tabs>
        <w:ind w:hanging="2705"/>
        <w:jc w:val="left"/>
        <w:rPr>
          <w:rFonts w:ascii="Verdana" w:hAnsi="Verdana" w:cs="Arial"/>
          <w:szCs w:val="22"/>
          <w:u w:val="none"/>
        </w:rPr>
      </w:pPr>
      <w:r w:rsidRPr="005F4D75">
        <w:rPr>
          <w:rFonts w:ascii="Verdana" w:hAnsi="Verdana" w:cs="Arial"/>
          <w:szCs w:val="22"/>
          <w:u w:val="none"/>
        </w:rPr>
        <w:lastRenderedPageBreak/>
        <w:t>SUPPLY OF GOODS AND/OR</w:t>
      </w:r>
      <w:r w:rsidR="00A06708" w:rsidRPr="005F4D75">
        <w:rPr>
          <w:rFonts w:ascii="Verdana" w:hAnsi="Verdana" w:cs="Arial"/>
          <w:szCs w:val="22"/>
          <w:u w:val="none"/>
        </w:rPr>
        <w:t xml:space="preserve"> SERVICES</w:t>
      </w:r>
      <w:bookmarkEnd w:id="19"/>
      <w:bookmarkEnd w:id="23"/>
    </w:p>
    <w:p w14:paraId="682DA288" w14:textId="77777777" w:rsidR="00A06708" w:rsidRPr="005F4D75" w:rsidRDefault="00A06708" w:rsidP="00FA683C">
      <w:pPr>
        <w:pStyle w:val="Heading2"/>
        <w:keepNext/>
        <w:numPr>
          <w:ilvl w:val="1"/>
          <w:numId w:val="36"/>
        </w:numPr>
        <w:tabs>
          <w:tab w:val="num" w:pos="1418"/>
        </w:tabs>
        <w:ind w:hanging="1004"/>
        <w:jc w:val="left"/>
        <w:rPr>
          <w:rFonts w:ascii="Verdana" w:hAnsi="Verdana" w:cs="Arial"/>
          <w:b/>
          <w:szCs w:val="22"/>
        </w:rPr>
      </w:pPr>
      <w:r w:rsidRPr="005F4D75">
        <w:rPr>
          <w:rFonts w:ascii="Verdana" w:hAnsi="Verdana" w:cs="Arial"/>
          <w:b/>
          <w:szCs w:val="22"/>
        </w:rPr>
        <w:t>Supply of the Goods and/or Services</w:t>
      </w:r>
    </w:p>
    <w:p w14:paraId="39C12428" w14:textId="77777777" w:rsidR="00A06708" w:rsidRPr="005F4D75" w:rsidRDefault="00A06708" w:rsidP="00FA683C">
      <w:pPr>
        <w:pStyle w:val="Heading3"/>
        <w:numPr>
          <w:ilvl w:val="2"/>
          <w:numId w:val="36"/>
        </w:numPr>
        <w:tabs>
          <w:tab w:val="num" w:pos="2552"/>
        </w:tabs>
        <w:ind w:left="2552" w:hanging="1134"/>
        <w:rPr>
          <w:rFonts w:ascii="Verdana" w:hAnsi="Verdana"/>
        </w:rPr>
      </w:pPr>
      <w:r w:rsidRPr="005F4D75">
        <w:rPr>
          <w:rFonts w:ascii="Verdana" w:hAnsi="Verdana"/>
        </w:rPr>
        <w:t xml:space="preserve">The </w:t>
      </w:r>
      <w:r w:rsidR="00F540FC" w:rsidRPr="005F4D75">
        <w:rPr>
          <w:rFonts w:ascii="Verdana" w:hAnsi="Verdana"/>
        </w:rPr>
        <w:t>Service Provider</w:t>
      </w:r>
      <w:r w:rsidRPr="005F4D75">
        <w:rPr>
          <w:rFonts w:ascii="Verdana" w:hAnsi="Verdana"/>
        </w:rPr>
        <w:t xml:space="preserve"> shall supply the Goods and/or Services in accordance with the Implementation Plan.</w:t>
      </w:r>
    </w:p>
    <w:p w14:paraId="4194E9D3" w14:textId="77777777" w:rsidR="00A06708" w:rsidRPr="005F4D75" w:rsidRDefault="00A06708" w:rsidP="00FA683C">
      <w:pPr>
        <w:pStyle w:val="Heading3"/>
        <w:numPr>
          <w:ilvl w:val="2"/>
          <w:numId w:val="36"/>
        </w:numPr>
        <w:tabs>
          <w:tab w:val="num" w:pos="2552"/>
        </w:tabs>
        <w:ind w:left="2552" w:hanging="1134"/>
        <w:jc w:val="left"/>
        <w:rPr>
          <w:rFonts w:ascii="Verdana" w:hAnsi="Verdana"/>
        </w:rPr>
      </w:pPr>
      <w:r w:rsidRPr="005F4D75">
        <w:rPr>
          <w:rFonts w:ascii="Verdana" w:hAnsi="Verdana"/>
        </w:rPr>
        <w:t xml:space="preserve">The </w:t>
      </w:r>
      <w:r w:rsidR="00F540FC" w:rsidRPr="005F4D75">
        <w:rPr>
          <w:rFonts w:ascii="Verdana" w:hAnsi="Verdana"/>
        </w:rPr>
        <w:t>Service Provider</w:t>
      </w:r>
      <w:r w:rsidRPr="005F4D75">
        <w:rPr>
          <w:rFonts w:ascii="Verdana" w:hAnsi="Verdana"/>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F540FC" w:rsidRPr="005F4D75">
        <w:rPr>
          <w:rFonts w:ascii="Verdana" w:hAnsi="Verdana"/>
        </w:rPr>
        <w:t>Service Provider</w:t>
      </w:r>
      <w:r w:rsidRPr="005F4D75">
        <w:rPr>
          <w:rFonts w:ascii="Verdana" w:hAnsi="Verdana"/>
        </w:rPr>
        <w:t xml:space="preserve"> supplies the Goods and/or Services at the Premises during normal business hours on reasonable notice.</w:t>
      </w:r>
    </w:p>
    <w:p w14:paraId="08DB0E96"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 xml:space="preserve">If the Customer informs the </w:t>
      </w:r>
      <w:r w:rsidR="00F540FC" w:rsidRPr="005F4D75">
        <w:rPr>
          <w:rFonts w:ascii="Verdana" w:hAnsi="Verdana" w:cs="Arial"/>
          <w:szCs w:val="22"/>
        </w:rPr>
        <w:t>Service Provider</w:t>
      </w:r>
      <w:r w:rsidRPr="005F4D75">
        <w:rPr>
          <w:rFonts w:ascii="Verdana" w:hAnsi="Verdana" w:cs="Arial"/>
          <w:szCs w:val="22"/>
        </w:rPr>
        <w:t xml:space="preserve"> in writing that the Customer reasonably believes that any part of the Goods and/or Services does not meet the requirements of the Contract or differs in any way from those requirements, the </w:t>
      </w:r>
      <w:r w:rsidR="00F540FC" w:rsidRPr="005F4D75">
        <w:rPr>
          <w:rFonts w:ascii="Verdana" w:hAnsi="Verdana" w:cs="Arial"/>
          <w:szCs w:val="22"/>
        </w:rPr>
        <w:t>Service Provider</w:t>
      </w:r>
      <w:r w:rsidRPr="005F4D75">
        <w:rPr>
          <w:rFonts w:ascii="Verdana" w:hAnsi="Verdana" w:cs="Arial"/>
          <w:szCs w:val="22"/>
        </w:rPr>
        <w:t xml:space="preserve"> shall at its own expense re-schedule and carry out the Goods and/or Services in accordance with the requirements of the Contract within such reasonable time as may be specified by the Customer.</w:t>
      </w:r>
    </w:p>
    <w:p w14:paraId="56CB362E"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color w:val="000000"/>
          <w:szCs w:val="22"/>
        </w:rPr>
      </w:pPr>
      <w:bookmarkStart w:id="30" w:name="_Ref111264957"/>
      <w:bookmarkStart w:id="31" w:name="_Ref231962906"/>
      <w:r w:rsidRPr="005F4D75">
        <w:rPr>
          <w:rFonts w:ascii="Verdana" w:hAnsi="Verdana" w:cs="Arial"/>
          <w:color w:val="000000"/>
          <w:szCs w:val="22"/>
        </w:rPr>
        <w:t xml:space="preserve">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accepts responsibility for all damage to, shortage or loss of the Ordered Goods if:</w:t>
      </w:r>
      <w:bookmarkEnd w:id="30"/>
    </w:p>
    <w:p w14:paraId="4CEA6A90"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r w:rsidRPr="005F4D75">
        <w:rPr>
          <w:rFonts w:ascii="Verdana" w:hAnsi="Verdana" w:cs="Arial"/>
          <w:szCs w:val="22"/>
        </w:rPr>
        <w:t xml:space="preserve">the same is notified in writing to the </w:t>
      </w:r>
      <w:r w:rsidR="00F540FC" w:rsidRPr="005F4D75">
        <w:rPr>
          <w:rFonts w:ascii="Verdana" w:hAnsi="Verdana" w:cs="Arial"/>
          <w:color w:val="000000"/>
          <w:szCs w:val="22"/>
        </w:rPr>
        <w:t>Service Provider</w:t>
      </w:r>
      <w:r w:rsidRPr="005F4D75">
        <w:rPr>
          <w:rFonts w:ascii="Verdana" w:hAnsi="Verdana" w:cs="Arial"/>
          <w:szCs w:val="22"/>
        </w:rPr>
        <w:t xml:space="preserve"> within three (3) Working Days of receipt of the Ordered Goods by the </w:t>
      </w:r>
      <w:r w:rsidRPr="005F4D75">
        <w:rPr>
          <w:rFonts w:ascii="Verdana" w:hAnsi="Verdana" w:cs="Arial"/>
          <w:color w:val="000000"/>
          <w:szCs w:val="22"/>
        </w:rPr>
        <w:t>Customer</w:t>
      </w:r>
      <w:r w:rsidRPr="005F4D75">
        <w:rPr>
          <w:rFonts w:ascii="Verdana" w:hAnsi="Verdana" w:cs="Arial"/>
          <w:szCs w:val="22"/>
        </w:rPr>
        <w:t>; and</w:t>
      </w:r>
    </w:p>
    <w:p w14:paraId="5806E6B6"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color w:val="000000"/>
          <w:szCs w:val="22"/>
        </w:rPr>
        <w:t>the</w:t>
      </w:r>
      <w:proofErr w:type="gramEnd"/>
      <w:r w:rsidRPr="005F4D75">
        <w:rPr>
          <w:rFonts w:ascii="Verdana" w:hAnsi="Verdana" w:cs="Arial"/>
          <w:color w:val="000000"/>
          <w:szCs w:val="22"/>
        </w:rPr>
        <w:t xml:space="preserve"> Ordered Goods have been handled by the Customer in accordance with the </w:t>
      </w:r>
      <w:r w:rsidR="00F540FC" w:rsidRPr="005F4D75">
        <w:rPr>
          <w:rFonts w:ascii="Verdana" w:hAnsi="Verdana" w:cs="Arial"/>
          <w:color w:val="000000"/>
          <w:szCs w:val="22"/>
        </w:rPr>
        <w:t>Service Provider</w:t>
      </w:r>
      <w:r w:rsidRPr="005F4D75">
        <w:rPr>
          <w:rFonts w:ascii="Verdana" w:hAnsi="Verdana" w:cs="Arial"/>
          <w:color w:val="000000"/>
          <w:szCs w:val="22"/>
        </w:rPr>
        <w:t>’s instructions.</w:t>
      </w:r>
    </w:p>
    <w:p w14:paraId="1BCDAA23"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color w:val="000000"/>
          <w:szCs w:val="22"/>
        </w:rPr>
      </w:pPr>
      <w:r w:rsidRPr="005F4D75">
        <w:rPr>
          <w:rFonts w:ascii="Verdana" w:hAnsi="Verdana" w:cs="Arial"/>
          <w:color w:val="000000"/>
          <w:szCs w:val="22"/>
        </w:rPr>
        <w:t xml:space="preserve">Where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accepts responsibility under clause 4.1.4 it shall, at its sole option, replace or repair the Ordered Goods (or part thereof) which have been proven, to the </w:t>
      </w:r>
      <w:r w:rsidR="00F540FC" w:rsidRPr="005F4D75">
        <w:rPr>
          <w:rFonts w:ascii="Verdana" w:hAnsi="Verdana" w:cs="Arial"/>
          <w:color w:val="000000"/>
          <w:szCs w:val="22"/>
        </w:rPr>
        <w:t>Service Provider</w:t>
      </w:r>
      <w:r w:rsidRPr="005F4D75">
        <w:rPr>
          <w:rFonts w:ascii="Verdana" w:hAnsi="Verdana" w:cs="Arial"/>
          <w:color w:val="000000"/>
          <w:szCs w:val="22"/>
        </w:rPr>
        <w:t>’s reasonable satisfaction, to have been lost or damaged in transit.</w:t>
      </w:r>
      <w:bookmarkStart w:id="32" w:name="_DV_M99"/>
      <w:bookmarkStart w:id="33" w:name="_DV_M100"/>
      <w:bookmarkStart w:id="34" w:name="_DV_M101"/>
      <w:bookmarkEnd w:id="32"/>
      <w:bookmarkEnd w:id="33"/>
      <w:bookmarkEnd w:id="34"/>
    </w:p>
    <w:bookmarkEnd w:id="31"/>
    <w:p w14:paraId="3C04C846"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color w:val="000000"/>
          <w:szCs w:val="22"/>
        </w:rPr>
      </w:pPr>
      <w:r w:rsidRPr="005F4D75">
        <w:rPr>
          <w:rFonts w:ascii="Verdana" w:hAnsi="Verdana" w:cs="Arial"/>
          <w:color w:val="000000"/>
          <w:szCs w:val="22"/>
        </w:rPr>
        <w:t xml:space="preserve">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agrees that the Customer relies on the skill and judgment of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 the supply of the Goods and/or Services and the performance of its obligations under the Contract.</w:t>
      </w:r>
    </w:p>
    <w:p w14:paraId="1E83EAD1" w14:textId="77777777" w:rsidR="00A06708" w:rsidRPr="005F4D75" w:rsidRDefault="00A06708" w:rsidP="00FA683C">
      <w:pPr>
        <w:pStyle w:val="Heading2"/>
        <w:keepNext/>
        <w:numPr>
          <w:ilvl w:val="1"/>
          <w:numId w:val="36"/>
        </w:numPr>
        <w:tabs>
          <w:tab w:val="num" w:pos="1418"/>
        </w:tabs>
        <w:ind w:hanging="1004"/>
        <w:jc w:val="left"/>
        <w:rPr>
          <w:rFonts w:ascii="Verdana" w:hAnsi="Verdana" w:cs="Arial"/>
          <w:b/>
          <w:szCs w:val="22"/>
        </w:rPr>
      </w:pPr>
      <w:bookmarkStart w:id="35" w:name="_Ref225302741"/>
      <w:r w:rsidRPr="005F4D75">
        <w:rPr>
          <w:rFonts w:ascii="Verdana" w:hAnsi="Verdana" w:cs="Arial"/>
          <w:b/>
          <w:szCs w:val="22"/>
        </w:rPr>
        <w:t>Provision and Removal of Equipment</w:t>
      </w:r>
      <w:bookmarkEnd w:id="35"/>
    </w:p>
    <w:p w14:paraId="45D40F0B"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bookmarkStart w:id="36" w:name="_Ref225305407"/>
      <w:r w:rsidRPr="005F4D75">
        <w:rPr>
          <w:rFonts w:ascii="Verdana" w:hAnsi="Verdana" w:cs="Arial"/>
          <w:szCs w:val="22"/>
        </w:rPr>
        <w:t xml:space="preserve">Unless otherwise stated in the Master Contract Document and/or any other Contract Document, the </w:t>
      </w:r>
      <w:r w:rsidR="00F540FC" w:rsidRPr="005F4D75">
        <w:rPr>
          <w:rFonts w:ascii="Verdana" w:hAnsi="Verdana" w:cs="Arial"/>
          <w:szCs w:val="22"/>
        </w:rPr>
        <w:t>Service Provider</w:t>
      </w:r>
      <w:r w:rsidRPr="005F4D75">
        <w:rPr>
          <w:rFonts w:ascii="Verdana" w:hAnsi="Verdana" w:cs="Arial"/>
          <w:szCs w:val="22"/>
        </w:rPr>
        <w:t xml:space="preserve"> shall provide all the Equipment necessary for the supply of the Goods and/or the Services.</w:t>
      </w:r>
      <w:bookmarkEnd w:id="36"/>
    </w:p>
    <w:p w14:paraId="7351FEE5"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bookmarkStart w:id="37" w:name="_Ref172386990"/>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deliver any Equipment nor begin any work on the Premises without obtaining Approval.</w:t>
      </w:r>
      <w:bookmarkEnd w:id="37"/>
    </w:p>
    <w:p w14:paraId="2BAC9898"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 xml:space="preserve">All Equipment brought onto the Premises shall be at the </w:t>
      </w:r>
      <w:r w:rsidR="00F540FC" w:rsidRPr="005F4D75">
        <w:rPr>
          <w:rFonts w:ascii="Verdana" w:hAnsi="Verdana" w:cs="Arial"/>
          <w:szCs w:val="22"/>
        </w:rPr>
        <w:t>Service Provider</w:t>
      </w:r>
      <w:r w:rsidRPr="005F4D75">
        <w:rPr>
          <w:rFonts w:ascii="Verdana" w:hAnsi="Verdana" w:cs="Arial"/>
          <w:szCs w:val="22"/>
        </w:rPr>
        <w:t xml:space="preserve">'s own risk and the Customer shall have no liability for any loss of or damage to any Equipment unless and to the extent that the </w:t>
      </w:r>
      <w:r w:rsidR="00F540FC" w:rsidRPr="005F4D75">
        <w:rPr>
          <w:rFonts w:ascii="Verdana" w:hAnsi="Verdana" w:cs="Arial"/>
          <w:szCs w:val="22"/>
        </w:rPr>
        <w:t>Service Provider</w:t>
      </w:r>
      <w:r w:rsidRPr="005F4D75">
        <w:rPr>
          <w:rFonts w:ascii="Verdana" w:hAnsi="Verdana" w:cs="Arial"/>
          <w:szCs w:val="22"/>
        </w:rPr>
        <w:t xml:space="preserve"> is able to demonstrate that such loss or damage was </w:t>
      </w:r>
      <w:r w:rsidRPr="005F4D75">
        <w:rPr>
          <w:rFonts w:ascii="Verdana" w:hAnsi="Verdana" w:cs="Arial"/>
          <w:szCs w:val="22"/>
        </w:rPr>
        <w:lastRenderedPageBreak/>
        <w:t xml:space="preserve">caused by or contributed to by the Customer's Default. The </w:t>
      </w:r>
      <w:r w:rsidR="00F540FC" w:rsidRPr="005F4D75">
        <w:rPr>
          <w:rFonts w:ascii="Verdana" w:hAnsi="Verdana" w:cs="Arial"/>
          <w:szCs w:val="22"/>
        </w:rPr>
        <w:t>Service Provider</w:t>
      </w:r>
      <w:r w:rsidRPr="005F4D75">
        <w:rPr>
          <w:rFonts w:ascii="Verdana" w:hAnsi="Verdana" w:cs="Arial"/>
          <w:szCs w:val="22"/>
        </w:rPr>
        <w:t xml:space="preserve"> shall be wholly responsible for the haulage or carriage of the Equipment to the Premises and the removal thereof when it is no longer required by the Customer and in each case at the </w:t>
      </w:r>
      <w:r w:rsidR="00F540FC" w:rsidRPr="005F4D75">
        <w:rPr>
          <w:rFonts w:ascii="Verdana" w:hAnsi="Verdana" w:cs="Arial"/>
          <w:szCs w:val="22"/>
        </w:rPr>
        <w:t>Service Provider</w:t>
      </w:r>
      <w:r w:rsidRPr="005F4D75">
        <w:rPr>
          <w:rFonts w:ascii="Verdana" w:hAnsi="Verdana" w:cs="Arial"/>
          <w:szCs w:val="22"/>
        </w:rPr>
        <w:t xml:space="preserve">'s sole cost.  Unless otherwise stated in the Contract, Equipment brought onto the Premises will remain the property of the </w:t>
      </w:r>
      <w:r w:rsidR="00F540FC" w:rsidRPr="005F4D75">
        <w:rPr>
          <w:rFonts w:ascii="Verdana" w:hAnsi="Verdana" w:cs="Arial"/>
          <w:szCs w:val="22"/>
        </w:rPr>
        <w:t>Service Provider</w:t>
      </w:r>
      <w:r w:rsidRPr="005F4D75">
        <w:rPr>
          <w:rFonts w:ascii="Verdana" w:hAnsi="Verdana" w:cs="Arial"/>
          <w:szCs w:val="22"/>
        </w:rPr>
        <w:t>.</w:t>
      </w:r>
    </w:p>
    <w:p w14:paraId="1766CD5F"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maintain all items of Equipment within the Premises in a safe, serviceable and clean condition. </w:t>
      </w:r>
    </w:p>
    <w:p w14:paraId="5DE17A4B" w14:textId="77777777" w:rsidR="00A06708" w:rsidRPr="005F4D75" w:rsidRDefault="00A06708" w:rsidP="00FA683C">
      <w:pPr>
        <w:pStyle w:val="Heading3"/>
        <w:keepNext/>
        <w:numPr>
          <w:ilvl w:val="2"/>
          <w:numId w:val="36"/>
        </w:numPr>
        <w:tabs>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at the Customer's written request, at its own expense and as soon as reasonably practicable:</w:t>
      </w:r>
    </w:p>
    <w:p w14:paraId="2E1D85B6" w14:textId="77777777" w:rsidR="00A06708" w:rsidRPr="005F4D75" w:rsidRDefault="00A06708" w:rsidP="00FA683C">
      <w:pPr>
        <w:pStyle w:val="Heading4"/>
        <w:numPr>
          <w:ilvl w:val="3"/>
          <w:numId w:val="36"/>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remove</w:t>
      </w:r>
      <w:proofErr w:type="gramEnd"/>
      <w:r w:rsidRPr="005F4D75">
        <w:rPr>
          <w:rFonts w:ascii="Verdana" w:hAnsi="Verdana" w:cs="Arial"/>
          <w:szCs w:val="22"/>
        </w:rPr>
        <w:t xml:space="preserve"> from the Premises </w:t>
      </w:r>
      <w:proofErr w:type="spellStart"/>
      <w:r w:rsidRPr="005F4D75">
        <w:rPr>
          <w:rFonts w:ascii="Verdana" w:hAnsi="Verdana" w:cs="Arial"/>
          <w:szCs w:val="22"/>
        </w:rPr>
        <w:t>any</w:t>
      </w:r>
      <w:proofErr w:type="spellEnd"/>
      <w:r w:rsidRPr="005F4D75">
        <w:rPr>
          <w:rFonts w:ascii="Verdana" w:hAnsi="Verdana" w:cs="Arial"/>
          <w:szCs w:val="22"/>
        </w:rPr>
        <w:t xml:space="preserve"> Equipment which in the reasonable opinion of the Customer is either hazardous, noxious or not in accordance with the Contract; and</w:t>
      </w:r>
    </w:p>
    <w:p w14:paraId="3D9F5143"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replace</w:t>
      </w:r>
      <w:proofErr w:type="gramEnd"/>
      <w:r w:rsidRPr="005F4D75">
        <w:rPr>
          <w:rFonts w:ascii="Verdana" w:hAnsi="Verdana" w:cs="Arial"/>
          <w:szCs w:val="22"/>
        </w:rPr>
        <w:t xml:space="preserve"> such item with a suitable substitute item of Equipment.</w:t>
      </w:r>
    </w:p>
    <w:p w14:paraId="23FD4F62" w14:textId="77777777" w:rsidR="00A06708" w:rsidRPr="005F4D75" w:rsidRDefault="00A06708" w:rsidP="00FA683C">
      <w:pPr>
        <w:pStyle w:val="Heading3"/>
        <w:numPr>
          <w:ilvl w:val="2"/>
          <w:numId w:val="36"/>
        </w:numPr>
        <w:tabs>
          <w:tab w:val="num" w:pos="2552"/>
        </w:tabs>
        <w:ind w:left="2552" w:hanging="1134"/>
        <w:jc w:val="left"/>
        <w:rPr>
          <w:rFonts w:ascii="Verdana" w:hAnsi="Verdana"/>
        </w:rPr>
      </w:pPr>
      <w:r w:rsidRPr="005F4D75">
        <w:rPr>
          <w:rFonts w:ascii="Verdana" w:hAnsi="Verdana"/>
        </w:rPr>
        <w:t xml:space="preserve">Upon termination or expiry of the Contract, the </w:t>
      </w:r>
      <w:r w:rsidR="00F540FC" w:rsidRPr="005F4D75">
        <w:rPr>
          <w:rFonts w:ascii="Verdana" w:hAnsi="Verdana"/>
        </w:rPr>
        <w:t>Service Provider</w:t>
      </w:r>
      <w:r w:rsidRPr="005F4D75">
        <w:rPr>
          <w:rFonts w:ascii="Verdana" w:hAnsi="Verdana"/>
        </w:rPr>
        <w:t xml:space="preserve"> shall remove the Equipment together with any other materials used by the </w:t>
      </w:r>
      <w:r w:rsidR="00F540FC" w:rsidRPr="005F4D75">
        <w:rPr>
          <w:rFonts w:ascii="Verdana" w:hAnsi="Verdana"/>
        </w:rPr>
        <w:t>Service Provider</w:t>
      </w:r>
      <w:r w:rsidRPr="005F4D75">
        <w:rPr>
          <w:rFonts w:ascii="Verdana" w:hAnsi="Verdana"/>
        </w:rPr>
        <w:t xml:space="preserve"> to supply the Goods and/or Services and shall leave the Premises in a clean, safe and tidy condition. The </w:t>
      </w:r>
      <w:r w:rsidR="00F540FC" w:rsidRPr="005F4D75">
        <w:rPr>
          <w:rFonts w:ascii="Verdana" w:hAnsi="Verdana"/>
        </w:rPr>
        <w:t>Service Provider</w:t>
      </w:r>
      <w:r w:rsidRPr="005F4D75">
        <w:rPr>
          <w:rFonts w:ascii="Verdana" w:hAnsi="Verdana"/>
        </w:rPr>
        <w:t xml:space="preserve"> is solely responsible for making good any damage to the Premises or any objects contained thereon, other than fair wear and tear, which is caused by the </w:t>
      </w:r>
      <w:r w:rsidR="00F540FC" w:rsidRPr="005F4D75">
        <w:rPr>
          <w:rFonts w:ascii="Verdana" w:hAnsi="Verdana"/>
        </w:rPr>
        <w:t>Service Provider</w:t>
      </w:r>
      <w:r w:rsidRPr="005F4D75">
        <w:rPr>
          <w:rFonts w:ascii="Verdana" w:hAnsi="Verdana"/>
        </w:rPr>
        <w:t xml:space="preserve"> or </w:t>
      </w:r>
      <w:r w:rsidR="00F540FC" w:rsidRPr="005F4D75">
        <w:rPr>
          <w:rFonts w:ascii="Verdana" w:hAnsi="Verdana"/>
        </w:rPr>
        <w:t>Service Provider</w:t>
      </w:r>
      <w:r w:rsidRPr="005F4D75">
        <w:rPr>
          <w:rFonts w:ascii="Verdana" w:hAnsi="Verdana"/>
        </w:rPr>
        <w:t xml:space="preserve">’s Staff.  </w:t>
      </w:r>
    </w:p>
    <w:p w14:paraId="47DB267D" w14:textId="77777777" w:rsidR="00A06708" w:rsidRPr="005F4D75" w:rsidRDefault="00A06708" w:rsidP="00FA683C">
      <w:pPr>
        <w:pStyle w:val="Heading2"/>
        <w:keepNext/>
        <w:numPr>
          <w:ilvl w:val="1"/>
          <w:numId w:val="36"/>
        </w:numPr>
        <w:tabs>
          <w:tab w:val="num" w:pos="1418"/>
        </w:tabs>
        <w:ind w:hanging="1004"/>
        <w:jc w:val="left"/>
        <w:rPr>
          <w:rFonts w:ascii="Verdana" w:hAnsi="Verdana" w:cs="Arial"/>
          <w:b/>
          <w:szCs w:val="22"/>
        </w:rPr>
      </w:pPr>
      <w:r w:rsidRPr="005F4D75">
        <w:rPr>
          <w:rFonts w:ascii="Verdana" w:hAnsi="Verdana" w:cs="Arial"/>
          <w:b/>
          <w:szCs w:val="22"/>
        </w:rPr>
        <w:t>Quality</w:t>
      </w:r>
    </w:p>
    <w:p w14:paraId="3D60529E"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F540FC" w:rsidRPr="005F4D75">
        <w:rPr>
          <w:rFonts w:ascii="Verdana" w:hAnsi="Verdana" w:cs="Arial"/>
          <w:szCs w:val="22"/>
        </w:rPr>
        <w:t>Service Provider</w:t>
      </w:r>
      <w:r w:rsidRPr="005F4D75">
        <w:rPr>
          <w:rFonts w:ascii="Verdana" w:hAnsi="Verdana" w:cs="Arial"/>
          <w:szCs w:val="22"/>
        </w:rPr>
        <w:t xml:space="preserve"> shall agree the relevant standard for the provision of the Goods and/or Services with the Customer prior to the supply of the Goods and/or Services commencing and in any event, the </w:t>
      </w:r>
      <w:r w:rsidR="00F540FC" w:rsidRPr="005F4D75">
        <w:rPr>
          <w:rFonts w:ascii="Verdana" w:hAnsi="Verdana" w:cs="Arial"/>
          <w:szCs w:val="22"/>
        </w:rPr>
        <w:t>Service Provider</w:t>
      </w:r>
      <w:r w:rsidRPr="005F4D75">
        <w:rPr>
          <w:rFonts w:ascii="Verdana" w:hAnsi="Verdana" w:cs="Arial"/>
          <w:szCs w:val="22"/>
        </w:rPr>
        <w:t xml:space="preserve"> shall perform its obligations under the Contract in accordance with the Law and Good Industry Practice.</w:t>
      </w:r>
    </w:p>
    <w:p w14:paraId="334E3CA2" w14:textId="77777777" w:rsidR="00A06708" w:rsidRPr="005F4D75" w:rsidRDefault="00A06708" w:rsidP="00FA683C">
      <w:pPr>
        <w:pStyle w:val="Heading3"/>
        <w:keepNext/>
        <w:numPr>
          <w:ilvl w:val="2"/>
          <w:numId w:val="36"/>
        </w:numPr>
        <w:tabs>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the Staff shall at all times during the Contract Period:</w:t>
      </w:r>
    </w:p>
    <w:p w14:paraId="5B78E665"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faithfully</w:t>
      </w:r>
      <w:proofErr w:type="gramEnd"/>
      <w:r w:rsidRPr="005F4D75">
        <w:rPr>
          <w:rFonts w:ascii="Verdana" w:hAnsi="Verdana" w:cs="Arial"/>
          <w:szCs w:val="22"/>
        </w:rPr>
        <w:t xml:space="preserve"> and diligently perform those duties and exercise such powers as necessary in connection with the provision of the Goods and/or Services;</w:t>
      </w:r>
    </w:p>
    <w:p w14:paraId="482B9ED6"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obey</w:t>
      </w:r>
      <w:proofErr w:type="gramEnd"/>
      <w:r w:rsidRPr="005F4D75">
        <w:rPr>
          <w:rFonts w:ascii="Verdana" w:hAnsi="Verdana" w:cs="Arial"/>
          <w:szCs w:val="22"/>
        </w:rPr>
        <w:t xml:space="preserve"> all lawful instructions and reasonable directions of the Customer and provide the Goods and/or Services to the reasonable satisfaction of the Customer; and</w:t>
      </w:r>
    </w:p>
    <w:p w14:paraId="4C795208"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lastRenderedPageBreak/>
        <w:t>apply</w:t>
      </w:r>
      <w:proofErr w:type="gramEnd"/>
      <w:r w:rsidRPr="005F4D75">
        <w:rPr>
          <w:rFonts w:ascii="Verdana" w:hAnsi="Verdana" w:cs="Arial"/>
          <w:szCs w:val="22"/>
        </w:rPr>
        <w:t xml:space="preserve"> all due skill, care, diligence and are appropriately experienced, qualified and trained.</w:t>
      </w:r>
    </w:p>
    <w:p w14:paraId="654CD206"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without prejudice to clause</w:t>
      </w:r>
      <w:r w:rsidR="00AD5476"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_Ref231962906 \w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4.1.4</w:t>
      </w:r>
      <w:r w:rsidRPr="005F4D75">
        <w:rPr>
          <w:rFonts w:ascii="Verdana" w:hAnsi="Verdana" w:cs="Arial"/>
          <w:szCs w:val="22"/>
        </w:rPr>
        <w:fldChar w:fldCharType="end"/>
      </w:r>
      <w:r w:rsidRPr="005F4D75">
        <w:rPr>
          <w:rFonts w:ascii="Verdana" w:hAnsi="Verdana" w:cs="Arial"/>
          <w:szCs w:val="22"/>
        </w:rPr>
        <w:t xml:space="preserve"> above perform its obligations under the Contract in a timely manner.</w:t>
      </w:r>
    </w:p>
    <w:p w14:paraId="4F221735"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69E11CBA" w14:textId="77777777" w:rsidR="00A06708" w:rsidRPr="005F4D75" w:rsidRDefault="00A06708" w:rsidP="00FA683C">
      <w:pPr>
        <w:pStyle w:val="Heading3"/>
        <w:numPr>
          <w:ilvl w:val="2"/>
          <w:numId w:val="36"/>
        </w:numPr>
        <w:tabs>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at all times during the Contract Period ensure that:</w:t>
      </w:r>
    </w:p>
    <w:p w14:paraId="7C17E88E"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conform in all respects with the specifications set out in the Master Contract Schedule and/or any other Contract Document and/or where applicable the Framework Agreement;</w:t>
      </w:r>
    </w:p>
    <w:p w14:paraId="3C417963"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operate in accordance with the relevant technical specifications and correspond with all requirements set out in the Master Contract Schedule and/or any other Contract Document;</w:t>
      </w:r>
    </w:p>
    <w:p w14:paraId="36DA90B9"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conform in all respects with all applicable Laws, Quality Standards and Technical Standards; </w:t>
      </w:r>
    </w:p>
    <w:p w14:paraId="79EEE72A"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r w:rsidRPr="005F4D75">
        <w:rPr>
          <w:rFonts w:ascii="Verdana" w:hAnsi="Verdana" w:cs="Arial"/>
          <w:szCs w:val="22"/>
        </w:rPr>
        <w:t xml:space="preserve">the Goods are free from defects in design and workmanship and are fit for the purpose that such Goods are ordinarily used for and for any particular purpose made known to the </w:t>
      </w:r>
      <w:r w:rsidR="00F540FC" w:rsidRPr="005F4D75">
        <w:rPr>
          <w:rFonts w:ascii="Verdana" w:hAnsi="Verdana" w:cs="Arial"/>
          <w:szCs w:val="22"/>
        </w:rPr>
        <w:t>Service Provider</w:t>
      </w:r>
      <w:r w:rsidRPr="005F4D75">
        <w:rPr>
          <w:rFonts w:ascii="Verdana" w:hAnsi="Verdana" w:cs="Arial"/>
          <w:szCs w:val="22"/>
        </w:rPr>
        <w:t xml:space="preserve"> by the Customer; and</w:t>
      </w:r>
    </w:p>
    <w:p w14:paraId="5D272DEB" w14:textId="77777777" w:rsidR="00A06708" w:rsidRPr="005F4D75" w:rsidRDefault="00A06708" w:rsidP="00FA683C">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are supplied in accordance with the </w:t>
      </w:r>
      <w:r w:rsidR="00F540FC" w:rsidRPr="005F4D75">
        <w:rPr>
          <w:rFonts w:ascii="Verdana" w:hAnsi="Verdana" w:cs="Arial"/>
          <w:szCs w:val="22"/>
        </w:rPr>
        <w:t>Service Provider</w:t>
      </w:r>
      <w:r w:rsidRPr="005F4D75">
        <w:rPr>
          <w:rFonts w:ascii="Verdana" w:hAnsi="Verdana" w:cs="Arial"/>
          <w:szCs w:val="22"/>
        </w:rPr>
        <w:t xml:space="preserve"> Solution.</w:t>
      </w:r>
    </w:p>
    <w:p w14:paraId="43196D5B" w14:textId="77777777" w:rsidR="00A06708" w:rsidRPr="005F4D75" w:rsidRDefault="00CD236C" w:rsidP="00FA683C">
      <w:pPr>
        <w:pStyle w:val="Heading2"/>
        <w:numPr>
          <w:ilvl w:val="1"/>
          <w:numId w:val="36"/>
        </w:numPr>
        <w:tabs>
          <w:tab w:val="num" w:pos="1418"/>
        </w:tabs>
        <w:ind w:hanging="1004"/>
        <w:jc w:val="left"/>
        <w:rPr>
          <w:rFonts w:ascii="Verdana" w:hAnsi="Verdana" w:cs="Arial"/>
          <w:b/>
          <w:szCs w:val="22"/>
        </w:rPr>
      </w:pPr>
      <w:r>
        <w:rPr>
          <w:rFonts w:ascii="Verdana" w:hAnsi="Verdana" w:cs="Arial"/>
          <w:b/>
          <w:szCs w:val="22"/>
        </w:rPr>
        <w:t>NOT USED</w:t>
      </w:r>
    </w:p>
    <w:p w14:paraId="418525DC" w14:textId="77777777" w:rsidR="00A06708" w:rsidRPr="005F4D75" w:rsidRDefault="00A06708" w:rsidP="00FA683C">
      <w:pPr>
        <w:pStyle w:val="Heading2"/>
        <w:keepNext/>
        <w:numPr>
          <w:ilvl w:val="1"/>
          <w:numId w:val="36"/>
        </w:numPr>
        <w:tabs>
          <w:tab w:val="num" w:pos="1418"/>
        </w:tabs>
        <w:ind w:hanging="1004"/>
        <w:jc w:val="left"/>
        <w:rPr>
          <w:rFonts w:ascii="Verdana" w:hAnsi="Verdana" w:cs="Arial"/>
          <w:b/>
          <w:szCs w:val="22"/>
        </w:rPr>
      </w:pPr>
      <w:bookmarkStart w:id="38" w:name="_Ref227520237"/>
      <w:bookmarkStart w:id="39" w:name="_Ref172625911"/>
      <w:r w:rsidRPr="005F4D75">
        <w:rPr>
          <w:rFonts w:ascii="Verdana" w:hAnsi="Verdana" w:cs="Arial"/>
          <w:b/>
          <w:szCs w:val="22"/>
        </w:rPr>
        <w:t>Delivery</w:t>
      </w:r>
      <w:bookmarkEnd w:id="38"/>
    </w:p>
    <w:p w14:paraId="2C0A2EAF"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b/>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Deliver the Goods and provide the Services in accordance with the Implementation Plan and Milestones. </w:t>
      </w:r>
    </w:p>
    <w:p w14:paraId="1DADA72C"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lang w:val="en-US"/>
        </w:rPr>
        <w:t>The issue by the Customer of a receipt note for delivered Equipment shall not constitute any acknowledgement of the condition, quantity or nature of that Equipment.</w:t>
      </w:r>
    </w:p>
    <w:p w14:paraId="29F31449"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b/>
          <w:szCs w:val="22"/>
        </w:rPr>
      </w:pPr>
      <w:r w:rsidRPr="005F4D75">
        <w:rPr>
          <w:rFonts w:ascii="Verdana" w:hAnsi="Verdana" w:cs="Arial"/>
          <w:szCs w:val="22"/>
        </w:rPr>
        <w:t xml:space="preserve">Time of delivery in relation to commencing and/or supplying the Goods and/or Services shall be of the essence and if the </w:t>
      </w:r>
      <w:r w:rsidR="00F540FC" w:rsidRPr="005F4D75">
        <w:rPr>
          <w:rFonts w:ascii="Verdana" w:hAnsi="Verdana" w:cs="Arial"/>
          <w:szCs w:val="22"/>
        </w:rPr>
        <w:t>Service Provider</w:t>
      </w:r>
      <w:r w:rsidRPr="005F4D75">
        <w:rPr>
          <w:rFonts w:ascii="Verdana" w:hAnsi="Verdana" w:cs="Arial"/>
          <w:szCs w:val="22"/>
        </w:rPr>
        <w:t xml:space="preserve"> fails to deliver the Goods and/or Services within the time specified in accordance with clause 4.1.1 and/or the Master Contract Schedule and/or any other Contract Document and without prior written </w:t>
      </w:r>
      <w:r w:rsidRPr="005F4D75">
        <w:rPr>
          <w:rFonts w:ascii="Verdana" w:hAnsi="Verdana" w:cs="Arial"/>
          <w:szCs w:val="22"/>
        </w:rPr>
        <w:lastRenderedPageBreak/>
        <w:t>Approval, the Customer may release itself from any obligation to accept and pay for the Goods and/or terminate the Contract, in either case without prejudice to any other rights and remedies of the Customer.</w:t>
      </w:r>
    </w:p>
    <w:p w14:paraId="6D5DEB11"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b/>
          <w:szCs w:val="22"/>
        </w:rPr>
      </w:pPr>
      <w:r w:rsidRPr="005F4D75">
        <w:rPr>
          <w:rFonts w:ascii="Verdana" w:hAnsi="Verdana" w:cs="Arial"/>
          <w:szCs w:val="22"/>
        </w:rPr>
        <w:t>Except where otherwise provided in the Contract, the Goods shall be installed and the Services provided by the Staff or the Sub-Contractors at such place or places as set out in the Master Contract Schedule and/or any other Contract Document.</w:t>
      </w:r>
    </w:p>
    <w:p w14:paraId="470FCE02"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b/>
          <w:szCs w:val="22"/>
        </w:rPr>
      </w:pPr>
      <w:r w:rsidRPr="005F4D75">
        <w:rPr>
          <w:rFonts w:ascii="Verdana" w:hAnsi="Verdana" w:cs="Arial"/>
          <w:szCs w:val="22"/>
        </w:rPr>
        <w:t xml:space="preserve">Where the Goods are delivered by the </w:t>
      </w:r>
      <w:r w:rsidR="00F540FC" w:rsidRPr="005F4D75">
        <w:rPr>
          <w:rFonts w:ascii="Verdana" w:hAnsi="Verdana" w:cs="Arial"/>
          <w:szCs w:val="22"/>
        </w:rPr>
        <w:t>Service Provider</w:t>
      </w:r>
      <w:r w:rsidRPr="005F4D75">
        <w:rPr>
          <w:rFonts w:ascii="Verdana" w:hAnsi="Verdana" w:cs="Arial"/>
          <w:szCs w:val="22"/>
        </w:rPr>
        <w:t>, the point of delivery shall be when the Goods are removed from the transporting vehicle at the Premises. Where the Goods are collected by the Customer, the point of delivery shall be when the Goods are loaded on the Customer’s vehicle.</w:t>
      </w:r>
    </w:p>
    <w:p w14:paraId="445EECAE"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b/>
          <w:szCs w:val="22"/>
        </w:rPr>
      </w:pPr>
      <w:r w:rsidRPr="005F4D75">
        <w:rPr>
          <w:rFonts w:ascii="Verdana" w:hAnsi="Verdana" w:cs="Arial"/>
          <w:szCs w:val="22"/>
        </w:rPr>
        <w:t xml:space="preserve">Except where otherwise provided in the Contract, delivery shall include the unloading, stacking or installation of the Goods by the Staff or the </w:t>
      </w:r>
      <w:r w:rsidR="00F540FC" w:rsidRPr="005F4D75">
        <w:rPr>
          <w:rFonts w:ascii="Verdana" w:hAnsi="Verdana" w:cs="Arial"/>
          <w:szCs w:val="22"/>
        </w:rPr>
        <w:t>Service Provider</w:t>
      </w:r>
      <w:r w:rsidRPr="005F4D75">
        <w:rPr>
          <w:rFonts w:ascii="Verdana" w:hAnsi="Verdana" w:cs="Arial"/>
          <w:szCs w:val="22"/>
        </w:rPr>
        <w:t xml:space="preserve">’s </w:t>
      </w:r>
      <w:r w:rsidR="00F540FC" w:rsidRPr="005F4D75">
        <w:rPr>
          <w:rFonts w:ascii="Verdana" w:hAnsi="Verdana" w:cs="Arial"/>
          <w:szCs w:val="22"/>
        </w:rPr>
        <w:t>Service Provider</w:t>
      </w:r>
      <w:r w:rsidRPr="005F4D75">
        <w:rPr>
          <w:rFonts w:ascii="Verdana" w:hAnsi="Verdana" w:cs="Arial"/>
          <w:szCs w:val="22"/>
        </w:rPr>
        <w:t>s or carriers at such place as the Customer or duly authorised person shall reasonably direct.</w:t>
      </w:r>
    </w:p>
    <w:p w14:paraId="08AAB3C5"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b/>
          <w:szCs w:val="22"/>
        </w:rPr>
      </w:pPr>
      <w:bookmarkStart w:id="40" w:name="_Ref231965958"/>
      <w:r w:rsidRPr="005F4D75">
        <w:rPr>
          <w:rFonts w:ascii="Verdana" w:hAnsi="Verdana" w:cs="Arial"/>
          <w:szCs w:val="22"/>
        </w:rPr>
        <w:t>In the event that not all of the Goods and/or Services are Delivered by the relevant Milestone Dates specified in the Implementation Plan (</w:t>
      </w:r>
      <w:r w:rsidRPr="005F4D75">
        <w:rPr>
          <w:rFonts w:ascii="Verdana" w:hAnsi="Verdana" w:cs="Arial"/>
          <w:b/>
          <w:szCs w:val="22"/>
        </w:rPr>
        <w:t>"Undelivered Goods and/or Services"</w:t>
      </w:r>
      <w:r w:rsidRPr="005F4D75">
        <w:rPr>
          <w:rFonts w:ascii="Verdana" w:hAnsi="Verdana" w:cs="Arial"/>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0"/>
    </w:p>
    <w:p w14:paraId="17BF36E7"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b/>
          <w:szCs w:val="22"/>
        </w:rPr>
      </w:pPr>
      <w:r w:rsidRPr="005F4D75">
        <w:rPr>
          <w:rFonts w:ascii="Verdana" w:hAnsi="Verdana" w:cs="Arial"/>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F540FC" w:rsidRPr="005F4D75">
        <w:rPr>
          <w:rFonts w:ascii="Verdana" w:hAnsi="Verdana" w:cs="Arial"/>
          <w:szCs w:val="22"/>
        </w:rPr>
        <w:t>Service Provider</w:t>
      </w:r>
      <w:r w:rsidRPr="005F4D75">
        <w:rPr>
          <w:rFonts w:ascii="Verdana" w:hAnsi="Verdana" w:cs="Arial"/>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F540FC" w:rsidRPr="005F4D75">
        <w:rPr>
          <w:rFonts w:ascii="Verdana" w:hAnsi="Verdana" w:cs="Arial"/>
          <w:szCs w:val="22"/>
        </w:rPr>
        <w:t>Service Provider</w:t>
      </w:r>
      <w:r w:rsidRPr="005F4D75">
        <w:rPr>
          <w:rFonts w:ascii="Verdana" w:hAnsi="Verdana" w:cs="Arial"/>
          <w:szCs w:val="22"/>
        </w:rPr>
        <w:t xml:space="preserve"> for the costs of such disposal. The risk in any over-Delivered Goods shall remain with the </w:t>
      </w:r>
      <w:r w:rsidR="00F540FC" w:rsidRPr="005F4D75">
        <w:rPr>
          <w:rFonts w:ascii="Verdana" w:hAnsi="Verdana" w:cs="Arial"/>
          <w:szCs w:val="22"/>
        </w:rPr>
        <w:t>Service Provider</w:t>
      </w:r>
      <w:r w:rsidRPr="005F4D75">
        <w:rPr>
          <w:rFonts w:ascii="Verdana" w:hAnsi="Verdana" w:cs="Arial"/>
          <w:szCs w:val="22"/>
        </w:rPr>
        <w:t>.</w:t>
      </w:r>
    </w:p>
    <w:p w14:paraId="1DAA0773" w14:textId="77777777" w:rsidR="00A06708" w:rsidRPr="005F4D75" w:rsidRDefault="00A06708" w:rsidP="00FA683C">
      <w:pPr>
        <w:pStyle w:val="Heading2"/>
        <w:keepNext/>
        <w:numPr>
          <w:ilvl w:val="1"/>
          <w:numId w:val="36"/>
        </w:numPr>
        <w:tabs>
          <w:tab w:val="num" w:pos="1418"/>
        </w:tabs>
        <w:ind w:hanging="1004"/>
        <w:jc w:val="left"/>
        <w:rPr>
          <w:rFonts w:ascii="Verdana" w:hAnsi="Verdana" w:cs="Arial"/>
          <w:b/>
          <w:szCs w:val="22"/>
        </w:rPr>
      </w:pPr>
      <w:r w:rsidRPr="005F4D75">
        <w:rPr>
          <w:rFonts w:ascii="Verdana" w:hAnsi="Verdana" w:cs="Arial"/>
          <w:b/>
          <w:szCs w:val="22"/>
        </w:rPr>
        <w:t>Ownership and Risk</w:t>
      </w:r>
    </w:p>
    <w:p w14:paraId="1EEC7DDA"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bookmarkStart w:id="41" w:name="_Ref232245745"/>
      <w:r w:rsidRPr="005F4D75">
        <w:rPr>
          <w:rFonts w:ascii="Verdana" w:hAnsi="Verdana" w:cs="Arial"/>
          <w:szCs w:val="22"/>
        </w:rPr>
        <w:t xml:space="preserve">Ownership and </w:t>
      </w:r>
      <w:r w:rsidRPr="005F4D75">
        <w:rPr>
          <w:rFonts w:ascii="Verdana" w:hAnsi="Verdana" w:cs="Arial"/>
          <w:color w:val="000000"/>
          <w:szCs w:val="22"/>
        </w:rPr>
        <w:t>passing of title</w:t>
      </w:r>
      <w:r w:rsidRPr="005F4D75">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bookmarkEnd w:id="41"/>
    </w:p>
    <w:p w14:paraId="71A4DB13"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bookmarkStart w:id="42" w:name="_Ref232245824"/>
      <w:r w:rsidRPr="005F4D75">
        <w:rPr>
          <w:rFonts w:ascii="Verdana" w:hAnsi="Verdana" w:cs="Arial"/>
          <w:szCs w:val="22"/>
        </w:rPr>
        <w:t xml:space="preserve">Risk in the Goods shall, without prejudice to any other rights or remedies of the Customer pass to the Customer at the </w:t>
      </w:r>
      <w:bookmarkEnd w:id="42"/>
      <w:r w:rsidRPr="005F4D75">
        <w:rPr>
          <w:rFonts w:ascii="Verdana" w:hAnsi="Verdana" w:cs="Arial"/>
          <w:szCs w:val="22"/>
        </w:rPr>
        <w:t xml:space="preserve">point when the Goods have been delivered satisfactorily. </w:t>
      </w:r>
    </w:p>
    <w:p w14:paraId="5C7561A9" w14:textId="77777777" w:rsidR="00A06708" w:rsidRPr="005F4D75" w:rsidRDefault="00A06708" w:rsidP="00FA683C">
      <w:pPr>
        <w:pStyle w:val="Heading2"/>
        <w:keepNext/>
        <w:numPr>
          <w:ilvl w:val="1"/>
          <w:numId w:val="36"/>
        </w:numPr>
        <w:tabs>
          <w:tab w:val="num" w:pos="1418"/>
        </w:tabs>
        <w:ind w:hanging="1004"/>
        <w:jc w:val="left"/>
        <w:rPr>
          <w:rFonts w:ascii="Verdana" w:hAnsi="Verdana" w:cs="Arial"/>
          <w:b/>
          <w:szCs w:val="22"/>
        </w:rPr>
      </w:pPr>
      <w:bookmarkStart w:id="43" w:name="_Ref231210341"/>
      <w:r w:rsidRPr="005F4D75">
        <w:rPr>
          <w:rFonts w:ascii="Verdana" w:hAnsi="Verdana" w:cs="Arial"/>
          <w:b/>
          <w:szCs w:val="22"/>
        </w:rPr>
        <w:lastRenderedPageBreak/>
        <w:t>Guarantee</w:t>
      </w:r>
    </w:p>
    <w:p w14:paraId="1E3070AE" w14:textId="77777777" w:rsidR="00A06708" w:rsidRPr="005F4D75" w:rsidRDefault="00A06708" w:rsidP="00C54FE2">
      <w:pPr>
        <w:pStyle w:val="Heading3"/>
        <w:numPr>
          <w:ilvl w:val="0"/>
          <w:numId w:val="0"/>
        </w:numPr>
        <w:ind w:left="1418"/>
        <w:jc w:val="left"/>
        <w:rPr>
          <w:rFonts w:ascii="Verdana" w:hAnsi="Verdana" w:cs="Arial"/>
          <w:szCs w:val="22"/>
          <w:lang w:eastAsia="en-GB"/>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F540FC" w:rsidRPr="005F4D75">
        <w:rPr>
          <w:rFonts w:ascii="Verdana" w:hAnsi="Verdana" w:cs="Arial"/>
          <w:szCs w:val="22"/>
        </w:rPr>
        <w:t>Service Provider</w:t>
      </w:r>
      <w:r w:rsidRPr="005F4D75">
        <w:rPr>
          <w:rFonts w:ascii="Verdana" w:hAnsi="Verdana" w:cs="Arial"/>
          <w:szCs w:val="22"/>
        </w:rPr>
        <w:t xml:space="preserve"> of any defect in any of the Transferring Goods as may have arisen during such Guarantee Period under proper and normal use, the </w:t>
      </w:r>
      <w:r w:rsidR="00F540FC" w:rsidRPr="005F4D75">
        <w:rPr>
          <w:rFonts w:ascii="Verdana" w:hAnsi="Verdana" w:cs="Arial"/>
          <w:szCs w:val="22"/>
        </w:rPr>
        <w:t>Service Provider</w:t>
      </w:r>
      <w:r w:rsidRPr="005F4D75">
        <w:rPr>
          <w:rFonts w:ascii="Verdana" w:hAnsi="Verdana" w:cs="Arial"/>
          <w:szCs w:val="22"/>
        </w:rPr>
        <w:t xml:space="preserve"> shall (without prejudice to any other rights and remedies which the Customer may have) promptly remedy such defects (whether by repair or replacement as the Customer shall elect) free of charge.</w:t>
      </w:r>
      <w:bookmarkEnd w:id="43"/>
      <w:r w:rsidRPr="005F4D75">
        <w:rPr>
          <w:rFonts w:ascii="Verdana" w:hAnsi="Verdana" w:cs="Arial"/>
          <w:szCs w:val="22"/>
          <w:lang w:eastAsia="en-GB"/>
        </w:rPr>
        <w:t xml:space="preserve"> </w:t>
      </w:r>
    </w:p>
    <w:p w14:paraId="435F8659" w14:textId="77777777" w:rsidR="00A06708" w:rsidRPr="005F4D75" w:rsidRDefault="0023329D" w:rsidP="00FA683C">
      <w:pPr>
        <w:pStyle w:val="Heading1"/>
        <w:keepNext/>
        <w:numPr>
          <w:ilvl w:val="0"/>
          <w:numId w:val="36"/>
        </w:numPr>
        <w:tabs>
          <w:tab w:val="num" w:pos="709"/>
        </w:tabs>
        <w:ind w:hanging="2705"/>
        <w:jc w:val="left"/>
        <w:rPr>
          <w:rFonts w:ascii="Verdana" w:hAnsi="Verdana" w:cs="Arial"/>
          <w:szCs w:val="22"/>
          <w:u w:val="none"/>
        </w:rPr>
      </w:pPr>
      <w:bookmarkStart w:id="44" w:name="_Toc363138720"/>
      <w:r w:rsidRPr="005F4D75">
        <w:rPr>
          <w:rFonts w:ascii="Verdana" w:hAnsi="Verdana" w:cs="Arial"/>
          <w:color w:val="000000"/>
          <w:szCs w:val="22"/>
          <w:u w:val="none"/>
        </w:rPr>
        <w:t>ASSISTANCE ON EXPIRY OR TERMINATION</w:t>
      </w:r>
      <w:bookmarkEnd w:id="44"/>
    </w:p>
    <w:p w14:paraId="42B1D495" w14:textId="77777777" w:rsidR="00A06708" w:rsidRPr="005F4D75" w:rsidRDefault="00325D85" w:rsidP="00325D85">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5F4D75">
        <w:rPr>
          <w:rFonts w:ascii="Verdana" w:hAnsi="Verdana" w:cs="Arial"/>
          <w:color w:val="000000"/>
          <w:szCs w:val="22"/>
        </w:rPr>
        <w:t xml:space="preserve">In the event that the Contract expires or is terminated the </w:t>
      </w:r>
      <w:r w:rsidR="00F540FC" w:rsidRPr="005F4D75">
        <w:rPr>
          <w:rFonts w:ascii="Verdana" w:hAnsi="Verdana" w:cs="Arial"/>
          <w:color w:val="000000"/>
          <w:szCs w:val="22"/>
        </w:rPr>
        <w:t>Service Provider</w:t>
      </w:r>
      <w:r w:rsidR="00A06708" w:rsidRPr="005F4D75">
        <w:rPr>
          <w:rFonts w:ascii="Verdana" w:hAnsi="Verdana" w:cs="Arial"/>
          <w:color w:val="000000"/>
          <w:szCs w:val="22"/>
        </w:rPr>
        <w:t xml:space="preserve"> </w:t>
      </w:r>
      <w:r w:rsidR="00A06708" w:rsidRPr="005F4D75">
        <w:rPr>
          <w:rFonts w:ascii="Verdana" w:hAnsi="Verdana" w:cs="Arial"/>
          <w:bCs/>
          <w:color w:val="000000"/>
          <w:szCs w:val="22"/>
        </w:rPr>
        <w:t>shall</w:t>
      </w:r>
      <w:r w:rsidR="00A06708" w:rsidRPr="005F4D75">
        <w:rPr>
          <w:rFonts w:ascii="Verdana" w:hAnsi="Verdana" w:cs="Arial"/>
          <w:color w:val="000000"/>
          <w:szCs w:val="22"/>
        </w:rPr>
        <w:t xml:space="preserve">, where so requested by the Customer, provide assistance to the Customer to migrate the provision of the Services to a Replacement </w:t>
      </w:r>
      <w:r w:rsidR="00F540FC" w:rsidRPr="005F4D75">
        <w:rPr>
          <w:rFonts w:ascii="Verdana" w:hAnsi="Verdana" w:cs="Arial"/>
          <w:color w:val="000000"/>
          <w:szCs w:val="22"/>
        </w:rPr>
        <w:t>Service Provider</w:t>
      </w:r>
      <w:r w:rsidR="00A06708" w:rsidRPr="005F4D75">
        <w:rPr>
          <w:rFonts w:ascii="Verdana" w:hAnsi="Verdana" w:cs="Arial"/>
          <w:color w:val="000000"/>
          <w:szCs w:val="22"/>
        </w:rPr>
        <w:t xml:space="preserve">.   </w:t>
      </w:r>
    </w:p>
    <w:p w14:paraId="3B352036" w14:textId="77777777" w:rsidR="00A06708" w:rsidRPr="005F4D75" w:rsidRDefault="0023329D" w:rsidP="00FA683C">
      <w:pPr>
        <w:pStyle w:val="Heading1"/>
        <w:keepNext/>
        <w:numPr>
          <w:ilvl w:val="0"/>
          <w:numId w:val="36"/>
        </w:numPr>
        <w:tabs>
          <w:tab w:val="left" w:pos="709"/>
        </w:tabs>
        <w:ind w:hanging="2705"/>
        <w:jc w:val="left"/>
        <w:rPr>
          <w:rFonts w:ascii="Verdana" w:hAnsi="Verdana" w:cs="Arial"/>
          <w:szCs w:val="22"/>
          <w:u w:val="none"/>
        </w:rPr>
      </w:pPr>
      <w:bookmarkStart w:id="45" w:name="_Toc363138721"/>
      <w:r w:rsidRPr="005F4D75">
        <w:rPr>
          <w:rFonts w:ascii="Verdana" w:hAnsi="Verdana" w:cs="Arial"/>
          <w:szCs w:val="22"/>
          <w:u w:val="none"/>
        </w:rPr>
        <w:t>DISASTER RECOVERY AND BUSINESS CONTINUITY</w:t>
      </w:r>
      <w:bookmarkEnd w:id="45"/>
    </w:p>
    <w:p w14:paraId="2154D882" w14:textId="77777777" w:rsidR="00A06708" w:rsidRPr="005F4D75" w:rsidRDefault="00325D85" w:rsidP="00325D85">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F540FC" w:rsidRPr="005F4D75">
        <w:rPr>
          <w:rFonts w:ascii="Verdana" w:hAnsi="Verdana" w:cs="Arial"/>
          <w:szCs w:val="22"/>
        </w:rPr>
        <w:t>Service Provider</w:t>
      </w:r>
      <w:r w:rsidR="00A06708" w:rsidRPr="005F4D75">
        <w:rPr>
          <w:rFonts w:ascii="Verdana" w:hAnsi="Verdana" w:cs="Arial"/>
          <w:szCs w:val="22"/>
        </w:rPr>
        <w:t xml:space="preserve">’s organisation, delivery of the Goods and/or Services to the Customer is subject to a minimum of disruption.  </w:t>
      </w:r>
    </w:p>
    <w:p w14:paraId="4F02B564" w14:textId="77777777" w:rsidR="00A06708" w:rsidRPr="005F4D75" w:rsidRDefault="0023329D" w:rsidP="00FA683C">
      <w:pPr>
        <w:pStyle w:val="Heading1"/>
        <w:keepNext/>
        <w:numPr>
          <w:ilvl w:val="0"/>
          <w:numId w:val="36"/>
        </w:numPr>
        <w:tabs>
          <w:tab w:val="num" w:pos="709"/>
        </w:tabs>
        <w:ind w:hanging="2705"/>
        <w:jc w:val="left"/>
        <w:rPr>
          <w:rFonts w:ascii="Verdana" w:hAnsi="Verdana" w:cs="Arial"/>
          <w:szCs w:val="22"/>
          <w:u w:val="none"/>
        </w:rPr>
      </w:pPr>
      <w:bookmarkStart w:id="46" w:name="_Toc363138722"/>
      <w:r w:rsidRPr="005F4D75">
        <w:rPr>
          <w:rFonts w:ascii="Verdana" w:hAnsi="Verdana" w:cs="Arial"/>
          <w:szCs w:val="22"/>
          <w:u w:val="none"/>
        </w:rPr>
        <w:t>MONITORING OF CONTRACT PERFORMANCE</w:t>
      </w:r>
      <w:bookmarkEnd w:id="46"/>
    </w:p>
    <w:p w14:paraId="35F58E1A" w14:textId="77777777" w:rsidR="00A06708" w:rsidRPr="005F4D75" w:rsidRDefault="00A06708" w:rsidP="00FA683C">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F540FC" w:rsidRPr="005F4D75">
        <w:rPr>
          <w:rFonts w:ascii="Verdana" w:hAnsi="Verdana" w:cs="Arial"/>
          <w:szCs w:val="22"/>
        </w:rPr>
        <w:t>Service Provider</w:t>
      </w:r>
      <w:r w:rsidRPr="005F4D75">
        <w:rPr>
          <w:rFonts w:ascii="Verdana" w:hAnsi="Verdana" w:cs="Arial"/>
          <w:szCs w:val="22"/>
        </w:rPr>
        <w:t xml:space="preserve"> may be required to produce under the Contract. </w:t>
      </w:r>
    </w:p>
    <w:p w14:paraId="28594DF1" w14:textId="77777777" w:rsidR="00A06708" w:rsidRPr="005F4D75" w:rsidRDefault="00A06708" w:rsidP="00FA683C">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iCs/>
          <w:szCs w:val="22"/>
          <w:lang w:eastAsia="en-GB"/>
        </w:rPr>
        <w:t xml:space="preserve">Where requested by the Customer, the </w:t>
      </w:r>
      <w:r w:rsidR="00F540FC" w:rsidRPr="005F4D75">
        <w:rPr>
          <w:rFonts w:ascii="Verdana" w:hAnsi="Verdana" w:cs="Arial"/>
          <w:iCs/>
          <w:szCs w:val="22"/>
          <w:lang w:eastAsia="en-GB"/>
        </w:rPr>
        <w:t>Service Provider</w:t>
      </w:r>
      <w:r w:rsidRPr="005F4D75">
        <w:rPr>
          <w:rFonts w:ascii="Verdana" w:hAnsi="Verdana" w:cs="Arial"/>
          <w:iCs/>
          <w:szCs w:val="22"/>
          <w:lang w:eastAsia="en-GB"/>
        </w:rPr>
        <w:t xml:space="preserve"> shall supply the Management Information to the Customer in the form and periodically as specified in the Master Contract Schedule. </w:t>
      </w:r>
    </w:p>
    <w:p w14:paraId="050FEFDF" w14:textId="77777777" w:rsidR="00A06708" w:rsidRPr="005F4D75" w:rsidRDefault="0023329D" w:rsidP="00FA683C">
      <w:pPr>
        <w:pStyle w:val="Heading1"/>
        <w:keepNext/>
        <w:numPr>
          <w:ilvl w:val="0"/>
          <w:numId w:val="36"/>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F4D75">
        <w:rPr>
          <w:rFonts w:ascii="Verdana" w:hAnsi="Verdana" w:cs="Arial"/>
          <w:szCs w:val="22"/>
          <w:u w:val="none"/>
        </w:rPr>
        <w:t>DISRUPTION</w:t>
      </w:r>
      <w:bookmarkEnd w:id="89"/>
    </w:p>
    <w:p w14:paraId="4F71DEE8" w14:textId="77777777" w:rsidR="00A06708" w:rsidRPr="005F4D75" w:rsidRDefault="00A06708" w:rsidP="00FA683C">
      <w:pPr>
        <w:pStyle w:val="Heading2"/>
        <w:numPr>
          <w:ilvl w:val="1"/>
          <w:numId w:val="36"/>
        </w:numPr>
        <w:tabs>
          <w:tab w:val="left" w:pos="567"/>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5E813A27" w14:textId="77777777" w:rsidR="00A06708" w:rsidRPr="005F4D75" w:rsidRDefault="00A06708" w:rsidP="00FA683C">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immediately inform the Customer of any actual or potential industrial action, whether such action be by the </w:t>
      </w:r>
      <w:r w:rsidR="00F540FC" w:rsidRPr="005F4D75">
        <w:rPr>
          <w:rFonts w:ascii="Verdana" w:hAnsi="Verdana" w:cs="Arial"/>
          <w:szCs w:val="22"/>
        </w:rPr>
        <w:t>Service Provider</w:t>
      </w:r>
      <w:r w:rsidRPr="005F4D75">
        <w:rPr>
          <w:rFonts w:ascii="Verdana" w:hAnsi="Verdana" w:cs="Arial"/>
          <w:szCs w:val="22"/>
        </w:rPr>
        <w:t xml:space="preserve">'s own employees or others, which affects or might affect the </w:t>
      </w:r>
      <w:r w:rsidR="00F540FC" w:rsidRPr="005F4D75">
        <w:rPr>
          <w:rFonts w:ascii="Verdana" w:hAnsi="Verdana" w:cs="Arial"/>
          <w:szCs w:val="22"/>
        </w:rPr>
        <w:t>Service Provider</w:t>
      </w:r>
      <w:r w:rsidRPr="005F4D75">
        <w:rPr>
          <w:rFonts w:ascii="Verdana" w:hAnsi="Verdana" w:cs="Arial"/>
          <w:szCs w:val="22"/>
        </w:rPr>
        <w:t>'s ability at any time to perform its obligations under the Contract.</w:t>
      </w:r>
    </w:p>
    <w:p w14:paraId="1EA0DC23" w14:textId="77777777" w:rsidR="00A06708" w:rsidRPr="005F4D75" w:rsidRDefault="00A06708" w:rsidP="00FA683C">
      <w:pPr>
        <w:pStyle w:val="Heading2"/>
        <w:numPr>
          <w:ilvl w:val="1"/>
          <w:numId w:val="36"/>
        </w:numPr>
        <w:tabs>
          <w:tab w:val="num" w:pos="1418"/>
        </w:tabs>
        <w:ind w:left="1418" w:hanging="709"/>
        <w:jc w:val="left"/>
        <w:rPr>
          <w:rFonts w:ascii="Verdana" w:hAnsi="Verdana" w:cs="Arial"/>
          <w:szCs w:val="22"/>
        </w:rPr>
      </w:pPr>
      <w:bookmarkStart w:id="90" w:name="_Ref225302697"/>
      <w:r w:rsidRPr="005F4D75">
        <w:rPr>
          <w:rFonts w:ascii="Verdana" w:hAnsi="Verdana" w:cs="Arial"/>
          <w:szCs w:val="22"/>
        </w:rPr>
        <w:t xml:space="preserve">In the event of industrial action by the Staff, the </w:t>
      </w:r>
      <w:r w:rsidR="00F540FC" w:rsidRPr="005F4D75">
        <w:rPr>
          <w:rFonts w:ascii="Verdana" w:hAnsi="Verdana" w:cs="Arial"/>
          <w:szCs w:val="22"/>
        </w:rPr>
        <w:t>Service Provider</w:t>
      </w:r>
      <w:r w:rsidRPr="005F4D75">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1C29E8C2" w14:textId="77777777" w:rsidR="00A06708" w:rsidRPr="005F4D75" w:rsidRDefault="00A06708" w:rsidP="00FA683C">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lastRenderedPageBreak/>
        <w:t xml:space="preserve">If the </w:t>
      </w:r>
      <w:r w:rsidR="00F540FC" w:rsidRPr="005F4D75">
        <w:rPr>
          <w:rFonts w:ascii="Verdana" w:hAnsi="Verdana" w:cs="Arial"/>
          <w:szCs w:val="22"/>
        </w:rPr>
        <w:t>Service Provider</w:t>
      </w:r>
      <w:r w:rsidRPr="005F4D75">
        <w:rPr>
          <w:rFonts w:ascii="Verdana" w:hAnsi="Verdana" w:cs="Arial"/>
          <w:szCs w:val="22"/>
        </w:rPr>
        <w:t xml:space="preserve">'s proposals referred to in clause </w:t>
      </w:r>
      <w:r w:rsidRPr="005F4D75">
        <w:rPr>
          <w:rFonts w:ascii="Verdana" w:hAnsi="Verdana" w:cs="Arial"/>
          <w:szCs w:val="22"/>
        </w:rPr>
        <w:fldChar w:fldCharType="begin"/>
      </w:r>
      <w:r w:rsidRPr="005F4D75">
        <w:rPr>
          <w:rFonts w:ascii="Verdana" w:hAnsi="Verdana" w:cs="Arial"/>
          <w:szCs w:val="22"/>
        </w:rPr>
        <w:instrText xml:space="preserve"> REF _Ref225302697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8.3</w:t>
      </w:r>
      <w:r w:rsidRPr="005F4D75">
        <w:rPr>
          <w:rFonts w:ascii="Verdana" w:hAnsi="Verdana" w:cs="Arial"/>
          <w:szCs w:val="22"/>
        </w:rPr>
        <w:fldChar w:fldCharType="end"/>
      </w:r>
      <w:r w:rsidRPr="005F4D75">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0ED31D3E" w14:textId="77777777" w:rsidR="00A06708" w:rsidRPr="005F4D75" w:rsidRDefault="00A06708" w:rsidP="00FA683C">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F540FC" w:rsidRPr="005F4D75">
        <w:rPr>
          <w:rFonts w:ascii="Verdana" w:hAnsi="Verdana" w:cs="Arial"/>
          <w:szCs w:val="22"/>
        </w:rPr>
        <w:t>Service Provider</w:t>
      </w:r>
      <w:r w:rsidRPr="005F4D75">
        <w:rPr>
          <w:rFonts w:ascii="Verdana" w:hAnsi="Verdana" w:cs="Arial"/>
          <w:szCs w:val="22"/>
        </w:rPr>
        <w:t xml:space="preserve"> as a direct result of such disruption.</w:t>
      </w:r>
    </w:p>
    <w:p w14:paraId="541580EE" w14:textId="77777777" w:rsidR="00A06708" w:rsidRPr="005F4D75" w:rsidRDefault="0023329D" w:rsidP="00FA683C">
      <w:pPr>
        <w:pStyle w:val="Heading1"/>
        <w:keepNext/>
        <w:numPr>
          <w:ilvl w:val="0"/>
          <w:numId w:val="36"/>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5F4D75">
        <w:rPr>
          <w:rFonts w:ascii="Verdana" w:hAnsi="Verdana" w:cs="Arial"/>
          <w:szCs w:val="22"/>
          <w:u w:val="none"/>
        </w:rPr>
        <w:t>SERVICE LEVELS AND REMEDIES IN THE EVENT OF INADEQUATE PERFORMANCE OF THE SERVICES OR PROVISION OF THE GOODS</w:t>
      </w:r>
      <w:bookmarkEnd w:id="93"/>
    </w:p>
    <w:p w14:paraId="365460CF" w14:textId="77777777" w:rsidR="00A06708" w:rsidRPr="005F4D75" w:rsidRDefault="00A06708" w:rsidP="00FA683C">
      <w:pPr>
        <w:pStyle w:val="Heading2"/>
        <w:numPr>
          <w:ilvl w:val="1"/>
          <w:numId w:val="36"/>
        </w:numPr>
        <w:tabs>
          <w:tab w:val="num" w:pos="1418"/>
        </w:tabs>
        <w:ind w:left="1418" w:hanging="709"/>
        <w:jc w:val="left"/>
        <w:rPr>
          <w:rFonts w:ascii="Verdana" w:hAnsi="Verdana" w:cs="Arial"/>
          <w:color w:val="FF0000"/>
          <w:szCs w:val="22"/>
        </w:rPr>
      </w:pPr>
      <w:bookmarkStart w:id="94" w:name="_Ref232264393"/>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5F4D75">
        <w:rPr>
          <w:rFonts w:ascii="Verdana" w:hAnsi="Verdana" w:cs="Arial"/>
          <w:szCs w:val="22"/>
        </w:rPr>
        <w:t xml:space="preserve">with the provisions of schedule </w:t>
      </w:r>
      <w:r w:rsidR="00325D85">
        <w:rPr>
          <w:rFonts w:ascii="Verdana" w:hAnsi="Verdana" w:cs="Arial"/>
          <w:szCs w:val="22"/>
        </w:rPr>
        <w:t>1</w:t>
      </w:r>
      <w:r w:rsidRPr="005F4D75">
        <w:rPr>
          <w:rFonts w:ascii="Verdana" w:hAnsi="Verdana" w:cs="Arial"/>
          <w:szCs w:val="22"/>
        </w:rPr>
        <w:t xml:space="preserve"> or in the event of a Critical Service Failure shall give rise to a right for the Customer to terminate the Contract with immediate effect upon giving written notice to the </w:t>
      </w:r>
      <w:r w:rsidR="00F540FC" w:rsidRPr="005F4D75">
        <w:rPr>
          <w:rFonts w:ascii="Verdana" w:hAnsi="Verdana" w:cs="Arial"/>
          <w:szCs w:val="22"/>
        </w:rPr>
        <w:t>Service Provider</w:t>
      </w:r>
      <w:r w:rsidRPr="005F4D75">
        <w:rPr>
          <w:rFonts w:ascii="Verdana" w:hAnsi="Verdana" w:cs="Arial"/>
          <w:szCs w:val="22"/>
        </w:rPr>
        <w:t>.</w:t>
      </w:r>
    </w:p>
    <w:p w14:paraId="5E12C495" w14:textId="77777777" w:rsidR="00A06708" w:rsidRPr="005F4D75" w:rsidRDefault="00A06708" w:rsidP="00FA683C">
      <w:pPr>
        <w:pStyle w:val="Heading2"/>
        <w:numPr>
          <w:ilvl w:val="1"/>
          <w:numId w:val="36"/>
        </w:numPr>
        <w:tabs>
          <w:tab w:val="num" w:pos="1418"/>
        </w:tabs>
        <w:ind w:left="1418" w:hanging="709"/>
        <w:jc w:val="left"/>
        <w:rPr>
          <w:rFonts w:ascii="Verdana" w:hAnsi="Verdana" w:cs="Arial"/>
          <w:color w:val="000000"/>
          <w:szCs w:val="22"/>
        </w:rPr>
      </w:pPr>
      <w:r w:rsidRPr="005F4D75">
        <w:rPr>
          <w:rFonts w:ascii="Verdana" w:hAnsi="Verdana" w:cs="Arial"/>
          <w:color w:val="000000"/>
          <w:szCs w:val="22"/>
        </w:rPr>
        <w:t xml:space="preserve">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shall implement all measurement and monitoring tools and procedures necessary to measure and report on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’s performance of the Services against the applicable Service Levels at a level of detail sufficient to verify compliance with the Service Levels.  </w:t>
      </w:r>
    </w:p>
    <w:p w14:paraId="110C6ABD" w14:textId="77777777" w:rsidR="00A06708" w:rsidRPr="005F4D75" w:rsidRDefault="00A06708" w:rsidP="00FA683C">
      <w:pPr>
        <w:pStyle w:val="Heading2"/>
        <w:keepNext/>
        <w:numPr>
          <w:ilvl w:val="1"/>
          <w:numId w:val="45"/>
        </w:numPr>
        <w:tabs>
          <w:tab w:val="num" w:pos="1418"/>
        </w:tabs>
        <w:ind w:left="1418" w:hanging="709"/>
        <w:jc w:val="left"/>
        <w:rPr>
          <w:rFonts w:ascii="Verdana" w:hAnsi="Verdana" w:cs="Arial"/>
          <w:szCs w:val="22"/>
        </w:rPr>
      </w:pPr>
      <w:r w:rsidRPr="005F4D75">
        <w:rPr>
          <w:rFonts w:ascii="Verdana" w:hAnsi="Verdana" w:cs="Arial"/>
          <w:szCs w:val="22"/>
        </w:rPr>
        <w:t xml:space="preserve">Without prejudice to any other right or remedy which the Customer may have, if any Goods and/or Services are not supplied in accordance with, or the </w:t>
      </w:r>
      <w:r w:rsidR="00F540FC" w:rsidRPr="005F4D75">
        <w:rPr>
          <w:rFonts w:ascii="Verdana" w:hAnsi="Verdana" w:cs="Arial"/>
          <w:szCs w:val="22"/>
        </w:rPr>
        <w:t>Service Provider</w:t>
      </w:r>
      <w:r w:rsidRPr="005F4D75">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246789A3"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at the Customer's option, give the </w:t>
      </w:r>
      <w:r w:rsidR="00F540FC" w:rsidRPr="005F4D75">
        <w:rPr>
          <w:rFonts w:ascii="Verdana" w:hAnsi="Verdana" w:cs="Arial"/>
          <w:szCs w:val="22"/>
        </w:rPr>
        <w:t>Service Provider</w:t>
      </w:r>
      <w:r w:rsidRPr="005F4D75">
        <w:rPr>
          <w:rFonts w:ascii="Verdana" w:hAnsi="Verdana" w:cs="Arial"/>
          <w:szCs w:val="22"/>
        </w:rPr>
        <w:t xml:space="preserve"> the opportunity at the </w:t>
      </w:r>
      <w:r w:rsidR="00F540FC" w:rsidRPr="005F4D75">
        <w:rPr>
          <w:rFonts w:ascii="Verdana" w:hAnsi="Verdana" w:cs="Arial"/>
          <w:szCs w:val="22"/>
        </w:rPr>
        <w:t>Service Provider</w:t>
      </w:r>
      <w:r w:rsidRPr="005F4D75">
        <w:rPr>
          <w:rFonts w:ascii="Verdana" w:hAnsi="Verdana" w:cs="Arial"/>
          <w:szCs w:val="22"/>
        </w:rPr>
        <w:t>'s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3317F5CD"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reject the Goods (in whole or in part) and require the </w:t>
      </w:r>
      <w:r w:rsidR="00F540FC" w:rsidRPr="005F4D75">
        <w:rPr>
          <w:rFonts w:ascii="Verdana" w:hAnsi="Verdana" w:cs="Arial"/>
          <w:szCs w:val="22"/>
        </w:rPr>
        <w:t>Service Provider</w:t>
      </w:r>
      <w:r w:rsidRPr="005F4D75">
        <w:rPr>
          <w:rFonts w:ascii="Verdana" w:hAnsi="Verdana" w:cs="Arial"/>
          <w:szCs w:val="22"/>
        </w:rPr>
        <w:t xml:space="preserve"> to remove the Goods (in whole or in part) at the risk and cost of the </w:t>
      </w:r>
      <w:r w:rsidR="00F540FC" w:rsidRPr="005F4D75">
        <w:rPr>
          <w:rFonts w:ascii="Verdana" w:hAnsi="Verdana" w:cs="Arial"/>
          <w:szCs w:val="22"/>
        </w:rPr>
        <w:t>Service Provider</w:t>
      </w:r>
      <w:r w:rsidRPr="005F4D75">
        <w:rPr>
          <w:rFonts w:ascii="Verdana" w:hAnsi="Verdana" w:cs="Arial"/>
          <w:szCs w:val="22"/>
        </w:rPr>
        <w:t xml:space="preserve"> on the basis that a full refund for the Goods so rejected shall be paid to the Customer forthwith by the </w:t>
      </w:r>
      <w:r w:rsidR="00F540FC" w:rsidRPr="005F4D75">
        <w:rPr>
          <w:rFonts w:ascii="Verdana" w:hAnsi="Verdana" w:cs="Arial"/>
          <w:szCs w:val="22"/>
        </w:rPr>
        <w:t>Service Provider</w:t>
      </w:r>
      <w:r w:rsidRPr="005F4D75">
        <w:rPr>
          <w:rFonts w:ascii="Verdana" w:hAnsi="Verdana" w:cs="Arial"/>
          <w:szCs w:val="22"/>
        </w:rPr>
        <w:t xml:space="preserve">; </w:t>
      </w:r>
    </w:p>
    <w:p w14:paraId="393D8D2B"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refuse</w:t>
      </w:r>
      <w:proofErr w:type="gramEnd"/>
      <w:r w:rsidRPr="005F4D75">
        <w:rPr>
          <w:rFonts w:ascii="Verdana" w:hAnsi="Verdana" w:cs="Arial"/>
          <w:szCs w:val="22"/>
        </w:rPr>
        <w:t xml:space="preserve"> to accept any further Goods and/or Services to be Delivered but without any liability to the Customer;</w:t>
      </w:r>
    </w:p>
    <w:p w14:paraId="095D8058"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bookmarkStart w:id="95" w:name="_Toc139079956"/>
      <w:proofErr w:type="gramStart"/>
      <w:r w:rsidRPr="005F4D75">
        <w:rPr>
          <w:rFonts w:ascii="Verdana" w:hAnsi="Verdana" w:cs="Arial"/>
          <w:szCs w:val="22"/>
        </w:rPr>
        <w:t>if</w:t>
      </w:r>
      <w:proofErr w:type="gramEnd"/>
      <w:r w:rsidRPr="005F4D75">
        <w:rPr>
          <w:rFonts w:ascii="Verdana" w:hAnsi="Verdana" w:cs="Arial"/>
          <w:szCs w:val="22"/>
        </w:rPr>
        <w:t xml:space="preserve"> the Master Contract Schedule and/or any other Contract Documents provide for the payment of Delay Payments, then the </w:t>
      </w:r>
      <w:r w:rsidR="00F540FC" w:rsidRPr="005F4D75">
        <w:rPr>
          <w:rFonts w:ascii="Verdana" w:hAnsi="Verdana" w:cs="Arial"/>
          <w:szCs w:val="22"/>
        </w:rPr>
        <w:t>Service Provider</w:t>
      </w:r>
      <w:r w:rsidRPr="005F4D75">
        <w:rPr>
          <w:rFonts w:ascii="Verdana" w:hAnsi="Verdana" w:cs="Arial"/>
          <w:szCs w:val="22"/>
        </w:rPr>
        <w:t xml:space="preserve"> shall pay such amounts (calculated in accordance with the Master Contract Schedule and/or any other Contract Document) on demand.  </w:t>
      </w:r>
      <w:r w:rsidRPr="005F4D75">
        <w:rPr>
          <w:rFonts w:ascii="Verdana" w:hAnsi="Verdana" w:cs="Arial"/>
          <w:szCs w:val="22"/>
        </w:rPr>
        <w:lastRenderedPageBreak/>
        <w:t xml:space="preserve">The Delay Payments </w:t>
      </w:r>
      <w:bookmarkStart w:id="96" w:name="_Ref72850052"/>
      <w:bookmarkStart w:id="97" w:name="_Ref73277258"/>
      <w:r w:rsidRPr="005F4D75">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5F4D75">
        <w:rPr>
          <w:rFonts w:ascii="Verdana" w:hAnsi="Verdana" w:cs="Arial"/>
          <w:szCs w:val="22"/>
        </w:rPr>
        <w:t>met;</w:t>
      </w:r>
    </w:p>
    <w:p w14:paraId="63115BA6"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carry</w:t>
      </w:r>
      <w:proofErr w:type="gramEnd"/>
      <w:r w:rsidRPr="005F4D75">
        <w:rPr>
          <w:rFonts w:ascii="Verdana" w:hAnsi="Verdana" w:cs="Arial"/>
          <w:szCs w:val="22"/>
        </w:rPr>
        <w:t xml:space="preserve"> out at the </w:t>
      </w:r>
      <w:r w:rsidR="00F540FC" w:rsidRPr="005F4D75">
        <w:rPr>
          <w:rFonts w:ascii="Verdana" w:hAnsi="Verdana" w:cs="Arial"/>
          <w:szCs w:val="22"/>
        </w:rPr>
        <w:t>Service Provider</w:t>
      </w:r>
      <w:r w:rsidRPr="005F4D75">
        <w:rPr>
          <w:rFonts w:ascii="Verdana" w:hAnsi="Verdana" w:cs="Arial"/>
          <w:szCs w:val="22"/>
        </w:rPr>
        <w:t xml:space="preserve">'s expense any work necessary to make the Goods and/or Services comply with the Contract; </w:t>
      </w:r>
    </w:p>
    <w:p w14:paraId="2BF5EB8A"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Contract, itself supply or procure the supply of all or part of the Goods and/or Services until such time as the </w:t>
      </w:r>
      <w:r w:rsidR="00F540FC" w:rsidRPr="005F4D75">
        <w:rPr>
          <w:rFonts w:ascii="Verdana" w:hAnsi="Verdana" w:cs="Arial"/>
          <w:szCs w:val="22"/>
        </w:rPr>
        <w:t>Service Provider</w:t>
      </w:r>
      <w:r w:rsidRPr="005F4D75">
        <w:rPr>
          <w:rFonts w:ascii="Verdana" w:hAnsi="Verdana" w:cs="Arial"/>
          <w:szCs w:val="22"/>
        </w:rPr>
        <w:t xml:space="preserve"> shall have demonstrated to the reasonable satisfaction of the Customer that </w:t>
      </w:r>
      <w:r w:rsidR="005F63CD" w:rsidRPr="005F4D75">
        <w:rPr>
          <w:rFonts w:ascii="Verdana" w:hAnsi="Verdana" w:cs="Arial"/>
          <w:szCs w:val="22"/>
        </w:rPr>
        <w:tab/>
      </w: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will once more be able to supply all or such part of the Goods and/or Services in accordance with the Contract;</w:t>
      </w:r>
    </w:p>
    <w:p w14:paraId="1459C6C1"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whole of the Contract, terminate the Contract in </w:t>
      </w:r>
      <w:r w:rsidR="005F63CD" w:rsidRPr="005F4D75">
        <w:rPr>
          <w:rFonts w:ascii="Verdana" w:hAnsi="Verdana" w:cs="Arial"/>
          <w:szCs w:val="22"/>
        </w:rPr>
        <w:tab/>
      </w:r>
      <w:r w:rsidRPr="005F4D75">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532AA7BD"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charge the </w:t>
      </w:r>
      <w:r w:rsidR="00F540FC" w:rsidRPr="005F4D75">
        <w:rPr>
          <w:rFonts w:ascii="Verdana" w:hAnsi="Verdana" w:cs="Arial"/>
          <w:szCs w:val="22"/>
        </w:rPr>
        <w:t>Service Provider</w:t>
      </w:r>
      <w:r w:rsidRPr="005F4D75">
        <w:rPr>
          <w:rFonts w:ascii="Verdana" w:hAnsi="Verdana" w:cs="Arial"/>
          <w:szCs w:val="22"/>
        </w:rPr>
        <w:t xml:space="preserve"> for and the </w:t>
      </w:r>
      <w:r w:rsidR="00F540FC" w:rsidRPr="005F4D75">
        <w:rPr>
          <w:rFonts w:ascii="Verdana" w:hAnsi="Verdana" w:cs="Arial"/>
          <w:szCs w:val="22"/>
        </w:rPr>
        <w:t>Service Provider</w:t>
      </w:r>
      <w:r w:rsidRPr="005F4D75">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F540FC" w:rsidRPr="005F4D75">
        <w:rPr>
          <w:rFonts w:ascii="Verdana" w:hAnsi="Verdana" w:cs="Arial"/>
          <w:szCs w:val="22"/>
        </w:rPr>
        <w:t>Service Provider</w:t>
      </w:r>
      <w:r w:rsidRPr="005F4D75">
        <w:rPr>
          <w:rFonts w:ascii="Verdana" w:hAnsi="Verdana" w:cs="Arial"/>
          <w:szCs w:val="22"/>
        </w:rPr>
        <w:t xml:space="preserve"> for such part of the Goods and/or Services and provided that the Customer uses its reasonable endeavours to mitigate any additional expenditure in obtaining replacement Goods and/or Services.</w:t>
      </w:r>
      <w:bookmarkStart w:id="98" w:name="_Ref172389044"/>
    </w:p>
    <w:bookmarkEnd w:id="98"/>
    <w:p w14:paraId="2671DE65" w14:textId="77777777" w:rsidR="00A06708" w:rsidRPr="005F4D75" w:rsidRDefault="00A6373D" w:rsidP="00FA683C">
      <w:pPr>
        <w:pStyle w:val="Heading2"/>
        <w:keepNext/>
        <w:numPr>
          <w:ilvl w:val="1"/>
          <w:numId w:val="36"/>
        </w:numPr>
        <w:tabs>
          <w:tab w:val="num" w:pos="1418"/>
        </w:tabs>
        <w:ind w:hanging="1004"/>
        <w:jc w:val="left"/>
        <w:rPr>
          <w:rFonts w:ascii="Verdana" w:hAnsi="Verdana" w:cs="Arial"/>
          <w:szCs w:val="22"/>
        </w:rPr>
      </w:pPr>
      <w:r w:rsidRPr="005F4D75">
        <w:rPr>
          <w:rFonts w:ascii="Verdana" w:hAnsi="Verdana" w:cs="Arial"/>
          <w:b/>
          <w:szCs w:val="22"/>
        </w:rPr>
        <w:t xml:space="preserve">In the event that the </w:t>
      </w:r>
      <w:r w:rsidR="00F540FC" w:rsidRPr="005F4D75">
        <w:rPr>
          <w:rFonts w:ascii="Verdana" w:hAnsi="Verdana" w:cs="Arial"/>
          <w:b/>
          <w:szCs w:val="22"/>
        </w:rPr>
        <w:t>Service Provider</w:t>
      </w:r>
      <w:r w:rsidR="00A06708" w:rsidRPr="005F4D75">
        <w:rPr>
          <w:rFonts w:ascii="Verdana" w:hAnsi="Verdana" w:cs="Arial"/>
          <w:szCs w:val="22"/>
        </w:rPr>
        <w:t>:</w:t>
      </w:r>
    </w:p>
    <w:p w14:paraId="796D8F45"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fails</w:t>
      </w:r>
      <w:proofErr w:type="gramEnd"/>
      <w:r w:rsidRPr="005F4D75">
        <w:rPr>
          <w:rFonts w:ascii="Verdana" w:hAnsi="Verdana" w:cs="Arial"/>
          <w:szCs w:val="22"/>
        </w:rPr>
        <w:t xml:space="preserve"> to comply with clause 9.3 above and the failure is materially adverse to the interests of the Customer or prevents the Customer from discharging a statutory duty; or </w:t>
      </w:r>
    </w:p>
    <w:p w14:paraId="7B1E4E50" w14:textId="77777777" w:rsidR="00A06708" w:rsidRPr="005F4D75" w:rsidRDefault="00A06708" w:rsidP="00FA683C">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persistently</w:t>
      </w:r>
      <w:proofErr w:type="gramEnd"/>
      <w:r w:rsidRPr="005F4D75">
        <w:rPr>
          <w:rFonts w:ascii="Verdana" w:hAnsi="Verdana" w:cs="Arial"/>
          <w:szCs w:val="22"/>
        </w:rPr>
        <w:t xml:space="preserve"> fails to comply with clause 9.3 above, </w:t>
      </w:r>
    </w:p>
    <w:p w14:paraId="54AF43D4" w14:textId="77777777" w:rsidR="00A06708" w:rsidRPr="005F4D75" w:rsidRDefault="00A06708" w:rsidP="005F63CD">
      <w:pPr>
        <w:pStyle w:val="BodyTextIndent2"/>
        <w:ind w:left="1418"/>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may terminate the Contract with immediate effect by giving the </w:t>
      </w:r>
      <w:r w:rsidR="00F540FC" w:rsidRPr="005F4D75">
        <w:rPr>
          <w:rFonts w:ascii="Verdana" w:hAnsi="Verdana" w:cs="Arial"/>
          <w:szCs w:val="22"/>
        </w:rPr>
        <w:t>Service Provider</w:t>
      </w:r>
      <w:r w:rsidRPr="005F4D75">
        <w:rPr>
          <w:rFonts w:ascii="Verdana" w:hAnsi="Verdana" w:cs="Arial"/>
          <w:szCs w:val="22"/>
        </w:rPr>
        <w:t xml:space="preserve"> notice in writing. </w:t>
      </w:r>
    </w:p>
    <w:p w14:paraId="62CA0417" w14:textId="77777777" w:rsidR="00A06708" w:rsidRPr="00E45454" w:rsidRDefault="00E45454" w:rsidP="00BB307A">
      <w:pPr>
        <w:pStyle w:val="Heading1"/>
        <w:keepNext/>
        <w:numPr>
          <w:ilvl w:val="0"/>
          <w:numId w:val="36"/>
        </w:numPr>
        <w:tabs>
          <w:tab w:val="num" w:pos="709"/>
        </w:tabs>
        <w:ind w:hanging="2705"/>
        <w:jc w:val="left"/>
        <w:rPr>
          <w:rFonts w:ascii="Verdana" w:hAnsi="Verdana" w:cs="Arial"/>
          <w:szCs w:val="22"/>
          <w:u w:val="none"/>
        </w:rPr>
      </w:pPr>
      <w:r w:rsidRPr="00E45454">
        <w:rPr>
          <w:rFonts w:ascii="Verdana" w:hAnsi="Verdana" w:cs="Arial"/>
          <w:szCs w:val="22"/>
          <w:u w:val="none"/>
        </w:rPr>
        <w:t>NOT USED</w:t>
      </w:r>
    </w:p>
    <w:p w14:paraId="7B0BCBA8" w14:textId="77777777" w:rsidR="00A06708" w:rsidRPr="005F4D75" w:rsidRDefault="00A06708" w:rsidP="00BB307A">
      <w:pPr>
        <w:pStyle w:val="Heading1"/>
        <w:keepNext/>
        <w:numPr>
          <w:ilvl w:val="0"/>
          <w:numId w:val="36"/>
        </w:numPr>
        <w:tabs>
          <w:tab w:val="left" w:pos="709"/>
          <w:tab w:val="num" w:pos="1418"/>
        </w:tabs>
        <w:ind w:hanging="2705"/>
        <w:jc w:val="left"/>
        <w:rPr>
          <w:rFonts w:ascii="Verdana" w:hAnsi="Verdana" w:cs="Arial"/>
          <w:szCs w:val="22"/>
          <w:u w:val="none"/>
        </w:rPr>
      </w:pPr>
      <w:bookmarkStart w:id="99" w:name="_Ref293671776"/>
      <w:bookmarkStart w:id="100" w:name="_Toc363138726"/>
      <w:r w:rsidRPr="005F4D75">
        <w:rPr>
          <w:rFonts w:ascii="Verdana" w:hAnsi="Verdana" w:cs="Arial"/>
          <w:szCs w:val="22"/>
          <w:u w:val="none"/>
        </w:rPr>
        <w:t xml:space="preserve">PAYMENT AND CONTRACT </w:t>
      </w:r>
      <w:bookmarkEnd w:id="99"/>
      <w:r w:rsidRPr="005F4D75">
        <w:rPr>
          <w:rFonts w:ascii="Verdana" w:hAnsi="Verdana" w:cs="Arial"/>
          <w:szCs w:val="22"/>
          <w:u w:val="none"/>
        </w:rPr>
        <w:t>CHARGE</w:t>
      </w:r>
      <w:bookmarkEnd w:id="100"/>
      <w:r w:rsidR="00A6373D" w:rsidRPr="005F4D75">
        <w:rPr>
          <w:rFonts w:ascii="Verdana" w:hAnsi="Verdana" w:cs="Arial"/>
          <w:szCs w:val="22"/>
          <w:u w:val="none"/>
        </w:rPr>
        <w:t>S</w:t>
      </w:r>
    </w:p>
    <w:p w14:paraId="0E90DC0D" w14:textId="77777777" w:rsidR="00A06708" w:rsidRPr="005F4D75" w:rsidRDefault="00A06708" w:rsidP="00BB307A">
      <w:pPr>
        <w:pStyle w:val="Heading2"/>
        <w:keepNext/>
        <w:numPr>
          <w:ilvl w:val="1"/>
          <w:numId w:val="36"/>
        </w:numPr>
        <w:tabs>
          <w:tab w:val="left" w:pos="993"/>
          <w:tab w:val="num" w:pos="1418"/>
        </w:tabs>
        <w:ind w:hanging="1004"/>
        <w:jc w:val="left"/>
        <w:rPr>
          <w:rFonts w:ascii="Verdana" w:hAnsi="Verdana" w:cs="Arial"/>
          <w:b/>
          <w:szCs w:val="22"/>
        </w:rPr>
      </w:pPr>
      <w:r w:rsidRPr="005F4D75">
        <w:rPr>
          <w:rFonts w:ascii="Verdana" w:hAnsi="Verdana" w:cs="Arial"/>
          <w:b/>
          <w:szCs w:val="22"/>
        </w:rPr>
        <w:t>Contract Charges</w:t>
      </w:r>
    </w:p>
    <w:p w14:paraId="6656A77A"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In consideration of the </w:t>
      </w:r>
      <w:r w:rsidR="00F540FC" w:rsidRPr="005F4D75">
        <w:rPr>
          <w:rFonts w:ascii="Verdana" w:hAnsi="Verdana" w:cs="Arial"/>
          <w:szCs w:val="22"/>
        </w:rPr>
        <w:t>Service Provider</w:t>
      </w:r>
      <w:r w:rsidRPr="005F4D75">
        <w:rPr>
          <w:rFonts w:ascii="Verdana" w:hAnsi="Verdana" w:cs="Arial"/>
          <w:szCs w:val="22"/>
        </w:rPr>
        <w:t xml:space="preserve">'s performance of its obligations under the Contract, the Customer shall pay the Contract Charges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w:t>
      </w:r>
    </w:p>
    <w:p w14:paraId="2563DB79"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in addition to the Contract Charges and following delivery by the </w:t>
      </w:r>
      <w:r w:rsidR="00F540FC" w:rsidRPr="005F4D75">
        <w:rPr>
          <w:rFonts w:ascii="Verdana" w:hAnsi="Verdana" w:cs="Arial"/>
          <w:szCs w:val="22"/>
        </w:rPr>
        <w:t>Service Provider</w:t>
      </w:r>
      <w:r w:rsidRPr="005F4D75">
        <w:rPr>
          <w:rFonts w:ascii="Verdana" w:hAnsi="Verdana" w:cs="Arial"/>
          <w:szCs w:val="22"/>
        </w:rPr>
        <w:t xml:space="preserve"> of a valid VAT invoice, pay the </w:t>
      </w:r>
      <w:r w:rsidR="00F540FC" w:rsidRPr="005F4D75">
        <w:rPr>
          <w:rFonts w:ascii="Verdana" w:hAnsi="Verdana" w:cs="Arial"/>
          <w:szCs w:val="22"/>
        </w:rPr>
        <w:t xml:space="preserve">Service </w:t>
      </w:r>
      <w:r w:rsidR="00F540FC" w:rsidRPr="005F4D75">
        <w:rPr>
          <w:rFonts w:ascii="Verdana" w:hAnsi="Verdana" w:cs="Arial"/>
          <w:szCs w:val="22"/>
        </w:rPr>
        <w:lastRenderedPageBreak/>
        <w:t>Provider</w:t>
      </w:r>
      <w:r w:rsidRPr="005F4D75">
        <w:rPr>
          <w:rFonts w:ascii="Verdana" w:hAnsi="Verdana" w:cs="Arial"/>
          <w:szCs w:val="22"/>
        </w:rPr>
        <w:t xml:space="preserve"> a sum equal to the VAT chargeable on the value of the Goods and/or Services supplied in accordance with the Contract.</w:t>
      </w:r>
    </w:p>
    <w:p w14:paraId="02E776DF"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bookmarkStart w:id="101" w:name="_Ref237998139"/>
      <w:r w:rsidRPr="005F4D75">
        <w:rPr>
          <w:rFonts w:ascii="Verdana" w:hAnsi="Verdana" w:cs="Arial"/>
          <w:color w:val="000000"/>
          <w:szCs w:val="22"/>
        </w:rPr>
        <w:t xml:space="preserve">If at any time during the Contract Period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shall immediately reduce the Contract Price for such Goods and/or Services under the Contract by the same amount.</w:t>
      </w:r>
      <w:bookmarkEnd w:id="101"/>
    </w:p>
    <w:p w14:paraId="04C7E830"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The benefit of any work being done pursuant to the provisions of Schedule 6 (Value for Money) of the Framework Agreement which</w:t>
      </w:r>
      <w:r w:rsidRPr="005F4D75">
        <w:rPr>
          <w:rFonts w:ascii="Verdana" w:hAnsi="Verdana" w:cs="Arial"/>
          <w:b/>
          <w:szCs w:val="22"/>
        </w:rPr>
        <w:t xml:space="preserve"> </w:t>
      </w:r>
      <w:r w:rsidRPr="005F4D75">
        <w:rPr>
          <w:rFonts w:ascii="Verdana" w:hAnsi="Verdana" w:cs="Arial"/>
          <w:szCs w:val="22"/>
        </w:rPr>
        <w:t xml:space="preserve">is specifically commissioned from the </w:t>
      </w:r>
      <w:r w:rsidR="00F540FC" w:rsidRPr="005F4D75">
        <w:rPr>
          <w:rFonts w:ascii="Verdana" w:hAnsi="Verdana" w:cs="Arial"/>
          <w:szCs w:val="22"/>
        </w:rPr>
        <w:t>Service Provider</w:t>
      </w:r>
      <w:r w:rsidRPr="005F4D75">
        <w:rPr>
          <w:rFonts w:ascii="Verdana" w:hAnsi="Verdana" w:cs="Arial"/>
          <w:szCs w:val="22"/>
        </w:rPr>
        <w:t xml:space="preserve"> by another Contracting Body at any time prior to or during the Contract Period to reduce costs or to improve the quality or efficiency of the Goods and/or Services or to facilitate their delivery shall be offered by the </w:t>
      </w:r>
      <w:r w:rsidR="00F540FC" w:rsidRPr="005F4D75">
        <w:rPr>
          <w:rFonts w:ascii="Verdana" w:hAnsi="Verdana" w:cs="Arial"/>
          <w:szCs w:val="22"/>
        </w:rPr>
        <w:t>Service Provider</w:t>
      </w:r>
      <w:r w:rsidRPr="005F4D75">
        <w:rPr>
          <w:rFonts w:ascii="Verdana" w:hAnsi="Verdana" w:cs="Arial"/>
          <w:szCs w:val="22"/>
        </w:rPr>
        <w:t xml:space="preserve"> to the Customer at no charge. </w:t>
      </w:r>
    </w:p>
    <w:p w14:paraId="04231C23" w14:textId="77777777" w:rsidR="00A06708" w:rsidRPr="00E45454" w:rsidRDefault="00A06708" w:rsidP="00BB307A">
      <w:pPr>
        <w:pStyle w:val="Heading3"/>
        <w:numPr>
          <w:ilvl w:val="2"/>
          <w:numId w:val="48"/>
        </w:numPr>
        <w:tabs>
          <w:tab w:val="left" w:pos="2552"/>
        </w:tabs>
        <w:ind w:left="2552" w:hanging="1134"/>
        <w:jc w:val="left"/>
        <w:rPr>
          <w:rFonts w:ascii="Verdana" w:hAnsi="Verdana" w:cs="Arial"/>
          <w:szCs w:val="22"/>
        </w:rPr>
      </w:pPr>
      <w:r w:rsidRPr="00E45454">
        <w:rPr>
          <w:rFonts w:ascii="Verdana" w:hAnsi="Verdana" w:cs="Arial"/>
          <w:szCs w:val="22"/>
        </w:rPr>
        <w:t xml:space="preserve">The Parties acknowledge that the </w:t>
      </w:r>
      <w:r w:rsidR="00F540FC" w:rsidRPr="00E45454">
        <w:rPr>
          <w:rFonts w:ascii="Verdana" w:hAnsi="Verdana" w:cs="Arial"/>
          <w:szCs w:val="22"/>
        </w:rPr>
        <w:t>Service Provider</w:t>
      </w:r>
      <w:r w:rsidRPr="00E45454">
        <w:rPr>
          <w:rFonts w:ascii="Verdana" w:hAnsi="Verdana" w:cs="Arial"/>
          <w:szCs w:val="22"/>
        </w:rPr>
        <w:t xml:space="preserve"> is required to pay to ESPO</w:t>
      </w:r>
      <w:r w:rsidR="00EB5368">
        <w:rPr>
          <w:rFonts w:ascii="Verdana" w:hAnsi="Verdana" w:cs="Arial"/>
          <w:szCs w:val="22"/>
        </w:rPr>
        <w:t>, and where relevant, the Trading Company,</w:t>
      </w:r>
      <w:r w:rsidRPr="00E45454">
        <w:rPr>
          <w:rFonts w:ascii="Verdana" w:hAnsi="Verdana" w:cs="Arial"/>
          <w:szCs w:val="22"/>
        </w:rPr>
        <w:t xml:space="preserve"> a retrospective rebate based on the value of each call-off contract at a percentage agre</w:t>
      </w:r>
      <w:r w:rsidR="00E45454" w:rsidRPr="00E45454">
        <w:rPr>
          <w:rFonts w:ascii="Verdana" w:hAnsi="Verdana" w:cs="Arial"/>
          <w:szCs w:val="22"/>
        </w:rPr>
        <w:t>ed in the Framework Agreement.</w:t>
      </w:r>
    </w:p>
    <w:p w14:paraId="51FB12A4" w14:textId="77777777" w:rsidR="00591CFF" w:rsidRPr="00B23DA6" w:rsidRDefault="00591CFF" w:rsidP="00BB307A">
      <w:pPr>
        <w:pStyle w:val="Heading2"/>
        <w:keepNext/>
        <w:numPr>
          <w:ilvl w:val="1"/>
          <w:numId w:val="36"/>
        </w:numPr>
        <w:tabs>
          <w:tab w:val="num" w:pos="1418"/>
        </w:tabs>
        <w:ind w:hanging="1004"/>
        <w:jc w:val="left"/>
        <w:rPr>
          <w:rFonts w:ascii="Verdana" w:hAnsi="Verdana" w:cs="Arial"/>
          <w:b/>
          <w:szCs w:val="22"/>
        </w:rPr>
      </w:pPr>
      <w:bookmarkStart w:id="102" w:name="_Ref225254060"/>
      <w:r w:rsidRPr="00B23DA6">
        <w:rPr>
          <w:rFonts w:ascii="Verdana" w:hAnsi="Verdana" w:cs="Arial"/>
          <w:b/>
          <w:szCs w:val="22"/>
        </w:rPr>
        <w:t>Payment and VAT</w:t>
      </w:r>
    </w:p>
    <w:p w14:paraId="28070768" w14:textId="77777777" w:rsidR="00591CFF" w:rsidRDefault="00591CFF" w:rsidP="00BB307A">
      <w:pPr>
        <w:pStyle w:val="Heading3"/>
        <w:numPr>
          <w:ilvl w:val="2"/>
          <w:numId w:val="48"/>
        </w:numPr>
        <w:tabs>
          <w:tab w:val="left" w:pos="2552"/>
        </w:tabs>
        <w:ind w:left="2552" w:hanging="1134"/>
        <w:jc w:val="left"/>
        <w:rPr>
          <w:rFonts w:ascii="Verdana" w:hAnsi="Verdana" w:cs="Arial"/>
          <w:szCs w:val="22"/>
        </w:rPr>
      </w:pPr>
      <w:r>
        <w:rPr>
          <w:rFonts w:ascii="Verdana" w:hAnsi="Verdana" w:cs="Arial"/>
          <w:szCs w:val="22"/>
        </w:rPr>
        <w:t xml:space="preserve">Where the </w:t>
      </w:r>
      <w:r w:rsidR="00FB3861">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30B3EDF5" w14:textId="77777777" w:rsidR="00591CFF" w:rsidRPr="00B23DA6" w:rsidRDefault="00591CFF" w:rsidP="00BB307A">
      <w:pPr>
        <w:pStyle w:val="Heading3"/>
        <w:numPr>
          <w:ilvl w:val="2"/>
          <w:numId w:val="48"/>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FB3861">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p>
    <w:p w14:paraId="01BCAD4B" w14:textId="77777777" w:rsidR="00591CFF" w:rsidRDefault="00591CFF" w:rsidP="00BB307A">
      <w:pPr>
        <w:pStyle w:val="Heading3"/>
        <w:numPr>
          <w:ilvl w:val="2"/>
          <w:numId w:val="48"/>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FB3861">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w:t>
      </w:r>
      <w:r w:rsidR="00FB3861">
        <w:rPr>
          <w:rFonts w:ascii="Verdana" w:hAnsi="Verdana" w:cs="Arial"/>
          <w:szCs w:val="22"/>
        </w:rPr>
        <w:t>Customer</w:t>
      </w:r>
      <w:r>
        <w:rPr>
          <w:rFonts w:ascii="Verdana" w:hAnsi="Verdana" w:cs="Arial"/>
          <w:szCs w:val="22"/>
        </w:rPr>
        <w:t xml:space="preserve"> has determined that the invoice is valid and undisputed.</w:t>
      </w:r>
    </w:p>
    <w:p w14:paraId="3E50CF31" w14:textId="77777777" w:rsidR="00591CFF" w:rsidRDefault="00591CFF" w:rsidP="00BB307A">
      <w:pPr>
        <w:pStyle w:val="Heading3"/>
        <w:numPr>
          <w:ilvl w:val="2"/>
          <w:numId w:val="48"/>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3D296671" w14:textId="77777777" w:rsidR="00591CFF" w:rsidRDefault="00591CFF" w:rsidP="00BB307A">
      <w:pPr>
        <w:pStyle w:val="Heading3"/>
        <w:numPr>
          <w:ilvl w:val="2"/>
          <w:numId w:val="48"/>
        </w:numPr>
        <w:tabs>
          <w:tab w:val="left" w:pos="2552"/>
        </w:tabs>
        <w:ind w:left="2552" w:hanging="1134"/>
        <w:jc w:val="left"/>
        <w:rPr>
          <w:rFonts w:ascii="Verdana" w:hAnsi="Verdana" w:cs="Arial"/>
          <w:szCs w:val="22"/>
        </w:rPr>
      </w:pPr>
      <w:r>
        <w:rPr>
          <w:rFonts w:ascii="Verdana" w:hAnsi="Verdana" w:cs="Arial"/>
          <w:szCs w:val="22"/>
        </w:rPr>
        <w:t xml:space="preserve">Where the </w:t>
      </w:r>
      <w:r w:rsidR="004C03D8">
        <w:rPr>
          <w:rFonts w:ascii="Verdana" w:hAnsi="Verdana" w:cs="Arial"/>
          <w:szCs w:val="22"/>
        </w:rPr>
        <w:t xml:space="preserve">Service Provider </w:t>
      </w:r>
      <w:r>
        <w:rPr>
          <w:rFonts w:ascii="Verdana" w:hAnsi="Verdana" w:cs="Arial"/>
          <w:szCs w:val="22"/>
        </w:rPr>
        <w:t xml:space="preserve">enters into a Sub-Contract, the </w:t>
      </w:r>
      <w:r w:rsidR="003B6376">
        <w:rPr>
          <w:rFonts w:ascii="Verdana" w:hAnsi="Verdana" w:cs="Arial"/>
          <w:szCs w:val="22"/>
        </w:rPr>
        <w:t>Service Provider</w:t>
      </w:r>
      <w:r>
        <w:rPr>
          <w:rFonts w:ascii="Verdana" w:hAnsi="Verdana" w:cs="Arial"/>
          <w:szCs w:val="22"/>
        </w:rPr>
        <w:t xml:space="preserve"> shall include in that Sub-Contract:</w:t>
      </w:r>
    </w:p>
    <w:p w14:paraId="784BCD25" w14:textId="77777777" w:rsidR="00591CFF" w:rsidRDefault="00591CFF" w:rsidP="00591CFF">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w:t>
      </w:r>
      <w:proofErr w:type="gramStart"/>
      <w:r>
        <w:rPr>
          <w:rFonts w:ascii="Verdana" w:hAnsi="Verdana" w:cs="Arial"/>
          <w:szCs w:val="22"/>
        </w:rPr>
        <w:t>a</w:t>
      </w:r>
      <w:proofErr w:type="gramEnd"/>
      <w:r>
        <w:rPr>
          <w:rFonts w:ascii="Verdana" w:hAnsi="Verdana" w:cs="Arial"/>
          <w:szCs w:val="22"/>
        </w:rPr>
        <w:t>)</w:t>
      </w:r>
      <w:r>
        <w:rPr>
          <w:rFonts w:ascii="Verdana" w:hAnsi="Verdana" w:cs="Arial"/>
          <w:szCs w:val="22"/>
        </w:rPr>
        <w:tab/>
        <w:t xml:space="preserve">provisions having the same effect as clauses 11.2.1 – 11.2.3 of this Framework Agreement; and </w:t>
      </w:r>
    </w:p>
    <w:p w14:paraId="0F0A0B51" w14:textId="77777777" w:rsidR="00591CFF" w:rsidRDefault="00591CFF" w:rsidP="00591CFF">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r>
      <w:proofErr w:type="gramStart"/>
      <w:r>
        <w:rPr>
          <w:rFonts w:ascii="Verdana" w:hAnsi="Verdana" w:cs="Arial"/>
          <w:szCs w:val="22"/>
        </w:rPr>
        <w:t>a</w:t>
      </w:r>
      <w:proofErr w:type="gramEnd"/>
      <w:r>
        <w:rPr>
          <w:rFonts w:ascii="Verdana" w:hAnsi="Verdana" w:cs="Arial"/>
          <w:szCs w:val="22"/>
        </w:rPr>
        <w:t xml:space="preserve"> provision requiring the counterparty to that Sub-Contract to include any Sub-Contract which it awards provisions have the </w:t>
      </w:r>
      <w:r>
        <w:rPr>
          <w:rFonts w:ascii="Verdana" w:hAnsi="Verdana" w:cs="Arial"/>
          <w:szCs w:val="22"/>
        </w:rPr>
        <w:lastRenderedPageBreak/>
        <w:t xml:space="preserve">same effect as clauses 11.1.1 – 11.1.4 of this Framework Agreement. </w:t>
      </w:r>
    </w:p>
    <w:p w14:paraId="0F60D41B" w14:textId="77777777" w:rsidR="00591CFF" w:rsidRDefault="00591CFF" w:rsidP="00591CFF">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11.2.4 “Sub-Contract” means </w:t>
      </w:r>
      <w:r w:rsidR="00D740E3">
        <w:rPr>
          <w:rFonts w:ascii="Verdana" w:hAnsi="Verdana" w:cs="Arial"/>
          <w:szCs w:val="22"/>
        </w:rPr>
        <w:t xml:space="preserve">a contract between two or more </w:t>
      </w:r>
      <w:r w:rsidR="00D740E3" w:rsidRPr="009B1C22">
        <w:rPr>
          <w:rFonts w:ascii="Verdana" w:hAnsi="Verdana"/>
          <w:szCs w:val="22"/>
        </w:rPr>
        <w:t>S</w:t>
      </w:r>
      <w:r w:rsidR="00D740E3">
        <w:rPr>
          <w:rFonts w:ascii="Verdana" w:hAnsi="Verdana"/>
          <w:szCs w:val="22"/>
        </w:rPr>
        <w:t>ervice Providers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Framework Agreement.  </w:t>
      </w:r>
    </w:p>
    <w:p w14:paraId="10B5D3B2" w14:textId="77777777" w:rsidR="00591CFF" w:rsidRPr="00B23DA6" w:rsidRDefault="00591CFF" w:rsidP="00DE3EF0">
      <w:pPr>
        <w:pStyle w:val="Heading3"/>
        <w:numPr>
          <w:ilvl w:val="2"/>
          <w:numId w:val="48"/>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 xml:space="preserve">Service Provider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B6376">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B6376">
        <w:rPr>
          <w:rFonts w:ascii="Verdana" w:hAnsi="Verdana" w:cs="Arial"/>
          <w:szCs w:val="22"/>
        </w:rPr>
        <w:t>Service Provider</w:t>
      </w:r>
      <w:r w:rsidRPr="00B23DA6">
        <w:rPr>
          <w:rFonts w:ascii="Verdana" w:hAnsi="Verdana" w:cs="Arial"/>
          <w:szCs w:val="22"/>
        </w:rPr>
        <w:t xml:space="preserve"> under the Contract. Any amounts due under this clause shall be paid by the </w:t>
      </w:r>
      <w:r w:rsidR="003B6376">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2A871CDF" w14:textId="77777777" w:rsidR="00591CFF" w:rsidRPr="00B23DA6" w:rsidRDefault="00591CFF" w:rsidP="00DE3EF0">
      <w:pPr>
        <w:pStyle w:val="Heading3"/>
        <w:numPr>
          <w:ilvl w:val="2"/>
          <w:numId w:val="48"/>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4C03D8">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1C6B5C3F" w14:textId="77777777" w:rsidR="00591CFF" w:rsidRPr="00B23DA6" w:rsidRDefault="00591CFF" w:rsidP="00DE3EF0">
      <w:pPr>
        <w:pStyle w:val="Heading2"/>
        <w:keepNext/>
        <w:numPr>
          <w:ilvl w:val="1"/>
          <w:numId w:val="36"/>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5DBEB06E" w14:textId="77777777" w:rsidR="00591CFF" w:rsidRPr="00B23DA6" w:rsidRDefault="00591CFF" w:rsidP="00DE3EF0">
      <w:pPr>
        <w:pStyle w:val="Heading3"/>
        <w:numPr>
          <w:ilvl w:val="2"/>
          <w:numId w:val="48"/>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4C03D8">
        <w:rPr>
          <w:rFonts w:ascii="Verdana" w:hAnsi="Verdana" w:cs="Arial"/>
          <w:szCs w:val="22"/>
        </w:rPr>
        <w:t>Service Provider</w:t>
      </w:r>
      <w:r w:rsidRPr="00B23DA6">
        <w:rPr>
          <w:rFonts w:ascii="Verdana" w:hAnsi="Verdana" w:cs="Arial"/>
          <w:szCs w:val="22"/>
        </w:rPr>
        <w:t xml:space="preserve"> (including any sum which the </w:t>
      </w:r>
      <w:r w:rsidR="004C03D8">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4C03D8">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77835A1A" w14:textId="77777777" w:rsidR="00591CFF" w:rsidRPr="00B23DA6" w:rsidRDefault="00591CFF" w:rsidP="00DE3EF0">
      <w:pPr>
        <w:pStyle w:val="Heading3"/>
        <w:numPr>
          <w:ilvl w:val="2"/>
          <w:numId w:val="48"/>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0524981A" w14:textId="77777777" w:rsidR="00591CFF" w:rsidRPr="00B23DA6" w:rsidRDefault="00591CFF" w:rsidP="00DE3EF0">
      <w:pPr>
        <w:pStyle w:val="Heading3"/>
        <w:numPr>
          <w:ilvl w:val="2"/>
          <w:numId w:val="48"/>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 xml:space="preserve">Service Provider </w:t>
      </w:r>
      <w:r w:rsidRPr="00B23DA6">
        <w:rPr>
          <w:rFonts w:ascii="Verdana" w:hAnsi="Verdana" w:cs="Arial"/>
          <w:szCs w:val="22"/>
        </w:rPr>
        <w:t xml:space="preserve">shall make any payments due to the Customer without any deduction whether by way of set-off, counterclaim, discount, abatement or otherwise unless the </w:t>
      </w:r>
      <w:r w:rsidR="004C03D8">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4C03D8">
        <w:rPr>
          <w:rFonts w:ascii="Verdana" w:hAnsi="Verdana" w:cs="Arial"/>
          <w:szCs w:val="22"/>
        </w:rPr>
        <w:t>Service Provider</w:t>
      </w:r>
      <w:r w:rsidRPr="00B23DA6">
        <w:rPr>
          <w:rFonts w:ascii="Verdana" w:hAnsi="Verdana" w:cs="Arial"/>
          <w:szCs w:val="22"/>
        </w:rPr>
        <w:t>.</w:t>
      </w:r>
    </w:p>
    <w:p w14:paraId="67EBCC46" w14:textId="77777777" w:rsidR="00591CFF" w:rsidRPr="00B23DA6" w:rsidRDefault="00591CFF" w:rsidP="00DE3EF0">
      <w:pPr>
        <w:pStyle w:val="Heading3"/>
        <w:numPr>
          <w:ilvl w:val="2"/>
          <w:numId w:val="48"/>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5C08876C" w14:textId="77777777" w:rsidR="00591CFF" w:rsidRPr="00B23DA6" w:rsidRDefault="00591CFF" w:rsidP="00DE3EF0">
      <w:pPr>
        <w:pStyle w:val="Heading2"/>
        <w:keepNext/>
        <w:numPr>
          <w:ilvl w:val="1"/>
          <w:numId w:val="36"/>
        </w:numPr>
        <w:tabs>
          <w:tab w:val="num" w:pos="1418"/>
        </w:tabs>
        <w:ind w:hanging="1004"/>
        <w:jc w:val="left"/>
        <w:rPr>
          <w:rFonts w:ascii="Verdana" w:hAnsi="Verdana" w:cs="Arial"/>
          <w:b/>
          <w:szCs w:val="22"/>
        </w:rPr>
      </w:pPr>
      <w:r w:rsidRPr="00B23DA6">
        <w:rPr>
          <w:rFonts w:ascii="Verdana" w:hAnsi="Verdana" w:cs="Arial"/>
          <w:b/>
          <w:szCs w:val="22"/>
        </w:rPr>
        <w:lastRenderedPageBreak/>
        <w:t>Euro</w:t>
      </w:r>
    </w:p>
    <w:p w14:paraId="4E402CF3" w14:textId="77777777" w:rsidR="00591CFF" w:rsidRPr="00B23DA6" w:rsidRDefault="00591CFF" w:rsidP="00DE3EF0">
      <w:pPr>
        <w:pStyle w:val="Heading3"/>
        <w:numPr>
          <w:ilvl w:val="2"/>
          <w:numId w:val="48"/>
        </w:numPr>
        <w:tabs>
          <w:tab w:val="left" w:pos="2552"/>
        </w:tabs>
        <w:ind w:left="2552" w:hanging="1134"/>
        <w:jc w:val="left"/>
        <w:rPr>
          <w:rFonts w:ascii="Verdana" w:hAnsi="Verdana" w:cs="Arial"/>
          <w:szCs w:val="22"/>
        </w:rPr>
      </w:pPr>
      <w:r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4C03D8">
        <w:rPr>
          <w:rFonts w:ascii="Verdana" w:hAnsi="Verdana" w:cs="Arial"/>
          <w:szCs w:val="22"/>
        </w:rPr>
        <w:t>Service Provider</w:t>
      </w:r>
      <w:r w:rsidRPr="00B23DA6">
        <w:rPr>
          <w:rFonts w:ascii="Verdana" w:hAnsi="Verdana" w:cs="Arial"/>
          <w:szCs w:val="22"/>
        </w:rPr>
        <w:t xml:space="preserve"> free of charge to the Customer.</w:t>
      </w:r>
    </w:p>
    <w:p w14:paraId="0F0943A4" w14:textId="77777777" w:rsidR="00591CFF" w:rsidRDefault="00591CFF" w:rsidP="00DE3EF0">
      <w:pPr>
        <w:pStyle w:val="Heading2"/>
        <w:keepNext/>
        <w:numPr>
          <w:ilvl w:val="2"/>
          <w:numId w:val="48"/>
        </w:numPr>
        <w:jc w:val="left"/>
        <w:rPr>
          <w:rFonts w:ascii="Verdana" w:hAnsi="Verdana" w:cs="Arial"/>
          <w:szCs w:val="22"/>
        </w:rPr>
      </w:pPr>
      <w:r w:rsidRPr="00B23DA6">
        <w:rPr>
          <w:rFonts w:ascii="Verdana" w:hAnsi="Verdana" w:cs="Arial"/>
          <w:szCs w:val="22"/>
        </w:rPr>
        <w:t xml:space="preserve">The Customer shall provide all reasonable assistance to facilitate compliance with clause </w:t>
      </w:r>
      <w:r w:rsidR="00144250">
        <w:rPr>
          <w:rFonts w:ascii="Verdana" w:hAnsi="Verdana" w:cs="Arial"/>
          <w:szCs w:val="22"/>
        </w:rPr>
        <w:t>1</w:t>
      </w:r>
      <w:r w:rsidR="001F50AC">
        <w:rPr>
          <w:rFonts w:ascii="Verdana" w:hAnsi="Verdana" w:cs="Arial"/>
          <w:szCs w:val="22"/>
        </w:rPr>
        <w:t>1.4.1</w:t>
      </w:r>
      <w:r w:rsidRPr="00B23DA6">
        <w:rPr>
          <w:rFonts w:ascii="Verdana" w:hAnsi="Verdana" w:cs="Arial"/>
          <w:szCs w:val="22"/>
        </w:rPr>
        <w:t xml:space="preserve"> by the </w:t>
      </w:r>
      <w:r w:rsidR="004C03D8">
        <w:rPr>
          <w:rFonts w:ascii="Verdana" w:hAnsi="Verdana" w:cs="Arial"/>
          <w:szCs w:val="22"/>
        </w:rPr>
        <w:t>Service Provider</w:t>
      </w:r>
      <w:r w:rsidRPr="00B23DA6">
        <w:rPr>
          <w:rFonts w:ascii="Verdana" w:hAnsi="Verdana" w:cs="Arial"/>
          <w:szCs w:val="22"/>
        </w:rPr>
        <w:t>.</w:t>
      </w:r>
    </w:p>
    <w:p w14:paraId="7174AA7D" w14:textId="77777777" w:rsidR="00EB5368" w:rsidRPr="00DE3EF0" w:rsidRDefault="00EB5368" w:rsidP="00DE3EF0">
      <w:pPr>
        <w:pStyle w:val="Heading2"/>
        <w:keepNext/>
        <w:numPr>
          <w:ilvl w:val="1"/>
          <w:numId w:val="48"/>
        </w:numPr>
        <w:jc w:val="left"/>
        <w:rPr>
          <w:rFonts w:ascii="Verdana" w:hAnsi="Verdana" w:cs="Arial"/>
          <w:b/>
          <w:szCs w:val="22"/>
        </w:rPr>
      </w:pPr>
      <w:r w:rsidRPr="00DE3EF0">
        <w:rPr>
          <w:rFonts w:ascii="Verdana" w:hAnsi="Verdana" w:cs="Arial"/>
          <w:b/>
          <w:szCs w:val="22"/>
        </w:rPr>
        <w:t>Customer Rebate</w:t>
      </w:r>
    </w:p>
    <w:p w14:paraId="23BD7B4B" w14:textId="77777777" w:rsidR="00EB5368" w:rsidRDefault="00DE3EF0" w:rsidP="00DE3EF0">
      <w:pPr>
        <w:pStyle w:val="Heading2"/>
        <w:keepNext/>
        <w:numPr>
          <w:ilvl w:val="2"/>
          <w:numId w:val="48"/>
        </w:numPr>
        <w:jc w:val="left"/>
        <w:rPr>
          <w:rFonts w:ascii="Verdana" w:hAnsi="Verdana" w:cs="Arial"/>
          <w:szCs w:val="22"/>
        </w:rPr>
      </w:pPr>
      <w:r w:rsidRPr="00DE3EF0">
        <w:rPr>
          <w:rFonts w:ascii="Verdana" w:hAnsi="Verdana" w:cs="Arial"/>
          <w:szCs w:val="22"/>
        </w:rPr>
        <w:t xml:space="preserve">The Customer and the </w:t>
      </w:r>
      <w:r w:rsidR="003D63D3">
        <w:rPr>
          <w:rFonts w:ascii="Verdana" w:hAnsi="Verdana" w:cs="Arial"/>
          <w:szCs w:val="22"/>
        </w:rPr>
        <w:t>Service Provider</w:t>
      </w:r>
      <w:r w:rsidRPr="00DE3EF0">
        <w:rPr>
          <w:rFonts w:ascii="Verdana" w:hAnsi="Verdana" w:cs="Arial"/>
          <w:szCs w:val="22"/>
        </w:rPr>
        <w:t xml:space="preserve"> may (but shall not be obliged) in advance of agreeing to take a supply of goods or services seek to agree a Customer Rebate. Where such rebate is agreed the amount of the Customer Rebate shall be documented in the Order form and reported to ESPO by the Customer and the </w:t>
      </w:r>
      <w:r w:rsidR="003D63D3">
        <w:rPr>
          <w:rFonts w:ascii="Verdana" w:hAnsi="Verdana" w:cs="Arial"/>
          <w:szCs w:val="22"/>
        </w:rPr>
        <w:t>Service Provider</w:t>
      </w:r>
      <w:r w:rsidRPr="00DE3EF0">
        <w:rPr>
          <w:rFonts w:ascii="Verdana" w:hAnsi="Verdana" w:cs="Arial"/>
          <w:szCs w:val="22"/>
        </w:rPr>
        <w:t>.</w:t>
      </w:r>
    </w:p>
    <w:p w14:paraId="372FA5B8" w14:textId="77777777" w:rsidR="00DE3EF0" w:rsidRDefault="00DE3EF0" w:rsidP="00DE3EF0">
      <w:pPr>
        <w:pStyle w:val="Heading2"/>
        <w:keepNext/>
        <w:numPr>
          <w:ilvl w:val="2"/>
          <w:numId w:val="48"/>
        </w:numPr>
        <w:jc w:val="left"/>
        <w:rPr>
          <w:rFonts w:ascii="Verdana" w:hAnsi="Verdana" w:cs="Arial"/>
          <w:szCs w:val="22"/>
        </w:rPr>
      </w:pPr>
      <w:r w:rsidRPr="00DE3EF0">
        <w:rPr>
          <w:rFonts w:ascii="Verdana" w:hAnsi="Verdana" w:cs="Arial"/>
          <w:szCs w:val="22"/>
        </w:rPr>
        <w:t xml:space="preserve">Where a Customer Rebate has been agreed, the Customer shall submit invoices to the </w:t>
      </w:r>
      <w:r w:rsidR="003D63D3">
        <w:rPr>
          <w:rFonts w:ascii="Verdana" w:hAnsi="Verdana" w:cs="Arial"/>
          <w:szCs w:val="22"/>
        </w:rPr>
        <w:t>Service Provider</w:t>
      </w:r>
      <w:r w:rsidRPr="00DE3EF0">
        <w:rPr>
          <w:rFonts w:ascii="Verdana" w:hAnsi="Verdana" w:cs="Arial"/>
          <w:szCs w:val="22"/>
        </w:rPr>
        <w:t xml:space="preserve"> in respect of the Customer Rebate due monthly based on the invoices paid by that Customer in the previous month. All Such amounts shall also be notified in writing by the </w:t>
      </w:r>
      <w:r w:rsidR="003D63D3">
        <w:rPr>
          <w:rFonts w:ascii="Verdana" w:hAnsi="Verdana" w:cs="Arial"/>
          <w:szCs w:val="22"/>
        </w:rPr>
        <w:t>Service Provider</w:t>
      </w:r>
      <w:r w:rsidRPr="00DE3EF0">
        <w:rPr>
          <w:rFonts w:ascii="Verdana" w:hAnsi="Verdana" w:cs="Arial"/>
          <w:szCs w:val="22"/>
        </w:rPr>
        <w:t xml:space="preserve"> to ESPO with the next set of Management Information.</w:t>
      </w:r>
    </w:p>
    <w:p w14:paraId="39F54389" w14:textId="77777777" w:rsidR="00DE3EF0" w:rsidRDefault="00DE3EF0" w:rsidP="00DE3EF0">
      <w:pPr>
        <w:pStyle w:val="Heading2"/>
        <w:keepNext/>
        <w:numPr>
          <w:ilvl w:val="2"/>
          <w:numId w:val="48"/>
        </w:numPr>
        <w:jc w:val="left"/>
        <w:rPr>
          <w:rFonts w:ascii="Verdana" w:hAnsi="Verdana" w:cs="Arial"/>
          <w:szCs w:val="22"/>
        </w:rPr>
      </w:pPr>
      <w:r w:rsidRPr="00DE3EF0">
        <w:rPr>
          <w:rFonts w:ascii="Verdana" w:hAnsi="Verdana" w:cs="Arial"/>
          <w:szCs w:val="22"/>
        </w:rPr>
        <w:t xml:space="preserve">The </w:t>
      </w:r>
      <w:r w:rsidR="003D63D3">
        <w:rPr>
          <w:rFonts w:ascii="Verdana" w:hAnsi="Verdana" w:cs="Arial"/>
          <w:szCs w:val="22"/>
        </w:rPr>
        <w:t>Service Provider</w:t>
      </w:r>
      <w:r w:rsidRPr="00DE3EF0">
        <w:rPr>
          <w:rFonts w:ascii="Verdana" w:hAnsi="Verdana" w:cs="Arial"/>
          <w:szCs w:val="22"/>
        </w:rPr>
        <w:t xml:space="preserve"> shall pay the amount stated in any invoice submitted under clause 11.5.2 within thirty (30) Working Days of the date of issue of the invoice.</w:t>
      </w:r>
    </w:p>
    <w:p w14:paraId="112CA162" w14:textId="77777777" w:rsidR="00DE3EF0" w:rsidRDefault="00DE3EF0" w:rsidP="00DE3EF0">
      <w:pPr>
        <w:pStyle w:val="Heading2"/>
        <w:keepNext/>
        <w:numPr>
          <w:ilvl w:val="2"/>
          <w:numId w:val="48"/>
        </w:numPr>
        <w:jc w:val="left"/>
        <w:rPr>
          <w:rFonts w:ascii="Verdana" w:hAnsi="Verdana" w:cs="Arial"/>
          <w:szCs w:val="22"/>
        </w:rPr>
      </w:pPr>
      <w:r w:rsidRPr="00DE3EF0">
        <w:rPr>
          <w:rFonts w:ascii="Verdana" w:hAnsi="Verdana" w:cs="Arial"/>
          <w:szCs w:val="22"/>
        </w:rPr>
        <w:t xml:space="preserve">All Customer Rebates shall be paid by the </w:t>
      </w:r>
      <w:r w:rsidR="003D63D3">
        <w:rPr>
          <w:rFonts w:ascii="Verdana" w:hAnsi="Verdana" w:cs="Arial"/>
          <w:szCs w:val="22"/>
        </w:rPr>
        <w:t>Service Provider</w:t>
      </w:r>
      <w:r w:rsidRPr="00DE3EF0">
        <w:rPr>
          <w:rFonts w:ascii="Verdana" w:hAnsi="Verdana" w:cs="Arial"/>
          <w:szCs w:val="22"/>
        </w:rPr>
        <w:t xml:space="preserve"> to the Customer without any set off, counterclaim, deduction or withholding (other than any deduction or withholding of tax as required by law).</w:t>
      </w:r>
    </w:p>
    <w:p w14:paraId="7837F26E" w14:textId="77777777" w:rsidR="00DE3EF0" w:rsidRDefault="00DE3EF0" w:rsidP="00DE3EF0">
      <w:pPr>
        <w:pStyle w:val="Heading2"/>
        <w:keepNext/>
        <w:numPr>
          <w:ilvl w:val="2"/>
          <w:numId w:val="48"/>
        </w:numPr>
        <w:jc w:val="left"/>
        <w:rPr>
          <w:rFonts w:ascii="Verdana" w:hAnsi="Verdana" w:cs="Arial"/>
          <w:szCs w:val="22"/>
        </w:rPr>
      </w:pPr>
      <w:r w:rsidRPr="00DE3EF0">
        <w:rPr>
          <w:rFonts w:ascii="Verdana" w:hAnsi="Verdana" w:cs="Arial"/>
          <w:szCs w:val="22"/>
        </w:rPr>
        <w:t>The Customer Rebate shall apply to the full value of the Goods and/or Services as specified in each and every Contract and shall not be varied as a result of any reduction in the Charges due to the application of any service credits however the calculation of the Customer Rebate may be calculated on the value of Charges less any rebate payable to ESPO or any Trading Company under the Framework Agreement (thus reducing, for calculation purposes only, the overall value of the contract upon which the Customer Rebate is calculated).</w:t>
      </w:r>
    </w:p>
    <w:p w14:paraId="155C7141" w14:textId="77777777" w:rsidR="00DE3EF0" w:rsidRDefault="00DE3EF0" w:rsidP="00DE3EF0">
      <w:pPr>
        <w:pStyle w:val="Heading2"/>
        <w:keepNext/>
        <w:numPr>
          <w:ilvl w:val="2"/>
          <w:numId w:val="48"/>
        </w:numPr>
        <w:jc w:val="left"/>
        <w:rPr>
          <w:rFonts w:ascii="Verdana" w:hAnsi="Verdana" w:cs="Arial"/>
          <w:szCs w:val="22"/>
        </w:rPr>
      </w:pPr>
      <w:r w:rsidRPr="00DE3EF0">
        <w:rPr>
          <w:rFonts w:ascii="Verdana" w:hAnsi="Verdana" w:cs="Arial"/>
          <w:szCs w:val="22"/>
        </w:rPr>
        <w:t xml:space="preserve">The Customer Rebate shall be exclusive of VAT.  The </w:t>
      </w:r>
      <w:r w:rsidR="003D63D3">
        <w:rPr>
          <w:rFonts w:ascii="Verdana" w:hAnsi="Verdana" w:cs="Arial"/>
          <w:szCs w:val="22"/>
        </w:rPr>
        <w:t>Service Provider</w:t>
      </w:r>
      <w:r w:rsidRPr="00DE3EF0">
        <w:rPr>
          <w:rFonts w:ascii="Verdana" w:hAnsi="Verdana" w:cs="Arial"/>
          <w:szCs w:val="22"/>
        </w:rPr>
        <w:t xml:space="preserve"> shall pay the VAT on the Customer Rebate at the rate and in the manner prescribed by Law from time to time.</w:t>
      </w:r>
    </w:p>
    <w:p w14:paraId="167197DE" w14:textId="77777777" w:rsidR="00DE3EF0" w:rsidRDefault="00DE3EF0" w:rsidP="00DE3EF0">
      <w:pPr>
        <w:pStyle w:val="Heading2"/>
        <w:keepNext/>
        <w:numPr>
          <w:ilvl w:val="2"/>
          <w:numId w:val="48"/>
        </w:numPr>
        <w:jc w:val="left"/>
        <w:rPr>
          <w:rFonts w:ascii="Verdana" w:hAnsi="Verdana" w:cs="Arial"/>
          <w:szCs w:val="22"/>
        </w:rPr>
      </w:pPr>
      <w:r w:rsidRPr="00DE3EF0">
        <w:rPr>
          <w:rFonts w:ascii="Verdana" w:hAnsi="Verdana" w:cs="Arial"/>
          <w:szCs w:val="22"/>
        </w:rPr>
        <w:t>Interest shall be payable on any late payments of the Customer Rebate under this Framework Agreement in accordance with the Late Payment of Commercial Debts (Interest) Act 1998 and any amendment thereof.</w:t>
      </w:r>
    </w:p>
    <w:p w14:paraId="1EDBDD8B" w14:textId="77777777" w:rsidR="00DE3EF0" w:rsidRPr="00DE3EF0" w:rsidRDefault="00DE3EF0" w:rsidP="00DE3EF0">
      <w:pPr>
        <w:pStyle w:val="Heading2"/>
        <w:keepNext/>
        <w:numPr>
          <w:ilvl w:val="2"/>
          <w:numId w:val="48"/>
        </w:numPr>
        <w:jc w:val="left"/>
        <w:rPr>
          <w:rFonts w:ascii="Verdana" w:hAnsi="Verdana" w:cs="Arial"/>
          <w:szCs w:val="22"/>
        </w:rPr>
      </w:pPr>
      <w:r w:rsidRPr="00DE3EF0">
        <w:rPr>
          <w:rFonts w:ascii="Verdana" w:hAnsi="Verdana" w:cs="Arial"/>
          <w:szCs w:val="22"/>
        </w:rPr>
        <w:t xml:space="preserve">The Customer Rebate shall remain payable throughout the duration of any Contract irrespective of the termination for any reason of the Framework Agreement including the effluxion of time and for the avoidance of doubt whether or not the </w:t>
      </w:r>
      <w:r w:rsidR="003D63D3">
        <w:rPr>
          <w:rFonts w:ascii="Verdana" w:hAnsi="Verdana" w:cs="Arial"/>
          <w:szCs w:val="22"/>
        </w:rPr>
        <w:t>Service Provider</w:t>
      </w:r>
      <w:r w:rsidRPr="00DE3EF0">
        <w:rPr>
          <w:rFonts w:ascii="Verdana" w:hAnsi="Verdana" w:cs="Arial"/>
          <w:szCs w:val="22"/>
        </w:rPr>
        <w:t xml:space="preserve"> succeeds in </w:t>
      </w:r>
      <w:r w:rsidRPr="00DE3EF0">
        <w:rPr>
          <w:rFonts w:ascii="Verdana" w:hAnsi="Verdana" w:cs="Arial"/>
          <w:szCs w:val="22"/>
        </w:rPr>
        <w:lastRenderedPageBreak/>
        <w:t xml:space="preserve">being awarded any subsequent </w:t>
      </w:r>
      <w:r w:rsidR="003D63D3">
        <w:rPr>
          <w:rFonts w:ascii="Verdana" w:hAnsi="Verdana" w:cs="Arial"/>
          <w:szCs w:val="22"/>
        </w:rPr>
        <w:t>Service Provider</w:t>
      </w:r>
      <w:r w:rsidRPr="00DE3EF0">
        <w:rPr>
          <w:rFonts w:ascii="Verdana" w:hAnsi="Verdana" w:cs="Arial"/>
          <w:szCs w:val="22"/>
        </w:rPr>
        <w:t xml:space="preserve"> status on renewal of the Framework Agreement.</w:t>
      </w:r>
    </w:p>
    <w:bookmarkEnd w:id="39"/>
    <w:bookmarkEnd w:id="102"/>
    <w:p w14:paraId="73CED251" w14:textId="77777777" w:rsidR="00A06708" w:rsidRPr="00E45454" w:rsidRDefault="00E45454" w:rsidP="00BB307A">
      <w:pPr>
        <w:pStyle w:val="Heading1"/>
        <w:keepNext/>
        <w:numPr>
          <w:ilvl w:val="0"/>
          <w:numId w:val="36"/>
        </w:numPr>
        <w:tabs>
          <w:tab w:val="num" w:pos="709"/>
        </w:tabs>
        <w:ind w:hanging="2705"/>
        <w:jc w:val="left"/>
        <w:rPr>
          <w:rFonts w:ascii="Verdana" w:hAnsi="Verdana" w:cs="Arial"/>
          <w:szCs w:val="22"/>
          <w:u w:val="none"/>
        </w:rPr>
      </w:pPr>
      <w:r w:rsidRPr="00E45454">
        <w:rPr>
          <w:rFonts w:ascii="Verdana" w:hAnsi="Verdana" w:cs="Arial"/>
          <w:szCs w:val="22"/>
          <w:u w:val="none"/>
        </w:rPr>
        <w:t>NOT USED</w:t>
      </w:r>
    </w:p>
    <w:p w14:paraId="60676FCD" w14:textId="77777777" w:rsidR="00A06708" w:rsidRPr="005F4D75" w:rsidRDefault="00F540FC" w:rsidP="00BB307A">
      <w:pPr>
        <w:pStyle w:val="Heading1"/>
        <w:keepNext/>
        <w:numPr>
          <w:ilvl w:val="0"/>
          <w:numId w:val="36"/>
        </w:numPr>
        <w:tabs>
          <w:tab w:val="num" w:pos="709"/>
        </w:tabs>
        <w:ind w:hanging="2705"/>
        <w:jc w:val="left"/>
        <w:rPr>
          <w:rFonts w:ascii="Verdana" w:hAnsi="Verdana" w:cs="Arial"/>
          <w:szCs w:val="22"/>
          <w:u w:val="none"/>
        </w:rPr>
      </w:pPr>
      <w:bookmarkStart w:id="103" w:name="_Ref172387914"/>
      <w:bookmarkStart w:id="104" w:name="_Toc363138728"/>
      <w:r w:rsidRPr="005F4D75">
        <w:rPr>
          <w:rFonts w:ascii="Verdana" w:hAnsi="Verdana" w:cs="Arial"/>
          <w:szCs w:val="22"/>
          <w:u w:val="none"/>
        </w:rPr>
        <w:t>SERVICE PROVIDER</w:t>
      </w:r>
      <w:r w:rsidR="00A06708" w:rsidRPr="005F4D75">
        <w:rPr>
          <w:rFonts w:ascii="Verdana" w:hAnsi="Verdana" w:cs="Arial"/>
          <w:szCs w:val="22"/>
          <w:u w:val="none"/>
        </w:rPr>
        <w:t>'S STAFF</w:t>
      </w:r>
      <w:bookmarkEnd w:id="103"/>
      <w:bookmarkEnd w:id="104"/>
    </w:p>
    <w:p w14:paraId="7B38E768" w14:textId="77777777" w:rsidR="00A06708" w:rsidRPr="005F4D75" w:rsidRDefault="00A06708" w:rsidP="00BB307A">
      <w:pPr>
        <w:pStyle w:val="Heading2"/>
        <w:keepNext/>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The Customer may, by written notice to the </w:t>
      </w:r>
      <w:r w:rsidR="00F540FC" w:rsidRPr="005F4D75">
        <w:rPr>
          <w:rFonts w:ascii="Verdana" w:hAnsi="Verdana" w:cs="Arial"/>
          <w:szCs w:val="22"/>
        </w:rPr>
        <w:t>Service Provider</w:t>
      </w:r>
      <w:r w:rsidRPr="005F4D75">
        <w:rPr>
          <w:rFonts w:ascii="Verdana" w:hAnsi="Verdana" w:cs="Arial"/>
          <w:szCs w:val="22"/>
        </w:rPr>
        <w:t>, refuse to admit onto, or withdraw permission to remain on, the Customer’s Premises:</w:t>
      </w:r>
    </w:p>
    <w:p w14:paraId="51127C1D"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member of the Staff; or</w:t>
      </w:r>
    </w:p>
    <w:p w14:paraId="4D303DC6"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person employed or engaged by any member of the Staff,</w:t>
      </w:r>
    </w:p>
    <w:p w14:paraId="4EBEBB95" w14:textId="77777777" w:rsidR="00A06708" w:rsidRPr="005F4D75" w:rsidRDefault="00A06708" w:rsidP="00D15E81">
      <w:pPr>
        <w:pStyle w:val="BodyTextIndent3"/>
        <w:ind w:left="1418"/>
        <w:jc w:val="left"/>
        <w:rPr>
          <w:rFonts w:ascii="Verdana" w:hAnsi="Verdana" w:cs="Arial"/>
          <w:szCs w:val="22"/>
        </w:rPr>
      </w:pPr>
      <w:proofErr w:type="gramStart"/>
      <w:r w:rsidRPr="005F4D75">
        <w:rPr>
          <w:rFonts w:ascii="Verdana" w:hAnsi="Verdana" w:cs="Arial"/>
          <w:szCs w:val="22"/>
        </w:rPr>
        <w:t>whose</w:t>
      </w:r>
      <w:proofErr w:type="gramEnd"/>
      <w:r w:rsidRPr="005F4D75">
        <w:rPr>
          <w:rFonts w:ascii="Verdana" w:hAnsi="Verdana" w:cs="Arial"/>
          <w:szCs w:val="22"/>
        </w:rPr>
        <w:t xml:space="preserve"> admission or continued presence would, in the reasonable opinion of the Customer, be undesirable. </w:t>
      </w:r>
    </w:p>
    <w:p w14:paraId="062F1721" w14:textId="77777777" w:rsidR="00A06708" w:rsidRPr="005F4D75" w:rsidRDefault="00A06708" w:rsidP="00BB307A">
      <w:pPr>
        <w:pStyle w:val="Heading2"/>
        <w:numPr>
          <w:ilvl w:val="1"/>
          <w:numId w:val="36"/>
        </w:numPr>
        <w:tabs>
          <w:tab w:val="num" w:pos="1418"/>
        </w:tabs>
        <w:ind w:left="1418" w:hanging="709"/>
        <w:jc w:val="left"/>
        <w:rPr>
          <w:rFonts w:ascii="Verdana" w:hAnsi="Verdana" w:cs="Arial"/>
          <w:szCs w:val="22"/>
        </w:rPr>
      </w:pPr>
      <w:bookmarkStart w:id="105" w:name="_Ref185824397"/>
      <w:r w:rsidRPr="005F4D75">
        <w:rPr>
          <w:rFonts w:ascii="Verdana" w:hAnsi="Verdana" w:cs="Arial"/>
          <w:szCs w:val="22"/>
        </w:rPr>
        <w:t xml:space="preserve">At the Customer's written request, the </w:t>
      </w:r>
      <w:r w:rsidR="00F540FC" w:rsidRPr="005F4D75">
        <w:rPr>
          <w:rFonts w:ascii="Verdana" w:hAnsi="Verdana" w:cs="Arial"/>
          <w:szCs w:val="22"/>
        </w:rPr>
        <w:t>Service Provider</w:t>
      </w:r>
      <w:r w:rsidRPr="005F4D75">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05"/>
    </w:p>
    <w:p w14:paraId="5796F1DA" w14:textId="77777777" w:rsidR="00A06708" w:rsidRPr="005F4D75" w:rsidRDefault="00A06708" w:rsidP="00BB307A">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4C9201F" w14:textId="77777777" w:rsidR="00A06708" w:rsidRPr="005F4D75" w:rsidRDefault="00A06708" w:rsidP="00BB307A">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fails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42E21CA1" w14:textId="77777777" w:rsidR="00A06708" w:rsidRPr="005F4D75" w:rsidRDefault="00A06708" w:rsidP="00BB307A">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The decision of the Customer as to whether any person is to be refused access to the Premises and as to whether the </w:t>
      </w:r>
      <w:r w:rsidR="00F540FC" w:rsidRPr="005F4D75">
        <w:rPr>
          <w:rFonts w:ascii="Verdana" w:hAnsi="Verdana" w:cs="Arial"/>
          <w:szCs w:val="22"/>
        </w:rPr>
        <w:t>Service Provider</w:t>
      </w:r>
      <w:r w:rsidRPr="005F4D75">
        <w:rPr>
          <w:rFonts w:ascii="Verdana" w:hAnsi="Verdana" w:cs="Arial"/>
          <w:szCs w:val="22"/>
        </w:rPr>
        <w:t xml:space="preserve"> </w:t>
      </w:r>
      <w:r w:rsidR="00AF05B6">
        <w:rPr>
          <w:rFonts w:ascii="Verdana" w:hAnsi="Verdana" w:cs="Arial"/>
          <w:szCs w:val="22"/>
        </w:rPr>
        <w:t>and Staff have</w:t>
      </w:r>
      <w:r w:rsidRPr="005F4D75">
        <w:rPr>
          <w:rFonts w:ascii="Verdana" w:hAnsi="Verdana" w:cs="Arial"/>
          <w:szCs w:val="22"/>
        </w:rPr>
        <w:t xml:space="preserve"> failed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shall be final and conclusive.</w:t>
      </w:r>
    </w:p>
    <w:p w14:paraId="77711E62" w14:textId="77777777" w:rsidR="00A06708" w:rsidRPr="005F4D75" w:rsidRDefault="00A06708" w:rsidP="00BE6152">
      <w:pPr>
        <w:keepNext/>
        <w:ind w:left="709"/>
        <w:jc w:val="left"/>
        <w:rPr>
          <w:rFonts w:ascii="Verdana" w:hAnsi="Verdana"/>
          <w:b/>
          <w:szCs w:val="22"/>
        </w:rPr>
      </w:pPr>
      <w:bookmarkStart w:id="106" w:name="_Toc139080182"/>
      <w:r w:rsidRPr="005F4D75">
        <w:rPr>
          <w:rFonts w:ascii="Verdana" w:hAnsi="Verdana"/>
          <w:b/>
          <w:szCs w:val="22"/>
        </w:rPr>
        <w:t xml:space="preserve">Children and Vulnerable Adults </w:t>
      </w:r>
    </w:p>
    <w:p w14:paraId="49A783E5" w14:textId="77777777" w:rsidR="001133C6" w:rsidRPr="00E12A81" w:rsidRDefault="001133C6" w:rsidP="001133C6">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Pr="00E12A81">
        <w:rPr>
          <w:rFonts w:ascii="Verdana" w:hAnsi="Verdana" w:cs="Arial"/>
          <w:bCs/>
          <w:szCs w:val="22"/>
        </w:rPr>
        <w:t xml:space="preserve">Where the provision of the Goods and/or Services requires any of the </w:t>
      </w:r>
      <w:r w:rsidR="008A64FF">
        <w:rPr>
          <w:rFonts w:ascii="Verdana" w:hAnsi="Verdana" w:cs="Arial"/>
          <w:bCs/>
          <w:szCs w:val="22"/>
        </w:rPr>
        <w:t>Service Provider</w:t>
      </w:r>
      <w:r w:rsidR="008A64FF" w:rsidRPr="00E12A81">
        <w:rPr>
          <w:rFonts w:ascii="Verdana" w:hAnsi="Verdana" w:cs="Arial"/>
          <w:bCs/>
          <w:szCs w:val="22"/>
        </w:rPr>
        <w:t xml:space="preserve">’s </w:t>
      </w:r>
      <w:r w:rsidRPr="00E12A81">
        <w:rPr>
          <w:rFonts w:ascii="Verdana" w:hAnsi="Verdana" w:cs="Arial"/>
          <w:bCs/>
          <w:szCs w:val="22"/>
        </w:rPr>
        <w:t xml:space="preserve">employees or volunteers to work in a Regulated Activity with children and/or vulnerable adults, the </w:t>
      </w:r>
      <w:r w:rsidR="008A64FF">
        <w:rPr>
          <w:rFonts w:ascii="Verdana" w:hAnsi="Verdana" w:cs="Arial"/>
          <w:bCs/>
          <w:szCs w:val="22"/>
        </w:rPr>
        <w:t>Service Provider</w:t>
      </w:r>
      <w:r w:rsidR="008A64FF" w:rsidRPr="00E12A81">
        <w:rPr>
          <w:rFonts w:ascii="Verdana" w:hAnsi="Verdana" w:cs="Arial"/>
          <w:bCs/>
          <w:szCs w:val="22"/>
        </w:rPr>
        <w:t xml:space="preserve"> </w:t>
      </w:r>
      <w:r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3A7BD06B" w14:textId="77777777"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13.7</w:t>
      </w:r>
      <w:r w:rsidRPr="00E12A81">
        <w:rPr>
          <w:rFonts w:ascii="Verdana" w:eastAsia="STZhongsong" w:hAnsi="Verdana"/>
          <w:kern w:val="28"/>
          <w:szCs w:val="22"/>
          <w:lang w:eastAsia="zh-CN"/>
        </w:rPr>
        <w:tab/>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3AF765C0" w14:textId="77777777"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lastRenderedPageBreak/>
        <w:t>13.8</w:t>
      </w:r>
      <w:r w:rsidRPr="00E12A81">
        <w:rPr>
          <w:rFonts w:ascii="Verdana" w:eastAsia="STZhongsong" w:hAnsi="Verdana"/>
          <w:kern w:val="28"/>
          <w:szCs w:val="22"/>
          <w:lang w:eastAsia="zh-CN"/>
        </w:rPr>
        <w:tab/>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4007382A" w14:textId="77777777"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833386">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w:t>
      </w:r>
      <w:r w:rsidR="00AD4ECC">
        <w:rPr>
          <w:rFonts w:ascii="Verdana" w:eastAsia="STZhongsong" w:hAnsi="Verdana"/>
          <w:kern w:val="28"/>
          <w:szCs w:val="22"/>
          <w:lang w:eastAsia="zh-CN"/>
        </w:rPr>
        <w:t>C</w:t>
      </w:r>
      <w:r w:rsidR="00645336">
        <w:rPr>
          <w:rFonts w:ascii="Verdana" w:eastAsia="STZhongsong" w:hAnsi="Verdana"/>
          <w:kern w:val="28"/>
          <w:szCs w:val="22"/>
          <w:lang w:eastAsia="zh-CN"/>
        </w:rPr>
        <w:t>ontract</w:t>
      </w:r>
      <w:r w:rsidRPr="00E12A81">
        <w:rPr>
          <w:rFonts w:ascii="Verdana" w:eastAsia="STZhongsong" w:hAnsi="Verdana"/>
          <w:kern w:val="28"/>
          <w:szCs w:val="22"/>
          <w:lang w:eastAsia="zh-CN"/>
        </w:rPr>
        <w:t xml:space="preserve"> or any other agreement or arrangement with </w:t>
      </w:r>
      <w:r w:rsidR="00645336">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70026CAF" w14:textId="77777777"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13.10</w:t>
      </w:r>
      <w:r w:rsidRPr="00E12A81">
        <w:rPr>
          <w:rFonts w:ascii="Verdana" w:eastAsia="STZhongsong" w:hAnsi="Verdana"/>
          <w:kern w:val="28"/>
          <w:szCs w:val="22"/>
          <w:lang w:eastAsia="zh-CN"/>
        </w:rPr>
        <w:tab/>
        <w:t xml:space="preserve">Where the provision of the </w:t>
      </w:r>
      <w:r w:rsidR="00B5626C">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may nonetheless have contact with children and/or vulnerable adults the </w:t>
      </w:r>
      <w:r w:rsidR="009347ED">
        <w:rPr>
          <w:rFonts w:ascii="Verdana" w:eastAsia="STZhongsong" w:hAnsi="Verdana"/>
          <w:kern w:val="28"/>
          <w:szCs w:val="22"/>
          <w:lang w:eastAsia="zh-CN"/>
        </w:rPr>
        <w:t>Service Provider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28107614" w14:textId="77777777" w:rsidR="001133C6" w:rsidRPr="00E12A81" w:rsidRDefault="001133C6" w:rsidP="00BB307A">
      <w:pPr>
        <w:numPr>
          <w:ilvl w:val="2"/>
          <w:numId w:val="51"/>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1A8EA486" w14:textId="77777777" w:rsidR="001133C6" w:rsidRPr="00E12A81" w:rsidRDefault="001133C6" w:rsidP="00BB307A">
      <w:pPr>
        <w:numPr>
          <w:ilvl w:val="2"/>
          <w:numId w:val="51"/>
        </w:numPr>
        <w:autoSpaceDE/>
        <w:autoSpaceDN/>
        <w:spacing w:before="120" w:after="120"/>
        <w:rPr>
          <w:rFonts w:ascii="Verdana" w:eastAsia="STZhongsong" w:hAnsi="Verdana"/>
          <w:kern w:val="28"/>
          <w:szCs w:val="22"/>
          <w:lang w:eastAsia="zh-CN"/>
        </w:rPr>
      </w:pPr>
      <w:proofErr w:type="gramStart"/>
      <w:r w:rsidRPr="00E12A81">
        <w:rPr>
          <w:rFonts w:ascii="Verdana" w:eastAsia="STZhongsong" w:hAnsi="Verdana"/>
          <w:kern w:val="28"/>
          <w:szCs w:val="22"/>
          <w:lang w:eastAsia="zh-CN"/>
        </w:rPr>
        <w:t>carry</w:t>
      </w:r>
      <w:proofErr w:type="gramEnd"/>
      <w:r w:rsidRPr="00E12A81">
        <w:rPr>
          <w:rFonts w:ascii="Verdana" w:eastAsia="STZhongsong" w:hAnsi="Verdana"/>
          <w:kern w:val="28"/>
          <w:szCs w:val="22"/>
          <w:lang w:eastAsia="zh-CN"/>
        </w:rPr>
        <w:t xml:space="preserve"> out such other checks as may be required by the Disclosure &amp; Barring Service from time to time through the </w:t>
      </w:r>
      <w:r w:rsidR="006A11FF">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D4A788D" w14:textId="77777777" w:rsidR="001133C6"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13.11</w:t>
      </w:r>
      <w:r w:rsidRPr="00E12A81">
        <w:rPr>
          <w:rFonts w:ascii="Verdana" w:eastAsia="STZhongsong" w:hAnsi="Verdana"/>
          <w:kern w:val="28"/>
          <w:szCs w:val="22"/>
          <w:lang w:eastAsia="zh-CN"/>
        </w:rPr>
        <w:tab/>
        <w:t xml:space="preserve">Where the principle obligation of the </w:t>
      </w:r>
      <w:r w:rsidR="009347ED">
        <w:rPr>
          <w:rFonts w:ascii="Verdana" w:eastAsia="STZhongsong" w:hAnsi="Verdana"/>
          <w:kern w:val="28"/>
          <w:szCs w:val="22"/>
          <w:lang w:eastAsia="zh-CN"/>
        </w:rPr>
        <w:t>Service Provider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9347ED">
        <w:rPr>
          <w:rFonts w:ascii="Verdana" w:eastAsia="STZhongsong" w:hAnsi="Verdana"/>
          <w:kern w:val="28"/>
          <w:szCs w:val="22"/>
          <w:lang w:eastAsia="zh-CN"/>
        </w:rPr>
        <w:t>Service P</w:t>
      </w:r>
      <w:r w:rsidR="00217EDF">
        <w:rPr>
          <w:rFonts w:ascii="Verdana" w:eastAsia="STZhongsong" w:hAnsi="Verdana"/>
          <w:kern w:val="28"/>
          <w:szCs w:val="22"/>
          <w:lang w:eastAsia="zh-CN"/>
        </w:rPr>
        <w:t>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217EDF">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5CFFAB30" w14:textId="77777777" w:rsidR="00A06708" w:rsidRPr="00E45454" w:rsidRDefault="00A06708" w:rsidP="005D1EDD">
      <w:pPr>
        <w:pStyle w:val="Heading1"/>
        <w:keepNext/>
        <w:numPr>
          <w:ilvl w:val="0"/>
          <w:numId w:val="36"/>
        </w:numPr>
        <w:tabs>
          <w:tab w:val="num" w:pos="709"/>
        </w:tabs>
        <w:ind w:hanging="2705"/>
        <w:jc w:val="left"/>
        <w:rPr>
          <w:rFonts w:ascii="Verdana" w:hAnsi="Verdana" w:cs="Arial"/>
          <w:szCs w:val="22"/>
          <w:u w:val="none"/>
        </w:rPr>
      </w:pPr>
      <w:bookmarkStart w:id="107" w:name="_Toc295415092"/>
      <w:bookmarkStart w:id="108" w:name="_Toc363138729"/>
      <w:bookmarkStart w:id="109" w:name="_Ref231968951"/>
      <w:bookmarkEnd w:id="106"/>
      <w:r w:rsidRPr="00E45454">
        <w:rPr>
          <w:rFonts w:ascii="Verdana" w:hAnsi="Verdana" w:cs="Arial"/>
          <w:szCs w:val="22"/>
          <w:u w:val="none"/>
        </w:rPr>
        <w:t>TUPE</w:t>
      </w:r>
      <w:bookmarkEnd w:id="107"/>
      <w:bookmarkEnd w:id="108"/>
    </w:p>
    <w:p w14:paraId="575734EA"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The Parties hereby acknowledge that, pursuant to the Transfer of Undertakings (Protection of Employment) Regulations 2006 (“TUPE”), there shall be a relevant transfer on the Commencement Date and the contracts of employment of those employees who are wholly or mainly assigned in the Services immediately before the Commencement Date (“the Transferring Employees”) shall take effect as if originally made between the </w:t>
      </w:r>
      <w:r w:rsidR="00F540FC" w:rsidRPr="00E45454">
        <w:rPr>
          <w:rFonts w:ascii="Verdana" w:hAnsi="Verdana"/>
          <w:lang w:val="en-US"/>
        </w:rPr>
        <w:t>Service Provider</w:t>
      </w:r>
      <w:r w:rsidRPr="00E45454">
        <w:rPr>
          <w:rFonts w:ascii="Verdana" w:hAnsi="Verdana"/>
          <w:lang w:val="en-US"/>
        </w:rPr>
        <w:t xml:space="preserve"> and the employees (save for those who object pursuant to Regulation 4(7) of TUPE.</w:t>
      </w:r>
    </w:p>
    <w:p w14:paraId="4795E51A"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The </w:t>
      </w:r>
      <w:r w:rsidR="00F540FC" w:rsidRPr="00E45454">
        <w:rPr>
          <w:rFonts w:ascii="Verdana" w:hAnsi="Verdana"/>
          <w:lang w:val="en-US"/>
        </w:rPr>
        <w:t>Service Provider</w:t>
      </w:r>
      <w:r w:rsidRPr="00E45454">
        <w:rPr>
          <w:rFonts w:ascii="Verdana" w:hAnsi="Verdana"/>
          <w:lang w:val="en-US"/>
        </w:rPr>
        <w:t xml:space="preserve">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5C82E618"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Not later than twelve months prior to the end of the Contract Period, the </w:t>
      </w:r>
      <w:r w:rsidR="00F540FC" w:rsidRPr="00E45454">
        <w:rPr>
          <w:rFonts w:ascii="Verdana" w:hAnsi="Verdana"/>
          <w:lang w:val="en-US"/>
        </w:rPr>
        <w:t>Service Provider</w:t>
      </w:r>
      <w:r w:rsidRPr="00E45454">
        <w:rPr>
          <w:rFonts w:ascii="Verdana" w:hAnsi="Verdana"/>
          <w:lang w:val="en-US"/>
        </w:rPr>
        <w:t xml:space="preserve"> shall fully and accurately disclose to the Customer all information that the Customer may reasonably request in relation to the </w:t>
      </w:r>
      <w:r w:rsidR="00F540FC" w:rsidRPr="00E45454">
        <w:rPr>
          <w:rFonts w:ascii="Verdana" w:hAnsi="Verdana"/>
          <w:lang w:val="en-US"/>
        </w:rPr>
        <w:t>Service Provider</w:t>
      </w:r>
      <w:r w:rsidRPr="00E45454">
        <w:rPr>
          <w:rFonts w:ascii="Verdana" w:hAnsi="Verdana"/>
          <w:lang w:val="en-US"/>
        </w:rPr>
        <w:t>’s Staff including the following:</w:t>
      </w:r>
    </w:p>
    <w:p w14:paraId="24C203C8" w14:textId="77777777" w:rsidR="00A06708" w:rsidRPr="00E45454" w:rsidRDefault="00A06708" w:rsidP="00D15E81">
      <w:pPr>
        <w:tabs>
          <w:tab w:val="num" w:pos="1418"/>
        </w:tabs>
        <w:ind w:left="2160" w:hanging="720"/>
        <w:jc w:val="left"/>
        <w:rPr>
          <w:rFonts w:ascii="Verdana" w:hAnsi="Verdana"/>
          <w:bCs/>
          <w:iCs/>
          <w:szCs w:val="22"/>
          <w:lang w:val="en-US"/>
        </w:rPr>
      </w:pPr>
      <w:r w:rsidRPr="00E45454">
        <w:rPr>
          <w:rFonts w:ascii="Verdana" w:hAnsi="Verdana"/>
          <w:bCs/>
          <w:iCs/>
          <w:szCs w:val="22"/>
          <w:lang w:val="en-US"/>
        </w:rPr>
        <w:lastRenderedPageBreak/>
        <w:t>(a)</w:t>
      </w:r>
      <w:r w:rsidRPr="00E45454">
        <w:rPr>
          <w:rFonts w:ascii="Verdana" w:hAnsi="Verdana"/>
          <w:bCs/>
          <w:iCs/>
          <w:szCs w:val="22"/>
          <w:lang w:val="en-US"/>
        </w:rPr>
        <w:tab/>
      </w:r>
      <w:proofErr w:type="gramStart"/>
      <w:r w:rsidRPr="00E45454">
        <w:rPr>
          <w:rFonts w:ascii="Verdana" w:hAnsi="Verdana"/>
          <w:bCs/>
          <w:iCs/>
          <w:szCs w:val="22"/>
          <w:lang w:val="en-US"/>
        </w:rPr>
        <w:t>the</w:t>
      </w:r>
      <w:proofErr w:type="gramEnd"/>
      <w:r w:rsidRPr="00E45454">
        <w:rPr>
          <w:rFonts w:ascii="Verdana" w:hAnsi="Verdana"/>
          <w:bCs/>
          <w:iCs/>
          <w:szCs w:val="22"/>
          <w:lang w:val="en-US"/>
        </w:rPr>
        <w:t xml:space="preserve"> total number of</w:t>
      </w:r>
      <w:r w:rsidRPr="00E45454">
        <w:rPr>
          <w:rFonts w:ascii="Verdana" w:hAnsi="Verdana"/>
          <w:szCs w:val="22"/>
          <w:lang w:val="en-US"/>
        </w:rPr>
        <w:t xml:space="preserve"> the </w:t>
      </w:r>
      <w:r w:rsidR="00F540FC" w:rsidRPr="00E45454">
        <w:rPr>
          <w:rFonts w:ascii="Verdana" w:hAnsi="Verdana"/>
          <w:szCs w:val="22"/>
          <w:lang w:val="en-US"/>
        </w:rPr>
        <w:t>Service Provider</w:t>
      </w:r>
      <w:r w:rsidRPr="00E45454">
        <w:rPr>
          <w:rFonts w:ascii="Verdana" w:hAnsi="Verdana"/>
          <w:szCs w:val="22"/>
          <w:lang w:val="en-US"/>
        </w:rPr>
        <w:t>’s</w:t>
      </w:r>
      <w:r w:rsidRPr="00E45454">
        <w:rPr>
          <w:rFonts w:ascii="Verdana" w:hAnsi="Verdana"/>
          <w:bCs/>
          <w:iCs/>
          <w:szCs w:val="22"/>
          <w:lang w:val="en-US"/>
        </w:rPr>
        <w:t xml:space="preserve"> Staff whose employment/engagement shall terminate at the end of the Contract Period, save for any operation of Law; and</w:t>
      </w:r>
    </w:p>
    <w:p w14:paraId="4217DA0F" w14:textId="77777777" w:rsidR="00A06708" w:rsidRPr="00E45454" w:rsidRDefault="00A06708" w:rsidP="00D15E81">
      <w:pPr>
        <w:tabs>
          <w:tab w:val="num" w:pos="1418"/>
        </w:tabs>
        <w:ind w:left="2160" w:hanging="720"/>
        <w:jc w:val="left"/>
        <w:rPr>
          <w:rFonts w:ascii="Verdana" w:hAnsi="Verdana"/>
          <w:bCs/>
          <w:iCs/>
          <w:szCs w:val="22"/>
          <w:lang w:val="en-US"/>
        </w:rPr>
      </w:pPr>
      <w:r w:rsidRPr="00E45454">
        <w:rPr>
          <w:rFonts w:ascii="Verdana" w:hAnsi="Verdana"/>
          <w:bCs/>
          <w:iCs/>
          <w:szCs w:val="22"/>
          <w:lang w:val="en-US"/>
        </w:rPr>
        <w:t>(b)</w:t>
      </w:r>
      <w:r w:rsidRPr="00E45454">
        <w:rPr>
          <w:rFonts w:ascii="Verdana" w:hAnsi="Verdana"/>
          <w:bCs/>
          <w:iCs/>
          <w:szCs w:val="22"/>
          <w:lang w:val="en-US"/>
        </w:rPr>
        <w:tab/>
        <w:t xml:space="preserve">the age, gender, salary or other remuneration, future pay settlements and redundancy and pension entitlements of the </w:t>
      </w:r>
      <w:r w:rsidR="00F540FC" w:rsidRPr="00E45454">
        <w:rPr>
          <w:rFonts w:ascii="Verdana" w:hAnsi="Verdana"/>
          <w:bCs/>
          <w:iCs/>
          <w:szCs w:val="22"/>
          <w:lang w:val="en-US"/>
        </w:rPr>
        <w:t>Service Provider</w:t>
      </w:r>
      <w:r w:rsidRPr="00E45454">
        <w:rPr>
          <w:rFonts w:ascii="Verdana" w:hAnsi="Verdana"/>
          <w:szCs w:val="22"/>
          <w:lang w:val="en-US"/>
        </w:rPr>
        <w:t xml:space="preserve">’s </w:t>
      </w:r>
      <w:r w:rsidRPr="00E45454">
        <w:rPr>
          <w:rFonts w:ascii="Verdana" w:hAnsi="Verdana"/>
          <w:bCs/>
          <w:iCs/>
          <w:szCs w:val="22"/>
          <w:lang w:val="en-US"/>
        </w:rPr>
        <w:t xml:space="preserve">Staff referred to in </w:t>
      </w:r>
      <w:r w:rsidR="00066A92" w:rsidRPr="00E45454">
        <w:rPr>
          <w:rFonts w:ascii="Verdana" w:hAnsi="Verdana"/>
          <w:bCs/>
          <w:iCs/>
          <w:szCs w:val="22"/>
          <w:lang w:val="en-US"/>
        </w:rPr>
        <w:t>c</w:t>
      </w:r>
      <w:r w:rsidRPr="00E45454">
        <w:rPr>
          <w:rFonts w:ascii="Verdana" w:hAnsi="Verdana"/>
          <w:bCs/>
          <w:iCs/>
          <w:szCs w:val="22"/>
          <w:lang w:val="en-US"/>
        </w:rPr>
        <w:t xml:space="preserve">lause </w:t>
      </w:r>
      <w:r w:rsidRPr="00E45454">
        <w:rPr>
          <w:rFonts w:ascii="Verdana" w:hAnsi="Verdana"/>
          <w:szCs w:val="22"/>
          <w:lang w:val="en-US"/>
        </w:rPr>
        <w:t>14</w:t>
      </w:r>
      <w:r w:rsidRPr="00E45454">
        <w:rPr>
          <w:rFonts w:ascii="Verdana" w:hAnsi="Verdana"/>
          <w:bCs/>
          <w:iCs/>
          <w:szCs w:val="22"/>
          <w:lang w:val="en-US"/>
        </w:rPr>
        <w:t>.3(a); and</w:t>
      </w:r>
    </w:p>
    <w:p w14:paraId="28155974" w14:textId="77777777" w:rsidR="00A06708" w:rsidRPr="00E45454" w:rsidRDefault="00A06708" w:rsidP="00D15E81">
      <w:pPr>
        <w:tabs>
          <w:tab w:val="num" w:pos="1418"/>
        </w:tabs>
        <w:ind w:left="2160" w:hanging="720"/>
        <w:jc w:val="left"/>
        <w:rPr>
          <w:rFonts w:ascii="Verdana" w:hAnsi="Verdana"/>
          <w:bCs/>
          <w:iCs/>
          <w:szCs w:val="22"/>
          <w:lang w:val="en-US"/>
        </w:rPr>
      </w:pPr>
      <w:r w:rsidRPr="00E45454">
        <w:rPr>
          <w:rFonts w:ascii="Verdana" w:hAnsi="Verdana"/>
          <w:bCs/>
          <w:iCs/>
          <w:szCs w:val="22"/>
          <w:lang w:val="en-US"/>
        </w:rPr>
        <w:t>(c)</w:t>
      </w:r>
      <w:r w:rsidRPr="00E45454">
        <w:rPr>
          <w:rFonts w:ascii="Verdana" w:hAnsi="Verdana"/>
          <w:bCs/>
          <w:iCs/>
          <w:szCs w:val="22"/>
          <w:lang w:val="en-US"/>
        </w:rPr>
        <w:tab/>
      </w:r>
      <w:proofErr w:type="gramStart"/>
      <w:r w:rsidRPr="00E45454">
        <w:rPr>
          <w:rFonts w:ascii="Verdana" w:hAnsi="Verdana"/>
          <w:bCs/>
          <w:iCs/>
          <w:szCs w:val="22"/>
          <w:lang w:val="en-US"/>
        </w:rPr>
        <w:t>the</w:t>
      </w:r>
      <w:proofErr w:type="gramEnd"/>
      <w:r w:rsidRPr="00E45454">
        <w:rPr>
          <w:rFonts w:ascii="Verdana" w:hAnsi="Verdana"/>
          <w:bCs/>
          <w:iCs/>
          <w:szCs w:val="22"/>
          <w:lang w:val="en-US"/>
        </w:rPr>
        <w:t xml:space="preserve"> terms and conditions of the employment/engagement of the </w:t>
      </w:r>
      <w:r w:rsidR="00F540FC" w:rsidRPr="00E45454">
        <w:rPr>
          <w:rFonts w:ascii="Verdana" w:hAnsi="Verdana"/>
          <w:bCs/>
          <w:iCs/>
          <w:szCs w:val="22"/>
          <w:lang w:val="en-US"/>
        </w:rPr>
        <w:t>Service Provider</w:t>
      </w:r>
      <w:r w:rsidRPr="00E45454">
        <w:rPr>
          <w:rFonts w:ascii="Verdana" w:hAnsi="Verdana"/>
          <w:szCs w:val="22"/>
          <w:lang w:val="en-US"/>
        </w:rPr>
        <w:t xml:space="preserve">’s </w:t>
      </w:r>
      <w:r w:rsidRPr="00E45454">
        <w:rPr>
          <w:rFonts w:ascii="Verdana" w:hAnsi="Verdana"/>
          <w:bCs/>
          <w:iCs/>
          <w:szCs w:val="22"/>
          <w:lang w:val="en-US"/>
        </w:rPr>
        <w:t xml:space="preserve">Staff referred to in </w:t>
      </w:r>
      <w:r w:rsidR="00066A92" w:rsidRPr="00E45454">
        <w:rPr>
          <w:rFonts w:ascii="Verdana" w:hAnsi="Verdana"/>
          <w:bCs/>
          <w:iCs/>
          <w:szCs w:val="22"/>
          <w:lang w:val="en-US"/>
        </w:rPr>
        <w:t>c</w:t>
      </w:r>
      <w:r w:rsidRPr="00E45454">
        <w:rPr>
          <w:rFonts w:ascii="Verdana" w:hAnsi="Verdana"/>
          <w:bCs/>
          <w:iCs/>
          <w:szCs w:val="22"/>
          <w:lang w:val="en-US"/>
        </w:rPr>
        <w:t xml:space="preserve">lause </w:t>
      </w:r>
      <w:r w:rsidRPr="00E45454">
        <w:rPr>
          <w:rFonts w:ascii="Verdana" w:hAnsi="Verdana"/>
          <w:szCs w:val="22"/>
          <w:lang w:val="en-US"/>
        </w:rPr>
        <w:t>14</w:t>
      </w:r>
      <w:r w:rsidRPr="00E45454">
        <w:rPr>
          <w:rFonts w:ascii="Verdana" w:hAnsi="Verdana"/>
          <w:bCs/>
          <w:iCs/>
          <w:szCs w:val="22"/>
          <w:lang w:val="en-US"/>
        </w:rPr>
        <w:t>.3(a), their job titles and qualifications; and</w:t>
      </w:r>
    </w:p>
    <w:p w14:paraId="56156F1C" w14:textId="77777777" w:rsidR="00A06708" w:rsidRPr="00E45454" w:rsidRDefault="00A06708" w:rsidP="00D15E81">
      <w:pPr>
        <w:tabs>
          <w:tab w:val="num" w:pos="1418"/>
        </w:tabs>
        <w:ind w:left="2160" w:hanging="720"/>
        <w:jc w:val="left"/>
        <w:rPr>
          <w:rFonts w:ascii="Verdana" w:hAnsi="Verdana"/>
          <w:bCs/>
          <w:iCs/>
          <w:szCs w:val="22"/>
          <w:lang w:val="en-US"/>
        </w:rPr>
      </w:pPr>
      <w:r w:rsidRPr="00E45454">
        <w:rPr>
          <w:rFonts w:ascii="Verdana" w:hAnsi="Verdana"/>
          <w:bCs/>
          <w:iCs/>
          <w:szCs w:val="22"/>
          <w:lang w:val="en-US"/>
        </w:rPr>
        <w:t>(d)</w:t>
      </w:r>
      <w:r w:rsidRPr="00E45454">
        <w:rPr>
          <w:rFonts w:ascii="Verdana" w:hAnsi="Verdana"/>
          <w:bCs/>
          <w:iCs/>
          <w:szCs w:val="22"/>
          <w:lang w:val="en-US"/>
        </w:rPr>
        <w:tab/>
        <w:t>details of any current disciplinary or grievance proceedings ongoing or circumstances likely to give rise to such proceedings and details of any claims current or threatened; and</w:t>
      </w:r>
    </w:p>
    <w:p w14:paraId="0F547950" w14:textId="77777777" w:rsidR="00A06708" w:rsidRPr="00E45454" w:rsidRDefault="00A06708" w:rsidP="00D15E81">
      <w:pPr>
        <w:tabs>
          <w:tab w:val="num" w:pos="1418"/>
        </w:tabs>
        <w:ind w:left="2160" w:hanging="720"/>
        <w:jc w:val="left"/>
        <w:rPr>
          <w:rFonts w:ascii="Verdana" w:hAnsi="Verdana"/>
          <w:bCs/>
          <w:iCs/>
          <w:szCs w:val="22"/>
          <w:lang w:val="en-US"/>
        </w:rPr>
      </w:pPr>
      <w:r w:rsidRPr="00E45454">
        <w:rPr>
          <w:rFonts w:ascii="Verdana" w:hAnsi="Verdana"/>
          <w:bCs/>
          <w:iCs/>
          <w:szCs w:val="22"/>
          <w:lang w:val="en-US"/>
        </w:rPr>
        <w:t>(e)</w:t>
      </w:r>
      <w:r w:rsidRPr="00E45454">
        <w:rPr>
          <w:rFonts w:ascii="Verdana" w:hAnsi="Verdana"/>
          <w:bCs/>
          <w:iCs/>
          <w:szCs w:val="22"/>
          <w:lang w:val="en-US"/>
        </w:rPr>
        <w:tab/>
      </w:r>
      <w:proofErr w:type="gramStart"/>
      <w:r w:rsidRPr="00E45454">
        <w:rPr>
          <w:rFonts w:ascii="Verdana" w:hAnsi="Verdana"/>
          <w:bCs/>
          <w:iCs/>
          <w:szCs w:val="22"/>
          <w:lang w:val="en-US"/>
        </w:rPr>
        <w:t>details</w:t>
      </w:r>
      <w:proofErr w:type="gramEnd"/>
      <w:r w:rsidRPr="00E45454">
        <w:rPr>
          <w:rFonts w:ascii="Verdana" w:hAnsi="Verdana"/>
          <w:bCs/>
          <w:iCs/>
          <w:szCs w:val="22"/>
          <w:lang w:val="en-US"/>
        </w:rPr>
        <w:t xml:space="preserve"> of all collective agreements with a brief summary of the current state of negotiations with such bodies and with details of any current industrial disputes and claims for recognition by any trade union.</w:t>
      </w:r>
    </w:p>
    <w:p w14:paraId="36BEBA5F"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At intervals to be stipulated by the Customer (which shall not be more frequent than every thirty days) immediately prior to the end of the Contract Period the </w:t>
      </w:r>
      <w:r w:rsidR="00F540FC" w:rsidRPr="00E45454">
        <w:rPr>
          <w:rFonts w:ascii="Verdana" w:hAnsi="Verdana"/>
          <w:lang w:val="en-US"/>
        </w:rPr>
        <w:t>Service Provider</w:t>
      </w:r>
      <w:r w:rsidRPr="00E45454">
        <w:rPr>
          <w:rFonts w:ascii="Verdana" w:hAnsi="Verdana"/>
          <w:lang w:val="en-US"/>
        </w:rPr>
        <w:t xml:space="preserve"> shall deliver to the Customer a complete update of all such information which shall be </w:t>
      </w:r>
      <w:proofErr w:type="spellStart"/>
      <w:r w:rsidRPr="00E45454">
        <w:rPr>
          <w:rFonts w:ascii="Verdana" w:hAnsi="Verdana"/>
          <w:lang w:val="en-US"/>
        </w:rPr>
        <w:t>disclosable</w:t>
      </w:r>
      <w:proofErr w:type="spellEnd"/>
      <w:r w:rsidRPr="00E45454">
        <w:rPr>
          <w:rFonts w:ascii="Verdana" w:hAnsi="Verdana"/>
          <w:lang w:val="en-US"/>
        </w:rPr>
        <w:t xml:space="preserve"> pursuant to </w:t>
      </w:r>
      <w:r w:rsidR="00066A92" w:rsidRPr="00E45454">
        <w:rPr>
          <w:rFonts w:ascii="Verdana" w:hAnsi="Verdana"/>
          <w:lang w:val="en-US"/>
        </w:rPr>
        <w:t>c</w:t>
      </w:r>
      <w:r w:rsidRPr="00E45454">
        <w:rPr>
          <w:rFonts w:ascii="Verdana" w:hAnsi="Verdana"/>
          <w:lang w:val="en-US"/>
        </w:rPr>
        <w:t>lause 14.3</w:t>
      </w:r>
    </w:p>
    <w:p w14:paraId="4E008CDA"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At the time of providing the disclosed information pursuant to </w:t>
      </w:r>
      <w:r w:rsidR="00066A92" w:rsidRPr="00E45454">
        <w:rPr>
          <w:rFonts w:ascii="Verdana" w:hAnsi="Verdana"/>
          <w:lang w:val="en-US"/>
        </w:rPr>
        <w:t>c</w:t>
      </w:r>
      <w:r w:rsidRPr="00E45454">
        <w:rPr>
          <w:rFonts w:ascii="Verdana" w:hAnsi="Verdana"/>
          <w:lang w:val="en-US"/>
        </w:rPr>
        <w:t xml:space="preserve">lauses 14.3 and 14.4, the </w:t>
      </w:r>
      <w:r w:rsidR="00F540FC" w:rsidRPr="00E45454">
        <w:rPr>
          <w:rFonts w:ascii="Verdana" w:hAnsi="Verdana"/>
          <w:lang w:val="en-US"/>
        </w:rPr>
        <w:t>Service Provider</w:t>
      </w:r>
      <w:r w:rsidRPr="00E45454">
        <w:rPr>
          <w:rFonts w:ascii="Verdana" w:hAnsi="Verdana"/>
          <w:lang w:val="en-US"/>
        </w:rPr>
        <w:t xml:space="preserve"> shall warrant the completeness and accuracy of all such information and the Customer may assign the benefit of this warranty to any Replacement </w:t>
      </w:r>
      <w:r w:rsidR="00F540FC" w:rsidRPr="00E45454">
        <w:rPr>
          <w:rFonts w:ascii="Verdana" w:hAnsi="Verdana"/>
          <w:lang w:val="en-US"/>
        </w:rPr>
        <w:t>Service Provider</w:t>
      </w:r>
      <w:r w:rsidRPr="00E45454">
        <w:rPr>
          <w:rFonts w:ascii="Verdana" w:hAnsi="Verdana"/>
          <w:lang w:val="en-US"/>
        </w:rPr>
        <w:t>.</w:t>
      </w:r>
    </w:p>
    <w:p w14:paraId="062865D5"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The Customer may use the information it receives from the </w:t>
      </w:r>
      <w:r w:rsidR="00F540FC" w:rsidRPr="00E45454">
        <w:rPr>
          <w:rFonts w:ascii="Verdana" w:hAnsi="Verdana"/>
          <w:lang w:val="en-US"/>
        </w:rPr>
        <w:t>Service Provider</w:t>
      </w:r>
      <w:r w:rsidRPr="00E45454">
        <w:rPr>
          <w:rFonts w:ascii="Verdana" w:hAnsi="Verdana"/>
          <w:lang w:val="en-US"/>
        </w:rPr>
        <w:t xml:space="preserve"> pursuant to </w:t>
      </w:r>
      <w:r w:rsidR="00066A92" w:rsidRPr="00E45454">
        <w:rPr>
          <w:rFonts w:ascii="Verdana" w:hAnsi="Verdana"/>
          <w:lang w:val="en-US"/>
        </w:rPr>
        <w:t>c</w:t>
      </w:r>
      <w:r w:rsidRPr="00E45454">
        <w:rPr>
          <w:rFonts w:ascii="Verdana" w:hAnsi="Verdana"/>
          <w:lang w:val="en-US"/>
        </w:rPr>
        <w:t xml:space="preserve">lauses 14.3 and 14.4 for the purposes of TUPE and/or any retendering process in order to ensure an effective handover of all work in progress at the end of the Contract Period. The </w:t>
      </w:r>
      <w:r w:rsidR="00F540FC" w:rsidRPr="00E45454">
        <w:rPr>
          <w:rFonts w:ascii="Verdana" w:hAnsi="Verdana"/>
          <w:lang w:val="en-US"/>
        </w:rPr>
        <w:t>Service Provider</w:t>
      </w:r>
      <w:r w:rsidRPr="00E45454">
        <w:rPr>
          <w:rFonts w:ascii="Verdana" w:hAnsi="Verdana"/>
          <w:lang w:val="en-US"/>
        </w:rPr>
        <w:t xml:space="preserve"> shall provide the Replacement </w:t>
      </w:r>
      <w:r w:rsidR="00217EDF" w:rsidRPr="00E45454">
        <w:rPr>
          <w:rFonts w:ascii="Verdana" w:hAnsi="Verdana"/>
          <w:lang w:val="en-US"/>
        </w:rPr>
        <w:t xml:space="preserve">Service Provider </w:t>
      </w:r>
      <w:r w:rsidRPr="00E45454">
        <w:rPr>
          <w:rFonts w:ascii="Verdana" w:hAnsi="Verdana"/>
          <w:lang w:val="en-US"/>
        </w:rPr>
        <w:t>with such assistance as it shall reasonably request.</w:t>
      </w:r>
    </w:p>
    <w:p w14:paraId="56D75FAA" w14:textId="77777777" w:rsidR="00A06708" w:rsidRPr="00E45454" w:rsidRDefault="00A06708" w:rsidP="005D1EDD">
      <w:pPr>
        <w:pStyle w:val="Heading2"/>
        <w:numPr>
          <w:ilvl w:val="1"/>
          <w:numId w:val="36"/>
        </w:numPr>
        <w:tabs>
          <w:tab w:val="num" w:pos="1418"/>
        </w:tabs>
        <w:ind w:left="1418" w:hanging="709"/>
        <w:jc w:val="left"/>
        <w:rPr>
          <w:lang w:val="en-US"/>
        </w:rPr>
      </w:pPr>
      <w:r w:rsidRPr="00E45454">
        <w:rPr>
          <w:rFonts w:ascii="Verdana" w:hAnsi="Verdana"/>
          <w:lang w:val="en-US"/>
        </w:rPr>
        <w:t xml:space="preserve">The </w:t>
      </w:r>
      <w:r w:rsidR="00F540FC" w:rsidRPr="00E45454">
        <w:rPr>
          <w:rFonts w:ascii="Verdana" w:hAnsi="Verdana"/>
          <w:lang w:val="en-US"/>
        </w:rPr>
        <w:t>Service Provider</w:t>
      </w:r>
      <w:r w:rsidRPr="00E45454">
        <w:rPr>
          <w:rFonts w:ascii="Verdana" w:hAnsi="Verdana"/>
          <w:lang w:val="en-US"/>
        </w:rPr>
        <w:t xml:space="preserve"> shall indemnify and keep indemnified and hold the Customer (both for themselves and any Replacement </w:t>
      </w:r>
      <w:r w:rsidR="00217EDF" w:rsidRPr="00E45454">
        <w:rPr>
          <w:rFonts w:ascii="Verdana" w:hAnsi="Verdana"/>
          <w:lang w:val="en-US"/>
        </w:rPr>
        <w:t>Service Provider</w:t>
      </w:r>
      <w:r w:rsidRPr="00E45454">
        <w:rPr>
          <w:rFonts w:ascii="Verdana" w:hAnsi="Verdana"/>
          <w:lang w:val="en-US"/>
        </w:rPr>
        <w:t xml:space="preserve">) harmless from and against all actions, suits, claims, demands, losses, charges, damages, costs and expenses and other liabilities which the Customer or any Replacement </w:t>
      </w:r>
      <w:r w:rsidR="00217EDF" w:rsidRPr="00E45454">
        <w:rPr>
          <w:rFonts w:ascii="Verdana" w:hAnsi="Verdana"/>
          <w:lang w:val="en-US"/>
        </w:rPr>
        <w:t xml:space="preserve">Service Provider </w:t>
      </w:r>
      <w:r w:rsidRPr="00E45454">
        <w:rPr>
          <w:rFonts w:ascii="Verdana" w:hAnsi="Verdana"/>
          <w:lang w:val="en-US"/>
        </w:rPr>
        <w:t>may suffer or incur as a result of or in connection with</w:t>
      </w:r>
      <w:r w:rsidRPr="00E45454">
        <w:rPr>
          <w:lang w:val="en-US"/>
        </w:rPr>
        <w:t>:</w:t>
      </w:r>
    </w:p>
    <w:p w14:paraId="1F7DDAF2" w14:textId="77777777" w:rsidR="00A06708" w:rsidRPr="00E45454" w:rsidRDefault="00A06708" w:rsidP="00104FE4">
      <w:pPr>
        <w:tabs>
          <w:tab w:val="num" w:pos="1418"/>
        </w:tabs>
        <w:ind w:left="2160" w:hanging="720"/>
        <w:jc w:val="left"/>
        <w:rPr>
          <w:rFonts w:ascii="Verdana" w:hAnsi="Verdana"/>
          <w:bCs/>
          <w:iCs/>
          <w:szCs w:val="22"/>
          <w:lang w:val="en-US"/>
        </w:rPr>
      </w:pPr>
      <w:r w:rsidRPr="00E45454">
        <w:rPr>
          <w:rFonts w:ascii="Verdana" w:hAnsi="Verdana"/>
          <w:bCs/>
          <w:iCs/>
          <w:szCs w:val="22"/>
          <w:lang w:val="en-US"/>
        </w:rPr>
        <w:t>(a)</w:t>
      </w:r>
      <w:r w:rsidRPr="00E45454">
        <w:rPr>
          <w:rFonts w:ascii="Verdana" w:hAnsi="Verdana"/>
          <w:szCs w:val="22"/>
          <w:lang w:val="en-US"/>
        </w:rPr>
        <w:tab/>
      </w:r>
      <w:proofErr w:type="gramStart"/>
      <w:r w:rsidRPr="00E45454">
        <w:rPr>
          <w:rFonts w:ascii="Verdana" w:hAnsi="Verdana"/>
          <w:bCs/>
          <w:iCs/>
          <w:szCs w:val="22"/>
          <w:lang w:val="en-US"/>
        </w:rPr>
        <w:t>the</w:t>
      </w:r>
      <w:proofErr w:type="gramEnd"/>
      <w:r w:rsidRPr="00E45454">
        <w:rPr>
          <w:rFonts w:ascii="Verdana" w:hAnsi="Verdana"/>
          <w:bCs/>
          <w:iCs/>
          <w:szCs w:val="22"/>
          <w:lang w:val="en-US"/>
        </w:rPr>
        <w:t xml:space="preserve"> provision of information pursuant to </w:t>
      </w:r>
      <w:r w:rsidR="00066A92" w:rsidRPr="00E45454">
        <w:rPr>
          <w:rFonts w:ascii="Verdana" w:hAnsi="Verdana"/>
          <w:bCs/>
          <w:iCs/>
          <w:szCs w:val="22"/>
          <w:lang w:val="en-US"/>
        </w:rPr>
        <w:t>c</w:t>
      </w:r>
      <w:r w:rsidRPr="00E45454">
        <w:rPr>
          <w:rFonts w:ascii="Verdana" w:hAnsi="Verdana"/>
          <w:bCs/>
          <w:iCs/>
          <w:szCs w:val="22"/>
          <w:lang w:val="en-US"/>
        </w:rPr>
        <w:t>lause 14; and</w:t>
      </w:r>
    </w:p>
    <w:p w14:paraId="3A4535C1" w14:textId="77777777" w:rsidR="00A06708" w:rsidRPr="00E45454" w:rsidRDefault="00A06708" w:rsidP="00A06708">
      <w:pPr>
        <w:ind w:left="2160" w:hanging="720"/>
        <w:jc w:val="left"/>
        <w:rPr>
          <w:rFonts w:ascii="Verdana" w:hAnsi="Verdana"/>
          <w:bCs/>
          <w:iCs/>
          <w:szCs w:val="22"/>
          <w:lang w:val="en-US"/>
        </w:rPr>
      </w:pPr>
      <w:r w:rsidRPr="00E45454">
        <w:rPr>
          <w:rFonts w:ascii="Verdana" w:hAnsi="Verdana"/>
          <w:bCs/>
          <w:iCs/>
          <w:szCs w:val="22"/>
          <w:lang w:val="en-US"/>
        </w:rPr>
        <w:t>(b)</w:t>
      </w:r>
      <w:r w:rsidRPr="00E45454">
        <w:rPr>
          <w:rFonts w:ascii="Verdana" w:hAnsi="Verdana"/>
          <w:bCs/>
          <w:iCs/>
          <w:szCs w:val="22"/>
          <w:lang w:val="en-US"/>
        </w:rPr>
        <w:tab/>
        <w:t xml:space="preserve">any claim or demand by any Returning Employee (whether in contract, tort, under statute, pursuant to European Law or otherwise) in each and every case arising directly or indirectly from any act, fault or omission of the </w:t>
      </w:r>
      <w:r w:rsidR="00F540FC" w:rsidRPr="00E45454">
        <w:rPr>
          <w:rFonts w:ascii="Verdana" w:hAnsi="Verdana"/>
          <w:bCs/>
          <w:iCs/>
          <w:szCs w:val="22"/>
          <w:lang w:val="en-US"/>
        </w:rPr>
        <w:t>Service Provider</w:t>
      </w:r>
      <w:r w:rsidRPr="00E45454">
        <w:rPr>
          <w:rFonts w:ascii="Verdana" w:hAnsi="Verdana"/>
          <w:bCs/>
          <w:iCs/>
          <w:szCs w:val="22"/>
          <w:lang w:val="en-US"/>
        </w:rPr>
        <w:t xml:space="preserve"> or any Sub-Contractor in respect of any Returning Employee on or before the end of the Contract Period; and</w:t>
      </w:r>
    </w:p>
    <w:p w14:paraId="0C2BFDAA" w14:textId="77777777" w:rsidR="00A06708" w:rsidRPr="00E45454" w:rsidRDefault="00A06708" w:rsidP="00A06708">
      <w:pPr>
        <w:ind w:left="2160" w:hanging="720"/>
        <w:jc w:val="left"/>
        <w:rPr>
          <w:rFonts w:ascii="Verdana" w:hAnsi="Verdana"/>
          <w:bCs/>
          <w:iCs/>
          <w:szCs w:val="22"/>
          <w:lang w:val="en-US"/>
        </w:rPr>
      </w:pPr>
      <w:r w:rsidRPr="00E45454">
        <w:rPr>
          <w:rFonts w:ascii="Verdana" w:hAnsi="Verdana"/>
          <w:bCs/>
          <w:iCs/>
          <w:szCs w:val="22"/>
          <w:lang w:val="en-US"/>
        </w:rPr>
        <w:t>(c)</w:t>
      </w:r>
      <w:r w:rsidRPr="00E45454">
        <w:rPr>
          <w:rFonts w:ascii="Verdana" w:hAnsi="Verdana"/>
          <w:bCs/>
          <w:iCs/>
          <w:szCs w:val="22"/>
          <w:lang w:val="en-US"/>
        </w:rPr>
        <w:tab/>
        <w:t xml:space="preserve">any failure by the </w:t>
      </w:r>
      <w:r w:rsidR="00F540FC" w:rsidRPr="00E45454">
        <w:rPr>
          <w:rFonts w:ascii="Verdana" w:hAnsi="Verdana"/>
          <w:bCs/>
          <w:iCs/>
          <w:szCs w:val="22"/>
          <w:lang w:val="en-US"/>
        </w:rPr>
        <w:t>Service Provider</w:t>
      </w:r>
      <w:r w:rsidRPr="00E45454">
        <w:rPr>
          <w:rFonts w:ascii="Verdana" w:hAnsi="Verdana"/>
          <w:bCs/>
          <w:iCs/>
          <w:szCs w:val="22"/>
          <w:lang w:val="en-US"/>
        </w:rPr>
        <w:t xml:space="preserve"> or any Sub-Contractor to comply with its obligations under Regulation 13 or 14 of TUPE or any award of </w:t>
      </w:r>
      <w:r w:rsidRPr="00E45454">
        <w:rPr>
          <w:rFonts w:ascii="Verdana" w:hAnsi="Verdana"/>
          <w:bCs/>
          <w:iCs/>
          <w:szCs w:val="22"/>
          <w:lang w:val="en-US"/>
        </w:rPr>
        <w:lastRenderedPageBreak/>
        <w:t xml:space="preserve">compensation under Regulation 15 of TUPE save where such failure arises from the failure of the Customer or a Replacement </w:t>
      </w:r>
      <w:r w:rsidR="00217EDF" w:rsidRPr="00E45454">
        <w:rPr>
          <w:rFonts w:ascii="Verdana" w:hAnsi="Verdana"/>
          <w:bCs/>
          <w:iCs/>
          <w:szCs w:val="22"/>
          <w:lang w:val="en-US"/>
        </w:rPr>
        <w:t xml:space="preserve">Service Provider </w:t>
      </w:r>
      <w:r w:rsidRPr="00E45454">
        <w:rPr>
          <w:rFonts w:ascii="Verdana" w:hAnsi="Verdana"/>
          <w:bCs/>
          <w:iCs/>
          <w:szCs w:val="22"/>
          <w:lang w:val="en-US"/>
        </w:rPr>
        <w:t>to comply with its duties under Regulation 13 of the Regulations; and</w:t>
      </w:r>
    </w:p>
    <w:p w14:paraId="0EAF205A" w14:textId="77777777" w:rsidR="00A06708" w:rsidRPr="00E45454" w:rsidRDefault="00A06708" w:rsidP="00A06708">
      <w:pPr>
        <w:ind w:left="2160" w:hanging="720"/>
        <w:jc w:val="left"/>
        <w:rPr>
          <w:rFonts w:ascii="Verdana" w:hAnsi="Verdana"/>
          <w:bCs/>
          <w:iCs/>
          <w:szCs w:val="22"/>
          <w:lang w:val="en-US"/>
        </w:rPr>
      </w:pPr>
      <w:r w:rsidRPr="00E45454">
        <w:rPr>
          <w:rFonts w:ascii="Verdana" w:hAnsi="Verdana"/>
          <w:bCs/>
          <w:iCs/>
          <w:szCs w:val="22"/>
          <w:lang w:val="en-US"/>
        </w:rPr>
        <w:t>(d)</w:t>
      </w:r>
      <w:r w:rsidRPr="00E45454">
        <w:rPr>
          <w:rFonts w:ascii="Verdana" w:hAnsi="Verdana"/>
          <w:bCs/>
          <w:iCs/>
          <w:szCs w:val="22"/>
          <w:lang w:val="en-US"/>
        </w:rPr>
        <w:tab/>
        <w:t xml:space="preserve">any claim (including any individual employee entitlement under or consequent on such a claim) by any trade union or other body or person representing any Returning Employees arising from or connected with any failure by the </w:t>
      </w:r>
      <w:r w:rsidR="00F540FC" w:rsidRPr="00E45454">
        <w:rPr>
          <w:rFonts w:ascii="Verdana" w:hAnsi="Verdana"/>
          <w:bCs/>
          <w:iCs/>
          <w:szCs w:val="22"/>
          <w:lang w:val="en-US"/>
        </w:rPr>
        <w:t>Service Provider</w:t>
      </w:r>
      <w:r w:rsidRPr="00E45454">
        <w:rPr>
          <w:rFonts w:ascii="Verdana" w:hAnsi="Verdana"/>
          <w:bCs/>
          <w:iCs/>
          <w:szCs w:val="22"/>
          <w:lang w:val="en-US"/>
        </w:rPr>
        <w:t xml:space="preserve"> or any Sub-Contractor to comply with any legal obligation to such trade union, body or person; and</w:t>
      </w:r>
    </w:p>
    <w:p w14:paraId="6F78DC02" w14:textId="77777777" w:rsidR="00A06708" w:rsidRPr="00E45454" w:rsidRDefault="00A06708" w:rsidP="00A06708">
      <w:pPr>
        <w:ind w:left="2160" w:hanging="720"/>
        <w:jc w:val="left"/>
        <w:rPr>
          <w:rFonts w:ascii="Verdana" w:hAnsi="Verdana"/>
          <w:bCs/>
          <w:iCs/>
          <w:szCs w:val="22"/>
          <w:lang w:val="en-US"/>
        </w:rPr>
      </w:pPr>
      <w:r w:rsidRPr="00E45454">
        <w:rPr>
          <w:rFonts w:ascii="Verdana" w:hAnsi="Verdana"/>
          <w:bCs/>
          <w:iCs/>
          <w:szCs w:val="22"/>
          <w:lang w:val="en-US"/>
        </w:rPr>
        <w:t>(e)</w:t>
      </w:r>
      <w:r w:rsidRPr="00E45454">
        <w:rPr>
          <w:rFonts w:ascii="Verdana" w:hAnsi="Verdana"/>
          <w:bCs/>
          <w:iCs/>
          <w:szCs w:val="22"/>
          <w:lang w:val="en-US"/>
        </w:rPr>
        <w:tab/>
      </w:r>
      <w:proofErr w:type="gramStart"/>
      <w:r w:rsidRPr="00E45454">
        <w:rPr>
          <w:rFonts w:ascii="Verdana" w:hAnsi="Verdana"/>
          <w:bCs/>
          <w:iCs/>
          <w:szCs w:val="22"/>
          <w:lang w:val="en-US"/>
        </w:rPr>
        <w:t>any</w:t>
      </w:r>
      <w:proofErr w:type="gramEnd"/>
      <w:r w:rsidRPr="00E45454">
        <w:rPr>
          <w:rFonts w:ascii="Verdana" w:hAnsi="Verdana"/>
          <w:bCs/>
          <w:iCs/>
          <w:szCs w:val="22"/>
          <w:lang w:val="en-US"/>
        </w:rPr>
        <w:t xml:space="preserve"> claim by any person who is transferred by the </w:t>
      </w:r>
      <w:r w:rsidR="00F540FC" w:rsidRPr="00E45454">
        <w:rPr>
          <w:rFonts w:ascii="Verdana" w:hAnsi="Verdana"/>
          <w:bCs/>
          <w:iCs/>
          <w:szCs w:val="22"/>
          <w:lang w:val="en-US"/>
        </w:rPr>
        <w:t>Service Provider</w:t>
      </w:r>
      <w:r w:rsidRPr="00E45454">
        <w:rPr>
          <w:rFonts w:ascii="Verdana" w:hAnsi="Verdana"/>
          <w:bCs/>
          <w:iCs/>
          <w:szCs w:val="22"/>
          <w:lang w:val="en-US"/>
        </w:rPr>
        <w:t xml:space="preserve"> to the Customer and/or a Replacement </w:t>
      </w:r>
      <w:r w:rsidR="00217EDF" w:rsidRPr="00E45454">
        <w:rPr>
          <w:rFonts w:ascii="Verdana" w:hAnsi="Verdana"/>
          <w:bCs/>
          <w:iCs/>
          <w:szCs w:val="22"/>
          <w:lang w:val="en-US"/>
        </w:rPr>
        <w:t xml:space="preserve">Service Provider </w:t>
      </w:r>
      <w:r w:rsidRPr="00E45454">
        <w:rPr>
          <w:rFonts w:ascii="Verdana" w:hAnsi="Verdana"/>
          <w:bCs/>
          <w:iCs/>
          <w:szCs w:val="22"/>
          <w:lang w:val="en-US"/>
        </w:rPr>
        <w:t>whose name is not included in the list of Returning Employees.</w:t>
      </w:r>
    </w:p>
    <w:p w14:paraId="0A9D253A"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If the </w:t>
      </w:r>
      <w:r w:rsidR="00F540FC" w:rsidRPr="00E45454">
        <w:rPr>
          <w:rFonts w:ascii="Verdana" w:hAnsi="Verdana"/>
          <w:lang w:val="en-US"/>
        </w:rPr>
        <w:t>Service Provider</w:t>
      </w:r>
      <w:r w:rsidRPr="00E45454">
        <w:rPr>
          <w:rFonts w:ascii="Verdana" w:hAnsi="Verdana"/>
          <w:lang w:val="en-US"/>
        </w:rPr>
        <w:t xml:space="preserve"> becomes aware that the information it provided pursuant to </w:t>
      </w:r>
      <w:r w:rsidR="00066A92" w:rsidRPr="00E45454">
        <w:rPr>
          <w:rFonts w:ascii="Verdana" w:hAnsi="Verdana"/>
          <w:lang w:val="en-US"/>
        </w:rPr>
        <w:t>c</w:t>
      </w:r>
      <w:r w:rsidRPr="00E45454">
        <w:rPr>
          <w:rFonts w:ascii="Verdana" w:hAnsi="Verdana"/>
          <w:lang w:val="en-US"/>
        </w:rPr>
        <w:t>lause 14.3 has become untrue, inaccurate or misleading, it shall notify the Customer and provide the Customer with up to date information.</w:t>
      </w:r>
    </w:p>
    <w:p w14:paraId="49A9D625"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This </w:t>
      </w:r>
      <w:r w:rsidR="00066A92" w:rsidRPr="00E45454">
        <w:rPr>
          <w:rFonts w:ascii="Verdana" w:hAnsi="Verdana"/>
          <w:lang w:val="en-US"/>
        </w:rPr>
        <w:t>c</w:t>
      </w:r>
      <w:r w:rsidRPr="00E45454">
        <w:rPr>
          <w:rFonts w:ascii="Verdana" w:hAnsi="Verdana"/>
          <w:lang w:val="en-US"/>
        </w:rPr>
        <w:t>lause 14 applies during the Contract Period and indefinitely thereafter.</w:t>
      </w:r>
    </w:p>
    <w:p w14:paraId="13892C80" w14:textId="77777777" w:rsidR="00A06708" w:rsidRPr="00E45454" w:rsidRDefault="00A06708" w:rsidP="005D1EDD">
      <w:pPr>
        <w:pStyle w:val="Heading2"/>
        <w:numPr>
          <w:ilvl w:val="1"/>
          <w:numId w:val="36"/>
        </w:numPr>
        <w:tabs>
          <w:tab w:val="num" w:pos="1418"/>
        </w:tabs>
        <w:ind w:left="1418" w:hanging="709"/>
        <w:jc w:val="left"/>
        <w:rPr>
          <w:rFonts w:ascii="Verdana" w:hAnsi="Verdana"/>
          <w:lang w:val="en-US"/>
        </w:rPr>
      </w:pPr>
      <w:r w:rsidRPr="00E45454">
        <w:rPr>
          <w:rFonts w:ascii="Verdana" w:hAnsi="Verdana"/>
          <w:lang w:val="en-US"/>
        </w:rPr>
        <w:t xml:space="preserve">The </w:t>
      </w:r>
      <w:r w:rsidR="00F540FC" w:rsidRPr="00E45454">
        <w:rPr>
          <w:rFonts w:ascii="Verdana" w:hAnsi="Verdana"/>
          <w:lang w:val="en-US"/>
        </w:rPr>
        <w:t>Service Provider</w:t>
      </w:r>
      <w:r w:rsidRPr="00E45454">
        <w:rPr>
          <w:rFonts w:ascii="Verdana" w:hAnsi="Verdana"/>
          <w:lang w:val="en-US"/>
        </w:rPr>
        <w:t xml:space="preserve"> undertakes to the Customer that, during the twelve months prior to the end of the Contract Period the </w:t>
      </w:r>
      <w:r w:rsidR="00F540FC" w:rsidRPr="00E45454">
        <w:rPr>
          <w:rFonts w:ascii="Verdana" w:hAnsi="Verdana"/>
          <w:lang w:val="en-US"/>
        </w:rPr>
        <w:t>Service Provider</w:t>
      </w:r>
      <w:r w:rsidRPr="00E45454">
        <w:rPr>
          <w:rFonts w:ascii="Verdana" w:hAnsi="Verdana"/>
          <w:lang w:val="en-US"/>
        </w:rPr>
        <w:t xml:space="preserve"> shall not (and shall procure that any Sub-Contractor shall not) without the prior consent of the Customer (such consent not to be unreasonably withheld or delayed):</w:t>
      </w:r>
    </w:p>
    <w:p w14:paraId="107CE2ED" w14:textId="77777777" w:rsidR="00A06708" w:rsidRPr="00E45454" w:rsidRDefault="00A06708" w:rsidP="005D1EDD">
      <w:pPr>
        <w:pStyle w:val="Heading5"/>
        <w:numPr>
          <w:ilvl w:val="4"/>
          <w:numId w:val="36"/>
        </w:numPr>
        <w:tabs>
          <w:tab w:val="num" w:pos="2127"/>
        </w:tabs>
        <w:ind w:left="2127"/>
        <w:jc w:val="left"/>
        <w:rPr>
          <w:rFonts w:ascii="Verdana" w:hAnsi="Verdana"/>
          <w:lang w:val="en-US"/>
        </w:rPr>
      </w:pPr>
      <w:r w:rsidRPr="00E45454">
        <w:rPr>
          <w:rFonts w:ascii="Verdana" w:hAnsi="Verdana"/>
          <w:lang w:val="en-US"/>
        </w:rPr>
        <w:t xml:space="preserve">amend or vary (or purport or promise to amend or vary) the terms and conditions of the employment or engagement including for the avoidance of doubt pay of any of the Staff (other than where such amendment or variation has previously been agreed between the </w:t>
      </w:r>
      <w:r w:rsidR="00F540FC" w:rsidRPr="00E45454">
        <w:rPr>
          <w:rFonts w:ascii="Verdana" w:hAnsi="Verdana"/>
          <w:lang w:val="en-US"/>
        </w:rPr>
        <w:t>Service Provider</w:t>
      </w:r>
      <w:r w:rsidRPr="00E45454">
        <w:rPr>
          <w:rFonts w:ascii="Verdana" w:hAnsi="Verdana"/>
          <w:lang w:val="en-US"/>
        </w:rPr>
        <w:t xml:space="preserve"> and the Staff in the normal course of business, and where any such amendment or variation is not in any way related to the transfer of the Services);</w:t>
      </w:r>
    </w:p>
    <w:p w14:paraId="221A48F5" w14:textId="77777777" w:rsidR="00A06708" w:rsidRPr="00E45454" w:rsidRDefault="00A06708" w:rsidP="005D1EDD">
      <w:pPr>
        <w:pStyle w:val="Heading5"/>
        <w:numPr>
          <w:ilvl w:val="4"/>
          <w:numId w:val="36"/>
        </w:numPr>
        <w:tabs>
          <w:tab w:val="num" w:pos="2127"/>
        </w:tabs>
        <w:ind w:left="2127"/>
        <w:rPr>
          <w:rFonts w:ascii="Verdana" w:hAnsi="Verdana"/>
          <w:bCs/>
          <w:iCs/>
          <w:szCs w:val="22"/>
          <w:lang w:val="en-US"/>
        </w:rPr>
      </w:pPr>
      <w:proofErr w:type="gramStart"/>
      <w:r w:rsidRPr="00E45454">
        <w:rPr>
          <w:rFonts w:ascii="Verdana" w:hAnsi="Verdana"/>
          <w:bCs/>
          <w:iCs/>
          <w:szCs w:val="22"/>
          <w:lang w:val="en-US"/>
        </w:rPr>
        <w:t>terminate</w:t>
      </w:r>
      <w:proofErr w:type="gramEnd"/>
      <w:r w:rsidRPr="00E45454">
        <w:rPr>
          <w:rFonts w:ascii="Verdana" w:hAnsi="Verdana"/>
          <w:bCs/>
          <w:iCs/>
          <w:szCs w:val="22"/>
          <w:lang w:val="en-US"/>
        </w:rPr>
        <w:t xml:space="preserve"> or give notice to terminate the employment or engagement of any</w:t>
      </w:r>
      <w:r w:rsidRPr="00E45454">
        <w:rPr>
          <w:rFonts w:ascii="Verdana" w:hAnsi="Verdana"/>
          <w:szCs w:val="22"/>
          <w:lang w:val="en-US"/>
        </w:rPr>
        <w:t xml:space="preserve"> of the </w:t>
      </w:r>
      <w:r w:rsidRPr="00E45454">
        <w:rPr>
          <w:rFonts w:ascii="Verdana" w:hAnsi="Verdana"/>
          <w:bCs/>
          <w:iCs/>
          <w:szCs w:val="22"/>
          <w:lang w:val="en-US"/>
        </w:rPr>
        <w:t>Staff (other than in circumstances in which the termination is for reasons of misconduct or lack of capacity);</w:t>
      </w:r>
    </w:p>
    <w:p w14:paraId="656DB4F2" w14:textId="77777777" w:rsidR="00A06708" w:rsidRPr="00E45454" w:rsidRDefault="00A06708" w:rsidP="005D1EDD">
      <w:pPr>
        <w:pStyle w:val="Heading5"/>
        <w:numPr>
          <w:ilvl w:val="4"/>
          <w:numId w:val="36"/>
        </w:numPr>
        <w:tabs>
          <w:tab w:val="num" w:pos="2127"/>
          <w:tab w:val="left" w:pos="2410"/>
        </w:tabs>
        <w:ind w:left="2127"/>
        <w:jc w:val="left"/>
        <w:rPr>
          <w:rFonts w:ascii="Verdana" w:hAnsi="Verdana"/>
          <w:bCs/>
          <w:iCs/>
          <w:szCs w:val="22"/>
          <w:lang w:val="en-US"/>
        </w:rPr>
      </w:pPr>
      <w:r w:rsidRPr="00E45454">
        <w:rPr>
          <w:rFonts w:ascii="Verdana" w:hAnsi="Verdana"/>
          <w:bCs/>
          <w:iCs/>
          <w:szCs w:val="22"/>
          <w:lang w:val="en-US"/>
        </w:rPr>
        <w:t>transfer away, remove, reduce or vary the involvement of any of the Staff from or in the provision of the Services (other than where such transfer or removal: (</w:t>
      </w:r>
      <w:proofErr w:type="spellStart"/>
      <w:r w:rsidRPr="00E45454">
        <w:rPr>
          <w:rFonts w:ascii="Verdana" w:hAnsi="Verdana"/>
          <w:bCs/>
          <w:iCs/>
          <w:szCs w:val="22"/>
          <w:lang w:val="en-US"/>
        </w:rPr>
        <w:t>i</w:t>
      </w:r>
      <w:proofErr w:type="spellEnd"/>
      <w:r w:rsidRPr="00E45454">
        <w:rPr>
          <w:rFonts w:ascii="Verdana" w:hAnsi="Verdana"/>
          <w:bCs/>
          <w:iCs/>
          <w:szCs w:val="22"/>
          <w:lang w:val="en-US"/>
        </w:rPr>
        <w:t xml:space="preserve">) was planned as part of the individual’s career development; (ii) takes place in the normal course of business; and (iii) shall not  have any adverse impact upon the delivery of the Services by the </w:t>
      </w:r>
      <w:r w:rsidR="00F540FC" w:rsidRPr="00E45454">
        <w:rPr>
          <w:rFonts w:ascii="Verdana" w:hAnsi="Verdana"/>
          <w:bCs/>
          <w:iCs/>
          <w:szCs w:val="22"/>
          <w:lang w:val="en-US"/>
        </w:rPr>
        <w:t>Service Provider</w:t>
      </w:r>
      <w:r w:rsidRPr="00E45454">
        <w:rPr>
          <w:rFonts w:ascii="Verdana" w:hAnsi="Verdana"/>
          <w:bCs/>
          <w:iCs/>
          <w:szCs w:val="22"/>
          <w:lang w:val="en-US"/>
        </w:rPr>
        <w:t>, PROVIDED THAT any such transfer, removal, reduction or variation is not in any way related to the transfer of the Services;</w:t>
      </w:r>
    </w:p>
    <w:p w14:paraId="3CC38EDE" w14:textId="77777777" w:rsidR="00A06708" w:rsidRPr="00E45454" w:rsidRDefault="00A06708" w:rsidP="005D1EDD">
      <w:pPr>
        <w:pStyle w:val="Heading5"/>
        <w:numPr>
          <w:ilvl w:val="4"/>
          <w:numId w:val="36"/>
        </w:numPr>
        <w:tabs>
          <w:tab w:val="num" w:pos="2127"/>
        </w:tabs>
        <w:ind w:left="2127"/>
        <w:jc w:val="left"/>
        <w:rPr>
          <w:rFonts w:ascii="Verdana" w:hAnsi="Verdana"/>
          <w:bCs/>
          <w:iCs/>
          <w:szCs w:val="22"/>
          <w:lang w:val="en-US"/>
        </w:rPr>
      </w:pPr>
      <w:proofErr w:type="gramStart"/>
      <w:r w:rsidRPr="00E45454">
        <w:rPr>
          <w:rFonts w:ascii="Verdana" w:hAnsi="Verdana"/>
          <w:bCs/>
          <w:iCs/>
          <w:szCs w:val="22"/>
          <w:lang w:val="en-US"/>
        </w:rPr>
        <w:t>recruit</w:t>
      </w:r>
      <w:proofErr w:type="gramEnd"/>
      <w:r w:rsidRPr="00E45454">
        <w:rPr>
          <w:rFonts w:ascii="Verdana" w:hAnsi="Verdana"/>
          <w:bCs/>
          <w:iCs/>
          <w:szCs w:val="22"/>
          <w:lang w:val="en-US"/>
        </w:rPr>
        <w:t xml:space="preserve"> or bring in any new or additional individuals to provide the Services who were not already involved in providing the Service</w:t>
      </w:r>
      <w:r w:rsidR="00E45454">
        <w:rPr>
          <w:rFonts w:ascii="Verdana" w:hAnsi="Verdana"/>
          <w:bCs/>
          <w:iCs/>
          <w:szCs w:val="22"/>
          <w:lang w:val="en-US"/>
        </w:rPr>
        <w:t>s prior to the relevant period.</w:t>
      </w:r>
    </w:p>
    <w:p w14:paraId="354CA427" w14:textId="77777777" w:rsidR="00A06708" w:rsidRPr="005F4D75" w:rsidRDefault="00A06708" w:rsidP="005D1EDD">
      <w:pPr>
        <w:pStyle w:val="Heading1"/>
        <w:keepNext/>
        <w:numPr>
          <w:ilvl w:val="0"/>
          <w:numId w:val="36"/>
        </w:numPr>
        <w:tabs>
          <w:tab w:val="num" w:pos="709"/>
        </w:tabs>
        <w:ind w:hanging="2705"/>
        <w:jc w:val="left"/>
        <w:rPr>
          <w:rFonts w:ascii="Verdana" w:hAnsi="Verdana" w:cs="Arial"/>
          <w:szCs w:val="22"/>
          <w:u w:val="none"/>
        </w:rPr>
      </w:pPr>
      <w:bookmarkStart w:id="110" w:name="_Toc360025441"/>
      <w:bookmarkStart w:id="111" w:name="_Toc360025442"/>
      <w:bookmarkStart w:id="112" w:name="_Toc360025443"/>
      <w:bookmarkStart w:id="113" w:name="_Toc360025444"/>
      <w:bookmarkStart w:id="114" w:name="_Toc360025445"/>
      <w:bookmarkStart w:id="115" w:name="_Toc360025456"/>
      <w:bookmarkStart w:id="116" w:name="_Toc360025465"/>
      <w:bookmarkStart w:id="117" w:name="_Toc360025467"/>
      <w:bookmarkStart w:id="118" w:name="_Toc360025475"/>
      <w:bookmarkStart w:id="119" w:name="_Toc360025481"/>
      <w:bookmarkStart w:id="120" w:name="_Toc360025488"/>
      <w:bookmarkStart w:id="121" w:name="_Toc360025494"/>
      <w:bookmarkStart w:id="122" w:name="_Toc360025506"/>
      <w:bookmarkStart w:id="123" w:name="_Toc360025513"/>
      <w:bookmarkStart w:id="124" w:name="_Toc360025519"/>
      <w:bookmarkStart w:id="125" w:name="_Toc360025521"/>
      <w:bookmarkStart w:id="126" w:name="_Toc360025524"/>
      <w:bookmarkStart w:id="127" w:name="_Toc360025525"/>
      <w:bookmarkStart w:id="128" w:name="_Toc360025526"/>
      <w:bookmarkStart w:id="129" w:name="_Toc360025528"/>
      <w:bookmarkStart w:id="130" w:name="_Toc360025540"/>
      <w:bookmarkStart w:id="131" w:name="_Toc360025546"/>
      <w:bookmarkStart w:id="132" w:name="_Toc360025560"/>
      <w:bookmarkStart w:id="133" w:name="_Toc360025567"/>
      <w:bookmarkStart w:id="134" w:name="_Toc360025569"/>
      <w:bookmarkStart w:id="135" w:name="_Toc360025571"/>
      <w:bookmarkStart w:id="136" w:name="_Toc360025574"/>
      <w:bookmarkStart w:id="137" w:name="_Toc360025576"/>
      <w:bookmarkStart w:id="138" w:name="_Toc360025577"/>
      <w:bookmarkStart w:id="139" w:name="_Toc360025587"/>
      <w:bookmarkStart w:id="140" w:name="_Toc360025588"/>
      <w:bookmarkStart w:id="141" w:name="_Toc360025592"/>
      <w:bookmarkStart w:id="142" w:name="_Toc308421755"/>
      <w:bookmarkStart w:id="143" w:name="_Toc308421843"/>
      <w:bookmarkStart w:id="144" w:name="_Toc308421756"/>
      <w:bookmarkStart w:id="145" w:name="_Toc308421844"/>
      <w:bookmarkStart w:id="146" w:name="_Toc308421757"/>
      <w:bookmarkStart w:id="147" w:name="_Toc308421845"/>
      <w:bookmarkStart w:id="148" w:name="_Toc363138730"/>
      <w:bookmarkStart w:id="149" w:name="_Ref17238333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F4D75">
        <w:rPr>
          <w:rFonts w:ascii="Verdana" w:hAnsi="Verdana" w:cs="Arial"/>
          <w:szCs w:val="22"/>
          <w:u w:val="none"/>
        </w:rPr>
        <w:t>STAFFING SECURITY</w:t>
      </w:r>
      <w:bookmarkEnd w:id="148"/>
    </w:p>
    <w:p w14:paraId="58424D46" w14:textId="77777777" w:rsidR="00A06708" w:rsidRPr="005F4D75" w:rsidRDefault="00A06708" w:rsidP="005D1EDD">
      <w:pPr>
        <w:pStyle w:val="Heading2"/>
        <w:numPr>
          <w:ilvl w:val="1"/>
          <w:numId w:val="36"/>
        </w:numPr>
        <w:tabs>
          <w:tab w:val="num" w:pos="709"/>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w:t>
      </w:r>
      <w:r w:rsidR="00833386">
        <w:rPr>
          <w:rFonts w:ascii="Verdana" w:hAnsi="Verdana" w:cs="Arial"/>
          <w:szCs w:val="22"/>
        </w:rPr>
        <w:t>Customer’s s</w:t>
      </w:r>
      <w:r w:rsidRPr="005F4D75">
        <w:rPr>
          <w:rFonts w:ascii="Verdana" w:hAnsi="Verdana" w:cs="Arial"/>
          <w:szCs w:val="22"/>
        </w:rPr>
        <w:t xml:space="preserve">taff </w:t>
      </w:r>
      <w:r w:rsidR="00833386">
        <w:rPr>
          <w:rFonts w:ascii="Verdana" w:hAnsi="Verdana" w:cs="Arial"/>
          <w:szCs w:val="22"/>
        </w:rPr>
        <w:t>ve</w:t>
      </w:r>
      <w:r w:rsidRPr="005F4D75">
        <w:rPr>
          <w:rFonts w:ascii="Verdana" w:hAnsi="Verdana" w:cs="Arial"/>
          <w:szCs w:val="22"/>
        </w:rPr>
        <w:t xml:space="preserve">tting </w:t>
      </w:r>
      <w:r w:rsidR="00833386">
        <w:rPr>
          <w:rFonts w:ascii="Verdana" w:hAnsi="Verdana" w:cs="Arial"/>
          <w:szCs w:val="22"/>
        </w:rPr>
        <w:t>p</w:t>
      </w:r>
      <w:r w:rsidRPr="005F4D75">
        <w:rPr>
          <w:rFonts w:ascii="Verdana" w:hAnsi="Verdana" w:cs="Arial"/>
          <w:szCs w:val="22"/>
        </w:rPr>
        <w:t>rocedures</w:t>
      </w:r>
      <w:r w:rsidR="00833386">
        <w:rPr>
          <w:rFonts w:ascii="Verdana" w:hAnsi="Verdana" w:cs="Arial"/>
          <w:szCs w:val="22"/>
        </w:rPr>
        <w:t xml:space="preserve"> (where provided to the Service Provider)</w:t>
      </w:r>
      <w:r w:rsidRPr="005F4D75">
        <w:rPr>
          <w:rFonts w:ascii="Verdana" w:hAnsi="Verdana" w:cs="Arial"/>
          <w:szCs w:val="22"/>
        </w:rPr>
        <w:t xml:space="preserve"> in respect of all </w:t>
      </w:r>
      <w:r w:rsidR="00F540FC" w:rsidRPr="005F4D75">
        <w:rPr>
          <w:rFonts w:ascii="Verdana" w:hAnsi="Verdana" w:cs="Arial"/>
          <w:szCs w:val="22"/>
        </w:rPr>
        <w:t>Service Provider</w:t>
      </w:r>
      <w:r w:rsidRPr="005F4D75">
        <w:rPr>
          <w:rFonts w:ascii="Verdana" w:hAnsi="Verdana" w:cs="Arial"/>
          <w:szCs w:val="22"/>
        </w:rPr>
        <w:t xml:space="preserve"> Staff employed or engaged in the provision of the Goods and/or Services.  The </w:t>
      </w:r>
      <w:r w:rsidR="00F540FC" w:rsidRPr="005F4D75">
        <w:rPr>
          <w:rFonts w:ascii="Verdana" w:hAnsi="Verdana" w:cs="Arial"/>
          <w:szCs w:val="22"/>
        </w:rPr>
        <w:t xml:space="preserve">Service </w:t>
      </w:r>
      <w:r w:rsidR="00F540FC" w:rsidRPr="005F4D75">
        <w:rPr>
          <w:rFonts w:ascii="Verdana" w:hAnsi="Verdana" w:cs="Arial"/>
          <w:szCs w:val="22"/>
        </w:rPr>
        <w:lastRenderedPageBreak/>
        <w:t>Provider</w:t>
      </w:r>
      <w:r w:rsidRPr="005F4D75">
        <w:rPr>
          <w:rFonts w:ascii="Verdana" w:hAnsi="Verdana" w:cs="Arial"/>
          <w:szCs w:val="22"/>
        </w:rPr>
        <w:t xml:space="preserve"> confirms that all Staff employed or engaged by the </w:t>
      </w:r>
      <w:r w:rsidR="00F540FC" w:rsidRPr="005F4D75">
        <w:rPr>
          <w:rFonts w:ascii="Verdana" w:hAnsi="Verdana" w:cs="Arial"/>
          <w:szCs w:val="22"/>
        </w:rPr>
        <w:t>Service Provider</w:t>
      </w:r>
      <w:r w:rsidRPr="005F4D75">
        <w:rPr>
          <w:rFonts w:ascii="Verdana" w:hAnsi="Verdana" w:cs="Arial"/>
          <w:szCs w:val="22"/>
        </w:rPr>
        <w:t xml:space="preserve"> at the Commencement Date were vetted and recruited on a basis that is equivalent to and no less strict than the</w:t>
      </w:r>
      <w:r w:rsidR="00A40E43">
        <w:rPr>
          <w:rFonts w:ascii="Verdana" w:hAnsi="Verdana" w:cs="Arial"/>
          <w:szCs w:val="22"/>
        </w:rPr>
        <w:t xml:space="preserve"> Customer’s s</w:t>
      </w:r>
      <w:r w:rsidRPr="005F4D75">
        <w:rPr>
          <w:rFonts w:ascii="Verdana" w:hAnsi="Verdana" w:cs="Arial"/>
          <w:szCs w:val="22"/>
        </w:rPr>
        <w:t xml:space="preserve">taff </w:t>
      </w:r>
      <w:r w:rsidR="00A40E43">
        <w:rPr>
          <w:rFonts w:ascii="Verdana" w:hAnsi="Verdana" w:cs="Arial"/>
          <w:szCs w:val="22"/>
        </w:rPr>
        <w:t>v</w:t>
      </w:r>
      <w:r w:rsidRPr="005F4D75">
        <w:rPr>
          <w:rFonts w:ascii="Verdana" w:hAnsi="Verdana" w:cs="Arial"/>
          <w:szCs w:val="22"/>
        </w:rPr>
        <w:t xml:space="preserve">etting </w:t>
      </w:r>
      <w:r w:rsidR="00A40E43">
        <w:rPr>
          <w:rFonts w:ascii="Verdana" w:hAnsi="Verdana" w:cs="Arial"/>
          <w:szCs w:val="22"/>
        </w:rPr>
        <w:t>p</w:t>
      </w:r>
      <w:r w:rsidRPr="005F4D75">
        <w:rPr>
          <w:rFonts w:ascii="Verdana" w:hAnsi="Verdana" w:cs="Arial"/>
          <w:szCs w:val="22"/>
        </w:rPr>
        <w:t xml:space="preserve">rocedures. </w:t>
      </w:r>
    </w:p>
    <w:p w14:paraId="029B5FDC" w14:textId="77777777" w:rsidR="00A06708" w:rsidRPr="005F4D75" w:rsidRDefault="00A06708" w:rsidP="005D1EDD">
      <w:pPr>
        <w:pStyle w:val="Heading2"/>
        <w:numPr>
          <w:ilvl w:val="1"/>
          <w:numId w:val="36"/>
        </w:numPr>
        <w:tabs>
          <w:tab w:val="num" w:pos="1418"/>
        </w:tabs>
        <w:ind w:left="1418" w:hanging="709"/>
        <w:jc w:val="left"/>
        <w:rPr>
          <w:rFonts w:ascii="Verdana" w:hAnsi="Verdana" w:cs="Arial"/>
          <w:szCs w:val="22"/>
        </w:rPr>
      </w:pPr>
      <w:bookmarkStart w:id="150" w:name="_Ref227516911"/>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training on a continuing basis for all Staff employed or engaged in the provision of the Goods and/or Services </w:t>
      </w:r>
      <w:bookmarkStart w:id="151" w:name="_Ref225246102"/>
      <w:bookmarkEnd w:id="150"/>
      <w:r w:rsidRPr="005F4D75">
        <w:rPr>
          <w:rFonts w:ascii="Verdana" w:hAnsi="Verdana" w:cs="Arial"/>
          <w:szCs w:val="22"/>
        </w:rPr>
        <w:t>to ensure compliance with the</w:t>
      </w:r>
      <w:r w:rsidR="00833386">
        <w:rPr>
          <w:rFonts w:ascii="Verdana" w:hAnsi="Verdana" w:cs="Arial"/>
          <w:szCs w:val="22"/>
        </w:rPr>
        <w:t xml:space="preserve"> Customer’s</w:t>
      </w:r>
      <w:r w:rsidRPr="005F4D75">
        <w:rPr>
          <w:rFonts w:ascii="Verdana" w:hAnsi="Verdana" w:cs="Arial"/>
          <w:szCs w:val="22"/>
        </w:rPr>
        <w:t xml:space="preserve"> </w:t>
      </w:r>
      <w:r w:rsidR="00833386">
        <w:rPr>
          <w:rFonts w:ascii="Verdana" w:hAnsi="Verdana" w:cs="Arial"/>
          <w:szCs w:val="22"/>
        </w:rPr>
        <w:t>s</w:t>
      </w:r>
      <w:r w:rsidRPr="005F4D75">
        <w:rPr>
          <w:rFonts w:ascii="Verdana" w:hAnsi="Verdana" w:cs="Arial"/>
          <w:szCs w:val="22"/>
        </w:rPr>
        <w:t xml:space="preserve">taff </w:t>
      </w:r>
      <w:r w:rsidR="00833386">
        <w:rPr>
          <w:rFonts w:ascii="Verdana" w:hAnsi="Verdana" w:cs="Arial"/>
          <w:szCs w:val="22"/>
        </w:rPr>
        <w:t>v</w:t>
      </w:r>
      <w:r w:rsidRPr="005F4D75">
        <w:rPr>
          <w:rFonts w:ascii="Verdana" w:hAnsi="Verdana" w:cs="Arial"/>
          <w:szCs w:val="22"/>
        </w:rPr>
        <w:t xml:space="preserve">etting </w:t>
      </w:r>
      <w:r w:rsidR="00833386">
        <w:rPr>
          <w:rFonts w:ascii="Verdana" w:hAnsi="Verdana" w:cs="Arial"/>
          <w:szCs w:val="22"/>
        </w:rPr>
        <w:t>p</w:t>
      </w:r>
      <w:r w:rsidRPr="005F4D75">
        <w:rPr>
          <w:rFonts w:ascii="Verdana" w:hAnsi="Verdana" w:cs="Arial"/>
          <w:szCs w:val="22"/>
        </w:rPr>
        <w:t xml:space="preserve">rocedures. </w:t>
      </w:r>
    </w:p>
    <w:p w14:paraId="1DB91DD7" w14:textId="77777777" w:rsidR="00A06708" w:rsidRPr="005F4D75" w:rsidRDefault="00A06708" w:rsidP="005D1EDD">
      <w:pPr>
        <w:pStyle w:val="Heading1"/>
        <w:keepNext/>
        <w:numPr>
          <w:ilvl w:val="0"/>
          <w:numId w:val="36"/>
        </w:numPr>
        <w:tabs>
          <w:tab w:val="num" w:pos="709"/>
        </w:tabs>
        <w:ind w:hanging="2705"/>
        <w:jc w:val="left"/>
        <w:rPr>
          <w:rFonts w:ascii="Verdana" w:hAnsi="Verdana" w:cs="Arial"/>
          <w:szCs w:val="22"/>
          <w:u w:val="none"/>
        </w:rPr>
      </w:pPr>
      <w:bookmarkStart w:id="152" w:name="_Ref172389740"/>
      <w:bookmarkStart w:id="153" w:name="_Ref225254377"/>
      <w:bookmarkStart w:id="154" w:name="_Toc363138731"/>
      <w:bookmarkEnd w:id="151"/>
      <w:r w:rsidRPr="005F4D75">
        <w:rPr>
          <w:rFonts w:ascii="Verdana" w:hAnsi="Verdana" w:cs="Arial"/>
          <w:szCs w:val="22"/>
          <w:u w:val="none"/>
        </w:rPr>
        <w:t>INTELLECTUAL PROPERTY RIGHTS</w:t>
      </w:r>
      <w:bookmarkEnd w:id="152"/>
      <w:bookmarkEnd w:id="153"/>
      <w:bookmarkEnd w:id="154"/>
    </w:p>
    <w:p w14:paraId="61BA8D4F" w14:textId="77777777" w:rsidR="00A06708" w:rsidRPr="005F4D75" w:rsidRDefault="00A06708" w:rsidP="005D1EDD">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Save as granted under this Contract, neither the Customer nor the </w:t>
      </w:r>
      <w:r w:rsidR="00F540FC" w:rsidRPr="005F4D75">
        <w:rPr>
          <w:rFonts w:ascii="Verdana" w:hAnsi="Verdana" w:cs="Arial"/>
          <w:szCs w:val="22"/>
        </w:rPr>
        <w:t>Service Provider</w:t>
      </w:r>
      <w:r w:rsidRPr="005F4D75">
        <w:rPr>
          <w:rFonts w:ascii="Verdana" w:hAnsi="Verdana" w:cs="Arial"/>
          <w:szCs w:val="22"/>
        </w:rPr>
        <w:t xml:space="preserve"> shall acquire any right, title or interest in the other’s Pre-Existing Intellectual Property Rights.</w:t>
      </w:r>
    </w:p>
    <w:p w14:paraId="4CCBF620" w14:textId="77777777" w:rsidR="00A06708" w:rsidRPr="005F4D75" w:rsidRDefault="00A06708" w:rsidP="005D1EDD">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and procure that the availability, provision and use of the Goods and/or Services and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 shall not infringe any Intellectual Property Rights of any third party.</w:t>
      </w:r>
    </w:p>
    <w:p w14:paraId="47AE0F14" w14:textId="77777777" w:rsidR="00A06708" w:rsidRPr="005F4D75" w:rsidRDefault="00A06708" w:rsidP="005D1EDD">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With respect to the </w:t>
      </w:r>
      <w:r w:rsidR="00F540FC" w:rsidRPr="005F4D75">
        <w:rPr>
          <w:rFonts w:ascii="Verdana" w:hAnsi="Verdana" w:cs="Arial"/>
          <w:szCs w:val="22"/>
        </w:rPr>
        <w:t>Service Provider</w:t>
      </w:r>
      <w:r w:rsidRPr="005F4D75">
        <w:rPr>
          <w:rFonts w:ascii="Verdana" w:hAnsi="Verdana" w:cs="Arial"/>
          <w:szCs w:val="22"/>
        </w:rPr>
        <w:t xml:space="preserve">s obligations under the Contract, the </w:t>
      </w:r>
      <w:r w:rsidR="00F540FC" w:rsidRPr="005F4D75">
        <w:rPr>
          <w:rFonts w:ascii="Verdana" w:hAnsi="Verdana" w:cs="Arial"/>
          <w:szCs w:val="22"/>
        </w:rPr>
        <w:t>Service Provider</w:t>
      </w:r>
      <w:r w:rsidRPr="005F4D75">
        <w:rPr>
          <w:rFonts w:ascii="Verdana" w:hAnsi="Verdana" w:cs="Arial"/>
          <w:szCs w:val="22"/>
        </w:rPr>
        <w:t xml:space="preserve"> warrants and represents that: </w:t>
      </w:r>
    </w:p>
    <w:p w14:paraId="7B8549DA"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owns, has obtained or shall obtain valid licences for all Intellectual Property Rights that are necessary to perform its obligations under this Contract;</w:t>
      </w:r>
    </w:p>
    <w:p w14:paraId="436F3D5C"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rPr>
        <w:t>it</w:t>
      </w:r>
      <w:r w:rsidRPr="005F4D75">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1D91D45B" w14:textId="77777777" w:rsidR="00A06708" w:rsidRPr="005F4D75" w:rsidRDefault="00A06708" w:rsidP="005D1EDD">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7E8C6A0A"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availability</w:t>
      </w:r>
      <w:proofErr w:type="gramEnd"/>
      <w:r w:rsidRPr="005F4D75">
        <w:rPr>
          <w:rFonts w:ascii="Verdana" w:hAnsi="Verdana" w:cs="Arial"/>
          <w:szCs w:val="22"/>
        </w:rPr>
        <w:t>, provision or use of the Goods and/or Services (or any parts thereof); and</w:t>
      </w:r>
    </w:p>
    <w:p w14:paraId="6BCD10AB"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ab/>
      </w:r>
      <w:proofErr w:type="gramStart"/>
      <w:r w:rsidRPr="005F4D75">
        <w:rPr>
          <w:rFonts w:ascii="Verdana" w:hAnsi="Verdana" w:cs="Arial"/>
          <w:szCs w:val="22"/>
        </w:rPr>
        <w:t>performance</w:t>
      </w:r>
      <w:proofErr w:type="gramEnd"/>
      <w:r w:rsidRPr="005F4D75">
        <w:rPr>
          <w:rFonts w:ascii="Verdana" w:hAnsi="Verdana" w:cs="Arial"/>
          <w:szCs w:val="22"/>
        </w:rPr>
        <w:t xml:space="preserve"> of the </w:t>
      </w:r>
      <w:r w:rsidR="00F540FC" w:rsidRPr="005F4D75">
        <w:rPr>
          <w:rFonts w:ascii="Verdana" w:hAnsi="Verdana" w:cs="Arial"/>
          <w:szCs w:val="22"/>
        </w:rPr>
        <w:t>Service Provider</w:t>
      </w:r>
      <w:r w:rsidRPr="005F4D75">
        <w:rPr>
          <w:rFonts w:ascii="Verdana" w:hAnsi="Verdana" w:cs="Arial"/>
          <w:szCs w:val="22"/>
        </w:rPr>
        <w:t>’s responsibilities and obligations hereunder.</w:t>
      </w:r>
    </w:p>
    <w:p w14:paraId="350566E2" w14:textId="77777777" w:rsidR="00A06708" w:rsidRPr="005F4D75" w:rsidRDefault="00A06708" w:rsidP="005D1EDD">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if any claim or demand is made or action brought against the </w:t>
      </w:r>
      <w:r w:rsidR="00F540FC" w:rsidRPr="005F4D75">
        <w:rPr>
          <w:rFonts w:ascii="Verdana" w:hAnsi="Verdana" w:cs="Arial"/>
          <w:szCs w:val="22"/>
        </w:rPr>
        <w:t>Service Provider</w:t>
      </w:r>
      <w:r w:rsidRPr="005F4D75">
        <w:rPr>
          <w:rFonts w:ascii="Verdana" w:hAnsi="Verdana" w:cs="Arial"/>
          <w:szCs w:val="22"/>
        </w:rPr>
        <w:t xml:space="preserve"> for infringement or alleged infringement of any Intellectual Property Right that may affect the availability, provision or use of the Goods and/or Services (or any parts thereof) </w:t>
      </w:r>
      <w:r w:rsidRPr="005F4D75">
        <w:rPr>
          <w:rFonts w:ascii="Verdana" w:hAnsi="Verdana" w:cs="Arial"/>
          <w:szCs w:val="22"/>
        </w:rPr>
        <w:lastRenderedPageBreak/>
        <w:t xml:space="preserve">and/or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w:t>
      </w:r>
    </w:p>
    <w:p w14:paraId="2B48C232" w14:textId="77777777" w:rsidR="00A06708" w:rsidRPr="005F4D75" w:rsidRDefault="00A06708" w:rsidP="005D1EDD">
      <w:pPr>
        <w:pStyle w:val="Heading2"/>
        <w:numPr>
          <w:ilvl w:val="1"/>
          <w:numId w:val="36"/>
        </w:numPr>
        <w:tabs>
          <w:tab w:val="num" w:pos="1418"/>
        </w:tabs>
        <w:ind w:left="1418" w:hanging="709"/>
        <w:jc w:val="left"/>
        <w:rPr>
          <w:rFonts w:ascii="Verdana" w:hAnsi="Verdana" w:cs="Arial"/>
          <w:szCs w:val="22"/>
        </w:rPr>
      </w:pPr>
      <w:r w:rsidRPr="005F4D75">
        <w:rPr>
          <w:rFonts w:ascii="Verdana" w:hAnsi="Verdana" w:cs="Arial"/>
          <w:szCs w:val="22"/>
        </w:rPr>
        <w:t>If a claim or demand is made or a</w:t>
      </w:r>
      <w:r w:rsidR="009F5940">
        <w:rPr>
          <w:rFonts w:ascii="Verdana" w:hAnsi="Verdana" w:cs="Arial"/>
          <w:szCs w:val="22"/>
        </w:rPr>
        <w:t xml:space="preserve">ction brought to which </w:t>
      </w:r>
      <w:r w:rsidR="00066A92">
        <w:rPr>
          <w:rFonts w:ascii="Verdana" w:hAnsi="Verdana" w:cs="Arial"/>
          <w:szCs w:val="22"/>
        </w:rPr>
        <w:t>c</w:t>
      </w:r>
      <w:r w:rsidR="009F5940">
        <w:rPr>
          <w:rFonts w:ascii="Verdana" w:hAnsi="Verdana" w:cs="Arial"/>
          <w:szCs w:val="22"/>
        </w:rPr>
        <w:t>lause 16</w:t>
      </w:r>
      <w:r w:rsidRPr="005F4D75">
        <w:rPr>
          <w:rFonts w:ascii="Verdana" w:hAnsi="Verdana" w:cs="Arial"/>
          <w:szCs w:val="22"/>
        </w:rPr>
        <w:t>.3 and/or 1</w:t>
      </w:r>
      <w:r w:rsidR="009F5940">
        <w:rPr>
          <w:rFonts w:ascii="Verdana" w:hAnsi="Verdana" w:cs="Arial"/>
          <w:szCs w:val="22"/>
        </w:rPr>
        <w:t>6</w:t>
      </w:r>
      <w:r w:rsidRPr="005F4D75">
        <w:rPr>
          <w:rFonts w:ascii="Verdana" w:hAnsi="Verdana" w:cs="Arial"/>
          <w:szCs w:val="22"/>
        </w:rPr>
        <w:t xml:space="preserve">.4 may apply, or in the reasonable opinion of the </w:t>
      </w:r>
      <w:r w:rsidR="00F540FC" w:rsidRPr="005F4D75">
        <w:rPr>
          <w:rFonts w:ascii="Verdana" w:hAnsi="Verdana" w:cs="Arial"/>
          <w:szCs w:val="22"/>
        </w:rPr>
        <w:t>Service Provider</w:t>
      </w:r>
      <w:r w:rsidRPr="005F4D75">
        <w:rPr>
          <w:rFonts w:ascii="Verdana" w:hAnsi="Verdana" w:cs="Arial"/>
          <w:szCs w:val="22"/>
        </w:rPr>
        <w:t xml:space="preserve"> is likely to be made or brought, the </w:t>
      </w:r>
      <w:r w:rsidR="00F540FC" w:rsidRPr="005F4D75">
        <w:rPr>
          <w:rFonts w:ascii="Verdana" w:hAnsi="Verdana" w:cs="Arial"/>
          <w:szCs w:val="22"/>
        </w:rPr>
        <w:t>Service Provider</w:t>
      </w:r>
      <w:r w:rsidRPr="005F4D75">
        <w:rPr>
          <w:rFonts w:ascii="Verdana" w:hAnsi="Verdana" w:cs="Arial"/>
          <w:szCs w:val="22"/>
        </w:rPr>
        <w:t xml:space="preserve"> may at its own expense and within a reasonable time either:</w:t>
      </w:r>
    </w:p>
    <w:p w14:paraId="214EC6B1"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66293590"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procure</w:t>
      </w:r>
      <w:proofErr w:type="gramEnd"/>
      <w:r w:rsidRPr="005F4D75">
        <w:rPr>
          <w:rFonts w:ascii="Verdana" w:hAnsi="Verdana" w:cs="Arial"/>
          <w:szCs w:val="22"/>
        </w:rPr>
        <w:t xml:space="preserve"> a licence to use the Goods and/or Services on terms that are reasonably acceptable to the Customer; and</w:t>
      </w:r>
    </w:p>
    <w:p w14:paraId="55F8B72B"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relation to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 promptly re-perform those responsibilities and obligations.</w:t>
      </w:r>
    </w:p>
    <w:p w14:paraId="4197CF01" w14:textId="77777777" w:rsidR="00A06708" w:rsidRPr="005F4D75" w:rsidRDefault="00A06708" w:rsidP="005D1EDD">
      <w:pPr>
        <w:pStyle w:val="Heading2"/>
        <w:keepNext/>
        <w:numPr>
          <w:ilvl w:val="1"/>
          <w:numId w:val="36"/>
        </w:numPr>
        <w:tabs>
          <w:tab w:val="num" w:pos="1418"/>
        </w:tabs>
        <w:ind w:hanging="1004"/>
        <w:jc w:val="left"/>
        <w:rPr>
          <w:rFonts w:ascii="Verdana" w:hAnsi="Verdana" w:cs="Arial"/>
          <w:b/>
          <w:szCs w:val="22"/>
        </w:rPr>
      </w:pPr>
      <w:bookmarkStart w:id="155" w:name="_Toc308421761"/>
      <w:bookmarkStart w:id="156" w:name="_Toc308421849"/>
      <w:bookmarkStart w:id="157" w:name="_Ref225518396"/>
      <w:bookmarkEnd w:id="155"/>
      <w:bookmarkEnd w:id="156"/>
      <w:r w:rsidRPr="005F4D75">
        <w:rPr>
          <w:rFonts w:ascii="Verdana" w:hAnsi="Verdana" w:cs="Arial"/>
          <w:b/>
          <w:szCs w:val="22"/>
        </w:rPr>
        <w:t>Customer Data</w:t>
      </w:r>
      <w:bookmarkEnd w:id="157"/>
    </w:p>
    <w:p w14:paraId="77ED1FCB"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delete or remove any proprietary notices contained within or relating to the Customer Data.</w:t>
      </w:r>
    </w:p>
    <w:p w14:paraId="5EE9A50E"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store, copy, disclose, or use the Customer Data except as necessary for the performance by the </w:t>
      </w:r>
      <w:r w:rsidR="00F540FC" w:rsidRPr="005F4D75">
        <w:rPr>
          <w:rFonts w:ascii="Verdana" w:hAnsi="Verdana" w:cs="Arial"/>
          <w:szCs w:val="22"/>
        </w:rPr>
        <w:t>Service Provider</w:t>
      </w:r>
      <w:r w:rsidRPr="005F4D75">
        <w:rPr>
          <w:rFonts w:ascii="Verdana" w:hAnsi="Verdana" w:cs="Arial"/>
          <w:szCs w:val="22"/>
        </w:rPr>
        <w:t xml:space="preserve"> of its obligations under the Contract or as otherwise expressly Approved by the Customer.</w:t>
      </w:r>
    </w:p>
    <w:p w14:paraId="446E0318"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To the extent that Customer Data is held and/or processed by the </w:t>
      </w:r>
      <w:r w:rsidR="00F540FC" w:rsidRPr="005F4D75">
        <w:rPr>
          <w:rFonts w:ascii="Verdana" w:hAnsi="Verdana" w:cs="Arial"/>
          <w:szCs w:val="22"/>
        </w:rPr>
        <w:t>Service Provider</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4B7996F8"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To the extent that Customer Data is held and/or processed by the </w:t>
      </w:r>
      <w:r w:rsidR="00F540FC" w:rsidRPr="005F4D75">
        <w:rPr>
          <w:rFonts w:ascii="Verdana" w:hAnsi="Verdana" w:cs="Arial"/>
          <w:szCs w:val="22"/>
        </w:rPr>
        <w:t>Service Provider</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shall take responsibility for preserving the integrity of Customer Data and preventing the corruption or loss of Customer Data.</w:t>
      </w:r>
    </w:p>
    <w:p w14:paraId="12A18D7A"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any system on which the </w:t>
      </w:r>
      <w:r w:rsidR="00F540FC" w:rsidRPr="005F4D75">
        <w:rPr>
          <w:rFonts w:ascii="Verdana" w:hAnsi="Verdana" w:cs="Arial"/>
          <w:szCs w:val="22"/>
        </w:rPr>
        <w:t>Service Provider</w:t>
      </w:r>
      <w:r w:rsidRPr="005F4D75">
        <w:rPr>
          <w:rFonts w:ascii="Verdana" w:hAnsi="Verdana" w:cs="Arial"/>
          <w:szCs w:val="22"/>
        </w:rPr>
        <w:t xml:space="preserve"> holds any Customer Data, including back-up data, is a secure system that complies with the security policy reasonably requested by the Customer.</w:t>
      </w:r>
    </w:p>
    <w:p w14:paraId="5ABD2B94"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If the Customer Data is corrupted, lost or sufficiently degraded as a result of the </w:t>
      </w:r>
      <w:r w:rsidR="00F540FC" w:rsidRPr="005F4D75">
        <w:rPr>
          <w:rFonts w:ascii="Verdana" w:hAnsi="Verdana" w:cs="Arial"/>
          <w:szCs w:val="22"/>
        </w:rPr>
        <w:t>Service Provider</w:t>
      </w:r>
      <w:r w:rsidRPr="005F4D75">
        <w:rPr>
          <w:rFonts w:ascii="Verdana" w:hAnsi="Verdana" w:cs="Arial"/>
          <w:szCs w:val="22"/>
        </w:rPr>
        <w:t xml:space="preserve">'s Default so as to be unusable, </w:t>
      </w:r>
      <w:bookmarkStart w:id="158" w:name="_Ref451208541"/>
      <w:r w:rsidRPr="005F4D75">
        <w:rPr>
          <w:rFonts w:ascii="Verdana" w:hAnsi="Verdana" w:cs="Arial"/>
          <w:szCs w:val="22"/>
        </w:rPr>
        <w:t>the Customer may:</w:t>
      </w:r>
      <w:bookmarkEnd w:id="158"/>
    </w:p>
    <w:p w14:paraId="263DB7B1" w14:textId="77777777" w:rsidR="00A06708" w:rsidRPr="005F4D75" w:rsidRDefault="00A06708" w:rsidP="005D1EDD">
      <w:pPr>
        <w:pStyle w:val="Heading4"/>
        <w:numPr>
          <w:ilvl w:val="3"/>
          <w:numId w:val="36"/>
        </w:numPr>
        <w:tabs>
          <w:tab w:val="num" w:pos="3686"/>
        </w:tabs>
        <w:ind w:left="3686" w:hanging="1134"/>
        <w:jc w:val="left"/>
        <w:rPr>
          <w:rFonts w:ascii="Verdana" w:hAnsi="Verdana" w:cs="Arial"/>
          <w:szCs w:val="22"/>
        </w:rPr>
      </w:pPr>
      <w:r w:rsidRPr="005F4D75">
        <w:rPr>
          <w:rFonts w:ascii="Verdana" w:hAnsi="Verdana" w:cs="Arial"/>
          <w:szCs w:val="22"/>
        </w:rPr>
        <w:lastRenderedPageBreak/>
        <w:t xml:space="preserve">require the </w:t>
      </w:r>
      <w:r w:rsidR="00F540FC" w:rsidRPr="005F4D75">
        <w:rPr>
          <w:rFonts w:ascii="Verdana" w:hAnsi="Verdana" w:cs="Arial"/>
          <w:szCs w:val="22"/>
        </w:rPr>
        <w:t>Service Provider</w:t>
      </w:r>
      <w:r w:rsidRPr="005F4D75">
        <w:rPr>
          <w:rFonts w:ascii="Verdana" w:hAnsi="Verdana" w:cs="Arial"/>
          <w:szCs w:val="22"/>
        </w:rPr>
        <w:t xml:space="preserve"> (at the </w:t>
      </w:r>
      <w:r w:rsidR="00F540FC" w:rsidRPr="005F4D75">
        <w:rPr>
          <w:rFonts w:ascii="Verdana" w:hAnsi="Verdana" w:cs="Arial"/>
          <w:szCs w:val="22"/>
        </w:rPr>
        <w:t>Service Provider</w:t>
      </w:r>
      <w:r w:rsidRPr="005F4D75">
        <w:rPr>
          <w:rFonts w:ascii="Verdana" w:hAnsi="Verdana" w:cs="Arial"/>
          <w:szCs w:val="22"/>
        </w:rPr>
        <w:t xml:space="preserve">'s expense) to restore or procure the restoration of Customer Data to the extent and in accordance with any BCDR Plan and the </w:t>
      </w:r>
      <w:r w:rsidR="00F540FC" w:rsidRPr="005F4D75">
        <w:rPr>
          <w:rFonts w:ascii="Verdana" w:hAnsi="Verdana" w:cs="Arial"/>
          <w:szCs w:val="22"/>
        </w:rPr>
        <w:t>Service Provider</w:t>
      </w:r>
      <w:r w:rsidRPr="005F4D75">
        <w:rPr>
          <w:rFonts w:ascii="Verdana" w:hAnsi="Verdana" w:cs="Arial"/>
          <w:szCs w:val="22"/>
        </w:rPr>
        <w:t xml:space="preserve"> shall do so as soon as practicable but in accordance with the time period notified by the Customer; and/or</w:t>
      </w:r>
    </w:p>
    <w:p w14:paraId="28BCBC7F" w14:textId="77777777" w:rsidR="00A06708" w:rsidRPr="005F4D75" w:rsidRDefault="00A06708" w:rsidP="005D1EDD">
      <w:pPr>
        <w:pStyle w:val="Heading4"/>
        <w:numPr>
          <w:ilvl w:val="3"/>
          <w:numId w:val="36"/>
        </w:numPr>
        <w:tabs>
          <w:tab w:val="num" w:pos="3686"/>
        </w:tabs>
        <w:ind w:left="3686" w:hanging="1134"/>
        <w:jc w:val="left"/>
        <w:rPr>
          <w:rFonts w:ascii="Verdana" w:hAnsi="Verdana" w:cs="Arial"/>
          <w:szCs w:val="22"/>
        </w:rPr>
      </w:pPr>
      <w:proofErr w:type="gramStart"/>
      <w:r w:rsidRPr="005F4D75">
        <w:rPr>
          <w:rFonts w:ascii="Verdana" w:hAnsi="Verdana" w:cs="Arial"/>
          <w:szCs w:val="22"/>
        </w:rPr>
        <w:t>itself</w:t>
      </w:r>
      <w:proofErr w:type="gramEnd"/>
      <w:r w:rsidRPr="005F4D75">
        <w:rPr>
          <w:rFonts w:ascii="Verdana" w:hAnsi="Verdana" w:cs="Arial"/>
          <w:szCs w:val="22"/>
        </w:rPr>
        <w:t xml:space="preserve"> restore or procure the restoration of Customer Data, and shall be repaid by the </w:t>
      </w:r>
      <w:r w:rsidR="00F540FC" w:rsidRPr="005F4D75">
        <w:rPr>
          <w:rFonts w:ascii="Verdana" w:hAnsi="Verdana" w:cs="Arial"/>
          <w:szCs w:val="22"/>
        </w:rPr>
        <w:t>Service Provider</w:t>
      </w:r>
      <w:r w:rsidRPr="005F4D75">
        <w:rPr>
          <w:rFonts w:ascii="Verdana" w:hAnsi="Verdana" w:cs="Arial"/>
          <w:szCs w:val="22"/>
        </w:rPr>
        <w:t xml:space="preserve"> any reasonable expenses incurred in doing so to the extent and in accordance with the requirements specified in any BCDR Plan.</w:t>
      </w:r>
    </w:p>
    <w:p w14:paraId="6B981AA4" w14:textId="77777777" w:rsidR="00A06708" w:rsidRPr="005F4D75" w:rsidRDefault="00A06708" w:rsidP="005D1EDD">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If at any time the </w:t>
      </w:r>
      <w:r w:rsidR="00F540FC" w:rsidRPr="005F4D75">
        <w:rPr>
          <w:rFonts w:ascii="Verdana" w:hAnsi="Verdana" w:cs="Arial"/>
          <w:szCs w:val="22"/>
        </w:rPr>
        <w:t>Service Provider</w:t>
      </w:r>
      <w:r w:rsidRPr="005F4D75">
        <w:rPr>
          <w:rFonts w:ascii="Verdana" w:hAnsi="Verdana" w:cs="Arial"/>
          <w:szCs w:val="22"/>
        </w:rPr>
        <w:t xml:space="preserve"> suspects or has reason to believe that Customer Data has or may become corrupted, lost or sufficiently degraded in any way for any reason, then 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and inform the Customer of the remedial action the </w:t>
      </w:r>
      <w:r w:rsidR="00F540FC" w:rsidRPr="005F4D75">
        <w:rPr>
          <w:rFonts w:ascii="Verdana" w:hAnsi="Verdana" w:cs="Arial"/>
          <w:szCs w:val="22"/>
        </w:rPr>
        <w:t>Service Provider</w:t>
      </w:r>
      <w:r w:rsidRPr="005F4D75">
        <w:rPr>
          <w:rFonts w:ascii="Verdana" w:hAnsi="Verdana" w:cs="Arial"/>
          <w:szCs w:val="22"/>
        </w:rPr>
        <w:t xml:space="preserve"> proposes to take.</w:t>
      </w:r>
    </w:p>
    <w:p w14:paraId="36D1805F" w14:textId="77777777" w:rsidR="00A06708" w:rsidRPr="005F4D75" w:rsidRDefault="00A06708" w:rsidP="005D1EDD">
      <w:pPr>
        <w:pStyle w:val="Heading2"/>
        <w:keepNext/>
        <w:numPr>
          <w:ilvl w:val="1"/>
          <w:numId w:val="36"/>
        </w:numPr>
        <w:tabs>
          <w:tab w:val="num" w:pos="1418"/>
        </w:tabs>
        <w:ind w:hanging="1004"/>
        <w:jc w:val="left"/>
        <w:rPr>
          <w:rFonts w:ascii="Verdana" w:hAnsi="Verdana" w:cs="Arial"/>
          <w:b/>
          <w:szCs w:val="22"/>
        </w:rPr>
      </w:pPr>
      <w:bookmarkStart w:id="159" w:name="_Ref221682933"/>
      <w:r w:rsidRPr="005F4D75">
        <w:rPr>
          <w:rFonts w:ascii="Verdana" w:hAnsi="Verdana" w:cs="Arial"/>
          <w:b/>
          <w:szCs w:val="22"/>
        </w:rPr>
        <w:t>Protection of Personal Data</w:t>
      </w:r>
      <w:bookmarkEnd w:id="159"/>
    </w:p>
    <w:p w14:paraId="1E369D2C" w14:textId="77777777" w:rsidR="0091063F" w:rsidRPr="006A79B8" w:rsidRDefault="0091063F" w:rsidP="0081228E">
      <w:pPr>
        <w:pStyle w:val="Heading3"/>
        <w:numPr>
          <w:ilvl w:val="2"/>
          <w:numId w:val="48"/>
        </w:numPr>
        <w:tabs>
          <w:tab w:val="left" w:pos="2552"/>
        </w:tabs>
        <w:jc w:val="left"/>
        <w:rPr>
          <w:rFonts w:ascii="Verdana" w:hAnsi="Verdana" w:cs="Arial"/>
          <w:szCs w:val="22"/>
        </w:rPr>
      </w:pPr>
      <w:r w:rsidRPr="006A79B8">
        <w:rPr>
          <w:rFonts w:ascii="Verdana" w:hAnsi="Verdana" w:cs="Arial"/>
          <w:szCs w:val="22"/>
        </w:rPr>
        <w:t xml:space="preserve">The Parties acknowledge that for the purposes of the Data Protection Legislation, the Customer is the Controller and the Service Provider is the Processor. The only processing that the Service Provider is authorised to do is listed in </w:t>
      </w:r>
      <w:r w:rsidR="0081228E" w:rsidRPr="0081228E">
        <w:rPr>
          <w:rFonts w:ascii="Verdana" w:hAnsi="Verdana" w:cs="Arial"/>
          <w:szCs w:val="22"/>
        </w:rPr>
        <w:t>Schedule 8 of the Master Contract Schedule</w:t>
      </w:r>
      <w:r w:rsidR="0081228E">
        <w:rPr>
          <w:rFonts w:ascii="Verdana" w:hAnsi="Verdana" w:cs="Arial"/>
          <w:szCs w:val="22"/>
        </w:rPr>
        <w:t xml:space="preserve"> </w:t>
      </w:r>
      <w:r w:rsidRPr="006A79B8">
        <w:rPr>
          <w:rFonts w:ascii="Verdana" w:hAnsi="Verdana" w:cs="Arial"/>
          <w:szCs w:val="22"/>
        </w:rPr>
        <w:t xml:space="preserve">by the Customer and may not be determined by the Service Provider. </w:t>
      </w:r>
    </w:p>
    <w:p w14:paraId="3038609A" w14:textId="77777777" w:rsidR="0091063F" w:rsidRPr="00E5695C" w:rsidRDefault="0091063F" w:rsidP="005D1EDD">
      <w:pPr>
        <w:pStyle w:val="Heading3"/>
        <w:numPr>
          <w:ilvl w:val="2"/>
          <w:numId w:val="48"/>
        </w:numPr>
        <w:tabs>
          <w:tab w:val="left" w:pos="2552"/>
        </w:tabs>
        <w:ind w:left="2552" w:hanging="1134"/>
        <w:jc w:val="left"/>
        <w:rPr>
          <w:rFonts w:ascii="Verdana" w:hAnsi="Verdana" w:cs="Arial"/>
          <w:szCs w:val="22"/>
        </w:rPr>
      </w:pPr>
      <w:r w:rsidRPr="006A79B8">
        <w:rPr>
          <w:rFonts w:ascii="Verdana" w:hAnsi="Verdana" w:cs="Arial"/>
          <w:szCs w:val="22"/>
        </w:rPr>
        <w:t>The Service Provider shall notify the Customer immediately if it considers that any of the Customer's instructions infringe the Data Protection Legislation</w:t>
      </w:r>
      <w:r w:rsidRPr="00E5695C">
        <w:rPr>
          <w:rFonts w:ascii="Verdana" w:hAnsi="Verdana" w:cs="Arial"/>
          <w:szCs w:val="22"/>
        </w:rPr>
        <w:t>.</w:t>
      </w:r>
    </w:p>
    <w:p w14:paraId="7DDEAF96" w14:textId="77777777" w:rsidR="0091063F" w:rsidRPr="006A79B8" w:rsidRDefault="0091063F" w:rsidP="005D1EDD">
      <w:pPr>
        <w:pStyle w:val="Heading3"/>
        <w:numPr>
          <w:ilvl w:val="2"/>
          <w:numId w:val="48"/>
        </w:numPr>
        <w:tabs>
          <w:tab w:val="left" w:pos="2552"/>
        </w:tabs>
        <w:ind w:left="2552" w:hanging="1134"/>
        <w:jc w:val="left"/>
        <w:rPr>
          <w:rFonts w:ascii="Verdana" w:hAnsi="Verdana" w:cs="Arial"/>
          <w:szCs w:val="22"/>
        </w:rPr>
      </w:pPr>
      <w:r w:rsidRPr="006A79B8">
        <w:rPr>
          <w:rFonts w:ascii="Verdana" w:hAnsi="Verdana" w:cs="Arial"/>
          <w:szCs w:val="22"/>
        </w:rPr>
        <w:t xml:space="preserve">The Service Provider shall provide all reasonable assistance to the Customer in the preparation of any Data Protection Impact Assessment prior to commencing any processing. Such assistance may, at the discretion of the Customer, include: </w:t>
      </w:r>
    </w:p>
    <w:p w14:paraId="6302FDCF" w14:textId="77777777" w:rsidR="0091063F" w:rsidRPr="00544BF0" w:rsidRDefault="0091063F" w:rsidP="005D1EDD">
      <w:pPr>
        <w:pStyle w:val="Heading4"/>
        <w:numPr>
          <w:ilvl w:val="3"/>
          <w:numId w:val="36"/>
        </w:numPr>
        <w:tabs>
          <w:tab w:val="num" w:pos="3686"/>
        </w:tabs>
        <w:ind w:left="3686" w:hanging="1134"/>
        <w:jc w:val="left"/>
        <w:rPr>
          <w:rFonts w:ascii="Verdana" w:hAnsi="Verdana" w:cs="Arial"/>
          <w:szCs w:val="22"/>
        </w:rPr>
      </w:pPr>
      <w:proofErr w:type="gramStart"/>
      <w:r w:rsidRPr="00544BF0">
        <w:rPr>
          <w:rFonts w:ascii="Verdana" w:hAnsi="Verdana" w:cs="Arial"/>
          <w:szCs w:val="22"/>
        </w:rPr>
        <w:t>a</w:t>
      </w:r>
      <w:proofErr w:type="gramEnd"/>
      <w:r w:rsidRPr="00544BF0">
        <w:rPr>
          <w:rFonts w:ascii="Verdana" w:hAnsi="Verdana" w:cs="Arial"/>
          <w:szCs w:val="22"/>
        </w:rPr>
        <w:t xml:space="preserve"> systematic description of the envisaged processing operations and the purpose of the processing;</w:t>
      </w:r>
    </w:p>
    <w:p w14:paraId="04CFD2D5" w14:textId="77777777" w:rsidR="0091063F" w:rsidRPr="00544BF0" w:rsidRDefault="0091063F" w:rsidP="005D1EDD">
      <w:pPr>
        <w:pStyle w:val="Heading4"/>
        <w:numPr>
          <w:ilvl w:val="3"/>
          <w:numId w:val="36"/>
        </w:numPr>
        <w:tabs>
          <w:tab w:val="num" w:pos="3686"/>
        </w:tabs>
        <w:ind w:left="3686" w:hanging="1134"/>
        <w:jc w:val="left"/>
        <w:rPr>
          <w:rFonts w:ascii="Verdana" w:hAnsi="Verdana" w:cs="Arial"/>
          <w:szCs w:val="22"/>
        </w:rPr>
      </w:pPr>
      <w:proofErr w:type="gramStart"/>
      <w:r w:rsidRPr="00544BF0">
        <w:rPr>
          <w:rFonts w:ascii="Verdana" w:hAnsi="Verdana" w:cs="Arial"/>
          <w:szCs w:val="22"/>
        </w:rPr>
        <w:t>an</w:t>
      </w:r>
      <w:proofErr w:type="gramEnd"/>
      <w:r w:rsidRPr="00544BF0">
        <w:rPr>
          <w:rFonts w:ascii="Verdana" w:hAnsi="Verdana" w:cs="Arial"/>
          <w:szCs w:val="22"/>
        </w:rPr>
        <w:t xml:space="preserve"> assessment of the necessity and proportionality of the processing operations in relation to the Services;</w:t>
      </w:r>
    </w:p>
    <w:p w14:paraId="33D7E6AF" w14:textId="77777777" w:rsidR="0091063F" w:rsidRPr="00E5695C" w:rsidRDefault="0091063F" w:rsidP="005D1EDD">
      <w:pPr>
        <w:pStyle w:val="Heading4"/>
        <w:numPr>
          <w:ilvl w:val="3"/>
          <w:numId w:val="36"/>
        </w:numPr>
        <w:tabs>
          <w:tab w:val="num" w:pos="3686"/>
        </w:tabs>
        <w:ind w:left="3686" w:hanging="1134"/>
        <w:jc w:val="left"/>
        <w:rPr>
          <w:rFonts w:ascii="Verdana" w:hAnsi="Verdana" w:cs="Arial"/>
          <w:szCs w:val="22"/>
        </w:rPr>
      </w:pPr>
      <w:proofErr w:type="gramStart"/>
      <w:r w:rsidRPr="00544BF0">
        <w:rPr>
          <w:rFonts w:ascii="Verdana" w:hAnsi="Verdana" w:cs="Arial"/>
          <w:szCs w:val="22"/>
        </w:rPr>
        <w:t>an</w:t>
      </w:r>
      <w:proofErr w:type="gramEnd"/>
      <w:r w:rsidRPr="00544BF0">
        <w:rPr>
          <w:rFonts w:ascii="Verdana" w:hAnsi="Verdana" w:cs="Arial"/>
          <w:szCs w:val="22"/>
        </w:rPr>
        <w:t xml:space="preserve"> assessment of the risks to the rights and freedoms of Data Subjects; and</w:t>
      </w:r>
    </w:p>
    <w:p w14:paraId="7CB98EFA" w14:textId="77777777" w:rsidR="0091063F" w:rsidRPr="00E5695C" w:rsidRDefault="0091063F" w:rsidP="005D1EDD">
      <w:pPr>
        <w:pStyle w:val="Heading4"/>
        <w:numPr>
          <w:ilvl w:val="3"/>
          <w:numId w:val="36"/>
        </w:numPr>
        <w:tabs>
          <w:tab w:val="num" w:pos="3686"/>
        </w:tabs>
        <w:ind w:left="3686" w:hanging="1134"/>
        <w:jc w:val="left"/>
        <w:rPr>
          <w:rFonts w:ascii="Verdana" w:hAnsi="Verdana" w:cs="Arial"/>
          <w:szCs w:val="22"/>
        </w:rPr>
      </w:pPr>
      <w:proofErr w:type="gramStart"/>
      <w:r w:rsidRPr="00E5695C">
        <w:rPr>
          <w:rFonts w:ascii="Verdana" w:hAnsi="Verdana" w:cs="Arial"/>
          <w:szCs w:val="22"/>
        </w:rPr>
        <w:t>the</w:t>
      </w:r>
      <w:proofErr w:type="gramEnd"/>
      <w:r w:rsidRPr="00E5695C">
        <w:rPr>
          <w:rFonts w:ascii="Verdana" w:hAnsi="Verdana" w:cs="Arial"/>
          <w:szCs w:val="22"/>
        </w:rPr>
        <w:t xml:space="preserve"> measures envisaged to address the risks, including safeguards, security measures and mechanisms to ensure the protection of Personal Data.</w:t>
      </w:r>
    </w:p>
    <w:p w14:paraId="75AF10FE" w14:textId="77777777" w:rsidR="0091063F" w:rsidRPr="0091063F" w:rsidRDefault="0091063F" w:rsidP="005D1EDD">
      <w:pPr>
        <w:numPr>
          <w:ilvl w:val="2"/>
          <w:numId w:val="48"/>
        </w:numPr>
        <w:tabs>
          <w:tab w:val="left" w:pos="2552"/>
        </w:tabs>
        <w:overflowPunct/>
        <w:autoSpaceDE/>
        <w:autoSpaceDN/>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 xml:space="preserve">The Service Provider shall, in relation to any Personal Data processed in connection with its obligations under this Contract: </w:t>
      </w:r>
    </w:p>
    <w:p w14:paraId="582BC9FF" w14:textId="77777777" w:rsidR="0091063F" w:rsidRPr="00E5695C" w:rsidRDefault="0091063F" w:rsidP="005D1EDD">
      <w:pPr>
        <w:pStyle w:val="Heading4"/>
        <w:numPr>
          <w:ilvl w:val="3"/>
          <w:numId w:val="36"/>
        </w:numPr>
        <w:tabs>
          <w:tab w:val="num" w:pos="3686"/>
        </w:tabs>
        <w:ind w:left="3686" w:hanging="1134"/>
        <w:jc w:val="left"/>
        <w:rPr>
          <w:rFonts w:ascii="Verdana" w:hAnsi="Verdana" w:cs="Arial"/>
          <w:szCs w:val="22"/>
        </w:rPr>
      </w:pPr>
      <w:proofErr w:type="gramStart"/>
      <w:r w:rsidRPr="00544BF0">
        <w:rPr>
          <w:rFonts w:ascii="Verdana" w:hAnsi="Verdana" w:cs="Arial"/>
          <w:szCs w:val="22"/>
        </w:rPr>
        <w:t>process</w:t>
      </w:r>
      <w:proofErr w:type="gramEnd"/>
      <w:r w:rsidRPr="00544BF0">
        <w:rPr>
          <w:rFonts w:ascii="Verdana" w:hAnsi="Verdana" w:cs="Arial"/>
          <w:szCs w:val="22"/>
        </w:rPr>
        <w:t xml:space="preserve"> that Personal Data only in accordance with </w:t>
      </w:r>
      <w:r w:rsidR="0081228E" w:rsidRPr="0081228E">
        <w:rPr>
          <w:rFonts w:ascii="Verdana" w:hAnsi="Verdana" w:cs="Arial"/>
          <w:szCs w:val="22"/>
        </w:rPr>
        <w:t>Schedule 8 of the Master Contract Schedule</w:t>
      </w:r>
      <w:r w:rsidR="0081228E">
        <w:rPr>
          <w:rFonts w:ascii="Verdana" w:hAnsi="Verdana" w:cs="Arial"/>
          <w:szCs w:val="22"/>
        </w:rPr>
        <w:t xml:space="preserve"> </w:t>
      </w:r>
      <w:r w:rsidRPr="00544BF0">
        <w:rPr>
          <w:rFonts w:ascii="Verdana" w:hAnsi="Verdana" w:cs="Arial"/>
          <w:szCs w:val="22"/>
        </w:rPr>
        <w:t xml:space="preserve">unless the Service </w:t>
      </w:r>
      <w:r w:rsidRPr="00544BF0">
        <w:rPr>
          <w:rFonts w:ascii="Verdana" w:hAnsi="Verdana" w:cs="Arial"/>
          <w:szCs w:val="22"/>
        </w:rPr>
        <w:lastRenderedPageBreak/>
        <w:t>Provider is required to do otherwise by Law. If it is so required, the Service Provider shall promptly notify the Customer before processing the Personal Data unless prohibited by Law;</w:t>
      </w:r>
    </w:p>
    <w:p w14:paraId="22F120DE" w14:textId="77777777" w:rsidR="0091063F" w:rsidRPr="00E5695C" w:rsidRDefault="0091063F" w:rsidP="005D1EDD">
      <w:pPr>
        <w:pStyle w:val="Heading4"/>
        <w:numPr>
          <w:ilvl w:val="3"/>
          <w:numId w:val="55"/>
        </w:numPr>
        <w:tabs>
          <w:tab w:val="num" w:pos="3686"/>
        </w:tabs>
        <w:ind w:left="3686" w:hanging="1134"/>
        <w:jc w:val="left"/>
        <w:rPr>
          <w:rFonts w:ascii="Verdana" w:hAnsi="Verdana" w:cs="Arial"/>
          <w:szCs w:val="22"/>
        </w:rPr>
      </w:pPr>
      <w:r w:rsidRPr="00E5695C">
        <w:rPr>
          <w:rFonts w:ascii="Verdana" w:hAnsi="Verdana" w:cs="Arial"/>
          <w:szCs w:val="22"/>
        </w:rPr>
        <w:t>ensure that it has in place Protective Measures, which have been reviewed and approved by the Customer as appropriate to protect against a Data Loss Event having taken account of the:</w:t>
      </w:r>
    </w:p>
    <w:p w14:paraId="1786A756" w14:textId="77777777" w:rsidR="0091063F" w:rsidRPr="00E5695C" w:rsidRDefault="0091063F" w:rsidP="005D1EDD">
      <w:pPr>
        <w:pStyle w:val="Heading4"/>
        <w:numPr>
          <w:ilvl w:val="4"/>
          <w:numId w:val="55"/>
        </w:numPr>
        <w:jc w:val="left"/>
        <w:rPr>
          <w:rFonts w:ascii="Verdana" w:hAnsi="Verdana" w:cs="Arial"/>
          <w:szCs w:val="22"/>
        </w:rPr>
      </w:pPr>
      <w:proofErr w:type="gramStart"/>
      <w:r w:rsidRPr="00E5695C">
        <w:rPr>
          <w:rFonts w:ascii="Verdana" w:hAnsi="Verdana" w:cs="Arial"/>
          <w:szCs w:val="22"/>
        </w:rPr>
        <w:t>nature</w:t>
      </w:r>
      <w:proofErr w:type="gramEnd"/>
      <w:r w:rsidRPr="00E5695C">
        <w:rPr>
          <w:rFonts w:ascii="Verdana" w:hAnsi="Verdana" w:cs="Arial"/>
          <w:szCs w:val="22"/>
        </w:rPr>
        <w:t xml:space="preserve"> of the data to be protected;</w:t>
      </w:r>
    </w:p>
    <w:p w14:paraId="23CE5B0C" w14:textId="77777777" w:rsidR="0091063F" w:rsidRPr="00E5695C" w:rsidRDefault="0091063F" w:rsidP="005D1EDD">
      <w:pPr>
        <w:pStyle w:val="Heading4"/>
        <w:numPr>
          <w:ilvl w:val="4"/>
          <w:numId w:val="55"/>
        </w:numPr>
        <w:jc w:val="left"/>
        <w:rPr>
          <w:rFonts w:ascii="Verdana" w:hAnsi="Verdana" w:cs="Arial"/>
          <w:szCs w:val="22"/>
        </w:rPr>
      </w:pPr>
      <w:proofErr w:type="gramStart"/>
      <w:r w:rsidRPr="00E5695C">
        <w:rPr>
          <w:rFonts w:ascii="Verdana" w:hAnsi="Verdana" w:cs="Arial"/>
          <w:szCs w:val="22"/>
        </w:rPr>
        <w:t>harm</w:t>
      </w:r>
      <w:proofErr w:type="gramEnd"/>
      <w:r w:rsidRPr="00E5695C">
        <w:rPr>
          <w:rFonts w:ascii="Verdana" w:hAnsi="Verdana" w:cs="Arial"/>
          <w:szCs w:val="22"/>
        </w:rPr>
        <w:t xml:space="preserve"> that might result from a Data Loss Event;</w:t>
      </w:r>
    </w:p>
    <w:p w14:paraId="3E8795CE" w14:textId="77777777" w:rsidR="0091063F" w:rsidRPr="00E5695C" w:rsidRDefault="0091063F" w:rsidP="005D1EDD">
      <w:pPr>
        <w:pStyle w:val="Heading4"/>
        <w:numPr>
          <w:ilvl w:val="4"/>
          <w:numId w:val="55"/>
        </w:numPr>
        <w:jc w:val="left"/>
        <w:rPr>
          <w:rFonts w:ascii="Verdana" w:hAnsi="Verdana" w:cs="Arial"/>
          <w:szCs w:val="22"/>
        </w:rPr>
      </w:pPr>
      <w:proofErr w:type="gramStart"/>
      <w:r w:rsidRPr="00E5695C">
        <w:rPr>
          <w:rFonts w:ascii="Verdana" w:hAnsi="Verdana" w:cs="Arial"/>
          <w:szCs w:val="22"/>
        </w:rPr>
        <w:t>state</w:t>
      </w:r>
      <w:proofErr w:type="gramEnd"/>
      <w:r w:rsidRPr="00E5695C">
        <w:rPr>
          <w:rFonts w:ascii="Verdana" w:hAnsi="Verdana" w:cs="Arial"/>
          <w:szCs w:val="22"/>
        </w:rPr>
        <w:t xml:space="preserve"> of technological development; and</w:t>
      </w:r>
    </w:p>
    <w:p w14:paraId="728ACD62" w14:textId="77777777" w:rsidR="0091063F" w:rsidRPr="00E5695C" w:rsidRDefault="0091063F" w:rsidP="005D1EDD">
      <w:pPr>
        <w:pStyle w:val="Heading4"/>
        <w:numPr>
          <w:ilvl w:val="4"/>
          <w:numId w:val="55"/>
        </w:numPr>
        <w:jc w:val="left"/>
        <w:rPr>
          <w:rFonts w:ascii="Verdana" w:hAnsi="Verdana" w:cs="Arial"/>
          <w:szCs w:val="22"/>
        </w:rPr>
      </w:pPr>
      <w:proofErr w:type="gramStart"/>
      <w:r w:rsidRPr="00E5695C">
        <w:rPr>
          <w:rFonts w:ascii="Verdana" w:hAnsi="Verdana" w:cs="Arial"/>
          <w:szCs w:val="22"/>
        </w:rPr>
        <w:t>cost</w:t>
      </w:r>
      <w:proofErr w:type="gramEnd"/>
      <w:r w:rsidRPr="00E5695C">
        <w:rPr>
          <w:rFonts w:ascii="Verdana" w:hAnsi="Verdana" w:cs="Arial"/>
          <w:szCs w:val="22"/>
        </w:rPr>
        <w:t xml:space="preserve"> of implementing any measures;</w:t>
      </w:r>
    </w:p>
    <w:p w14:paraId="51F628BA" w14:textId="77777777" w:rsidR="0091063F" w:rsidRPr="00E5695C" w:rsidRDefault="0091063F" w:rsidP="005D1EDD">
      <w:pPr>
        <w:pStyle w:val="Heading4"/>
        <w:numPr>
          <w:ilvl w:val="3"/>
          <w:numId w:val="55"/>
        </w:numPr>
        <w:tabs>
          <w:tab w:val="num" w:pos="3686"/>
        </w:tabs>
        <w:ind w:left="3686" w:hanging="1134"/>
        <w:jc w:val="left"/>
        <w:rPr>
          <w:rFonts w:ascii="Verdana" w:hAnsi="Verdana" w:cs="Arial"/>
          <w:szCs w:val="22"/>
        </w:rPr>
      </w:pPr>
      <w:proofErr w:type="gramStart"/>
      <w:r w:rsidRPr="00544BF0">
        <w:rPr>
          <w:rFonts w:ascii="Verdana" w:hAnsi="Verdana" w:cs="Arial"/>
          <w:szCs w:val="22"/>
        </w:rPr>
        <w:t>ensu</w:t>
      </w:r>
      <w:r w:rsidRPr="00E5695C">
        <w:rPr>
          <w:rFonts w:ascii="Verdana" w:hAnsi="Verdana" w:cs="Arial"/>
          <w:szCs w:val="22"/>
        </w:rPr>
        <w:t>re</w:t>
      </w:r>
      <w:proofErr w:type="gramEnd"/>
      <w:r w:rsidRPr="00E5695C">
        <w:rPr>
          <w:rFonts w:ascii="Verdana" w:hAnsi="Verdana" w:cs="Arial"/>
          <w:szCs w:val="22"/>
        </w:rPr>
        <w:t xml:space="preserve"> that:</w:t>
      </w:r>
    </w:p>
    <w:p w14:paraId="6B8558C9" w14:textId="77777777" w:rsidR="0091063F" w:rsidRPr="005D1EDD" w:rsidRDefault="0091063F" w:rsidP="005D1EDD">
      <w:pPr>
        <w:pStyle w:val="ListParagraph"/>
        <w:numPr>
          <w:ilvl w:val="4"/>
          <w:numId w:val="55"/>
        </w:numPr>
        <w:jc w:val="left"/>
        <w:outlineLvl w:val="4"/>
        <w:rPr>
          <w:rFonts w:ascii="Verdana" w:eastAsia="STZhongsong" w:hAnsi="Verdana"/>
          <w:kern w:val="28"/>
          <w:szCs w:val="22"/>
          <w:lang w:eastAsia="zh-CN"/>
        </w:rPr>
      </w:pPr>
      <w:r w:rsidRPr="005D1EDD">
        <w:rPr>
          <w:rFonts w:ascii="Verdana" w:eastAsia="STZhongsong" w:hAnsi="Verdana"/>
          <w:kern w:val="28"/>
          <w:szCs w:val="22"/>
          <w:lang w:eastAsia="zh-CN"/>
        </w:rPr>
        <w:t xml:space="preserve">the Service Provider Personnel do not process Personal Data except in accordance with this Contract (and in particular </w:t>
      </w:r>
      <w:r w:rsidR="0081228E" w:rsidRPr="0081228E">
        <w:rPr>
          <w:rFonts w:ascii="Verdana" w:hAnsi="Verdana" w:cs="Arial"/>
          <w:szCs w:val="22"/>
        </w:rPr>
        <w:t>Schedule 8 of the Master Contract Schedule</w:t>
      </w:r>
      <w:r w:rsidRPr="005D1EDD">
        <w:rPr>
          <w:rFonts w:ascii="Verdana" w:eastAsia="STZhongsong" w:hAnsi="Verdana"/>
          <w:kern w:val="28"/>
          <w:szCs w:val="22"/>
          <w:lang w:eastAsia="zh-CN"/>
        </w:rPr>
        <w:t>);</w:t>
      </w:r>
    </w:p>
    <w:p w14:paraId="75AC0277" w14:textId="77777777" w:rsidR="0091063F" w:rsidRPr="005D1EDD" w:rsidRDefault="0091063F" w:rsidP="005D1EDD">
      <w:pPr>
        <w:pStyle w:val="ListParagraph"/>
        <w:numPr>
          <w:ilvl w:val="3"/>
          <w:numId w:val="55"/>
        </w:numPr>
        <w:jc w:val="left"/>
        <w:outlineLvl w:val="4"/>
        <w:rPr>
          <w:rFonts w:ascii="Verdana" w:eastAsia="STZhongsong" w:hAnsi="Verdana"/>
          <w:kern w:val="28"/>
          <w:szCs w:val="22"/>
          <w:lang w:eastAsia="zh-CN"/>
        </w:rPr>
      </w:pPr>
      <w:r w:rsidRPr="005D1EDD">
        <w:rPr>
          <w:rFonts w:ascii="Verdana" w:eastAsia="STZhongsong" w:hAnsi="Verdana"/>
          <w:kern w:val="28"/>
          <w:szCs w:val="22"/>
          <w:lang w:eastAsia="zh-CN"/>
        </w:rPr>
        <w:t>it takes all reasonable steps to ensure the reliability and integrity of any Service Provider Personnel who have access to the Personal Data and ensure that they:</w:t>
      </w:r>
    </w:p>
    <w:p w14:paraId="62E77B5A" w14:textId="77777777" w:rsidR="0091063F" w:rsidRPr="005D1EDD" w:rsidRDefault="0091063F" w:rsidP="005D1EDD">
      <w:pPr>
        <w:pStyle w:val="ListParagraph"/>
        <w:numPr>
          <w:ilvl w:val="4"/>
          <w:numId w:val="55"/>
        </w:numPr>
        <w:jc w:val="left"/>
        <w:outlineLvl w:val="4"/>
        <w:rPr>
          <w:rFonts w:ascii="Verdana" w:eastAsia="STZhongsong" w:hAnsi="Verdana"/>
          <w:kern w:val="28"/>
          <w:szCs w:val="22"/>
          <w:lang w:eastAsia="zh-CN"/>
        </w:rPr>
      </w:pPr>
      <w:r w:rsidRPr="005D1EDD">
        <w:rPr>
          <w:rFonts w:ascii="Verdana" w:eastAsia="STZhongsong" w:hAnsi="Verdana"/>
          <w:kern w:val="28"/>
          <w:szCs w:val="22"/>
          <w:lang w:eastAsia="zh-CN"/>
        </w:rPr>
        <w:t>are aware of and comply with the Service Provider’s duties under this clause;</w:t>
      </w:r>
    </w:p>
    <w:p w14:paraId="657409BA" w14:textId="77777777" w:rsidR="0091063F" w:rsidRPr="0091063F" w:rsidRDefault="0091063F" w:rsidP="005D1EDD">
      <w:pPr>
        <w:pStyle w:val="ListParagraph"/>
        <w:numPr>
          <w:ilvl w:val="4"/>
          <w:numId w:val="55"/>
        </w:numPr>
        <w:jc w:val="left"/>
        <w:outlineLvl w:val="4"/>
        <w:rPr>
          <w:rFonts w:ascii="Verdana" w:eastAsia="STZhongsong" w:hAnsi="Verdana"/>
          <w:kern w:val="28"/>
          <w:szCs w:val="22"/>
          <w:lang w:eastAsia="zh-CN"/>
        </w:rPr>
      </w:pPr>
      <w:r w:rsidRPr="0091063F">
        <w:rPr>
          <w:rFonts w:ascii="Verdana" w:eastAsia="STZhongsong" w:hAnsi="Verdana"/>
          <w:kern w:val="28"/>
          <w:szCs w:val="22"/>
          <w:lang w:eastAsia="zh-CN"/>
        </w:rPr>
        <w:t>are subject to appropriate confidentiality undertakings with the Service Provider or any Sub-processor;</w:t>
      </w:r>
    </w:p>
    <w:p w14:paraId="2FA62333" w14:textId="77777777" w:rsidR="0091063F" w:rsidRPr="0091063F" w:rsidRDefault="0091063F" w:rsidP="005D1EDD">
      <w:pPr>
        <w:pStyle w:val="ListParagraph"/>
        <w:numPr>
          <w:ilvl w:val="4"/>
          <w:numId w:val="55"/>
        </w:numPr>
        <w:jc w:val="left"/>
        <w:outlineLvl w:val="4"/>
        <w:rPr>
          <w:rFonts w:ascii="Verdana" w:eastAsia="STZhongsong" w:hAnsi="Verdana"/>
          <w:kern w:val="28"/>
          <w:szCs w:val="22"/>
          <w:lang w:eastAsia="zh-CN"/>
        </w:rPr>
      </w:pPr>
      <w:r w:rsidRPr="0091063F">
        <w:rPr>
          <w:rFonts w:ascii="Verdana" w:eastAsia="STZhongsong" w:hAnsi="Verdana"/>
          <w:kern w:val="28"/>
          <w:szCs w:val="22"/>
          <w:lang w:eastAsia="zh-CN"/>
        </w:rPr>
        <w:t>are informed of the confidential nature of the Personal Data and do not publish, disclose or divulge any of the Personal Data to any third Party unless directed in writing to do so by the Customer or as otherwise permitted by this Contract; and</w:t>
      </w:r>
    </w:p>
    <w:p w14:paraId="13A13452" w14:textId="77777777" w:rsidR="0091063F" w:rsidRPr="0091063F" w:rsidRDefault="0091063F" w:rsidP="005D1EDD">
      <w:pPr>
        <w:pStyle w:val="ListParagraph"/>
        <w:numPr>
          <w:ilvl w:val="4"/>
          <w:numId w:val="55"/>
        </w:numPr>
        <w:jc w:val="left"/>
        <w:outlineLvl w:val="4"/>
        <w:rPr>
          <w:rFonts w:ascii="Verdana" w:eastAsia="STZhongsong" w:hAnsi="Verdana"/>
          <w:kern w:val="28"/>
          <w:szCs w:val="22"/>
          <w:lang w:eastAsia="zh-CN"/>
        </w:rPr>
      </w:pPr>
      <w:r w:rsidRPr="0091063F">
        <w:rPr>
          <w:rFonts w:ascii="Verdana" w:eastAsia="STZhongsong" w:hAnsi="Verdana"/>
          <w:kern w:val="28"/>
          <w:szCs w:val="22"/>
          <w:lang w:eastAsia="zh-CN"/>
        </w:rPr>
        <w:t>have undergone adequate training in the use, care, protection and handling of Personal Data; and</w:t>
      </w:r>
    </w:p>
    <w:p w14:paraId="2A60EAA2"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lastRenderedPageBreak/>
        <w:t>not</w:t>
      </w:r>
      <w:proofErr w:type="gramEnd"/>
      <w:r w:rsidRPr="00E5695C">
        <w:rPr>
          <w:rFonts w:ascii="Verdana" w:hAnsi="Verdana" w:cs="Arial"/>
          <w:szCs w:val="22"/>
        </w:rPr>
        <w:t xml:space="preserve"> transfer Personal Data outside of the EU unless the prior written consent of the Customer has been obtained and the following conditions are fulfilled:</w:t>
      </w:r>
    </w:p>
    <w:p w14:paraId="63160F35" w14:textId="77777777" w:rsidR="0091063F" w:rsidRPr="0091063F" w:rsidRDefault="0091063F" w:rsidP="00BB307A">
      <w:pPr>
        <w:pStyle w:val="ListParagraph"/>
        <w:numPr>
          <w:ilvl w:val="4"/>
          <w:numId w:val="55"/>
        </w:numPr>
        <w:jc w:val="left"/>
        <w:outlineLvl w:val="4"/>
        <w:rPr>
          <w:rFonts w:ascii="Verdana" w:eastAsia="STZhongsong" w:hAnsi="Verdana"/>
          <w:kern w:val="28"/>
          <w:szCs w:val="22"/>
          <w:lang w:eastAsia="zh-CN"/>
        </w:rPr>
      </w:pPr>
      <w:r w:rsidRPr="0091063F">
        <w:rPr>
          <w:rFonts w:ascii="Verdana" w:eastAsia="STZhongsong" w:hAnsi="Verdana"/>
          <w:kern w:val="28"/>
          <w:szCs w:val="22"/>
          <w:lang w:eastAsia="zh-CN"/>
        </w:rPr>
        <w:t>the Customer or the Service Provider has provided appropriate safeguards in relation to the transfer (whether in accordance with GDPR Article 46 or LED Article 37) as determined by the Customer;</w:t>
      </w:r>
    </w:p>
    <w:p w14:paraId="60525398" w14:textId="77777777" w:rsidR="0091063F" w:rsidRPr="0091063F" w:rsidRDefault="0091063F" w:rsidP="00BB307A">
      <w:pPr>
        <w:pStyle w:val="ListParagraph"/>
        <w:numPr>
          <w:ilvl w:val="4"/>
          <w:numId w:val="55"/>
        </w:numPr>
        <w:jc w:val="left"/>
        <w:outlineLvl w:val="4"/>
        <w:rPr>
          <w:rFonts w:ascii="Verdana" w:eastAsia="STZhongsong" w:hAnsi="Verdana"/>
          <w:kern w:val="28"/>
          <w:szCs w:val="22"/>
          <w:lang w:eastAsia="zh-CN"/>
        </w:rPr>
      </w:pPr>
      <w:r w:rsidRPr="0091063F">
        <w:rPr>
          <w:rFonts w:ascii="Verdana" w:eastAsia="STZhongsong" w:hAnsi="Verdana"/>
          <w:kern w:val="28"/>
          <w:szCs w:val="22"/>
          <w:lang w:eastAsia="zh-CN"/>
        </w:rPr>
        <w:t>the Data Subject has enforceable rights and effective legal remedies;</w:t>
      </w:r>
    </w:p>
    <w:p w14:paraId="515DEB46" w14:textId="77777777" w:rsidR="0091063F" w:rsidRPr="0091063F" w:rsidRDefault="0091063F" w:rsidP="00BB307A">
      <w:pPr>
        <w:pStyle w:val="ListParagraph"/>
        <w:numPr>
          <w:ilvl w:val="4"/>
          <w:numId w:val="55"/>
        </w:numPr>
        <w:jc w:val="left"/>
        <w:outlineLvl w:val="4"/>
        <w:rPr>
          <w:rFonts w:ascii="Verdana" w:eastAsia="STZhongsong" w:hAnsi="Verdana"/>
          <w:kern w:val="28"/>
          <w:szCs w:val="22"/>
          <w:lang w:eastAsia="zh-CN"/>
        </w:rPr>
      </w:pPr>
      <w:r w:rsidRPr="0091063F">
        <w:rPr>
          <w:rFonts w:ascii="Verdana" w:eastAsia="STZhongsong" w:hAnsi="Verdana"/>
          <w:kern w:val="28"/>
          <w:szCs w:val="22"/>
          <w:lang w:eastAsia="zh-CN"/>
        </w:rPr>
        <w:t xml:space="preserve">the Service Provider complies with its obligations under the Data Protection Legislation by providing an adequate level of protection to any Personal Data that is transferred (or, if it is not so bound, uses its best </w:t>
      </w:r>
      <w:proofErr w:type="spellStart"/>
      <w:r w:rsidRPr="0091063F">
        <w:rPr>
          <w:rFonts w:ascii="Verdana" w:eastAsia="STZhongsong" w:hAnsi="Verdana"/>
          <w:kern w:val="28"/>
          <w:szCs w:val="22"/>
          <w:lang w:eastAsia="zh-CN"/>
        </w:rPr>
        <w:t>endeavours</w:t>
      </w:r>
      <w:proofErr w:type="spellEnd"/>
      <w:r w:rsidRPr="0091063F">
        <w:rPr>
          <w:rFonts w:ascii="Verdana" w:eastAsia="STZhongsong" w:hAnsi="Verdana"/>
          <w:kern w:val="28"/>
          <w:szCs w:val="22"/>
          <w:lang w:eastAsia="zh-CN"/>
        </w:rPr>
        <w:t xml:space="preserve"> to assist the Customer in meeting its obligations); and</w:t>
      </w:r>
    </w:p>
    <w:p w14:paraId="1B17BC57" w14:textId="77777777" w:rsidR="0091063F" w:rsidRPr="0091063F" w:rsidRDefault="0091063F" w:rsidP="00BB307A">
      <w:pPr>
        <w:pStyle w:val="ListParagraph"/>
        <w:numPr>
          <w:ilvl w:val="4"/>
          <w:numId w:val="55"/>
        </w:numPr>
        <w:jc w:val="left"/>
        <w:outlineLvl w:val="4"/>
        <w:rPr>
          <w:rFonts w:ascii="Verdana" w:eastAsia="STZhongsong" w:hAnsi="Verdana"/>
          <w:kern w:val="28"/>
          <w:szCs w:val="22"/>
          <w:lang w:eastAsia="zh-CN"/>
        </w:rPr>
      </w:pPr>
      <w:r w:rsidRPr="0091063F">
        <w:rPr>
          <w:rFonts w:ascii="Verdana" w:eastAsia="STZhongsong" w:hAnsi="Verdana"/>
          <w:kern w:val="28"/>
          <w:szCs w:val="22"/>
          <w:lang w:eastAsia="zh-CN"/>
        </w:rPr>
        <w:t>the Service Provider complies with any reasonable instructions notified to it in advance by the Customer with respect to the processing of the Personal Data;</w:t>
      </w:r>
    </w:p>
    <w:p w14:paraId="78A11C42"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at</w:t>
      </w:r>
      <w:proofErr w:type="gramEnd"/>
      <w:r w:rsidRPr="00E5695C">
        <w:rPr>
          <w:rFonts w:ascii="Verdana" w:hAnsi="Verdana" w:cs="Arial"/>
          <w:szCs w:val="22"/>
        </w:rPr>
        <w:t xml:space="preserve"> the written direction of the Customer, delete or return Personal Data (and any copies of it) to the Customer on termination of the Agreement unless the Service Provider is required by Law to retain the Personal Data.</w:t>
      </w:r>
    </w:p>
    <w:p w14:paraId="57C61B31"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 xml:space="preserve">Subject to clause 16.8.6, the Service Provider shall notify the Customer immediately if it: </w:t>
      </w:r>
    </w:p>
    <w:p w14:paraId="660E1385"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receives</w:t>
      </w:r>
      <w:proofErr w:type="gramEnd"/>
      <w:r w:rsidRPr="00E5695C">
        <w:rPr>
          <w:rFonts w:ascii="Verdana" w:hAnsi="Verdana" w:cs="Arial"/>
          <w:szCs w:val="22"/>
        </w:rPr>
        <w:t xml:space="preserve"> a Data Subject Access Request (or purported Data Subject Access Request);</w:t>
      </w:r>
    </w:p>
    <w:p w14:paraId="450FC4A9"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receives</w:t>
      </w:r>
      <w:proofErr w:type="gramEnd"/>
      <w:r w:rsidRPr="00E5695C">
        <w:rPr>
          <w:rFonts w:ascii="Verdana" w:hAnsi="Verdana" w:cs="Arial"/>
          <w:szCs w:val="22"/>
        </w:rPr>
        <w:t xml:space="preserve"> a request to rectify, block or erase any Personal Data;</w:t>
      </w:r>
    </w:p>
    <w:p w14:paraId="08F85E17"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receives</w:t>
      </w:r>
      <w:proofErr w:type="gramEnd"/>
      <w:r w:rsidRPr="00E5695C">
        <w:rPr>
          <w:rFonts w:ascii="Verdana" w:hAnsi="Verdana" w:cs="Arial"/>
          <w:szCs w:val="22"/>
        </w:rPr>
        <w:t xml:space="preserve"> any other request, complaint or communication relating to either Party's obligations under the Data Protection Legislation;</w:t>
      </w:r>
    </w:p>
    <w:p w14:paraId="3B3E51E7"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receives</w:t>
      </w:r>
      <w:proofErr w:type="gramEnd"/>
      <w:r w:rsidRPr="00E5695C">
        <w:rPr>
          <w:rFonts w:ascii="Verdana" w:hAnsi="Verdana" w:cs="Arial"/>
          <w:szCs w:val="22"/>
        </w:rPr>
        <w:t xml:space="preserve"> any communication from the Information Commissioner or any other regulatory authority in connection with Personal Data processed under this Contract;</w:t>
      </w:r>
    </w:p>
    <w:p w14:paraId="60D8D193"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r w:rsidRPr="00E5695C">
        <w:rPr>
          <w:rFonts w:ascii="Verdana" w:hAnsi="Verdana" w:cs="Arial"/>
          <w:szCs w:val="22"/>
        </w:rPr>
        <w:lastRenderedPageBreak/>
        <w:t>receives a request from any third Party for disclosure of Personal Data where compliance with such request is required or purported to be required by Law; or</w:t>
      </w:r>
    </w:p>
    <w:p w14:paraId="78ECD941"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becomes</w:t>
      </w:r>
      <w:proofErr w:type="gramEnd"/>
      <w:r w:rsidRPr="00E5695C">
        <w:rPr>
          <w:rFonts w:ascii="Verdana" w:hAnsi="Verdana" w:cs="Arial"/>
          <w:szCs w:val="22"/>
        </w:rPr>
        <w:t xml:space="preserve"> aware of a Data Loss Event.</w:t>
      </w:r>
    </w:p>
    <w:p w14:paraId="31577F30"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The Service Provider’s obligation to notify under clause 1</w:t>
      </w:r>
      <w:r w:rsidR="008C3BCF">
        <w:rPr>
          <w:rFonts w:ascii="Verdana" w:eastAsia="STZhongsong" w:hAnsi="Verdana"/>
          <w:kern w:val="28"/>
          <w:szCs w:val="22"/>
          <w:lang w:eastAsia="zh-CN"/>
        </w:rPr>
        <w:t>6.8</w:t>
      </w:r>
      <w:r w:rsidRPr="0091063F">
        <w:rPr>
          <w:rFonts w:ascii="Verdana" w:eastAsia="STZhongsong" w:hAnsi="Verdana"/>
          <w:kern w:val="28"/>
          <w:szCs w:val="22"/>
          <w:lang w:eastAsia="zh-CN"/>
        </w:rPr>
        <w:t>.5 shall include the provision of further information to the Customer in phases, as details become available.</w:t>
      </w:r>
    </w:p>
    <w:p w14:paraId="04B70F8F"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Taking into account the nature of the processing, the Service Provider shall provide the Customer with full assistance in relation to either Party's obligations under Data Protection Legislation and any complaint, communication or request made under clause 1</w:t>
      </w:r>
      <w:r w:rsidR="008C3BCF">
        <w:rPr>
          <w:rFonts w:ascii="Verdana" w:eastAsia="STZhongsong" w:hAnsi="Verdana"/>
          <w:kern w:val="28"/>
          <w:szCs w:val="22"/>
          <w:lang w:eastAsia="zh-CN"/>
        </w:rPr>
        <w:t>6.8</w:t>
      </w:r>
      <w:r w:rsidRPr="0091063F">
        <w:rPr>
          <w:rFonts w:ascii="Verdana" w:eastAsia="STZhongsong" w:hAnsi="Verdana"/>
          <w:kern w:val="28"/>
          <w:szCs w:val="22"/>
          <w:lang w:eastAsia="zh-CN"/>
        </w:rPr>
        <w:t xml:space="preserve">.5 (and insofar as possible within the timescales reasonably required by the Customer) including by promptly providing: </w:t>
      </w:r>
    </w:p>
    <w:p w14:paraId="7DDCA07C"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the</w:t>
      </w:r>
      <w:proofErr w:type="gramEnd"/>
      <w:r w:rsidRPr="00E5695C">
        <w:rPr>
          <w:rFonts w:ascii="Verdana" w:hAnsi="Verdana" w:cs="Arial"/>
          <w:szCs w:val="22"/>
        </w:rPr>
        <w:t xml:space="preserve"> Customer with full details and copies of the complaint, communication or request;</w:t>
      </w:r>
    </w:p>
    <w:p w14:paraId="1405B673"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such</w:t>
      </w:r>
      <w:proofErr w:type="gramEnd"/>
      <w:r w:rsidRPr="00E5695C">
        <w:rPr>
          <w:rFonts w:ascii="Verdana" w:hAnsi="Verdana" w:cs="Arial"/>
          <w:szCs w:val="22"/>
        </w:rPr>
        <w:t xml:space="preserve"> assistance as is reasonably requested by the Customer to enable the Customer to comply with a Data Subject Access Request within the relevant timescales set out in the Data Protection Legislation;</w:t>
      </w:r>
    </w:p>
    <w:p w14:paraId="3A3527EE"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the</w:t>
      </w:r>
      <w:proofErr w:type="gramEnd"/>
      <w:r w:rsidRPr="00E5695C">
        <w:rPr>
          <w:rFonts w:ascii="Verdana" w:hAnsi="Verdana" w:cs="Arial"/>
          <w:szCs w:val="22"/>
        </w:rPr>
        <w:t xml:space="preserve"> Customer, at its request, with any Personal Data it holds in relation to a Data Subject;</w:t>
      </w:r>
    </w:p>
    <w:p w14:paraId="24499A3F"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assistance</w:t>
      </w:r>
      <w:proofErr w:type="gramEnd"/>
      <w:r w:rsidRPr="00E5695C">
        <w:rPr>
          <w:rFonts w:ascii="Verdana" w:hAnsi="Verdana" w:cs="Arial"/>
          <w:szCs w:val="22"/>
        </w:rPr>
        <w:t xml:space="preserve"> as requested by the Customer following any Data Loss Event;</w:t>
      </w:r>
    </w:p>
    <w:p w14:paraId="36AF32FC"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assistance</w:t>
      </w:r>
      <w:proofErr w:type="gramEnd"/>
      <w:r w:rsidRPr="00E5695C">
        <w:rPr>
          <w:rFonts w:ascii="Verdana" w:hAnsi="Verdana" w:cs="Arial"/>
          <w:szCs w:val="22"/>
        </w:rPr>
        <w:t xml:space="preserve"> as requested by the Customer with respect to any request from the Information Commissioner’s Office, or any consultation by the Customer with the Information Commissioner's Office.</w:t>
      </w:r>
    </w:p>
    <w:p w14:paraId="7A43CE0D"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 xml:space="preserve">The Service Provider shall maintain complete and accurate records and information to demonstrate its compliance with this clause. This requirement does not apply where the Service Provider employs fewer than 250 staff, unless: </w:t>
      </w:r>
    </w:p>
    <w:p w14:paraId="1644C721"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the</w:t>
      </w:r>
      <w:proofErr w:type="gramEnd"/>
      <w:r w:rsidRPr="00E5695C">
        <w:rPr>
          <w:rFonts w:ascii="Verdana" w:hAnsi="Verdana" w:cs="Arial"/>
          <w:szCs w:val="22"/>
        </w:rPr>
        <w:t xml:space="preserve"> Customer determines that the processing is not occasional;</w:t>
      </w:r>
    </w:p>
    <w:p w14:paraId="679800F2"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r w:rsidRPr="00E5695C">
        <w:rPr>
          <w:rFonts w:ascii="Verdana" w:hAnsi="Verdana" w:cs="Arial"/>
          <w:szCs w:val="22"/>
        </w:rPr>
        <w:t>the Customer determines the processing includes special categories of data as referred to in Article 9(1) of the GDPR or Personal Data relating to criminal convictions and offences referred to in Article 10 of the GDPR; and</w:t>
      </w:r>
    </w:p>
    <w:p w14:paraId="4D693A73" w14:textId="77777777" w:rsidR="0091063F" w:rsidRPr="00E5695C" w:rsidRDefault="0091063F" w:rsidP="00BB307A">
      <w:pPr>
        <w:pStyle w:val="Heading4"/>
        <w:numPr>
          <w:ilvl w:val="3"/>
          <w:numId w:val="55"/>
        </w:numPr>
        <w:tabs>
          <w:tab w:val="num" w:pos="3686"/>
        </w:tabs>
        <w:ind w:left="3686" w:hanging="1134"/>
        <w:jc w:val="left"/>
        <w:rPr>
          <w:rFonts w:ascii="Verdana" w:hAnsi="Verdana" w:cs="Arial"/>
          <w:szCs w:val="22"/>
        </w:rPr>
      </w:pPr>
      <w:proofErr w:type="gramStart"/>
      <w:r w:rsidRPr="00E5695C">
        <w:rPr>
          <w:rFonts w:ascii="Verdana" w:hAnsi="Verdana" w:cs="Arial"/>
          <w:szCs w:val="22"/>
        </w:rPr>
        <w:t>the</w:t>
      </w:r>
      <w:proofErr w:type="gramEnd"/>
      <w:r w:rsidRPr="00E5695C">
        <w:rPr>
          <w:rFonts w:ascii="Verdana" w:hAnsi="Verdana" w:cs="Arial"/>
          <w:szCs w:val="22"/>
        </w:rPr>
        <w:t xml:space="preserve"> Customer determines that the processing is likely to result in a risk to the rights and freedoms of Data Subjects.</w:t>
      </w:r>
    </w:p>
    <w:p w14:paraId="58F43541"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The Service Provider shall allow for audits of its Data Processing activity by the Customer or the Customer’s designated auditor.</w:t>
      </w:r>
    </w:p>
    <w:p w14:paraId="2BABD289"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lastRenderedPageBreak/>
        <w:t>The Service Provider shall designate a data protection officer if required by the Data Protection Legislation.</w:t>
      </w:r>
    </w:p>
    <w:p w14:paraId="79B89607" w14:textId="77777777" w:rsidR="0091063F" w:rsidRPr="00E5695C" w:rsidRDefault="0091063F" w:rsidP="0075430B">
      <w:pPr>
        <w:pStyle w:val="Heading4"/>
        <w:numPr>
          <w:ilvl w:val="2"/>
          <w:numId w:val="55"/>
        </w:numPr>
        <w:tabs>
          <w:tab w:val="num" w:pos="3686"/>
        </w:tabs>
        <w:jc w:val="left"/>
        <w:rPr>
          <w:rFonts w:ascii="Verdana" w:hAnsi="Verdana" w:cs="Arial"/>
          <w:szCs w:val="22"/>
        </w:rPr>
      </w:pPr>
      <w:r w:rsidRPr="0091063F">
        <w:rPr>
          <w:rFonts w:ascii="Verdana" w:hAnsi="Verdana"/>
          <w:szCs w:val="22"/>
        </w:rPr>
        <w:t xml:space="preserve">Before allowing any Sub-processor to process any Personal Data </w:t>
      </w:r>
      <w:r w:rsidRPr="00E5695C">
        <w:rPr>
          <w:rFonts w:ascii="Verdana" w:hAnsi="Verdana" w:cs="Arial"/>
          <w:szCs w:val="22"/>
        </w:rPr>
        <w:t xml:space="preserve">related to this Contract, the Service Provider must: </w:t>
      </w:r>
    </w:p>
    <w:p w14:paraId="39607697" w14:textId="77777777" w:rsidR="0091063F" w:rsidRPr="00E5695C" w:rsidRDefault="0091063F" w:rsidP="0075430B">
      <w:pPr>
        <w:pStyle w:val="Heading4"/>
        <w:numPr>
          <w:ilvl w:val="3"/>
          <w:numId w:val="55"/>
        </w:numPr>
        <w:tabs>
          <w:tab w:val="num" w:pos="3686"/>
        </w:tabs>
        <w:jc w:val="left"/>
        <w:rPr>
          <w:rFonts w:ascii="Verdana" w:hAnsi="Verdana" w:cs="Arial"/>
          <w:szCs w:val="22"/>
        </w:rPr>
      </w:pPr>
      <w:proofErr w:type="gramStart"/>
      <w:r w:rsidRPr="00E5695C">
        <w:rPr>
          <w:rFonts w:ascii="Verdana" w:hAnsi="Verdana" w:cs="Arial"/>
          <w:szCs w:val="22"/>
        </w:rPr>
        <w:t>notify</w:t>
      </w:r>
      <w:proofErr w:type="gramEnd"/>
      <w:r w:rsidRPr="00E5695C">
        <w:rPr>
          <w:rFonts w:ascii="Verdana" w:hAnsi="Verdana" w:cs="Arial"/>
          <w:szCs w:val="22"/>
        </w:rPr>
        <w:t xml:space="preserve"> the Customer in writing of the intended Sub-processor and processing;</w:t>
      </w:r>
    </w:p>
    <w:p w14:paraId="44B255FF" w14:textId="77777777" w:rsidR="0091063F" w:rsidRPr="00E5695C" w:rsidRDefault="0091063F" w:rsidP="0075430B">
      <w:pPr>
        <w:pStyle w:val="Heading4"/>
        <w:numPr>
          <w:ilvl w:val="3"/>
          <w:numId w:val="55"/>
        </w:numPr>
        <w:tabs>
          <w:tab w:val="num" w:pos="3686"/>
        </w:tabs>
        <w:jc w:val="left"/>
        <w:rPr>
          <w:rFonts w:ascii="Verdana" w:hAnsi="Verdana" w:cs="Arial"/>
          <w:szCs w:val="22"/>
        </w:rPr>
      </w:pPr>
      <w:proofErr w:type="gramStart"/>
      <w:r w:rsidRPr="00E5695C">
        <w:rPr>
          <w:rFonts w:ascii="Verdana" w:hAnsi="Verdana" w:cs="Arial"/>
          <w:szCs w:val="22"/>
        </w:rPr>
        <w:t>obtain</w:t>
      </w:r>
      <w:proofErr w:type="gramEnd"/>
      <w:r w:rsidRPr="00E5695C">
        <w:rPr>
          <w:rFonts w:ascii="Verdana" w:hAnsi="Verdana" w:cs="Arial"/>
          <w:szCs w:val="22"/>
        </w:rPr>
        <w:t xml:space="preserve"> the written consent of the Customer;</w:t>
      </w:r>
    </w:p>
    <w:p w14:paraId="0899FAFF" w14:textId="77777777" w:rsidR="0091063F" w:rsidRPr="00E5695C" w:rsidRDefault="0091063F" w:rsidP="0075430B">
      <w:pPr>
        <w:pStyle w:val="Heading4"/>
        <w:numPr>
          <w:ilvl w:val="3"/>
          <w:numId w:val="55"/>
        </w:numPr>
        <w:tabs>
          <w:tab w:val="num" w:pos="3686"/>
        </w:tabs>
        <w:jc w:val="left"/>
        <w:rPr>
          <w:rFonts w:ascii="Verdana" w:hAnsi="Verdana" w:cs="Arial"/>
          <w:szCs w:val="22"/>
        </w:rPr>
      </w:pPr>
      <w:r w:rsidRPr="00E5695C">
        <w:rPr>
          <w:rFonts w:ascii="Verdana" w:hAnsi="Verdana" w:cs="Arial"/>
          <w:szCs w:val="22"/>
        </w:rPr>
        <w:t xml:space="preserve">enter into a written agreement with the Sub-processor which give effect to the terms set out in this clause </w:t>
      </w:r>
      <w:r w:rsidR="008C3BCF" w:rsidRPr="00E5695C">
        <w:rPr>
          <w:rFonts w:ascii="Verdana" w:hAnsi="Verdana" w:cs="Arial"/>
          <w:szCs w:val="22"/>
        </w:rPr>
        <w:t>16</w:t>
      </w:r>
      <w:r w:rsidRPr="00E5695C">
        <w:rPr>
          <w:rFonts w:ascii="Verdana" w:hAnsi="Verdana" w:cs="Arial"/>
          <w:szCs w:val="22"/>
        </w:rPr>
        <w:t xml:space="preserve"> such that they apply to the Sub-processor; and</w:t>
      </w:r>
    </w:p>
    <w:p w14:paraId="163EB692" w14:textId="77777777" w:rsidR="0091063F" w:rsidRPr="00E5695C" w:rsidRDefault="0091063F" w:rsidP="0075430B">
      <w:pPr>
        <w:pStyle w:val="Heading4"/>
        <w:numPr>
          <w:ilvl w:val="3"/>
          <w:numId w:val="55"/>
        </w:numPr>
        <w:tabs>
          <w:tab w:val="num" w:pos="3686"/>
        </w:tabs>
        <w:jc w:val="left"/>
        <w:rPr>
          <w:rFonts w:ascii="Verdana" w:hAnsi="Verdana" w:cs="Arial"/>
          <w:szCs w:val="22"/>
        </w:rPr>
      </w:pPr>
      <w:proofErr w:type="gramStart"/>
      <w:r w:rsidRPr="00E5695C">
        <w:rPr>
          <w:rFonts w:ascii="Verdana" w:hAnsi="Verdana" w:cs="Arial"/>
          <w:szCs w:val="22"/>
        </w:rPr>
        <w:t>provide</w:t>
      </w:r>
      <w:proofErr w:type="gramEnd"/>
      <w:r w:rsidRPr="00E5695C">
        <w:rPr>
          <w:rFonts w:ascii="Verdana" w:hAnsi="Verdana" w:cs="Arial"/>
          <w:szCs w:val="22"/>
        </w:rPr>
        <w:t xml:space="preserve"> the Customer with such information regarding the Sub-processor as the Customer may reasonably require.</w:t>
      </w:r>
    </w:p>
    <w:p w14:paraId="7EEEBFC6"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The Service Provider shall remain fully liable for all acts or omissions of any Sub-processor.</w:t>
      </w:r>
    </w:p>
    <w:p w14:paraId="28400CBC"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The Service Provider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3C35613D" w14:textId="77777777" w:rsidR="0091063F" w:rsidRPr="0091063F" w:rsidRDefault="0091063F" w:rsidP="00BB307A">
      <w:pPr>
        <w:numPr>
          <w:ilvl w:val="2"/>
          <w:numId w:val="48"/>
        </w:numPr>
        <w:tabs>
          <w:tab w:val="left" w:pos="2552"/>
        </w:tabs>
        <w:overflowPunct/>
        <w:autoSpaceDE/>
        <w:autoSpaceDN/>
        <w:ind w:left="2552" w:hanging="1134"/>
        <w:jc w:val="left"/>
        <w:textAlignment w:val="auto"/>
        <w:outlineLvl w:val="2"/>
        <w:rPr>
          <w:rFonts w:ascii="Verdana" w:eastAsia="STZhongsong" w:hAnsi="Verdana"/>
          <w:kern w:val="28"/>
          <w:szCs w:val="22"/>
          <w:lang w:eastAsia="zh-CN"/>
        </w:rPr>
      </w:pPr>
      <w:r w:rsidRPr="0091063F">
        <w:rPr>
          <w:rFonts w:ascii="Verdana" w:eastAsia="STZhongsong" w:hAnsi="Verdana"/>
          <w:kern w:val="28"/>
          <w:szCs w:val="22"/>
          <w:lang w:eastAsia="zh-CN"/>
        </w:rPr>
        <w:t>The Parties agree to take account of any guidance issued by the Information Commissioner’s Office. The Customer may on not less than 30 Working Days’ notice to the Service Provider amend this Contract to ensure that it complies with any guidance issued by the Information Commissioner’s Office.</w:t>
      </w:r>
    </w:p>
    <w:p w14:paraId="66E02BF0" w14:textId="77777777" w:rsidR="00A06708" w:rsidRPr="005F4D75" w:rsidRDefault="00A06708" w:rsidP="00BB307A">
      <w:pPr>
        <w:pStyle w:val="Heading2"/>
        <w:keepNext/>
        <w:numPr>
          <w:ilvl w:val="1"/>
          <w:numId w:val="55"/>
        </w:numPr>
        <w:ind w:hanging="1004"/>
        <w:jc w:val="left"/>
        <w:rPr>
          <w:rFonts w:ascii="Verdana" w:hAnsi="Verdana" w:cs="Arial"/>
          <w:szCs w:val="22"/>
        </w:rPr>
      </w:pPr>
      <w:bookmarkStart w:id="160" w:name="_Ref172388386"/>
      <w:r w:rsidRPr="005F4D75">
        <w:rPr>
          <w:rFonts w:ascii="Verdana" w:hAnsi="Verdana" w:cs="Arial"/>
          <w:b/>
          <w:szCs w:val="22"/>
        </w:rPr>
        <w:t>Security of Premises</w:t>
      </w:r>
    </w:p>
    <w:p w14:paraId="41027AAB"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be responsible for maintaining the security of the Customer’s Premises in accordance with its standard security requirements. The </w:t>
      </w:r>
      <w:r w:rsidR="00F540FC" w:rsidRPr="005F4D75">
        <w:rPr>
          <w:rFonts w:ascii="Verdana" w:hAnsi="Verdana" w:cs="Arial"/>
          <w:szCs w:val="22"/>
        </w:rPr>
        <w:t>Service Provider</w:t>
      </w:r>
      <w:r w:rsidRPr="005F4D75">
        <w:rPr>
          <w:rFonts w:ascii="Verdana" w:hAnsi="Verdana" w:cs="Arial"/>
          <w:szCs w:val="22"/>
        </w:rPr>
        <w:t xml:space="preserve"> shall comply with all reasonable security requirements of the Customer while on the Customer’s Premises and shall ensure that all Staff comply with such requirements.</w:t>
      </w:r>
      <w:bookmarkEnd w:id="160"/>
    </w:p>
    <w:p w14:paraId="1728BBDA"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provide the </w:t>
      </w:r>
      <w:r w:rsidR="00F540FC" w:rsidRPr="005F4D75">
        <w:rPr>
          <w:rFonts w:ascii="Verdana" w:hAnsi="Verdana" w:cs="Arial"/>
          <w:szCs w:val="22"/>
        </w:rPr>
        <w:t>Service Provider</w:t>
      </w:r>
      <w:r w:rsidRPr="005F4D75">
        <w:rPr>
          <w:rFonts w:ascii="Verdana" w:hAnsi="Verdana" w:cs="Arial"/>
          <w:szCs w:val="22"/>
        </w:rPr>
        <w:t xml:space="preserve"> upon request copies of its written security procedures and shall afford the </w:t>
      </w:r>
      <w:r w:rsidR="00F540FC" w:rsidRPr="005F4D75">
        <w:rPr>
          <w:rFonts w:ascii="Verdana" w:hAnsi="Verdana" w:cs="Arial"/>
          <w:szCs w:val="22"/>
        </w:rPr>
        <w:t>Service Provider</w:t>
      </w:r>
      <w:r w:rsidRPr="005F4D75">
        <w:rPr>
          <w:rFonts w:ascii="Verdana" w:hAnsi="Verdana" w:cs="Arial"/>
          <w:szCs w:val="22"/>
        </w:rPr>
        <w:t xml:space="preserve"> upon request an opportunity to inspect its physical security arrangements.</w:t>
      </w:r>
    </w:p>
    <w:p w14:paraId="10BB69D9" w14:textId="77777777" w:rsidR="00A06708" w:rsidRPr="005F4D75" w:rsidRDefault="00A06708" w:rsidP="00BB307A">
      <w:pPr>
        <w:pStyle w:val="Heading2"/>
        <w:keepNext/>
        <w:numPr>
          <w:ilvl w:val="1"/>
          <w:numId w:val="55"/>
        </w:numPr>
        <w:ind w:hanging="1004"/>
        <w:jc w:val="left"/>
        <w:rPr>
          <w:rFonts w:ascii="Verdana" w:hAnsi="Verdana" w:cs="Arial"/>
          <w:b/>
          <w:szCs w:val="22"/>
        </w:rPr>
      </w:pPr>
      <w:bookmarkStart w:id="161" w:name="_Ref221683173"/>
      <w:r w:rsidRPr="005F4D75">
        <w:rPr>
          <w:rFonts w:ascii="Verdana" w:hAnsi="Verdana" w:cs="Arial"/>
          <w:b/>
          <w:szCs w:val="22"/>
        </w:rPr>
        <w:t>Confidentiality</w:t>
      </w:r>
      <w:bookmarkEnd w:id="161"/>
    </w:p>
    <w:p w14:paraId="00D86089" w14:textId="77777777" w:rsidR="00A06708" w:rsidRPr="005F4D75" w:rsidRDefault="00A06708" w:rsidP="00BB307A">
      <w:pPr>
        <w:pStyle w:val="Heading3"/>
        <w:numPr>
          <w:ilvl w:val="2"/>
          <w:numId w:val="48"/>
        </w:numPr>
        <w:tabs>
          <w:tab w:val="left" w:pos="2552"/>
        </w:tabs>
        <w:ind w:left="2552" w:hanging="1134"/>
        <w:jc w:val="left"/>
        <w:rPr>
          <w:rFonts w:ascii="Verdana" w:hAnsi="Verdana" w:cs="Arial"/>
          <w:szCs w:val="22"/>
        </w:rPr>
      </w:pPr>
      <w:bookmarkStart w:id="162" w:name="_Ref221682978"/>
      <w:r w:rsidRPr="005F4D75">
        <w:rPr>
          <w:rFonts w:ascii="Verdana" w:hAnsi="Verdana" w:cs="Arial"/>
          <w:szCs w:val="22"/>
        </w:rPr>
        <w:t xml:space="preserve">Except to the extent set out in this clause </w:t>
      </w:r>
      <w:r w:rsidRPr="005F4D75">
        <w:rPr>
          <w:rFonts w:ascii="Verdana" w:hAnsi="Verdana" w:cs="Arial"/>
          <w:szCs w:val="22"/>
        </w:rPr>
        <w:fldChar w:fldCharType="begin"/>
      </w:r>
      <w:r w:rsidRPr="005F4D75">
        <w:rPr>
          <w:rFonts w:ascii="Verdana" w:hAnsi="Verdana" w:cs="Arial"/>
          <w:szCs w:val="22"/>
        </w:rPr>
        <w:instrText xml:space="preserve"> REF _Ref221683173 \w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or where disclosure is expressly permitted elsewhere in this Contract, each Party shall:</w:t>
      </w:r>
      <w:bookmarkEnd w:id="162"/>
    </w:p>
    <w:p w14:paraId="07FC0BD0" w14:textId="77777777" w:rsidR="00A06708" w:rsidRPr="005F4D75" w:rsidRDefault="00A06708" w:rsidP="00BB307A">
      <w:pPr>
        <w:pStyle w:val="Heading4"/>
        <w:numPr>
          <w:ilvl w:val="3"/>
          <w:numId w:val="55"/>
        </w:numPr>
        <w:tabs>
          <w:tab w:val="left" w:pos="3686"/>
        </w:tabs>
        <w:ind w:left="3686" w:hanging="1134"/>
        <w:jc w:val="left"/>
        <w:rPr>
          <w:rFonts w:ascii="Verdana" w:hAnsi="Verdana" w:cs="Arial"/>
          <w:szCs w:val="22"/>
        </w:rPr>
      </w:pPr>
      <w:proofErr w:type="gramStart"/>
      <w:r w:rsidRPr="005F4D75">
        <w:rPr>
          <w:rFonts w:ascii="Verdana" w:hAnsi="Verdana" w:cs="Arial"/>
          <w:szCs w:val="22"/>
        </w:rPr>
        <w:t>treat</w:t>
      </w:r>
      <w:proofErr w:type="gramEnd"/>
      <w:r w:rsidRPr="005F4D75">
        <w:rPr>
          <w:rFonts w:ascii="Verdana" w:hAnsi="Verdana" w:cs="Arial"/>
          <w:szCs w:val="22"/>
        </w:rPr>
        <w:t xml:space="preserve"> the other Party's Confidential Information  as confidential and safeguard it accordingly; and</w:t>
      </w:r>
    </w:p>
    <w:p w14:paraId="6B5DEC33" w14:textId="77777777" w:rsidR="00A06708" w:rsidRPr="005F4D75" w:rsidRDefault="00A06708" w:rsidP="00BB307A">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lastRenderedPageBreak/>
        <w:t>not</w:t>
      </w:r>
      <w:proofErr w:type="gramEnd"/>
      <w:r w:rsidRPr="005F4D75">
        <w:rPr>
          <w:rFonts w:ascii="Verdana" w:hAnsi="Verdana" w:cs="Arial"/>
          <w:szCs w:val="22"/>
        </w:rPr>
        <w:t xml:space="preserve"> disclose the other Party's Confidential Information to any other person without the owner's prior written consent.</w:t>
      </w:r>
    </w:p>
    <w:p w14:paraId="0D3B4A5E" w14:textId="77777777" w:rsidR="00A06708" w:rsidRPr="005F4D75" w:rsidRDefault="00A06708" w:rsidP="00BB307A">
      <w:pPr>
        <w:pStyle w:val="Heading3"/>
        <w:keepNext/>
        <w:numPr>
          <w:ilvl w:val="2"/>
          <w:numId w:val="55"/>
        </w:numPr>
        <w:jc w:val="left"/>
        <w:rPr>
          <w:rFonts w:ascii="Verdana" w:hAnsi="Verdana" w:cs="Arial"/>
          <w:szCs w:val="22"/>
        </w:rPr>
      </w:pPr>
      <w:r w:rsidRPr="005F4D75">
        <w:rPr>
          <w:rFonts w:ascii="Verdana" w:hAnsi="Verdana" w:cs="Arial"/>
          <w:szCs w:val="22"/>
        </w:rPr>
        <w:t>Clause</w:t>
      </w:r>
      <w:r w:rsidR="00005F64"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_Ref221682978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16.10.1</w:t>
      </w:r>
      <w:r w:rsidRPr="005F4D75">
        <w:rPr>
          <w:rFonts w:ascii="Verdana" w:hAnsi="Verdana" w:cs="Arial"/>
          <w:szCs w:val="22"/>
        </w:rPr>
        <w:fldChar w:fldCharType="end"/>
      </w:r>
      <w:r w:rsidRPr="005F4D75">
        <w:rPr>
          <w:rFonts w:ascii="Verdana" w:hAnsi="Verdana" w:cs="Arial"/>
          <w:szCs w:val="22"/>
          <w:vertAlign w:val="superscript"/>
        </w:rPr>
        <w:t xml:space="preserve"> </w:t>
      </w:r>
      <w:r w:rsidRPr="005F4D75">
        <w:rPr>
          <w:rFonts w:ascii="Verdana" w:hAnsi="Verdana" w:cs="Arial"/>
          <w:szCs w:val="22"/>
        </w:rPr>
        <w:t>shall not apply to the extent that:</w:t>
      </w:r>
    </w:p>
    <w:p w14:paraId="36A0AE53" w14:textId="77777777" w:rsidR="00A06708" w:rsidRPr="005F4D75" w:rsidRDefault="00A06708" w:rsidP="00BB307A">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5F4D75">
        <w:rPr>
          <w:rFonts w:ascii="Verdana" w:hAnsi="Verdana" w:cs="Arial"/>
          <w:szCs w:val="22"/>
        </w:rPr>
        <w:t xml:space="preserve"> Regulations pursuant to clause </w:t>
      </w:r>
      <w:r w:rsidRPr="005F4D75">
        <w:rPr>
          <w:rFonts w:ascii="Verdana" w:hAnsi="Verdana" w:cs="Arial"/>
          <w:szCs w:val="22"/>
        </w:rPr>
        <w:t>19.11 (Freedom of Information);</w:t>
      </w:r>
    </w:p>
    <w:p w14:paraId="4D4C6624" w14:textId="77777777" w:rsidR="00A06708" w:rsidRPr="005F4D75" w:rsidRDefault="00A06708" w:rsidP="00BB307A">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in the possession of the Party making the disclosure without obligation of confidentiality prior to its disclosure by the information owner; </w:t>
      </w:r>
    </w:p>
    <w:p w14:paraId="06F75191" w14:textId="77777777" w:rsidR="00A06708" w:rsidRPr="005F4D75" w:rsidRDefault="00A06708" w:rsidP="00BB307A">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obtained from a third party without obligation of confidentiality;</w:t>
      </w:r>
    </w:p>
    <w:p w14:paraId="5900DD06" w14:textId="77777777" w:rsidR="00A06708" w:rsidRPr="005F4D75" w:rsidRDefault="00A06708" w:rsidP="00BB307A">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already in the public domain at the time of disclosure otherwise than by a breach of the Contract; or</w:t>
      </w:r>
    </w:p>
    <w:p w14:paraId="112C159C" w14:textId="77777777" w:rsidR="00A06708" w:rsidRPr="005F4D75" w:rsidRDefault="00A06708" w:rsidP="00BB307A">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is independently developed without access to the other Party's Confidential Information.</w:t>
      </w:r>
    </w:p>
    <w:p w14:paraId="6345C0C2" w14:textId="77777777" w:rsidR="00A06708" w:rsidRPr="005F4D75" w:rsidRDefault="00A06708" w:rsidP="00BB307A">
      <w:pPr>
        <w:pStyle w:val="Heading3"/>
        <w:numPr>
          <w:ilvl w:val="2"/>
          <w:numId w:val="55"/>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0600D06F" w14:textId="77777777" w:rsidR="00A06708" w:rsidRPr="005F4D75" w:rsidRDefault="00A06708" w:rsidP="00BB307A">
      <w:pPr>
        <w:pStyle w:val="Heading3"/>
        <w:numPr>
          <w:ilvl w:val="2"/>
          <w:numId w:val="55"/>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and shall procure that the Staff do not, use any of the Customer's Confidential Information received otherwise than for the purposes of this Contract.</w:t>
      </w:r>
    </w:p>
    <w:p w14:paraId="6848F2C3" w14:textId="77777777" w:rsidR="00A06708" w:rsidRPr="005F4D75" w:rsidRDefault="00A06708" w:rsidP="00BB307A">
      <w:pPr>
        <w:pStyle w:val="Heading3"/>
        <w:numPr>
          <w:ilvl w:val="2"/>
          <w:numId w:val="55"/>
        </w:numPr>
        <w:jc w:val="left"/>
        <w:rPr>
          <w:rFonts w:ascii="Verdana" w:hAnsi="Verdana" w:cs="Arial"/>
          <w:szCs w:val="22"/>
        </w:rPr>
      </w:pPr>
      <w:r w:rsidRPr="005F4D75">
        <w:rPr>
          <w:rFonts w:ascii="Verdana" w:hAnsi="Verdana" w:cs="Arial"/>
          <w:szCs w:val="22"/>
        </w:rPr>
        <w:t xml:space="preserve">At the written request of the Customer, the </w:t>
      </w:r>
      <w:r w:rsidR="00F540FC" w:rsidRPr="005F4D75">
        <w:rPr>
          <w:rFonts w:ascii="Verdana" w:hAnsi="Verdana" w:cs="Arial"/>
          <w:szCs w:val="22"/>
        </w:rPr>
        <w:t>Service Provider</w:t>
      </w:r>
      <w:r w:rsidRPr="005F4D75">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519604C5" w14:textId="77777777" w:rsidR="00A06708" w:rsidRPr="005F4D75" w:rsidRDefault="00A06708" w:rsidP="00BB307A">
      <w:pPr>
        <w:pStyle w:val="Heading3"/>
        <w:numPr>
          <w:ilvl w:val="2"/>
          <w:numId w:val="55"/>
        </w:numPr>
        <w:jc w:val="left"/>
        <w:rPr>
          <w:rFonts w:ascii="Verdana" w:hAnsi="Verdana" w:cs="Arial"/>
          <w:szCs w:val="22"/>
        </w:rPr>
      </w:pPr>
      <w:r w:rsidRPr="005F4D75">
        <w:rPr>
          <w:rFonts w:ascii="Verdana" w:hAnsi="Verdana" w:cs="Arial"/>
          <w:szCs w:val="22"/>
        </w:rPr>
        <w:t xml:space="preserve">In the event that any default, act or omission of any Staff causes or contributes (or could cause or contribute) to the </w:t>
      </w:r>
      <w:r w:rsidR="00F540FC" w:rsidRPr="005F4D75">
        <w:rPr>
          <w:rFonts w:ascii="Verdana" w:hAnsi="Verdana" w:cs="Arial"/>
          <w:szCs w:val="22"/>
        </w:rPr>
        <w:t>Service Provider</w:t>
      </w:r>
      <w:r w:rsidRPr="005F4D75">
        <w:rPr>
          <w:rFonts w:ascii="Verdana" w:hAnsi="Verdana" w:cs="Arial"/>
          <w:szCs w:val="22"/>
        </w:rPr>
        <w:t xml:space="preserve"> breaching its obligations as to confidentiality under or in connection with this Contract, the </w:t>
      </w:r>
      <w:r w:rsidR="00F540FC" w:rsidRPr="005F4D75">
        <w:rPr>
          <w:rFonts w:ascii="Verdana" w:hAnsi="Verdana" w:cs="Arial"/>
          <w:szCs w:val="22"/>
        </w:rPr>
        <w:t>Service Provider</w:t>
      </w:r>
      <w:r w:rsidRPr="005F4D75">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F540FC" w:rsidRPr="005F4D75">
        <w:rPr>
          <w:rFonts w:ascii="Verdana" w:hAnsi="Verdana" w:cs="Arial"/>
          <w:szCs w:val="22"/>
        </w:rPr>
        <w:t>Service Provider</w:t>
      </w:r>
      <w:r w:rsidRPr="005F4D75">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F540FC" w:rsidRPr="005F4D75">
        <w:rPr>
          <w:rFonts w:ascii="Verdana" w:hAnsi="Verdana" w:cs="Arial"/>
          <w:szCs w:val="22"/>
        </w:rPr>
        <w:t>Service Provider</w:t>
      </w:r>
      <w:r w:rsidRPr="005F4D75">
        <w:rPr>
          <w:rFonts w:ascii="Verdana" w:hAnsi="Verdana" w:cs="Arial"/>
          <w:szCs w:val="22"/>
        </w:rPr>
        <w:t xml:space="preserve"> is taking appropriate steps to comply with this clause, including copies of any written communications to and/or from </w:t>
      </w:r>
      <w:r w:rsidRPr="005F4D75">
        <w:rPr>
          <w:rFonts w:ascii="Verdana" w:hAnsi="Verdana" w:cs="Arial"/>
          <w:szCs w:val="22"/>
        </w:rPr>
        <w:lastRenderedPageBreak/>
        <w:t>Staff, and any minutes of meeting and any other records which provide an audit trail of any discussions or exchanges with Staff in connection with obligations as to confidentiality.</w:t>
      </w:r>
    </w:p>
    <w:p w14:paraId="0341E2EB" w14:textId="77777777" w:rsidR="00A06708" w:rsidRPr="005F4D75" w:rsidRDefault="00A06708" w:rsidP="00BB307A">
      <w:pPr>
        <w:pStyle w:val="Heading3"/>
        <w:keepNext/>
        <w:numPr>
          <w:ilvl w:val="2"/>
          <w:numId w:val="55"/>
        </w:numPr>
        <w:jc w:val="left"/>
        <w:rPr>
          <w:rFonts w:ascii="Verdana" w:hAnsi="Verdana" w:cs="Arial"/>
          <w:szCs w:val="22"/>
        </w:rPr>
      </w:pPr>
      <w:bookmarkStart w:id="163" w:name="_Ref225256525"/>
      <w:r w:rsidRPr="005F4D75">
        <w:rPr>
          <w:rFonts w:ascii="Verdana" w:hAnsi="Verdana" w:cs="Arial"/>
          <w:szCs w:val="22"/>
        </w:rPr>
        <w:t xml:space="preserve">Nothing in this Contract shall prevent the Customer from disclosing the </w:t>
      </w:r>
      <w:r w:rsidR="00F540FC" w:rsidRPr="005F4D75">
        <w:rPr>
          <w:rFonts w:ascii="Verdana" w:hAnsi="Verdana" w:cs="Arial"/>
          <w:szCs w:val="22"/>
        </w:rPr>
        <w:t>Service Provider</w:t>
      </w:r>
      <w:r w:rsidRPr="005F4D75">
        <w:rPr>
          <w:rFonts w:ascii="Verdana" w:hAnsi="Verdana" w:cs="Arial"/>
          <w:szCs w:val="22"/>
        </w:rPr>
        <w:t>'s Confidential Information (including the Management Information obtained under clause 7.2):</w:t>
      </w:r>
      <w:bookmarkEnd w:id="163"/>
    </w:p>
    <w:p w14:paraId="11AB13B0"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to</w:t>
      </w:r>
      <w:proofErr w:type="gramEnd"/>
      <w:r w:rsidRPr="005F4D75">
        <w:rPr>
          <w:rFonts w:ascii="Verdana" w:hAnsi="Verdana" w:cs="Arial"/>
          <w:szCs w:val="22"/>
        </w:rPr>
        <w:t xml:space="preserve">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B1EF0E6"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to</w:t>
      </w:r>
      <w:proofErr w:type="gramEnd"/>
      <w:r w:rsidRPr="005F4D75">
        <w:rPr>
          <w:rFonts w:ascii="Verdana" w:hAnsi="Verdana" w:cs="Arial"/>
          <w:szCs w:val="22"/>
        </w:rPr>
        <w:t xml:space="preserve"> any consultant, contractor or other person engaged by the Customer or any person conducting an Office of Government Commerce gateway review;</w:t>
      </w:r>
    </w:p>
    <w:p w14:paraId="1D0C8D9C"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the purpose of the examination and certification of the Customer's accounts; or</w:t>
      </w:r>
    </w:p>
    <w:p w14:paraId="05A15C70"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any examination pursuant to Section 6(1) of the National Audit Act 1983 of the economy, efficiency and effectiveness with which the Customer has used its resources.</w:t>
      </w:r>
    </w:p>
    <w:p w14:paraId="1A63E219"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Customer shall use all reasonable endeavours to ensure that any government department, Contracting Authority, employee, third party or Sub-Contractor to whom the </w:t>
      </w:r>
      <w:r w:rsidR="00F540FC" w:rsidRPr="005F4D75">
        <w:rPr>
          <w:rFonts w:ascii="Verdana" w:hAnsi="Verdana" w:cs="Arial"/>
          <w:szCs w:val="22"/>
        </w:rPr>
        <w:t>Service Provider</w:t>
      </w:r>
      <w:r w:rsidRPr="005F4D75">
        <w:rPr>
          <w:rFonts w:ascii="Verdana" w:hAnsi="Verdana" w:cs="Arial"/>
          <w:szCs w:val="22"/>
        </w:rPr>
        <w:t xml:space="preserve">'s Confidential Information is disclosed pursuant to clause </w:t>
      </w:r>
      <w:r w:rsidRPr="005F4D75">
        <w:rPr>
          <w:rFonts w:ascii="Verdana" w:hAnsi="Verdana" w:cs="Arial"/>
          <w:szCs w:val="22"/>
        </w:rPr>
        <w:fldChar w:fldCharType="begin"/>
      </w:r>
      <w:r w:rsidRPr="005F4D75">
        <w:rPr>
          <w:rFonts w:ascii="Verdana" w:hAnsi="Verdana" w:cs="Arial"/>
          <w:szCs w:val="22"/>
        </w:rPr>
        <w:instrText xml:space="preserve"> REF _Ref225256525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16.10.7</w:t>
      </w:r>
      <w:r w:rsidRPr="005F4D75">
        <w:rPr>
          <w:rFonts w:ascii="Verdana" w:hAnsi="Verdana" w:cs="Arial"/>
          <w:szCs w:val="22"/>
        </w:rPr>
        <w:fldChar w:fldCharType="end"/>
      </w:r>
      <w:r w:rsidRPr="005F4D75">
        <w:rPr>
          <w:rFonts w:ascii="Verdana" w:hAnsi="Verdana" w:cs="Arial"/>
          <w:szCs w:val="22"/>
        </w:rPr>
        <w:t xml:space="preserve"> is made aware of the Customer's obligations of confidentiality. </w:t>
      </w:r>
    </w:p>
    <w:p w14:paraId="04E58F69"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Nothing in this clause</w:t>
      </w:r>
      <w:r w:rsidR="00920CB0"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75BB56B4"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In the event that the </w:t>
      </w:r>
      <w:r w:rsidR="00F540FC" w:rsidRPr="005F4D75">
        <w:rPr>
          <w:rFonts w:ascii="Verdana" w:hAnsi="Verdana" w:cs="Arial"/>
          <w:szCs w:val="22"/>
        </w:rPr>
        <w:t>Service Provider</w:t>
      </w:r>
      <w:r w:rsidRPr="005F4D75">
        <w:rPr>
          <w:rFonts w:ascii="Verdana" w:hAnsi="Verdana" w:cs="Arial"/>
          <w:szCs w:val="22"/>
        </w:rPr>
        <w:t xml:space="preserve"> fails to comply with clause 1</w:t>
      </w:r>
      <w:r w:rsidR="003C186C">
        <w:rPr>
          <w:rFonts w:ascii="Verdana" w:hAnsi="Verdana" w:cs="Arial"/>
          <w:szCs w:val="22"/>
        </w:rPr>
        <w:t>6</w:t>
      </w:r>
      <w:r w:rsidRPr="005F4D75">
        <w:rPr>
          <w:rFonts w:ascii="Verdana" w:hAnsi="Verdana" w:cs="Arial"/>
          <w:szCs w:val="22"/>
        </w:rPr>
        <w:t>.6.1 to clause 1</w:t>
      </w:r>
      <w:r w:rsidR="003C186C">
        <w:rPr>
          <w:rFonts w:ascii="Verdana" w:hAnsi="Verdana" w:cs="Arial"/>
          <w:szCs w:val="22"/>
        </w:rPr>
        <w:t>6</w:t>
      </w:r>
      <w:r w:rsidRPr="005F4D75">
        <w:rPr>
          <w:rFonts w:ascii="Verdana" w:hAnsi="Verdana" w:cs="Arial"/>
          <w:szCs w:val="22"/>
        </w:rPr>
        <w:t>.6.6, the Customer reserves the right to terminate the Contract with immediate effect by notice in writing.</w:t>
      </w:r>
    </w:p>
    <w:p w14:paraId="2EFA33FF"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In order to ensure that no unauthorised person gains access to any Confidential Information or any data obtained in performance of the Contract, the </w:t>
      </w:r>
      <w:r w:rsidR="00F540FC" w:rsidRPr="005F4D75">
        <w:rPr>
          <w:rFonts w:ascii="Verdana" w:hAnsi="Verdana" w:cs="Arial"/>
          <w:szCs w:val="22"/>
        </w:rPr>
        <w:t>Service Provider</w:t>
      </w:r>
      <w:r w:rsidRPr="005F4D75">
        <w:rPr>
          <w:rFonts w:ascii="Verdana" w:hAnsi="Verdana" w:cs="Arial"/>
          <w:szCs w:val="22"/>
        </w:rPr>
        <w:t xml:space="preserve"> undertakes to maintain adequate security arrangements that meet the requirements of Good Industry Practice.  </w:t>
      </w:r>
    </w:p>
    <w:p w14:paraId="4FA99A2C" w14:textId="77777777" w:rsidR="00A06708" w:rsidRPr="005F4D75" w:rsidRDefault="00A06708" w:rsidP="00FA683C">
      <w:pPr>
        <w:pStyle w:val="Heading2"/>
        <w:keepNext/>
        <w:numPr>
          <w:ilvl w:val="1"/>
          <w:numId w:val="55"/>
        </w:numPr>
        <w:ind w:hanging="1004"/>
        <w:jc w:val="left"/>
        <w:rPr>
          <w:rFonts w:ascii="Verdana" w:hAnsi="Verdana" w:cs="Arial"/>
          <w:b/>
          <w:szCs w:val="22"/>
        </w:rPr>
      </w:pPr>
      <w:bookmarkStart w:id="164" w:name="_Ref225255085"/>
      <w:r w:rsidRPr="005F4D75">
        <w:rPr>
          <w:rFonts w:ascii="Verdana" w:hAnsi="Verdana" w:cs="Arial"/>
          <w:b/>
          <w:szCs w:val="22"/>
        </w:rPr>
        <w:t>Freedom of Information</w:t>
      </w:r>
      <w:bookmarkEnd w:id="164"/>
    </w:p>
    <w:p w14:paraId="388C7056"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the Customer is subject to the requirements of the FOIA and the Environmental Information </w:t>
      </w:r>
      <w:r w:rsidRPr="005F4D75">
        <w:rPr>
          <w:rFonts w:ascii="Verdana" w:hAnsi="Verdana" w:cs="Arial"/>
          <w:szCs w:val="22"/>
        </w:rPr>
        <w:lastRenderedPageBreak/>
        <w:t>Regulations and shall assist and cooperate with the Customer to enable the Customer to comply with its Information disclosure obligations.</w:t>
      </w:r>
    </w:p>
    <w:p w14:paraId="7EBE71B9" w14:textId="77777777" w:rsidR="00A06708" w:rsidRPr="005F4D75" w:rsidRDefault="00A06708" w:rsidP="00FA683C">
      <w:pPr>
        <w:pStyle w:val="Heading3"/>
        <w:keepNext/>
        <w:numPr>
          <w:ilvl w:val="2"/>
          <w:numId w:val="55"/>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and shall procure that its Sub-Contractors shall:</w:t>
      </w:r>
    </w:p>
    <w:p w14:paraId="6B1DC848"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transfer</w:t>
      </w:r>
      <w:proofErr w:type="gramEnd"/>
      <w:r w:rsidRPr="005F4D75">
        <w:rPr>
          <w:rFonts w:ascii="Verdana" w:hAnsi="Verdana" w:cs="Arial"/>
          <w:szCs w:val="22"/>
        </w:rPr>
        <w:t xml:space="preserve"> to the Customer all Requests for Information that it receives as soon as practicable and in any event within </w:t>
      </w:r>
      <w:r w:rsidRPr="005F4D75">
        <w:rPr>
          <w:rFonts w:ascii="Verdana" w:hAnsi="Verdana" w:cs="Arial"/>
          <w:szCs w:val="22"/>
        </w:rPr>
        <w:tab/>
        <w:t>two (2) Working Days of receiving a Request for Information;</w:t>
      </w:r>
    </w:p>
    <w:p w14:paraId="70995895"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provide</w:t>
      </w:r>
      <w:proofErr w:type="gramEnd"/>
      <w:r w:rsidRPr="005F4D75">
        <w:rPr>
          <w:rFonts w:ascii="Verdana" w:hAnsi="Verdana" w:cs="Arial"/>
          <w:szCs w:val="22"/>
        </w:rPr>
        <w:t xml:space="preserve"> the Customer with a copy of all Information in its possession, or control in the form that the Customer requires within five (5) Working Days (or such other period as the Customer may specify) of the Customer's request; and</w:t>
      </w:r>
    </w:p>
    <w:p w14:paraId="45E831A8"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provide</w:t>
      </w:r>
      <w:proofErr w:type="gramEnd"/>
      <w:r w:rsidRPr="005F4D75">
        <w:rPr>
          <w:rFonts w:ascii="Verdana" w:hAnsi="Verdana" w:cs="Arial"/>
          <w:szCs w:val="22"/>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77C5D8AA"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7C15DB67" w14:textId="77777777" w:rsidR="00A06708" w:rsidRPr="005F4D75" w:rsidRDefault="00A06708" w:rsidP="00FA683C">
      <w:pPr>
        <w:pStyle w:val="Heading3"/>
        <w:numPr>
          <w:ilvl w:val="2"/>
          <w:numId w:val="55"/>
        </w:numPr>
        <w:jc w:val="left"/>
        <w:rPr>
          <w:rFonts w:ascii="Verdana" w:hAnsi="Verdana" w:cs="Arial"/>
          <w:szCs w:val="22"/>
        </w:rPr>
      </w:pPr>
      <w:bookmarkStart w:id="165" w:name="_Ref225256716"/>
      <w:r w:rsidRPr="005F4D75">
        <w:rPr>
          <w:rFonts w:ascii="Verdana" w:hAnsi="Verdana" w:cs="Arial"/>
          <w:szCs w:val="22"/>
        </w:rPr>
        <w:t xml:space="preserve">In no event shall the </w:t>
      </w:r>
      <w:r w:rsidR="00F540FC" w:rsidRPr="005F4D75">
        <w:rPr>
          <w:rFonts w:ascii="Verdana" w:hAnsi="Verdana" w:cs="Arial"/>
          <w:szCs w:val="22"/>
        </w:rPr>
        <w:t>Service Provider</w:t>
      </w:r>
      <w:r w:rsidRPr="005F4D75">
        <w:rPr>
          <w:rFonts w:ascii="Verdana" w:hAnsi="Verdana" w:cs="Arial"/>
          <w:szCs w:val="22"/>
        </w:rPr>
        <w:t xml:space="preserve"> respond directly to a Request for Information unless authorised in writing to do so by the Customer.</w:t>
      </w:r>
      <w:bookmarkStart w:id="166" w:name="_Ref221683481"/>
      <w:bookmarkEnd w:id="165"/>
    </w:p>
    <w:p w14:paraId="6D8F031D" w14:textId="77777777" w:rsidR="00A06708" w:rsidRPr="005F4D75" w:rsidRDefault="00A06708" w:rsidP="00FA683C">
      <w:pPr>
        <w:pStyle w:val="Heading3"/>
        <w:numPr>
          <w:ilvl w:val="2"/>
          <w:numId w:val="55"/>
        </w:numPr>
        <w:jc w:val="left"/>
        <w:rPr>
          <w:rFonts w:ascii="Verdana" w:hAnsi="Verdana" w:cs="Arial"/>
          <w:szCs w:val="22"/>
        </w:rPr>
      </w:pPr>
      <w:bookmarkStart w:id="167" w:name="_Ref225256685"/>
      <w:r w:rsidRPr="005F4D75">
        <w:rPr>
          <w:rFonts w:ascii="Verdana" w:hAnsi="Verdana" w:cs="Arial"/>
          <w:szCs w:val="22"/>
          <w:lang w:val="en-US"/>
        </w:rPr>
        <w:t xml:space="preserve">The </w:t>
      </w:r>
      <w:r w:rsidR="00F540FC" w:rsidRPr="005F4D75">
        <w:rPr>
          <w:rFonts w:ascii="Verdana" w:hAnsi="Verdana" w:cs="Arial"/>
          <w:szCs w:val="22"/>
          <w:lang w:val="en-US"/>
        </w:rPr>
        <w:t>Service Provider</w:t>
      </w:r>
      <w:r w:rsidRPr="005F4D75">
        <w:rPr>
          <w:rFonts w:ascii="Verdana" w:hAnsi="Verdana" w:cs="Arial"/>
          <w:szCs w:val="22"/>
          <w:lang w:val="en-US"/>
        </w:rPr>
        <w:t xml:space="preserve"> acknowledges that (notwithstanding the provisions of clause</w:t>
      </w:r>
      <w:r w:rsidR="00920CB0" w:rsidRPr="005F4D75">
        <w:rPr>
          <w:rFonts w:ascii="Verdana" w:hAnsi="Verdana" w:cs="Arial"/>
          <w:szCs w:val="22"/>
          <w:lang w:val="en-US"/>
        </w:rPr>
        <w:t xml:space="preserv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_Ref221683173 \r \h  \* MERGEFORMAT </w:instrText>
      </w:r>
      <w:r w:rsidRPr="005F4D75">
        <w:rPr>
          <w:rFonts w:ascii="Verdana" w:hAnsi="Verdana" w:cs="Arial"/>
          <w:szCs w:val="22"/>
          <w:lang w:val="en-US"/>
        </w:rPr>
      </w:r>
      <w:r w:rsidRPr="005F4D75">
        <w:rPr>
          <w:rFonts w:ascii="Verdana" w:hAnsi="Verdana" w:cs="Arial"/>
          <w:szCs w:val="22"/>
          <w:lang w:val="en-US"/>
        </w:rPr>
        <w:fldChar w:fldCharType="separate"/>
      </w:r>
      <w:r w:rsidR="00726CB1">
        <w:rPr>
          <w:rFonts w:ascii="Verdana" w:hAnsi="Verdana" w:cs="Arial"/>
          <w:szCs w:val="22"/>
          <w:lang w:val="en-US"/>
        </w:rPr>
        <w:t>16.10</w:t>
      </w:r>
      <w:r w:rsidRPr="005F4D75">
        <w:rPr>
          <w:rFonts w:ascii="Verdana" w:hAnsi="Verdana" w:cs="Arial"/>
          <w:szCs w:val="22"/>
          <w:lang w:val="en-US"/>
        </w:rPr>
        <w:fldChar w:fldCharType="end"/>
      </w:r>
      <w:r w:rsidRPr="005F4D75">
        <w:rPr>
          <w:rFonts w:ascii="Verdana" w:hAnsi="Verdana" w:cs="Arial"/>
          <w:szCs w:val="22"/>
          <w:lang w:val="en-US"/>
        </w:rPr>
        <w:t xml:space="preserve">) the Customer may, acting in accordance with the Department of </w:t>
      </w:r>
      <w:r w:rsidRPr="005F4D75">
        <w:rPr>
          <w:rFonts w:ascii="Verdana" w:hAnsi="Verdana" w:cs="Arial"/>
          <w:szCs w:val="22"/>
        </w:rPr>
        <w:t>Constitutional</w:t>
      </w:r>
      <w:r w:rsidRPr="005F4D75">
        <w:rPr>
          <w:rFonts w:ascii="Verdana" w:hAnsi="Verdana" w:cs="Arial"/>
          <w:szCs w:val="22"/>
          <w:lang w:val="en-US"/>
        </w:rPr>
        <w:t xml:space="preserve"> Affairs’ Code of Practice on the Discharge of the Functions of Public Authorities under Part 1 of the Freedom of Information Act 2000 (</w:t>
      </w:r>
      <w:r w:rsidRPr="005F4D75">
        <w:rPr>
          <w:rFonts w:ascii="Verdana" w:hAnsi="Verdana" w:cs="Arial"/>
          <w:b/>
          <w:bCs/>
          <w:szCs w:val="22"/>
          <w:lang w:val="en-US"/>
        </w:rPr>
        <w:t>"the Code"</w:t>
      </w:r>
      <w:r w:rsidRPr="005F4D75">
        <w:rPr>
          <w:rFonts w:ascii="Verdana" w:hAnsi="Verdana" w:cs="Arial"/>
          <w:szCs w:val="22"/>
          <w:lang w:val="en-US"/>
        </w:rPr>
        <w:t xml:space="preserve">), be obliged under the FOIA, or the Environmental Information Regulations to disclose information concerning the </w:t>
      </w:r>
      <w:r w:rsidR="00F540FC" w:rsidRPr="005F4D75">
        <w:rPr>
          <w:rFonts w:ascii="Verdana" w:hAnsi="Verdana" w:cs="Arial"/>
          <w:szCs w:val="22"/>
          <w:lang w:val="en-US"/>
        </w:rPr>
        <w:t>Service Provider</w:t>
      </w:r>
      <w:r w:rsidRPr="005F4D75">
        <w:rPr>
          <w:rFonts w:ascii="Verdana" w:hAnsi="Verdana" w:cs="Arial"/>
          <w:szCs w:val="22"/>
          <w:lang w:val="en-US"/>
        </w:rPr>
        <w:t xml:space="preserve"> or the Goods and Services:</w:t>
      </w:r>
      <w:bookmarkStart w:id="168" w:name="_Ref221683483"/>
      <w:bookmarkEnd w:id="166"/>
      <w:bookmarkEnd w:id="167"/>
    </w:p>
    <w:p w14:paraId="227763C0"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certain circumstances without consulting the </w:t>
      </w:r>
      <w:r w:rsidR="00F540FC" w:rsidRPr="005F4D75">
        <w:rPr>
          <w:rFonts w:ascii="Verdana" w:hAnsi="Verdana" w:cs="Arial"/>
          <w:szCs w:val="22"/>
        </w:rPr>
        <w:t>Service Provider</w:t>
      </w:r>
      <w:r w:rsidRPr="005F4D75">
        <w:rPr>
          <w:rFonts w:ascii="Verdana" w:hAnsi="Verdana" w:cs="Arial"/>
          <w:szCs w:val="22"/>
        </w:rPr>
        <w:t>; or</w:t>
      </w:r>
      <w:bookmarkEnd w:id="168"/>
    </w:p>
    <w:p w14:paraId="593A8C19"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following</w:t>
      </w:r>
      <w:proofErr w:type="gramEnd"/>
      <w:r w:rsidRPr="005F4D75">
        <w:rPr>
          <w:rFonts w:ascii="Verdana" w:hAnsi="Verdana" w:cs="Arial"/>
          <w:szCs w:val="22"/>
        </w:rPr>
        <w:t xml:space="preserve"> consultation with the </w:t>
      </w:r>
      <w:r w:rsidR="00F540FC" w:rsidRPr="005F4D75">
        <w:rPr>
          <w:rFonts w:ascii="Verdana" w:hAnsi="Verdana" w:cs="Arial"/>
          <w:szCs w:val="22"/>
        </w:rPr>
        <w:t>Service Provider</w:t>
      </w:r>
      <w:r w:rsidRPr="005F4D75">
        <w:rPr>
          <w:rFonts w:ascii="Verdana" w:hAnsi="Verdana" w:cs="Arial"/>
          <w:szCs w:val="22"/>
        </w:rPr>
        <w:t xml:space="preserve"> and having taken their views into account,</w:t>
      </w:r>
    </w:p>
    <w:p w14:paraId="361D82A2" w14:textId="77777777" w:rsidR="00A06708" w:rsidRPr="005F4D75" w:rsidRDefault="00A06708" w:rsidP="00920CB0">
      <w:pPr>
        <w:pStyle w:val="BodyTextIndent3"/>
        <w:ind w:left="2552"/>
        <w:jc w:val="left"/>
        <w:rPr>
          <w:rFonts w:ascii="Verdana" w:hAnsi="Verdana" w:cs="Arial"/>
          <w:szCs w:val="22"/>
          <w:lang w:val="en-US"/>
        </w:rPr>
      </w:pPr>
      <w:r w:rsidRPr="005F4D75">
        <w:rPr>
          <w:rFonts w:ascii="Verdana" w:hAnsi="Verdana" w:cs="Arial"/>
          <w:szCs w:val="22"/>
          <w:lang w:val="en-US"/>
        </w:rPr>
        <w:t xml:space="preserve">provided always that where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_Ref225256685 \r \h  \* MERGEFORMAT </w:instrText>
      </w:r>
      <w:r w:rsidRPr="005F4D75">
        <w:rPr>
          <w:rFonts w:ascii="Verdana" w:hAnsi="Verdana" w:cs="Arial"/>
          <w:szCs w:val="22"/>
          <w:lang w:val="en-US"/>
        </w:rPr>
      </w:r>
      <w:r w:rsidRPr="005F4D75">
        <w:rPr>
          <w:rFonts w:ascii="Verdana" w:hAnsi="Verdana" w:cs="Arial"/>
          <w:szCs w:val="22"/>
          <w:lang w:val="en-US"/>
        </w:rPr>
        <w:fldChar w:fldCharType="separate"/>
      </w:r>
      <w:r w:rsidR="00726CB1">
        <w:rPr>
          <w:rFonts w:ascii="Verdana" w:hAnsi="Verdana" w:cs="Arial"/>
          <w:szCs w:val="22"/>
          <w:lang w:val="en-US"/>
        </w:rPr>
        <w:t>16.11.5</w:t>
      </w:r>
      <w:r w:rsidRPr="005F4D75">
        <w:rPr>
          <w:rFonts w:ascii="Verdana" w:hAnsi="Verdana" w:cs="Arial"/>
          <w:szCs w:val="22"/>
          <w:lang w:val="en-US"/>
        </w:rPr>
        <w:fldChar w:fldCharType="end"/>
      </w:r>
      <w:r w:rsidRPr="005F4D75">
        <w:rPr>
          <w:rFonts w:ascii="Verdana" w:hAnsi="Verdana" w:cs="Arial"/>
          <w:szCs w:val="22"/>
          <w:lang w:val="en-US"/>
        </w:rPr>
        <w:t xml:space="preserve"> applies the Customer shall, in accordance with any recommendations of the Code, take reasonable steps, where appropriate, to give the </w:t>
      </w:r>
      <w:r w:rsidR="00F540FC" w:rsidRPr="005F4D75">
        <w:rPr>
          <w:rFonts w:ascii="Verdana" w:hAnsi="Verdana" w:cs="Arial"/>
          <w:szCs w:val="22"/>
          <w:lang w:val="en-US"/>
        </w:rPr>
        <w:t>Service Provider</w:t>
      </w:r>
      <w:r w:rsidRPr="005F4D75">
        <w:rPr>
          <w:rFonts w:ascii="Verdana" w:hAnsi="Verdana" w:cs="Arial"/>
          <w:szCs w:val="22"/>
          <w:lang w:val="en-US"/>
        </w:rPr>
        <w:t xml:space="preserve"> advanced notice, or failing that, to draw the disclosure to the </w:t>
      </w:r>
      <w:r w:rsidR="00F540FC" w:rsidRPr="005F4D75">
        <w:rPr>
          <w:rFonts w:ascii="Verdana" w:hAnsi="Verdana" w:cs="Arial"/>
          <w:szCs w:val="22"/>
          <w:lang w:val="en-US"/>
        </w:rPr>
        <w:t>Service Provider</w:t>
      </w:r>
      <w:r w:rsidRPr="005F4D75">
        <w:rPr>
          <w:rFonts w:ascii="Verdana" w:hAnsi="Verdana" w:cs="Arial"/>
          <w:szCs w:val="22"/>
          <w:lang w:val="en-US"/>
        </w:rPr>
        <w:t>'s attention after any such disclosure.</w:t>
      </w:r>
    </w:p>
    <w:p w14:paraId="25295BBE"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3EB1482A"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the Commercially Sensitive Information is of indicative value only and that the Customer may be obliged to disclose it in accordance with clause</w:t>
      </w:r>
      <w:r w:rsidR="00920CB0"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_Ref225256685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16.11.5</w:t>
      </w:r>
      <w:r w:rsidRPr="005F4D75">
        <w:rPr>
          <w:rFonts w:ascii="Verdana" w:hAnsi="Verdana" w:cs="Arial"/>
          <w:szCs w:val="22"/>
        </w:rPr>
        <w:fldChar w:fldCharType="end"/>
      </w:r>
      <w:r w:rsidRPr="005F4D75">
        <w:rPr>
          <w:rFonts w:ascii="Verdana" w:hAnsi="Verdana" w:cs="Arial"/>
          <w:szCs w:val="22"/>
        </w:rPr>
        <w:t>.</w:t>
      </w:r>
    </w:p>
    <w:p w14:paraId="322A3951" w14:textId="77777777" w:rsidR="00A06708" w:rsidRPr="005F4D75" w:rsidRDefault="00A06708" w:rsidP="00FA683C">
      <w:pPr>
        <w:pStyle w:val="Heading2"/>
        <w:keepNext/>
        <w:numPr>
          <w:ilvl w:val="1"/>
          <w:numId w:val="55"/>
        </w:numPr>
        <w:ind w:hanging="1004"/>
        <w:jc w:val="left"/>
        <w:rPr>
          <w:rFonts w:ascii="Verdana" w:hAnsi="Verdana" w:cs="Arial"/>
          <w:b/>
          <w:szCs w:val="22"/>
        </w:rPr>
      </w:pPr>
      <w:r w:rsidRPr="005F4D75">
        <w:rPr>
          <w:rFonts w:ascii="Verdana" w:hAnsi="Verdana" w:cs="Arial"/>
          <w:b/>
          <w:szCs w:val="22"/>
        </w:rPr>
        <w:t>Transparency</w:t>
      </w:r>
    </w:p>
    <w:p w14:paraId="18E5ABE6"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E00575E"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Notwithstanding any other term of the Contract, the </w:t>
      </w:r>
      <w:r w:rsidR="00F540FC" w:rsidRPr="005F4D75">
        <w:rPr>
          <w:rFonts w:ascii="Verdana" w:hAnsi="Verdana" w:cs="Arial"/>
          <w:szCs w:val="22"/>
        </w:rPr>
        <w:t>Service Provider</w:t>
      </w:r>
      <w:r w:rsidRPr="005F4D75">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2E248F8F"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Customer may consult with the </w:t>
      </w:r>
      <w:r w:rsidR="00F540FC" w:rsidRPr="005F4D75">
        <w:rPr>
          <w:rFonts w:ascii="Verdana" w:hAnsi="Verdana" w:cs="Arial"/>
          <w:szCs w:val="22"/>
        </w:rPr>
        <w:t>Service Provider</w:t>
      </w:r>
      <w:r w:rsidRPr="005F4D75">
        <w:rPr>
          <w:rFonts w:ascii="Verdana" w:hAnsi="Verdana" w:cs="Arial"/>
          <w:szCs w:val="22"/>
        </w:rPr>
        <w:t xml:space="preserve"> to inform its decision regarding any redactions but the Customer shall have the final decision in its absolute discretion.  </w:t>
      </w:r>
    </w:p>
    <w:p w14:paraId="4BA435B1"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assist and cooperate with the Customer to enable the Customer to publish this Contract.</w:t>
      </w:r>
    </w:p>
    <w:p w14:paraId="75ACB1D9"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169" w:name="_Toc308421764"/>
      <w:bookmarkStart w:id="170" w:name="_Toc308421852"/>
      <w:bookmarkStart w:id="171" w:name="_Ref232252469"/>
      <w:bookmarkStart w:id="172" w:name="_Toc363138732"/>
      <w:bookmarkEnd w:id="169"/>
      <w:bookmarkEnd w:id="170"/>
      <w:r w:rsidRPr="005F4D75">
        <w:rPr>
          <w:rFonts w:ascii="Verdana" w:hAnsi="Verdana" w:cs="Arial"/>
          <w:szCs w:val="22"/>
          <w:u w:val="none"/>
        </w:rPr>
        <w:t>WARRANTIES AND REPRESENTATIONS</w:t>
      </w:r>
      <w:bookmarkEnd w:id="171"/>
      <w:bookmarkEnd w:id="172"/>
    </w:p>
    <w:p w14:paraId="7D2FB6E8" w14:textId="77777777" w:rsidR="00A06708" w:rsidRPr="005F4D75" w:rsidRDefault="00A06708" w:rsidP="00FA683C">
      <w:pPr>
        <w:pStyle w:val="Heading2"/>
        <w:keepNext/>
        <w:numPr>
          <w:ilvl w:val="1"/>
          <w:numId w:val="55"/>
        </w:numPr>
        <w:tabs>
          <w:tab w:val="left" w:pos="2552"/>
        </w:tabs>
        <w:ind w:hanging="1004"/>
        <w:jc w:val="left"/>
        <w:rPr>
          <w:rFonts w:ascii="Verdana" w:hAnsi="Verdana" w:cs="Arial"/>
          <w:szCs w:val="22"/>
        </w:rPr>
      </w:pPr>
      <w:bookmarkStart w:id="173" w:name="_Ref273708507"/>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to the Customer that:</w:t>
      </w:r>
      <w:bookmarkEnd w:id="173"/>
    </w:p>
    <w:p w14:paraId="2A88E3D5"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60993E77"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Contract is executed by a duly authorised representative of the </w:t>
      </w:r>
      <w:r w:rsidR="00F540FC" w:rsidRPr="005F4D75">
        <w:rPr>
          <w:rFonts w:ascii="Verdana" w:hAnsi="Verdana" w:cs="Arial"/>
          <w:szCs w:val="22"/>
        </w:rPr>
        <w:t>Service Provider</w:t>
      </w:r>
      <w:r w:rsidRPr="005F4D75">
        <w:rPr>
          <w:rFonts w:ascii="Verdana" w:hAnsi="Verdana" w:cs="Arial"/>
          <w:szCs w:val="22"/>
        </w:rPr>
        <w:t>;</w:t>
      </w:r>
    </w:p>
    <w:p w14:paraId="71FE3E22"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entering the Contract it has not committed any Fraud;</w:t>
      </w:r>
    </w:p>
    <w:p w14:paraId="41A29590"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has not committed any offence under the Prevention of Corruption Acts 1889 to 1916, or the Bribery Act 2010;</w:t>
      </w:r>
    </w:p>
    <w:p w14:paraId="15508EDB"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this</w:t>
      </w:r>
      <w:proofErr w:type="gramEnd"/>
      <w:r w:rsidRPr="005F4D75">
        <w:rPr>
          <w:rFonts w:ascii="Verdana" w:hAnsi="Verdana" w:cs="Arial"/>
          <w:szCs w:val="22"/>
        </w:rPr>
        <w:t xml:space="preserve"> Contract shall be performed in compliance with all Laws (as amended from time to time) and all applicable Standards;</w:t>
      </w:r>
    </w:p>
    <w:p w14:paraId="4E851D5B"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lastRenderedPageBreak/>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63C415EE"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no</w:t>
      </w:r>
      <w:proofErr w:type="gramEnd"/>
      <w:r w:rsidRPr="005F4D75">
        <w:rPr>
          <w:rFonts w:ascii="Verdana" w:hAnsi="Verdana"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748A3E8C"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is not subject to any contractual obligation, compliance with which is likely to have an adverse effect on its ability to perform its obligations under the Contract; </w:t>
      </w:r>
    </w:p>
    <w:p w14:paraId="768E810F"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no proceedings or other steps have been taken and not discharged (nor, to the best of its knowledge, are threatened) for the winding up of the </w:t>
      </w:r>
      <w:r w:rsidR="00F540FC" w:rsidRPr="005F4D75">
        <w:rPr>
          <w:rFonts w:ascii="Verdana" w:hAnsi="Verdana" w:cs="Arial"/>
          <w:szCs w:val="22"/>
        </w:rPr>
        <w:t>Service Provider</w:t>
      </w:r>
      <w:r w:rsidRPr="005F4D75">
        <w:rPr>
          <w:rFonts w:ascii="Verdana" w:hAnsi="Verdana" w:cs="Arial"/>
          <w:szCs w:val="22"/>
        </w:rPr>
        <w:t xml:space="preserve"> or for its dissolution or for the appointment of a receiver, administrative receiver, liquidator, manager, administrator or similar officer in relation to any of the </w:t>
      </w:r>
      <w:r w:rsidR="00F540FC" w:rsidRPr="005F4D75">
        <w:rPr>
          <w:rFonts w:ascii="Verdana" w:hAnsi="Verdana" w:cs="Arial"/>
          <w:szCs w:val="22"/>
        </w:rPr>
        <w:t>Service Provider</w:t>
      </w:r>
      <w:r w:rsidRPr="005F4D75">
        <w:rPr>
          <w:rFonts w:ascii="Verdana" w:hAnsi="Verdana" w:cs="Arial"/>
          <w:szCs w:val="22"/>
        </w:rPr>
        <w:t>'s assets or revenue;</w:t>
      </w:r>
    </w:p>
    <w:p w14:paraId="53FA148F"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owns, has obtained or is able to obtain valid licences for all Intellectual Property Rights that are necessary for the performance of its obligations under the Contract and shall maintain the same in full force and effect;</w:t>
      </w:r>
    </w:p>
    <w:p w14:paraId="3BF39262" w14:textId="77777777" w:rsidR="00A06708" w:rsidRPr="005F4D75" w:rsidRDefault="00A06708" w:rsidP="00FA683C">
      <w:pPr>
        <w:pStyle w:val="Heading2"/>
        <w:keepNext/>
        <w:numPr>
          <w:ilvl w:val="1"/>
          <w:numId w:val="55"/>
        </w:numPr>
        <w:ind w:hanging="100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to the Customer that:</w:t>
      </w:r>
    </w:p>
    <w:p w14:paraId="0A438AAD"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shall be provided and carried out by appropriately experienced, qualified and trained Staff with all due skill, care and diligence;</w:t>
      </w:r>
    </w:p>
    <w:p w14:paraId="5C2BD6DA"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shall discharge its obligations hereunder (including the provision of the Goods and/or Services) with all due skill, care and diligence including in accordance with Good Industry Practice and its own established internal procedures; </w:t>
      </w:r>
    </w:p>
    <w:p w14:paraId="18DE5864"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are and will continue to be during the Contract Period:</w:t>
      </w:r>
      <w:bookmarkStart w:id="174" w:name="_DV_M180"/>
      <w:bookmarkEnd w:id="174"/>
    </w:p>
    <w:p w14:paraId="24F1BD16"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rPr>
      </w:pPr>
      <w:proofErr w:type="gramStart"/>
      <w:r w:rsidRPr="005F4D75">
        <w:rPr>
          <w:rFonts w:ascii="Verdana" w:hAnsi="Verdana"/>
        </w:rPr>
        <w:t>of</w:t>
      </w:r>
      <w:proofErr w:type="gramEnd"/>
      <w:r w:rsidRPr="005F4D75">
        <w:rPr>
          <w:rFonts w:ascii="Verdana" w:hAnsi="Verdana"/>
        </w:rPr>
        <w:t xml:space="preserve"> satisfactory quality; and</w:t>
      </w:r>
    </w:p>
    <w:p w14:paraId="68EFB6C7"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bookmarkStart w:id="175" w:name="_DV_M181"/>
      <w:bookmarkEnd w:id="175"/>
      <w:proofErr w:type="gramStart"/>
      <w:r w:rsidRPr="005F4D75">
        <w:rPr>
          <w:rFonts w:ascii="Verdana" w:hAnsi="Verdana" w:cs="Arial"/>
          <w:szCs w:val="22"/>
        </w:rPr>
        <w:t>in</w:t>
      </w:r>
      <w:proofErr w:type="gramEnd"/>
      <w:r w:rsidRPr="005F4D75">
        <w:rPr>
          <w:rFonts w:ascii="Verdana" w:hAnsi="Verdana" w:cs="Arial"/>
          <w:szCs w:val="22"/>
        </w:rPr>
        <w:t xml:space="preserve"> conforman</w:t>
      </w:r>
      <w:r w:rsidR="00DD1B9E" w:rsidRPr="005F4D75">
        <w:rPr>
          <w:rFonts w:ascii="Verdana" w:hAnsi="Verdana" w:cs="Arial"/>
          <w:szCs w:val="22"/>
        </w:rPr>
        <w:t xml:space="preserve">ce with the relevant </w:t>
      </w:r>
      <w:r w:rsidRPr="005F4D75">
        <w:rPr>
          <w:rFonts w:ascii="Verdana" w:hAnsi="Verdana" w:cs="Arial"/>
          <w:szCs w:val="22"/>
        </w:rPr>
        <w:t>specifications set out in th</w:t>
      </w:r>
      <w:r w:rsidR="00DD1B9E" w:rsidRPr="005F4D75">
        <w:rPr>
          <w:rFonts w:ascii="Verdana" w:hAnsi="Verdana" w:cs="Arial"/>
          <w:szCs w:val="22"/>
        </w:rPr>
        <w:t xml:space="preserve">is Contract, the </w:t>
      </w:r>
      <w:r w:rsidRPr="005F4D75">
        <w:rPr>
          <w:rFonts w:ascii="Verdana" w:hAnsi="Verdana" w:cs="Arial"/>
          <w:szCs w:val="22"/>
        </w:rPr>
        <w:t>relevant order and (if</w:t>
      </w:r>
      <w:r w:rsidR="00DD1B9E" w:rsidRPr="005F4D75">
        <w:rPr>
          <w:rFonts w:ascii="Verdana" w:hAnsi="Verdana" w:cs="Arial"/>
          <w:szCs w:val="22"/>
        </w:rPr>
        <w:t xml:space="preserve"> applicable) the </w:t>
      </w:r>
      <w:r w:rsidRPr="005F4D75">
        <w:rPr>
          <w:rFonts w:ascii="Verdana" w:hAnsi="Verdana" w:cs="Arial"/>
          <w:szCs w:val="22"/>
        </w:rPr>
        <w:t>manufacturer’s specif</w:t>
      </w:r>
      <w:r w:rsidR="00DD1B9E" w:rsidRPr="005F4D75">
        <w:rPr>
          <w:rFonts w:ascii="Verdana" w:hAnsi="Verdana" w:cs="Arial"/>
          <w:szCs w:val="22"/>
        </w:rPr>
        <w:t xml:space="preserve">ications and </w:t>
      </w:r>
      <w:r w:rsidRPr="005F4D75">
        <w:rPr>
          <w:rFonts w:ascii="Verdana" w:hAnsi="Verdana" w:cs="Arial"/>
          <w:szCs w:val="22"/>
        </w:rPr>
        <w:t xml:space="preserve">documentation; </w:t>
      </w:r>
    </w:p>
    <w:p w14:paraId="4F43DC90" w14:textId="77777777" w:rsidR="00A06708" w:rsidRPr="005F4D75" w:rsidRDefault="00A06708" w:rsidP="00FA683C">
      <w:pPr>
        <w:pStyle w:val="Heading3"/>
        <w:keepNext/>
        <w:numPr>
          <w:ilvl w:val="2"/>
          <w:numId w:val="55"/>
        </w:numPr>
        <w:jc w:val="left"/>
        <w:rPr>
          <w:rFonts w:ascii="Verdana" w:hAnsi="Verdana" w:cs="Arial"/>
          <w:szCs w:val="22"/>
        </w:rPr>
      </w:pPr>
      <w:proofErr w:type="gramStart"/>
      <w:r w:rsidRPr="005F4D75">
        <w:rPr>
          <w:rFonts w:ascii="Verdana" w:hAnsi="Verdana" w:cs="Arial"/>
          <w:szCs w:val="22"/>
        </w:rPr>
        <w:lastRenderedPageBreak/>
        <w:t>in</w:t>
      </w:r>
      <w:proofErr w:type="gramEnd"/>
      <w:r w:rsidRPr="005F4D75">
        <w:rPr>
          <w:rFonts w:ascii="Verdana" w:hAnsi="Verdana" w:cs="Arial"/>
          <w:szCs w:val="22"/>
        </w:rPr>
        <w:t xml:space="preserve"> the three (3) Years prior to the Commencement Date: </w:t>
      </w:r>
    </w:p>
    <w:p w14:paraId="79716C35"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rPr>
      </w:pPr>
      <w:r w:rsidRPr="005F4D75">
        <w:rPr>
          <w:rFonts w:ascii="Verdana" w:hAnsi="Verdana"/>
        </w:rPr>
        <w:t>it has conducted all financial accounting and rep</w:t>
      </w:r>
      <w:r w:rsidR="00DD1B9E" w:rsidRPr="005F4D75">
        <w:rPr>
          <w:rFonts w:ascii="Verdana" w:hAnsi="Verdana"/>
        </w:rPr>
        <w:t>orting activities</w:t>
      </w:r>
      <w:r w:rsidR="003C186C">
        <w:rPr>
          <w:rFonts w:ascii="Verdana" w:hAnsi="Verdana"/>
        </w:rPr>
        <w:t xml:space="preserve"> </w:t>
      </w:r>
      <w:r w:rsidRPr="005F4D75">
        <w:rPr>
          <w:rFonts w:ascii="Verdana" w:hAnsi="Verdana"/>
        </w:rPr>
        <w:t>in all m</w:t>
      </w:r>
      <w:r w:rsidR="00DD1B9E" w:rsidRPr="005F4D75">
        <w:rPr>
          <w:rFonts w:ascii="Verdana" w:hAnsi="Verdana"/>
        </w:rPr>
        <w:t xml:space="preserve">aterial respects in </w:t>
      </w:r>
      <w:r w:rsidRPr="005F4D75">
        <w:rPr>
          <w:rFonts w:ascii="Verdana" w:hAnsi="Verdana"/>
        </w:rPr>
        <w:t>compliance with the g</w:t>
      </w:r>
      <w:r w:rsidR="00DD1B9E" w:rsidRPr="005F4D75">
        <w:rPr>
          <w:rFonts w:ascii="Verdana" w:hAnsi="Verdana"/>
        </w:rPr>
        <w:t xml:space="preserve">enerally accepted </w:t>
      </w:r>
      <w:r w:rsidRPr="005F4D75">
        <w:rPr>
          <w:rFonts w:ascii="Verdana" w:hAnsi="Verdana"/>
        </w:rPr>
        <w:t>accounting principle</w:t>
      </w:r>
      <w:r w:rsidR="00DD1B9E" w:rsidRPr="005F4D75">
        <w:rPr>
          <w:rFonts w:ascii="Verdana" w:hAnsi="Verdana"/>
        </w:rPr>
        <w:t xml:space="preserve">s that apply to it in </w:t>
      </w:r>
      <w:r w:rsidRPr="005F4D75">
        <w:rPr>
          <w:rFonts w:ascii="Verdana" w:hAnsi="Verdana"/>
        </w:rPr>
        <w:t xml:space="preserve">any country where it files accounts; and </w:t>
      </w:r>
    </w:p>
    <w:p w14:paraId="0F511CAD"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rPr>
      </w:pPr>
      <w:proofErr w:type="gramStart"/>
      <w:r w:rsidRPr="005F4D75">
        <w:rPr>
          <w:rFonts w:ascii="Verdana" w:hAnsi="Verdana"/>
        </w:rPr>
        <w:t>it</w:t>
      </w:r>
      <w:proofErr w:type="gramEnd"/>
      <w:r w:rsidRPr="005F4D75">
        <w:rPr>
          <w:rFonts w:ascii="Verdana" w:hAnsi="Verdana"/>
        </w:rPr>
        <w:t xml:space="preserve"> has been in full compliance with all applicable securities and tax laws and regulations in the jurisdiction in which it is established; </w:t>
      </w:r>
    </w:p>
    <w:p w14:paraId="35C5D038"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00D1D71A"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the Contract Period that all Staff will be vetted in accordance with Good Industry Practice, the Security Policy and the Quality Standards.</w:t>
      </w:r>
    </w:p>
    <w:p w14:paraId="0D35C35C"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For the avoidance of doubt, the fact that any provision within this Contract is expressed as a warranty shall not preclude any right of termination the Customer may have in respect of breach of that provision by the </w:t>
      </w:r>
      <w:r w:rsidR="00F540FC" w:rsidRPr="005F4D75">
        <w:rPr>
          <w:rFonts w:ascii="Verdana" w:hAnsi="Verdana" w:cs="Arial"/>
          <w:szCs w:val="22"/>
        </w:rPr>
        <w:t>Service Provider</w:t>
      </w:r>
      <w:r w:rsidRPr="005F4D75">
        <w:rPr>
          <w:rFonts w:ascii="Verdana" w:hAnsi="Verdana" w:cs="Arial"/>
          <w:szCs w:val="22"/>
        </w:rPr>
        <w:t>.</w:t>
      </w:r>
    </w:p>
    <w:p w14:paraId="62945BC4" w14:textId="77777777" w:rsidR="00A06708" w:rsidRPr="005F4D75" w:rsidRDefault="00A06708" w:rsidP="00FA683C">
      <w:pPr>
        <w:pStyle w:val="Heading2"/>
        <w:numPr>
          <w:ilvl w:val="1"/>
          <w:numId w:val="55"/>
        </w:numPr>
        <w:ind w:hanging="100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and agrees that:</w:t>
      </w:r>
    </w:p>
    <w:p w14:paraId="70914E25" w14:textId="77777777" w:rsidR="00A06708" w:rsidRPr="005F4D75" w:rsidRDefault="00A06708" w:rsidP="00FA683C">
      <w:pPr>
        <w:pStyle w:val="Heading3"/>
        <w:keepNext/>
        <w:numPr>
          <w:ilvl w:val="2"/>
          <w:numId w:val="55"/>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warranties, representations and undertakings contained in this Contract are material and are designed to induce the Customer into entering into this contract; and</w:t>
      </w:r>
    </w:p>
    <w:p w14:paraId="116FE52B" w14:textId="77777777" w:rsidR="00A06708" w:rsidRPr="005F4D75" w:rsidRDefault="00A06708" w:rsidP="00FA683C">
      <w:pPr>
        <w:pStyle w:val="Heading3"/>
        <w:keepNext/>
        <w:numPr>
          <w:ilvl w:val="2"/>
          <w:numId w:val="55"/>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has been induced into entering into this Contract and in doing so has relied upon the warranties, representations and undertakings contained herein.</w:t>
      </w:r>
    </w:p>
    <w:p w14:paraId="0CB762B0" w14:textId="77777777" w:rsidR="00A06708" w:rsidRPr="005F4D75" w:rsidRDefault="00A06708" w:rsidP="00FA683C">
      <w:pPr>
        <w:pStyle w:val="Heading1"/>
        <w:keepNext/>
        <w:numPr>
          <w:ilvl w:val="0"/>
          <w:numId w:val="55"/>
        </w:numPr>
        <w:tabs>
          <w:tab w:val="left" w:pos="2552"/>
        </w:tabs>
        <w:ind w:hanging="2705"/>
        <w:jc w:val="left"/>
        <w:rPr>
          <w:rFonts w:ascii="Verdana" w:hAnsi="Verdana" w:cs="Arial"/>
          <w:color w:val="FF0000"/>
          <w:szCs w:val="22"/>
          <w:u w:val="none"/>
        </w:rPr>
      </w:pPr>
      <w:bookmarkStart w:id="176" w:name="_Ref172384339"/>
      <w:bookmarkStart w:id="177" w:name="_Toc363138733"/>
      <w:r w:rsidRPr="005F4D75">
        <w:rPr>
          <w:rFonts w:ascii="Verdana" w:hAnsi="Verdana" w:cs="Arial"/>
          <w:szCs w:val="22"/>
          <w:u w:val="none"/>
        </w:rPr>
        <w:t>LIABILITIES</w:t>
      </w:r>
      <w:bookmarkEnd w:id="176"/>
      <w:bookmarkEnd w:id="177"/>
      <w:r w:rsidRPr="005F4D75">
        <w:rPr>
          <w:rFonts w:ascii="Verdana" w:hAnsi="Verdana" w:cs="Arial"/>
          <w:szCs w:val="22"/>
          <w:u w:val="none"/>
        </w:rPr>
        <w:t xml:space="preserve"> </w:t>
      </w:r>
    </w:p>
    <w:p w14:paraId="7251B906" w14:textId="77777777" w:rsidR="00A06708" w:rsidRDefault="00A06708" w:rsidP="00FA683C">
      <w:pPr>
        <w:pStyle w:val="Heading2"/>
        <w:keepNext/>
        <w:numPr>
          <w:ilvl w:val="1"/>
          <w:numId w:val="55"/>
        </w:numPr>
        <w:ind w:hanging="1004"/>
        <w:jc w:val="left"/>
        <w:rPr>
          <w:rFonts w:ascii="Verdana" w:hAnsi="Verdana" w:cs="Arial"/>
          <w:szCs w:val="22"/>
        </w:rPr>
      </w:pPr>
      <w:bookmarkStart w:id="178" w:name="_Ref172389789"/>
      <w:bookmarkStart w:id="179" w:name="_Ref225258402"/>
      <w:r w:rsidRPr="005F4D75">
        <w:rPr>
          <w:rFonts w:ascii="Verdana" w:hAnsi="Verdana" w:cs="Arial"/>
          <w:b/>
          <w:szCs w:val="22"/>
        </w:rPr>
        <w:t>Liability</w:t>
      </w:r>
      <w:bookmarkEnd w:id="178"/>
      <w:bookmarkEnd w:id="179"/>
      <w:r w:rsidRPr="005F4D75">
        <w:rPr>
          <w:rFonts w:ascii="Verdana" w:hAnsi="Verdana" w:cs="Arial"/>
          <w:szCs w:val="22"/>
        </w:rPr>
        <w:t xml:space="preserve"> </w:t>
      </w:r>
      <w:bookmarkStart w:id="180" w:name="_Ref172389176"/>
    </w:p>
    <w:p w14:paraId="44341922" w14:textId="77777777" w:rsidR="0062217A" w:rsidRPr="00B23DA6" w:rsidRDefault="0062217A" w:rsidP="00FA683C">
      <w:pPr>
        <w:pStyle w:val="Heading3"/>
        <w:keepNext/>
        <w:numPr>
          <w:ilvl w:val="2"/>
          <w:numId w:val="55"/>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1DB5143B"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death</w:t>
      </w:r>
      <w:proofErr w:type="gramEnd"/>
      <w:r w:rsidRPr="00B23DA6">
        <w:rPr>
          <w:rFonts w:ascii="Verdana" w:hAnsi="Verdana" w:cs="Arial"/>
          <w:szCs w:val="22"/>
        </w:rPr>
        <w:t xml:space="preserve"> or personal injury caused by its negligence or that of its Staff;</w:t>
      </w:r>
    </w:p>
    <w:p w14:paraId="46D5DDF8"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15B15853"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breach of any obligations implied by Section 12 of the Sale of Goods Act 1979 or Section 2 of the Supply of Goods and Services Act 1982;</w:t>
      </w:r>
    </w:p>
    <w:p w14:paraId="4F962AD7"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726CB1">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4EF646E8"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lastRenderedPageBreak/>
        <w:t>any</w:t>
      </w:r>
      <w:proofErr w:type="gramEnd"/>
      <w:r w:rsidRPr="00B23DA6">
        <w:rPr>
          <w:rFonts w:ascii="Verdana" w:hAnsi="Verdana" w:cs="Arial"/>
          <w:szCs w:val="22"/>
        </w:rPr>
        <w:t xml:space="preserve"> claim under the indemnity in clauses 11.2</w:t>
      </w:r>
      <w:r w:rsidRPr="00E45454">
        <w:rPr>
          <w:rFonts w:ascii="Verdana" w:hAnsi="Verdana" w:cs="Arial"/>
          <w:szCs w:val="22"/>
        </w:rPr>
        <w:t xml:space="preserve">.5, </w:t>
      </w:r>
      <w:r w:rsidR="00E45454" w:rsidRPr="00E45454">
        <w:rPr>
          <w:rFonts w:ascii="Verdana" w:hAnsi="Verdana" w:cs="Arial"/>
          <w:szCs w:val="22"/>
        </w:rPr>
        <w:t>14</w:t>
      </w:r>
      <w:r w:rsidRPr="00E45454">
        <w:rPr>
          <w:rFonts w:ascii="Verdana" w:hAnsi="Verdana" w:cs="Arial"/>
          <w:szCs w:val="22"/>
        </w:rPr>
        <w:t>, 16.4, in respect of a breach of clause 16.10; or</w:t>
      </w:r>
    </w:p>
    <w:p w14:paraId="590B1316"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other matter which, by Law, may not be excluded or limited.</w:t>
      </w:r>
    </w:p>
    <w:p w14:paraId="18E826E9" w14:textId="77777777" w:rsidR="0062217A" w:rsidRPr="00B23DA6" w:rsidRDefault="0062217A" w:rsidP="00FA683C">
      <w:pPr>
        <w:pStyle w:val="Heading3"/>
        <w:numPr>
          <w:ilvl w:val="2"/>
          <w:numId w:val="55"/>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9F6EEE">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AD4ECC">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AD4ECC">
        <w:rPr>
          <w:rFonts w:ascii="Verdana" w:hAnsi="Verdana" w:cs="Arial"/>
          <w:szCs w:val="22"/>
        </w:rPr>
        <w:t>Service Provider</w:t>
      </w:r>
      <w:r w:rsidRPr="00B23DA6">
        <w:rPr>
          <w:rFonts w:ascii="Verdana" w:hAnsi="Verdana" w:cs="Arial"/>
          <w:szCs w:val="22"/>
        </w:rPr>
        <w:t xml:space="preserve"> of its obligations under the Contract or the presence of the </w:t>
      </w:r>
      <w:r w:rsidR="00AD4ECC">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AD4ECC">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AD4ECC">
        <w:rPr>
          <w:rFonts w:ascii="Verdana" w:hAnsi="Verdana" w:cs="Arial"/>
          <w:szCs w:val="22"/>
        </w:rPr>
        <w:t>Service Provider</w:t>
      </w:r>
      <w:r w:rsidRPr="00B23DA6">
        <w:rPr>
          <w:rFonts w:ascii="Verdana" w:hAnsi="Verdana" w:cs="Arial"/>
          <w:szCs w:val="22"/>
        </w:rPr>
        <w:t>.</w:t>
      </w:r>
    </w:p>
    <w:p w14:paraId="1D296C0C" w14:textId="77777777" w:rsidR="0062217A" w:rsidRPr="00B23DA6" w:rsidRDefault="0062217A" w:rsidP="00FA683C">
      <w:pPr>
        <w:pStyle w:val="Heading3"/>
        <w:numPr>
          <w:ilvl w:val="2"/>
          <w:numId w:val="55"/>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AD4ECC">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5922D310" w14:textId="77777777" w:rsidR="0062217A" w:rsidRPr="00B23DA6" w:rsidRDefault="0062217A" w:rsidP="00FA683C">
      <w:pPr>
        <w:pStyle w:val="Heading3"/>
        <w:keepNext/>
        <w:numPr>
          <w:ilvl w:val="2"/>
          <w:numId w:val="55"/>
        </w:numPr>
        <w:jc w:val="left"/>
        <w:rPr>
          <w:rFonts w:ascii="Verdana" w:hAnsi="Verdana" w:cs="Arial"/>
          <w:szCs w:val="22"/>
        </w:rPr>
      </w:pPr>
      <w:r w:rsidRPr="00B23DA6">
        <w:rPr>
          <w:rFonts w:ascii="Verdana" w:hAnsi="Verdana" w:cs="Arial"/>
          <w:szCs w:val="22"/>
        </w:rPr>
        <w:t xml:space="preserve">Subject always to clause </w:t>
      </w:r>
      <w:r w:rsidR="009F6EEE">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2807EA53" w14:textId="77777777" w:rsidR="0062217A" w:rsidRPr="00E45454"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all</w:t>
      </w:r>
      <w:proofErr w:type="gramEnd"/>
      <w:r w:rsidRPr="00B23DA6">
        <w:rPr>
          <w:rFonts w:ascii="Verdana" w:hAnsi="Verdana" w:cs="Arial"/>
          <w:szCs w:val="22"/>
        </w:rPr>
        <w:t xml:space="preserve"> defaults resulting in </w:t>
      </w:r>
      <w:r w:rsidRPr="00E45454">
        <w:rPr>
          <w:rFonts w:ascii="Verdana" w:hAnsi="Verdana" w:cs="Arial"/>
          <w:szCs w:val="22"/>
        </w:rPr>
        <w:t>direct loss to the property of the other Party shall in no event exceed t</w:t>
      </w:r>
      <w:r w:rsidR="00E45454" w:rsidRPr="00E45454">
        <w:rPr>
          <w:rFonts w:ascii="Verdana" w:hAnsi="Verdana" w:cs="Arial"/>
          <w:szCs w:val="22"/>
        </w:rPr>
        <w:t>en million pounds (£10,000,000)</w:t>
      </w:r>
      <w:r w:rsidRPr="00E45454">
        <w:rPr>
          <w:rFonts w:ascii="Verdana" w:hAnsi="Verdana" w:cs="Arial"/>
          <w:szCs w:val="22"/>
        </w:rPr>
        <w:t>; and</w:t>
      </w:r>
    </w:p>
    <w:p w14:paraId="52B54001" w14:textId="77777777" w:rsidR="0062217A" w:rsidRPr="00E45454"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E45454">
        <w:rPr>
          <w:rFonts w:ascii="Verdana" w:hAnsi="Verdana" w:cs="Arial"/>
          <w:szCs w:val="22"/>
        </w:rPr>
        <w:t>in</w:t>
      </w:r>
      <w:proofErr w:type="gramEnd"/>
      <w:r w:rsidRPr="00E45454">
        <w:rPr>
          <w:rFonts w:ascii="Verdana" w:hAnsi="Verdana" w:cs="Arial"/>
          <w:szCs w:val="22"/>
        </w:rPr>
        <w:t xml:space="preserve"> respect of all other Defaults, claims, losses </w:t>
      </w:r>
      <w:r w:rsidRPr="00E45454">
        <w:rPr>
          <w:rFonts w:ascii="Verdana" w:hAnsi="Verdana" w:cs="Arial"/>
          <w:color w:val="000000"/>
          <w:szCs w:val="22"/>
        </w:rPr>
        <w:t>or damages, whether arising from breach of contract, misrepresentation (whether tortuous or statutory), tort (including negligence), breach of statutory duty or otherwise shall in no event exceed [ten million pounds sterling (£10,000,000</w:t>
      </w:r>
      <w:r w:rsidR="00E45454" w:rsidRPr="00E45454">
        <w:rPr>
          <w:rFonts w:ascii="Verdana" w:hAnsi="Verdana" w:cs="Arial"/>
          <w:color w:val="000000"/>
          <w:szCs w:val="22"/>
        </w:rPr>
        <w:t>)</w:t>
      </w:r>
      <w:r w:rsidRPr="00E45454">
        <w:rPr>
          <w:rFonts w:ascii="Verdana" w:hAnsi="Verdana" w:cs="Arial"/>
          <w:color w:val="000000"/>
          <w:szCs w:val="22"/>
        </w:rPr>
        <w:t>.</w:t>
      </w:r>
    </w:p>
    <w:p w14:paraId="0E6535A4" w14:textId="77777777" w:rsidR="0062217A" w:rsidRPr="00B23DA6" w:rsidRDefault="0062217A" w:rsidP="00FA683C">
      <w:pPr>
        <w:pStyle w:val="Heading3"/>
        <w:keepNext/>
        <w:numPr>
          <w:ilvl w:val="2"/>
          <w:numId w:val="55"/>
        </w:numPr>
        <w:jc w:val="left"/>
        <w:rPr>
          <w:rFonts w:ascii="Verdana" w:hAnsi="Verdana" w:cs="Arial"/>
          <w:szCs w:val="22"/>
        </w:rPr>
      </w:pPr>
      <w:r>
        <w:rPr>
          <w:rFonts w:ascii="Verdana" w:hAnsi="Verdana" w:cs="Arial"/>
          <w:szCs w:val="22"/>
        </w:rPr>
        <w:t>Subject to clause</w:t>
      </w:r>
      <w:r w:rsidR="009F6EEE">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5BC78ECC"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profits;</w:t>
      </w:r>
    </w:p>
    <w:p w14:paraId="11BE071F"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business; </w:t>
      </w:r>
    </w:p>
    <w:p w14:paraId="4223F007"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revenue; </w:t>
      </w:r>
    </w:p>
    <w:p w14:paraId="77BC061F"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or damage to goodwill;</w:t>
      </w:r>
    </w:p>
    <w:p w14:paraId="0343BB57"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savings (whether anticipated or otherwise); and/or</w:t>
      </w:r>
    </w:p>
    <w:p w14:paraId="5876B79E"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indirect, special or consequential loss or damage.</w:t>
      </w:r>
    </w:p>
    <w:p w14:paraId="5D6F1F63" w14:textId="77777777" w:rsidR="0062217A" w:rsidRPr="00B23DA6" w:rsidRDefault="0062217A" w:rsidP="00FA683C">
      <w:pPr>
        <w:pStyle w:val="Heading3"/>
        <w:keepNext/>
        <w:numPr>
          <w:ilvl w:val="2"/>
          <w:numId w:val="55"/>
        </w:numPr>
        <w:jc w:val="left"/>
        <w:rPr>
          <w:rFonts w:ascii="Verdana" w:hAnsi="Verdana" w:cs="Arial"/>
          <w:szCs w:val="22"/>
        </w:rPr>
      </w:pPr>
      <w:r>
        <w:rPr>
          <w:rFonts w:ascii="Verdana" w:hAnsi="Verdana" w:cs="Arial"/>
          <w:szCs w:val="22"/>
        </w:rPr>
        <w:lastRenderedPageBreak/>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0B13F488"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additional operational and/or administrative expenses arising from the </w:t>
      </w:r>
      <w:r w:rsidR="00AD4ECC">
        <w:rPr>
          <w:rFonts w:ascii="Verdana" w:hAnsi="Verdana" w:cs="Arial"/>
          <w:szCs w:val="22"/>
        </w:rPr>
        <w:t>Service Provider’s</w:t>
      </w:r>
      <w:r w:rsidRPr="00B23DA6">
        <w:rPr>
          <w:rFonts w:ascii="Verdana" w:hAnsi="Verdana" w:cs="Arial"/>
          <w:szCs w:val="22"/>
        </w:rPr>
        <w:t xml:space="preserve"> Default;</w:t>
      </w:r>
    </w:p>
    <w:p w14:paraId="1798B789"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wasted expenditure or charges rendered unnecessary and/or incurred by the Customer arising from the </w:t>
      </w:r>
      <w:r w:rsidR="00AD4ECC">
        <w:rPr>
          <w:rFonts w:ascii="Verdana" w:hAnsi="Verdana" w:cs="Arial"/>
          <w:szCs w:val="22"/>
        </w:rPr>
        <w:t xml:space="preserve">Service Provider’s </w:t>
      </w:r>
      <w:r w:rsidRPr="00B23DA6">
        <w:rPr>
          <w:rFonts w:ascii="Verdana" w:hAnsi="Verdana" w:cs="Arial"/>
          <w:szCs w:val="22"/>
        </w:rPr>
        <w:t>Default;</w:t>
      </w:r>
    </w:p>
    <w:p w14:paraId="58C5CA1A"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AD4ECC">
        <w:rPr>
          <w:rFonts w:ascii="Verdana" w:hAnsi="Verdana" w:cs="Arial"/>
          <w:szCs w:val="22"/>
        </w:rPr>
        <w:t>Service Provider</w:t>
      </w:r>
      <w:r w:rsidRPr="00B23DA6">
        <w:rPr>
          <w:rFonts w:ascii="Verdana" w:hAnsi="Verdana" w:cs="Arial"/>
          <w:szCs w:val="22"/>
        </w:rPr>
        <w:t>; and</w:t>
      </w:r>
    </w:p>
    <w:p w14:paraId="36E71E4A" w14:textId="77777777" w:rsidR="0062217A" w:rsidRPr="00B23DA6" w:rsidRDefault="0062217A"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losses, costs, damages, expenses or other liabilities suffered or incurred by the Customer which arise out of or in connection with the loss of, corruption or damage to or failure to deliver Customer Data by the </w:t>
      </w:r>
      <w:r w:rsidR="003B6376">
        <w:rPr>
          <w:rFonts w:ascii="Verdana" w:hAnsi="Verdana" w:cs="Arial"/>
          <w:szCs w:val="22"/>
        </w:rPr>
        <w:t>Service Provider</w:t>
      </w:r>
      <w:r w:rsidRPr="00B23DA6">
        <w:rPr>
          <w:rFonts w:ascii="Verdana" w:hAnsi="Verdana" w:cs="Arial"/>
          <w:szCs w:val="22"/>
        </w:rPr>
        <w:t xml:space="preserve">. </w:t>
      </w:r>
    </w:p>
    <w:p w14:paraId="5B81C45D" w14:textId="77777777" w:rsidR="0062217A" w:rsidRPr="00B23DA6" w:rsidRDefault="0062217A" w:rsidP="00FA683C">
      <w:pPr>
        <w:pStyle w:val="Heading3"/>
        <w:numPr>
          <w:ilvl w:val="2"/>
          <w:numId w:val="55"/>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B6376">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sidR="003B6376">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0"/>
    <w:p w14:paraId="51F061EA" w14:textId="6B54653A" w:rsidR="00A06708" w:rsidRPr="00614E29" w:rsidRDefault="00A06708" w:rsidP="00614E29">
      <w:pPr>
        <w:pStyle w:val="Heading2"/>
        <w:keepNext/>
        <w:numPr>
          <w:ilvl w:val="1"/>
          <w:numId w:val="55"/>
        </w:numPr>
        <w:ind w:hanging="1004"/>
        <w:jc w:val="left"/>
        <w:rPr>
          <w:rFonts w:ascii="Verdana" w:hAnsi="Verdana" w:cs="Arial"/>
          <w:b/>
          <w:szCs w:val="22"/>
        </w:rPr>
      </w:pPr>
      <w:r w:rsidRPr="005F4D75">
        <w:rPr>
          <w:rFonts w:ascii="Verdana" w:hAnsi="Verdana" w:cs="Arial"/>
          <w:b/>
          <w:szCs w:val="22"/>
        </w:rPr>
        <w:t xml:space="preserve">Insurance  </w:t>
      </w:r>
      <w:r w:rsidRPr="00E45454">
        <w:tab/>
      </w:r>
    </w:p>
    <w:p w14:paraId="0DE9338A" w14:textId="77777777" w:rsidR="00A06708" w:rsidRPr="00E45454" w:rsidRDefault="00A06708" w:rsidP="00FA683C">
      <w:pPr>
        <w:pStyle w:val="Heading3"/>
        <w:numPr>
          <w:ilvl w:val="2"/>
          <w:numId w:val="55"/>
        </w:numPr>
        <w:jc w:val="left"/>
        <w:rPr>
          <w:rFonts w:ascii="Verdana" w:hAnsi="Verdana" w:cs="Arial"/>
          <w:szCs w:val="22"/>
        </w:rPr>
      </w:pPr>
      <w:r w:rsidRPr="00E45454">
        <w:rPr>
          <w:rFonts w:ascii="Verdana" w:hAnsi="Verdana" w:cs="Arial"/>
          <w:szCs w:val="22"/>
        </w:rPr>
        <w:t xml:space="preserve">The </w:t>
      </w:r>
      <w:r w:rsidR="00F540FC" w:rsidRPr="00E45454">
        <w:rPr>
          <w:rFonts w:ascii="Verdana" w:hAnsi="Verdana" w:cs="Arial"/>
          <w:szCs w:val="22"/>
        </w:rPr>
        <w:t>Service Provider</w:t>
      </w:r>
      <w:r w:rsidRPr="00E45454">
        <w:rPr>
          <w:rFonts w:ascii="Verdana" w:hAnsi="Verdana" w:cs="Arial"/>
          <w:szCs w:val="22"/>
        </w:rPr>
        <w:t xml:space="preserve"> shall effect and maintain with a reputable insurance company a policy or policies of insurance providing which may be incurred by the </w:t>
      </w:r>
      <w:r w:rsidR="00F540FC" w:rsidRPr="00E45454">
        <w:rPr>
          <w:rFonts w:ascii="Verdana" w:hAnsi="Verdana" w:cs="Arial"/>
          <w:szCs w:val="22"/>
        </w:rPr>
        <w:t>Service Provider</w:t>
      </w:r>
      <w:r w:rsidRPr="00E45454">
        <w:rPr>
          <w:rFonts w:ascii="Verdana" w:hAnsi="Verdana" w:cs="Arial"/>
          <w:szCs w:val="22"/>
        </w:rPr>
        <w:t xml:space="preserve">, arising out of the </w:t>
      </w:r>
      <w:r w:rsidR="00F540FC" w:rsidRPr="00E45454">
        <w:rPr>
          <w:rFonts w:ascii="Verdana" w:hAnsi="Verdana" w:cs="Arial"/>
          <w:szCs w:val="22"/>
        </w:rPr>
        <w:t>Service Provider</w:t>
      </w:r>
      <w:r w:rsidRPr="00E45454">
        <w:rPr>
          <w:rFonts w:ascii="Verdana" w:hAnsi="Verdana" w:cs="Arial"/>
          <w:szCs w:val="22"/>
        </w:rPr>
        <w:t xml:space="preserve">'s performance of its obligations under the Contract, including death or personal injury, loss of or damage to property or any other loss Such policies shall include cover in respect of any financial loss arising from any advice given or omitted to be given by the </w:t>
      </w:r>
      <w:r w:rsidR="00F540FC" w:rsidRPr="00E45454">
        <w:rPr>
          <w:rFonts w:ascii="Verdana" w:hAnsi="Verdana" w:cs="Arial"/>
          <w:szCs w:val="22"/>
        </w:rPr>
        <w:t>Service Provider</w:t>
      </w:r>
      <w:r w:rsidRPr="00E45454">
        <w:rPr>
          <w:rFonts w:ascii="Verdana" w:hAnsi="Verdana" w:cs="Arial"/>
          <w:szCs w:val="22"/>
        </w:rPr>
        <w:t>. Such insurance shall be maintained for the Contract Period</w:t>
      </w:r>
      <w:r w:rsidR="000A137F" w:rsidRPr="00E45454">
        <w:rPr>
          <w:rFonts w:ascii="Verdana" w:hAnsi="Verdana" w:cs="Arial"/>
          <w:szCs w:val="22"/>
        </w:rPr>
        <w:t>.</w:t>
      </w:r>
    </w:p>
    <w:p w14:paraId="6158F45B" w14:textId="77777777" w:rsidR="00A06708" w:rsidRPr="005F4D75" w:rsidRDefault="00A06708" w:rsidP="00FA683C">
      <w:pPr>
        <w:pStyle w:val="Heading2"/>
        <w:keepNext/>
        <w:numPr>
          <w:ilvl w:val="1"/>
          <w:numId w:val="55"/>
        </w:numPr>
        <w:ind w:hanging="1004"/>
        <w:jc w:val="left"/>
        <w:rPr>
          <w:rFonts w:ascii="Verdana" w:hAnsi="Verdana" w:cs="Arial"/>
          <w:b/>
          <w:szCs w:val="22"/>
        </w:rPr>
      </w:pPr>
      <w:bookmarkStart w:id="181" w:name="_Ref172547394"/>
      <w:bookmarkStart w:id="182" w:name="_Ref225256791"/>
      <w:r w:rsidRPr="005F4D75">
        <w:rPr>
          <w:rFonts w:ascii="Verdana" w:hAnsi="Verdana" w:cs="Arial"/>
          <w:b/>
          <w:szCs w:val="22"/>
        </w:rPr>
        <w:t>Taxation, National Insurance</w:t>
      </w:r>
      <w:bookmarkEnd w:id="181"/>
      <w:r w:rsidRPr="005F4D75">
        <w:rPr>
          <w:rFonts w:ascii="Verdana" w:hAnsi="Verdana" w:cs="Arial"/>
          <w:b/>
          <w:szCs w:val="22"/>
        </w:rPr>
        <w:t xml:space="preserve"> and Employment Liability</w:t>
      </w:r>
      <w:bookmarkEnd w:id="182"/>
    </w:p>
    <w:p w14:paraId="2CA33BCC"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Parties acknowledge and agree that the Contract constitutes a contract for the provision of Services and not a contract of employment. The </w:t>
      </w:r>
      <w:r w:rsidR="00F540FC" w:rsidRPr="005F4D75">
        <w:rPr>
          <w:rFonts w:ascii="Verdana" w:hAnsi="Verdana" w:cs="Arial"/>
          <w:szCs w:val="22"/>
        </w:rPr>
        <w:t>Service Provider</w:t>
      </w:r>
      <w:r w:rsidRPr="005F4D75">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0D39DACD" w14:textId="77777777" w:rsidR="00A06708" w:rsidRPr="005F4D75" w:rsidRDefault="00A06708" w:rsidP="00FA683C">
      <w:pPr>
        <w:pStyle w:val="Heading1"/>
        <w:keepNext/>
        <w:numPr>
          <w:ilvl w:val="0"/>
          <w:numId w:val="55"/>
        </w:numPr>
        <w:tabs>
          <w:tab w:val="left" w:pos="2552"/>
        </w:tabs>
        <w:ind w:hanging="2705"/>
        <w:jc w:val="left"/>
        <w:rPr>
          <w:rFonts w:ascii="Verdana" w:hAnsi="Verdana" w:cs="Arial"/>
          <w:szCs w:val="22"/>
          <w:u w:val="none"/>
        </w:rPr>
      </w:pPr>
      <w:bookmarkStart w:id="183" w:name="_Ref172384588"/>
      <w:bookmarkStart w:id="184" w:name="_Toc363138734"/>
      <w:r w:rsidRPr="005F4D75">
        <w:rPr>
          <w:rFonts w:ascii="Verdana" w:hAnsi="Verdana" w:cs="Arial"/>
          <w:szCs w:val="22"/>
          <w:u w:val="none"/>
        </w:rPr>
        <w:lastRenderedPageBreak/>
        <w:t>TERMINATION</w:t>
      </w:r>
      <w:bookmarkEnd w:id="183"/>
      <w:bookmarkEnd w:id="184"/>
    </w:p>
    <w:p w14:paraId="7F8BAE34" w14:textId="77777777" w:rsidR="00A06708" w:rsidRPr="005F4D75" w:rsidRDefault="00A06708" w:rsidP="00FA683C">
      <w:pPr>
        <w:pStyle w:val="Heading2"/>
        <w:keepNext/>
        <w:numPr>
          <w:ilvl w:val="1"/>
          <w:numId w:val="55"/>
        </w:numPr>
        <w:ind w:hanging="1004"/>
        <w:jc w:val="left"/>
        <w:rPr>
          <w:rFonts w:ascii="Verdana" w:hAnsi="Verdana" w:cs="Arial"/>
          <w:b/>
          <w:szCs w:val="22"/>
        </w:rPr>
      </w:pPr>
      <w:bookmarkStart w:id="185" w:name="_Ref172388762"/>
      <w:r w:rsidRPr="005F4D75">
        <w:rPr>
          <w:rFonts w:ascii="Verdana" w:hAnsi="Verdana" w:cs="Arial"/>
          <w:b/>
          <w:szCs w:val="22"/>
        </w:rPr>
        <w:t>Termination on insolvency</w:t>
      </w:r>
      <w:bookmarkEnd w:id="185"/>
    </w:p>
    <w:p w14:paraId="2CA708E3" w14:textId="77777777" w:rsidR="00A06708" w:rsidRPr="005F4D75" w:rsidRDefault="00A06708" w:rsidP="00FA683C">
      <w:pPr>
        <w:pStyle w:val="Heading3"/>
        <w:numPr>
          <w:ilvl w:val="2"/>
          <w:numId w:val="55"/>
        </w:numPr>
        <w:jc w:val="left"/>
        <w:rPr>
          <w:rFonts w:ascii="Verdana" w:hAnsi="Verdana" w:cs="Arial"/>
          <w:szCs w:val="22"/>
        </w:rPr>
      </w:pPr>
      <w:bookmarkStart w:id="186" w:name="_Ref231797709"/>
      <w:r w:rsidRPr="005F4D75">
        <w:rPr>
          <w:rFonts w:ascii="Verdana" w:hAnsi="Verdana" w:cs="Arial"/>
          <w:szCs w:val="22"/>
        </w:rPr>
        <w:t xml:space="preserve">The Customer may terminate the Contract with immediate effect by giving notice in writing to the </w:t>
      </w:r>
      <w:r w:rsidR="00F540FC" w:rsidRPr="005F4D75">
        <w:rPr>
          <w:rFonts w:ascii="Verdana" w:hAnsi="Verdana" w:cs="Arial"/>
          <w:szCs w:val="22"/>
        </w:rPr>
        <w:t>Service Provider</w:t>
      </w:r>
      <w:r w:rsidRPr="005F4D75">
        <w:rPr>
          <w:rFonts w:ascii="Verdana" w:hAnsi="Verdana" w:cs="Arial"/>
          <w:szCs w:val="22"/>
        </w:rPr>
        <w:t xml:space="preserve"> where the </w:t>
      </w:r>
      <w:r w:rsidR="00F540FC" w:rsidRPr="005F4D75">
        <w:rPr>
          <w:rFonts w:ascii="Verdana" w:hAnsi="Verdana" w:cs="Arial"/>
          <w:szCs w:val="22"/>
        </w:rPr>
        <w:t>Service Provider</w:t>
      </w:r>
      <w:r w:rsidRPr="005F4D75">
        <w:rPr>
          <w:rFonts w:ascii="Verdana" w:hAnsi="Verdana" w:cs="Arial"/>
          <w:szCs w:val="22"/>
        </w:rPr>
        <w:t xml:space="preserve"> is a company and in respect of the </w:t>
      </w:r>
      <w:r w:rsidR="00F540FC" w:rsidRPr="005F4D75">
        <w:rPr>
          <w:rFonts w:ascii="Verdana" w:hAnsi="Verdana" w:cs="Arial"/>
          <w:szCs w:val="22"/>
        </w:rPr>
        <w:t>Service Provider</w:t>
      </w:r>
      <w:r w:rsidRPr="005F4D75">
        <w:rPr>
          <w:rFonts w:ascii="Verdana" w:hAnsi="Verdana" w:cs="Arial"/>
          <w:szCs w:val="22"/>
        </w:rPr>
        <w:t>:</w:t>
      </w:r>
      <w:bookmarkEnd w:id="186"/>
    </w:p>
    <w:p w14:paraId="1F0CBA05"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bookmarkStart w:id="187" w:name="_Ref225257400"/>
      <w:r w:rsidRPr="005F4D75">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87"/>
    </w:p>
    <w:p w14:paraId="46490538"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7A5A000B"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69C0A9DE"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w:t>
      </w:r>
      <w:proofErr w:type="gramEnd"/>
      <w:r w:rsidRPr="005F4D75">
        <w:rPr>
          <w:rFonts w:ascii="Verdana" w:hAnsi="Verdana" w:cs="Arial"/>
          <w:szCs w:val="22"/>
        </w:rPr>
        <w:t xml:space="preserve"> receiver, administrative receiver or similar officer is appointed over the whole or any part of its business or assets; or</w:t>
      </w:r>
    </w:p>
    <w:p w14:paraId="1F419DDD"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an</w:t>
      </w:r>
      <w:proofErr w:type="gramEnd"/>
      <w:r w:rsidRPr="005F4D75">
        <w:rPr>
          <w:rFonts w:ascii="Verdana" w:hAnsi="Verdana" w:cs="Arial"/>
          <w:szCs w:val="22"/>
        </w:rPr>
        <w:t xml:space="preserve"> application order is made either for the appointment of an administrator or for an administration order, an administrator is appointed, or notice of intention to appoint an administrator is given; or</w:t>
      </w:r>
    </w:p>
    <w:p w14:paraId="3351F68F"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bookmarkStart w:id="188" w:name="_Ref231810885"/>
      <w:proofErr w:type="gramStart"/>
      <w:r w:rsidRPr="005F4D75">
        <w:rPr>
          <w:rFonts w:ascii="Verdana" w:hAnsi="Verdana" w:cs="Arial"/>
          <w:szCs w:val="22"/>
        </w:rPr>
        <w:t>it</w:t>
      </w:r>
      <w:proofErr w:type="gramEnd"/>
      <w:r w:rsidRPr="005F4D75">
        <w:rPr>
          <w:rFonts w:ascii="Verdana" w:hAnsi="Verdana" w:cs="Arial"/>
          <w:szCs w:val="22"/>
        </w:rPr>
        <w:t xml:space="preserve"> is or becomes insolvent within the meaning of Section 123 of the Insolvency Act 1986 ; or</w:t>
      </w:r>
      <w:bookmarkEnd w:id="188"/>
    </w:p>
    <w:p w14:paraId="6A6CAC88"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bookmarkStart w:id="189" w:name="_Ref225257419"/>
      <w:r w:rsidRPr="005F4D75">
        <w:rPr>
          <w:rFonts w:ascii="Verdana" w:hAnsi="Verdana" w:cs="Arial"/>
          <w:szCs w:val="22"/>
        </w:rPr>
        <w:t xml:space="preserve">being a "small company" within the meaning of section 82(3) of the Companies Act 2006, a moratorium comes </w:t>
      </w:r>
      <w:r w:rsidRPr="005F4D75">
        <w:rPr>
          <w:rFonts w:ascii="Verdana" w:hAnsi="Verdana" w:cs="Arial"/>
          <w:szCs w:val="22"/>
        </w:rPr>
        <w:tab/>
        <w:t>into force pursuant to Schedule A1 of the Insolvency Act 1986; or</w:t>
      </w:r>
      <w:bookmarkEnd w:id="189"/>
    </w:p>
    <w:p w14:paraId="6623BC6A"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bookmarkStart w:id="190" w:name="_Ref231797728"/>
      <w:proofErr w:type="gramStart"/>
      <w:r w:rsidRPr="005F4D75">
        <w:rPr>
          <w:rFonts w:ascii="Verdana" w:hAnsi="Verdana" w:cs="Arial"/>
          <w:szCs w:val="22"/>
        </w:rPr>
        <w:t>any</w:t>
      </w:r>
      <w:proofErr w:type="gramEnd"/>
      <w:r w:rsidRPr="005F4D75">
        <w:rPr>
          <w:rFonts w:ascii="Verdana" w:hAnsi="Verdana" w:cs="Arial"/>
          <w:szCs w:val="22"/>
        </w:rPr>
        <w:t xml:space="preserve"> event similar to those listed in clause </w:t>
      </w:r>
      <w:r w:rsidRPr="005F4D75">
        <w:rPr>
          <w:rFonts w:ascii="Verdana" w:hAnsi="Verdana" w:cs="Arial"/>
          <w:szCs w:val="22"/>
        </w:rPr>
        <w:fldChar w:fldCharType="begin"/>
      </w:r>
      <w:r w:rsidRPr="005F4D75">
        <w:rPr>
          <w:rFonts w:ascii="Verdana" w:hAnsi="Verdana" w:cs="Arial"/>
          <w:szCs w:val="22"/>
        </w:rPr>
        <w:instrText xml:space="preserve"> REF _Ref225257400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19.1.1.1</w:t>
      </w:r>
      <w:r w:rsidRPr="005F4D75">
        <w:rPr>
          <w:rFonts w:ascii="Verdana" w:hAnsi="Verdana" w:cs="Arial"/>
          <w:szCs w:val="22"/>
        </w:rPr>
        <w:fldChar w:fldCharType="end"/>
      </w:r>
      <w:r w:rsidRPr="005F4D75">
        <w:rPr>
          <w:rFonts w:ascii="Verdana" w:hAnsi="Verdana" w:cs="Arial"/>
          <w:szCs w:val="22"/>
        </w:rPr>
        <w:t xml:space="preserve"> to </w:t>
      </w:r>
      <w:r w:rsidRPr="005F4D75">
        <w:rPr>
          <w:rFonts w:ascii="Verdana" w:hAnsi="Verdana" w:cs="Arial"/>
          <w:szCs w:val="22"/>
        </w:rPr>
        <w:fldChar w:fldCharType="begin"/>
      </w:r>
      <w:r w:rsidRPr="005F4D75">
        <w:rPr>
          <w:rFonts w:ascii="Verdana" w:hAnsi="Verdana" w:cs="Arial"/>
          <w:szCs w:val="22"/>
        </w:rPr>
        <w:instrText xml:space="preserve"> REF _Ref225257419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19.1.1.7</w:t>
      </w:r>
      <w:r w:rsidRPr="005F4D75">
        <w:rPr>
          <w:rFonts w:ascii="Verdana" w:hAnsi="Verdana" w:cs="Arial"/>
          <w:szCs w:val="22"/>
        </w:rPr>
        <w:fldChar w:fldCharType="end"/>
      </w:r>
      <w:r w:rsidRPr="005F4D75">
        <w:rPr>
          <w:rFonts w:ascii="Verdana" w:hAnsi="Verdana" w:cs="Arial"/>
          <w:szCs w:val="22"/>
        </w:rPr>
        <w:t xml:space="preserve"> occurs under the law of any other jurisdiction.</w:t>
      </w:r>
      <w:bookmarkEnd w:id="190"/>
    </w:p>
    <w:p w14:paraId="040014A4" w14:textId="77777777" w:rsidR="00A06708" w:rsidRPr="005F4D75" w:rsidRDefault="00A06708" w:rsidP="00FA683C">
      <w:pPr>
        <w:pStyle w:val="Heading3"/>
        <w:keepNext/>
        <w:numPr>
          <w:ilvl w:val="2"/>
          <w:numId w:val="55"/>
        </w:numPr>
        <w:jc w:val="left"/>
        <w:rPr>
          <w:rFonts w:ascii="Verdana" w:hAnsi="Verdana" w:cs="Arial"/>
          <w:szCs w:val="22"/>
        </w:rPr>
      </w:pPr>
      <w:r w:rsidRPr="005F4D75">
        <w:rPr>
          <w:rFonts w:ascii="Verdana" w:hAnsi="Verdana" w:cs="Arial"/>
          <w:szCs w:val="22"/>
        </w:rPr>
        <w:t xml:space="preserve">The Customer may terminate the Contract with immediate effect by notice in writing where the </w:t>
      </w:r>
      <w:r w:rsidR="00F540FC" w:rsidRPr="005F4D75">
        <w:rPr>
          <w:rFonts w:ascii="Verdana" w:hAnsi="Verdana" w:cs="Arial"/>
          <w:szCs w:val="22"/>
        </w:rPr>
        <w:t>Service Provider</w:t>
      </w:r>
      <w:r w:rsidRPr="005F4D75">
        <w:rPr>
          <w:rFonts w:ascii="Verdana" w:hAnsi="Verdana" w:cs="Arial"/>
          <w:szCs w:val="22"/>
        </w:rPr>
        <w:t xml:space="preserve"> is an individual and:</w:t>
      </w:r>
    </w:p>
    <w:p w14:paraId="12247ACC"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F540FC" w:rsidRPr="005F4D75">
        <w:rPr>
          <w:rFonts w:ascii="Verdana" w:hAnsi="Verdana" w:cs="Arial"/>
          <w:szCs w:val="22"/>
        </w:rPr>
        <w:t>Service Provider</w:t>
      </w:r>
      <w:r w:rsidRPr="005F4D75">
        <w:rPr>
          <w:rFonts w:ascii="Verdana" w:hAnsi="Verdana" w:cs="Arial"/>
          <w:szCs w:val="22"/>
        </w:rPr>
        <w:t>'s creditors; or</w:t>
      </w:r>
    </w:p>
    <w:p w14:paraId="1C87A5D3"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lastRenderedPageBreak/>
        <w:t>a</w:t>
      </w:r>
      <w:proofErr w:type="gramEnd"/>
      <w:r w:rsidRPr="005F4D75">
        <w:rPr>
          <w:rFonts w:ascii="Verdana" w:hAnsi="Verdana" w:cs="Arial"/>
          <w:szCs w:val="22"/>
        </w:rPr>
        <w:t xml:space="preserve"> petition is presented and not dismissed within 14 days or order made for the </w:t>
      </w:r>
      <w:r w:rsidR="00F540FC" w:rsidRPr="005F4D75">
        <w:rPr>
          <w:rFonts w:ascii="Verdana" w:hAnsi="Verdana" w:cs="Arial"/>
          <w:szCs w:val="22"/>
        </w:rPr>
        <w:t>Service Provider</w:t>
      </w:r>
      <w:r w:rsidRPr="005F4D75">
        <w:rPr>
          <w:rFonts w:ascii="Verdana" w:hAnsi="Verdana" w:cs="Arial"/>
          <w:szCs w:val="22"/>
        </w:rPr>
        <w:t>'s bankruptcy; or</w:t>
      </w:r>
    </w:p>
    <w:p w14:paraId="1AF14E98"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 xml:space="preserve">a receiver, or similar officer is appointed over the whole or any part of the </w:t>
      </w:r>
      <w:r w:rsidR="00F540FC" w:rsidRPr="005F4D75">
        <w:rPr>
          <w:rFonts w:ascii="Verdana" w:hAnsi="Verdana" w:cs="Arial"/>
          <w:szCs w:val="22"/>
        </w:rPr>
        <w:t>Service Provider</w:t>
      </w:r>
      <w:r w:rsidRPr="005F4D75">
        <w:rPr>
          <w:rFonts w:ascii="Verdana" w:hAnsi="Verdana" w:cs="Arial"/>
          <w:szCs w:val="22"/>
        </w:rPr>
        <w:t xml:space="preserve">'s assets or a person becomes entitled to appoint a receiver, or similar officer over the whole or any part of his assets; or </w:t>
      </w:r>
    </w:p>
    <w:p w14:paraId="3660E6E0"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is unable to pay his debts or has no reasonable prospect of doing so, in either case within the meaning of Section 268 of the Insolvency Act 1986; or</w:t>
      </w:r>
    </w:p>
    <w:p w14:paraId="3E85E80E"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F540FC" w:rsidRPr="005F4D75">
        <w:rPr>
          <w:rFonts w:ascii="Verdana" w:hAnsi="Verdana" w:cs="Arial"/>
          <w:szCs w:val="22"/>
        </w:rPr>
        <w:t>Service Provider</w:t>
      </w:r>
      <w:r w:rsidRPr="005F4D75">
        <w:rPr>
          <w:rFonts w:ascii="Verdana" w:hAnsi="Verdana" w:cs="Arial"/>
          <w:szCs w:val="22"/>
        </w:rPr>
        <w:t>'s assets and such attachment or process is not discharged within 14 days; or</w:t>
      </w:r>
    </w:p>
    <w:p w14:paraId="32244245"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he</w:t>
      </w:r>
      <w:proofErr w:type="gramEnd"/>
      <w:r w:rsidRPr="005F4D75">
        <w:rPr>
          <w:rFonts w:ascii="Verdana" w:hAnsi="Verdana" w:cs="Arial"/>
          <w:szCs w:val="22"/>
        </w:rPr>
        <w:t xml:space="preserve"> dies or is adjudged incapable of managing his affairs within the meaning of Part VII of the Mental Health Act 1983; or</w:t>
      </w:r>
    </w:p>
    <w:p w14:paraId="340F1B19"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t>
      </w:r>
      <w:r w:rsidR="00F540FC" w:rsidRPr="005F4D75">
        <w:rPr>
          <w:rFonts w:ascii="Verdana" w:hAnsi="Verdana" w:cs="Arial"/>
          <w:szCs w:val="22"/>
        </w:rPr>
        <w:t>Service Provider</w:t>
      </w:r>
      <w:r w:rsidRPr="005F4D75">
        <w:rPr>
          <w:rFonts w:ascii="Verdana" w:hAnsi="Verdana" w:cs="Arial"/>
          <w:szCs w:val="22"/>
        </w:rPr>
        <w:t xml:space="preserve"> suspends or ceases, or threatens to suspend or cease, to carry on all or a substantial part of his business.</w:t>
      </w:r>
    </w:p>
    <w:p w14:paraId="428F533E" w14:textId="77777777" w:rsidR="00A06708" w:rsidRPr="005F4D75" w:rsidRDefault="00A06708" w:rsidP="00FA683C">
      <w:pPr>
        <w:pStyle w:val="Heading2"/>
        <w:numPr>
          <w:ilvl w:val="1"/>
          <w:numId w:val="55"/>
        </w:numPr>
        <w:ind w:hanging="1004"/>
        <w:jc w:val="left"/>
        <w:rPr>
          <w:rFonts w:ascii="Verdana" w:hAnsi="Verdana" w:cs="Arial"/>
          <w:b/>
          <w:szCs w:val="22"/>
        </w:rPr>
      </w:pPr>
      <w:bookmarkStart w:id="191" w:name="_Ref231969781"/>
      <w:r w:rsidRPr="005F4D75">
        <w:rPr>
          <w:rFonts w:ascii="Verdana" w:hAnsi="Verdana" w:cs="Arial"/>
          <w:b/>
          <w:szCs w:val="22"/>
        </w:rPr>
        <w:t>Termination on Change of Control</w:t>
      </w:r>
    </w:p>
    <w:p w14:paraId="0F793E1A"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if the </w:t>
      </w:r>
      <w:r w:rsidR="00F540FC" w:rsidRPr="005F4D75">
        <w:rPr>
          <w:rFonts w:ascii="Verdana" w:hAnsi="Verdana" w:cs="Arial"/>
          <w:szCs w:val="22"/>
        </w:rPr>
        <w:t>Service Provider</w:t>
      </w:r>
      <w:r w:rsidRPr="005F4D75">
        <w:rPr>
          <w:rFonts w:ascii="Verdana" w:hAnsi="Verdana" w:cs="Arial"/>
          <w:szCs w:val="22"/>
        </w:rPr>
        <w:t xml:space="preserve"> undergoes a change of control within the meaning of Section 450 of the Corporation Tax Act 2010 ("</w:t>
      </w:r>
      <w:r w:rsidRPr="005F4D75">
        <w:rPr>
          <w:rFonts w:ascii="Verdana" w:hAnsi="Verdana" w:cs="Arial"/>
          <w:b/>
          <w:szCs w:val="22"/>
        </w:rPr>
        <w:t>Change of Control</w:t>
      </w:r>
      <w:r w:rsidRPr="005F4D75">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1"/>
    </w:p>
    <w:p w14:paraId="39503759"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being</w:t>
      </w:r>
      <w:proofErr w:type="gramEnd"/>
      <w:r w:rsidRPr="005F4D75">
        <w:rPr>
          <w:rFonts w:ascii="Verdana" w:hAnsi="Verdana" w:cs="Arial"/>
          <w:szCs w:val="22"/>
        </w:rPr>
        <w:t xml:space="preserve"> notified that a Change of Control has occurred or is planned or in contemplation; or</w:t>
      </w:r>
    </w:p>
    <w:p w14:paraId="55682B3F"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where</w:t>
      </w:r>
      <w:proofErr w:type="gramEnd"/>
      <w:r w:rsidRPr="005F4D75">
        <w:rPr>
          <w:rFonts w:ascii="Verdana" w:hAnsi="Verdana" w:cs="Arial"/>
          <w:szCs w:val="22"/>
        </w:rPr>
        <w:t xml:space="preserve"> no notification has been made, the date that the Customer becomes aware of the Change of Control, </w:t>
      </w:r>
    </w:p>
    <w:p w14:paraId="184FE888" w14:textId="77777777" w:rsidR="00A06708" w:rsidRPr="005F4D75" w:rsidRDefault="00A06708" w:rsidP="000D041C">
      <w:pPr>
        <w:pStyle w:val="BodyTextIndent3"/>
        <w:ind w:left="2552"/>
        <w:jc w:val="left"/>
        <w:rPr>
          <w:rFonts w:ascii="Verdana" w:hAnsi="Verdana" w:cs="Arial"/>
          <w:szCs w:val="22"/>
        </w:rPr>
      </w:pPr>
      <w:proofErr w:type="gramStart"/>
      <w:r w:rsidRPr="005F4D75">
        <w:rPr>
          <w:rFonts w:ascii="Verdana" w:hAnsi="Verdana" w:cs="Arial"/>
          <w:szCs w:val="22"/>
        </w:rPr>
        <w:t>but</w:t>
      </w:r>
      <w:proofErr w:type="gramEnd"/>
      <w:r w:rsidRPr="005F4D75">
        <w:rPr>
          <w:rFonts w:ascii="Verdana" w:hAnsi="Verdana" w:cs="Arial"/>
          <w:szCs w:val="22"/>
        </w:rPr>
        <w:t xml:space="preserve"> shall not be permitted to terminate where an Approval was granted prior to the Change of Control. </w:t>
      </w:r>
    </w:p>
    <w:p w14:paraId="4C985850" w14:textId="77777777" w:rsidR="00997F80" w:rsidRPr="00B23DA6" w:rsidRDefault="00997F80" w:rsidP="00997F80">
      <w:pPr>
        <w:pStyle w:val="Heading3"/>
        <w:numPr>
          <w:ilvl w:val="0"/>
          <w:numId w:val="0"/>
        </w:numPr>
        <w:ind w:left="2520"/>
        <w:jc w:val="left"/>
        <w:rPr>
          <w:rFonts w:ascii="Verdana" w:hAnsi="Verdana" w:cs="Arial"/>
          <w:szCs w:val="22"/>
        </w:rPr>
      </w:pPr>
      <w:bookmarkStart w:id="192" w:name="_Ref172388783"/>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0B80C3AA" w14:textId="77777777" w:rsidR="00A06708" w:rsidRPr="005F4D75" w:rsidRDefault="00A06708" w:rsidP="00FA683C">
      <w:pPr>
        <w:pStyle w:val="Heading2"/>
        <w:keepNext/>
        <w:numPr>
          <w:ilvl w:val="1"/>
          <w:numId w:val="55"/>
        </w:numPr>
        <w:ind w:hanging="1004"/>
        <w:jc w:val="left"/>
        <w:rPr>
          <w:rFonts w:ascii="Verdana" w:hAnsi="Verdana" w:cs="Arial"/>
          <w:b/>
          <w:szCs w:val="22"/>
        </w:rPr>
      </w:pPr>
      <w:r w:rsidRPr="005F4D75">
        <w:rPr>
          <w:rFonts w:ascii="Verdana" w:hAnsi="Verdana" w:cs="Arial"/>
          <w:b/>
          <w:szCs w:val="22"/>
        </w:rPr>
        <w:lastRenderedPageBreak/>
        <w:t>Termination on Default</w:t>
      </w:r>
      <w:bookmarkEnd w:id="192"/>
    </w:p>
    <w:p w14:paraId="65DF18FD" w14:textId="77777777" w:rsidR="00A06708" w:rsidRPr="005F4D75" w:rsidRDefault="00A06708" w:rsidP="00FA683C">
      <w:pPr>
        <w:pStyle w:val="Heading3"/>
        <w:keepNext/>
        <w:numPr>
          <w:ilvl w:val="2"/>
          <w:numId w:val="55"/>
        </w:numPr>
        <w:jc w:val="left"/>
        <w:rPr>
          <w:rFonts w:ascii="Verdana" w:hAnsi="Verdana" w:cs="Arial"/>
          <w:szCs w:val="22"/>
        </w:rPr>
      </w:pPr>
      <w:r w:rsidRPr="005F4D75">
        <w:rPr>
          <w:rFonts w:ascii="Verdana" w:hAnsi="Verdana" w:cs="Arial"/>
          <w:szCs w:val="22"/>
        </w:rPr>
        <w:t xml:space="preserve">The Customer may terminate the Contract with immediate effect by giving written notice to the </w:t>
      </w:r>
      <w:r w:rsidR="00F540FC" w:rsidRPr="005F4D75">
        <w:rPr>
          <w:rFonts w:ascii="Verdana" w:hAnsi="Verdana" w:cs="Arial"/>
          <w:szCs w:val="22"/>
        </w:rPr>
        <w:t>Service Provider</w:t>
      </w:r>
      <w:r w:rsidRPr="005F4D75">
        <w:rPr>
          <w:rFonts w:ascii="Verdana" w:hAnsi="Verdana" w:cs="Arial"/>
          <w:szCs w:val="22"/>
        </w:rPr>
        <w:t xml:space="preserve"> if the </w:t>
      </w:r>
      <w:r w:rsidR="00F540FC" w:rsidRPr="005F4D75">
        <w:rPr>
          <w:rFonts w:ascii="Verdana" w:hAnsi="Verdana" w:cs="Arial"/>
          <w:szCs w:val="22"/>
        </w:rPr>
        <w:t>Service Provider</w:t>
      </w:r>
      <w:r w:rsidRPr="005F4D75">
        <w:rPr>
          <w:rFonts w:ascii="Verdana" w:hAnsi="Verdana" w:cs="Arial"/>
          <w:szCs w:val="22"/>
        </w:rPr>
        <w:t xml:space="preserve"> commits a Default and if:</w:t>
      </w:r>
    </w:p>
    <w:p w14:paraId="3ACE7FA5"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has not remedied the Default to the satisfaction of the Customer within thirty (30) Working Days or such other longer period as may be specified by </w:t>
      </w:r>
      <w:r w:rsidRPr="005F4D75">
        <w:rPr>
          <w:rFonts w:ascii="Verdana" w:hAnsi="Verdana" w:cs="Arial"/>
          <w:szCs w:val="22"/>
        </w:rPr>
        <w:tab/>
        <w:t>the Customer, after issue of a written notice specifying the Default and requesting it to be remedied; or</w:t>
      </w:r>
    </w:p>
    <w:p w14:paraId="1F03BFB3"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Default is not, in the opinion of the Customer, capable of remedy; or</w:t>
      </w:r>
    </w:p>
    <w:p w14:paraId="6DDDF8F0" w14:textId="77777777" w:rsidR="00A06708" w:rsidRPr="005F4D75" w:rsidRDefault="00A06708" w:rsidP="00FA683C">
      <w:pPr>
        <w:pStyle w:val="Heading4"/>
        <w:numPr>
          <w:ilvl w:val="3"/>
          <w:numId w:val="55"/>
        </w:numPr>
        <w:tabs>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Default is a material breach of the Contract. </w:t>
      </w:r>
    </w:p>
    <w:p w14:paraId="77A3F0E4"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In the event that through any Default of the </w:t>
      </w:r>
      <w:r w:rsidR="00F540FC" w:rsidRPr="005F4D75">
        <w:rPr>
          <w:rFonts w:ascii="Verdana" w:hAnsi="Verdana" w:cs="Arial"/>
          <w:szCs w:val="22"/>
        </w:rPr>
        <w:t>Service Provider</w:t>
      </w:r>
      <w:r w:rsidRPr="005F4D75">
        <w:rPr>
          <w:rFonts w:ascii="Verdana" w:hAnsi="Verdana" w:cs="Arial"/>
          <w:szCs w:val="22"/>
        </w:rPr>
        <w:t xml:space="preserve">, data transmitted or processed in connection with the Contract is either lost or sufficiently degraded so as to be unusable, the </w:t>
      </w:r>
      <w:r w:rsidR="00F540FC" w:rsidRPr="005F4D75">
        <w:rPr>
          <w:rFonts w:ascii="Verdana" w:hAnsi="Verdana" w:cs="Arial"/>
          <w:szCs w:val="22"/>
        </w:rPr>
        <w:t>Service Provider</w:t>
      </w:r>
      <w:r w:rsidRPr="005F4D75">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F540FC" w:rsidRPr="005F4D75">
        <w:rPr>
          <w:rFonts w:ascii="Verdana" w:hAnsi="Verdana" w:cs="Arial"/>
          <w:szCs w:val="22"/>
        </w:rPr>
        <w:t>Service Provider</w:t>
      </w:r>
      <w:r w:rsidRPr="005F4D75">
        <w:rPr>
          <w:rFonts w:ascii="Verdana" w:hAnsi="Verdana" w:cs="Arial"/>
          <w:szCs w:val="22"/>
        </w:rPr>
        <w:t>.</w:t>
      </w:r>
      <w:bookmarkStart w:id="193" w:name="_Ref172387627"/>
    </w:p>
    <w:p w14:paraId="675D55A2" w14:textId="77777777" w:rsidR="00A06708" w:rsidRPr="005F4D75" w:rsidRDefault="00A06708" w:rsidP="00FA683C">
      <w:pPr>
        <w:pStyle w:val="Heading3"/>
        <w:numPr>
          <w:ilvl w:val="2"/>
          <w:numId w:val="55"/>
        </w:numPr>
        <w:jc w:val="left"/>
        <w:rPr>
          <w:rFonts w:ascii="Verdana" w:hAnsi="Verdana" w:cs="Arial"/>
          <w:b/>
          <w:szCs w:val="22"/>
        </w:rPr>
      </w:pPr>
      <w:bookmarkStart w:id="194" w:name="_Ref231216325"/>
      <w:r w:rsidRPr="005F4D75">
        <w:rPr>
          <w:rFonts w:ascii="Verdana" w:hAnsi="Verdana" w:cs="Arial"/>
          <w:szCs w:val="22"/>
        </w:rPr>
        <w:t xml:space="preserve">If the Customer fails to pay the </w:t>
      </w:r>
      <w:r w:rsidR="00F540FC" w:rsidRPr="005F4D75">
        <w:rPr>
          <w:rFonts w:ascii="Verdana" w:hAnsi="Verdana" w:cs="Arial"/>
          <w:szCs w:val="22"/>
        </w:rPr>
        <w:t>Service Provider</w:t>
      </w:r>
      <w:r w:rsidRPr="005F4D75">
        <w:rPr>
          <w:rFonts w:ascii="Verdana" w:hAnsi="Verdana" w:cs="Arial"/>
          <w:szCs w:val="22"/>
        </w:rPr>
        <w:t xml:space="preserve"> undisputed sums of money when due, the </w:t>
      </w:r>
      <w:r w:rsidR="00F540FC" w:rsidRPr="005F4D75">
        <w:rPr>
          <w:rFonts w:ascii="Verdana" w:hAnsi="Verdana" w:cs="Arial"/>
          <w:szCs w:val="22"/>
        </w:rPr>
        <w:t>Service Provider</w:t>
      </w:r>
      <w:r w:rsidRPr="005F4D75">
        <w:rPr>
          <w:rFonts w:ascii="Verdana" w:hAnsi="Verdana" w:cs="Arial"/>
          <w:szCs w:val="22"/>
        </w:rPr>
        <w:t xml:space="preserve"> shall notify the Customer in writing of such failure to pay. If the Customer fails to pay such undisputed sums within the </w:t>
      </w:r>
      <w:r w:rsidR="00A40E43">
        <w:rPr>
          <w:rFonts w:ascii="Verdana" w:hAnsi="Verdana" w:cs="Arial"/>
          <w:szCs w:val="22"/>
        </w:rPr>
        <w:t>period specified in clause 11.2</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w:t>
      </w:r>
      <w:r w:rsidR="00E30D12">
        <w:rPr>
          <w:rFonts w:ascii="Verdana" w:hAnsi="Verdana" w:cs="Arial"/>
          <w:szCs w:val="22"/>
        </w:rPr>
        <w:t xml:space="preserve"> 11.3</w:t>
      </w:r>
      <w:r w:rsidRPr="005F4D75">
        <w:rPr>
          <w:rFonts w:ascii="Verdana" w:hAnsi="Verdana" w:cs="Arial"/>
          <w:szCs w:val="22"/>
        </w:rPr>
        <w:t xml:space="preserve"> (Recovery of Sums Due).</w:t>
      </w:r>
      <w:bookmarkStart w:id="195" w:name="_Ref172389486"/>
      <w:bookmarkEnd w:id="193"/>
      <w:bookmarkEnd w:id="194"/>
      <w:r w:rsidRPr="005F4D75">
        <w:rPr>
          <w:rFonts w:ascii="Verdana" w:hAnsi="Verdana" w:cs="Arial"/>
          <w:szCs w:val="22"/>
        </w:rPr>
        <w:t xml:space="preserve"> </w:t>
      </w:r>
      <w:bookmarkStart w:id="196" w:name="_Ref225257836"/>
    </w:p>
    <w:p w14:paraId="02AB1CF8" w14:textId="77777777" w:rsidR="00A06708" w:rsidRPr="005F4D75" w:rsidRDefault="00A06708" w:rsidP="00FA683C">
      <w:pPr>
        <w:pStyle w:val="Heading2"/>
        <w:keepNext/>
        <w:numPr>
          <w:ilvl w:val="1"/>
          <w:numId w:val="55"/>
        </w:numPr>
        <w:ind w:hanging="1004"/>
        <w:jc w:val="left"/>
        <w:rPr>
          <w:rFonts w:ascii="Verdana" w:hAnsi="Verdana" w:cs="Arial"/>
          <w:b/>
          <w:szCs w:val="22"/>
        </w:rPr>
      </w:pPr>
      <w:r w:rsidRPr="005F4D75">
        <w:rPr>
          <w:rFonts w:ascii="Verdana" w:hAnsi="Verdana" w:cs="Arial"/>
          <w:b/>
          <w:szCs w:val="22"/>
        </w:rPr>
        <w:t>Termination of Framework Agreement</w:t>
      </w:r>
    </w:p>
    <w:p w14:paraId="798305E5" w14:textId="77777777" w:rsidR="00A06708" w:rsidRPr="005F4D75" w:rsidRDefault="00A06708" w:rsidP="006B3F61">
      <w:pPr>
        <w:pStyle w:val="Heading2"/>
        <w:keepNext/>
        <w:numPr>
          <w:ilvl w:val="0"/>
          <w:numId w:val="0"/>
        </w:numPr>
        <w:ind w:left="1418"/>
        <w:jc w:val="left"/>
        <w:rPr>
          <w:rFonts w:ascii="Verdana" w:hAnsi="Verdana" w:cs="Arial"/>
          <w:b/>
          <w:szCs w:val="22"/>
        </w:rPr>
      </w:pPr>
      <w:r w:rsidRPr="005F4D75">
        <w:rPr>
          <w:rFonts w:ascii="Verdana" w:hAnsi="Verdana" w:cs="Arial"/>
          <w:szCs w:val="22"/>
        </w:rPr>
        <w:t xml:space="preserve">The Customer may terminate the Contract by giving written notice to the </w:t>
      </w:r>
      <w:r w:rsidR="00F540FC" w:rsidRPr="005F4D75">
        <w:rPr>
          <w:rFonts w:ascii="Verdana" w:hAnsi="Verdana" w:cs="Arial"/>
          <w:szCs w:val="22"/>
        </w:rPr>
        <w:t>Service Provider</w:t>
      </w:r>
      <w:r w:rsidRPr="005F4D75">
        <w:rPr>
          <w:rFonts w:ascii="Verdana" w:hAnsi="Verdana" w:cs="Arial"/>
          <w:szCs w:val="22"/>
        </w:rPr>
        <w:t xml:space="preserve"> with immediate effect if the Framework Agreement is fully or partly terminated for any reason whatsoever.  </w:t>
      </w:r>
    </w:p>
    <w:p w14:paraId="32861E0D" w14:textId="77777777" w:rsidR="00A06708" w:rsidRPr="005F4D75" w:rsidRDefault="00A06708" w:rsidP="00FA683C">
      <w:pPr>
        <w:pStyle w:val="Heading2"/>
        <w:keepNext/>
        <w:numPr>
          <w:ilvl w:val="1"/>
          <w:numId w:val="55"/>
        </w:numPr>
        <w:ind w:hanging="1004"/>
        <w:jc w:val="left"/>
        <w:rPr>
          <w:rFonts w:ascii="Verdana" w:hAnsi="Verdana" w:cs="Arial"/>
          <w:b/>
          <w:szCs w:val="22"/>
        </w:rPr>
      </w:pPr>
      <w:r w:rsidRPr="005F4D75">
        <w:rPr>
          <w:rFonts w:ascii="Verdana" w:hAnsi="Verdana" w:cs="Arial"/>
          <w:b/>
          <w:szCs w:val="22"/>
        </w:rPr>
        <w:t xml:space="preserve">Termination on Financial Standing </w:t>
      </w:r>
    </w:p>
    <w:p w14:paraId="5E3BACDE" w14:textId="77777777"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w:t>
      </w:r>
      <w:r w:rsidR="00F540FC" w:rsidRPr="005F4D75">
        <w:rPr>
          <w:rFonts w:ascii="Verdana" w:hAnsi="Verdana" w:cs="Arial"/>
          <w:szCs w:val="22"/>
        </w:rPr>
        <w:t>Service Provider</w:t>
      </w:r>
      <w:r w:rsidRPr="005F4D75">
        <w:rPr>
          <w:rFonts w:ascii="Verdana" w:hAnsi="Verdana" w:cs="Arial"/>
          <w:szCs w:val="22"/>
        </w:rPr>
        <w:t xml:space="preserve"> in writing with effect from the date specified in such notice where (in the reasonable opinion of the </w:t>
      </w:r>
      <w:r w:rsidRPr="005F4D75">
        <w:rPr>
          <w:rFonts w:ascii="Verdana" w:hAnsi="Verdana" w:cs="Arial"/>
          <w:color w:val="333333"/>
          <w:szCs w:val="22"/>
        </w:rPr>
        <w:t>Customer</w:t>
      </w:r>
      <w:r w:rsidRPr="005F4D75">
        <w:rPr>
          <w:rFonts w:ascii="Verdana" w:hAnsi="Verdana" w:cs="Arial"/>
          <w:szCs w:val="22"/>
        </w:rPr>
        <w:t xml:space="preserve">), there is a material detrimental change in the financial standing and/or the credit rating of the </w:t>
      </w:r>
      <w:r w:rsidR="00F540FC" w:rsidRPr="005F4D75">
        <w:rPr>
          <w:rFonts w:ascii="Verdana" w:hAnsi="Verdana" w:cs="Arial"/>
          <w:szCs w:val="22"/>
        </w:rPr>
        <w:t>Service Provider</w:t>
      </w:r>
      <w:r w:rsidRPr="005F4D75">
        <w:rPr>
          <w:rFonts w:ascii="Verdana" w:hAnsi="Verdana" w:cs="Arial"/>
          <w:szCs w:val="22"/>
        </w:rPr>
        <w:t xml:space="preserve"> (as measured from the Commencement Date) which: </w:t>
      </w:r>
    </w:p>
    <w:p w14:paraId="326399D0"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adversely</w:t>
      </w:r>
      <w:proofErr w:type="gramEnd"/>
      <w:r w:rsidRPr="005F4D75">
        <w:rPr>
          <w:rFonts w:ascii="Verdana" w:hAnsi="Verdana" w:cs="Arial"/>
          <w:szCs w:val="22"/>
        </w:rPr>
        <w:t xml:space="preserve"> impacts on the </w:t>
      </w:r>
      <w:r w:rsidR="00F540FC" w:rsidRPr="005F4D75">
        <w:rPr>
          <w:rFonts w:ascii="Verdana" w:hAnsi="Verdana" w:cs="Arial"/>
          <w:szCs w:val="22"/>
        </w:rPr>
        <w:t>Service Provider</w:t>
      </w:r>
      <w:r w:rsidRPr="005F4D75">
        <w:rPr>
          <w:rFonts w:ascii="Verdana" w:hAnsi="Verdana" w:cs="Arial"/>
          <w:szCs w:val="22"/>
        </w:rPr>
        <w:t>'s ability to supply the Goods and/or Services under this Contract; or</w:t>
      </w:r>
    </w:p>
    <w:p w14:paraId="3210A03F"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could</w:t>
      </w:r>
      <w:proofErr w:type="gramEnd"/>
      <w:r w:rsidRPr="005F4D75">
        <w:rPr>
          <w:rFonts w:ascii="Verdana" w:hAnsi="Verdana" w:cs="Arial"/>
          <w:szCs w:val="22"/>
        </w:rPr>
        <w:t xml:space="preserve"> reasonably be expected to have an adverse impact on the </w:t>
      </w:r>
      <w:r w:rsidR="00F540FC" w:rsidRPr="005F4D75">
        <w:rPr>
          <w:rFonts w:ascii="Verdana" w:hAnsi="Verdana" w:cs="Arial"/>
          <w:szCs w:val="22"/>
        </w:rPr>
        <w:t>Service Provider</w:t>
      </w:r>
      <w:r w:rsidRPr="005F4D75">
        <w:rPr>
          <w:rFonts w:ascii="Verdana" w:hAnsi="Verdana" w:cs="Arial"/>
          <w:szCs w:val="22"/>
        </w:rPr>
        <w:t>s ability to supply the Goods and/or Services under this Contract.</w:t>
      </w:r>
    </w:p>
    <w:p w14:paraId="42E06901" w14:textId="77777777" w:rsidR="00A06708" w:rsidRPr="005F4D75" w:rsidRDefault="00A06708" w:rsidP="00FA683C">
      <w:pPr>
        <w:pStyle w:val="Heading2"/>
        <w:keepNext/>
        <w:numPr>
          <w:ilvl w:val="1"/>
          <w:numId w:val="55"/>
        </w:numPr>
        <w:ind w:left="1418" w:hanging="709"/>
        <w:jc w:val="left"/>
        <w:rPr>
          <w:rFonts w:ascii="Verdana" w:hAnsi="Verdana" w:cs="Arial"/>
          <w:b/>
          <w:szCs w:val="22"/>
        </w:rPr>
      </w:pPr>
      <w:r w:rsidRPr="005F4D75">
        <w:rPr>
          <w:rFonts w:ascii="Verdana" w:hAnsi="Verdana" w:cs="Arial"/>
          <w:b/>
          <w:szCs w:val="22"/>
        </w:rPr>
        <w:lastRenderedPageBreak/>
        <w:t>Termination on Audit</w:t>
      </w:r>
    </w:p>
    <w:p w14:paraId="36291638" w14:textId="77777777"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in writing with effect from the date specified in such notice if the </w:t>
      </w:r>
      <w:r w:rsidR="00F540FC" w:rsidRPr="005F4D75">
        <w:rPr>
          <w:rFonts w:ascii="Verdana" w:hAnsi="Verdana" w:cs="Arial"/>
          <w:szCs w:val="22"/>
        </w:rPr>
        <w:t>Service Provider</w:t>
      </w:r>
      <w:r w:rsidR="003F4C2D" w:rsidRPr="005F4D75">
        <w:rPr>
          <w:rFonts w:ascii="Verdana" w:hAnsi="Verdana" w:cs="Arial"/>
          <w:szCs w:val="22"/>
        </w:rPr>
        <w:t xml:space="preserve"> commits a Default of  clauses </w:t>
      </w:r>
      <w:r w:rsidRPr="005F4D75">
        <w:rPr>
          <w:rFonts w:ascii="Verdana" w:hAnsi="Verdana" w:cs="Arial"/>
          <w:szCs w:val="22"/>
        </w:rPr>
        <w:t>26.1 to 26.5 or clause 26.7  (Records and Audit Access).</w:t>
      </w:r>
    </w:p>
    <w:p w14:paraId="6146276D" w14:textId="77777777" w:rsidR="00A06708" w:rsidRPr="005F4D75" w:rsidRDefault="00A06708" w:rsidP="00FA683C">
      <w:pPr>
        <w:pStyle w:val="Heading2"/>
        <w:keepNext/>
        <w:numPr>
          <w:ilvl w:val="1"/>
          <w:numId w:val="55"/>
        </w:numPr>
        <w:ind w:hanging="1004"/>
        <w:jc w:val="left"/>
        <w:rPr>
          <w:rFonts w:ascii="Verdana" w:hAnsi="Verdana" w:cs="Arial"/>
          <w:b/>
          <w:szCs w:val="22"/>
        </w:rPr>
      </w:pPr>
      <w:r w:rsidRPr="005F4D75">
        <w:rPr>
          <w:rFonts w:ascii="Verdana" w:hAnsi="Verdana" w:cs="Arial"/>
          <w:b/>
          <w:szCs w:val="22"/>
        </w:rPr>
        <w:t>Termination in relation to Benchmarking</w:t>
      </w:r>
    </w:p>
    <w:p w14:paraId="5B636C91" w14:textId="77777777"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w:t>
      </w:r>
      <w:r w:rsidR="00F540FC" w:rsidRPr="005F4D75">
        <w:rPr>
          <w:rFonts w:ascii="Verdana" w:hAnsi="Verdana" w:cs="Arial"/>
          <w:szCs w:val="22"/>
        </w:rPr>
        <w:t>Service Provider</w:t>
      </w:r>
      <w:r w:rsidRPr="005F4D75">
        <w:rPr>
          <w:rFonts w:ascii="Verdana" w:hAnsi="Verdana" w:cs="Arial"/>
          <w:szCs w:val="22"/>
        </w:rPr>
        <w:t xml:space="preserve"> in writing with effect from the date specified in such notice if the </w:t>
      </w:r>
      <w:r w:rsidR="00F540FC" w:rsidRPr="005F4D75">
        <w:rPr>
          <w:rFonts w:ascii="Verdana" w:hAnsi="Verdana" w:cs="Arial"/>
          <w:szCs w:val="22"/>
        </w:rPr>
        <w:t>Service Provider</w:t>
      </w:r>
      <w:r w:rsidRPr="005F4D75">
        <w:rPr>
          <w:rFonts w:ascii="Verdana" w:hAnsi="Verdana" w:cs="Arial"/>
          <w:szCs w:val="22"/>
        </w:rPr>
        <w:t xml:space="preserve"> refuses or fails to comply with its obligations as set out in Schedule 7 of the Framework Agreement (Continuous Improvement and Benchmarking).</w:t>
      </w:r>
    </w:p>
    <w:p w14:paraId="1048ED11" w14:textId="77777777" w:rsidR="00A06708" w:rsidRPr="005F4D75" w:rsidRDefault="00A06708" w:rsidP="00FA683C">
      <w:pPr>
        <w:pStyle w:val="Heading2"/>
        <w:keepNext/>
        <w:numPr>
          <w:ilvl w:val="1"/>
          <w:numId w:val="55"/>
        </w:numPr>
        <w:ind w:hanging="1004"/>
        <w:jc w:val="left"/>
        <w:rPr>
          <w:rFonts w:ascii="Verdana" w:hAnsi="Verdana" w:cs="Arial"/>
          <w:b/>
          <w:szCs w:val="22"/>
        </w:rPr>
      </w:pPr>
      <w:r w:rsidRPr="005F4D75">
        <w:rPr>
          <w:rFonts w:ascii="Verdana" w:hAnsi="Verdana" w:cs="Arial"/>
          <w:b/>
          <w:szCs w:val="22"/>
        </w:rPr>
        <w:t>Partial Termination</w:t>
      </w:r>
    </w:p>
    <w:p w14:paraId="58BB585A" w14:textId="77777777" w:rsidR="00A06708" w:rsidRDefault="00A06708" w:rsidP="006B3F61">
      <w:pPr>
        <w:pStyle w:val="BodyTextIndent2"/>
        <w:ind w:left="1418"/>
        <w:jc w:val="left"/>
        <w:rPr>
          <w:rFonts w:ascii="Verdana" w:hAnsi="Verdana" w:cs="Arial"/>
          <w:szCs w:val="22"/>
        </w:rPr>
      </w:pPr>
      <w:r w:rsidRPr="005F4D75">
        <w:rPr>
          <w:rFonts w:ascii="Verdana" w:hAnsi="Verdana" w:cs="Arial"/>
          <w:szCs w:val="22"/>
        </w:rPr>
        <w:t>If the Customer is entitled to terminate this C</w:t>
      </w:r>
      <w:r w:rsidR="003F4C2D" w:rsidRPr="005F4D75">
        <w:rPr>
          <w:rFonts w:ascii="Verdana" w:hAnsi="Verdana" w:cs="Arial"/>
          <w:szCs w:val="22"/>
        </w:rPr>
        <w:t xml:space="preserve">ontract pursuant to this clause </w:t>
      </w:r>
      <w:r w:rsidRPr="005F4D75">
        <w:rPr>
          <w:rFonts w:ascii="Verdana" w:hAnsi="Verdana" w:cs="Arial"/>
          <w:szCs w:val="22"/>
        </w:rPr>
        <w:t>19, it may (at is sole discretion) terminate all or part of this Contract.</w:t>
      </w:r>
    </w:p>
    <w:p w14:paraId="263950DC" w14:textId="77777777" w:rsidR="003B3050" w:rsidRPr="00364BDE" w:rsidRDefault="003B3050" w:rsidP="0075430B">
      <w:pPr>
        <w:pStyle w:val="Heading2"/>
        <w:keepNext/>
        <w:numPr>
          <w:ilvl w:val="1"/>
          <w:numId w:val="55"/>
        </w:numPr>
        <w:ind w:hanging="1004"/>
        <w:jc w:val="left"/>
        <w:rPr>
          <w:rFonts w:ascii="Verdana" w:hAnsi="Verdana"/>
          <w:b/>
          <w:szCs w:val="22"/>
        </w:rPr>
      </w:pPr>
      <w:r w:rsidRPr="00364BDE">
        <w:rPr>
          <w:rFonts w:ascii="Verdana" w:hAnsi="Verdana"/>
          <w:b/>
          <w:szCs w:val="22"/>
        </w:rPr>
        <w:t>Termination in compliance with Public Contracts Regulations 2015</w:t>
      </w:r>
    </w:p>
    <w:p w14:paraId="7FDFCB6E" w14:textId="77777777" w:rsidR="003B3050" w:rsidRDefault="003B3050" w:rsidP="003B3050">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478C2E0D" w14:textId="77777777" w:rsidR="003B3050" w:rsidRDefault="003B3050" w:rsidP="003B3050">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r>
      <w:proofErr w:type="gramStart"/>
      <w:r>
        <w:rPr>
          <w:rFonts w:ascii="Verdana" w:hAnsi="Verdana"/>
          <w:szCs w:val="22"/>
        </w:rPr>
        <w:t>the</w:t>
      </w:r>
      <w:proofErr w:type="gramEnd"/>
      <w:r>
        <w:rPr>
          <w:rFonts w:ascii="Verdana" w:hAnsi="Verdana"/>
          <w:szCs w:val="22"/>
        </w:rPr>
        <w:t xml:space="preserve"> Contract has been subject to a substantial modification which would require a new procurement procedure in accordance with regulation 72 (9) of the PCR 2015;</w:t>
      </w:r>
    </w:p>
    <w:p w14:paraId="67CF828F" w14:textId="77777777" w:rsidR="003B3050" w:rsidRDefault="003B3050" w:rsidP="003B3050">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B6376">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1ED09FFD" w14:textId="77777777" w:rsidR="003B3050" w:rsidRDefault="003B3050" w:rsidP="003B3050">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r>
      <w:proofErr w:type="gramStart"/>
      <w:r>
        <w:rPr>
          <w:rFonts w:ascii="Verdana" w:hAnsi="Verdana"/>
          <w:szCs w:val="22"/>
        </w:rPr>
        <w:t>the</w:t>
      </w:r>
      <w:proofErr w:type="gramEnd"/>
      <w:r>
        <w:rPr>
          <w:rFonts w:ascii="Verdana" w:hAnsi="Verdana"/>
          <w:szCs w:val="22"/>
        </w:rPr>
        <w:t xml:space="preserve"> Contract should not have been awarded to the </w:t>
      </w:r>
      <w:r w:rsidR="003B6376">
        <w:rPr>
          <w:rFonts w:ascii="Verdana" w:hAnsi="Verdana"/>
          <w:szCs w:val="22"/>
        </w:rPr>
        <w:t>Service Provider</w:t>
      </w:r>
      <w:r>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44965FF0" w14:textId="77777777" w:rsidR="0075430B" w:rsidRPr="0075430B" w:rsidRDefault="0075430B" w:rsidP="0075430B">
      <w:pPr>
        <w:pStyle w:val="Heading2"/>
        <w:keepNext/>
        <w:numPr>
          <w:ilvl w:val="1"/>
          <w:numId w:val="55"/>
        </w:numPr>
        <w:ind w:hanging="1004"/>
        <w:jc w:val="left"/>
        <w:rPr>
          <w:rFonts w:ascii="Verdana" w:hAnsi="Verdana"/>
          <w:b/>
          <w:szCs w:val="22"/>
        </w:rPr>
      </w:pPr>
      <w:r w:rsidRPr="0075430B">
        <w:rPr>
          <w:rFonts w:ascii="Verdana" w:hAnsi="Verdana"/>
          <w:b/>
          <w:szCs w:val="22"/>
        </w:rPr>
        <w:t>Termination on termination of the Mirror Framework</w:t>
      </w:r>
    </w:p>
    <w:p w14:paraId="57EB4869" w14:textId="77777777" w:rsidR="0075430B" w:rsidRPr="009D4CA2" w:rsidRDefault="0075430B" w:rsidP="0075430B">
      <w:pPr>
        <w:pStyle w:val="Heading2"/>
        <w:keepNext/>
        <w:numPr>
          <w:ilvl w:val="2"/>
          <w:numId w:val="55"/>
        </w:numPr>
        <w:tabs>
          <w:tab w:val="clear" w:pos="2498"/>
          <w:tab w:val="num" w:pos="2835"/>
        </w:tabs>
        <w:ind w:left="2835" w:hanging="1417"/>
        <w:jc w:val="left"/>
        <w:rPr>
          <w:rFonts w:ascii="Verdana" w:hAnsi="Verdana"/>
          <w:szCs w:val="22"/>
        </w:rPr>
      </w:pPr>
      <w:r w:rsidRPr="0075430B">
        <w:rPr>
          <w:rFonts w:ascii="Verdana" w:hAnsi="Verdana"/>
          <w:szCs w:val="22"/>
        </w:rPr>
        <w:t>In the event that any Mirror Framework is termi</w:t>
      </w:r>
      <w:r w:rsidR="008F47E3">
        <w:rPr>
          <w:rFonts w:ascii="Verdana" w:hAnsi="Verdana"/>
          <w:szCs w:val="22"/>
        </w:rPr>
        <w:t>nated or otherwise expires, the Customer</w:t>
      </w:r>
      <w:r w:rsidRPr="0075430B">
        <w:rPr>
          <w:rFonts w:ascii="Verdana" w:hAnsi="Verdana"/>
          <w:szCs w:val="22"/>
        </w:rPr>
        <w:t xml:space="preserve"> may elect to terminate this </w:t>
      </w:r>
      <w:r w:rsidR="008F47E3">
        <w:rPr>
          <w:rFonts w:ascii="Verdana" w:hAnsi="Verdana"/>
          <w:szCs w:val="22"/>
        </w:rPr>
        <w:t xml:space="preserve">Contract </w:t>
      </w:r>
      <w:r w:rsidRPr="0075430B">
        <w:rPr>
          <w:rFonts w:ascii="Verdana" w:hAnsi="Verdana"/>
          <w:szCs w:val="22"/>
        </w:rPr>
        <w:t>by serving notice in writing with effect from the date specified in such notice.</w:t>
      </w:r>
    </w:p>
    <w:p w14:paraId="7845D642"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197" w:name="_Ref225258420"/>
      <w:bookmarkStart w:id="198" w:name="_Toc363138735"/>
      <w:bookmarkEnd w:id="195"/>
      <w:bookmarkEnd w:id="196"/>
      <w:r w:rsidRPr="005F4D75">
        <w:rPr>
          <w:rFonts w:ascii="Verdana" w:hAnsi="Verdana" w:cs="Arial"/>
          <w:szCs w:val="22"/>
          <w:u w:val="none"/>
        </w:rPr>
        <w:t>CONSEQUENCES OF EXPIRY OR TERMINATION</w:t>
      </w:r>
      <w:bookmarkEnd w:id="197"/>
      <w:bookmarkEnd w:id="198"/>
    </w:p>
    <w:p w14:paraId="2A399452"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F540FC" w:rsidRPr="005F4D75">
        <w:rPr>
          <w:rFonts w:ascii="Verdana" w:hAnsi="Verdana" w:cs="Arial"/>
          <w:szCs w:val="22"/>
        </w:rPr>
        <w:t>Service Provider</w:t>
      </w:r>
      <w:r w:rsidRPr="005F4D75">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w:t>
      </w:r>
      <w:r w:rsidRPr="005F4D75">
        <w:rPr>
          <w:rFonts w:ascii="Verdana" w:hAnsi="Verdana" w:cs="Arial"/>
          <w:szCs w:val="22"/>
        </w:rPr>
        <w:lastRenderedPageBreak/>
        <w:t xml:space="preserve">the Contract is terminated under clauses </w:t>
      </w:r>
      <w:r w:rsidR="00DA7B78">
        <w:rPr>
          <w:rFonts w:ascii="Verdana" w:hAnsi="Verdana" w:cs="Arial"/>
          <w:szCs w:val="22"/>
        </w:rPr>
        <w:t>19.3</w:t>
      </w:r>
      <w:r w:rsidRPr="005F4D75">
        <w:rPr>
          <w:rFonts w:ascii="Verdana" w:hAnsi="Verdana" w:cs="Arial"/>
          <w:szCs w:val="22"/>
        </w:rPr>
        <w:t>, 19.</w:t>
      </w:r>
      <w:r w:rsidR="00913F5D">
        <w:rPr>
          <w:rFonts w:ascii="Verdana" w:hAnsi="Verdana" w:cs="Arial"/>
          <w:szCs w:val="22"/>
        </w:rPr>
        <w:t>6</w:t>
      </w:r>
      <w:r w:rsidRPr="005F4D75">
        <w:rPr>
          <w:rFonts w:ascii="Verdana" w:hAnsi="Verdana" w:cs="Arial"/>
          <w:szCs w:val="22"/>
        </w:rPr>
        <w:t>, 19.</w:t>
      </w:r>
      <w:r w:rsidR="00944DC9">
        <w:rPr>
          <w:rFonts w:ascii="Verdana" w:hAnsi="Verdana" w:cs="Arial"/>
          <w:szCs w:val="22"/>
        </w:rPr>
        <w:t>7</w:t>
      </w:r>
      <w:r w:rsidR="00944DC9" w:rsidRPr="005F4D75">
        <w:rPr>
          <w:rFonts w:ascii="Verdana" w:hAnsi="Verdana" w:cs="Arial"/>
          <w:szCs w:val="22"/>
        </w:rPr>
        <w:t xml:space="preserve"> </w:t>
      </w:r>
      <w:r w:rsidRPr="005F4D75">
        <w:rPr>
          <w:rFonts w:ascii="Verdana" w:hAnsi="Verdana" w:cs="Arial"/>
          <w:szCs w:val="22"/>
        </w:rPr>
        <w:t>and 1</w:t>
      </w:r>
      <w:r w:rsidR="00944DC9">
        <w:rPr>
          <w:rFonts w:ascii="Verdana" w:hAnsi="Verdana" w:cs="Arial"/>
          <w:szCs w:val="22"/>
        </w:rPr>
        <w:t>9.8</w:t>
      </w:r>
      <w:r w:rsidRPr="005F4D75">
        <w:rPr>
          <w:rFonts w:ascii="Verdana" w:hAnsi="Verdana" w:cs="Arial"/>
          <w:szCs w:val="22"/>
        </w:rPr>
        <w:t xml:space="preserve">., no further payments shall be payable by the Customer to the </w:t>
      </w:r>
      <w:r w:rsidR="00F540FC" w:rsidRPr="005F4D75">
        <w:rPr>
          <w:rFonts w:ascii="Verdana" w:hAnsi="Verdana" w:cs="Arial"/>
          <w:szCs w:val="22"/>
        </w:rPr>
        <w:t>Service Provider</w:t>
      </w:r>
      <w:r w:rsidRPr="005F4D75">
        <w:rPr>
          <w:rFonts w:ascii="Verdana" w:hAnsi="Verdana" w:cs="Arial"/>
          <w:szCs w:val="22"/>
        </w:rPr>
        <w:t xml:space="preserve"> until the Customer has established the final cost of making those other arrangements.</w:t>
      </w:r>
    </w:p>
    <w:p w14:paraId="7DFBC874" w14:textId="77777777" w:rsidR="00A06708" w:rsidRPr="005F4D75" w:rsidRDefault="00A06708" w:rsidP="00FA683C">
      <w:pPr>
        <w:pStyle w:val="Heading2"/>
        <w:keepNext/>
        <w:numPr>
          <w:ilvl w:val="1"/>
          <w:numId w:val="55"/>
        </w:numPr>
        <w:ind w:hanging="1004"/>
        <w:jc w:val="left"/>
        <w:rPr>
          <w:rFonts w:ascii="Verdana" w:hAnsi="Verdana" w:cs="Arial"/>
          <w:szCs w:val="22"/>
        </w:rPr>
      </w:pPr>
      <w:r w:rsidRPr="005F4D75">
        <w:rPr>
          <w:rFonts w:ascii="Verdana" w:hAnsi="Verdana" w:cs="Arial"/>
          <w:szCs w:val="22"/>
        </w:rPr>
        <w:t xml:space="preserve">On the termination of the Contract for any reason, the </w:t>
      </w:r>
      <w:r w:rsidR="00F540FC" w:rsidRPr="005F4D75">
        <w:rPr>
          <w:rFonts w:ascii="Verdana" w:hAnsi="Verdana" w:cs="Arial"/>
          <w:szCs w:val="22"/>
        </w:rPr>
        <w:t>Service Provider</w:t>
      </w:r>
      <w:r w:rsidRPr="005F4D75">
        <w:rPr>
          <w:rFonts w:ascii="Verdana" w:hAnsi="Verdana" w:cs="Arial"/>
          <w:szCs w:val="22"/>
        </w:rPr>
        <w:t xml:space="preserve"> shall:</w:t>
      </w:r>
    </w:p>
    <w:p w14:paraId="3F4612F6" w14:textId="77777777" w:rsidR="00A06708" w:rsidRPr="005F4D75" w:rsidRDefault="00A06708" w:rsidP="00FA683C">
      <w:pPr>
        <w:pStyle w:val="Heading3"/>
        <w:numPr>
          <w:ilvl w:val="2"/>
          <w:numId w:val="55"/>
        </w:numPr>
        <w:jc w:val="left"/>
        <w:rPr>
          <w:rFonts w:ascii="Verdana" w:hAnsi="Verdana" w:cs="Arial"/>
          <w:szCs w:val="22"/>
        </w:rPr>
      </w:pPr>
      <w:bookmarkStart w:id="199" w:name="_Ref225302777"/>
      <w:r w:rsidRPr="005F4D75">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F540FC" w:rsidRPr="005F4D75">
        <w:rPr>
          <w:rFonts w:ascii="Verdana" w:hAnsi="Verdana" w:cs="Arial"/>
          <w:szCs w:val="22"/>
        </w:rPr>
        <w:t>Service Provider</w:t>
      </w:r>
      <w:r w:rsidRPr="005F4D75">
        <w:rPr>
          <w:rFonts w:ascii="Verdana" w:hAnsi="Verdana" w:cs="Arial"/>
          <w:szCs w:val="22"/>
        </w:rPr>
        <w:t>s or Sub-Contractors, which was obtained or produced in the course of providing the Goods and/or Services;</w:t>
      </w:r>
      <w:bookmarkEnd w:id="199"/>
    </w:p>
    <w:p w14:paraId="7E5234EA"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cease</w:t>
      </w:r>
      <w:proofErr w:type="gramEnd"/>
      <w:r w:rsidRPr="005F4D75">
        <w:rPr>
          <w:rFonts w:ascii="Verdana" w:hAnsi="Verdana" w:cs="Arial"/>
          <w:szCs w:val="22"/>
        </w:rPr>
        <w:t xml:space="preserve"> to use the Customer Data and, at the direction of the Customer provide the Customer and/or the Replacement </w:t>
      </w:r>
      <w:r w:rsidR="00F540FC" w:rsidRPr="005F4D75">
        <w:rPr>
          <w:rFonts w:ascii="Verdana" w:hAnsi="Verdana" w:cs="Arial"/>
          <w:szCs w:val="22"/>
        </w:rPr>
        <w:t>Service Provider</w:t>
      </w:r>
      <w:r w:rsidRPr="005F4D75">
        <w:rPr>
          <w:rFonts w:ascii="Verdana" w:hAnsi="Verdana" w:cs="Arial"/>
          <w:szCs w:val="22"/>
        </w:rPr>
        <w:t xml:space="preserve"> with a complete and uncorrupted version of the Customer Data in electronic form in the formats and on media agreed with the Customer and/or the Replacement </w:t>
      </w:r>
      <w:r w:rsidR="00F540FC" w:rsidRPr="005F4D75">
        <w:rPr>
          <w:rFonts w:ascii="Verdana" w:hAnsi="Verdana" w:cs="Arial"/>
          <w:szCs w:val="22"/>
        </w:rPr>
        <w:t>Service Provider</w:t>
      </w:r>
      <w:r w:rsidRPr="005F4D75">
        <w:rPr>
          <w:rFonts w:ascii="Verdana" w:hAnsi="Verdana" w:cs="Arial"/>
          <w:szCs w:val="22"/>
        </w:rPr>
        <w:t>;</w:t>
      </w:r>
    </w:p>
    <w:p w14:paraId="32C4F523"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except</w:t>
      </w:r>
      <w:proofErr w:type="gramEnd"/>
      <w:r w:rsidRPr="005F4D75">
        <w:rPr>
          <w:rFonts w:ascii="Verdana" w:hAnsi="Verdana" w:cs="Arial"/>
          <w:szCs w:val="22"/>
        </w:rPr>
        <w:t xml:space="preserve">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48FD0A91" w14:textId="77777777" w:rsidR="00A06708" w:rsidRPr="005F4D75" w:rsidRDefault="00A06708" w:rsidP="00FA683C">
      <w:pPr>
        <w:pStyle w:val="Heading3"/>
        <w:numPr>
          <w:ilvl w:val="2"/>
          <w:numId w:val="55"/>
        </w:numPr>
        <w:jc w:val="left"/>
        <w:rPr>
          <w:rFonts w:ascii="Verdana" w:hAnsi="Verdana" w:cs="Arial"/>
          <w:szCs w:val="22"/>
        </w:rPr>
      </w:pPr>
      <w:bookmarkStart w:id="200" w:name="_Ref225302792"/>
      <w:proofErr w:type="gramStart"/>
      <w:r w:rsidRPr="005F4D75">
        <w:rPr>
          <w:rFonts w:ascii="Verdana" w:hAnsi="Verdana" w:cs="Arial"/>
          <w:szCs w:val="22"/>
        </w:rPr>
        <w:t>immediately</w:t>
      </w:r>
      <w:proofErr w:type="gramEnd"/>
      <w:r w:rsidRPr="005F4D75">
        <w:rPr>
          <w:rFonts w:ascii="Verdana" w:hAnsi="Verdana" w:cs="Arial"/>
          <w:szCs w:val="22"/>
        </w:rPr>
        <w:t xml:space="preserve"> deliver to the Customer all Property (including materials, documents, information and access keys) provided to the </w:t>
      </w:r>
      <w:r w:rsidR="00F540FC" w:rsidRPr="005F4D75">
        <w:rPr>
          <w:rFonts w:ascii="Verdana" w:hAnsi="Verdana" w:cs="Arial"/>
          <w:szCs w:val="22"/>
        </w:rPr>
        <w:t>Service Provider</w:t>
      </w:r>
      <w:r w:rsidRPr="005F4D75">
        <w:rPr>
          <w:rFonts w:ascii="Verdana" w:hAnsi="Verdana" w:cs="Arial"/>
          <w:szCs w:val="22"/>
        </w:rPr>
        <w:t xml:space="preserve"> under clause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  Such property shall be handed back to the Customer in good working order (allowance shall be made for reasonable wear and tear);</w:t>
      </w:r>
      <w:bookmarkEnd w:id="200"/>
    </w:p>
    <w:p w14:paraId="2E8B4820" w14:textId="77777777" w:rsidR="00A06708" w:rsidRPr="005F4D75" w:rsidRDefault="00A06708" w:rsidP="00FA683C">
      <w:pPr>
        <w:pStyle w:val="Heading3"/>
        <w:numPr>
          <w:ilvl w:val="2"/>
          <w:numId w:val="55"/>
        </w:numPr>
        <w:jc w:val="left"/>
        <w:rPr>
          <w:rFonts w:ascii="Verdana" w:hAnsi="Verdana" w:cs="Arial"/>
          <w:szCs w:val="22"/>
        </w:rPr>
      </w:pPr>
      <w:bookmarkStart w:id="201" w:name="_Ref225302815"/>
      <w:r w:rsidRPr="005F4D75">
        <w:rPr>
          <w:rFonts w:ascii="Verdana" w:hAnsi="Verdana" w:cs="Arial"/>
          <w:szCs w:val="22"/>
        </w:rPr>
        <w:t xml:space="preserve">transfer to the Customer and/or the Replacement </w:t>
      </w:r>
      <w:r w:rsidR="00F540FC" w:rsidRPr="005F4D75">
        <w:rPr>
          <w:rFonts w:ascii="Verdana" w:hAnsi="Verdana" w:cs="Arial"/>
          <w:szCs w:val="22"/>
        </w:rPr>
        <w:t>Service Provider</w:t>
      </w:r>
      <w:r w:rsidRPr="005F4D75">
        <w:rPr>
          <w:rFonts w:ascii="Verdana" w:hAnsi="Verdana" w:cs="Arial"/>
          <w:szCs w:val="22"/>
        </w:rPr>
        <w:t xml:space="preserve"> (as notified by the Customer) such of the Licensed Goods and/or contracts as are notified to it by the </w:t>
      </w:r>
      <w:r w:rsidR="00F540FC" w:rsidRPr="005F4D75">
        <w:rPr>
          <w:rFonts w:ascii="Verdana" w:hAnsi="Verdana" w:cs="Arial"/>
          <w:szCs w:val="22"/>
        </w:rPr>
        <w:t>Service Provider</w:t>
      </w:r>
      <w:r w:rsidRPr="005F4D75">
        <w:rPr>
          <w:rFonts w:ascii="Verdana" w:hAnsi="Verdana" w:cs="Arial"/>
          <w:szCs w:val="22"/>
        </w:rPr>
        <w:t xml:space="preserve"> and/or the Customer in return for payment of the costs (if any) notified to the Customer by the </w:t>
      </w:r>
      <w:r w:rsidR="00F540FC" w:rsidRPr="005F4D75">
        <w:rPr>
          <w:rFonts w:ascii="Verdana" w:hAnsi="Verdana" w:cs="Arial"/>
          <w:szCs w:val="22"/>
        </w:rPr>
        <w:t>Service Provider</w:t>
      </w:r>
      <w:r w:rsidRPr="005F4D75">
        <w:rPr>
          <w:rFonts w:ascii="Verdana" w:hAnsi="Verdana" w:cs="Arial"/>
          <w:szCs w:val="22"/>
        </w:rPr>
        <w:t xml:space="preserve"> in respect of such Licensed Goods and/or contracts and/or any other items of relevance;</w:t>
      </w:r>
    </w:p>
    <w:p w14:paraId="305AB93C"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assist</w:t>
      </w:r>
      <w:proofErr w:type="gramEnd"/>
      <w:r w:rsidRPr="005F4D75">
        <w:rPr>
          <w:rFonts w:ascii="Verdana" w:hAnsi="Verdana" w:cs="Arial"/>
          <w:szCs w:val="22"/>
        </w:rPr>
        <w:t xml:space="preserve"> and co-operate with the Customer to ensure an orderly transition of the provision of the Services to the Replacement </w:t>
      </w:r>
      <w:r w:rsidR="00F540FC" w:rsidRPr="005F4D75">
        <w:rPr>
          <w:rFonts w:ascii="Verdana" w:hAnsi="Verdana" w:cs="Arial"/>
          <w:szCs w:val="22"/>
        </w:rPr>
        <w:t>Service Provider</w:t>
      </w:r>
      <w:r w:rsidRPr="005F4D75">
        <w:rPr>
          <w:rFonts w:ascii="Verdana" w:hAnsi="Verdana" w:cs="Arial"/>
          <w:szCs w:val="22"/>
        </w:rPr>
        <w:t xml:space="preserve"> and/or provide all such assistance and co-operation as the Customer may reasonably require;</w:t>
      </w:r>
      <w:bookmarkEnd w:id="201"/>
      <w:r w:rsidRPr="005F4D75">
        <w:rPr>
          <w:rFonts w:ascii="Verdana" w:hAnsi="Verdana" w:cs="Arial"/>
          <w:szCs w:val="22"/>
        </w:rPr>
        <w:t xml:space="preserve"> </w:t>
      </w:r>
    </w:p>
    <w:p w14:paraId="238102D3"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return</w:t>
      </w:r>
      <w:proofErr w:type="gramEnd"/>
      <w:r w:rsidRPr="005F4D75">
        <w:rPr>
          <w:rFonts w:ascii="Verdana" w:hAnsi="Verdana" w:cs="Arial"/>
          <w:szCs w:val="22"/>
        </w:rPr>
        <w:t xml:space="preserve"> to the Customer any sums prepaid in respect of the Goods and/or Services not provided by the date of expiry or termination (howsoever arising); and</w:t>
      </w:r>
    </w:p>
    <w:p w14:paraId="27560BD5" w14:textId="77777777" w:rsidR="00A06708" w:rsidRPr="005F4D75" w:rsidRDefault="00A06708" w:rsidP="00FA683C">
      <w:pPr>
        <w:pStyle w:val="Heading3"/>
        <w:numPr>
          <w:ilvl w:val="2"/>
          <w:numId w:val="55"/>
        </w:numPr>
        <w:jc w:val="left"/>
        <w:rPr>
          <w:rFonts w:ascii="Verdana" w:hAnsi="Verdana" w:cs="Arial"/>
          <w:szCs w:val="22"/>
        </w:rPr>
      </w:pPr>
      <w:bookmarkStart w:id="202" w:name="_Ref225302831"/>
      <w:r w:rsidRPr="005F4D75">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F540FC" w:rsidRPr="005F4D75">
        <w:rPr>
          <w:rFonts w:ascii="Verdana" w:hAnsi="Verdana" w:cs="Arial"/>
          <w:szCs w:val="22"/>
        </w:rPr>
        <w:t>Service Provider</w:t>
      </w:r>
      <w:r w:rsidRPr="005F4D75">
        <w:rPr>
          <w:rFonts w:ascii="Verdana" w:hAnsi="Verdana" w:cs="Arial"/>
          <w:szCs w:val="22"/>
        </w:rPr>
        <w:t xml:space="preserve"> to conduct due diligence.</w:t>
      </w:r>
      <w:bookmarkEnd w:id="202"/>
    </w:p>
    <w:p w14:paraId="2B10A02E"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lastRenderedPageBreak/>
        <w:t xml:space="preserve">If the </w:t>
      </w:r>
      <w:r w:rsidR="00F540FC" w:rsidRPr="005F4D75">
        <w:rPr>
          <w:rFonts w:ascii="Verdana" w:hAnsi="Verdana" w:cs="Arial"/>
          <w:szCs w:val="22"/>
        </w:rPr>
        <w:t>Service Provider</w:t>
      </w:r>
      <w:r w:rsidRPr="005F4D75">
        <w:rPr>
          <w:rFonts w:ascii="Verdana" w:hAnsi="Verdana" w:cs="Arial"/>
          <w:szCs w:val="22"/>
        </w:rPr>
        <w:t xml:space="preserve"> fails to comply with clause </w:t>
      </w:r>
      <w:r w:rsidRPr="005F4D75">
        <w:rPr>
          <w:rFonts w:ascii="Verdana" w:hAnsi="Verdana" w:cs="Arial"/>
          <w:szCs w:val="22"/>
        </w:rPr>
        <w:fldChar w:fldCharType="begin"/>
      </w:r>
      <w:r w:rsidRPr="005F4D75">
        <w:rPr>
          <w:rFonts w:ascii="Verdana" w:hAnsi="Verdana" w:cs="Arial"/>
          <w:szCs w:val="22"/>
        </w:rPr>
        <w:instrText xml:space="preserve"> REF _Ref225302777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20.2.1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\w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20.2.8</w:t>
      </w:r>
      <w:r w:rsidRPr="005F4D75">
        <w:rPr>
          <w:rFonts w:ascii="Verdana" w:hAnsi="Verdana" w:cs="Arial"/>
          <w:szCs w:val="22"/>
        </w:rPr>
        <w:fldChar w:fldCharType="end"/>
      </w:r>
      <w:r w:rsidRPr="005F4D75">
        <w:rPr>
          <w:rFonts w:ascii="Verdana" w:hAnsi="Verdana" w:cs="Arial"/>
          <w:szCs w:val="22"/>
        </w:rPr>
        <w:t xml:space="preserve">, the Customer may recover possession thereof and the </w:t>
      </w:r>
      <w:r w:rsidR="00F540FC" w:rsidRPr="005F4D75">
        <w:rPr>
          <w:rFonts w:ascii="Verdana" w:hAnsi="Verdana" w:cs="Arial"/>
          <w:szCs w:val="22"/>
        </w:rPr>
        <w:t>Service Provider</w:t>
      </w:r>
      <w:r w:rsidRPr="005F4D75">
        <w:rPr>
          <w:rFonts w:ascii="Verdana" w:hAnsi="Verdana" w:cs="Arial"/>
          <w:szCs w:val="22"/>
        </w:rPr>
        <w:t xml:space="preserve"> grants a licence to the Customer or its appointed agents to enter (for the purposes of such recovery) any premises of the </w:t>
      </w:r>
      <w:r w:rsidR="00F540FC" w:rsidRPr="005F4D75">
        <w:rPr>
          <w:rFonts w:ascii="Verdana" w:hAnsi="Verdana" w:cs="Arial"/>
          <w:szCs w:val="22"/>
        </w:rPr>
        <w:t>Service Provider</w:t>
      </w:r>
      <w:r w:rsidRPr="005F4D75">
        <w:rPr>
          <w:rFonts w:ascii="Verdana" w:hAnsi="Verdana" w:cs="Arial"/>
          <w:szCs w:val="22"/>
        </w:rPr>
        <w:t xml:space="preserve"> or its permitted agents or Sub-Contractors where any such items may be held.</w:t>
      </w:r>
    </w:p>
    <w:p w14:paraId="37DDC839"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Where the end of the Contract Period arises due to the </w:t>
      </w:r>
      <w:r w:rsidR="00F540FC" w:rsidRPr="005F4D75">
        <w:rPr>
          <w:rFonts w:ascii="Verdana" w:hAnsi="Verdana" w:cs="Arial"/>
          <w:szCs w:val="22"/>
        </w:rPr>
        <w:t>Service Provider</w:t>
      </w:r>
      <w:r w:rsidRPr="005F4D75">
        <w:rPr>
          <w:rFonts w:ascii="Verdana" w:hAnsi="Verdana" w:cs="Arial"/>
          <w:szCs w:val="22"/>
        </w:rPr>
        <w:t xml:space="preserve">’s Default, the </w:t>
      </w:r>
      <w:r w:rsidR="00F540FC" w:rsidRPr="005F4D75">
        <w:rPr>
          <w:rFonts w:ascii="Verdana" w:hAnsi="Verdana" w:cs="Arial"/>
          <w:szCs w:val="22"/>
        </w:rPr>
        <w:t>Service Provider</w:t>
      </w:r>
      <w:r w:rsidRPr="005F4D75">
        <w:rPr>
          <w:rFonts w:ascii="Verdana" w:hAnsi="Verdana" w:cs="Arial"/>
          <w:szCs w:val="22"/>
        </w:rPr>
        <w:t xml:space="preserve"> shall provide all assistance under clause </w:t>
      </w:r>
      <w:r w:rsidRPr="005F4D75">
        <w:rPr>
          <w:rFonts w:ascii="Verdana" w:hAnsi="Verdana" w:cs="Arial"/>
          <w:szCs w:val="22"/>
        </w:rPr>
        <w:fldChar w:fldCharType="begin"/>
      </w:r>
      <w:r w:rsidRPr="005F4D75">
        <w:rPr>
          <w:rFonts w:ascii="Verdana" w:hAnsi="Verdana" w:cs="Arial"/>
          <w:szCs w:val="22"/>
        </w:rPr>
        <w:instrText xml:space="preserve"> REF _Ref225302815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20.2.5</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20.2.8</w:t>
      </w:r>
      <w:r w:rsidRPr="005F4D75">
        <w:rPr>
          <w:rFonts w:ascii="Verdana" w:hAnsi="Verdana" w:cs="Arial"/>
          <w:szCs w:val="22"/>
        </w:rPr>
        <w:fldChar w:fldCharType="end"/>
      </w:r>
      <w:r w:rsidRPr="005F4D75">
        <w:rPr>
          <w:rFonts w:ascii="Verdana" w:hAnsi="Verdana" w:cs="Arial"/>
          <w:szCs w:val="22"/>
        </w:rPr>
        <w:t xml:space="preserve"> free of charge.  Otherwise, the Customer shall pay the </w:t>
      </w:r>
      <w:r w:rsidR="00F540FC" w:rsidRPr="005F4D75">
        <w:rPr>
          <w:rFonts w:ascii="Verdana" w:hAnsi="Verdana" w:cs="Arial"/>
          <w:szCs w:val="22"/>
        </w:rPr>
        <w:t>Service Provider</w:t>
      </w:r>
      <w:r w:rsidRPr="005F4D75">
        <w:rPr>
          <w:rFonts w:ascii="Verdana" w:hAnsi="Verdana" w:cs="Arial"/>
          <w:szCs w:val="22"/>
        </w:rPr>
        <w:t xml:space="preserve">’s reasonable costs of providing the assistance and the </w:t>
      </w:r>
      <w:r w:rsidR="00F540FC" w:rsidRPr="005F4D75">
        <w:rPr>
          <w:rFonts w:ascii="Verdana" w:hAnsi="Verdana" w:cs="Arial"/>
          <w:szCs w:val="22"/>
        </w:rPr>
        <w:t>Service Provider</w:t>
      </w:r>
      <w:r w:rsidRPr="005F4D75">
        <w:rPr>
          <w:rFonts w:ascii="Verdana" w:hAnsi="Verdana" w:cs="Arial"/>
          <w:szCs w:val="22"/>
        </w:rPr>
        <w:t xml:space="preserve"> shall take all reasonable steps to mitigate such costs.</w:t>
      </w:r>
    </w:p>
    <w:p w14:paraId="5256FF6F" w14:textId="77777777" w:rsidR="00A06708" w:rsidRPr="005F4D75" w:rsidRDefault="008B6EA4" w:rsidP="00FA683C">
      <w:pPr>
        <w:pStyle w:val="Heading2"/>
        <w:numPr>
          <w:ilvl w:val="1"/>
          <w:numId w:val="55"/>
        </w:numPr>
        <w:ind w:left="1418" w:hanging="709"/>
        <w:jc w:val="left"/>
        <w:rPr>
          <w:rFonts w:ascii="Verdana" w:hAnsi="Verdana" w:cs="Arial"/>
          <w:szCs w:val="22"/>
        </w:rPr>
      </w:pPr>
      <w:r>
        <w:rPr>
          <w:rFonts w:ascii="Verdana" w:hAnsi="Verdana" w:cs="Arial"/>
          <w:szCs w:val="22"/>
        </w:rPr>
        <w:t>NOT USED</w:t>
      </w:r>
    </w:p>
    <w:p w14:paraId="6E921F29" w14:textId="77777777" w:rsidR="00A06708" w:rsidRPr="005F4D75" w:rsidRDefault="00A06708" w:rsidP="00FA683C">
      <w:pPr>
        <w:pStyle w:val="Heading2"/>
        <w:keepNext/>
        <w:numPr>
          <w:ilvl w:val="1"/>
          <w:numId w:val="55"/>
        </w:numPr>
        <w:ind w:hanging="1004"/>
        <w:jc w:val="left"/>
        <w:rPr>
          <w:rFonts w:ascii="Verdana" w:hAnsi="Verdana" w:cs="Arial"/>
          <w:szCs w:val="22"/>
        </w:rPr>
      </w:pPr>
      <w:r w:rsidRPr="005F4D75">
        <w:rPr>
          <w:rFonts w:ascii="Verdana" w:hAnsi="Verdana" w:cs="Arial"/>
          <w:szCs w:val="22"/>
        </w:rPr>
        <w:t>Save as otherwise expressly provided in the Contract:</w:t>
      </w:r>
    </w:p>
    <w:p w14:paraId="76C25FED"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19E70701"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termination of the Contract shall not affect the continuing rights, remedies or obligations of the Customer or the </w:t>
      </w:r>
      <w:r w:rsidR="00F540FC" w:rsidRPr="005F4D75">
        <w:rPr>
          <w:rFonts w:ascii="Verdana" w:hAnsi="Verdana" w:cs="Arial"/>
          <w:szCs w:val="22"/>
        </w:rPr>
        <w:t>Service Provider</w:t>
      </w:r>
      <w:r w:rsidRPr="005F4D75">
        <w:rPr>
          <w:rFonts w:ascii="Verdana" w:hAnsi="Verdana" w:cs="Arial"/>
          <w:szCs w:val="22"/>
        </w:rPr>
        <w:t xml:space="preserve"> under clauses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w:t>
      </w:r>
      <w:r w:rsidR="00B969BE">
        <w:rPr>
          <w:rFonts w:ascii="Verdana" w:hAnsi="Verdana" w:cs="Arial"/>
          <w:szCs w:val="22"/>
        </w:rPr>
        <w:t xml:space="preserve"> 11.3</w:t>
      </w:r>
      <w:r w:rsidRPr="005F4D75">
        <w:rPr>
          <w:rFonts w:ascii="Verdana" w:hAnsi="Verdana" w:cs="Arial"/>
          <w:szCs w:val="22"/>
        </w:rPr>
        <w:t xml:space="preserve"> (Recovery of Sums Due), 16 (Intellectual Property Rights), </w:t>
      </w:r>
      <w:r w:rsidRPr="005F4D75">
        <w:rPr>
          <w:rFonts w:ascii="Verdana" w:hAnsi="Verdana" w:cs="Arial"/>
          <w:szCs w:val="22"/>
        </w:rPr>
        <w:fldChar w:fldCharType="begin"/>
      </w:r>
      <w:r w:rsidRPr="005F4D75">
        <w:rPr>
          <w:rFonts w:ascii="Verdana" w:hAnsi="Verdana" w:cs="Arial"/>
          <w:szCs w:val="22"/>
        </w:rPr>
        <w:instrText xml:space="preserve"> REF _Ref221682933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16.8</w:t>
      </w:r>
      <w:r w:rsidRPr="005F4D75">
        <w:rPr>
          <w:rFonts w:ascii="Verdana" w:hAnsi="Verdana" w:cs="Arial"/>
          <w:szCs w:val="22"/>
        </w:rPr>
        <w:fldChar w:fldCharType="end"/>
      </w:r>
      <w:r w:rsidRPr="005F4D75">
        <w:rPr>
          <w:rFonts w:ascii="Verdana" w:hAnsi="Verdana" w:cs="Arial"/>
          <w:szCs w:val="22"/>
        </w:rPr>
        <w:t xml:space="preserve"> (Protection of Personal Data),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(Confidentiality), 16.11 (Freedom of Information), </w:t>
      </w:r>
      <w:r w:rsidRPr="005F4D75">
        <w:rPr>
          <w:rFonts w:ascii="Verdana" w:hAnsi="Verdana" w:cs="Arial"/>
          <w:szCs w:val="22"/>
        </w:rPr>
        <w:fldChar w:fldCharType="begin"/>
      </w:r>
      <w:r w:rsidRPr="005F4D75">
        <w:rPr>
          <w:rFonts w:ascii="Verdana" w:hAnsi="Verdana" w:cs="Arial"/>
          <w:szCs w:val="22"/>
        </w:rPr>
        <w:instrText xml:space="preserve"> REF _Ref172384339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18</w:t>
      </w:r>
      <w:r w:rsidRPr="005F4D75">
        <w:rPr>
          <w:rFonts w:ascii="Verdana" w:hAnsi="Verdana" w:cs="Arial"/>
          <w:szCs w:val="22"/>
        </w:rPr>
        <w:fldChar w:fldCharType="end"/>
      </w:r>
      <w:r w:rsidRPr="005F4D75">
        <w:rPr>
          <w:rFonts w:ascii="Verdana" w:hAnsi="Verdana" w:cs="Arial"/>
          <w:szCs w:val="22"/>
        </w:rPr>
        <w:t xml:space="preserve"> (Liabilities), </w:t>
      </w:r>
      <w:r w:rsidRPr="005F4D75">
        <w:rPr>
          <w:rFonts w:ascii="Verdana" w:hAnsi="Verdana" w:cs="Arial"/>
          <w:szCs w:val="22"/>
        </w:rPr>
        <w:fldChar w:fldCharType="begin"/>
      </w:r>
      <w:r w:rsidRPr="005F4D75">
        <w:rPr>
          <w:rFonts w:ascii="Verdana" w:hAnsi="Verdana" w:cs="Arial"/>
          <w:szCs w:val="22"/>
        </w:rPr>
        <w:instrText xml:space="preserve"> REF _Ref225258420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20</w:t>
      </w:r>
      <w:r w:rsidRPr="005F4D75">
        <w:rPr>
          <w:rFonts w:ascii="Verdana" w:hAnsi="Verdana" w:cs="Arial"/>
          <w:szCs w:val="22"/>
        </w:rPr>
        <w:fldChar w:fldCharType="end"/>
      </w:r>
      <w:r w:rsidRPr="005F4D75">
        <w:rPr>
          <w:rFonts w:ascii="Verdana" w:hAnsi="Verdana" w:cs="Arial"/>
          <w:szCs w:val="22"/>
        </w:rPr>
        <w:t xml:space="preserve"> (Consequences of Expiry or Termination), </w:t>
      </w:r>
      <w:r w:rsidRPr="005F4D75">
        <w:rPr>
          <w:rFonts w:ascii="Verdana" w:hAnsi="Verdana" w:cs="Arial"/>
          <w:szCs w:val="22"/>
        </w:rPr>
        <w:fldChar w:fldCharType="begin"/>
      </w:r>
      <w:r w:rsidRPr="005F4D75">
        <w:rPr>
          <w:rFonts w:ascii="Verdana" w:hAnsi="Verdana" w:cs="Arial"/>
          <w:szCs w:val="22"/>
        </w:rPr>
        <w:instrText xml:space="preserve"> REF _Ref225257998 \r \h  \* MERGEFORMAT </w:instrText>
      </w:r>
      <w:r w:rsidRPr="005F4D75">
        <w:rPr>
          <w:rFonts w:ascii="Verdana" w:hAnsi="Verdana" w:cs="Arial"/>
          <w:szCs w:val="22"/>
        </w:rPr>
      </w:r>
      <w:r w:rsidRPr="005F4D75">
        <w:rPr>
          <w:rFonts w:ascii="Verdana" w:hAnsi="Verdana" w:cs="Arial"/>
          <w:szCs w:val="22"/>
        </w:rPr>
        <w:fldChar w:fldCharType="separate"/>
      </w:r>
      <w:r w:rsidR="00726CB1" w:rsidRPr="00726CB1">
        <w:rPr>
          <w:rFonts w:ascii="Verdana" w:hAnsi="Verdana" w:cs="Arial"/>
          <w:bCs/>
          <w:szCs w:val="22"/>
          <w:lang w:val="en-US"/>
        </w:rPr>
        <w:t>25</w:t>
      </w:r>
      <w:r w:rsidRPr="005F4D75">
        <w:rPr>
          <w:rFonts w:ascii="Verdana" w:hAnsi="Verdana" w:cs="Arial"/>
          <w:szCs w:val="22"/>
        </w:rPr>
        <w:fldChar w:fldCharType="end"/>
      </w:r>
      <w:r w:rsidRPr="005F4D75">
        <w:rPr>
          <w:rFonts w:ascii="Verdana" w:hAnsi="Verdana" w:cs="Arial"/>
          <w:szCs w:val="22"/>
        </w:rPr>
        <w:t xml:space="preserve"> (Prevention of Bribery and Corruption), </w:t>
      </w:r>
      <w:r w:rsidRPr="005F4D75">
        <w:rPr>
          <w:rFonts w:ascii="Verdana" w:hAnsi="Verdana" w:cs="Arial"/>
          <w:szCs w:val="22"/>
        </w:rPr>
        <w:fldChar w:fldCharType="begin"/>
      </w:r>
      <w:r w:rsidRPr="005F4D75">
        <w:rPr>
          <w:rFonts w:ascii="Verdana" w:hAnsi="Verdana" w:cs="Arial"/>
          <w:szCs w:val="22"/>
        </w:rPr>
        <w:instrText xml:space="preserve"> REF _Ref225258313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26</w:t>
      </w:r>
      <w:r w:rsidRPr="005F4D75">
        <w:rPr>
          <w:rFonts w:ascii="Verdana" w:hAnsi="Verdana" w:cs="Arial"/>
          <w:szCs w:val="22"/>
        </w:rPr>
        <w:fldChar w:fldCharType="end"/>
      </w:r>
      <w:r w:rsidRPr="005F4D75">
        <w:rPr>
          <w:rFonts w:ascii="Verdana" w:hAnsi="Verdana" w:cs="Arial"/>
          <w:szCs w:val="22"/>
        </w:rPr>
        <w:t xml:space="preserve"> (Records and Audit Access), 27 (Prevention of Fraud),  </w:t>
      </w:r>
      <w:r w:rsidRPr="005F4D75">
        <w:rPr>
          <w:rFonts w:ascii="Verdana" w:hAnsi="Verdana" w:cs="Arial"/>
          <w:szCs w:val="22"/>
        </w:rPr>
        <w:fldChar w:fldCharType="begin"/>
      </w:r>
      <w:r w:rsidRPr="005F4D75">
        <w:rPr>
          <w:rFonts w:ascii="Verdana" w:hAnsi="Verdana" w:cs="Arial"/>
          <w:szCs w:val="22"/>
        </w:rPr>
        <w:instrText xml:space="preserve"> REF _Ref225258335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31</w:t>
      </w:r>
      <w:r w:rsidRPr="005F4D75">
        <w:rPr>
          <w:rFonts w:ascii="Verdana" w:hAnsi="Verdana" w:cs="Arial"/>
          <w:szCs w:val="22"/>
        </w:rPr>
        <w:fldChar w:fldCharType="end"/>
      </w:r>
      <w:r w:rsidRPr="005F4D75">
        <w:rPr>
          <w:rFonts w:ascii="Verdana" w:hAnsi="Verdana" w:cs="Arial"/>
          <w:szCs w:val="22"/>
        </w:rPr>
        <w:t xml:space="preserve"> (Cumulative Remedies), </w:t>
      </w:r>
      <w:r w:rsidRPr="005F4D75">
        <w:rPr>
          <w:rFonts w:ascii="Verdana" w:hAnsi="Verdana" w:cs="Arial"/>
          <w:szCs w:val="22"/>
        </w:rPr>
        <w:fldChar w:fldCharType="begin"/>
      </w:r>
      <w:r w:rsidRPr="005F4D75">
        <w:rPr>
          <w:rFonts w:ascii="Verdana" w:hAnsi="Verdana" w:cs="Arial"/>
          <w:szCs w:val="22"/>
        </w:rPr>
        <w:instrText xml:space="preserve"> REF _Ref232252888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37</w:t>
      </w:r>
      <w:r w:rsidRPr="005F4D75">
        <w:rPr>
          <w:rFonts w:ascii="Verdana" w:hAnsi="Verdana" w:cs="Arial"/>
          <w:szCs w:val="22"/>
        </w:rPr>
        <w:fldChar w:fldCharType="end"/>
      </w:r>
      <w:r w:rsidRPr="005F4D75">
        <w:rPr>
          <w:rFonts w:ascii="Verdana" w:hAnsi="Verdana" w:cs="Arial"/>
          <w:szCs w:val="22"/>
        </w:rPr>
        <w:t xml:space="preserve"> (Conflicts of Interest), 39 (The Contracts (Rights of Third parties) Act 1999) and 4</w:t>
      </w:r>
      <w:r w:rsidR="003C186C">
        <w:rPr>
          <w:rFonts w:ascii="Verdana" w:hAnsi="Verdana" w:cs="Arial"/>
          <w:szCs w:val="22"/>
        </w:rPr>
        <w:t>2</w:t>
      </w:r>
      <w:r w:rsidRPr="005F4D75">
        <w:rPr>
          <w:rFonts w:ascii="Verdana" w:hAnsi="Verdana" w:cs="Arial"/>
          <w:szCs w:val="22"/>
        </w:rPr>
        <w:t>.1 (Governing Law and Jurisdiction).</w:t>
      </w:r>
    </w:p>
    <w:p w14:paraId="4F04673C"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203" w:name="_Ref185825411"/>
      <w:bookmarkStart w:id="204" w:name="_Toc363138736"/>
      <w:r w:rsidRPr="005F4D75">
        <w:rPr>
          <w:rFonts w:ascii="Verdana" w:hAnsi="Verdana" w:cs="Arial"/>
          <w:szCs w:val="22"/>
          <w:u w:val="none"/>
        </w:rPr>
        <w:t>PUBLICITY, MEDIA AND OFFICIAL ENQUIRIES</w:t>
      </w:r>
      <w:bookmarkEnd w:id="203"/>
      <w:bookmarkEnd w:id="204"/>
    </w:p>
    <w:p w14:paraId="76F959A3"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205" w:name="_Ref185825379"/>
      <w:bookmarkStart w:id="206" w:name="_Ref266363801"/>
      <w:bookmarkStart w:id="207" w:name="_Ref172388359"/>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F540FC" w:rsidRPr="005F4D75">
        <w:rPr>
          <w:rFonts w:ascii="Verdana" w:hAnsi="Verdana" w:cs="Arial"/>
          <w:szCs w:val="22"/>
        </w:rPr>
        <w:t>Service Provider</w:t>
      </w:r>
      <w:r w:rsidRPr="005F4D75">
        <w:rPr>
          <w:rFonts w:ascii="Verdana" w:hAnsi="Verdana" w:cs="Arial"/>
          <w:szCs w:val="22"/>
        </w:rPr>
        <w:t>s, professional advisors and consultants comply with this clause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bookmarkEnd w:id="205"/>
      <w:r w:rsidRPr="005F4D75">
        <w:rPr>
          <w:rFonts w:ascii="Verdana" w:hAnsi="Verdana" w:cs="Arial"/>
          <w:szCs w:val="22"/>
        </w:rPr>
        <w:t xml:space="preserve"> Any such press announcements or publicity proposed under this clause </w:t>
      </w:r>
      <w:r w:rsidRPr="005F4D75">
        <w:rPr>
          <w:rFonts w:ascii="Verdana" w:hAnsi="Verdana" w:cs="Arial"/>
          <w:szCs w:val="22"/>
        </w:rPr>
        <w:fldChar w:fldCharType="begin"/>
      </w:r>
      <w:r w:rsidRPr="005F4D75">
        <w:rPr>
          <w:rFonts w:ascii="Verdana" w:hAnsi="Verdana" w:cs="Arial"/>
          <w:szCs w:val="22"/>
        </w:rPr>
        <w:instrText xml:space="preserve"> REF _Ref266363801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21.1</w:t>
      </w:r>
      <w:r w:rsidRPr="005F4D75">
        <w:rPr>
          <w:rFonts w:ascii="Verdana" w:hAnsi="Verdana" w:cs="Arial"/>
          <w:szCs w:val="22"/>
        </w:rPr>
        <w:fldChar w:fldCharType="end"/>
      </w:r>
      <w:r w:rsidRPr="005F4D75">
        <w:rPr>
          <w:rFonts w:ascii="Verdana" w:hAnsi="Verdana" w:cs="Arial"/>
          <w:szCs w:val="22"/>
        </w:rPr>
        <w:t xml:space="preserve"> shall remain subject to the rights relating to Confidential Information and Commercially Sensitive Information,</w:t>
      </w:r>
      <w:bookmarkEnd w:id="206"/>
    </w:p>
    <w:p w14:paraId="56F0B12F"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Subject to the rights in relation to Confidential Information and Commercially Sensitive Information, the</w:t>
      </w:r>
      <w:r w:rsidRPr="005F4D75" w:rsidDel="00D046B9">
        <w:rPr>
          <w:rFonts w:ascii="Verdana" w:hAnsi="Verdana" w:cs="Arial"/>
          <w:szCs w:val="22"/>
        </w:rPr>
        <w:t xml:space="preserve"> </w:t>
      </w:r>
      <w:r w:rsidRPr="005F4D75">
        <w:rPr>
          <w:rFonts w:ascii="Verdana" w:hAnsi="Verdana" w:cs="Arial"/>
          <w:szCs w:val="22"/>
        </w:rPr>
        <w:t>Customer shall be entitled to publicise the Contract in accordance with any legal obligation upon the Customer, including any examination of the Contract by the Auditor.</w:t>
      </w:r>
    </w:p>
    <w:p w14:paraId="6ACA325C"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do anything or permit to cause anything to be done, which may damage the reputation of the Customer or bring the Customer into disrepute. </w:t>
      </w:r>
      <w:bookmarkEnd w:id="207"/>
    </w:p>
    <w:p w14:paraId="69FAEEE7"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208" w:name="_Toc363138737"/>
      <w:bookmarkStart w:id="209" w:name="_Ref172638520"/>
      <w:r w:rsidRPr="005F4D75">
        <w:rPr>
          <w:rFonts w:ascii="Verdana" w:hAnsi="Verdana" w:cs="Arial"/>
          <w:szCs w:val="22"/>
          <w:u w:val="none"/>
        </w:rPr>
        <w:lastRenderedPageBreak/>
        <w:t>ANTI-DISCRIMINATION</w:t>
      </w:r>
      <w:bookmarkEnd w:id="208"/>
      <w:r w:rsidRPr="005F4D75">
        <w:rPr>
          <w:rFonts w:ascii="Verdana" w:hAnsi="Verdana" w:cs="Arial"/>
          <w:szCs w:val="22"/>
          <w:u w:val="none"/>
        </w:rPr>
        <w:t xml:space="preserve"> </w:t>
      </w:r>
    </w:p>
    <w:p w14:paraId="5AABFAF1" w14:textId="77777777" w:rsidR="00A06708" w:rsidRPr="005F4D75" w:rsidRDefault="00A06708" w:rsidP="00FA683C">
      <w:pPr>
        <w:pStyle w:val="Heading2"/>
        <w:numPr>
          <w:ilvl w:val="1"/>
          <w:numId w:val="55"/>
        </w:numPr>
        <w:ind w:left="1418" w:hanging="709"/>
        <w:jc w:val="left"/>
        <w:rPr>
          <w:rFonts w:ascii="Verdana" w:hAnsi="Verdana"/>
          <w:color w:val="000000"/>
          <w:szCs w:val="22"/>
        </w:rPr>
      </w:pPr>
      <w:r w:rsidRPr="005F4D75">
        <w:rPr>
          <w:rFonts w:ascii="Verdana" w:hAnsi="Verdana"/>
          <w:color w:val="000000"/>
          <w:szCs w:val="22"/>
        </w:rPr>
        <w:t xml:space="preserve">The </w:t>
      </w:r>
      <w:r w:rsidR="00F540FC" w:rsidRPr="005F4D75">
        <w:rPr>
          <w:rFonts w:ascii="Verdana" w:hAnsi="Verdana"/>
          <w:color w:val="000000"/>
          <w:szCs w:val="22"/>
        </w:rPr>
        <w:t>Service Provider</w:t>
      </w:r>
      <w:r w:rsidRPr="005F4D75">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12C6E664" w14:textId="77777777" w:rsidR="00A06708" w:rsidRPr="005F4D75" w:rsidRDefault="00A06708" w:rsidP="00FA683C">
      <w:pPr>
        <w:pStyle w:val="Heading2"/>
        <w:numPr>
          <w:ilvl w:val="1"/>
          <w:numId w:val="55"/>
        </w:numPr>
        <w:ind w:left="1418" w:hanging="709"/>
        <w:jc w:val="left"/>
        <w:rPr>
          <w:rFonts w:ascii="Verdana" w:hAnsi="Verdana"/>
          <w:color w:val="000000"/>
          <w:szCs w:val="22"/>
        </w:rPr>
      </w:pPr>
      <w:r w:rsidRPr="005F4D75">
        <w:rPr>
          <w:rFonts w:ascii="Verdana" w:hAnsi="Verdana"/>
          <w:color w:val="000000"/>
          <w:szCs w:val="22"/>
        </w:rPr>
        <w:t xml:space="preserve">The </w:t>
      </w:r>
      <w:r w:rsidR="00F540FC" w:rsidRPr="005F4D75">
        <w:rPr>
          <w:rFonts w:ascii="Verdana" w:hAnsi="Verdana"/>
          <w:color w:val="000000"/>
          <w:szCs w:val="22"/>
        </w:rPr>
        <w:t>Service Provider</w:t>
      </w:r>
      <w:r w:rsidRPr="005F4D75">
        <w:rPr>
          <w:rFonts w:ascii="Verdana" w:hAnsi="Verdana"/>
          <w:color w:val="000000"/>
          <w:szCs w:val="22"/>
        </w:rPr>
        <w:t xml:space="preserve"> shall take all reasonable steps to secure the observance of </w:t>
      </w:r>
      <w:r w:rsidR="00066A92">
        <w:rPr>
          <w:rFonts w:ascii="Verdana" w:hAnsi="Verdana"/>
          <w:color w:val="000000"/>
          <w:szCs w:val="22"/>
        </w:rPr>
        <w:t>c</w:t>
      </w:r>
      <w:r w:rsidRPr="005F4D75">
        <w:rPr>
          <w:rFonts w:ascii="Verdana" w:hAnsi="Verdana"/>
          <w:color w:val="000000"/>
          <w:szCs w:val="22"/>
        </w:rPr>
        <w:t>lause 23.1</w:t>
      </w:r>
      <w:r w:rsidRPr="005F4D75">
        <w:rPr>
          <w:rStyle w:val="Emphasis"/>
          <w:rFonts w:ascii="Verdana" w:hAnsi="Verdana"/>
          <w:szCs w:val="22"/>
        </w:rPr>
        <w:t xml:space="preserve"> </w:t>
      </w:r>
      <w:r w:rsidRPr="005F4D75">
        <w:rPr>
          <w:rFonts w:ascii="Verdana" w:hAnsi="Verdana"/>
          <w:color w:val="000000"/>
          <w:szCs w:val="22"/>
        </w:rPr>
        <w:t>by all Staff employed in performance of this Contract.</w:t>
      </w:r>
    </w:p>
    <w:p w14:paraId="738140F3" w14:textId="77777777" w:rsidR="00A06708" w:rsidRPr="005F4D75" w:rsidRDefault="00A06708" w:rsidP="00FA683C">
      <w:pPr>
        <w:pStyle w:val="Heading2"/>
        <w:numPr>
          <w:ilvl w:val="1"/>
          <w:numId w:val="55"/>
        </w:numPr>
        <w:ind w:left="1418" w:hanging="709"/>
        <w:jc w:val="left"/>
        <w:rPr>
          <w:rFonts w:ascii="Verdana" w:hAnsi="Verdana"/>
          <w:szCs w:val="22"/>
        </w:rPr>
      </w:pPr>
      <w:r w:rsidRPr="005F4D75">
        <w:rPr>
          <w:rFonts w:ascii="Verdana" w:hAnsi="Verdana"/>
          <w:szCs w:val="22"/>
        </w:rPr>
        <w:t xml:space="preserve">The </w:t>
      </w:r>
      <w:r w:rsidR="00F540FC" w:rsidRPr="005F4D75">
        <w:rPr>
          <w:rFonts w:ascii="Verdana" w:hAnsi="Verdana"/>
          <w:szCs w:val="22"/>
        </w:rPr>
        <w:t>Service Provider</w:t>
      </w:r>
      <w:r w:rsidRPr="005F4D75">
        <w:rPr>
          <w:rFonts w:ascii="Verdana" w:hAnsi="Verdana"/>
          <w:szCs w:val="22"/>
        </w:rPr>
        <w:t xml:space="preserve"> shall notify the Customer forthwith in writing as soon as it becomes aware of any investigation of or proceedings brought against the </w:t>
      </w:r>
      <w:r w:rsidR="00F540FC" w:rsidRPr="005F4D75">
        <w:rPr>
          <w:rFonts w:ascii="Verdana" w:hAnsi="Verdana"/>
          <w:szCs w:val="22"/>
        </w:rPr>
        <w:t>Service Provider</w:t>
      </w:r>
      <w:r w:rsidRPr="005F4D75">
        <w:rPr>
          <w:rFonts w:ascii="Verdana" w:hAnsi="Verdana"/>
          <w:szCs w:val="22"/>
        </w:rPr>
        <w:t xml:space="preserve"> under Equality Legislation </w:t>
      </w:r>
      <w:r w:rsidRPr="005F4D75">
        <w:rPr>
          <w:rFonts w:ascii="Verdana" w:hAnsi="Verdana"/>
          <w:color w:val="000000"/>
          <w:szCs w:val="22"/>
        </w:rPr>
        <w:t>or any other law, enactment, order or regulation</w:t>
      </w:r>
      <w:r w:rsidRPr="005F4D75">
        <w:rPr>
          <w:rFonts w:ascii="Verdana" w:hAnsi="Verdana"/>
          <w:szCs w:val="22"/>
        </w:rPr>
        <w:t>.</w:t>
      </w:r>
    </w:p>
    <w:p w14:paraId="40A59414" w14:textId="77777777" w:rsidR="00A06708" w:rsidRPr="005F4D75" w:rsidRDefault="00A06708" w:rsidP="00FA683C">
      <w:pPr>
        <w:pStyle w:val="Heading2"/>
        <w:numPr>
          <w:ilvl w:val="1"/>
          <w:numId w:val="55"/>
        </w:numPr>
        <w:ind w:left="1418" w:hanging="709"/>
        <w:jc w:val="left"/>
        <w:rPr>
          <w:rFonts w:ascii="Verdana" w:hAnsi="Verdana"/>
          <w:szCs w:val="22"/>
        </w:rPr>
      </w:pPr>
      <w:r w:rsidRPr="005F4D75">
        <w:rPr>
          <w:rFonts w:ascii="Verdana" w:hAnsi="Verdana"/>
          <w:szCs w:val="22"/>
        </w:rPr>
        <w:t xml:space="preserve">Where any investigation is undertaken by a person or body empowered to conduct such investigation and/or proceedings are instituted in connection with any matter relating to the </w:t>
      </w:r>
      <w:r w:rsidR="00F540FC" w:rsidRPr="005F4D75">
        <w:rPr>
          <w:rFonts w:ascii="Verdana" w:hAnsi="Verdana"/>
          <w:szCs w:val="22"/>
        </w:rPr>
        <w:t>Service Provider</w:t>
      </w:r>
      <w:r w:rsidRPr="005F4D75">
        <w:rPr>
          <w:rFonts w:ascii="Verdana" w:hAnsi="Verdana"/>
          <w:szCs w:val="22"/>
        </w:rPr>
        <w:t xml:space="preserve">’s performance of this Contract being in contravention of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the </w:t>
      </w:r>
      <w:r w:rsidR="00F540FC" w:rsidRPr="005F4D75">
        <w:rPr>
          <w:rFonts w:ascii="Verdana" w:hAnsi="Verdana"/>
          <w:szCs w:val="22"/>
        </w:rPr>
        <w:t>Service Provider</w:t>
      </w:r>
      <w:r w:rsidRPr="005F4D75">
        <w:rPr>
          <w:rFonts w:ascii="Verdana" w:hAnsi="Verdana"/>
          <w:szCs w:val="22"/>
        </w:rPr>
        <w:t xml:space="preserve"> shall, free of charge provide any information requested in the timescale allotted; attend any meetings as required and permit </w:t>
      </w:r>
      <w:r w:rsidRPr="005F4D75">
        <w:rPr>
          <w:rFonts w:ascii="Verdana" w:hAnsi="Verdana"/>
          <w:bCs/>
          <w:iCs/>
          <w:szCs w:val="22"/>
        </w:rPr>
        <w:t xml:space="preserve">the </w:t>
      </w:r>
      <w:r w:rsidR="00F540FC" w:rsidRPr="005F4D75">
        <w:rPr>
          <w:rFonts w:ascii="Verdana" w:hAnsi="Verdana"/>
          <w:bCs/>
          <w:iCs/>
          <w:szCs w:val="22"/>
        </w:rPr>
        <w:t>Service Provider</w:t>
      </w:r>
      <w:r w:rsidRPr="005F4D75">
        <w:rPr>
          <w:rFonts w:ascii="Verdana" w:hAnsi="Verdana"/>
          <w:bCs/>
          <w:iCs/>
          <w:szCs w:val="22"/>
        </w:rPr>
        <w:t xml:space="preserve">’s </w:t>
      </w:r>
      <w:r w:rsidRPr="005F4D75">
        <w:rPr>
          <w:rFonts w:ascii="Verdana" w:hAnsi="Verdana"/>
          <w:szCs w:val="22"/>
        </w:rPr>
        <w:t xml:space="preserve">Staff to attend; promptly allow access to and investigation of any documents or data deemed to be relevant; allow the </w:t>
      </w:r>
      <w:r w:rsidR="00F540FC" w:rsidRPr="005F4D75">
        <w:rPr>
          <w:rFonts w:ascii="Verdana" w:hAnsi="Verdana"/>
          <w:szCs w:val="22"/>
        </w:rPr>
        <w:t>Service Provider</w:t>
      </w:r>
      <w:r w:rsidRPr="005F4D75">
        <w:rPr>
          <w:rFonts w:ascii="Verdana" w:hAnsi="Verdana"/>
          <w:szCs w:val="22"/>
        </w:rPr>
        <w:t xml:space="preserve"> and any of </w:t>
      </w:r>
      <w:r w:rsidRPr="005F4D75">
        <w:rPr>
          <w:rFonts w:ascii="Verdana" w:hAnsi="Verdana"/>
          <w:bCs/>
          <w:iCs/>
          <w:szCs w:val="22"/>
        </w:rPr>
        <w:t xml:space="preserve">the </w:t>
      </w:r>
      <w:r w:rsidR="00F540FC" w:rsidRPr="005F4D75">
        <w:rPr>
          <w:rFonts w:ascii="Verdana" w:hAnsi="Verdana"/>
          <w:bCs/>
          <w:iCs/>
          <w:szCs w:val="22"/>
        </w:rPr>
        <w:t>Service Provider</w:t>
      </w:r>
      <w:r w:rsidRPr="005F4D75">
        <w:rPr>
          <w:rFonts w:ascii="Verdana" w:hAnsi="Verdana"/>
          <w:bCs/>
          <w:iCs/>
          <w:szCs w:val="22"/>
        </w:rPr>
        <w:t>’s</w:t>
      </w:r>
      <w:r w:rsidRPr="005F4D75">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B2E8907" w14:textId="77777777" w:rsidR="00A06708" w:rsidRPr="005F4D75" w:rsidRDefault="00A06708" w:rsidP="00FA683C">
      <w:pPr>
        <w:pStyle w:val="Heading2"/>
        <w:numPr>
          <w:ilvl w:val="1"/>
          <w:numId w:val="55"/>
        </w:numPr>
        <w:ind w:left="1418" w:hanging="709"/>
        <w:jc w:val="left"/>
        <w:rPr>
          <w:rFonts w:ascii="Verdana" w:hAnsi="Verdana"/>
          <w:szCs w:val="22"/>
        </w:rPr>
      </w:pPr>
      <w:r w:rsidRPr="005F4D75">
        <w:rPr>
          <w:rFonts w:ascii="Verdana" w:hAnsi="Verdana"/>
          <w:szCs w:val="22"/>
        </w:rPr>
        <w:t xml:space="preserve">Where any investigation is conducted or proceedings are brought under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which arise directly or indirectly out of any act or omission of the </w:t>
      </w:r>
      <w:r w:rsidR="00F540FC" w:rsidRPr="005F4D75">
        <w:rPr>
          <w:rFonts w:ascii="Verdana" w:hAnsi="Verdana"/>
          <w:szCs w:val="22"/>
        </w:rPr>
        <w:t>Service Provider</w:t>
      </w:r>
      <w:r w:rsidRPr="005F4D75">
        <w:rPr>
          <w:rFonts w:ascii="Verdana" w:hAnsi="Verdana"/>
          <w:szCs w:val="22"/>
        </w:rPr>
        <w:t xml:space="preserve">, its agents or Sub-Contractors, or the </w:t>
      </w:r>
      <w:r w:rsidR="00F540FC" w:rsidRPr="005F4D75">
        <w:rPr>
          <w:rFonts w:ascii="Verdana" w:hAnsi="Verdana"/>
          <w:szCs w:val="22"/>
        </w:rPr>
        <w:t>Service Provider</w:t>
      </w:r>
      <w:r w:rsidRPr="005F4D75">
        <w:rPr>
          <w:rFonts w:ascii="Verdana" w:hAnsi="Verdana"/>
          <w:bCs/>
          <w:iCs/>
          <w:szCs w:val="22"/>
        </w:rPr>
        <w:t xml:space="preserve">’s </w:t>
      </w:r>
      <w:r w:rsidRPr="005F4D75">
        <w:rPr>
          <w:rFonts w:ascii="Verdana" w:hAnsi="Verdana"/>
          <w:szCs w:val="22"/>
        </w:rPr>
        <w:t xml:space="preserve">Staff, and where there is a finding against the </w:t>
      </w:r>
      <w:r w:rsidR="00F540FC" w:rsidRPr="005F4D75">
        <w:rPr>
          <w:rFonts w:ascii="Verdana" w:hAnsi="Verdana"/>
          <w:szCs w:val="22"/>
        </w:rPr>
        <w:t>Service Provider</w:t>
      </w:r>
      <w:r w:rsidRPr="005F4D75">
        <w:rPr>
          <w:rFonts w:ascii="Verdana" w:hAnsi="Verdana"/>
          <w:szCs w:val="22"/>
        </w:rPr>
        <w:t xml:space="preserve"> in such investigation or proceedings, the </w:t>
      </w:r>
      <w:r w:rsidR="00F540FC" w:rsidRPr="005F4D75">
        <w:rPr>
          <w:rFonts w:ascii="Verdana" w:hAnsi="Verdana"/>
          <w:szCs w:val="22"/>
        </w:rPr>
        <w:t>Service Provider</w:t>
      </w:r>
      <w:r w:rsidRPr="005F4D75">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334B8924" w14:textId="77777777" w:rsidR="00A06708" w:rsidRPr="005F4D75" w:rsidRDefault="00A06708" w:rsidP="00FA683C">
      <w:pPr>
        <w:pStyle w:val="Heading2"/>
        <w:numPr>
          <w:ilvl w:val="1"/>
          <w:numId w:val="55"/>
        </w:numPr>
        <w:ind w:left="1418" w:hanging="709"/>
        <w:jc w:val="left"/>
        <w:rPr>
          <w:rFonts w:ascii="Verdana" w:hAnsi="Verdana"/>
          <w:szCs w:val="22"/>
        </w:rPr>
      </w:pPr>
      <w:r w:rsidRPr="005F4D75">
        <w:rPr>
          <w:rFonts w:ascii="Verdana" w:hAnsi="Verdana"/>
          <w:szCs w:val="22"/>
        </w:rPr>
        <w:t xml:space="preserve">The </w:t>
      </w:r>
      <w:r w:rsidR="00F540FC" w:rsidRPr="005F4D75">
        <w:rPr>
          <w:rFonts w:ascii="Verdana" w:hAnsi="Verdana"/>
          <w:szCs w:val="22"/>
        </w:rPr>
        <w:t>Service Provider</w:t>
      </w:r>
      <w:r w:rsidRPr="005F4D75">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D8FB5F" w14:textId="77777777" w:rsidR="00A06708" w:rsidRPr="005F4D75" w:rsidRDefault="00A06708" w:rsidP="00FA683C">
      <w:pPr>
        <w:pStyle w:val="Heading2"/>
        <w:numPr>
          <w:ilvl w:val="1"/>
          <w:numId w:val="55"/>
        </w:numPr>
        <w:ind w:left="1418" w:hanging="709"/>
        <w:jc w:val="left"/>
        <w:rPr>
          <w:rFonts w:ascii="Verdana" w:hAnsi="Verdana"/>
          <w:szCs w:val="22"/>
        </w:rPr>
      </w:pPr>
      <w:r w:rsidRPr="005F4D75">
        <w:rPr>
          <w:rFonts w:ascii="Verdana" w:hAnsi="Verdana"/>
          <w:szCs w:val="22"/>
        </w:rPr>
        <w:t xml:space="preserve">The </w:t>
      </w:r>
      <w:r w:rsidR="00F540FC" w:rsidRPr="005F4D75">
        <w:rPr>
          <w:rFonts w:ascii="Verdana" w:hAnsi="Verdana"/>
          <w:szCs w:val="22"/>
        </w:rPr>
        <w:t>Service Provider</w:t>
      </w:r>
      <w:r w:rsidRPr="005F4D75">
        <w:rPr>
          <w:rFonts w:ascii="Verdana" w:hAnsi="Verdana"/>
          <w:szCs w:val="22"/>
        </w:rPr>
        <w:t xml:space="preserve"> acknowledges that the Customer may carry out an impact analysis as defined under the Equality Act 2010 in respect of any aspect of the provision of the Services and the </w:t>
      </w:r>
      <w:r w:rsidR="00F540FC" w:rsidRPr="005F4D75">
        <w:rPr>
          <w:rFonts w:ascii="Verdana" w:hAnsi="Verdana"/>
          <w:szCs w:val="22"/>
        </w:rPr>
        <w:t>Service Provider</w:t>
      </w:r>
      <w:r w:rsidRPr="005F4D75">
        <w:rPr>
          <w:rFonts w:ascii="Verdana" w:hAnsi="Verdana"/>
          <w:szCs w:val="22"/>
        </w:rPr>
        <w:t xml:space="preserve"> shall provide all necessary assistance and information to the Customer as may be required in relation to the performance of an impact analysis by the Customer.  The </w:t>
      </w:r>
      <w:r w:rsidR="00F540FC" w:rsidRPr="005F4D75">
        <w:rPr>
          <w:rFonts w:ascii="Verdana" w:hAnsi="Verdana"/>
          <w:szCs w:val="22"/>
        </w:rPr>
        <w:t>Service Provider</w:t>
      </w:r>
      <w:r w:rsidRPr="005F4D75">
        <w:rPr>
          <w:rFonts w:ascii="Verdana" w:hAnsi="Verdana"/>
          <w:szCs w:val="22"/>
        </w:rPr>
        <w:t xml:space="preserve"> shall implement any changes or adjustments that are required as a result of, or in connection with the outcome of the impact analysis undertaken by the Customer.</w:t>
      </w:r>
    </w:p>
    <w:p w14:paraId="66306EC9"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210" w:name="_Toc363138738"/>
      <w:r w:rsidRPr="005F4D75">
        <w:rPr>
          <w:rFonts w:ascii="Verdana" w:hAnsi="Verdana" w:cs="Arial"/>
          <w:szCs w:val="22"/>
          <w:u w:val="none"/>
        </w:rPr>
        <w:lastRenderedPageBreak/>
        <w:t>HEALTH AND SAFETY</w:t>
      </w:r>
      <w:bookmarkEnd w:id="210"/>
    </w:p>
    <w:p w14:paraId="6B16F7D9"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F540FC" w:rsidRPr="005F4D75">
        <w:rPr>
          <w:rFonts w:ascii="Verdana" w:hAnsi="Verdana" w:cs="Arial"/>
          <w:szCs w:val="22"/>
        </w:rPr>
        <w:t>Service Provider</w:t>
      </w:r>
      <w:r w:rsidRPr="005F4D75">
        <w:rPr>
          <w:rFonts w:ascii="Verdana" w:hAnsi="Verdana" w:cs="Arial"/>
          <w:szCs w:val="22"/>
        </w:rPr>
        <w:t xml:space="preserve"> of any health and safety hazards which may exist or arise at the Customer’s Premises and which may affect the </w:t>
      </w:r>
      <w:r w:rsidR="00F540FC" w:rsidRPr="005F4D75">
        <w:rPr>
          <w:rFonts w:ascii="Verdana" w:hAnsi="Verdana" w:cs="Arial"/>
          <w:szCs w:val="22"/>
        </w:rPr>
        <w:t>Service Provider</w:t>
      </w:r>
      <w:r w:rsidRPr="005F4D75">
        <w:rPr>
          <w:rFonts w:ascii="Verdana" w:hAnsi="Verdana" w:cs="Arial"/>
          <w:szCs w:val="22"/>
        </w:rPr>
        <w:t xml:space="preserve"> in the performance of its obligations under the Contract.</w:t>
      </w:r>
    </w:p>
    <w:p w14:paraId="6B2F3013"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While on the Customer’s Premises, the </w:t>
      </w:r>
      <w:r w:rsidR="00F540FC" w:rsidRPr="005F4D75">
        <w:rPr>
          <w:rFonts w:ascii="Verdana" w:hAnsi="Verdana" w:cs="Arial"/>
          <w:szCs w:val="22"/>
        </w:rPr>
        <w:t>Service Provider</w:t>
      </w:r>
      <w:r w:rsidRPr="005F4D75">
        <w:rPr>
          <w:rFonts w:ascii="Verdana" w:hAnsi="Verdana" w:cs="Arial"/>
          <w:szCs w:val="22"/>
        </w:rPr>
        <w:t xml:space="preserve"> shall comply with any health and safety measures implemented by the Customer in respect of Staff and other persons working there.</w:t>
      </w:r>
    </w:p>
    <w:p w14:paraId="0C5426A4"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135B1E0C"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299C7C3E"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its health and safety policy statement (as required by the Health and Safety at Work etc. Act 1974) is made available to the Customer on request.</w:t>
      </w:r>
    </w:p>
    <w:p w14:paraId="73570DBE"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211" w:name="_Toc363138739"/>
      <w:r w:rsidRPr="005F4D75">
        <w:rPr>
          <w:rFonts w:ascii="Verdana" w:hAnsi="Verdana" w:cs="Arial"/>
          <w:szCs w:val="22"/>
          <w:u w:val="none"/>
        </w:rPr>
        <w:t>ENVIRONMENTAL REQUIREMENTS</w:t>
      </w:r>
      <w:bookmarkEnd w:id="211"/>
    </w:p>
    <w:p w14:paraId="274E1569" w14:textId="77777777" w:rsidR="00A06708" w:rsidRPr="005F4D75" w:rsidRDefault="003C186C" w:rsidP="003C186C">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799817CF" w14:textId="77777777" w:rsidR="00A06708" w:rsidRPr="005F4D75" w:rsidRDefault="00980400" w:rsidP="00FA683C">
      <w:pPr>
        <w:pStyle w:val="Heading1"/>
        <w:keepNext/>
        <w:numPr>
          <w:ilvl w:val="0"/>
          <w:numId w:val="55"/>
        </w:numPr>
        <w:tabs>
          <w:tab w:val="num" w:pos="709"/>
        </w:tabs>
        <w:ind w:left="720"/>
        <w:jc w:val="left"/>
        <w:rPr>
          <w:rFonts w:ascii="Verdana" w:hAnsi="Verdana" w:cs="Arial"/>
          <w:szCs w:val="22"/>
          <w:u w:val="none"/>
        </w:rPr>
      </w:pPr>
      <w:bookmarkStart w:id="212" w:name="_Ref225257998"/>
      <w:bookmarkStart w:id="213" w:name="_Toc322608797"/>
      <w:bookmarkStart w:id="214" w:name="_Toc363138740"/>
      <w:r w:rsidRPr="005F4D75">
        <w:rPr>
          <w:rFonts w:ascii="Verdana" w:hAnsi="Verdana" w:cs="Arial"/>
          <w:szCs w:val="22"/>
          <w:u w:val="none"/>
        </w:rPr>
        <w:t>PREVENTION OF BRIBERY AND CORRUPTION</w:t>
      </w:r>
      <w:bookmarkEnd w:id="212"/>
      <w:bookmarkEnd w:id="213"/>
      <w:bookmarkEnd w:id="214"/>
    </w:p>
    <w:p w14:paraId="5AD66904" w14:textId="77777777" w:rsidR="00A06708" w:rsidRPr="005F4D75" w:rsidRDefault="00A06708" w:rsidP="00FA683C">
      <w:pPr>
        <w:pStyle w:val="Heading2"/>
        <w:numPr>
          <w:ilvl w:val="1"/>
          <w:numId w:val="55"/>
        </w:numPr>
        <w:ind w:hanging="1004"/>
        <w:jc w:val="left"/>
        <w:rPr>
          <w:rFonts w:ascii="Verdana" w:hAnsi="Verdana" w:cs="Arial"/>
          <w:szCs w:val="22"/>
        </w:rPr>
      </w:pPr>
      <w:bookmarkStart w:id="215" w:name="_Ref221421047"/>
      <w:bookmarkStart w:id="216" w:name="_Ref137871230"/>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w:t>
      </w:r>
      <w:bookmarkEnd w:id="215"/>
    </w:p>
    <w:p w14:paraId="6E87B25D" w14:textId="77777777" w:rsidR="00A06708" w:rsidRPr="005F4D75" w:rsidRDefault="00A06708" w:rsidP="00FA683C">
      <w:pPr>
        <w:pStyle w:val="Heading3"/>
        <w:numPr>
          <w:ilvl w:val="2"/>
          <w:numId w:val="55"/>
        </w:numPr>
        <w:jc w:val="left"/>
        <w:rPr>
          <w:rFonts w:ascii="Verdana" w:hAnsi="Verdana" w:cs="Arial"/>
          <w:szCs w:val="22"/>
        </w:rPr>
      </w:pPr>
      <w:bookmarkStart w:id="217" w:name="_Ref237768963"/>
      <w:r w:rsidRPr="005F4D75">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17"/>
    </w:p>
    <w:p w14:paraId="66D299E9"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eastAsia="Times New Roman" w:hAnsi="Verdana" w:cs="Arial"/>
          <w:szCs w:val="22"/>
        </w:rPr>
        <w:t xml:space="preserve">engage in and shall procure that all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’s Staff, consultants, agents or Sub-Contractors </w:t>
      </w:r>
      <w:r w:rsidRPr="005F4D75">
        <w:rPr>
          <w:rFonts w:ascii="Verdana" w:hAnsi="Verdana" w:cs="Arial"/>
          <w:szCs w:val="22"/>
        </w:rPr>
        <w:t xml:space="preserve">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386770DD"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lastRenderedPageBreak/>
        <w:t>commit</w:t>
      </w:r>
      <w:proofErr w:type="gramEnd"/>
      <w:r w:rsidRPr="005F4D75">
        <w:rPr>
          <w:rFonts w:ascii="Verdana" w:hAnsi="Verdana" w:cs="Arial"/>
          <w:szCs w:val="22"/>
        </w:rPr>
        <w:t xml:space="preserve"> any offences under the Prevention of Corruption Acts 1889 to 1916.</w:t>
      </w:r>
    </w:p>
    <w:bookmarkEnd w:id="216"/>
    <w:p w14:paraId="7361935E" w14:textId="77777777" w:rsidR="00A06708" w:rsidRPr="005F4D75" w:rsidRDefault="00A06708" w:rsidP="00FA683C">
      <w:pPr>
        <w:pStyle w:val="Heading2"/>
        <w:numPr>
          <w:ilvl w:val="1"/>
          <w:numId w:val="55"/>
        </w:numPr>
        <w:ind w:hanging="100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that it has not:</w:t>
      </w:r>
    </w:p>
    <w:p w14:paraId="015F6920"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18" w:name="_Toc22186538"/>
      <w:r w:rsidRPr="005F4D75">
        <w:rPr>
          <w:rFonts w:ascii="Verdana" w:hAnsi="Verdana" w:cs="Arial"/>
          <w:szCs w:val="22"/>
        </w:rPr>
        <w:t>; and</w:t>
      </w:r>
    </w:p>
    <w:p w14:paraId="44509A5C"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entered into this Contract with knowledge, </w:t>
      </w:r>
      <w:r w:rsidRPr="005F4D75">
        <w:rPr>
          <w:rFonts w:ascii="Verdana" w:eastAsia="Times New Roman" w:hAnsi="Verdana" w:cs="Arial"/>
          <w:szCs w:val="22"/>
        </w:rPr>
        <w:t xml:space="preserve">that, in connection with it, any money has been, or will be, paid to any person </w:t>
      </w:r>
      <w:bookmarkStart w:id="219" w:name="_Hlt221529016"/>
      <w:r w:rsidRPr="005F4D75">
        <w:rPr>
          <w:rFonts w:ascii="Verdana" w:eastAsia="Times New Roman" w:hAnsi="Verdana" w:cs="Arial"/>
          <w:szCs w:val="22"/>
        </w:rPr>
        <w:t xml:space="preserve">working for or </w:t>
      </w:r>
      <w:bookmarkEnd w:id="219"/>
      <w:r w:rsidRPr="005F4D75">
        <w:rPr>
          <w:rFonts w:ascii="Verdana" w:eastAsia="Times New Roman" w:hAnsi="Verdana" w:cs="Arial"/>
          <w:szCs w:val="22"/>
        </w:rPr>
        <w:t xml:space="preserve">engaged by the </w:t>
      </w:r>
      <w:r w:rsidRPr="005F4D75">
        <w:rPr>
          <w:rFonts w:ascii="Verdana" w:hAnsi="Verdana" w:cs="Arial"/>
          <w:szCs w:val="22"/>
        </w:rPr>
        <w:t>Customer or any other public body or any person employed by or on behalf of the Customer in connection with the Contract</w:t>
      </w:r>
      <w:r w:rsidRPr="005F4D75">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33E9BEE" w14:textId="77777777" w:rsidR="00A06708" w:rsidRPr="005F4D75" w:rsidRDefault="00A06708" w:rsidP="00FA683C">
      <w:pPr>
        <w:pStyle w:val="Heading2"/>
        <w:numPr>
          <w:ilvl w:val="1"/>
          <w:numId w:val="55"/>
        </w:numPr>
        <w:ind w:hanging="1004"/>
        <w:jc w:val="left"/>
        <w:rPr>
          <w:rFonts w:ascii="Verdana" w:hAnsi="Verdana" w:cs="Arial"/>
          <w:szCs w:val="22"/>
        </w:rPr>
      </w:pPr>
      <w:bookmarkStart w:id="220" w:name="_Ref172375398"/>
      <w:r w:rsidRPr="005F4D75">
        <w:rPr>
          <w:rFonts w:ascii="Verdana" w:eastAsia="Times New Roman" w:hAnsi="Verdana" w:cs="Arial"/>
          <w:szCs w:val="22"/>
        </w:rPr>
        <w:t xml:space="preserve">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w:t>
      </w:r>
    </w:p>
    <w:p w14:paraId="73F0DCF6"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in relation to this Contract, act in accordance with the Ministry of Justice Guidance pursuant to Section 9 of the Bribery Act 2010;</w:t>
      </w:r>
    </w:p>
    <w:p w14:paraId="7A59D1F5"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eastAsia="Times New Roman" w:hAnsi="Verdana" w:cs="Arial"/>
          <w:szCs w:val="22"/>
        </w:rPr>
        <w:t>immediately</w:t>
      </w:r>
      <w:proofErr w:type="gramEnd"/>
      <w:r w:rsidRPr="005F4D75">
        <w:rPr>
          <w:rFonts w:ascii="Verdana" w:eastAsia="Times New Roman" w:hAnsi="Verdana" w:cs="Arial"/>
          <w:szCs w:val="22"/>
        </w:rPr>
        <w:t xml:space="preserve"> notify the Customer and ESPO if it suspects or becomes aware of any breach of this clause 25;</w:t>
      </w:r>
    </w:p>
    <w:p w14:paraId="62D8A94D" w14:textId="77777777" w:rsidR="00A06708" w:rsidRPr="005F4D75" w:rsidRDefault="00A06708" w:rsidP="00FA683C">
      <w:pPr>
        <w:pStyle w:val="Heading3"/>
        <w:numPr>
          <w:ilvl w:val="2"/>
          <w:numId w:val="55"/>
        </w:numPr>
        <w:jc w:val="left"/>
        <w:rPr>
          <w:rFonts w:ascii="Verdana" w:hAnsi="Verdana"/>
          <w:szCs w:val="22"/>
        </w:rPr>
      </w:pPr>
      <w:bookmarkStart w:id="221" w:name="_Ref304295549"/>
      <w:r w:rsidRPr="005F4D75">
        <w:rPr>
          <w:rFonts w:ascii="Verdana" w:eastAsia="Times New Roman" w:hAnsi="Verdana" w:cs="Arial"/>
          <w:szCs w:val="22"/>
        </w:rPr>
        <w:t xml:space="preserve">respond promptly to any of the Customer’s enquiries regarding any breach, potential breach or suspected breach of this clause </w:t>
      </w:r>
      <w:bookmarkEnd w:id="221"/>
      <w:r w:rsidRPr="005F4D75">
        <w:rPr>
          <w:rFonts w:ascii="Verdana" w:eastAsia="Times New Roman" w:hAnsi="Verdana" w:cs="Arial"/>
          <w:szCs w:val="22"/>
        </w:rPr>
        <w:t xml:space="preserve">25 and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 co-operate with any investigation and allow the Customer to audit </w:t>
      </w:r>
      <w:r w:rsidR="00F540FC" w:rsidRPr="005F4D75">
        <w:rPr>
          <w:rFonts w:ascii="Verdana" w:eastAsia="Times New Roman" w:hAnsi="Verdana" w:cs="Arial"/>
          <w:szCs w:val="22"/>
        </w:rPr>
        <w:t>Service Provider</w:t>
      </w:r>
      <w:r w:rsidRPr="005F4D75">
        <w:rPr>
          <w:rFonts w:ascii="Verdana" w:eastAsia="Times New Roman" w:hAnsi="Verdana" w:cs="Arial"/>
          <w:szCs w:val="22"/>
        </w:rPr>
        <w:t>’s books, records and any other relevant documentation in connection with the breach;</w:t>
      </w:r>
    </w:p>
    <w:p w14:paraId="2CE3CE35" w14:textId="77777777" w:rsidR="00A06708" w:rsidRPr="005F4D75" w:rsidRDefault="00A06708" w:rsidP="00FA683C">
      <w:pPr>
        <w:pStyle w:val="Heading3"/>
        <w:numPr>
          <w:ilvl w:val="2"/>
          <w:numId w:val="55"/>
        </w:numPr>
        <w:jc w:val="left"/>
        <w:rPr>
          <w:rFonts w:ascii="Verdana" w:hAnsi="Verdana"/>
          <w:szCs w:val="22"/>
        </w:rPr>
      </w:pPr>
      <w:proofErr w:type="gramStart"/>
      <w:r w:rsidRPr="005F4D75">
        <w:rPr>
          <w:rFonts w:ascii="Verdana" w:eastAsia="Times New Roman" w:hAnsi="Verdana" w:cs="Arial"/>
          <w:szCs w:val="22"/>
        </w:rPr>
        <w:t>if</w:t>
      </w:r>
      <w:proofErr w:type="gramEnd"/>
      <w:r w:rsidRPr="005F4D75">
        <w:rPr>
          <w:rFonts w:ascii="Verdana" w:eastAsia="Times New Roman" w:hAnsi="Verdana" w:cs="Arial"/>
          <w:szCs w:val="22"/>
        </w:rPr>
        <w:t xml:space="preserve"> so required by the Customer, within twenty (20) Working Days of the Commencement Date, and annually thereafter, certify to the Customer in writing of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and all persons associated with it or other persons who are supplying the Goods and Services in connection with this Contract compliance with this clause 25.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 provide such supporting evidence of compliance as the Customer may reasonably request;</w:t>
      </w:r>
    </w:p>
    <w:p w14:paraId="3A6A9BEC"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have and maintain an anti-bribery policy (which shall be disclosed to the Customer on request) to prevent it any of its Staff, </w:t>
      </w:r>
      <w:r w:rsidRPr="005F4D75">
        <w:rPr>
          <w:rFonts w:ascii="Verdana" w:eastAsia="Times New Roman" w:hAnsi="Verdana" w:cs="Arial"/>
          <w:szCs w:val="22"/>
        </w:rPr>
        <w:t xml:space="preserve">consultants, agents or Sub-Contractors, </w:t>
      </w:r>
      <w:r w:rsidRPr="005F4D75">
        <w:rPr>
          <w:rFonts w:ascii="Verdana" w:hAnsi="Verdana" w:cs="Arial"/>
          <w:szCs w:val="22"/>
        </w:rPr>
        <w:t xml:space="preserve">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from committing a Prohibited Act and shall enforce it where appropriate.</w:t>
      </w:r>
      <w:r w:rsidRPr="005F4D75">
        <w:rPr>
          <w:rFonts w:ascii="Verdana" w:hAnsi="Verdana" w:cs="Arial"/>
          <w:szCs w:val="22"/>
        </w:rPr>
        <w:t xml:space="preserve"> </w:t>
      </w:r>
    </w:p>
    <w:p w14:paraId="26EC9051" w14:textId="77777777" w:rsidR="00A06708" w:rsidRPr="005F4D75" w:rsidRDefault="00A06708" w:rsidP="00FA683C">
      <w:pPr>
        <w:pStyle w:val="Heading2"/>
        <w:numPr>
          <w:ilvl w:val="1"/>
          <w:numId w:val="55"/>
        </w:numPr>
        <w:ind w:left="1418" w:hanging="709"/>
        <w:jc w:val="left"/>
        <w:rPr>
          <w:rFonts w:ascii="Verdana" w:eastAsia="Times New Roman" w:hAnsi="Verdana" w:cs="Arial"/>
          <w:szCs w:val="22"/>
        </w:rPr>
      </w:pPr>
      <w:r w:rsidRPr="005F4D75">
        <w:rPr>
          <w:rFonts w:ascii="Verdana" w:eastAsia="Times New Roman" w:hAnsi="Verdana" w:cs="Arial"/>
          <w:szCs w:val="22"/>
        </w:rPr>
        <w:t xml:space="preserve">If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w:t>
      </w:r>
      <w:r w:rsidRPr="005F4D75">
        <w:rPr>
          <w:rFonts w:ascii="Verdana" w:hAnsi="Verdana" w:cs="Arial"/>
          <w:szCs w:val="22"/>
        </w:rPr>
        <w:t xml:space="preserve">its Staff, </w:t>
      </w:r>
      <w:r w:rsidRPr="005F4D75">
        <w:rPr>
          <w:rFonts w:ascii="Verdana" w:eastAsia="Times New Roman" w:hAnsi="Verdana" w:cs="Arial"/>
          <w:szCs w:val="22"/>
        </w:rPr>
        <w:t>consultants, agents or Sub-Contractors</w:t>
      </w:r>
      <w:r w:rsidRPr="005F4D75">
        <w:rPr>
          <w:rFonts w:ascii="Verdana" w:hAnsi="Verdana" w:cs="Arial"/>
          <w:szCs w:val="22"/>
        </w:rPr>
        <w:t xml:space="preserve"> 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in all cases whether or not acting with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's knowledge breaches: </w:t>
      </w:r>
    </w:p>
    <w:p w14:paraId="5C693643" w14:textId="77777777" w:rsidR="00A06708" w:rsidRPr="005F4D75" w:rsidRDefault="00A06708" w:rsidP="00FA683C">
      <w:pPr>
        <w:pStyle w:val="Heading3"/>
        <w:numPr>
          <w:ilvl w:val="2"/>
          <w:numId w:val="55"/>
        </w:numPr>
        <w:jc w:val="left"/>
        <w:rPr>
          <w:rFonts w:ascii="Verdana" w:eastAsia="Times New Roman" w:hAnsi="Verdana" w:cs="Arial"/>
          <w:szCs w:val="22"/>
        </w:rPr>
      </w:pPr>
      <w:bookmarkStart w:id="222" w:name="_Toc139080607"/>
      <w:proofErr w:type="gramStart"/>
      <w:r w:rsidRPr="005F4D75">
        <w:rPr>
          <w:rFonts w:ascii="Verdana" w:eastAsia="Times New Roman" w:hAnsi="Verdana" w:cs="Arial"/>
          <w:szCs w:val="22"/>
        </w:rPr>
        <w:t>this</w:t>
      </w:r>
      <w:proofErr w:type="gramEnd"/>
      <w:r w:rsidRPr="005F4D75">
        <w:rPr>
          <w:rFonts w:ascii="Verdana" w:eastAsia="Times New Roman" w:hAnsi="Verdana" w:cs="Arial"/>
          <w:szCs w:val="22"/>
        </w:rPr>
        <w:t xml:space="preserve"> clause </w:t>
      </w:r>
      <w:bookmarkEnd w:id="222"/>
      <w:r w:rsidRPr="005F4D75">
        <w:rPr>
          <w:rFonts w:ascii="Verdana" w:eastAsia="Times New Roman" w:hAnsi="Verdana" w:cs="Arial"/>
          <w:szCs w:val="22"/>
        </w:rPr>
        <w:t>25; or</w:t>
      </w:r>
    </w:p>
    <w:p w14:paraId="4B538314" w14:textId="77777777" w:rsidR="00A06708" w:rsidRPr="005F4D75" w:rsidRDefault="00A06708" w:rsidP="00FA683C">
      <w:pPr>
        <w:pStyle w:val="Heading3"/>
        <w:numPr>
          <w:ilvl w:val="2"/>
          <w:numId w:val="55"/>
        </w:numPr>
        <w:jc w:val="left"/>
        <w:rPr>
          <w:rFonts w:ascii="Verdana" w:eastAsia="Times New Roman" w:hAnsi="Verdana" w:cs="Arial"/>
          <w:szCs w:val="22"/>
        </w:rPr>
      </w:pPr>
      <w:proofErr w:type="gramStart"/>
      <w:r w:rsidRPr="005F4D75">
        <w:rPr>
          <w:rFonts w:ascii="Verdana" w:eastAsia="Times New Roman" w:hAnsi="Verdana" w:cs="Arial"/>
          <w:szCs w:val="22"/>
        </w:rPr>
        <w:t>the</w:t>
      </w:r>
      <w:proofErr w:type="gramEnd"/>
      <w:r w:rsidRPr="005F4D75">
        <w:rPr>
          <w:rFonts w:ascii="Verdana" w:eastAsia="Times New Roman" w:hAnsi="Verdana" w:cs="Arial"/>
          <w:szCs w:val="22"/>
        </w:rPr>
        <w:t xml:space="preserve"> Bribery Act 2010 in relation to this Contract or any other contract with the Customer</w:t>
      </w:r>
      <w:r w:rsidRPr="005F4D75">
        <w:rPr>
          <w:rFonts w:ascii="Verdana" w:hAnsi="Verdana" w:cs="Arial"/>
          <w:szCs w:val="22"/>
        </w:rPr>
        <w:t xml:space="preserve"> or any other public body or any person employed by </w:t>
      </w:r>
      <w:r w:rsidRPr="005F4D75">
        <w:rPr>
          <w:rFonts w:ascii="Verdana" w:hAnsi="Verdana" w:cs="Arial"/>
          <w:szCs w:val="22"/>
        </w:rPr>
        <w:lastRenderedPageBreak/>
        <w:t>or on behalf of the Customer or a public body in connection with the Contract</w:t>
      </w:r>
      <w:r w:rsidRPr="005F4D75">
        <w:rPr>
          <w:rFonts w:ascii="Verdana" w:eastAsia="Times New Roman" w:hAnsi="Verdana" w:cs="Arial"/>
          <w:szCs w:val="22"/>
        </w:rPr>
        <w:t>,</w:t>
      </w:r>
    </w:p>
    <w:p w14:paraId="5DD86ED4" w14:textId="77777777" w:rsidR="00A06708" w:rsidRPr="005F4D75" w:rsidRDefault="00A06708" w:rsidP="0029286B">
      <w:pPr>
        <w:pStyle w:val="BodyTextIndent2"/>
        <w:ind w:left="1418"/>
        <w:jc w:val="left"/>
        <w:rPr>
          <w:rFonts w:ascii="Verdana" w:eastAsia="Calibri"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shall be entitled to terminate this Contract by written notice with immediate effect.</w:t>
      </w:r>
    </w:p>
    <w:p w14:paraId="5320AFAE"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223" w:name="_Ref221421051"/>
      <w:bookmarkEnd w:id="220"/>
      <w:r w:rsidRPr="005F4D75">
        <w:rPr>
          <w:rFonts w:ascii="Verdana" w:hAnsi="Verdana" w:cs="Arial"/>
          <w:szCs w:val="22"/>
        </w:rPr>
        <w:t xml:space="preserve">Without prejudice to its other rights and remedies under this clause 25, the Customer shall be entitled to recover in full from the </w:t>
      </w:r>
      <w:r w:rsidR="00F540FC" w:rsidRPr="005F4D75">
        <w:rPr>
          <w:rFonts w:ascii="Verdana" w:hAnsi="Verdana" w:cs="Arial"/>
          <w:szCs w:val="22"/>
        </w:rPr>
        <w:t>Service Provider</w:t>
      </w:r>
      <w:r w:rsidRPr="005F4D75">
        <w:rPr>
          <w:rFonts w:ascii="Verdana" w:hAnsi="Verdana" w:cs="Arial"/>
          <w:szCs w:val="22"/>
        </w:rPr>
        <w:t xml:space="preserve"> and the </w:t>
      </w:r>
      <w:r w:rsidR="00F540FC" w:rsidRPr="005F4D75">
        <w:rPr>
          <w:rFonts w:ascii="Verdana" w:hAnsi="Verdana" w:cs="Arial"/>
          <w:szCs w:val="22"/>
        </w:rPr>
        <w:t>Service Provider</w:t>
      </w:r>
      <w:r w:rsidRPr="005F4D75">
        <w:rPr>
          <w:rFonts w:ascii="Verdana" w:hAnsi="Verdana" w:cs="Arial"/>
          <w:szCs w:val="22"/>
        </w:rPr>
        <w:t xml:space="preserve"> shall on demand indemnify the Customer in full from and against:</w:t>
      </w:r>
      <w:bookmarkEnd w:id="223"/>
      <w:r w:rsidRPr="005F4D75">
        <w:rPr>
          <w:rFonts w:ascii="Verdana" w:hAnsi="Verdana" w:cs="Arial"/>
          <w:szCs w:val="22"/>
        </w:rPr>
        <w:t xml:space="preserve"> </w:t>
      </w:r>
    </w:p>
    <w:p w14:paraId="280078EF"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amount of value of any such gift, consideration or commission; and</w:t>
      </w:r>
    </w:p>
    <w:p w14:paraId="352C30AE"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other loss sustained by the Customer in consequence of any breach of this clause 25.</w:t>
      </w:r>
    </w:p>
    <w:p w14:paraId="7B546477" w14:textId="77777777" w:rsidR="00A06708" w:rsidRPr="005F4D75" w:rsidRDefault="001A4C5D" w:rsidP="00FA683C">
      <w:pPr>
        <w:pStyle w:val="Heading1"/>
        <w:keepNext/>
        <w:numPr>
          <w:ilvl w:val="0"/>
          <w:numId w:val="55"/>
        </w:numPr>
        <w:ind w:hanging="2705"/>
        <w:jc w:val="left"/>
        <w:rPr>
          <w:rFonts w:ascii="Verdana" w:hAnsi="Verdana" w:cs="Arial"/>
          <w:szCs w:val="22"/>
          <w:u w:val="none"/>
        </w:rPr>
      </w:pPr>
      <w:bookmarkStart w:id="224" w:name="_Toc322701724"/>
      <w:bookmarkStart w:id="225" w:name="_Toc322962888"/>
      <w:bookmarkStart w:id="226" w:name="_Toc323027946"/>
      <w:bookmarkStart w:id="227" w:name="_Toc323029299"/>
      <w:bookmarkStart w:id="228" w:name="_Toc323040675"/>
      <w:bookmarkStart w:id="229" w:name="_Toc323041252"/>
      <w:bookmarkStart w:id="230" w:name="_Toc323041323"/>
      <w:bookmarkStart w:id="231" w:name="_Toc322701725"/>
      <w:bookmarkStart w:id="232" w:name="_Toc322962889"/>
      <w:bookmarkStart w:id="233" w:name="_Toc323027947"/>
      <w:bookmarkStart w:id="234" w:name="_Toc323029300"/>
      <w:bookmarkStart w:id="235" w:name="_Toc323040676"/>
      <w:bookmarkStart w:id="236" w:name="_Toc323041253"/>
      <w:bookmarkStart w:id="237" w:name="_Toc323041324"/>
      <w:bookmarkStart w:id="238" w:name="_Toc322701728"/>
      <w:bookmarkStart w:id="239" w:name="_Toc322962892"/>
      <w:bookmarkStart w:id="240" w:name="_Toc323027950"/>
      <w:bookmarkStart w:id="241" w:name="_Toc323029303"/>
      <w:bookmarkStart w:id="242" w:name="_Toc323040679"/>
      <w:bookmarkStart w:id="243" w:name="_Toc323041256"/>
      <w:bookmarkStart w:id="244" w:name="_Toc323041327"/>
      <w:bookmarkStart w:id="245" w:name="_Toc322701729"/>
      <w:bookmarkStart w:id="246" w:name="_Toc322962893"/>
      <w:bookmarkStart w:id="247" w:name="_Toc323027951"/>
      <w:bookmarkStart w:id="248" w:name="_Toc323029304"/>
      <w:bookmarkStart w:id="249" w:name="_Toc323040680"/>
      <w:bookmarkStart w:id="250" w:name="_Toc323041257"/>
      <w:bookmarkStart w:id="251" w:name="_Toc323041328"/>
      <w:bookmarkStart w:id="252" w:name="_Toc322701730"/>
      <w:bookmarkStart w:id="253" w:name="_Toc322962894"/>
      <w:bookmarkStart w:id="254" w:name="_Toc323027952"/>
      <w:bookmarkStart w:id="255" w:name="_Toc323029305"/>
      <w:bookmarkStart w:id="256" w:name="_Toc323040681"/>
      <w:bookmarkStart w:id="257" w:name="_Toc323041258"/>
      <w:bookmarkStart w:id="258" w:name="_Toc323041329"/>
      <w:bookmarkStart w:id="259" w:name="_Toc322701731"/>
      <w:bookmarkStart w:id="260" w:name="_Toc322962895"/>
      <w:bookmarkStart w:id="261" w:name="_Toc323027953"/>
      <w:bookmarkStart w:id="262" w:name="_Toc323029306"/>
      <w:bookmarkStart w:id="263" w:name="_Toc323040682"/>
      <w:bookmarkStart w:id="264" w:name="_Toc323041259"/>
      <w:bookmarkStart w:id="265" w:name="_Toc323041330"/>
      <w:bookmarkStart w:id="266" w:name="_Toc322701732"/>
      <w:bookmarkStart w:id="267" w:name="_Toc322962896"/>
      <w:bookmarkStart w:id="268" w:name="_Toc323027954"/>
      <w:bookmarkStart w:id="269" w:name="_Toc323029307"/>
      <w:bookmarkStart w:id="270" w:name="_Toc323040683"/>
      <w:bookmarkStart w:id="271" w:name="_Toc323041260"/>
      <w:bookmarkStart w:id="272" w:name="_Toc323041331"/>
      <w:bookmarkStart w:id="273" w:name="_Toc322701733"/>
      <w:bookmarkStart w:id="274" w:name="_Toc322962897"/>
      <w:bookmarkStart w:id="275" w:name="_Toc323027955"/>
      <w:bookmarkStart w:id="276" w:name="_Toc323029308"/>
      <w:bookmarkStart w:id="277" w:name="_Toc323040684"/>
      <w:bookmarkStart w:id="278" w:name="_Toc323041261"/>
      <w:bookmarkStart w:id="279" w:name="_Toc323041332"/>
      <w:bookmarkStart w:id="280" w:name="_Toc322701737"/>
      <w:bookmarkStart w:id="281" w:name="_Toc322962901"/>
      <w:bookmarkStart w:id="282" w:name="_Toc323027959"/>
      <w:bookmarkStart w:id="283" w:name="_Toc323029312"/>
      <w:bookmarkStart w:id="284" w:name="_Toc323040688"/>
      <w:bookmarkStart w:id="285" w:name="_Toc323041265"/>
      <w:bookmarkStart w:id="286" w:name="_Toc323041336"/>
      <w:bookmarkStart w:id="287" w:name="_Toc322701738"/>
      <w:bookmarkStart w:id="288" w:name="_Toc322962902"/>
      <w:bookmarkStart w:id="289" w:name="_Toc323027960"/>
      <w:bookmarkStart w:id="290" w:name="_Toc323029313"/>
      <w:bookmarkStart w:id="291" w:name="_Toc323040689"/>
      <w:bookmarkStart w:id="292" w:name="_Toc323041266"/>
      <w:bookmarkStart w:id="293" w:name="_Toc323041337"/>
      <w:bookmarkStart w:id="294" w:name="_Ref225258313"/>
      <w:bookmarkStart w:id="295" w:name="_Toc363138741"/>
      <w:bookmarkEnd w:id="209"/>
      <w:bookmarkEnd w:id="218"/>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5F4D75">
        <w:rPr>
          <w:rFonts w:ascii="Verdana" w:hAnsi="Verdana" w:cs="Arial"/>
          <w:szCs w:val="22"/>
          <w:u w:val="none"/>
        </w:rPr>
        <w:t>RECORDS AND AUDIT ACCESS</w:t>
      </w:r>
      <w:bookmarkEnd w:id="294"/>
      <w:bookmarkEnd w:id="295"/>
    </w:p>
    <w:p w14:paraId="6F9F2097"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296" w:name="_Ref225304720"/>
      <w:bookmarkStart w:id="297" w:name="_Ref231788862"/>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46B22855" w14:textId="77777777" w:rsidR="00A06708" w:rsidRPr="005F4D75" w:rsidRDefault="00A06708" w:rsidP="00FA683C">
      <w:pPr>
        <w:pStyle w:val="Heading2"/>
        <w:numPr>
          <w:ilvl w:val="1"/>
          <w:numId w:val="55"/>
        </w:numPr>
        <w:ind w:left="1418"/>
        <w:jc w:val="left"/>
        <w:rPr>
          <w:rFonts w:ascii="Verdana" w:hAnsi="Verdana" w:cs="Arial"/>
          <w:szCs w:val="22"/>
        </w:rPr>
      </w:pPr>
      <w:bookmarkStart w:id="298" w:name="_Toc22186600"/>
      <w:bookmarkEnd w:id="296"/>
      <w:bookmarkEnd w:id="297"/>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keep the records and accounts referred to in clause </w:t>
      </w:r>
      <w:r w:rsidRPr="005F4D75">
        <w:rPr>
          <w:rFonts w:ascii="Verdana" w:hAnsi="Verdana" w:cs="Arial"/>
          <w:szCs w:val="22"/>
        </w:rPr>
        <w:fldChar w:fldCharType="begin"/>
      </w:r>
      <w:r w:rsidRPr="005F4D75">
        <w:rPr>
          <w:rFonts w:ascii="Verdana" w:hAnsi="Verdana" w:cs="Arial"/>
          <w:szCs w:val="22"/>
        </w:rPr>
        <w:instrText xml:space="preserve"> REF _Ref231788862 \w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26.1</w:t>
      </w:r>
      <w:r w:rsidRPr="005F4D75">
        <w:rPr>
          <w:rFonts w:ascii="Verdana" w:hAnsi="Verdana" w:cs="Arial"/>
          <w:szCs w:val="22"/>
        </w:rPr>
        <w:fldChar w:fldCharType="end"/>
      </w:r>
      <w:r w:rsidRPr="005F4D75">
        <w:rPr>
          <w:rFonts w:ascii="Verdana" w:hAnsi="Verdana" w:cs="Arial"/>
          <w:szCs w:val="22"/>
        </w:rPr>
        <w:t xml:space="preserve"> above in accordance with Good Industry Practice</w:t>
      </w:r>
      <w:bookmarkStart w:id="299" w:name="_Toc22186601"/>
      <w:bookmarkEnd w:id="298"/>
      <w:r w:rsidRPr="005F4D75">
        <w:rPr>
          <w:rFonts w:ascii="Verdana" w:hAnsi="Verdana" w:cs="Arial"/>
          <w:szCs w:val="22"/>
        </w:rPr>
        <w:t xml:space="preserve"> and generally accepted accounting principles.</w:t>
      </w:r>
    </w:p>
    <w:p w14:paraId="3BC218E0" w14:textId="77777777" w:rsidR="00A06708" w:rsidRPr="005F4D75" w:rsidRDefault="00A06708" w:rsidP="00FA683C">
      <w:pPr>
        <w:pStyle w:val="Heading2"/>
        <w:numPr>
          <w:ilvl w:val="1"/>
          <w:numId w:val="55"/>
        </w:numPr>
        <w:ind w:left="1418"/>
        <w:jc w:val="left"/>
        <w:rPr>
          <w:rFonts w:ascii="Verdana" w:hAnsi="Verdana" w:cs="Arial"/>
          <w:color w:val="000000"/>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afford the Customer and the Auditors access to the records and accounts referred to in clause 2</w:t>
      </w:r>
      <w:r w:rsidR="008E56A1">
        <w:rPr>
          <w:rFonts w:ascii="Verdana" w:hAnsi="Verdana" w:cs="Arial"/>
          <w:szCs w:val="22"/>
        </w:rPr>
        <w:t>6</w:t>
      </w:r>
      <w:r w:rsidRPr="005F4D75">
        <w:rPr>
          <w:rFonts w:ascii="Verdana" w:hAnsi="Verdana" w:cs="Arial"/>
          <w:szCs w:val="22"/>
        </w:rPr>
        <w:t xml:space="preserve">.2 at the </w:t>
      </w:r>
      <w:r w:rsidR="00F540FC" w:rsidRPr="005F4D75">
        <w:rPr>
          <w:rFonts w:ascii="Verdana" w:hAnsi="Verdana" w:cs="Arial"/>
          <w:szCs w:val="22"/>
        </w:rPr>
        <w:t>Service Provider</w:t>
      </w:r>
      <w:r w:rsidRPr="005F4D75">
        <w:rPr>
          <w:rFonts w:ascii="Verdana" w:hAnsi="Verdana" w:cs="Arial"/>
          <w:szCs w:val="22"/>
        </w:rPr>
        <w:t>’s premises and/or provide copies of such records and accounts, as may be required by the Customer and/or the Auditors from time to time, in order that the Customer and/or the Auditors may carry out</w:t>
      </w:r>
      <w:r w:rsidRPr="005F4D75">
        <w:rPr>
          <w:rFonts w:ascii="Verdana" w:hAnsi="Verdana" w:cs="Arial"/>
          <w:color w:val="000000"/>
          <w:szCs w:val="22"/>
        </w:rPr>
        <w:t xml:space="preserve"> an inspection including for the following purposes:  </w:t>
      </w:r>
    </w:p>
    <w:p w14:paraId="2041149B" w14:textId="77777777" w:rsidR="00A06708" w:rsidRPr="005F4D75" w:rsidRDefault="00A06708" w:rsidP="00FA683C">
      <w:pPr>
        <w:pStyle w:val="Heading3"/>
        <w:numPr>
          <w:ilvl w:val="2"/>
          <w:numId w:val="55"/>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verify the accuracy of the Contract Price (and proposed or actual variations to them in accordance with this Contract), and/or the costs of all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(including Sub-Contractors) of the Services;</w:t>
      </w:r>
    </w:p>
    <w:p w14:paraId="7BC03FDE" w14:textId="77777777" w:rsidR="00A06708" w:rsidRPr="005F4D75" w:rsidRDefault="00A06708" w:rsidP="00FA683C">
      <w:pPr>
        <w:pStyle w:val="Heading3"/>
        <w:numPr>
          <w:ilvl w:val="2"/>
          <w:numId w:val="55"/>
        </w:numPr>
        <w:jc w:val="left"/>
        <w:rPr>
          <w:rFonts w:ascii="Verdana" w:hAnsi="Verdana" w:cs="Arial"/>
          <w:color w:val="000000"/>
          <w:szCs w:val="22"/>
        </w:rPr>
      </w:pPr>
      <w:bookmarkStart w:id="300" w:name="_Toc139080145"/>
      <w:bookmarkStart w:id="301" w:name="_Ref237914487"/>
      <w:bookmarkStart w:id="302" w:name="_Ref492448856"/>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integrity, confidentiality and security of the Customer Data held or used by the </w:t>
      </w:r>
      <w:r w:rsidR="00F540FC" w:rsidRPr="005F4D75">
        <w:rPr>
          <w:rFonts w:ascii="Verdana" w:hAnsi="Verdana" w:cs="Arial"/>
          <w:color w:val="000000"/>
          <w:szCs w:val="22"/>
        </w:rPr>
        <w:t>Service Provider</w:t>
      </w:r>
      <w:r w:rsidRPr="005F4D75">
        <w:rPr>
          <w:rFonts w:ascii="Verdana" w:hAnsi="Verdana" w:cs="Arial"/>
          <w:color w:val="000000"/>
          <w:szCs w:val="22"/>
        </w:rPr>
        <w:t>;</w:t>
      </w:r>
      <w:bookmarkEnd w:id="300"/>
      <w:bookmarkEnd w:id="301"/>
    </w:p>
    <w:p w14:paraId="195F2561" w14:textId="77777777" w:rsidR="00A06708" w:rsidRPr="005F4D75" w:rsidRDefault="00A06708" w:rsidP="00FA683C">
      <w:pPr>
        <w:pStyle w:val="Heading3"/>
        <w:numPr>
          <w:ilvl w:val="2"/>
          <w:numId w:val="55"/>
        </w:numPr>
        <w:jc w:val="left"/>
        <w:rPr>
          <w:rFonts w:ascii="Verdana" w:hAnsi="Verdana" w:cs="Arial"/>
          <w:color w:val="000000"/>
          <w:szCs w:val="22"/>
        </w:rPr>
      </w:pPr>
      <w:bookmarkStart w:id="303" w:name="_Toc139080146"/>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w:t>
      </w:r>
      <w:r w:rsidR="00F540FC" w:rsidRPr="005F4D75">
        <w:rPr>
          <w:rFonts w:ascii="Verdana" w:hAnsi="Verdana" w:cs="Arial"/>
          <w:color w:val="000000"/>
          <w:szCs w:val="22"/>
        </w:rPr>
        <w:t>Service Provider</w:t>
      </w:r>
      <w:r w:rsidRPr="005F4D75">
        <w:rPr>
          <w:rFonts w:ascii="Verdana" w:hAnsi="Verdana" w:cs="Arial"/>
          <w:color w:val="000000"/>
          <w:szCs w:val="22"/>
        </w:rPr>
        <w:t>’s compliance with the DPA in accordance with this Contract and any other Laws;</w:t>
      </w:r>
      <w:bookmarkEnd w:id="302"/>
      <w:bookmarkEnd w:id="303"/>
    </w:p>
    <w:p w14:paraId="7229CC48" w14:textId="77777777" w:rsidR="00A06708" w:rsidRPr="005F4D75" w:rsidRDefault="00A06708" w:rsidP="00FA683C">
      <w:pPr>
        <w:pStyle w:val="Heading3"/>
        <w:numPr>
          <w:ilvl w:val="2"/>
          <w:numId w:val="55"/>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w:t>
      </w:r>
      <w:r w:rsidR="00F540FC" w:rsidRPr="005F4D75">
        <w:rPr>
          <w:rFonts w:ascii="Verdana" w:hAnsi="Verdana" w:cs="Arial"/>
          <w:color w:val="000000"/>
          <w:szCs w:val="22"/>
        </w:rPr>
        <w:t>Service Provider</w:t>
      </w:r>
      <w:r w:rsidRPr="005F4D75">
        <w:rPr>
          <w:rFonts w:ascii="Verdana" w:hAnsi="Verdana" w:cs="Arial"/>
          <w:color w:val="000000"/>
          <w:szCs w:val="22"/>
        </w:rPr>
        <w:t>'s compliance with its continuous improvement and benchmarking obligations set out in schedule 6 of the Framework Agreement;</w:t>
      </w:r>
    </w:p>
    <w:p w14:paraId="488EE263" w14:textId="77777777" w:rsidR="00A06708" w:rsidRPr="005F4D75" w:rsidRDefault="00A06708" w:rsidP="00FA683C">
      <w:pPr>
        <w:pStyle w:val="Heading3"/>
        <w:numPr>
          <w:ilvl w:val="2"/>
          <w:numId w:val="55"/>
        </w:numPr>
        <w:jc w:val="left"/>
        <w:rPr>
          <w:rFonts w:ascii="Verdana" w:hAnsi="Verdana" w:cs="Arial"/>
          <w:color w:val="000000"/>
          <w:szCs w:val="22"/>
        </w:rPr>
      </w:pPr>
      <w:bookmarkStart w:id="304" w:name="_Ref241486644"/>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w:t>
      </w:r>
      <w:r w:rsidR="00F540FC" w:rsidRPr="005F4D75">
        <w:rPr>
          <w:rFonts w:ascii="Verdana" w:hAnsi="Verdana" w:cs="Arial"/>
          <w:color w:val="000000"/>
          <w:szCs w:val="22"/>
        </w:rPr>
        <w:t>Service Provider</w:t>
      </w:r>
      <w:r w:rsidRPr="005F4D75">
        <w:rPr>
          <w:rFonts w:ascii="Verdana" w:hAnsi="Verdana" w:cs="Arial"/>
          <w:color w:val="000000"/>
          <w:szCs w:val="22"/>
        </w:rPr>
        <w:t>'s compliance with its security obligations set out in clause 16;</w:t>
      </w:r>
      <w:bookmarkEnd w:id="304"/>
    </w:p>
    <w:p w14:paraId="2C8FD019" w14:textId="77777777" w:rsidR="00A06708" w:rsidRPr="005F4D75" w:rsidRDefault="00A06708" w:rsidP="00FA683C">
      <w:pPr>
        <w:pStyle w:val="Heading3"/>
        <w:numPr>
          <w:ilvl w:val="2"/>
          <w:numId w:val="55"/>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any books of account kept by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 connection with the provision of the Service;</w:t>
      </w:r>
    </w:p>
    <w:p w14:paraId="242F2AA5" w14:textId="77777777" w:rsidR="00A06708" w:rsidRPr="005F4D75" w:rsidRDefault="00A06708" w:rsidP="00FA683C">
      <w:pPr>
        <w:pStyle w:val="Heading3"/>
        <w:numPr>
          <w:ilvl w:val="2"/>
          <w:numId w:val="55"/>
        </w:numPr>
        <w:jc w:val="left"/>
        <w:rPr>
          <w:rFonts w:ascii="Verdana" w:hAnsi="Verdana" w:cs="Arial"/>
          <w:color w:val="000000"/>
          <w:szCs w:val="22"/>
        </w:rPr>
      </w:pPr>
      <w:bookmarkStart w:id="305" w:name="_Toc139080152"/>
      <w:proofErr w:type="gramStart"/>
      <w:r w:rsidRPr="005F4D75">
        <w:rPr>
          <w:rFonts w:ascii="Verdana" w:hAnsi="Verdana" w:cs="Arial"/>
          <w:color w:val="000000"/>
          <w:szCs w:val="22"/>
        </w:rPr>
        <w:lastRenderedPageBreak/>
        <w:t>to</w:t>
      </w:r>
      <w:proofErr w:type="gramEnd"/>
      <w:r w:rsidRPr="005F4D75">
        <w:rPr>
          <w:rFonts w:ascii="Verdana" w:hAnsi="Verdana" w:cs="Arial"/>
          <w:color w:val="000000"/>
          <w:szCs w:val="22"/>
        </w:rPr>
        <w:t xml:space="preserve"> carry out an examination pursuant to Section 6(1) of the National Audit Act 1983 of the economy, efficiency and effectiveness with which the Customer has used its resources;</w:t>
      </w:r>
      <w:bookmarkEnd w:id="305"/>
    </w:p>
    <w:p w14:paraId="4083D46F" w14:textId="77777777" w:rsidR="00A06708" w:rsidRPr="005F4D75" w:rsidRDefault="00A06708" w:rsidP="00FA683C">
      <w:pPr>
        <w:pStyle w:val="Heading3"/>
        <w:numPr>
          <w:ilvl w:val="2"/>
          <w:numId w:val="55"/>
        </w:numPr>
        <w:jc w:val="left"/>
        <w:rPr>
          <w:rFonts w:ascii="Verdana" w:hAnsi="Verdana" w:cs="Arial"/>
          <w:color w:val="000000"/>
          <w:szCs w:val="22"/>
        </w:rPr>
      </w:pPr>
      <w:bookmarkStart w:id="306" w:name="_Toc139080155"/>
      <w:r w:rsidRPr="005F4D75">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06"/>
      <w:r w:rsidRPr="005F4D75">
        <w:rPr>
          <w:rFonts w:ascii="Verdana" w:hAnsi="Verdana" w:cs="Arial"/>
          <w:color w:val="000000"/>
          <w:szCs w:val="22"/>
        </w:rPr>
        <w:t xml:space="preserve"> and/or</w:t>
      </w:r>
    </w:p>
    <w:p w14:paraId="1C796DA9" w14:textId="77777777" w:rsidR="00A06708" w:rsidRPr="005F4D75" w:rsidRDefault="00A06708" w:rsidP="00FA683C">
      <w:pPr>
        <w:pStyle w:val="Heading3"/>
        <w:numPr>
          <w:ilvl w:val="2"/>
          <w:numId w:val="55"/>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ensure that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is complying with its obligations under this Contract.</w:t>
      </w:r>
    </w:p>
    <w:p w14:paraId="79709CDF"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299"/>
      <w:r w:rsidRPr="005F4D75">
        <w:rPr>
          <w:rFonts w:ascii="Verdana" w:hAnsi="Verdana" w:cs="Arial"/>
          <w:szCs w:val="22"/>
        </w:rPr>
        <w:t xml:space="preserve">. </w:t>
      </w:r>
      <w:bookmarkStart w:id="307" w:name="_Toc22186602"/>
    </w:p>
    <w:p w14:paraId="703F04DB"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such records and accounts (together with copies of the </w:t>
      </w:r>
      <w:r w:rsidR="00F540FC" w:rsidRPr="005F4D75">
        <w:rPr>
          <w:rFonts w:ascii="Verdana" w:hAnsi="Verdana" w:cs="Arial"/>
          <w:szCs w:val="22"/>
        </w:rPr>
        <w:t>Service Provider</w:t>
      </w:r>
      <w:r w:rsidRPr="005F4D75">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07"/>
    <w:p w14:paraId="3CAA2A7D"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Customer shall use reasonable endeavours to ensure that the conduct of each audit does not unreasonably disrupt the </w:t>
      </w:r>
      <w:r w:rsidR="00F540FC" w:rsidRPr="005F4D75">
        <w:rPr>
          <w:rFonts w:ascii="Verdana" w:hAnsi="Verdana" w:cs="Arial"/>
          <w:szCs w:val="22"/>
        </w:rPr>
        <w:t>Service Provider</w:t>
      </w:r>
      <w:r w:rsidRPr="005F4D75">
        <w:rPr>
          <w:rFonts w:ascii="Verdana" w:hAnsi="Verdana" w:cs="Arial"/>
          <w:szCs w:val="22"/>
        </w:rPr>
        <w:t xml:space="preserve"> or delay the provision of the Services or supply of Goods save insofar as the </w:t>
      </w:r>
      <w:r w:rsidR="00F540FC" w:rsidRPr="005F4D75">
        <w:rPr>
          <w:rFonts w:ascii="Verdana" w:hAnsi="Verdana" w:cs="Arial"/>
          <w:szCs w:val="22"/>
        </w:rPr>
        <w:t>Service Provider</w:t>
      </w:r>
      <w:r w:rsidRPr="005F4D75">
        <w:rPr>
          <w:rFonts w:ascii="Verdana" w:hAnsi="Verdana" w:cs="Arial"/>
          <w:szCs w:val="22"/>
        </w:rPr>
        <w:t xml:space="preserve"> accepts and acknowledges that control over the conduct of audits carried out by the Auditor is outside of the control of the Customer.</w:t>
      </w:r>
    </w:p>
    <w:p w14:paraId="672CCAA9"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Subject to the </w:t>
      </w:r>
      <w:r w:rsidR="00F540FC" w:rsidRPr="005F4D75">
        <w:rPr>
          <w:rFonts w:ascii="Verdana" w:hAnsi="Verdana" w:cs="Arial"/>
          <w:szCs w:val="22"/>
        </w:rPr>
        <w:t>Service Provider</w:t>
      </w:r>
      <w:r w:rsidRPr="005F4D75">
        <w:rPr>
          <w:rFonts w:ascii="Verdana" w:hAnsi="Verdana" w:cs="Arial"/>
          <w:szCs w:val="22"/>
        </w:rPr>
        <w:t xml:space="preserve">’s rights in respect of Confidential Information, the </w:t>
      </w:r>
      <w:r w:rsidR="00F540FC" w:rsidRPr="005F4D75">
        <w:rPr>
          <w:rFonts w:ascii="Verdana" w:hAnsi="Verdana" w:cs="Arial"/>
          <w:szCs w:val="22"/>
        </w:rPr>
        <w:t>Service Provider</w:t>
      </w:r>
      <w:r w:rsidRPr="005F4D75">
        <w:rPr>
          <w:rFonts w:ascii="Verdana" w:hAnsi="Verdana" w:cs="Arial"/>
          <w:szCs w:val="22"/>
        </w:rPr>
        <w:t xml:space="preserve"> shall on demand provide the Auditors with all reasonable co-operation and assistance in relation to each audit, including:</w:t>
      </w:r>
    </w:p>
    <w:p w14:paraId="3C6799A6"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all</w:t>
      </w:r>
      <w:proofErr w:type="gramEnd"/>
      <w:r w:rsidRPr="005F4D75">
        <w:rPr>
          <w:rFonts w:ascii="Verdana" w:hAnsi="Verdana" w:cs="Arial"/>
          <w:szCs w:val="22"/>
        </w:rPr>
        <w:t xml:space="preserve"> reasonable information requested by the Customer within the scope of the audit;</w:t>
      </w:r>
    </w:p>
    <w:p w14:paraId="6D7E507D"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reasonable</w:t>
      </w:r>
      <w:proofErr w:type="gramEnd"/>
      <w:r w:rsidRPr="005F4D75">
        <w:rPr>
          <w:rFonts w:ascii="Verdana" w:hAnsi="Verdana" w:cs="Arial"/>
          <w:szCs w:val="22"/>
        </w:rPr>
        <w:t xml:space="preserve"> access to sites controlled by the </w:t>
      </w:r>
      <w:r w:rsidR="00F540FC" w:rsidRPr="005F4D75">
        <w:rPr>
          <w:rFonts w:ascii="Verdana" w:hAnsi="Verdana" w:cs="Arial"/>
          <w:szCs w:val="22"/>
        </w:rPr>
        <w:t>Service Provider</w:t>
      </w:r>
      <w:r w:rsidRPr="005F4D75">
        <w:rPr>
          <w:rFonts w:ascii="Verdana" w:hAnsi="Verdana" w:cs="Arial"/>
          <w:szCs w:val="22"/>
        </w:rPr>
        <w:t xml:space="preserve"> and to Equipment used in the provision of the Goods and/or Services; and</w:t>
      </w:r>
    </w:p>
    <w:p w14:paraId="21E2CDCA"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access</w:t>
      </w:r>
      <w:proofErr w:type="gramEnd"/>
      <w:r w:rsidRPr="005F4D75">
        <w:rPr>
          <w:rFonts w:ascii="Verdana" w:hAnsi="Verdana" w:cs="Arial"/>
          <w:szCs w:val="22"/>
        </w:rPr>
        <w:t xml:space="preserve"> to the Staff.</w:t>
      </w:r>
    </w:p>
    <w:p w14:paraId="14FD73F6"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F540FC" w:rsidRPr="005F4D75">
        <w:rPr>
          <w:rFonts w:ascii="Verdana" w:hAnsi="Verdana" w:cs="Arial"/>
          <w:szCs w:val="22"/>
        </w:rPr>
        <w:t>Service Provider</w:t>
      </w:r>
      <w:r w:rsidRPr="005F4D75">
        <w:rPr>
          <w:rFonts w:ascii="Verdana" w:hAnsi="Verdana" w:cs="Arial"/>
          <w:szCs w:val="22"/>
        </w:rPr>
        <w:t xml:space="preserve"> in which case the </w:t>
      </w:r>
      <w:r w:rsidR="00F540FC" w:rsidRPr="005F4D75">
        <w:rPr>
          <w:rFonts w:ascii="Verdana" w:hAnsi="Verdana" w:cs="Arial"/>
          <w:szCs w:val="22"/>
        </w:rPr>
        <w:t>Service Provider</w:t>
      </w:r>
      <w:r w:rsidRPr="005F4D75">
        <w:rPr>
          <w:rFonts w:ascii="Verdana" w:hAnsi="Verdana" w:cs="Arial"/>
          <w:szCs w:val="22"/>
        </w:rPr>
        <w:t xml:space="preserve"> shall reimburse the Customer for the Customer's reasonable costs incurred in relation to the audit.</w:t>
      </w:r>
    </w:p>
    <w:p w14:paraId="5A5652F9"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08" w:name="_Toc363138742"/>
      <w:r w:rsidRPr="005F4D75">
        <w:rPr>
          <w:rFonts w:ascii="Verdana" w:hAnsi="Verdana" w:cs="Arial"/>
          <w:szCs w:val="22"/>
          <w:u w:val="none"/>
        </w:rPr>
        <w:t>PREVENTION OF FRAUD</w:t>
      </w:r>
      <w:bookmarkEnd w:id="308"/>
    </w:p>
    <w:p w14:paraId="3CB9F38C"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all reasonable steps, in accordance with Good Industry Practice, to prevent any Fraud by Staff and the </w:t>
      </w:r>
      <w:r w:rsidR="00F540FC" w:rsidRPr="005F4D75">
        <w:rPr>
          <w:rFonts w:ascii="Verdana" w:hAnsi="Verdana" w:cs="Arial"/>
          <w:szCs w:val="22"/>
        </w:rPr>
        <w:t>Service Provider</w:t>
      </w:r>
      <w:r w:rsidRPr="005F4D75">
        <w:rPr>
          <w:rFonts w:ascii="Verdana" w:hAnsi="Verdana" w:cs="Arial"/>
          <w:szCs w:val="22"/>
        </w:rPr>
        <w:t xml:space="preserve"> (including its shareholders, members and directors) in connection with the receipt of monies from the Customer.</w:t>
      </w:r>
    </w:p>
    <w:p w14:paraId="44C11A93"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F540FC" w:rsidRPr="005F4D75">
        <w:rPr>
          <w:rFonts w:ascii="Verdana" w:hAnsi="Verdana" w:cs="Arial"/>
          <w:szCs w:val="22"/>
        </w:rPr>
        <w:t>Service Provider</w:t>
      </w:r>
      <w:r w:rsidRPr="005F4D75">
        <w:rPr>
          <w:rFonts w:ascii="Verdana" w:hAnsi="Verdana" w:cs="Arial"/>
          <w:szCs w:val="22"/>
        </w:rPr>
        <w:t xml:space="preserve"> or its Staff to commit an offence under the Proceeds of Crime Act 2002 or the Terrorism Act 2000.</w:t>
      </w:r>
    </w:p>
    <w:p w14:paraId="3F2555A4" w14:textId="77777777" w:rsidR="00A06708" w:rsidRPr="005F4D75" w:rsidRDefault="00A06708" w:rsidP="00FA683C">
      <w:pPr>
        <w:pStyle w:val="Heading2"/>
        <w:keepNext/>
        <w:numPr>
          <w:ilvl w:val="1"/>
          <w:numId w:val="55"/>
        </w:numPr>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or its Staff commits any Fraud in relation to this or any other contract with a Contracting Authority or the Customer, the Customer may:</w:t>
      </w:r>
    </w:p>
    <w:p w14:paraId="16533F0F"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terminate</w:t>
      </w:r>
      <w:proofErr w:type="gramEnd"/>
      <w:r w:rsidRPr="005F4D75">
        <w:rPr>
          <w:rFonts w:ascii="Verdana" w:hAnsi="Verdana" w:cs="Arial"/>
          <w:szCs w:val="22"/>
        </w:rPr>
        <w:t xml:space="preserve"> the Contract with immediate effect by giving the </w:t>
      </w:r>
      <w:r w:rsidR="00F540FC" w:rsidRPr="005F4D75">
        <w:rPr>
          <w:rFonts w:ascii="Verdana" w:hAnsi="Verdana" w:cs="Arial"/>
          <w:szCs w:val="22"/>
        </w:rPr>
        <w:t>Service Provider</w:t>
      </w:r>
      <w:r w:rsidRPr="005F4D75">
        <w:rPr>
          <w:rFonts w:ascii="Verdana" w:hAnsi="Verdana" w:cs="Arial"/>
          <w:szCs w:val="22"/>
        </w:rPr>
        <w:t xml:space="preserve"> notice in writing; and/or </w:t>
      </w:r>
    </w:p>
    <w:p w14:paraId="12A6EB0F"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recover in full from the </w:t>
      </w:r>
      <w:r w:rsidR="00F540FC" w:rsidRPr="005F4D75">
        <w:rPr>
          <w:rFonts w:ascii="Verdana" w:hAnsi="Verdana" w:cs="Arial"/>
          <w:szCs w:val="22"/>
        </w:rPr>
        <w:t>Service Provider</w:t>
      </w:r>
      <w:r w:rsidRPr="005F4D75">
        <w:rPr>
          <w:rFonts w:ascii="Verdana" w:hAnsi="Verdana" w:cs="Arial"/>
          <w:szCs w:val="22"/>
        </w:rPr>
        <w:t xml:space="preserve"> and the </w:t>
      </w:r>
      <w:r w:rsidR="00F540FC" w:rsidRPr="005F4D75">
        <w:rPr>
          <w:rFonts w:ascii="Verdana" w:hAnsi="Verdana" w:cs="Arial"/>
          <w:szCs w:val="22"/>
        </w:rPr>
        <w:t>Service Provider</w:t>
      </w:r>
      <w:r w:rsidRPr="005F4D75">
        <w:rPr>
          <w:rFonts w:ascii="Verdana" w:hAnsi="Verdana" w:cs="Arial"/>
          <w:szCs w:val="22"/>
        </w:rPr>
        <w:t xml:space="preserve"> shall on demand indemnify the Customer in full from any loss sustained by the Customer in consequence</w:t>
      </w:r>
      <w:r w:rsidR="008E56A1">
        <w:rPr>
          <w:rFonts w:ascii="Verdana" w:hAnsi="Verdana" w:cs="Arial"/>
          <w:szCs w:val="22"/>
        </w:rPr>
        <w:t xml:space="preserve"> of any breach of this clause 27</w:t>
      </w:r>
      <w:r w:rsidRPr="005F4D75">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5F4D75">
        <w:rPr>
          <w:rFonts w:ascii="Verdana" w:hAnsi="Verdana" w:cs="Arial"/>
          <w:szCs w:val="22"/>
        </w:rPr>
        <w:tab/>
      </w:r>
    </w:p>
    <w:p w14:paraId="2894524D" w14:textId="77777777" w:rsidR="00A06708" w:rsidRPr="005F4D75" w:rsidRDefault="00A6373D" w:rsidP="00FA683C">
      <w:pPr>
        <w:pStyle w:val="Heading1"/>
        <w:keepNext/>
        <w:numPr>
          <w:ilvl w:val="0"/>
          <w:numId w:val="55"/>
        </w:numPr>
        <w:ind w:hanging="2705"/>
        <w:jc w:val="left"/>
        <w:rPr>
          <w:rFonts w:ascii="Verdana" w:hAnsi="Verdana" w:cs="Arial"/>
          <w:szCs w:val="22"/>
          <w:u w:val="none"/>
        </w:rPr>
      </w:pPr>
      <w:bookmarkStart w:id="309" w:name="_Toc363138743"/>
      <w:r w:rsidRPr="005F4D75">
        <w:rPr>
          <w:rFonts w:ascii="Verdana" w:hAnsi="Verdana" w:cs="Arial"/>
          <w:szCs w:val="22"/>
          <w:u w:val="none"/>
        </w:rPr>
        <w:t>TRANSFER AND SUB-CONTRACTING</w:t>
      </w:r>
      <w:bookmarkEnd w:id="309"/>
    </w:p>
    <w:p w14:paraId="5D26221F"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assign, novate, Sub-Contract or in any other way dispose of the Contract or any part of it without Approval. </w:t>
      </w:r>
    </w:p>
    <w:p w14:paraId="1AF7EA69"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F540FC" w:rsidRPr="005F4D75">
        <w:rPr>
          <w:rFonts w:ascii="Verdana" w:hAnsi="Verdana" w:cs="Arial"/>
          <w:szCs w:val="22"/>
        </w:rPr>
        <w:t>Service Provider</w:t>
      </w:r>
      <w:r w:rsidRPr="005F4D75">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33E88E3E" w14:textId="77777777" w:rsidR="00A06708" w:rsidRPr="005F4D75" w:rsidRDefault="00A6373D" w:rsidP="00FA683C">
      <w:pPr>
        <w:pStyle w:val="Heading1"/>
        <w:keepNext/>
        <w:numPr>
          <w:ilvl w:val="0"/>
          <w:numId w:val="55"/>
        </w:numPr>
        <w:ind w:hanging="2705"/>
        <w:jc w:val="left"/>
        <w:rPr>
          <w:rFonts w:ascii="Verdana" w:hAnsi="Verdana" w:cs="Arial"/>
          <w:szCs w:val="22"/>
          <w:u w:val="none"/>
        </w:rPr>
      </w:pPr>
      <w:bookmarkStart w:id="310" w:name="_Toc363138744"/>
      <w:r w:rsidRPr="005F4D75">
        <w:rPr>
          <w:rFonts w:ascii="Verdana" w:hAnsi="Verdana" w:cs="Arial"/>
          <w:szCs w:val="22"/>
          <w:u w:val="none"/>
        </w:rPr>
        <w:t>FORCE MA</w:t>
      </w:r>
      <w:r w:rsidR="00A06708" w:rsidRPr="005F4D75">
        <w:rPr>
          <w:rFonts w:ascii="Verdana" w:hAnsi="Verdana" w:cs="Arial"/>
          <w:szCs w:val="22"/>
          <w:u w:val="none"/>
        </w:rPr>
        <w:t>JEURE</w:t>
      </w:r>
      <w:bookmarkEnd w:id="310"/>
    </w:p>
    <w:p w14:paraId="7BA5C107"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311" w:name="_Ref172389947"/>
      <w:r w:rsidRPr="005F4D75">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1"/>
    </w:p>
    <w:p w14:paraId="20EB27F3"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Any failure or delay by the </w:t>
      </w:r>
      <w:r w:rsidR="00F540FC" w:rsidRPr="005F4D75">
        <w:rPr>
          <w:rFonts w:ascii="Verdana" w:hAnsi="Verdana" w:cs="Arial"/>
          <w:szCs w:val="22"/>
        </w:rPr>
        <w:t>Service Provider</w:t>
      </w:r>
      <w:r w:rsidRPr="005F4D75">
        <w:rPr>
          <w:rFonts w:ascii="Verdana" w:hAnsi="Verdana" w:cs="Arial"/>
          <w:szCs w:val="22"/>
        </w:rPr>
        <w:t xml:space="preserve"> in performing its obligations under the Contract which results from any failure or delay by an agent, Sub-Contractor or </w:t>
      </w:r>
      <w:r w:rsidR="00F540FC" w:rsidRPr="005F4D75">
        <w:rPr>
          <w:rFonts w:ascii="Verdana" w:hAnsi="Verdana" w:cs="Arial"/>
          <w:szCs w:val="22"/>
        </w:rPr>
        <w:t>Service Provider</w:t>
      </w:r>
      <w:r w:rsidRPr="005F4D75">
        <w:rPr>
          <w:rFonts w:ascii="Verdana" w:hAnsi="Verdana" w:cs="Arial"/>
          <w:szCs w:val="22"/>
        </w:rPr>
        <w:t xml:space="preserve"> shall be regarded as due to Force Majeure only if that agent, Sub-Contractor or </w:t>
      </w:r>
      <w:r w:rsidR="00F540FC" w:rsidRPr="005F4D75">
        <w:rPr>
          <w:rFonts w:ascii="Verdana" w:hAnsi="Verdana" w:cs="Arial"/>
          <w:szCs w:val="22"/>
        </w:rPr>
        <w:t>Service Provider</w:t>
      </w:r>
      <w:r w:rsidRPr="005F4D75">
        <w:rPr>
          <w:rFonts w:ascii="Verdana" w:hAnsi="Verdana" w:cs="Arial"/>
          <w:szCs w:val="22"/>
        </w:rPr>
        <w:t xml:space="preserve"> is itself impeded by Force Majeure from complying with an obligation to the </w:t>
      </w:r>
      <w:r w:rsidR="00F540FC" w:rsidRPr="005F4D75">
        <w:rPr>
          <w:rFonts w:ascii="Verdana" w:hAnsi="Verdana" w:cs="Arial"/>
          <w:szCs w:val="22"/>
        </w:rPr>
        <w:t>Service Provider</w:t>
      </w:r>
      <w:r w:rsidRPr="005F4D75">
        <w:rPr>
          <w:rFonts w:ascii="Verdana" w:hAnsi="Verdana" w:cs="Arial"/>
          <w:szCs w:val="22"/>
        </w:rPr>
        <w:t>.</w:t>
      </w:r>
    </w:p>
    <w:p w14:paraId="7868593C"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Pr="005F4D75">
        <w:rPr>
          <w:rFonts w:ascii="Verdana" w:hAnsi="Verdana" w:cs="Arial"/>
          <w:szCs w:val="22"/>
        </w:rPr>
        <w:fldChar w:fldCharType="begin"/>
      </w:r>
      <w:r w:rsidRPr="005F4D75">
        <w:rPr>
          <w:rFonts w:ascii="Verdana" w:hAnsi="Verdana" w:cs="Arial"/>
          <w:szCs w:val="22"/>
        </w:rPr>
        <w:instrText xml:space="preserve"> REF _Ref172389947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29.1</w:t>
      </w:r>
      <w:r w:rsidRPr="005F4D75">
        <w:rPr>
          <w:rFonts w:ascii="Verdana" w:hAnsi="Verdana" w:cs="Arial"/>
          <w:szCs w:val="22"/>
        </w:rPr>
        <w:fldChar w:fldCharType="end"/>
      </w:r>
      <w:r w:rsidRPr="005F4D75">
        <w:rPr>
          <w:rFonts w:ascii="Verdana" w:hAnsi="Verdana" w:cs="Arial"/>
          <w:szCs w:val="22"/>
        </w:rPr>
        <w:t xml:space="preserve"> it shall immediately notify the other by the most </w:t>
      </w:r>
      <w:r w:rsidRPr="005F4D75">
        <w:rPr>
          <w:rFonts w:ascii="Verdana" w:hAnsi="Verdana" w:cs="Arial"/>
          <w:szCs w:val="22"/>
        </w:rPr>
        <w:lastRenderedPageBreak/>
        <w:t>expeditious method then available and shall inform the other of the period during which it is estimated that such failure or delay shall continue.</w:t>
      </w:r>
    </w:p>
    <w:p w14:paraId="56344955"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312" w:name="_Ref12608402"/>
      <w:r w:rsidRPr="005F4D75">
        <w:rPr>
          <w:rFonts w:ascii="Verdana" w:hAnsi="Verdana" w:cs="Arial"/>
          <w:szCs w:val="22"/>
        </w:rPr>
        <w:t xml:space="preserve">If an event of Force Majeure event affects the Services, the Customer may direct the </w:t>
      </w:r>
      <w:r w:rsidR="00F540FC" w:rsidRPr="005F4D75">
        <w:rPr>
          <w:rFonts w:ascii="Verdana" w:hAnsi="Verdana" w:cs="Arial"/>
          <w:szCs w:val="22"/>
        </w:rPr>
        <w:t>Service Provider</w:t>
      </w:r>
      <w:r w:rsidRPr="005F4D75">
        <w:rPr>
          <w:rFonts w:ascii="Verdana" w:hAnsi="Verdana" w:cs="Arial"/>
          <w:szCs w:val="22"/>
        </w:rPr>
        <w:t xml:space="preserve"> to procure those Goods and/or Services from a third party </w:t>
      </w:r>
      <w:r w:rsidR="00F540FC" w:rsidRPr="005F4D75">
        <w:rPr>
          <w:rFonts w:ascii="Verdana" w:hAnsi="Verdana" w:cs="Arial"/>
          <w:szCs w:val="22"/>
        </w:rPr>
        <w:t>Service Provider</w:t>
      </w:r>
      <w:r w:rsidRPr="005F4D75">
        <w:rPr>
          <w:rFonts w:ascii="Verdana" w:hAnsi="Verdana" w:cs="Arial"/>
          <w:szCs w:val="22"/>
        </w:rPr>
        <w:t xml:space="preserve"> in which case the </w:t>
      </w:r>
      <w:r w:rsidR="00F540FC" w:rsidRPr="005F4D75">
        <w:rPr>
          <w:rFonts w:ascii="Verdana" w:hAnsi="Verdana" w:cs="Arial"/>
          <w:szCs w:val="22"/>
        </w:rPr>
        <w:t>Service Provider</w:t>
      </w:r>
      <w:r w:rsidRPr="005F4D75">
        <w:rPr>
          <w:rFonts w:ascii="Verdana" w:hAnsi="Verdana" w:cs="Arial"/>
          <w:szCs w:val="22"/>
        </w:rPr>
        <w:t xml:space="preserve"> will be liable for payment for the provision of those Goods and/or Services for as long as the delay in performance continues.</w:t>
      </w:r>
      <w:bookmarkEnd w:id="312"/>
    </w:p>
    <w:p w14:paraId="2EEE2982"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will not have the right to any payment from the Customer under this Contract where the </w:t>
      </w:r>
      <w:r w:rsidR="00F540FC" w:rsidRPr="005F4D75">
        <w:rPr>
          <w:rFonts w:ascii="Verdana" w:hAnsi="Verdana" w:cs="Arial"/>
          <w:szCs w:val="22"/>
        </w:rPr>
        <w:t>Service Provider</w:t>
      </w:r>
      <w:r w:rsidRPr="005F4D75">
        <w:rPr>
          <w:rFonts w:ascii="Verdana" w:hAnsi="Verdana" w:cs="Arial"/>
          <w:szCs w:val="22"/>
        </w:rPr>
        <w:t xml:space="preserve"> is unable to provide the Goods and/or Services because of an event of Force Majeure.  However if the Customer directs the </w:t>
      </w:r>
      <w:r w:rsidR="00F540FC" w:rsidRPr="005F4D75">
        <w:rPr>
          <w:rFonts w:ascii="Verdana" w:hAnsi="Verdana" w:cs="Arial"/>
          <w:szCs w:val="22"/>
        </w:rPr>
        <w:t>Service Provider</w:t>
      </w:r>
      <w:r w:rsidRPr="005F4D75">
        <w:rPr>
          <w:rFonts w:ascii="Verdana" w:hAnsi="Verdana" w:cs="Arial"/>
          <w:szCs w:val="22"/>
        </w:rPr>
        <w:t xml:space="preserve"> to use a replacement </w:t>
      </w:r>
      <w:r w:rsidR="00F540FC" w:rsidRPr="005F4D75">
        <w:rPr>
          <w:rFonts w:ascii="Verdana" w:hAnsi="Verdana" w:cs="Arial"/>
          <w:szCs w:val="22"/>
        </w:rPr>
        <w:t>Service Provider</w:t>
      </w:r>
      <w:r w:rsidRPr="005F4D75">
        <w:rPr>
          <w:rFonts w:ascii="Verdana" w:hAnsi="Verdana" w:cs="Arial"/>
          <w:szCs w:val="22"/>
        </w:rPr>
        <w:t xml:space="preserve"> pursuant to sub-clause </w:t>
      </w:r>
      <w:r w:rsidR="008E56A1">
        <w:rPr>
          <w:rFonts w:ascii="Verdana" w:hAnsi="Verdana" w:cs="Arial"/>
          <w:szCs w:val="22"/>
        </w:rPr>
        <w:t>29</w:t>
      </w:r>
      <w:r w:rsidRPr="005F4D75">
        <w:rPr>
          <w:rFonts w:ascii="Verdana" w:hAnsi="Verdana" w:cs="Arial"/>
          <w:szCs w:val="22"/>
        </w:rPr>
        <w:t xml:space="preserve">.4, then the Customer will pay the </w:t>
      </w:r>
      <w:r w:rsidR="00F540FC" w:rsidRPr="005F4D75">
        <w:rPr>
          <w:rFonts w:ascii="Verdana" w:hAnsi="Verdana" w:cs="Arial"/>
          <w:szCs w:val="22"/>
        </w:rPr>
        <w:t>Service Provider</w:t>
      </w:r>
      <w:r w:rsidRPr="005F4D75">
        <w:rPr>
          <w:rFonts w:ascii="Verdana" w:hAnsi="Verdana" w:cs="Arial"/>
          <w:szCs w:val="22"/>
        </w:rPr>
        <w:t xml:space="preserve"> (a) the Contract Price; and (b) the difference between the Contract Price and the new </w:t>
      </w:r>
      <w:r w:rsidR="00F540FC" w:rsidRPr="005F4D75">
        <w:rPr>
          <w:rFonts w:ascii="Verdana" w:hAnsi="Verdana" w:cs="Arial"/>
          <w:szCs w:val="22"/>
        </w:rPr>
        <w:t>Service Provider</w:t>
      </w:r>
      <w:r w:rsidRPr="005F4D75">
        <w:rPr>
          <w:rFonts w:ascii="Verdana" w:hAnsi="Verdana" w:cs="Arial"/>
          <w:szCs w:val="22"/>
        </w:rPr>
        <w:t xml:space="preserve">’s costs if, in respect of the Goods and/or Services that are subject to Force Majeure, the new </w:t>
      </w:r>
      <w:r w:rsidR="00F540FC" w:rsidRPr="005F4D75">
        <w:rPr>
          <w:rFonts w:ascii="Verdana" w:hAnsi="Verdana" w:cs="Arial"/>
          <w:szCs w:val="22"/>
        </w:rPr>
        <w:t>Service Provider</w:t>
      </w:r>
      <w:r w:rsidRPr="005F4D75">
        <w:rPr>
          <w:rFonts w:ascii="Verdana" w:hAnsi="Verdana" w:cs="Arial"/>
          <w:szCs w:val="22"/>
        </w:rPr>
        <w:t>’s costs are greater than the Contract Price.</w:t>
      </w:r>
    </w:p>
    <w:p w14:paraId="01BB1BB9"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13" w:name="_Toc363138745"/>
      <w:r w:rsidRPr="005F4D75">
        <w:rPr>
          <w:rFonts w:ascii="Verdana" w:hAnsi="Verdana" w:cs="Arial"/>
          <w:szCs w:val="22"/>
          <w:u w:val="none"/>
        </w:rPr>
        <w:t>WAIVER</w:t>
      </w:r>
      <w:bookmarkEnd w:id="313"/>
    </w:p>
    <w:p w14:paraId="0223443B"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DFD2B82"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No waiver shall be effective unless it is expressly stated to be a waiver and communicated to the other Party in writing in accordance with clause </w:t>
      </w:r>
      <w:r w:rsidRPr="005F4D75">
        <w:rPr>
          <w:rFonts w:ascii="Verdana" w:hAnsi="Verdana" w:cs="Arial"/>
          <w:szCs w:val="22"/>
        </w:rPr>
        <w:fldChar w:fldCharType="begin"/>
      </w:r>
      <w:r w:rsidRPr="005F4D75">
        <w:rPr>
          <w:rFonts w:ascii="Verdana" w:hAnsi="Verdana" w:cs="Arial"/>
          <w:szCs w:val="22"/>
        </w:rPr>
        <w:instrText xml:space="preserve"> REF _Ref172388859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40</w:t>
      </w:r>
      <w:r w:rsidRPr="005F4D75">
        <w:rPr>
          <w:rFonts w:ascii="Verdana" w:hAnsi="Verdana" w:cs="Arial"/>
          <w:szCs w:val="22"/>
        </w:rPr>
        <w:fldChar w:fldCharType="end"/>
      </w:r>
      <w:r w:rsidRPr="005F4D75">
        <w:rPr>
          <w:rFonts w:ascii="Verdana" w:hAnsi="Verdana" w:cs="Arial"/>
          <w:szCs w:val="22"/>
        </w:rPr>
        <w:t xml:space="preserve"> (Notices).</w:t>
      </w:r>
    </w:p>
    <w:p w14:paraId="147ADAD0"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14" w:name="_Ref221684979"/>
    </w:p>
    <w:p w14:paraId="48291F6D"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15" w:name="_Ref225258335"/>
      <w:bookmarkStart w:id="316" w:name="_Toc363138746"/>
      <w:r w:rsidRPr="005F4D75">
        <w:rPr>
          <w:rFonts w:ascii="Verdana" w:hAnsi="Verdana" w:cs="Arial"/>
          <w:szCs w:val="22"/>
          <w:u w:val="none"/>
        </w:rPr>
        <w:t>CUMULATIVE REMEDIES</w:t>
      </w:r>
      <w:bookmarkEnd w:id="315"/>
      <w:bookmarkEnd w:id="316"/>
    </w:p>
    <w:p w14:paraId="6CA76579" w14:textId="77777777" w:rsidR="00A06708" w:rsidRPr="005F4D75" w:rsidRDefault="008E56A1" w:rsidP="008E56A1">
      <w:pPr>
        <w:pStyle w:val="BodyTextIndent"/>
        <w:ind w:left="1418" w:hanging="709"/>
        <w:jc w:val="left"/>
        <w:rPr>
          <w:rFonts w:ascii="Verdana" w:hAnsi="Verdana" w:cs="Arial"/>
          <w:szCs w:val="22"/>
        </w:rPr>
      </w:pPr>
      <w:r>
        <w:rPr>
          <w:rFonts w:ascii="Verdana" w:hAnsi="Verdana" w:cs="Arial"/>
          <w:szCs w:val="22"/>
        </w:rPr>
        <w:t>31.1</w:t>
      </w:r>
      <w:r>
        <w:rPr>
          <w:rFonts w:ascii="Verdana" w:hAnsi="Verdana" w:cs="Arial"/>
          <w:szCs w:val="22"/>
        </w:rPr>
        <w:tab/>
      </w:r>
      <w:r w:rsidR="00A06708" w:rsidRPr="005F4D75">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CECBABB"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17" w:name="_Toc127759118"/>
      <w:bookmarkStart w:id="318" w:name="_Toc139080617"/>
      <w:bookmarkStart w:id="319" w:name="_Toc143676826"/>
      <w:bookmarkStart w:id="320" w:name="_Toc363138747"/>
      <w:bookmarkStart w:id="321" w:name="_Ref225253716"/>
      <w:r w:rsidRPr="005F4D75">
        <w:rPr>
          <w:rFonts w:ascii="Verdana" w:hAnsi="Verdana" w:cs="Arial"/>
          <w:szCs w:val="22"/>
          <w:u w:val="none"/>
        </w:rPr>
        <w:t>FURTHER ASSURANCES</w:t>
      </w:r>
      <w:bookmarkEnd w:id="317"/>
      <w:bookmarkEnd w:id="318"/>
      <w:bookmarkEnd w:id="319"/>
      <w:bookmarkEnd w:id="320"/>
    </w:p>
    <w:p w14:paraId="50C487CD" w14:textId="77777777" w:rsidR="00A06708" w:rsidRPr="005F4D75" w:rsidRDefault="008E56A1" w:rsidP="008E56A1">
      <w:pPr>
        <w:pStyle w:val="BodyTextIndent"/>
        <w:ind w:left="1418" w:hanging="709"/>
        <w:jc w:val="left"/>
        <w:rPr>
          <w:rFonts w:ascii="Verdana" w:hAnsi="Verdana" w:cs="Arial"/>
          <w:szCs w:val="22"/>
        </w:rPr>
      </w:pPr>
      <w:r>
        <w:rPr>
          <w:rFonts w:ascii="Verdana" w:hAnsi="Verdana" w:cs="Arial"/>
          <w:szCs w:val="22"/>
        </w:rPr>
        <w:t>32.1</w:t>
      </w:r>
      <w:r>
        <w:rPr>
          <w:rFonts w:ascii="Verdana" w:hAnsi="Verdana" w:cs="Arial"/>
          <w:szCs w:val="22"/>
        </w:rPr>
        <w:tab/>
      </w:r>
      <w:r w:rsidR="00A06708" w:rsidRPr="005F4D75">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1E9AA4A8"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22" w:name="_Ref262654569"/>
      <w:bookmarkStart w:id="323" w:name="_Toc363138748"/>
      <w:r w:rsidRPr="005F4D75">
        <w:rPr>
          <w:rFonts w:ascii="Verdana" w:hAnsi="Verdana" w:cs="Arial"/>
          <w:szCs w:val="22"/>
          <w:u w:val="none"/>
        </w:rPr>
        <w:t>VARIATION</w:t>
      </w:r>
      <w:bookmarkEnd w:id="314"/>
      <w:bookmarkEnd w:id="321"/>
      <w:bookmarkEnd w:id="322"/>
      <w:bookmarkEnd w:id="323"/>
    </w:p>
    <w:p w14:paraId="2DAB8B10" w14:textId="77777777" w:rsidR="00A06708" w:rsidRPr="005F4D75" w:rsidRDefault="008E56A1" w:rsidP="008E56A1">
      <w:pPr>
        <w:pStyle w:val="Caption"/>
        <w:ind w:left="1418" w:hanging="709"/>
        <w:jc w:val="left"/>
        <w:rPr>
          <w:rFonts w:ascii="Verdana" w:hAnsi="Verdana"/>
          <w:b w:val="0"/>
          <w:color w:val="000000"/>
          <w:sz w:val="22"/>
          <w:szCs w:val="22"/>
        </w:rPr>
      </w:pPr>
      <w:r>
        <w:rPr>
          <w:rFonts w:ascii="Verdana" w:hAnsi="Verdana"/>
          <w:b w:val="0"/>
          <w:color w:val="000000"/>
          <w:sz w:val="22"/>
          <w:szCs w:val="22"/>
        </w:rPr>
        <w:t>33.1</w:t>
      </w:r>
      <w:r>
        <w:rPr>
          <w:rFonts w:ascii="Verdana" w:hAnsi="Verdana"/>
          <w:b w:val="0"/>
          <w:color w:val="000000"/>
          <w:sz w:val="22"/>
          <w:szCs w:val="22"/>
        </w:rPr>
        <w:tab/>
      </w:r>
      <w:r w:rsidR="00A06708" w:rsidRPr="005F4D75">
        <w:rPr>
          <w:rFonts w:ascii="Verdana" w:hAnsi="Verdana"/>
          <w:b w:val="0"/>
          <w:color w:val="000000"/>
          <w:sz w:val="22"/>
          <w:szCs w:val="22"/>
        </w:rPr>
        <w:t>No variation of this agreement shall be effective unless it is in writing and signed by the Parties (or their authorised representatives).</w:t>
      </w:r>
    </w:p>
    <w:p w14:paraId="2902A9F9"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24" w:name="_Toc360025612"/>
      <w:bookmarkStart w:id="325" w:name="_Toc363138749"/>
      <w:bookmarkEnd w:id="324"/>
      <w:r w:rsidRPr="005F4D75">
        <w:rPr>
          <w:rFonts w:ascii="Verdana" w:hAnsi="Verdana" w:cs="Arial"/>
          <w:szCs w:val="22"/>
          <w:u w:val="none"/>
        </w:rPr>
        <w:lastRenderedPageBreak/>
        <w:t>SEVERABILITY</w:t>
      </w:r>
      <w:bookmarkEnd w:id="325"/>
    </w:p>
    <w:p w14:paraId="663F8208"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2D6C5F2C"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In the event of a holding of invalidity so fundamental as to prevent the accomplishment of the purpose of the Contract, the Customer and the </w:t>
      </w:r>
      <w:r w:rsidR="00F540FC" w:rsidRPr="005F4D75">
        <w:rPr>
          <w:rFonts w:ascii="Verdana" w:hAnsi="Verdana" w:cs="Arial"/>
          <w:szCs w:val="22"/>
        </w:rPr>
        <w:t>Service Provider</w:t>
      </w:r>
      <w:r w:rsidRPr="005F4D75">
        <w:rPr>
          <w:rFonts w:ascii="Verdana" w:hAnsi="Verdana" w:cs="Arial"/>
          <w:szCs w:val="22"/>
        </w:rPr>
        <w:t xml:space="preserve"> shall immediately commence good faith negotiations to remedy such invalidity. </w:t>
      </w:r>
    </w:p>
    <w:p w14:paraId="318BF4E6"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26" w:name="_Toc363138750"/>
      <w:r w:rsidRPr="005F4D75">
        <w:rPr>
          <w:rFonts w:ascii="Verdana" w:hAnsi="Verdana" w:cs="Arial"/>
          <w:szCs w:val="22"/>
          <w:u w:val="none"/>
        </w:rPr>
        <w:t>MISTAKES IN INFORMATION</w:t>
      </w:r>
      <w:bookmarkEnd w:id="326"/>
    </w:p>
    <w:p w14:paraId="613EF431" w14:textId="77777777" w:rsidR="00A06708" w:rsidRPr="005F4D75" w:rsidRDefault="008E56A1" w:rsidP="008E56A1">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be responsible for the accuracy of all drawings, documentation and information supplied to the Customer by the </w:t>
      </w:r>
      <w:r w:rsidR="00F540FC" w:rsidRPr="005F4D75">
        <w:rPr>
          <w:rFonts w:ascii="Verdana" w:hAnsi="Verdana" w:cs="Arial"/>
          <w:szCs w:val="22"/>
        </w:rPr>
        <w:t>Service Provider</w:t>
      </w:r>
      <w:r w:rsidR="00A06708" w:rsidRPr="005F4D75">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472AF76F" w14:textId="77777777" w:rsidR="00A06708" w:rsidRPr="005F4D75" w:rsidRDefault="00F540FC" w:rsidP="00FA683C">
      <w:pPr>
        <w:pStyle w:val="Heading1"/>
        <w:keepNext/>
        <w:numPr>
          <w:ilvl w:val="0"/>
          <w:numId w:val="55"/>
        </w:numPr>
        <w:ind w:hanging="2705"/>
        <w:jc w:val="left"/>
        <w:rPr>
          <w:rFonts w:ascii="Verdana" w:hAnsi="Verdana" w:cs="Arial"/>
          <w:szCs w:val="22"/>
          <w:u w:val="none"/>
        </w:rPr>
      </w:pPr>
      <w:bookmarkStart w:id="327" w:name="_Toc363138751"/>
      <w:r w:rsidRPr="005F4D75">
        <w:rPr>
          <w:rFonts w:ascii="Verdana" w:hAnsi="Verdana" w:cs="Arial"/>
          <w:szCs w:val="22"/>
          <w:u w:val="none"/>
        </w:rPr>
        <w:t>SERVICE PROVIDER</w:t>
      </w:r>
      <w:r w:rsidR="00A06708" w:rsidRPr="005F4D75">
        <w:rPr>
          <w:rFonts w:ascii="Verdana" w:hAnsi="Verdana" w:cs="Arial"/>
          <w:szCs w:val="22"/>
          <w:u w:val="none"/>
        </w:rPr>
        <w:t>'S STATUS</w:t>
      </w:r>
      <w:bookmarkEnd w:id="327"/>
    </w:p>
    <w:p w14:paraId="56632BEC" w14:textId="77777777" w:rsidR="00A06708" w:rsidRPr="005F4D75" w:rsidRDefault="008E56A1" w:rsidP="008E56A1">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5F4D75">
        <w:rPr>
          <w:rFonts w:ascii="Verdana" w:hAnsi="Verdana" w:cs="Arial"/>
          <w:szCs w:val="22"/>
        </w:rPr>
        <w:t xml:space="preserve">At all times during the Contract Period the </w:t>
      </w:r>
      <w:r w:rsidR="00F540FC" w:rsidRPr="005F4D75">
        <w:rPr>
          <w:rFonts w:ascii="Verdana" w:hAnsi="Verdana" w:cs="Arial"/>
          <w:szCs w:val="22"/>
        </w:rPr>
        <w:t>Service Provider</w:t>
      </w:r>
      <w:r w:rsidR="00A06708" w:rsidRPr="005F4D75">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598EB54"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28" w:name="_Ref232252888"/>
      <w:bookmarkStart w:id="329" w:name="_Toc363138752"/>
      <w:r w:rsidRPr="005F4D75">
        <w:rPr>
          <w:rFonts w:ascii="Verdana" w:hAnsi="Verdana" w:cs="Arial"/>
          <w:szCs w:val="22"/>
          <w:u w:val="none"/>
        </w:rPr>
        <w:t>CONFLICTS OF INTEREST</w:t>
      </w:r>
      <w:bookmarkEnd w:id="328"/>
      <w:bookmarkEnd w:id="329"/>
    </w:p>
    <w:p w14:paraId="4688D340"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330" w:name="_Ref172541611"/>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appropriate steps to ensure that neither the </w:t>
      </w:r>
      <w:r w:rsidR="00F540FC" w:rsidRPr="005F4D75">
        <w:rPr>
          <w:rFonts w:ascii="Verdana" w:hAnsi="Verdana" w:cs="Arial"/>
          <w:szCs w:val="22"/>
        </w:rPr>
        <w:t>Service Provider</w:t>
      </w:r>
      <w:r w:rsidRPr="005F4D75">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F540FC" w:rsidRPr="005F4D75">
        <w:rPr>
          <w:rFonts w:ascii="Verdana" w:hAnsi="Verdana" w:cs="Arial"/>
          <w:szCs w:val="22"/>
        </w:rPr>
        <w:t>Service Provider</w:t>
      </w:r>
      <w:r w:rsidRPr="005F4D75">
        <w:rPr>
          <w:rFonts w:ascii="Verdana" w:hAnsi="Verdana" w:cs="Arial"/>
          <w:szCs w:val="22"/>
        </w:rPr>
        <w:t xml:space="preserve"> or Staff and the duties owed to the Customer under the provisions of the Contract.</w:t>
      </w:r>
      <w:bookmarkEnd w:id="330"/>
    </w:p>
    <w:p w14:paraId="0A1D2102"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(and provide full particulars to the Customer) if any conflict referred to in clause </w:t>
      </w:r>
      <w:r w:rsidRPr="005F4D75">
        <w:rPr>
          <w:rFonts w:ascii="Verdana" w:hAnsi="Verdana" w:cs="Arial"/>
          <w:szCs w:val="22"/>
        </w:rPr>
        <w:fldChar w:fldCharType="begin"/>
      </w:r>
      <w:r w:rsidRPr="005F4D75">
        <w:rPr>
          <w:rFonts w:ascii="Verdana" w:hAnsi="Verdana" w:cs="Arial"/>
          <w:szCs w:val="22"/>
        </w:rPr>
        <w:instrText xml:space="preserve"> REF _Ref172541611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37.1</w:t>
      </w:r>
      <w:r w:rsidRPr="005F4D75">
        <w:rPr>
          <w:rFonts w:ascii="Verdana" w:hAnsi="Verdana" w:cs="Arial"/>
          <w:szCs w:val="22"/>
        </w:rPr>
        <w:fldChar w:fldCharType="end"/>
      </w:r>
      <w:r w:rsidRPr="005F4D75">
        <w:rPr>
          <w:rFonts w:ascii="Verdana" w:hAnsi="Verdana" w:cs="Arial"/>
          <w:szCs w:val="22"/>
        </w:rPr>
        <w:t xml:space="preserve"> above arises or is reasonably foreseeable.</w:t>
      </w:r>
    </w:p>
    <w:p w14:paraId="1A880CA4"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The Customer reserves the right to terminate the Contract immediately by giving notice in writing to the </w:t>
      </w:r>
      <w:r w:rsidR="00F540FC" w:rsidRPr="005F4D75">
        <w:rPr>
          <w:rFonts w:ascii="Verdana" w:hAnsi="Verdana" w:cs="Arial"/>
          <w:szCs w:val="22"/>
        </w:rPr>
        <w:t>Service Provider</w:t>
      </w:r>
      <w:r w:rsidRPr="005F4D75">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F540FC" w:rsidRPr="005F4D75">
        <w:rPr>
          <w:rFonts w:ascii="Verdana" w:hAnsi="Verdana" w:cs="Arial"/>
          <w:szCs w:val="22"/>
        </w:rPr>
        <w:t>Service Provider</w:t>
      </w:r>
      <w:r w:rsidRPr="005F4D75">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7059AAEB"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This clause shall apply during the Contract Period and for a period of two (2) Years after expiry of the Contract Period.</w:t>
      </w:r>
    </w:p>
    <w:p w14:paraId="3AFEF42E"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31" w:name="_Toc363138753"/>
      <w:r w:rsidRPr="005F4D75">
        <w:rPr>
          <w:rFonts w:ascii="Verdana" w:hAnsi="Verdana" w:cs="Arial"/>
          <w:szCs w:val="22"/>
          <w:u w:val="none"/>
        </w:rPr>
        <w:lastRenderedPageBreak/>
        <w:t>ENTIRE AGREEMENT</w:t>
      </w:r>
      <w:bookmarkEnd w:id="331"/>
    </w:p>
    <w:p w14:paraId="61EA5775"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332" w:name="_Ref172631613"/>
      <w:r w:rsidRPr="005F4D75">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33" w:name="_Ref172631623"/>
      <w:bookmarkEnd w:id="332"/>
    </w:p>
    <w:p w14:paraId="762A2008"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334" w:name="_Ref225305161"/>
      <w:r w:rsidRPr="005F4D75">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33"/>
      <w:bookmarkEnd w:id="334"/>
    </w:p>
    <w:p w14:paraId="491BCEC3" w14:textId="77777777" w:rsidR="00A06708" w:rsidRPr="005F4D75" w:rsidRDefault="00A06708" w:rsidP="00FA683C">
      <w:pPr>
        <w:pStyle w:val="Heading2"/>
        <w:keepNext/>
        <w:numPr>
          <w:ilvl w:val="1"/>
          <w:numId w:val="55"/>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it has:</w:t>
      </w:r>
    </w:p>
    <w:p w14:paraId="4AD7F26B"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entered</w:t>
      </w:r>
      <w:proofErr w:type="gramEnd"/>
      <w:r w:rsidRPr="005F4D75">
        <w:rPr>
          <w:rFonts w:ascii="Verdana" w:hAnsi="Verdana" w:cs="Arial"/>
          <w:szCs w:val="22"/>
        </w:rPr>
        <w:t xml:space="preserve"> into the Contract in reliance on its own due diligence alone; and</w:t>
      </w:r>
    </w:p>
    <w:p w14:paraId="597BDC12" w14:textId="77777777" w:rsidR="00A06708" w:rsidRPr="005F4D75" w:rsidRDefault="00A06708" w:rsidP="00FA683C">
      <w:pPr>
        <w:pStyle w:val="Heading3"/>
        <w:numPr>
          <w:ilvl w:val="2"/>
          <w:numId w:val="55"/>
        </w:numPr>
        <w:jc w:val="left"/>
        <w:rPr>
          <w:rFonts w:ascii="Verdana" w:hAnsi="Verdana" w:cs="Arial"/>
          <w:szCs w:val="22"/>
        </w:rPr>
      </w:pPr>
      <w:proofErr w:type="gramStart"/>
      <w:r w:rsidRPr="005F4D75">
        <w:rPr>
          <w:rFonts w:ascii="Verdana" w:hAnsi="Verdana" w:cs="Arial"/>
          <w:szCs w:val="22"/>
        </w:rPr>
        <w:t>received</w:t>
      </w:r>
      <w:proofErr w:type="gramEnd"/>
      <w:r w:rsidRPr="005F4D75">
        <w:rPr>
          <w:rFonts w:ascii="Verdana" w:hAnsi="Verdana" w:cs="Arial"/>
          <w:szCs w:val="22"/>
        </w:rPr>
        <w:t xml:space="preserve"> sufficient information required by it in order to determine whether it is able to provide the Goods and/or Services in accordance with the terms of the Contract.</w:t>
      </w:r>
    </w:p>
    <w:p w14:paraId="7FB67946"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 xml:space="preserve">Nothing in clauses </w:t>
      </w:r>
      <w:r w:rsidRPr="005F4D75">
        <w:rPr>
          <w:rFonts w:ascii="Verdana" w:hAnsi="Verdana" w:cs="Arial"/>
          <w:szCs w:val="22"/>
        </w:rPr>
        <w:fldChar w:fldCharType="begin"/>
      </w:r>
      <w:r w:rsidRPr="005F4D75">
        <w:rPr>
          <w:rFonts w:ascii="Verdana" w:hAnsi="Verdana" w:cs="Arial"/>
          <w:szCs w:val="22"/>
        </w:rPr>
        <w:instrText xml:space="preserve"> REF _Ref172631613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38.1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_Ref225305161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38.2</w:t>
      </w:r>
      <w:r w:rsidRPr="005F4D75">
        <w:rPr>
          <w:rFonts w:ascii="Verdana" w:hAnsi="Verdana" w:cs="Arial"/>
          <w:szCs w:val="22"/>
        </w:rPr>
        <w:fldChar w:fldCharType="end"/>
      </w:r>
      <w:r w:rsidRPr="005F4D75">
        <w:rPr>
          <w:rFonts w:ascii="Verdana" w:hAnsi="Verdana" w:cs="Arial"/>
          <w:szCs w:val="22"/>
        </w:rPr>
        <w:t xml:space="preserve"> shall operate to exclude Fraud or fraudulent misrepresentation.</w:t>
      </w:r>
    </w:p>
    <w:p w14:paraId="1657715C"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335" w:name="_Ref172386763"/>
      <w:r w:rsidRPr="005F4D75">
        <w:rPr>
          <w:rFonts w:ascii="Verdana" w:hAnsi="Verdana" w:cs="Arial"/>
          <w:szCs w:val="22"/>
        </w:rPr>
        <w:t>The Contract may be executed in counterparts each of which when executed and delivered shall constitute an original but all counterparts together shall constitute one and the same</w:t>
      </w:r>
      <w:bookmarkEnd w:id="335"/>
      <w:r w:rsidRPr="005F4D75">
        <w:rPr>
          <w:rFonts w:ascii="Verdana" w:hAnsi="Verdana" w:cs="Arial"/>
          <w:szCs w:val="22"/>
        </w:rPr>
        <w:t xml:space="preserve"> instrument.</w:t>
      </w:r>
    </w:p>
    <w:p w14:paraId="33A4A4DF"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36" w:name="_Toc363138754"/>
      <w:bookmarkEnd w:id="149"/>
      <w:r w:rsidRPr="005F4D75">
        <w:rPr>
          <w:rFonts w:ascii="Verdana" w:hAnsi="Verdana" w:cs="Arial"/>
          <w:szCs w:val="22"/>
          <w:u w:val="none"/>
        </w:rPr>
        <w:t>THE CONTRACTS (RIGHTS OF THIRD PARTIES) ACT 1999</w:t>
      </w:r>
      <w:bookmarkEnd w:id="336"/>
    </w:p>
    <w:p w14:paraId="4E55DFAB" w14:textId="77777777" w:rsidR="00A06708" w:rsidRPr="00E7429A" w:rsidRDefault="00A06708" w:rsidP="00FA683C">
      <w:pPr>
        <w:pStyle w:val="Heading2"/>
        <w:numPr>
          <w:ilvl w:val="1"/>
          <w:numId w:val="55"/>
        </w:numPr>
        <w:ind w:left="1418" w:hanging="709"/>
        <w:jc w:val="left"/>
        <w:rPr>
          <w:rFonts w:ascii="Verdana" w:hAnsi="Verdana" w:cs="Arial"/>
          <w:color w:val="000000"/>
          <w:szCs w:val="22"/>
        </w:rPr>
      </w:pPr>
      <w:r w:rsidRPr="005F4D75">
        <w:rPr>
          <w:rFonts w:ascii="Verdana" w:hAnsi="Verdana" w:cs="Arial"/>
          <w:szCs w:val="22"/>
        </w:rPr>
        <w:t xml:space="preserve">A person who is not a Party to the </w:t>
      </w:r>
      <w:r w:rsidRPr="00E7429A">
        <w:rPr>
          <w:rFonts w:ascii="Verdana" w:hAnsi="Verdana" w:cs="Arial"/>
          <w:szCs w:val="22"/>
        </w:rPr>
        <w:t>Contract except ESPO</w:t>
      </w:r>
      <w:r w:rsidR="00DE3EF0">
        <w:rPr>
          <w:rFonts w:ascii="Verdana" w:hAnsi="Verdana" w:cs="Arial"/>
          <w:szCs w:val="22"/>
        </w:rPr>
        <w:t>, or the Trading Company as appropriate,</w:t>
      </w:r>
      <w:r w:rsidRPr="00E7429A">
        <w:rPr>
          <w:rFonts w:ascii="Verdana" w:hAnsi="Verdana" w:cs="Arial"/>
          <w:szCs w:val="22"/>
        </w:rPr>
        <w:t xml:space="preserve"> in relation to its right to claim retrospective rebate from the </w:t>
      </w:r>
      <w:r w:rsidR="00F540FC" w:rsidRPr="00E7429A">
        <w:rPr>
          <w:rFonts w:ascii="Verdana" w:hAnsi="Verdana" w:cs="Arial"/>
          <w:szCs w:val="22"/>
        </w:rPr>
        <w:t>Service Provider</w:t>
      </w:r>
      <w:r w:rsidRPr="00E7429A">
        <w:rPr>
          <w:rFonts w:ascii="Verdana" w:hAnsi="Verdana" w:cs="Arial"/>
          <w:szCs w:val="22"/>
        </w:rPr>
        <w:t xml:space="preserve">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4F728919" w14:textId="77777777" w:rsidR="00A06708" w:rsidRPr="00E7429A" w:rsidRDefault="00A06708" w:rsidP="00FA683C">
      <w:pPr>
        <w:pStyle w:val="Heading2"/>
        <w:numPr>
          <w:ilvl w:val="1"/>
          <w:numId w:val="55"/>
        </w:numPr>
        <w:ind w:left="1418" w:hanging="709"/>
        <w:jc w:val="left"/>
        <w:rPr>
          <w:rFonts w:ascii="Verdana" w:hAnsi="Verdana" w:cs="Arial"/>
          <w:szCs w:val="22"/>
        </w:rPr>
      </w:pPr>
      <w:r w:rsidRPr="00E7429A">
        <w:rPr>
          <w:rFonts w:ascii="Verdana" w:hAnsi="Verdana" w:cs="Arial"/>
          <w:szCs w:val="22"/>
        </w:rPr>
        <w:t xml:space="preserve">The Parties agree that the Contracts (Rights of Third Parties) Act 1999 (CROTPA) shall apply to clause 14 to the extent necessary that any Former </w:t>
      </w:r>
      <w:r w:rsidR="00F540FC" w:rsidRPr="00E7429A">
        <w:rPr>
          <w:rFonts w:ascii="Verdana" w:hAnsi="Verdana" w:cs="Arial"/>
          <w:szCs w:val="22"/>
        </w:rPr>
        <w:t>Service Provider</w:t>
      </w:r>
      <w:r w:rsidRPr="00E7429A">
        <w:rPr>
          <w:rFonts w:ascii="Verdana" w:hAnsi="Verdana" w:cs="Arial"/>
          <w:szCs w:val="22"/>
        </w:rPr>
        <w:t xml:space="preserve"> and Replacement </w:t>
      </w:r>
      <w:r w:rsidR="00F540FC" w:rsidRPr="00E7429A">
        <w:rPr>
          <w:rFonts w:ascii="Verdana" w:hAnsi="Verdana" w:cs="Arial"/>
          <w:szCs w:val="22"/>
        </w:rPr>
        <w:t>Service Provider</w:t>
      </w:r>
      <w:r w:rsidRPr="00E7429A">
        <w:rPr>
          <w:rFonts w:ascii="Verdana" w:hAnsi="Verdana" w:cs="Arial"/>
          <w:szCs w:val="22"/>
        </w:rPr>
        <w:t xml:space="preserve"> shall have the right to enforce the obligations owed to, and indemnities given to, the Former </w:t>
      </w:r>
      <w:r w:rsidR="00F540FC" w:rsidRPr="00E7429A">
        <w:rPr>
          <w:rFonts w:ascii="Verdana" w:hAnsi="Verdana" w:cs="Arial"/>
          <w:szCs w:val="22"/>
        </w:rPr>
        <w:t>Service Provider</w:t>
      </w:r>
      <w:r w:rsidRPr="00E7429A">
        <w:rPr>
          <w:rFonts w:ascii="Verdana" w:hAnsi="Verdana" w:cs="Arial"/>
          <w:szCs w:val="22"/>
        </w:rPr>
        <w:t xml:space="preserve"> and the Replacement </w:t>
      </w:r>
      <w:r w:rsidR="00F540FC" w:rsidRPr="00E7429A">
        <w:rPr>
          <w:rFonts w:ascii="Verdana" w:hAnsi="Verdana" w:cs="Arial"/>
          <w:szCs w:val="22"/>
        </w:rPr>
        <w:t>Service Provider</w:t>
      </w:r>
      <w:r w:rsidRPr="00E7429A">
        <w:rPr>
          <w:rFonts w:ascii="Verdana" w:hAnsi="Verdana" w:cs="Arial"/>
          <w:szCs w:val="22"/>
        </w:rPr>
        <w:t xml:space="preserve"> by the </w:t>
      </w:r>
      <w:r w:rsidR="00F540FC" w:rsidRPr="00E7429A">
        <w:rPr>
          <w:rFonts w:ascii="Verdana" w:hAnsi="Verdana" w:cs="Arial"/>
          <w:szCs w:val="22"/>
        </w:rPr>
        <w:t>Service Provider</w:t>
      </w:r>
      <w:r w:rsidRPr="00E7429A">
        <w:rPr>
          <w:rFonts w:ascii="Verdana" w:hAnsi="Verdana" w:cs="Arial"/>
          <w:szCs w:val="22"/>
        </w:rPr>
        <w:t xml:space="preserve"> under that clause 14 in its own right pursuant to c</w:t>
      </w:r>
      <w:r w:rsidR="00E7429A" w:rsidRPr="00E7429A">
        <w:rPr>
          <w:rFonts w:ascii="Verdana" w:hAnsi="Verdana" w:cs="Arial"/>
          <w:szCs w:val="22"/>
        </w:rPr>
        <w:t>lause 1(1) of CROTPA.</w:t>
      </w:r>
    </w:p>
    <w:p w14:paraId="78026616"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F134A50" w14:textId="77777777" w:rsidR="00A06708" w:rsidRPr="005F4D75" w:rsidRDefault="00A06708" w:rsidP="00FA683C">
      <w:pPr>
        <w:pStyle w:val="Heading1"/>
        <w:keepNext/>
        <w:numPr>
          <w:ilvl w:val="0"/>
          <w:numId w:val="55"/>
        </w:numPr>
        <w:ind w:hanging="2705"/>
        <w:jc w:val="left"/>
        <w:rPr>
          <w:rFonts w:ascii="Verdana" w:hAnsi="Verdana" w:cs="Arial"/>
          <w:szCs w:val="22"/>
          <w:u w:val="none"/>
        </w:rPr>
      </w:pPr>
      <w:bookmarkStart w:id="337" w:name="_Ref172388859"/>
      <w:bookmarkStart w:id="338" w:name="_Toc363138755"/>
      <w:r w:rsidRPr="005F4D75">
        <w:rPr>
          <w:rFonts w:ascii="Verdana" w:hAnsi="Verdana" w:cs="Arial"/>
          <w:szCs w:val="22"/>
          <w:u w:val="none"/>
        </w:rPr>
        <w:t>NOTICES</w:t>
      </w:r>
      <w:bookmarkEnd w:id="337"/>
      <w:bookmarkEnd w:id="338"/>
    </w:p>
    <w:p w14:paraId="72169D53"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689E772E" w14:textId="77777777" w:rsidR="00A06708" w:rsidRPr="005F4D75" w:rsidRDefault="00A06708" w:rsidP="00FA683C">
      <w:pPr>
        <w:pStyle w:val="Heading2"/>
        <w:numPr>
          <w:ilvl w:val="1"/>
          <w:numId w:val="55"/>
        </w:numPr>
        <w:ind w:left="1418" w:hanging="709"/>
        <w:jc w:val="left"/>
        <w:rPr>
          <w:rFonts w:ascii="Verdana" w:hAnsi="Verdana" w:cs="Arial"/>
          <w:szCs w:val="22"/>
        </w:rPr>
      </w:pPr>
      <w:bookmarkStart w:id="339" w:name="_Ref225305234"/>
      <w:r w:rsidRPr="005F4D75">
        <w:rPr>
          <w:rFonts w:ascii="Verdana" w:hAnsi="Verdana" w:cs="Arial"/>
          <w:szCs w:val="22"/>
        </w:rPr>
        <w:lastRenderedPageBreak/>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F4D75">
        <w:rPr>
          <w:rFonts w:ascii="Verdana" w:hAnsi="Verdana" w:cs="Arial"/>
          <w:szCs w:val="22"/>
        </w:rPr>
        <w:fldChar w:fldCharType="begin"/>
      </w:r>
      <w:r w:rsidRPr="005F4D75">
        <w:rPr>
          <w:rFonts w:ascii="Verdana" w:hAnsi="Verdana" w:cs="Arial"/>
          <w:szCs w:val="22"/>
        </w:rPr>
        <w:instrText xml:space="preserve"> REF _Ref225305212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40.3</w:t>
      </w:r>
      <w:r w:rsidRPr="005F4D75">
        <w:rPr>
          <w:rFonts w:ascii="Verdana" w:hAnsi="Verdana" w:cs="Arial"/>
          <w:szCs w:val="22"/>
        </w:rPr>
        <w:fldChar w:fldCharType="end"/>
      </w:r>
      <w:r w:rsidRPr="005F4D75">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39"/>
    </w:p>
    <w:p w14:paraId="224F0DA2" w14:textId="77777777" w:rsidR="00A06708" w:rsidRPr="005F4D75" w:rsidRDefault="00A06708" w:rsidP="00FA683C">
      <w:pPr>
        <w:pStyle w:val="Heading2"/>
        <w:keepNext/>
        <w:numPr>
          <w:ilvl w:val="1"/>
          <w:numId w:val="55"/>
        </w:numPr>
        <w:ind w:left="1418" w:hanging="567"/>
        <w:jc w:val="left"/>
        <w:rPr>
          <w:rFonts w:ascii="Verdana" w:hAnsi="Verdana" w:cs="Arial"/>
          <w:szCs w:val="22"/>
        </w:rPr>
      </w:pPr>
      <w:bookmarkStart w:id="340" w:name="_Ref225305212"/>
      <w:r w:rsidRPr="005F4D75">
        <w:rPr>
          <w:rFonts w:ascii="Verdana" w:hAnsi="Verdana" w:cs="Arial"/>
          <w:szCs w:val="22"/>
        </w:rPr>
        <w:t xml:space="preserve">For the purposes of clause </w:t>
      </w:r>
      <w:r w:rsidRPr="005F4D75">
        <w:rPr>
          <w:rFonts w:ascii="Verdana" w:hAnsi="Verdana" w:cs="Arial"/>
          <w:szCs w:val="22"/>
        </w:rPr>
        <w:fldChar w:fldCharType="begin"/>
      </w:r>
      <w:r w:rsidRPr="005F4D75">
        <w:rPr>
          <w:rFonts w:ascii="Verdana" w:hAnsi="Verdana" w:cs="Arial"/>
          <w:szCs w:val="22"/>
        </w:rPr>
        <w:instrText xml:space="preserve"> REF _Ref225305234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40.2</w:t>
      </w:r>
      <w:r w:rsidRPr="005F4D75">
        <w:rPr>
          <w:rFonts w:ascii="Verdana" w:hAnsi="Verdana" w:cs="Arial"/>
          <w:szCs w:val="22"/>
        </w:rPr>
        <w:fldChar w:fldCharType="end"/>
      </w:r>
      <w:r w:rsidRPr="005F4D75">
        <w:rPr>
          <w:rFonts w:ascii="Verdana" w:hAnsi="Verdana" w:cs="Arial"/>
          <w:szCs w:val="22"/>
        </w:rPr>
        <w:t xml:space="preserve">, the address, email address of each Party shall be the address and email address set out in the </w:t>
      </w:r>
      <w:bookmarkEnd w:id="340"/>
      <w:r w:rsidRPr="005F4D75">
        <w:rPr>
          <w:rFonts w:ascii="Verdana" w:hAnsi="Verdana" w:cs="Arial"/>
          <w:szCs w:val="22"/>
        </w:rPr>
        <w:t>Master Contract Schedule and/or any other Contract Document.</w:t>
      </w:r>
    </w:p>
    <w:p w14:paraId="4DCAC53C" w14:textId="77777777" w:rsidR="00A06708" w:rsidRPr="005F4D75" w:rsidRDefault="00A06708" w:rsidP="00FA683C">
      <w:pPr>
        <w:pStyle w:val="Heading2"/>
        <w:numPr>
          <w:ilvl w:val="1"/>
          <w:numId w:val="55"/>
        </w:numPr>
        <w:ind w:left="1418" w:hanging="709"/>
        <w:jc w:val="left"/>
        <w:rPr>
          <w:rFonts w:ascii="Verdana" w:hAnsi="Verdana" w:cs="Arial"/>
          <w:szCs w:val="22"/>
        </w:rPr>
      </w:pPr>
      <w:r w:rsidRPr="005F4D75">
        <w:rPr>
          <w:rFonts w:ascii="Verdana" w:hAnsi="Verdana" w:cs="Arial"/>
          <w:szCs w:val="22"/>
        </w:rPr>
        <w:t>Either Party may change its address for service by serving a notice in accordance with this clause.</w:t>
      </w:r>
    </w:p>
    <w:p w14:paraId="76FD7047" w14:textId="77777777" w:rsidR="00A06708" w:rsidRPr="005F4D75" w:rsidRDefault="00A6373D" w:rsidP="00FA683C">
      <w:pPr>
        <w:pStyle w:val="Heading1"/>
        <w:keepNext/>
        <w:numPr>
          <w:ilvl w:val="0"/>
          <w:numId w:val="55"/>
        </w:numPr>
        <w:ind w:hanging="2705"/>
        <w:jc w:val="left"/>
        <w:rPr>
          <w:rFonts w:ascii="Verdana" w:hAnsi="Verdana" w:cs="Arial"/>
          <w:color w:val="000000"/>
          <w:szCs w:val="22"/>
          <w:u w:val="none"/>
        </w:rPr>
      </w:pPr>
      <w:bookmarkStart w:id="341" w:name="_Toc77399257"/>
      <w:bookmarkStart w:id="342" w:name="_Toc77419582"/>
      <w:bookmarkStart w:id="343" w:name="_Toc77657926"/>
      <w:bookmarkStart w:id="344" w:name="_Toc80022446"/>
      <w:bookmarkStart w:id="345" w:name="_Toc247966646"/>
      <w:bookmarkStart w:id="346" w:name="_Toc295415125"/>
      <w:bookmarkStart w:id="347" w:name="_Toc363138756"/>
      <w:bookmarkStart w:id="348" w:name="_Toc50203800"/>
      <w:bookmarkStart w:id="349" w:name="_Toc77049419"/>
      <w:bookmarkStart w:id="350" w:name="_Ref225258483"/>
      <w:r w:rsidRPr="005F4D75">
        <w:rPr>
          <w:rFonts w:ascii="Verdana" w:hAnsi="Verdana" w:cs="Arial"/>
          <w:color w:val="000000"/>
          <w:szCs w:val="22"/>
          <w:u w:val="none"/>
        </w:rPr>
        <w:t>LEGISLATIVE CHANGE</w:t>
      </w:r>
      <w:bookmarkEnd w:id="341"/>
      <w:bookmarkEnd w:id="342"/>
      <w:bookmarkEnd w:id="343"/>
      <w:bookmarkEnd w:id="344"/>
      <w:bookmarkEnd w:id="345"/>
      <w:bookmarkEnd w:id="346"/>
      <w:bookmarkEnd w:id="347"/>
      <w:r w:rsidRPr="005F4D75">
        <w:rPr>
          <w:rFonts w:ascii="Verdana" w:hAnsi="Verdana" w:cs="Arial"/>
          <w:color w:val="000000"/>
          <w:szCs w:val="22"/>
          <w:u w:val="none"/>
        </w:rPr>
        <w:t xml:space="preserve"> &amp; LOCAL GOVERNMENT REORGANISATION</w:t>
      </w:r>
    </w:p>
    <w:p w14:paraId="73C939B1" w14:textId="77777777" w:rsidR="00A06708" w:rsidRPr="005F4D75" w:rsidRDefault="008E56A1" w:rsidP="008E56A1">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neither be relieved of its obligations under this Contract nor be entitled to an increase in the Contract Price as the result of a general change in law.</w:t>
      </w:r>
      <w:bookmarkEnd w:id="348"/>
      <w:bookmarkEnd w:id="349"/>
    </w:p>
    <w:p w14:paraId="09B73CB5" w14:textId="77777777" w:rsidR="00A06708" w:rsidRPr="005F4D75" w:rsidRDefault="008E56A1" w:rsidP="008E56A1">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5F4D75">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5A0938A" w14:textId="77777777" w:rsidR="00A06708" w:rsidRPr="005F4D75" w:rsidRDefault="00A06708" w:rsidP="00FA683C">
      <w:pPr>
        <w:pStyle w:val="Heading1"/>
        <w:numPr>
          <w:ilvl w:val="0"/>
          <w:numId w:val="55"/>
        </w:numPr>
        <w:tabs>
          <w:tab w:val="left" w:pos="709"/>
        </w:tabs>
        <w:ind w:hanging="2705"/>
        <w:jc w:val="left"/>
        <w:rPr>
          <w:rFonts w:ascii="Verdana" w:hAnsi="Verdana" w:cs="Arial"/>
          <w:szCs w:val="22"/>
          <w:u w:val="none"/>
        </w:rPr>
      </w:pPr>
      <w:bookmarkStart w:id="351" w:name="_Toc363138757"/>
      <w:r w:rsidRPr="005F4D75">
        <w:rPr>
          <w:rFonts w:ascii="Verdana" w:hAnsi="Verdana" w:cs="Arial"/>
          <w:szCs w:val="22"/>
          <w:u w:val="none"/>
        </w:rPr>
        <w:t>DISPUTES AND LAW</w:t>
      </w:r>
      <w:bookmarkEnd w:id="350"/>
      <w:bookmarkEnd w:id="351"/>
    </w:p>
    <w:p w14:paraId="0C490049" w14:textId="77777777" w:rsidR="00A06708" w:rsidRPr="005F4D75" w:rsidRDefault="00A06708" w:rsidP="00FA683C">
      <w:pPr>
        <w:pStyle w:val="Heading2"/>
        <w:keepNext/>
        <w:numPr>
          <w:ilvl w:val="1"/>
          <w:numId w:val="55"/>
        </w:numPr>
        <w:tabs>
          <w:tab w:val="left" w:pos="993"/>
        </w:tabs>
        <w:ind w:hanging="1004"/>
        <w:jc w:val="left"/>
        <w:rPr>
          <w:rFonts w:ascii="Verdana" w:hAnsi="Verdana" w:cs="Arial"/>
          <w:b/>
          <w:szCs w:val="22"/>
        </w:rPr>
      </w:pPr>
      <w:bookmarkStart w:id="352" w:name="_Ref231810548"/>
      <w:r w:rsidRPr="005F4D75">
        <w:rPr>
          <w:rFonts w:ascii="Verdana" w:hAnsi="Verdana" w:cs="Arial"/>
          <w:b/>
          <w:szCs w:val="22"/>
        </w:rPr>
        <w:t>Governing Law and Jurisdiction</w:t>
      </w:r>
      <w:bookmarkEnd w:id="352"/>
    </w:p>
    <w:p w14:paraId="679C9A41" w14:textId="77777777" w:rsidR="00A06708" w:rsidRPr="005F4D75" w:rsidRDefault="00A06708" w:rsidP="00A06708">
      <w:pPr>
        <w:pStyle w:val="BodyTextIndent2"/>
        <w:jc w:val="left"/>
        <w:rPr>
          <w:rFonts w:ascii="Verdana" w:hAnsi="Verdana" w:cs="Arial"/>
          <w:szCs w:val="22"/>
        </w:rPr>
      </w:pPr>
      <w:r w:rsidRPr="005F4D75">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7DD6901E" w14:textId="77777777" w:rsidR="00A06708" w:rsidRPr="005F4D75" w:rsidRDefault="00A06708" w:rsidP="00FA683C">
      <w:pPr>
        <w:pStyle w:val="Heading2"/>
        <w:keepNext/>
        <w:numPr>
          <w:ilvl w:val="1"/>
          <w:numId w:val="55"/>
        </w:numPr>
        <w:ind w:hanging="1004"/>
        <w:jc w:val="left"/>
        <w:rPr>
          <w:rFonts w:ascii="Verdana" w:hAnsi="Verdana" w:cs="Arial"/>
          <w:b/>
          <w:szCs w:val="22"/>
        </w:rPr>
      </w:pPr>
      <w:bookmarkStart w:id="353" w:name="_Ref225253428"/>
      <w:r w:rsidRPr="005F4D75">
        <w:rPr>
          <w:rFonts w:ascii="Verdana" w:hAnsi="Verdana" w:cs="Arial"/>
          <w:b/>
          <w:szCs w:val="22"/>
        </w:rPr>
        <w:t>Dispute Resolution</w:t>
      </w:r>
      <w:bookmarkEnd w:id="353"/>
    </w:p>
    <w:p w14:paraId="2B63CD4E" w14:textId="77777777" w:rsidR="00A06708" w:rsidRPr="005F4D75" w:rsidRDefault="00A06708" w:rsidP="00FA683C">
      <w:pPr>
        <w:pStyle w:val="Heading3"/>
        <w:numPr>
          <w:ilvl w:val="2"/>
          <w:numId w:val="55"/>
        </w:numPr>
        <w:jc w:val="left"/>
        <w:rPr>
          <w:rFonts w:ascii="Verdana" w:hAnsi="Verdana" w:cs="Arial"/>
          <w:szCs w:val="22"/>
        </w:rPr>
      </w:pPr>
      <w:bookmarkStart w:id="354" w:name="_Ref225303973"/>
      <w:r w:rsidRPr="005F4D75">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54"/>
      <w:r w:rsidRPr="005F4D75">
        <w:rPr>
          <w:rFonts w:ascii="Verdana" w:hAnsi="Verdana" w:cs="Arial"/>
          <w:szCs w:val="22"/>
        </w:rPr>
        <w:t xml:space="preserve">the Customer’s Representative and the </w:t>
      </w:r>
      <w:r w:rsidR="00F540FC" w:rsidRPr="005F4D75">
        <w:rPr>
          <w:rFonts w:ascii="Verdana" w:hAnsi="Verdana" w:cs="Arial"/>
          <w:szCs w:val="22"/>
        </w:rPr>
        <w:t>Service Provider</w:t>
      </w:r>
      <w:r w:rsidRPr="005F4D75">
        <w:rPr>
          <w:rFonts w:ascii="Verdana" w:hAnsi="Verdana" w:cs="Arial"/>
          <w:szCs w:val="22"/>
        </w:rPr>
        <w:t xml:space="preserve">’s Representative. </w:t>
      </w:r>
    </w:p>
    <w:p w14:paraId="2EC7ED4C"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6E74CC8" w14:textId="77777777" w:rsidR="00A06708" w:rsidRPr="005F4D75" w:rsidRDefault="00A06708" w:rsidP="00FA683C">
      <w:pPr>
        <w:pStyle w:val="Heading3"/>
        <w:keepNext/>
        <w:numPr>
          <w:ilvl w:val="2"/>
          <w:numId w:val="55"/>
        </w:numPr>
        <w:tabs>
          <w:tab w:val="left" w:pos="3402"/>
        </w:tabs>
        <w:jc w:val="left"/>
        <w:rPr>
          <w:rFonts w:ascii="Verdana" w:hAnsi="Verdana" w:cs="Arial"/>
          <w:szCs w:val="22"/>
        </w:rPr>
      </w:pPr>
      <w:r w:rsidRPr="005F4D75">
        <w:rPr>
          <w:rFonts w:ascii="Verdana" w:hAnsi="Verdana" w:cs="Arial"/>
          <w:szCs w:val="22"/>
        </w:rPr>
        <w:lastRenderedPageBreak/>
        <w:t xml:space="preserve">If the dispute cannot be resolved by the Parties pursuant to clause </w:t>
      </w:r>
      <w:r w:rsidRPr="005F4D75">
        <w:rPr>
          <w:rFonts w:ascii="Verdana" w:hAnsi="Verdana" w:cs="Arial"/>
          <w:szCs w:val="22"/>
        </w:rPr>
        <w:fldChar w:fldCharType="begin"/>
      </w:r>
      <w:r w:rsidRPr="005F4D75">
        <w:rPr>
          <w:rFonts w:ascii="Verdana" w:hAnsi="Verdana" w:cs="Arial"/>
          <w:szCs w:val="22"/>
        </w:rPr>
        <w:instrText xml:space="preserve"> REF _Ref225303973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42.2.1</w:t>
      </w:r>
      <w:r w:rsidRPr="005F4D75">
        <w:rPr>
          <w:rFonts w:ascii="Verdana" w:hAnsi="Verdana" w:cs="Arial"/>
          <w:szCs w:val="22"/>
        </w:rPr>
        <w:fldChar w:fldCharType="end"/>
      </w:r>
      <w:r w:rsidRPr="005F4D75">
        <w:rPr>
          <w:rFonts w:ascii="Verdana" w:hAnsi="Verdana" w:cs="Arial"/>
          <w:szCs w:val="22"/>
        </w:rPr>
        <w:t xml:space="preserve"> the Parties shall refer it to mediation pursuant to the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_Ref225304013 \r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42.2.5</w:t>
      </w:r>
      <w:r w:rsidRPr="005F4D75">
        <w:rPr>
          <w:rFonts w:ascii="Verdana" w:hAnsi="Verdana" w:cs="Arial"/>
          <w:szCs w:val="22"/>
        </w:rPr>
        <w:fldChar w:fldCharType="end"/>
      </w:r>
      <w:r w:rsidRPr="005F4D75">
        <w:rPr>
          <w:rFonts w:ascii="Verdana" w:hAnsi="Verdana" w:cs="Arial"/>
          <w:szCs w:val="22"/>
        </w:rPr>
        <w:t xml:space="preserve"> unless:</w:t>
      </w:r>
    </w:p>
    <w:p w14:paraId="32797C22" w14:textId="77777777" w:rsidR="00A06708" w:rsidRPr="005F4D75" w:rsidRDefault="00A06708" w:rsidP="00FA683C">
      <w:pPr>
        <w:pStyle w:val="Heading4"/>
        <w:numPr>
          <w:ilvl w:val="3"/>
          <w:numId w:val="55"/>
        </w:numPr>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considers that the dispute is not suitable for resolution by mediation; or</w:t>
      </w:r>
    </w:p>
    <w:p w14:paraId="799BF845" w14:textId="77777777" w:rsidR="00A06708" w:rsidRPr="005F4D75" w:rsidRDefault="00A06708" w:rsidP="00FA683C">
      <w:pPr>
        <w:pStyle w:val="Heading4"/>
        <w:numPr>
          <w:ilvl w:val="3"/>
          <w:numId w:val="55"/>
        </w:numPr>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t>
      </w:r>
      <w:r w:rsidR="00F540FC" w:rsidRPr="005F4D75">
        <w:rPr>
          <w:rFonts w:ascii="Verdana" w:hAnsi="Verdana" w:cs="Arial"/>
          <w:szCs w:val="22"/>
        </w:rPr>
        <w:t>Service Provider</w:t>
      </w:r>
      <w:r w:rsidRPr="005F4D75">
        <w:rPr>
          <w:rFonts w:ascii="Verdana" w:hAnsi="Verdana" w:cs="Arial"/>
          <w:szCs w:val="22"/>
        </w:rPr>
        <w:t xml:space="preserve"> does not agree to mediation.</w:t>
      </w:r>
    </w:p>
    <w:p w14:paraId="6F9059B0" w14:textId="77777777" w:rsidR="00A06708" w:rsidRPr="005F4D75" w:rsidRDefault="00A06708" w:rsidP="00FA683C">
      <w:pPr>
        <w:pStyle w:val="Heading3"/>
        <w:numPr>
          <w:ilvl w:val="2"/>
          <w:numId w:val="55"/>
        </w:numPr>
        <w:jc w:val="left"/>
        <w:rPr>
          <w:rFonts w:ascii="Verdana" w:hAnsi="Verdana" w:cs="Arial"/>
          <w:szCs w:val="22"/>
        </w:rPr>
      </w:pPr>
      <w:r w:rsidRPr="005F4D75">
        <w:rPr>
          <w:rFonts w:ascii="Verdana" w:hAnsi="Verdana" w:cs="Arial"/>
          <w:szCs w:val="22"/>
        </w:rPr>
        <w:t xml:space="preserve">The obligations of the Parties under the Contract shall not be suspended, cease or be delayed by the reference of a dispute to mediation and the </w:t>
      </w:r>
      <w:r w:rsidR="00F540FC" w:rsidRPr="005F4D75">
        <w:rPr>
          <w:rFonts w:ascii="Verdana" w:hAnsi="Verdana" w:cs="Arial"/>
          <w:szCs w:val="22"/>
        </w:rPr>
        <w:t>Service Provider</w:t>
      </w:r>
      <w:r w:rsidRPr="005F4D75">
        <w:rPr>
          <w:rFonts w:ascii="Verdana" w:hAnsi="Verdana" w:cs="Arial"/>
          <w:szCs w:val="22"/>
        </w:rPr>
        <w:t xml:space="preserve"> and the Staff shall comply fully with the requirements of the Contract at all times.</w:t>
      </w:r>
    </w:p>
    <w:p w14:paraId="0FCDA110" w14:textId="77777777" w:rsidR="00A06708" w:rsidRPr="005F4D75" w:rsidRDefault="00A06708" w:rsidP="00FA683C">
      <w:pPr>
        <w:pStyle w:val="Heading3"/>
        <w:keepNext/>
        <w:numPr>
          <w:ilvl w:val="2"/>
          <w:numId w:val="55"/>
        </w:numPr>
        <w:jc w:val="left"/>
        <w:rPr>
          <w:rFonts w:ascii="Verdana" w:hAnsi="Verdana" w:cs="Arial"/>
          <w:szCs w:val="22"/>
        </w:rPr>
      </w:pPr>
      <w:bookmarkStart w:id="355" w:name="_Ref225304013"/>
      <w:r w:rsidRPr="005F4D75">
        <w:rPr>
          <w:rFonts w:ascii="Verdana" w:hAnsi="Verdana" w:cs="Arial"/>
          <w:szCs w:val="22"/>
        </w:rPr>
        <w:t>The procedure for mediation is as follows:</w:t>
      </w:r>
      <w:bookmarkEnd w:id="355"/>
    </w:p>
    <w:p w14:paraId="5EA89A7C" w14:textId="77777777" w:rsidR="00A06708" w:rsidRPr="005F4D75" w:rsidRDefault="00A06708" w:rsidP="00FA683C">
      <w:pPr>
        <w:pStyle w:val="Heading4"/>
        <w:numPr>
          <w:ilvl w:val="3"/>
          <w:numId w:val="55"/>
        </w:numPr>
        <w:ind w:left="3544" w:hanging="1024"/>
        <w:jc w:val="left"/>
        <w:rPr>
          <w:rFonts w:ascii="Verdana" w:hAnsi="Verdana" w:cs="Arial"/>
          <w:szCs w:val="22"/>
        </w:rPr>
      </w:pPr>
      <w:r w:rsidRPr="005F4D75">
        <w:rPr>
          <w:rFonts w:ascii="Verdana" w:hAnsi="Verdana" w:cs="Arial"/>
          <w:szCs w:val="22"/>
        </w:rPr>
        <w:t>a neutral adviser or mediator (</w:t>
      </w:r>
      <w:r w:rsidRPr="005F4D75">
        <w:rPr>
          <w:rFonts w:ascii="Verdana" w:hAnsi="Verdana" w:cs="Arial"/>
          <w:b/>
          <w:szCs w:val="22"/>
        </w:rPr>
        <w:t>"the Mediator"</w:t>
      </w:r>
      <w:r w:rsidRPr="005F4D75">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5F4D75" w:rsidDel="00056566">
        <w:rPr>
          <w:rFonts w:ascii="Verdana" w:hAnsi="Verdana" w:cs="Arial"/>
          <w:szCs w:val="22"/>
        </w:rPr>
        <w:t xml:space="preserve"> </w:t>
      </w:r>
      <w:r w:rsidRPr="005F4D75">
        <w:rPr>
          <w:rFonts w:ascii="Verdana" w:hAnsi="Verdana" w:cs="Arial"/>
          <w:szCs w:val="22"/>
        </w:rPr>
        <w:t>(“</w:t>
      </w:r>
      <w:r w:rsidRPr="005F4D75">
        <w:rPr>
          <w:rFonts w:ascii="Verdana" w:hAnsi="Verdana" w:cs="Arial"/>
          <w:b/>
          <w:szCs w:val="22"/>
        </w:rPr>
        <w:t>CEDR”</w:t>
      </w:r>
      <w:r w:rsidRPr="005F4D75">
        <w:rPr>
          <w:rFonts w:ascii="Verdana" w:hAnsi="Verdana" w:cs="Arial"/>
          <w:szCs w:val="22"/>
        </w:rPr>
        <w:t>) to appoint a Mediator;</w:t>
      </w:r>
    </w:p>
    <w:p w14:paraId="053B5F51" w14:textId="77777777" w:rsidR="00A06708" w:rsidRPr="005F4D75" w:rsidRDefault="00A06708" w:rsidP="00FA683C">
      <w:pPr>
        <w:pStyle w:val="Heading4"/>
        <w:numPr>
          <w:ilvl w:val="3"/>
          <w:numId w:val="55"/>
        </w:numPr>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51C458DA" w14:textId="77777777" w:rsidR="00A06708" w:rsidRPr="005F4D75" w:rsidRDefault="00A06708" w:rsidP="00FA683C">
      <w:pPr>
        <w:pStyle w:val="Heading4"/>
        <w:numPr>
          <w:ilvl w:val="3"/>
          <w:numId w:val="55"/>
        </w:numPr>
        <w:ind w:left="3544" w:hanging="1024"/>
        <w:jc w:val="left"/>
        <w:rPr>
          <w:rFonts w:ascii="Verdana" w:hAnsi="Verdana" w:cs="Arial"/>
          <w:szCs w:val="22"/>
        </w:rPr>
      </w:pPr>
      <w:proofErr w:type="gramStart"/>
      <w:r w:rsidRPr="005F4D75">
        <w:rPr>
          <w:rFonts w:ascii="Verdana" w:hAnsi="Verdana" w:cs="Arial"/>
          <w:szCs w:val="22"/>
        </w:rPr>
        <w:t>unless</w:t>
      </w:r>
      <w:proofErr w:type="gramEnd"/>
      <w:r w:rsidRPr="005F4D75">
        <w:rPr>
          <w:rFonts w:ascii="Verdana" w:hAnsi="Verdana" w:cs="Arial"/>
          <w:szCs w:val="22"/>
        </w:rPr>
        <w:t xml:space="preserve"> otherwise agreed, all negotiations connected with </w:t>
      </w:r>
      <w:r w:rsidRPr="005F4D75">
        <w:rPr>
          <w:rFonts w:ascii="Verdana" w:hAnsi="Verdana" w:cs="Arial"/>
          <w:szCs w:val="22"/>
        </w:rPr>
        <w:tab/>
        <w:t>the dispute and any settlement agreement relating to it shall be conducted in confidence and without prejudice to the rights of the Parties in any future proceedings;</w:t>
      </w:r>
    </w:p>
    <w:p w14:paraId="74918666" w14:textId="77777777" w:rsidR="00A06708" w:rsidRPr="005F4D75" w:rsidRDefault="00A06708" w:rsidP="00FA683C">
      <w:pPr>
        <w:pStyle w:val="Heading4"/>
        <w:numPr>
          <w:ilvl w:val="3"/>
          <w:numId w:val="55"/>
        </w:numPr>
        <w:ind w:left="3544" w:hanging="1024"/>
        <w:jc w:val="left"/>
        <w:rPr>
          <w:rFonts w:ascii="Verdana" w:hAnsi="Verdana" w:cs="Arial"/>
          <w:szCs w:val="22"/>
        </w:rPr>
      </w:pPr>
      <w:r w:rsidRPr="005F4D75">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0DDDE3C7" w14:textId="77777777" w:rsidR="00A06708" w:rsidRPr="005F4D75" w:rsidRDefault="00A06708" w:rsidP="00FA683C">
      <w:pPr>
        <w:pStyle w:val="Heading4"/>
        <w:numPr>
          <w:ilvl w:val="3"/>
          <w:numId w:val="55"/>
        </w:numPr>
        <w:ind w:left="3544" w:hanging="1024"/>
        <w:jc w:val="left"/>
        <w:rPr>
          <w:rFonts w:ascii="Verdana" w:hAnsi="Verdana" w:cs="Arial"/>
          <w:szCs w:val="22"/>
        </w:rPr>
      </w:pPr>
      <w:proofErr w:type="gramStart"/>
      <w:r w:rsidRPr="005F4D75">
        <w:rPr>
          <w:rFonts w:ascii="Verdana" w:hAnsi="Verdana" w:cs="Arial"/>
          <w:szCs w:val="22"/>
        </w:rPr>
        <w:t>failing</w:t>
      </w:r>
      <w:proofErr w:type="gramEnd"/>
      <w:r w:rsidRPr="005F4D75">
        <w:rPr>
          <w:rFonts w:ascii="Verdana" w:hAnsi="Verdana" w:cs="Arial"/>
          <w:szCs w:val="22"/>
        </w:rPr>
        <w:t xml:space="preserve">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478125A" w14:textId="77777777" w:rsidR="00A06708" w:rsidRPr="005F4D75" w:rsidRDefault="00A06708" w:rsidP="00FA683C">
      <w:pPr>
        <w:pStyle w:val="Heading4"/>
        <w:numPr>
          <w:ilvl w:val="3"/>
          <w:numId w:val="55"/>
        </w:numPr>
        <w:ind w:left="3544" w:hanging="1024"/>
        <w:jc w:val="left"/>
        <w:rPr>
          <w:rFonts w:ascii="Verdana" w:hAnsi="Verdana" w:cs="Arial"/>
          <w:szCs w:val="22"/>
        </w:rPr>
      </w:pPr>
      <w:r w:rsidRPr="005F4D75">
        <w:rPr>
          <w:rFonts w:ascii="Verdana" w:hAnsi="Verdana" w:cs="Arial"/>
          <w:szCs w:val="22"/>
        </w:rPr>
        <w:lastRenderedPageBreak/>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5D64BDFE" w14:textId="48D40B6C" w:rsidR="00A06708" w:rsidRPr="005F4D75" w:rsidRDefault="00A06708" w:rsidP="00A06708">
      <w:pPr>
        <w:pStyle w:val="SchHead"/>
        <w:keepNext/>
        <w:jc w:val="left"/>
        <w:rPr>
          <w:rFonts w:ascii="Verdana" w:hAnsi="Verdana" w:cs="Arial"/>
          <w:szCs w:val="22"/>
        </w:rPr>
      </w:pPr>
      <w:r w:rsidRPr="005F4D75">
        <w:rPr>
          <w:rFonts w:ascii="Verdana" w:hAnsi="Verdana" w:cs="Arial"/>
          <w:szCs w:val="22"/>
        </w:rPr>
        <w:br w:type="page"/>
      </w:r>
      <w:bookmarkStart w:id="356" w:name="_Toc231798323"/>
      <w:bookmarkStart w:id="357" w:name="_Toc266798085"/>
      <w:r w:rsidRPr="005F4D75">
        <w:rPr>
          <w:rFonts w:ascii="Verdana" w:hAnsi="Verdana" w:cs="Arial"/>
          <w:szCs w:val="22"/>
        </w:rPr>
        <w:lastRenderedPageBreak/>
        <w:t xml:space="preserve"> </w:t>
      </w:r>
      <w:bookmarkStart w:id="358" w:name="_Toc363138758"/>
      <w:r w:rsidRPr="005F4D75">
        <w:rPr>
          <w:rFonts w:ascii="Verdana" w:hAnsi="Verdana" w:cs="Arial"/>
          <w:szCs w:val="22"/>
        </w:rPr>
        <w:t xml:space="preserve">SCHEDULE </w:t>
      </w:r>
      <w:bookmarkEnd w:id="356"/>
      <w:bookmarkEnd w:id="357"/>
      <w:r w:rsidRPr="005F4D75">
        <w:rPr>
          <w:rFonts w:ascii="Verdana" w:hAnsi="Verdana" w:cs="Arial"/>
          <w:szCs w:val="22"/>
        </w:rPr>
        <w:t>1</w:t>
      </w:r>
      <w:bookmarkEnd w:id="358"/>
      <w:r w:rsidR="00FF1E0D">
        <w:rPr>
          <w:rFonts w:ascii="Verdana" w:hAnsi="Verdana" w:cs="Arial"/>
          <w:szCs w:val="22"/>
        </w:rPr>
        <w:t xml:space="preserve"> </w:t>
      </w:r>
      <w:r w:rsidR="00FF1E0D" w:rsidRPr="00FF1E0D">
        <w:rPr>
          <w:rFonts w:ascii="Verdana" w:hAnsi="Verdana" w:cs="Arial"/>
          <w:color w:val="FF0000"/>
          <w:szCs w:val="22"/>
        </w:rPr>
        <w:t>(NOT USED FOR THIS CALL OFF AGREEMENT)</w:t>
      </w:r>
    </w:p>
    <w:p w14:paraId="7CD9950F" w14:textId="77777777" w:rsidR="00A06708" w:rsidRPr="005F4D75" w:rsidRDefault="00A06708" w:rsidP="00A06708">
      <w:pPr>
        <w:pStyle w:val="SchHeadDes"/>
        <w:jc w:val="left"/>
        <w:rPr>
          <w:rFonts w:ascii="Verdana" w:hAnsi="Verdana" w:cs="Arial"/>
          <w:szCs w:val="22"/>
        </w:rPr>
      </w:pPr>
      <w:bookmarkStart w:id="359" w:name="_Toc231798324"/>
      <w:bookmarkStart w:id="360" w:name="_Toc363138759"/>
      <w:r w:rsidRPr="005F4D75">
        <w:rPr>
          <w:rFonts w:ascii="Verdana" w:hAnsi="Verdana" w:cs="Arial"/>
          <w:szCs w:val="22"/>
        </w:rPr>
        <w:t>SERVICE LEVELS AND SERVICE CREDITS</w:t>
      </w:r>
      <w:bookmarkEnd w:id="359"/>
      <w:r w:rsidRPr="005F4D75">
        <w:rPr>
          <w:rFonts w:ascii="Verdana" w:hAnsi="Verdana" w:cs="Arial"/>
          <w:szCs w:val="22"/>
        </w:rPr>
        <w:t xml:space="preserve"> (where appropriate)</w:t>
      </w:r>
      <w:bookmarkEnd w:id="360"/>
    </w:p>
    <w:p w14:paraId="42384DD8" w14:textId="77777777" w:rsidR="00A06708" w:rsidRPr="005F4D75" w:rsidRDefault="00A06708" w:rsidP="00FA683C">
      <w:pPr>
        <w:pStyle w:val="MarginText"/>
        <w:keepNext/>
        <w:numPr>
          <w:ilvl w:val="0"/>
          <w:numId w:val="41"/>
        </w:numPr>
        <w:tabs>
          <w:tab w:val="left" w:pos="1418"/>
        </w:tabs>
        <w:jc w:val="left"/>
        <w:rPr>
          <w:rFonts w:ascii="Verdana" w:hAnsi="Verdana" w:cs="Arial"/>
          <w:b/>
          <w:szCs w:val="22"/>
        </w:rPr>
      </w:pPr>
      <w:r w:rsidRPr="005F4D75">
        <w:rPr>
          <w:rFonts w:ascii="Verdana" w:hAnsi="Verdana" w:cs="Arial"/>
          <w:b/>
          <w:szCs w:val="22"/>
        </w:rPr>
        <w:t>SCOPE</w:t>
      </w:r>
    </w:p>
    <w:p w14:paraId="050F38CE" w14:textId="77777777" w:rsidR="00A06708" w:rsidRPr="005F4D75" w:rsidRDefault="00A06708" w:rsidP="00AC4817">
      <w:pPr>
        <w:ind w:left="709" w:hanging="3"/>
        <w:jc w:val="left"/>
        <w:rPr>
          <w:rFonts w:ascii="Verdana" w:hAnsi="Verdana"/>
          <w:szCs w:val="22"/>
        </w:rPr>
      </w:pPr>
      <w:r w:rsidRPr="005F4D75">
        <w:rPr>
          <w:rFonts w:ascii="Verdana" w:hAnsi="Verdana"/>
          <w:szCs w:val="22"/>
        </w:rPr>
        <w:tab/>
        <w:t xml:space="preserve">This schedule </w:t>
      </w:r>
      <w:r w:rsidR="008E56A1">
        <w:rPr>
          <w:rFonts w:ascii="Verdana" w:hAnsi="Verdana"/>
          <w:szCs w:val="22"/>
        </w:rPr>
        <w:t>1</w:t>
      </w:r>
      <w:r w:rsidRPr="005F4D75">
        <w:rPr>
          <w:rFonts w:ascii="Verdana" w:hAnsi="Verdana"/>
          <w:szCs w:val="22"/>
        </w:rPr>
        <w:t xml:space="preserve"> sets out the Service Levels which the </w:t>
      </w:r>
      <w:r w:rsidR="00F540FC" w:rsidRPr="005F4D75">
        <w:rPr>
          <w:rFonts w:ascii="Verdana" w:hAnsi="Verdana"/>
          <w:szCs w:val="22"/>
        </w:rPr>
        <w:t>Service Provider</w:t>
      </w:r>
      <w:r w:rsidRPr="005F4D75">
        <w:rPr>
          <w:rFonts w:ascii="Verdana" w:hAnsi="Verdana"/>
          <w:szCs w:val="22"/>
        </w:rPr>
        <w:t xml:space="preserve"> is required to achieve when delivering the Services, the mechanism by which Service Failures will be managed and the method by which the </w:t>
      </w:r>
      <w:r w:rsidR="00F540FC" w:rsidRPr="005F4D75">
        <w:rPr>
          <w:rFonts w:ascii="Verdana" w:hAnsi="Verdana"/>
          <w:szCs w:val="22"/>
        </w:rPr>
        <w:t>Service Provider</w:t>
      </w:r>
      <w:r w:rsidRPr="005F4D75">
        <w:rPr>
          <w:rFonts w:ascii="Verdana" w:hAnsi="Verdana"/>
          <w:szCs w:val="22"/>
        </w:rPr>
        <w:t xml:space="preserve">'s performance of the Services by the </w:t>
      </w:r>
      <w:r w:rsidR="00F540FC" w:rsidRPr="005F4D75">
        <w:rPr>
          <w:rFonts w:ascii="Verdana" w:hAnsi="Verdana"/>
          <w:szCs w:val="22"/>
        </w:rPr>
        <w:t>Service Provider</w:t>
      </w:r>
      <w:r w:rsidRPr="005F4D75">
        <w:rPr>
          <w:rFonts w:ascii="Verdana" w:hAnsi="Verdana"/>
          <w:szCs w:val="22"/>
        </w:rPr>
        <w:t xml:space="preserve"> will be monitored.  This schedule comprises:</w:t>
      </w:r>
    </w:p>
    <w:p w14:paraId="3402E871" w14:textId="77777777" w:rsidR="00A06708" w:rsidRPr="005F4D75"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A: Service Levels;</w:t>
      </w:r>
    </w:p>
    <w:p w14:paraId="6E9BF3F7" w14:textId="77777777" w:rsidR="00A06708" w:rsidRPr="005F4D75"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Appendix to Part A - Service Levels and Service Credits; and</w:t>
      </w:r>
    </w:p>
    <w:p w14:paraId="6FEB3E6B" w14:textId="77777777" w:rsidR="00A06708" w:rsidRPr="005F4D75"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B: Performance Monitoring.</w:t>
      </w:r>
    </w:p>
    <w:p w14:paraId="2EC67A18" w14:textId="77777777" w:rsidR="00A06708" w:rsidRPr="005F4D75" w:rsidRDefault="00A06708" w:rsidP="00A06708">
      <w:pPr>
        <w:jc w:val="left"/>
        <w:rPr>
          <w:rFonts w:ascii="Verdana" w:hAnsi="Verdana"/>
          <w:b/>
          <w:bCs/>
          <w:szCs w:val="22"/>
        </w:rPr>
      </w:pPr>
      <w:r w:rsidRPr="005F4D75">
        <w:rPr>
          <w:rFonts w:ascii="Verdana" w:hAnsi="Verdana"/>
          <w:b/>
          <w:bCs/>
          <w:szCs w:val="22"/>
        </w:rPr>
        <w:t>PART A</w:t>
      </w:r>
    </w:p>
    <w:p w14:paraId="0F46C1DD" w14:textId="77777777" w:rsidR="00A06708" w:rsidRPr="005F4D75" w:rsidRDefault="00A6373D" w:rsidP="00A06708">
      <w:pPr>
        <w:jc w:val="left"/>
        <w:rPr>
          <w:rFonts w:ascii="Verdana" w:hAnsi="Verdana"/>
          <w:b/>
          <w:bCs/>
          <w:szCs w:val="22"/>
        </w:rPr>
      </w:pPr>
      <w:r w:rsidRPr="005F4D75">
        <w:rPr>
          <w:rFonts w:ascii="Verdana" w:hAnsi="Verdana"/>
          <w:b/>
          <w:bCs/>
          <w:szCs w:val="22"/>
        </w:rPr>
        <w:t>SERVICE LEVELS</w:t>
      </w:r>
    </w:p>
    <w:p w14:paraId="2887F847" w14:textId="77777777" w:rsidR="00A06708" w:rsidRPr="005F4D75" w:rsidRDefault="00A06708" w:rsidP="00FA683C">
      <w:pPr>
        <w:pStyle w:val="MarginText"/>
        <w:keepNext/>
        <w:numPr>
          <w:ilvl w:val="0"/>
          <w:numId w:val="41"/>
        </w:numPr>
        <w:jc w:val="left"/>
        <w:rPr>
          <w:rFonts w:ascii="Verdana" w:hAnsi="Verdana" w:cs="Arial"/>
          <w:b/>
          <w:szCs w:val="22"/>
        </w:rPr>
      </w:pPr>
      <w:r w:rsidRPr="005F4D75">
        <w:rPr>
          <w:rFonts w:ascii="Verdana" w:hAnsi="Verdana" w:cs="Arial"/>
          <w:b/>
          <w:szCs w:val="22"/>
        </w:rPr>
        <w:t>PRINCIPAL POINTS</w:t>
      </w:r>
    </w:p>
    <w:p w14:paraId="034C9017" w14:textId="77777777" w:rsidR="00A06708" w:rsidRPr="005F4D75" w:rsidRDefault="00A06708" w:rsidP="00FA683C">
      <w:pPr>
        <w:pStyle w:val="MarginText"/>
        <w:keepNext/>
        <w:numPr>
          <w:ilvl w:val="1"/>
          <w:numId w:val="41"/>
        </w:numPr>
        <w:tabs>
          <w:tab w:val="left" w:pos="2268"/>
          <w:tab w:val="left" w:pos="2552"/>
        </w:tabs>
        <w:ind w:left="1418" w:hanging="731"/>
        <w:jc w:val="left"/>
        <w:rPr>
          <w:rFonts w:ascii="Verdana" w:hAnsi="Verdana" w:cs="Arial"/>
          <w:szCs w:val="22"/>
        </w:rPr>
      </w:pPr>
      <w:r w:rsidRPr="005F4D75">
        <w:rPr>
          <w:rFonts w:ascii="Verdana" w:hAnsi="Verdana" w:cs="Arial"/>
          <w:szCs w:val="22"/>
        </w:rPr>
        <w:t>The objectives of the Service Levels and Service Credits are to:</w:t>
      </w:r>
    </w:p>
    <w:p w14:paraId="2B408318" w14:textId="77777777" w:rsidR="00A06708" w:rsidRPr="005F4D75" w:rsidRDefault="00A06708" w:rsidP="00FA683C">
      <w:pPr>
        <w:pStyle w:val="MarginText"/>
        <w:keepNext/>
        <w:numPr>
          <w:ilvl w:val="2"/>
          <w:numId w:val="41"/>
        </w:numPr>
        <w:tabs>
          <w:tab w:val="num" w:pos="2552"/>
        </w:tabs>
        <w:ind w:left="2552" w:hanging="1134"/>
        <w:jc w:val="left"/>
        <w:rPr>
          <w:rFonts w:ascii="Verdana" w:hAnsi="Verdana" w:cs="Arial"/>
          <w:szCs w:val="22"/>
        </w:rPr>
      </w:pPr>
      <w:r w:rsidRPr="005F4D75">
        <w:rPr>
          <w:rFonts w:ascii="Verdana" w:hAnsi="Verdana" w:cs="Arial"/>
          <w:szCs w:val="22"/>
        </w:rPr>
        <w:t>ensure that the Services are of a consistently high quality and meet the requirements of the Customer;</w:t>
      </w:r>
    </w:p>
    <w:p w14:paraId="64F20729" w14:textId="77777777" w:rsidR="00A06708" w:rsidRPr="005F4D75" w:rsidRDefault="00A06708" w:rsidP="00FA683C">
      <w:pPr>
        <w:pStyle w:val="MarginText"/>
        <w:keepNext/>
        <w:numPr>
          <w:ilvl w:val="2"/>
          <w:numId w:val="41"/>
        </w:numPr>
        <w:tabs>
          <w:tab w:val="num" w:pos="2552"/>
        </w:tabs>
        <w:ind w:left="2552" w:hanging="1134"/>
        <w:jc w:val="left"/>
        <w:rPr>
          <w:rFonts w:ascii="Verdana" w:hAnsi="Verdana" w:cs="Arial"/>
          <w:szCs w:val="22"/>
        </w:rPr>
      </w:pPr>
      <w:r w:rsidRPr="005F4D75">
        <w:rPr>
          <w:rFonts w:ascii="Verdana" w:hAnsi="Verdana" w:cs="Arial"/>
          <w:szCs w:val="22"/>
        </w:rPr>
        <w:t xml:space="preserve">provide a mechanism whereby the Customer can attain meaningful recognition of inconvenience and/or loss resulting from the </w:t>
      </w:r>
      <w:r w:rsidR="00F540FC" w:rsidRPr="005F4D75">
        <w:rPr>
          <w:rFonts w:ascii="Verdana" w:hAnsi="Verdana" w:cs="Arial"/>
          <w:szCs w:val="22"/>
        </w:rPr>
        <w:t>Service Provider</w:t>
      </w:r>
      <w:r w:rsidRPr="005F4D75">
        <w:rPr>
          <w:rFonts w:ascii="Verdana" w:hAnsi="Verdana" w:cs="Arial"/>
          <w:szCs w:val="22"/>
        </w:rPr>
        <w:t>'s failure to deliver the level of Service for which it has contracted to deliver; and</w:t>
      </w:r>
    </w:p>
    <w:p w14:paraId="34099FC3" w14:textId="77777777" w:rsidR="00A06708" w:rsidRPr="005F4D75" w:rsidRDefault="00A06708" w:rsidP="00FA683C">
      <w:pPr>
        <w:pStyle w:val="MarginText"/>
        <w:keepNext/>
        <w:numPr>
          <w:ilvl w:val="2"/>
          <w:numId w:val="41"/>
        </w:numPr>
        <w:tabs>
          <w:tab w:val="num" w:pos="2552"/>
        </w:tabs>
        <w:ind w:left="2552" w:hanging="1134"/>
        <w:jc w:val="left"/>
        <w:rPr>
          <w:rFonts w:ascii="Verdana" w:hAnsi="Verdana" w:cs="Arial"/>
          <w:szCs w:val="22"/>
        </w:rPr>
      </w:pPr>
      <w:proofErr w:type="gramStart"/>
      <w:r w:rsidRPr="005F4D75">
        <w:rPr>
          <w:rFonts w:ascii="Verdana" w:hAnsi="Verdana" w:cs="Arial"/>
          <w:szCs w:val="22"/>
        </w:rPr>
        <w:t>incentivise</w:t>
      </w:r>
      <w:proofErr w:type="gramEnd"/>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to meet the Service Levels and to remedy any failure to meet the Service Levels expeditiously.</w:t>
      </w:r>
    </w:p>
    <w:p w14:paraId="7042DCF2" w14:textId="77777777" w:rsidR="00A06708" w:rsidRPr="005F4D75" w:rsidRDefault="00A06708" w:rsidP="00FA683C">
      <w:pPr>
        <w:pStyle w:val="MarginText"/>
        <w:numPr>
          <w:ilvl w:val="0"/>
          <w:numId w:val="41"/>
        </w:numPr>
        <w:jc w:val="left"/>
        <w:rPr>
          <w:rFonts w:ascii="Verdana" w:hAnsi="Verdana" w:cs="Arial"/>
          <w:b/>
          <w:szCs w:val="22"/>
        </w:rPr>
      </w:pPr>
      <w:bookmarkStart w:id="361" w:name="_Toc26780124"/>
      <w:r w:rsidRPr="005F4D75">
        <w:rPr>
          <w:rFonts w:ascii="Verdana" w:hAnsi="Verdana" w:cs="Arial"/>
          <w:b/>
          <w:szCs w:val="22"/>
        </w:rPr>
        <w:t>SERVICE LEVELS</w:t>
      </w:r>
    </w:p>
    <w:p w14:paraId="50231956" w14:textId="77777777" w:rsidR="00A06708" w:rsidRPr="005F4D75" w:rsidRDefault="00A06708" w:rsidP="00FA683C">
      <w:pPr>
        <w:pStyle w:val="MarginText"/>
        <w:numPr>
          <w:ilvl w:val="1"/>
          <w:numId w:val="41"/>
        </w:numPr>
        <w:ind w:left="1418" w:hanging="709"/>
        <w:jc w:val="left"/>
        <w:rPr>
          <w:rFonts w:ascii="Verdana" w:hAnsi="Verdana" w:cs="Arial"/>
          <w:szCs w:val="22"/>
        </w:rPr>
      </w:pPr>
      <w:bookmarkStart w:id="362" w:name="_Ref128183883"/>
      <w:r w:rsidRPr="005F4D75">
        <w:rPr>
          <w:rFonts w:ascii="Verdana" w:hAnsi="Verdana" w:cs="Arial"/>
          <w:szCs w:val="22"/>
        </w:rPr>
        <w:t>The Appendix to this Part A of this schedule sets out Service Levels the performance of which the Parties have agreed to measure</w:t>
      </w:r>
      <w:bookmarkEnd w:id="362"/>
      <w:r w:rsidRPr="005F4D75">
        <w:rPr>
          <w:rFonts w:ascii="Verdana" w:hAnsi="Verdana" w:cs="Arial"/>
          <w:szCs w:val="22"/>
        </w:rPr>
        <w:t>.</w:t>
      </w:r>
    </w:p>
    <w:p w14:paraId="6D8FE7F5" w14:textId="77777777" w:rsidR="00A06708" w:rsidRPr="005F4D75" w:rsidRDefault="00A06708" w:rsidP="00FA683C">
      <w:pPr>
        <w:pStyle w:val="MarginText"/>
        <w:numPr>
          <w:ilvl w:val="1"/>
          <w:numId w:val="41"/>
        </w:numPr>
        <w:tabs>
          <w:tab w:val="clear" w:pos="1440"/>
          <w:tab w:val="left" w:pos="1418"/>
        </w:tabs>
        <w:ind w:hanging="731"/>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schedule </w:t>
      </w:r>
      <w:r w:rsidR="00FB6155">
        <w:rPr>
          <w:rFonts w:ascii="Verdana" w:hAnsi="Verdana" w:cs="Arial"/>
          <w:szCs w:val="22"/>
        </w:rPr>
        <w:t>1</w:t>
      </w:r>
      <w:r w:rsidRPr="005F4D75">
        <w:rPr>
          <w:rFonts w:ascii="Verdana" w:hAnsi="Verdana" w:cs="Arial"/>
          <w:szCs w:val="22"/>
        </w:rPr>
        <w:t>.</w:t>
      </w:r>
    </w:p>
    <w:p w14:paraId="44C29B8A" w14:textId="77777777" w:rsidR="00A06708" w:rsidRPr="005F4D75" w:rsidRDefault="00A06708" w:rsidP="00FA683C">
      <w:pPr>
        <w:pStyle w:val="MarginText"/>
        <w:numPr>
          <w:ilvl w:val="1"/>
          <w:numId w:val="41"/>
        </w:numPr>
        <w:tabs>
          <w:tab w:val="clear" w:pos="1440"/>
          <w:tab w:val="left" w:pos="1418"/>
        </w:tabs>
        <w:ind w:hanging="731"/>
        <w:jc w:val="left"/>
        <w:rPr>
          <w:rFonts w:ascii="Verdana" w:hAnsi="Verdana" w:cs="Arial"/>
          <w:szCs w:val="22"/>
        </w:rPr>
      </w:pPr>
      <w:bookmarkStart w:id="363" w:name="_Ref44856850"/>
      <w:r w:rsidRPr="005F4D75">
        <w:rPr>
          <w:rFonts w:ascii="Verdana" w:hAnsi="Verdana" w:cs="Arial"/>
          <w:szCs w:val="22"/>
        </w:rPr>
        <w:t xml:space="preserve">If the level of performance of the </w:t>
      </w:r>
      <w:r w:rsidR="00F540FC" w:rsidRPr="005F4D75">
        <w:rPr>
          <w:rFonts w:ascii="Verdana" w:hAnsi="Verdana" w:cs="Arial"/>
          <w:szCs w:val="22"/>
        </w:rPr>
        <w:t>Service Provider</w:t>
      </w:r>
      <w:r w:rsidRPr="005F4D75">
        <w:rPr>
          <w:rFonts w:ascii="Verdana" w:hAnsi="Verdana" w:cs="Arial"/>
          <w:szCs w:val="22"/>
        </w:rPr>
        <w:t xml:space="preserve"> of any element of the Services during Contract Period:</w:t>
      </w:r>
      <w:bookmarkEnd w:id="363"/>
    </w:p>
    <w:p w14:paraId="78D5C895" w14:textId="77777777" w:rsidR="00A06708" w:rsidRPr="005F4D75" w:rsidRDefault="00A06708" w:rsidP="00FA683C">
      <w:pPr>
        <w:pStyle w:val="MarginText"/>
        <w:numPr>
          <w:ilvl w:val="2"/>
          <w:numId w:val="41"/>
        </w:numPr>
        <w:tabs>
          <w:tab w:val="num" w:pos="2552"/>
        </w:tabs>
        <w:ind w:left="2552" w:hanging="1134"/>
        <w:jc w:val="left"/>
        <w:rPr>
          <w:rFonts w:ascii="Verdana" w:hAnsi="Verdana" w:cs="Arial"/>
          <w:szCs w:val="22"/>
        </w:rPr>
      </w:pPr>
      <w:r w:rsidRPr="005F4D75">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sidR="00FB6155">
        <w:rPr>
          <w:rFonts w:ascii="Verdana" w:hAnsi="Verdana" w:cs="Arial"/>
          <w:szCs w:val="22"/>
        </w:rPr>
        <w:t>1</w:t>
      </w:r>
      <w:r w:rsidRPr="005F4D75">
        <w:rPr>
          <w:rFonts w:ascii="Verdana" w:hAnsi="Verdana" w:cs="Arial"/>
          <w:szCs w:val="22"/>
        </w:rPr>
        <w:t xml:space="preserve">; or </w:t>
      </w:r>
    </w:p>
    <w:p w14:paraId="3C7CF8F6" w14:textId="77777777" w:rsidR="00A06708" w:rsidRPr="005F4D75" w:rsidRDefault="00A06708" w:rsidP="00FA683C">
      <w:pPr>
        <w:pStyle w:val="MarginText"/>
        <w:numPr>
          <w:ilvl w:val="2"/>
          <w:numId w:val="41"/>
        </w:numPr>
        <w:tabs>
          <w:tab w:val="num" w:pos="2552"/>
        </w:tabs>
        <w:ind w:left="2552" w:hanging="1134"/>
        <w:jc w:val="left"/>
        <w:rPr>
          <w:rFonts w:ascii="Verdana" w:hAnsi="Verdana"/>
          <w:b/>
          <w:bCs/>
          <w:szCs w:val="22"/>
        </w:rPr>
        <w:sectPr w:rsidR="00A06708" w:rsidRPr="005F4D75" w:rsidSect="00704419">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720" w:right="720" w:bottom="720" w:left="720" w:header="720" w:footer="720" w:gutter="0"/>
          <w:cols w:space="720"/>
          <w:noEndnote/>
          <w:docGrid w:linePitch="272"/>
        </w:sectPr>
      </w:pPr>
      <w:r w:rsidRPr="005F4D75">
        <w:rPr>
          <w:rFonts w:ascii="Verdana" w:hAnsi="Verdana" w:cs="Arial"/>
          <w:szCs w:val="22"/>
        </w:rPr>
        <w:lastRenderedPageBreak/>
        <w:t xml:space="preserve">constitutes a Critical Service Failure, the Customer shall be entitled to terminate this Contract pursuant to clause 19.3 </w:t>
      </w:r>
      <w:bookmarkEnd w:id="361"/>
    </w:p>
    <w:p w14:paraId="6DBBC2EC" w14:textId="17823562" w:rsidR="00614E29" w:rsidRPr="005F4D75" w:rsidRDefault="00A06708" w:rsidP="00A06708">
      <w:pPr>
        <w:pStyle w:val="Heading3"/>
        <w:keepNext/>
        <w:numPr>
          <w:ilvl w:val="0"/>
          <w:numId w:val="0"/>
        </w:numPr>
        <w:jc w:val="left"/>
        <w:rPr>
          <w:rFonts w:ascii="Verdana" w:hAnsi="Verdana" w:cs="Arial"/>
          <w:b/>
          <w:bCs/>
          <w:szCs w:val="22"/>
        </w:rPr>
      </w:pPr>
      <w:r w:rsidRPr="005F4D75">
        <w:rPr>
          <w:rFonts w:ascii="Verdana" w:hAnsi="Verdana" w:cs="Arial"/>
          <w:b/>
          <w:bCs/>
          <w:szCs w:val="22"/>
        </w:rPr>
        <w:lastRenderedPageBreak/>
        <w:t>APPENDIX TO PART A</w:t>
      </w:r>
      <w:r w:rsidR="00614E29">
        <w:rPr>
          <w:rFonts w:ascii="Verdana" w:hAnsi="Verdana" w:cs="Arial"/>
          <w:b/>
          <w:bCs/>
          <w:szCs w:val="22"/>
        </w:rPr>
        <w:t xml:space="preserve"> </w:t>
      </w:r>
    </w:p>
    <w:p w14:paraId="24518F47" w14:textId="77777777" w:rsidR="00A06708" w:rsidRPr="005F4D75" w:rsidRDefault="00A6373D" w:rsidP="00A06708">
      <w:pPr>
        <w:pStyle w:val="Heading8"/>
        <w:keepNext/>
        <w:numPr>
          <w:ilvl w:val="0"/>
          <w:numId w:val="0"/>
        </w:numPr>
        <w:jc w:val="left"/>
        <w:rPr>
          <w:rFonts w:ascii="Verdana" w:hAnsi="Verdana"/>
          <w:bCs/>
          <w:caps w:val="0"/>
          <w:szCs w:val="22"/>
        </w:rPr>
      </w:pPr>
      <w:r w:rsidRPr="005F4D75">
        <w:rPr>
          <w:rFonts w:ascii="Verdana" w:hAnsi="Verdana"/>
          <w:bCs/>
          <w:caps w:val="0"/>
          <w:szCs w:val="22"/>
        </w:rPr>
        <w:t>SERVICE LEVELS AND SEVERITY LEVELS</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A06708" w:rsidRPr="005F4D75" w14:paraId="106DE7A6" w14:textId="77777777" w:rsidTr="00704419">
        <w:trPr>
          <w:tblHeader/>
        </w:trPr>
        <w:tc>
          <w:tcPr>
            <w:tcW w:w="1458" w:type="dxa"/>
            <w:gridSpan w:val="2"/>
            <w:tcBorders>
              <w:top w:val="nil"/>
              <w:left w:val="nil"/>
              <w:bottom w:val="single" w:sz="4" w:space="0" w:color="auto"/>
            </w:tcBorders>
          </w:tcPr>
          <w:p w14:paraId="67F24BEA" w14:textId="77777777" w:rsidR="00A06708" w:rsidRPr="005F4D75" w:rsidRDefault="00A06708" w:rsidP="00704419">
            <w:pPr>
              <w:spacing w:before="60"/>
              <w:jc w:val="left"/>
              <w:rPr>
                <w:rFonts w:ascii="Verdana" w:hAnsi="Verdana"/>
                <w:szCs w:val="22"/>
              </w:rPr>
            </w:pPr>
          </w:p>
        </w:tc>
        <w:tc>
          <w:tcPr>
            <w:tcW w:w="6570" w:type="dxa"/>
            <w:gridSpan w:val="4"/>
            <w:tcBorders>
              <w:bottom w:val="single" w:sz="4" w:space="0" w:color="auto"/>
            </w:tcBorders>
          </w:tcPr>
          <w:p w14:paraId="555747E4" w14:textId="77777777" w:rsidR="00A06708" w:rsidRPr="005F4D75" w:rsidRDefault="00A06708" w:rsidP="00704419">
            <w:pPr>
              <w:spacing w:before="60"/>
              <w:jc w:val="left"/>
              <w:rPr>
                <w:rFonts w:ascii="Verdana" w:hAnsi="Verdana"/>
                <w:b/>
                <w:szCs w:val="22"/>
              </w:rPr>
            </w:pPr>
            <w:r w:rsidRPr="005F4D75">
              <w:rPr>
                <w:rFonts w:ascii="Verdana" w:hAnsi="Verdana"/>
                <w:b/>
                <w:szCs w:val="22"/>
              </w:rPr>
              <w:t>Level achieved</w:t>
            </w:r>
          </w:p>
        </w:tc>
      </w:tr>
      <w:tr w:rsidR="00A06708" w:rsidRPr="005F4D75" w14:paraId="010E7160" w14:textId="77777777" w:rsidTr="00704419">
        <w:trPr>
          <w:tblHeader/>
        </w:trPr>
        <w:tc>
          <w:tcPr>
            <w:tcW w:w="1458" w:type="dxa"/>
            <w:gridSpan w:val="2"/>
            <w:tcBorders>
              <w:bottom w:val="single" w:sz="4" w:space="0" w:color="auto"/>
            </w:tcBorders>
          </w:tcPr>
          <w:p w14:paraId="635C7B68" w14:textId="77777777" w:rsidR="00A06708" w:rsidRPr="005F4D75" w:rsidRDefault="00A06708" w:rsidP="00704419">
            <w:pPr>
              <w:spacing w:before="60"/>
              <w:jc w:val="left"/>
              <w:rPr>
                <w:rFonts w:ascii="Verdana" w:hAnsi="Verdana"/>
                <w:szCs w:val="22"/>
              </w:rPr>
            </w:pPr>
            <w:r w:rsidRPr="005F4D75">
              <w:rPr>
                <w:rFonts w:ascii="Verdana" w:hAnsi="Verdana"/>
                <w:szCs w:val="22"/>
              </w:rPr>
              <w:t>Service Level</w:t>
            </w:r>
          </w:p>
        </w:tc>
        <w:tc>
          <w:tcPr>
            <w:tcW w:w="1710" w:type="dxa"/>
            <w:tcBorders>
              <w:bottom w:val="single" w:sz="4" w:space="0" w:color="auto"/>
            </w:tcBorders>
          </w:tcPr>
          <w:p w14:paraId="6DF73625" w14:textId="77777777" w:rsidR="00A06708" w:rsidRPr="005F4D75" w:rsidRDefault="00A06708" w:rsidP="00704419">
            <w:pPr>
              <w:spacing w:before="60"/>
              <w:jc w:val="left"/>
              <w:rPr>
                <w:rFonts w:ascii="Verdana" w:hAnsi="Verdana"/>
                <w:b/>
                <w:szCs w:val="22"/>
              </w:rPr>
            </w:pPr>
            <w:r w:rsidRPr="005F4D75">
              <w:rPr>
                <w:rFonts w:ascii="Verdana" w:hAnsi="Verdana"/>
                <w:b/>
                <w:szCs w:val="22"/>
              </w:rPr>
              <w:t>60</w:t>
            </w:r>
            <w:r w:rsidRPr="005F4D75">
              <w:rPr>
                <w:rFonts w:ascii="Verdana" w:hAnsi="Verdana"/>
                <w:b/>
                <w:szCs w:val="22"/>
              </w:rPr>
              <w:noBreakHyphen/>
              <w:t>70%</w:t>
            </w:r>
          </w:p>
        </w:tc>
        <w:tc>
          <w:tcPr>
            <w:tcW w:w="1620" w:type="dxa"/>
            <w:tcBorders>
              <w:bottom w:val="single" w:sz="4" w:space="0" w:color="auto"/>
            </w:tcBorders>
          </w:tcPr>
          <w:p w14:paraId="3FE522D3" w14:textId="77777777" w:rsidR="00A06708" w:rsidRPr="005F4D75" w:rsidRDefault="00A06708" w:rsidP="00704419">
            <w:pPr>
              <w:spacing w:before="60"/>
              <w:jc w:val="left"/>
              <w:rPr>
                <w:rFonts w:ascii="Verdana" w:hAnsi="Verdana"/>
                <w:b/>
                <w:szCs w:val="22"/>
              </w:rPr>
            </w:pPr>
            <w:r w:rsidRPr="005F4D75">
              <w:rPr>
                <w:rFonts w:ascii="Verdana" w:hAnsi="Verdana"/>
                <w:b/>
                <w:szCs w:val="22"/>
              </w:rPr>
              <w:t>71</w:t>
            </w:r>
            <w:r w:rsidRPr="005F4D75">
              <w:rPr>
                <w:rFonts w:ascii="Verdana" w:hAnsi="Verdana"/>
                <w:b/>
                <w:szCs w:val="22"/>
              </w:rPr>
              <w:noBreakHyphen/>
              <w:t>90%</w:t>
            </w:r>
          </w:p>
        </w:tc>
        <w:tc>
          <w:tcPr>
            <w:tcW w:w="1620" w:type="dxa"/>
            <w:tcBorders>
              <w:bottom w:val="single" w:sz="4" w:space="0" w:color="auto"/>
            </w:tcBorders>
          </w:tcPr>
          <w:p w14:paraId="5475DC62" w14:textId="77777777" w:rsidR="00A06708" w:rsidRPr="005F4D75" w:rsidRDefault="00A06708" w:rsidP="00704419">
            <w:pPr>
              <w:spacing w:before="60"/>
              <w:jc w:val="left"/>
              <w:rPr>
                <w:rFonts w:ascii="Verdana" w:hAnsi="Verdana"/>
                <w:b/>
                <w:szCs w:val="22"/>
              </w:rPr>
            </w:pPr>
            <w:r w:rsidRPr="005F4D75">
              <w:rPr>
                <w:rFonts w:ascii="Verdana" w:hAnsi="Verdana"/>
                <w:b/>
                <w:szCs w:val="22"/>
              </w:rPr>
              <w:t>91</w:t>
            </w:r>
            <w:r w:rsidRPr="005F4D75">
              <w:rPr>
                <w:rFonts w:ascii="Verdana" w:hAnsi="Verdana"/>
                <w:b/>
                <w:szCs w:val="22"/>
              </w:rPr>
              <w:noBreakHyphen/>
              <w:t>95%</w:t>
            </w:r>
          </w:p>
        </w:tc>
        <w:tc>
          <w:tcPr>
            <w:tcW w:w="1620" w:type="dxa"/>
            <w:tcBorders>
              <w:bottom w:val="single" w:sz="4" w:space="0" w:color="auto"/>
            </w:tcBorders>
          </w:tcPr>
          <w:p w14:paraId="48946C60" w14:textId="77777777" w:rsidR="00A06708" w:rsidRPr="005F4D75" w:rsidRDefault="00A06708" w:rsidP="00704419">
            <w:pPr>
              <w:spacing w:before="60"/>
              <w:jc w:val="left"/>
              <w:rPr>
                <w:rFonts w:ascii="Verdana" w:hAnsi="Verdana"/>
                <w:b/>
                <w:szCs w:val="22"/>
              </w:rPr>
            </w:pPr>
            <w:r w:rsidRPr="005F4D75">
              <w:rPr>
                <w:rFonts w:ascii="Verdana" w:hAnsi="Verdana"/>
                <w:b/>
                <w:szCs w:val="22"/>
              </w:rPr>
              <w:t>96</w:t>
            </w:r>
            <w:r w:rsidRPr="005F4D75">
              <w:rPr>
                <w:rFonts w:ascii="Verdana" w:hAnsi="Verdana"/>
                <w:b/>
                <w:szCs w:val="22"/>
              </w:rPr>
              <w:noBreakHyphen/>
              <w:t>100%</w:t>
            </w:r>
          </w:p>
        </w:tc>
      </w:tr>
      <w:tr w:rsidR="00A06708" w:rsidRPr="005F4D75" w14:paraId="0DAB55FF" w14:textId="77777777" w:rsidTr="00704419">
        <w:tc>
          <w:tcPr>
            <w:tcW w:w="468" w:type="dxa"/>
            <w:shd w:val="clear" w:color="auto" w:fill="auto"/>
          </w:tcPr>
          <w:p w14:paraId="222022D4" w14:textId="77777777" w:rsidR="00A06708" w:rsidRPr="005F4D75" w:rsidRDefault="00A06708" w:rsidP="00704419">
            <w:pPr>
              <w:spacing w:before="60"/>
              <w:jc w:val="left"/>
              <w:rPr>
                <w:rFonts w:ascii="Verdana" w:hAnsi="Verdana"/>
                <w:szCs w:val="22"/>
              </w:rPr>
            </w:pPr>
            <w:r w:rsidRPr="005F4D75">
              <w:rPr>
                <w:rFonts w:ascii="Verdana" w:hAnsi="Verdana"/>
                <w:szCs w:val="22"/>
              </w:rPr>
              <w:t>1.</w:t>
            </w:r>
          </w:p>
        </w:tc>
        <w:tc>
          <w:tcPr>
            <w:tcW w:w="990" w:type="dxa"/>
            <w:shd w:val="clear" w:color="auto" w:fill="auto"/>
          </w:tcPr>
          <w:p w14:paraId="45E4E646" w14:textId="77777777" w:rsidR="00A06708" w:rsidRPr="005F4D75" w:rsidRDefault="00A06708" w:rsidP="00704419">
            <w:pPr>
              <w:spacing w:before="60"/>
              <w:jc w:val="left"/>
              <w:rPr>
                <w:rFonts w:ascii="Verdana" w:hAnsi="Verdana"/>
                <w:szCs w:val="22"/>
              </w:rPr>
            </w:pPr>
          </w:p>
        </w:tc>
        <w:tc>
          <w:tcPr>
            <w:tcW w:w="1710" w:type="dxa"/>
            <w:tcBorders>
              <w:bottom w:val="single" w:sz="4" w:space="0" w:color="auto"/>
            </w:tcBorders>
          </w:tcPr>
          <w:p w14:paraId="7962E6CD" w14:textId="77777777" w:rsidR="00A06708" w:rsidRPr="005F4D75" w:rsidRDefault="00A06708" w:rsidP="00704419">
            <w:pPr>
              <w:spacing w:before="60"/>
              <w:jc w:val="left"/>
              <w:rPr>
                <w:rFonts w:ascii="Verdana" w:hAnsi="Verdana"/>
                <w:szCs w:val="22"/>
              </w:rPr>
            </w:pPr>
          </w:p>
        </w:tc>
        <w:tc>
          <w:tcPr>
            <w:tcW w:w="1620" w:type="dxa"/>
            <w:tcBorders>
              <w:bottom w:val="single" w:sz="4" w:space="0" w:color="auto"/>
            </w:tcBorders>
          </w:tcPr>
          <w:p w14:paraId="623D470C" w14:textId="77777777" w:rsidR="00A06708" w:rsidRPr="005F4D75" w:rsidRDefault="00A06708" w:rsidP="00704419">
            <w:pPr>
              <w:spacing w:before="60"/>
              <w:jc w:val="left"/>
              <w:rPr>
                <w:rFonts w:ascii="Verdana" w:hAnsi="Verdana"/>
                <w:szCs w:val="22"/>
              </w:rPr>
            </w:pPr>
          </w:p>
        </w:tc>
        <w:tc>
          <w:tcPr>
            <w:tcW w:w="1620" w:type="dxa"/>
            <w:tcBorders>
              <w:bottom w:val="single" w:sz="4" w:space="0" w:color="auto"/>
            </w:tcBorders>
          </w:tcPr>
          <w:p w14:paraId="63DB8BDF" w14:textId="77777777" w:rsidR="00A06708" w:rsidRPr="005F4D75" w:rsidRDefault="00A06708" w:rsidP="00704419">
            <w:pPr>
              <w:spacing w:before="60"/>
              <w:jc w:val="left"/>
              <w:rPr>
                <w:rFonts w:ascii="Verdana" w:hAnsi="Verdana"/>
                <w:szCs w:val="22"/>
              </w:rPr>
            </w:pPr>
          </w:p>
        </w:tc>
        <w:tc>
          <w:tcPr>
            <w:tcW w:w="1620" w:type="dxa"/>
            <w:tcBorders>
              <w:bottom w:val="single" w:sz="4" w:space="0" w:color="auto"/>
            </w:tcBorders>
          </w:tcPr>
          <w:p w14:paraId="7891D528" w14:textId="77777777" w:rsidR="00A06708" w:rsidRPr="005F4D75" w:rsidRDefault="00A06708" w:rsidP="00704419">
            <w:pPr>
              <w:spacing w:before="60"/>
              <w:jc w:val="left"/>
              <w:rPr>
                <w:rFonts w:ascii="Verdana" w:hAnsi="Verdana"/>
                <w:szCs w:val="22"/>
              </w:rPr>
            </w:pPr>
          </w:p>
        </w:tc>
      </w:tr>
      <w:tr w:rsidR="00A06708" w:rsidRPr="005F4D75" w14:paraId="240E480D" w14:textId="77777777" w:rsidTr="00704419">
        <w:tc>
          <w:tcPr>
            <w:tcW w:w="468" w:type="dxa"/>
            <w:shd w:val="clear" w:color="auto" w:fill="auto"/>
          </w:tcPr>
          <w:p w14:paraId="010ED1DC" w14:textId="77777777" w:rsidR="00A06708" w:rsidRPr="005F4D75" w:rsidRDefault="00A06708" w:rsidP="00704419">
            <w:pPr>
              <w:spacing w:before="60"/>
              <w:jc w:val="left"/>
              <w:rPr>
                <w:rFonts w:ascii="Verdana" w:hAnsi="Verdana"/>
                <w:szCs w:val="22"/>
              </w:rPr>
            </w:pPr>
            <w:r w:rsidRPr="005F4D75">
              <w:rPr>
                <w:rFonts w:ascii="Verdana" w:hAnsi="Verdana"/>
                <w:szCs w:val="22"/>
              </w:rPr>
              <w:t>2.</w:t>
            </w:r>
          </w:p>
        </w:tc>
        <w:tc>
          <w:tcPr>
            <w:tcW w:w="990" w:type="dxa"/>
            <w:tcBorders>
              <w:top w:val="single" w:sz="4" w:space="0" w:color="auto"/>
            </w:tcBorders>
            <w:shd w:val="clear" w:color="auto" w:fill="auto"/>
          </w:tcPr>
          <w:p w14:paraId="30959D92" w14:textId="77777777" w:rsidR="00A06708" w:rsidRPr="005F4D75"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76CAA9CD"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57E118EA"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7185BFC4"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31ABE96" w14:textId="77777777" w:rsidR="00A06708" w:rsidRPr="005F4D75" w:rsidRDefault="00A06708" w:rsidP="00704419">
            <w:pPr>
              <w:spacing w:before="60"/>
              <w:jc w:val="left"/>
              <w:rPr>
                <w:rFonts w:ascii="Verdana" w:hAnsi="Verdana"/>
                <w:szCs w:val="22"/>
              </w:rPr>
            </w:pPr>
          </w:p>
        </w:tc>
      </w:tr>
      <w:tr w:rsidR="00A06708" w:rsidRPr="005F4D75" w14:paraId="7992BFE1" w14:textId="77777777" w:rsidTr="00704419">
        <w:tc>
          <w:tcPr>
            <w:tcW w:w="468" w:type="dxa"/>
            <w:shd w:val="clear" w:color="auto" w:fill="auto"/>
          </w:tcPr>
          <w:p w14:paraId="52EEE01B" w14:textId="77777777" w:rsidR="00A06708" w:rsidRPr="005F4D75" w:rsidRDefault="00A06708" w:rsidP="00704419">
            <w:pPr>
              <w:spacing w:before="60"/>
              <w:jc w:val="left"/>
              <w:rPr>
                <w:rFonts w:ascii="Verdana" w:hAnsi="Verdana"/>
                <w:szCs w:val="22"/>
              </w:rPr>
            </w:pPr>
            <w:r w:rsidRPr="005F4D75">
              <w:rPr>
                <w:rFonts w:ascii="Verdana" w:hAnsi="Verdana"/>
                <w:szCs w:val="22"/>
              </w:rPr>
              <w:t>3.</w:t>
            </w:r>
          </w:p>
        </w:tc>
        <w:tc>
          <w:tcPr>
            <w:tcW w:w="990" w:type="dxa"/>
            <w:shd w:val="clear" w:color="auto" w:fill="auto"/>
          </w:tcPr>
          <w:p w14:paraId="31184D4B" w14:textId="77777777" w:rsidR="00A06708" w:rsidRPr="005F4D75"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0C59F5CA"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7236FB0E"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424A3C86"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500C502" w14:textId="77777777" w:rsidR="00A06708" w:rsidRPr="005F4D75" w:rsidRDefault="00A06708" w:rsidP="00704419">
            <w:pPr>
              <w:spacing w:before="60"/>
              <w:jc w:val="left"/>
              <w:rPr>
                <w:rFonts w:ascii="Verdana" w:hAnsi="Verdana"/>
                <w:szCs w:val="22"/>
              </w:rPr>
            </w:pPr>
          </w:p>
        </w:tc>
      </w:tr>
      <w:tr w:rsidR="00A06708" w:rsidRPr="005F4D75" w14:paraId="6F5138AB" w14:textId="77777777" w:rsidTr="00704419">
        <w:tc>
          <w:tcPr>
            <w:tcW w:w="468" w:type="dxa"/>
            <w:shd w:val="clear" w:color="auto" w:fill="auto"/>
          </w:tcPr>
          <w:p w14:paraId="0DD818FF" w14:textId="77777777" w:rsidR="00A06708" w:rsidRPr="005F4D75" w:rsidRDefault="00A06708" w:rsidP="00704419">
            <w:pPr>
              <w:spacing w:before="60"/>
              <w:jc w:val="left"/>
              <w:rPr>
                <w:rFonts w:ascii="Verdana" w:hAnsi="Verdana"/>
                <w:szCs w:val="22"/>
              </w:rPr>
            </w:pPr>
            <w:r w:rsidRPr="005F4D75">
              <w:rPr>
                <w:rFonts w:ascii="Verdana" w:hAnsi="Verdana"/>
                <w:szCs w:val="22"/>
              </w:rPr>
              <w:t>4.</w:t>
            </w:r>
          </w:p>
        </w:tc>
        <w:tc>
          <w:tcPr>
            <w:tcW w:w="990" w:type="dxa"/>
            <w:shd w:val="clear" w:color="auto" w:fill="auto"/>
          </w:tcPr>
          <w:p w14:paraId="3643A4A9" w14:textId="77777777" w:rsidR="00A06708" w:rsidRPr="005F4D75"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5C10BFCF"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099B4EEE"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62FB510" w14:textId="77777777" w:rsidR="00A06708" w:rsidRPr="005F4D75"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0F41EDEC" w14:textId="77777777" w:rsidR="00A06708" w:rsidRPr="005F4D75" w:rsidRDefault="00A06708" w:rsidP="00704419">
            <w:pPr>
              <w:spacing w:before="60"/>
              <w:jc w:val="left"/>
              <w:rPr>
                <w:rFonts w:ascii="Verdana" w:hAnsi="Verdana"/>
                <w:szCs w:val="22"/>
              </w:rPr>
            </w:pPr>
          </w:p>
        </w:tc>
      </w:tr>
    </w:tbl>
    <w:p w14:paraId="19F7F255" w14:textId="77777777" w:rsidR="00A06708" w:rsidRPr="005F4D75" w:rsidRDefault="00A06708" w:rsidP="00A06708">
      <w:pPr>
        <w:jc w:val="left"/>
        <w:rPr>
          <w:rFonts w:ascii="Verdana" w:hAnsi="Verdana"/>
          <w:szCs w:val="22"/>
        </w:rPr>
      </w:pPr>
    </w:p>
    <w:p w14:paraId="08DC46E5" w14:textId="77777777" w:rsidR="00A06708" w:rsidRPr="005F4D75" w:rsidRDefault="00A06708" w:rsidP="00A06708">
      <w:pPr>
        <w:keepNext/>
        <w:jc w:val="left"/>
        <w:rPr>
          <w:rFonts w:ascii="Verdana" w:hAnsi="Verdana"/>
          <w:bCs/>
          <w:szCs w:val="22"/>
        </w:rPr>
      </w:pPr>
      <w:r w:rsidRPr="005F4D75">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A06708" w:rsidRPr="005F4D75" w14:paraId="7B97DF84" w14:textId="77777777" w:rsidTr="00704419">
        <w:tc>
          <w:tcPr>
            <w:tcW w:w="4518" w:type="dxa"/>
          </w:tcPr>
          <w:p w14:paraId="05987226" w14:textId="77777777" w:rsidR="00A06708" w:rsidRPr="005F4D75" w:rsidRDefault="00A06708" w:rsidP="00704419">
            <w:pPr>
              <w:jc w:val="left"/>
              <w:rPr>
                <w:rFonts w:ascii="Verdana" w:hAnsi="Verdana"/>
                <w:bCs/>
                <w:szCs w:val="22"/>
              </w:rPr>
            </w:pPr>
            <w:r w:rsidRPr="005F4D75">
              <w:rPr>
                <w:rFonts w:ascii="Verdana" w:hAnsi="Verdana"/>
                <w:bCs/>
                <w:szCs w:val="22"/>
              </w:rPr>
              <w:t xml:space="preserve">Formula - 100% - % of Service Level achieved </w:t>
            </w:r>
          </w:p>
        </w:tc>
        <w:tc>
          <w:tcPr>
            <w:tcW w:w="450" w:type="dxa"/>
          </w:tcPr>
          <w:p w14:paraId="445FBCB3" w14:textId="77777777" w:rsidR="00A06708" w:rsidRPr="005F4D75" w:rsidRDefault="00A06708" w:rsidP="00704419">
            <w:pPr>
              <w:keepNext/>
              <w:jc w:val="left"/>
              <w:rPr>
                <w:rFonts w:ascii="Verdana" w:hAnsi="Verdana"/>
                <w:bCs/>
                <w:szCs w:val="22"/>
              </w:rPr>
            </w:pPr>
            <w:r w:rsidRPr="005F4D75">
              <w:rPr>
                <w:rFonts w:ascii="Verdana" w:hAnsi="Verdana"/>
                <w:bCs/>
                <w:szCs w:val="22"/>
              </w:rPr>
              <w:t>=</w:t>
            </w:r>
          </w:p>
        </w:tc>
        <w:tc>
          <w:tcPr>
            <w:tcW w:w="4277" w:type="dxa"/>
          </w:tcPr>
          <w:p w14:paraId="27D6EEE7" w14:textId="77777777" w:rsidR="00A06708" w:rsidRPr="005F4D75" w:rsidRDefault="00A06708" w:rsidP="00704419">
            <w:pPr>
              <w:keepNext/>
              <w:jc w:val="left"/>
              <w:rPr>
                <w:rFonts w:ascii="Verdana" w:hAnsi="Verdana"/>
                <w:bCs/>
                <w:szCs w:val="22"/>
              </w:rPr>
            </w:pPr>
            <w:proofErr w:type="gramStart"/>
            <w:r w:rsidRPr="005F4D75">
              <w:rPr>
                <w:rFonts w:ascii="Verdana" w:hAnsi="Verdana"/>
                <w:bCs/>
                <w:szCs w:val="22"/>
              </w:rPr>
              <w:t>x</w:t>
            </w:r>
            <w:proofErr w:type="gramEnd"/>
            <w:r w:rsidRPr="005F4D75">
              <w:rPr>
                <w:rFonts w:ascii="Verdana" w:hAnsi="Verdana"/>
                <w:bCs/>
                <w:szCs w:val="22"/>
              </w:rPr>
              <w:t>% of the Contract Charges to be deducted from the next invoice payable by the Customer.</w:t>
            </w:r>
          </w:p>
        </w:tc>
      </w:tr>
      <w:tr w:rsidR="00A06708" w:rsidRPr="005F4D75" w14:paraId="7B93E161" w14:textId="77777777" w:rsidTr="00704419">
        <w:tc>
          <w:tcPr>
            <w:tcW w:w="4518" w:type="dxa"/>
          </w:tcPr>
          <w:p w14:paraId="0C66D5B9" w14:textId="77777777" w:rsidR="00A06708" w:rsidRPr="005F4D75" w:rsidRDefault="00A06708" w:rsidP="00704419">
            <w:pPr>
              <w:jc w:val="left"/>
              <w:rPr>
                <w:rFonts w:ascii="Verdana" w:hAnsi="Verdana"/>
                <w:bCs/>
                <w:szCs w:val="22"/>
              </w:rPr>
            </w:pPr>
            <w:r w:rsidRPr="005F4D75">
              <w:rPr>
                <w:rFonts w:ascii="Verdana" w:hAnsi="Verdana"/>
                <w:bCs/>
                <w:szCs w:val="22"/>
              </w:rPr>
              <w:t xml:space="preserve">Worked example - 100% (e.g. Service Level requirement for data accuracy) - 75% (e.g. accuracy of data) </w:t>
            </w:r>
          </w:p>
        </w:tc>
        <w:tc>
          <w:tcPr>
            <w:tcW w:w="450" w:type="dxa"/>
          </w:tcPr>
          <w:p w14:paraId="6021DCF7" w14:textId="77777777" w:rsidR="00A06708" w:rsidRPr="005F4D75" w:rsidRDefault="00A06708" w:rsidP="00704419">
            <w:pPr>
              <w:keepNext/>
              <w:jc w:val="left"/>
              <w:rPr>
                <w:rFonts w:ascii="Verdana" w:hAnsi="Verdana"/>
                <w:bCs/>
                <w:szCs w:val="22"/>
              </w:rPr>
            </w:pPr>
            <w:r w:rsidRPr="005F4D75">
              <w:rPr>
                <w:rFonts w:ascii="Verdana" w:hAnsi="Verdana"/>
                <w:bCs/>
                <w:szCs w:val="22"/>
              </w:rPr>
              <w:t>=</w:t>
            </w:r>
          </w:p>
        </w:tc>
        <w:tc>
          <w:tcPr>
            <w:tcW w:w="4277" w:type="dxa"/>
          </w:tcPr>
          <w:p w14:paraId="0E26E9DE" w14:textId="77777777" w:rsidR="00A06708" w:rsidRPr="005F4D75" w:rsidRDefault="00A06708" w:rsidP="00704419">
            <w:pPr>
              <w:keepNext/>
              <w:jc w:val="left"/>
              <w:rPr>
                <w:rFonts w:ascii="Verdana" w:hAnsi="Verdana"/>
                <w:bCs/>
                <w:szCs w:val="22"/>
              </w:rPr>
            </w:pPr>
            <w:r w:rsidRPr="005F4D75">
              <w:rPr>
                <w:rFonts w:ascii="Verdana" w:hAnsi="Verdana"/>
                <w:bCs/>
                <w:szCs w:val="22"/>
              </w:rPr>
              <w:t xml:space="preserve">25% of the Contract Charges to deducted from the next invoice payable by the Customer </w:t>
            </w:r>
          </w:p>
          <w:p w14:paraId="05E69FFA" w14:textId="77777777" w:rsidR="00A06708" w:rsidRPr="005F4D75" w:rsidRDefault="00A06708" w:rsidP="00704419">
            <w:pPr>
              <w:keepNext/>
              <w:jc w:val="left"/>
              <w:rPr>
                <w:rFonts w:ascii="Verdana" w:hAnsi="Verdana"/>
                <w:bCs/>
                <w:szCs w:val="22"/>
              </w:rPr>
            </w:pPr>
          </w:p>
        </w:tc>
      </w:tr>
    </w:tbl>
    <w:p w14:paraId="733A42D7" w14:textId="77777777" w:rsidR="00A06708" w:rsidRPr="005F4D75" w:rsidRDefault="00A06708" w:rsidP="00A06708">
      <w:pPr>
        <w:keepNext/>
        <w:jc w:val="left"/>
        <w:rPr>
          <w:rFonts w:ascii="Verdana" w:hAnsi="Verdana"/>
          <w:b/>
          <w:bCs/>
          <w:szCs w:val="22"/>
        </w:rPr>
      </w:pPr>
    </w:p>
    <w:p w14:paraId="1D233502" w14:textId="77777777" w:rsidR="00A06708" w:rsidRPr="005F4D75" w:rsidRDefault="00A06708" w:rsidP="00A06708">
      <w:pPr>
        <w:keepNext/>
        <w:jc w:val="left"/>
        <w:rPr>
          <w:rFonts w:ascii="Verdana" w:hAnsi="Verdana"/>
          <w:b/>
          <w:bCs/>
          <w:szCs w:val="22"/>
        </w:rPr>
        <w:sectPr w:rsidR="00A06708" w:rsidRPr="005F4D75" w:rsidSect="00704419">
          <w:headerReference w:type="even" r:id="rId20"/>
          <w:headerReference w:type="default" r:id="rId21"/>
          <w:footerReference w:type="even" r:id="rId22"/>
          <w:headerReference w:type="first" r:id="rId23"/>
          <w:footerReference w:type="first" r:id="rId24"/>
          <w:pgSz w:w="11909" w:h="16834" w:code="9"/>
          <w:pgMar w:top="720" w:right="720" w:bottom="720" w:left="720" w:header="706" w:footer="706" w:gutter="0"/>
          <w:cols w:space="720"/>
          <w:docGrid w:linePitch="272"/>
        </w:sectPr>
      </w:pPr>
    </w:p>
    <w:p w14:paraId="6AB54DCA" w14:textId="77777777" w:rsidR="00A06708" w:rsidRPr="005F4D75" w:rsidRDefault="00A06708" w:rsidP="00A06708">
      <w:pPr>
        <w:keepNext/>
        <w:jc w:val="left"/>
        <w:rPr>
          <w:rFonts w:ascii="Verdana" w:hAnsi="Verdana"/>
          <w:b/>
          <w:bCs/>
          <w:szCs w:val="22"/>
        </w:rPr>
        <w:sectPr w:rsidR="00A06708" w:rsidRPr="005F4D75" w:rsidSect="00704419">
          <w:type w:val="continuous"/>
          <w:pgSz w:w="11909" w:h="16834" w:code="9"/>
          <w:pgMar w:top="720" w:right="720" w:bottom="720" w:left="720" w:header="706" w:footer="706" w:gutter="0"/>
          <w:cols w:space="720"/>
          <w:docGrid w:linePitch="272"/>
        </w:sectPr>
      </w:pPr>
    </w:p>
    <w:p w14:paraId="487623D6" w14:textId="1F22A78E" w:rsidR="00A06708" w:rsidRPr="005F4D75" w:rsidRDefault="00A06708" w:rsidP="00A06708">
      <w:pPr>
        <w:keepNext/>
        <w:jc w:val="left"/>
        <w:rPr>
          <w:rFonts w:ascii="Verdana" w:hAnsi="Verdana"/>
          <w:b/>
          <w:bCs/>
          <w:szCs w:val="22"/>
        </w:rPr>
      </w:pPr>
      <w:r w:rsidRPr="005F4D75">
        <w:rPr>
          <w:rFonts w:ascii="Verdana" w:hAnsi="Verdana"/>
          <w:b/>
          <w:bCs/>
          <w:szCs w:val="22"/>
        </w:rPr>
        <w:lastRenderedPageBreak/>
        <w:t>PART B</w:t>
      </w:r>
    </w:p>
    <w:p w14:paraId="7749A055" w14:textId="77777777" w:rsidR="00A06708" w:rsidRPr="005F4D75" w:rsidRDefault="00A6373D" w:rsidP="00A06708">
      <w:pPr>
        <w:keepNext/>
        <w:jc w:val="left"/>
        <w:rPr>
          <w:rFonts w:ascii="Verdana" w:hAnsi="Verdana"/>
          <w:b/>
          <w:bCs/>
          <w:szCs w:val="22"/>
        </w:rPr>
      </w:pPr>
      <w:r w:rsidRPr="005F4D75">
        <w:rPr>
          <w:rFonts w:ascii="Verdana" w:hAnsi="Verdana"/>
          <w:b/>
          <w:bCs/>
          <w:szCs w:val="22"/>
        </w:rPr>
        <w:t>PERFORMANCE MONITORING</w:t>
      </w:r>
    </w:p>
    <w:p w14:paraId="5E98C3AE" w14:textId="77777777" w:rsidR="00A06708" w:rsidRPr="005F4D75" w:rsidRDefault="00A06708" w:rsidP="00FA683C">
      <w:pPr>
        <w:pStyle w:val="MarginText"/>
        <w:keepNext/>
        <w:numPr>
          <w:ilvl w:val="0"/>
          <w:numId w:val="42"/>
        </w:numPr>
        <w:tabs>
          <w:tab w:val="left" w:pos="1418"/>
        </w:tabs>
        <w:jc w:val="left"/>
        <w:rPr>
          <w:rFonts w:ascii="Verdana" w:hAnsi="Verdana" w:cs="Arial"/>
          <w:b/>
          <w:szCs w:val="22"/>
        </w:rPr>
      </w:pPr>
      <w:r w:rsidRPr="005F4D75">
        <w:rPr>
          <w:rFonts w:ascii="Verdana" w:hAnsi="Verdana" w:cs="Arial"/>
          <w:b/>
          <w:szCs w:val="22"/>
        </w:rPr>
        <w:t>PRINCIPAL POINTS</w:t>
      </w:r>
    </w:p>
    <w:p w14:paraId="2597CC25" w14:textId="77777777" w:rsidR="00A06708" w:rsidRPr="005F4D75" w:rsidRDefault="00A06708" w:rsidP="00FA683C">
      <w:pPr>
        <w:pStyle w:val="MarginText"/>
        <w:numPr>
          <w:ilvl w:val="1"/>
          <w:numId w:val="42"/>
        </w:numPr>
        <w:ind w:hanging="731"/>
        <w:jc w:val="left"/>
        <w:rPr>
          <w:rFonts w:ascii="Verdana" w:hAnsi="Verdana" w:cs="Arial"/>
          <w:szCs w:val="22"/>
        </w:rPr>
      </w:pPr>
      <w:r w:rsidRPr="005F4D75">
        <w:rPr>
          <w:rFonts w:ascii="Verdana" w:hAnsi="Verdana" w:cs="Arial"/>
          <w:szCs w:val="22"/>
        </w:rPr>
        <w:t>This Part B provides the methodology for monitoring the Services:</w:t>
      </w:r>
    </w:p>
    <w:p w14:paraId="4B7F6A6D" w14:textId="77777777" w:rsidR="00A06708" w:rsidRPr="005F4D75" w:rsidRDefault="00A06708" w:rsidP="00FA683C">
      <w:pPr>
        <w:pStyle w:val="MarginText"/>
        <w:numPr>
          <w:ilvl w:val="2"/>
          <w:numId w:val="42"/>
        </w:numPr>
        <w:tabs>
          <w:tab w:val="num" w:pos="2552"/>
        </w:tabs>
        <w:ind w:left="2552" w:hanging="1112"/>
        <w:jc w:val="left"/>
        <w:rPr>
          <w:rFonts w:ascii="Verdana" w:hAnsi="Verdana" w:cs="Arial"/>
          <w:szCs w:val="22"/>
        </w:rPr>
      </w:pPr>
      <w:r w:rsidRPr="005F4D75">
        <w:rPr>
          <w:rFonts w:ascii="Verdana" w:hAnsi="Verdana" w:cs="Arial"/>
          <w:szCs w:val="22"/>
        </w:rPr>
        <w:t xml:space="preserve">to ensure that the </w:t>
      </w:r>
      <w:r w:rsidR="00F540FC" w:rsidRPr="005F4D75">
        <w:rPr>
          <w:rFonts w:ascii="Verdana" w:hAnsi="Verdana" w:cs="Arial"/>
          <w:szCs w:val="22"/>
        </w:rPr>
        <w:t>Service Provider</w:t>
      </w:r>
      <w:r w:rsidRPr="005F4D75">
        <w:rPr>
          <w:rFonts w:ascii="Verdana" w:hAnsi="Verdana" w:cs="Arial"/>
          <w:szCs w:val="22"/>
        </w:rPr>
        <w:t xml:space="preserve"> is complying with the Service Levels; and</w:t>
      </w:r>
    </w:p>
    <w:p w14:paraId="7222C045" w14:textId="77777777" w:rsidR="00A06708" w:rsidRPr="005F4D75" w:rsidRDefault="00A06708" w:rsidP="00FA683C">
      <w:pPr>
        <w:pStyle w:val="MarginText"/>
        <w:numPr>
          <w:ilvl w:val="2"/>
          <w:numId w:val="42"/>
        </w:numPr>
        <w:tabs>
          <w:tab w:val="num" w:pos="2552"/>
        </w:tabs>
        <w:ind w:left="2552" w:hanging="1112"/>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identifying any failures to achieve Service Levels in the performance of the </w:t>
      </w:r>
      <w:r w:rsidR="00F540FC" w:rsidRPr="005F4D75">
        <w:rPr>
          <w:rFonts w:ascii="Verdana" w:hAnsi="Verdana" w:cs="Arial"/>
          <w:szCs w:val="22"/>
        </w:rPr>
        <w:t>Service Provider</w:t>
      </w:r>
      <w:r w:rsidRPr="005F4D75">
        <w:rPr>
          <w:rFonts w:ascii="Verdana" w:hAnsi="Verdana" w:cs="Arial"/>
          <w:szCs w:val="22"/>
        </w:rPr>
        <w:t xml:space="preserve"> and/or delivery of the Services ("</w:t>
      </w:r>
      <w:r w:rsidRPr="005F4D75">
        <w:rPr>
          <w:rFonts w:ascii="Verdana" w:hAnsi="Verdana" w:cs="Arial"/>
          <w:b/>
          <w:szCs w:val="22"/>
        </w:rPr>
        <w:t>Performance Monitoring System</w:t>
      </w:r>
      <w:r w:rsidRPr="005F4D75">
        <w:rPr>
          <w:rFonts w:ascii="Verdana" w:hAnsi="Verdana" w:cs="Arial"/>
          <w:szCs w:val="22"/>
        </w:rPr>
        <w:t>").</w:t>
      </w:r>
    </w:p>
    <w:p w14:paraId="3A370DC1" w14:textId="77777777" w:rsidR="00A06708" w:rsidRPr="005F4D75" w:rsidRDefault="00A06708" w:rsidP="00FA683C">
      <w:pPr>
        <w:pStyle w:val="MarginText"/>
        <w:numPr>
          <w:ilvl w:val="1"/>
          <w:numId w:val="42"/>
        </w:numPr>
        <w:tabs>
          <w:tab w:val="left" w:pos="1701"/>
        </w:tabs>
        <w:ind w:hanging="731"/>
        <w:jc w:val="left"/>
        <w:rPr>
          <w:rFonts w:ascii="Verdana" w:hAnsi="Verdana" w:cs="Arial"/>
          <w:szCs w:val="22"/>
        </w:rPr>
      </w:pPr>
      <w:bookmarkStart w:id="364" w:name="_Ref231978076"/>
      <w:r w:rsidRPr="005F4D75">
        <w:rPr>
          <w:rFonts w:ascii="Verdana" w:hAnsi="Verdana" w:cs="Arial"/>
          <w:szCs w:val="22"/>
        </w:rPr>
        <w:t xml:space="preserve">Within 20 Working Days of the Commencement Date the </w:t>
      </w:r>
      <w:r w:rsidR="00F540FC" w:rsidRPr="005F4D75">
        <w:rPr>
          <w:rFonts w:ascii="Verdana" w:hAnsi="Verdana" w:cs="Arial"/>
          <w:szCs w:val="22"/>
        </w:rPr>
        <w:t>Service Provider</w:t>
      </w:r>
      <w:r w:rsidRPr="005F4D75">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64"/>
    </w:p>
    <w:p w14:paraId="6D177429" w14:textId="77777777" w:rsidR="00A06708" w:rsidRPr="005F4D75" w:rsidRDefault="00A06708" w:rsidP="00FA683C">
      <w:pPr>
        <w:pStyle w:val="MarginText"/>
        <w:keepNext/>
        <w:numPr>
          <w:ilvl w:val="0"/>
          <w:numId w:val="42"/>
        </w:numPr>
        <w:jc w:val="left"/>
        <w:rPr>
          <w:rFonts w:ascii="Verdana" w:hAnsi="Verdana" w:cs="Arial"/>
          <w:b/>
          <w:szCs w:val="22"/>
        </w:rPr>
      </w:pPr>
      <w:bookmarkStart w:id="365" w:name="_Ref124749473"/>
      <w:bookmarkStart w:id="366" w:name="_Toc26780130"/>
      <w:bookmarkStart w:id="367" w:name="_Ref30927116"/>
      <w:bookmarkStart w:id="368" w:name="_Ref30931939"/>
      <w:r w:rsidRPr="005F4D75">
        <w:rPr>
          <w:rFonts w:ascii="Verdana" w:hAnsi="Verdana" w:cs="Arial"/>
          <w:b/>
          <w:szCs w:val="22"/>
        </w:rPr>
        <w:t>REPORTING OF SERVICE FAILURES</w:t>
      </w:r>
      <w:bookmarkEnd w:id="365"/>
    </w:p>
    <w:p w14:paraId="37D03AF0" w14:textId="77777777" w:rsidR="00A06708" w:rsidRPr="005F4D75" w:rsidRDefault="00B13485" w:rsidP="00B43D9C">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5F4D75">
        <w:rPr>
          <w:rFonts w:ascii="Verdana" w:hAnsi="Verdana" w:cs="Arial"/>
          <w:szCs w:val="22"/>
        </w:rPr>
        <w:t xml:space="preserve">The Customer shall report all failures to achieve Service Levels and any Critical Service Failure to the Customer in accordance with the processes agreed in paragraph </w:t>
      </w:r>
      <w:r w:rsidR="00A06708" w:rsidRPr="005F4D75">
        <w:rPr>
          <w:rFonts w:ascii="Verdana" w:hAnsi="Verdana" w:cs="Arial"/>
          <w:szCs w:val="22"/>
        </w:rPr>
        <w:fldChar w:fldCharType="begin"/>
      </w:r>
      <w:r w:rsidR="00A06708" w:rsidRPr="005F4D75">
        <w:rPr>
          <w:rFonts w:ascii="Verdana" w:hAnsi="Verdana" w:cs="Arial"/>
          <w:szCs w:val="22"/>
        </w:rPr>
        <w:instrText xml:space="preserve"> REF _Ref231978076 \w \h  \* MERGEFORMAT </w:instrText>
      </w:r>
      <w:r w:rsidR="00A06708" w:rsidRPr="005F4D75">
        <w:rPr>
          <w:rFonts w:ascii="Verdana" w:hAnsi="Verdana" w:cs="Arial"/>
          <w:szCs w:val="22"/>
        </w:rPr>
      </w:r>
      <w:r w:rsidR="00A06708" w:rsidRPr="005F4D75">
        <w:rPr>
          <w:rFonts w:ascii="Verdana" w:hAnsi="Verdana" w:cs="Arial"/>
          <w:szCs w:val="22"/>
        </w:rPr>
        <w:fldChar w:fldCharType="separate"/>
      </w:r>
      <w:r w:rsidR="00726CB1">
        <w:rPr>
          <w:rFonts w:ascii="Verdana" w:hAnsi="Verdana" w:cs="Arial"/>
          <w:szCs w:val="22"/>
        </w:rPr>
        <w:t>1.2</w:t>
      </w:r>
      <w:r w:rsidR="00A06708" w:rsidRPr="005F4D75">
        <w:rPr>
          <w:rFonts w:ascii="Verdana" w:hAnsi="Verdana" w:cs="Arial"/>
          <w:szCs w:val="22"/>
        </w:rPr>
        <w:fldChar w:fldCharType="end"/>
      </w:r>
      <w:r w:rsidR="00A06708" w:rsidRPr="005F4D75">
        <w:rPr>
          <w:rFonts w:ascii="Verdana" w:hAnsi="Verdana" w:cs="Arial"/>
          <w:szCs w:val="22"/>
        </w:rPr>
        <w:t xml:space="preserve"> above.</w:t>
      </w:r>
    </w:p>
    <w:p w14:paraId="4A71CE59" w14:textId="77777777" w:rsidR="00A06708" w:rsidRPr="005F4D75" w:rsidRDefault="00A06708" w:rsidP="00FA683C">
      <w:pPr>
        <w:pStyle w:val="MarginText"/>
        <w:keepNext/>
        <w:numPr>
          <w:ilvl w:val="0"/>
          <w:numId w:val="42"/>
        </w:numPr>
        <w:jc w:val="left"/>
        <w:rPr>
          <w:rFonts w:ascii="Verdana" w:hAnsi="Verdana" w:cs="Arial"/>
          <w:b/>
          <w:szCs w:val="22"/>
        </w:rPr>
      </w:pPr>
      <w:bookmarkStart w:id="369" w:name="_Ref76876903"/>
      <w:bookmarkEnd w:id="366"/>
      <w:bookmarkEnd w:id="367"/>
      <w:bookmarkEnd w:id="368"/>
      <w:r w:rsidRPr="005F4D75">
        <w:rPr>
          <w:rFonts w:ascii="Verdana" w:hAnsi="Verdana" w:cs="Arial"/>
          <w:b/>
          <w:szCs w:val="22"/>
        </w:rPr>
        <w:t>PERFORMANCE MONITORING AND PERFORMANCE REVIEW</w:t>
      </w:r>
      <w:bookmarkEnd w:id="369"/>
    </w:p>
    <w:p w14:paraId="0B05F8EA" w14:textId="77777777" w:rsidR="00A06708" w:rsidRPr="005F4D75" w:rsidRDefault="00A06708" w:rsidP="00FA683C">
      <w:pPr>
        <w:pStyle w:val="MarginText"/>
        <w:numPr>
          <w:ilvl w:val="1"/>
          <w:numId w:val="42"/>
        </w:numPr>
        <w:tabs>
          <w:tab w:val="left" w:pos="1701"/>
        </w:tabs>
        <w:ind w:hanging="731"/>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the Customer with reports in accordance with the process and timescales agreed pursuant to paragraph </w:t>
      </w:r>
      <w:r w:rsidRPr="005F4D75">
        <w:rPr>
          <w:rFonts w:ascii="Verdana" w:hAnsi="Verdana" w:cs="Arial"/>
          <w:szCs w:val="22"/>
        </w:rPr>
        <w:fldChar w:fldCharType="begin"/>
      </w:r>
      <w:r w:rsidRPr="005F4D75">
        <w:rPr>
          <w:rFonts w:ascii="Verdana" w:hAnsi="Verdana" w:cs="Arial"/>
          <w:szCs w:val="22"/>
        </w:rPr>
        <w:instrText xml:space="preserve"> REF _Ref231978076 \w \h  \* MERGEFORMAT </w:instrText>
      </w:r>
      <w:r w:rsidRPr="005F4D75">
        <w:rPr>
          <w:rFonts w:ascii="Verdana" w:hAnsi="Verdana" w:cs="Arial"/>
          <w:szCs w:val="22"/>
        </w:rPr>
      </w:r>
      <w:r w:rsidRPr="005F4D75">
        <w:rPr>
          <w:rFonts w:ascii="Verdana" w:hAnsi="Verdana" w:cs="Arial"/>
          <w:szCs w:val="22"/>
        </w:rPr>
        <w:fldChar w:fldCharType="separate"/>
      </w:r>
      <w:r w:rsidR="00726CB1">
        <w:rPr>
          <w:rFonts w:ascii="Verdana" w:hAnsi="Verdana" w:cs="Arial"/>
          <w:szCs w:val="22"/>
        </w:rPr>
        <w:t>1.2</w:t>
      </w:r>
      <w:r w:rsidRPr="005F4D75">
        <w:rPr>
          <w:rFonts w:ascii="Verdana" w:hAnsi="Verdana" w:cs="Arial"/>
          <w:szCs w:val="22"/>
        </w:rPr>
        <w:fldChar w:fldCharType="end"/>
      </w:r>
      <w:r w:rsidRPr="005F4D75">
        <w:rPr>
          <w:rFonts w:ascii="Verdana" w:hAnsi="Verdana" w:cs="Arial"/>
          <w:szCs w:val="22"/>
        </w:rPr>
        <w:t xml:space="preserve"> above which shall contain, as a minimum, the following information in respect of the relevant period just ended:</w:t>
      </w:r>
    </w:p>
    <w:p w14:paraId="7F2ACE8B" w14:textId="77777777" w:rsidR="00A06708" w:rsidRPr="005F4D75" w:rsidRDefault="00A06708" w:rsidP="00FA683C">
      <w:pPr>
        <w:pStyle w:val="MarginText"/>
        <w:numPr>
          <w:ilvl w:val="2"/>
          <w:numId w:val="42"/>
        </w:numPr>
        <w:tabs>
          <w:tab w:val="left" w:pos="1418"/>
          <w:tab w:val="left" w:pos="2552"/>
        </w:tabs>
        <w:ind w:left="2552" w:hanging="1134"/>
        <w:jc w:val="left"/>
        <w:rPr>
          <w:rFonts w:ascii="Verdana" w:hAnsi="Verdana" w:cs="Arial"/>
          <w:szCs w:val="22"/>
        </w:rPr>
      </w:pPr>
      <w:r w:rsidRPr="005F4D75">
        <w:rPr>
          <w:rFonts w:ascii="Verdana" w:hAnsi="Verdana" w:cs="Arial"/>
          <w:szCs w:val="22"/>
        </w:rPr>
        <w:t>for each Service Level, the actual performance achieved over the Service Level for the relevant period;</w:t>
      </w:r>
    </w:p>
    <w:p w14:paraId="2842AAC6" w14:textId="77777777" w:rsidR="00A06708" w:rsidRPr="005F4D75" w:rsidRDefault="00A06708" w:rsidP="00FA683C">
      <w:pPr>
        <w:pStyle w:val="MarginText"/>
        <w:numPr>
          <w:ilvl w:val="2"/>
          <w:numId w:val="42"/>
        </w:numPr>
        <w:tabs>
          <w:tab w:val="left" w:pos="1418"/>
          <w:tab w:val="left" w:pos="2552"/>
        </w:tabs>
        <w:ind w:left="2552" w:hanging="1134"/>
        <w:jc w:val="left"/>
        <w:rPr>
          <w:rFonts w:ascii="Verdana" w:hAnsi="Verdana" w:cs="Arial"/>
          <w:szCs w:val="22"/>
        </w:rPr>
      </w:pPr>
      <w:r w:rsidRPr="005F4D75">
        <w:rPr>
          <w:rFonts w:ascii="Verdana" w:hAnsi="Verdana" w:cs="Arial"/>
          <w:szCs w:val="22"/>
        </w:rPr>
        <w:t>a summary of all failures to achieve Service Levels that occurred during that period;</w:t>
      </w:r>
    </w:p>
    <w:p w14:paraId="209E4692" w14:textId="77777777" w:rsidR="00A06708" w:rsidRPr="005F4D75" w:rsidRDefault="00A06708" w:rsidP="00FA683C">
      <w:pPr>
        <w:pStyle w:val="MarginText"/>
        <w:numPr>
          <w:ilvl w:val="2"/>
          <w:numId w:val="42"/>
        </w:numPr>
        <w:tabs>
          <w:tab w:val="num" w:pos="2552"/>
        </w:tabs>
        <w:jc w:val="left"/>
        <w:rPr>
          <w:rFonts w:ascii="Verdana" w:hAnsi="Verdana" w:cs="Arial"/>
          <w:szCs w:val="22"/>
        </w:rPr>
      </w:pPr>
      <w:r w:rsidRPr="005F4D75">
        <w:rPr>
          <w:rFonts w:ascii="Verdana" w:hAnsi="Verdana" w:cs="Arial"/>
          <w:szCs w:val="22"/>
        </w:rPr>
        <w:t>any Critical Service Failures and details in relation thereto;</w:t>
      </w:r>
    </w:p>
    <w:p w14:paraId="7306244E" w14:textId="77777777" w:rsidR="00A06708" w:rsidRPr="005F4D75" w:rsidRDefault="00A06708" w:rsidP="00FA683C">
      <w:pPr>
        <w:pStyle w:val="MarginText"/>
        <w:numPr>
          <w:ilvl w:val="2"/>
          <w:numId w:val="42"/>
        </w:numPr>
        <w:tabs>
          <w:tab w:val="left" w:pos="1418"/>
          <w:tab w:val="left" w:pos="2552"/>
        </w:tabs>
        <w:ind w:left="2552" w:hanging="1134"/>
        <w:jc w:val="left"/>
        <w:rPr>
          <w:rFonts w:ascii="Verdana" w:hAnsi="Verdana" w:cs="Arial"/>
          <w:szCs w:val="22"/>
        </w:rPr>
      </w:pPr>
      <w:r w:rsidRPr="005F4D75">
        <w:rPr>
          <w:rFonts w:ascii="Verdana" w:hAnsi="Verdana" w:cs="Arial"/>
          <w:szCs w:val="22"/>
        </w:rPr>
        <w:t>for any repeat failures, actions taken to resolve the underlying cause and prevent recurrence;</w:t>
      </w:r>
    </w:p>
    <w:p w14:paraId="4DABB94C" w14:textId="77777777" w:rsidR="00A06708" w:rsidRPr="005F4D75" w:rsidRDefault="00A06708" w:rsidP="00FA683C">
      <w:pPr>
        <w:pStyle w:val="MarginText"/>
        <w:numPr>
          <w:ilvl w:val="2"/>
          <w:numId w:val="42"/>
        </w:numPr>
        <w:tabs>
          <w:tab w:val="left" w:pos="1418"/>
          <w:tab w:val="left" w:pos="2552"/>
        </w:tabs>
        <w:ind w:left="2552" w:hanging="1134"/>
        <w:jc w:val="left"/>
        <w:rPr>
          <w:rFonts w:ascii="Verdana" w:hAnsi="Verdana" w:cs="Arial"/>
          <w:szCs w:val="22"/>
        </w:rPr>
      </w:pPr>
      <w:r w:rsidRPr="005F4D75">
        <w:rPr>
          <w:rFonts w:ascii="Verdana" w:hAnsi="Verdana" w:cs="Arial"/>
          <w:szCs w:val="22"/>
        </w:rPr>
        <w:t>the Service Credits to be applied in respect of the relevant period indicating the failures and Service Levels to which the Service Credits relate; and</w:t>
      </w:r>
    </w:p>
    <w:p w14:paraId="4FF08747" w14:textId="77777777" w:rsidR="00A06708" w:rsidRPr="005F4D75" w:rsidRDefault="00A06708" w:rsidP="00FA683C">
      <w:pPr>
        <w:pStyle w:val="MarginText"/>
        <w:numPr>
          <w:ilvl w:val="2"/>
          <w:numId w:val="42"/>
        </w:numPr>
        <w:tabs>
          <w:tab w:val="num" w:pos="2552"/>
        </w:tabs>
        <w:ind w:left="2552" w:hanging="1112"/>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other details as the Customer may reasonably require from </w:t>
      </w:r>
      <w:r w:rsidRPr="005F4D75">
        <w:rPr>
          <w:rFonts w:ascii="Verdana" w:hAnsi="Verdana" w:cs="Arial"/>
          <w:szCs w:val="22"/>
        </w:rPr>
        <w:tab/>
        <w:t>time to time.</w:t>
      </w:r>
    </w:p>
    <w:p w14:paraId="5982937F" w14:textId="77777777" w:rsidR="00A06708" w:rsidRPr="005F4D75" w:rsidRDefault="00A06708" w:rsidP="00FA683C">
      <w:pPr>
        <w:pStyle w:val="MarginText"/>
        <w:numPr>
          <w:ilvl w:val="1"/>
          <w:numId w:val="42"/>
        </w:numPr>
        <w:ind w:left="1418" w:hanging="709"/>
        <w:jc w:val="left"/>
        <w:rPr>
          <w:rFonts w:ascii="Verdana" w:hAnsi="Verdana" w:cs="Arial"/>
          <w:szCs w:val="22"/>
        </w:rPr>
      </w:pPr>
      <w:bookmarkStart w:id="370" w:name="_Ref76876935"/>
      <w:r w:rsidRPr="005F4D75">
        <w:rPr>
          <w:rFonts w:ascii="Verdana" w:hAnsi="Verdana" w:cs="Arial"/>
          <w:szCs w:val="22"/>
        </w:rPr>
        <w:t xml:space="preserve">The Parties shall attend meetings to discuss Service Level reports ("Performance Review Meetings") on a monthly basis (unless otherwise agreed).  The Performance Review Meetings will be the forum for the review by the </w:t>
      </w:r>
      <w:r w:rsidR="00F540FC" w:rsidRPr="005F4D75">
        <w:rPr>
          <w:rFonts w:ascii="Verdana" w:hAnsi="Verdana" w:cs="Arial"/>
          <w:szCs w:val="22"/>
        </w:rPr>
        <w:t xml:space="preserve">Service </w:t>
      </w:r>
      <w:r w:rsidR="00F540FC" w:rsidRPr="005F4D75">
        <w:rPr>
          <w:rFonts w:ascii="Verdana" w:hAnsi="Verdana" w:cs="Arial"/>
          <w:szCs w:val="22"/>
        </w:rPr>
        <w:lastRenderedPageBreak/>
        <w:t>Provider</w:t>
      </w:r>
      <w:r w:rsidRPr="005F4D75">
        <w:rPr>
          <w:rFonts w:ascii="Verdana" w:hAnsi="Verdana" w:cs="Arial"/>
          <w:szCs w:val="22"/>
        </w:rPr>
        <w:t xml:space="preserve"> and the Customer of the Performance Monitoring Reports.  The Performance Review Meetings shall (unless otherwise agreed):</w:t>
      </w:r>
      <w:bookmarkEnd w:id="370"/>
    </w:p>
    <w:p w14:paraId="01614DC6" w14:textId="77777777" w:rsidR="00A06708" w:rsidRPr="005F4D75" w:rsidRDefault="00A06708" w:rsidP="00FA683C">
      <w:pPr>
        <w:pStyle w:val="MarginText"/>
        <w:numPr>
          <w:ilvl w:val="2"/>
          <w:numId w:val="42"/>
        </w:numPr>
        <w:tabs>
          <w:tab w:val="num" w:pos="2552"/>
        </w:tabs>
        <w:ind w:left="2552" w:hanging="1112"/>
        <w:jc w:val="left"/>
        <w:rPr>
          <w:rFonts w:ascii="Verdana" w:hAnsi="Verdana" w:cs="Arial"/>
          <w:szCs w:val="22"/>
        </w:rPr>
      </w:pPr>
      <w:r w:rsidRPr="005F4D75">
        <w:rPr>
          <w:rFonts w:ascii="Verdana" w:hAnsi="Verdana" w:cs="Arial"/>
          <w:szCs w:val="22"/>
        </w:rPr>
        <w:t xml:space="preserve">take place within one (1) week of the reports being issued by the </w:t>
      </w:r>
      <w:r w:rsidR="00F540FC" w:rsidRPr="005F4D75">
        <w:rPr>
          <w:rFonts w:ascii="Verdana" w:hAnsi="Verdana" w:cs="Arial"/>
          <w:szCs w:val="22"/>
        </w:rPr>
        <w:t>Service Provider</w:t>
      </w:r>
      <w:r w:rsidRPr="005F4D75">
        <w:rPr>
          <w:rFonts w:ascii="Verdana" w:hAnsi="Verdana" w:cs="Arial"/>
          <w:szCs w:val="22"/>
        </w:rPr>
        <w:t>;</w:t>
      </w:r>
    </w:p>
    <w:p w14:paraId="0CF16838" w14:textId="77777777" w:rsidR="00A06708" w:rsidRPr="005F4D75" w:rsidRDefault="00A06708" w:rsidP="00FA683C">
      <w:pPr>
        <w:pStyle w:val="MarginText"/>
        <w:numPr>
          <w:ilvl w:val="2"/>
          <w:numId w:val="42"/>
        </w:numPr>
        <w:tabs>
          <w:tab w:val="num" w:pos="2552"/>
        </w:tabs>
        <w:ind w:left="2552" w:hanging="1112"/>
        <w:jc w:val="left"/>
        <w:rPr>
          <w:rFonts w:ascii="Verdana" w:hAnsi="Verdana" w:cs="Arial"/>
          <w:szCs w:val="22"/>
        </w:rPr>
      </w:pPr>
      <w:r w:rsidRPr="005F4D75">
        <w:rPr>
          <w:rFonts w:ascii="Verdana" w:hAnsi="Verdana" w:cs="Arial"/>
          <w:szCs w:val="22"/>
        </w:rPr>
        <w:t>take place at such location and time (within normal business hours) as the Customer shall reasonably require unless otherwise agreed in advance;</w:t>
      </w:r>
    </w:p>
    <w:p w14:paraId="2437E42B" w14:textId="77777777" w:rsidR="00A06708" w:rsidRPr="005F4D75" w:rsidRDefault="00A06708" w:rsidP="00FA683C">
      <w:pPr>
        <w:pStyle w:val="MarginText"/>
        <w:numPr>
          <w:ilvl w:val="2"/>
          <w:numId w:val="42"/>
        </w:numPr>
        <w:tabs>
          <w:tab w:val="num" w:pos="2552"/>
        </w:tabs>
        <w:ind w:left="2552" w:hanging="1112"/>
        <w:jc w:val="left"/>
        <w:rPr>
          <w:rFonts w:ascii="Verdana" w:hAnsi="Verdana" w:cs="Arial"/>
          <w:szCs w:val="22"/>
        </w:rPr>
      </w:pPr>
      <w:r w:rsidRPr="005F4D75">
        <w:rPr>
          <w:rFonts w:ascii="Verdana" w:hAnsi="Verdana" w:cs="Arial"/>
          <w:szCs w:val="22"/>
        </w:rPr>
        <w:t xml:space="preserve">be attended by the </w:t>
      </w:r>
      <w:r w:rsidR="00F540FC" w:rsidRPr="005F4D75">
        <w:rPr>
          <w:rFonts w:ascii="Verdana" w:hAnsi="Verdana" w:cs="Arial"/>
          <w:szCs w:val="22"/>
        </w:rPr>
        <w:t>Service Provider</w:t>
      </w:r>
      <w:r w:rsidRPr="005F4D75">
        <w:rPr>
          <w:rFonts w:ascii="Verdana" w:hAnsi="Verdana" w:cs="Arial"/>
          <w:szCs w:val="22"/>
        </w:rPr>
        <w:t>'s Representative and the Customer's Representative; and</w:t>
      </w:r>
    </w:p>
    <w:p w14:paraId="0F3910F7" w14:textId="77777777" w:rsidR="00A06708" w:rsidRPr="005F4D75" w:rsidRDefault="00A06708" w:rsidP="00FA683C">
      <w:pPr>
        <w:pStyle w:val="MarginText"/>
        <w:numPr>
          <w:ilvl w:val="2"/>
          <w:numId w:val="42"/>
        </w:numPr>
        <w:tabs>
          <w:tab w:val="num" w:pos="2552"/>
        </w:tabs>
        <w:ind w:left="2552" w:hanging="1112"/>
        <w:jc w:val="left"/>
        <w:rPr>
          <w:rFonts w:ascii="Verdana" w:hAnsi="Verdana" w:cs="Arial"/>
          <w:szCs w:val="22"/>
        </w:rPr>
      </w:pPr>
      <w:proofErr w:type="gramStart"/>
      <w:r w:rsidRPr="005F4D75">
        <w:rPr>
          <w:rFonts w:ascii="Verdana" w:hAnsi="Verdana" w:cs="Arial"/>
          <w:szCs w:val="22"/>
        </w:rPr>
        <w:t>be</w:t>
      </w:r>
      <w:proofErr w:type="gramEnd"/>
      <w:r w:rsidRPr="005F4D75">
        <w:rPr>
          <w:rFonts w:ascii="Verdana" w:hAnsi="Verdana" w:cs="Arial"/>
          <w:szCs w:val="22"/>
        </w:rPr>
        <w:t xml:space="preserve"> fully </w:t>
      </w:r>
      <w:proofErr w:type="spellStart"/>
      <w:r w:rsidRPr="005F4D75">
        <w:rPr>
          <w:rFonts w:ascii="Verdana" w:hAnsi="Verdana" w:cs="Arial"/>
          <w:szCs w:val="22"/>
        </w:rPr>
        <w:t>minuted</w:t>
      </w:r>
      <w:proofErr w:type="spellEnd"/>
      <w:r w:rsidRPr="005F4D75">
        <w:rPr>
          <w:rFonts w:ascii="Verdana" w:hAnsi="Verdana" w:cs="Arial"/>
          <w:szCs w:val="22"/>
        </w:rPr>
        <w:t xml:space="preserve"> by the </w:t>
      </w:r>
      <w:r w:rsidR="00F540FC" w:rsidRPr="005F4D75">
        <w:rPr>
          <w:rFonts w:ascii="Verdana" w:hAnsi="Verdana" w:cs="Arial"/>
          <w:szCs w:val="22"/>
        </w:rPr>
        <w:t>Service Provider</w:t>
      </w:r>
      <w:r w:rsidRPr="005F4D75">
        <w:rPr>
          <w:rFonts w:ascii="Verdana" w:hAnsi="Verdana" w:cs="Arial"/>
          <w:szCs w:val="22"/>
        </w:rPr>
        <w:t xml:space="preserve">.  The prepared minutes will be circulated by the </w:t>
      </w:r>
      <w:r w:rsidR="00F540FC" w:rsidRPr="005F4D75">
        <w:rPr>
          <w:rFonts w:ascii="Verdana" w:hAnsi="Verdana" w:cs="Arial"/>
          <w:szCs w:val="22"/>
        </w:rPr>
        <w:t>Service Provider</w:t>
      </w:r>
      <w:r w:rsidRPr="005F4D75">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F540FC" w:rsidRPr="005F4D75">
        <w:rPr>
          <w:rFonts w:ascii="Verdana" w:hAnsi="Verdana" w:cs="Arial"/>
          <w:szCs w:val="22"/>
        </w:rPr>
        <w:t>Service Provider</w:t>
      </w:r>
      <w:r w:rsidRPr="005F4D75">
        <w:rPr>
          <w:rFonts w:ascii="Verdana" w:hAnsi="Verdana" w:cs="Arial"/>
          <w:szCs w:val="22"/>
        </w:rPr>
        <w:t>'s representative and the Customer's Representative at each meeting.</w:t>
      </w:r>
    </w:p>
    <w:p w14:paraId="1B4C8C91" w14:textId="77777777" w:rsidR="00A06708" w:rsidRPr="005F4D75" w:rsidRDefault="00A06708" w:rsidP="00FA683C">
      <w:pPr>
        <w:pStyle w:val="MarginText"/>
        <w:numPr>
          <w:ilvl w:val="1"/>
          <w:numId w:val="42"/>
        </w:numPr>
        <w:ind w:left="1418" w:hanging="709"/>
        <w:jc w:val="left"/>
        <w:rPr>
          <w:rFonts w:ascii="Verdana" w:hAnsi="Verdana" w:cs="Arial"/>
          <w:szCs w:val="22"/>
        </w:rPr>
      </w:pPr>
      <w:r w:rsidRPr="005F4D75">
        <w:rPr>
          <w:rFonts w:ascii="Verdana" w:hAnsi="Verdana" w:cs="Arial"/>
          <w:szCs w:val="22"/>
        </w:rPr>
        <w:t>The Customer shall be entitled to raise any additional questions and/or request any further information regarding any failure to achieve Service Levels.</w:t>
      </w:r>
    </w:p>
    <w:p w14:paraId="62B954AD" w14:textId="77777777" w:rsidR="00A06708" w:rsidRPr="005F4D75" w:rsidRDefault="00A06708" w:rsidP="00FA683C">
      <w:pPr>
        <w:pStyle w:val="MarginText"/>
        <w:numPr>
          <w:ilvl w:val="1"/>
          <w:numId w:val="42"/>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to the Customer such supporting documentation as the Customer may reasonably require in order to verify the level of the performance by the </w:t>
      </w:r>
      <w:r w:rsidR="00F540FC" w:rsidRPr="005F4D75">
        <w:rPr>
          <w:rFonts w:ascii="Verdana" w:hAnsi="Verdana" w:cs="Arial"/>
          <w:szCs w:val="22"/>
        </w:rPr>
        <w:t>Service Provider</w:t>
      </w:r>
      <w:r w:rsidRPr="005F4D75">
        <w:rPr>
          <w:rFonts w:ascii="Verdana" w:hAnsi="Verdana" w:cs="Arial"/>
          <w:szCs w:val="22"/>
        </w:rPr>
        <w:t xml:space="preserve"> and the calculations of the amount of Service Credits for any specified period.</w:t>
      </w:r>
    </w:p>
    <w:p w14:paraId="7AF269AB" w14:textId="77777777" w:rsidR="00A06708" w:rsidRPr="005F4D75" w:rsidRDefault="00A06708" w:rsidP="00FA683C">
      <w:pPr>
        <w:pStyle w:val="MarginText"/>
        <w:keepNext/>
        <w:numPr>
          <w:ilvl w:val="0"/>
          <w:numId w:val="42"/>
        </w:numPr>
        <w:jc w:val="left"/>
        <w:rPr>
          <w:rFonts w:ascii="Verdana" w:hAnsi="Verdana" w:cs="Arial"/>
          <w:b/>
          <w:szCs w:val="22"/>
        </w:rPr>
      </w:pPr>
      <w:bookmarkStart w:id="371" w:name="_Ref76877203"/>
      <w:r w:rsidRPr="005F4D75">
        <w:rPr>
          <w:rFonts w:ascii="Verdana" w:hAnsi="Verdana" w:cs="Arial"/>
          <w:b/>
          <w:szCs w:val="22"/>
        </w:rPr>
        <w:t>SATISFACTION SURVEYS</w:t>
      </w:r>
      <w:bookmarkEnd w:id="371"/>
    </w:p>
    <w:p w14:paraId="40CCAE2C" w14:textId="77777777" w:rsidR="00A06708" w:rsidRPr="005F4D75" w:rsidRDefault="00A06708" w:rsidP="00FA683C">
      <w:pPr>
        <w:pStyle w:val="MarginText"/>
        <w:numPr>
          <w:ilvl w:val="1"/>
          <w:numId w:val="42"/>
        </w:numPr>
        <w:tabs>
          <w:tab w:val="clear" w:pos="1440"/>
          <w:tab w:val="left" w:pos="1418"/>
        </w:tabs>
        <w:ind w:hanging="731"/>
        <w:jc w:val="left"/>
        <w:rPr>
          <w:rFonts w:ascii="Verdana" w:hAnsi="Verdana" w:cs="Arial"/>
          <w:szCs w:val="22"/>
        </w:rPr>
      </w:pPr>
      <w:r w:rsidRPr="005F4D75">
        <w:rPr>
          <w:rFonts w:ascii="Verdana" w:hAnsi="Verdana" w:cs="Arial"/>
          <w:szCs w:val="22"/>
        </w:rPr>
        <w:t xml:space="preserve">In order to assess the level of performance of the </w:t>
      </w:r>
      <w:r w:rsidR="00F540FC" w:rsidRPr="005F4D75">
        <w:rPr>
          <w:rFonts w:ascii="Verdana" w:hAnsi="Verdana" w:cs="Arial"/>
          <w:szCs w:val="22"/>
        </w:rPr>
        <w:t>Service Provider</w:t>
      </w:r>
      <w:r w:rsidRPr="005F4D75">
        <w:rPr>
          <w:rFonts w:ascii="Verdana" w:hAnsi="Verdana" w:cs="Arial"/>
          <w:szCs w:val="22"/>
        </w:rPr>
        <w:t xml:space="preserve">, the Customer may undertake satisfaction surveys in respect of the </w:t>
      </w:r>
      <w:r w:rsidR="00F540FC" w:rsidRPr="005F4D75">
        <w:rPr>
          <w:rFonts w:ascii="Verdana" w:hAnsi="Verdana" w:cs="Arial"/>
          <w:szCs w:val="22"/>
        </w:rPr>
        <w:t>Service Provider</w:t>
      </w:r>
      <w:r w:rsidRPr="005F4D75">
        <w:rPr>
          <w:rFonts w:ascii="Verdana" w:hAnsi="Verdana" w:cs="Arial"/>
          <w:szCs w:val="22"/>
        </w:rPr>
        <w:t>'s provision of the Services.</w:t>
      </w:r>
    </w:p>
    <w:p w14:paraId="07429AF1" w14:textId="77777777" w:rsidR="00A06708" w:rsidRPr="005F4D75" w:rsidRDefault="00A06708" w:rsidP="00FA683C">
      <w:pPr>
        <w:pStyle w:val="MarginText"/>
        <w:numPr>
          <w:ilvl w:val="1"/>
          <w:numId w:val="42"/>
        </w:numPr>
        <w:ind w:hanging="731"/>
        <w:jc w:val="left"/>
        <w:rPr>
          <w:rFonts w:ascii="Verdana" w:hAnsi="Verdana" w:cs="Arial"/>
          <w:szCs w:val="22"/>
        </w:rPr>
      </w:pPr>
      <w:r w:rsidRPr="005F4D75">
        <w:rPr>
          <w:rFonts w:ascii="Verdana" w:hAnsi="Verdana" w:cs="Arial"/>
          <w:szCs w:val="22"/>
        </w:rPr>
        <w:t xml:space="preserve">The Customer shall be entitled to notify the </w:t>
      </w:r>
      <w:r w:rsidR="00F540FC" w:rsidRPr="005F4D75">
        <w:rPr>
          <w:rFonts w:ascii="Verdana" w:hAnsi="Verdana" w:cs="Arial"/>
          <w:szCs w:val="22"/>
        </w:rPr>
        <w:t>Service Provider</w:t>
      </w:r>
      <w:r w:rsidRPr="005F4D75">
        <w:rPr>
          <w:rFonts w:ascii="Verdana" w:hAnsi="Verdana" w:cs="Arial"/>
          <w:szCs w:val="22"/>
        </w:rPr>
        <w:t xml:space="preserve"> of any aspects of their performance of the Services which the responses to the Satisfaction Surveys reasonably suggest are not in accordance with the Contract.</w:t>
      </w:r>
    </w:p>
    <w:p w14:paraId="213EB192" w14:textId="77777777" w:rsidR="00A06708" w:rsidRPr="005F4D75" w:rsidRDefault="00A06708" w:rsidP="00FA683C">
      <w:pPr>
        <w:pStyle w:val="MarginText"/>
        <w:numPr>
          <w:ilvl w:val="1"/>
          <w:numId w:val="42"/>
        </w:numPr>
        <w:ind w:hanging="731"/>
        <w:jc w:val="left"/>
        <w:rPr>
          <w:rFonts w:ascii="Verdana" w:hAnsi="Verdana" w:cs="Arial"/>
          <w:szCs w:val="22"/>
        </w:rPr>
      </w:pPr>
      <w:r w:rsidRPr="005F4D75">
        <w:rPr>
          <w:rFonts w:ascii="Verdana" w:hAnsi="Verdana" w:cs="Arial"/>
          <w:szCs w:val="22"/>
        </w:rPr>
        <w:t>All other suggestions for improvements to the Services shall be dealt with as part of the continuous improvement programme pursuant to clause 8.</w:t>
      </w:r>
    </w:p>
    <w:p w14:paraId="7D2EF358" w14:textId="77777777" w:rsidR="00A06708" w:rsidRPr="005F4D75" w:rsidRDefault="00A06708" w:rsidP="00A06708">
      <w:pPr>
        <w:pStyle w:val="SchHeadDes"/>
        <w:jc w:val="left"/>
        <w:rPr>
          <w:rFonts w:ascii="Verdana" w:hAnsi="Verdana"/>
          <w:szCs w:val="22"/>
        </w:rPr>
      </w:pPr>
      <w:r w:rsidRPr="005F4D75" w:rsidDel="005F728D">
        <w:rPr>
          <w:rFonts w:ascii="Verdana" w:hAnsi="Verdana"/>
          <w:szCs w:val="22"/>
        </w:rPr>
        <w:t xml:space="preserve"> </w:t>
      </w:r>
    </w:p>
    <w:p w14:paraId="0D3A77D9" w14:textId="77777777" w:rsidR="00A06708" w:rsidRPr="005F4D75" w:rsidRDefault="00A06708" w:rsidP="00A06708">
      <w:pPr>
        <w:pStyle w:val="SchHead"/>
        <w:jc w:val="left"/>
        <w:rPr>
          <w:rFonts w:ascii="Verdana" w:hAnsi="Verdana"/>
          <w:szCs w:val="22"/>
        </w:rPr>
        <w:sectPr w:rsidR="00A06708" w:rsidRPr="005F4D75" w:rsidSect="00704419">
          <w:pgSz w:w="11909" w:h="16834" w:code="9"/>
          <w:pgMar w:top="720" w:right="720" w:bottom="720" w:left="720" w:header="706" w:footer="706" w:gutter="0"/>
          <w:cols w:space="720"/>
          <w:docGrid w:linePitch="272"/>
        </w:sectPr>
      </w:pPr>
    </w:p>
    <w:p w14:paraId="1714837F" w14:textId="4F966371" w:rsidR="00A06708" w:rsidRPr="005F4D75" w:rsidRDefault="00A06708" w:rsidP="00A06708">
      <w:pPr>
        <w:pStyle w:val="SchHead"/>
        <w:jc w:val="left"/>
        <w:rPr>
          <w:rFonts w:ascii="Verdana" w:hAnsi="Verdana" w:cs="Arial"/>
          <w:szCs w:val="22"/>
        </w:rPr>
      </w:pPr>
      <w:bookmarkStart w:id="372" w:name="_Toc363138760"/>
      <w:r w:rsidRPr="005F4D75">
        <w:rPr>
          <w:rFonts w:ascii="Verdana" w:hAnsi="Verdana" w:cs="Arial"/>
          <w:szCs w:val="22"/>
        </w:rPr>
        <w:lastRenderedPageBreak/>
        <w:t>SCHEDULE 2</w:t>
      </w:r>
      <w:bookmarkEnd w:id="372"/>
      <w:r w:rsidR="00FF1E0D">
        <w:rPr>
          <w:rFonts w:ascii="Verdana" w:hAnsi="Verdana" w:cs="Arial"/>
          <w:szCs w:val="22"/>
        </w:rPr>
        <w:t xml:space="preserve"> </w:t>
      </w:r>
      <w:r w:rsidR="00FF1E0D" w:rsidRPr="00FF1E0D">
        <w:rPr>
          <w:rFonts w:ascii="Verdana" w:hAnsi="Verdana" w:cs="Arial"/>
          <w:color w:val="FF0000"/>
          <w:szCs w:val="22"/>
        </w:rPr>
        <w:t>(NOT USED FOR THIS CALL OFF AGREEMENT)</w:t>
      </w:r>
    </w:p>
    <w:p w14:paraId="09055371" w14:textId="77777777" w:rsidR="00A06708" w:rsidRPr="005F4D75" w:rsidRDefault="00A06708" w:rsidP="00A06708">
      <w:pPr>
        <w:pStyle w:val="SchHeadDes"/>
        <w:jc w:val="left"/>
        <w:rPr>
          <w:rFonts w:ascii="Verdana" w:hAnsi="Verdana" w:cs="Arial"/>
          <w:szCs w:val="22"/>
        </w:rPr>
      </w:pPr>
      <w:bookmarkStart w:id="373" w:name="_Toc362454366"/>
      <w:bookmarkStart w:id="374" w:name="_Toc363138761"/>
      <w:r w:rsidRPr="005F4D75">
        <w:rPr>
          <w:rFonts w:ascii="Verdana" w:hAnsi="Verdana" w:cs="Arial"/>
          <w:szCs w:val="22"/>
        </w:rPr>
        <w:t>IMPLEMENTATION PLAN AND MILESTONES</w:t>
      </w:r>
      <w:bookmarkEnd w:id="373"/>
      <w:bookmarkEnd w:id="374"/>
    </w:p>
    <w:p w14:paraId="2C5EC149" w14:textId="77777777" w:rsidR="00A06708" w:rsidRPr="005F4D75" w:rsidRDefault="001A4C5D" w:rsidP="00FA683C">
      <w:pPr>
        <w:pStyle w:val="ListParagraph"/>
        <w:keepNext/>
        <w:numPr>
          <w:ilvl w:val="0"/>
          <w:numId w:val="47"/>
        </w:numPr>
        <w:tabs>
          <w:tab w:val="left" w:pos="1418"/>
        </w:tabs>
        <w:adjustRightInd w:val="0"/>
        <w:spacing w:before="0" w:line="240" w:lineRule="auto"/>
        <w:contextualSpacing w:val="0"/>
        <w:jc w:val="left"/>
        <w:rPr>
          <w:rFonts w:ascii="Verdana" w:hAnsi="Verdana"/>
          <w:b/>
          <w:szCs w:val="22"/>
        </w:rPr>
      </w:pPr>
      <w:bookmarkStart w:id="375" w:name="_Toc362454367"/>
      <w:bookmarkStart w:id="376" w:name="_Toc363138762"/>
      <w:r w:rsidRPr="005F4D75">
        <w:rPr>
          <w:rFonts w:ascii="Verdana" w:hAnsi="Verdana"/>
          <w:b/>
          <w:szCs w:val="22"/>
        </w:rPr>
        <w:t>IMPLEMENTATION PLAN</w:t>
      </w:r>
      <w:bookmarkStart w:id="377" w:name="_Toc362454368"/>
      <w:bookmarkStart w:id="378" w:name="_Toc363138763"/>
      <w:bookmarkEnd w:id="375"/>
      <w:bookmarkEnd w:id="376"/>
    </w:p>
    <w:p w14:paraId="4A29DFF1" w14:textId="77777777" w:rsidR="00A06708" w:rsidRPr="005F4D75" w:rsidRDefault="00A06708" w:rsidP="00FA683C">
      <w:pPr>
        <w:pStyle w:val="MarginText"/>
        <w:numPr>
          <w:ilvl w:val="1"/>
          <w:numId w:val="46"/>
        </w:numPr>
        <w:ind w:hanging="731"/>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77"/>
      <w:bookmarkEnd w:id="378"/>
      <w:r w:rsidRPr="005F4D75">
        <w:rPr>
          <w:rFonts w:ascii="Verdana" w:hAnsi="Verdana" w:cs="Arial"/>
          <w:szCs w:val="22"/>
        </w:rPr>
        <w:t xml:space="preserve"> </w:t>
      </w:r>
    </w:p>
    <w:p w14:paraId="4380F2E6" w14:textId="77777777" w:rsidR="00A06708" w:rsidRPr="005F4D75" w:rsidRDefault="00A06708" w:rsidP="00FA683C">
      <w:pPr>
        <w:pStyle w:val="MarginText"/>
        <w:numPr>
          <w:ilvl w:val="1"/>
          <w:numId w:val="46"/>
        </w:numPr>
        <w:ind w:hanging="731"/>
        <w:jc w:val="left"/>
        <w:rPr>
          <w:rFonts w:ascii="Verdana" w:hAnsi="Verdana" w:cs="Arial"/>
          <w:szCs w:val="22"/>
        </w:rPr>
      </w:pPr>
      <w:r w:rsidRPr="005F4D75">
        <w:rPr>
          <w:rFonts w:ascii="Verdana" w:hAnsi="Verdana" w:cs="Arial"/>
          <w:szCs w:val="22"/>
        </w:rPr>
        <w:t xml:space="preserve">If so required by the Customer, the </w:t>
      </w:r>
      <w:r w:rsidR="00F540FC" w:rsidRPr="005F4D75">
        <w:rPr>
          <w:rFonts w:ascii="Verdana" w:hAnsi="Verdana" w:cs="Arial"/>
          <w:szCs w:val="22"/>
        </w:rPr>
        <w:t>Service Provider</w:t>
      </w:r>
      <w:r w:rsidRPr="005F4D75">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F540FC" w:rsidRPr="005F4D75">
        <w:rPr>
          <w:rFonts w:ascii="Verdana" w:hAnsi="Verdana" w:cs="Arial"/>
          <w:szCs w:val="22"/>
        </w:rPr>
        <w:t>Service Provider</w:t>
      </w:r>
      <w:r w:rsidRPr="005F4D75">
        <w:rPr>
          <w:rFonts w:ascii="Verdana" w:hAnsi="Verdana" w:cs="Arial"/>
          <w:szCs w:val="22"/>
        </w:rPr>
        <w:t xml:space="preserve"> shall ensure that each version of the Implementatio</w:t>
      </w:r>
      <w:r w:rsidR="001A5725" w:rsidRPr="005F4D75">
        <w:rPr>
          <w:rFonts w:ascii="Verdana" w:hAnsi="Verdana" w:cs="Arial"/>
          <w:szCs w:val="22"/>
        </w:rPr>
        <w:t xml:space="preserve">n Plan is subject to Approval. </w:t>
      </w: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44F32CEF" w14:textId="77777777" w:rsidR="00A06708" w:rsidRPr="005F4D75" w:rsidRDefault="00A06708" w:rsidP="00FA683C">
      <w:pPr>
        <w:pStyle w:val="MarginText"/>
        <w:numPr>
          <w:ilvl w:val="1"/>
          <w:numId w:val="46"/>
        </w:numPr>
        <w:ind w:left="1418" w:hanging="709"/>
        <w:jc w:val="left"/>
        <w:rPr>
          <w:rFonts w:ascii="Verdana" w:hAnsi="Verdana" w:cs="Arial"/>
          <w:szCs w:val="22"/>
        </w:rPr>
      </w:pPr>
      <w:r w:rsidRPr="005F4D75">
        <w:rPr>
          <w:rFonts w:ascii="Verdana" w:hAnsi="Verdana" w:cs="Arial"/>
          <w:szCs w:val="22"/>
        </w:rPr>
        <w:t xml:space="preserve">The Customer shall have the right to require the </w:t>
      </w:r>
      <w:r w:rsidR="00F540FC" w:rsidRPr="005F4D75">
        <w:rPr>
          <w:rFonts w:ascii="Verdana" w:hAnsi="Verdana" w:cs="Arial"/>
          <w:szCs w:val="22"/>
        </w:rPr>
        <w:t>Service Provider</w:t>
      </w:r>
      <w:r w:rsidRPr="005F4D75">
        <w:rPr>
          <w:rFonts w:ascii="Verdana" w:hAnsi="Verdana" w:cs="Arial"/>
          <w:szCs w:val="22"/>
        </w:rPr>
        <w:t xml:space="preserve"> to include any reasonable changes or provisions in each version of the Implementation Plan.</w:t>
      </w:r>
    </w:p>
    <w:p w14:paraId="400F9C53" w14:textId="77777777" w:rsidR="00A06708" w:rsidRPr="005F4D75" w:rsidRDefault="001A4C5D" w:rsidP="00FA683C">
      <w:pPr>
        <w:pStyle w:val="ListParagraph"/>
        <w:numPr>
          <w:ilvl w:val="0"/>
          <w:numId w:val="47"/>
        </w:numPr>
        <w:adjustRightInd w:val="0"/>
        <w:spacing w:before="0" w:line="240" w:lineRule="auto"/>
        <w:contextualSpacing w:val="0"/>
        <w:jc w:val="left"/>
        <w:rPr>
          <w:rFonts w:ascii="Verdana" w:hAnsi="Verdana"/>
          <w:b/>
          <w:szCs w:val="22"/>
        </w:rPr>
      </w:pPr>
      <w:r w:rsidRPr="005F4D75">
        <w:rPr>
          <w:rFonts w:ascii="Verdana" w:hAnsi="Verdana"/>
          <w:b/>
          <w:szCs w:val="22"/>
        </w:rPr>
        <w:t>MILESTONES</w:t>
      </w:r>
    </w:p>
    <w:p w14:paraId="31ECEB47" w14:textId="77777777" w:rsidR="00A06708" w:rsidRPr="005F4D75" w:rsidRDefault="00A06708" w:rsidP="00FA683C">
      <w:pPr>
        <w:pStyle w:val="MarginText"/>
        <w:numPr>
          <w:ilvl w:val="1"/>
          <w:numId w:val="47"/>
        </w:numPr>
        <w:ind w:hanging="731"/>
        <w:jc w:val="left"/>
        <w:rPr>
          <w:rFonts w:ascii="Verdana" w:hAnsi="Verdana"/>
          <w:b/>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perform its obligations so as to meet each Milestone by the Milestone Date.</w:t>
      </w:r>
    </w:p>
    <w:p w14:paraId="690AD570" w14:textId="77777777" w:rsidR="00A06708" w:rsidRPr="005F4D75" w:rsidRDefault="00A06708" w:rsidP="00FA683C">
      <w:pPr>
        <w:pStyle w:val="MarginText"/>
        <w:numPr>
          <w:ilvl w:val="1"/>
          <w:numId w:val="47"/>
        </w:numPr>
        <w:ind w:hanging="731"/>
        <w:jc w:val="left"/>
        <w:rPr>
          <w:rFonts w:ascii="Verdana" w:hAnsi="Verdana"/>
          <w:b/>
          <w:szCs w:val="22"/>
        </w:rPr>
      </w:pPr>
      <w:r w:rsidRPr="005F4D75">
        <w:rPr>
          <w:rFonts w:ascii="Verdana" w:hAnsi="Verdana"/>
          <w:szCs w:val="22"/>
        </w:rPr>
        <w:t xml:space="preserve">Changes to the Milestones shall only be made in accordance with the Variation Procedure and provided that the </w:t>
      </w:r>
      <w:r w:rsidR="00F540FC" w:rsidRPr="005F4D75">
        <w:rPr>
          <w:rFonts w:ascii="Verdana" w:hAnsi="Verdana"/>
          <w:szCs w:val="22"/>
        </w:rPr>
        <w:t>Service Provider</w:t>
      </w:r>
      <w:r w:rsidRPr="005F4D75">
        <w:rPr>
          <w:rFonts w:ascii="Verdana" w:hAnsi="Verdana"/>
          <w:szCs w:val="22"/>
        </w:rPr>
        <w:t xml:space="preserve"> shall not attempt to postpone any of the Milestones using the Variation Procedure or otherwise (except in the event of a Customer Default which affects the </w:t>
      </w:r>
      <w:r w:rsidR="00F540FC" w:rsidRPr="005F4D75">
        <w:rPr>
          <w:rFonts w:ascii="Verdana" w:hAnsi="Verdana"/>
          <w:szCs w:val="22"/>
        </w:rPr>
        <w:t>Service Provider</w:t>
      </w:r>
      <w:r w:rsidRPr="005F4D75">
        <w:rPr>
          <w:rFonts w:ascii="Verdana" w:hAnsi="Verdana"/>
          <w:szCs w:val="22"/>
        </w:rPr>
        <w:t>'s ability to achieve a Milestone by the relevant Milestone Date).</w:t>
      </w:r>
    </w:p>
    <w:p w14:paraId="5FAB10F0" w14:textId="77777777" w:rsidR="00A06708" w:rsidRPr="005F4D75" w:rsidRDefault="00A06708" w:rsidP="00FA683C">
      <w:pPr>
        <w:pStyle w:val="MarginText"/>
        <w:numPr>
          <w:ilvl w:val="1"/>
          <w:numId w:val="47"/>
        </w:numPr>
        <w:ind w:hanging="731"/>
        <w:jc w:val="left"/>
        <w:rPr>
          <w:rFonts w:ascii="Verdana" w:hAnsi="Verdana"/>
          <w:b/>
          <w:szCs w:val="22"/>
        </w:rPr>
      </w:pPr>
      <w:r w:rsidRPr="005F4D75">
        <w:rPr>
          <w:rFonts w:ascii="Verdana" w:hAnsi="Verdana"/>
          <w:szCs w:val="22"/>
        </w:rPr>
        <w:t xml:space="preserve">If a Milestone has not been achieved by the relevant Milestone Date, the </w:t>
      </w:r>
      <w:r w:rsidR="00F540FC" w:rsidRPr="005F4D75">
        <w:rPr>
          <w:rFonts w:ascii="Verdana" w:hAnsi="Verdana"/>
          <w:szCs w:val="22"/>
        </w:rPr>
        <w:t>Service Provider</w:t>
      </w:r>
      <w:r w:rsidRPr="005F4D75">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F540FC" w:rsidRPr="005F4D75">
        <w:rPr>
          <w:rFonts w:ascii="Verdana" w:hAnsi="Verdana"/>
          <w:szCs w:val="22"/>
        </w:rPr>
        <w:t>Service Provider</w:t>
      </w:r>
      <w:r w:rsidRPr="005F4D75">
        <w:rPr>
          <w:rFonts w:ascii="Verdana" w:hAnsi="Verdana"/>
          <w:szCs w:val="22"/>
        </w:rPr>
        <w:t xml:space="preserve"> with confirmation in writing of its satisfaction that the Milestone has been met.</w:t>
      </w:r>
    </w:p>
    <w:p w14:paraId="40B5AC91" w14:textId="77777777" w:rsidR="00A06708" w:rsidRPr="005F4D75" w:rsidRDefault="00A06708" w:rsidP="00FA683C">
      <w:pPr>
        <w:pStyle w:val="MarginText"/>
        <w:numPr>
          <w:ilvl w:val="1"/>
          <w:numId w:val="47"/>
        </w:numPr>
        <w:ind w:hanging="731"/>
        <w:jc w:val="left"/>
        <w:rPr>
          <w:rFonts w:ascii="Verdana" w:hAnsi="Verdana"/>
          <w:b/>
          <w:szCs w:val="22"/>
        </w:rPr>
      </w:pPr>
      <w:r w:rsidRPr="005F4D75">
        <w:rPr>
          <w:rFonts w:ascii="Verdana" w:hAnsi="Verdana"/>
          <w:szCs w:val="22"/>
        </w:rPr>
        <w:t xml:space="preserve">No payment or concession to the </w:t>
      </w:r>
      <w:r w:rsidR="00F540FC" w:rsidRPr="005F4D75">
        <w:rPr>
          <w:rFonts w:ascii="Verdana" w:hAnsi="Verdana"/>
          <w:szCs w:val="22"/>
        </w:rPr>
        <w:t>Service Provider</w:t>
      </w:r>
      <w:r w:rsidRPr="005F4D75">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14AA074D" w14:textId="2E839F7F" w:rsidR="00E92572" w:rsidRPr="0031526B" w:rsidRDefault="00A06708" w:rsidP="002625D3">
      <w:pPr>
        <w:pStyle w:val="MarginText"/>
        <w:numPr>
          <w:ilvl w:val="1"/>
          <w:numId w:val="47"/>
        </w:numPr>
        <w:ind w:hanging="731"/>
        <w:jc w:val="left"/>
        <w:rPr>
          <w:rFonts w:ascii="Verdana" w:hAnsi="Verdana"/>
          <w:b/>
          <w:szCs w:val="22"/>
        </w:rPr>
      </w:pPr>
      <w:r w:rsidRPr="005F4D75">
        <w:rPr>
          <w:rFonts w:ascii="Verdana" w:hAnsi="Verdana"/>
          <w:szCs w:val="22"/>
        </w:rPr>
        <w:t>The Customer’s rights to claim Delay Payments pursuant to this Contract shall be without prejudice to any right of the Customer to claim damages for breach.</w:t>
      </w:r>
      <w:bookmarkEnd w:id="1"/>
    </w:p>
    <w:p w14:paraId="0A8A8C2E" w14:textId="44D74B12" w:rsidR="0031526B" w:rsidRPr="0031526B" w:rsidRDefault="0031526B" w:rsidP="0031526B">
      <w:pPr>
        <w:pStyle w:val="MarginText"/>
        <w:jc w:val="left"/>
        <w:rPr>
          <w:rFonts w:ascii="Verdana" w:hAnsi="Verdana" w:cs="Arial"/>
          <w:b/>
          <w:szCs w:val="22"/>
        </w:rPr>
      </w:pPr>
      <w:r w:rsidRPr="0031526B">
        <w:rPr>
          <w:rFonts w:ascii="Verdana" w:hAnsi="Verdana" w:cs="Arial"/>
          <w:b/>
          <w:szCs w:val="22"/>
        </w:rPr>
        <w:t>SCHEDULE 3 – PRICE SCHEDULE</w:t>
      </w:r>
    </w:p>
    <w:p w14:paraId="4C055A9D" w14:textId="5DB5CCD6" w:rsidR="00FE7853" w:rsidRDefault="00FE7853" w:rsidP="00FE7853">
      <w:pPr>
        <w:tabs>
          <w:tab w:val="center" w:pos="4153"/>
          <w:tab w:val="right" w:pos="8306"/>
        </w:tabs>
        <w:spacing w:after="0" w:line="240" w:lineRule="atLeast"/>
        <w:rPr>
          <w:rFonts w:cs="Arial"/>
          <w:b/>
          <w:lang w:eastAsia="en-GB"/>
        </w:rPr>
      </w:pPr>
      <w:r>
        <w:rPr>
          <w:rFonts w:cs="Arial"/>
          <w:b/>
          <w:lang w:eastAsia="en-GB"/>
        </w:rPr>
        <w:lastRenderedPageBreak/>
        <w:t>(REDACTED)</w:t>
      </w:r>
    </w:p>
    <w:p w14:paraId="228011C6" w14:textId="77777777" w:rsidR="00FE7853" w:rsidRPr="00FE7853" w:rsidRDefault="00FE7853" w:rsidP="00FE7853">
      <w:pPr>
        <w:tabs>
          <w:tab w:val="center" w:pos="4153"/>
          <w:tab w:val="right" w:pos="8306"/>
        </w:tabs>
        <w:spacing w:after="0" w:line="240" w:lineRule="atLeast"/>
        <w:rPr>
          <w:rFonts w:cs="Arial"/>
          <w:b/>
          <w:lang w:eastAsia="en-GB"/>
        </w:rPr>
      </w:pPr>
    </w:p>
    <w:p w14:paraId="0FF8E283" w14:textId="5C9B4726" w:rsidR="0031526B" w:rsidRPr="0031526B" w:rsidRDefault="0031526B" w:rsidP="0031526B">
      <w:pPr>
        <w:pStyle w:val="MarginText"/>
        <w:jc w:val="left"/>
        <w:rPr>
          <w:rFonts w:ascii="Verdana" w:hAnsi="Verdana" w:cs="Arial"/>
          <w:b/>
          <w:szCs w:val="22"/>
        </w:rPr>
      </w:pPr>
      <w:r w:rsidRPr="0031526B">
        <w:rPr>
          <w:rFonts w:ascii="Verdana" w:hAnsi="Verdana" w:cs="Arial"/>
          <w:b/>
          <w:szCs w:val="22"/>
        </w:rPr>
        <w:t>SCHEDULE 4 – STATEMENT OF REQUIREMENTS</w:t>
      </w:r>
    </w:p>
    <w:bookmarkStart w:id="379" w:name="_MON_1617015204"/>
    <w:bookmarkEnd w:id="379"/>
    <w:p w14:paraId="1653C5DC" w14:textId="4B8A43D0" w:rsidR="0031526B" w:rsidRPr="0031526B" w:rsidRDefault="0031526B" w:rsidP="0031526B">
      <w:pPr>
        <w:pStyle w:val="MarginText"/>
        <w:jc w:val="left"/>
        <w:rPr>
          <w:rFonts w:ascii="Verdana" w:hAnsi="Verdana" w:cs="Arial"/>
          <w:b/>
          <w:szCs w:val="22"/>
        </w:rPr>
      </w:pPr>
      <w:r>
        <w:rPr>
          <w:rFonts w:ascii="Verdana" w:hAnsi="Verdana" w:cs="Arial"/>
          <w:b/>
          <w:szCs w:val="22"/>
        </w:rPr>
        <w:object w:dxaOrig="1508" w:dyaOrig="982" w14:anchorId="12585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4.5pt;height:49pt" o:ole="">
            <v:imagedata r:id="rId25" o:title=""/>
          </v:shape>
          <o:OLEObject Type="Embed" ProgID="Word.Document.12" ShapeID="_x0000_i1027" DrawAspect="Icon" ObjectID="_1619942203" r:id="rId26">
            <o:FieldCodes>\s</o:FieldCodes>
          </o:OLEObject>
        </w:object>
      </w:r>
    </w:p>
    <w:p w14:paraId="3B2092B8" w14:textId="1E5C718C" w:rsidR="0031526B" w:rsidRDefault="0031526B" w:rsidP="0031526B">
      <w:pPr>
        <w:pStyle w:val="MarginText"/>
        <w:jc w:val="left"/>
        <w:rPr>
          <w:rFonts w:ascii="Verdana" w:hAnsi="Verdana" w:cs="Arial"/>
          <w:b/>
          <w:szCs w:val="22"/>
        </w:rPr>
      </w:pPr>
      <w:r w:rsidRPr="0031526B">
        <w:rPr>
          <w:rFonts w:ascii="Verdana" w:hAnsi="Verdana" w:cs="Arial"/>
          <w:b/>
          <w:szCs w:val="22"/>
        </w:rPr>
        <w:t>SCHEDULE 5 – SUPPLIERS RESPONSE</w:t>
      </w:r>
    </w:p>
    <w:p w14:paraId="200A0C26" w14:textId="4F44AA8C" w:rsidR="00FE7853" w:rsidRPr="00FE7853" w:rsidRDefault="00FE7853" w:rsidP="00FE7853">
      <w:pPr>
        <w:tabs>
          <w:tab w:val="center" w:pos="4153"/>
          <w:tab w:val="right" w:pos="8306"/>
        </w:tabs>
        <w:spacing w:after="0" w:line="240" w:lineRule="atLeast"/>
        <w:rPr>
          <w:rFonts w:cs="Arial"/>
          <w:b/>
          <w:lang w:eastAsia="en-GB"/>
        </w:rPr>
      </w:pPr>
      <w:r>
        <w:rPr>
          <w:rFonts w:cs="Arial"/>
          <w:b/>
          <w:lang w:eastAsia="en-GB"/>
        </w:rPr>
        <w:t>(REDACTED)</w:t>
      </w:r>
    </w:p>
    <w:sectPr w:rsidR="00FE7853" w:rsidRPr="00FE7853" w:rsidSect="002625D3">
      <w:headerReference w:type="even" r:id="rId27"/>
      <w:headerReference w:type="default" r:id="rId28"/>
      <w:footerReference w:type="default" r:id="rId29"/>
      <w:headerReference w:type="first" r:id="rId30"/>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64B04" w14:textId="77777777" w:rsidR="00E949A4" w:rsidRDefault="00E949A4">
      <w:r>
        <w:separator/>
      </w:r>
    </w:p>
  </w:endnote>
  <w:endnote w:type="continuationSeparator" w:id="0">
    <w:p w14:paraId="6BB7758E" w14:textId="77777777" w:rsidR="00E949A4" w:rsidRDefault="00E949A4">
      <w:r>
        <w:continuationSeparator/>
      </w:r>
    </w:p>
  </w:endnote>
  <w:endnote w:type="continuationNotice" w:id="1">
    <w:p w14:paraId="57F47469" w14:textId="77777777" w:rsidR="00E949A4" w:rsidRDefault="00E949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Humnst777 Lt BT">
    <w:altName w:val="Lucida Sans Unicode"/>
    <w:charset w:val="00"/>
    <w:family w:val="swiss"/>
    <w:pitch w:val="variable"/>
    <w:sig w:usb0="00000001"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449EB" w14:textId="77777777" w:rsidR="003F1A03" w:rsidRDefault="003F1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AB49768" w14:textId="77777777" w:rsidR="003F1A03" w:rsidRDefault="003F1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F985" w14:textId="204B0885" w:rsidR="003F1A03" w:rsidRPr="004931AB" w:rsidRDefault="003F1A03" w:rsidP="00F16188">
    <w:pPr>
      <w:pStyle w:val="Footer"/>
      <w:tabs>
        <w:tab w:val="left" w:pos="539"/>
        <w:tab w:val="right" w:pos="10469"/>
      </w:tabs>
      <w:jc w:val="left"/>
      <w:rPr>
        <w:rFonts w:ascii="Verdana" w:hAnsi="Verdana"/>
        <w:sz w:val="18"/>
        <w:szCs w:val="18"/>
      </w:rPr>
    </w:pPr>
    <w:r>
      <w:rPr>
        <w:rFonts w:ascii="Verdana" w:hAnsi="Verdana"/>
        <w:sz w:val="18"/>
        <w:szCs w:val="18"/>
      </w:rPr>
      <w:tab/>
    </w:r>
    <w:r w:rsidRPr="007C4FAC">
      <w:rPr>
        <w:rFonts w:ascii="Verdana" w:hAnsi="Verdana"/>
        <w:sz w:val="18"/>
        <w:szCs w:val="18"/>
      </w:rPr>
      <w:t>3S-18-Framework Agreem</w:t>
    </w:r>
    <w:r>
      <w:rPr>
        <w:rFonts w:ascii="Verdana" w:hAnsi="Verdana"/>
        <w:sz w:val="18"/>
        <w:szCs w:val="18"/>
      </w:rPr>
      <w:t>ent Service Provider-Issue-1_1_16022018</w:t>
    </w:r>
    <w:r>
      <w:rPr>
        <w:rFonts w:ascii="Verdana" w:hAnsi="Verdana"/>
        <w:sz w:val="18"/>
        <w:szCs w:val="18"/>
      </w:rPr>
      <w:tab/>
    </w:r>
    <w:r>
      <w:rPr>
        <w:rFonts w:ascii="Verdana" w:hAnsi="Verdana"/>
        <w:sz w:val="18"/>
        <w:szCs w:val="18"/>
      </w:rPr>
      <w:tab/>
    </w:r>
    <w:r w:rsidRPr="004931AB">
      <w:rPr>
        <w:rFonts w:ascii="Verdana" w:hAnsi="Verdana"/>
        <w:sz w:val="18"/>
        <w:szCs w:val="18"/>
      </w:rPr>
      <w:t xml:space="preserve">Page </w:t>
    </w:r>
    <w:r w:rsidRPr="004931AB">
      <w:rPr>
        <w:rFonts w:ascii="Verdana" w:hAnsi="Verdana"/>
        <w:bCs/>
        <w:sz w:val="18"/>
        <w:szCs w:val="18"/>
      </w:rPr>
      <w:fldChar w:fldCharType="begin"/>
    </w:r>
    <w:r w:rsidRPr="004931AB">
      <w:rPr>
        <w:rFonts w:ascii="Verdana" w:hAnsi="Verdana"/>
        <w:bCs/>
        <w:sz w:val="18"/>
        <w:szCs w:val="18"/>
      </w:rPr>
      <w:instrText xml:space="preserve"> PAGE </w:instrText>
    </w:r>
    <w:r w:rsidRPr="004931AB">
      <w:rPr>
        <w:rFonts w:ascii="Verdana" w:hAnsi="Verdana"/>
        <w:bCs/>
        <w:sz w:val="18"/>
        <w:szCs w:val="18"/>
      </w:rPr>
      <w:fldChar w:fldCharType="separate"/>
    </w:r>
    <w:r w:rsidR="000D040E">
      <w:rPr>
        <w:rFonts w:ascii="Verdana" w:hAnsi="Verdana"/>
        <w:bCs/>
        <w:noProof/>
        <w:sz w:val="18"/>
        <w:szCs w:val="18"/>
      </w:rPr>
      <w:t>3</w:t>
    </w:r>
    <w:r w:rsidRPr="004931AB">
      <w:rPr>
        <w:rFonts w:ascii="Verdana" w:hAnsi="Verdana"/>
        <w:bCs/>
        <w:sz w:val="18"/>
        <w:szCs w:val="18"/>
      </w:rPr>
      <w:fldChar w:fldCharType="end"/>
    </w:r>
    <w:r w:rsidRPr="004931AB">
      <w:rPr>
        <w:rFonts w:ascii="Verdana" w:hAnsi="Verdana"/>
        <w:sz w:val="18"/>
        <w:szCs w:val="18"/>
      </w:rPr>
      <w:t xml:space="preserve"> of </w:t>
    </w:r>
    <w:r w:rsidRPr="004931AB">
      <w:rPr>
        <w:rFonts w:ascii="Verdana" w:hAnsi="Verdana"/>
        <w:bCs/>
        <w:sz w:val="18"/>
        <w:szCs w:val="18"/>
      </w:rPr>
      <w:fldChar w:fldCharType="begin"/>
    </w:r>
    <w:r w:rsidRPr="004931AB">
      <w:rPr>
        <w:rFonts w:ascii="Verdana" w:hAnsi="Verdana"/>
        <w:bCs/>
        <w:sz w:val="18"/>
        <w:szCs w:val="18"/>
      </w:rPr>
      <w:instrText xml:space="preserve"> NUMPAGES  </w:instrText>
    </w:r>
    <w:r w:rsidRPr="004931AB">
      <w:rPr>
        <w:rFonts w:ascii="Verdana" w:hAnsi="Verdana"/>
        <w:bCs/>
        <w:sz w:val="18"/>
        <w:szCs w:val="18"/>
      </w:rPr>
      <w:fldChar w:fldCharType="separate"/>
    </w:r>
    <w:r w:rsidR="000D040E">
      <w:rPr>
        <w:rFonts w:ascii="Verdana" w:hAnsi="Verdana"/>
        <w:bCs/>
        <w:noProof/>
        <w:sz w:val="18"/>
        <w:szCs w:val="18"/>
      </w:rPr>
      <w:t>78</w:t>
    </w:r>
    <w:r w:rsidRPr="004931AB">
      <w:rPr>
        <w:rFonts w:ascii="Verdana" w:hAnsi="Verdana"/>
        <w:bCs/>
        <w:sz w:val="18"/>
        <w:szCs w:val="18"/>
      </w:rPr>
      <w:fldChar w:fldCharType="end"/>
    </w:r>
  </w:p>
  <w:p w14:paraId="0C555DE7" w14:textId="77777777" w:rsidR="003F1A03" w:rsidRPr="002B6BB3" w:rsidRDefault="003F1A03" w:rsidP="002B6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DB81" w14:textId="77777777" w:rsidR="003F1A03" w:rsidRDefault="003F1A03">
    <w:pPr>
      <w:pStyle w:val="Footer"/>
      <w:pBdr>
        <w:top w:val="single" w:sz="6" w:space="1" w:color="auto"/>
      </w:pBdr>
    </w:pPr>
    <w:r>
      <w:rPr>
        <w:rFonts w:ascii="Verdana" w:hAnsi="Verdana"/>
        <w:sz w:val="16"/>
        <w:szCs w:val="16"/>
      </w:rPr>
      <w:tab/>
    </w:r>
    <w:r>
      <w:rPr>
        <w:rFonts w:ascii="Verdana" w:hAnsi="Verdana"/>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8FCF6" w14:textId="77777777" w:rsidR="003F1A03" w:rsidRDefault="003F1A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31EE" w14:textId="5860CA3B" w:rsidR="003F1A03" w:rsidRPr="00140AFD" w:rsidRDefault="003F1A03" w:rsidP="00704419">
    <w:pPr>
      <w:pStyle w:val="Footer"/>
      <w:rPr>
        <w:rFonts w:ascii="Verdana" w:hAnsi="Verdana"/>
        <w:sz w:val="18"/>
        <w:szCs w:val="18"/>
      </w:rPr>
    </w:pPr>
    <w:r w:rsidRPr="007C4FAC">
      <w:rPr>
        <w:rFonts w:ascii="Verdana" w:hAnsi="Verdana"/>
        <w:sz w:val="18"/>
        <w:szCs w:val="18"/>
      </w:rPr>
      <w:t>3S-18-Framework Agreement Service Provider-Issue-1_1-</w:t>
    </w:r>
    <w:r>
      <w:rPr>
        <w:rFonts w:ascii="Verdana" w:hAnsi="Verdana"/>
        <w:sz w:val="18"/>
        <w:szCs w:val="18"/>
      </w:rPr>
      <w:t>16022018</w:t>
    </w:r>
    <w:r w:rsidRPr="00140AFD">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sidR="000D040E">
      <w:rPr>
        <w:rFonts w:ascii="Verdana" w:hAnsi="Verdana"/>
        <w:bCs/>
        <w:noProof/>
        <w:sz w:val="18"/>
        <w:szCs w:val="18"/>
      </w:rPr>
      <w:t>21</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sidR="000D040E">
      <w:rPr>
        <w:rFonts w:ascii="Verdana" w:hAnsi="Verdana"/>
        <w:bCs/>
        <w:noProof/>
        <w:sz w:val="18"/>
        <w:szCs w:val="18"/>
      </w:rPr>
      <w:t>78</w:t>
    </w:r>
    <w:r w:rsidRPr="00140AFD">
      <w:rPr>
        <w:rFonts w:ascii="Verdana" w:hAnsi="Verdana"/>
        <w:bCs/>
        <w:sz w:val="18"/>
        <w:szCs w:val="18"/>
      </w:rPr>
      <w:fldChar w:fldCharType="end"/>
    </w:r>
  </w:p>
  <w:p w14:paraId="1AC14158" w14:textId="77777777" w:rsidR="003F1A03" w:rsidRDefault="003F1A03" w:rsidP="00704419">
    <w:pPr>
      <w:pStyle w:val="Footer"/>
      <w:rPr>
        <w:rStyle w:val="PageNumber"/>
        <w:rFonts w:ascii="Times New Roman" w:hAnsi="Times New Roman"/>
        <w:i/>
        <w:i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8EF8" w14:textId="77777777" w:rsidR="003F1A03" w:rsidRDefault="003F1A0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BF14C" w14:textId="77777777" w:rsidR="003F1A03" w:rsidRDefault="003F1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6044AF9F" w14:textId="77777777" w:rsidR="003F1A03" w:rsidRDefault="003F1A03">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AD7B" w14:textId="77777777" w:rsidR="003F1A03" w:rsidRDefault="003F1A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97</w:t>
    </w:r>
    <w:r>
      <w:rPr>
        <w:b/>
        <w:bCs/>
        <w:sz w:val="24"/>
        <w:szCs w:val="24"/>
      </w:rPr>
      <w:fldChar w:fldCharType="end"/>
    </w:r>
  </w:p>
  <w:p w14:paraId="0FE044F8" w14:textId="77777777" w:rsidR="003F1A03" w:rsidRDefault="003F1A03">
    <w:pPr>
      <w:pStyle w:val="Footer"/>
      <w:pBdr>
        <w:top w:val="single" w:sz="6" w:space="1" w:color="auto"/>
      </w:pBd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1C807" w14:textId="2CE4571C" w:rsidR="003F1A03" w:rsidRPr="004931AB" w:rsidRDefault="003F1A03">
    <w:pPr>
      <w:pStyle w:val="Footer"/>
      <w:jc w:val="right"/>
      <w:rPr>
        <w:rFonts w:ascii="Verdana" w:hAnsi="Verdana"/>
        <w:sz w:val="18"/>
        <w:szCs w:val="18"/>
      </w:rPr>
    </w:pPr>
    <w:r w:rsidRPr="004931AB">
      <w:rPr>
        <w:rFonts w:ascii="Verdana" w:hAnsi="Verdana"/>
        <w:sz w:val="18"/>
        <w:szCs w:val="18"/>
      </w:rPr>
      <w:t xml:space="preserve">Page </w:t>
    </w:r>
    <w:r w:rsidRPr="004931AB">
      <w:rPr>
        <w:rFonts w:ascii="Verdana" w:hAnsi="Verdana"/>
        <w:bCs/>
        <w:sz w:val="18"/>
        <w:szCs w:val="18"/>
      </w:rPr>
      <w:fldChar w:fldCharType="begin"/>
    </w:r>
    <w:r w:rsidRPr="004931AB">
      <w:rPr>
        <w:rFonts w:ascii="Verdana" w:hAnsi="Verdana"/>
        <w:bCs/>
        <w:sz w:val="18"/>
        <w:szCs w:val="18"/>
      </w:rPr>
      <w:instrText xml:space="preserve"> PAGE </w:instrText>
    </w:r>
    <w:r w:rsidRPr="004931AB">
      <w:rPr>
        <w:rFonts w:ascii="Verdana" w:hAnsi="Verdana"/>
        <w:bCs/>
        <w:sz w:val="18"/>
        <w:szCs w:val="18"/>
      </w:rPr>
      <w:fldChar w:fldCharType="separate"/>
    </w:r>
    <w:r w:rsidR="003341C3">
      <w:rPr>
        <w:rFonts w:ascii="Verdana" w:hAnsi="Verdana"/>
        <w:bCs/>
        <w:noProof/>
        <w:sz w:val="18"/>
        <w:szCs w:val="18"/>
      </w:rPr>
      <w:t>77</w:t>
    </w:r>
    <w:r w:rsidRPr="004931AB">
      <w:rPr>
        <w:rFonts w:ascii="Verdana" w:hAnsi="Verdana"/>
        <w:bCs/>
        <w:sz w:val="18"/>
        <w:szCs w:val="18"/>
      </w:rPr>
      <w:fldChar w:fldCharType="end"/>
    </w:r>
    <w:r w:rsidRPr="004931AB">
      <w:rPr>
        <w:rFonts w:ascii="Verdana" w:hAnsi="Verdana"/>
        <w:sz w:val="18"/>
        <w:szCs w:val="18"/>
      </w:rPr>
      <w:t xml:space="preserve"> of </w:t>
    </w:r>
    <w:r w:rsidRPr="004931AB">
      <w:rPr>
        <w:rFonts w:ascii="Verdana" w:hAnsi="Verdana"/>
        <w:bCs/>
        <w:sz w:val="18"/>
        <w:szCs w:val="18"/>
      </w:rPr>
      <w:fldChar w:fldCharType="begin"/>
    </w:r>
    <w:r w:rsidRPr="004931AB">
      <w:rPr>
        <w:rFonts w:ascii="Verdana" w:hAnsi="Verdana"/>
        <w:bCs/>
        <w:sz w:val="18"/>
        <w:szCs w:val="18"/>
      </w:rPr>
      <w:instrText xml:space="preserve"> NUMPAGES  </w:instrText>
    </w:r>
    <w:r w:rsidRPr="004931AB">
      <w:rPr>
        <w:rFonts w:ascii="Verdana" w:hAnsi="Verdana"/>
        <w:bCs/>
        <w:sz w:val="18"/>
        <w:szCs w:val="18"/>
      </w:rPr>
      <w:fldChar w:fldCharType="separate"/>
    </w:r>
    <w:r w:rsidR="003341C3">
      <w:rPr>
        <w:rFonts w:ascii="Verdana" w:hAnsi="Verdana"/>
        <w:bCs/>
        <w:noProof/>
        <w:sz w:val="18"/>
        <w:szCs w:val="18"/>
      </w:rPr>
      <w:t>78</w:t>
    </w:r>
    <w:r w:rsidRPr="004931AB">
      <w:rPr>
        <w:rFonts w:ascii="Verdana" w:hAnsi="Verdana"/>
        <w:bCs/>
        <w:sz w:val="18"/>
        <w:szCs w:val="18"/>
      </w:rPr>
      <w:fldChar w:fldCharType="end"/>
    </w:r>
  </w:p>
  <w:p w14:paraId="6B838025" w14:textId="77777777" w:rsidR="003F1A03" w:rsidRDefault="003F1A03">
    <w:pPr>
      <w:pStyle w:val="Footer"/>
      <w:tabs>
        <w:tab w:val="clear" w:pos="4153"/>
        <w:tab w:val="clear" w:pos="8306"/>
        <w:tab w:val="right" w:pos="9090"/>
      </w:tabs>
      <w:spacing w:after="0"/>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DCA19" w14:textId="77777777" w:rsidR="00E949A4" w:rsidRDefault="00E949A4">
      <w:r>
        <w:separator/>
      </w:r>
    </w:p>
  </w:footnote>
  <w:footnote w:type="continuationSeparator" w:id="0">
    <w:p w14:paraId="6AC74C11" w14:textId="77777777" w:rsidR="00E949A4" w:rsidRDefault="00E949A4">
      <w:r>
        <w:continuationSeparator/>
      </w:r>
    </w:p>
  </w:footnote>
  <w:footnote w:type="continuationNotice" w:id="1">
    <w:p w14:paraId="67E7139C" w14:textId="77777777" w:rsidR="00E949A4" w:rsidRDefault="00E949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FC2E" w14:textId="4C4DA639" w:rsidR="003F1A03" w:rsidRPr="003F1A03" w:rsidRDefault="003F1A03" w:rsidP="0028093A">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91A98" w14:textId="77777777" w:rsidR="003F1A03" w:rsidRDefault="003F1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F89B" w14:textId="77777777" w:rsidR="003F1A03" w:rsidRDefault="003F1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B915" w14:textId="2AA97DA5" w:rsidR="003F1A03" w:rsidRPr="004226E2" w:rsidRDefault="003F1A03" w:rsidP="008A44C6">
    <w:pPr>
      <w:tabs>
        <w:tab w:val="left" w:pos="450"/>
      </w:tabs>
      <w:rPr>
        <w:rFonts w:ascii="Verdana" w:hAnsi="Verdana"/>
        <w:bCs/>
        <w:sz w:val="12"/>
        <w:szCs w:val="12"/>
      </w:rPr>
    </w:pPr>
    <w:r>
      <w:rPr>
        <w:rFonts w:ascii="Verdana" w:hAnsi="Verdana"/>
        <w:bCs/>
        <w:sz w:val="12"/>
        <w:szCs w:val="12"/>
      </w:rPr>
      <w:t xml:space="preserve">© ESPO 2015 </w:t>
    </w:r>
    <w:r w:rsidRPr="006C7B2A">
      <w:rPr>
        <w:rFonts w:ascii="Verdana" w:hAnsi="Verdana"/>
        <w:bCs/>
        <w:sz w:val="12"/>
        <w:szCs w:val="12"/>
      </w:rPr>
      <w:t xml:space="preserve">No part of this document may be reproduced, stored in a retrieval system or transmitted in any form or by any means without the permission of </w:t>
    </w:r>
    <w:r>
      <w:rPr>
        <w:rFonts w:ascii="Verdana" w:hAnsi="Verdana"/>
        <w:bCs/>
        <w:sz w:val="12"/>
        <w:szCs w:val="12"/>
      </w:rPr>
      <w:t xml:space="preserve">ESPO.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209E" w14:textId="77777777" w:rsidR="003F1A03" w:rsidRDefault="003F1A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A44D" w14:textId="77777777" w:rsidR="003F1A03" w:rsidRDefault="003F1A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DA4A" w14:textId="39913229" w:rsidR="003F1A03" w:rsidRPr="004760A0" w:rsidRDefault="003F1A03" w:rsidP="004760A0">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534F" w14:textId="77777777" w:rsidR="003F1A03" w:rsidRDefault="003F1A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735F" w14:textId="77777777" w:rsidR="003F1A03" w:rsidRDefault="003F1A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F04CE" w14:textId="0DC02185" w:rsidR="003F1A03" w:rsidRDefault="003F1A03" w:rsidP="004760A0">
    <w:pPr>
      <w:tabs>
        <w:tab w:val="left" w:pos="450"/>
      </w:tabs>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DD14D87A"/>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B54301"/>
    <w:multiLevelType w:val="hybridMultilevel"/>
    <w:tmpl w:val="75F8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0D3745"/>
    <w:multiLevelType w:val="hybridMultilevel"/>
    <w:tmpl w:val="C526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1C8270FB"/>
    <w:multiLevelType w:val="hybridMultilevel"/>
    <w:tmpl w:val="2598B708"/>
    <w:name w:val="Plato Heading List"/>
    <w:lvl w:ilvl="0" w:tplc="C8E0C04C">
      <w:start w:val="1"/>
      <w:numFmt w:val="decimal"/>
      <w:lvlText w:val="%1."/>
      <w:lvlJc w:val="left"/>
      <w:pPr>
        <w:ind w:left="720" w:hanging="360"/>
      </w:pPr>
    </w:lvl>
    <w:lvl w:ilvl="1" w:tplc="AF7808C0">
      <w:start w:val="1"/>
      <w:numFmt w:val="lowerLetter"/>
      <w:lvlText w:val="%2."/>
      <w:lvlJc w:val="left"/>
      <w:pPr>
        <w:ind w:left="1440" w:hanging="360"/>
      </w:pPr>
    </w:lvl>
    <w:lvl w:ilvl="2" w:tplc="10725BEA">
      <w:start w:val="1"/>
      <w:numFmt w:val="lowerRoman"/>
      <w:lvlText w:val="%3."/>
      <w:lvlJc w:val="right"/>
      <w:pPr>
        <w:ind w:left="2160" w:hanging="180"/>
      </w:pPr>
    </w:lvl>
    <w:lvl w:ilvl="3" w:tplc="8A7E9466" w:tentative="1">
      <w:start w:val="1"/>
      <w:numFmt w:val="decimal"/>
      <w:lvlText w:val="%4."/>
      <w:lvlJc w:val="left"/>
      <w:pPr>
        <w:ind w:left="2880" w:hanging="360"/>
      </w:pPr>
    </w:lvl>
    <w:lvl w:ilvl="4" w:tplc="9202BB56" w:tentative="1">
      <w:start w:val="1"/>
      <w:numFmt w:val="lowerLetter"/>
      <w:lvlText w:val="%5."/>
      <w:lvlJc w:val="left"/>
      <w:pPr>
        <w:ind w:left="3600" w:hanging="360"/>
      </w:pPr>
    </w:lvl>
    <w:lvl w:ilvl="5" w:tplc="5C6AAAB2" w:tentative="1">
      <w:start w:val="1"/>
      <w:numFmt w:val="lowerRoman"/>
      <w:lvlText w:val="%6."/>
      <w:lvlJc w:val="right"/>
      <w:pPr>
        <w:ind w:left="4320" w:hanging="180"/>
      </w:pPr>
    </w:lvl>
    <w:lvl w:ilvl="6" w:tplc="F6E0B844" w:tentative="1">
      <w:start w:val="1"/>
      <w:numFmt w:val="decimal"/>
      <w:lvlText w:val="%7."/>
      <w:lvlJc w:val="left"/>
      <w:pPr>
        <w:ind w:left="5040" w:hanging="360"/>
      </w:pPr>
    </w:lvl>
    <w:lvl w:ilvl="7" w:tplc="B98A793C" w:tentative="1">
      <w:start w:val="1"/>
      <w:numFmt w:val="lowerLetter"/>
      <w:lvlText w:val="%8."/>
      <w:lvlJc w:val="left"/>
      <w:pPr>
        <w:ind w:left="5760" w:hanging="360"/>
      </w:pPr>
    </w:lvl>
    <w:lvl w:ilvl="8" w:tplc="7ABC1D3A" w:tentative="1">
      <w:start w:val="1"/>
      <w:numFmt w:val="lowerRoman"/>
      <w:lvlText w:val="%9."/>
      <w:lvlJc w:val="right"/>
      <w:pPr>
        <w:ind w:left="6480" w:hanging="180"/>
      </w:pPr>
    </w:lvl>
  </w:abstractNum>
  <w:abstractNum w:abstractNumId="19" w15:restartNumberingAfterBreak="0">
    <w:nsid w:val="1D895792"/>
    <w:multiLevelType w:val="multilevel"/>
    <w:tmpl w:val="8084BA3E"/>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99D1DBC"/>
    <w:multiLevelType w:val="hybridMultilevel"/>
    <w:tmpl w:val="BDA29A36"/>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5"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9" w15:restartNumberingAfterBreak="0">
    <w:nsid w:val="3C88631A"/>
    <w:multiLevelType w:val="multilevel"/>
    <w:tmpl w:val="54F6CEBE"/>
    <w:numStyleLink w:val="111111"/>
  </w:abstractNum>
  <w:abstractNum w:abstractNumId="30" w15:restartNumberingAfterBreak="0">
    <w:nsid w:val="3EFE65B2"/>
    <w:multiLevelType w:val="hybridMultilevel"/>
    <w:tmpl w:val="3F32AF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2"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4"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5864C6"/>
    <w:multiLevelType w:val="multilevel"/>
    <w:tmpl w:val="6276B342"/>
    <w:lvl w:ilvl="0">
      <w:start w:val="1"/>
      <w:numFmt w:val="decimal"/>
      <w:lvlRestart w:val="0"/>
      <w:pStyle w:val="Heading1"/>
      <w:lvlText w:val="%1."/>
      <w:lvlJc w:val="left"/>
      <w:pPr>
        <w:tabs>
          <w:tab w:val="num" w:pos="1146"/>
        </w:tabs>
        <w:ind w:left="1146"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1B25BD4"/>
    <w:multiLevelType w:val="multilevel"/>
    <w:tmpl w:val="54F6CEBE"/>
    <w:numStyleLink w:val="111111"/>
  </w:abstractNum>
  <w:abstractNum w:abstractNumId="39"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2" w15:restartNumberingAfterBreak="0">
    <w:nsid w:val="69EC5D3E"/>
    <w:multiLevelType w:val="multilevel"/>
    <w:tmpl w:val="C8D2B7F4"/>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43" w15:restartNumberingAfterBreak="0">
    <w:nsid w:val="6BD766CE"/>
    <w:multiLevelType w:val="multilevel"/>
    <w:tmpl w:val="5FFCDA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BEB7751"/>
    <w:multiLevelType w:val="hybridMultilevel"/>
    <w:tmpl w:val="F61ACF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49F4BF2"/>
    <w:multiLevelType w:val="hybridMultilevel"/>
    <w:tmpl w:val="A72009F6"/>
    <w:lvl w:ilvl="0" w:tplc="E5129CAE">
      <w:start w:val="1"/>
      <w:numFmt w:val="lowerLetter"/>
      <w:lvlText w:val="%1)"/>
      <w:lvlJc w:val="left"/>
      <w:pPr>
        <w:ind w:left="360" w:hanging="360"/>
      </w:pPr>
      <w:rPr>
        <w:rFonts w:ascii="Arial" w:eastAsia="Times New Roman" w:hAnsi="Arial" w:cs="Arial"/>
      </w:rPr>
    </w:lvl>
    <w:lvl w:ilvl="1" w:tplc="6F7ECA64" w:tentative="1">
      <w:start w:val="1"/>
      <w:numFmt w:val="lowerLetter"/>
      <w:lvlText w:val="%2."/>
      <w:lvlJc w:val="left"/>
      <w:pPr>
        <w:ind w:left="1080" w:hanging="360"/>
      </w:pPr>
    </w:lvl>
    <w:lvl w:ilvl="2" w:tplc="10F8503A" w:tentative="1">
      <w:start w:val="1"/>
      <w:numFmt w:val="lowerRoman"/>
      <w:lvlText w:val="%3."/>
      <w:lvlJc w:val="right"/>
      <w:pPr>
        <w:ind w:left="1800" w:hanging="180"/>
      </w:pPr>
    </w:lvl>
    <w:lvl w:ilvl="3" w:tplc="21701ECA" w:tentative="1">
      <w:start w:val="1"/>
      <w:numFmt w:val="decimal"/>
      <w:lvlText w:val="%4."/>
      <w:lvlJc w:val="left"/>
      <w:pPr>
        <w:ind w:left="2520" w:hanging="360"/>
      </w:pPr>
    </w:lvl>
    <w:lvl w:ilvl="4" w:tplc="967A4FCA" w:tentative="1">
      <w:start w:val="1"/>
      <w:numFmt w:val="lowerLetter"/>
      <w:lvlText w:val="%5."/>
      <w:lvlJc w:val="left"/>
      <w:pPr>
        <w:ind w:left="3240" w:hanging="360"/>
      </w:pPr>
    </w:lvl>
    <w:lvl w:ilvl="5" w:tplc="598A59B4" w:tentative="1">
      <w:start w:val="1"/>
      <w:numFmt w:val="lowerRoman"/>
      <w:lvlText w:val="%6."/>
      <w:lvlJc w:val="right"/>
      <w:pPr>
        <w:ind w:left="3960" w:hanging="180"/>
      </w:pPr>
    </w:lvl>
    <w:lvl w:ilvl="6" w:tplc="CB3C5F0E" w:tentative="1">
      <w:start w:val="1"/>
      <w:numFmt w:val="decimal"/>
      <w:lvlText w:val="%7."/>
      <w:lvlJc w:val="left"/>
      <w:pPr>
        <w:ind w:left="4680" w:hanging="360"/>
      </w:pPr>
    </w:lvl>
    <w:lvl w:ilvl="7" w:tplc="22241C50" w:tentative="1">
      <w:start w:val="1"/>
      <w:numFmt w:val="lowerLetter"/>
      <w:lvlText w:val="%8."/>
      <w:lvlJc w:val="left"/>
      <w:pPr>
        <w:ind w:left="5400" w:hanging="360"/>
      </w:pPr>
    </w:lvl>
    <w:lvl w:ilvl="8" w:tplc="7D94F686" w:tentative="1">
      <w:start w:val="1"/>
      <w:numFmt w:val="lowerRoman"/>
      <w:lvlText w:val="%9."/>
      <w:lvlJc w:val="right"/>
      <w:pPr>
        <w:ind w:left="6120" w:hanging="180"/>
      </w:pPr>
    </w:lvl>
  </w:abstractNum>
  <w:abstractNum w:abstractNumId="46"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3E61D2"/>
    <w:multiLevelType w:val="hybridMultilevel"/>
    <w:tmpl w:val="D2C69096"/>
    <w:lvl w:ilvl="0" w:tplc="CEA40CFE">
      <w:start w:val="1"/>
      <w:numFmt w:val="lowerLetter"/>
      <w:lvlText w:val="%1)"/>
      <w:lvlJc w:val="left"/>
      <w:pPr>
        <w:ind w:left="1080" w:hanging="360"/>
      </w:pPr>
      <w:rPr>
        <w:rFonts w:hint="default"/>
      </w:rPr>
    </w:lvl>
    <w:lvl w:ilvl="1" w:tplc="B100D24A" w:tentative="1">
      <w:start w:val="1"/>
      <w:numFmt w:val="lowerLetter"/>
      <w:lvlText w:val="%2."/>
      <w:lvlJc w:val="left"/>
      <w:pPr>
        <w:ind w:left="1800" w:hanging="360"/>
      </w:pPr>
    </w:lvl>
    <w:lvl w:ilvl="2" w:tplc="1EA28924" w:tentative="1">
      <w:start w:val="1"/>
      <w:numFmt w:val="lowerRoman"/>
      <w:lvlText w:val="%3."/>
      <w:lvlJc w:val="right"/>
      <w:pPr>
        <w:ind w:left="2520" w:hanging="180"/>
      </w:pPr>
    </w:lvl>
    <w:lvl w:ilvl="3" w:tplc="B080C8E2" w:tentative="1">
      <w:start w:val="1"/>
      <w:numFmt w:val="decimal"/>
      <w:lvlText w:val="%4."/>
      <w:lvlJc w:val="left"/>
      <w:pPr>
        <w:ind w:left="3240" w:hanging="360"/>
      </w:pPr>
    </w:lvl>
    <w:lvl w:ilvl="4" w:tplc="32484670" w:tentative="1">
      <w:start w:val="1"/>
      <w:numFmt w:val="lowerLetter"/>
      <w:lvlText w:val="%5."/>
      <w:lvlJc w:val="left"/>
      <w:pPr>
        <w:ind w:left="3960" w:hanging="360"/>
      </w:pPr>
    </w:lvl>
    <w:lvl w:ilvl="5" w:tplc="95E27A1C" w:tentative="1">
      <w:start w:val="1"/>
      <w:numFmt w:val="lowerRoman"/>
      <w:lvlText w:val="%6."/>
      <w:lvlJc w:val="right"/>
      <w:pPr>
        <w:ind w:left="4680" w:hanging="180"/>
      </w:pPr>
    </w:lvl>
    <w:lvl w:ilvl="6" w:tplc="201AEED2" w:tentative="1">
      <w:start w:val="1"/>
      <w:numFmt w:val="decimal"/>
      <w:lvlText w:val="%7."/>
      <w:lvlJc w:val="left"/>
      <w:pPr>
        <w:ind w:left="5400" w:hanging="360"/>
      </w:pPr>
    </w:lvl>
    <w:lvl w:ilvl="7" w:tplc="9E165E76" w:tentative="1">
      <w:start w:val="1"/>
      <w:numFmt w:val="lowerLetter"/>
      <w:lvlText w:val="%8."/>
      <w:lvlJc w:val="left"/>
      <w:pPr>
        <w:ind w:left="6120" w:hanging="360"/>
      </w:pPr>
    </w:lvl>
    <w:lvl w:ilvl="8" w:tplc="3AA2DA8E" w:tentative="1">
      <w:start w:val="1"/>
      <w:numFmt w:val="lowerRoman"/>
      <w:lvlText w:val="%9."/>
      <w:lvlJc w:val="right"/>
      <w:pPr>
        <w:ind w:left="6840" w:hanging="180"/>
      </w:pPr>
    </w:lvl>
  </w:abstractNum>
  <w:abstractNum w:abstractNumId="49"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0"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2"/>
  </w:num>
  <w:num w:numId="12">
    <w:abstractNumId w:val="49"/>
  </w:num>
  <w:num w:numId="13">
    <w:abstractNumId w:val="39"/>
  </w:num>
  <w:num w:numId="14">
    <w:abstractNumId w:val="50"/>
  </w:num>
  <w:num w:numId="15">
    <w:abstractNumId w:val="45"/>
  </w:num>
  <w:num w:numId="16">
    <w:abstractNumId w:val="32"/>
  </w:num>
  <w:num w:numId="17">
    <w:abstractNumId w:val="31"/>
  </w:num>
  <w:num w:numId="18">
    <w:abstractNumId w:val="40"/>
  </w:num>
  <w:num w:numId="19">
    <w:abstractNumId w:val="35"/>
  </w:num>
  <w:num w:numId="20">
    <w:abstractNumId w:val="48"/>
  </w:num>
  <w:num w:numId="21">
    <w:abstractNumId w:val="22"/>
  </w:num>
  <w:num w:numId="22">
    <w:abstractNumId w:val="24"/>
  </w:num>
  <w:num w:numId="23">
    <w:abstractNumId w:val="36"/>
  </w:num>
  <w:num w:numId="24">
    <w:abstractNumId w:val="27"/>
  </w:num>
  <w:num w:numId="25">
    <w:abstractNumId w:val="42"/>
  </w:num>
  <w:num w:numId="26">
    <w:abstractNumId w:val="10"/>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21"/>
  </w:num>
  <w:num w:numId="35">
    <w:abstractNumId w:val="34"/>
  </w:num>
  <w:num w:numId="36">
    <w:abstractNumId w:val="37"/>
  </w:num>
  <w:num w:numId="37">
    <w:abstractNumId w:val="25"/>
  </w:num>
  <w:num w:numId="38">
    <w:abstractNumId w:val="26"/>
  </w:num>
  <w:num w:numId="39">
    <w:abstractNumId w:val="11"/>
  </w:num>
  <w:num w:numId="40">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1">
    <w:abstractNumId w:val="20"/>
  </w:num>
  <w:num w:numId="42">
    <w:abstractNumId w:val="38"/>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3">
    <w:abstractNumId w:val="47"/>
  </w:num>
  <w:num w:numId="44">
    <w:abstractNumId w:val="28"/>
  </w:num>
  <w:num w:numId="45">
    <w:abstractNumId w:val="37"/>
    <w:lvlOverride w:ilvl="0">
      <w:startOverride w:val="9"/>
    </w:lvlOverride>
    <w:lvlOverride w:ilvl="1">
      <w:startOverride w:val="3"/>
    </w:lvlOverride>
  </w:num>
  <w:num w:numId="46">
    <w:abstractNumId w:val="16"/>
  </w:num>
  <w:num w:numId="47">
    <w:abstractNumId w:val="2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8">
    <w:abstractNumId w:val="37"/>
    <w:lvlOverride w:ilvl="0">
      <w:startOverride w:val="4"/>
    </w:lvlOverride>
    <w:lvlOverride w:ilvl="1">
      <w:startOverride w:val="4"/>
    </w:lvlOverride>
    <w:lvlOverride w:ilvl="2">
      <w:startOverride w:val="2"/>
    </w:lvlOverride>
  </w:num>
  <w:num w:numId="49">
    <w:abstractNumId w:val="23"/>
  </w:num>
  <w:num w:numId="50">
    <w:abstractNumId w:val="46"/>
  </w:num>
  <w:num w:numId="51">
    <w:abstractNumId w:val="33"/>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Override>
    <w:lvlOverride w:ilvl="1">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Override>
    <w:lvlOverride w:ilvl="2">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Override>
    <w:lvlOverride w:ilvl="3">
      <w:lvl w:ilvl="3">
        <w:start w:val="1"/>
        <w:numFmt w:val="decimal"/>
        <w:lvlText w:val="%1.%2.%3.%4"/>
        <w:lvlJc w:val="left"/>
        <w:pPr>
          <w:tabs>
            <w:tab w:val="num" w:pos="3600"/>
          </w:tabs>
          <w:ind w:left="3600" w:hanging="1080"/>
        </w:pPr>
        <w:rPr>
          <w:rFonts w:hint="default"/>
          <w:b w:val="0"/>
          <w:i w:val="0"/>
          <w:effect w:val="none"/>
        </w:rPr>
      </w:lvl>
    </w:lvlOverride>
    <w:lvlOverride w:ilvl="4">
      <w:lvl w:ilvl="4">
        <w:start w:val="1"/>
        <w:numFmt w:val="none"/>
        <w:lvlText w:val="%1.%2.%3.%4.1"/>
        <w:lvlJc w:val="left"/>
        <w:pPr>
          <w:tabs>
            <w:tab w:val="num" w:pos="3799"/>
          </w:tabs>
          <w:ind w:left="6294" w:hanging="2495"/>
        </w:pPr>
        <w:rPr>
          <w:rFonts w:ascii="Verdana" w:hAnsi="Verdana" w:hint="default"/>
          <w:b w:val="0"/>
          <w:i w:val="0"/>
          <w:effect w:val="none"/>
        </w:rPr>
      </w:lvl>
    </w:lvlOverride>
    <w:lvlOverride w:ilvl="5">
      <w:lvl w:ilvl="5">
        <w:start w:val="1"/>
        <w:numFmt w:val="lowerRoman"/>
        <w:lvlText w:val="(%6)"/>
        <w:lvlJc w:val="left"/>
        <w:pPr>
          <w:tabs>
            <w:tab w:val="num" w:pos="4320"/>
          </w:tabs>
          <w:ind w:left="4320" w:hanging="720"/>
        </w:pPr>
        <w:rPr>
          <w:rFonts w:hint="default"/>
          <w:effect w:val="none"/>
        </w:rPr>
      </w:lvl>
    </w:lvlOverride>
    <w:lvlOverride w:ilvl="6">
      <w:lvl w:ilvl="6">
        <w:start w:val="1"/>
        <w:numFmt w:val="decimal"/>
        <w:lvlText w:val="(%7)"/>
        <w:lvlJc w:val="left"/>
        <w:pPr>
          <w:tabs>
            <w:tab w:val="num" w:pos="5040"/>
          </w:tabs>
          <w:ind w:left="5040" w:hanging="720"/>
        </w:pPr>
        <w:rPr>
          <w:rFonts w:hint="default"/>
          <w:effect w:val="none"/>
        </w:rPr>
      </w:lvl>
    </w:lvlOverride>
    <w:lvlOverride w:ilvl="7">
      <w:lvl w:ilvl="7">
        <w:start w:val="1"/>
        <w:numFmt w:val="none"/>
        <w:lvlText w:val=""/>
        <w:lvlJc w:val="left"/>
        <w:pPr>
          <w:tabs>
            <w:tab w:val="num" w:pos="2880"/>
          </w:tabs>
          <w:ind w:left="2880" w:hanging="360"/>
        </w:pPr>
        <w:rPr>
          <w:rFonts w:hint="default"/>
        </w:rPr>
      </w:lvl>
    </w:lvlOverride>
    <w:lvlOverride w:ilvl="8">
      <w:lvl w:ilvl="8">
        <w:start w:val="1"/>
        <w:numFmt w:val="none"/>
        <w:lvlText w:val=""/>
        <w:lvlJc w:val="left"/>
        <w:pPr>
          <w:tabs>
            <w:tab w:val="num" w:pos="3240"/>
          </w:tabs>
          <w:ind w:left="3240" w:hanging="360"/>
        </w:pPr>
        <w:rPr>
          <w:rFonts w:hint="default"/>
        </w:rPr>
      </w:lvl>
    </w:lvlOverride>
  </w:num>
  <w:num w:numId="56">
    <w:abstractNumId w:val="36"/>
  </w:num>
  <w:num w:numId="57">
    <w:abstractNumId w:val="43"/>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num>
  <w:num w:numId="61">
    <w:abstractNumId w:val="36"/>
  </w:num>
  <w:num w:numId="62">
    <w:abstractNumId w:val="36"/>
  </w:num>
  <w:num w:numId="63">
    <w:abstractNumId w:val="36"/>
  </w:num>
  <w:num w:numId="64">
    <w:abstractNumId w:val="36"/>
  </w:num>
  <w:num w:numId="65">
    <w:abstractNumId w:val="36"/>
  </w:num>
  <w:num w:numId="66">
    <w:abstractNumId w:val="36"/>
  </w:num>
  <w:num w:numId="67">
    <w:abstractNumId w:val="36"/>
  </w:num>
  <w:num w:numId="68">
    <w:abstractNumId w:val="36"/>
  </w:num>
  <w:num w:numId="69">
    <w:abstractNumId w:val="36"/>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num>
  <w:num w:numId="72">
    <w:abstractNumId w:val="14"/>
  </w:num>
  <w:num w:numId="73">
    <w:abstractNumId w:val="30"/>
  </w:num>
  <w:num w:numId="74">
    <w:abstractNumId w:val="44"/>
  </w:num>
  <w:num w:numId="75">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C5"/>
    <w:rsid w:val="00000D52"/>
    <w:rsid w:val="00001C50"/>
    <w:rsid w:val="000021A5"/>
    <w:rsid w:val="00005280"/>
    <w:rsid w:val="00005F64"/>
    <w:rsid w:val="00006092"/>
    <w:rsid w:val="00006F79"/>
    <w:rsid w:val="00007077"/>
    <w:rsid w:val="00013355"/>
    <w:rsid w:val="00013503"/>
    <w:rsid w:val="00013C2F"/>
    <w:rsid w:val="00013E46"/>
    <w:rsid w:val="000140B0"/>
    <w:rsid w:val="000176E5"/>
    <w:rsid w:val="00017F65"/>
    <w:rsid w:val="00020923"/>
    <w:rsid w:val="0002101A"/>
    <w:rsid w:val="000218D0"/>
    <w:rsid w:val="00022907"/>
    <w:rsid w:val="00023609"/>
    <w:rsid w:val="00030501"/>
    <w:rsid w:val="00030881"/>
    <w:rsid w:val="00030C39"/>
    <w:rsid w:val="0003158D"/>
    <w:rsid w:val="00031B53"/>
    <w:rsid w:val="0003235A"/>
    <w:rsid w:val="000341F9"/>
    <w:rsid w:val="00036CAF"/>
    <w:rsid w:val="00036E78"/>
    <w:rsid w:val="000376AA"/>
    <w:rsid w:val="00040282"/>
    <w:rsid w:val="0004033D"/>
    <w:rsid w:val="00041BEE"/>
    <w:rsid w:val="00043B21"/>
    <w:rsid w:val="00043DC2"/>
    <w:rsid w:val="00043F0D"/>
    <w:rsid w:val="000465ED"/>
    <w:rsid w:val="00046B57"/>
    <w:rsid w:val="000476FA"/>
    <w:rsid w:val="00047D14"/>
    <w:rsid w:val="0005044B"/>
    <w:rsid w:val="00050BF7"/>
    <w:rsid w:val="000521DB"/>
    <w:rsid w:val="0005231D"/>
    <w:rsid w:val="000535DE"/>
    <w:rsid w:val="00057598"/>
    <w:rsid w:val="0006113D"/>
    <w:rsid w:val="000619BE"/>
    <w:rsid w:val="0006441A"/>
    <w:rsid w:val="00066946"/>
    <w:rsid w:val="00066A92"/>
    <w:rsid w:val="00067AAC"/>
    <w:rsid w:val="00070E45"/>
    <w:rsid w:val="00072C0E"/>
    <w:rsid w:val="0007422C"/>
    <w:rsid w:val="00074543"/>
    <w:rsid w:val="00074648"/>
    <w:rsid w:val="000757F9"/>
    <w:rsid w:val="00075DD2"/>
    <w:rsid w:val="00077B8A"/>
    <w:rsid w:val="00081D79"/>
    <w:rsid w:val="00082D03"/>
    <w:rsid w:val="00083B25"/>
    <w:rsid w:val="00084043"/>
    <w:rsid w:val="0008763D"/>
    <w:rsid w:val="0008780D"/>
    <w:rsid w:val="000878A6"/>
    <w:rsid w:val="00090081"/>
    <w:rsid w:val="0009161A"/>
    <w:rsid w:val="000917B1"/>
    <w:rsid w:val="0009270D"/>
    <w:rsid w:val="000927DB"/>
    <w:rsid w:val="0009462C"/>
    <w:rsid w:val="000949D6"/>
    <w:rsid w:val="00095371"/>
    <w:rsid w:val="00095D76"/>
    <w:rsid w:val="00096811"/>
    <w:rsid w:val="000A11B6"/>
    <w:rsid w:val="000A137F"/>
    <w:rsid w:val="000A1D97"/>
    <w:rsid w:val="000A36FB"/>
    <w:rsid w:val="000A39DD"/>
    <w:rsid w:val="000A438F"/>
    <w:rsid w:val="000A4D93"/>
    <w:rsid w:val="000A5F5E"/>
    <w:rsid w:val="000A5FDB"/>
    <w:rsid w:val="000A79C9"/>
    <w:rsid w:val="000B079E"/>
    <w:rsid w:val="000B0C39"/>
    <w:rsid w:val="000B1A0E"/>
    <w:rsid w:val="000B218C"/>
    <w:rsid w:val="000B31E5"/>
    <w:rsid w:val="000B3E16"/>
    <w:rsid w:val="000B73D1"/>
    <w:rsid w:val="000B7A01"/>
    <w:rsid w:val="000C0AB6"/>
    <w:rsid w:val="000C1373"/>
    <w:rsid w:val="000C2A1D"/>
    <w:rsid w:val="000C2D6E"/>
    <w:rsid w:val="000C3C2E"/>
    <w:rsid w:val="000C4407"/>
    <w:rsid w:val="000C4AFA"/>
    <w:rsid w:val="000C5071"/>
    <w:rsid w:val="000C6F4B"/>
    <w:rsid w:val="000D040E"/>
    <w:rsid w:val="000D041C"/>
    <w:rsid w:val="000D4257"/>
    <w:rsid w:val="000D4A22"/>
    <w:rsid w:val="000D5ADC"/>
    <w:rsid w:val="000D6AD4"/>
    <w:rsid w:val="000D6CC1"/>
    <w:rsid w:val="000D7E90"/>
    <w:rsid w:val="000E17AE"/>
    <w:rsid w:val="000E26C7"/>
    <w:rsid w:val="000E3748"/>
    <w:rsid w:val="000E3BD3"/>
    <w:rsid w:val="000E42C8"/>
    <w:rsid w:val="000E4B3D"/>
    <w:rsid w:val="000E7C86"/>
    <w:rsid w:val="000F2782"/>
    <w:rsid w:val="000F33B5"/>
    <w:rsid w:val="000F4E3E"/>
    <w:rsid w:val="000F5B8E"/>
    <w:rsid w:val="000F5BC7"/>
    <w:rsid w:val="000F5C9F"/>
    <w:rsid w:val="000F5DC6"/>
    <w:rsid w:val="000F6316"/>
    <w:rsid w:val="000F6551"/>
    <w:rsid w:val="000F7FD4"/>
    <w:rsid w:val="00100C24"/>
    <w:rsid w:val="0010374C"/>
    <w:rsid w:val="00103CE5"/>
    <w:rsid w:val="00104FE4"/>
    <w:rsid w:val="00105F2E"/>
    <w:rsid w:val="0010799C"/>
    <w:rsid w:val="00111AEC"/>
    <w:rsid w:val="001121C4"/>
    <w:rsid w:val="001130B7"/>
    <w:rsid w:val="001133C6"/>
    <w:rsid w:val="00113C54"/>
    <w:rsid w:val="0011672C"/>
    <w:rsid w:val="0011713E"/>
    <w:rsid w:val="001209A0"/>
    <w:rsid w:val="0012144A"/>
    <w:rsid w:val="00122308"/>
    <w:rsid w:val="00123E11"/>
    <w:rsid w:val="00123E21"/>
    <w:rsid w:val="0012433C"/>
    <w:rsid w:val="00127D94"/>
    <w:rsid w:val="0013069E"/>
    <w:rsid w:val="001308E3"/>
    <w:rsid w:val="00130C26"/>
    <w:rsid w:val="00131EBD"/>
    <w:rsid w:val="00131EC6"/>
    <w:rsid w:val="0013265B"/>
    <w:rsid w:val="001345B8"/>
    <w:rsid w:val="00136521"/>
    <w:rsid w:val="00137175"/>
    <w:rsid w:val="001371B6"/>
    <w:rsid w:val="0013748B"/>
    <w:rsid w:val="00140AFD"/>
    <w:rsid w:val="00140B5B"/>
    <w:rsid w:val="00141CA4"/>
    <w:rsid w:val="00142464"/>
    <w:rsid w:val="00144250"/>
    <w:rsid w:val="00144FE8"/>
    <w:rsid w:val="00145090"/>
    <w:rsid w:val="00145219"/>
    <w:rsid w:val="00145A60"/>
    <w:rsid w:val="00146B4E"/>
    <w:rsid w:val="00150176"/>
    <w:rsid w:val="0015167C"/>
    <w:rsid w:val="00152763"/>
    <w:rsid w:val="00152FCF"/>
    <w:rsid w:val="00154856"/>
    <w:rsid w:val="00154C8E"/>
    <w:rsid w:val="00156A7F"/>
    <w:rsid w:val="00156EDB"/>
    <w:rsid w:val="00161786"/>
    <w:rsid w:val="00162AD7"/>
    <w:rsid w:val="00164F22"/>
    <w:rsid w:val="00167252"/>
    <w:rsid w:val="00170B8D"/>
    <w:rsid w:val="0017226B"/>
    <w:rsid w:val="00173427"/>
    <w:rsid w:val="00175507"/>
    <w:rsid w:val="00176306"/>
    <w:rsid w:val="001769B5"/>
    <w:rsid w:val="001777B9"/>
    <w:rsid w:val="00177E26"/>
    <w:rsid w:val="00180912"/>
    <w:rsid w:val="00180B4C"/>
    <w:rsid w:val="00181C8F"/>
    <w:rsid w:val="00181EA1"/>
    <w:rsid w:val="001822F2"/>
    <w:rsid w:val="00183472"/>
    <w:rsid w:val="00187B00"/>
    <w:rsid w:val="00187EAB"/>
    <w:rsid w:val="00193614"/>
    <w:rsid w:val="001966B3"/>
    <w:rsid w:val="001966BA"/>
    <w:rsid w:val="001A135C"/>
    <w:rsid w:val="001A2921"/>
    <w:rsid w:val="001A43E4"/>
    <w:rsid w:val="001A4C5D"/>
    <w:rsid w:val="001A5725"/>
    <w:rsid w:val="001A5B21"/>
    <w:rsid w:val="001A6562"/>
    <w:rsid w:val="001A6C4A"/>
    <w:rsid w:val="001B0213"/>
    <w:rsid w:val="001B3EE5"/>
    <w:rsid w:val="001B5386"/>
    <w:rsid w:val="001B676B"/>
    <w:rsid w:val="001C1145"/>
    <w:rsid w:val="001C1433"/>
    <w:rsid w:val="001C3A01"/>
    <w:rsid w:val="001C5853"/>
    <w:rsid w:val="001C6554"/>
    <w:rsid w:val="001D0070"/>
    <w:rsid w:val="001D0603"/>
    <w:rsid w:val="001D0B19"/>
    <w:rsid w:val="001D3F30"/>
    <w:rsid w:val="001D7F57"/>
    <w:rsid w:val="001E0910"/>
    <w:rsid w:val="001E2D83"/>
    <w:rsid w:val="001F2C02"/>
    <w:rsid w:val="001F4831"/>
    <w:rsid w:val="001F4ADD"/>
    <w:rsid w:val="001F50AC"/>
    <w:rsid w:val="001F5436"/>
    <w:rsid w:val="001F75F4"/>
    <w:rsid w:val="001F79A1"/>
    <w:rsid w:val="00201A78"/>
    <w:rsid w:val="00202056"/>
    <w:rsid w:val="00205440"/>
    <w:rsid w:val="00206FAC"/>
    <w:rsid w:val="002071A5"/>
    <w:rsid w:val="002105F0"/>
    <w:rsid w:val="002107A5"/>
    <w:rsid w:val="00211CD2"/>
    <w:rsid w:val="00211EAF"/>
    <w:rsid w:val="0021338A"/>
    <w:rsid w:val="00213526"/>
    <w:rsid w:val="0021523C"/>
    <w:rsid w:val="002155C7"/>
    <w:rsid w:val="00215DAF"/>
    <w:rsid w:val="00217EDF"/>
    <w:rsid w:val="00220174"/>
    <w:rsid w:val="00220382"/>
    <w:rsid w:val="00221D76"/>
    <w:rsid w:val="002235DC"/>
    <w:rsid w:val="002239EA"/>
    <w:rsid w:val="00223FF2"/>
    <w:rsid w:val="00224B22"/>
    <w:rsid w:val="00230813"/>
    <w:rsid w:val="00230E54"/>
    <w:rsid w:val="0023107E"/>
    <w:rsid w:val="0023295C"/>
    <w:rsid w:val="00232D6A"/>
    <w:rsid w:val="0023329D"/>
    <w:rsid w:val="00234A3E"/>
    <w:rsid w:val="0023583C"/>
    <w:rsid w:val="0023790B"/>
    <w:rsid w:val="00237A54"/>
    <w:rsid w:val="00243C56"/>
    <w:rsid w:val="0024511D"/>
    <w:rsid w:val="00246260"/>
    <w:rsid w:val="0024707E"/>
    <w:rsid w:val="002477C3"/>
    <w:rsid w:val="002503EC"/>
    <w:rsid w:val="00252FCA"/>
    <w:rsid w:val="002549B8"/>
    <w:rsid w:val="00255DB2"/>
    <w:rsid w:val="0025740B"/>
    <w:rsid w:val="00257B0F"/>
    <w:rsid w:val="002607A9"/>
    <w:rsid w:val="00260C0B"/>
    <w:rsid w:val="00261C80"/>
    <w:rsid w:val="002625D3"/>
    <w:rsid w:val="00263F09"/>
    <w:rsid w:val="00264899"/>
    <w:rsid w:val="00265D4E"/>
    <w:rsid w:val="002662B3"/>
    <w:rsid w:val="00266567"/>
    <w:rsid w:val="00267514"/>
    <w:rsid w:val="00271F8A"/>
    <w:rsid w:val="002730E2"/>
    <w:rsid w:val="00274794"/>
    <w:rsid w:val="00275343"/>
    <w:rsid w:val="002756AA"/>
    <w:rsid w:val="00275D32"/>
    <w:rsid w:val="00275F27"/>
    <w:rsid w:val="00276420"/>
    <w:rsid w:val="00280310"/>
    <w:rsid w:val="0028093A"/>
    <w:rsid w:val="00280A9B"/>
    <w:rsid w:val="002818F6"/>
    <w:rsid w:val="00281B46"/>
    <w:rsid w:val="00282BE7"/>
    <w:rsid w:val="00284D67"/>
    <w:rsid w:val="00285617"/>
    <w:rsid w:val="002872AA"/>
    <w:rsid w:val="00290394"/>
    <w:rsid w:val="0029286B"/>
    <w:rsid w:val="002943DB"/>
    <w:rsid w:val="002951F5"/>
    <w:rsid w:val="0029574F"/>
    <w:rsid w:val="00296DE1"/>
    <w:rsid w:val="00297409"/>
    <w:rsid w:val="002A070B"/>
    <w:rsid w:val="002A13A0"/>
    <w:rsid w:val="002A13EF"/>
    <w:rsid w:val="002A1980"/>
    <w:rsid w:val="002A21AF"/>
    <w:rsid w:val="002A2BDB"/>
    <w:rsid w:val="002A4CB3"/>
    <w:rsid w:val="002A60C4"/>
    <w:rsid w:val="002A7234"/>
    <w:rsid w:val="002B1838"/>
    <w:rsid w:val="002B2643"/>
    <w:rsid w:val="002B2BD4"/>
    <w:rsid w:val="002B32DB"/>
    <w:rsid w:val="002B36AD"/>
    <w:rsid w:val="002B4AC3"/>
    <w:rsid w:val="002B69A9"/>
    <w:rsid w:val="002B6BB3"/>
    <w:rsid w:val="002B7182"/>
    <w:rsid w:val="002B7992"/>
    <w:rsid w:val="002B7F7C"/>
    <w:rsid w:val="002C4EA2"/>
    <w:rsid w:val="002C6EB6"/>
    <w:rsid w:val="002C6FD5"/>
    <w:rsid w:val="002D17A5"/>
    <w:rsid w:val="002D1CC5"/>
    <w:rsid w:val="002D2EC3"/>
    <w:rsid w:val="002D2FA7"/>
    <w:rsid w:val="002D421C"/>
    <w:rsid w:val="002D4B5F"/>
    <w:rsid w:val="002D5274"/>
    <w:rsid w:val="002D5577"/>
    <w:rsid w:val="002E0547"/>
    <w:rsid w:val="002E05A1"/>
    <w:rsid w:val="002E12C0"/>
    <w:rsid w:val="002E1632"/>
    <w:rsid w:val="002E249F"/>
    <w:rsid w:val="002E295B"/>
    <w:rsid w:val="002E43AD"/>
    <w:rsid w:val="002E62D7"/>
    <w:rsid w:val="002E6D8B"/>
    <w:rsid w:val="002E795F"/>
    <w:rsid w:val="002F0100"/>
    <w:rsid w:val="002F1C62"/>
    <w:rsid w:val="002F3F01"/>
    <w:rsid w:val="002F4872"/>
    <w:rsid w:val="002F58AA"/>
    <w:rsid w:val="002F5DFD"/>
    <w:rsid w:val="002F6D9A"/>
    <w:rsid w:val="00302D17"/>
    <w:rsid w:val="00303A7F"/>
    <w:rsid w:val="00303F42"/>
    <w:rsid w:val="00304067"/>
    <w:rsid w:val="00304732"/>
    <w:rsid w:val="003053B1"/>
    <w:rsid w:val="00306342"/>
    <w:rsid w:val="003067EE"/>
    <w:rsid w:val="00310729"/>
    <w:rsid w:val="00311E96"/>
    <w:rsid w:val="00313FE9"/>
    <w:rsid w:val="00314F8E"/>
    <w:rsid w:val="0031526B"/>
    <w:rsid w:val="00315A27"/>
    <w:rsid w:val="00315A3E"/>
    <w:rsid w:val="003162B9"/>
    <w:rsid w:val="00316A01"/>
    <w:rsid w:val="00316DC2"/>
    <w:rsid w:val="00317D1C"/>
    <w:rsid w:val="003202B3"/>
    <w:rsid w:val="003251FC"/>
    <w:rsid w:val="00325D85"/>
    <w:rsid w:val="003260ED"/>
    <w:rsid w:val="00326FFF"/>
    <w:rsid w:val="0033139A"/>
    <w:rsid w:val="00331C2F"/>
    <w:rsid w:val="0033333E"/>
    <w:rsid w:val="0033335F"/>
    <w:rsid w:val="00333CC7"/>
    <w:rsid w:val="00333F2D"/>
    <w:rsid w:val="00334027"/>
    <w:rsid w:val="003341C3"/>
    <w:rsid w:val="00334A5E"/>
    <w:rsid w:val="003379FF"/>
    <w:rsid w:val="00343B17"/>
    <w:rsid w:val="00345410"/>
    <w:rsid w:val="00346607"/>
    <w:rsid w:val="0034696D"/>
    <w:rsid w:val="00350E57"/>
    <w:rsid w:val="003516C1"/>
    <w:rsid w:val="003527F3"/>
    <w:rsid w:val="00354ADD"/>
    <w:rsid w:val="003567E2"/>
    <w:rsid w:val="0036010D"/>
    <w:rsid w:val="00360FCE"/>
    <w:rsid w:val="00361D09"/>
    <w:rsid w:val="00362273"/>
    <w:rsid w:val="00363285"/>
    <w:rsid w:val="0036412F"/>
    <w:rsid w:val="00364BF5"/>
    <w:rsid w:val="003656EB"/>
    <w:rsid w:val="00366846"/>
    <w:rsid w:val="00366A26"/>
    <w:rsid w:val="00366F1E"/>
    <w:rsid w:val="00370C80"/>
    <w:rsid w:val="00371E6B"/>
    <w:rsid w:val="00373BE0"/>
    <w:rsid w:val="00374A49"/>
    <w:rsid w:val="00376A74"/>
    <w:rsid w:val="00383237"/>
    <w:rsid w:val="003833C0"/>
    <w:rsid w:val="00383B28"/>
    <w:rsid w:val="00387661"/>
    <w:rsid w:val="003907FE"/>
    <w:rsid w:val="003924B0"/>
    <w:rsid w:val="00393E3E"/>
    <w:rsid w:val="00394AB7"/>
    <w:rsid w:val="00396B5D"/>
    <w:rsid w:val="00396C5E"/>
    <w:rsid w:val="003A0375"/>
    <w:rsid w:val="003A2A2D"/>
    <w:rsid w:val="003A33DC"/>
    <w:rsid w:val="003A3483"/>
    <w:rsid w:val="003A3B86"/>
    <w:rsid w:val="003A52B6"/>
    <w:rsid w:val="003A586F"/>
    <w:rsid w:val="003A76A2"/>
    <w:rsid w:val="003B060A"/>
    <w:rsid w:val="003B099F"/>
    <w:rsid w:val="003B2513"/>
    <w:rsid w:val="003B3050"/>
    <w:rsid w:val="003B336F"/>
    <w:rsid w:val="003B340A"/>
    <w:rsid w:val="003B36FE"/>
    <w:rsid w:val="003B3906"/>
    <w:rsid w:val="003B5E4A"/>
    <w:rsid w:val="003B5FE0"/>
    <w:rsid w:val="003B6376"/>
    <w:rsid w:val="003B699E"/>
    <w:rsid w:val="003B77A3"/>
    <w:rsid w:val="003B7A7D"/>
    <w:rsid w:val="003C01E4"/>
    <w:rsid w:val="003C186C"/>
    <w:rsid w:val="003C3E64"/>
    <w:rsid w:val="003D004F"/>
    <w:rsid w:val="003D21DB"/>
    <w:rsid w:val="003D41C8"/>
    <w:rsid w:val="003D4721"/>
    <w:rsid w:val="003D63D3"/>
    <w:rsid w:val="003D7E5F"/>
    <w:rsid w:val="003E15CF"/>
    <w:rsid w:val="003E1894"/>
    <w:rsid w:val="003E1B9D"/>
    <w:rsid w:val="003E2670"/>
    <w:rsid w:val="003E2B14"/>
    <w:rsid w:val="003E2DC6"/>
    <w:rsid w:val="003E2F97"/>
    <w:rsid w:val="003E348B"/>
    <w:rsid w:val="003E6369"/>
    <w:rsid w:val="003E7448"/>
    <w:rsid w:val="003E7D21"/>
    <w:rsid w:val="003E7ECF"/>
    <w:rsid w:val="003F00C9"/>
    <w:rsid w:val="003F02CC"/>
    <w:rsid w:val="003F117A"/>
    <w:rsid w:val="003F13F5"/>
    <w:rsid w:val="003F1999"/>
    <w:rsid w:val="003F1A03"/>
    <w:rsid w:val="003F2981"/>
    <w:rsid w:val="003F323F"/>
    <w:rsid w:val="003F49B5"/>
    <w:rsid w:val="003F4C2D"/>
    <w:rsid w:val="003F5640"/>
    <w:rsid w:val="003F5998"/>
    <w:rsid w:val="003F72D8"/>
    <w:rsid w:val="003F79BB"/>
    <w:rsid w:val="003F7F45"/>
    <w:rsid w:val="00400A6B"/>
    <w:rsid w:val="004028AC"/>
    <w:rsid w:val="00402E2C"/>
    <w:rsid w:val="00404950"/>
    <w:rsid w:val="004054B4"/>
    <w:rsid w:val="00406519"/>
    <w:rsid w:val="00407F4C"/>
    <w:rsid w:val="00412021"/>
    <w:rsid w:val="0041325C"/>
    <w:rsid w:val="00415DCF"/>
    <w:rsid w:val="00416774"/>
    <w:rsid w:val="00417449"/>
    <w:rsid w:val="00417FB5"/>
    <w:rsid w:val="0042033A"/>
    <w:rsid w:val="004205B7"/>
    <w:rsid w:val="00420625"/>
    <w:rsid w:val="004226E2"/>
    <w:rsid w:val="00422978"/>
    <w:rsid w:val="004229ED"/>
    <w:rsid w:val="004238BC"/>
    <w:rsid w:val="004239C6"/>
    <w:rsid w:val="00423B5F"/>
    <w:rsid w:val="004244BB"/>
    <w:rsid w:val="00427050"/>
    <w:rsid w:val="00430962"/>
    <w:rsid w:val="004333F5"/>
    <w:rsid w:val="00434BA2"/>
    <w:rsid w:val="00435B5F"/>
    <w:rsid w:val="00435D59"/>
    <w:rsid w:val="00436616"/>
    <w:rsid w:val="00437923"/>
    <w:rsid w:val="0044083E"/>
    <w:rsid w:val="00441110"/>
    <w:rsid w:val="00442B6F"/>
    <w:rsid w:val="0044423D"/>
    <w:rsid w:val="00446550"/>
    <w:rsid w:val="004468EE"/>
    <w:rsid w:val="00446DE5"/>
    <w:rsid w:val="004472A8"/>
    <w:rsid w:val="00450A1E"/>
    <w:rsid w:val="00450B22"/>
    <w:rsid w:val="0045228D"/>
    <w:rsid w:val="00452A13"/>
    <w:rsid w:val="00453FEC"/>
    <w:rsid w:val="00454215"/>
    <w:rsid w:val="00460175"/>
    <w:rsid w:val="00462768"/>
    <w:rsid w:val="00464C33"/>
    <w:rsid w:val="00465692"/>
    <w:rsid w:val="0046692A"/>
    <w:rsid w:val="00471DC9"/>
    <w:rsid w:val="00471F06"/>
    <w:rsid w:val="0047288D"/>
    <w:rsid w:val="00473007"/>
    <w:rsid w:val="00473014"/>
    <w:rsid w:val="004744AD"/>
    <w:rsid w:val="0047466D"/>
    <w:rsid w:val="00474B81"/>
    <w:rsid w:val="004754B0"/>
    <w:rsid w:val="004760A0"/>
    <w:rsid w:val="004762C3"/>
    <w:rsid w:val="0047639D"/>
    <w:rsid w:val="004767AB"/>
    <w:rsid w:val="004826D5"/>
    <w:rsid w:val="00483BA1"/>
    <w:rsid w:val="00483F38"/>
    <w:rsid w:val="004844B7"/>
    <w:rsid w:val="00484866"/>
    <w:rsid w:val="00484876"/>
    <w:rsid w:val="00484A31"/>
    <w:rsid w:val="0048612D"/>
    <w:rsid w:val="0048716A"/>
    <w:rsid w:val="00487A4A"/>
    <w:rsid w:val="00487DFC"/>
    <w:rsid w:val="0049000C"/>
    <w:rsid w:val="004906E9"/>
    <w:rsid w:val="004922FF"/>
    <w:rsid w:val="00492788"/>
    <w:rsid w:val="004931AB"/>
    <w:rsid w:val="0049356E"/>
    <w:rsid w:val="00497226"/>
    <w:rsid w:val="004A0006"/>
    <w:rsid w:val="004A063C"/>
    <w:rsid w:val="004A06DF"/>
    <w:rsid w:val="004A08BA"/>
    <w:rsid w:val="004A2930"/>
    <w:rsid w:val="004A3D49"/>
    <w:rsid w:val="004A4A6D"/>
    <w:rsid w:val="004A51E3"/>
    <w:rsid w:val="004B105F"/>
    <w:rsid w:val="004B4F7F"/>
    <w:rsid w:val="004B7180"/>
    <w:rsid w:val="004C03D8"/>
    <w:rsid w:val="004C0D96"/>
    <w:rsid w:val="004C137D"/>
    <w:rsid w:val="004C16D5"/>
    <w:rsid w:val="004C1956"/>
    <w:rsid w:val="004C19FF"/>
    <w:rsid w:val="004C262A"/>
    <w:rsid w:val="004C2FBF"/>
    <w:rsid w:val="004C488D"/>
    <w:rsid w:val="004C5681"/>
    <w:rsid w:val="004C5FD2"/>
    <w:rsid w:val="004C75F9"/>
    <w:rsid w:val="004D0325"/>
    <w:rsid w:val="004D1A35"/>
    <w:rsid w:val="004D39AC"/>
    <w:rsid w:val="004D39C2"/>
    <w:rsid w:val="004D4166"/>
    <w:rsid w:val="004D550F"/>
    <w:rsid w:val="004D5ADE"/>
    <w:rsid w:val="004E1240"/>
    <w:rsid w:val="004E136E"/>
    <w:rsid w:val="004E2836"/>
    <w:rsid w:val="004E38D4"/>
    <w:rsid w:val="004E3A3B"/>
    <w:rsid w:val="004E51C9"/>
    <w:rsid w:val="004E5769"/>
    <w:rsid w:val="004E586A"/>
    <w:rsid w:val="004E5F67"/>
    <w:rsid w:val="004E64ED"/>
    <w:rsid w:val="004F14A5"/>
    <w:rsid w:val="004F1B6F"/>
    <w:rsid w:val="004F1F7D"/>
    <w:rsid w:val="004F2BC2"/>
    <w:rsid w:val="004F2F9A"/>
    <w:rsid w:val="004F3FF2"/>
    <w:rsid w:val="004F4EFD"/>
    <w:rsid w:val="004F68DA"/>
    <w:rsid w:val="004F727D"/>
    <w:rsid w:val="004F74CA"/>
    <w:rsid w:val="00503C75"/>
    <w:rsid w:val="00504958"/>
    <w:rsid w:val="00504DDC"/>
    <w:rsid w:val="00506B40"/>
    <w:rsid w:val="00506E40"/>
    <w:rsid w:val="00511050"/>
    <w:rsid w:val="0051123E"/>
    <w:rsid w:val="00513D15"/>
    <w:rsid w:val="00515E7B"/>
    <w:rsid w:val="00520FAB"/>
    <w:rsid w:val="005223C7"/>
    <w:rsid w:val="0052271C"/>
    <w:rsid w:val="00523058"/>
    <w:rsid w:val="00523316"/>
    <w:rsid w:val="00524400"/>
    <w:rsid w:val="0052576C"/>
    <w:rsid w:val="0052595C"/>
    <w:rsid w:val="0052595F"/>
    <w:rsid w:val="00525BBB"/>
    <w:rsid w:val="0052627C"/>
    <w:rsid w:val="005275AB"/>
    <w:rsid w:val="0052780F"/>
    <w:rsid w:val="00530AD5"/>
    <w:rsid w:val="00531C07"/>
    <w:rsid w:val="00531C1C"/>
    <w:rsid w:val="0053251C"/>
    <w:rsid w:val="005342F5"/>
    <w:rsid w:val="005348B9"/>
    <w:rsid w:val="00534E40"/>
    <w:rsid w:val="00536723"/>
    <w:rsid w:val="00536AB5"/>
    <w:rsid w:val="00536FB3"/>
    <w:rsid w:val="00537276"/>
    <w:rsid w:val="00542572"/>
    <w:rsid w:val="00544BF0"/>
    <w:rsid w:val="00544DBE"/>
    <w:rsid w:val="00545BB4"/>
    <w:rsid w:val="0055051A"/>
    <w:rsid w:val="00551D77"/>
    <w:rsid w:val="00552C06"/>
    <w:rsid w:val="00556116"/>
    <w:rsid w:val="0056141F"/>
    <w:rsid w:val="00561CF4"/>
    <w:rsid w:val="005622E0"/>
    <w:rsid w:val="005623D1"/>
    <w:rsid w:val="005629A2"/>
    <w:rsid w:val="00563F8E"/>
    <w:rsid w:val="00564CEC"/>
    <w:rsid w:val="00566322"/>
    <w:rsid w:val="00567796"/>
    <w:rsid w:val="00567FF2"/>
    <w:rsid w:val="00570C1D"/>
    <w:rsid w:val="00571236"/>
    <w:rsid w:val="005713C2"/>
    <w:rsid w:val="005715AF"/>
    <w:rsid w:val="00571CD3"/>
    <w:rsid w:val="00574402"/>
    <w:rsid w:val="005768EC"/>
    <w:rsid w:val="00576EA7"/>
    <w:rsid w:val="0057767B"/>
    <w:rsid w:val="005776D4"/>
    <w:rsid w:val="00580955"/>
    <w:rsid w:val="005809B3"/>
    <w:rsid w:val="0058189B"/>
    <w:rsid w:val="005871D7"/>
    <w:rsid w:val="005871F2"/>
    <w:rsid w:val="00587589"/>
    <w:rsid w:val="005878D3"/>
    <w:rsid w:val="00591CFF"/>
    <w:rsid w:val="00592E66"/>
    <w:rsid w:val="00593506"/>
    <w:rsid w:val="00594C6A"/>
    <w:rsid w:val="00597B1E"/>
    <w:rsid w:val="005A04A9"/>
    <w:rsid w:val="005A1C0A"/>
    <w:rsid w:val="005A1D61"/>
    <w:rsid w:val="005A2184"/>
    <w:rsid w:val="005A30CB"/>
    <w:rsid w:val="005A313B"/>
    <w:rsid w:val="005A36B7"/>
    <w:rsid w:val="005A3C71"/>
    <w:rsid w:val="005A5B27"/>
    <w:rsid w:val="005A68F2"/>
    <w:rsid w:val="005A6ACC"/>
    <w:rsid w:val="005B1F60"/>
    <w:rsid w:val="005B27BC"/>
    <w:rsid w:val="005B2F84"/>
    <w:rsid w:val="005B46F1"/>
    <w:rsid w:val="005B4CC6"/>
    <w:rsid w:val="005B74C6"/>
    <w:rsid w:val="005C0888"/>
    <w:rsid w:val="005C2507"/>
    <w:rsid w:val="005C3B57"/>
    <w:rsid w:val="005C61AA"/>
    <w:rsid w:val="005C6600"/>
    <w:rsid w:val="005D0A1E"/>
    <w:rsid w:val="005D0F5B"/>
    <w:rsid w:val="005D1EDD"/>
    <w:rsid w:val="005D59DB"/>
    <w:rsid w:val="005D628E"/>
    <w:rsid w:val="005D6355"/>
    <w:rsid w:val="005D6886"/>
    <w:rsid w:val="005E0019"/>
    <w:rsid w:val="005E07EC"/>
    <w:rsid w:val="005E2B6C"/>
    <w:rsid w:val="005E3CFB"/>
    <w:rsid w:val="005E3FA5"/>
    <w:rsid w:val="005E50E4"/>
    <w:rsid w:val="005E5C54"/>
    <w:rsid w:val="005E6221"/>
    <w:rsid w:val="005E6610"/>
    <w:rsid w:val="005E6CFB"/>
    <w:rsid w:val="005E6EF6"/>
    <w:rsid w:val="005F009F"/>
    <w:rsid w:val="005F01D7"/>
    <w:rsid w:val="005F0708"/>
    <w:rsid w:val="005F3410"/>
    <w:rsid w:val="005F4D75"/>
    <w:rsid w:val="005F4E29"/>
    <w:rsid w:val="005F6315"/>
    <w:rsid w:val="005F63CD"/>
    <w:rsid w:val="005F7868"/>
    <w:rsid w:val="006006F2"/>
    <w:rsid w:val="00601190"/>
    <w:rsid w:val="0060301B"/>
    <w:rsid w:val="00603229"/>
    <w:rsid w:val="00603A48"/>
    <w:rsid w:val="00604ADA"/>
    <w:rsid w:val="00605470"/>
    <w:rsid w:val="0060780C"/>
    <w:rsid w:val="00611387"/>
    <w:rsid w:val="006113BF"/>
    <w:rsid w:val="00611835"/>
    <w:rsid w:val="00611A60"/>
    <w:rsid w:val="00611F75"/>
    <w:rsid w:val="00614E29"/>
    <w:rsid w:val="0061558C"/>
    <w:rsid w:val="00615ACB"/>
    <w:rsid w:val="006168BC"/>
    <w:rsid w:val="00616978"/>
    <w:rsid w:val="00620228"/>
    <w:rsid w:val="0062217A"/>
    <w:rsid w:val="006235CA"/>
    <w:rsid w:val="00623C70"/>
    <w:rsid w:val="006268A9"/>
    <w:rsid w:val="006275EC"/>
    <w:rsid w:val="00632F47"/>
    <w:rsid w:val="00634538"/>
    <w:rsid w:val="0063528D"/>
    <w:rsid w:val="00640013"/>
    <w:rsid w:val="006426BD"/>
    <w:rsid w:val="00644171"/>
    <w:rsid w:val="00645336"/>
    <w:rsid w:val="0064592F"/>
    <w:rsid w:val="00645C92"/>
    <w:rsid w:val="00645D8A"/>
    <w:rsid w:val="00650262"/>
    <w:rsid w:val="006513EC"/>
    <w:rsid w:val="006517BC"/>
    <w:rsid w:val="00652162"/>
    <w:rsid w:val="0065231F"/>
    <w:rsid w:val="00653D24"/>
    <w:rsid w:val="00655F99"/>
    <w:rsid w:val="00657AF9"/>
    <w:rsid w:val="00657F12"/>
    <w:rsid w:val="006626B2"/>
    <w:rsid w:val="0066445F"/>
    <w:rsid w:val="006655D9"/>
    <w:rsid w:val="00665D75"/>
    <w:rsid w:val="00666E86"/>
    <w:rsid w:val="0067092A"/>
    <w:rsid w:val="006730FC"/>
    <w:rsid w:val="0067682E"/>
    <w:rsid w:val="00676841"/>
    <w:rsid w:val="0067736E"/>
    <w:rsid w:val="00680DFC"/>
    <w:rsid w:val="00681F06"/>
    <w:rsid w:val="00682596"/>
    <w:rsid w:val="00685EEF"/>
    <w:rsid w:val="0068639F"/>
    <w:rsid w:val="006871C5"/>
    <w:rsid w:val="00690112"/>
    <w:rsid w:val="00691090"/>
    <w:rsid w:val="00693C05"/>
    <w:rsid w:val="00693F08"/>
    <w:rsid w:val="0069416B"/>
    <w:rsid w:val="0069476D"/>
    <w:rsid w:val="00696D0B"/>
    <w:rsid w:val="00697523"/>
    <w:rsid w:val="006978CD"/>
    <w:rsid w:val="00697DA0"/>
    <w:rsid w:val="006A034A"/>
    <w:rsid w:val="006A11D2"/>
    <w:rsid w:val="006A11FF"/>
    <w:rsid w:val="006A163C"/>
    <w:rsid w:val="006A1B54"/>
    <w:rsid w:val="006A4673"/>
    <w:rsid w:val="006A530D"/>
    <w:rsid w:val="006A563C"/>
    <w:rsid w:val="006A6770"/>
    <w:rsid w:val="006A6B27"/>
    <w:rsid w:val="006A79B8"/>
    <w:rsid w:val="006B0F82"/>
    <w:rsid w:val="006B22BE"/>
    <w:rsid w:val="006B3F61"/>
    <w:rsid w:val="006B42F0"/>
    <w:rsid w:val="006B47E7"/>
    <w:rsid w:val="006C01F7"/>
    <w:rsid w:val="006C1E8A"/>
    <w:rsid w:val="006C23C4"/>
    <w:rsid w:val="006C27F2"/>
    <w:rsid w:val="006C3A47"/>
    <w:rsid w:val="006C4295"/>
    <w:rsid w:val="006C5CF4"/>
    <w:rsid w:val="006C66F9"/>
    <w:rsid w:val="006D060D"/>
    <w:rsid w:val="006D1472"/>
    <w:rsid w:val="006D4164"/>
    <w:rsid w:val="006D6B9B"/>
    <w:rsid w:val="006D70EE"/>
    <w:rsid w:val="006E24BB"/>
    <w:rsid w:val="006E3F88"/>
    <w:rsid w:val="006E519B"/>
    <w:rsid w:val="006E5521"/>
    <w:rsid w:val="006E58B3"/>
    <w:rsid w:val="006F0897"/>
    <w:rsid w:val="006F22DF"/>
    <w:rsid w:val="006F34A9"/>
    <w:rsid w:val="006F4655"/>
    <w:rsid w:val="006F75B9"/>
    <w:rsid w:val="007000BF"/>
    <w:rsid w:val="00700463"/>
    <w:rsid w:val="00700818"/>
    <w:rsid w:val="00700CBB"/>
    <w:rsid w:val="0070265E"/>
    <w:rsid w:val="0070390D"/>
    <w:rsid w:val="00704419"/>
    <w:rsid w:val="007101DB"/>
    <w:rsid w:val="0071387D"/>
    <w:rsid w:val="00715471"/>
    <w:rsid w:val="0071630B"/>
    <w:rsid w:val="00717397"/>
    <w:rsid w:val="00717FBF"/>
    <w:rsid w:val="00721EE7"/>
    <w:rsid w:val="007237BB"/>
    <w:rsid w:val="007241C7"/>
    <w:rsid w:val="0072544C"/>
    <w:rsid w:val="00726CB1"/>
    <w:rsid w:val="00727D8A"/>
    <w:rsid w:val="00732A93"/>
    <w:rsid w:val="0073389D"/>
    <w:rsid w:val="00735AD4"/>
    <w:rsid w:val="00737B8B"/>
    <w:rsid w:val="00740D82"/>
    <w:rsid w:val="007411DD"/>
    <w:rsid w:val="007425A3"/>
    <w:rsid w:val="00743418"/>
    <w:rsid w:val="00746530"/>
    <w:rsid w:val="007469D3"/>
    <w:rsid w:val="00747926"/>
    <w:rsid w:val="00751C21"/>
    <w:rsid w:val="00754137"/>
    <w:rsid w:val="0075430B"/>
    <w:rsid w:val="00756F08"/>
    <w:rsid w:val="0075723F"/>
    <w:rsid w:val="00757DD8"/>
    <w:rsid w:val="00760165"/>
    <w:rsid w:val="00760C1A"/>
    <w:rsid w:val="00762192"/>
    <w:rsid w:val="00765DEC"/>
    <w:rsid w:val="00766DC0"/>
    <w:rsid w:val="007679E9"/>
    <w:rsid w:val="00772913"/>
    <w:rsid w:val="0077337D"/>
    <w:rsid w:val="007735CA"/>
    <w:rsid w:val="00773791"/>
    <w:rsid w:val="00773B99"/>
    <w:rsid w:val="00773BA6"/>
    <w:rsid w:val="0077430E"/>
    <w:rsid w:val="007747BD"/>
    <w:rsid w:val="007758DB"/>
    <w:rsid w:val="00775932"/>
    <w:rsid w:val="0077678A"/>
    <w:rsid w:val="00780103"/>
    <w:rsid w:val="00781A0E"/>
    <w:rsid w:val="00781AB0"/>
    <w:rsid w:val="00782472"/>
    <w:rsid w:val="0078257C"/>
    <w:rsid w:val="00783966"/>
    <w:rsid w:val="0078430A"/>
    <w:rsid w:val="00785506"/>
    <w:rsid w:val="0078634F"/>
    <w:rsid w:val="00786741"/>
    <w:rsid w:val="00791083"/>
    <w:rsid w:val="00791619"/>
    <w:rsid w:val="00791F25"/>
    <w:rsid w:val="00795580"/>
    <w:rsid w:val="0079602E"/>
    <w:rsid w:val="00797064"/>
    <w:rsid w:val="007A0C6D"/>
    <w:rsid w:val="007A190D"/>
    <w:rsid w:val="007A2C79"/>
    <w:rsid w:val="007A43D3"/>
    <w:rsid w:val="007A49C5"/>
    <w:rsid w:val="007A4AAA"/>
    <w:rsid w:val="007A4AB0"/>
    <w:rsid w:val="007A4B0A"/>
    <w:rsid w:val="007B0440"/>
    <w:rsid w:val="007B0D58"/>
    <w:rsid w:val="007B289E"/>
    <w:rsid w:val="007B3CFC"/>
    <w:rsid w:val="007B3DDF"/>
    <w:rsid w:val="007B4195"/>
    <w:rsid w:val="007B4A9F"/>
    <w:rsid w:val="007B4BFB"/>
    <w:rsid w:val="007B669D"/>
    <w:rsid w:val="007C0B39"/>
    <w:rsid w:val="007C2BA6"/>
    <w:rsid w:val="007C3AFB"/>
    <w:rsid w:val="007C47E9"/>
    <w:rsid w:val="007C4FAC"/>
    <w:rsid w:val="007C5186"/>
    <w:rsid w:val="007C7918"/>
    <w:rsid w:val="007D2A09"/>
    <w:rsid w:val="007D4955"/>
    <w:rsid w:val="007D53EC"/>
    <w:rsid w:val="007D56E8"/>
    <w:rsid w:val="007D6253"/>
    <w:rsid w:val="007D6E24"/>
    <w:rsid w:val="007E146D"/>
    <w:rsid w:val="007E1E5C"/>
    <w:rsid w:val="007E6134"/>
    <w:rsid w:val="007E6CF9"/>
    <w:rsid w:val="007E72A4"/>
    <w:rsid w:val="007E7CC4"/>
    <w:rsid w:val="007F203D"/>
    <w:rsid w:val="007F2596"/>
    <w:rsid w:val="007F2865"/>
    <w:rsid w:val="007F28DF"/>
    <w:rsid w:val="007F2ED1"/>
    <w:rsid w:val="007F47CE"/>
    <w:rsid w:val="007F711D"/>
    <w:rsid w:val="007F7A7D"/>
    <w:rsid w:val="0080012D"/>
    <w:rsid w:val="00804269"/>
    <w:rsid w:val="0080467F"/>
    <w:rsid w:val="00806BE4"/>
    <w:rsid w:val="008077AA"/>
    <w:rsid w:val="0081010F"/>
    <w:rsid w:val="0081228E"/>
    <w:rsid w:val="00812814"/>
    <w:rsid w:val="008149C2"/>
    <w:rsid w:val="00815A6C"/>
    <w:rsid w:val="00817284"/>
    <w:rsid w:val="0081745A"/>
    <w:rsid w:val="00820A24"/>
    <w:rsid w:val="00822A88"/>
    <w:rsid w:val="00822DF3"/>
    <w:rsid w:val="00824297"/>
    <w:rsid w:val="00825025"/>
    <w:rsid w:val="008257B8"/>
    <w:rsid w:val="008268AC"/>
    <w:rsid w:val="00827ECC"/>
    <w:rsid w:val="00831050"/>
    <w:rsid w:val="00832A05"/>
    <w:rsid w:val="00833386"/>
    <w:rsid w:val="008345E2"/>
    <w:rsid w:val="00837500"/>
    <w:rsid w:val="00840C3C"/>
    <w:rsid w:val="00840F9F"/>
    <w:rsid w:val="00841C16"/>
    <w:rsid w:val="00843C49"/>
    <w:rsid w:val="00843F39"/>
    <w:rsid w:val="00851B36"/>
    <w:rsid w:val="00854772"/>
    <w:rsid w:val="00855C83"/>
    <w:rsid w:val="0085600E"/>
    <w:rsid w:val="008604AB"/>
    <w:rsid w:val="0086083B"/>
    <w:rsid w:val="008612EF"/>
    <w:rsid w:val="00861B89"/>
    <w:rsid w:val="008641AF"/>
    <w:rsid w:val="0086435F"/>
    <w:rsid w:val="00867BC2"/>
    <w:rsid w:val="0087064D"/>
    <w:rsid w:val="008708FF"/>
    <w:rsid w:val="00870ABA"/>
    <w:rsid w:val="00870B12"/>
    <w:rsid w:val="00871C4B"/>
    <w:rsid w:val="00871FDE"/>
    <w:rsid w:val="008736C8"/>
    <w:rsid w:val="0087422A"/>
    <w:rsid w:val="00874912"/>
    <w:rsid w:val="00874BA6"/>
    <w:rsid w:val="0087551F"/>
    <w:rsid w:val="008758BB"/>
    <w:rsid w:val="008769FA"/>
    <w:rsid w:val="0087757A"/>
    <w:rsid w:val="00877F5F"/>
    <w:rsid w:val="00880059"/>
    <w:rsid w:val="0088073B"/>
    <w:rsid w:val="00882F60"/>
    <w:rsid w:val="0088424B"/>
    <w:rsid w:val="008858EF"/>
    <w:rsid w:val="008862F1"/>
    <w:rsid w:val="00890CDE"/>
    <w:rsid w:val="008921D5"/>
    <w:rsid w:val="008944B8"/>
    <w:rsid w:val="00894811"/>
    <w:rsid w:val="00895381"/>
    <w:rsid w:val="00895386"/>
    <w:rsid w:val="008953B5"/>
    <w:rsid w:val="008971BB"/>
    <w:rsid w:val="008A1130"/>
    <w:rsid w:val="008A2226"/>
    <w:rsid w:val="008A2A63"/>
    <w:rsid w:val="008A31BE"/>
    <w:rsid w:val="008A3A0F"/>
    <w:rsid w:val="008A3B7D"/>
    <w:rsid w:val="008A44C6"/>
    <w:rsid w:val="008A64FF"/>
    <w:rsid w:val="008A6844"/>
    <w:rsid w:val="008B09D4"/>
    <w:rsid w:val="008B1576"/>
    <w:rsid w:val="008B27B8"/>
    <w:rsid w:val="008B3686"/>
    <w:rsid w:val="008B5BD0"/>
    <w:rsid w:val="008B6EA4"/>
    <w:rsid w:val="008B6FD5"/>
    <w:rsid w:val="008B7CD1"/>
    <w:rsid w:val="008C015E"/>
    <w:rsid w:val="008C136F"/>
    <w:rsid w:val="008C1408"/>
    <w:rsid w:val="008C183D"/>
    <w:rsid w:val="008C1A78"/>
    <w:rsid w:val="008C202D"/>
    <w:rsid w:val="008C3938"/>
    <w:rsid w:val="008C3BCF"/>
    <w:rsid w:val="008C6655"/>
    <w:rsid w:val="008C695A"/>
    <w:rsid w:val="008D191E"/>
    <w:rsid w:val="008D35D9"/>
    <w:rsid w:val="008D3BD0"/>
    <w:rsid w:val="008D42DF"/>
    <w:rsid w:val="008D50AF"/>
    <w:rsid w:val="008D5EFD"/>
    <w:rsid w:val="008E0401"/>
    <w:rsid w:val="008E145C"/>
    <w:rsid w:val="008E42C1"/>
    <w:rsid w:val="008E4C42"/>
    <w:rsid w:val="008E5533"/>
    <w:rsid w:val="008E56A1"/>
    <w:rsid w:val="008E660A"/>
    <w:rsid w:val="008E691A"/>
    <w:rsid w:val="008E6C54"/>
    <w:rsid w:val="008E7F40"/>
    <w:rsid w:val="008F4693"/>
    <w:rsid w:val="008F47E3"/>
    <w:rsid w:val="008F4CC1"/>
    <w:rsid w:val="008F5CD7"/>
    <w:rsid w:val="008F79AA"/>
    <w:rsid w:val="008F7A64"/>
    <w:rsid w:val="008F7DE0"/>
    <w:rsid w:val="00902CDF"/>
    <w:rsid w:val="00905468"/>
    <w:rsid w:val="00907B0D"/>
    <w:rsid w:val="00910076"/>
    <w:rsid w:val="0091063F"/>
    <w:rsid w:val="00910C16"/>
    <w:rsid w:val="00911CFF"/>
    <w:rsid w:val="009121DE"/>
    <w:rsid w:val="00912A46"/>
    <w:rsid w:val="00913E4D"/>
    <w:rsid w:val="00913F5D"/>
    <w:rsid w:val="0091444B"/>
    <w:rsid w:val="0091530C"/>
    <w:rsid w:val="00915CB5"/>
    <w:rsid w:val="00917706"/>
    <w:rsid w:val="009201F5"/>
    <w:rsid w:val="00920CB0"/>
    <w:rsid w:val="009227A9"/>
    <w:rsid w:val="00922A55"/>
    <w:rsid w:val="0092439C"/>
    <w:rsid w:val="00925A4D"/>
    <w:rsid w:val="0092623F"/>
    <w:rsid w:val="00930666"/>
    <w:rsid w:val="00931140"/>
    <w:rsid w:val="00931FC5"/>
    <w:rsid w:val="0093311E"/>
    <w:rsid w:val="00933A25"/>
    <w:rsid w:val="009347ED"/>
    <w:rsid w:val="00934BB4"/>
    <w:rsid w:val="00936D28"/>
    <w:rsid w:val="00936F90"/>
    <w:rsid w:val="00937249"/>
    <w:rsid w:val="009372D0"/>
    <w:rsid w:val="00940031"/>
    <w:rsid w:val="0094092D"/>
    <w:rsid w:val="00941615"/>
    <w:rsid w:val="009421E1"/>
    <w:rsid w:val="0094251F"/>
    <w:rsid w:val="00942D71"/>
    <w:rsid w:val="00943D7E"/>
    <w:rsid w:val="00944DC9"/>
    <w:rsid w:val="00947745"/>
    <w:rsid w:val="00951311"/>
    <w:rsid w:val="009518F5"/>
    <w:rsid w:val="0095314D"/>
    <w:rsid w:val="00955620"/>
    <w:rsid w:val="00962094"/>
    <w:rsid w:val="00962901"/>
    <w:rsid w:val="00964692"/>
    <w:rsid w:val="00965AB4"/>
    <w:rsid w:val="00966B84"/>
    <w:rsid w:val="00967DDB"/>
    <w:rsid w:val="00970CA8"/>
    <w:rsid w:val="00975E1A"/>
    <w:rsid w:val="00976CFF"/>
    <w:rsid w:val="009800DD"/>
    <w:rsid w:val="00980400"/>
    <w:rsid w:val="00983758"/>
    <w:rsid w:val="009852C2"/>
    <w:rsid w:val="00986F6B"/>
    <w:rsid w:val="00990689"/>
    <w:rsid w:val="00990E9E"/>
    <w:rsid w:val="00991938"/>
    <w:rsid w:val="00992AED"/>
    <w:rsid w:val="0099311E"/>
    <w:rsid w:val="00995A83"/>
    <w:rsid w:val="00996DB7"/>
    <w:rsid w:val="00996EB2"/>
    <w:rsid w:val="00997301"/>
    <w:rsid w:val="00997AF0"/>
    <w:rsid w:val="00997F80"/>
    <w:rsid w:val="009A0443"/>
    <w:rsid w:val="009A0DD1"/>
    <w:rsid w:val="009A132B"/>
    <w:rsid w:val="009A1A96"/>
    <w:rsid w:val="009A3274"/>
    <w:rsid w:val="009A4BB9"/>
    <w:rsid w:val="009A604E"/>
    <w:rsid w:val="009A792C"/>
    <w:rsid w:val="009A79D4"/>
    <w:rsid w:val="009A7A5D"/>
    <w:rsid w:val="009B103C"/>
    <w:rsid w:val="009B1C22"/>
    <w:rsid w:val="009B238D"/>
    <w:rsid w:val="009B4190"/>
    <w:rsid w:val="009B4D67"/>
    <w:rsid w:val="009B72C0"/>
    <w:rsid w:val="009C030D"/>
    <w:rsid w:val="009C0DE1"/>
    <w:rsid w:val="009C4D30"/>
    <w:rsid w:val="009C569A"/>
    <w:rsid w:val="009C610F"/>
    <w:rsid w:val="009C788A"/>
    <w:rsid w:val="009C7E3C"/>
    <w:rsid w:val="009D1A72"/>
    <w:rsid w:val="009D3053"/>
    <w:rsid w:val="009D358D"/>
    <w:rsid w:val="009D4CA2"/>
    <w:rsid w:val="009D74B2"/>
    <w:rsid w:val="009D7C33"/>
    <w:rsid w:val="009E2256"/>
    <w:rsid w:val="009E23F8"/>
    <w:rsid w:val="009E2EBD"/>
    <w:rsid w:val="009E31A8"/>
    <w:rsid w:val="009E4D68"/>
    <w:rsid w:val="009E4F01"/>
    <w:rsid w:val="009E55BC"/>
    <w:rsid w:val="009E5F71"/>
    <w:rsid w:val="009E5FC6"/>
    <w:rsid w:val="009F01D8"/>
    <w:rsid w:val="009F09D1"/>
    <w:rsid w:val="009F1DB7"/>
    <w:rsid w:val="009F4199"/>
    <w:rsid w:val="009F436A"/>
    <w:rsid w:val="009F5940"/>
    <w:rsid w:val="009F656A"/>
    <w:rsid w:val="009F6B31"/>
    <w:rsid w:val="009F6EEE"/>
    <w:rsid w:val="00A0155D"/>
    <w:rsid w:val="00A02477"/>
    <w:rsid w:val="00A06708"/>
    <w:rsid w:val="00A1068A"/>
    <w:rsid w:val="00A108B5"/>
    <w:rsid w:val="00A1184E"/>
    <w:rsid w:val="00A11C2E"/>
    <w:rsid w:val="00A12B25"/>
    <w:rsid w:val="00A16031"/>
    <w:rsid w:val="00A168F4"/>
    <w:rsid w:val="00A16C47"/>
    <w:rsid w:val="00A179F6"/>
    <w:rsid w:val="00A2040E"/>
    <w:rsid w:val="00A223AC"/>
    <w:rsid w:val="00A245D9"/>
    <w:rsid w:val="00A2634A"/>
    <w:rsid w:val="00A264E3"/>
    <w:rsid w:val="00A2707B"/>
    <w:rsid w:val="00A27B11"/>
    <w:rsid w:val="00A305EF"/>
    <w:rsid w:val="00A31933"/>
    <w:rsid w:val="00A31C90"/>
    <w:rsid w:val="00A3218C"/>
    <w:rsid w:val="00A35B73"/>
    <w:rsid w:val="00A3642E"/>
    <w:rsid w:val="00A37D4B"/>
    <w:rsid w:val="00A40E43"/>
    <w:rsid w:val="00A41CC7"/>
    <w:rsid w:val="00A4206D"/>
    <w:rsid w:val="00A43EF6"/>
    <w:rsid w:val="00A459BF"/>
    <w:rsid w:val="00A46135"/>
    <w:rsid w:val="00A509B4"/>
    <w:rsid w:val="00A50C80"/>
    <w:rsid w:val="00A50E38"/>
    <w:rsid w:val="00A51050"/>
    <w:rsid w:val="00A51BD4"/>
    <w:rsid w:val="00A524C2"/>
    <w:rsid w:val="00A54692"/>
    <w:rsid w:val="00A55452"/>
    <w:rsid w:val="00A55DE3"/>
    <w:rsid w:val="00A57CC7"/>
    <w:rsid w:val="00A619CD"/>
    <w:rsid w:val="00A620EF"/>
    <w:rsid w:val="00A62227"/>
    <w:rsid w:val="00A63041"/>
    <w:rsid w:val="00A6373D"/>
    <w:rsid w:val="00A63E83"/>
    <w:rsid w:val="00A65F25"/>
    <w:rsid w:val="00A6670E"/>
    <w:rsid w:val="00A67437"/>
    <w:rsid w:val="00A7091F"/>
    <w:rsid w:val="00A717A5"/>
    <w:rsid w:val="00A71A01"/>
    <w:rsid w:val="00A71D06"/>
    <w:rsid w:val="00A7361C"/>
    <w:rsid w:val="00A75CF8"/>
    <w:rsid w:val="00A76A19"/>
    <w:rsid w:val="00A7788D"/>
    <w:rsid w:val="00A822D3"/>
    <w:rsid w:val="00A828A9"/>
    <w:rsid w:val="00A82A4A"/>
    <w:rsid w:val="00A85381"/>
    <w:rsid w:val="00A85F13"/>
    <w:rsid w:val="00A861F2"/>
    <w:rsid w:val="00A90591"/>
    <w:rsid w:val="00A910DE"/>
    <w:rsid w:val="00A91A9C"/>
    <w:rsid w:val="00A93845"/>
    <w:rsid w:val="00A93863"/>
    <w:rsid w:val="00A94466"/>
    <w:rsid w:val="00A9521A"/>
    <w:rsid w:val="00A95969"/>
    <w:rsid w:val="00A959A9"/>
    <w:rsid w:val="00A97968"/>
    <w:rsid w:val="00AA1060"/>
    <w:rsid w:val="00AA1658"/>
    <w:rsid w:val="00AA1AF6"/>
    <w:rsid w:val="00AA1F49"/>
    <w:rsid w:val="00AA2157"/>
    <w:rsid w:val="00AA247C"/>
    <w:rsid w:val="00AA5927"/>
    <w:rsid w:val="00AA76F1"/>
    <w:rsid w:val="00AB036F"/>
    <w:rsid w:val="00AB14A0"/>
    <w:rsid w:val="00AB361E"/>
    <w:rsid w:val="00AB466F"/>
    <w:rsid w:val="00AB5C78"/>
    <w:rsid w:val="00AB6729"/>
    <w:rsid w:val="00AB798E"/>
    <w:rsid w:val="00AC1886"/>
    <w:rsid w:val="00AC31F6"/>
    <w:rsid w:val="00AC32AB"/>
    <w:rsid w:val="00AC3486"/>
    <w:rsid w:val="00AC42A4"/>
    <w:rsid w:val="00AC44D5"/>
    <w:rsid w:val="00AC47B9"/>
    <w:rsid w:val="00AC4817"/>
    <w:rsid w:val="00AD3204"/>
    <w:rsid w:val="00AD383B"/>
    <w:rsid w:val="00AD3BCB"/>
    <w:rsid w:val="00AD4BD9"/>
    <w:rsid w:val="00AD4ECC"/>
    <w:rsid w:val="00AD5476"/>
    <w:rsid w:val="00AD547E"/>
    <w:rsid w:val="00AE06FB"/>
    <w:rsid w:val="00AE2B87"/>
    <w:rsid w:val="00AE4101"/>
    <w:rsid w:val="00AE43BC"/>
    <w:rsid w:val="00AE48AF"/>
    <w:rsid w:val="00AE58FD"/>
    <w:rsid w:val="00AF0367"/>
    <w:rsid w:val="00AF05B6"/>
    <w:rsid w:val="00AF0702"/>
    <w:rsid w:val="00AF1105"/>
    <w:rsid w:val="00AF1535"/>
    <w:rsid w:val="00AF26D6"/>
    <w:rsid w:val="00AF5EB8"/>
    <w:rsid w:val="00AF73DC"/>
    <w:rsid w:val="00AF7D54"/>
    <w:rsid w:val="00B00476"/>
    <w:rsid w:val="00B00832"/>
    <w:rsid w:val="00B008D3"/>
    <w:rsid w:val="00B015F3"/>
    <w:rsid w:val="00B01A3B"/>
    <w:rsid w:val="00B02276"/>
    <w:rsid w:val="00B0227D"/>
    <w:rsid w:val="00B03B9C"/>
    <w:rsid w:val="00B0486C"/>
    <w:rsid w:val="00B05852"/>
    <w:rsid w:val="00B06436"/>
    <w:rsid w:val="00B06BDD"/>
    <w:rsid w:val="00B07F16"/>
    <w:rsid w:val="00B100D9"/>
    <w:rsid w:val="00B10499"/>
    <w:rsid w:val="00B1253F"/>
    <w:rsid w:val="00B1308C"/>
    <w:rsid w:val="00B130CB"/>
    <w:rsid w:val="00B13485"/>
    <w:rsid w:val="00B148B3"/>
    <w:rsid w:val="00B16877"/>
    <w:rsid w:val="00B17767"/>
    <w:rsid w:val="00B221FA"/>
    <w:rsid w:val="00B23F45"/>
    <w:rsid w:val="00B2412D"/>
    <w:rsid w:val="00B24774"/>
    <w:rsid w:val="00B24B67"/>
    <w:rsid w:val="00B26452"/>
    <w:rsid w:val="00B26DF0"/>
    <w:rsid w:val="00B27B77"/>
    <w:rsid w:val="00B35200"/>
    <w:rsid w:val="00B35D93"/>
    <w:rsid w:val="00B40AF5"/>
    <w:rsid w:val="00B42056"/>
    <w:rsid w:val="00B42E0C"/>
    <w:rsid w:val="00B42FD9"/>
    <w:rsid w:val="00B43125"/>
    <w:rsid w:val="00B43D9C"/>
    <w:rsid w:val="00B43F15"/>
    <w:rsid w:val="00B446F8"/>
    <w:rsid w:val="00B45315"/>
    <w:rsid w:val="00B45DC5"/>
    <w:rsid w:val="00B460FB"/>
    <w:rsid w:val="00B4689E"/>
    <w:rsid w:val="00B469AF"/>
    <w:rsid w:val="00B46E3D"/>
    <w:rsid w:val="00B47184"/>
    <w:rsid w:val="00B471A2"/>
    <w:rsid w:val="00B5212C"/>
    <w:rsid w:val="00B5308B"/>
    <w:rsid w:val="00B533DA"/>
    <w:rsid w:val="00B548A5"/>
    <w:rsid w:val="00B54ED2"/>
    <w:rsid w:val="00B55837"/>
    <w:rsid w:val="00B5626C"/>
    <w:rsid w:val="00B56AEF"/>
    <w:rsid w:val="00B65FC5"/>
    <w:rsid w:val="00B67587"/>
    <w:rsid w:val="00B7027E"/>
    <w:rsid w:val="00B702EF"/>
    <w:rsid w:val="00B70F64"/>
    <w:rsid w:val="00B71AE9"/>
    <w:rsid w:val="00B73DB4"/>
    <w:rsid w:val="00B73EDE"/>
    <w:rsid w:val="00B75818"/>
    <w:rsid w:val="00B76239"/>
    <w:rsid w:val="00B77140"/>
    <w:rsid w:val="00B776C5"/>
    <w:rsid w:val="00B77B51"/>
    <w:rsid w:val="00B801BF"/>
    <w:rsid w:val="00B80B8C"/>
    <w:rsid w:val="00B814D4"/>
    <w:rsid w:val="00B825C9"/>
    <w:rsid w:val="00B832B0"/>
    <w:rsid w:val="00B8522A"/>
    <w:rsid w:val="00B854A9"/>
    <w:rsid w:val="00B857B6"/>
    <w:rsid w:val="00B8796C"/>
    <w:rsid w:val="00B92D3D"/>
    <w:rsid w:val="00B93449"/>
    <w:rsid w:val="00B964DE"/>
    <w:rsid w:val="00B969BE"/>
    <w:rsid w:val="00B971A1"/>
    <w:rsid w:val="00B97483"/>
    <w:rsid w:val="00BA0489"/>
    <w:rsid w:val="00BA1771"/>
    <w:rsid w:val="00BA1CC8"/>
    <w:rsid w:val="00BA2E15"/>
    <w:rsid w:val="00BA31BD"/>
    <w:rsid w:val="00BA3E00"/>
    <w:rsid w:val="00BA4269"/>
    <w:rsid w:val="00BA5E44"/>
    <w:rsid w:val="00BA74BA"/>
    <w:rsid w:val="00BA7C9F"/>
    <w:rsid w:val="00BB0890"/>
    <w:rsid w:val="00BB15CE"/>
    <w:rsid w:val="00BB19C2"/>
    <w:rsid w:val="00BB2861"/>
    <w:rsid w:val="00BB2945"/>
    <w:rsid w:val="00BB307A"/>
    <w:rsid w:val="00BB3D2D"/>
    <w:rsid w:val="00BB5EAF"/>
    <w:rsid w:val="00BB619F"/>
    <w:rsid w:val="00BB6B93"/>
    <w:rsid w:val="00BB7090"/>
    <w:rsid w:val="00BC0548"/>
    <w:rsid w:val="00BC086D"/>
    <w:rsid w:val="00BC1712"/>
    <w:rsid w:val="00BC2432"/>
    <w:rsid w:val="00BC4113"/>
    <w:rsid w:val="00BC4965"/>
    <w:rsid w:val="00BC5452"/>
    <w:rsid w:val="00BC5FA4"/>
    <w:rsid w:val="00BC6E72"/>
    <w:rsid w:val="00BC71AF"/>
    <w:rsid w:val="00BC736F"/>
    <w:rsid w:val="00BC7D53"/>
    <w:rsid w:val="00BD0304"/>
    <w:rsid w:val="00BD1475"/>
    <w:rsid w:val="00BD1EC3"/>
    <w:rsid w:val="00BD4BA4"/>
    <w:rsid w:val="00BD61D5"/>
    <w:rsid w:val="00BD669D"/>
    <w:rsid w:val="00BD6CAC"/>
    <w:rsid w:val="00BD7A53"/>
    <w:rsid w:val="00BE0B83"/>
    <w:rsid w:val="00BE2EB1"/>
    <w:rsid w:val="00BE3B0E"/>
    <w:rsid w:val="00BE41AE"/>
    <w:rsid w:val="00BE448D"/>
    <w:rsid w:val="00BE51BF"/>
    <w:rsid w:val="00BE6152"/>
    <w:rsid w:val="00BE6A17"/>
    <w:rsid w:val="00BE73C2"/>
    <w:rsid w:val="00BE73D1"/>
    <w:rsid w:val="00BF0A21"/>
    <w:rsid w:val="00BF4EE3"/>
    <w:rsid w:val="00BF5CD8"/>
    <w:rsid w:val="00BF6EE5"/>
    <w:rsid w:val="00C051B0"/>
    <w:rsid w:val="00C070B7"/>
    <w:rsid w:val="00C0712F"/>
    <w:rsid w:val="00C07F3C"/>
    <w:rsid w:val="00C11B31"/>
    <w:rsid w:val="00C120C4"/>
    <w:rsid w:val="00C1259C"/>
    <w:rsid w:val="00C13F5B"/>
    <w:rsid w:val="00C14893"/>
    <w:rsid w:val="00C14DE5"/>
    <w:rsid w:val="00C150D4"/>
    <w:rsid w:val="00C16E32"/>
    <w:rsid w:val="00C17932"/>
    <w:rsid w:val="00C21973"/>
    <w:rsid w:val="00C21B08"/>
    <w:rsid w:val="00C220B4"/>
    <w:rsid w:val="00C22A63"/>
    <w:rsid w:val="00C238E3"/>
    <w:rsid w:val="00C24691"/>
    <w:rsid w:val="00C250DD"/>
    <w:rsid w:val="00C25ECD"/>
    <w:rsid w:val="00C26188"/>
    <w:rsid w:val="00C26C87"/>
    <w:rsid w:val="00C308FB"/>
    <w:rsid w:val="00C31CA4"/>
    <w:rsid w:val="00C32AA3"/>
    <w:rsid w:val="00C33C5A"/>
    <w:rsid w:val="00C34196"/>
    <w:rsid w:val="00C344C3"/>
    <w:rsid w:val="00C36132"/>
    <w:rsid w:val="00C37C7E"/>
    <w:rsid w:val="00C415DB"/>
    <w:rsid w:val="00C420A4"/>
    <w:rsid w:val="00C43309"/>
    <w:rsid w:val="00C4394F"/>
    <w:rsid w:val="00C43B3A"/>
    <w:rsid w:val="00C44065"/>
    <w:rsid w:val="00C44F91"/>
    <w:rsid w:val="00C469BC"/>
    <w:rsid w:val="00C472E3"/>
    <w:rsid w:val="00C50982"/>
    <w:rsid w:val="00C514AE"/>
    <w:rsid w:val="00C51E8E"/>
    <w:rsid w:val="00C528E1"/>
    <w:rsid w:val="00C52C06"/>
    <w:rsid w:val="00C52F9D"/>
    <w:rsid w:val="00C54FE2"/>
    <w:rsid w:val="00C569FB"/>
    <w:rsid w:val="00C615AE"/>
    <w:rsid w:val="00C63BC0"/>
    <w:rsid w:val="00C64A3F"/>
    <w:rsid w:val="00C66BB1"/>
    <w:rsid w:val="00C71066"/>
    <w:rsid w:val="00C718F9"/>
    <w:rsid w:val="00C71FB9"/>
    <w:rsid w:val="00C730D8"/>
    <w:rsid w:val="00C73101"/>
    <w:rsid w:val="00C748FB"/>
    <w:rsid w:val="00C749AD"/>
    <w:rsid w:val="00C74C14"/>
    <w:rsid w:val="00C77A9B"/>
    <w:rsid w:val="00C807A3"/>
    <w:rsid w:val="00C80AA9"/>
    <w:rsid w:val="00C817E5"/>
    <w:rsid w:val="00C82F72"/>
    <w:rsid w:val="00C83884"/>
    <w:rsid w:val="00C86BE8"/>
    <w:rsid w:val="00C90622"/>
    <w:rsid w:val="00C911D6"/>
    <w:rsid w:val="00C91C86"/>
    <w:rsid w:val="00C92114"/>
    <w:rsid w:val="00C93456"/>
    <w:rsid w:val="00C94427"/>
    <w:rsid w:val="00C94BDC"/>
    <w:rsid w:val="00C96022"/>
    <w:rsid w:val="00CA1747"/>
    <w:rsid w:val="00CA2738"/>
    <w:rsid w:val="00CA28AE"/>
    <w:rsid w:val="00CA2F24"/>
    <w:rsid w:val="00CA3B55"/>
    <w:rsid w:val="00CA4BB9"/>
    <w:rsid w:val="00CA5A0E"/>
    <w:rsid w:val="00CA5F33"/>
    <w:rsid w:val="00CA6944"/>
    <w:rsid w:val="00CA6E1D"/>
    <w:rsid w:val="00CB1F00"/>
    <w:rsid w:val="00CB3689"/>
    <w:rsid w:val="00CB407C"/>
    <w:rsid w:val="00CB501B"/>
    <w:rsid w:val="00CB556C"/>
    <w:rsid w:val="00CB5AAE"/>
    <w:rsid w:val="00CB64C3"/>
    <w:rsid w:val="00CB6C91"/>
    <w:rsid w:val="00CB6FB2"/>
    <w:rsid w:val="00CB7281"/>
    <w:rsid w:val="00CB7479"/>
    <w:rsid w:val="00CB776D"/>
    <w:rsid w:val="00CB7EB4"/>
    <w:rsid w:val="00CC0A70"/>
    <w:rsid w:val="00CC1FBC"/>
    <w:rsid w:val="00CC2290"/>
    <w:rsid w:val="00CC2A57"/>
    <w:rsid w:val="00CC5D3B"/>
    <w:rsid w:val="00CC6AA7"/>
    <w:rsid w:val="00CC7DD1"/>
    <w:rsid w:val="00CD040F"/>
    <w:rsid w:val="00CD236C"/>
    <w:rsid w:val="00CD27B4"/>
    <w:rsid w:val="00CD360E"/>
    <w:rsid w:val="00CD3C98"/>
    <w:rsid w:val="00CD6384"/>
    <w:rsid w:val="00CE077B"/>
    <w:rsid w:val="00CE0ADE"/>
    <w:rsid w:val="00CE3309"/>
    <w:rsid w:val="00CE3318"/>
    <w:rsid w:val="00CE790D"/>
    <w:rsid w:val="00CF1653"/>
    <w:rsid w:val="00CF1AC0"/>
    <w:rsid w:val="00CF2312"/>
    <w:rsid w:val="00CF31DF"/>
    <w:rsid w:val="00CF7CDC"/>
    <w:rsid w:val="00D00C85"/>
    <w:rsid w:val="00D023E8"/>
    <w:rsid w:val="00D02640"/>
    <w:rsid w:val="00D0304F"/>
    <w:rsid w:val="00D034EC"/>
    <w:rsid w:val="00D04AEB"/>
    <w:rsid w:val="00D04B3E"/>
    <w:rsid w:val="00D05BF8"/>
    <w:rsid w:val="00D06C3D"/>
    <w:rsid w:val="00D06FD5"/>
    <w:rsid w:val="00D07A11"/>
    <w:rsid w:val="00D10490"/>
    <w:rsid w:val="00D11CD9"/>
    <w:rsid w:val="00D11DCD"/>
    <w:rsid w:val="00D125C2"/>
    <w:rsid w:val="00D12CF3"/>
    <w:rsid w:val="00D12EB7"/>
    <w:rsid w:val="00D15E81"/>
    <w:rsid w:val="00D20B2E"/>
    <w:rsid w:val="00D211FF"/>
    <w:rsid w:val="00D22751"/>
    <w:rsid w:val="00D22BFB"/>
    <w:rsid w:val="00D25D88"/>
    <w:rsid w:val="00D2719C"/>
    <w:rsid w:val="00D309CB"/>
    <w:rsid w:val="00D31D2A"/>
    <w:rsid w:val="00D32243"/>
    <w:rsid w:val="00D32821"/>
    <w:rsid w:val="00D328B0"/>
    <w:rsid w:val="00D34130"/>
    <w:rsid w:val="00D350D8"/>
    <w:rsid w:val="00D356BA"/>
    <w:rsid w:val="00D35DB0"/>
    <w:rsid w:val="00D36A67"/>
    <w:rsid w:val="00D37187"/>
    <w:rsid w:val="00D37291"/>
    <w:rsid w:val="00D40485"/>
    <w:rsid w:val="00D41177"/>
    <w:rsid w:val="00D415F0"/>
    <w:rsid w:val="00D43298"/>
    <w:rsid w:val="00D464B3"/>
    <w:rsid w:val="00D47412"/>
    <w:rsid w:val="00D525D8"/>
    <w:rsid w:val="00D533CA"/>
    <w:rsid w:val="00D53C25"/>
    <w:rsid w:val="00D56F12"/>
    <w:rsid w:val="00D577B1"/>
    <w:rsid w:val="00D60066"/>
    <w:rsid w:val="00D602C5"/>
    <w:rsid w:val="00D6041E"/>
    <w:rsid w:val="00D63EDE"/>
    <w:rsid w:val="00D66A68"/>
    <w:rsid w:val="00D66D86"/>
    <w:rsid w:val="00D67C02"/>
    <w:rsid w:val="00D70C91"/>
    <w:rsid w:val="00D71820"/>
    <w:rsid w:val="00D737F6"/>
    <w:rsid w:val="00D740E3"/>
    <w:rsid w:val="00D7582C"/>
    <w:rsid w:val="00D75EF6"/>
    <w:rsid w:val="00D77119"/>
    <w:rsid w:val="00D773AA"/>
    <w:rsid w:val="00D80F94"/>
    <w:rsid w:val="00D826C6"/>
    <w:rsid w:val="00D82BD7"/>
    <w:rsid w:val="00D83A00"/>
    <w:rsid w:val="00D851E5"/>
    <w:rsid w:val="00D87021"/>
    <w:rsid w:val="00D8716F"/>
    <w:rsid w:val="00D90DD4"/>
    <w:rsid w:val="00D92B20"/>
    <w:rsid w:val="00D92BE5"/>
    <w:rsid w:val="00D94069"/>
    <w:rsid w:val="00D958B6"/>
    <w:rsid w:val="00D967D3"/>
    <w:rsid w:val="00D96AB6"/>
    <w:rsid w:val="00D97196"/>
    <w:rsid w:val="00DA0C8A"/>
    <w:rsid w:val="00DA1BB9"/>
    <w:rsid w:val="00DA2A27"/>
    <w:rsid w:val="00DA465E"/>
    <w:rsid w:val="00DA4810"/>
    <w:rsid w:val="00DA7B78"/>
    <w:rsid w:val="00DB0537"/>
    <w:rsid w:val="00DB0EF1"/>
    <w:rsid w:val="00DB6F30"/>
    <w:rsid w:val="00DB70C6"/>
    <w:rsid w:val="00DC0A40"/>
    <w:rsid w:val="00DC1383"/>
    <w:rsid w:val="00DC22E7"/>
    <w:rsid w:val="00DC2595"/>
    <w:rsid w:val="00DC3CEF"/>
    <w:rsid w:val="00DC68A2"/>
    <w:rsid w:val="00DC71E9"/>
    <w:rsid w:val="00DD1321"/>
    <w:rsid w:val="00DD1B9E"/>
    <w:rsid w:val="00DD3D87"/>
    <w:rsid w:val="00DD4076"/>
    <w:rsid w:val="00DD504A"/>
    <w:rsid w:val="00DD6ADD"/>
    <w:rsid w:val="00DE09D3"/>
    <w:rsid w:val="00DE3EF0"/>
    <w:rsid w:val="00DE40DB"/>
    <w:rsid w:val="00DE4170"/>
    <w:rsid w:val="00DE419F"/>
    <w:rsid w:val="00DE5A17"/>
    <w:rsid w:val="00DE69D1"/>
    <w:rsid w:val="00DE6FCE"/>
    <w:rsid w:val="00DE707A"/>
    <w:rsid w:val="00DE78B4"/>
    <w:rsid w:val="00DF01B0"/>
    <w:rsid w:val="00DF0BE9"/>
    <w:rsid w:val="00DF3313"/>
    <w:rsid w:val="00DF3893"/>
    <w:rsid w:val="00DF434B"/>
    <w:rsid w:val="00E051DC"/>
    <w:rsid w:val="00E05F51"/>
    <w:rsid w:val="00E076C5"/>
    <w:rsid w:val="00E1396F"/>
    <w:rsid w:val="00E14744"/>
    <w:rsid w:val="00E14A51"/>
    <w:rsid w:val="00E151E6"/>
    <w:rsid w:val="00E155E4"/>
    <w:rsid w:val="00E15EBF"/>
    <w:rsid w:val="00E16D45"/>
    <w:rsid w:val="00E16DB2"/>
    <w:rsid w:val="00E201B0"/>
    <w:rsid w:val="00E2072D"/>
    <w:rsid w:val="00E20CC2"/>
    <w:rsid w:val="00E22666"/>
    <w:rsid w:val="00E22D36"/>
    <w:rsid w:val="00E2481D"/>
    <w:rsid w:val="00E26888"/>
    <w:rsid w:val="00E30D12"/>
    <w:rsid w:val="00E32213"/>
    <w:rsid w:val="00E322E4"/>
    <w:rsid w:val="00E32A35"/>
    <w:rsid w:val="00E32CE9"/>
    <w:rsid w:val="00E33849"/>
    <w:rsid w:val="00E374C1"/>
    <w:rsid w:val="00E375B3"/>
    <w:rsid w:val="00E375E2"/>
    <w:rsid w:val="00E40208"/>
    <w:rsid w:val="00E40844"/>
    <w:rsid w:val="00E40D55"/>
    <w:rsid w:val="00E41279"/>
    <w:rsid w:val="00E41835"/>
    <w:rsid w:val="00E4292D"/>
    <w:rsid w:val="00E431D1"/>
    <w:rsid w:val="00E43BEC"/>
    <w:rsid w:val="00E43F97"/>
    <w:rsid w:val="00E45454"/>
    <w:rsid w:val="00E46BBE"/>
    <w:rsid w:val="00E46F81"/>
    <w:rsid w:val="00E50889"/>
    <w:rsid w:val="00E5090C"/>
    <w:rsid w:val="00E5695C"/>
    <w:rsid w:val="00E6129C"/>
    <w:rsid w:val="00E613ED"/>
    <w:rsid w:val="00E6461F"/>
    <w:rsid w:val="00E6737F"/>
    <w:rsid w:val="00E6756B"/>
    <w:rsid w:val="00E67B8B"/>
    <w:rsid w:val="00E70E45"/>
    <w:rsid w:val="00E722EC"/>
    <w:rsid w:val="00E72313"/>
    <w:rsid w:val="00E7258D"/>
    <w:rsid w:val="00E7429A"/>
    <w:rsid w:val="00E7437A"/>
    <w:rsid w:val="00E755EE"/>
    <w:rsid w:val="00E77383"/>
    <w:rsid w:val="00E77D65"/>
    <w:rsid w:val="00E8168D"/>
    <w:rsid w:val="00E823D4"/>
    <w:rsid w:val="00E82DD5"/>
    <w:rsid w:val="00E83502"/>
    <w:rsid w:val="00E8460C"/>
    <w:rsid w:val="00E857D8"/>
    <w:rsid w:val="00E86208"/>
    <w:rsid w:val="00E87CEF"/>
    <w:rsid w:val="00E91303"/>
    <w:rsid w:val="00E91EAC"/>
    <w:rsid w:val="00E9209C"/>
    <w:rsid w:val="00E92572"/>
    <w:rsid w:val="00E93567"/>
    <w:rsid w:val="00E93AE3"/>
    <w:rsid w:val="00E9497E"/>
    <w:rsid w:val="00E949A4"/>
    <w:rsid w:val="00E95730"/>
    <w:rsid w:val="00E973DD"/>
    <w:rsid w:val="00E9753F"/>
    <w:rsid w:val="00E97BC0"/>
    <w:rsid w:val="00EA1E92"/>
    <w:rsid w:val="00EA3485"/>
    <w:rsid w:val="00EA3A11"/>
    <w:rsid w:val="00EA5701"/>
    <w:rsid w:val="00EA76E3"/>
    <w:rsid w:val="00EA7CB0"/>
    <w:rsid w:val="00EB0B61"/>
    <w:rsid w:val="00EB0EA1"/>
    <w:rsid w:val="00EB266C"/>
    <w:rsid w:val="00EB380F"/>
    <w:rsid w:val="00EB489F"/>
    <w:rsid w:val="00EB5368"/>
    <w:rsid w:val="00EB61F4"/>
    <w:rsid w:val="00EB7F95"/>
    <w:rsid w:val="00EC0799"/>
    <w:rsid w:val="00EC0CF5"/>
    <w:rsid w:val="00EC10D1"/>
    <w:rsid w:val="00EC201D"/>
    <w:rsid w:val="00EC349C"/>
    <w:rsid w:val="00EC3A0E"/>
    <w:rsid w:val="00EC434B"/>
    <w:rsid w:val="00EC5653"/>
    <w:rsid w:val="00EC69DB"/>
    <w:rsid w:val="00EC6B1E"/>
    <w:rsid w:val="00EC7FB4"/>
    <w:rsid w:val="00ED051B"/>
    <w:rsid w:val="00ED080F"/>
    <w:rsid w:val="00ED165A"/>
    <w:rsid w:val="00ED19A2"/>
    <w:rsid w:val="00ED2527"/>
    <w:rsid w:val="00ED287F"/>
    <w:rsid w:val="00ED2BEA"/>
    <w:rsid w:val="00ED31AF"/>
    <w:rsid w:val="00ED4265"/>
    <w:rsid w:val="00ED4854"/>
    <w:rsid w:val="00ED5948"/>
    <w:rsid w:val="00ED5FCC"/>
    <w:rsid w:val="00ED6263"/>
    <w:rsid w:val="00ED7FED"/>
    <w:rsid w:val="00EE0445"/>
    <w:rsid w:val="00EE1228"/>
    <w:rsid w:val="00EE13E9"/>
    <w:rsid w:val="00EE2D16"/>
    <w:rsid w:val="00EE3C16"/>
    <w:rsid w:val="00EE4644"/>
    <w:rsid w:val="00EE576E"/>
    <w:rsid w:val="00EE78E2"/>
    <w:rsid w:val="00EF3620"/>
    <w:rsid w:val="00EF4530"/>
    <w:rsid w:val="00EF6304"/>
    <w:rsid w:val="00EF67BB"/>
    <w:rsid w:val="00EF7713"/>
    <w:rsid w:val="00F001AC"/>
    <w:rsid w:val="00F004D8"/>
    <w:rsid w:val="00F01D9D"/>
    <w:rsid w:val="00F0318A"/>
    <w:rsid w:val="00F037BE"/>
    <w:rsid w:val="00F03A5D"/>
    <w:rsid w:val="00F03D11"/>
    <w:rsid w:val="00F0712E"/>
    <w:rsid w:val="00F10C4B"/>
    <w:rsid w:val="00F110B9"/>
    <w:rsid w:val="00F126A5"/>
    <w:rsid w:val="00F14261"/>
    <w:rsid w:val="00F14F18"/>
    <w:rsid w:val="00F1533B"/>
    <w:rsid w:val="00F15FD7"/>
    <w:rsid w:val="00F16188"/>
    <w:rsid w:val="00F16A55"/>
    <w:rsid w:val="00F203BD"/>
    <w:rsid w:val="00F206B9"/>
    <w:rsid w:val="00F2072B"/>
    <w:rsid w:val="00F208E0"/>
    <w:rsid w:val="00F24F56"/>
    <w:rsid w:val="00F2514F"/>
    <w:rsid w:val="00F25F75"/>
    <w:rsid w:val="00F30E88"/>
    <w:rsid w:val="00F317B3"/>
    <w:rsid w:val="00F341B7"/>
    <w:rsid w:val="00F355D7"/>
    <w:rsid w:val="00F35EE2"/>
    <w:rsid w:val="00F36745"/>
    <w:rsid w:val="00F40122"/>
    <w:rsid w:val="00F408A6"/>
    <w:rsid w:val="00F419C7"/>
    <w:rsid w:val="00F42293"/>
    <w:rsid w:val="00F442F0"/>
    <w:rsid w:val="00F47D6B"/>
    <w:rsid w:val="00F5020F"/>
    <w:rsid w:val="00F52945"/>
    <w:rsid w:val="00F532B0"/>
    <w:rsid w:val="00F53A13"/>
    <w:rsid w:val="00F53BBC"/>
    <w:rsid w:val="00F540FC"/>
    <w:rsid w:val="00F55724"/>
    <w:rsid w:val="00F633CD"/>
    <w:rsid w:val="00F661DC"/>
    <w:rsid w:val="00F7060E"/>
    <w:rsid w:val="00F7088B"/>
    <w:rsid w:val="00F718CE"/>
    <w:rsid w:val="00F72B35"/>
    <w:rsid w:val="00F737B8"/>
    <w:rsid w:val="00F76F99"/>
    <w:rsid w:val="00F83E01"/>
    <w:rsid w:val="00F84581"/>
    <w:rsid w:val="00F85AF6"/>
    <w:rsid w:val="00F86918"/>
    <w:rsid w:val="00F87628"/>
    <w:rsid w:val="00F87C6C"/>
    <w:rsid w:val="00F90EE5"/>
    <w:rsid w:val="00F91D51"/>
    <w:rsid w:val="00F92F10"/>
    <w:rsid w:val="00F950C4"/>
    <w:rsid w:val="00F96E24"/>
    <w:rsid w:val="00FA15ED"/>
    <w:rsid w:val="00FA1B64"/>
    <w:rsid w:val="00FA3C0C"/>
    <w:rsid w:val="00FA3C8D"/>
    <w:rsid w:val="00FA3D05"/>
    <w:rsid w:val="00FA5472"/>
    <w:rsid w:val="00FA6257"/>
    <w:rsid w:val="00FA683C"/>
    <w:rsid w:val="00FA70A0"/>
    <w:rsid w:val="00FA7D11"/>
    <w:rsid w:val="00FB097F"/>
    <w:rsid w:val="00FB0B14"/>
    <w:rsid w:val="00FB310C"/>
    <w:rsid w:val="00FB33D5"/>
    <w:rsid w:val="00FB3861"/>
    <w:rsid w:val="00FB39C5"/>
    <w:rsid w:val="00FB3F74"/>
    <w:rsid w:val="00FB6155"/>
    <w:rsid w:val="00FB672E"/>
    <w:rsid w:val="00FB6BC6"/>
    <w:rsid w:val="00FB703B"/>
    <w:rsid w:val="00FB73E6"/>
    <w:rsid w:val="00FC1C7D"/>
    <w:rsid w:val="00FC2746"/>
    <w:rsid w:val="00FC4AE4"/>
    <w:rsid w:val="00FD09BA"/>
    <w:rsid w:val="00FD0E73"/>
    <w:rsid w:val="00FD11F3"/>
    <w:rsid w:val="00FD3010"/>
    <w:rsid w:val="00FD7AD0"/>
    <w:rsid w:val="00FE0DCD"/>
    <w:rsid w:val="00FE13FE"/>
    <w:rsid w:val="00FE1DDE"/>
    <w:rsid w:val="00FE23FC"/>
    <w:rsid w:val="00FE377B"/>
    <w:rsid w:val="00FE5561"/>
    <w:rsid w:val="00FE5898"/>
    <w:rsid w:val="00FE7853"/>
    <w:rsid w:val="00FE7EC1"/>
    <w:rsid w:val="00FF0AE7"/>
    <w:rsid w:val="00FF0C97"/>
    <w:rsid w:val="00FF10EB"/>
    <w:rsid w:val="00FF16D7"/>
    <w:rsid w:val="00FF17AE"/>
    <w:rsid w:val="00FF1E0D"/>
    <w:rsid w:val="00FF334E"/>
    <w:rsid w:val="00FF3D15"/>
    <w:rsid w:val="00FF4DFE"/>
    <w:rsid w:val="00FF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EF278"/>
  <w15:docId w15:val="{054365BF-67DC-46B0-8EA0-6ACCB963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37"/>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38"/>
      </w:numPr>
      <w:tabs>
        <w:tab w:val="left" w:pos="850"/>
      </w:tabs>
      <w:outlineLvl w:val="0"/>
    </w:pPr>
  </w:style>
  <w:style w:type="paragraph" w:customStyle="1" w:styleId="Bullet2">
    <w:name w:val="Bullet 2"/>
    <w:basedOn w:val="Body"/>
    <w:rsid w:val="00A06708"/>
    <w:pPr>
      <w:numPr>
        <w:ilvl w:val="1"/>
        <w:numId w:val="38"/>
      </w:numPr>
      <w:tabs>
        <w:tab w:val="left" w:pos="1701"/>
      </w:tabs>
      <w:outlineLvl w:val="1"/>
    </w:pPr>
  </w:style>
  <w:style w:type="paragraph" w:customStyle="1" w:styleId="Bullet3">
    <w:name w:val="Bullet 3"/>
    <w:basedOn w:val="Body"/>
    <w:rsid w:val="00A06708"/>
    <w:pPr>
      <w:numPr>
        <w:ilvl w:val="2"/>
        <w:numId w:val="38"/>
      </w:numPr>
      <w:tabs>
        <w:tab w:val="left" w:pos="2551"/>
      </w:tabs>
      <w:outlineLvl w:val="2"/>
    </w:pPr>
  </w:style>
  <w:style w:type="paragraph" w:customStyle="1" w:styleId="Bullet4">
    <w:name w:val="Bullet 4"/>
    <w:basedOn w:val="Body"/>
    <w:rsid w:val="00A06708"/>
    <w:pPr>
      <w:numPr>
        <w:ilvl w:val="3"/>
        <w:numId w:val="38"/>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39"/>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39"/>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39"/>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39"/>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0"/>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0"/>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0"/>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paragraph" w:customStyle="1" w:styleId="ParaClause">
    <w:name w:val="Para Clause"/>
    <w:basedOn w:val="Normal"/>
    <w:rsid w:val="00E33849"/>
    <w:pPr>
      <w:overflowPunct/>
      <w:autoSpaceDE/>
      <w:autoSpaceDN/>
      <w:adjustRightInd/>
      <w:spacing w:before="120" w:after="120" w:line="300" w:lineRule="atLeast"/>
      <w:ind w:left="72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347104274">
      <w:bodyDiv w:val="1"/>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981419706">
      <w:bodyDiv w:val="1"/>
      <w:marLeft w:val="0"/>
      <w:marRight w:val="0"/>
      <w:marTop w:val="0"/>
      <w:marBottom w:val="0"/>
      <w:divBdr>
        <w:top w:val="none" w:sz="0" w:space="0" w:color="auto"/>
        <w:left w:val="none" w:sz="0" w:space="0" w:color="auto"/>
        <w:bottom w:val="none" w:sz="0" w:space="0" w:color="auto"/>
        <w:right w:val="none" w:sz="0" w:space="0" w:color="auto"/>
      </w:divBdr>
    </w:div>
    <w:div w:id="984313610">
      <w:bodyDiv w:val="1"/>
      <w:marLeft w:val="0"/>
      <w:marRight w:val="0"/>
      <w:marTop w:val="0"/>
      <w:marBottom w:val="0"/>
      <w:divBdr>
        <w:top w:val="none" w:sz="0" w:space="0" w:color="auto"/>
        <w:left w:val="none" w:sz="0" w:space="0" w:color="auto"/>
        <w:bottom w:val="none" w:sz="0" w:space="0" w:color="auto"/>
        <w:right w:val="none" w:sz="0" w:space="0" w:color="auto"/>
      </w:divBdr>
    </w:div>
    <w:div w:id="1047215869">
      <w:bodyDiv w:val="1"/>
      <w:marLeft w:val="0"/>
      <w:marRight w:val="0"/>
      <w:marTop w:val="0"/>
      <w:marBottom w:val="0"/>
      <w:divBdr>
        <w:top w:val="none" w:sz="0" w:space="0" w:color="auto"/>
        <w:left w:val="none" w:sz="0" w:space="0" w:color="auto"/>
        <w:bottom w:val="none" w:sz="0" w:space="0" w:color="auto"/>
        <w:right w:val="none" w:sz="0" w:space="0" w:color="auto"/>
      </w:divBdr>
    </w:div>
    <w:div w:id="1073624868">
      <w:bodyDiv w:val="1"/>
      <w:marLeft w:val="0"/>
      <w:marRight w:val="0"/>
      <w:marTop w:val="0"/>
      <w:marBottom w:val="0"/>
      <w:divBdr>
        <w:top w:val="none" w:sz="0" w:space="0" w:color="auto"/>
        <w:left w:val="none" w:sz="0" w:space="0" w:color="auto"/>
        <w:bottom w:val="none" w:sz="0" w:space="0" w:color="auto"/>
        <w:right w:val="none" w:sz="0" w:space="0" w:color="auto"/>
      </w:divBdr>
    </w:div>
    <w:div w:id="1115101541">
      <w:bodyDiv w:val="1"/>
      <w:marLeft w:val="0"/>
      <w:marRight w:val="0"/>
      <w:marTop w:val="0"/>
      <w:marBottom w:val="0"/>
      <w:divBdr>
        <w:top w:val="none" w:sz="0" w:space="0" w:color="auto"/>
        <w:left w:val="none" w:sz="0" w:space="0" w:color="auto"/>
        <w:bottom w:val="none" w:sz="0" w:space="0" w:color="auto"/>
        <w:right w:val="none" w:sz="0" w:space="0" w:color="auto"/>
      </w:divBdr>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224172714">
      <w:bodyDiv w:val="1"/>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491941660">
      <w:bodyDiv w:val="1"/>
      <w:marLeft w:val="0"/>
      <w:marRight w:val="0"/>
      <w:marTop w:val="0"/>
      <w:marBottom w:val="0"/>
      <w:divBdr>
        <w:top w:val="none" w:sz="0" w:space="0" w:color="auto"/>
        <w:left w:val="none" w:sz="0" w:space="0" w:color="auto"/>
        <w:bottom w:val="none" w:sz="0" w:space="0" w:color="auto"/>
        <w:right w:val="none" w:sz="0" w:space="0" w:color="auto"/>
      </w:divBdr>
    </w:div>
    <w:div w:id="1515222599">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926181504">
      <w:bodyDiv w:val="1"/>
      <w:marLeft w:val="0"/>
      <w:marRight w:val="0"/>
      <w:marTop w:val="0"/>
      <w:marBottom w:val="0"/>
      <w:divBdr>
        <w:top w:val="none" w:sz="0" w:space="0" w:color="auto"/>
        <w:left w:val="none" w:sz="0" w:space="0" w:color="auto"/>
        <w:bottom w:val="none" w:sz="0" w:space="0" w:color="auto"/>
        <w:right w:val="none" w:sz="0" w:space="0" w:color="auto"/>
      </w:divBdr>
    </w:div>
    <w:div w:id="1937126760">
      <w:bodyDiv w:val="1"/>
      <w:marLeft w:val="0"/>
      <w:marRight w:val="0"/>
      <w:marTop w:val="0"/>
      <w:marBottom w:val="0"/>
      <w:divBdr>
        <w:top w:val="none" w:sz="0" w:space="0" w:color="auto"/>
        <w:left w:val="none" w:sz="0" w:space="0" w:color="auto"/>
        <w:bottom w:val="none" w:sz="0" w:space="0" w:color="auto"/>
        <w:right w:val="none" w:sz="0" w:space="0" w:color="auto"/>
      </w:divBdr>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 w:id="21125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k.practicallaw.com/2-501-1525?q=&amp;qp=&amp;qo=&amp;qe=" TargetMode="External"/><Relationship Id="rId18" Type="http://schemas.openxmlformats.org/officeDocument/2006/relationships/header" Target="header4.xml"/><Relationship Id="rId26"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uk.practicallaw.com/2-501-1525?q=&amp;qp=&amp;qo=&amp;qe=" TargetMode="External"/><Relationship Id="rId17" Type="http://schemas.openxmlformats.org/officeDocument/2006/relationships/footer" Target="footer5.xm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9A07-7F0D-4268-BDB5-23DF138B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1</TotalTime>
  <Pages>78</Pages>
  <Words>24648</Words>
  <Characters>140499</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164818</CharactersWithSpaces>
  <SharedDoc>false</SharedDoc>
  <HLinks>
    <vt:vector size="12" baseType="variant">
      <vt:variant>
        <vt:i4>4128885</vt:i4>
      </vt:variant>
      <vt:variant>
        <vt:i4>237</vt:i4>
      </vt:variant>
      <vt:variant>
        <vt:i4>0</vt:i4>
      </vt:variant>
      <vt:variant>
        <vt:i4>5</vt:i4>
      </vt:variant>
      <vt:variant>
        <vt:lpwstr>http://uk.practicallaw.com/2-501-1525?q=&amp;qp=&amp;qo=&amp;qe=</vt:lpwstr>
      </vt:variant>
      <vt:variant>
        <vt:lpwstr>a787683</vt:lpwstr>
      </vt:variant>
      <vt:variant>
        <vt:i4>3473528</vt:i4>
      </vt:variant>
      <vt:variant>
        <vt:i4>228</vt:i4>
      </vt:variant>
      <vt:variant>
        <vt:i4>0</vt:i4>
      </vt:variant>
      <vt:variant>
        <vt:i4>5</vt:i4>
      </vt:variant>
      <vt:variant>
        <vt:lpwstr>http://uk.practicallaw.com/2-501-1525?q=&amp;qp=&amp;qo=&amp;qe=</vt:lpwstr>
      </vt:variant>
      <vt:variant>
        <vt:lpwstr>a427119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Jonathan Wotman</cp:lastModifiedBy>
  <cp:revision>4</cp:revision>
  <cp:lastPrinted>2018-03-19T16:00:00Z</cp:lastPrinted>
  <dcterms:created xsi:type="dcterms:W3CDTF">2019-05-21T10:09:00Z</dcterms:created>
  <dcterms:modified xsi:type="dcterms:W3CDTF">2019-05-21T10:10:00Z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ies>
</file>