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sz w:val="32"/>
          <w:szCs w:val="32"/>
          <w:lang w:val="en-GB"/>
        </w:rPr>
      </w:pPr>
      <w:r w:rsidRPr="004031A3">
        <w:rPr>
          <w:rFonts w:ascii="Arial" w:eastAsiaTheme="majorEastAsia" w:hAnsi="Arial" w:cs="Arial"/>
          <w:b/>
          <w:bCs/>
          <w:kern w:val="3"/>
          <w:sz w:val="32"/>
          <w:szCs w:val="32"/>
          <w:u w:val="single"/>
          <w:lang w:val="en-GB"/>
        </w:rPr>
        <w:t>What to do next</w:t>
      </w:r>
      <w:r>
        <w:rPr>
          <w:rFonts w:ascii="Arial" w:eastAsiaTheme="majorEastAsia" w:hAnsi="Arial" w:cs="Arial"/>
          <w:b/>
          <w:bCs/>
          <w:noProof/>
          <w:kern w:val="3"/>
          <w:sz w:val="32"/>
          <w:szCs w:val="32"/>
          <w:u w:val="single"/>
        </w:rPr>
        <w:t xml:space="preserve"> </w:t>
      </w:r>
      <w:r w:rsidRPr="004031A3">
        <w:rPr>
          <w:rFonts w:ascii="Arial" w:eastAsiaTheme="majorEastAsia" w:hAnsi="Arial" w:cs="Arial"/>
          <w:b/>
          <w:bCs/>
          <w:noProof/>
          <w:kern w:val="3"/>
          <w:sz w:val="32"/>
          <w:szCs w:val="32"/>
        </w:rPr>
        <w:t xml:space="preserve">                                                          </w:t>
      </w:r>
      <w:r w:rsidRPr="004031A3">
        <w:rPr>
          <w:rFonts w:ascii="Arial" w:eastAsiaTheme="majorEastAsia" w:hAnsi="Arial" w:cs="Arial"/>
          <w:b/>
          <w:bCs/>
          <w:noProof/>
          <w:kern w:val="3"/>
          <w:sz w:val="32"/>
          <w:szCs w:val="32"/>
        </w:rPr>
        <w:drawing>
          <wp:inline distT="0" distB="0" distL="0" distR="0" wp14:anchorId="05B112E8" wp14:editId="752F0A25">
            <wp:extent cx="9817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890270"/>
                    </a:xfrm>
                    <a:prstGeom prst="rect">
                      <a:avLst/>
                    </a:prstGeom>
                    <a:noFill/>
                  </pic:spPr>
                </pic:pic>
              </a:graphicData>
            </a:graphic>
          </wp:inline>
        </w:drawing>
      </w:r>
    </w:p>
    <w:p w:rsidR="004C422A" w:rsidRDefault="002867F0" w:rsidP="004C422A">
      <w:pPr>
        <w:pStyle w:val="NoSpacing"/>
        <w:rPr>
          <w:b/>
          <w:noProof/>
          <w:sz w:val="28"/>
          <w:szCs w:val="28"/>
          <w:u w:val="single"/>
          <w:lang w:val="en-GB" w:eastAsia="en-GB"/>
        </w:rPr>
      </w:pPr>
      <w:r>
        <w:rPr>
          <w:b/>
          <w:noProof/>
          <w:sz w:val="28"/>
          <w:szCs w:val="28"/>
          <w:u w:val="single"/>
          <w:lang w:val="en-GB" w:eastAsia="en-GB"/>
        </w:rPr>
        <w:t>LaunchPad and Link Building</w:t>
      </w:r>
    </w:p>
    <w:p w:rsidR="002867F0" w:rsidRPr="004C422A" w:rsidRDefault="002867F0" w:rsidP="004C422A">
      <w:pPr>
        <w:pStyle w:val="NoSpacing"/>
        <w:rPr>
          <w:b/>
          <w:noProof/>
          <w:sz w:val="28"/>
          <w:szCs w:val="28"/>
          <w:u w:val="single"/>
          <w:lang w:val="en-GB" w:eastAsia="en-GB"/>
        </w:rPr>
      </w:pPr>
    </w:p>
    <w:p w:rsidR="004031A3" w:rsidRPr="004031A3" w:rsidRDefault="004C422A" w:rsidP="00030C83">
      <w:pPr>
        <w:pStyle w:val="NoSpacing"/>
        <w:rPr>
          <w:rFonts w:ascii="Verdana" w:eastAsia="MS Mincho" w:hAnsi="Verdana" w:cs="Times New Roman"/>
          <w:b/>
          <w:color w:val="000000"/>
          <w:sz w:val="20"/>
          <w:szCs w:val="20"/>
          <w:lang w:val="en-GB"/>
        </w:rPr>
      </w:pPr>
      <w:r w:rsidRPr="004C422A">
        <w:rPr>
          <w:noProof/>
          <w:lang w:val="en-GB" w:eastAsia="en-GB"/>
        </w:rPr>
        <w:t>OPEN PROCEDURE</w:t>
      </w:r>
      <w:r>
        <w:rPr>
          <w:noProof/>
          <w:lang w:val="en-GB" w:eastAsia="en-GB"/>
        </w:rPr>
        <w:t xml:space="preserve"> - </w:t>
      </w:r>
      <w:r w:rsidRPr="004C422A">
        <w:rPr>
          <w:noProof/>
          <w:lang w:val="en-GB" w:eastAsia="en-GB"/>
        </w:rPr>
        <w:t>OJEU REFERENCE:</w:t>
      </w:r>
      <w:r w:rsidR="00532CEF" w:rsidRPr="004C422A">
        <w:rPr>
          <w:noProof/>
          <w:lang w:val="en-GB" w:eastAsia="en-GB"/>
        </w:rPr>
        <w:t xml:space="preserve"> </w:t>
      </w:r>
      <w:r w:rsidR="002867F0" w:rsidRPr="00030C83">
        <w:rPr>
          <w:b/>
          <w:noProof/>
          <w:lang w:val="en-GB" w:eastAsia="en-GB"/>
        </w:rPr>
        <w:t>TBC</w:t>
      </w:r>
      <w:r w:rsidR="00030C83" w:rsidRPr="00030C83">
        <w:rPr>
          <w:noProof/>
          <w:lang w:val="en-GB" w:eastAsia="en-GB"/>
        </w:rPr>
        <w:t xml:space="preserve"> - </w:t>
      </w:r>
      <w:r w:rsidR="004031A3" w:rsidRPr="004031A3">
        <w:rPr>
          <w:rFonts w:ascii="Verdana" w:eastAsia="MS Mincho" w:hAnsi="Verdana" w:cs="Times New Roman"/>
          <w:b/>
          <w:color w:val="000000"/>
          <w:sz w:val="20"/>
          <w:szCs w:val="20"/>
          <w:lang w:val="en-GB"/>
        </w:rPr>
        <w:t xml:space="preserve">Our Tender Ref: </w:t>
      </w:r>
      <w:r w:rsidR="002867F0">
        <w:rPr>
          <w:rFonts w:ascii="Verdana" w:eastAsia="MS Mincho" w:hAnsi="Verdana" w:cs="Times New Roman"/>
          <w:b/>
          <w:color w:val="000000"/>
          <w:sz w:val="20"/>
          <w:szCs w:val="20"/>
          <w:lang w:val="en-GB"/>
        </w:rPr>
        <w:t>909LaunchPad</w:t>
      </w:r>
    </w:p>
    <w:p w:rsidR="002867F0" w:rsidRDefault="002867F0" w:rsidP="004031A3">
      <w:pPr>
        <w:keepNext/>
        <w:keepLines/>
        <w:suppressAutoHyphens/>
        <w:spacing w:after="240" w:line="240" w:lineRule="auto"/>
        <w:jc w:val="both"/>
        <w:outlineLvl w:val="0"/>
        <w:rPr>
          <w:rFonts w:ascii="Arial" w:eastAsiaTheme="majorEastAsia" w:hAnsi="Arial" w:cs="Arial"/>
          <w:b/>
          <w:bCs/>
          <w:kern w:val="3"/>
          <w:lang w:val="en-GB"/>
        </w:rPr>
      </w:pPr>
      <w:bookmarkStart w:id="0" w:name="_GoBack"/>
      <w:bookmarkEnd w:id="0"/>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You must register with our procurement portal via the In-Tend System:</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This can be done by using the link below:</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 </w:t>
      </w:r>
      <w:hyperlink r:id="rId7" w:history="1">
        <w:r w:rsidRPr="00744967">
          <w:rPr>
            <w:rStyle w:val="Hyperlink"/>
            <w:rFonts w:ascii="Arial" w:eastAsiaTheme="majorEastAsia" w:hAnsi="Arial" w:cs="Arial"/>
            <w:b/>
            <w:bCs/>
            <w:kern w:val="3"/>
            <w:lang w:val="en-GB"/>
          </w:rPr>
          <w:t>https://in-tendhost.co.uk/universityofexeter/aspx/Home</w:t>
        </w:r>
      </w:hyperlink>
    </w:p>
    <w:p w:rsidR="004031A3"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This is free to use.  </w:t>
      </w:r>
    </w:p>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lang w:val="en-GB"/>
        </w:rPr>
      </w:pPr>
      <w:r w:rsidRPr="004031A3">
        <w:rPr>
          <w:rFonts w:ascii="Arial" w:eastAsiaTheme="majorEastAsia" w:hAnsi="Arial" w:cs="Arial"/>
          <w:b/>
          <w:bCs/>
          <w:kern w:val="3"/>
          <w:lang w:val="en-GB"/>
        </w:rPr>
        <w:t>Submitting your Tender</w:t>
      </w:r>
      <w:r w:rsidR="004C422A">
        <w:rPr>
          <w:rFonts w:ascii="Arial" w:eastAsiaTheme="majorEastAsia" w:hAnsi="Arial" w:cs="Arial"/>
          <w:b/>
          <w:bCs/>
          <w:kern w:val="3"/>
          <w:lang w:val="en-GB"/>
        </w:rPr>
        <w:t xml:space="preserve"> – via In-Tend</w:t>
      </w:r>
    </w:p>
    <w:p w:rsidR="004031A3" w:rsidRPr="004031A3" w:rsidRDefault="004031A3" w:rsidP="004031A3">
      <w:pPr>
        <w:tabs>
          <w:tab w:val="left" w:pos="-720"/>
          <w:tab w:val="left" w:pos="709"/>
        </w:tabs>
        <w:suppressAutoHyphens/>
        <w:spacing w:after="240" w:line="240" w:lineRule="auto"/>
        <w:rPr>
          <w:rFonts w:ascii="Arial" w:eastAsia="DejaVu Sans" w:hAnsi="Arial" w:cs="Arial"/>
          <w:spacing w:val="-3"/>
          <w:kern w:val="3"/>
          <w:lang w:val="en-GB"/>
        </w:rPr>
      </w:pPr>
      <w:r w:rsidRPr="004031A3">
        <w:rPr>
          <w:rFonts w:ascii="Arial" w:eastAsia="DejaVu Sans" w:hAnsi="Arial" w:cs="Arial"/>
          <w:kern w:val="3"/>
          <w:lang w:val="en-GB"/>
        </w:rPr>
        <w:t xml:space="preserve">This ITT will close at </w:t>
      </w:r>
      <w:r w:rsidR="004C422A" w:rsidRPr="004C422A">
        <w:rPr>
          <w:rFonts w:ascii="Arial" w:eastAsia="DejaVu Sans" w:hAnsi="Arial" w:cs="Arial"/>
          <w:b/>
          <w:kern w:val="3"/>
          <w:lang w:val="en-GB"/>
        </w:rPr>
        <w:t>26/</w:t>
      </w:r>
      <w:r w:rsidR="002867F0">
        <w:rPr>
          <w:rFonts w:ascii="Arial" w:eastAsia="DejaVu Sans" w:hAnsi="Arial" w:cs="Arial"/>
          <w:b/>
          <w:kern w:val="3"/>
          <w:lang w:val="en-GB"/>
        </w:rPr>
        <w:t>April</w:t>
      </w:r>
      <w:r w:rsidR="004C422A" w:rsidRPr="004C422A">
        <w:rPr>
          <w:rFonts w:ascii="Arial" w:eastAsia="DejaVu Sans" w:hAnsi="Arial" w:cs="Arial"/>
          <w:b/>
          <w:kern w:val="3"/>
          <w:lang w:val="en-GB"/>
        </w:rPr>
        <w:t>/201</w:t>
      </w:r>
      <w:r w:rsidR="002867F0">
        <w:rPr>
          <w:rFonts w:ascii="Arial" w:eastAsia="DejaVu Sans" w:hAnsi="Arial" w:cs="Arial"/>
          <w:b/>
          <w:kern w:val="3"/>
          <w:lang w:val="en-GB"/>
        </w:rPr>
        <w:t>7</w:t>
      </w:r>
      <w:r w:rsidR="004C422A" w:rsidRPr="004C422A">
        <w:rPr>
          <w:rFonts w:ascii="Arial" w:eastAsia="DejaVu Sans" w:hAnsi="Arial" w:cs="Arial"/>
          <w:b/>
          <w:kern w:val="3"/>
          <w:lang w:val="en-GB"/>
        </w:rPr>
        <w:t xml:space="preserve"> – 1</w:t>
      </w:r>
      <w:r w:rsidR="002867F0">
        <w:rPr>
          <w:rFonts w:ascii="Arial" w:eastAsia="DejaVu Sans" w:hAnsi="Arial" w:cs="Arial"/>
          <w:b/>
          <w:kern w:val="3"/>
          <w:lang w:val="en-GB"/>
        </w:rPr>
        <w:t>2</w:t>
      </w:r>
      <w:r w:rsidR="004C422A" w:rsidRPr="004C422A">
        <w:rPr>
          <w:rFonts w:ascii="Arial" w:eastAsia="DejaVu Sans" w:hAnsi="Arial" w:cs="Arial"/>
          <w:b/>
          <w:kern w:val="3"/>
          <w:lang w:val="en-GB"/>
        </w:rPr>
        <w:t>:00 hrs GMT</w:t>
      </w:r>
      <w:r w:rsidRPr="004031A3">
        <w:rPr>
          <w:rFonts w:ascii="Arial" w:eastAsia="DejaVu Sans" w:hAnsi="Arial" w:cs="Arial"/>
          <w:b/>
          <w:kern w:val="3"/>
          <w:lang w:val="en-GB"/>
        </w:rPr>
        <w:t>.</w:t>
      </w:r>
      <w:r w:rsidRPr="004031A3">
        <w:rPr>
          <w:rFonts w:ascii="Arial" w:eastAsia="DejaVu Sans" w:hAnsi="Arial" w:cs="Arial"/>
          <w:kern w:val="3"/>
          <w:lang w:val="en-GB"/>
        </w:rPr>
        <w:t xml:space="preserve"> It is the Bidder’s </w:t>
      </w:r>
      <w:r w:rsidRPr="004031A3">
        <w:rPr>
          <w:rFonts w:ascii="Arial" w:eastAsia="DejaVu Sans" w:hAnsi="Arial" w:cs="Arial"/>
          <w:spacing w:val="-3"/>
          <w:kern w:val="3"/>
          <w:lang w:val="en-GB"/>
        </w:rPr>
        <w:t>responsibility to ensure that their completed bid is uploaded, in full, no later than the date and time above.  Tenders will not be considered if the complete information called for is not provided by the closing date and time stated in this document.</w:t>
      </w:r>
    </w:p>
    <w:p w:rsidR="004031A3" w:rsidRPr="00030C83" w:rsidRDefault="004031A3" w:rsidP="004031A3">
      <w:pPr>
        <w:keepNext/>
        <w:keepLines/>
        <w:suppressAutoHyphens/>
        <w:spacing w:after="240" w:line="240" w:lineRule="auto"/>
        <w:jc w:val="both"/>
        <w:outlineLvl w:val="0"/>
        <w:rPr>
          <w:rFonts w:ascii="Arial" w:eastAsiaTheme="majorEastAsia" w:hAnsi="Arial" w:cs="Arial"/>
          <w:b/>
          <w:bCs/>
          <w:kern w:val="3"/>
          <w:u w:val="single"/>
          <w:lang w:val="en-GB"/>
        </w:rPr>
      </w:pPr>
      <w:bookmarkStart w:id="1" w:name="_Toc396469396"/>
      <w:r w:rsidRPr="00030C83">
        <w:rPr>
          <w:rFonts w:ascii="Arial" w:eastAsiaTheme="majorEastAsia" w:hAnsi="Arial" w:cs="Arial"/>
          <w:b/>
          <w:bCs/>
          <w:kern w:val="3"/>
          <w:u w:val="single"/>
          <w:lang w:val="en-GB"/>
        </w:rPr>
        <w:t>Anticipated Timescales</w:t>
      </w:r>
      <w:bookmarkEnd w:id="1"/>
    </w:p>
    <w:p w:rsidR="004031A3" w:rsidRDefault="004031A3" w:rsidP="004031A3">
      <w:pPr>
        <w:spacing w:after="0" w:line="240" w:lineRule="auto"/>
        <w:rPr>
          <w:rFonts w:ascii="Verdana" w:eastAsia="MS Mincho" w:hAnsi="Verdana" w:cs="Times New Roman"/>
          <w:color w:val="000000"/>
          <w:sz w:val="20"/>
          <w:szCs w:val="20"/>
          <w:lang w:val="en-GB"/>
        </w:rPr>
      </w:pPr>
      <w:r w:rsidRPr="004031A3">
        <w:rPr>
          <w:rFonts w:ascii="Verdana" w:eastAsia="MS Mincho" w:hAnsi="Verdana" w:cs="Times New Roman"/>
          <w:color w:val="000000"/>
          <w:sz w:val="20"/>
          <w:szCs w:val="20"/>
          <w:lang w:val="en-GB"/>
        </w:rPr>
        <w:t xml:space="preserve">Notification to any changes to the procurement timetable shall be made via the FX </w:t>
      </w:r>
      <w:proofErr w:type="gramStart"/>
      <w:r w:rsidRPr="004031A3">
        <w:rPr>
          <w:rFonts w:ascii="Verdana" w:eastAsia="MS Mincho" w:hAnsi="Verdana" w:cs="Times New Roman"/>
          <w:color w:val="000000"/>
          <w:sz w:val="20"/>
          <w:szCs w:val="20"/>
          <w:lang w:val="en-GB"/>
        </w:rPr>
        <w:t>Plus</w:t>
      </w:r>
      <w:proofErr w:type="gramEnd"/>
      <w:r w:rsidRPr="004031A3">
        <w:rPr>
          <w:rFonts w:ascii="Verdana" w:eastAsia="MS Mincho" w:hAnsi="Verdana" w:cs="Times New Roman"/>
          <w:color w:val="000000"/>
          <w:sz w:val="20"/>
          <w:szCs w:val="20"/>
          <w:lang w:val="en-GB"/>
        </w:rPr>
        <w:t xml:space="preserve"> Procurement Portal.</w:t>
      </w:r>
    </w:p>
    <w:p w:rsidR="002867F0" w:rsidRDefault="002867F0" w:rsidP="004031A3">
      <w:pPr>
        <w:spacing w:after="0" w:line="240" w:lineRule="auto"/>
        <w:rPr>
          <w:rFonts w:ascii="Verdana" w:eastAsia="MS Mincho" w:hAnsi="Verdana" w:cs="Times New Roman"/>
          <w:color w:val="000000"/>
          <w:sz w:val="20"/>
          <w:szCs w:val="20"/>
          <w:lang w:val="en-GB"/>
        </w:rPr>
      </w:pPr>
    </w:p>
    <w:p w:rsidR="002867F0" w:rsidRDefault="002867F0" w:rsidP="004031A3">
      <w:pPr>
        <w:spacing w:after="0" w:line="240" w:lineRule="auto"/>
        <w:rPr>
          <w:rFonts w:ascii="Verdana" w:eastAsia="MS Mincho" w:hAnsi="Verdana" w:cs="Times New Roman"/>
          <w:color w:val="000000"/>
          <w:sz w:val="20"/>
          <w:szCs w:val="20"/>
          <w:lang w:val="en-GB"/>
        </w:rPr>
      </w:pPr>
      <w:r>
        <w:rPr>
          <w:rFonts w:ascii="Verdana" w:eastAsia="MS Mincho" w:hAnsi="Verdana" w:cs="Times New Roman"/>
          <w:noProof/>
          <w:color w:val="000000"/>
          <w:sz w:val="20"/>
          <w:szCs w:val="20"/>
        </w:rPr>
        <w:drawing>
          <wp:inline distT="0" distB="0" distL="0" distR="0" wp14:anchorId="5BEF3471">
            <wp:extent cx="3512820" cy="2430780"/>
            <wp:effectExtent l="19050" t="19050" r="1143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5123" cy="2501571"/>
                    </a:xfrm>
                    <a:prstGeom prst="rect">
                      <a:avLst/>
                    </a:prstGeom>
                    <a:noFill/>
                    <a:ln>
                      <a:solidFill>
                        <a:schemeClr val="tx1"/>
                      </a:solidFill>
                    </a:ln>
                  </pic:spPr>
                </pic:pic>
              </a:graphicData>
            </a:graphic>
          </wp:inline>
        </w:drawing>
      </w:r>
    </w:p>
    <w:p w:rsidR="004C422A" w:rsidRDefault="002867F0">
      <w:r>
        <w:t>I</w:t>
      </w:r>
      <w:r w:rsidR="004C422A" w:rsidRPr="004C422A">
        <w:t>t is the responsibility of each Bidder to ensure that it allows sufficient time to complete the upload of its tender including all of the required documentation</w:t>
      </w:r>
      <w:r w:rsidR="004C422A">
        <w:t>.</w:t>
      </w:r>
      <w:r w:rsidR="004C422A" w:rsidRPr="004C422A">
        <w:t xml:space="preserve"> </w:t>
      </w:r>
    </w:p>
    <w:p w:rsidR="004C422A" w:rsidRDefault="00030C83">
      <w:hyperlink r:id="rId9" w:history="1">
        <w:r w:rsidR="004C422A" w:rsidRPr="00744967">
          <w:rPr>
            <w:rStyle w:val="Hyperlink"/>
          </w:rPr>
          <w:t>https://in-tendhost.co.uk/universityofexeter/aspx/Home</w:t>
        </w:r>
      </w:hyperlink>
    </w:p>
    <w:p w:rsidR="004031A3" w:rsidRDefault="004C422A">
      <w:r>
        <w:t>All Correspondence or any matters relating to this tender will be conducted through the In-Tend System.</w:t>
      </w:r>
      <w:r w:rsidRPr="004C422A">
        <w:t xml:space="preserve"> </w:t>
      </w:r>
      <w:r w:rsidR="004031A3">
        <w:t>Thank you,</w:t>
      </w:r>
      <w:r w:rsidR="00532CEF">
        <w:t xml:space="preserve">   </w:t>
      </w:r>
      <w:r w:rsidR="004031A3">
        <w:t>FXPLUS Procurement.</w:t>
      </w:r>
    </w:p>
    <w:sectPr w:rsidR="004031A3" w:rsidSect="00532CEF">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A3"/>
    <w:rsid w:val="00030C83"/>
    <w:rsid w:val="002867F0"/>
    <w:rsid w:val="004031A3"/>
    <w:rsid w:val="004C422A"/>
    <w:rsid w:val="00532CEF"/>
    <w:rsid w:val="0093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in-tendhost.co.uk/universityofexeter/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ndhost.co.uk/universityofexeter/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1156</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What to do next                                                           /</vt:lpstr>
      <vt:lpstr/>
      <vt:lpstr>You must register with our procurement portal via the In-Tend System:</vt:lpstr>
      <vt:lpstr>This can be done by using the link below:</vt:lpstr>
      <vt:lpstr>https://in-tendhost.co.uk/universityofexeter/aspx/Home</vt:lpstr>
      <vt:lpstr>This is free to use.  </vt:lpstr>
      <vt:lpstr>Submitting your Tender – via In-Tend</vt:lpstr>
      <vt:lpstr>Anticipated Timescales</vt:lpstr>
    </vt:vector>
  </TitlesOfParts>
  <Company>IT Services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Jason</dc:creator>
  <cp:lastModifiedBy>Edwards, Jason</cp:lastModifiedBy>
  <cp:revision>4</cp:revision>
  <dcterms:created xsi:type="dcterms:W3CDTF">2015-12-04T10:39:00Z</dcterms:created>
  <dcterms:modified xsi:type="dcterms:W3CDTF">2017-03-09T14:19:00Z</dcterms:modified>
</cp:coreProperties>
</file>