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D49" w14:textId="77777777" w:rsidR="00C00AB9" w:rsidRPr="009338F5" w:rsidRDefault="00C00AB9">
      <w:pPr>
        <w:rPr>
          <w:rFonts w:asciiTheme="minorBidi" w:hAnsiTheme="minorBidi"/>
          <w:sz w:val="20"/>
          <w:szCs w:val="20"/>
        </w:rPr>
      </w:pPr>
    </w:p>
    <w:p w14:paraId="481741E5" w14:textId="77777777" w:rsidR="003B281E" w:rsidRPr="009338F5" w:rsidRDefault="003B281E">
      <w:pPr>
        <w:rPr>
          <w:rFonts w:asciiTheme="minorBidi" w:hAnsiTheme="minorBidi"/>
          <w:sz w:val="20"/>
          <w:szCs w:val="20"/>
        </w:rPr>
      </w:pPr>
    </w:p>
    <w:p w14:paraId="3F47C901" w14:textId="77777777" w:rsidR="003B281E" w:rsidRPr="009338F5" w:rsidRDefault="000F116D" w:rsidP="003B281E">
      <w:pPr>
        <w:jc w:val="center"/>
        <w:rPr>
          <w:rFonts w:asciiTheme="minorBidi" w:hAnsiTheme="minorBidi"/>
          <w:b/>
          <w:i/>
          <w:sz w:val="20"/>
          <w:szCs w:val="20"/>
        </w:rPr>
      </w:pPr>
      <w:r w:rsidRPr="009338F5">
        <w:rPr>
          <w:rFonts w:asciiTheme="minorBidi" w:hAnsiTheme="minorBidi"/>
          <w:b/>
          <w:sz w:val="20"/>
          <w:szCs w:val="20"/>
        </w:rPr>
        <w:t>LONDON</w:t>
      </w:r>
      <w:r w:rsidR="003B281E" w:rsidRPr="009338F5">
        <w:rPr>
          <w:rFonts w:asciiTheme="minorBidi" w:hAnsiTheme="minorBidi"/>
          <w:b/>
          <w:sz w:val="20"/>
          <w:szCs w:val="20"/>
        </w:rPr>
        <w:t xml:space="preserve"> NORTH WEST UNIVERSITY HEALTHCARE NHS TRUST</w:t>
      </w:r>
    </w:p>
    <w:p w14:paraId="3FF70AE6" w14:textId="77777777" w:rsidR="003B281E" w:rsidRPr="009338F5" w:rsidRDefault="003B281E">
      <w:pPr>
        <w:rPr>
          <w:rFonts w:asciiTheme="minorBidi" w:hAnsiTheme="minorBidi"/>
          <w:sz w:val="20"/>
          <w:szCs w:val="20"/>
        </w:rPr>
      </w:pPr>
    </w:p>
    <w:p w14:paraId="0369E3BD" w14:textId="77777777" w:rsidR="00D31C7F" w:rsidRPr="009338F5" w:rsidRDefault="00D31C7F" w:rsidP="00946170">
      <w:pPr>
        <w:jc w:val="center"/>
        <w:rPr>
          <w:rFonts w:asciiTheme="minorBidi" w:hAnsiTheme="minorBidi"/>
          <w:sz w:val="20"/>
          <w:szCs w:val="20"/>
        </w:rPr>
      </w:pPr>
    </w:p>
    <w:p w14:paraId="10527665" w14:textId="77777777" w:rsidR="002D2426" w:rsidRPr="009338F5" w:rsidRDefault="002D2426" w:rsidP="002D2426">
      <w:pPr>
        <w:jc w:val="center"/>
        <w:rPr>
          <w:rFonts w:asciiTheme="minorBidi" w:hAnsiTheme="minorBidi"/>
          <w:b/>
          <w:sz w:val="20"/>
          <w:szCs w:val="20"/>
          <w:lang w:val="en-US"/>
        </w:rPr>
      </w:pPr>
      <w:r w:rsidRPr="009338F5">
        <w:rPr>
          <w:rFonts w:asciiTheme="minorBidi" w:hAnsiTheme="minorBidi"/>
          <w:b/>
          <w:sz w:val="20"/>
          <w:szCs w:val="20"/>
          <w:lang w:val="en-US"/>
        </w:rPr>
        <w:t>INVITATION TO TENDER</w:t>
      </w:r>
    </w:p>
    <w:p w14:paraId="4694C507" w14:textId="77777777" w:rsidR="00AA1087" w:rsidRPr="009338F5" w:rsidRDefault="00AA1087" w:rsidP="00946170">
      <w:pPr>
        <w:jc w:val="center"/>
        <w:rPr>
          <w:rFonts w:asciiTheme="minorBidi" w:hAnsiTheme="minorBidi"/>
          <w:b/>
          <w:sz w:val="20"/>
          <w:szCs w:val="20"/>
        </w:rPr>
      </w:pPr>
    </w:p>
    <w:p w14:paraId="54576A32" w14:textId="77777777" w:rsidR="00AA1087" w:rsidRPr="009338F5" w:rsidRDefault="00AA1087" w:rsidP="00946170">
      <w:pPr>
        <w:jc w:val="center"/>
        <w:rPr>
          <w:rFonts w:asciiTheme="minorBidi" w:hAnsiTheme="minorBidi"/>
          <w:b/>
          <w:sz w:val="20"/>
          <w:szCs w:val="20"/>
        </w:rPr>
      </w:pPr>
    </w:p>
    <w:p w14:paraId="4D4DBBAE" w14:textId="77777777" w:rsidR="00822244" w:rsidRPr="009338F5" w:rsidRDefault="007970D2" w:rsidP="007970D2">
      <w:pPr>
        <w:spacing w:after="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 xml:space="preserve">TENDER FOR THE PROVISION </w:t>
      </w:r>
    </w:p>
    <w:p w14:paraId="6E203B07" w14:textId="65857E5E" w:rsidR="00822244" w:rsidRPr="009338F5" w:rsidRDefault="007970D2" w:rsidP="00822244">
      <w:pPr>
        <w:spacing w:before="120" w:after="12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OF</w:t>
      </w:r>
      <w:r w:rsidR="00AC2522" w:rsidRPr="009338F5">
        <w:rPr>
          <w:rFonts w:asciiTheme="minorBidi" w:eastAsia="Times New Roman" w:hAnsiTheme="minorBidi"/>
          <w:b/>
          <w:sz w:val="20"/>
          <w:szCs w:val="20"/>
          <w:lang w:eastAsia="en-GB"/>
        </w:rPr>
        <w:t xml:space="preserve"> </w:t>
      </w:r>
    </w:p>
    <w:p w14:paraId="35C0179F" w14:textId="30BBF942" w:rsidR="00CD09BB" w:rsidRDefault="00BD4758" w:rsidP="00BD4758">
      <w:pPr>
        <w:jc w:val="center"/>
        <w:rPr>
          <w:rFonts w:asciiTheme="minorBidi" w:eastAsia="Times New Roman" w:hAnsiTheme="minorBidi"/>
          <w:b/>
          <w:bCs/>
          <w:sz w:val="20"/>
          <w:szCs w:val="20"/>
          <w:lang w:eastAsia="en-GB"/>
        </w:rPr>
      </w:pPr>
      <w:r w:rsidRPr="00BD4758">
        <w:rPr>
          <w:rFonts w:asciiTheme="minorBidi" w:eastAsia="Times New Roman" w:hAnsiTheme="minorBidi"/>
          <w:b/>
          <w:bCs/>
          <w:sz w:val="20"/>
          <w:szCs w:val="20"/>
          <w:lang w:eastAsia="en-GB"/>
        </w:rPr>
        <w:t>Supply, Delivery, Installation and Commissioning of Switch Panel Maintenance</w:t>
      </w:r>
    </w:p>
    <w:p w14:paraId="36561C43" w14:textId="20871487" w:rsidR="00BD4758" w:rsidRDefault="00BD4758" w:rsidP="00BD4758">
      <w:pPr>
        <w:jc w:val="center"/>
        <w:rPr>
          <w:rFonts w:asciiTheme="minorBidi" w:eastAsia="Times New Roman" w:hAnsiTheme="minorBidi"/>
          <w:b/>
          <w:bCs/>
          <w:sz w:val="20"/>
          <w:szCs w:val="20"/>
          <w:lang w:eastAsia="en-GB"/>
        </w:rPr>
      </w:pPr>
    </w:p>
    <w:p w14:paraId="792B3EE1" w14:textId="77777777" w:rsidR="00BD4758" w:rsidRPr="009338F5" w:rsidRDefault="00BD4758" w:rsidP="00BD4758">
      <w:pPr>
        <w:jc w:val="center"/>
        <w:rPr>
          <w:rFonts w:asciiTheme="minorBidi" w:hAnsiTheme="minorBidi"/>
          <w:b/>
          <w:sz w:val="20"/>
          <w:szCs w:val="20"/>
          <w:lang w:val="en-US"/>
        </w:rPr>
      </w:pPr>
    </w:p>
    <w:p w14:paraId="6B7122C3" w14:textId="097FC5CB" w:rsidR="00946170" w:rsidRPr="009338F5" w:rsidRDefault="00051650" w:rsidP="00946170">
      <w:pPr>
        <w:jc w:val="center"/>
        <w:rPr>
          <w:rFonts w:asciiTheme="minorBidi" w:hAnsiTheme="minorBidi"/>
          <w:b/>
          <w:sz w:val="20"/>
          <w:szCs w:val="20"/>
          <w:lang w:val="en-US"/>
        </w:rPr>
      </w:pPr>
      <w:r w:rsidRPr="009338F5">
        <w:rPr>
          <w:rFonts w:asciiTheme="minorBidi" w:hAnsiTheme="minorBidi"/>
          <w:b/>
          <w:sz w:val="20"/>
          <w:szCs w:val="20"/>
          <w:lang w:val="en-US"/>
        </w:rPr>
        <w:t>Tender</w:t>
      </w:r>
      <w:r w:rsidR="002D2426" w:rsidRPr="009338F5">
        <w:rPr>
          <w:rFonts w:asciiTheme="minorBidi" w:hAnsiTheme="minorBidi"/>
          <w:b/>
          <w:sz w:val="20"/>
          <w:szCs w:val="20"/>
          <w:lang w:val="en-US"/>
        </w:rPr>
        <w:t xml:space="preserve"> Ref</w:t>
      </w:r>
      <w:r w:rsidRPr="009338F5">
        <w:rPr>
          <w:rFonts w:asciiTheme="minorBidi" w:hAnsiTheme="minorBidi"/>
          <w:b/>
          <w:sz w:val="20"/>
          <w:szCs w:val="20"/>
          <w:lang w:val="en-US"/>
        </w:rPr>
        <w:t>erence</w:t>
      </w:r>
      <w:r w:rsidR="002D2426" w:rsidRPr="009338F5">
        <w:rPr>
          <w:rFonts w:asciiTheme="minorBidi" w:hAnsiTheme="minorBidi"/>
          <w:b/>
          <w:sz w:val="20"/>
          <w:szCs w:val="20"/>
          <w:lang w:val="en-US"/>
        </w:rPr>
        <w:t xml:space="preserve">: </w:t>
      </w:r>
      <w:r w:rsidR="00BD4758" w:rsidRPr="00BD4758">
        <w:rPr>
          <w:rFonts w:asciiTheme="minorBidi" w:hAnsiTheme="minorBidi"/>
          <w:b/>
          <w:sz w:val="20"/>
          <w:szCs w:val="20"/>
          <w:lang w:val="en-US"/>
        </w:rPr>
        <w:t>C104845</w:t>
      </w:r>
    </w:p>
    <w:p w14:paraId="6E4F7332" w14:textId="72836CFD" w:rsidR="00946170" w:rsidRPr="009338F5" w:rsidRDefault="00946170" w:rsidP="00C247CB">
      <w:pPr>
        <w:rPr>
          <w:rFonts w:asciiTheme="minorBidi" w:hAnsiTheme="minorBidi"/>
          <w:sz w:val="20"/>
          <w:szCs w:val="20"/>
        </w:rPr>
      </w:pPr>
    </w:p>
    <w:p w14:paraId="36F92B0F" w14:textId="0FF5AFC0" w:rsidR="00822244" w:rsidRPr="009338F5" w:rsidRDefault="00822244" w:rsidP="00946170">
      <w:pPr>
        <w:jc w:val="center"/>
        <w:rPr>
          <w:rFonts w:asciiTheme="minorBidi" w:hAnsiTheme="minorBidi"/>
          <w:sz w:val="20"/>
          <w:szCs w:val="20"/>
        </w:rPr>
      </w:pPr>
    </w:p>
    <w:p w14:paraId="5F640F4C" w14:textId="77777777" w:rsidR="00822244" w:rsidRPr="009338F5" w:rsidRDefault="00822244" w:rsidP="00946170">
      <w:pPr>
        <w:jc w:val="center"/>
        <w:rPr>
          <w:rFonts w:asciiTheme="minorBidi" w:hAnsiTheme="minorBidi"/>
          <w:sz w:val="20"/>
          <w:szCs w:val="20"/>
        </w:rPr>
      </w:pPr>
    </w:p>
    <w:p w14:paraId="790335C7" w14:textId="79801D48" w:rsidR="00BE001B" w:rsidRPr="009338F5" w:rsidRDefault="00E70F6F" w:rsidP="00946170">
      <w:pPr>
        <w:jc w:val="center"/>
        <w:rPr>
          <w:rFonts w:asciiTheme="minorBidi" w:hAnsiTheme="minorBidi"/>
          <w:b/>
          <w:sz w:val="20"/>
          <w:szCs w:val="20"/>
        </w:rPr>
      </w:pPr>
      <w:r w:rsidRPr="009338F5">
        <w:rPr>
          <w:rFonts w:asciiTheme="minorBidi" w:hAnsiTheme="minorBidi"/>
          <w:b/>
          <w:sz w:val="20"/>
          <w:szCs w:val="20"/>
        </w:rPr>
        <w:t xml:space="preserve">Tender Close Date </w:t>
      </w:r>
      <w:bookmarkStart w:id="0" w:name="_Hlk106194943"/>
      <w:r w:rsidR="00871970" w:rsidRPr="009338F5">
        <w:rPr>
          <w:rFonts w:asciiTheme="minorBidi" w:hAnsiTheme="minorBidi"/>
          <w:b/>
          <w:sz w:val="20"/>
          <w:szCs w:val="20"/>
        </w:rPr>
        <w:t>5</w:t>
      </w:r>
      <w:r w:rsidR="0062126D" w:rsidRPr="009338F5">
        <w:rPr>
          <w:rFonts w:asciiTheme="minorBidi" w:hAnsiTheme="minorBidi"/>
          <w:b/>
          <w:sz w:val="20"/>
          <w:szCs w:val="20"/>
        </w:rPr>
        <w:t xml:space="preserve">pm on </w:t>
      </w:r>
      <w:r w:rsidR="00534625" w:rsidRPr="00C247CB">
        <w:rPr>
          <w:rFonts w:asciiTheme="minorBidi" w:hAnsiTheme="minorBidi"/>
          <w:b/>
          <w:sz w:val="20"/>
          <w:szCs w:val="20"/>
        </w:rPr>
        <w:t>2</w:t>
      </w:r>
      <w:r w:rsidR="00C247CB" w:rsidRPr="00C247CB">
        <w:rPr>
          <w:rFonts w:asciiTheme="minorBidi" w:hAnsiTheme="minorBidi"/>
          <w:b/>
          <w:sz w:val="20"/>
          <w:szCs w:val="20"/>
        </w:rPr>
        <w:t>5</w:t>
      </w:r>
      <w:r w:rsidR="0062126D" w:rsidRPr="00C247CB">
        <w:rPr>
          <w:rFonts w:asciiTheme="minorBidi" w:hAnsiTheme="minorBidi"/>
          <w:b/>
          <w:sz w:val="20"/>
          <w:szCs w:val="20"/>
          <w:vertAlign w:val="superscript"/>
        </w:rPr>
        <w:t>th</w:t>
      </w:r>
      <w:r w:rsidR="00051650" w:rsidRPr="00C247CB">
        <w:rPr>
          <w:rFonts w:asciiTheme="minorBidi" w:hAnsiTheme="minorBidi"/>
          <w:b/>
          <w:sz w:val="20"/>
          <w:szCs w:val="20"/>
        </w:rPr>
        <w:t xml:space="preserve"> </w:t>
      </w:r>
      <w:r w:rsidR="00534625" w:rsidRPr="00C247CB">
        <w:rPr>
          <w:rFonts w:asciiTheme="minorBidi" w:hAnsiTheme="minorBidi"/>
          <w:b/>
          <w:sz w:val="20"/>
          <w:szCs w:val="20"/>
        </w:rPr>
        <w:t>Oct.</w:t>
      </w:r>
      <w:r w:rsidR="00FF3096" w:rsidRPr="00C247CB">
        <w:rPr>
          <w:rFonts w:asciiTheme="minorBidi" w:hAnsiTheme="minorBidi"/>
          <w:b/>
          <w:sz w:val="20"/>
          <w:szCs w:val="20"/>
        </w:rPr>
        <w:t xml:space="preserve"> 202</w:t>
      </w:r>
      <w:r w:rsidR="0062126D" w:rsidRPr="00C247CB">
        <w:rPr>
          <w:rFonts w:asciiTheme="minorBidi" w:hAnsiTheme="minorBidi"/>
          <w:b/>
          <w:sz w:val="20"/>
          <w:szCs w:val="20"/>
        </w:rPr>
        <w:t>2</w:t>
      </w:r>
      <w:bookmarkEnd w:id="0"/>
    </w:p>
    <w:p w14:paraId="0B3313CC" w14:textId="77777777" w:rsidR="00BE001B" w:rsidRPr="009338F5" w:rsidRDefault="00BE001B" w:rsidP="00946170">
      <w:pPr>
        <w:jc w:val="center"/>
        <w:rPr>
          <w:rFonts w:asciiTheme="minorBidi" w:hAnsiTheme="minorBidi"/>
          <w:sz w:val="20"/>
          <w:szCs w:val="20"/>
        </w:rPr>
      </w:pPr>
    </w:p>
    <w:p w14:paraId="418B405E" w14:textId="77777777" w:rsidR="00BE001B" w:rsidRPr="009338F5" w:rsidRDefault="00BE001B" w:rsidP="00946170">
      <w:pPr>
        <w:jc w:val="center"/>
        <w:rPr>
          <w:rFonts w:asciiTheme="minorBidi" w:hAnsiTheme="minorBidi"/>
          <w:sz w:val="20"/>
          <w:szCs w:val="20"/>
        </w:rPr>
      </w:pPr>
    </w:p>
    <w:p w14:paraId="16312606" w14:textId="77777777" w:rsidR="00BE001B" w:rsidRPr="009338F5" w:rsidRDefault="00BE001B" w:rsidP="00946170">
      <w:pPr>
        <w:jc w:val="center"/>
        <w:rPr>
          <w:rFonts w:asciiTheme="minorBidi" w:hAnsiTheme="minorBidi"/>
          <w:sz w:val="20"/>
          <w:szCs w:val="20"/>
        </w:rPr>
      </w:pPr>
    </w:p>
    <w:p w14:paraId="768C7FC8" w14:textId="77777777" w:rsidR="00BE001B" w:rsidRPr="009338F5" w:rsidRDefault="00BE001B" w:rsidP="00946170">
      <w:pPr>
        <w:jc w:val="center"/>
        <w:rPr>
          <w:rFonts w:asciiTheme="minorBidi" w:hAnsiTheme="minorBidi"/>
          <w:sz w:val="20"/>
          <w:szCs w:val="20"/>
        </w:rPr>
      </w:pPr>
    </w:p>
    <w:p w14:paraId="070F0010" w14:textId="0AD946B8" w:rsidR="00BE001B" w:rsidRPr="009338F5" w:rsidRDefault="00BE001B" w:rsidP="00946170">
      <w:pPr>
        <w:jc w:val="center"/>
        <w:rPr>
          <w:rFonts w:asciiTheme="minorBidi" w:hAnsiTheme="minorBidi"/>
          <w:sz w:val="20"/>
          <w:szCs w:val="20"/>
        </w:rPr>
      </w:pPr>
    </w:p>
    <w:p w14:paraId="4C7AB046" w14:textId="19C94672" w:rsidR="00F35AA6" w:rsidRPr="009338F5" w:rsidRDefault="00F35AA6" w:rsidP="00946170">
      <w:pPr>
        <w:jc w:val="center"/>
        <w:rPr>
          <w:rFonts w:asciiTheme="minorBidi" w:hAnsiTheme="minorBidi"/>
          <w:sz w:val="20"/>
          <w:szCs w:val="20"/>
        </w:rPr>
      </w:pPr>
    </w:p>
    <w:p w14:paraId="59A05529" w14:textId="69D10F8C" w:rsidR="00F35AA6" w:rsidRDefault="00F35AA6" w:rsidP="00946170">
      <w:pPr>
        <w:jc w:val="center"/>
        <w:rPr>
          <w:rFonts w:asciiTheme="minorBidi" w:hAnsiTheme="minorBidi"/>
          <w:sz w:val="20"/>
          <w:szCs w:val="20"/>
        </w:rPr>
      </w:pPr>
    </w:p>
    <w:p w14:paraId="144E60A7" w14:textId="77777777" w:rsidR="00BD4758" w:rsidRPr="009338F5" w:rsidRDefault="00BD4758" w:rsidP="00946170">
      <w:pPr>
        <w:jc w:val="center"/>
        <w:rPr>
          <w:rFonts w:asciiTheme="minorBidi" w:hAnsiTheme="minorBidi"/>
          <w:sz w:val="20"/>
          <w:szCs w:val="20"/>
        </w:rPr>
      </w:pPr>
    </w:p>
    <w:p w14:paraId="6C6115B7" w14:textId="42F05754" w:rsidR="00F35AA6" w:rsidRDefault="00F35AA6" w:rsidP="00946170">
      <w:pPr>
        <w:jc w:val="center"/>
        <w:rPr>
          <w:rFonts w:asciiTheme="minorBidi" w:hAnsiTheme="minorBidi"/>
          <w:sz w:val="20"/>
          <w:szCs w:val="20"/>
        </w:rPr>
      </w:pPr>
    </w:p>
    <w:p w14:paraId="19531B3E" w14:textId="77777777" w:rsidR="00C247CB" w:rsidRPr="009338F5" w:rsidRDefault="00C247CB" w:rsidP="00946170">
      <w:pPr>
        <w:jc w:val="center"/>
        <w:rPr>
          <w:rFonts w:asciiTheme="minorBidi" w:hAnsiTheme="minorBidi"/>
          <w:sz w:val="20"/>
          <w:szCs w:val="20"/>
        </w:rPr>
      </w:pPr>
    </w:p>
    <w:p w14:paraId="1D69D819" w14:textId="77777777" w:rsidR="00822244" w:rsidRPr="009338F5" w:rsidRDefault="00822244" w:rsidP="00D77122">
      <w:pPr>
        <w:tabs>
          <w:tab w:val="left" w:pos="9050"/>
        </w:tabs>
        <w:spacing w:after="0" w:line="240" w:lineRule="auto"/>
        <w:ind w:right="-22"/>
        <w:jc w:val="center"/>
        <w:rPr>
          <w:rFonts w:asciiTheme="minorBidi" w:eastAsia="MS Mincho" w:hAnsiTheme="minorBidi"/>
          <w:b/>
          <w:sz w:val="20"/>
          <w:szCs w:val="20"/>
          <w:lang w:val="en-US"/>
        </w:rPr>
      </w:pPr>
    </w:p>
    <w:p w14:paraId="34F43AB9" w14:textId="5244331E" w:rsidR="00D953F0" w:rsidRPr="009338F5" w:rsidRDefault="00D953F0" w:rsidP="00D77122">
      <w:pPr>
        <w:tabs>
          <w:tab w:val="left" w:pos="9050"/>
        </w:tabs>
        <w:spacing w:after="0" w:line="240" w:lineRule="auto"/>
        <w:ind w:right="-22"/>
        <w:jc w:val="center"/>
        <w:rPr>
          <w:rFonts w:asciiTheme="minorBidi" w:eastAsia="MS Mincho" w:hAnsiTheme="minorBidi"/>
          <w:b/>
          <w:sz w:val="20"/>
          <w:szCs w:val="20"/>
          <w:lang w:val="en-US"/>
        </w:rPr>
      </w:pPr>
      <w:r w:rsidRPr="009338F5">
        <w:rPr>
          <w:rFonts w:asciiTheme="minorBidi" w:eastAsia="MS Mincho" w:hAnsiTheme="minorBidi"/>
          <w:b/>
          <w:sz w:val="20"/>
          <w:szCs w:val="20"/>
          <w:lang w:val="en-US"/>
        </w:rPr>
        <w:lastRenderedPageBreak/>
        <w:t>DOCUMENT No 1</w:t>
      </w:r>
    </w:p>
    <w:p w14:paraId="7EAE16CE" w14:textId="77777777" w:rsidR="00947533" w:rsidRPr="009338F5" w:rsidRDefault="00947533" w:rsidP="00D77122">
      <w:pPr>
        <w:tabs>
          <w:tab w:val="left" w:pos="9050"/>
        </w:tabs>
        <w:spacing w:after="0" w:line="240" w:lineRule="auto"/>
        <w:ind w:right="-22"/>
        <w:jc w:val="center"/>
        <w:rPr>
          <w:rFonts w:asciiTheme="minorBidi" w:eastAsia="MS Mincho" w:hAnsiTheme="minorBidi"/>
          <w:b/>
          <w:sz w:val="20"/>
          <w:szCs w:val="20"/>
          <w:lang w:val="en-US"/>
        </w:rPr>
      </w:pPr>
    </w:p>
    <w:p w14:paraId="187D8ECC" w14:textId="77777777" w:rsidR="00D77122" w:rsidRPr="009338F5" w:rsidRDefault="00D77122" w:rsidP="00D77122">
      <w:pPr>
        <w:tabs>
          <w:tab w:val="left" w:pos="9050"/>
        </w:tabs>
        <w:spacing w:after="0" w:line="240" w:lineRule="auto"/>
        <w:ind w:right="-22"/>
        <w:jc w:val="center"/>
        <w:rPr>
          <w:rFonts w:asciiTheme="minorBidi" w:eastAsia="MS Mincho" w:hAnsiTheme="minorBidi"/>
          <w:b/>
          <w:color w:val="808080" w:themeColor="background1" w:themeShade="80"/>
          <w:sz w:val="20"/>
          <w:szCs w:val="20"/>
          <w:lang w:val="en-US"/>
        </w:rPr>
      </w:pPr>
      <w:r w:rsidRPr="009338F5">
        <w:rPr>
          <w:rFonts w:asciiTheme="minorBidi" w:eastAsia="MS Mincho" w:hAnsiTheme="minorBidi"/>
          <w:b/>
          <w:sz w:val="20"/>
          <w:szCs w:val="20"/>
          <w:lang w:val="en-US"/>
        </w:rPr>
        <w:t>I</w:t>
      </w:r>
      <w:r w:rsidR="00F541F6" w:rsidRPr="009338F5">
        <w:rPr>
          <w:rFonts w:asciiTheme="minorBidi" w:eastAsia="MS Mincho" w:hAnsiTheme="minorBidi"/>
          <w:b/>
          <w:sz w:val="20"/>
          <w:szCs w:val="20"/>
          <w:lang w:val="en-US"/>
        </w:rPr>
        <w:t xml:space="preserve">NVITATION TO TENDER </w:t>
      </w:r>
      <w:r w:rsidRPr="009338F5">
        <w:rPr>
          <w:rFonts w:asciiTheme="minorBidi" w:eastAsia="MS Mincho" w:hAnsiTheme="minorBidi"/>
          <w:b/>
          <w:sz w:val="20"/>
          <w:szCs w:val="20"/>
          <w:lang w:val="en-US"/>
        </w:rPr>
        <w:t xml:space="preserve"> </w:t>
      </w:r>
    </w:p>
    <w:p w14:paraId="23DBD571" w14:textId="77777777" w:rsidR="00B323E7" w:rsidRPr="009338F5" w:rsidRDefault="00B323E7" w:rsidP="00DA3E08">
      <w:pPr>
        <w:tabs>
          <w:tab w:val="left" w:pos="9050"/>
        </w:tabs>
        <w:spacing w:after="0" w:line="240" w:lineRule="auto"/>
        <w:ind w:right="-22"/>
        <w:jc w:val="right"/>
        <w:rPr>
          <w:rFonts w:asciiTheme="minorBidi" w:eastAsia="MS Mincho" w:hAnsiTheme="minorBidi"/>
          <w:b/>
          <w:color w:val="005A9B"/>
          <w:sz w:val="20"/>
          <w:szCs w:val="20"/>
          <w:lang w:val="en-US"/>
        </w:rPr>
      </w:pPr>
      <w:r w:rsidRPr="009338F5">
        <w:rPr>
          <w:rFonts w:asciiTheme="minorBidi" w:eastAsia="MS Mincho" w:hAnsiTheme="minorBidi"/>
          <w:b/>
          <w:color w:val="005A9B"/>
          <w:sz w:val="20"/>
          <w:szCs w:val="20"/>
          <w:lang w:val="en-US"/>
        </w:rPr>
        <w:t>Procurement Department</w:t>
      </w:r>
    </w:p>
    <w:p w14:paraId="439825C5"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Northwick Park Hospital</w:t>
      </w:r>
    </w:p>
    <w:p w14:paraId="3EEDC89D"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Middlesex</w:t>
      </w:r>
    </w:p>
    <w:p w14:paraId="433604E7"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HA1 3UJ</w:t>
      </w:r>
    </w:p>
    <w:p w14:paraId="0A66F1E8" w14:textId="476543CB" w:rsidR="00B323E7" w:rsidRPr="009338F5" w:rsidRDefault="002460C3"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d.hesabi</w:t>
      </w:r>
      <w:r w:rsidR="00B323E7" w:rsidRPr="009338F5">
        <w:rPr>
          <w:rFonts w:asciiTheme="minorBidi" w:eastAsia="MS Mincho" w:hAnsiTheme="minorBidi"/>
          <w:color w:val="434848"/>
          <w:sz w:val="20"/>
          <w:szCs w:val="20"/>
          <w:lang w:val="en-US"/>
        </w:rPr>
        <w:t>@nhs.net</w:t>
      </w:r>
    </w:p>
    <w:p w14:paraId="2A5AF88C"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www.</w:t>
      </w:r>
      <w:r w:rsidR="005E3F0B" w:rsidRPr="009338F5">
        <w:rPr>
          <w:rFonts w:asciiTheme="minorBidi" w:eastAsia="MS Mincho" w:hAnsiTheme="minorBidi"/>
          <w:color w:val="434848"/>
          <w:sz w:val="20"/>
          <w:szCs w:val="20"/>
          <w:lang w:val="en-US"/>
        </w:rPr>
        <w:t>LNWUH</w:t>
      </w:r>
      <w:r w:rsidRPr="009338F5">
        <w:rPr>
          <w:rFonts w:asciiTheme="minorBidi" w:eastAsia="MS Mincho" w:hAnsiTheme="minorBidi"/>
          <w:color w:val="434848"/>
          <w:sz w:val="20"/>
          <w:szCs w:val="20"/>
          <w:lang w:val="en-US"/>
        </w:rPr>
        <w:t>.nhs.uk</w:t>
      </w:r>
    </w:p>
    <w:p w14:paraId="7EFDCD3A" w14:textId="77777777" w:rsidR="00B323E7" w:rsidRPr="009338F5" w:rsidRDefault="00B323E7" w:rsidP="00DA3E08">
      <w:pPr>
        <w:tabs>
          <w:tab w:val="left" w:pos="9050"/>
        </w:tabs>
        <w:spacing w:after="0" w:line="240" w:lineRule="auto"/>
        <w:ind w:right="-22"/>
        <w:rPr>
          <w:rFonts w:asciiTheme="minorBidi" w:eastAsia="MS Mincho" w:hAnsiTheme="minorBidi"/>
          <w:color w:val="434848"/>
          <w:sz w:val="20"/>
          <w:szCs w:val="20"/>
          <w:lang w:val="en-US"/>
        </w:rPr>
      </w:pPr>
    </w:p>
    <w:p w14:paraId="69B71704" w14:textId="5DA3A3D5" w:rsidR="00B323E7" w:rsidRPr="009338F5" w:rsidRDefault="00BD4758" w:rsidP="00DA3E08">
      <w:pPr>
        <w:tabs>
          <w:tab w:val="left" w:pos="9050"/>
        </w:tabs>
        <w:spacing w:after="0" w:line="240" w:lineRule="auto"/>
        <w:ind w:right="-22"/>
        <w:jc w:val="right"/>
        <w:rPr>
          <w:rFonts w:asciiTheme="minorBidi" w:eastAsia="MS Mincho" w:hAnsiTheme="minorBidi"/>
          <w:sz w:val="20"/>
          <w:szCs w:val="20"/>
          <w:lang w:val="en-US"/>
        </w:rPr>
      </w:pPr>
      <w:r>
        <w:rPr>
          <w:rFonts w:asciiTheme="minorBidi" w:eastAsia="MS Mincho" w:hAnsiTheme="minorBidi"/>
          <w:sz w:val="20"/>
          <w:szCs w:val="20"/>
          <w:lang w:val="en-US"/>
        </w:rPr>
        <w:t>11</w:t>
      </w:r>
      <w:r w:rsidRPr="00BD4758">
        <w:rPr>
          <w:rFonts w:asciiTheme="minorBidi" w:eastAsia="MS Mincho" w:hAnsiTheme="minorBidi"/>
          <w:sz w:val="20"/>
          <w:szCs w:val="20"/>
          <w:vertAlign w:val="superscript"/>
          <w:lang w:val="en-US"/>
        </w:rPr>
        <w:t>th</w:t>
      </w:r>
      <w:r w:rsidR="00CF39F9" w:rsidRPr="009338F5">
        <w:rPr>
          <w:rFonts w:asciiTheme="minorBidi" w:eastAsia="MS Mincho" w:hAnsiTheme="minorBidi"/>
          <w:sz w:val="20"/>
          <w:szCs w:val="20"/>
          <w:lang w:val="en-US"/>
        </w:rPr>
        <w:t xml:space="preserve"> Oct.</w:t>
      </w:r>
      <w:r w:rsidR="001D68A7" w:rsidRPr="009338F5">
        <w:rPr>
          <w:rFonts w:asciiTheme="minorBidi" w:eastAsia="MS Mincho" w:hAnsiTheme="minorBidi"/>
          <w:sz w:val="20"/>
          <w:szCs w:val="20"/>
          <w:lang w:val="en-US"/>
        </w:rPr>
        <w:t xml:space="preserve"> </w:t>
      </w:r>
      <w:r w:rsidR="00D77122" w:rsidRPr="009338F5">
        <w:rPr>
          <w:rFonts w:asciiTheme="minorBidi" w:eastAsia="MS Mincho" w:hAnsiTheme="minorBidi"/>
          <w:sz w:val="20"/>
          <w:szCs w:val="20"/>
          <w:lang w:val="en-US"/>
        </w:rPr>
        <w:t>20</w:t>
      </w:r>
      <w:r w:rsidR="00046481" w:rsidRPr="009338F5">
        <w:rPr>
          <w:rFonts w:asciiTheme="minorBidi" w:eastAsia="MS Mincho" w:hAnsiTheme="minorBidi"/>
          <w:sz w:val="20"/>
          <w:szCs w:val="20"/>
          <w:lang w:val="en-US"/>
        </w:rPr>
        <w:t>2</w:t>
      </w:r>
      <w:r w:rsidR="00871970" w:rsidRPr="009338F5">
        <w:rPr>
          <w:rFonts w:asciiTheme="minorBidi" w:eastAsia="MS Mincho" w:hAnsiTheme="minorBidi"/>
          <w:sz w:val="20"/>
          <w:szCs w:val="20"/>
          <w:lang w:val="en-US"/>
        </w:rPr>
        <w:t>2</w:t>
      </w:r>
    </w:p>
    <w:p w14:paraId="2FFAD27D" w14:textId="77777777" w:rsidR="00B323E7" w:rsidRPr="009338F5" w:rsidRDefault="00B323E7" w:rsidP="00DA3E08">
      <w:pPr>
        <w:spacing w:after="0" w:line="240" w:lineRule="auto"/>
        <w:ind w:right="828"/>
        <w:rPr>
          <w:rFonts w:asciiTheme="minorBidi" w:eastAsia="MS Mincho" w:hAnsiTheme="minorBidi"/>
          <w:sz w:val="20"/>
          <w:szCs w:val="20"/>
          <w:lang w:val="en-US"/>
        </w:rPr>
      </w:pPr>
    </w:p>
    <w:p w14:paraId="4469DDAD" w14:textId="77777777" w:rsidR="00D77122" w:rsidRPr="009338F5" w:rsidRDefault="00D77122" w:rsidP="00D77122">
      <w:pPr>
        <w:rPr>
          <w:rFonts w:asciiTheme="minorBidi" w:hAnsiTheme="minorBidi"/>
          <w:sz w:val="20"/>
          <w:szCs w:val="20"/>
        </w:rPr>
      </w:pPr>
      <w:r w:rsidRPr="009338F5">
        <w:rPr>
          <w:rFonts w:asciiTheme="minorBidi" w:hAnsiTheme="minorBidi"/>
          <w:sz w:val="20"/>
          <w:szCs w:val="20"/>
        </w:rPr>
        <w:t>Dear Sir/Madam</w:t>
      </w:r>
    </w:p>
    <w:p w14:paraId="775BE485" w14:textId="7DB72D1B" w:rsidR="00EC18BE" w:rsidRPr="009338F5" w:rsidRDefault="00D77122" w:rsidP="00BD4758">
      <w:pPr>
        <w:spacing w:after="0" w:line="240" w:lineRule="auto"/>
        <w:rPr>
          <w:rFonts w:asciiTheme="minorBidi" w:hAnsiTheme="minorBidi"/>
          <w:sz w:val="20"/>
          <w:szCs w:val="20"/>
        </w:rPr>
      </w:pPr>
      <w:r w:rsidRPr="009338F5">
        <w:rPr>
          <w:rFonts w:asciiTheme="minorBidi" w:hAnsiTheme="minorBidi"/>
          <w:sz w:val="20"/>
          <w:szCs w:val="20"/>
        </w:rPr>
        <w:t xml:space="preserve">Tender for the Provision of </w:t>
      </w:r>
      <w:bookmarkStart w:id="1" w:name="_Hlk116038521"/>
      <w:r w:rsidR="00BD4758" w:rsidRPr="00BD4758">
        <w:rPr>
          <w:rFonts w:asciiTheme="minorBidi" w:hAnsiTheme="minorBidi"/>
          <w:sz w:val="20"/>
          <w:szCs w:val="20"/>
        </w:rPr>
        <w:t>Supply, Delivery, Installation and Commissioning of</w:t>
      </w:r>
      <w:r w:rsidR="00BD4758">
        <w:rPr>
          <w:rFonts w:asciiTheme="minorBidi" w:hAnsiTheme="minorBidi"/>
          <w:sz w:val="20"/>
          <w:szCs w:val="20"/>
        </w:rPr>
        <w:t xml:space="preserve"> </w:t>
      </w:r>
      <w:r w:rsidR="00BD4758" w:rsidRPr="00BD4758">
        <w:rPr>
          <w:rFonts w:asciiTheme="minorBidi" w:hAnsiTheme="minorBidi"/>
          <w:sz w:val="20"/>
          <w:szCs w:val="20"/>
        </w:rPr>
        <w:t>Switch Panel Maintenance</w:t>
      </w:r>
    </w:p>
    <w:bookmarkEnd w:id="1"/>
    <w:p w14:paraId="57ACC099" w14:textId="19659EE0" w:rsidR="00EC18BE" w:rsidRPr="009338F5" w:rsidRDefault="00EC18BE" w:rsidP="00EC18BE">
      <w:pPr>
        <w:spacing w:after="0" w:line="240" w:lineRule="auto"/>
        <w:rPr>
          <w:rFonts w:asciiTheme="minorBidi" w:hAnsiTheme="minorBidi"/>
          <w:sz w:val="20"/>
          <w:szCs w:val="20"/>
        </w:rPr>
      </w:pPr>
    </w:p>
    <w:p w14:paraId="55AF0282" w14:textId="2D71489A" w:rsidR="00CF39F9" w:rsidRDefault="00EC18BE" w:rsidP="00BD4758">
      <w:pPr>
        <w:spacing w:after="0" w:line="240" w:lineRule="auto"/>
        <w:rPr>
          <w:rFonts w:asciiTheme="minorBidi" w:hAnsiTheme="minorBidi"/>
          <w:sz w:val="20"/>
          <w:szCs w:val="20"/>
        </w:rPr>
      </w:pPr>
      <w:r w:rsidRPr="009338F5">
        <w:rPr>
          <w:rFonts w:asciiTheme="minorBidi" w:hAnsiTheme="minorBidi"/>
          <w:sz w:val="20"/>
          <w:szCs w:val="20"/>
        </w:rPr>
        <w:t xml:space="preserve">PROJECT ADDRESS: </w:t>
      </w:r>
      <w:r w:rsidR="00BD4758" w:rsidRPr="00BD4758">
        <w:rPr>
          <w:rFonts w:asciiTheme="minorBidi" w:hAnsiTheme="minorBidi"/>
          <w:sz w:val="20"/>
          <w:szCs w:val="20"/>
        </w:rPr>
        <w:t>Northwick Park Hospital NHS Trust</w:t>
      </w:r>
      <w:r w:rsidR="00BD4758">
        <w:rPr>
          <w:rFonts w:asciiTheme="minorBidi" w:hAnsiTheme="minorBidi"/>
          <w:sz w:val="20"/>
          <w:szCs w:val="20"/>
        </w:rPr>
        <w:t xml:space="preserve">, </w:t>
      </w:r>
      <w:r w:rsidR="00BD4758" w:rsidRPr="00BD4758">
        <w:rPr>
          <w:rFonts w:asciiTheme="minorBidi" w:hAnsiTheme="minorBidi"/>
          <w:sz w:val="20"/>
          <w:szCs w:val="20"/>
        </w:rPr>
        <w:t>Watford Road</w:t>
      </w:r>
      <w:r w:rsidR="00BD4758">
        <w:rPr>
          <w:rFonts w:asciiTheme="minorBidi" w:hAnsiTheme="minorBidi"/>
          <w:sz w:val="20"/>
          <w:szCs w:val="20"/>
        </w:rPr>
        <w:t xml:space="preserve">, </w:t>
      </w:r>
      <w:r w:rsidR="00BD4758" w:rsidRPr="00BD4758">
        <w:rPr>
          <w:rFonts w:asciiTheme="minorBidi" w:hAnsiTheme="minorBidi"/>
          <w:sz w:val="20"/>
          <w:szCs w:val="20"/>
        </w:rPr>
        <w:t>Harrow</w:t>
      </w:r>
      <w:r w:rsidR="00BD4758">
        <w:rPr>
          <w:rFonts w:asciiTheme="minorBidi" w:hAnsiTheme="minorBidi"/>
          <w:sz w:val="20"/>
          <w:szCs w:val="20"/>
        </w:rPr>
        <w:t xml:space="preserve">, </w:t>
      </w:r>
      <w:r w:rsidR="00BD4758" w:rsidRPr="00BD4758">
        <w:rPr>
          <w:rFonts w:asciiTheme="minorBidi" w:hAnsiTheme="minorBidi"/>
          <w:sz w:val="20"/>
          <w:szCs w:val="20"/>
        </w:rPr>
        <w:t>HA1 3UJ</w:t>
      </w:r>
    </w:p>
    <w:p w14:paraId="6DFB084B" w14:textId="77777777" w:rsidR="00BD4758" w:rsidRPr="009338F5" w:rsidRDefault="00BD4758" w:rsidP="00BD4758">
      <w:pPr>
        <w:spacing w:after="0" w:line="240" w:lineRule="auto"/>
        <w:rPr>
          <w:rFonts w:asciiTheme="minorBidi" w:hAnsiTheme="minorBidi"/>
          <w:sz w:val="20"/>
          <w:szCs w:val="20"/>
        </w:rPr>
      </w:pPr>
    </w:p>
    <w:p w14:paraId="7BC0666B" w14:textId="34F20B5D" w:rsidR="00D77122" w:rsidRPr="009338F5" w:rsidRDefault="00D77122" w:rsidP="00EC18BE">
      <w:pPr>
        <w:spacing w:line="240" w:lineRule="auto"/>
        <w:rPr>
          <w:rFonts w:asciiTheme="minorBidi" w:hAnsiTheme="minorBidi"/>
          <w:b/>
          <w:sz w:val="20"/>
          <w:szCs w:val="20"/>
        </w:rPr>
      </w:pPr>
      <w:r w:rsidRPr="009338F5">
        <w:rPr>
          <w:rFonts w:asciiTheme="minorBidi" w:hAnsiTheme="minorBidi"/>
          <w:sz w:val="20"/>
          <w:szCs w:val="20"/>
        </w:rPr>
        <w:t xml:space="preserve">Ref: </w:t>
      </w:r>
      <w:r w:rsidR="00BD4758" w:rsidRPr="00BD4758">
        <w:rPr>
          <w:rFonts w:asciiTheme="minorBidi" w:hAnsiTheme="minorBidi"/>
          <w:sz w:val="20"/>
          <w:szCs w:val="20"/>
        </w:rPr>
        <w:t>C104845</w:t>
      </w:r>
    </w:p>
    <w:p w14:paraId="32053EA1"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Following our initial recommendation for your company, you are invited to submit your most competitive Tender to cover the fullest extent of the works covered herein.</w:t>
      </w:r>
    </w:p>
    <w:p w14:paraId="0E4085A7"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Your Tender is required on the strict basis of a firm fixed price for the full duration of the Project and subsequent warranty and inclusive maintenance period.</w:t>
      </w:r>
    </w:p>
    <w:p w14:paraId="5C53FF01" w14:textId="006414EC"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The Project will be managed throughout by </w:t>
      </w:r>
      <w:r w:rsidR="00BD4758" w:rsidRPr="00BD4758">
        <w:rPr>
          <w:rFonts w:asciiTheme="minorBidi" w:hAnsiTheme="minorBidi"/>
          <w:sz w:val="20"/>
          <w:szCs w:val="20"/>
        </w:rPr>
        <w:t>Lakes Join Grandly Ltd</w:t>
      </w:r>
      <w:r w:rsidR="00BD4758">
        <w:rPr>
          <w:rFonts w:asciiTheme="minorBidi" w:hAnsiTheme="minorBidi"/>
          <w:sz w:val="20"/>
          <w:szCs w:val="20"/>
        </w:rPr>
        <w:t xml:space="preserve"> </w:t>
      </w:r>
      <w:r w:rsidRPr="009338F5">
        <w:rPr>
          <w:rFonts w:asciiTheme="minorBidi" w:hAnsiTheme="minorBidi"/>
          <w:sz w:val="20"/>
          <w:szCs w:val="20"/>
        </w:rPr>
        <w:t>with progress meetings at regular intervals.</w:t>
      </w:r>
    </w:p>
    <w:p w14:paraId="1D6AB111"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It is stressed that the Tender period cannot be extended and Tenderers will be required to compete on both cost and programme.</w:t>
      </w:r>
    </w:p>
    <w:p w14:paraId="21179BA4"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Should you wish to Tender for the project, kindly acknowledge receipt and confirm your intention.</w:t>
      </w:r>
    </w:p>
    <w:p w14:paraId="21BA9A7A" w14:textId="38A2CA3C"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We are grateful to you for considering the Project and we look forward to working with you to ensure the satisfaction of our </w:t>
      </w:r>
      <w:r w:rsidR="00BD4758" w:rsidRPr="009338F5">
        <w:rPr>
          <w:rFonts w:asciiTheme="minorBidi" w:hAnsiTheme="minorBidi"/>
          <w:sz w:val="20"/>
          <w:szCs w:val="20"/>
        </w:rPr>
        <w:t>client</w:t>
      </w:r>
      <w:r w:rsidRPr="009338F5">
        <w:rPr>
          <w:rFonts w:asciiTheme="minorBidi" w:hAnsiTheme="minorBidi"/>
          <w:sz w:val="20"/>
          <w:szCs w:val="20"/>
        </w:rPr>
        <w:t>.</w:t>
      </w:r>
    </w:p>
    <w:p w14:paraId="0EC50122" w14:textId="14BBA9F1"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Details of the Tender submission process is given within the part of the documentation headed “</w:t>
      </w:r>
      <w:r w:rsidR="000F1847">
        <w:rPr>
          <w:rFonts w:asciiTheme="minorBidi" w:hAnsiTheme="minorBidi"/>
          <w:sz w:val="20"/>
          <w:szCs w:val="20"/>
        </w:rPr>
        <w:t>Submission Process</w:t>
      </w:r>
      <w:r w:rsidRPr="009338F5">
        <w:rPr>
          <w:rFonts w:asciiTheme="minorBidi" w:hAnsiTheme="minorBidi"/>
          <w:sz w:val="20"/>
          <w:szCs w:val="20"/>
        </w:rPr>
        <w:t>”.</w:t>
      </w:r>
    </w:p>
    <w:p w14:paraId="36C91B6B"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The plant survey, compilation of this documentation and the invitation to Tender has been made by the undersigned who should be contacted with any queries or concerns. To ensure further parity for Tenderers, discussions and or advice cannot be offered during a period of 5 working days prior to the Tender due date.</w:t>
      </w:r>
    </w:p>
    <w:p w14:paraId="4429A904" w14:textId="0B909515" w:rsidR="00D62DAC" w:rsidRPr="009338F5" w:rsidRDefault="00D62DAC" w:rsidP="00BD4758">
      <w:pPr>
        <w:spacing w:line="240" w:lineRule="auto"/>
        <w:rPr>
          <w:rFonts w:asciiTheme="minorBidi" w:hAnsiTheme="minorBidi"/>
          <w:sz w:val="20"/>
          <w:szCs w:val="20"/>
        </w:rPr>
      </w:pPr>
      <w:r w:rsidRPr="009338F5">
        <w:rPr>
          <w:rFonts w:asciiTheme="minorBidi" w:hAnsiTheme="minorBidi"/>
          <w:sz w:val="20"/>
          <w:szCs w:val="20"/>
        </w:rPr>
        <w:t>Yours sincerely,</w:t>
      </w:r>
    </w:p>
    <w:p w14:paraId="0D45E94E" w14:textId="766CB9DB" w:rsidR="00D62DAC" w:rsidRPr="009338F5" w:rsidRDefault="00BD4758" w:rsidP="00D62DAC">
      <w:pPr>
        <w:spacing w:after="0" w:line="240" w:lineRule="auto"/>
        <w:rPr>
          <w:rFonts w:asciiTheme="minorBidi" w:hAnsiTheme="minorBidi"/>
          <w:sz w:val="20"/>
          <w:szCs w:val="20"/>
        </w:rPr>
      </w:pPr>
      <w:r>
        <w:rPr>
          <w:rFonts w:asciiTheme="minorBidi" w:hAnsiTheme="minorBidi"/>
          <w:sz w:val="20"/>
          <w:szCs w:val="20"/>
        </w:rPr>
        <w:t>Donna Hesabi</w:t>
      </w:r>
    </w:p>
    <w:p w14:paraId="3FF559C4" w14:textId="3655B8C5" w:rsidR="00D62DAC" w:rsidRDefault="00BD4758" w:rsidP="00D62DAC">
      <w:pPr>
        <w:spacing w:after="0" w:line="240" w:lineRule="auto"/>
        <w:rPr>
          <w:rFonts w:asciiTheme="minorBidi" w:hAnsiTheme="minorBidi"/>
          <w:sz w:val="20"/>
          <w:szCs w:val="20"/>
        </w:rPr>
      </w:pPr>
      <w:r>
        <w:rPr>
          <w:rFonts w:asciiTheme="minorBidi" w:hAnsiTheme="minorBidi"/>
          <w:sz w:val="20"/>
          <w:szCs w:val="20"/>
        </w:rPr>
        <w:t>Strategic Procurement Manager</w:t>
      </w:r>
    </w:p>
    <w:p w14:paraId="119E3D67" w14:textId="5F1D7237" w:rsidR="00BD4758" w:rsidRPr="009338F5" w:rsidRDefault="00BD4758" w:rsidP="00D62DAC">
      <w:pPr>
        <w:spacing w:after="0" w:line="240" w:lineRule="auto"/>
        <w:rPr>
          <w:rFonts w:asciiTheme="minorBidi" w:hAnsiTheme="minorBidi"/>
          <w:sz w:val="20"/>
          <w:szCs w:val="20"/>
        </w:rPr>
      </w:pPr>
      <w:r>
        <w:rPr>
          <w:rFonts w:asciiTheme="minorBidi" w:hAnsiTheme="minorBidi"/>
          <w:sz w:val="20"/>
          <w:szCs w:val="20"/>
        </w:rPr>
        <w:t>London North West university Healthcare NHS Trust</w:t>
      </w:r>
    </w:p>
    <w:p w14:paraId="2075947E" w14:textId="44B3EE45" w:rsidR="00D62DAC" w:rsidRDefault="00D62DAC" w:rsidP="00D62DAC">
      <w:pPr>
        <w:spacing w:line="240" w:lineRule="auto"/>
        <w:rPr>
          <w:rFonts w:asciiTheme="minorBidi" w:hAnsiTheme="minorBidi"/>
          <w:sz w:val="20"/>
          <w:szCs w:val="20"/>
        </w:rPr>
      </w:pPr>
    </w:p>
    <w:p w14:paraId="45C89AE8" w14:textId="77777777" w:rsidR="00BD4758" w:rsidRPr="009338F5" w:rsidRDefault="00BD4758" w:rsidP="00D62DAC">
      <w:pPr>
        <w:spacing w:line="240" w:lineRule="auto"/>
        <w:rPr>
          <w:rFonts w:asciiTheme="minorBidi" w:hAnsiTheme="minorBidi"/>
          <w:sz w:val="20"/>
          <w:szCs w:val="20"/>
        </w:rPr>
      </w:pPr>
    </w:p>
    <w:p w14:paraId="2E3CFA1B" w14:textId="7453B7DF" w:rsidR="00D62DAC" w:rsidRPr="009338F5" w:rsidRDefault="00D62DAC" w:rsidP="00D62DAC">
      <w:pPr>
        <w:spacing w:line="240" w:lineRule="auto"/>
        <w:rPr>
          <w:rFonts w:asciiTheme="minorBidi" w:hAnsiTheme="minorBidi"/>
          <w:sz w:val="20"/>
          <w:szCs w:val="20"/>
        </w:rPr>
      </w:pPr>
    </w:p>
    <w:p w14:paraId="4AC1CC97" w14:textId="6D9CC020" w:rsidR="00D62DAC" w:rsidRPr="009338F5" w:rsidRDefault="00D62DAC" w:rsidP="00D62DAC">
      <w:pPr>
        <w:spacing w:line="240" w:lineRule="auto"/>
        <w:rPr>
          <w:rFonts w:asciiTheme="minorBidi" w:hAnsiTheme="minorBidi"/>
          <w:sz w:val="20"/>
          <w:szCs w:val="20"/>
        </w:rPr>
      </w:pPr>
    </w:p>
    <w:p w14:paraId="1064A747" w14:textId="70646CAF" w:rsidR="00D77122" w:rsidRPr="009338F5" w:rsidRDefault="000F116D" w:rsidP="00D77122">
      <w:pPr>
        <w:spacing w:line="240" w:lineRule="auto"/>
        <w:rPr>
          <w:rFonts w:asciiTheme="minorBidi" w:hAnsiTheme="minorBidi"/>
          <w:sz w:val="20"/>
          <w:szCs w:val="20"/>
        </w:rPr>
      </w:pPr>
      <w:r w:rsidRPr="009338F5">
        <w:rPr>
          <w:rFonts w:asciiTheme="minorBidi" w:hAnsiTheme="minorBidi"/>
          <w:sz w:val="20"/>
          <w:szCs w:val="20"/>
        </w:rPr>
        <w:lastRenderedPageBreak/>
        <w:t>London</w:t>
      </w:r>
      <w:r w:rsidR="00046481" w:rsidRPr="009338F5">
        <w:rPr>
          <w:rFonts w:asciiTheme="minorBidi" w:hAnsiTheme="minorBidi"/>
          <w:sz w:val="20"/>
          <w:szCs w:val="20"/>
        </w:rPr>
        <w:t xml:space="preserve"> North West University Healthcare NHS Trust</w:t>
      </w:r>
      <w:r w:rsidR="00D77122" w:rsidRPr="009338F5">
        <w:rPr>
          <w:rFonts w:asciiTheme="minorBidi" w:hAnsiTheme="minorBidi"/>
          <w:sz w:val="20"/>
          <w:szCs w:val="20"/>
        </w:rPr>
        <w:t xml:space="preserve"> (the “Trust”) does not bind itself to accept the lowest or any offer and reserves the right to accept an offer either in whole or in part, each item being for this purpose treated as offered separately.</w:t>
      </w:r>
    </w:p>
    <w:p w14:paraId="00720618" w14:textId="22BEA74D"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This Invitation to Tender comprises the following documents (if any of these documents are missing</w:t>
      </w:r>
      <w:r w:rsidR="00E548CC" w:rsidRPr="009338F5">
        <w:rPr>
          <w:rFonts w:asciiTheme="minorBidi" w:hAnsiTheme="minorBidi"/>
          <w:sz w:val="20"/>
          <w:szCs w:val="20"/>
        </w:rPr>
        <w:t>,</w:t>
      </w:r>
      <w:r w:rsidRPr="009338F5">
        <w:rPr>
          <w:rFonts w:asciiTheme="minorBidi" w:hAnsiTheme="minorBidi"/>
          <w:sz w:val="20"/>
          <w:szCs w:val="20"/>
        </w:rPr>
        <w:t xml:space="preserve"> please contact the undersigned immediately):</w:t>
      </w:r>
    </w:p>
    <w:p w14:paraId="31607C25" w14:textId="77777777" w:rsidR="00D77122" w:rsidRPr="009338F5" w:rsidRDefault="00D77122" w:rsidP="00D77122">
      <w:pPr>
        <w:spacing w:after="0" w:line="240" w:lineRule="auto"/>
        <w:rPr>
          <w:rFonts w:asciiTheme="minorBidi" w:hAnsiTheme="minorBidi"/>
          <w:sz w:val="20"/>
          <w:szCs w:val="20"/>
        </w:rPr>
      </w:pPr>
      <w:bookmarkStart w:id="2" w:name="_Hlk116161280"/>
      <w:r w:rsidRPr="009338F5">
        <w:rPr>
          <w:rFonts w:asciiTheme="minorBidi" w:hAnsiTheme="minorBidi"/>
          <w:sz w:val="20"/>
          <w:szCs w:val="20"/>
        </w:rPr>
        <w:t>Document No 1</w:t>
      </w:r>
      <w:r w:rsidRPr="009338F5">
        <w:rPr>
          <w:rFonts w:asciiTheme="minorBidi" w:hAnsiTheme="minorBidi"/>
          <w:sz w:val="20"/>
          <w:szCs w:val="20"/>
        </w:rPr>
        <w:tab/>
        <w:t>This covering letter</w:t>
      </w:r>
    </w:p>
    <w:p w14:paraId="2D4034CB" w14:textId="103008DE" w:rsidR="002479C4" w:rsidRPr="009338F5"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2B3024" w:rsidRPr="009338F5">
        <w:rPr>
          <w:rFonts w:asciiTheme="minorBidi" w:hAnsiTheme="minorBidi"/>
          <w:sz w:val="20"/>
          <w:szCs w:val="20"/>
        </w:rPr>
        <w:t>2</w:t>
      </w:r>
      <w:r w:rsidRPr="009338F5">
        <w:rPr>
          <w:rFonts w:asciiTheme="minorBidi" w:hAnsiTheme="minorBidi"/>
          <w:sz w:val="20"/>
          <w:szCs w:val="20"/>
        </w:rPr>
        <w:tab/>
      </w:r>
      <w:r w:rsidR="007F1552" w:rsidRPr="007F1552">
        <w:rPr>
          <w:rFonts w:asciiTheme="minorBidi" w:hAnsiTheme="minorBidi"/>
          <w:sz w:val="20"/>
          <w:szCs w:val="20"/>
        </w:rPr>
        <w:t>DB 2016 Design and Build Contract (DB) 2016</w:t>
      </w:r>
    </w:p>
    <w:p w14:paraId="1336100A" w14:textId="41045031" w:rsidR="00D77122"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2B3024" w:rsidRPr="009338F5">
        <w:rPr>
          <w:rFonts w:asciiTheme="minorBidi" w:hAnsiTheme="minorBidi"/>
          <w:sz w:val="20"/>
          <w:szCs w:val="20"/>
        </w:rPr>
        <w:t>3</w:t>
      </w:r>
      <w:r w:rsidRPr="009338F5">
        <w:rPr>
          <w:rFonts w:asciiTheme="minorBidi" w:hAnsiTheme="minorBidi"/>
          <w:sz w:val="20"/>
          <w:szCs w:val="20"/>
        </w:rPr>
        <w:tab/>
      </w:r>
      <w:bookmarkStart w:id="3" w:name="_Hlk116146272"/>
      <w:r w:rsidRPr="009338F5">
        <w:rPr>
          <w:rFonts w:asciiTheme="minorBidi" w:hAnsiTheme="minorBidi"/>
          <w:sz w:val="20"/>
          <w:szCs w:val="20"/>
        </w:rPr>
        <w:t xml:space="preserve">Service </w:t>
      </w:r>
      <w:r w:rsidR="0069246A" w:rsidRPr="009338F5">
        <w:rPr>
          <w:rFonts w:asciiTheme="minorBidi" w:hAnsiTheme="minorBidi"/>
          <w:sz w:val="20"/>
          <w:szCs w:val="20"/>
        </w:rPr>
        <w:t>Specification</w:t>
      </w:r>
      <w:r w:rsidR="00631B75">
        <w:rPr>
          <w:rFonts w:asciiTheme="minorBidi" w:hAnsiTheme="minorBidi"/>
          <w:sz w:val="20"/>
          <w:szCs w:val="20"/>
        </w:rPr>
        <w:t xml:space="preserve"> 1</w:t>
      </w:r>
    </w:p>
    <w:bookmarkEnd w:id="3"/>
    <w:p w14:paraId="5D855066" w14:textId="49F52942" w:rsidR="00631B75" w:rsidRPr="009338F5" w:rsidRDefault="00631B75" w:rsidP="00D77122">
      <w:pPr>
        <w:spacing w:after="0" w:line="240" w:lineRule="auto"/>
        <w:rPr>
          <w:rFonts w:asciiTheme="minorBidi" w:hAnsiTheme="minorBidi"/>
          <w:sz w:val="20"/>
          <w:szCs w:val="20"/>
        </w:rPr>
      </w:pPr>
      <w:r>
        <w:rPr>
          <w:rFonts w:asciiTheme="minorBidi" w:hAnsiTheme="minorBidi"/>
          <w:sz w:val="20"/>
          <w:szCs w:val="20"/>
        </w:rPr>
        <w:t xml:space="preserve">Document No 4 </w:t>
      </w:r>
      <w:r w:rsidRPr="00631B75">
        <w:rPr>
          <w:rFonts w:asciiTheme="minorBidi" w:hAnsiTheme="minorBidi"/>
          <w:sz w:val="20"/>
          <w:szCs w:val="20"/>
        </w:rPr>
        <w:t xml:space="preserve">Service Specification </w:t>
      </w:r>
      <w:r>
        <w:rPr>
          <w:rFonts w:asciiTheme="minorBidi" w:hAnsiTheme="minorBidi"/>
          <w:sz w:val="20"/>
          <w:szCs w:val="20"/>
        </w:rPr>
        <w:t>2</w:t>
      </w:r>
    </w:p>
    <w:p w14:paraId="53C8BB68" w14:textId="79B223EE" w:rsidR="00D77122" w:rsidRPr="009338F5"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5</w:t>
      </w:r>
      <w:r w:rsidRPr="009338F5">
        <w:rPr>
          <w:rFonts w:asciiTheme="minorBidi" w:hAnsiTheme="minorBidi"/>
          <w:sz w:val="20"/>
          <w:szCs w:val="20"/>
        </w:rPr>
        <w:tab/>
        <w:t xml:space="preserve">Form of </w:t>
      </w:r>
      <w:r w:rsidR="002B3024" w:rsidRPr="009338F5">
        <w:rPr>
          <w:rFonts w:asciiTheme="minorBidi" w:hAnsiTheme="minorBidi"/>
          <w:sz w:val="20"/>
          <w:szCs w:val="20"/>
        </w:rPr>
        <w:t>Tender</w:t>
      </w:r>
    </w:p>
    <w:p w14:paraId="4CC97E78" w14:textId="643757BF" w:rsidR="009D0CB5" w:rsidRPr="009338F5" w:rsidRDefault="009D0CB5"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6</w:t>
      </w:r>
      <w:r w:rsidRPr="009338F5">
        <w:rPr>
          <w:rFonts w:asciiTheme="minorBidi" w:hAnsiTheme="minorBidi"/>
          <w:sz w:val="20"/>
          <w:szCs w:val="20"/>
        </w:rPr>
        <w:t xml:space="preserve"> Method Statement Response Template</w:t>
      </w:r>
    </w:p>
    <w:p w14:paraId="5FE7E1C4" w14:textId="158B5E15" w:rsidR="00146828" w:rsidRPr="009338F5" w:rsidRDefault="00146828"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7</w:t>
      </w:r>
      <w:r w:rsidRPr="009338F5">
        <w:rPr>
          <w:rFonts w:asciiTheme="minorBidi" w:hAnsiTheme="minorBidi"/>
          <w:sz w:val="20"/>
          <w:szCs w:val="20"/>
        </w:rPr>
        <w:t xml:space="preserve"> List of Community for Social Value Contribution</w:t>
      </w:r>
    </w:p>
    <w:p w14:paraId="69A9BE06" w14:textId="39A7EE52" w:rsidR="009338F5" w:rsidRPr="009338F5" w:rsidRDefault="009338F5"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8</w:t>
      </w:r>
      <w:r w:rsidRPr="009338F5">
        <w:rPr>
          <w:rFonts w:asciiTheme="minorBidi" w:hAnsiTheme="minorBidi"/>
          <w:sz w:val="20"/>
          <w:szCs w:val="20"/>
        </w:rPr>
        <w:t xml:space="preserve"> Social Value Guide</w:t>
      </w:r>
      <w:bookmarkEnd w:id="2"/>
    </w:p>
    <w:p w14:paraId="6AE84406" w14:textId="77777777" w:rsidR="006E4D7B" w:rsidRPr="009338F5" w:rsidRDefault="006E4D7B" w:rsidP="00D77122">
      <w:pPr>
        <w:spacing w:line="240" w:lineRule="auto"/>
        <w:rPr>
          <w:rFonts w:asciiTheme="minorBidi" w:hAnsiTheme="minorBidi"/>
          <w:sz w:val="20"/>
          <w:szCs w:val="20"/>
        </w:rPr>
      </w:pPr>
    </w:p>
    <w:p w14:paraId="6B868A45" w14:textId="31D8E8B4"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 xml:space="preserve">I would like to draw your attention to the following important points when completing and submitting your </w:t>
      </w:r>
      <w:r w:rsidR="00E548CC" w:rsidRPr="009338F5">
        <w:rPr>
          <w:rFonts w:asciiTheme="minorBidi" w:hAnsiTheme="minorBidi"/>
          <w:sz w:val="20"/>
          <w:szCs w:val="20"/>
        </w:rPr>
        <w:t>O</w:t>
      </w:r>
      <w:r w:rsidRPr="009338F5">
        <w:rPr>
          <w:rFonts w:asciiTheme="minorBidi" w:hAnsiTheme="minorBidi"/>
          <w:sz w:val="20"/>
          <w:szCs w:val="20"/>
        </w:rPr>
        <w:t>ffer:</w:t>
      </w:r>
    </w:p>
    <w:p w14:paraId="23736F15" w14:textId="77777777"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1.</w:t>
      </w:r>
      <w:r w:rsidRPr="009338F5">
        <w:rPr>
          <w:rFonts w:asciiTheme="minorBidi" w:hAnsiTheme="minorBidi"/>
          <w:sz w:val="20"/>
          <w:szCs w:val="20"/>
        </w:rPr>
        <w:tab/>
        <w:t>All offers must be written in English and, where applicable, in ink.</w:t>
      </w:r>
    </w:p>
    <w:p w14:paraId="1E792F67" w14:textId="77777777" w:rsidR="00D77122" w:rsidRPr="009338F5" w:rsidRDefault="00D77122" w:rsidP="00D77122">
      <w:pPr>
        <w:spacing w:line="240" w:lineRule="auto"/>
        <w:ind w:left="720" w:hanging="720"/>
        <w:rPr>
          <w:rFonts w:asciiTheme="minorBidi" w:hAnsiTheme="minorBidi"/>
          <w:sz w:val="20"/>
          <w:szCs w:val="20"/>
        </w:rPr>
      </w:pPr>
      <w:r w:rsidRPr="009338F5">
        <w:rPr>
          <w:rFonts w:asciiTheme="minorBidi" w:hAnsiTheme="minorBidi"/>
          <w:sz w:val="20"/>
          <w:szCs w:val="20"/>
        </w:rPr>
        <w:t>2.</w:t>
      </w:r>
      <w:r w:rsidRPr="009338F5">
        <w:rPr>
          <w:rFonts w:asciiTheme="minorBidi" w:hAnsiTheme="minorBidi"/>
          <w:sz w:val="20"/>
          <w:szCs w:val="20"/>
        </w:rPr>
        <w:tab/>
        <w:t>All offers must be submitted in accordance with the template documentation provided herein. This must not be amended in any way.</w:t>
      </w:r>
    </w:p>
    <w:p w14:paraId="27818287" w14:textId="77777777" w:rsidR="00097E6B" w:rsidRPr="009338F5" w:rsidRDefault="00D77122" w:rsidP="0078677D">
      <w:pPr>
        <w:spacing w:line="240" w:lineRule="auto"/>
        <w:ind w:left="709" w:hanging="709"/>
        <w:rPr>
          <w:rFonts w:asciiTheme="minorBidi" w:hAnsiTheme="minorBidi"/>
          <w:sz w:val="20"/>
          <w:szCs w:val="20"/>
        </w:rPr>
      </w:pPr>
      <w:r w:rsidRPr="009338F5">
        <w:rPr>
          <w:rFonts w:asciiTheme="minorBidi" w:hAnsiTheme="minorBidi"/>
          <w:sz w:val="20"/>
          <w:szCs w:val="20"/>
        </w:rPr>
        <w:t>3.</w:t>
      </w:r>
      <w:r w:rsidRPr="009338F5">
        <w:rPr>
          <w:rFonts w:asciiTheme="minorBidi" w:hAnsiTheme="minorBidi"/>
          <w:sz w:val="20"/>
          <w:szCs w:val="20"/>
        </w:rPr>
        <w:tab/>
        <w:t>All offers are to be subm</w:t>
      </w:r>
      <w:r w:rsidR="00D87D1D" w:rsidRPr="009338F5">
        <w:rPr>
          <w:rFonts w:asciiTheme="minorBidi" w:hAnsiTheme="minorBidi"/>
          <w:sz w:val="20"/>
          <w:szCs w:val="20"/>
        </w:rPr>
        <w:t xml:space="preserve">itted via the e-tendering portal </w:t>
      </w:r>
      <w:bookmarkStart w:id="4" w:name="_Hlk116162426"/>
      <w:r w:rsidR="007F1552">
        <w:fldChar w:fldCharType="begin"/>
      </w:r>
      <w:r w:rsidR="007F1552">
        <w:instrText xml:space="preserve"> HYPERLINK "https://health-family.force.com/s/Welcome" </w:instrText>
      </w:r>
      <w:r w:rsidR="007F1552">
        <w:fldChar w:fldCharType="separate"/>
      </w:r>
      <w:r w:rsidR="0078677D" w:rsidRPr="009338F5">
        <w:rPr>
          <w:rStyle w:val="Hyperlink"/>
          <w:rFonts w:asciiTheme="minorBidi" w:hAnsiTheme="minorBidi"/>
          <w:sz w:val="20"/>
          <w:szCs w:val="20"/>
        </w:rPr>
        <w:t>https://health-family.force.com/s/Welcome</w:t>
      </w:r>
      <w:r w:rsidR="007F1552">
        <w:rPr>
          <w:rStyle w:val="Hyperlink"/>
          <w:rFonts w:asciiTheme="minorBidi" w:hAnsiTheme="minorBidi"/>
          <w:sz w:val="20"/>
          <w:szCs w:val="20"/>
        </w:rPr>
        <w:fldChar w:fldCharType="end"/>
      </w:r>
      <w:bookmarkEnd w:id="4"/>
    </w:p>
    <w:p w14:paraId="2A1C53CB" w14:textId="59623469" w:rsidR="008D5AC6" w:rsidRPr="009338F5" w:rsidRDefault="008D5AC6" w:rsidP="00097E6B">
      <w:pPr>
        <w:spacing w:line="240" w:lineRule="auto"/>
        <w:ind w:left="1418" w:hanging="709"/>
        <w:rPr>
          <w:rFonts w:asciiTheme="minorBidi" w:hAnsiTheme="minorBidi"/>
          <w:sz w:val="20"/>
          <w:szCs w:val="20"/>
        </w:rPr>
      </w:pPr>
      <w:r w:rsidRPr="009338F5">
        <w:rPr>
          <w:rFonts w:asciiTheme="minorBidi" w:hAnsiTheme="minorBidi"/>
          <w:sz w:val="20"/>
          <w:szCs w:val="20"/>
        </w:rPr>
        <w:t xml:space="preserve">Failure to comply with these instructions may result in your </w:t>
      </w:r>
      <w:r w:rsidR="00E548CC" w:rsidRPr="009338F5">
        <w:rPr>
          <w:rFonts w:asciiTheme="minorBidi" w:hAnsiTheme="minorBidi"/>
          <w:sz w:val="20"/>
          <w:szCs w:val="20"/>
        </w:rPr>
        <w:t>O</w:t>
      </w:r>
      <w:r w:rsidRPr="009338F5">
        <w:rPr>
          <w:rFonts w:asciiTheme="minorBidi" w:hAnsiTheme="minorBidi"/>
          <w:sz w:val="20"/>
          <w:szCs w:val="20"/>
        </w:rPr>
        <w:t>ffer being rejected.</w:t>
      </w:r>
    </w:p>
    <w:p w14:paraId="1BC75044" w14:textId="7C9B0CC2"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 xml:space="preserve">The closing date for submission of your bid is </w:t>
      </w:r>
      <w:r w:rsidR="00871970" w:rsidRPr="00C247CB">
        <w:rPr>
          <w:rFonts w:asciiTheme="minorBidi" w:hAnsiTheme="minorBidi"/>
          <w:b/>
          <w:sz w:val="20"/>
          <w:szCs w:val="20"/>
        </w:rPr>
        <w:t xml:space="preserve">5pm on </w:t>
      </w:r>
      <w:r w:rsidR="00097E6B" w:rsidRPr="00C247CB">
        <w:rPr>
          <w:rFonts w:asciiTheme="minorBidi" w:hAnsiTheme="minorBidi"/>
          <w:b/>
          <w:sz w:val="20"/>
          <w:szCs w:val="20"/>
        </w:rPr>
        <w:t>2</w:t>
      </w:r>
      <w:r w:rsidR="00C247CB" w:rsidRPr="00C247CB">
        <w:rPr>
          <w:rFonts w:asciiTheme="minorBidi" w:hAnsiTheme="minorBidi"/>
          <w:b/>
          <w:sz w:val="20"/>
          <w:szCs w:val="20"/>
        </w:rPr>
        <w:t>5</w:t>
      </w:r>
      <w:r w:rsidR="00C247CB" w:rsidRPr="00C247CB">
        <w:rPr>
          <w:rFonts w:asciiTheme="minorBidi" w:hAnsiTheme="minorBidi"/>
          <w:b/>
          <w:sz w:val="20"/>
          <w:szCs w:val="20"/>
          <w:vertAlign w:val="superscript"/>
        </w:rPr>
        <w:t>th</w:t>
      </w:r>
      <w:r w:rsidR="00871970" w:rsidRPr="00C247CB">
        <w:rPr>
          <w:rFonts w:asciiTheme="minorBidi" w:hAnsiTheme="minorBidi"/>
          <w:b/>
          <w:sz w:val="20"/>
          <w:szCs w:val="20"/>
        </w:rPr>
        <w:t xml:space="preserve"> </w:t>
      </w:r>
      <w:r w:rsidR="00097E6B" w:rsidRPr="00C247CB">
        <w:rPr>
          <w:rFonts w:asciiTheme="minorBidi" w:hAnsiTheme="minorBidi"/>
          <w:b/>
          <w:sz w:val="20"/>
          <w:szCs w:val="20"/>
        </w:rPr>
        <w:t>Oct.</w:t>
      </w:r>
      <w:r w:rsidR="00871970" w:rsidRPr="00C247CB">
        <w:rPr>
          <w:rFonts w:asciiTheme="minorBidi" w:hAnsiTheme="minorBidi"/>
          <w:b/>
          <w:sz w:val="20"/>
          <w:szCs w:val="20"/>
        </w:rPr>
        <w:t xml:space="preserve"> 2022</w:t>
      </w:r>
      <w:r w:rsidR="00661FF8" w:rsidRPr="00C247CB">
        <w:rPr>
          <w:rFonts w:asciiTheme="minorBidi" w:hAnsiTheme="minorBidi"/>
          <w:b/>
          <w:sz w:val="20"/>
          <w:szCs w:val="20"/>
        </w:rPr>
        <w:t xml:space="preserve">. </w:t>
      </w:r>
      <w:r w:rsidR="00661FF8" w:rsidRPr="00C247CB">
        <w:rPr>
          <w:rFonts w:asciiTheme="minorBidi" w:hAnsiTheme="minorBidi"/>
          <w:sz w:val="20"/>
          <w:szCs w:val="20"/>
        </w:rPr>
        <w:t xml:space="preserve">Please note the deadline for clarification questions is close of business </w:t>
      </w:r>
      <w:r w:rsidR="00E548CC" w:rsidRPr="00C247CB">
        <w:rPr>
          <w:rFonts w:asciiTheme="minorBidi" w:hAnsiTheme="minorBidi"/>
          <w:sz w:val="20"/>
          <w:szCs w:val="20"/>
        </w:rPr>
        <w:t xml:space="preserve">on </w:t>
      </w:r>
      <w:r w:rsidR="00097E6B" w:rsidRPr="00C247CB">
        <w:rPr>
          <w:rFonts w:asciiTheme="minorBidi" w:hAnsiTheme="minorBidi"/>
          <w:b/>
          <w:sz w:val="20"/>
          <w:szCs w:val="20"/>
        </w:rPr>
        <w:t>2</w:t>
      </w:r>
      <w:r w:rsidR="00C247CB" w:rsidRPr="00C247CB">
        <w:rPr>
          <w:rFonts w:asciiTheme="minorBidi" w:hAnsiTheme="minorBidi"/>
          <w:b/>
          <w:sz w:val="20"/>
          <w:szCs w:val="20"/>
        </w:rPr>
        <w:t>1</w:t>
      </w:r>
      <w:r w:rsidR="00C247CB" w:rsidRPr="00C247CB">
        <w:rPr>
          <w:rFonts w:asciiTheme="minorBidi" w:hAnsiTheme="minorBidi"/>
          <w:b/>
          <w:sz w:val="20"/>
          <w:szCs w:val="20"/>
          <w:vertAlign w:val="superscript"/>
        </w:rPr>
        <w:t>st</w:t>
      </w:r>
      <w:r w:rsidR="00614EDD" w:rsidRPr="00C247CB">
        <w:rPr>
          <w:rFonts w:asciiTheme="minorBidi" w:hAnsiTheme="minorBidi"/>
          <w:b/>
          <w:sz w:val="20"/>
          <w:szCs w:val="20"/>
        </w:rPr>
        <w:t xml:space="preserve"> </w:t>
      </w:r>
      <w:r w:rsidR="00097E6B" w:rsidRPr="00C247CB">
        <w:rPr>
          <w:rFonts w:asciiTheme="minorBidi" w:hAnsiTheme="minorBidi"/>
          <w:b/>
          <w:sz w:val="20"/>
          <w:szCs w:val="20"/>
        </w:rPr>
        <w:t>Oct.</w:t>
      </w:r>
      <w:r w:rsidR="00614EDD" w:rsidRPr="00C247CB">
        <w:rPr>
          <w:rFonts w:asciiTheme="minorBidi" w:hAnsiTheme="minorBidi"/>
          <w:b/>
          <w:sz w:val="20"/>
          <w:szCs w:val="20"/>
        </w:rPr>
        <w:t xml:space="preserve"> 2022</w:t>
      </w:r>
    </w:p>
    <w:p w14:paraId="485EF90D" w14:textId="45183C09"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If you have any questions regarding the information contained herein</w:t>
      </w:r>
      <w:r w:rsidR="00E548CC" w:rsidRPr="009338F5">
        <w:rPr>
          <w:rFonts w:asciiTheme="minorBidi" w:hAnsiTheme="minorBidi"/>
          <w:sz w:val="20"/>
          <w:szCs w:val="20"/>
        </w:rPr>
        <w:t>,</w:t>
      </w:r>
      <w:r w:rsidRPr="009338F5">
        <w:rPr>
          <w:rFonts w:asciiTheme="minorBidi" w:hAnsiTheme="minorBidi"/>
          <w:sz w:val="20"/>
          <w:szCs w:val="20"/>
        </w:rPr>
        <w:t xml:space="preserve"> please contact me</w:t>
      </w:r>
      <w:r w:rsidR="008D5AC6" w:rsidRPr="009338F5">
        <w:rPr>
          <w:rFonts w:asciiTheme="minorBidi" w:hAnsiTheme="minorBidi"/>
          <w:sz w:val="20"/>
          <w:szCs w:val="20"/>
        </w:rPr>
        <w:t>.</w:t>
      </w:r>
    </w:p>
    <w:p w14:paraId="7E8531F9" w14:textId="77777777" w:rsidR="00D77122" w:rsidRPr="009338F5" w:rsidRDefault="00D77122" w:rsidP="00D77122">
      <w:pPr>
        <w:spacing w:line="240" w:lineRule="auto"/>
        <w:rPr>
          <w:rFonts w:asciiTheme="minorBidi" w:hAnsiTheme="minorBidi"/>
          <w:sz w:val="20"/>
          <w:szCs w:val="20"/>
        </w:rPr>
      </w:pPr>
    </w:p>
    <w:p w14:paraId="05B498FC" w14:textId="2C082D82"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Yours faithfully</w:t>
      </w:r>
    </w:p>
    <w:p w14:paraId="50C69A95" w14:textId="6E253578" w:rsidR="004D379E" w:rsidRPr="009338F5" w:rsidRDefault="004D379E" w:rsidP="00D77122">
      <w:pPr>
        <w:spacing w:line="240" w:lineRule="auto"/>
        <w:rPr>
          <w:rFonts w:asciiTheme="minorBidi" w:hAnsiTheme="minorBidi"/>
          <w:color w:val="000000" w:themeColor="text1"/>
          <w:sz w:val="20"/>
          <w:szCs w:val="20"/>
        </w:rPr>
      </w:pPr>
      <w:r w:rsidRPr="009338F5">
        <w:rPr>
          <w:rFonts w:asciiTheme="minorBidi" w:hAnsiTheme="minorBidi"/>
          <w:color w:val="000000" w:themeColor="text1"/>
          <w:sz w:val="20"/>
          <w:szCs w:val="20"/>
        </w:rPr>
        <w:t>Donna Hesabi</w:t>
      </w:r>
    </w:p>
    <w:p w14:paraId="2E41AB2F" w14:textId="744F94B1" w:rsidR="00D77122" w:rsidRPr="009338F5" w:rsidRDefault="004D379E" w:rsidP="008D5AC6">
      <w:pPr>
        <w:spacing w:after="0" w:line="240" w:lineRule="auto"/>
        <w:rPr>
          <w:rFonts w:asciiTheme="minorBidi" w:hAnsiTheme="minorBidi"/>
          <w:color w:val="000000" w:themeColor="text1"/>
          <w:sz w:val="20"/>
          <w:szCs w:val="20"/>
        </w:rPr>
      </w:pPr>
      <w:r w:rsidRPr="009338F5">
        <w:rPr>
          <w:rFonts w:asciiTheme="minorBidi" w:hAnsiTheme="minorBidi"/>
          <w:color w:val="000000" w:themeColor="text1"/>
          <w:sz w:val="20"/>
          <w:szCs w:val="20"/>
        </w:rPr>
        <w:t xml:space="preserve">Strategic </w:t>
      </w:r>
      <w:r w:rsidR="00D77122" w:rsidRPr="009338F5">
        <w:rPr>
          <w:rFonts w:asciiTheme="minorBidi" w:hAnsiTheme="minorBidi"/>
          <w:color w:val="000000" w:themeColor="text1"/>
          <w:sz w:val="20"/>
          <w:szCs w:val="20"/>
        </w:rPr>
        <w:t>Procurement Manager</w:t>
      </w:r>
    </w:p>
    <w:p w14:paraId="04210490" w14:textId="0A3B38B0" w:rsidR="00097E6B" w:rsidRPr="009338F5" w:rsidRDefault="00871970" w:rsidP="00097E6B">
      <w:pPr>
        <w:spacing w:line="240" w:lineRule="auto"/>
        <w:rPr>
          <w:rFonts w:asciiTheme="minorBidi" w:hAnsiTheme="minorBidi"/>
          <w:sz w:val="20"/>
          <w:szCs w:val="20"/>
        </w:rPr>
      </w:pPr>
      <w:r w:rsidRPr="009338F5">
        <w:rPr>
          <w:rFonts w:asciiTheme="minorBidi" w:hAnsiTheme="minorBidi"/>
          <w:sz w:val="20"/>
          <w:szCs w:val="20"/>
        </w:rPr>
        <w:t>LONDON NORTH WEST UNIVERSITY HEALTHCARE NHS TRUST</w:t>
      </w:r>
    </w:p>
    <w:p w14:paraId="7B6298C1" w14:textId="3C7DD644" w:rsidR="00871970" w:rsidRPr="009338F5" w:rsidRDefault="00871970" w:rsidP="00D77122">
      <w:pPr>
        <w:spacing w:line="240" w:lineRule="auto"/>
        <w:rPr>
          <w:rFonts w:asciiTheme="minorBidi" w:hAnsiTheme="minorBidi"/>
          <w:sz w:val="20"/>
          <w:szCs w:val="20"/>
        </w:rPr>
      </w:pPr>
    </w:p>
    <w:p w14:paraId="4291D462" w14:textId="77777777" w:rsidR="00D62DAC" w:rsidRPr="009338F5" w:rsidRDefault="00D62DAC" w:rsidP="00D77122">
      <w:pPr>
        <w:spacing w:line="240" w:lineRule="auto"/>
        <w:rPr>
          <w:rFonts w:asciiTheme="minorBidi" w:hAnsiTheme="minorBidi"/>
          <w:sz w:val="20"/>
          <w:szCs w:val="20"/>
        </w:rPr>
      </w:pPr>
    </w:p>
    <w:p w14:paraId="278EF9DD" w14:textId="2179F739" w:rsidR="00FF0EE5" w:rsidRPr="009338F5" w:rsidRDefault="00FF0EE5" w:rsidP="00D77122">
      <w:pPr>
        <w:spacing w:line="240" w:lineRule="auto"/>
        <w:rPr>
          <w:rFonts w:asciiTheme="minorBidi" w:hAnsiTheme="minorBidi"/>
          <w:sz w:val="20"/>
          <w:szCs w:val="20"/>
        </w:rPr>
      </w:pPr>
    </w:p>
    <w:p w14:paraId="5F0DFA9B" w14:textId="3653EF4A" w:rsidR="00D62DAC" w:rsidRPr="009338F5" w:rsidRDefault="00D62DAC" w:rsidP="00D77122">
      <w:pPr>
        <w:spacing w:line="240" w:lineRule="auto"/>
        <w:rPr>
          <w:rFonts w:asciiTheme="minorBidi" w:hAnsiTheme="minorBidi"/>
          <w:sz w:val="20"/>
          <w:szCs w:val="20"/>
        </w:rPr>
      </w:pPr>
    </w:p>
    <w:p w14:paraId="4D0FC1B3" w14:textId="4CD320E3" w:rsidR="00D62DAC" w:rsidRPr="009338F5" w:rsidRDefault="00D62DAC" w:rsidP="00D77122">
      <w:pPr>
        <w:spacing w:line="240" w:lineRule="auto"/>
        <w:rPr>
          <w:rFonts w:asciiTheme="minorBidi" w:hAnsiTheme="minorBidi"/>
          <w:sz w:val="20"/>
          <w:szCs w:val="20"/>
        </w:rPr>
      </w:pPr>
    </w:p>
    <w:p w14:paraId="601F5F04" w14:textId="24DB1EB1" w:rsidR="00D62DAC" w:rsidRPr="009338F5" w:rsidRDefault="00D62DAC" w:rsidP="00D77122">
      <w:pPr>
        <w:spacing w:line="240" w:lineRule="auto"/>
        <w:rPr>
          <w:rFonts w:asciiTheme="minorBidi" w:hAnsiTheme="minorBidi"/>
          <w:sz w:val="20"/>
          <w:szCs w:val="20"/>
        </w:rPr>
      </w:pPr>
    </w:p>
    <w:p w14:paraId="0535337D" w14:textId="6504E4F3" w:rsidR="002722AE" w:rsidRPr="009338F5" w:rsidRDefault="002722AE" w:rsidP="00D77122">
      <w:pPr>
        <w:spacing w:line="240" w:lineRule="auto"/>
        <w:rPr>
          <w:rFonts w:asciiTheme="minorBidi" w:hAnsiTheme="minorBidi"/>
          <w:sz w:val="20"/>
          <w:szCs w:val="20"/>
        </w:rPr>
      </w:pPr>
    </w:p>
    <w:p w14:paraId="07D0345E" w14:textId="5975B7D0" w:rsidR="002722AE" w:rsidRPr="009338F5" w:rsidRDefault="002722AE" w:rsidP="00D77122">
      <w:pPr>
        <w:spacing w:line="240" w:lineRule="auto"/>
        <w:rPr>
          <w:rFonts w:asciiTheme="minorBidi" w:hAnsiTheme="minorBidi"/>
          <w:sz w:val="20"/>
          <w:szCs w:val="20"/>
        </w:rPr>
      </w:pPr>
    </w:p>
    <w:p w14:paraId="7CE584BF" w14:textId="0C22868E" w:rsidR="00EA18E3" w:rsidRPr="009338F5" w:rsidRDefault="00EA18E3" w:rsidP="004352CC">
      <w:pPr>
        <w:spacing w:after="0"/>
        <w:rPr>
          <w:rFonts w:asciiTheme="minorBidi" w:hAnsiTheme="minorBidi"/>
          <w:b/>
          <w:sz w:val="20"/>
          <w:szCs w:val="20"/>
        </w:rPr>
      </w:pPr>
    </w:p>
    <w:p w14:paraId="2390B01B" w14:textId="77777777" w:rsidR="00EA18E3" w:rsidRPr="009338F5" w:rsidRDefault="00EA18E3" w:rsidP="004352CC">
      <w:pPr>
        <w:spacing w:after="0"/>
        <w:rPr>
          <w:rFonts w:asciiTheme="minorBidi" w:hAnsiTheme="minorBidi"/>
          <w:b/>
          <w:sz w:val="20"/>
          <w:szCs w:val="20"/>
        </w:rPr>
      </w:pPr>
    </w:p>
    <w:p w14:paraId="634D1DFC" w14:textId="7DBF8220" w:rsidR="0042221E" w:rsidRPr="002D11D1" w:rsidRDefault="00516412" w:rsidP="002D11D1">
      <w:pPr>
        <w:pStyle w:val="Level2"/>
        <w:rPr>
          <w:rFonts w:asciiTheme="minorBidi" w:hAnsiTheme="minorBidi"/>
          <w:b/>
          <w:color w:val="000000" w:themeColor="text1"/>
        </w:rPr>
      </w:pPr>
      <w:r w:rsidRPr="002D11D1">
        <w:rPr>
          <w:rFonts w:asciiTheme="minorBidi" w:hAnsiTheme="minorBidi"/>
          <w:b/>
          <w:bCs/>
        </w:rPr>
        <w:t>DESCRIPTION OF THE WORK</w:t>
      </w:r>
    </w:p>
    <w:p w14:paraId="38E48ECA" w14:textId="6234E43E" w:rsidR="00544576" w:rsidRPr="002D11D1" w:rsidRDefault="00544576" w:rsidP="002D11D1">
      <w:pPr>
        <w:pStyle w:val="Level2"/>
        <w:jc w:val="left"/>
        <w:rPr>
          <w:rFonts w:asciiTheme="minorBidi" w:hAnsiTheme="minorBidi" w:cstheme="minorBidi"/>
        </w:rPr>
      </w:pPr>
      <w:r w:rsidRPr="002D11D1">
        <w:rPr>
          <w:rFonts w:asciiTheme="minorBidi" w:hAnsiTheme="minorBidi" w:cstheme="minorBidi"/>
        </w:rPr>
        <w:t xml:space="preserve">You are invited on behalf of London North West University Healthcare NHS Foundation Trust to submit a competitive Fixed Priced Tender for the </w:t>
      </w:r>
      <w:r w:rsidR="002D11D1" w:rsidRPr="002D11D1">
        <w:rPr>
          <w:rFonts w:asciiTheme="minorBidi" w:hAnsiTheme="minorBidi" w:cstheme="minorBidi"/>
        </w:rPr>
        <w:t>Supply, Delivery, Installation and Commissioning of</w:t>
      </w:r>
      <w:r w:rsidR="002D11D1">
        <w:rPr>
          <w:rFonts w:asciiTheme="minorBidi" w:hAnsiTheme="minorBidi" w:cstheme="minorBidi"/>
        </w:rPr>
        <w:t xml:space="preserve"> </w:t>
      </w:r>
      <w:r w:rsidR="002D11D1" w:rsidRPr="002D11D1">
        <w:rPr>
          <w:rFonts w:asciiTheme="minorBidi" w:hAnsiTheme="minorBidi" w:cstheme="minorBidi"/>
        </w:rPr>
        <w:t>Switch Panel Maintenance</w:t>
      </w:r>
      <w:r w:rsidRPr="009338F5">
        <w:t xml:space="preserve">, located within </w:t>
      </w:r>
      <w:r w:rsidR="002D11D1">
        <w:t>Northwick Park Hospital</w:t>
      </w:r>
      <w:r w:rsidRPr="009338F5">
        <w:t>, as detailed within this specification.</w:t>
      </w:r>
    </w:p>
    <w:p w14:paraId="0040BD3E" w14:textId="35552039" w:rsidR="00544576" w:rsidRPr="009338F5" w:rsidRDefault="002D11D1" w:rsidP="002D11D1">
      <w:pPr>
        <w:pStyle w:val="Level2"/>
        <w:jc w:val="left"/>
        <w:rPr>
          <w:rFonts w:asciiTheme="minorBidi" w:hAnsiTheme="minorBidi" w:cstheme="minorBidi"/>
        </w:rPr>
      </w:pPr>
      <w:r w:rsidRPr="002D11D1">
        <w:rPr>
          <w:rFonts w:asciiTheme="minorBidi" w:hAnsiTheme="minorBidi" w:cstheme="minorBidi"/>
        </w:rPr>
        <w:t>Electrical distribution and control systems are the heart of any Hospital, yet it is often the most under-appreciated utility and without a reliable source of electrical power, operation of the Hospital would not be possible. Despite the critical nature of electrical equipment within Hospitals, regular scheduled maintenance is not always a primary focus in some facilities despite electrical equipment failures accounting for millions of pounds in damage and lost business every year</w:t>
      </w:r>
      <w:r w:rsidR="00544576" w:rsidRPr="009338F5">
        <w:rPr>
          <w:rFonts w:asciiTheme="minorBidi" w:hAnsiTheme="minorBidi" w:cstheme="minorBidi"/>
        </w:rPr>
        <w:t>.</w:t>
      </w:r>
    </w:p>
    <w:p w14:paraId="3E1E3E02" w14:textId="052ECF88" w:rsidR="00544576" w:rsidRPr="009338F5" w:rsidRDefault="002D11D1" w:rsidP="002D11D1">
      <w:pPr>
        <w:pStyle w:val="Level2"/>
        <w:jc w:val="left"/>
        <w:rPr>
          <w:rFonts w:asciiTheme="minorBidi" w:hAnsiTheme="minorBidi" w:cstheme="minorBidi"/>
        </w:rPr>
      </w:pPr>
      <w:r w:rsidRPr="002D11D1">
        <w:rPr>
          <w:rFonts w:asciiTheme="minorBidi" w:hAnsiTheme="minorBidi" w:cstheme="minorBidi"/>
        </w:rPr>
        <w:t>As our hospital electrical infrastructures continue to age, the problem will continue to worsen unless preventative maintenance is undertaken. It is estimated that more than two-thirds of electrical system failures can be prevented by undertaking routine preventive maintenance and the failure rate of equipment can be several times higher for elements that are not part of a scheduled PPM plan when compared with those that are. An effective electrical preventative maintenance program will help to avoid the disruption to the running of the Hospital and, worst-case, loss of life.</w:t>
      </w:r>
    </w:p>
    <w:p w14:paraId="2AFBF531" w14:textId="39F2E304" w:rsidR="00360EDA" w:rsidRPr="009338F5" w:rsidRDefault="00540FA5" w:rsidP="00540FA5">
      <w:pPr>
        <w:pStyle w:val="Level2"/>
        <w:jc w:val="left"/>
        <w:rPr>
          <w:rFonts w:asciiTheme="minorBidi" w:hAnsiTheme="minorBidi" w:cstheme="minorBidi"/>
        </w:rPr>
      </w:pPr>
      <w:r w:rsidRPr="00540FA5">
        <w:rPr>
          <w:rFonts w:asciiTheme="minorBidi" w:hAnsiTheme="minorBidi" w:cstheme="minorBidi"/>
        </w:rPr>
        <w:t>Neglecting the maintenance of electrical equipment over a long period of time will inevitably lead to costly emergency repairs and equipment failures in addition to elevated safety risks of the patient and the staff along with the property risks. In general, the HTM and other applicable standards recommends a frequency of at least once every five years for conducting regular preventive maintenance on electrical equipment, but some individual locations may require more frequent maintenance due to their surrounding environment or operational requirements of the equipment e.g. harsh environments with high moisture or dust content will require more frequent PPM’s</w:t>
      </w:r>
      <w:r>
        <w:rPr>
          <w:rFonts w:asciiTheme="minorBidi" w:hAnsiTheme="minorBidi" w:cstheme="minorBidi"/>
        </w:rPr>
        <w:t>.</w:t>
      </w:r>
    </w:p>
    <w:p w14:paraId="7DFB8C95" w14:textId="1898D157" w:rsidR="00544576" w:rsidRPr="009338F5" w:rsidRDefault="00F27EF1" w:rsidP="00F27EF1">
      <w:pPr>
        <w:pStyle w:val="Level2"/>
        <w:jc w:val="left"/>
        <w:rPr>
          <w:rFonts w:asciiTheme="minorBidi" w:hAnsiTheme="minorBidi" w:cstheme="minorBidi"/>
        </w:rPr>
      </w:pPr>
      <w:r w:rsidRPr="00F27EF1">
        <w:rPr>
          <w:rFonts w:asciiTheme="minorBidi" w:hAnsiTheme="minorBidi" w:cstheme="minorBidi"/>
        </w:rPr>
        <w:t>This specification provides basic recommended practices and frequencies that should form the basis of such a regularly scheduled electrical PPM program and by using the preventive maintenance checklists included electrical distribution systems can be kept in good working order and potentially prevent any undue risk to the Hospital and its occupants.</w:t>
      </w:r>
    </w:p>
    <w:p w14:paraId="314F416E" w14:textId="32EBCE67" w:rsidR="00544576" w:rsidRDefault="00F27EF1" w:rsidP="00F27EF1">
      <w:pPr>
        <w:pStyle w:val="Level2"/>
        <w:jc w:val="left"/>
        <w:rPr>
          <w:rFonts w:asciiTheme="minorBidi" w:hAnsiTheme="minorBidi" w:cstheme="minorBidi"/>
        </w:rPr>
      </w:pPr>
      <w:r w:rsidRPr="00F27EF1">
        <w:rPr>
          <w:rFonts w:asciiTheme="minorBidi" w:hAnsiTheme="minorBidi" w:cstheme="minorBidi"/>
        </w:rPr>
        <w:t>On average a small electrical failure could cause a minimum of 30 mins of interruption as long as all systems are maintained and working. With preventive maintenance, there is no ‘one size fits all’ approach; programs must be custom designed to fit the characteristics of the facility and vulnerability of the Hospital. Therefore, the following considerations should be taken into account to eradicate any form of services outages as far as practicable</w:t>
      </w:r>
      <w:r>
        <w:rPr>
          <w:rFonts w:asciiTheme="minorBidi" w:hAnsiTheme="minorBidi" w:cstheme="minorBidi"/>
        </w:rPr>
        <w:t>:</w:t>
      </w:r>
    </w:p>
    <w:p w14:paraId="12B6428E" w14:textId="77777777" w:rsidR="00F27EF1" w:rsidRPr="00F27EF1" w:rsidRDefault="00F27EF1" w:rsidP="00F27EF1">
      <w:pPr>
        <w:pStyle w:val="Level2"/>
        <w:numPr>
          <w:ilvl w:val="0"/>
          <w:numId w:val="0"/>
        </w:numPr>
        <w:ind w:left="1277"/>
        <w:rPr>
          <w:rFonts w:asciiTheme="minorBidi" w:hAnsiTheme="minorBidi"/>
        </w:rPr>
      </w:pPr>
    </w:p>
    <w:p w14:paraId="7523F402" w14:textId="68BA3392" w:rsidR="00F27EF1" w:rsidRPr="00F27EF1" w:rsidRDefault="00F27EF1" w:rsidP="00F27EF1">
      <w:pPr>
        <w:pStyle w:val="Level2"/>
        <w:numPr>
          <w:ilvl w:val="0"/>
          <w:numId w:val="21"/>
        </w:numPr>
        <w:spacing w:after="0"/>
        <w:rPr>
          <w:rFonts w:asciiTheme="minorBidi" w:hAnsiTheme="minorBidi"/>
        </w:rPr>
      </w:pPr>
      <w:r w:rsidRPr="00F27EF1">
        <w:rPr>
          <w:rFonts w:asciiTheme="minorBidi" w:hAnsiTheme="minorBidi"/>
        </w:rPr>
        <w:lastRenderedPageBreak/>
        <w:t xml:space="preserve">Areas of the Hospital affected </w:t>
      </w:r>
    </w:p>
    <w:p w14:paraId="7F54FA4B" w14:textId="61CD5208" w:rsidR="00F27EF1" w:rsidRPr="00F27EF1" w:rsidRDefault="00F27EF1" w:rsidP="00F27EF1">
      <w:pPr>
        <w:pStyle w:val="Level2"/>
        <w:numPr>
          <w:ilvl w:val="0"/>
          <w:numId w:val="21"/>
        </w:numPr>
        <w:spacing w:after="0"/>
        <w:rPr>
          <w:rFonts w:asciiTheme="minorBidi" w:hAnsiTheme="minorBidi"/>
        </w:rPr>
      </w:pPr>
      <w:r w:rsidRPr="00F27EF1">
        <w:rPr>
          <w:rFonts w:asciiTheme="minorBidi" w:hAnsiTheme="minorBidi"/>
        </w:rPr>
        <w:t xml:space="preserve">Sensitivity to disruptions (patients) </w:t>
      </w:r>
    </w:p>
    <w:p w14:paraId="7A12FBF7" w14:textId="15912F1E" w:rsidR="00F27EF1" w:rsidRPr="00F27EF1" w:rsidRDefault="00F27EF1" w:rsidP="00F27EF1">
      <w:pPr>
        <w:pStyle w:val="Level2"/>
        <w:numPr>
          <w:ilvl w:val="0"/>
          <w:numId w:val="21"/>
        </w:numPr>
        <w:spacing w:after="0"/>
        <w:rPr>
          <w:rFonts w:asciiTheme="minorBidi" w:hAnsiTheme="minorBidi"/>
        </w:rPr>
      </w:pPr>
      <w:r w:rsidRPr="00F27EF1">
        <w:rPr>
          <w:rFonts w:asciiTheme="minorBidi" w:hAnsiTheme="minorBidi"/>
        </w:rPr>
        <w:t xml:space="preserve">Interruption costs </w:t>
      </w:r>
    </w:p>
    <w:p w14:paraId="45592226" w14:textId="3015076A" w:rsidR="00F27EF1" w:rsidRPr="00F27EF1" w:rsidRDefault="00F27EF1" w:rsidP="00F27EF1">
      <w:pPr>
        <w:pStyle w:val="Level2"/>
        <w:numPr>
          <w:ilvl w:val="0"/>
          <w:numId w:val="21"/>
        </w:numPr>
        <w:spacing w:after="0"/>
        <w:rPr>
          <w:rFonts w:asciiTheme="minorBidi" w:hAnsiTheme="minorBidi"/>
        </w:rPr>
      </w:pPr>
      <w:r w:rsidRPr="00F27EF1">
        <w:rPr>
          <w:rFonts w:asciiTheme="minorBidi" w:hAnsiTheme="minorBidi"/>
        </w:rPr>
        <w:t xml:space="preserve">Potential loss of Life </w:t>
      </w:r>
    </w:p>
    <w:p w14:paraId="077FE98B" w14:textId="37E67597" w:rsidR="00F27EF1" w:rsidRPr="00F27EF1" w:rsidRDefault="00F27EF1" w:rsidP="00F27EF1">
      <w:pPr>
        <w:pStyle w:val="Level2"/>
        <w:numPr>
          <w:ilvl w:val="0"/>
          <w:numId w:val="21"/>
        </w:numPr>
        <w:spacing w:after="0"/>
        <w:rPr>
          <w:rFonts w:asciiTheme="minorBidi" w:hAnsiTheme="minorBidi"/>
        </w:rPr>
      </w:pPr>
      <w:r w:rsidRPr="00F27EF1">
        <w:rPr>
          <w:rFonts w:asciiTheme="minorBidi" w:hAnsiTheme="minorBidi"/>
        </w:rPr>
        <w:t xml:space="preserve">Age of equipment </w:t>
      </w:r>
    </w:p>
    <w:p w14:paraId="512F35E3" w14:textId="0F42E449" w:rsidR="00F27EF1" w:rsidRPr="00F27EF1" w:rsidRDefault="00F27EF1" w:rsidP="00F27EF1">
      <w:pPr>
        <w:pStyle w:val="Level2"/>
        <w:numPr>
          <w:ilvl w:val="0"/>
          <w:numId w:val="21"/>
        </w:numPr>
        <w:spacing w:after="0"/>
        <w:rPr>
          <w:rFonts w:asciiTheme="minorBidi" w:hAnsiTheme="minorBidi"/>
        </w:rPr>
      </w:pPr>
      <w:r w:rsidRPr="00F27EF1">
        <w:rPr>
          <w:rFonts w:asciiTheme="minorBidi" w:hAnsiTheme="minorBidi"/>
        </w:rPr>
        <w:t xml:space="preserve">Changes in system loads over the years (design and expansion) </w:t>
      </w:r>
    </w:p>
    <w:p w14:paraId="1B332EBE" w14:textId="5E2D7F89" w:rsidR="00F27EF1" w:rsidRDefault="00F27EF1" w:rsidP="00F27EF1">
      <w:pPr>
        <w:pStyle w:val="Level2"/>
        <w:numPr>
          <w:ilvl w:val="0"/>
          <w:numId w:val="21"/>
        </w:numPr>
        <w:spacing w:after="0"/>
        <w:rPr>
          <w:rFonts w:asciiTheme="minorBidi" w:hAnsiTheme="minorBidi"/>
        </w:rPr>
      </w:pPr>
      <w:r w:rsidRPr="00F27EF1">
        <w:rPr>
          <w:rFonts w:asciiTheme="minorBidi" w:hAnsiTheme="minorBidi"/>
        </w:rPr>
        <w:t>Type of loads (increasing digital loads and demand on the Hospital)</w:t>
      </w:r>
    </w:p>
    <w:p w14:paraId="0146121C" w14:textId="77777777" w:rsidR="00F27EF1" w:rsidRPr="00F27EF1" w:rsidRDefault="00F27EF1" w:rsidP="00F27EF1">
      <w:pPr>
        <w:pStyle w:val="Level2"/>
        <w:numPr>
          <w:ilvl w:val="0"/>
          <w:numId w:val="21"/>
        </w:numPr>
        <w:spacing w:after="0"/>
        <w:rPr>
          <w:rFonts w:asciiTheme="minorBidi" w:hAnsiTheme="minorBidi"/>
        </w:rPr>
      </w:pPr>
      <w:r w:rsidRPr="00F27EF1">
        <w:rPr>
          <w:rFonts w:asciiTheme="minorBidi" w:hAnsiTheme="minorBidi"/>
        </w:rPr>
        <w:t>Sensitivity to power quality</w:t>
      </w:r>
    </w:p>
    <w:p w14:paraId="783166E1" w14:textId="1C0CFE13" w:rsidR="00F27EF1" w:rsidRPr="00F27EF1" w:rsidRDefault="00F27EF1" w:rsidP="00F27EF1">
      <w:pPr>
        <w:pStyle w:val="Level2"/>
        <w:numPr>
          <w:ilvl w:val="0"/>
          <w:numId w:val="21"/>
        </w:numPr>
        <w:spacing w:after="0"/>
        <w:rPr>
          <w:rFonts w:asciiTheme="minorBidi" w:hAnsiTheme="minorBidi"/>
        </w:rPr>
      </w:pPr>
      <w:r w:rsidRPr="00F27EF1">
        <w:rPr>
          <w:rFonts w:asciiTheme="minorBidi" w:hAnsiTheme="minorBidi"/>
        </w:rPr>
        <w:t>Geographical consideration (weather)</w:t>
      </w:r>
    </w:p>
    <w:p w14:paraId="128285CF" w14:textId="626A350F" w:rsidR="00F27EF1" w:rsidRPr="00F27EF1" w:rsidRDefault="00F27EF1" w:rsidP="00F27EF1">
      <w:pPr>
        <w:pStyle w:val="Level2"/>
        <w:numPr>
          <w:ilvl w:val="0"/>
          <w:numId w:val="21"/>
        </w:numPr>
        <w:spacing w:after="0"/>
        <w:rPr>
          <w:rFonts w:asciiTheme="minorBidi" w:hAnsiTheme="minorBidi"/>
        </w:rPr>
      </w:pPr>
      <w:r w:rsidRPr="00F27EF1">
        <w:rPr>
          <w:rFonts w:asciiTheme="minorBidi" w:hAnsiTheme="minorBidi"/>
        </w:rPr>
        <w:t>Environmental conditions in which the Hospital operates (moisture, dirt, dust)</w:t>
      </w:r>
    </w:p>
    <w:p w14:paraId="1B5A08B5" w14:textId="77777777" w:rsidR="00F27EF1" w:rsidRPr="00F27EF1" w:rsidRDefault="00F27EF1" w:rsidP="00F27EF1">
      <w:pPr>
        <w:pStyle w:val="Level2"/>
        <w:numPr>
          <w:ilvl w:val="0"/>
          <w:numId w:val="0"/>
        </w:numPr>
        <w:ind w:left="1277"/>
        <w:jc w:val="left"/>
        <w:rPr>
          <w:rFonts w:asciiTheme="minorBidi" w:hAnsiTheme="minorBidi" w:cstheme="minorBidi"/>
        </w:rPr>
      </w:pPr>
    </w:p>
    <w:p w14:paraId="1A9330AD" w14:textId="661F144E" w:rsidR="00F27EF1" w:rsidRDefault="00F27EF1" w:rsidP="00F27EF1">
      <w:pPr>
        <w:pStyle w:val="Level2"/>
      </w:pPr>
      <w:r w:rsidRPr="00F27EF1">
        <w:t>All work associated with electric systems and equipment must be performed in accordance with accepted industry safety standards and work practices and in strict accordance with the HTM Safe System of Works.</w:t>
      </w:r>
    </w:p>
    <w:p w14:paraId="369A24D3" w14:textId="559CABF8" w:rsidR="00F27EF1" w:rsidRPr="00F27EF1" w:rsidRDefault="00F27EF1" w:rsidP="00F27EF1">
      <w:pPr>
        <w:pStyle w:val="Level2"/>
      </w:pPr>
      <w:r w:rsidRPr="00F27EF1">
        <w:t>This part of the Specification relates specifically to the existing site electrical Infrastructure and essential maintenance required on major switch gear at installed at the following locations.</w:t>
      </w:r>
    </w:p>
    <w:p w14:paraId="5283885F" w14:textId="77777777" w:rsidR="00F27EF1" w:rsidRPr="00F27EF1" w:rsidRDefault="00F27EF1" w:rsidP="00F27EF1">
      <w:pPr>
        <w:pStyle w:val="Level1"/>
        <w:numPr>
          <w:ilvl w:val="0"/>
          <w:numId w:val="23"/>
        </w:numPr>
        <w:spacing w:after="0"/>
      </w:pPr>
      <w:r w:rsidRPr="00F27EF1">
        <w:t xml:space="preserve">Substation 1, </w:t>
      </w:r>
    </w:p>
    <w:p w14:paraId="1B137690" w14:textId="62CC5CF0" w:rsidR="00F27EF1" w:rsidRPr="00F27EF1" w:rsidRDefault="00F27EF1" w:rsidP="00F27EF1">
      <w:pPr>
        <w:pStyle w:val="Level1"/>
        <w:numPr>
          <w:ilvl w:val="0"/>
          <w:numId w:val="23"/>
        </w:numPr>
        <w:spacing w:after="0"/>
      </w:pPr>
      <w:r w:rsidRPr="00F27EF1">
        <w:t xml:space="preserve">Substation 2, </w:t>
      </w:r>
    </w:p>
    <w:p w14:paraId="54B821D1" w14:textId="55ADD37C" w:rsidR="00F27EF1" w:rsidRPr="00F27EF1" w:rsidRDefault="00F27EF1" w:rsidP="00F27EF1">
      <w:pPr>
        <w:pStyle w:val="Level1"/>
        <w:numPr>
          <w:ilvl w:val="0"/>
          <w:numId w:val="23"/>
        </w:numPr>
        <w:spacing w:after="0"/>
      </w:pPr>
      <w:r w:rsidRPr="00F27EF1">
        <w:t xml:space="preserve">Substation 3 </w:t>
      </w:r>
    </w:p>
    <w:p w14:paraId="36F62EE9" w14:textId="274C35D8" w:rsidR="00F27EF1" w:rsidRPr="00F27EF1" w:rsidRDefault="00F27EF1" w:rsidP="00F27EF1">
      <w:pPr>
        <w:pStyle w:val="Level1"/>
        <w:numPr>
          <w:ilvl w:val="0"/>
          <w:numId w:val="23"/>
        </w:numPr>
        <w:spacing w:after="0"/>
      </w:pPr>
      <w:r w:rsidRPr="00F27EF1">
        <w:t xml:space="preserve">Substation 6 </w:t>
      </w:r>
    </w:p>
    <w:p w14:paraId="1D726E46" w14:textId="594E230F" w:rsidR="00F27EF1" w:rsidRPr="00F27EF1" w:rsidRDefault="00F27EF1" w:rsidP="00F27EF1">
      <w:pPr>
        <w:pStyle w:val="Level1"/>
        <w:numPr>
          <w:ilvl w:val="0"/>
          <w:numId w:val="23"/>
        </w:numPr>
        <w:spacing w:after="0"/>
      </w:pPr>
      <w:r w:rsidRPr="00F27EF1">
        <w:t xml:space="preserve">C Block </w:t>
      </w:r>
    </w:p>
    <w:p w14:paraId="49FD2DCC" w14:textId="1C968939" w:rsidR="00F27EF1" w:rsidRPr="00F27EF1" w:rsidRDefault="00F27EF1" w:rsidP="00F27EF1">
      <w:pPr>
        <w:pStyle w:val="Level1"/>
        <w:numPr>
          <w:ilvl w:val="0"/>
          <w:numId w:val="23"/>
        </w:numPr>
        <w:spacing w:after="0"/>
      </w:pPr>
      <w:r w:rsidRPr="00F27EF1">
        <w:t xml:space="preserve">E, F &amp; G Block </w:t>
      </w:r>
    </w:p>
    <w:p w14:paraId="10D2D80F" w14:textId="6932C741" w:rsidR="00F27EF1" w:rsidRPr="00F27EF1" w:rsidRDefault="00F27EF1" w:rsidP="00F27EF1">
      <w:pPr>
        <w:pStyle w:val="Level1"/>
        <w:numPr>
          <w:ilvl w:val="0"/>
          <w:numId w:val="23"/>
        </w:numPr>
        <w:spacing w:after="0"/>
      </w:pPr>
      <w:r w:rsidRPr="00F27EF1">
        <w:t xml:space="preserve">H Block </w:t>
      </w:r>
    </w:p>
    <w:p w14:paraId="03B76EFA" w14:textId="6179C945" w:rsidR="00F27EF1" w:rsidRPr="00F27EF1" w:rsidRDefault="00F27EF1" w:rsidP="00F27EF1">
      <w:pPr>
        <w:pStyle w:val="Level1"/>
        <w:numPr>
          <w:ilvl w:val="0"/>
          <w:numId w:val="23"/>
        </w:numPr>
        <w:spacing w:after="0"/>
      </w:pPr>
      <w:r w:rsidRPr="00F27EF1">
        <w:t xml:space="preserve">A&amp;E department </w:t>
      </w:r>
    </w:p>
    <w:p w14:paraId="2F2910CA" w14:textId="4D105355" w:rsidR="00F27EF1" w:rsidRPr="00F27EF1" w:rsidRDefault="00F27EF1" w:rsidP="00F27EF1">
      <w:pPr>
        <w:pStyle w:val="Level1"/>
        <w:numPr>
          <w:ilvl w:val="0"/>
          <w:numId w:val="23"/>
        </w:numPr>
        <w:spacing w:after="0"/>
      </w:pPr>
      <w:r w:rsidRPr="00F27EF1">
        <w:t xml:space="preserve">V, W &amp; X </w:t>
      </w:r>
    </w:p>
    <w:p w14:paraId="17301779" w14:textId="77777777" w:rsidR="00F27EF1" w:rsidRPr="009338F5" w:rsidRDefault="00F27EF1" w:rsidP="00344329">
      <w:pPr>
        <w:pStyle w:val="Level1"/>
        <w:numPr>
          <w:ilvl w:val="0"/>
          <w:numId w:val="0"/>
        </w:numPr>
      </w:pPr>
    </w:p>
    <w:p w14:paraId="4F40F3D8" w14:textId="6A44D7A8" w:rsidR="00544576" w:rsidRPr="009338F5" w:rsidRDefault="00344329" w:rsidP="00344329">
      <w:pPr>
        <w:pStyle w:val="Level2"/>
        <w:jc w:val="left"/>
        <w:rPr>
          <w:rFonts w:asciiTheme="minorBidi" w:hAnsiTheme="minorBidi" w:cstheme="minorBidi"/>
        </w:rPr>
      </w:pPr>
      <w:r w:rsidRPr="00344329">
        <w:rPr>
          <w:rFonts w:asciiTheme="minorBidi" w:hAnsiTheme="minorBidi" w:cstheme="minorBidi"/>
        </w:rPr>
        <w:t>This part is to be read in conjunction with all other parts of the specification. Where detailed requirements given in this part are at variance with the general requirements of this specification, the method described in this part shall apply, but the Contractor shall bring this to the attention of the Contract Administrator.</w:t>
      </w:r>
    </w:p>
    <w:p w14:paraId="732D8251" w14:textId="19A826E9" w:rsidR="00544576" w:rsidRPr="009338F5" w:rsidRDefault="00344329" w:rsidP="00344329">
      <w:pPr>
        <w:pStyle w:val="Level2"/>
        <w:jc w:val="left"/>
        <w:rPr>
          <w:rFonts w:asciiTheme="minorBidi" w:hAnsiTheme="minorBidi" w:cstheme="minorBidi"/>
        </w:rPr>
      </w:pPr>
      <w:r w:rsidRPr="00344329">
        <w:rPr>
          <w:rFonts w:asciiTheme="minorBidi" w:hAnsiTheme="minorBidi" w:cstheme="minorBidi"/>
        </w:rPr>
        <w:t>The drawings indicate diagrammatically the requirements of the installations so far as location of various plant and items of equipment are concerned.</w:t>
      </w:r>
    </w:p>
    <w:p w14:paraId="6F9C79DB" w14:textId="2FC74ECD" w:rsidR="00222F4D" w:rsidRPr="009338F5" w:rsidRDefault="00344329" w:rsidP="00344329">
      <w:pPr>
        <w:pStyle w:val="Level2"/>
        <w:jc w:val="left"/>
        <w:rPr>
          <w:rFonts w:asciiTheme="minorBidi" w:hAnsiTheme="minorBidi" w:cstheme="minorBidi"/>
        </w:rPr>
      </w:pPr>
      <w:r w:rsidRPr="00344329">
        <w:rPr>
          <w:rFonts w:asciiTheme="minorBidi" w:hAnsiTheme="minorBidi" w:cstheme="minorBidi"/>
        </w:rPr>
        <w:t xml:space="preserve">The Contractor shall carry out the surveys, procurement, programming, working drawings, supply, delivery to site, positioning, installation, maintenance, fixing and making all connections to all materials necessary, protection, setting to work, cleaning and the testing and commissioning of the completed electrical installation and associated works for its </w:t>
      </w:r>
      <w:r w:rsidRPr="00344329">
        <w:rPr>
          <w:rFonts w:asciiTheme="minorBidi" w:hAnsiTheme="minorBidi" w:cstheme="minorBidi"/>
        </w:rPr>
        <w:lastRenderedPageBreak/>
        <w:t>satisfactory operation, all in accordance with the requirements of this Specification and the accompanying drawings.</w:t>
      </w:r>
    </w:p>
    <w:p w14:paraId="0414245F" w14:textId="667DBFB2" w:rsidR="001F2FE5" w:rsidRPr="009338F5" w:rsidRDefault="00CB0C94" w:rsidP="00CB0C94">
      <w:pPr>
        <w:pStyle w:val="Level2"/>
        <w:jc w:val="left"/>
        <w:rPr>
          <w:rFonts w:asciiTheme="minorBidi" w:hAnsiTheme="minorBidi" w:cstheme="minorBidi"/>
        </w:rPr>
      </w:pPr>
      <w:r w:rsidRPr="00CB0C94">
        <w:rPr>
          <w:rFonts w:asciiTheme="minorBidi" w:hAnsiTheme="minorBidi" w:cstheme="minorBidi"/>
        </w:rPr>
        <w:t>All maintenance works shall be undertaken on essential electrical services under strict Permit to Work processes in accordance with the HTM Safe Systems of Work so must include all PPE and system protection necessary to complete the required system upgrades.</w:t>
      </w:r>
    </w:p>
    <w:p w14:paraId="34EA1028" w14:textId="77777777" w:rsidR="00316B7C" w:rsidRPr="00316B7C" w:rsidRDefault="00316B7C" w:rsidP="00316B7C">
      <w:pPr>
        <w:pStyle w:val="Level2"/>
        <w:rPr>
          <w:rFonts w:asciiTheme="minorBidi" w:hAnsiTheme="minorBidi"/>
        </w:rPr>
      </w:pPr>
      <w:r w:rsidRPr="00316B7C">
        <w:rPr>
          <w:rFonts w:asciiTheme="minorBidi" w:hAnsiTheme="minorBidi"/>
        </w:rPr>
        <w:t xml:space="preserve">The prestart works to be undertaken generally include, but may not be restricted to, the following: </w:t>
      </w:r>
    </w:p>
    <w:p w14:paraId="127AAAC5" w14:textId="5E422224" w:rsidR="00316B7C" w:rsidRPr="00316B7C" w:rsidRDefault="00316B7C" w:rsidP="00316B7C">
      <w:pPr>
        <w:pStyle w:val="Level2"/>
        <w:numPr>
          <w:ilvl w:val="0"/>
          <w:numId w:val="24"/>
        </w:numPr>
        <w:spacing w:after="0"/>
        <w:rPr>
          <w:rFonts w:asciiTheme="minorBidi" w:hAnsiTheme="minorBidi"/>
        </w:rPr>
      </w:pPr>
      <w:r w:rsidRPr="00316B7C">
        <w:rPr>
          <w:rFonts w:asciiTheme="minorBidi" w:hAnsiTheme="minorBidi"/>
        </w:rPr>
        <w:t xml:space="preserve">Survey the site and the existing switch panels to understand the practicalities of achieving the task </w:t>
      </w:r>
    </w:p>
    <w:p w14:paraId="06F6120D" w14:textId="102251FB" w:rsidR="00316B7C" w:rsidRPr="00316B7C" w:rsidRDefault="00316B7C" w:rsidP="00316B7C">
      <w:pPr>
        <w:pStyle w:val="Level2"/>
        <w:numPr>
          <w:ilvl w:val="0"/>
          <w:numId w:val="24"/>
        </w:numPr>
        <w:spacing w:after="0"/>
        <w:rPr>
          <w:rFonts w:asciiTheme="minorBidi" w:hAnsiTheme="minorBidi"/>
        </w:rPr>
      </w:pPr>
      <w:r w:rsidRPr="00316B7C">
        <w:rPr>
          <w:rFonts w:asciiTheme="minorBidi" w:hAnsiTheme="minorBidi"/>
        </w:rPr>
        <w:t xml:space="preserve">Produce working drawings showing how the switchgear support systems including any necessary mobile generators will be configured, safely installed and connected into the main switch panel and on to the bars / cables of the agreed devices </w:t>
      </w:r>
    </w:p>
    <w:p w14:paraId="291F1EF7" w14:textId="43B38449" w:rsidR="00316B7C" w:rsidRPr="00316B7C" w:rsidRDefault="00316B7C" w:rsidP="00316B7C">
      <w:pPr>
        <w:pStyle w:val="Level2"/>
        <w:numPr>
          <w:ilvl w:val="0"/>
          <w:numId w:val="24"/>
        </w:numPr>
        <w:spacing w:after="0"/>
        <w:rPr>
          <w:rFonts w:asciiTheme="minorBidi" w:hAnsiTheme="minorBidi"/>
        </w:rPr>
      </w:pPr>
      <w:r w:rsidRPr="00316B7C">
        <w:rPr>
          <w:rFonts w:asciiTheme="minorBidi" w:hAnsiTheme="minorBidi"/>
        </w:rPr>
        <w:t xml:space="preserve">Programme in all the works necessary to achieve the system maintenance </w:t>
      </w:r>
    </w:p>
    <w:p w14:paraId="29F3C3F2" w14:textId="43A5707F" w:rsidR="00316B7C" w:rsidRPr="00316B7C" w:rsidRDefault="00316B7C" w:rsidP="00316B7C">
      <w:pPr>
        <w:pStyle w:val="Level2"/>
        <w:numPr>
          <w:ilvl w:val="0"/>
          <w:numId w:val="24"/>
        </w:numPr>
        <w:spacing w:after="0"/>
        <w:rPr>
          <w:rFonts w:asciiTheme="minorBidi" w:hAnsiTheme="minorBidi"/>
        </w:rPr>
      </w:pPr>
      <w:r w:rsidRPr="00316B7C">
        <w:rPr>
          <w:rFonts w:asciiTheme="minorBidi" w:hAnsiTheme="minorBidi"/>
        </w:rPr>
        <w:t xml:space="preserve">Ensure the area identified for the switch gear maintenance is clear of any equipment and materials </w:t>
      </w:r>
    </w:p>
    <w:p w14:paraId="254DE697" w14:textId="3D24547B" w:rsidR="001F2FE5" w:rsidRPr="009338F5" w:rsidRDefault="001F2FE5" w:rsidP="00316B7C">
      <w:pPr>
        <w:pStyle w:val="Level2"/>
        <w:numPr>
          <w:ilvl w:val="0"/>
          <w:numId w:val="0"/>
        </w:numPr>
        <w:ind w:left="1277" w:hanging="851"/>
        <w:jc w:val="left"/>
        <w:rPr>
          <w:rFonts w:asciiTheme="minorBidi" w:hAnsiTheme="minorBidi" w:cstheme="minorBidi"/>
        </w:rPr>
      </w:pPr>
    </w:p>
    <w:p w14:paraId="3ED2C2A5" w14:textId="385A0695" w:rsidR="00B22B0A" w:rsidRPr="00B22B0A" w:rsidRDefault="00B14B9A" w:rsidP="00B22B0A">
      <w:pPr>
        <w:pStyle w:val="Level2"/>
        <w:jc w:val="left"/>
        <w:rPr>
          <w:rFonts w:asciiTheme="minorBidi" w:hAnsiTheme="minorBidi" w:cstheme="minorBidi"/>
        </w:rPr>
      </w:pPr>
      <w:r w:rsidRPr="00B14B9A">
        <w:rPr>
          <w:rFonts w:asciiTheme="minorBidi" w:hAnsiTheme="minorBidi" w:cstheme="minorBidi"/>
        </w:rPr>
        <w:t>The maintenance arrangements will then take two alternate approaches depending on the existing switchgear arrangements.</w:t>
      </w:r>
    </w:p>
    <w:p w14:paraId="38091AE2" w14:textId="505933C1" w:rsidR="00B22B0A" w:rsidRDefault="00B22B0A" w:rsidP="00B22B0A">
      <w:pPr>
        <w:pStyle w:val="Level2"/>
        <w:numPr>
          <w:ilvl w:val="0"/>
          <w:numId w:val="26"/>
        </w:numPr>
        <w:rPr>
          <w:rFonts w:asciiTheme="minorBidi" w:hAnsiTheme="minorBidi"/>
        </w:rPr>
      </w:pPr>
      <w:r w:rsidRPr="00B22B0A">
        <w:rPr>
          <w:rFonts w:asciiTheme="minorBidi" w:hAnsiTheme="minorBidi"/>
          <w:b/>
          <w:bCs/>
        </w:rPr>
        <w:t>Maintenance Alternate 1</w:t>
      </w:r>
    </w:p>
    <w:p w14:paraId="36821713" w14:textId="348D9E92" w:rsidR="00B22B0A" w:rsidRPr="00B22B0A" w:rsidRDefault="00B22B0A" w:rsidP="00B22B0A">
      <w:pPr>
        <w:pStyle w:val="Level2"/>
        <w:numPr>
          <w:ilvl w:val="1"/>
          <w:numId w:val="26"/>
        </w:numPr>
        <w:jc w:val="left"/>
        <w:rPr>
          <w:rFonts w:asciiTheme="minorBidi" w:hAnsiTheme="minorBidi"/>
        </w:rPr>
      </w:pPr>
      <w:r w:rsidRPr="00B22B0A">
        <w:rPr>
          <w:rFonts w:asciiTheme="minorBidi" w:hAnsiTheme="minorBidi"/>
        </w:rPr>
        <w:t xml:space="preserve">Where the switch panels have two LV incomers and a bus-coupler arrangement such as on Substation 2, Substation 6 and A&amp;E department, the contractor shall utilise the bus-coupler to support each part of the panel whilst each of the main supply ACB maintenance is being undertaken. </w:t>
      </w:r>
    </w:p>
    <w:p w14:paraId="40715159" w14:textId="383D55BE" w:rsidR="00B22B0A" w:rsidRPr="00B22B0A" w:rsidRDefault="00B22B0A" w:rsidP="00B22B0A">
      <w:pPr>
        <w:pStyle w:val="Level2"/>
        <w:numPr>
          <w:ilvl w:val="1"/>
          <w:numId w:val="26"/>
        </w:numPr>
        <w:rPr>
          <w:rFonts w:asciiTheme="minorBidi" w:hAnsiTheme="minorBidi"/>
        </w:rPr>
      </w:pPr>
      <w:r w:rsidRPr="00B22B0A">
        <w:rPr>
          <w:rFonts w:asciiTheme="minorBidi" w:hAnsiTheme="minorBidi"/>
        </w:rPr>
        <w:t xml:space="preserve">Whilst the ACB bus-coupler is being maintained, the two main LV supplies shall be switched to support the complete panel in two halves as long as there is a total and safe disconnection between both panel sections </w:t>
      </w:r>
    </w:p>
    <w:p w14:paraId="564A99A6" w14:textId="6D6FA26D" w:rsidR="00B22B0A" w:rsidRDefault="00B22B0A" w:rsidP="00B22B0A">
      <w:pPr>
        <w:pStyle w:val="Level2"/>
        <w:numPr>
          <w:ilvl w:val="0"/>
          <w:numId w:val="26"/>
        </w:numPr>
        <w:rPr>
          <w:rFonts w:asciiTheme="minorBidi" w:hAnsiTheme="minorBidi"/>
          <w:b/>
          <w:bCs/>
        </w:rPr>
      </w:pPr>
      <w:r w:rsidRPr="00B22B0A">
        <w:rPr>
          <w:rFonts w:asciiTheme="minorBidi" w:hAnsiTheme="minorBidi"/>
          <w:b/>
          <w:bCs/>
        </w:rPr>
        <w:t>Maintenance Alternate 2</w:t>
      </w:r>
    </w:p>
    <w:p w14:paraId="6A42B890" w14:textId="77777777" w:rsidR="00B22B0A" w:rsidRPr="00B22B0A" w:rsidRDefault="00B22B0A" w:rsidP="00B22B0A">
      <w:pPr>
        <w:autoSpaceDE w:val="0"/>
        <w:autoSpaceDN w:val="0"/>
        <w:adjustRightInd w:val="0"/>
        <w:spacing w:after="0" w:line="240" w:lineRule="auto"/>
        <w:rPr>
          <w:rFonts w:ascii="Arial" w:hAnsi="Arial" w:cs="Arial"/>
          <w:color w:val="000000"/>
          <w:sz w:val="24"/>
          <w:szCs w:val="24"/>
        </w:rPr>
      </w:pPr>
    </w:p>
    <w:p w14:paraId="1CAF531E" w14:textId="2CDDE329" w:rsidR="00B22B0A" w:rsidRDefault="00B22B0A" w:rsidP="00B22B0A">
      <w:pPr>
        <w:pStyle w:val="Level2"/>
        <w:numPr>
          <w:ilvl w:val="1"/>
          <w:numId w:val="26"/>
        </w:numPr>
        <w:rPr>
          <w:rFonts w:asciiTheme="minorBidi" w:hAnsiTheme="minorBidi"/>
        </w:rPr>
      </w:pPr>
      <w:r w:rsidRPr="00B22B0A">
        <w:rPr>
          <w:rFonts w:asciiTheme="minorBidi" w:hAnsiTheme="minorBidi"/>
        </w:rPr>
        <w:t>Where the switch panels has a bus-coupler with a LV and Generator feed such as on H-Block, the contractor shall again utilise these to support each part of the panel whilst the main supply ACB maintenance is being undertaken but in this instance when the LV ACB is being maintained only the essential section of the panel will be supported due to restricted load capacity on the panel and generator</w:t>
      </w:r>
      <w:r w:rsidR="00073C80">
        <w:rPr>
          <w:rFonts w:asciiTheme="minorBidi" w:hAnsiTheme="minorBidi"/>
        </w:rPr>
        <w:t>.</w:t>
      </w:r>
    </w:p>
    <w:p w14:paraId="48D91254" w14:textId="29E227EB" w:rsidR="00E5752C" w:rsidRPr="00914564" w:rsidRDefault="00073C80" w:rsidP="00914564">
      <w:pPr>
        <w:pStyle w:val="Level2"/>
        <w:numPr>
          <w:ilvl w:val="1"/>
          <w:numId w:val="26"/>
        </w:numPr>
        <w:rPr>
          <w:rFonts w:asciiTheme="minorBidi" w:hAnsiTheme="minorBidi"/>
        </w:rPr>
      </w:pPr>
      <w:r w:rsidRPr="00073C80">
        <w:rPr>
          <w:rFonts w:asciiTheme="minorBidi" w:hAnsiTheme="minorBidi"/>
        </w:rPr>
        <w:lastRenderedPageBreak/>
        <w:t xml:space="preserve">Whilst the ACB bus-coupler is being maintained, the LV and generator supplies could be switched to support the complete panel as long as there is a total and safe disconnection between both panel sections </w:t>
      </w:r>
    </w:p>
    <w:p w14:paraId="56E559B6" w14:textId="110E9527" w:rsidR="00E5752C" w:rsidRPr="009338F5" w:rsidRDefault="00914564" w:rsidP="00914564">
      <w:pPr>
        <w:pStyle w:val="Level2"/>
        <w:jc w:val="left"/>
        <w:rPr>
          <w:rFonts w:asciiTheme="minorBidi" w:hAnsiTheme="minorBidi" w:cstheme="minorBidi"/>
        </w:rPr>
      </w:pPr>
      <w:r w:rsidRPr="00914564">
        <w:rPr>
          <w:rFonts w:asciiTheme="minorBidi" w:hAnsiTheme="minorBidi" w:cstheme="minorBidi"/>
        </w:rPr>
        <w:t>Once the main ACB’s have been maintained, the contractor shall allow to undertake thermographic scans of each panel and then undertake all of the maintenance they can reasonably undertake without isolating the panel completely. In the event that the thermographic scan identifies any anomalies or problem areas, these will be investigated further and in accordance with the schedule of maintenance activities included at the rear of this document</w:t>
      </w:r>
      <w:r w:rsidR="00E5752C" w:rsidRPr="009338F5">
        <w:rPr>
          <w:rFonts w:asciiTheme="minorBidi" w:hAnsiTheme="minorBidi" w:cstheme="minorBidi"/>
        </w:rPr>
        <w:t>.</w:t>
      </w:r>
    </w:p>
    <w:p w14:paraId="19C0712D" w14:textId="098627F8" w:rsidR="00E5752C" w:rsidRPr="009338F5" w:rsidRDefault="00E5752C" w:rsidP="001D1A2E">
      <w:pPr>
        <w:pStyle w:val="Level2"/>
        <w:jc w:val="left"/>
        <w:rPr>
          <w:rFonts w:asciiTheme="minorBidi" w:hAnsiTheme="minorBidi" w:cstheme="minorBidi"/>
        </w:rPr>
      </w:pPr>
      <w:r w:rsidRPr="009338F5">
        <w:rPr>
          <w:rFonts w:asciiTheme="minorBidi" w:hAnsiTheme="minorBidi" w:cstheme="minorBidi"/>
        </w:rPr>
        <w:t>All site operatives are to wear clean overalls at all times and these are to display not only the company logo, but also a sealed photograph and accompanying identification of the person.</w:t>
      </w:r>
    </w:p>
    <w:p w14:paraId="7AB813CE" w14:textId="663E1E35" w:rsidR="00E5752C" w:rsidRPr="009338F5" w:rsidRDefault="00E5752C" w:rsidP="001D1A2E">
      <w:pPr>
        <w:pStyle w:val="Level2"/>
        <w:jc w:val="left"/>
        <w:rPr>
          <w:rFonts w:asciiTheme="minorBidi" w:hAnsiTheme="minorBidi" w:cstheme="minorBidi"/>
        </w:rPr>
      </w:pPr>
      <w:r w:rsidRPr="009338F5">
        <w:rPr>
          <w:rFonts w:asciiTheme="minorBidi" w:hAnsiTheme="minorBidi" w:cstheme="minorBidi"/>
        </w:rPr>
        <w:t>A responsible foreman is to be on site during all working hours, including periods where subcontractor labour is present.</w:t>
      </w:r>
    </w:p>
    <w:p w14:paraId="7819C70B" w14:textId="615D6764" w:rsidR="00E5752C" w:rsidRPr="009338F5" w:rsidRDefault="00E5752C" w:rsidP="001D1A2E">
      <w:pPr>
        <w:pStyle w:val="Level2"/>
        <w:jc w:val="left"/>
        <w:rPr>
          <w:rFonts w:asciiTheme="minorBidi" w:hAnsiTheme="minorBidi" w:cstheme="minorBidi"/>
        </w:rPr>
      </w:pPr>
      <w:r w:rsidRPr="009338F5">
        <w:rPr>
          <w:rFonts w:asciiTheme="minorBidi" w:hAnsiTheme="minorBidi" w:cstheme="minorBidi"/>
        </w:rPr>
        <w:t>Welfare of the patients, staff and visitors will be an important factor whilst working on site. Any contact with patients, staff and visitors must be polite and courteous with any questions being referred to the Hospital Management.</w:t>
      </w:r>
    </w:p>
    <w:p w14:paraId="57545BB1" w14:textId="5EBD366E" w:rsidR="00F074EC" w:rsidRPr="009338F5" w:rsidRDefault="00F074EC" w:rsidP="001D1A2E">
      <w:pPr>
        <w:pStyle w:val="Level2"/>
        <w:jc w:val="left"/>
        <w:rPr>
          <w:rFonts w:asciiTheme="minorBidi" w:hAnsiTheme="minorBidi" w:cstheme="minorBidi"/>
        </w:rPr>
      </w:pPr>
      <w:r w:rsidRPr="009338F5">
        <w:rPr>
          <w:rFonts w:asciiTheme="minorBidi" w:hAnsiTheme="minorBidi" w:cstheme="minorBidi"/>
        </w:rPr>
        <w:t>Whilst working within the Hospital common parts, the contractor’s operatives must adhere to the Hospital policy on the wearing of face masks, distancing and regular hand sanitization.</w:t>
      </w:r>
    </w:p>
    <w:p w14:paraId="23E3CB5A" w14:textId="6E1BD7BF" w:rsidR="00F074EC" w:rsidRPr="009338F5" w:rsidRDefault="00F074EC" w:rsidP="001D1A2E">
      <w:pPr>
        <w:pStyle w:val="Level2"/>
        <w:jc w:val="left"/>
        <w:rPr>
          <w:rFonts w:asciiTheme="minorBidi" w:hAnsiTheme="minorBidi" w:cstheme="minorBidi"/>
        </w:rPr>
      </w:pPr>
      <w:r w:rsidRPr="009338F5">
        <w:rPr>
          <w:rFonts w:asciiTheme="minorBidi" w:hAnsiTheme="minorBidi" w:cstheme="minorBidi"/>
        </w:rPr>
        <w:t>Any queries relating to this specification document should be referred to the Lift Consultant before the completion of the Tender submission; any uncompleted Tender will not be considered further.</w:t>
      </w:r>
    </w:p>
    <w:p w14:paraId="6725823E" w14:textId="69A28828" w:rsidR="00EA3E15" w:rsidRPr="009338F5" w:rsidRDefault="00EA3E15" w:rsidP="001D1A2E">
      <w:pPr>
        <w:pStyle w:val="Level2"/>
        <w:jc w:val="left"/>
        <w:rPr>
          <w:rFonts w:asciiTheme="minorBidi" w:hAnsiTheme="minorBidi" w:cstheme="minorBidi"/>
        </w:rPr>
      </w:pPr>
      <w:r w:rsidRPr="009338F5">
        <w:rPr>
          <w:rFonts w:asciiTheme="minorBidi" w:hAnsiTheme="minorBidi" w:cstheme="minorBidi"/>
        </w:rPr>
        <w:t>Arrangements for site inspection shall be made in advance through the Hospital Administration Office. Details are included within the Essential Information Section of this document.</w:t>
      </w:r>
    </w:p>
    <w:p w14:paraId="00B0CBFD" w14:textId="71666EC1" w:rsidR="00EA3E15" w:rsidRDefault="00EA3E15" w:rsidP="001D1A2E">
      <w:pPr>
        <w:pStyle w:val="Level2"/>
        <w:jc w:val="left"/>
        <w:rPr>
          <w:rFonts w:asciiTheme="minorBidi" w:hAnsiTheme="minorBidi" w:cstheme="minorBidi"/>
        </w:rPr>
      </w:pPr>
      <w:r w:rsidRPr="009338F5">
        <w:rPr>
          <w:rFonts w:asciiTheme="minorBidi" w:hAnsiTheme="minorBidi" w:cstheme="minorBidi"/>
        </w:rPr>
        <w:t>The completed Tender documents are to be submitted to London North West University Healthcare NHS Foundation Trust through health family force e portal (below link).</w:t>
      </w:r>
    </w:p>
    <w:p w14:paraId="72C79602" w14:textId="7BC28800" w:rsidR="007F1552" w:rsidRPr="007F1552" w:rsidRDefault="00C36F0D" w:rsidP="007F1552">
      <w:pPr>
        <w:pStyle w:val="Level2"/>
        <w:numPr>
          <w:ilvl w:val="0"/>
          <w:numId w:val="0"/>
        </w:numPr>
        <w:ind w:left="1277"/>
        <w:jc w:val="left"/>
        <w:rPr>
          <w:rStyle w:val="Hyperlink"/>
          <w:rFonts w:asciiTheme="minorBidi" w:hAnsiTheme="minorBidi" w:cstheme="minorBidi"/>
          <w:color w:val="auto"/>
          <w:u w:val="none"/>
        </w:rPr>
      </w:pPr>
      <w:hyperlink r:id="rId8" w:history="1">
        <w:r w:rsidR="007F1552" w:rsidRPr="00746D1C">
          <w:rPr>
            <w:rStyle w:val="Hyperlink"/>
            <w:rFonts w:asciiTheme="minorBidi" w:hAnsiTheme="minorBidi"/>
          </w:rPr>
          <w:t>https://health-family.force.com/s/Welcome</w:t>
        </w:r>
      </w:hyperlink>
    </w:p>
    <w:p w14:paraId="6E283C37" w14:textId="50EB6D29" w:rsidR="00EA3E15" w:rsidRPr="009338F5" w:rsidRDefault="00EA3E15" w:rsidP="001D1A2E">
      <w:pPr>
        <w:pStyle w:val="Level2"/>
        <w:jc w:val="left"/>
        <w:rPr>
          <w:rFonts w:asciiTheme="minorBidi" w:hAnsiTheme="minorBidi" w:cstheme="minorBidi"/>
        </w:rPr>
      </w:pPr>
      <w:r w:rsidRPr="009338F5">
        <w:rPr>
          <w:rFonts w:asciiTheme="minorBidi" w:hAnsiTheme="minorBidi" w:cstheme="minorBidi"/>
        </w:rPr>
        <w:t>Refer to the Essential Information Section. Any documentation in support of the tenderer’s bid may also be submitted in addition to the schedule of information requested. This information will be scored in accordance with the criteria and weightings advised in additional correspondence from the Trust.</w:t>
      </w:r>
    </w:p>
    <w:p w14:paraId="13DCD8D3" w14:textId="08C303F8" w:rsidR="00F074EC" w:rsidRPr="009338F5" w:rsidRDefault="001D1A2E" w:rsidP="001D1A2E">
      <w:pPr>
        <w:pStyle w:val="Level2"/>
        <w:jc w:val="left"/>
        <w:rPr>
          <w:rFonts w:asciiTheme="minorBidi" w:hAnsiTheme="minorBidi" w:cstheme="minorBidi"/>
        </w:rPr>
      </w:pPr>
      <w:r w:rsidRPr="009338F5">
        <w:rPr>
          <w:rFonts w:asciiTheme="minorBidi" w:hAnsiTheme="minorBidi" w:cstheme="minorBidi"/>
        </w:rPr>
        <w:t>Please Note: Access to site must be pre-arranged with site contacts – Contact details are shown on the Essential Information page. The information and requirements of the Introduction and Preamble form an integral part of the contract requirements.</w:t>
      </w:r>
    </w:p>
    <w:p w14:paraId="35194331" w14:textId="576474AB" w:rsidR="00222F4D" w:rsidRPr="009338F5" w:rsidRDefault="00222F4D" w:rsidP="00222F4D">
      <w:pPr>
        <w:spacing w:after="0" w:line="240" w:lineRule="auto"/>
        <w:ind w:left="1440" w:hanging="731"/>
        <w:rPr>
          <w:rFonts w:asciiTheme="minorBidi" w:hAnsiTheme="minorBidi"/>
          <w:color w:val="000000" w:themeColor="text1"/>
          <w:sz w:val="20"/>
          <w:szCs w:val="20"/>
        </w:rPr>
      </w:pPr>
    </w:p>
    <w:p w14:paraId="43DC9BA3" w14:textId="77777777" w:rsidR="00C10793" w:rsidRPr="009338F5" w:rsidRDefault="00C10793" w:rsidP="00222F4D">
      <w:pPr>
        <w:spacing w:after="0" w:line="240" w:lineRule="auto"/>
        <w:ind w:left="1440" w:hanging="731"/>
        <w:rPr>
          <w:rFonts w:asciiTheme="minorBidi" w:hAnsiTheme="minorBidi"/>
          <w:color w:val="000000" w:themeColor="text1"/>
          <w:sz w:val="20"/>
          <w:szCs w:val="20"/>
        </w:rPr>
      </w:pPr>
    </w:p>
    <w:p w14:paraId="7B2E70C0" w14:textId="3C179B8D" w:rsidR="0042221E" w:rsidRPr="009338F5" w:rsidRDefault="007F59AC" w:rsidP="00667307">
      <w:pPr>
        <w:pStyle w:val="Level1"/>
        <w:rPr>
          <w:rFonts w:asciiTheme="minorBidi" w:hAnsiTheme="minorBidi" w:cstheme="minorBidi"/>
          <w:b/>
          <w:bCs/>
        </w:rPr>
      </w:pPr>
      <w:r w:rsidRPr="009338F5">
        <w:rPr>
          <w:rFonts w:asciiTheme="minorBidi" w:hAnsiTheme="minorBidi" w:cstheme="minorBidi"/>
          <w:b/>
          <w:bCs/>
        </w:rPr>
        <w:t>CONFIDENTIALITY</w:t>
      </w:r>
    </w:p>
    <w:p w14:paraId="14677716" w14:textId="77777777" w:rsidR="00375CA9" w:rsidRPr="009338F5" w:rsidRDefault="00375CA9" w:rsidP="005C6B5E">
      <w:pPr>
        <w:pStyle w:val="Level2"/>
        <w:spacing w:line="276" w:lineRule="auto"/>
        <w:rPr>
          <w:rFonts w:asciiTheme="minorBidi" w:eastAsiaTheme="minorHAnsi" w:hAnsiTheme="minorBidi" w:cstheme="minorBidi"/>
          <w:lang w:eastAsia="en-US"/>
        </w:rPr>
      </w:pPr>
      <w:r w:rsidRPr="009338F5">
        <w:rPr>
          <w:rFonts w:asciiTheme="minorBidi" w:eastAsiaTheme="minorHAnsi" w:hAnsiTheme="minorBidi" w:cstheme="minorBidi"/>
          <w:lang w:eastAsia="en-US"/>
        </w:rPr>
        <w:t>The ITT Documents must be treated as private and confidential. Companies should not disclose the fact that they have been invited to tender or release details of the tender document other than to those who have a legitimate need to know and whom they need to consult for the purposes of preparing the tender.</w:t>
      </w:r>
    </w:p>
    <w:p w14:paraId="4CBF8C6C" w14:textId="104FA72E" w:rsidR="00BE6885" w:rsidRPr="009338F5" w:rsidRDefault="00375CA9" w:rsidP="005C6B5E">
      <w:pPr>
        <w:pStyle w:val="Level2"/>
        <w:spacing w:line="276" w:lineRule="auto"/>
        <w:rPr>
          <w:rFonts w:asciiTheme="minorBidi" w:eastAsiaTheme="minorHAnsi" w:hAnsiTheme="minorBidi" w:cstheme="minorBidi"/>
          <w:lang w:eastAsia="en-US"/>
        </w:rPr>
      </w:pPr>
      <w:r w:rsidRPr="009338F5">
        <w:rPr>
          <w:rFonts w:asciiTheme="minorBidi" w:eastAsiaTheme="minorHAnsi" w:hAnsiTheme="minorBidi" w:cstheme="minorBidi"/>
          <w:lang w:eastAsia="en-US"/>
        </w:rPr>
        <w:t>All documentation supplied by the Trust shall remain its property and confidential to it. You may not without the Trust's written consent at any time use for your own purposes or disclose to any other person (except as may be required by law) the Contract Documents or any information or material which the Trust may make available to you all of which shall remain confidential to the Trust.</w:t>
      </w:r>
    </w:p>
    <w:p w14:paraId="62BBD234" w14:textId="4A035CAE" w:rsidR="00BE6885" w:rsidRPr="009338F5" w:rsidRDefault="007F59AC" w:rsidP="005C6B5E">
      <w:pPr>
        <w:pStyle w:val="Level2"/>
        <w:spacing w:line="276" w:lineRule="auto"/>
        <w:rPr>
          <w:rFonts w:asciiTheme="minorBidi" w:eastAsiaTheme="minorHAnsi" w:hAnsiTheme="minorBidi" w:cstheme="minorBidi"/>
          <w:lang w:eastAsia="en-US"/>
        </w:rPr>
      </w:pPr>
      <w:r w:rsidRPr="009338F5">
        <w:rPr>
          <w:rFonts w:asciiTheme="minorBidi" w:eastAsiaTheme="minorHAnsi" w:hAnsiTheme="minorBidi" w:cstheme="minorBidi"/>
          <w:lang w:eastAsia="en-US"/>
        </w:rPr>
        <w:t>Tenderers should be aware and note that the Trust is subject to the Freedom of Information Act 2000, and that all or part of the information submitted under this tender may need to be disclosed in response to a question or request for disclosure under the Act. You should note that even where information is identified as commercially sensitive the Trust has complete discretion in deciding whether it is required to disclose such information in accordance with the Act if a request is received.  Receipt of any information marked “confidential” or “commercially sensitive” should not be taken to mean that the Trust accepts any duty of confidence by virtue of the marking.</w:t>
      </w:r>
    </w:p>
    <w:p w14:paraId="7E075659" w14:textId="77777777" w:rsidR="00BE6885" w:rsidRPr="009338F5" w:rsidRDefault="00BE6885" w:rsidP="00BE6885">
      <w:pPr>
        <w:pStyle w:val="Level2"/>
        <w:numPr>
          <w:ilvl w:val="0"/>
          <w:numId w:val="0"/>
        </w:numPr>
        <w:rPr>
          <w:rFonts w:asciiTheme="minorBidi" w:hAnsiTheme="minorBidi" w:cstheme="minorBidi"/>
        </w:rPr>
      </w:pPr>
    </w:p>
    <w:p w14:paraId="5EBF9D30" w14:textId="3B8F3F94" w:rsidR="0042221E" w:rsidRPr="009338F5" w:rsidRDefault="007F59AC" w:rsidP="00667307">
      <w:pPr>
        <w:pStyle w:val="Level1"/>
        <w:rPr>
          <w:rFonts w:asciiTheme="minorBidi" w:hAnsiTheme="minorBidi" w:cstheme="minorBidi"/>
          <w:b/>
          <w:bCs/>
        </w:rPr>
      </w:pPr>
      <w:bookmarkStart w:id="5" w:name="_Hlk106196966"/>
      <w:r w:rsidRPr="009338F5">
        <w:rPr>
          <w:rFonts w:asciiTheme="minorBidi" w:hAnsiTheme="minorBidi" w:cstheme="minorBidi"/>
          <w:b/>
          <w:bCs/>
        </w:rPr>
        <w:t xml:space="preserve">FREEDOM OF INFORMATION </w:t>
      </w:r>
      <w:bookmarkEnd w:id="5"/>
    </w:p>
    <w:p w14:paraId="77FE2D99" w14:textId="77777777" w:rsidR="00051704" w:rsidRPr="009338F5" w:rsidRDefault="00051704" w:rsidP="00051704">
      <w:pPr>
        <w:spacing w:after="0" w:line="240" w:lineRule="auto"/>
        <w:rPr>
          <w:rFonts w:asciiTheme="minorBidi" w:hAnsiTheme="minorBidi"/>
          <w:sz w:val="20"/>
          <w:szCs w:val="20"/>
        </w:rPr>
      </w:pPr>
    </w:p>
    <w:p w14:paraId="6D284DC0" w14:textId="77777777" w:rsidR="0042221E" w:rsidRPr="009338F5" w:rsidRDefault="0042221E" w:rsidP="005C6B5E">
      <w:pPr>
        <w:spacing w:after="0"/>
        <w:ind w:left="1418" w:hanging="709"/>
        <w:rPr>
          <w:rFonts w:asciiTheme="minorBidi" w:hAnsiTheme="minorBidi"/>
          <w:sz w:val="20"/>
          <w:szCs w:val="20"/>
        </w:rPr>
      </w:pPr>
      <w:r w:rsidRPr="009338F5">
        <w:rPr>
          <w:rFonts w:asciiTheme="minorBidi" w:hAnsiTheme="minorBidi"/>
          <w:sz w:val="20"/>
          <w:szCs w:val="20"/>
        </w:rPr>
        <w:t>3.</w:t>
      </w:r>
      <w:r w:rsidR="00051704" w:rsidRPr="009338F5">
        <w:rPr>
          <w:rFonts w:asciiTheme="minorBidi" w:hAnsiTheme="minorBidi"/>
          <w:sz w:val="20"/>
          <w:szCs w:val="20"/>
        </w:rPr>
        <w:t>1</w:t>
      </w:r>
      <w:r w:rsidRPr="009338F5">
        <w:rPr>
          <w:rFonts w:asciiTheme="minorBidi" w:hAnsiTheme="minorBidi"/>
          <w:sz w:val="20"/>
          <w:szCs w:val="20"/>
        </w:rPr>
        <w:tab/>
        <w:t xml:space="preserve">The Freedom of Information Act 2000 (FOIA) applies to </w:t>
      </w:r>
      <w:r w:rsidR="005E3F0B" w:rsidRPr="009338F5">
        <w:rPr>
          <w:rFonts w:asciiTheme="minorBidi" w:hAnsiTheme="minorBidi"/>
          <w:sz w:val="20"/>
          <w:szCs w:val="20"/>
        </w:rPr>
        <w:t>LNWUH</w:t>
      </w:r>
      <w:r w:rsidRPr="009338F5">
        <w:rPr>
          <w:rFonts w:asciiTheme="minorBidi" w:hAnsiTheme="minorBidi"/>
          <w:sz w:val="20"/>
          <w:szCs w:val="20"/>
        </w:rPr>
        <w:t>.</w:t>
      </w:r>
    </w:p>
    <w:p w14:paraId="3E3BB2AA" w14:textId="77777777" w:rsidR="00051704" w:rsidRPr="009338F5" w:rsidRDefault="00051704" w:rsidP="005C6B5E">
      <w:pPr>
        <w:spacing w:after="0"/>
        <w:rPr>
          <w:rFonts w:asciiTheme="minorBidi" w:hAnsiTheme="minorBidi"/>
          <w:sz w:val="20"/>
          <w:szCs w:val="20"/>
        </w:rPr>
      </w:pPr>
    </w:p>
    <w:p w14:paraId="1341FD9A" w14:textId="77777777" w:rsidR="0042221E" w:rsidRPr="009338F5" w:rsidRDefault="00051704" w:rsidP="005C6B5E">
      <w:pPr>
        <w:spacing w:after="0"/>
        <w:ind w:left="1418" w:hanging="709"/>
        <w:rPr>
          <w:rFonts w:asciiTheme="minorBidi" w:hAnsiTheme="minorBidi"/>
          <w:sz w:val="20"/>
          <w:szCs w:val="20"/>
        </w:rPr>
      </w:pPr>
      <w:r w:rsidRPr="009338F5">
        <w:rPr>
          <w:rFonts w:asciiTheme="minorBidi" w:hAnsiTheme="minorBidi"/>
          <w:sz w:val="20"/>
          <w:szCs w:val="20"/>
        </w:rPr>
        <w:t>3.2</w:t>
      </w:r>
      <w:r w:rsidR="0042221E" w:rsidRPr="009338F5">
        <w:rPr>
          <w:rFonts w:asciiTheme="minorBidi" w:hAnsiTheme="minorBidi"/>
          <w:sz w:val="20"/>
          <w:szCs w:val="20"/>
        </w:rPr>
        <w:tab/>
        <w:t xml:space="preserve">Bidders should be aware of </w:t>
      </w:r>
      <w:r w:rsidR="005E3F0B" w:rsidRPr="009338F5">
        <w:rPr>
          <w:rFonts w:asciiTheme="minorBidi" w:hAnsiTheme="minorBidi"/>
          <w:sz w:val="20"/>
          <w:szCs w:val="20"/>
        </w:rPr>
        <w:t>LNWUH</w:t>
      </w:r>
      <w:r w:rsidR="0042221E" w:rsidRPr="009338F5">
        <w:rPr>
          <w:rFonts w:asciiTheme="minorBidi" w:hAnsiTheme="minorBidi"/>
          <w:sz w:val="20"/>
          <w:szCs w:val="20"/>
        </w:rPr>
        <w:t xml:space="preserve">’s obligations and responsibilities under the FOIA to disclose, on request, recorded information held by </w:t>
      </w:r>
      <w:r w:rsidR="005E3F0B" w:rsidRPr="009338F5">
        <w:rPr>
          <w:rFonts w:asciiTheme="minorBidi" w:hAnsiTheme="minorBidi"/>
          <w:sz w:val="20"/>
          <w:szCs w:val="20"/>
        </w:rPr>
        <w:t>LNWUH</w:t>
      </w:r>
      <w:r w:rsidR="0042221E" w:rsidRPr="009338F5">
        <w:rPr>
          <w:rFonts w:asciiTheme="minorBidi" w:hAnsiTheme="minorBidi"/>
          <w:sz w:val="20"/>
          <w:szCs w:val="20"/>
        </w:rPr>
        <w:t xml:space="preserve">.  Information provided by Bidders s in connection with this procurement, or with any Contract that may be awarded as a result of this procurement, may therefore have to be disclosed by </w:t>
      </w:r>
      <w:r w:rsidR="005E3F0B" w:rsidRPr="009338F5">
        <w:rPr>
          <w:rFonts w:asciiTheme="minorBidi" w:hAnsiTheme="minorBidi"/>
          <w:sz w:val="20"/>
          <w:szCs w:val="20"/>
        </w:rPr>
        <w:t>LNWUH</w:t>
      </w:r>
      <w:r w:rsidR="0042221E" w:rsidRPr="009338F5">
        <w:rPr>
          <w:rFonts w:asciiTheme="minorBidi" w:hAnsiTheme="minorBidi"/>
          <w:sz w:val="20"/>
          <w:szCs w:val="20"/>
        </w:rPr>
        <w:t xml:space="preserve"> in response to such a request, unless </w:t>
      </w:r>
      <w:r w:rsidR="005E3F0B" w:rsidRPr="009338F5">
        <w:rPr>
          <w:rFonts w:asciiTheme="minorBidi" w:hAnsiTheme="minorBidi"/>
          <w:sz w:val="20"/>
          <w:szCs w:val="20"/>
        </w:rPr>
        <w:t>LNWUH</w:t>
      </w:r>
      <w:r w:rsidR="0042221E" w:rsidRPr="009338F5">
        <w:rPr>
          <w:rFonts w:asciiTheme="minorBidi" w:hAnsiTheme="minorBidi"/>
          <w:sz w:val="20"/>
          <w:szCs w:val="20"/>
        </w:rPr>
        <w:t xml:space="preserve"> decides that one of the statutory exemptions under the FOIA applies.  </w:t>
      </w:r>
      <w:r w:rsidR="005E3F0B" w:rsidRPr="009338F5">
        <w:rPr>
          <w:rFonts w:asciiTheme="minorBidi" w:hAnsiTheme="minorBidi"/>
          <w:sz w:val="20"/>
          <w:szCs w:val="20"/>
        </w:rPr>
        <w:t>LNWUH</w:t>
      </w:r>
      <w:r w:rsidR="0042221E" w:rsidRPr="009338F5">
        <w:rPr>
          <w:rFonts w:asciiTheme="minorBidi" w:hAnsiTheme="minorBidi"/>
          <w:sz w:val="20"/>
          <w:szCs w:val="20"/>
        </w:rPr>
        <w:t xml:space="preserve"> may also include certain information in the publication scheme which it maintains under the FOIA.</w:t>
      </w:r>
    </w:p>
    <w:p w14:paraId="65AAA840" w14:textId="77777777" w:rsidR="00051704" w:rsidRPr="009338F5" w:rsidRDefault="00051704" w:rsidP="005C6B5E">
      <w:pPr>
        <w:spacing w:after="0"/>
        <w:ind w:left="709" w:hanging="709"/>
        <w:rPr>
          <w:rFonts w:asciiTheme="minorBidi" w:hAnsiTheme="minorBidi"/>
          <w:sz w:val="20"/>
          <w:szCs w:val="20"/>
        </w:rPr>
      </w:pPr>
    </w:p>
    <w:p w14:paraId="5F059F00" w14:textId="77777777" w:rsidR="0042221E" w:rsidRPr="009338F5" w:rsidRDefault="00051704" w:rsidP="005C6B5E">
      <w:pPr>
        <w:spacing w:after="0"/>
        <w:ind w:left="1418" w:hanging="709"/>
        <w:rPr>
          <w:rFonts w:asciiTheme="minorBidi" w:hAnsiTheme="minorBidi"/>
          <w:sz w:val="20"/>
          <w:szCs w:val="20"/>
        </w:rPr>
      </w:pPr>
      <w:r w:rsidRPr="009338F5">
        <w:rPr>
          <w:rFonts w:asciiTheme="minorBidi" w:hAnsiTheme="minorBidi"/>
          <w:sz w:val="20"/>
          <w:szCs w:val="20"/>
        </w:rPr>
        <w:t>3.3</w:t>
      </w:r>
      <w:r w:rsidR="0042221E" w:rsidRPr="009338F5">
        <w:rPr>
          <w:rFonts w:asciiTheme="minorBidi" w:hAnsiTheme="minorBidi"/>
          <w:sz w:val="20"/>
          <w:szCs w:val="20"/>
        </w:rPr>
        <w:tab/>
        <w:t xml:space="preserve">In certain circumstances, </w:t>
      </w:r>
      <w:r w:rsidR="005E3F0B" w:rsidRPr="009338F5">
        <w:rPr>
          <w:rFonts w:asciiTheme="minorBidi" w:hAnsiTheme="minorBidi"/>
          <w:sz w:val="20"/>
          <w:szCs w:val="20"/>
        </w:rPr>
        <w:t>LNWUH</w:t>
      </w:r>
      <w:r w:rsidR="0042221E" w:rsidRPr="009338F5">
        <w:rPr>
          <w:rFonts w:asciiTheme="minorBidi" w:hAnsiTheme="minorBidi"/>
          <w:sz w:val="20"/>
          <w:szCs w:val="20"/>
        </w:rPr>
        <w:t xml:space="preserve"> may consider it appropriate to ask Bidders for their views as to the release of any information before a decision on how to respond to a request is made.  In dealing with requests for information under the FOIA, </w:t>
      </w:r>
      <w:r w:rsidR="005E3F0B" w:rsidRPr="009338F5">
        <w:rPr>
          <w:rFonts w:asciiTheme="minorBidi" w:hAnsiTheme="minorBidi"/>
          <w:sz w:val="20"/>
          <w:szCs w:val="20"/>
        </w:rPr>
        <w:t>LNWUH</w:t>
      </w:r>
      <w:r w:rsidR="0042221E" w:rsidRPr="009338F5">
        <w:rPr>
          <w:rFonts w:asciiTheme="minorBidi" w:hAnsiTheme="minorBidi"/>
          <w:sz w:val="20"/>
          <w:szCs w:val="20"/>
        </w:rPr>
        <w:t xml:space="preserve"> must comply with a strict timetable and </w:t>
      </w:r>
      <w:r w:rsidR="005E3F0B" w:rsidRPr="009338F5">
        <w:rPr>
          <w:rFonts w:asciiTheme="minorBidi" w:hAnsiTheme="minorBidi"/>
          <w:sz w:val="20"/>
          <w:szCs w:val="20"/>
        </w:rPr>
        <w:t>LNWUH</w:t>
      </w:r>
      <w:r w:rsidR="0042221E" w:rsidRPr="009338F5">
        <w:rPr>
          <w:rFonts w:asciiTheme="minorBidi" w:hAnsiTheme="minorBidi"/>
          <w:sz w:val="20"/>
          <w:szCs w:val="20"/>
        </w:rPr>
        <w:t xml:space="preserve"> would, therefore, expect a timely response to any such consultation within five working days.</w:t>
      </w:r>
    </w:p>
    <w:p w14:paraId="75B1B796" w14:textId="77777777" w:rsidR="00051704" w:rsidRPr="009338F5" w:rsidRDefault="00051704" w:rsidP="005C6B5E">
      <w:pPr>
        <w:spacing w:after="0"/>
        <w:ind w:left="709" w:hanging="709"/>
        <w:rPr>
          <w:rFonts w:asciiTheme="minorBidi" w:hAnsiTheme="minorBidi"/>
          <w:sz w:val="20"/>
          <w:szCs w:val="20"/>
        </w:rPr>
      </w:pPr>
    </w:p>
    <w:p w14:paraId="3DDCE79C" w14:textId="77777777" w:rsidR="0042221E" w:rsidRPr="004F66DC" w:rsidRDefault="00051704" w:rsidP="005C6B5E">
      <w:pPr>
        <w:spacing w:after="0"/>
        <w:ind w:left="1418" w:hanging="709"/>
        <w:rPr>
          <w:rFonts w:ascii="Verdana" w:hAnsi="Verdana"/>
          <w:sz w:val="20"/>
          <w:szCs w:val="20"/>
        </w:rPr>
      </w:pPr>
      <w:r w:rsidRPr="009338F5">
        <w:rPr>
          <w:rFonts w:asciiTheme="minorBidi" w:hAnsiTheme="minorBidi"/>
          <w:sz w:val="20"/>
          <w:szCs w:val="20"/>
        </w:rPr>
        <w:t>3.4</w:t>
      </w:r>
      <w:r w:rsidR="0042221E" w:rsidRPr="009338F5">
        <w:rPr>
          <w:rFonts w:asciiTheme="minorBidi" w:hAnsiTheme="minorBidi"/>
          <w:sz w:val="20"/>
          <w:szCs w:val="20"/>
        </w:rPr>
        <w:tab/>
        <w:t xml:space="preserve">If Bidders provide any information to </w:t>
      </w:r>
      <w:r w:rsidR="005E3F0B" w:rsidRPr="009338F5">
        <w:rPr>
          <w:rFonts w:asciiTheme="minorBidi" w:hAnsiTheme="minorBidi"/>
          <w:sz w:val="20"/>
          <w:szCs w:val="20"/>
        </w:rPr>
        <w:t>LNWUH</w:t>
      </w:r>
      <w:r w:rsidR="0042221E" w:rsidRPr="009338F5">
        <w:rPr>
          <w:rFonts w:asciiTheme="minorBidi" w:hAnsiTheme="minorBidi"/>
          <w:sz w:val="20"/>
          <w:szCs w:val="20"/>
        </w:rPr>
        <w:t xml:space="preserve"> in connection with this procurement, or with any Contract that may be awarded as a result of this exercise, which is confidential in nature and which a Bidder wishes to be held in confidence, then Bidders must clearly identify</w:t>
      </w:r>
      <w:r w:rsidR="0042221E" w:rsidRPr="004F66DC">
        <w:rPr>
          <w:rFonts w:ascii="Verdana" w:hAnsi="Verdana"/>
          <w:sz w:val="20"/>
          <w:szCs w:val="20"/>
        </w:rPr>
        <w:t xml:space="preserve"> in their offer documentation the information to which Bidders consider a </w:t>
      </w:r>
      <w:r w:rsidR="0042221E" w:rsidRPr="004F66DC">
        <w:rPr>
          <w:rFonts w:ascii="Verdana" w:hAnsi="Verdana"/>
          <w:sz w:val="20"/>
          <w:szCs w:val="20"/>
        </w:rPr>
        <w:lastRenderedPageBreak/>
        <w:t xml:space="preserve">duty of confidentiality applies.  Bidders must give a clear indication which material is to be considered confidential and why you consider it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w:t>
      </w:r>
      <w:r w:rsidR="005E3F0B" w:rsidRPr="004F66DC">
        <w:rPr>
          <w:rFonts w:ascii="Verdana" w:hAnsi="Verdana"/>
          <w:sz w:val="20"/>
          <w:szCs w:val="20"/>
        </w:rPr>
        <w:t>LNWUH</w:t>
      </w:r>
      <w:r w:rsidR="0042221E" w:rsidRPr="004F66DC">
        <w:rPr>
          <w:rFonts w:ascii="Verdana" w:hAnsi="Verdana"/>
          <w:sz w:val="20"/>
          <w:szCs w:val="20"/>
        </w:rPr>
        <w:t xml:space="preserve"> accepts any duty of confidentiality by virtue of such marking.  Please note that even where a Bidder has indicated that information is confidential, </w:t>
      </w:r>
      <w:r w:rsidR="005E3F0B" w:rsidRPr="004F66DC">
        <w:rPr>
          <w:rFonts w:ascii="Verdana" w:hAnsi="Verdana"/>
          <w:sz w:val="20"/>
          <w:szCs w:val="20"/>
        </w:rPr>
        <w:t>LNWUH</w:t>
      </w:r>
      <w:r w:rsidR="0042221E" w:rsidRPr="004F66DC">
        <w:rPr>
          <w:rFonts w:ascii="Verdana" w:hAnsi="Verdana"/>
          <w:sz w:val="20"/>
          <w:szCs w:val="20"/>
        </w:rPr>
        <w:t xml:space="preserve"> may be required to disclose it under the FOIA if a request is received.</w:t>
      </w:r>
    </w:p>
    <w:p w14:paraId="5EAE17B9" w14:textId="77777777" w:rsidR="00051704" w:rsidRPr="004F66DC" w:rsidRDefault="00051704" w:rsidP="005C6B5E">
      <w:pPr>
        <w:spacing w:after="0"/>
        <w:ind w:left="709" w:hanging="709"/>
        <w:rPr>
          <w:rFonts w:ascii="Verdana" w:hAnsi="Verdana"/>
          <w:sz w:val="20"/>
          <w:szCs w:val="20"/>
        </w:rPr>
      </w:pPr>
    </w:p>
    <w:p w14:paraId="57D0FC0E" w14:textId="77777777" w:rsidR="0042221E" w:rsidRPr="004F66DC" w:rsidRDefault="00051704" w:rsidP="005C6B5E">
      <w:pPr>
        <w:spacing w:after="0"/>
        <w:ind w:left="1418" w:hanging="709"/>
        <w:rPr>
          <w:rFonts w:ascii="Verdana" w:hAnsi="Verdana"/>
          <w:sz w:val="20"/>
          <w:szCs w:val="20"/>
        </w:rPr>
      </w:pPr>
      <w:r w:rsidRPr="004F66DC">
        <w:rPr>
          <w:rFonts w:ascii="Verdana" w:hAnsi="Verdana"/>
          <w:sz w:val="20"/>
          <w:szCs w:val="20"/>
        </w:rPr>
        <w:t>3.5</w:t>
      </w:r>
      <w:r w:rsidR="0042221E" w:rsidRPr="004F66DC">
        <w:rPr>
          <w:rFonts w:ascii="Verdana" w:hAnsi="Verdana"/>
          <w:sz w:val="20"/>
          <w:szCs w:val="20"/>
        </w:rPr>
        <w:tab/>
      </w:r>
      <w:r w:rsidR="005E3F0B" w:rsidRPr="004F66DC">
        <w:rPr>
          <w:rFonts w:ascii="Verdana" w:hAnsi="Verdana"/>
          <w:sz w:val="20"/>
          <w:szCs w:val="20"/>
        </w:rPr>
        <w:t>LNWUH</w:t>
      </w:r>
      <w:r w:rsidR="0042221E" w:rsidRPr="004F66DC">
        <w:rPr>
          <w:rFonts w:ascii="Verdana" w:hAnsi="Verdana"/>
          <w:sz w:val="20"/>
          <w:szCs w:val="20"/>
        </w:rPr>
        <w:t xml:space="preserve"> cannot accept that trivial information or information which by its very nature cannot be regarded as confidential should be subject to any obligation of confidence.</w:t>
      </w:r>
    </w:p>
    <w:p w14:paraId="07629BDA" w14:textId="77777777" w:rsidR="00051704" w:rsidRPr="004F66DC" w:rsidRDefault="00051704" w:rsidP="005C6B5E">
      <w:pPr>
        <w:spacing w:after="0"/>
        <w:ind w:left="709" w:hanging="709"/>
        <w:rPr>
          <w:rFonts w:ascii="Verdana" w:hAnsi="Verdana"/>
          <w:sz w:val="20"/>
          <w:szCs w:val="20"/>
        </w:rPr>
      </w:pPr>
    </w:p>
    <w:p w14:paraId="6D01A9D9" w14:textId="77777777" w:rsidR="0042221E" w:rsidRPr="004F66DC" w:rsidRDefault="00051704" w:rsidP="005C6B5E">
      <w:pPr>
        <w:spacing w:after="0"/>
        <w:ind w:left="1418" w:hanging="709"/>
        <w:rPr>
          <w:rFonts w:ascii="Verdana" w:hAnsi="Verdana"/>
          <w:sz w:val="20"/>
          <w:szCs w:val="20"/>
        </w:rPr>
      </w:pPr>
      <w:r w:rsidRPr="004F66DC">
        <w:rPr>
          <w:rFonts w:ascii="Verdana" w:hAnsi="Verdana"/>
          <w:sz w:val="20"/>
          <w:szCs w:val="20"/>
        </w:rPr>
        <w:t>3.6</w:t>
      </w:r>
      <w:r w:rsidR="0042221E" w:rsidRPr="004F66DC">
        <w:rPr>
          <w:rFonts w:ascii="Verdana" w:hAnsi="Verdana"/>
          <w:sz w:val="20"/>
          <w:szCs w:val="20"/>
        </w:rPr>
        <w:tab/>
        <w:t xml:space="preserve">In certain circumstances where information has not been provided in confidence, </w:t>
      </w:r>
      <w:r w:rsidR="005E3F0B" w:rsidRPr="004F66DC">
        <w:rPr>
          <w:rFonts w:ascii="Verdana" w:hAnsi="Verdana"/>
          <w:sz w:val="20"/>
          <w:szCs w:val="20"/>
        </w:rPr>
        <w:t>LNWUH</w:t>
      </w:r>
      <w:r w:rsidR="0042221E" w:rsidRPr="004F66DC">
        <w:rPr>
          <w:rFonts w:ascii="Verdana" w:hAnsi="Verdana"/>
          <w:sz w:val="20"/>
          <w:szCs w:val="20"/>
        </w:rPr>
        <w:t xml:space="preserve"> may still wish to consult with Bidders about the application of any other exemption such as that relating to disclosure that will prejudice the commercial interests of any party.</w:t>
      </w:r>
    </w:p>
    <w:p w14:paraId="73DDD7C0" w14:textId="77777777" w:rsidR="00051704" w:rsidRPr="004F66DC" w:rsidRDefault="00051704" w:rsidP="005C6B5E">
      <w:pPr>
        <w:spacing w:after="0"/>
        <w:ind w:left="1418" w:hanging="709"/>
        <w:rPr>
          <w:rFonts w:ascii="Verdana" w:hAnsi="Verdana"/>
          <w:sz w:val="20"/>
          <w:szCs w:val="20"/>
        </w:rPr>
      </w:pPr>
    </w:p>
    <w:p w14:paraId="4EBB0081" w14:textId="1C166BC9" w:rsidR="00051704" w:rsidRPr="004F66DC" w:rsidRDefault="00051704" w:rsidP="00520CCD">
      <w:pPr>
        <w:spacing w:after="0"/>
        <w:ind w:left="1418" w:hanging="709"/>
        <w:rPr>
          <w:rFonts w:ascii="Verdana" w:hAnsi="Verdana"/>
          <w:sz w:val="20"/>
          <w:szCs w:val="20"/>
        </w:rPr>
      </w:pPr>
      <w:r w:rsidRPr="004F66DC">
        <w:rPr>
          <w:rFonts w:ascii="Verdana" w:hAnsi="Verdana"/>
          <w:sz w:val="20"/>
          <w:szCs w:val="20"/>
        </w:rPr>
        <w:t>3.7</w:t>
      </w:r>
      <w:r w:rsidR="0042221E" w:rsidRPr="004F66DC">
        <w:rPr>
          <w:rFonts w:ascii="Verdana" w:hAnsi="Verdana"/>
          <w:sz w:val="20"/>
          <w:szCs w:val="20"/>
        </w:rPr>
        <w:tab/>
        <w:t xml:space="preserve">The decision as to which information will be disclosed is reserved to </w:t>
      </w:r>
      <w:r w:rsidR="005E3F0B" w:rsidRPr="004F66DC">
        <w:rPr>
          <w:rFonts w:ascii="Verdana" w:hAnsi="Verdana"/>
          <w:sz w:val="20"/>
          <w:szCs w:val="20"/>
        </w:rPr>
        <w:t>LNWUH</w:t>
      </w:r>
      <w:r w:rsidR="0042221E" w:rsidRPr="004F66DC">
        <w:rPr>
          <w:rFonts w:ascii="Verdana" w:hAnsi="Verdana"/>
          <w:sz w:val="20"/>
          <w:szCs w:val="20"/>
        </w:rPr>
        <w:t xml:space="preserve"> notwithstanding any consultation with the Bidders</w:t>
      </w:r>
      <w:r w:rsidR="00520CCD" w:rsidRPr="004F66DC">
        <w:rPr>
          <w:rFonts w:ascii="Verdana" w:hAnsi="Verdana"/>
          <w:sz w:val="20"/>
          <w:szCs w:val="20"/>
        </w:rPr>
        <w:t>.</w:t>
      </w:r>
    </w:p>
    <w:p w14:paraId="0F701649" w14:textId="77777777" w:rsidR="00FD39C9" w:rsidRPr="004F66DC" w:rsidRDefault="00FD39C9" w:rsidP="00FD39C9">
      <w:pPr>
        <w:pStyle w:val="Level2"/>
        <w:numPr>
          <w:ilvl w:val="0"/>
          <w:numId w:val="0"/>
        </w:numPr>
        <w:spacing w:line="276" w:lineRule="auto"/>
        <w:ind w:left="1277"/>
        <w:rPr>
          <w:rFonts w:cstheme="minorBidi"/>
        </w:rPr>
      </w:pPr>
    </w:p>
    <w:p w14:paraId="770F3D16" w14:textId="73F4ACAE" w:rsidR="00491A35" w:rsidRPr="004F66DC" w:rsidRDefault="00491A35" w:rsidP="00520CCD">
      <w:pPr>
        <w:pStyle w:val="Level1"/>
        <w:rPr>
          <w:b/>
          <w:bCs/>
        </w:rPr>
      </w:pPr>
      <w:r w:rsidRPr="004F66DC">
        <w:tab/>
      </w:r>
      <w:r w:rsidRPr="004F66DC">
        <w:rPr>
          <w:b/>
          <w:bCs/>
        </w:rPr>
        <w:t>INSTRUCTIONS TO TENDERERS</w:t>
      </w:r>
    </w:p>
    <w:p w14:paraId="3DE7290F" w14:textId="77777777" w:rsidR="00FD39C9" w:rsidRPr="004F66DC" w:rsidRDefault="00FD39C9" w:rsidP="00491A35">
      <w:pPr>
        <w:spacing w:after="0" w:line="240" w:lineRule="auto"/>
        <w:rPr>
          <w:rFonts w:ascii="Verdana" w:hAnsi="Verdana"/>
          <w:b/>
          <w:sz w:val="20"/>
          <w:szCs w:val="20"/>
        </w:rPr>
      </w:pPr>
    </w:p>
    <w:p w14:paraId="1EA7683C" w14:textId="77777777" w:rsidR="00491A35" w:rsidRPr="004F66DC" w:rsidRDefault="00491A35" w:rsidP="00491A35">
      <w:pPr>
        <w:spacing w:after="0" w:line="240" w:lineRule="auto"/>
        <w:rPr>
          <w:rFonts w:ascii="Verdana" w:hAnsi="Verdana"/>
          <w:sz w:val="20"/>
          <w:szCs w:val="20"/>
        </w:rPr>
      </w:pPr>
    </w:p>
    <w:tbl>
      <w:tblPr>
        <w:tblW w:w="10646" w:type="dxa"/>
        <w:tblInd w:w="-108" w:type="dxa"/>
        <w:tblLook w:val="0000" w:firstRow="0" w:lastRow="0" w:firstColumn="0" w:lastColumn="0" w:noHBand="0" w:noVBand="0"/>
      </w:tblPr>
      <w:tblGrid>
        <w:gridCol w:w="892"/>
        <w:gridCol w:w="9754"/>
      </w:tblGrid>
      <w:tr w:rsidR="00491A35" w:rsidRPr="004F66DC" w14:paraId="0259302B" w14:textId="77777777" w:rsidTr="00DD727B">
        <w:trPr>
          <w:trHeight w:val="1299"/>
        </w:trPr>
        <w:tc>
          <w:tcPr>
            <w:tcW w:w="892" w:type="dxa"/>
          </w:tcPr>
          <w:p w14:paraId="1756875D" w14:textId="77777777" w:rsidR="00491A35" w:rsidRPr="004F66DC" w:rsidRDefault="00491A35" w:rsidP="00491A35">
            <w:pPr>
              <w:spacing w:after="0" w:line="240" w:lineRule="auto"/>
              <w:rPr>
                <w:rFonts w:ascii="Verdana" w:hAnsi="Verdana"/>
                <w:sz w:val="20"/>
                <w:szCs w:val="20"/>
              </w:rPr>
            </w:pPr>
          </w:p>
        </w:tc>
        <w:tc>
          <w:tcPr>
            <w:tcW w:w="9754" w:type="dxa"/>
          </w:tcPr>
          <w:p w14:paraId="6D93ABC9" w14:textId="52391AA8" w:rsidR="00491A35" w:rsidRPr="004F66DC" w:rsidRDefault="00A043CF" w:rsidP="00DD727B">
            <w:pPr>
              <w:pStyle w:val="Level1"/>
              <w:numPr>
                <w:ilvl w:val="0"/>
                <w:numId w:val="0"/>
              </w:numPr>
              <w:spacing w:after="0" w:line="240" w:lineRule="auto"/>
              <w:ind w:left="851" w:hanging="851"/>
              <w:jc w:val="left"/>
              <w:rPr>
                <w:rFonts w:eastAsiaTheme="minorHAnsi" w:cstheme="minorBidi"/>
                <w:lang w:eastAsia="en-US"/>
              </w:rPr>
            </w:pPr>
            <w:r w:rsidRPr="004F66DC">
              <w:rPr>
                <w:rFonts w:eastAsiaTheme="minorHAnsi" w:cstheme="minorBidi"/>
                <w:lang w:eastAsia="en-US"/>
              </w:rPr>
              <w:t xml:space="preserve">4.1    </w:t>
            </w:r>
            <w:r w:rsidR="00491A35" w:rsidRPr="004F66DC">
              <w:rPr>
                <w:rFonts w:eastAsiaTheme="minorHAnsi" w:cstheme="minorBidi"/>
                <w:lang w:eastAsia="en-US"/>
              </w:rPr>
              <w:t xml:space="preserve">You are invited to submit your proposal for the provision of </w:t>
            </w:r>
            <w:bookmarkStart w:id="6" w:name="_Hlk116161204"/>
            <w:r w:rsidRPr="004F66DC">
              <w:rPr>
                <w:rFonts w:eastAsiaTheme="minorHAnsi" w:cstheme="minorBidi"/>
                <w:lang w:eastAsia="en-US"/>
              </w:rPr>
              <w:t>Supply, Delivery,</w:t>
            </w:r>
            <w:r w:rsidR="00DD727B">
              <w:rPr>
                <w:rFonts w:eastAsiaTheme="minorHAnsi" w:cstheme="minorBidi"/>
                <w:lang w:eastAsia="en-US"/>
              </w:rPr>
              <w:t xml:space="preserve"> </w:t>
            </w:r>
            <w:r w:rsidRPr="004F66DC">
              <w:rPr>
                <w:rFonts w:eastAsiaTheme="minorHAnsi" w:cstheme="minorBidi"/>
                <w:lang w:eastAsia="en-US"/>
              </w:rPr>
              <w:t>Installation and Commissioning of Switch Panel Maintenance</w:t>
            </w:r>
            <w:bookmarkEnd w:id="6"/>
            <w:r w:rsidR="00C743B4" w:rsidRPr="004F66DC">
              <w:rPr>
                <w:rFonts w:eastAsiaTheme="minorHAnsi" w:cstheme="minorBidi"/>
                <w:lang w:eastAsia="en-US"/>
              </w:rPr>
              <w:t>.</w:t>
            </w:r>
            <w:r w:rsidR="009D6A1B" w:rsidRPr="004F66DC">
              <w:rPr>
                <w:rFonts w:eastAsiaTheme="minorHAnsi" w:cstheme="minorBidi"/>
                <w:lang w:eastAsia="en-US"/>
              </w:rPr>
              <w:t xml:space="preserve"> </w:t>
            </w:r>
            <w:r w:rsidR="00491A35" w:rsidRPr="004F66DC">
              <w:rPr>
                <w:rFonts w:eastAsiaTheme="minorHAnsi" w:cstheme="minorBidi"/>
                <w:lang w:eastAsia="en-US"/>
              </w:rPr>
              <w:t>in accordance with the terms of this Invitation To Tender (ITT). Companies should ensure that they tender the optimal commercial terms and provide full detail relating to the ITT requirements.</w:t>
            </w:r>
          </w:p>
          <w:p w14:paraId="55323647" w14:textId="77777777" w:rsidR="00491A35" w:rsidRPr="004F66DC" w:rsidRDefault="00491A35" w:rsidP="00DD727B">
            <w:pPr>
              <w:spacing w:after="0" w:line="240" w:lineRule="auto"/>
              <w:ind w:left="601"/>
              <w:rPr>
                <w:rFonts w:ascii="Verdana" w:hAnsi="Verdana"/>
                <w:sz w:val="20"/>
                <w:szCs w:val="20"/>
              </w:rPr>
            </w:pPr>
          </w:p>
        </w:tc>
      </w:tr>
      <w:tr w:rsidR="00491A35" w:rsidRPr="004F66DC" w14:paraId="760B075B" w14:textId="77777777" w:rsidTr="00DD727B">
        <w:trPr>
          <w:trHeight w:val="1016"/>
        </w:trPr>
        <w:tc>
          <w:tcPr>
            <w:tcW w:w="892" w:type="dxa"/>
          </w:tcPr>
          <w:p w14:paraId="32998417" w14:textId="77777777" w:rsidR="00491A35" w:rsidRPr="004F66DC" w:rsidRDefault="00491A35" w:rsidP="00491A35">
            <w:pPr>
              <w:spacing w:after="0" w:line="240" w:lineRule="auto"/>
              <w:rPr>
                <w:rFonts w:ascii="Verdana" w:hAnsi="Verdana"/>
                <w:sz w:val="20"/>
                <w:szCs w:val="20"/>
              </w:rPr>
            </w:pPr>
          </w:p>
        </w:tc>
        <w:tc>
          <w:tcPr>
            <w:tcW w:w="9754" w:type="dxa"/>
          </w:tcPr>
          <w:p w14:paraId="466D2F1D" w14:textId="01AE1A55" w:rsidR="00491A35" w:rsidRPr="004F66DC" w:rsidRDefault="00A043CF" w:rsidP="00DD727B">
            <w:pPr>
              <w:spacing w:after="0" w:line="240" w:lineRule="auto"/>
              <w:ind w:left="601" w:hanging="709"/>
              <w:rPr>
                <w:rFonts w:ascii="Verdana" w:hAnsi="Verdana"/>
                <w:sz w:val="20"/>
                <w:szCs w:val="20"/>
              </w:rPr>
            </w:pPr>
            <w:r w:rsidRPr="004F66DC">
              <w:rPr>
                <w:rFonts w:ascii="Verdana" w:hAnsi="Verdana"/>
                <w:sz w:val="20"/>
                <w:szCs w:val="20"/>
              </w:rPr>
              <w:t>4</w:t>
            </w:r>
            <w:r w:rsidR="008B6517" w:rsidRPr="004F66DC">
              <w:rPr>
                <w:rFonts w:ascii="Verdana" w:hAnsi="Verdana"/>
                <w:sz w:val="20"/>
                <w:szCs w:val="20"/>
              </w:rPr>
              <w:t xml:space="preserve">.2        </w:t>
            </w:r>
            <w:r w:rsidR="00491A35" w:rsidRPr="004F66DC">
              <w:rPr>
                <w:rFonts w:ascii="Verdana" w:hAnsi="Verdana"/>
                <w:sz w:val="20"/>
                <w:szCs w:val="20"/>
              </w:rPr>
              <w:t xml:space="preserve">The Trust does not bind itself to accept the lowest tender, or any tender received, and reserves the right to award the contract in parts, to include more than one bidder if it intends to use a framework contract, not to award a contract or to call for new tenders should it consider this necessary.  </w:t>
            </w:r>
          </w:p>
          <w:p w14:paraId="65B54453" w14:textId="77777777" w:rsidR="00491A35" w:rsidRPr="004F66DC" w:rsidRDefault="00491A35" w:rsidP="00DD727B">
            <w:pPr>
              <w:spacing w:after="0" w:line="240" w:lineRule="auto"/>
              <w:ind w:left="601"/>
              <w:rPr>
                <w:rFonts w:ascii="Verdana" w:hAnsi="Verdana"/>
                <w:sz w:val="20"/>
                <w:szCs w:val="20"/>
              </w:rPr>
            </w:pPr>
          </w:p>
        </w:tc>
      </w:tr>
      <w:tr w:rsidR="00491A35" w:rsidRPr="004F66DC" w14:paraId="250E703B" w14:textId="77777777" w:rsidTr="00DD727B">
        <w:trPr>
          <w:trHeight w:val="662"/>
        </w:trPr>
        <w:tc>
          <w:tcPr>
            <w:tcW w:w="892" w:type="dxa"/>
          </w:tcPr>
          <w:p w14:paraId="20261AC8" w14:textId="77777777" w:rsidR="00491A35" w:rsidRPr="004F66DC" w:rsidRDefault="00491A35" w:rsidP="00491A35">
            <w:pPr>
              <w:spacing w:after="0" w:line="240" w:lineRule="auto"/>
              <w:rPr>
                <w:rFonts w:ascii="Verdana" w:hAnsi="Verdana"/>
                <w:sz w:val="20"/>
                <w:szCs w:val="20"/>
              </w:rPr>
            </w:pPr>
          </w:p>
        </w:tc>
        <w:tc>
          <w:tcPr>
            <w:tcW w:w="9754" w:type="dxa"/>
          </w:tcPr>
          <w:p w14:paraId="2C3E6C00" w14:textId="5E4108DB" w:rsidR="00491A35" w:rsidRPr="004F66DC" w:rsidRDefault="00774130" w:rsidP="00DD727B">
            <w:pPr>
              <w:spacing w:after="0" w:line="240" w:lineRule="auto"/>
              <w:ind w:left="601" w:hanging="709"/>
              <w:rPr>
                <w:rFonts w:ascii="Verdana" w:hAnsi="Verdana"/>
                <w:sz w:val="20"/>
                <w:szCs w:val="20"/>
              </w:rPr>
            </w:pPr>
            <w:r w:rsidRPr="004F66DC">
              <w:rPr>
                <w:rFonts w:ascii="Verdana" w:hAnsi="Verdana"/>
                <w:sz w:val="20"/>
                <w:szCs w:val="20"/>
              </w:rPr>
              <w:t>4</w:t>
            </w:r>
            <w:r w:rsidR="008B6517" w:rsidRPr="004F66DC">
              <w:rPr>
                <w:rFonts w:ascii="Verdana" w:hAnsi="Verdana"/>
                <w:sz w:val="20"/>
                <w:szCs w:val="20"/>
              </w:rPr>
              <w:t xml:space="preserve">.3        </w:t>
            </w:r>
            <w:r w:rsidR="00491A35" w:rsidRPr="004F66DC">
              <w:rPr>
                <w:rFonts w:ascii="Verdana" w:hAnsi="Verdana"/>
                <w:sz w:val="20"/>
                <w:szCs w:val="20"/>
              </w:rPr>
              <w:t xml:space="preserve">The commencement date of the contract is anticipated to be </w:t>
            </w:r>
            <w:r w:rsidR="003633CD" w:rsidRPr="004F66DC">
              <w:rPr>
                <w:rFonts w:ascii="Verdana" w:hAnsi="Verdana"/>
                <w:sz w:val="20"/>
                <w:szCs w:val="20"/>
              </w:rPr>
              <w:t>November</w:t>
            </w:r>
            <w:r w:rsidR="00211A4D" w:rsidRPr="004F66DC">
              <w:rPr>
                <w:rFonts w:ascii="Verdana" w:hAnsi="Verdana"/>
                <w:sz w:val="20"/>
                <w:szCs w:val="20"/>
              </w:rPr>
              <w:t xml:space="preserve"> 202</w:t>
            </w:r>
            <w:r w:rsidR="00C743B4" w:rsidRPr="004F66DC">
              <w:rPr>
                <w:rFonts w:ascii="Verdana" w:hAnsi="Verdana"/>
                <w:sz w:val="20"/>
                <w:szCs w:val="20"/>
              </w:rPr>
              <w:t>2</w:t>
            </w:r>
            <w:r w:rsidR="00211A4D" w:rsidRPr="004F66DC">
              <w:rPr>
                <w:rFonts w:ascii="Verdana" w:hAnsi="Verdana"/>
                <w:sz w:val="20"/>
                <w:szCs w:val="20"/>
              </w:rPr>
              <w:t xml:space="preserve"> and the initial contract p</w:t>
            </w:r>
            <w:r w:rsidR="00491A35" w:rsidRPr="004F66DC">
              <w:rPr>
                <w:rFonts w:ascii="Verdana" w:hAnsi="Verdana"/>
                <w:sz w:val="20"/>
                <w:szCs w:val="20"/>
              </w:rPr>
              <w:t xml:space="preserve">eriod </w:t>
            </w:r>
            <w:r w:rsidR="00DD727B" w:rsidRPr="004F66DC">
              <w:rPr>
                <w:rFonts w:ascii="Verdana" w:hAnsi="Verdana"/>
                <w:sz w:val="20"/>
                <w:szCs w:val="20"/>
              </w:rPr>
              <w:t>shall be</w:t>
            </w:r>
            <w:r w:rsidR="004F66DC" w:rsidRPr="004F66DC">
              <w:rPr>
                <w:rFonts w:ascii="Verdana" w:hAnsi="Verdana"/>
                <w:sz w:val="20"/>
                <w:szCs w:val="20"/>
              </w:rPr>
              <w:t xml:space="preserve"> 5 months and service maintenance warranty it would be 12 months.</w:t>
            </w:r>
          </w:p>
          <w:p w14:paraId="1772AAC8" w14:textId="607965AC" w:rsidR="00C743B4" w:rsidRPr="004F66DC" w:rsidRDefault="00C743B4" w:rsidP="00DD727B">
            <w:pPr>
              <w:spacing w:after="0" w:line="240" w:lineRule="auto"/>
              <w:ind w:left="601" w:hanging="709"/>
              <w:rPr>
                <w:rFonts w:ascii="Verdana" w:hAnsi="Verdana"/>
                <w:sz w:val="20"/>
                <w:szCs w:val="20"/>
              </w:rPr>
            </w:pPr>
          </w:p>
        </w:tc>
      </w:tr>
      <w:tr w:rsidR="00491A35" w:rsidRPr="004F66DC" w14:paraId="6E4374C9" w14:textId="77777777" w:rsidTr="00DD727B">
        <w:trPr>
          <w:trHeight w:val="890"/>
        </w:trPr>
        <w:tc>
          <w:tcPr>
            <w:tcW w:w="892" w:type="dxa"/>
          </w:tcPr>
          <w:p w14:paraId="35F45C67" w14:textId="77777777" w:rsidR="00491A35" w:rsidRPr="004F66DC" w:rsidRDefault="00491A35" w:rsidP="00491A35">
            <w:pPr>
              <w:spacing w:after="0" w:line="240" w:lineRule="auto"/>
              <w:rPr>
                <w:rFonts w:ascii="Verdana" w:hAnsi="Verdana"/>
                <w:sz w:val="20"/>
                <w:szCs w:val="20"/>
              </w:rPr>
            </w:pPr>
          </w:p>
        </w:tc>
        <w:tc>
          <w:tcPr>
            <w:tcW w:w="9754" w:type="dxa"/>
          </w:tcPr>
          <w:p w14:paraId="7A89B481" w14:textId="50E32292" w:rsidR="00491A35" w:rsidRPr="004F66DC" w:rsidRDefault="00774130" w:rsidP="00DD727B">
            <w:pPr>
              <w:spacing w:after="0" w:line="240" w:lineRule="auto"/>
              <w:ind w:left="601" w:hanging="709"/>
              <w:rPr>
                <w:rFonts w:ascii="Verdana" w:hAnsi="Verdana"/>
                <w:sz w:val="20"/>
                <w:szCs w:val="20"/>
              </w:rPr>
            </w:pPr>
            <w:r w:rsidRPr="004F66DC">
              <w:rPr>
                <w:rFonts w:ascii="Verdana" w:hAnsi="Verdana"/>
                <w:sz w:val="20"/>
                <w:szCs w:val="20"/>
              </w:rPr>
              <w:t>4</w:t>
            </w:r>
            <w:r w:rsidR="008B6517" w:rsidRPr="004F66DC">
              <w:rPr>
                <w:rFonts w:ascii="Verdana" w:hAnsi="Verdana"/>
                <w:sz w:val="20"/>
                <w:szCs w:val="20"/>
              </w:rPr>
              <w:t xml:space="preserve">.4        </w:t>
            </w:r>
            <w:r w:rsidR="00491A35" w:rsidRPr="004F66DC">
              <w:rPr>
                <w:rFonts w:ascii="Verdana" w:hAnsi="Verdana"/>
                <w:sz w:val="20"/>
                <w:szCs w:val="20"/>
              </w:rPr>
              <w:t>The fact that your organisation has been invited to tender does not necessarily mean that your organisation has completely satisfied all of the Trust’s selection criteria for the Tender. The Trust may require further information relating to all or any part of a bidder’s application.</w:t>
            </w:r>
          </w:p>
          <w:p w14:paraId="0FDEB7F2" w14:textId="77777777" w:rsidR="00491A35" w:rsidRPr="004F66DC" w:rsidRDefault="00491A35" w:rsidP="00DD727B">
            <w:pPr>
              <w:spacing w:after="0" w:line="240" w:lineRule="auto"/>
              <w:ind w:left="601"/>
              <w:rPr>
                <w:rFonts w:ascii="Verdana" w:hAnsi="Verdana"/>
                <w:sz w:val="20"/>
                <w:szCs w:val="20"/>
              </w:rPr>
            </w:pPr>
          </w:p>
        </w:tc>
      </w:tr>
      <w:tr w:rsidR="00491A35" w:rsidRPr="004F66DC" w14:paraId="5792ADED" w14:textId="77777777" w:rsidTr="009338F5">
        <w:trPr>
          <w:trHeight w:val="878"/>
        </w:trPr>
        <w:tc>
          <w:tcPr>
            <w:tcW w:w="892" w:type="dxa"/>
          </w:tcPr>
          <w:p w14:paraId="2CE433DD" w14:textId="77777777" w:rsidR="00491A35" w:rsidRPr="004F66DC" w:rsidRDefault="00491A35" w:rsidP="00491A35">
            <w:pPr>
              <w:spacing w:after="0" w:line="240" w:lineRule="auto"/>
              <w:rPr>
                <w:rFonts w:ascii="Verdana" w:hAnsi="Verdana"/>
                <w:sz w:val="20"/>
                <w:szCs w:val="20"/>
              </w:rPr>
            </w:pPr>
          </w:p>
        </w:tc>
        <w:tc>
          <w:tcPr>
            <w:tcW w:w="9754" w:type="dxa"/>
          </w:tcPr>
          <w:p w14:paraId="49A66E0A" w14:textId="30C3574C" w:rsidR="00491A35" w:rsidRPr="004F66DC" w:rsidRDefault="00774130" w:rsidP="009338F5">
            <w:pPr>
              <w:spacing w:after="0" w:line="240" w:lineRule="auto"/>
              <w:ind w:left="601" w:hanging="709"/>
              <w:rPr>
                <w:rFonts w:ascii="Verdana" w:hAnsi="Verdana"/>
                <w:sz w:val="20"/>
                <w:szCs w:val="20"/>
              </w:rPr>
            </w:pPr>
            <w:r w:rsidRPr="004F66DC">
              <w:rPr>
                <w:rFonts w:ascii="Verdana" w:hAnsi="Verdana"/>
                <w:sz w:val="20"/>
                <w:szCs w:val="20"/>
              </w:rPr>
              <w:t>4</w:t>
            </w:r>
            <w:r w:rsidR="008B6517" w:rsidRPr="004F66DC">
              <w:rPr>
                <w:rFonts w:ascii="Verdana" w:hAnsi="Verdana"/>
                <w:sz w:val="20"/>
                <w:szCs w:val="20"/>
              </w:rPr>
              <w:t xml:space="preserve">.5        </w:t>
            </w:r>
            <w:r w:rsidR="00491A35" w:rsidRPr="004F66DC">
              <w:rPr>
                <w:rFonts w:ascii="Verdana" w:hAnsi="Verdana"/>
                <w:sz w:val="20"/>
                <w:szCs w:val="20"/>
              </w:rPr>
              <w:t xml:space="preserve">Except </w:t>
            </w:r>
            <w:r w:rsidR="003633CD" w:rsidRPr="004F66DC">
              <w:rPr>
                <w:rFonts w:ascii="Verdana" w:hAnsi="Verdana"/>
                <w:sz w:val="20"/>
                <w:szCs w:val="20"/>
              </w:rPr>
              <w:t>in so far</w:t>
            </w:r>
            <w:r w:rsidR="00491A35" w:rsidRPr="004F66DC">
              <w:rPr>
                <w:rFonts w:ascii="Verdana" w:hAnsi="Verdana"/>
                <w:sz w:val="20"/>
                <w:szCs w:val="20"/>
              </w:rPr>
              <w:t xml:space="preserve"> as may be authorised by the designated officer, no agent or servant in the Trust’s employ has any authority to make any representation or explanation to companies or those desirous of quoting, as to the meaning of the Tender Documents, or as to anything to be done or not to be done by the bidder or the successful bidder, or as to any other matter binding the Trust or to bind or fetter the judgment or discretion of the designated officer in the exercise of powers and duties under the Contract.</w:t>
            </w:r>
          </w:p>
          <w:p w14:paraId="10D85DC9" w14:textId="77777777" w:rsidR="00211A4D" w:rsidRPr="004F66DC" w:rsidRDefault="00211A4D" w:rsidP="009338F5">
            <w:pPr>
              <w:spacing w:after="0" w:line="240" w:lineRule="auto"/>
              <w:ind w:left="601"/>
              <w:rPr>
                <w:rFonts w:ascii="Verdana" w:hAnsi="Verdana"/>
                <w:sz w:val="20"/>
                <w:szCs w:val="20"/>
              </w:rPr>
            </w:pPr>
          </w:p>
        </w:tc>
      </w:tr>
      <w:tr w:rsidR="00491A35" w:rsidRPr="004F66DC" w14:paraId="7227C70C" w14:textId="77777777" w:rsidTr="009338F5">
        <w:trPr>
          <w:trHeight w:val="888"/>
        </w:trPr>
        <w:tc>
          <w:tcPr>
            <w:tcW w:w="892" w:type="dxa"/>
          </w:tcPr>
          <w:p w14:paraId="312748FF" w14:textId="77777777" w:rsidR="00491A35" w:rsidRPr="004F66DC" w:rsidRDefault="00491A35" w:rsidP="00491A35">
            <w:pPr>
              <w:spacing w:after="0" w:line="240" w:lineRule="auto"/>
              <w:rPr>
                <w:rFonts w:ascii="Verdana" w:hAnsi="Verdana"/>
                <w:sz w:val="20"/>
                <w:szCs w:val="20"/>
              </w:rPr>
            </w:pPr>
          </w:p>
        </w:tc>
        <w:tc>
          <w:tcPr>
            <w:tcW w:w="9754" w:type="dxa"/>
          </w:tcPr>
          <w:p w14:paraId="4B2827B1" w14:textId="7363FEAA" w:rsidR="00491A35" w:rsidRPr="004F66DC" w:rsidRDefault="00774130" w:rsidP="009338F5">
            <w:pPr>
              <w:spacing w:after="0" w:line="240" w:lineRule="auto"/>
              <w:ind w:left="601" w:hanging="709"/>
              <w:rPr>
                <w:rFonts w:ascii="Verdana" w:hAnsi="Verdana"/>
                <w:sz w:val="20"/>
                <w:szCs w:val="20"/>
              </w:rPr>
            </w:pPr>
            <w:r w:rsidRPr="004F66DC">
              <w:rPr>
                <w:rFonts w:ascii="Verdana" w:hAnsi="Verdana"/>
                <w:sz w:val="20"/>
                <w:szCs w:val="20"/>
              </w:rPr>
              <w:t>4</w:t>
            </w:r>
            <w:r w:rsidR="008B6517" w:rsidRPr="004F66DC">
              <w:rPr>
                <w:rFonts w:ascii="Verdana" w:hAnsi="Verdana"/>
                <w:sz w:val="20"/>
                <w:szCs w:val="20"/>
              </w:rPr>
              <w:t xml:space="preserve">.6        </w:t>
            </w:r>
            <w:r w:rsidR="00491A35" w:rsidRPr="004F66DC">
              <w:rPr>
                <w:rFonts w:ascii="Verdana" w:hAnsi="Verdana"/>
                <w:sz w:val="20"/>
                <w:szCs w:val="20"/>
              </w:rPr>
              <w:t>The bidder is responsible for obtaining all information necessary for the preparation of its Tender and all costs, expenses and liabilities incurred by the bidder in connection with the preparation and submission its Tender shall be borne by the bidder invited to tender.</w:t>
            </w:r>
          </w:p>
          <w:p w14:paraId="5E878EF6" w14:textId="77777777" w:rsidR="00491A35" w:rsidRPr="004F66DC" w:rsidRDefault="00491A35" w:rsidP="009338F5">
            <w:pPr>
              <w:spacing w:after="0" w:line="240" w:lineRule="auto"/>
              <w:rPr>
                <w:rFonts w:ascii="Verdana" w:hAnsi="Verdana"/>
                <w:sz w:val="20"/>
                <w:szCs w:val="20"/>
              </w:rPr>
            </w:pPr>
          </w:p>
          <w:p w14:paraId="11844F28" w14:textId="1BCB3676" w:rsidR="00491A35" w:rsidRPr="004F66DC" w:rsidRDefault="00774130" w:rsidP="009338F5">
            <w:pPr>
              <w:spacing w:after="0" w:line="240" w:lineRule="auto"/>
              <w:ind w:left="601" w:hanging="709"/>
              <w:rPr>
                <w:rFonts w:ascii="Verdana" w:hAnsi="Verdana"/>
                <w:sz w:val="20"/>
                <w:szCs w:val="20"/>
              </w:rPr>
            </w:pPr>
            <w:r w:rsidRPr="004F66DC">
              <w:rPr>
                <w:rFonts w:ascii="Verdana" w:hAnsi="Verdana"/>
                <w:sz w:val="20"/>
                <w:szCs w:val="20"/>
              </w:rPr>
              <w:t>4</w:t>
            </w:r>
            <w:r w:rsidR="008B6517" w:rsidRPr="004F66DC">
              <w:rPr>
                <w:rFonts w:ascii="Verdana" w:hAnsi="Verdana"/>
                <w:sz w:val="20"/>
                <w:szCs w:val="20"/>
              </w:rPr>
              <w:t xml:space="preserve">.7        </w:t>
            </w:r>
            <w:r w:rsidR="00491A35" w:rsidRPr="004F66DC">
              <w:rPr>
                <w:rFonts w:ascii="Verdana" w:hAnsi="Verdana"/>
                <w:sz w:val="20"/>
                <w:szCs w:val="20"/>
              </w:rPr>
              <w:t xml:space="preserve">Below is the indicative tender timetable, However, the Trust reserves the right in its absolute discretion to amend any of the dates set out in the indicative timetable or elsewhere in the tender document. </w:t>
            </w:r>
          </w:p>
          <w:p w14:paraId="1BDD7891" w14:textId="77777777" w:rsidR="00491A35" w:rsidRPr="004F66DC" w:rsidRDefault="00491A35" w:rsidP="009338F5">
            <w:pPr>
              <w:spacing w:after="0" w:line="240" w:lineRule="auto"/>
              <w:ind w:left="-108"/>
              <w:rPr>
                <w:rFonts w:ascii="Verdana" w:hAnsi="Verdana"/>
                <w:sz w:val="20"/>
                <w:szCs w:val="20"/>
              </w:rPr>
            </w:pPr>
          </w:p>
          <w:tbl>
            <w:tblPr>
              <w:tblW w:w="8069" w:type="dxa"/>
              <w:jc w:val="center"/>
              <w:tblLook w:val="04A0" w:firstRow="1" w:lastRow="0" w:firstColumn="1" w:lastColumn="0" w:noHBand="0" w:noVBand="1"/>
            </w:tblPr>
            <w:tblGrid>
              <w:gridCol w:w="5029"/>
              <w:gridCol w:w="3040"/>
            </w:tblGrid>
            <w:tr w:rsidR="00534625" w:rsidRPr="004F66DC" w14:paraId="7AA5E0EE" w14:textId="77777777" w:rsidTr="00721060">
              <w:trPr>
                <w:trHeight w:val="268"/>
                <w:jc w:val="center"/>
              </w:trPr>
              <w:tc>
                <w:tcPr>
                  <w:tcW w:w="5029" w:type="dxa"/>
                  <w:tcBorders>
                    <w:top w:val="single" w:sz="8" w:space="0" w:color="auto"/>
                    <w:left w:val="single" w:sz="8" w:space="0" w:color="auto"/>
                    <w:bottom w:val="nil"/>
                    <w:right w:val="single" w:sz="8" w:space="0" w:color="auto"/>
                  </w:tcBorders>
                  <w:shd w:val="clear" w:color="000000" w:fill="BFBFBF"/>
                  <w:vAlign w:val="center"/>
                  <w:hideMark/>
                </w:tcPr>
                <w:p w14:paraId="56BB6594" w14:textId="77777777"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 </w:t>
                  </w:r>
                </w:p>
              </w:tc>
              <w:tc>
                <w:tcPr>
                  <w:tcW w:w="3040" w:type="dxa"/>
                  <w:tcBorders>
                    <w:top w:val="single" w:sz="8" w:space="0" w:color="auto"/>
                    <w:left w:val="nil"/>
                    <w:bottom w:val="nil"/>
                    <w:right w:val="single" w:sz="8" w:space="0" w:color="auto"/>
                  </w:tcBorders>
                  <w:shd w:val="clear" w:color="000000" w:fill="BFBFBF"/>
                  <w:vAlign w:val="center"/>
                  <w:hideMark/>
                </w:tcPr>
                <w:p w14:paraId="6E34CCE8" w14:textId="77777777"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 </w:t>
                  </w:r>
                </w:p>
              </w:tc>
            </w:tr>
            <w:tr w:rsidR="00534625" w:rsidRPr="004F66DC" w14:paraId="2B12A900" w14:textId="77777777" w:rsidTr="00721060">
              <w:trPr>
                <w:trHeight w:val="268"/>
                <w:jc w:val="center"/>
              </w:trPr>
              <w:tc>
                <w:tcPr>
                  <w:tcW w:w="5029" w:type="dxa"/>
                  <w:tcBorders>
                    <w:top w:val="nil"/>
                    <w:left w:val="single" w:sz="8" w:space="0" w:color="auto"/>
                    <w:bottom w:val="nil"/>
                    <w:right w:val="single" w:sz="8" w:space="0" w:color="auto"/>
                  </w:tcBorders>
                  <w:shd w:val="clear" w:color="000000" w:fill="BFBFBF"/>
                  <w:vAlign w:val="center"/>
                  <w:hideMark/>
                </w:tcPr>
                <w:p w14:paraId="48B30604" w14:textId="77777777"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Task (s)</w:t>
                  </w:r>
                </w:p>
              </w:tc>
              <w:tc>
                <w:tcPr>
                  <w:tcW w:w="3040" w:type="dxa"/>
                  <w:tcBorders>
                    <w:top w:val="nil"/>
                    <w:left w:val="nil"/>
                    <w:bottom w:val="nil"/>
                    <w:right w:val="single" w:sz="8" w:space="0" w:color="auto"/>
                  </w:tcBorders>
                  <w:shd w:val="clear" w:color="000000" w:fill="BFBFBF"/>
                  <w:vAlign w:val="center"/>
                  <w:hideMark/>
                </w:tcPr>
                <w:p w14:paraId="16FAB587" w14:textId="77777777"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Indicative Date</w:t>
                  </w:r>
                </w:p>
              </w:tc>
            </w:tr>
            <w:tr w:rsidR="00534625" w:rsidRPr="004F66DC" w14:paraId="0E5A4F8F" w14:textId="77777777" w:rsidTr="00721060">
              <w:trPr>
                <w:trHeight w:val="281"/>
                <w:jc w:val="center"/>
              </w:trPr>
              <w:tc>
                <w:tcPr>
                  <w:tcW w:w="5029" w:type="dxa"/>
                  <w:tcBorders>
                    <w:top w:val="nil"/>
                    <w:left w:val="single" w:sz="8" w:space="0" w:color="auto"/>
                    <w:bottom w:val="single" w:sz="8" w:space="0" w:color="auto"/>
                    <w:right w:val="single" w:sz="8" w:space="0" w:color="auto"/>
                  </w:tcBorders>
                  <w:shd w:val="clear" w:color="000000" w:fill="BFBFBF"/>
                  <w:vAlign w:val="center"/>
                  <w:hideMark/>
                </w:tcPr>
                <w:p w14:paraId="05EA3E3E" w14:textId="77777777"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 </w:t>
                  </w:r>
                </w:p>
              </w:tc>
              <w:tc>
                <w:tcPr>
                  <w:tcW w:w="3040" w:type="dxa"/>
                  <w:tcBorders>
                    <w:top w:val="nil"/>
                    <w:left w:val="nil"/>
                    <w:bottom w:val="single" w:sz="8" w:space="0" w:color="auto"/>
                    <w:right w:val="single" w:sz="8" w:space="0" w:color="auto"/>
                  </w:tcBorders>
                  <w:shd w:val="clear" w:color="000000" w:fill="BFBFBF"/>
                  <w:hideMark/>
                </w:tcPr>
                <w:p w14:paraId="066290D1" w14:textId="77777777"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 </w:t>
                  </w:r>
                </w:p>
              </w:tc>
            </w:tr>
            <w:tr w:rsidR="00534625" w:rsidRPr="004F66DC" w14:paraId="674DEECB" w14:textId="77777777" w:rsidTr="00721060">
              <w:trPr>
                <w:trHeight w:val="281"/>
                <w:jc w:val="center"/>
              </w:trPr>
              <w:tc>
                <w:tcPr>
                  <w:tcW w:w="5029" w:type="dxa"/>
                  <w:tcBorders>
                    <w:top w:val="nil"/>
                    <w:left w:val="single" w:sz="8" w:space="0" w:color="auto"/>
                    <w:bottom w:val="single" w:sz="8" w:space="0" w:color="auto"/>
                    <w:right w:val="single" w:sz="8" w:space="0" w:color="auto"/>
                  </w:tcBorders>
                  <w:shd w:val="clear" w:color="auto" w:fill="auto"/>
                  <w:vAlign w:val="center"/>
                  <w:hideMark/>
                </w:tcPr>
                <w:p w14:paraId="39AAEC2E" w14:textId="3662EDF0"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Invitation to tender issued by</w:t>
                  </w:r>
                </w:p>
              </w:tc>
              <w:tc>
                <w:tcPr>
                  <w:tcW w:w="3040" w:type="dxa"/>
                  <w:tcBorders>
                    <w:top w:val="nil"/>
                    <w:left w:val="nil"/>
                    <w:bottom w:val="single" w:sz="8" w:space="0" w:color="auto"/>
                    <w:right w:val="single" w:sz="8" w:space="0" w:color="auto"/>
                  </w:tcBorders>
                  <w:shd w:val="clear" w:color="auto" w:fill="auto"/>
                  <w:vAlign w:val="center"/>
                  <w:hideMark/>
                </w:tcPr>
                <w:p w14:paraId="6D336245" w14:textId="496D78A4" w:rsidR="00534625" w:rsidRPr="004F66DC" w:rsidRDefault="00BB5FFE" w:rsidP="009338F5">
                  <w:pPr>
                    <w:spacing w:after="0" w:line="240" w:lineRule="auto"/>
                    <w:rPr>
                      <w:rFonts w:ascii="Verdana" w:hAnsi="Verdana"/>
                      <w:sz w:val="20"/>
                      <w:szCs w:val="20"/>
                    </w:rPr>
                  </w:pPr>
                  <w:r w:rsidRPr="004F66DC">
                    <w:rPr>
                      <w:rFonts w:ascii="Verdana" w:hAnsi="Verdana"/>
                      <w:sz w:val="20"/>
                      <w:szCs w:val="20"/>
                    </w:rPr>
                    <w:t>1</w:t>
                  </w:r>
                  <w:r w:rsidR="006905BF" w:rsidRPr="004F66DC">
                    <w:rPr>
                      <w:rFonts w:ascii="Verdana" w:hAnsi="Verdana"/>
                      <w:sz w:val="20"/>
                      <w:szCs w:val="20"/>
                    </w:rPr>
                    <w:t>1</w:t>
                  </w:r>
                  <w:r w:rsidR="00534625" w:rsidRPr="004F66DC">
                    <w:rPr>
                      <w:rFonts w:ascii="Verdana" w:hAnsi="Verdana"/>
                      <w:sz w:val="20"/>
                      <w:szCs w:val="20"/>
                    </w:rPr>
                    <w:t>/10/2022</w:t>
                  </w:r>
                </w:p>
              </w:tc>
            </w:tr>
            <w:tr w:rsidR="00534625" w:rsidRPr="004F66DC" w14:paraId="46C6570A" w14:textId="77777777" w:rsidTr="00721060">
              <w:trPr>
                <w:trHeight w:val="100"/>
                <w:jc w:val="center"/>
              </w:trPr>
              <w:tc>
                <w:tcPr>
                  <w:tcW w:w="5029" w:type="dxa"/>
                  <w:tcBorders>
                    <w:top w:val="nil"/>
                    <w:left w:val="single" w:sz="8" w:space="0" w:color="auto"/>
                    <w:bottom w:val="single" w:sz="8" w:space="0" w:color="auto"/>
                    <w:right w:val="single" w:sz="8" w:space="0" w:color="auto"/>
                  </w:tcBorders>
                  <w:shd w:val="clear" w:color="auto" w:fill="auto"/>
                  <w:vAlign w:val="center"/>
                  <w:hideMark/>
                </w:tcPr>
                <w:p w14:paraId="33CEDA28" w14:textId="0C4EF3EC"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 xml:space="preserve">Site Visit </w:t>
                  </w:r>
                </w:p>
              </w:tc>
              <w:tc>
                <w:tcPr>
                  <w:tcW w:w="3040" w:type="dxa"/>
                  <w:tcBorders>
                    <w:top w:val="nil"/>
                    <w:left w:val="nil"/>
                    <w:bottom w:val="single" w:sz="8" w:space="0" w:color="auto"/>
                    <w:right w:val="single" w:sz="8" w:space="0" w:color="auto"/>
                  </w:tcBorders>
                  <w:shd w:val="clear" w:color="000000" w:fill="FFFFFF"/>
                  <w:vAlign w:val="center"/>
                  <w:hideMark/>
                </w:tcPr>
                <w:p w14:paraId="21940667" w14:textId="47F17310"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1</w:t>
                  </w:r>
                  <w:r w:rsidR="00774130" w:rsidRPr="004F66DC">
                    <w:rPr>
                      <w:rFonts w:ascii="Verdana" w:hAnsi="Verdana"/>
                      <w:sz w:val="20"/>
                      <w:szCs w:val="20"/>
                    </w:rPr>
                    <w:t>3</w:t>
                  </w:r>
                  <w:r w:rsidRPr="004F66DC">
                    <w:rPr>
                      <w:rFonts w:ascii="Verdana" w:hAnsi="Verdana"/>
                      <w:sz w:val="20"/>
                      <w:szCs w:val="20"/>
                    </w:rPr>
                    <w:t xml:space="preserve">/10/2022 - </w:t>
                  </w:r>
                  <w:r w:rsidR="00774130" w:rsidRPr="004F66DC">
                    <w:rPr>
                      <w:rFonts w:ascii="Verdana" w:hAnsi="Verdana"/>
                      <w:sz w:val="20"/>
                      <w:szCs w:val="20"/>
                    </w:rPr>
                    <w:t>20</w:t>
                  </w:r>
                  <w:r w:rsidRPr="004F66DC">
                    <w:rPr>
                      <w:rFonts w:ascii="Verdana" w:hAnsi="Verdana"/>
                      <w:sz w:val="20"/>
                      <w:szCs w:val="20"/>
                    </w:rPr>
                    <w:t>/10/2022</w:t>
                  </w:r>
                </w:p>
              </w:tc>
            </w:tr>
            <w:tr w:rsidR="00534625" w:rsidRPr="004F66DC" w14:paraId="1E7068B4" w14:textId="77777777" w:rsidTr="00721060">
              <w:trPr>
                <w:trHeight w:val="46"/>
                <w:jc w:val="center"/>
              </w:trPr>
              <w:tc>
                <w:tcPr>
                  <w:tcW w:w="5029" w:type="dxa"/>
                  <w:tcBorders>
                    <w:top w:val="nil"/>
                    <w:left w:val="single" w:sz="8" w:space="0" w:color="auto"/>
                    <w:bottom w:val="single" w:sz="8" w:space="0" w:color="auto"/>
                    <w:right w:val="single" w:sz="8" w:space="0" w:color="auto"/>
                  </w:tcBorders>
                  <w:shd w:val="clear" w:color="auto" w:fill="auto"/>
                  <w:vAlign w:val="center"/>
                  <w:hideMark/>
                </w:tcPr>
                <w:p w14:paraId="4205E842" w14:textId="0D36B2D5"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Clarification Period (tender questions)</w:t>
                  </w:r>
                </w:p>
              </w:tc>
              <w:tc>
                <w:tcPr>
                  <w:tcW w:w="3040" w:type="dxa"/>
                  <w:tcBorders>
                    <w:top w:val="nil"/>
                    <w:left w:val="nil"/>
                    <w:bottom w:val="single" w:sz="8" w:space="0" w:color="auto"/>
                    <w:right w:val="single" w:sz="8" w:space="0" w:color="auto"/>
                  </w:tcBorders>
                  <w:shd w:val="clear" w:color="000000" w:fill="FFFFFF"/>
                  <w:vAlign w:val="center"/>
                  <w:hideMark/>
                </w:tcPr>
                <w:p w14:paraId="77AC0CB5" w14:textId="789AF6A1"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17/10/2022 - 2</w:t>
                  </w:r>
                  <w:r w:rsidR="00CA635D" w:rsidRPr="004F66DC">
                    <w:rPr>
                      <w:rFonts w:ascii="Verdana" w:hAnsi="Verdana"/>
                      <w:sz w:val="20"/>
                      <w:szCs w:val="20"/>
                    </w:rPr>
                    <w:t>1</w:t>
                  </w:r>
                  <w:r w:rsidRPr="004F66DC">
                    <w:rPr>
                      <w:rFonts w:ascii="Verdana" w:hAnsi="Verdana"/>
                      <w:sz w:val="20"/>
                      <w:szCs w:val="20"/>
                    </w:rPr>
                    <w:t>/10/2023</w:t>
                  </w:r>
                </w:p>
              </w:tc>
            </w:tr>
            <w:tr w:rsidR="00534625" w:rsidRPr="004F66DC" w14:paraId="03165F0F" w14:textId="77777777" w:rsidTr="00721060">
              <w:trPr>
                <w:trHeight w:val="46"/>
                <w:jc w:val="center"/>
              </w:trPr>
              <w:tc>
                <w:tcPr>
                  <w:tcW w:w="5029" w:type="dxa"/>
                  <w:tcBorders>
                    <w:top w:val="nil"/>
                    <w:left w:val="single" w:sz="8" w:space="0" w:color="auto"/>
                    <w:bottom w:val="single" w:sz="8" w:space="0" w:color="auto"/>
                    <w:right w:val="single" w:sz="8" w:space="0" w:color="auto"/>
                  </w:tcBorders>
                  <w:shd w:val="clear" w:color="auto" w:fill="auto"/>
                  <w:vAlign w:val="center"/>
                  <w:hideMark/>
                </w:tcPr>
                <w:p w14:paraId="596D7910" w14:textId="2AFB3525"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 xml:space="preserve">Deadline for tender submissions </w:t>
                  </w:r>
                </w:p>
              </w:tc>
              <w:tc>
                <w:tcPr>
                  <w:tcW w:w="3040" w:type="dxa"/>
                  <w:tcBorders>
                    <w:top w:val="nil"/>
                    <w:left w:val="nil"/>
                    <w:bottom w:val="single" w:sz="8" w:space="0" w:color="auto"/>
                    <w:right w:val="single" w:sz="8" w:space="0" w:color="auto"/>
                  </w:tcBorders>
                  <w:shd w:val="clear" w:color="auto" w:fill="auto"/>
                  <w:vAlign w:val="center"/>
                  <w:hideMark/>
                </w:tcPr>
                <w:p w14:paraId="57CA3314" w14:textId="41CFA372"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2</w:t>
                  </w:r>
                  <w:r w:rsidR="00CA635D" w:rsidRPr="004F66DC">
                    <w:rPr>
                      <w:rFonts w:ascii="Verdana" w:hAnsi="Verdana"/>
                      <w:sz w:val="20"/>
                      <w:szCs w:val="20"/>
                    </w:rPr>
                    <w:t>5</w:t>
                  </w:r>
                  <w:r w:rsidRPr="004F66DC">
                    <w:rPr>
                      <w:rFonts w:ascii="Verdana" w:hAnsi="Verdana"/>
                      <w:sz w:val="20"/>
                      <w:szCs w:val="20"/>
                    </w:rPr>
                    <w:t>/10/2022</w:t>
                  </w:r>
                </w:p>
              </w:tc>
            </w:tr>
            <w:tr w:rsidR="00534625" w:rsidRPr="004F66DC" w14:paraId="2CC6E849" w14:textId="77777777" w:rsidTr="00721060">
              <w:trPr>
                <w:trHeight w:val="46"/>
                <w:jc w:val="center"/>
              </w:trPr>
              <w:tc>
                <w:tcPr>
                  <w:tcW w:w="5029" w:type="dxa"/>
                  <w:tcBorders>
                    <w:top w:val="nil"/>
                    <w:left w:val="single" w:sz="8" w:space="0" w:color="auto"/>
                    <w:bottom w:val="single" w:sz="8" w:space="0" w:color="auto"/>
                    <w:right w:val="single" w:sz="8" w:space="0" w:color="auto"/>
                  </w:tcBorders>
                  <w:shd w:val="clear" w:color="auto" w:fill="auto"/>
                  <w:vAlign w:val="center"/>
                  <w:hideMark/>
                </w:tcPr>
                <w:p w14:paraId="0C497F4B" w14:textId="023288B0"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 xml:space="preserve">Presentation of Offer </w:t>
                  </w:r>
                </w:p>
              </w:tc>
              <w:tc>
                <w:tcPr>
                  <w:tcW w:w="3040" w:type="dxa"/>
                  <w:tcBorders>
                    <w:top w:val="nil"/>
                    <w:left w:val="nil"/>
                    <w:bottom w:val="single" w:sz="8" w:space="0" w:color="auto"/>
                    <w:right w:val="single" w:sz="8" w:space="0" w:color="auto"/>
                  </w:tcBorders>
                  <w:shd w:val="clear" w:color="auto" w:fill="auto"/>
                  <w:vAlign w:val="center"/>
                  <w:hideMark/>
                </w:tcPr>
                <w:p w14:paraId="7AA5269A" w14:textId="77777777"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TBC – if required</w:t>
                  </w:r>
                </w:p>
              </w:tc>
            </w:tr>
            <w:tr w:rsidR="00534625" w:rsidRPr="004F66DC" w14:paraId="47037F20" w14:textId="77777777" w:rsidTr="00721060">
              <w:trPr>
                <w:trHeight w:val="50"/>
                <w:jc w:val="center"/>
              </w:trPr>
              <w:tc>
                <w:tcPr>
                  <w:tcW w:w="5029" w:type="dxa"/>
                  <w:tcBorders>
                    <w:top w:val="nil"/>
                    <w:left w:val="single" w:sz="8" w:space="0" w:color="auto"/>
                    <w:bottom w:val="single" w:sz="8" w:space="0" w:color="auto"/>
                    <w:right w:val="single" w:sz="8" w:space="0" w:color="auto"/>
                  </w:tcBorders>
                  <w:shd w:val="clear" w:color="auto" w:fill="auto"/>
                  <w:vAlign w:val="center"/>
                  <w:hideMark/>
                </w:tcPr>
                <w:p w14:paraId="65C9F6EF" w14:textId="67B27CE9"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Evaluation &amp; internal trust approval process</w:t>
                  </w:r>
                </w:p>
              </w:tc>
              <w:tc>
                <w:tcPr>
                  <w:tcW w:w="3040" w:type="dxa"/>
                  <w:tcBorders>
                    <w:top w:val="nil"/>
                    <w:left w:val="nil"/>
                    <w:bottom w:val="single" w:sz="8" w:space="0" w:color="auto"/>
                    <w:right w:val="single" w:sz="8" w:space="0" w:color="auto"/>
                  </w:tcBorders>
                  <w:shd w:val="clear" w:color="auto" w:fill="auto"/>
                  <w:vAlign w:val="center"/>
                  <w:hideMark/>
                </w:tcPr>
                <w:p w14:paraId="1013146E" w14:textId="20294B95" w:rsidR="00534625" w:rsidRPr="004F66DC" w:rsidRDefault="00CA635D" w:rsidP="009338F5">
                  <w:pPr>
                    <w:spacing w:after="0" w:line="240" w:lineRule="auto"/>
                    <w:rPr>
                      <w:rFonts w:ascii="Verdana" w:hAnsi="Verdana"/>
                      <w:sz w:val="20"/>
                      <w:szCs w:val="20"/>
                    </w:rPr>
                  </w:pPr>
                  <w:r w:rsidRPr="004F66DC">
                    <w:rPr>
                      <w:rFonts w:ascii="Verdana" w:hAnsi="Verdana"/>
                      <w:sz w:val="20"/>
                      <w:szCs w:val="20"/>
                    </w:rPr>
                    <w:t>27/10/2022</w:t>
                  </w:r>
                </w:p>
              </w:tc>
            </w:tr>
            <w:tr w:rsidR="00534625" w:rsidRPr="004F66DC" w14:paraId="533EDC7E" w14:textId="77777777" w:rsidTr="00721060">
              <w:trPr>
                <w:trHeight w:val="46"/>
                <w:jc w:val="center"/>
              </w:trPr>
              <w:tc>
                <w:tcPr>
                  <w:tcW w:w="5029" w:type="dxa"/>
                  <w:tcBorders>
                    <w:top w:val="nil"/>
                    <w:left w:val="single" w:sz="8" w:space="0" w:color="auto"/>
                    <w:bottom w:val="single" w:sz="8" w:space="0" w:color="auto"/>
                    <w:right w:val="single" w:sz="8" w:space="0" w:color="auto"/>
                  </w:tcBorders>
                  <w:shd w:val="clear" w:color="auto" w:fill="FFFFFF" w:themeFill="background1"/>
                  <w:vAlign w:val="center"/>
                  <w:hideMark/>
                </w:tcPr>
                <w:p w14:paraId="6C30CD2F" w14:textId="4E88A1B6"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Ratification Report</w:t>
                  </w:r>
                </w:p>
              </w:tc>
              <w:tc>
                <w:tcPr>
                  <w:tcW w:w="3040" w:type="dxa"/>
                  <w:tcBorders>
                    <w:top w:val="nil"/>
                    <w:left w:val="nil"/>
                    <w:bottom w:val="single" w:sz="8" w:space="0" w:color="auto"/>
                    <w:right w:val="single" w:sz="8" w:space="0" w:color="auto"/>
                  </w:tcBorders>
                  <w:shd w:val="clear" w:color="auto" w:fill="FFFFFF" w:themeFill="background1"/>
                  <w:vAlign w:val="center"/>
                  <w:hideMark/>
                </w:tcPr>
                <w:p w14:paraId="273C66C2" w14:textId="49855D57" w:rsidR="00534625" w:rsidRPr="004F66DC" w:rsidRDefault="00CA635D" w:rsidP="009338F5">
                  <w:pPr>
                    <w:spacing w:after="0" w:line="240" w:lineRule="auto"/>
                    <w:rPr>
                      <w:rFonts w:ascii="Verdana" w:hAnsi="Verdana"/>
                      <w:sz w:val="20"/>
                      <w:szCs w:val="20"/>
                    </w:rPr>
                  </w:pPr>
                  <w:r w:rsidRPr="004F66DC">
                    <w:rPr>
                      <w:rFonts w:ascii="Verdana" w:hAnsi="Verdana"/>
                      <w:sz w:val="20"/>
                      <w:szCs w:val="20"/>
                    </w:rPr>
                    <w:t>28</w:t>
                  </w:r>
                  <w:r w:rsidR="00534625" w:rsidRPr="004F66DC">
                    <w:rPr>
                      <w:rFonts w:ascii="Verdana" w:hAnsi="Verdana"/>
                      <w:sz w:val="20"/>
                      <w:szCs w:val="20"/>
                    </w:rPr>
                    <w:t>/1</w:t>
                  </w:r>
                  <w:r w:rsidRPr="004F66DC">
                    <w:rPr>
                      <w:rFonts w:ascii="Verdana" w:hAnsi="Verdana"/>
                      <w:sz w:val="20"/>
                      <w:szCs w:val="20"/>
                    </w:rPr>
                    <w:t>0</w:t>
                  </w:r>
                  <w:r w:rsidR="00534625" w:rsidRPr="004F66DC">
                    <w:rPr>
                      <w:rFonts w:ascii="Verdana" w:hAnsi="Verdana"/>
                      <w:sz w:val="20"/>
                      <w:szCs w:val="20"/>
                    </w:rPr>
                    <w:t>/2022</w:t>
                  </w:r>
                </w:p>
              </w:tc>
            </w:tr>
            <w:tr w:rsidR="00534625" w:rsidRPr="004F66DC" w14:paraId="2615B67C" w14:textId="77777777" w:rsidTr="00721060">
              <w:trPr>
                <w:trHeight w:val="217"/>
                <w:jc w:val="center"/>
              </w:trPr>
              <w:tc>
                <w:tcPr>
                  <w:tcW w:w="5029" w:type="dxa"/>
                  <w:tcBorders>
                    <w:top w:val="nil"/>
                    <w:left w:val="single" w:sz="8" w:space="0" w:color="auto"/>
                    <w:bottom w:val="single" w:sz="8" w:space="0" w:color="auto"/>
                    <w:right w:val="single" w:sz="8" w:space="0" w:color="auto"/>
                  </w:tcBorders>
                  <w:shd w:val="clear" w:color="auto" w:fill="auto"/>
                  <w:vAlign w:val="center"/>
                  <w:hideMark/>
                </w:tcPr>
                <w:p w14:paraId="2D9DBA92" w14:textId="407A711D"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Decision to award</w:t>
                  </w:r>
                </w:p>
              </w:tc>
              <w:tc>
                <w:tcPr>
                  <w:tcW w:w="3040" w:type="dxa"/>
                  <w:tcBorders>
                    <w:top w:val="nil"/>
                    <w:left w:val="nil"/>
                    <w:bottom w:val="single" w:sz="8" w:space="0" w:color="auto"/>
                    <w:right w:val="single" w:sz="8" w:space="0" w:color="auto"/>
                  </w:tcBorders>
                  <w:shd w:val="clear" w:color="auto" w:fill="auto"/>
                  <w:vAlign w:val="center"/>
                  <w:hideMark/>
                </w:tcPr>
                <w:p w14:paraId="170B42FE" w14:textId="134ED1F7" w:rsidR="00534625" w:rsidRPr="004F66DC" w:rsidRDefault="00CA635D" w:rsidP="009338F5">
                  <w:pPr>
                    <w:spacing w:after="0" w:line="240" w:lineRule="auto"/>
                    <w:rPr>
                      <w:rFonts w:ascii="Verdana" w:hAnsi="Verdana"/>
                      <w:sz w:val="20"/>
                      <w:szCs w:val="20"/>
                    </w:rPr>
                  </w:pPr>
                  <w:r w:rsidRPr="004F66DC">
                    <w:rPr>
                      <w:rFonts w:ascii="Verdana" w:hAnsi="Verdana"/>
                      <w:sz w:val="20"/>
                      <w:szCs w:val="20"/>
                    </w:rPr>
                    <w:t>28</w:t>
                  </w:r>
                  <w:r w:rsidR="00534625" w:rsidRPr="004F66DC">
                    <w:rPr>
                      <w:rFonts w:ascii="Verdana" w:hAnsi="Verdana"/>
                      <w:sz w:val="20"/>
                      <w:szCs w:val="20"/>
                    </w:rPr>
                    <w:t>/1</w:t>
                  </w:r>
                  <w:r w:rsidRPr="004F66DC">
                    <w:rPr>
                      <w:rFonts w:ascii="Verdana" w:hAnsi="Verdana"/>
                      <w:sz w:val="20"/>
                      <w:szCs w:val="20"/>
                    </w:rPr>
                    <w:t>0</w:t>
                  </w:r>
                  <w:r w:rsidR="00534625" w:rsidRPr="004F66DC">
                    <w:rPr>
                      <w:rFonts w:ascii="Verdana" w:hAnsi="Verdana"/>
                      <w:sz w:val="20"/>
                      <w:szCs w:val="20"/>
                    </w:rPr>
                    <w:t>/2022</w:t>
                  </w:r>
                </w:p>
              </w:tc>
            </w:tr>
            <w:tr w:rsidR="00534625" w:rsidRPr="004F66DC" w14:paraId="505D8F2C" w14:textId="77777777" w:rsidTr="00721060">
              <w:trPr>
                <w:trHeight w:val="46"/>
                <w:jc w:val="center"/>
              </w:trPr>
              <w:tc>
                <w:tcPr>
                  <w:tcW w:w="5029" w:type="dxa"/>
                  <w:tcBorders>
                    <w:top w:val="nil"/>
                    <w:left w:val="single" w:sz="8" w:space="0" w:color="auto"/>
                    <w:bottom w:val="single" w:sz="8" w:space="0" w:color="auto"/>
                    <w:right w:val="single" w:sz="8" w:space="0" w:color="auto"/>
                  </w:tcBorders>
                  <w:shd w:val="clear" w:color="auto" w:fill="auto"/>
                  <w:vAlign w:val="center"/>
                  <w:hideMark/>
                </w:tcPr>
                <w:p w14:paraId="5E56789D" w14:textId="067465F5" w:rsidR="00534625" w:rsidRPr="004F66DC" w:rsidRDefault="00534625" w:rsidP="009338F5">
                  <w:pPr>
                    <w:spacing w:after="0" w:line="240" w:lineRule="auto"/>
                    <w:rPr>
                      <w:rFonts w:ascii="Verdana" w:hAnsi="Verdana"/>
                      <w:sz w:val="20"/>
                      <w:szCs w:val="20"/>
                    </w:rPr>
                  </w:pPr>
                  <w:r w:rsidRPr="004F66DC">
                    <w:rPr>
                      <w:rFonts w:ascii="Verdana" w:hAnsi="Verdana"/>
                      <w:sz w:val="20"/>
                      <w:szCs w:val="20"/>
                    </w:rPr>
                    <w:t xml:space="preserve">Contract Award </w:t>
                  </w:r>
                </w:p>
              </w:tc>
              <w:tc>
                <w:tcPr>
                  <w:tcW w:w="3040" w:type="dxa"/>
                  <w:tcBorders>
                    <w:top w:val="nil"/>
                    <w:left w:val="nil"/>
                    <w:bottom w:val="single" w:sz="8" w:space="0" w:color="auto"/>
                    <w:right w:val="single" w:sz="8" w:space="0" w:color="auto"/>
                  </w:tcBorders>
                  <w:shd w:val="clear" w:color="auto" w:fill="auto"/>
                  <w:vAlign w:val="center"/>
                  <w:hideMark/>
                </w:tcPr>
                <w:p w14:paraId="365E07CA" w14:textId="54AA9156" w:rsidR="00534625" w:rsidRPr="004F66DC" w:rsidRDefault="00CA635D" w:rsidP="009338F5">
                  <w:pPr>
                    <w:spacing w:after="0" w:line="240" w:lineRule="auto"/>
                    <w:rPr>
                      <w:rFonts w:ascii="Verdana" w:hAnsi="Verdana"/>
                      <w:sz w:val="20"/>
                      <w:szCs w:val="20"/>
                    </w:rPr>
                  </w:pPr>
                  <w:r w:rsidRPr="004F66DC">
                    <w:rPr>
                      <w:rFonts w:ascii="Verdana" w:hAnsi="Verdana"/>
                      <w:sz w:val="20"/>
                      <w:szCs w:val="20"/>
                    </w:rPr>
                    <w:t>01</w:t>
                  </w:r>
                  <w:r w:rsidR="00534625" w:rsidRPr="004F66DC">
                    <w:rPr>
                      <w:rFonts w:ascii="Verdana" w:hAnsi="Verdana"/>
                      <w:sz w:val="20"/>
                      <w:szCs w:val="20"/>
                    </w:rPr>
                    <w:t>/11/2022</w:t>
                  </w:r>
                </w:p>
              </w:tc>
            </w:tr>
          </w:tbl>
          <w:p w14:paraId="0C2E9571" w14:textId="77777777" w:rsidR="00491A35" w:rsidRPr="004F66DC" w:rsidRDefault="00491A35" w:rsidP="009338F5">
            <w:pPr>
              <w:spacing w:after="0" w:line="240" w:lineRule="auto"/>
              <w:ind w:left="-108"/>
              <w:rPr>
                <w:rFonts w:ascii="Verdana" w:hAnsi="Verdana"/>
                <w:sz w:val="20"/>
                <w:szCs w:val="20"/>
              </w:rPr>
            </w:pPr>
          </w:p>
        </w:tc>
      </w:tr>
    </w:tbl>
    <w:p w14:paraId="7B0BFDA2" w14:textId="376CA0F4" w:rsidR="00F541F6" w:rsidRPr="009338F5" w:rsidRDefault="00F541F6" w:rsidP="00491A35">
      <w:pPr>
        <w:spacing w:after="0" w:line="240" w:lineRule="auto"/>
        <w:rPr>
          <w:rFonts w:asciiTheme="minorBidi" w:hAnsiTheme="minorBidi"/>
          <w:b/>
          <w:sz w:val="20"/>
          <w:szCs w:val="20"/>
        </w:rPr>
      </w:pPr>
    </w:p>
    <w:p w14:paraId="5D6776D9" w14:textId="77777777" w:rsidR="00CF39F9" w:rsidRPr="009338F5" w:rsidRDefault="00CF39F9" w:rsidP="00491A35">
      <w:pPr>
        <w:spacing w:after="0" w:line="240" w:lineRule="auto"/>
        <w:rPr>
          <w:rFonts w:asciiTheme="minorBidi" w:hAnsiTheme="minorBidi"/>
          <w:b/>
          <w:sz w:val="20"/>
          <w:szCs w:val="20"/>
        </w:rPr>
      </w:pPr>
    </w:p>
    <w:p w14:paraId="160E2DCF" w14:textId="14853A42" w:rsidR="00491A35" w:rsidRPr="009338F5" w:rsidRDefault="00344C6A" w:rsidP="003315C7">
      <w:pPr>
        <w:pStyle w:val="Level1"/>
        <w:rPr>
          <w:rFonts w:asciiTheme="minorBidi" w:hAnsiTheme="minorBidi" w:cstheme="minorBidi"/>
          <w:b/>
          <w:bCs/>
        </w:rPr>
      </w:pPr>
      <w:r w:rsidRPr="009338F5">
        <w:rPr>
          <w:rFonts w:asciiTheme="minorBidi" w:hAnsiTheme="minorBidi" w:cstheme="minorBidi"/>
          <w:b/>
          <w:bCs/>
        </w:rPr>
        <w:t>PREPARATIONS</w:t>
      </w:r>
      <w:r w:rsidR="00C53F49" w:rsidRPr="009338F5">
        <w:rPr>
          <w:rFonts w:asciiTheme="minorBidi" w:hAnsiTheme="minorBidi" w:cstheme="minorBidi"/>
          <w:b/>
          <w:bCs/>
        </w:rPr>
        <w:t xml:space="preserve"> OF TENDER </w:t>
      </w:r>
    </w:p>
    <w:p w14:paraId="7D2C32F2" w14:textId="77777777" w:rsidR="00344C6A" w:rsidRPr="009338F5" w:rsidRDefault="00344C6A" w:rsidP="00491A35">
      <w:pPr>
        <w:spacing w:after="0" w:line="240" w:lineRule="auto"/>
        <w:rPr>
          <w:rFonts w:asciiTheme="minorBidi" w:hAnsiTheme="minorBidi"/>
          <w:b/>
          <w:sz w:val="20"/>
          <w:szCs w:val="20"/>
        </w:rPr>
      </w:pPr>
    </w:p>
    <w:p w14:paraId="55E98D0A" w14:textId="2A6FFE0C" w:rsidR="00344C6A" w:rsidRPr="009338F5" w:rsidRDefault="00344C6A" w:rsidP="00774130">
      <w:pPr>
        <w:pStyle w:val="Level2"/>
        <w:numPr>
          <w:ilvl w:val="1"/>
          <w:numId w:val="30"/>
        </w:numPr>
      </w:pPr>
      <w:r w:rsidRPr="009338F5">
        <w:t>The bidder will be deemed for all purposes connected with the Tender and the Contract to have carried out all research, investigations and enquiries which can reasonably be carried out and to have satisfied itself as to the nature, extent, volume and character of the Services (in the context of and as it is described in the Specification), the extent of the premises, personnel, materials and equipment which may be required and any other matter which may affect its Form of Tender.  The bidder shall have no claim whatsoever against the Trust in respect of such matters and in particular (but without limitation) the Trust shall not make any payments to the bidder save as expressly provided for in the Contract and (save to the extent set out in the Contract) no compensation or remuneration shall otherwise be payable by the Trust to the Contractor in respect of the Service by reason of the scope of the Service being different to that envisaged by the bidder or otherwise.</w:t>
      </w:r>
    </w:p>
    <w:p w14:paraId="7BD4AB45" w14:textId="77777777" w:rsidR="00344C6A" w:rsidRPr="009338F5" w:rsidRDefault="00344C6A" w:rsidP="00FD39C9">
      <w:pPr>
        <w:spacing w:after="0"/>
        <w:rPr>
          <w:rFonts w:asciiTheme="minorBidi" w:hAnsiTheme="minorBidi"/>
          <w:sz w:val="20"/>
          <w:szCs w:val="20"/>
        </w:rPr>
      </w:pPr>
    </w:p>
    <w:p w14:paraId="39001EB7" w14:textId="06AED48A" w:rsidR="00637E3D" w:rsidRPr="009338F5" w:rsidRDefault="00344C6A" w:rsidP="00774130">
      <w:pPr>
        <w:pStyle w:val="Level2"/>
        <w:numPr>
          <w:ilvl w:val="1"/>
          <w:numId w:val="30"/>
        </w:numPr>
        <w:spacing w:after="0" w:line="276" w:lineRule="auto"/>
        <w:rPr>
          <w:rFonts w:asciiTheme="minorBidi" w:hAnsiTheme="minorBidi" w:cstheme="minorBidi"/>
        </w:rPr>
      </w:pPr>
      <w:r w:rsidRPr="009338F5">
        <w:rPr>
          <w:rFonts w:asciiTheme="minorBidi" w:hAnsiTheme="minorBidi" w:cstheme="minorBidi"/>
        </w:rPr>
        <w:lastRenderedPageBreak/>
        <w:t>The Tender Documents and all copies thereof are and shall remain the property of the Trust and, save for the purposes of the Tender, must not be copied or reproduced in whole or in part and must be returned to the Trust upon demand.</w:t>
      </w:r>
    </w:p>
    <w:p w14:paraId="6EDBC523" w14:textId="77777777" w:rsidR="00491A35" w:rsidRPr="009338F5" w:rsidRDefault="00491A35" w:rsidP="00637E3D">
      <w:pPr>
        <w:spacing w:after="0" w:line="240" w:lineRule="auto"/>
        <w:ind w:left="709" w:hanging="709"/>
        <w:rPr>
          <w:rFonts w:asciiTheme="minorBidi" w:hAnsiTheme="minorBidi"/>
          <w:sz w:val="20"/>
          <w:szCs w:val="20"/>
        </w:rPr>
      </w:pPr>
    </w:p>
    <w:p w14:paraId="6C175B49" w14:textId="4820528B" w:rsidR="00491A35" w:rsidRPr="00774130" w:rsidRDefault="000F116D" w:rsidP="00774130">
      <w:pPr>
        <w:pStyle w:val="Level2"/>
        <w:numPr>
          <w:ilvl w:val="1"/>
          <w:numId w:val="30"/>
        </w:numPr>
        <w:spacing w:line="276" w:lineRule="auto"/>
        <w:rPr>
          <w:rFonts w:asciiTheme="minorBidi" w:hAnsiTheme="minorBidi" w:cstheme="minorBidi"/>
        </w:rPr>
      </w:pPr>
      <w:r w:rsidRPr="009338F5">
        <w:rPr>
          <w:rFonts w:asciiTheme="minorBidi" w:hAnsiTheme="minorBidi" w:cstheme="minorBidi"/>
        </w:rPr>
        <w:t>London</w:t>
      </w:r>
      <w:r w:rsidR="00046481" w:rsidRPr="009338F5">
        <w:rPr>
          <w:rFonts w:asciiTheme="minorBidi" w:hAnsiTheme="minorBidi" w:cstheme="minorBidi"/>
        </w:rPr>
        <w:t xml:space="preserve"> North West University Healthcare NHS Trust </w:t>
      </w:r>
      <w:r w:rsidR="00491A35" w:rsidRPr="009338F5">
        <w:rPr>
          <w:rFonts w:asciiTheme="minorBidi" w:hAnsiTheme="minorBidi" w:cstheme="minorBidi"/>
        </w:rPr>
        <w:t xml:space="preserve">(“the Trust”) invites tenders for Provision of </w:t>
      </w:r>
      <w:r w:rsidR="00774130" w:rsidRPr="00774130">
        <w:rPr>
          <w:rFonts w:asciiTheme="minorBidi" w:hAnsiTheme="minorBidi" w:cstheme="minorBidi"/>
          <w:b/>
          <w:bCs/>
        </w:rPr>
        <w:t>Supply, Delivery, Installation and Commissioning of Switch Panel Maintenance</w:t>
      </w:r>
      <w:r w:rsidR="009D6A1B" w:rsidRPr="009338F5">
        <w:rPr>
          <w:rFonts w:asciiTheme="minorBidi" w:hAnsiTheme="minorBidi" w:cstheme="minorBidi"/>
        </w:rPr>
        <w:t xml:space="preserve"> </w:t>
      </w:r>
      <w:r w:rsidR="00491A35" w:rsidRPr="009338F5">
        <w:rPr>
          <w:rFonts w:asciiTheme="minorBidi" w:hAnsiTheme="minorBidi" w:cstheme="minorBidi"/>
        </w:rPr>
        <w:t>(“the Services”)</w:t>
      </w:r>
      <w:r w:rsidR="00E96442" w:rsidRPr="009338F5">
        <w:rPr>
          <w:rFonts w:asciiTheme="minorBidi" w:hAnsiTheme="minorBidi" w:cstheme="minorBidi"/>
        </w:rPr>
        <w:t xml:space="preserve"> as per the tender documentation set out in: (“The Tender Documents”)</w:t>
      </w:r>
    </w:p>
    <w:tbl>
      <w:tblPr>
        <w:tblStyle w:val="TableGrid"/>
        <w:tblW w:w="10891" w:type="dxa"/>
        <w:jc w:val="center"/>
        <w:tblLook w:val="04A0" w:firstRow="1" w:lastRow="0" w:firstColumn="1" w:lastColumn="0" w:noHBand="0" w:noVBand="1"/>
      </w:tblPr>
      <w:tblGrid>
        <w:gridCol w:w="1772"/>
        <w:gridCol w:w="4633"/>
        <w:gridCol w:w="4486"/>
      </w:tblGrid>
      <w:tr w:rsidR="00E96442" w:rsidRPr="009338F5" w14:paraId="693D3405" w14:textId="77777777" w:rsidTr="00146828">
        <w:trPr>
          <w:trHeight w:val="437"/>
          <w:jc w:val="center"/>
        </w:trPr>
        <w:tc>
          <w:tcPr>
            <w:tcW w:w="1772" w:type="dxa"/>
            <w:shd w:val="clear" w:color="auto" w:fill="F2F2F2" w:themeFill="background1" w:themeFillShade="F2"/>
          </w:tcPr>
          <w:p w14:paraId="5715F05D" w14:textId="77777777" w:rsidR="00E96442" w:rsidRPr="009338F5" w:rsidRDefault="00E96442" w:rsidP="00637E3D">
            <w:pPr>
              <w:ind w:left="709" w:hanging="709"/>
              <w:rPr>
                <w:rFonts w:asciiTheme="minorBidi" w:hAnsiTheme="minorBidi"/>
                <w:b/>
                <w:sz w:val="20"/>
                <w:szCs w:val="20"/>
              </w:rPr>
            </w:pPr>
            <w:r w:rsidRPr="009338F5">
              <w:rPr>
                <w:rFonts w:asciiTheme="minorBidi" w:hAnsiTheme="minorBidi"/>
                <w:b/>
                <w:sz w:val="20"/>
                <w:szCs w:val="20"/>
              </w:rPr>
              <w:t>Document</w:t>
            </w:r>
          </w:p>
        </w:tc>
        <w:tc>
          <w:tcPr>
            <w:tcW w:w="4633" w:type="dxa"/>
            <w:shd w:val="clear" w:color="auto" w:fill="F2F2F2" w:themeFill="background1" w:themeFillShade="F2"/>
          </w:tcPr>
          <w:p w14:paraId="7FB2F6C6" w14:textId="77777777" w:rsidR="00E96442" w:rsidRPr="009338F5" w:rsidRDefault="00E96442" w:rsidP="00E96442">
            <w:pPr>
              <w:ind w:left="54"/>
              <w:rPr>
                <w:rFonts w:asciiTheme="minorBidi" w:hAnsiTheme="minorBidi"/>
                <w:b/>
                <w:sz w:val="20"/>
                <w:szCs w:val="20"/>
              </w:rPr>
            </w:pPr>
            <w:r w:rsidRPr="009338F5">
              <w:rPr>
                <w:rFonts w:asciiTheme="minorBidi" w:hAnsiTheme="minorBidi"/>
                <w:b/>
                <w:sz w:val="20"/>
                <w:szCs w:val="20"/>
              </w:rPr>
              <w:t>Content</w:t>
            </w:r>
          </w:p>
        </w:tc>
        <w:tc>
          <w:tcPr>
            <w:tcW w:w="4486" w:type="dxa"/>
            <w:shd w:val="clear" w:color="auto" w:fill="F2F2F2" w:themeFill="background1" w:themeFillShade="F2"/>
          </w:tcPr>
          <w:p w14:paraId="0FB205B7" w14:textId="77777777" w:rsidR="00E96442" w:rsidRPr="009338F5" w:rsidRDefault="00E96442" w:rsidP="00637E3D">
            <w:pPr>
              <w:ind w:left="709" w:hanging="709"/>
              <w:rPr>
                <w:rFonts w:asciiTheme="minorBidi" w:hAnsiTheme="minorBidi"/>
                <w:b/>
                <w:sz w:val="20"/>
                <w:szCs w:val="20"/>
              </w:rPr>
            </w:pPr>
            <w:r w:rsidRPr="009338F5">
              <w:rPr>
                <w:rFonts w:asciiTheme="minorBidi" w:hAnsiTheme="minorBidi"/>
                <w:b/>
                <w:sz w:val="20"/>
                <w:szCs w:val="20"/>
              </w:rPr>
              <w:t>For completion &amp; submission</w:t>
            </w:r>
          </w:p>
          <w:p w14:paraId="3B91F3A7" w14:textId="77777777" w:rsidR="00E96442" w:rsidRPr="009338F5" w:rsidRDefault="00E96442" w:rsidP="00637E3D">
            <w:pPr>
              <w:ind w:left="709" w:hanging="709"/>
              <w:rPr>
                <w:rFonts w:asciiTheme="minorBidi" w:hAnsiTheme="minorBidi"/>
                <w:b/>
                <w:sz w:val="20"/>
                <w:szCs w:val="20"/>
              </w:rPr>
            </w:pPr>
          </w:p>
        </w:tc>
      </w:tr>
      <w:tr w:rsidR="00E96442" w:rsidRPr="009338F5" w14:paraId="5A535C74" w14:textId="77777777" w:rsidTr="00146828">
        <w:trPr>
          <w:trHeight w:val="212"/>
          <w:jc w:val="center"/>
        </w:trPr>
        <w:tc>
          <w:tcPr>
            <w:tcW w:w="1772" w:type="dxa"/>
          </w:tcPr>
          <w:p w14:paraId="6C01824C"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1</w:t>
            </w:r>
          </w:p>
        </w:tc>
        <w:tc>
          <w:tcPr>
            <w:tcW w:w="4633" w:type="dxa"/>
          </w:tcPr>
          <w:p w14:paraId="10F09FB0" w14:textId="16EC6AAF" w:rsidR="00E96442" w:rsidRPr="009338F5" w:rsidRDefault="00C17D5C" w:rsidP="00E96442">
            <w:pPr>
              <w:ind w:left="54"/>
              <w:rPr>
                <w:rFonts w:asciiTheme="minorBidi" w:hAnsiTheme="minorBidi"/>
                <w:sz w:val="20"/>
                <w:szCs w:val="20"/>
              </w:rPr>
            </w:pPr>
            <w:r w:rsidRPr="009338F5">
              <w:rPr>
                <w:rFonts w:asciiTheme="minorBidi" w:hAnsiTheme="minorBidi"/>
                <w:sz w:val="20"/>
                <w:szCs w:val="20"/>
              </w:rPr>
              <w:t>This cover letter</w:t>
            </w:r>
          </w:p>
        </w:tc>
        <w:tc>
          <w:tcPr>
            <w:tcW w:w="4486" w:type="dxa"/>
          </w:tcPr>
          <w:p w14:paraId="7A2AE2FF" w14:textId="54295CE1" w:rsidR="00E96442"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N/A</w:t>
            </w:r>
          </w:p>
        </w:tc>
      </w:tr>
      <w:tr w:rsidR="00E96442" w:rsidRPr="009338F5" w14:paraId="1C3AD5D4" w14:textId="77777777" w:rsidTr="00146828">
        <w:trPr>
          <w:trHeight w:val="72"/>
          <w:jc w:val="center"/>
        </w:trPr>
        <w:tc>
          <w:tcPr>
            <w:tcW w:w="1772" w:type="dxa"/>
          </w:tcPr>
          <w:p w14:paraId="4B0EA5E2"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2</w:t>
            </w:r>
          </w:p>
        </w:tc>
        <w:tc>
          <w:tcPr>
            <w:tcW w:w="4633" w:type="dxa"/>
          </w:tcPr>
          <w:p w14:paraId="0BFE9D7B" w14:textId="2521FC28" w:rsidR="00E96442" w:rsidRPr="009338F5" w:rsidRDefault="00DE54C3" w:rsidP="00E96442">
            <w:pPr>
              <w:ind w:left="54"/>
              <w:rPr>
                <w:rFonts w:asciiTheme="minorBidi" w:hAnsiTheme="minorBidi"/>
                <w:sz w:val="20"/>
                <w:szCs w:val="20"/>
              </w:rPr>
            </w:pPr>
            <w:r w:rsidRPr="00DE54C3">
              <w:rPr>
                <w:rFonts w:asciiTheme="minorBidi" w:hAnsiTheme="minorBidi"/>
                <w:sz w:val="20"/>
                <w:szCs w:val="20"/>
              </w:rPr>
              <w:t>DB 2016 Design and Build Contract (DB) 2016</w:t>
            </w:r>
          </w:p>
        </w:tc>
        <w:tc>
          <w:tcPr>
            <w:tcW w:w="4486" w:type="dxa"/>
          </w:tcPr>
          <w:p w14:paraId="41EC2B02" w14:textId="4FAF91B2" w:rsidR="00E96442"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Contract terms to be used for contract award</w:t>
            </w:r>
          </w:p>
        </w:tc>
      </w:tr>
      <w:tr w:rsidR="00E96442" w:rsidRPr="009338F5" w14:paraId="02C38027" w14:textId="77777777" w:rsidTr="00146828">
        <w:trPr>
          <w:trHeight w:val="212"/>
          <w:jc w:val="center"/>
        </w:trPr>
        <w:tc>
          <w:tcPr>
            <w:tcW w:w="1772" w:type="dxa"/>
          </w:tcPr>
          <w:p w14:paraId="1829E149"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3</w:t>
            </w:r>
          </w:p>
        </w:tc>
        <w:tc>
          <w:tcPr>
            <w:tcW w:w="4633" w:type="dxa"/>
          </w:tcPr>
          <w:p w14:paraId="19B47B00" w14:textId="594521FD" w:rsidR="00E96442" w:rsidRPr="009338F5" w:rsidRDefault="00C17D5C" w:rsidP="00E96442">
            <w:pPr>
              <w:ind w:left="54"/>
              <w:rPr>
                <w:rFonts w:asciiTheme="minorBidi" w:hAnsiTheme="minorBidi"/>
                <w:sz w:val="20"/>
                <w:szCs w:val="20"/>
              </w:rPr>
            </w:pPr>
            <w:r w:rsidRPr="009338F5">
              <w:rPr>
                <w:rFonts w:asciiTheme="minorBidi" w:hAnsiTheme="minorBidi"/>
                <w:sz w:val="20"/>
                <w:szCs w:val="20"/>
              </w:rPr>
              <w:t>Service Specification</w:t>
            </w:r>
            <w:r w:rsidR="00774130">
              <w:rPr>
                <w:rFonts w:asciiTheme="minorBidi" w:hAnsiTheme="minorBidi"/>
                <w:sz w:val="20"/>
                <w:szCs w:val="20"/>
              </w:rPr>
              <w:t xml:space="preserve"> 1</w:t>
            </w:r>
          </w:p>
        </w:tc>
        <w:tc>
          <w:tcPr>
            <w:tcW w:w="4486" w:type="dxa"/>
          </w:tcPr>
          <w:p w14:paraId="3BDF5B6F" w14:textId="7C37F9CB" w:rsidR="00E96442" w:rsidRPr="009338F5" w:rsidRDefault="000A39A3" w:rsidP="00637E3D">
            <w:pPr>
              <w:ind w:left="709" w:hanging="709"/>
              <w:rPr>
                <w:rFonts w:asciiTheme="minorBidi" w:hAnsiTheme="minorBidi"/>
                <w:sz w:val="20"/>
                <w:szCs w:val="20"/>
              </w:rPr>
            </w:pPr>
            <w:r w:rsidRPr="009338F5">
              <w:rPr>
                <w:rFonts w:asciiTheme="minorBidi" w:hAnsiTheme="minorBidi"/>
                <w:sz w:val="20"/>
                <w:szCs w:val="20"/>
              </w:rPr>
              <w:t>N/A</w:t>
            </w:r>
          </w:p>
        </w:tc>
      </w:tr>
      <w:tr w:rsidR="00774130" w:rsidRPr="009338F5" w14:paraId="76A3D3D2" w14:textId="77777777" w:rsidTr="00146828">
        <w:trPr>
          <w:trHeight w:val="212"/>
          <w:jc w:val="center"/>
        </w:trPr>
        <w:tc>
          <w:tcPr>
            <w:tcW w:w="1772" w:type="dxa"/>
          </w:tcPr>
          <w:p w14:paraId="490EE2BB" w14:textId="1EFACAD7" w:rsidR="00774130" w:rsidRPr="009338F5" w:rsidRDefault="00774130" w:rsidP="00637E3D">
            <w:pPr>
              <w:ind w:left="709" w:hanging="709"/>
              <w:rPr>
                <w:rFonts w:asciiTheme="minorBidi" w:hAnsiTheme="minorBidi"/>
                <w:sz w:val="20"/>
                <w:szCs w:val="20"/>
              </w:rPr>
            </w:pPr>
            <w:r>
              <w:rPr>
                <w:rFonts w:asciiTheme="minorBidi" w:hAnsiTheme="minorBidi"/>
                <w:sz w:val="20"/>
                <w:szCs w:val="20"/>
              </w:rPr>
              <w:t>Document 4</w:t>
            </w:r>
          </w:p>
        </w:tc>
        <w:tc>
          <w:tcPr>
            <w:tcW w:w="4633" w:type="dxa"/>
          </w:tcPr>
          <w:p w14:paraId="5B1D004A" w14:textId="7C605163" w:rsidR="00774130" w:rsidRPr="009338F5" w:rsidRDefault="00774130" w:rsidP="00E96442">
            <w:pPr>
              <w:ind w:left="54"/>
              <w:rPr>
                <w:rFonts w:asciiTheme="minorBidi" w:hAnsiTheme="minorBidi"/>
                <w:sz w:val="20"/>
                <w:szCs w:val="20"/>
              </w:rPr>
            </w:pPr>
            <w:r w:rsidRPr="00774130">
              <w:rPr>
                <w:rFonts w:asciiTheme="minorBidi" w:hAnsiTheme="minorBidi"/>
                <w:sz w:val="20"/>
                <w:szCs w:val="20"/>
              </w:rPr>
              <w:t>Service Specification 2</w:t>
            </w:r>
          </w:p>
        </w:tc>
        <w:tc>
          <w:tcPr>
            <w:tcW w:w="4486" w:type="dxa"/>
          </w:tcPr>
          <w:p w14:paraId="02A1075B" w14:textId="77777777" w:rsidR="00774130" w:rsidRPr="009338F5" w:rsidRDefault="00774130" w:rsidP="00637E3D">
            <w:pPr>
              <w:ind w:left="709" w:hanging="709"/>
              <w:rPr>
                <w:rFonts w:asciiTheme="minorBidi" w:hAnsiTheme="minorBidi"/>
                <w:sz w:val="20"/>
                <w:szCs w:val="20"/>
              </w:rPr>
            </w:pPr>
          </w:p>
        </w:tc>
      </w:tr>
      <w:tr w:rsidR="00C17D5C" w:rsidRPr="009338F5" w14:paraId="720301D3" w14:textId="77777777" w:rsidTr="00146828">
        <w:trPr>
          <w:trHeight w:val="212"/>
          <w:jc w:val="center"/>
        </w:trPr>
        <w:tc>
          <w:tcPr>
            <w:tcW w:w="1772" w:type="dxa"/>
          </w:tcPr>
          <w:p w14:paraId="1388F84D" w14:textId="461ED470" w:rsidR="00C17D5C"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5</w:t>
            </w:r>
          </w:p>
        </w:tc>
        <w:tc>
          <w:tcPr>
            <w:tcW w:w="4633" w:type="dxa"/>
          </w:tcPr>
          <w:p w14:paraId="08AA5E98" w14:textId="6023BDD8" w:rsidR="00C17D5C" w:rsidRPr="009338F5" w:rsidRDefault="00C17D5C" w:rsidP="00E96442">
            <w:pPr>
              <w:ind w:left="54"/>
              <w:rPr>
                <w:rFonts w:asciiTheme="minorBidi" w:hAnsiTheme="minorBidi"/>
                <w:sz w:val="20"/>
                <w:szCs w:val="20"/>
              </w:rPr>
            </w:pPr>
            <w:r w:rsidRPr="009338F5">
              <w:rPr>
                <w:rFonts w:asciiTheme="minorBidi" w:hAnsiTheme="minorBidi"/>
                <w:sz w:val="20"/>
                <w:szCs w:val="20"/>
              </w:rPr>
              <w:t>Form of Tender</w:t>
            </w:r>
          </w:p>
        </w:tc>
        <w:tc>
          <w:tcPr>
            <w:tcW w:w="4486" w:type="dxa"/>
          </w:tcPr>
          <w:p w14:paraId="0AFB9EAD" w14:textId="36D984E9" w:rsidR="00C17D5C"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To be submitted</w:t>
            </w:r>
          </w:p>
        </w:tc>
      </w:tr>
      <w:tr w:rsidR="009D0CB5" w:rsidRPr="009338F5" w14:paraId="1043439A" w14:textId="77777777" w:rsidTr="00146828">
        <w:trPr>
          <w:trHeight w:val="212"/>
          <w:jc w:val="center"/>
        </w:trPr>
        <w:tc>
          <w:tcPr>
            <w:tcW w:w="1772" w:type="dxa"/>
          </w:tcPr>
          <w:p w14:paraId="15E3C7C4" w14:textId="5755FE77" w:rsidR="009D0CB5" w:rsidRPr="009338F5" w:rsidRDefault="009D0CB5"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6</w:t>
            </w:r>
          </w:p>
        </w:tc>
        <w:tc>
          <w:tcPr>
            <w:tcW w:w="4633" w:type="dxa"/>
          </w:tcPr>
          <w:p w14:paraId="5E7379B3" w14:textId="13170633" w:rsidR="009D0CB5" w:rsidRPr="009338F5" w:rsidRDefault="009D0CB5" w:rsidP="00E96442">
            <w:pPr>
              <w:ind w:left="54"/>
              <w:rPr>
                <w:rFonts w:asciiTheme="minorBidi" w:hAnsiTheme="minorBidi"/>
                <w:sz w:val="20"/>
                <w:szCs w:val="20"/>
              </w:rPr>
            </w:pPr>
            <w:bookmarkStart w:id="7" w:name="_Hlk116134144"/>
            <w:r w:rsidRPr="009338F5">
              <w:rPr>
                <w:rFonts w:asciiTheme="minorBidi" w:hAnsiTheme="minorBidi"/>
                <w:sz w:val="20"/>
                <w:szCs w:val="20"/>
              </w:rPr>
              <w:t>Method statement response template</w:t>
            </w:r>
            <w:bookmarkEnd w:id="7"/>
          </w:p>
        </w:tc>
        <w:tc>
          <w:tcPr>
            <w:tcW w:w="4486" w:type="dxa"/>
          </w:tcPr>
          <w:p w14:paraId="0F10BD85" w14:textId="0BA64669" w:rsidR="009D0CB5" w:rsidRPr="009338F5" w:rsidRDefault="009D0CB5" w:rsidP="00637E3D">
            <w:pPr>
              <w:ind w:left="709" w:hanging="709"/>
              <w:rPr>
                <w:rFonts w:asciiTheme="minorBidi" w:hAnsiTheme="minorBidi"/>
                <w:sz w:val="20"/>
                <w:szCs w:val="20"/>
              </w:rPr>
            </w:pPr>
            <w:r w:rsidRPr="009338F5">
              <w:rPr>
                <w:rFonts w:asciiTheme="minorBidi" w:hAnsiTheme="minorBidi"/>
                <w:sz w:val="20"/>
                <w:szCs w:val="20"/>
              </w:rPr>
              <w:t>To be submitted</w:t>
            </w:r>
          </w:p>
        </w:tc>
      </w:tr>
      <w:tr w:rsidR="00146828" w:rsidRPr="009338F5" w14:paraId="6FFB75EB" w14:textId="77777777" w:rsidTr="00146828">
        <w:trPr>
          <w:trHeight w:val="212"/>
          <w:jc w:val="center"/>
        </w:trPr>
        <w:tc>
          <w:tcPr>
            <w:tcW w:w="1772" w:type="dxa"/>
          </w:tcPr>
          <w:p w14:paraId="1717A4ED" w14:textId="14D1DE5C" w:rsidR="00146828" w:rsidRPr="009338F5" w:rsidRDefault="00146828"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7</w:t>
            </w:r>
          </w:p>
        </w:tc>
        <w:tc>
          <w:tcPr>
            <w:tcW w:w="4633" w:type="dxa"/>
          </w:tcPr>
          <w:p w14:paraId="011ECE93" w14:textId="2CFF1C9E" w:rsidR="00146828" w:rsidRPr="009338F5" w:rsidRDefault="00146828" w:rsidP="00E96442">
            <w:pPr>
              <w:ind w:left="54"/>
              <w:rPr>
                <w:rFonts w:asciiTheme="minorBidi" w:hAnsiTheme="minorBidi"/>
                <w:sz w:val="20"/>
                <w:szCs w:val="20"/>
              </w:rPr>
            </w:pPr>
            <w:r w:rsidRPr="009338F5">
              <w:rPr>
                <w:rFonts w:asciiTheme="minorBidi" w:hAnsiTheme="minorBidi"/>
                <w:sz w:val="20"/>
                <w:szCs w:val="20"/>
              </w:rPr>
              <w:t>List of Community for Social Value Contribution</w:t>
            </w:r>
          </w:p>
        </w:tc>
        <w:tc>
          <w:tcPr>
            <w:tcW w:w="4486" w:type="dxa"/>
          </w:tcPr>
          <w:p w14:paraId="15E792E7" w14:textId="5F4284F2" w:rsidR="00146828" w:rsidRPr="009338F5" w:rsidRDefault="00146828" w:rsidP="00637E3D">
            <w:pPr>
              <w:ind w:left="709" w:hanging="709"/>
              <w:rPr>
                <w:rFonts w:asciiTheme="minorBidi" w:hAnsiTheme="minorBidi"/>
                <w:sz w:val="20"/>
                <w:szCs w:val="20"/>
              </w:rPr>
            </w:pPr>
            <w:r w:rsidRPr="009338F5">
              <w:rPr>
                <w:rFonts w:asciiTheme="minorBidi" w:hAnsiTheme="minorBidi"/>
                <w:sz w:val="20"/>
                <w:szCs w:val="20"/>
              </w:rPr>
              <w:t>N/A</w:t>
            </w:r>
          </w:p>
        </w:tc>
      </w:tr>
      <w:tr w:rsidR="009338F5" w:rsidRPr="009338F5" w14:paraId="414AF005" w14:textId="77777777" w:rsidTr="00146828">
        <w:trPr>
          <w:trHeight w:val="212"/>
          <w:jc w:val="center"/>
        </w:trPr>
        <w:tc>
          <w:tcPr>
            <w:tcW w:w="1772" w:type="dxa"/>
          </w:tcPr>
          <w:p w14:paraId="75D0D119" w14:textId="4F95AFB3" w:rsidR="009338F5" w:rsidRPr="009338F5" w:rsidRDefault="009338F5"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8</w:t>
            </w:r>
          </w:p>
        </w:tc>
        <w:tc>
          <w:tcPr>
            <w:tcW w:w="4633" w:type="dxa"/>
          </w:tcPr>
          <w:p w14:paraId="66F29488" w14:textId="51DF1FCA" w:rsidR="009338F5" w:rsidRPr="009338F5" w:rsidRDefault="009338F5" w:rsidP="00E96442">
            <w:pPr>
              <w:ind w:left="54"/>
              <w:rPr>
                <w:rFonts w:asciiTheme="minorBidi" w:hAnsiTheme="minorBidi"/>
                <w:sz w:val="20"/>
                <w:szCs w:val="20"/>
              </w:rPr>
            </w:pPr>
            <w:r w:rsidRPr="009338F5">
              <w:rPr>
                <w:rFonts w:asciiTheme="minorBidi" w:hAnsiTheme="minorBidi"/>
                <w:sz w:val="20"/>
                <w:szCs w:val="20"/>
              </w:rPr>
              <w:t>Social Value Guide</w:t>
            </w:r>
          </w:p>
        </w:tc>
        <w:tc>
          <w:tcPr>
            <w:tcW w:w="4486" w:type="dxa"/>
          </w:tcPr>
          <w:p w14:paraId="03391E45" w14:textId="65E9C437" w:rsidR="009338F5" w:rsidRPr="009338F5" w:rsidRDefault="009338F5" w:rsidP="00637E3D">
            <w:pPr>
              <w:ind w:left="709" w:hanging="709"/>
              <w:rPr>
                <w:rFonts w:asciiTheme="minorBidi" w:hAnsiTheme="minorBidi"/>
                <w:sz w:val="20"/>
                <w:szCs w:val="20"/>
              </w:rPr>
            </w:pPr>
            <w:r w:rsidRPr="009338F5">
              <w:rPr>
                <w:rFonts w:asciiTheme="minorBidi" w:hAnsiTheme="minorBidi"/>
                <w:sz w:val="20"/>
                <w:szCs w:val="20"/>
              </w:rPr>
              <w:t>N/A</w:t>
            </w:r>
          </w:p>
        </w:tc>
      </w:tr>
    </w:tbl>
    <w:p w14:paraId="0B8DEBC2" w14:textId="1B0B8AC5" w:rsidR="00637E3D" w:rsidRPr="009338F5" w:rsidRDefault="00637E3D" w:rsidP="00774130">
      <w:pPr>
        <w:spacing w:after="0" w:line="240" w:lineRule="auto"/>
        <w:rPr>
          <w:rFonts w:asciiTheme="minorBidi" w:hAnsiTheme="minorBidi"/>
          <w:sz w:val="20"/>
          <w:szCs w:val="20"/>
        </w:rPr>
      </w:pPr>
    </w:p>
    <w:p w14:paraId="5E9A1930" w14:textId="77777777" w:rsidR="0070275A" w:rsidRPr="009338F5" w:rsidRDefault="0070275A" w:rsidP="00637E3D">
      <w:pPr>
        <w:spacing w:after="0" w:line="240" w:lineRule="auto"/>
        <w:ind w:left="709" w:hanging="709"/>
        <w:rPr>
          <w:rFonts w:asciiTheme="minorBidi" w:hAnsiTheme="minorBidi"/>
          <w:sz w:val="20"/>
          <w:szCs w:val="20"/>
        </w:rPr>
      </w:pPr>
    </w:p>
    <w:p w14:paraId="1F00C39F" w14:textId="561F5801" w:rsidR="00637E3D" w:rsidRPr="004F66DC" w:rsidRDefault="0070275A" w:rsidP="004F66DC">
      <w:pPr>
        <w:pStyle w:val="Level2"/>
        <w:numPr>
          <w:ilvl w:val="1"/>
          <w:numId w:val="30"/>
        </w:numPr>
        <w:rPr>
          <w:rFonts w:cstheme="minorBidi"/>
        </w:rPr>
      </w:pPr>
      <w:r w:rsidRPr="004F66DC">
        <w:rPr>
          <w:rFonts w:cstheme="minorBidi"/>
        </w:rPr>
        <w:t xml:space="preserve">Tender documents to be returned as stated in </w:t>
      </w:r>
      <w:r w:rsidR="00774130" w:rsidRPr="004F66DC">
        <w:rPr>
          <w:rFonts w:cstheme="minorBidi"/>
        </w:rPr>
        <w:t>5.3</w:t>
      </w:r>
      <w:r w:rsidR="00491A35" w:rsidRPr="004F66DC">
        <w:rPr>
          <w:rFonts w:cstheme="minorBidi"/>
        </w:rPr>
        <w:t xml:space="preserve"> above must be uploaded &amp; submitted to</w:t>
      </w:r>
      <w:r w:rsidR="00D87D1D" w:rsidRPr="004F66DC">
        <w:rPr>
          <w:rFonts w:cstheme="minorBidi"/>
        </w:rPr>
        <w:t xml:space="preserve"> </w:t>
      </w:r>
      <w:hyperlink r:id="rId9" w:history="1">
        <w:r w:rsidR="002C2C3F" w:rsidRPr="004F66DC">
          <w:rPr>
            <w:rStyle w:val="Hyperlink"/>
            <w:rFonts w:cstheme="minorBidi"/>
          </w:rPr>
          <w:t>https://healthfamily.force.com/s/Welcome</w:t>
        </w:r>
      </w:hyperlink>
      <w:r w:rsidR="002C2C3F" w:rsidRPr="004F66DC">
        <w:rPr>
          <w:rFonts w:cstheme="minorBidi"/>
        </w:rPr>
        <w:t xml:space="preserve"> </w:t>
      </w:r>
      <w:r w:rsidR="00491A35" w:rsidRPr="004F66DC">
        <w:rPr>
          <w:rFonts w:cstheme="minorBidi"/>
        </w:rPr>
        <w:t xml:space="preserve">no later than </w:t>
      </w:r>
      <w:r w:rsidR="007810FD" w:rsidRPr="004F66DC">
        <w:rPr>
          <w:rFonts w:cstheme="minorBidi"/>
          <w:b/>
        </w:rPr>
        <w:t>5pm</w:t>
      </w:r>
      <w:r w:rsidR="00491A35" w:rsidRPr="004F66DC">
        <w:rPr>
          <w:rFonts w:cstheme="minorBidi"/>
          <w:b/>
        </w:rPr>
        <w:t xml:space="preserve"> on </w:t>
      </w:r>
      <w:r w:rsidR="00F5017A" w:rsidRPr="004F66DC">
        <w:rPr>
          <w:rFonts w:cstheme="minorBidi"/>
          <w:b/>
        </w:rPr>
        <w:t>2</w:t>
      </w:r>
      <w:r w:rsidR="00774130" w:rsidRPr="004F66DC">
        <w:rPr>
          <w:rFonts w:cstheme="minorBidi"/>
          <w:b/>
        </w:rPr>
        <w:t>5</w:t>
      </w:r>
      <w:r w:rsidR="001D68A7" w:rsidRPr="004F66DC">
        <w:rPr>
          <w:rFonts w:cstheme="minorBidi"/>
          <w:b/>
        </w:rPr>
        <w:t>/</w:t>
      </w:r>
      <w:r w:rsidR="00F5017A" w:rsidRPr="004F66DC">
        <w:rPr>
          <w:rFonts w:cstheme="minorBidi"/>
          <w:b/>
        </w:rPr>
        <w:t>10</w:t>
      </w:r>
      <w:r w:rsidR="001D68A7" w:rsidRPr="004F66DC">
        <w:rPr>
          <w:rFonts w:cstheme="minorBidi"/>
          <w:b/>
        </w:rPr>
        <w:t>/202</w:t>
      </w:r>
      <w:r w:rsidR="007810FD" w:rsidRPr="004F66DC">
        <w:rPr>
          <w:rFonts w:cstheme="minorBidi"/>
          <w:b/>
        </w:rPr>
        <w:t>2</w:t>
      </w:r>
      <w:r w:rsidR="00491A35" w:rsidRPr="004F66DC">
        <w:rPr>
          <w:rFonts w:cstheme="minorBidi"/>
          <w:b/>
        </w:rPr>
        <w:t>.</w:t>
      </w:r>
      <w:r w:rsidR="00491A35" w:rsidRPr="004F66DC">
        <w:rPr>
          <w:rFonts w:cstheme="minorBidi"/>
        </w:rPr>
        <w:t xml:space="preserve"> Suppliers are advised to allow sufficient time to upload &amp; submit bid documentation </w:t>
      </w:r>
      <w:r w:rsidR="00637E3D" w:rsidRPr="004F66DC">
        <w:rPr>
          <w:rFonts w:cstheme="minorBidi"/>
        </w:rPr>
        <w:t xml:space="preserve">before the expiring deadline). </w:t>
      </w:r>
      <w:r w:rsidR="00491A35" w:rsidRPr="004F66DC">
        <w:rPr>
          <w:rFonts w:cstheme="minorBidi"/>
        </w:rPr>
        <w:t>Please note, late bids or paper submissions will not be accepted</w:t>
      </w:r>
      <w:bookmarkStart w:id="8" w:name="_Toc457223554"/>
    </w:p>
    <w:p w14:paraId="6D33E471" w14:textId="77777777" w:rsidR="007810FD" w:rsidRPr="009338F5" w:rsidRDefault="007810FD" w:rsidP="00637E3D">
      <w:pPr>
        <w:spacing w:after="0" w:line="240" w:lineRule="auto"/>
        <w:ind w:left="709"/>
        <w:rPr>
          <w:rFonts w:asciiTheme="minorBidi" w:hAnsiTheme="minorBidi"/>
          <w:sz w:val="20"/>
          <w:szCs w:val="20"/>
        </w:rPr>
      </w:pPr>
    </w:p>
    <w:p w14:paraId="7B5D6487" w14:textId="6F04AD64" w:rsidR="004D5266" w:rsidRPr="009338F5" w:rsidRDefault="00637E3D"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CONDITIONS OF TENDER</w:t>
      </w:r>
      <w:bookmarkEnd w:id="8"/>
    </w:p>
    <w:p w14:paraId="48E690F8" w14:textId="77777777" w:rsidR="00637E3D" w:rsidRPr="009338F5" w:rsidRDefault="00637E3D" w:rsidP="00637E3D">
      <w:pPr>
        <w:spacing w:after="0" w:line="240" w:lineRule="auto"/>
        <w:rPr>
          <w:rFonts w:asciiTheme="minorBidi" w:hAnsiTheme="minorBidi"/>
          <w:sz w:val="20"/>
          <w:szCs w:val="20"/>
        </w:rPr>
      </w:pPr>
    </w:p>
    <w:tbl>
      <w:tblPr>
        <w:tblW w:w="0" w:type="auto"/>
        <w:tblLook w:val="0000" w:firstRow="0" w:lastRow="0" w:firstColumn="0" w:lastColumn="0" w:noHBand="0" w:noVBand="0"/>
      </w:tblPr>
      <w:tblGrid>
        <w:gridCol w:w="807"/>
        <w:gridCol w:w="8689"/>
      </w:tblGrid>
      <w:tr w:rsidR="004D5266" w:rsidRPr="009338F5" w14:paraId="769D9405" w14:textId="77777777" w:rsidTr="002678EC">
        <w:tc>
          <w:tcPr>
            <w:tcW w:w="817" w:type="dxa"/>
          </w:tcPr>
          <w:p w14:paraId="505452BC" w14:textId="77777777" w:rsidR="004D5266" w:rsidRPr="009338F5" w:rsidRDefault="004D5266" w:rsidP="00637E3D">
            <w:pPr>
              <w:spacing w:after="0" w:line="240" w:lineRule="auto"/>
              <w:rPr>
                <w:rFonts w:asciiTheme="minorBidi" w:hAnsiTheme="minorBidi"/>
                <w:sz w:val="20"/>
                <w:szCs w:val="20"/>
              </w:rPr>
            </w:pPr>
          </w:p>
        </w:tc>
        <w:tc>
          <w:tcPr>
            <w:tcW w:w="8789" w:type="dxa"/>
          </w:tcPr>
          <w:p w14:paraId="0FEC4847" w14:textId="4BBEE626" w:rsidR="00637E3D" w:rsidRPr="004F66DC" w:rsidRDefault="004D5266" w:rsidP="00774130">
            <w:pPr>
              <w:pStyle w:val="Level2"/>
              <w:numPr>
                <w:ilvl w:val="1"/>
                <w:numId w:val="30"/>
              </w:numPr>
              <w:rPr>
                <w:rFonts w:cstheme="minorBidi"/>
              </w:rPr>
            </w:pPr>
            <w:r w:rsidRPr="004F66DC">
              <w:rPr>
                <w:rFonts w:cstheme="minorBidi"/>
              </w:rPr>
              <w:t xml:space="preserve">Except as otherwise provided, the </w:t>
            </w:r>
            <w:r w:rsidR="00786C0B" w:rsidRPr="004F66DC">
              <w:rPr>
                <w:rFonts w:cstheme="minorBidi"/>
              </w:rPr>
              <w:t>Tender</w:t>
            </w:r>
            <w:r w:rsidRPr="004F66DC">
              <w:rPr>
                <w:rFonts w:cstheme="minorBidi"/>
              </w:rPr>
              <w:t xml:space="preserve"> Documents are to be taken as mutually explanatory of one another.</w:t>
            </w:r>
          </w:p>
        </w:tc>
      </w:tr>
      <w:tr w:rsidR="004D5266" w:rsidRPr="009338F5" w14:paraId="728D6C21" w14:textId="77777777" w:rsidTr="002678EC">
        <w:tc>
          <w:tcPr>
            <w:tcW w:w="817" w:type="dxa"/>
          </w:tcPr>
          <w:p w14:paraId="164487EB" w14:textId="77777777" w:rsidR="004D5266" w:rsidRPr="009338F5" w:rsidRDefault="004D5266" w:rsidP="00637E3D">
            <w:pPr>
              <w:spacing w:after="0" w:line="240" w:lineRule="auto"/>
              <w:rPr>
                <w:rFonts w:asciiTheme="minorBidi" w:hAnsiTheme="minorBidi"/>
                <w:sz w:val="20"/>
                <w:szCs w:val="20"/>
              </w:rPr>
            </w:pPr>
          </w:p>
        </w:tc>
        <w:tc>
          <w:tcPr>
            <w:tcW w:w="8789" w:type="dxa"/>
          </w:tcPr>
          <w:p w14:paraId="662347FC" w14:textId="7917A5C7" w:rsidR="00637E3D" w:rsidRPr="004F66DC" w:rsidRDefault="004D5266" w:rsidP="00774130">
            <w:pPr>
              <w:pStyle w:val="Level2"/>
              <w:numPr>
                <w:ilvl w:val="1"/>
                <w:numId w:val="30"/>
              </w:numPr>
              <w:rPr>
                <w:rFonts w:cstheme="minorBidi"/>
              </w:rPr>
            </w:pPr>
            <w:r w:rsidRPr="004F66DC">
              <w:rPr>
                <w:rFonts w:cstheme="minorBidi"/>
              </w:rPr>
              <w:t xml:space="preserve">Should any additions or deletions to any of the </w:t>
            </w:r>
            <w:r w:rsidR="00786C0B" w:rsidRPr="004F66DC">
              <w:rPr>
                <w:rFonts w:cstheme="minorBidi"/>
              </w:rPr>
              <w:t>Tender</w:t>
            </w:r>
            <w:r w:rsidRPr="004F66DC">
              <w:rPr>
                <w:rFonts w:cstheme="minorBidi"/>
              </w:rPr>
              <w:t xml:space="preserve"> Documents, supplementary clauses or additional information be considered necessary prior to the date for submission of </w:t>
            </w:r>
            <w:r w:rsidR="00786C0B" w:rsidRPr="004F66DC">
              <w:rPr>
                <w:rFonts w:cstheme="minorBidi"/>
              </w:rPr>
              <w:t>Tender</w:t>
            </w:r>
            <w:r w:rsidRPr="004F66DC">
              <w:rPr>
                <w:rFonts w:cstheme="minorBidi"/>
              </w:rPr>
              <w:t xml:space="preserve">s, these will be issued to companies and will be deemed to then form part of the </w:t>
            </w:r>
            <w:r w:rsidR="00786C0B" w:rsidRPr="004F66DC">
              <w:rPr>
                <w:rFonts w:cstheme="minorBidi"/>
              </w:rPr>
              <w:t>Tender</w:t>
            </w:r>
            <w:r w:rsidRPr="004F66DC">
              <w:rPr>
                <w:rFonts w:cstheme="minorBidi"/>
              </w:rPr>
              <w:t xml:space="preserve"> Documents.</w:t>
            </w:r>
          </w:p>
        </w:tc>
      </w:tr>
      <w:tr w:rsidR="004D5266" w:rsidRPr="009338F5" w14:paraId="5C106CF8" w14:textId="77777777" w:rsidTr="002678EC">
        <w:tc>
          <w:tcPr>
            <w:tcW w:w="817" w:type="dxa"/>
          </w:tcPr>
          <w:p w14:paraId="367A292C" w14:textId="77777777" w:rsidR="004D5266" w:rsidRPr="009338F5" w:rsidRDefault="004D5266" w:rsidP="00637E3D">
            <w:pPr>
              <w:spacing w:after="0" w:line="240" w:lineRule="auto"/>
              <w:rPr>
                <w:rFonts w:asciiTheme="minorBidi" w:hAnsiTheme="minorBidi"/>
                <w:sz w:val="20"/>
                <w:szCs w:val="20"/>
              </w:rPr>
            </w:pPr>
          </w:p>
        </w:tc>
        <w:tc>
          <w:tcPr>
            <w:tcW w:w="8789" w:type="dxa"/>
          </w:tcPr>
          <w:p w14:paraId="5EFE47AC" w14:textId="528B9E58" w:rsidR="00637E3D" w:rsidRPr="004F66DC" w:rsidRDefault="004D5266" w:rsidP="00774130">
            <w:pPr>
              <w:pStyle w:val="Level2"/>
              <w:numPr>
                <w:ilvl w:val="1"/>
                <w:numId w:val="30"/>
              </w:numPr>
              <w:rPr>
                <w:rFonts w:cstheme="minorBidi"/>
              </w:rPr>
            </w:pPr>
            <w:r w:rsidRPr="004F66DC">
              <w:rPr>
                <w:rFonts w:cstheme="minorBidi"/>
              </w:rPr>
              <w:t xml:space="preserve">The bidder shall be deemed to have satisfied itself before submitting its </w:t>
            </w:r>
            <w:r w:rsidR="00786C0B" w:rsidRPr="004F66DC">
              <w:rPr>
                <w:rFonts w:cstheme="minorBidi"/>
              </w:rPr>
              <w:t>Tender</w:t>
            </w:r>
            <w:r w:rsidRPr="004F66DC">
              <w:rPr>
                <w:rFonts w:cstheme="minorBidi"/>
              </w:rPr>
              <w:t xml:space="preserve"> as to the accuracy and sufficiency of its prices and rates stated by it in the Pricing Schedule which shall (except insofar as it is otherwise provided in the Contract) cover all obligations under the Contract and the bidder shall be deemed to have obtained for itself all necessary information as to risks, contingencies and any other circumstances which might reasonably influence or affect its </w:t>
            </w:r>
            <w:r w:rsidR="00786C0B" w:rsidRPr="004F66DC">
              <w:rPr>
                <w:rFonts w:cstheme="minorBidi"/>
              </w:rPr>
              <w:t>Tender</w:t>
            </w:r>
            <w:r w:rsidRPr="004F66DC">
              <w:rPr>
                <w:rFonts w:cstheme="minorBidi"/>
              </w:rPr>
              <w:t>.</w:t>
            </w:r>
          </w:p>
        </w:tc>
      </w:tr>
      <w:tr w:rsidR="004D5266" w:rsidRPr="009338F5" w14:paraId="53DA6EAD" w14:textId="77777777" w:rsidTr="002678EC">
        <w:tc>
          <w:tcPr>
            <w:tcW w:w="817" w:type="dxa"/>
          </w:tcPr>
          <w:p w14:paraId="7D315DFA" w14:textId="77777777" w:rsidR="004D5266" w:rsidRPr="009338F5" w:rsidRDefault="004D5266" w:rsidP="00637E3D">
            <w:pPr>
              <w:spacing w:after="0" w:line="240" w:lineRule="auto"/>
              <w:rPr>
                <w:rFonts w:asciiTheme="minorBidi" w:hAnsiTheme="minorBidi"/>
                <w:sz w:val="20"/>
                <w:szCs w:val="20"/>
              </w:rPr>
            </w:pPr>
          </w:p>
        </w:tc>
        <w:tc>
          <w:tcPr>
            <w:tcW w:w="8789" w:type="dxa"/>
          </w:tcPr>
          <w:p w14:paraId="185010C3" w14:textId="7778C6EE" w:rsidR="00F542BF" w:rsidRPr="004F66DC" w:rsidRDefault="004D5266" w:rsidP="00774130">
            <w:pPr>
              <w:pStyle w:val="Level2"/>
              <w:numPr>
                <w:ilvl w:val="1"/>
                <w:numId w:val="30"/>
              </w:numPr>
              <w:rPr>
                <w:rFonts w:cstheme="minorBidi"/>
              </w:rPr>
            </w:pPr>
            <w:r w:rsidRPr="004F66DC">
              <w:rPr>
                <w:rFonts w:cstheme="minorBidi"/>
              </w:rPr>
              <w:t xml:space="preserve">Any Form of </w:t>
            </w:r>
            <w:r w:rsidR="00786C0B" w:rsidRPr="004F66DC">
              <w:rPr>
                <w:rFonts w:cstheme="minorBidi"/>
              </w:rPr>
              <w:t>Tender</w:t>
            </w:r>
            <w:r w:rsidRPr="004F66DC">
              <w:rPr>
                <w:rFonts w:cstheme="minorBidi"/>
              </w:rPr>
              <w:t xml:space="preserve"> submitted by a bidder in respect of which the </w:t>
            </w:r>
            <w:r w:rsidR="00BE63E4" w:rsidRPr="004F66DC">
              <w:rPr>
                <w:rFonts w:cstheme="minorBidi"/>
              </w:rPr>
              <w:t>Tender</w:t>
            </w:r>
            <w:r w:rsidRPr="004F66DC">
              <w:rPr>
                <w:rFonts w:cstheme="minorBidi"/>
              </w:rPr>
              <w:t>:</w:t>
            </w:r>
          </w:p>
          <w:p w14:paraId="529FB473" w14:textId="77777777" w:rsidR="00F542BF" w:rsidRPr="004F66DC" w:rsidRDefault="00F542BF" w:rsidP="00E10B2E">
            <w:pPr>
              <w:pStyle w:val="ListParagraph"/>
              <w:numPr>
                <w:ilvl w:val="0"/>
                <w:numId w:val="3"/>
              </w:numPr>
              <w:spacing w:after="0" w:line="240" w:lineRule="auto"/>
              <w:ind w:left="1310" w:hanging="709"/>
              <w:rPr>
                <w:rFonts w:ascii="Verdana" w:eastAsia="Times New Roman" w:hAnsi="Verdana" w:cstheme="minorBidi"/>
                <w:sz w:val="20"/>
                <w:szCs w:val="20"/>
                <w:lang w:eastAsia="en-GB"/>
              </w:rPr>
            </w:pPr>
            <w:r w:rsidRPr="004F66DC">
              <w:rPr>
                <w:rFonts w:ascii="Verdana" w:eastAsia="Times New Roman" w:hAnsi="Verdana" w:cstheme="minorBidi"/>
                <w:sz w:val="20"/>
                <w:szCs w:val="20"/>
                <w:lang w:eastAsia="en-GB"/>
              </w:rPr>
              <w:t>has directly or indirectly canvassed any official of the Trust or obtained information from any other person who has been contracted to provide services to the Trust, concerning the award of the Contract or who has directly or indirectly obtained or attempted to obtain information from any such member or official concerning any other bidder or Form of Tender submitted by any other bidder;  or</w:t>
            </w:r>
          </w:p>
        </w:tc>
      </w:tr>
      <w:tr w:rsidR="004D5266" w:rsidRPr="009338F5" w14:paraId="7021D56D" w14:textId="77777777" w:rsidTr="002678EC">
        <w:tc>
          <w:tcPr>
            <w:tcW w:w="817" w:type="dxa"/>
          </w:tcPr>
          <w:p w14:paraId="7DD4C6F3" w14:textId="77777777" w:rsidR="004D5266" w:rsidRPr="009338F5" w:rsidRDefault="004D5266" w:rsidP="00637E3D">
            <w:pPr>
              <w:spacing w:after="0" w:line="240" w:lineRule="auto"/>
              <w:rPr>
                <w:rFonts w:asciiTheme="minorBidi" w:hAnsiTheme="minorBidi"/>
                <w:sz w:val="20"/>
                <w:szCs w:val="20"/>
              </w:rPr>
            </w:pPr>
          </w:p>
        </w:tc>
        <w:tc>
          <w:tcPr>
            <w:tcW w:w="8789" w:type="dxa"/>
          </w:tcPr>
          <w:p w14:paraId="66E14BE4"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6C294E28"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fixes or adjusts the Contract Price and/or prices and rates shown in its Form of Tender and/or the Pricing Schedule by or in accordance with any agreement or arrangement with any other person; or </w:t>
            </w:r>
          </w:p>
          <w:p w14:paraId="07A836B1"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5B46D5FA" w14:textId="77777777" w:rsidR="004D5266"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communicates to any person other than the Trust the amount or approximate amount of the Contract Price and/or prices and rates shown in its Form of Tender and/or the Pricing Schedule except where such disclosure is made in confidence in order to obtain tenders necessary to the preparation of the Tender or for the purposes of insurance or financing; or</w:t>
            </w:r>
          </w:p>
          <w:p w14:paraId="478BC212"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57A0F5BE" w14:textId="77777777" w:rsidR="004D5266"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enters into any agreement with any other person that such other person shall refrain from submitting a Form of Tender or shall limit or restrict the prices to be shown or referred to by another bidder in its Form of Tender;  or</w:t>
            </w:r>
          </w:p>
          <w:p w14:paraId="5500659F" w14:textId="77777777" w:rsidR="00F542BF" w:rsidRPr="009338F5" w:rsidRDefault="00F542BF" w:rsidP="008D31EC">
            <w:pPr>
              <w:pStyle w:val="ListParagraph"/>
              <w:ind w:left="1310" w:hanging="709"/>
              <w:rPr>
                <w:rFonts w:asciiTheme="minorBidi" w:eastAsia="Times New Roman" w:hAnsiTheme="minorBidi" w:cstheme="minorBidi"/>
                <w:sz w:val="20"/>
                <w:szCs w:val="20"/>
                <w:lang w:eastAsia="en-GB"/>
              </w:rPr>
            </w:pPr>
          </w:p>
          <w:p w14:paraId="0B47584F"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offers to agree to pay to any person having direct connection with this Tender or does pay or give any sum of money, inducement or valuable consideration, directly or indirectly, for doing or having done or causing or having caused to be done in relation to any other bidder or any other proposed Form of Tender, any act or omission;  or</w:t>
            </w:r>
          </w:p>
          <w:p w14:paraId="4B13967B" w14:textId="77777777" w:rsidR="00F542BF" w:rsidRPr="009338F5" w:rsidRDefault="00F542BF" w:rsidP="008D31EC">
            <w:pPr>
              <w:pStyle w:val="ListParagraph"/>
              <w:ind w:left="1310" w:hanging="709"/>
              <w:rPr>
                <w:rFonts w:asciiTheme="minorBidi" w:eastAsia="Times New Roman" w:hAnsiTheme="minorBidi" w:cstheme="minorBidi"/>
                <w:sz w:val="20"/>
                <w:szCs w:val="20"/>
                <w:lang w:eastAsia="en-GB"/>
              </w:rPr>
            </w:pPr>
          </w:p>
          <w:p w14:paraId="4980C6F9"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in connection with the award of the Contract commits an offence under the Bribery Act 2010.Shall not be considered for acceptance and shall accordingly be rejected by the Trust provided always that such non-acceptance or rejection shall be without prejudice to any other civil remedies available to the Trust or any criminal liability which such conduct by a bidder may attract.</w:t>
            </w:r>
          </w:p>
          <w:p w14:paraId="6C5E1393" w14:textId="77777777" w:rsidR="004D5266" w:rsidRPr="009338F5" w:rsidRDefault="004D5266" w:rsidP="008D31EC">
            <w:pPr>
              <w:spacing w:after="0" w:line="240" w:lineRule="auto"/>
              <w:ind w:left="1310" w:hanging="709"/>
              <w:rPr>
                <w:rFonts w:asciiTheme="minorBidi" w:eastAsia="Times New Roman" w:hAnsiTheme="minorBidi"/>
                <w:sz w:val="20"/>
                <w:szCs w:val="20"/>
                <w:lang w:eastAsia="en-GB"/>
              </w:rPr>
            </w:pPr>
          </w:p>
        </w:tc>
      </w:tr>
    </w:tbl>
    <w:p w14:paraId="4FA6C891" w14:textId="77777777" w:rsidR="00867205" w:rsidRPr="009338F5" w:rsidRDefault="00867205">
      <w:pPr>
        <w:rPr>
          <w:rFonts w:asciiTheme="minorBidi" w:hAnsiTheme="minorBidi"/>
          <w:sz w:val="20"/>
          <w:szCs w:val="20"/>
        </w:rPr>
      </w:pPr>
    </w:p>
    <w:p w14:paraId="31B0A9A0" w14:textId="020B9B54" w:rsidR="0087521F" w:rsidRPr="009338F5" w:rsidRDefault="0087521F" w:rsidP="00774130">
      <w:pPr>
        <w:pStyle w:val="Level1"/>
        <w:numPr>
          <w:ilvl w:val="0"/>
          <w:numId w:val="30"/>
        </w:numPr>
        <w:rPr>
          <w:rFonts w:asciiTheme="minorBidi" w:hAnsiTheme="minorBidi" w:cstheme="minorBidi"/>
          <w:b/>
          <w:bCs/>
        </w:rPr>
      </w:pPr>
      <w:bookmarkStart w:id="9" w:name="_Hlk106283301"/>
      <w:r w:rsidRPr="009338F5">
        <w:rPr>
          <w:rFonts w:asciiTheme="minorBidi" w:hAnsiTheme="minorBidi" w:cstheme="minorBidi"/>
          <w:b/>
          <w:bCs/>
        </w:rPr>
        <w:t>SUBMISSION OF TENDER</w:t>
      </w:r>
      <w:bookmarkEnd w:id="9"/>
    </w:p>
    <w:p w14:paraId="3A60865A" w14:textId="77777777" w:rsidR="004D5266" w:rsidRPr="009338F5" w:rsidRDefault="004D5266" w:rsidP="00637E3D">
      <w:pPr>
        <w:spacing w:after="0" w:line="240" w:lineRule="auto"/>
        <w:rPr>
          <w:rFonts w:asciiTheme="minorBidi" w:hAnsiTheme="minorBidi"/>
          <w:sz w:val="20"/>
          <w:szCs w:val="20"/>
        </w:rPr>
      </w:pPr>
    </w:p>
    <w:tbl>
      <w:tblPr>
        <w:tblW w:w="0" w:type="auto"/>
        <w:tblLook w:val="0000" w:firstRow="0" w:lastRow="0" w:firstColumn="0" w:lastColumn="0" w:noHBand="0" w:noVBand="0"/>
      </w:tblPr>
      <w:tblGrid>
        <w:gridCol w:w="802"/>
        <w:gridCol w:w="8694"/>
      </w:tblGrid>
      <w:tr w:rsidR="004D5266" w:rsidRPr="009338F5" w14:paraId="19CE6D10" w14:textId="77777777" w:rsidTr="00E01D87">
        <w:tc>
          <w:tcPr>
            <w:tcW w:w="817" w:type="dxa"/>
          </w:tcPr>
          <w:p w14:paraId="240F0583"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6F532BC2" w14:textId="137C0F64"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All companies must ensure that they comply with the following </w:t>
            </w:r>
            <w:r w:rsidR="00C53F49" w:rsidRPr="009338F5">
              <w:rPr>
                <w:rFonts w:asciiTheme="minorBidi" w:hAnsiTheme="minorBidi" w:cstheme="minorBidi"/>
              </w:rPr>
              <w:t xml:space="preserve">instructions when responding to </w:t>
            </w:r>
            <w:r w:rsidRPr="009338F5">
              <w:rPr>
                <w:rFonts w:asciiTheme="minorBidi" w:hAnsiTheme="minorBidi" w:cstheme="minorBidi"/>
              </w:rPr>
              <w:t xml:space="preserve">the </w:t>
            </w:r>
            <w:r w:rsidR="00786C0B" w:rsidRPr="009338F5">
              <w:rPr>
                <w:rFonts w:asciiTheme="minorBidi" w:hAnsiTheme="minorBidi" w:cstheme="minorBidi"/>
              </w:rPr>
              <w:t>tender</w:t>
            </w:r>
            <w:r w:rsidRPr="009338F5">
              <w:rPr>
                <w:rFonts w:asciiTheme="minorBidi" w:hAnsiTheme="minorBidi" w:cstheme="minorBidi"/>
              </w:rPr>
              <w:t>. Bids that do not comply with the instructions may not be considered.</w:t>
            </w:r>
          </w:p>
          <w:p w14:paraId="64C2A204" w14:textId="77777777" w:rsidR="001C7D5C" w:rsidRPr="009338F5" w:rsidRDefault="001C7D5C" w:rsidP="00DE54C3">
            <w:pPr>
              <w:spacing w:after="0" w:line="240" w:lineRule="auto"/>
              <w:ind w:left="-108"/>
              <w:rPr>
                <w:rFonts w:asciiTheme="minorBidi" w:hAnsiTheme="minorBidi"/>
                <w:sz w:val="20"/>
                <w:szCs w:val="20"/>
              </w:rPr>
            </w:pPr>
          </w:p>
        </w:tc>
      </w:tr>
      <w:tr w:rsidR="004D5266" w:rsidRPr="009338F5" w14:paraId="041F4A63" w14:textId="77777777" w:rsidTr="00E01D87">
        <w:tc>
          <w:tcPr>
            <w:tcW w:w="817" w:type="dxa"/>
          </w:tcPr>
          <w:p w14:paraId="1F3AD116"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E73FD67" w14:textId="06CEF0F5"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Please read the whole </w:t>
            </w:r>
            <w:r w:rsidR="00786C0B" w:rsidRPr="009338F5">
              <w:rPr>
                <w:rFonts w:asciiTheme="minorBidi" w:hAnsiTheme="minorBidi" w:cstheme="minorBidi"/>
              </w:rPr>
              <w:t>tender</w:t>
            </w:r>
            <w:r w:rsidRPr="009338F5">
              <w:rPr>
                <w:rFonts w:asciiTheme="minorBidi" w:hAnsiTheme="minorBidi" w:cstheme="minorBidi"/>
              </w:rPr>
              <w:t xml:space="preserve"> document including the appendices, before completing. This will ensure that you have responded accurately and will assist with the evaluation process.</w:t>
            </w:r>
          </w:p>
          <w:p w14:paraId="32CD2C0A" w14:textId="77777777" w:rsidR="001C7D5C" w:rsidRPr="009338F5" w:rsidRDefault="001C7D5C" w:rsidP="00DE54C3">
            <w:pPr>
              <w:spacing w:after="0" w:line="240" w:lineRule="auto"/>
              <w:ind w:left="-108"/>
              <w:rPr>
                <w:rFonts w:asciiTheme="minorBidi" w:hAnsiTheme="minorBidi"/>
                <w:sz w:val="20"/>
                <w:szCs w:val="20"/>
              </w:rPr>
            </w:pPr>
          </w:p>
        </w:tc>
      </w:tr>
      <w:tr w:rsidR="004D5266" w:rsidRPr="009338F5" w14:paraId="07F042E0" w14:textId="77777777" w:rsidTr="00E01D87">
        <w:tc>
          <w:tcPr>
            <w:tcW w:w="817" w:type="dxa"/>
          </w:tcPr>
          <w:p w14:paraId="3F7567C5"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161AC610" w14:textId="759F34E0"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The </w:t>
            </w:r>
            <w:r w:rsidR="00786C0B" w:rsidRPr="009338F5">
              <w:rPr>
                <w:rFonts w:asciiTheme="minorBidi" w:hAnsiTheme="minorBidi" w:cstheme="minorBidi"/>
              </w:rPr>
              <w:t>Tender</w:t>
            </w:r>
            <w:r w:rsidRPr="009338F5">
              <w:rPr>
                <w:rFonts w:asciiTheme="minorBidi" w:hAnsiTheme="minorBidi" w:cstheme="minorBidi"/>
              </w:rPr>
              <w:t xml:space="preserve"> must be submitted via the </w:t>
            </w:r>
            <w:r w:rsidR="00D87D1D" w:rsidRPr="009338F5">
              <w:rPr>
                <w:rFonts w:asciiTheme="minorBidi" w:hAnsiTheme="minorBidi" w:cstheme="minorBidi"/>
              </w:rPr>
              <w:t xml:space="preserve"> </w:t>
            </w:r>
            <w:hyperlink r:id="rId10" w:history="1">
              <w:r w:rsidR="00BD034F" w:rsidRPr="009338F5">
                <w:rPr>
                  <w:rStyle w:val="Hyperlink"/>
                  <w:rFonts w:asciiTheme="minorBidi" w:hAnsiTheme="minorBidi" w:cstheme="minorBidi"/>
                </w:rPr>
                <w:t>https://healthfamily.force.com/s/Welcome</w:t>
              </w:r>
            </w:hyperlink>
            <w:r w:rsidR="00BD034F" w:rsidRPr="009338F5">
              <w:rPr>
                <w:rFonts w:asciiTheme="minorBidi" w:hAnsiTheme="minorBidi" w:cstheme="minorBidi"/>
              </w:rPr>
              <w:t xml:space="preserve"> </w:t>
            </w:r>
            <w:r w:rsidR="00D87D1D" w:rsidRPr="009338F5">
              <w:rPr>
                <w:rFonts w:asciiTheme="minorBidi" w:hAnsiTheme="minorBidi" w:cstheme="minorBidi"/>
              </w:rPr>
              <w:t xml:space="preserve"> </w:t>
            </w:r>
            <w:r w:rsidRPr="009338F5">
              <w:rPr>
                <w:rFonts w:asciiTheme="minorBidi" w:hAnsiTheme="minorBidi" w:cstheme="minorBidi"/>
              </w:rPr>
              <w:t xml:space="preserve">e-Tendering portal by no later than </w:t>
            </w:r>
            <w:r w:rsidR="007810FD" w:rsidRPr="009338F5">
              <w:rPr>
                <w:rFonts w:asciiTheme="minorBidi" w:hAnsiTheme="minorBidi" w:cstheme="minorBidi"/>
              </w:rPr>
              <w:t>5pm</w:t>
            </w:r>
            <w:r w:rsidRPr="009338F5">
              <w:rPr>
                <w:rFonts w:asciiTheme="minorBidi" w:hAnsiTheme="minorBidi" w:cstheme="minorBidi"/>
              </w:rPr>
              <w:t xml:space="preserve"> on</w:t>
            </w:r>
            <w:r w:rsidR="00EA1D2B" w:rsidRPr="009338F5">
              <w:rPr>
                <w:rFonts w:asciiTheme="minorBidi" w:hAnsiTheme="minorBidi" w:cstheme="minorBidi"/>
              </w:rPr>
              <w:t xml:space="preserve"> </w:t>
            </w:r>
            <w:r w:rsidR="00FF579C" w:rsidRPr="009338F5">
              <w:rPr>
                <w:rFonts w:asciiTheme="minorBidi" w:hAnsiTheme="minorBidi" w:cstheme="minorBidi"/>
                <w:b/>
                <w:bCs/>
              </w:rPr>
              <w:t>2</w:t>
            </w:r>
            <w:r w:rsidR="00DE54C3">
              <w:rPr>
                <w:rFonts w:asciiTheme="minorBidi" w:hAnsiTheme="minorBidi" w:cstheme="minorBidi"/>
                <w:b/>
                <w:bCs/>
              </w:rPr>
              <w:t>5</w:t>
            </w:r>
            <w:r w:rsidR="00FF3096" w:rsidRPr="009338F5">
              <w:rPr>
                <w:rFonts w:asciiTheme="minorBidi" w:hAnsiTheme="minorBidi" w:cstheme="minorBidi"/>
                <w:b/>
                <w:bCs/>
              </w:rPr>
              <w:t xml:space="preserve"> </w:t>
            </w:r>
            <w:r w:rsidR="00FF579C" w:rsidRPr="009338F5">
              <w:rPr>
                <w:rFonts w:asciiTheme="minorBidi" w:hAnsiTheme="minorBidi" w:cstheme="minorBidi"/>
                <w:b/>
                <w:bCs/>
              </w:rPr>
              <w:t>Oct.</w:t>
            </w:r>
            <w:r w:rsidR="00FF3096" w:rsidRPr="009338F5">
              <w:rPr>
                <w:rFonts w:asciiTheme="minorBidi" w:hAnsiTheme="minorBidi" w:cstheme="minorBidi"/>
                <w:b/>
                <w:bCs/>
              </w:rPr>
              <w:t xml:space="preserve"> </w:t>
            </w:r>
            <w:r w:rsidR="00661FF8" w:rsidRPr="009338F5">
              <w:rPr>
                <w:rFonts w:asciiTheme="minorBidi" w:hAnsiTheme="minorBidi" w:cstheme="minorBidi"/>
                <w:b/>
                <w:bCs/>
              </w:rPr>
              <w:t>202</w:t>
            </w:r>
            <w:r w:rsidR="007810FD" w:rsidRPr="009338F5">
              <w:rPr>
                <w:rFonts w:asciiTheme="minorBidi" w:hAnsiTheme="minorBidi" w:cstheme="minorBidi"/>
                <w:b/>
                <w:bCs/>
              </w:rPr>
              <w:t>2</w:t>
            </w:r>
            <w:r w:rsidR="008D31EC" w:rsidRPr="009338F5">
              <w:rPr>
                <w:rFonts w:asciiTheme="minorBidi" w:hAnsiTheme="minorBidi" w:cstheme="minorBidi"/>
              </w:rPr>
              <w:t xml:space="preserve">, </w:t>
            </w:r>
            <w:r w:rsidR="00D87D1D" w:rsidRPr="009338F5">
              <w:rPr>
                <w:rFonts w:asciiTheme="minorBidi" w:hAnsiTheme="minorBidi" w:cstheme="minorBidi"/>
              </w:rPr>
              <w:t xml:space="preserve">Tenders </w:t>
            </w:r>
            <w:r w:rsidR="005E7A3D" w:rsidRPr="009338F5">
              <w:rPr>
                <w:rFonts w:asciiTheme="minorBidi" w:hAnsiTheme="minorBidi" w:cstheme="minorBidi"/>
              </w:rPr>
              <w:t>received after this time and date will not be considered by the Trust</w:t>
            </w:r>
          </w:p>
          <w:p w14:paraId="1C2D10F5" w14:textId="77777777" w:rsidR="001C4EFA" w:rsidRPr="009338F5" w:rsidRDefault="001C4EFA" w:rsidP="00DE54C3">
            <w:pPr>
              <w:spacing w:after="0" w:line="240" w:lineRule="auto"/>
              <w:ind w:left="-108"/>
              <w:rPr>
                <w:rFonts w:asciiTheme="minorBidi" w:hAnsiTheme="minorBidi"/>
                <w:sz w:val="20"/>
                <w:szCs w:val="20"/>
              </w:rPr>
            </w:pPr>
          </w:p>
        </w:tc>
      </w:tr>
      <w:tr w:rsidR="004D5266" w:rsidRPr="009338F5" w14:paraId="3E39C372" w14:textId="77777777" w:rsidTr="00E01D87">
        <w:tc>
          <w:tcPr>
            <w:tcW w:w="817" w:type="dxa"/>
          </w:tcPr>
          <w:p w14:paraId="274243DF"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34329A34" w14:textId="30FD7222"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All documents attached to or supplied with these Instructions to </w:t>
            </w:r>
            <w:r w:rsidR="00BE63E4" w:rsidRPr="009338F5">
              <w:rPr>
                <w:rFonts w:asciiTheme="minorBidi" w:hAnsiTheme="minorBidi" w:cstheme="minorBidi"/>
              </w:rPr>
              <w:t>tender</w:t>
            </w:r>
            <w:r w:rsidRPr="009338F5">
              <w:rPr>
                <w:rFonts w:asciiTheme="minorBidi" w:hAnsiTheme="minorBidi" w:cstheme="minorBidi"/>
              </w:rPr>
              <w:t xml:space="preserve"> are and shall remain the property of the Trust and shall be returned to the Trust upon request.</w:t>
            </w:r>
          </w:p>
          <w:p w14:paraId="14528EB7" w14:textId="77777777" w:rsidR="00554D00" w:rsidRPr="009338F5" w:rsidRDefault="00554D00" w:rsidP="00C53F49">
            <w:pPr>
              <w:spacing w:after="0" w:line="240" w:lineRule="auto"/>
              <w:ind w:left="709" w:hanging="709"/>
              <w:rPr>
                <w:rFonts w:asciiTheme="minorBidi" w:hAnsiTheme="minorBidi"/>
                <w:sz w:val="20"/>
                <w:szCs w:val="20"/>
              </w:rPr>
            </w:pPr>
          </w:p>
        </w:tc>
      </w:tr>
    </w:tbl>
    <w:p w14:paraId="490BB266" w14:textId="7F465962" w:rsidR="004D5266" w:rsidRPr="009338F5" w:rsidRDefault="00C53F49" w:rsidP="00774130">
      <w:pPr>
        <w:pStyle w:val="Level1"/>
        <w:numPr>
          <w:ilvl w:val="0"/>
          <w:numId w:val="30"/>
        </w:numPr>
        <w:rPr>
          <w:rFonts w:asciiTheme="minorBidi" w:hAnsiTheme="minorBidi" w:cstheme="minorBidi"/>
          <w:b/>
          <w:bCs/>
        </w:rPr>
      </w:pPr>
      <w:bookmarkStart w:id="10" w:name="_Toc457223556"/>
      <w:bookmarkStart w:id="11" w:name="_Hlk106283363"/>
      <w:r w:rsidRPr="009338F5">
        <w:rPr>
          <w:rFonts w:asciiTheme="minorBidi" w:hAnsiTheme="minorBidi" w:cstheme="minorBidi"/>
          <w:b/>
          <w:bCs/>
        </w:rPr>
        <w:t>AUTHORISED CONTACT DETAILS</w:t>
      </w:r>
      <w:bookmarkEnd w:id="10"/>
      <w:bookmarkEnd w:id="11"/>
    </w:p>
    <w:p w14:paraId="60C7BF8E" w14:textId="77777777" w:rsidR="00C53F49" w:rsidRPr="009338F5" w:rsidRDefault="00C53F49" w:rsidP="00C53F49">
      <w:pPr>
        <w:spacing w:after="0" w:line="240" w:lineRule="auto"/>
        <w:ind w:left="709" w:hanging="709"/>
        <w:rPr>
          <w:rFonts w:asciiTheme="minorBidi" w:hAnsiTheme="minorBidi"/>
          <w:sz w:val="20"/>
          <w:szCs w:val="20"/>
        </w:rPr>
      </w:pPr>
    </w:p>
    <w:tbl>
      <w:tblPr>
        <w:tblW w:w="0" w:type="auto"/>
        <w:tblLook w:val="0000" w:firstRow="0" w:lastRow="0" w:firstColumn="0" w:lastColumn="0" w:noHBand="0" w:noVBand="0"/>
      </w:tblPr>
      <w:tblGrid>
        <w:gridCol w:w="802"/>
        <w:gridCol w:w="8694"/>
      </w:tblGrid>
      <w:tr w:rsidR="004D5266" w:rsidRPr="009338F5" w14:paraId="722CF91F" w14:textId="77777777" w:rsidTr="00E01D87">
        <w:tc>
          <w:tcPr>
            <w:tcW w:w="817" w:type="dxa"/>
          </w:tcPr>
          <w:p w14:paraId="6A0C95E2"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36240C0E" w14:textId="0559B9DF" w:rsidR="007810FD"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Should any prospective companies have any query in connection with any of the </w:t>
            </w:r>
            <w:r w:rsidR="00786C0B" w:rsidRPr="009338F5">
              <w:rPr>
                <w:rFonts w:asciiTheme="minorBidi" w:hAnsiTheme="minorBidi" w:cstheme="minorBidi"/>
              </w:rPr>
              <w:t>Tender</w:t>
            </w:r>
            <w:r w:rsidRPr="009338F5">
              <w:rPr>
                <w:rFonts w:asciiTheme="minorBidi" w:hAnsiTheme="minorBidi" w:cstheme="minorBidi"/>
              </w:rPr>
              <w:t xml:space="preserve"> documents, they must be submitted via the </w:t>
            </w:r>
            <w:hyperlink r:id="rId11" w:history="1">
              <w:r w:rsidR="007810FD" w:rsidRPr="009338F5">
                <w:rPr>
                  <w:rStyle w:val="Hyperlink"/>
                  <w:rFonts w:asciiTheme="minorBidi" w:hAnsiTheme="minorBidi" w:cstheme="minorBidi"/>
                </w:rPr>
                <w:t>https://healthfamily.force.com/s/Welcome</w:t>
              </w:r>
            </w:hyperlink>
          </w:p>
          <w:p w14:paraId="7FDEDD22" w14:textId="0C2E6BFD" w:rsidR="004D5266" w:rsidRPr="009338F5" w:rsidRDefault="004D5266" w:rsidP="008D31EC">
            <w:pPr>
              <w:spacing w:after="0" w:line="240" w:lineRule="auto"/>
              <w:ind w:left="601" w:hanging="709"/>
              <w:rPr>
                <w:rFonts w:asciiTheme="minorBidi" w:hAnsiTheme="minorBidi"/>
                <w:sz w:val="20"/>
                <w:szCs w:val="20"/>
              </w:rPr>
            </w:pPr>
            <w:r w:rsidRPr="009338F5">
              <w:rPr>
                <w:rFonts w:asciiTheme="minorBidi" w:hAnsiTheme="minorBidi"/>
                <w:sz w:val="20"/>
                <w:szCs w:val="20"/>
              </w:rPr>
              <w:t xml:space="preserve">e-Tendering portal. The Trust will endeavour to answer enquiries made no later than </w:t>
            </w:r>
            <w:r w:rsidR="00661FF8" w:rsidRPr="009338F5">
              <w:rPr>
                <w:rFonts w:asciiTheme="minorBidi" w:hAnsiTheme="minorBidi"/>
                <w:b/>
                <w:sz w:val="20"/>
                <w:szCs w:val="20"/>
              </w:rPr>
              <w:t xml:space="preserve">16.00 on </w:t>
            </w:r>
            <w:r w:rsidR="00FF579C" w:rsidRPr="009338F5">
              <w:rPr>
                <w:rFonts w:asciiTheme="minorBidi" w:hAnsiTheme="minorBidi"/>
                <w:b/>
                <w:sz w:val="20"/>
                <w:szCs w:val="20"/>
              </w:rPr>
              <w:t>2</w:t>
            </w:r>
            <w:r w:rsidR="00DE54C3">
              <w:rPr>
                <w:rFonts w:asciiTheme="minorBidi" w:hAnsiTheme="minorBidi"/>
                <w:b/>
                <w:sz w:val="20"/>
                <w:szCs w:val="20"/>
              </w:rPr>
              <w:t>1</w:t>
            </w:r>
            <w:r w:rsidR="00DE54C3" w:rsidRPr="00DE54C3">
              <w:rPr>
                <w:rFonts w:asciiTheme="minorBidi" w:hAnsiTheme="minorBidi"/>
                <w:b/>
                <w:sz w:val="20"/>
                <w:szCs w:val="20"/>
                <w:vertAlign w:val="superscript"/>
              </w:rPr>
              <w:t>st</w:t>
            </w:r>
            <w:r w:rsidR="00FF579C" w:rsidRPr="009338F5">
              <w:rPr>
                <w:rFonts w:asciiTheme="minorBidi" w:hAnsiTheme="minorBidi"/>
                <w:b/>
                <w:sz w:val="20"/>
                <w:szCs w:val="20"/>
              </w:rPr>
              <w:t xml:space="preserve"> Oct. </w:t>
            </w:r>
            <w:r w:rsidR="007810FD" w:rsidRPr="009338F5">
              <w:rPr>
                <w:rFonts w:asciiTheme="minorBidi" w:hAnsiTheme="minorBidi"/>
                <w:b/>
                <w:sz w:val="20"/>
                <w:szCs w:val="20"/>
              </w:rPr>
              <w:t>2022</w:t>
            </w:r>
            <w:r w:rsidR="00210117" w:rsidRPr="009338F5">
              <w:rPr>
                <w:rFonts w:asciiTheme="minorBidi" w:hAnsiTheme="minorBidi"/>
                <w:b/>
                <w:sz w:val="20"/>
                <w:szCs w:val="20"/>
              </w:rPr>
              <w:t>.</w:t>
            </w:r>
            <w:r w:rsidR="00210117" w:rsidRPr="009338F5">
              <w:rPr>
                <w:rFonts w:asciiTheme="minorBidi" w:hAnsiTheme="minorBidi"/>
                <w:sz w:val="20"/>
                <w:szCs w:val="20"/>
              </w:rPr>
              <w:t xml:space="preserve"> </w:t>
            </w:r>
            <w:r w:rsidR="003736FC" w:rsidRPr="009338F5">
              <w:rPr>
                <w:rFonts w:asciiTheme="minorBidi" w:hAnsiTheme="minorBidi"/>
                <w:sz w:val="20"/>
                <w:szCs w:val="20"/>
              </w:rPr>
              <w:t>No queries will be accepted or answered orally.</w:t>
            </w:r>
          </w:p>
          <w:p w14:paraId="23D65FFC" w14:textId="77777777" w:rsidR="00C53F49" w:rsidRPr="009338F5" w:rsidRDefault="00C53F49" w:rsidP="008D31EC">
            <w:pPr>
              <w:spacing w:after="0" w:line="240" w:lineRule="auto"/>
              <w:ind w:left="-108"/>
              <w:rPr>
                <w:rFonts w:asciiTheme="minorBidi" w:hAnsiTheme="minorBidi"/>
                <w:sz w:val="20"/>
                <w:szCs w:val="20"/>
              </w:rPr>
            </w:pPr>
          </w:p>
        </w:tc>
      </w:tr>
      <w:tr w:rsidR="004D5266" w:rsidRPr="009338F5" w14:paraId="506792F3" w14:textId="77777777" w:rsidTr="00E01D87">
        <w:tc>
          <w:tcPr>
            <w:tcW w:w="817" w:type="dxa"/>
          </w:tcPr>
          <w:p w14:paraId="425E0B6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CE8530C" w14:textId="71B35E07"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Companies are advised that any representation to the Trust, prior to submission of proposals and during the evaluation period, must only be made via the </w:t>
            </w:r>
            <w:hyperlink r:id="rId12" w:history="1">
              <w:r w:rsidR="007810FD" w:rsidRPr="009338F5">
                <w:rPr>
                  <w:rStyle w:val="Hyperlink"/>
                  <w:rFonts w:asciiTheme="minorBidi" w:hAnsiTheme="minorBidi" w:cstheme="minorBidi"/>
                </w:rPr>
                <w:t>https://healthfamily.force.com/s/Welcome</w:t>
              </w:r>
            </w:hyperlink>
            <w:r w:rsidR="007810FD" w:rsidRPr="009338F5">
              <w:rPr>
                <w:rFonts w:asciiTheme="minorBidi" w:hAnsiTheme="minorBidi" w:cstheme="minorBidi"/>
              </w:rPr>
              <w:t xml:space="preserve"> </w:t>
            </w:r>
            <w:r w:rsidRPr="009338F5">
              <w:rPr>
                <w:rFonts w:asciiTheme="minorBidi" w:hAnsiTheme="minorBidi" w:cstheme="minorBidi"/>
              </w:rPr>
              <w:t>e-Tendering portal.</w:t>
            </w:r>
          </w:p>
          <w:p w14:paraId="67C6CB06" w14:textId="77777777" w:rsidR="00C53F49" w:rsidRPr="009338F5" w:rsidRDefault="00C53F49" w:rsidP="008D31EC">
            <w:pPr>
              <w:spacing w:after="0" w:line="240" w:lineRule="auto"/>
              <w:ind w:left="-108"/>
              <w:rPr>
                <w:rFonts w:asciiTheme="minorBidi" w:hAnsiTheme="minorBidi"/>
                <w:sz w:val="20"/>
                <w:szCs w:val="20"/>
              </w:rPr>
            </w:pPr>
          </w:p>
        </w:tc>
      </w:tr>
      <w:tr w:rsidR="004D5266" w:rsidRPr="009338F5" w14:paraId="272DCCEF" w14:textId="77777777" w:rsidTr="00E01D87">
        <w:tc>
          <w:tcPr>
            <w:tcW w:w="817" w:type="dxa"/>
          </w:tcPr>
          <w:p w14:paraId="307D521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52C2FFB7" w14:textId="11AA9040"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The Trust reserves the right to circulate a copy of any question and the Trust’s response to all companies but will not disclose the identity of the bidder who asked the question.</w:t>
            </w:r>
          </w:p>
          <w:p w14:paraId="1DD8F4A3" w14:textId="77777777" w:rsidR="00C53F49" w:rsidRPr="009338F5" w:rsidRDefault="00C53F49" w:rsidP="00C53F49">
            <w:pPr>
              <w:spacing w:after="0" w:line="240" w:lineRule="auto"/>
              <w:ind w:left="-108"/>
              <w:rPr>
                <w:rFonts w:asciiTheme="minorBidi" w:hAnsiTheme="minorBidi"/>
                <w:sz w:val="20"/>
                <w:szCs w:val="20"/>
              </w:rPr>
            </w:pPr>
          </w:p>
        </w:tc>
      </w:tr>
      <w:tr w:rsidR="004D5266" w:rsidRPr="009338F5" w14:paraId="3069D15D" w14:textId="77777777" w:rsidTr="00E01D87">
        <w:tc>
          <w:tcPr>
            <w:tcW w:w="817" w:type="dxa"/>
          </w:tcPr>
          <w:p w14:paraId="231BBDC0"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7A4B28D1" w14:textId="6E8CFC0C"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No approach of any kind should be made to any other persons in connection with the </w:t>
            </w:r>
            <w:r w:rsidR="00786C0B" w:rsidRPr="009338F5">
              <w:rPr>
                <w:rFonts w:asciiTheme="minorBidi" w:hAnsiTheme="minorBidi" w:cstheme="minorBidi"/>
              </w:rPr>
              <w:t>tender</w:t>
            </w:r>
            <w:r w:rsidRPr="009338F5">
              <w:rPr>
                <w:rFonts w:asciiTheme="minorBidi" w:hAnsiTheme="minorBidi" w:cstheme="minorBidi"/>
              </w:rPr>
              <w:t xml:space="preserve"> and The Trust may use its discretion to disqualify companies who breach this provision.</w:t>
            </w:r>
          </w:p>
        </w:tc>
      </w:tr>
    </w:tbl>
    <w:p w14:paraId="6691A4F0" w14:textId="77777777" w:rsidR="001B00B2" w:rsidRPr="009338F5" w:rsidRDefault="001B00B2" w:rsidP="00C53F49">
      <w:pPr>
        <w:spacing w:after="0" w:line="240" w:lineRule="auto"/>
        <w:ind w:left="709" w:hanging="709"/>
        <w:rPr>
          <w:rFonts w:asciiTheme="minorBidi" w:hAnsiTheme="minorBidi"/>
          <w:sz w:val="20"/>
          <w:szCs w:val="20"/>
        </w:rPr>
      </w:pPr>
      <w:bookmarkStart w:id="12" w:name="_Toc457223558"/>
    </w:p>
    <w:p w14:paraId="7C718850" w14:textId="2C49F299" w:rsidR="004D5266" w:rsidRPr="009338F5" w:rsidRDefault="004D5266" w:rsidP="00774130">
      <w:pPr>
        <w:pStyle w:val="Level1"/>
        <w:numPr>
          <w:ilvl w:val="0"/>
          <w:numId w:val="30"/>
        </w:numPr>
        <w:rPr>
          <w:rFonts w:asciiTheme="minorBidi" w:hAnsiTheme="minorBidi" w:cstheme="minorBidi"/>
        </w:rPr>
      </w:pPr>
      <w:r w:rsidRPr="009338F5">
        <w:rPr>
          <w:rFonts w:asciiTheme="minorBidi" w:hAnsiTheme="minorBidi" w:cstheme="minorBidi"/>
        </w:rPr>
        <w:t>C</w:t>
      </w:r>
      <w:r w:rsidR="00C53F49" w:rsidRPr="009338F5">
        <w:rPr>
          <w:rFonts w:asciiTheme="minorBidi" w:hAnsiTheme="minorBidi" w:cstheme="minorBidi"/>
        </w:rPr>
        <w:t xml:space="preserve">ONTRACT TERMS AND CONDITIONS </w:t>
      </w:r>
      <w:bookmarkEnd w:id="12"/>
    </w:p>
    <w:p w14:paraId="2A87724E" w14:textId="77777777" w:rsidR="001B00B2" w:rsidRPr="009338F5" w:rsidRDefault="001B00B2" w:rsidP="00C53F49">
      <w:pPr>
        <w:spacing w:after="0" w:line="240" w:lineRule="auto"/>
        <w:ind w:left="709" w:hanging="709"/>
        <w:rPr>
          <w:rFonts w:asciiTheme="minorBidi" w:hAnsiTheme="minorBidi"/>
          <w:sz w:val="20"/>
          <w:szCs w:val="20"/>
        </w:rPr>
      </w:pPr>
    </w:p>
    <w:p w14:paraId="2938DCF3" w14:textId="7B13F568" w:rsidR="001B00B2" w:rsidRPr="00C36F0D" w:rsidRDefault="00290B2F" w:rsidP="00774130">
      <w:pPr>
        <w:pStyle w:val="Level2"/>
        <w:numPr>
          <w:ilvl w:val="1"/>
          <w:numId w:val="30"/>
        </w:numPr>
        <w:rPr>
          <w:rFonts w:asciiTheme="minorBidi" w:hAnsiTheme="minorBidi" w:cstheme="minorBidi"/>
        </w:rPr>
      </w:pPr>
      <w:r w:rsidRPr="00C36F0D">
        <w:rPr>
          <w:rFonts w:asciiTheme="minorBidi" w:hAnsiTheme="minorBidi" w:cstheme="minorBidi"/>
        </w:rPr>
        <w:t xml:space="preserve">The </w:t>
      </w:r>
      <w:r w:rsidR="00DE54C3" w:rsidRPr="00C36F0D">
        <w:rPr>
          <w:rFonts w:asciiTheme="minorBidi" w:hAnsiTheme="minorBidi" w:cstheme="minorBidi"/>
        </w:rPr>
        <w:t>DB 2016 Design and Build Contract (DB) 2016</w:t>
      </w:r>
      <w:r w:rsidR="00ED5721" w:rsidRPr="00C36F0D">
        <w:rPr>
          <w:rFonts w:asciiTheme="minorBidi" w:hAnsiTheme="minorBidi" w:cstheme="minorBidi"/>
        </w:rPr>
        <w:t xml:space="preserve"> </w:t>
      </w:r>
      <w:r w:rsidRPr="00C36F0D">
        <w:rPr>
          <w:rFonts w:asciiTheme="minorBidi" w:hAnsiTheme="minorBidi" w:cstheme="minorBidi"/>
        </w:rPr>
        <w:t xml:space="preserve">will apply to this contract.  </w:t>
      </w:r>
    </w:p>
    <w:p w14:paraId="5568A623" w14:textId="77777777" w:rsidR="00DE54C3" w:rsidRDefault="00C53F49" w:rsidP="00DE54C3">
      <w:pPr>
        <w:spacing w:after="0" w:line="240" w:lineRule="auto"/>
        <w:ind w:left="1429" w:hanging="709"/>
        <w:rPr>
          <w:rFonts w:asciiTheme="minorBidi" w:hAnsiTheme="minorBidi"/>
          <w:sz w:val="20"/>
          <w:szCs w:val="20"/>
        </w:rPr>
      </w:pPr>
      <w:r w:rsidRPr="009338F5">
        <w:rPr>
          <w:rFonts w:asciiTheme="minorBidi" w:hAnsiTheme="minorBidi"/>
          <w:sz w:val="20"/>
          <w:szCs w:val="20"/>
        </w:rPr>
        <w:tab/>
      </w:r>
      <w:r w:rsidR="008D31EC" w:rsidRPr="009338F5">
        <w:rPr>
          <w:rFonts w:asciiTheme="minorBidi" w:hAnsiTheme="minorBidi"/>
          <w:sz w:val="20"/>
          <w:szCs w:val="20"/>
        </w:rPr>
        <w:tab/>
      </w:r>
      <w:r w:rsidR="00DE54C3">
        <w:rPr>
          <w:rFonts w:asciiTheme="minorBidi" w:hAnsiTheme="minorBidi"/>
          <w:sz w:val="20"/>
          <w:szCs w:val="20"/>
        </w:rPr>
        <w:t>C</w:t>
      </w:r>
      <w:r w:rsidR="00DE54C3" w:rsidRPr="00DE54C3">
        <w:rPr>
          <w:rFonts w:asciiTheme="minorBidi" w:hAnsiTheme="minorBidi"/>
          <w:sz w:val="20"/>
          <w:szCs w:val="20"/>
        </w:rPr>
        <w:t>ontractor’s attention is drawn to JCT guidance issued in 2012 for implementation of DB 2016</w:t>
      </w:r>
      <w:r w:rsidR="00DE54C3">
        <w:rPr>
          <w:rFonts w:asciiTheme="minorBidi" w:hAnsiTheme="minorBidi"/>
          <w:sz w:val="20"/>
          <w:szCs w:val="20"/>
        </w:rPr>
        <w:t>.</w:t>
      </w:r>
    </w:p>
    <w:p w14:paraId="4D4A9841" w14:textId="77777777" w:rsidR="00DE54C3" w:rsidRDefault="00DE54C3" w:rsidP="00DE54C3">
      <w:pPr>
        <w:spacing w:after="0" w:line="240" w:lineRule="auto"/>
        <w:ind w:left="1429" w:hanging="709"/>
        <w:rPr>
          <w:rFonts w:asciiTheme="minorBidi" w:hAnsiTheme="minorBidi"/>
          <w:sz w:val="20"/>
          <w:szCs w:val="20"/>
        </w:rPr>
      </w:pPr>
    </w:p>
    <w:p w14:paraId="1505C4B9" w14:textId="41BFE3AF" w:rsidR="00B340A6" w:rsidRPr="009338F5" w:rsidRDefault="00DE54C3" w:rsidP="00DE54C3">
      <w:pPr>
        <w:spacing w:after="0" w:line="240" w:lineRule="auto"/>
        <w:ind w:left="2138" w:hanging="709"/>
        <w:rPr>
          <w:rFonts w:asciiTheme="minorBidi" w:hAnsiTheme="minorBidi"/>
          <w:sz w:val="20"/>
          <w:szCs w:val="20"/>
        </w:rPr>
      </w:pPr>
      <w:r w:rsidRPr="00DE54C3">
        <w:rPr>
          <w:rFonts w:asciiTheme="minorBidi" w:hAnsiTheme="minorBidi"/>
          <w:sz w:val="20"/>
          <w:szCs w:val="20"/>
        </w:rPr>
        <w:t>The contractor’s attention to the Public Contract Regulations 2015 is essential</w:t>
      </w:r>
      <w:r>
        <w:rPr>
          <w:rFonts w:asciiTheme="minorBidi" w:hAnsiTheme="minorBidi"/>
          <w:sz w:val="20"/>
          <w:szCs w:val="20"/>
        </w:rPr>
        <w:t>.</w:t>
      </w:r>
    </w:p>
    <w:p w14:paraId="7F6CF60B" w14:textId="0B800911" w:rsidR="00C53F49" w:rsidRDefault="00C53F49" w:rsidP="005D3564">
      <w:pPr>
        <w:spacing w:after="0" w:line="240" w:lineRule="auto"/>
        <w:ind w:left="709"/>
        <w:rPr>
          <w:rFonts w:asciiTheme="minorBidi" w:hAnsiTheme="minorBidi"/>
          <w:sz w:val="20"/>
          <w:szCs w:val="20"/>
        </w:rPr>
      </w:pPr>
    </w:p>
    <w:p w14:paraId="49E87777" w14:textId="763BE319" w:rsidR="004F66DC" w:rsidRDefault="004F66DC" w:rsidP="005D3564">
      <w:pPr>
        <w:spacing w:after="0" w:line="240" w:lineRule="auto"/>
        <w:ind w:left="709"/>
        <w:rPr>
          <w:rFonts w:asciiTheme="minorBidi" w:hAnsiTheme="minorBidi"/>
          <w:sz w:val="20"/>
          <w:szCs w:val="20"/>
        </w:rPr>
      </w:pPr>
    </w:p>
    <w:p w14:paraId="7284323C" w14:textId="4386B1D7" w:rsidR="004F66DC" w:rsidRDefault="004F66DC" w:rsidP="005D3564">
      <w:pPr>
        <w:spacing w:after="0" w:line="240" w:lineRule="auto"/>
        <w:ind w:left="709"/>
        <w:rPr>
          <w:rFonts w:asciiTheme="minorBidi" w:hAnsiTheme="minorBidi"/>
          <w:sz w:val="20"/>
          <w:szCs w:val="20"/>
        </w:rPr>
      </w:pPr>
    </w:p>
    <w:p w14:paraId="21614B77" w14:textId="4F35B19B" w:rsidR="004F66DC" w:rsidRDefault="004F66DC" w:rsidP="005D3564">
      <w:pPr>
        <w:spacing w:after="0" w:line="240" w:lineRule="auto"/>
        <w:ind w:left="709"/>
        <w:rPr>
          <w:rFonts w:asciiTheme="minorBidi" w:hAnsiTheme="minorBidi"/>
          <w:sz w:val="20"/>
          <w:szCs w:val="20"/>
        </w:rPr>
      </w:pPr>
    </w:p>
    <w:p w14:paraId="59EB7454" w14:textId="77777777" w:rsidR="004F66DC" w:rsidRPr="009338F5" w:rsidRDefault="004F66DC" w:rsidP="005D3564">
      <w:pPr>
        <w:spacing w:after="0" w:line="240" w:lineRule="auto"/>
        <w:ind w:left="709"/>
        <w:rPr>
          <w:rFonts w:asciiTheme="minorBidi" w:hAnsiTheme="minorBidi"/>
          <w:sz w:val="20"/>
          <w:szCs w:val="20"/>
        </w:rPr>
      </w:pPr>
    </w:p>
    <w:p w14:paraId="122809AC" w14:textId="4B4EC806" w:rsidR="004D5266" w:rsidRPr="009338F5" w:rsidRDefault="004D5266" w:rsidP="00774130">
      <w:pPr>
        <w:pStyle w:val="Level1"/>
        <w:numPr>
          <w:ilvl w:val="0"/>
          <w:numId w:val="30"/>
        </w:numPr>
        <w:rPr>
          <w:rFonts w:asciiTheme="minorBidi" w:hAnsiTheme="minorBidi" w:cstheme="minorBidi"/>
          <w:b/>
          <w:bCs/>
        </w:rPr>
      </w:pPr>
      <w:bookmarkStart w:id="13" w:name="_Toc457223559"/>
      <w:r w:rsidRPr="009338F5">
        <w:rPr>
          <w:rFonts w:asciiTheme="minorBidi" w:hAnsiTheme="minorBidi" w:cstheme="minorBidi"/>
          <w:b/>
          <w:bCs/>
        </w:rPr>
        <w:lastRenderedPageBreak/>
        <w:t>S</w:t>
      </w:r>
      <w:r w:rsidR="00C53F49" w:rsidRPr="009338F5">
        <w:rPr>
          <w:rFonts w:asciiTheme="minorBidi" w:hAnsiTheme="minorBidi" w:cstheme="minorBidi"/>
          <w:b/>
          <w:bCs/>
        </w:rPr>
        <w:t xml:space="preserve">UPPORTING INFORMATION </w:t>
      </w:r>
      <w:bookmarkEnd w:id="13"/>
    </w:p>
    <w:tbl>
      <w:tblPr>
        <w:tblW w:w="0" w:type="auto"/>
        <w:tblLook w:val="0000" w:firstRow="0" w:lastRow="0" w:firstColumn="0" w:lastColumn="0" w:noHBand="0" w:noVBand="0"/>
      </w:tblPr>
      <w:tblGrid>
        <w:gridCol w:w="808"/>
        <w:gridCol w:w="8688"/>
      </w:tblGrid>
      <w:tr w:rsidR="004D5266" w:rsidRPr="009338F5" w14:paraId="503E29B9" w14:textId="77777777" w:rsidTr="00CC4229">
        <w:tc>
          <w:tcPr>
            <w:tcW w:w="817" w:type="dxa"/>
          </w:tcPr>
          <w:p w14:paraId="2507D7D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6BC06DB8" w14:textId="25E4182E"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Companies are encouraged to supply supporting information that is relevant to their bid. All supporting information must be clearly cross-referenced to the relevant section of the </w:t>
            </w:r>
            <w:r w:rsidR="00727A64" w:rsidRPr="009338F5">
              <w:rPr>
                <w:rFonts w:asciiTheme="minorBidi" w:hAnsiTheme="minorBidi" w:cstheme="minorBidi"/>
              </w:rPr>
              <w:t>ITT</w:t>
            </w:r>
            <w:r w:rsidRPr="009338F5">
              <w:rPr>
                <w:rFonts w:asciiTheme="minorBidi" w:hAnsiTheme="minorBidi" w:cstheme="minorBidi"/>
              </w:rPr>
              <w:t xml:space="preserve">. Please provide </w:t>
            </w:r>
            <w:r w:rsidR="00C53F49" w:rsidRPr="009338F5">
              <w:rPr>
                <w:rFonts w:asciiTheme="minorBidi" w:hAnsiTheme="minorBidi" w:cstheme="minorBidi"/>
              </w:rPr>
              <w:t xml:space="preserve">three </w:t>
            </w:r>
            <w:r w:rsidRPr="009338F5">
              <w:rPr>
                <w:rFonts w:asciiTheme="minorBidi" w:hAnsiTheme="minorBidi" w:cstheme="minorBidi"/>
              </w:rPr>
              <w:t xml:space="preserve">references that are comparable to the Trust. </w:t>
            </w:r>
          </w:p>
        </w:tc>
      </w:tr>
    </w:tbl>
    <w:p w14:paraId="00DAC3E0" w14:textId="77777777" w:rsidR="00210117" w:rsidRPr="009338F5" w:rsidRDefault="00210117" w:rsidP="00637E3D">
      <w:pPr>
        <w:spacing w:after="0" w:line="240" w:lineRule="auto"/>
        <w:rPr>
          <w:rFonts w:asciiTheme="minorBidi" w:hAnsiTheme="minorBidi"/>
          <w:sz w:val="20"/>
          <w:szCs w:val="20"/>
        </w:rPr>
      </w:pPr>
      <w:bookmarkStart w:id="14" w:name="_Toc387679873"/>
      <w:bookmarkStart w:id="15" w:name="_Toc457223561"/>
    </w:p>
    <w:p w14:paraId="639925BD" w14:textId="364407B0" w:rsidR="00482C61" w:rsidRPr="009338F5" w:rsidRDefault="00C53F49" w:rsidP="00774130">
      <w:pPr>
        <w:pStyle w:val="Level1"/>
        <w:numPr>
          <w:ilvl w:val="0"/>
          <w:numId w:val="30"/>
        </w:numPr>
        <w:rPr>
          <w:rFonts w:asciiTheme="minorBidi" w:hAnsiTheme="minorBidi" w:cstheme="minorBidi"/>
          <w:b/>
          <w:bCs/>
        </w:rPr>
      </w:pPr>
      <w:r w:rsidRPr="009338F5">
        <w:rPr>
          <w:rFonts w:asciiTheme="minorBidi" w:hAnsiTheme="minorBidi" w:cstheme="minorBidi"/>
          <w:b/>
          <w:bCs/>
        </w:rPr>
        <w:t xml:space="preserve">EVALUATION </w:t>
      </w:r>
      <w:r w:rsidR="008D31EC" w:rsidRPr="009338F5">
        <w:rPr>
          <w:rFonts w:asciiTheme="minorBidi" w:hAnsiTheme="minorBidi" w:cstheme="minorBidi"/>
          <w:b/>
          <w:bCs/>
        </w:rPr>
        <w:t xml:space="preserve">CRITERIA &amp; </w:t>
      </w:r>
      <w:r w:rsidRPr="009338F5">
        <w:rPr>
          <w:rFonts w:asciiTheme="minorBidi" w:hAnsiTheme="minorBidi" w:cstheme="minorBidi"/>
          <w:b/>
          <w:bCs/>
        </w:rPr>
        <w:t>METHODOLOGY</w:t>
      </w:r>
      <w:bookmarkEnd w:id="14"/>
      <w:bookmarkEnd w:id="15"/>
    </w:p>
    <w:p w14:paraId="0549BACD" w14:textId="77777777" w:rsidR="00146E52" w:rsidRPr="009338F5" w:rsidRDefault="00146E52" w:rsidP="00637E3D">
      <w:pPr>
        <w:spacing w:after="0" w:line="240" w:lineRule="auto"/>
        <w:rPr>
          <w:rFonts w:asciiTheme="minorBidi" w:hAnsiTheme="minorBidi"/>
          <w:sz w:val="20"/>
          <w:szCs w:val="20"/>
        </w:rPr>
      </w:pPr>
    </w:p>
    <w:p w14:paraId="34E670F7" w14:textId="4C3AD499" w:rsidR="009338F5" w:rsidRPr="004F66DC" w:rsidRDefault="00146E52" w:rsidP="004F66DC">
      <w:pPr>
        <w:pStyle w:val="Level2"/>
        <w:numPr>
          <w:ilvl w:val="1"/>
          <w:numId w:val="30"/>
        </w:numPr>
        <w:rPr>
          <w:rFonts w:asciiTheme="minorBidi" w:hAnsiTheme="minorBidi" w:cstheme="minorBidi"/>
        </w:rPr>
      </w:pPr>
      <w:r w:rsidRPr="009338F5">
        <w:rPr>
          <w:rFonts w:asciiTheme="minorBidi" w:hAnsiTheme="minorBidi" w:cstheme="minorBidi"/>
        </w:rPr>
        <w:t xml:space="preserve">The contract will be awarded to the most economically advantageous </w:t>
      </w:r>
      <w:r w:rsidR="00E548CC" w:rsidRPr="009338F5">
        <w:rPr>
          <w:rFonts w:asciiTheme="minorBidi" w:hAnsiTheme="minorBidi" w:cstheme="minorBidi"/>
        </w:rPr>
        <w:t>O</w:t>
      </w:r>
      <w:r w:rsidR="00C90338" w:rsidRPr="009338F5">
        <w:rPr>
          <w:rFonts w:asciiTheme="minorBidi" w:hAnsiTheme="minorBidi" w:cstheme="minorBidi"/>
        </w:rPr>
        <w:t>ffer</w:t>
      </w:r>
      <w:r w:rsidRPr="009338F5">
        <w:rPr>
          <w:rFonts w:asciiTheme="minorBidi" w:hAnsiTheme="minorBidi" w:cstheme="minorBidi"/>
        </w:rPr>
        <w:t xml:space="preserve">, </w:t>
      </w:r>
      <w:r w:rsidR="00C90338" w:rsidRPr="009338F5">
        <w:rPr>
          <w:rFonts w:asciiTheme="minorBidi" w:hAnsiTheme="minorBidi" w:cstheme="minorBidi"/>
        </w:rPr>
        <w:t>judged on the criteria &amp; weightings shown in table below</w:t>
      </w:r>
      <w:r w:rsidRPr="009338F5">
        <w:rPr>
          <w:rFonts w:asciiTheme="minorBidi" w:hAnsiTheme="minorBidi" w:cstheme="minorBidi"/>
        </w:rPr>
        <w:t>.</w:t>
      </w:r>
    </w:p>
    <w:p w14:paraId="438BFB50" w14:textId="6E6F0160" w:rsidR="009B5944" w:rsidRPr="009338F5" w:rsidRDefault="005E3F0B" w:rsidP="00EE66D7">
      <w:pPr>
        <w:ind w:left="1440"/>
        <w:jc w:val="both"/>
        <w:rPr>
          <w:rFonts w:asciiTheme="minorBidi" w:hAnsiTheme="minorBidi"/>
          <w:sz w:val="20"/>
          <w:szCs w:val="20"/>
        </w:rPr>
      </w:pPr>
      <w:r w:rsidRPr="009338F5">
        <w:rPr>
          <w:rFonts w:asciiTheme="minorBidi" w:hAnsiTheme="minorBidi"/>
          <w:sz w:val="20"/>
          <w:szCs w:val="20"/>
        </w:rPr>
        <w:t xml:space="preserve">Submissions for this competition will be evaluated </w:t>
      </w:r>
      <w:r w:rsidR="00E37A53" w:rsidRPr="009338F5">
        <w:rPr>
          <w:rFonts w:asciiTheme="minorBidi" w:hAnsiTheme="minorBidi"/>
          <w:sz w:val="20"/>
          <w:szCs w:val="20"/>
        </w:rPr>
        <w:t xml:space="preserve">according to the following criteria: </w:t>
      </w:r>
    </w:p>
    <w:tbl>
      <w:tblPr>
        <w:tblStyle w:val="TableGrid"/>
        <w:tblW w:w="8080" w:type="dxa"/>
        <w:tblInd w:w="1526" w:type="dxa"/>
        <w:tblLook w:val="04A0" w:firstRow="1" w:lastRow="0" w:firstColumn="1" w:lastColumn="0" w:noHBand="0" w:noVBand="1"/>
      </w:tblPr>
      <w:tblGrid>
        <w:gridCol w:w="3827"/>
        <w:gridCol w:w="4253"/>
      </w:tblGrid>
      <w:tr w:rsidR="00661FF8" w:rsidRPr="009338F5" w14:paraId="7A626903" w14:textId="77777777" w:rsidTr="00CC4229">
        <w:tc>
          <w:tcPr>
            <w:tcW w:w="3827" w:type="dxa"/>
            <w:shd w:val="clear" w:color="auto" w:fill="D9D9D9" w:themeFill="background1" w:themeFillShade="D9"/>
            <w:vAlign w:val="center"/>
          </w:tcPr>
          <w:p w14:paraId="57C41645" w14:textId="77777777" w:rsidR="00661FF8" w:rsidRPr="009338F5" w:rsidRDefault="00661FF8" w:rsidP="006A47EC">
            <w:pPr>
              <w:numPr>
                <w:ilvl w:val="1"/>
                <w:numId w:val="0"/>
              </w:numPr>
              <w:tabs>
                <w:tab w:val="num" w:pos="720"/>
              </w:tabs>
              <w:spacing w:before="24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Criteria </w:t>
            </w:r>
          </w:p>
          <w:p w14:paraId="18973307" w14:textId="77777777" w:rsidR="00661FF8" w:rsidRPr="009338F5" w:rsidRDefault="00661FF8" w:rsidP="006A47EC">
            <w:pPr>
              <w:numPr>
                <w:ilvl w:val="1"/>
                <w:numId w:val="0"/>
              </w:numPr>
              <w:tabs>
                <w:tab w:val="num" w:pos="720"/>
              </w:tabs>
              <w:spacing w:before="240"/>
              <w:jc w:val="both"/>
              <w:outlineLvl w:val="1"/>
              <w:rPr>
                <w:rFonts w:asciiTheme="minorBidi" w:eastAsia="Times New Roman" w:hAnsiTheme="minorBidi"/>
                <w:sz w:val="20"/>
                <w:szCs w:val="20"/>
                <w:lang w:eastAsia="en-GB"/>
              </w:rPr>
            </w:pPr>
          </w:p>
        </w:tc>
        <w:tc>
          <w:tcPr>
            <w:tcW w:w="4253" w:type="dxa"/>
            <w:shd w:val="clear" w:color="auto" w:fill="D9D9D9" w:themeFill="background1" w:themeFillShade="D9"/>
          </w:tcPr>
          <w:p w14:paraId="7B8D64D6" w14:textId="77777777" w:rsidR="00661FF8" w:rsidRPr="009338F5" w:rsidRDefault="00661FF8" w:rsidP="00E37A53">
            <w:pPr>
              <w:numPr>
                <w:ilvl w:val="1"/>
                <w:numId w:val="0"/>
              </w:numPr>
              <w:tabs>
                <w:tab w:val="num" w:pos="720"/>
              </w:tabs>
              <w:spacing w:before="240"/>
              <w:jc w:val="center"/>
              <w:outlineLvl w:val="1"/>
              <w:rPr>
                <w:rFonts w:asciiTheme="minorBidi" w:eastAsia="Times New Roman" w:hAnsiTheme="minorBidi"/>
                <w:sz w:val="20"/>
                <w:szCs w:val="20"/>
                <w:highlight w:val="yellow"/>
                <w:lang w:eastAsia="en-GB"/>
              </w:rPr>
            </w:pPr>
            <w:r w:rsidRPr="009338F5">
              <w:rPr>
                <w:rFonts w:asciiTheme="minorBidi" w:eastAsia="Times New Roman" w:hAnsiTheme="minorBidi"/>
                <w:sz w:val="20"/>
                <w:szCs w:val="20"/>
                <w:lang w:eastAsia="en-GB"/>
              </w:rPr>
              <w:t>Weighting</w:t>
            </w:r>
          </w:p>
        </w:tc>
      </w:tr>
      <w:tr w:rsidR="005E3F0B" w:rsidRPr="009338F5" w14:paraId="06F6CF4B" w14:textId="77777777" w:rsidTr="00EE66D7">
        <w:trPr>
          <w:trHeight w:val="116"/>
        </w:trPr>
        <w:tc>
          <w:tcPr>
            <w:tcW w:w="3827" w:type="dxa"/>
            <w:vAlign w:val="center"/>
          </w:tcPr>
          <w:p w14:paraId="052F377A" w14:textId="776E46B2" w:rsidR="002833CA" w:rsidRPr="009338F5" w:rsidRDefault="005E3F0B" w:rsidP="00EE7214">
            <w:pPr>
              <w:numPr>
                <w:ilvl w:val="1"/>
                <w:numId w:val="0"/>
              </w:numPr>
              <w:tabs>
                <w:tab w:val="num" w:pos="720"/>
              </w:tabs>
              <w:spacing w:before="240" w:after="24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Technical and Quality </w:t>
            </w:r>
          </w:p>
        </w:tc>
        <w:tc>
          <w:tcPr>
            <w:tcW w:w="4253" w:type="dxa"/>
            <w:shd w:val="clear" w:color="auto" w:fill="FFFFFF" w:themeFill="background1"/>
          </w:tcPr>
          <w:p w14:paraId="7F700182" w14:textId="4C5BA7DF" w:rsidR="005E3F0B" w:rsidRPr="009338F5" w:rsidRDefault="009311DC" w:rsidP="006470DD">
            <w:pPr>
              <w:numPr>
                <w:ilvl w:val="1"/>
                <w:numId w:val="0"/>
              </w:numPr>
              <w:tabs>
                <w:tab w:val="num" w:pos="720"/>
              </w:tabs>
              <w:spacing w:before="240"/>
              <w:jc w:val="center"/>
              <w:outlineLvl w:val="1"/>
              <w:rPr>
                <w:rFonts w:asciiTheme="minorBidi" w:eastAsia="Times New Roman" w:hAnsiTheme="minorBidi"/>
                <w:sz w:val="20"/>
                <w:szCs w:val="20"/>
                <w:highlight w:val="yellow"/>
                <w:lang w:eastAsia="en-GB"/>
              </w:rPr>
            </w:pPr>
            <w:r w:rsidRPr="009338F5">
              <w:rPr>
                <w:rFonts w:asciiTheme="minorBidi" w:eastAsia="Times New Roman" w:hAnsiTheme="minorBidi"/>
                <w:sz w:val="20"/>
                <w:szCs w:val="20"/>
                <w:lang w:eastAsia="en-GB"/>
              </w:rPr>
              <w:t>5</w:t>
            </w:r>
            <w:r w:rsidR="00C462EF" w:rsidRPr="009338F5">
              <w:rPr>
                <w:rFonts w:asciiTheme="minorBidi" w:eastAsia="Times New Roman" w:hAnsiTheme="minorBidi"/>
                <w:sz w:val="20"/>
                <w:szCs w:val="20"/>
                <w:lang w:eastAsia="en-GB"/>
              </w:rPr>
              <w:t>0</w:t>
            </w:r>
            <w:r w:rsidR="005E3F0B" w:rsidRPr="009338F5">
              <w:rPr>
                <w:rFonts w:asciiTheme="minorBidi" w:eastAsia="Times New Roman" w:hAnsiTheme="minorBidi"/>
                <w:sz w:val="20"/>
                <w:szCs w:val="20"/>
                <w:lang w:eastAsia="en-GB"/>
              </w:rPr>
              <w:t>%</w:t>
            </w:r>
          </w:p>
        </w:tc>
      </w:tr>
      <w:tr w:rsidR="00EE7214" w:rsidRPr="009338F5" w14:paraId="5161070D" w14:textId="77777777" w:rsidTr="00EE66D7">
        <w:trPr>
          <w:trHeight w:val="50"/>
        </w:trPr>
        <w:tc>
          <w:tcPr>
            <w:tcW w:w="3827" w:type="dxa"/>
            <w:vAlign w:val="center"/>
          </w:tcPr>
          <w:p w14:paraId="5E6D9C86" w14:textId="16C89BEC" w:rsidR="00EE7214" w:rsidRPr="009338F5" w:rsidRDefault="00EE7214" w:rsidP="00EE7214">
            <w:pPr>
              <w:numPr>
                <w:ilvl w:val="1"/>
                <w:numId w:val="0"/>
              </w:numPr>
              <w:tabs>
                <w:tab w:val="num" w:pos="720"/>
              </w:tabs>
              <w:spacing w:before="240" w:after="240"/>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Commercial</w:t>
            </w:r>
          </w:p>
        </w:tc>
        <w:tc>
          <w:tcPr>
            <w:tcW w:w="4253" w:type="dxa"/>
            <w:shd w:val="clear" w:color="auto" w:fill="FFFFFF" w:themeFill="background1"/>
            <w:vAlign w:val="center"/>
          </w:tcPr>
          <w:p w14:paraId="2E1AB365" w14:textId="5DF1A1C9" w:rsidR="00EE7214" w:rsidRPr="009338F5" w:rsidRDefault="00EE7214" w:rsidP="00EE7214">
            <w:pPr>
              <w:numPr>
                <w:ilvl w:val="1"/>
                <w:numId w:val="0"/>
              </w:numPr>
              <w:tabs>
                <w:tab w:val="num" w:pos="720"/>
              </w:tabs>
              <w:spacing w:before="240" w:after="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4</w:t>
            </w:r>
            <w:r w:rsidR="00C462EF" w:rsidRPr="009338F5">
              <w:rPr>
                <w:rFonts w:asciiTheme="minorBidi" w:eastAsia="Times New Roman" w:hAnsiTheme="minorBidi"/>
                <w:sz w:val="20"/>
                <w:szCs w:val="20"/>
                <w:lang w:eastAsia="en-GB"/>
              </w:rPr>
              <w:t>0</w:t>
            </w:r>
            <w:r w:rsidRPr="009338F5">
              <w:rPr>
                <w:rFonts w:asciiTheme="minorBidi" w:eastAsia="Times New Roman" w:hAnsiTheme="minorBidi"/>
                <w:sz w:val="20"/>
                <w:szCs w:val="20"/>
                <w:lang w:eastAsia="en-GB"/>
              </w:rPr>
              <w:t>%</w:t>
            </w:r>
          </w:p>
        </w:tc>
      </w:tr>
      <w:tr w:rsidR="009311DC" w:rsidRPr="009338F5" w14:paraId="43D15043" w14:textId="77777777" w:rsidTr="00EE66D7">
        <w:trPr>
          <w:trHeight w:val="50"/>
        </w:trPr>
        <w:tc>
          <w:tcPr>
            <w:tcW w:w="3827" w:type="dxa"/>
            <w:vAlign w:val="center"/>
          </w:tcPr>
          <w:p w14:paraId="60FA8EC2" w14:textId="568E99DA" w:rsidR="009311DC" w:rsidRPr="009338F5" w:rsidRDefault="009311DC" w:rsidP="00EE7214">
            <w:pPr>
              <w:numPr>
                <w:ilvl w:val="1"/>
                <w:numId w:val="0"/>
              </w:numPr>
              <w:tabs>
                <w:tab w:val="num" w:pos="720"/>
              </w:tabs>
              <w:spacing w:before="240" w:after="240"/>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Social Value</w:t>
            </w:r>
          </w:p>
        </w:tc>
        <w:tc>
          <w:tcPr>
            <w:tcW w:w="4253" w:type="dxa"/>
            <w:shd w:val="clear" w:color="auto" w:fill="FFFFFF" w:themeFill="background1"/>
            <w:vAlign w:val="center"/>
          </w:tcPr>
          <w:p w14:paraId="074381A5" w14:textId="329EDF71" w:rsidR="009311DC" w:rsidRPr="009338F5" w:rsidRDefault="009311DC" w:rsidP="00EE7214">
            <w:pPr>
              <w:numPr>
                <w:ilvl w:val="1"/>
                <w:numId w:val="0"/>
              </w:numPr>
              <w:tabs>
                <w:tab w:val="num" w:pos="720"/>
              </w:tabs>
              <w:spacing w:before="240" w:after="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10%</w:t>
            </w:r>
          </w:p>
        </w:tc>
      </w:tr>
      <w:tr w:rsidR="004E739B" w:rsidRPr="009338F5" w14:paraId="54EDDB31" w14:textId="77777777" w:rsidTr="00EE66D7">
        <w:trPr>
          <w:trHeight w:val="50"/>
        </w:trPr>
        <w:tc>
          <w:tcPr>
            <w:tcW w:w="3827" w:type="dxa"/>
            <w:shd w:val="clear" w:color="auto" w:fill="D9D9D9" w:themeFill="background1" w:themeFillShade="D9"/>
            <w:vAlign w:val="center"/>
          </w:tcPr>
          <w:p w14:paraId="23703B0D" w14:textId="63C42938" w:rsidR="004E739B" w:rsidRPr="009338F5" w:rsidRDefault="004E739B" w:rsidP="00EE7214">
            <w:pPr>
              <w:numPr>
                <w:ilvl w:val="1"/>
                <w:numId w:val="0"/>
              </w:numPr>
              <w:tabs>
                <w:tab w:val="num" w:pos="720"/>
              </w:tabs>
              <w:spacing w:before="240" w:after="12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Total </w:t>
            </w:r>
          </w:p>
        </w:tc>
        <w:tc>
          <w:tcPr>
            <w:tcW w:w="4253" w:type="dxa"/>
            <w:shd w:val="clear" w:color="auto" w:fill="D9D9D9" w:themeFill="background1" w:themeFillShade="D9"/>
            <w:vAlign w:val="center"/>
          </w:tcPr>
          <w:p w14:paraId="239637F8" w14:textId="77777777" w:rsidR="004E739B" w:rsidRPr="009338F5" w:rsidRDefault="004E739B" w:rsidP="005E3F0B">
            <w:pPr>
              <w:numPr>
                <w:ilvl w:val="1"/>
                <w:numId w:val="0"/>
              </w:numPr>
              <w:tabs>
                <w:tab w:val="num" w:pos="720"/>
              </w:tabs>
              <w:spacing w:before="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100%</w:t>
            </w:r>
          </w:p>
        </w:tc>
      </w:tr>
    </w:tbl>
    <w:p w14:paraId="403BE0B6" w14:textId="5428788A" w:rsidR="0056168A" w:rsidRPr="009338F5" w:rsidRDefault="0056168A" w:rsidP="00EE66D7">
      <w:pPr>
        <w:spacing w:after="0" w:line="240" w:lineRule="auto"/>
        <w:rPr>
          <w:rFonts w:asciiTheme="minorBidi" w:hAnsiTheme="minorBidi"/>
          <w:sz w:val="20"/>
          <w:szCs w:val="20"/>
        </w:rPr>
      </w:pPr>
    </w:p>
    <w:p w14:paraId="2FA5187B" w14:textId="77777777" w:rsidR="0056168A" w:rsidRPr="009338F5" w:rsidRDefault="0056168A" w:rsidP="00EE66D7">
      <w:pPr>
        <w:spacing w:after="0" w:line="240" w:lineRule="auto"/>
        <w:rPr>
          <w:rFonts w:asciiTheme="minorBidi" w:hAnsiTheme="minorBidi"/>
          <w:sz w:val="20"/>
          <w:szCs w:val="20"/>
        </w:rPr>
      </w:pPr>
    </w:p>
    <w:p w14:paraId="6B526CE2" w14:textId="363515FE" w:rsidR="00DE6601" w:rsidRPr="009338F5" w:rsidRDefault="00DE6601" w:rsidP="00774130">
      <w:pPr>
        <w:pStyle w:val="Level1"/>
        <w:numPr>
          <w:ilvl w:val="0"/>
          <w:numId w:val="30"/>
        </w:numPr>
        <w:rPr>
          <w:rFonts w:asciiTheme="minorBidi" w:hAnsiTheme="minorBidi" w:cstheme="minorBidi"/>
          <w:b/>
          <w:bCs/>
        </w:rPr>
      </w:pPr>
      <w:r w:rsidRPr="009338F5">
        <w:rPr>
          <w:rFonts w:asciiTheme="minorBidi" w:hAnsiTheme="minorBidi" w:cstheme="minorBidi"/>
          <w:b/>
          <w:bCs/>
        </w:rPr>
        <w:t xml:space="preserve">Scoring Methodology </w:t>
      </w:r>
    </w:p>
    <w:p w14:paraId="3C0BF6F4" w14:textId="032C9944" w:rsidR="00B954DE" w:rsidRPr="009338F5" w:rsidRDefault="00EE66D7" w:rsidP="00F35AA6">
      <w:pPr>
        <w:pStyle w:val="Level2"/>
        <w:numPr>
          <w:ilvl w:val="0"/>
          <w:numId w:val="0"/>
        </w:numPr>
        <w:ind w:left="1277"/>
        <w:rPr>
          <w:rFonts w:asciiTheme="minorBidi" w:hAnsiTheme="minorBidi" w:cstheme="minorBidi"/>
        </w:rPr>
      </w:pPr>
      <w:r w:rsidRPr="009338F5">
        <w:rPr>
          <w:rFonts w:asciiTheme="minorBidi" w:hAnsiTheme="minorBidi" w:cstheme="minorBidi"/>
        </w:rPr>
        <w:t>Each response will be scored using the following scoring matrix. This score will then be used to calculate the final weighted score for each:</w:t>
      </w:r>
    </w:p>
    <w:tbl>
      <w:tblPr>
        <w:tblW w:w="8080" w:type="dxa"/>
        <w:tblInd w:w="1526" w:type="dxa"/>
        <w:tblCellMar>
          <w:left w:w="0" w:type="dxa"/>
          <w:right w:w="0" w:type="dxa"/>
        </w:tblCellMar>
        <w:tblLook w:val="04A0" w:firstRow="1" w:lastRow="0" w:firstColumn="1" w:lastColumn="0" w:noHBand="0" w:noVBand="1"/>
      </w:tblPr>
      <w:tblGrid>
        <w:gridCol w:w="739"/>
        <w:gridCol w:w="1812"/>
        <w:gridCol w:w="5529"/>
      </w:tblGrid>
      <w:tr w:rsidR="00EE66D7" w:rsidRPr="009338F5" w14:paraId="7725B44B" w14:textId="77777777" w:rsidTr="00EE66D7">
        <w:tc>
          <w:tcPr>
            <w:tcW w:w="73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D548E19" w14:textId="77777777" w:rsidR="00EE66D7" w:rsidRPr="009338F5" w:rsidRDefault="00EE66D7" w:rsidP="00EE66D7">
            <w:pPr>
              <w:spacing w:after="0" w:line="240" w:lineRule="auto"/>
              <w:rPr>
                <w:rFonts w:asciiTheme="minorBidi" w:eastAsia="Calibri" w:hAnsiTheme="minorBidi"/>
                <w:sz w:val="20"/>
                <w:szCs w:val="20"/>
              </w:rPr>
            </w:pPr>
          </w:p>
          <w:p w14:paraId="7FDC13F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w:t>
            </w:r>
          </w:p>
        </w:tc>
        <w:tc>
          <w:tcPr>
            <w:tcW w:w="18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8F613F7" w14:textId="77777777" w:rsidR="00EE66D7" w:rsidRPr="009338F5" w:rsidRDefault="00EE66D7" w:rsidP="00EE66D7">
            <w:pPr>
              <w:spacing w:after="0" w:line="240" w:lineRule="auto"/>
              <w:rPr>
                <w:rFonts w:asciiTheme="minorBidi" w:eastAsia="Calibri" w:hAnsiTheme="minorBidi"/>
                <w:sz w:val="20"/>
                <w:szCs w:val="20"/>
              </w:rPr>
            </w:pPr>
          </w:p>
          <w:p w14:paraId="5368B7AE"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 delimitation</w:t>
            </w:r>
          </w:p>
        </w:tc>
        <w:tc>
          <w:tcPr>
            <w:tcW w:w="55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35B7CF4" w14:textId="77777777" w:rsidR="00EE66D7" w:rsidRPr="009338F5" w:rsidRDefault="00EE66D7" w:rsidP="00EE66D7">
            <w:pPr>
              <w:spacing w:after="0" w:line="240" w:lineRule="auto"/>
              <w:rPr>
                <w:rFonts w:asciiTheme="minorBidi" w:eastAsia="Calibri" w:hAnsiTheme="minorBidi"/>
                <w:sz w:val="20"/>
                <w:szCs w:val="20"/>
              </w:rPr>
            </w:pPr>
          </w:p>
          <w:p w14:paraId="17D5885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Bidder response demonstrates</w:t>
            </w:r>
          </w:p>
          <w:p w14:paraId="75DB3FA6" w14:textId="77777777" w:rsidR="00EE66D7" w:rsidRPr="009338F5" w:rsidRDefault="00EE66D7" w:rsidP="00EE66D7">
            <w:pPr>
              <w:spacing w:after="0" w:line="240" w:lineRule="auto"/>
              <w:rPr>
                <w:rFonts w:asciiTheme="minorBidi" w:eastAsia="Calibri" w:hAnsiTheme="minorBidi"/>
                <w:sz w:val="20"/>
                <w:szCs w:val="20"/>
              </w:rPr>
            </w:pPr>
          </w:p>
        </w:tc>
      </w:tr>
      <w:tr w:rsidR="00EE66D7" w:rsidRPr="009338F5" w14:paraId="25D0BBB0"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29E2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9FA1037"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Unacceptable</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94CE3EC"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Nil or inadequate response / fails to demonstrate an ability to meet the tender requirements</w:t>
            </w:r>
          </w:p>
        </w:tc>
      </w:tr>
      <w:tr w:rsidR="00EE66D7" w:rsidRPr="009338F5" w14:paraId="61C33348"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D187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85F882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Poor / major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23F74FF5"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has insufficient evidence that the specified requirements can be met and/or there are significant omissions, serious and/or many concerns</w:t>
            </w:r>
          </w:p>
        </w:tc>
      </w:tr>
      <w:tr w:rsidR="00EE66D7" w:rsidRPr="009338F5" w14:paraId="6F30AD7E"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343B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6499DFA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Fair / some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E25120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addresses some elements of the requirement but contains a number of gaps in the detail and explanation to demonstrate how the requirement will be fulfilled. </w:t>
            </w:r>
          </w:p>
        </w:tc>
      </w:tr>
      <w:tr w:rsidR="00EE66D7" w:rsidRPr="009338F5" w14:paraId="55DB586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CA1CD"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7D580604"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Satisfactory</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34EBD1C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is relevant and good. The response addresses a broad understanding of the requirement but may lack detail on how the requirement will be fulfilled. </w:t>
            </w:r>
          </w:p>
        </w:tc>
      </w:tr>
      <w:tr w:rsidR="00EE66D7" w:rsidRPr="009338F5" w14:paraId="19A222A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AEEC2"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lastRenderedPageBreak/>
              <w:t>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C06810A"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Good</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0911A13"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provides good evidence that the specified requirements can be met. It is a full and robust response, and any concerns are addressed so that the proposal gives confidence</w:t>
            </w:r>
          </w:p>
        </w:tc>
      </w:tr>
    </w:tbl>
    <w:p w14:paraId="68001A8E" w14:textId="77777777" w:rsidR="00EE66D7" w:rsidRPr="009338F5" w:rsidRDefault="00EE66D7" w:rsidP="00EE66D7">
      <w:pPr>
        <w:pStyle w:val="Level2"/>
        <w:numPr>
          <w:ilvl w:val="0"/>
          <w:numId w:val="0"/>
        </w:numPr>
        <w:rPr>
          <w:rFonts w:asciiTheme="minorBidi" w:hAnsiTheme="minorBidi" w:cstheme="minorBidi"/>
        </w:rPr>
      </w:pPr>
    </w:p>
    <w:p w14:paraId="2A61BCF9" w14:textId="683CE511" w:rsidR="00DB14B0" w:rsidRPr="009338F5" w:rsidRDefault="005E3F0B" w:rsidP="00774130">
      <w:pPr>
        <w:pStyle w:val="Level2"/>
        <w:numPr>
          <w:ilvl w:val="1"/>
          <w:numId w:val="30"/>
        </w:numPr>
        <w:rPr>
          <w:rFonts w:asciiTheme="minorBidi" w:hAnsiTheme="minorBidi" w:cstheme="minorBidi"/>
          <w:b/>
          <w:bCs/>
        </w:rPr>
      </w:pPr>
      <w:r w:rsidRPr="009338F5">
        <w:rPr>
          <w:rFonts w:asciiTheme="minorBidi" w:hAnsiTheme="minorBidi" w:cstheme="minorBidi"/>
          <w:b/>
          <w:bCs/>
        </w:rPr>
        <w:t xml:space="preserve">Commercial </w:t>
      </w:r>
      <w:r w:rsidR="00413E20" w:rsidRPr="009338F5">
        <w:rPr>
          <w:rFonts w:asciiTheme="minorBidi" w:hAnsiTheme="minorBidi" w:cstheme="minorBidi"/>
          <w:b/>
          <w:bCs/>
        </w:rPr>
        <w:t xml:space="preserve">Weighting </w:t>
      </w:r>
      <w:r w:rsidR="00EE66D7" w:rsidRPr="009338F5">
        <w:rPr>
          <w:rFonts w:asciiTheme="minorBidi" w:hAnsiTheme="minorBidi" w:cstheme="minorBidi"/>
          <w:b/>
          <w:bCs/>
        </w:rPr>
        <w:t>–</w:t>
      </w:r>
      <w:r w:rsidR="00413E20" w:rsidRPr="009338F5">
        <w:rPr>
          <w:rFonts w:asciiTheme="minorBidi" w:hAnsiTheme="minorBidi" w:cstheme="minorBidi"/>
          <w:b/>
          <w:bCs/>
        </w:rPr>
        <w:t xml:space="preserve"> </w:t>
      </w:r>
      <w:r w:rsidR="00EE66D7" w:rsidRPr="009338F5">
        <w:rPr>
          <w:rFonts w:asciiTheme="minorBidi" w:hAnsiTheme="minorBidi" w:cstheme="minorBidi"/>
          <w:b/>
          <w:bCs/>
        </w:rPr>
        <w:t>40%</w:t>
      </w:r>
    </w:p>
    <w:p w14:paraId="584F66A9" w14:textId="77777777" w:rsidR="00EE66D7" w:rsidRPr="009338F5" w:rsidRDefault="00EE66D7" w:rsidP="00EE66D7">
      <w:pPr>
        <w:pStyle w:val="Level2"/>
        <w:numPr>
          <w:ilvl w:val="0"/>
          <w:numId w:val="0"/>
        </w:numPr>
        <w:ind w:left="1277"/>
        <w:rPr>
          <w:rFonts w:asciiTheme="minorBidi" w:hAnsiTheme="minorBidi" w:cstheme="minorBidi"/>
        </w:rPr>
      </w:pPr>
      <w:r w:rsidRPr="009338F5">
        <w:rPr>
          <w:rFonts w:asciiTheme="minorBidi" w:hAnsiTheme="minorBidi" w:cstheme="minorBidi"/>
        </w:rPr>
        <w:t>The Commercial evaluation will be carried out in accordance with the below methodology based on the submission of tender prices.</w:t>
      </w:r>
    </w:p>
    <w:p w14:paraId="3C1E084A" w14:textId="134A5D24" w:rsidR="00413E20" w:rsidRPr="009338F5" w:rsidRDefault="00EE66D7" w:rsidP="00EE66D7">
      <w:pPr>
        <w:pStyle w:val="ListParagraph"/>
        <w:numPr>
          <w:ilvl w:val="0"/>
          <w:numId w:val="15"/>
        </w:numPr>
        <w:tabs>
          <w:tab w:val="num" w:pos="720"/>
        </w:tabs>
        <w:spacing w:before="240" w:after="0" w:line="240" w:lineRule="auto"/>
        <w:outlineLvl w:val="1"/>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An overall weighting of 40% has been assigned to Price. Based on</w:t>
      </w:r>
    </w:p>
    <w:p w14:paraId="08467D87" w14:textId="77777777" w:rsidR="00EE66D7" w:rsidRPr="009338F5" w:rsidRDefault="00EE66D7" w:rsidP="00EE66D7">
      <w:pPr>
        <w:pStyle w:val="ListParagraph"/>
        <w:tabs>
          <w:tab w:val="num" w:pos="720"/>
        </w:tabs>
        <w:spacing w:before="240" w:after="0" w:line="240" w:lineRule="auto"/>
        <w:ind w:left="1995"/>
        <w:outlineLvl w:val="1"/>
        <w:rPr>
          <w:rFonts w:asciiTheme="minorBidi" w:eastAsia="Times New Roman" w:hAnsiTheme="minorBidi" w:cstheme="minorBidi"/>
          <w:sz w:val="20"/>
          <w:szCs w:val="20"/>
          <w:lang w:eastAsia="en-GB"/>
        </w:rPr>
      </w:pPr>
    </w:p>
    <w:tbl>
      <w:tblPr>
        <w:tblW w:w="0" w:type="auto"/>
        <w:tblInd w:w="1526" w:type="dxa"/>
        <w:tblCellMar>
          <w:left w:w="0" w:type="dxa"/>
          <w:right w:w="0" w:type="dxa"/>
        </w:tblCellMar>
        <w:tblLook w:val="04A0" w:firstRow="1" w:lastRow="0" w:firstColumn="1" w:lastColumn="0" w:noHBand="0" w:noVBand="1"/>
      </w:tblPr>
      <w:tblGrid>
        <w:gridCol w:w="4324"/>
        <w:gridCol w:w="3626"/>
      </w:tblGrid>
      <w:tr w:rsidR="002D5C10" w:rsidRPr="009338F5" w14:paraId="0469DF62" w14:textId="77777777" w:rsidTr="002D5C10">
        <w:trPr>
          <w:trHeight w:val="767"/>
        </w:trPr>
        <w:tc>
          <w:tcPr>
            <w:tcW w:w="43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2158F1"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4F66DC">
              <w:rPr>
                <w:rFonts w:asciiTheme="minorBidi" w:eastAsia="Calibri" w:hAnsiTheme="minorBidi"/>
                <w:sz w:val="20"/>
                <w:szCs w:val="20"/>
                <w:lang w:eastAsia="en-GB"/>
              </w:rPr>
              <w:t>Criteria</w:t>
            </w:r>
            <w:r w:rsidRPr="009338F5">
              <w:rPr>
                <w:rFonts w:asciiTheme="minorBidi" w:eastAsia="Calibri" w:hAnsiTheme="minorBidi"/>
                <w:sz w:val="20"/>
                <w:szCs w:val="20"/>
                <w:lang w:eastAsia="en-GB"/>
              </w:rPr>
              <w:t xml:space="preserve"> </w:t>
            </w:r>
          </w:p>
        </w:tc>
        <w:tc>
          <w:tcPr>
            <w:tcW w:w="36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5E1575"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Weighting</w:t>
            </w:r>
          </w:p>
        </w:tc>
      </w:tr>
      <w:tr w:rsidR="002D5C10" w:rsidRPr="009338F5" w14:paraId="4BA8804B"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A9974" w14:textId="034FC725" w:rsidR="002D5C10" w:rsidRPr="009338F5" w:rsidRDefault="002D5C10" w:rsidP="002D5C10">
            <w:pPr>
              <w:spacing w:before="120" w:after="0" w:line="240" w:lineRule="auto"/>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 </w:t>
            </w:r>
            <w:r w:rsidR="004F66DC" w:rsidRPr="004F66DC">
              <w:rPr>
                <w:rFonts w:asciiTheme="minorBidi" w:eastAsia="Calibri" w:hAnsiTheme="minorBidi"/>
                <w:sz w:val="20"/>
                <w:szCs w:val="20"/>
                <w:lang w:eastAsia="en-GB"/>
              </w:rPr>
              <w:t>Commercially Advantage Fixed Price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AB10"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r w:rsidR="002D5C10" w:rsidRPr="009338F5" w14:paraId="7AE737E7"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EA446"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Total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0E1E7"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bl>
    <w:p w14:paraId="61715732" w14:textId="77777777" w:rsidR="00C35C96" w:rsidRPr="009338F5" w:rsidRDefault="00C35C96" w:rsidP="002833CA">
      <w:pPr>
        <w:numPr>
          <w:ilvl w:val="1"/>
          <w:numId w:val="0"/>
        </w:numPr>
        <w:tabs>
          <w:tab w:val="num" w:pos="720"/>
        </w:tabs>
        <w:spacing w:before="240" w:after="0" w:line="240" w:lineRule="auto"/>
        <w:outlineLvl w:val="1"/>
        <w:rPr>
          <w:rFonts w:asciiTheme="minorBidi" w:eastAsia="Times New Roman" w:hAnsiTheme="minorBidi"/>
          <w:sz w:val="20"/>
          <w:szCs w:val="20"/>
          <w:lang w:eastAsia="en-GB"/>
        </w:rPr>
      </w:pPr>
    </w:p>
    <w:p w14:paraId="542B0FED" w14:textId="3260500E" w:rsidR="00413E20" w:rsidRPr="009338F5" w:rsidRDefault="00413E20" w:rsidP="00413E20">
      <w:pPr>
        <w:ind w:left="1418" w:hanging="709"/>
        <w:rPr>
          <w:rFonts w:asciiTheme="minorBidi" w:hAnsiTheme="minorBidi"/>
          <w:color w:val="000000"/>
          <w:sz w:val="20"/>
          <w:szCs w:val="20"/>
        </w:rPr>
      </w:pPr>
      <w:r w:rsidRPr="009338F5">
        <w:rPr>
          <w:rFonts w:asciiTheme="minorBidi" w:hAnsiTheme="minorBidi"/>
          <w:sz w:val="20"/>
          <w:szCs w:val="20"/>
        </w:rPr>
        <w:tab/>
      </w:r>
      <w:r w:rsidRPr="009338F5">
        <w:rPr>
          <w:rFonts w:asciiTheme="minorBidi" w:hAnsiTheme="minorBidi"/>
          <w:sz w:val="20"/>
          <w:szCs w:val="20"/>
        </w:rPr>
        <w:tab/>
      </w:r>
      <w:r w:rsidRPr="009338F5">
        <w:rPr>
          <w:rFonts w:asciiTheme="minorBidi" w:hAnsiTheme="minorBidi"/>
          <w:sz w:val="20"/>
          <w:szCs w:val="20"/>
        </w:rPr>
        <w:tab/>
      </w:r>
      <w:r w:rsidRPr="009338F5">
        <w:rPr>
          <w:rFonts w:asciiTheme="minorBidi" w:hAnsiTheme="minorBidi"/>
          <w:color w:val="000000"/>
          <w:sz w:val="20"/>
          <w:szCs w:val="20"/>
        </w:rPr>
        <w:t xml:space="preserve">Each Tender will be scored based on its relationship to the lowest priced tender </w:t>
      </w:r>
      <w:r w:rsidRPr="009338F5">
        <w:rPr>
          <w:rFonts w:asciiTheme="minorBidi" w:hAnsiTheme="minorBidi"/>
          <w:color w:val="000000"/>
          <w:sz w:val="20"/>
          <w:szCs w:val="20"/>
        </w:rPr>
        <w:tab/>
      </w:r>
      <w:r w:rsidRPr="009338F5">
        <w:rPr>
          <w:rFonts w:asciiTheme="minorBidi" w:hAnsiTheme="minorBidi"/>
          <w:color w:val="000000"/>
          <w:sz w:val="20"/>
          <w:szCs w:val="20"/>
        </w:rPr>
        <w:tab/>
      </w:r>
      <w:r w:rsidRPr="009338F5">
        <w:rPr>
          <w:rFonts w:asciiTheme="minorBidi" w:hAnsiTheme="minorBidi"/>
          <w:color w:val="000000"/>
          <w:sz w:val="20"/>
          <w:szCs w:val="20"/>
        </w:rPr>
        <w:tab/>
        <w:t>using the formula detailed in 1</w:t>
      </w:r>
      <w:r w:rsidR="005C49BC">
        <w:rPr>
          <w:rFonts w:asciiTheme="minorBidi" w:hAnsiTheme="minorBidi"/>
          <w:color w:val="000000"/>
          <w:sz w:val="20"/>
          <w:szCs w:val="20"/>
        </w:rPr>
        <w:t>2</w:t>
      </w:r>
      <w:r w:rsidR="0056168A" w:rsidRPr="009338F5">
        <w:rPr>
          <w:rFonts w:asciiTheme="minorBidi" w:hAnsiTheme="minorBidi"/>
          <w:color w:val="000000"/>
          <w:sz w:val="20"/>
          <w:szCs w:val="20"/>
        </w:rPr>
        <w:t>.</w:t>
      </w:r>
      <w:r w:rsidR="005C49BC">
        <w:rPr>
          <w:rFonts w:asciiTheme="minorBidi" w:hAnsiTheme="minorBidi"/>
          <w:color w:val="000000"/>
          <w:sz w:val="20"/>
          <w:szCs w:val="20"/>
        </w:rPr>
        <w:t>2</w:t>
      </w:r>
      <w:r w:rsidRPr="009338F5">
        <w:rPr>
          <w:rFonts w:asciiTheme="minorBidi" w:hAnsiTheme="minorBidi"/>
          <w:color w:val="000000"/>
          <w:sz w:val="20"/>
          <w:szCs w:val="20"/>
        </w:rPr>
        <w:t xml:space="preserve"> below. </w:t>
      </w:r>
    </w:p>
    <w:p w14:paraId="130ECD1E" w14:textId="77777777" w:rsidR="00413E20" w:rsidRPr="009338F5" w:rsidRDefault="00413E20" w:rsidP="00413E20">
      <w:pPr>
        <w:pStyle w:val="Default"/>
        <w:ind w:left="2127" w:hanging="709"/>
        <w:rPr>
          <w:rFonts w:asciiTheme="minorBidi" w:hAnsiTheme="minorBidi" w:cstheme="minorBidi"/>
          <w:bCs/>
          <w:sz w:val="20"/>
          <w:szCs w:val="20"/>
        </w:rPr>
      </w:pPr>
      <w:r w:rsidRPr="009338F5">
        <w:rPr>
          <w:rFonts w:asciiTheme="minorBidi" w:hAnsiTheme="minorBidi" w:cstheme="minorBidi"/>
          <w:bCs/>
          <w:sz w:val="20"/>
          <w:szCs w:val="20"/>
        </w:rPr>
        <w:t xml:space="preserve">b. </w:t>
      </w:r>
      <w:r w:rsidRPr="009338F5">
        <w:rPr>
          <w:rFonts w:asciiTheme="minorBidi" w:hAnsiTheme="minorBidi" w:cstheme="minorBidi"/>
          <w:bCs/>
          <w:sz w:val="20"/>
          <w:szCs w:val="20"/>
        </w:rPr>
        <w:tab/>
        <w:t xml:space="preserve">Your pricing for the service provision must be realistic and consistent with a </w:t>
      </w:r>
      <w:r w:rsidRPr="009338F5">
        <w:rPr>
          <w:rFonts w:asciiTheme="minorBidi" w:hAnsiTheme="minorBidi" w:cstheme="minorBidi"/>
          <w:bCs/>
          <w:sz w:val="20"/>
          <w:szCs w:val="20"/>
        </w:rPr>
        <w:tab/>
        <w:t xml:space="preserve">credible approach to the timely delivery of the specification which you must </w:t>
      </w:r>
      <w:r w:rsidRPr="009338F5">
        <w:rPr>
          <w:rFonts w:asciiTheme="minorBidi" w:hAnsiTheme="minorBidi" w:cstheme="minorBidi"/>
          <w:bCs/>
          <w:sz w:val="20"/>
          <w:szCs w:val="20"/>
        </w:rPr>
        <w:tab/>
        <w:t>address in your proposals in the Method Statement / Costing schedule.</w:t>
      </w:r>
    </w:p>
    <w:p w14:paraId="39DFBF75" w14:textId="77777777" w:rsidR="00413E20" w:rsidRPr="009338F5" w:rsidRDefault="00413E20" w:rsidP="00413E20">
      <w:pPr>
        <w:pStyle w:val="Default"/>
        <w:ind w:left="2127" w:hanging="709"/>
        <w:rPr>
          <w:rFonts w:asciiTheme="minorBidi" w:hAnsiTheme="minorBidi" w:cstheme="minorBidi"/>
          <w:b/>
          <w:sz w:val="20"/>
          <w:szCs w:val="20"/>
          <w:u w:val="single"/>
        </w:rPr>
      </w:pPr>
    </w:p>
    <w:p w14:paraId="57C0B0E3" w14:textId="77777777" w:rsidR="00413E20" w:rsidRPr="009338F5" w:rsidRDefault="00413E20" w:rsidP="00413E20">
      <w:pPr>
        <w:spacing w:line="240" w:lineRule="auto"/>
        <w:ind w:left="2127"/>
        <w:rPr>
          <w:rFonts w:asciiTheme="minorBidi" w:hAnsiTheme="minorBidi"/>
          <w:bCs/>
          <w:sz w:val="20"/>
          <w:szCs w:val="20"/>
        </w:rPr>
      </w:pPr>
      <w:r w:rsidRPr="009338F5">
        <w:rPr>
          <w:rFonts w:asciiTheme="minorBidi" w:hAnsiTheme="minorBidi"/>
          <w:sz w:val="20"/>
          <w:szCs w:val="20"/>
          <w:u w:val="single"/>
        </w:rPr>
        <w:t>Please Note:</w:t>
      </w:r>
      <w:r w:rsidRPr="009338F5">
        <w:rPr>
          <w:rFonts w:asciiTheme="minorBidi" w:hAnsiTheme="minorBidi"/>
          <w:sz w:val="20"/>
          <w:szCs w:val="20"/>
        </w:rPr>
        <w:t xml:space="preserve"> </w:t>
      </w:r>
      <w:r w:rsidRPr="009338F5">
        <w:rPr>
          <w:rFonts w:asciiTheme="minorBidi" w:hAnsiTheme="minorBidi"/>
          <w:bCs/>
          <w:sz w:val="20"/>
          <w:szCs w:val="20"/>
        </w:rPr>
        <w:t>Tenders that after clarification with the Tenderer are deemed to be abnormally/unreasonably low/high will be rejected; tenders that are believed not to be sustainable for the contract period will also be rejected.</w:t>
      </w:r>
    </w:p>
    <w:p w14:paraId="164ED5F3" w14:textId="77777777" w:rsidR="002932A2" w:rsidRPr="009338F5" w:rsidRDefault="002932A2" w:rsidP="002932A2">
      <w:pPr>
        <w:autoSpaceDE w:val="0"/>
        <w:autoSpaceDN w:val="0"/>
        <w:adjustRightInd w:val="0"/>
        <w:spacing w:after="0" w:line="240" w:lineRule="auto"/>
        <w:ind w:left="2127" w:hanging="709"/>
        <w:jc w:val="both"/>
        <w:rPr>
          <w:rFonts w:asciiTheme="minorBidi" w:hAnsiTheme="minorBidi"/>
          <w:sz w:val="20"/>
          <w:szCs w:val="20"/>
        </w:rPr>
      </w:pPr>
      <w:r w:rsidRPr="009338F5">
        <w:rPr>
          <w:rFonts w:asciiTheme="minorBidi" w:hAnsiTheme="minorBidi"/>
          <w:sz w:val="20"/>
          <w:szCs w:val="20"/>
        </w:rPr>
        <w:t xml:space="preserve">c. </w:t>
      </w:r>
      <w:r w:rsidRPr="009338F5">
        <w:rPr>
          <w:rFonts w:asciiTheme="minorBidi" w:hAnsiTheme="minorBidi"/>
          <w:sz w:val="20"/>
          <w:szCs w:val="20"/>
        </w:rPr>
        <w:tab/>
      </w:r>
      <w:r w:rsidR="00413E20" w:rsidRPr="009338F5">
        <w:rPr>
          <w:rFonts w:asciiTheme="minorBidi" w:hAnsiTheme="minorBidi"/>
          <w:sz w:val="20"/>
          <w:szCs w:val="20"/>
        </w:rPr>
        <w:t xml:space="preserve">The overall percentage score from </w:t>
      </w:r>
      <w:r w:rsidRPr="009338F5">
        <w:rPr>
          <w:rFonts w:asciiTheme="minorBidi" w:hAnsiTheme="minorBidi"/>
          <w:sz w:val="20"/>
          <w:szCs w:val="20"/>
        </w:rPr>
        <w:t xml:space="preserve">the Technical &amp; Quality section &amp; the Commercial section </w:t>
      </w:r>
      <w:r w:rsidR="00413E20" w:rsidRPr="009338F5">
        <w:rPr>
          <w:rFonts w:asciiTheme="minorBidi" w:hAnsiTheme="minorBidi"/>
          <w:sz w:val="20"/>
          <w:szCs w:val="20"/>
        </w:rPr>
        <w:t xml:space="preserve">will be added together to give a tender score. </w:t>
      </w:r>
    </w:p>
    <w:p w14:paraId="69728AD0" w14:textId="77777777" w:rsidR="002932A2" w:rsidRPr="009338F5" w:rsidRDefault="00413E20" w:rsidP="002932A2">
      <w:pPr>
        <w:autoSpaceDE w:val="0"/>
        <w:autoSpaceDN w:val="0"/>
        <w:adjustRightInd w:val="0"/>
        <w:spacing w:after="0" w:line="240" w:lineRule="auto"/>
        <w:ind w:left="2127"/>
        <w:jc w:val="both"/>
        <w:rPr>
          <w:rFonts w:asciiTheme="minorBidi" w:hAnsiTheme="minorBidi"/>
          <w:sz w:val="20"/>
          <w:szCs w:val="20"/>
        </w:rPr>
      </w:pPr>
      <w:r w:rsidRPr="009338F5">
        <w:rPr>
          <w:rFonts w:asciiTheme="minorBidi" w:hAnsiTheme="minorBidi"/>
          <w:sz w:val="20"/>
          <w:szCs w:val="20"/>
        </w:rPr>
        <w:t xml:space="preserve">In the event of a tie, the Trust reserves the right to introduce a ‘tie-breaker’ element to the process in order to be able to award the contract. </w:t>
      </w:r>
    </w:p>
    <w:p w14:paraId="6A444EF6" w14:textId="77777777" w:rsidR="00413E20" w:rsidRPr="009338F5" w:rsidRDefault="00413E20" w:rsidP="002932A2">
      <w:pPr>
        <w:autoSpaceDE w:val="0"/>
        <w:autoSpaceDN w:val="0"/>
        <w:adjustRightInd w:val="0"/>
        <w:spacing w:after="0" w:line="240" w:lineRule="auto"/>
        <w:ind w:left="2127"/>
        <w:rPr>
          <w:rFonts w:asciiTheme="minorBidi" w:hAnsiTheme="minorBidi"/>
          <w:sz w:val="20"/>
          <w:szCs w:val="20"/>
        </w:rPr>
      </w:pPr>
      <w:r w:rsidRPr="009338F5">
        <w:rPr>
          <w:rFonts w:asciiTheme="minorBidi" w:hAnsiTheme="minorBidi"/>
          <w:sz w:val="20"/>
          <w:szCs w:val="20"/>
        </w:rPr>
        <w:t>This could</w:t>
      </w:r>
      <w:r w:rsidR="002932A2" w:rsidRPr="009338F5">
        <w:rPr>
          <w:rFonts w:asciiTheme="minorBidi" w:hAnsiTheme="minorBidi"/>
          <w:sz w:val="20"/>
          <w:szCs w:val="20"/>
        </w:rPr>
        <w:t xml:space="preserve"> </w:t>
      </w:r>
      <w:r w:rsidRPr="009338F5">
        <w:rPr>
          <w:rFonts w:asciiTheme="minorBidi" w:hAnsiTheme="minorBidi"/>
          <w:sz w:val="20"/>
          <w:szCs w:val="20"/>
        </w:rPr>
        <w:t>be a tie-breaker question, presentation, demonstration or any other appropriate</w:t>
      </w:r>
      <w:r w:rsidR="002932A2" w:rsidRPr="009338F5">
        <w:rPr>
          <w:rFonts w:asciiTheme="minorBidi" w:hAnsiTheme="minorBidi"/>
          <w:sz w:val="20"/>
          <w:szCs w:val="20"/>
        </w:rPr>
        <w:t xml:space="preserve"> m</w:t>
      </w:r>
      <w:r w:rsidRPr="009338F5">
        <w:rPr>
          <w:rFonts w:asciiTheme="minorBidi" w:hAnsiTheme="minorBidi"/>
          <w:sz w:val="20"/>
          <w:szCs w:val="20"/>
        </w:rPr>
        <w:t xml:space="preserve">ethod. It will only involve those tenderers whose scoring leads to the ‘tie-breaker’. This will be a separate evaluation and will be scored separately and the winner of the tie-breaker shall be awarded the contract </w:t>
      </w:r>
    </w:p>
    <w:p w14:paraId="599627CE" w14:textId="302D8721" w:rsidR="002932A2" w:rsidRPr="009338F5" w:rsidRDefault="002932A2" w:rsidP="002932A2">
      <w:pPr>
        <w:autoSpaceDE w:val="0"/>
        <w:autoSpaceDN w:val="0"/>
        <w:adjustRightInd w:val="0"/>
        <w:spacing w:after="0" w:line="240" w:lineRule="auto"/>
        <w:ind w:left="2127"/>
        <w:rPr>
          <w:rFonts w:asciiTheme="minorBidi" w:hAnsiTheme="minorBidi"/>
          <w:sz w:val="20"/>
          <w:szCs w:val="20"/>
        </w:rPr>
      </w:pPr>
    </w:p>
    <w:p w14:paraId="1FC86D28" w14:textId="77777777" w:rsidR="001A733D" w:rsidRPr="009338F5" w:rsidRDefault="001A733D" w:rsidP="002932A2">
      <w:pPr>
        <w:autoSpaceDE w:val="0"/>
        <w:autoSpaceDN w:val="0"/>
        <w:adjustRightInd w:val="0"/>
        <w:spacing w:after="0" w:line="240" w:lineRule="auto"/>
        <w:ind w:left="2127"/>
        <w:rPr>
          <w:rFonts w:asciiTheme="minorBidi" w:hAnsiTheme="minorBidi"/>
          <w:sz w:val="20"/>
          <w:szCs w:val="20"/>
        </w:rPr>
      </w:pPr>
    </w:p>
    <w:p w14:paraId="7081EE03" w14:textId="5397885B" w:rsidR="002932A2" w:rsidRPr="009338F5" w:rsidRDefault="002932A2" w:rsidP="00774130">
      <w:pPr>
        <w:pStyle w:val="Level2"/>
        <w:numPr>
          <w:ilvl w:val="1"/>
          <w:numId w:val="30"/>
        </w:numPr>
        <w:rPr>
          <w:rFonts w:asciiTheme="minorBidi" w:hAnsiTheme="minorBidi" w:cstheme="minorBidi"/>
          <w:b/>
          <w:bCs/>
        </w:rPr>
      </w:pPr>
      <w:r w:rsidRPr="009338F5">
        <w:rPr>
          <w:rFonts w:asciiTheme="minorBidi" w:hAnsiTheme="minorBidi" w:cstheme="minorBidi"/>
          <w:b/>
          <w:bCs/>
        </w:rPr>
        <w:t>Scoring Commercial Value Criteria</w:t>
      </w:r>
    </w:p>
    <w:p w14:paraId="4394E3AC" w14:textId="77777777" w:rsidR="002932A2" w:rsidRPr="009338F5" w:rsidRDefault="002932A2" w:rsidP="002932A2">
      <w:pPr>
        <w:autoSpaceDE w:val="0"/>
        <w:autoSpaceDN w:val="0"/>
        <w:adjustRightInd w:val="0"/>
        <w:spacing w:after="0" w:line="240" w:lineRule="auto"/>
        <w:ind w:left="1418" w:hanging="709"/>
        <w:rPr>
          <w:rFonts w:asciiTheme="minorBidi" w:hAnsiTheme="minorBidi"/>
          <w:sz w:val="20"/>
          <w:szCs w:val="20"/>
        </w:rPr>
      </w:pPr>
    </w:p>
    <w:p w14:paraId="41EF1D9E" w14:textId="67026D25" w:rsidR="002932A2" w:rsidRPr="009338F5" w:rsidRDefault="002932A2" w:rsidP="002932A2">
      <w:pPr>
        <w:autoSpaceDE w:val="0"/>
        <w:autoSpaceDN w:val="0"/>
        <w:adjustRightInd w:val="0"/>
        <w:ind w:left="2138"/>
        <w:rPr>
          <w:rFonts w:asciiTheme="minorBidi" w:hAnsiTheme="minorBidi"/>
          <w:sz w:val="20"/>
          <w:szCs w:val="20"/>
        </w:rPr>
      </w:pPr>
      <w:r w:rsidRPr="009338F5">
        <w:rPr>
          <w:rFonts w:asciiTheme="minorBidi" w:hAnsiTheme="minorBidi"/>
          <w:sz w:val="20"/>
          <w:szCs w:val="20"/>
        </w:rPr>
        <w:t xml:space="preserve">The lowest compliant tender total value (quality &amp; commercially compliant tender) offered will be awarded the full </w:t>
      </w:r>
      <w:r w:rsidR="001A733D" w:rsidRPr="009338F5">
        <w:rPr>
          <w:rFonts w:asciiTheme="minorBidi" w:hAnsiTheme="minorBidi"/>
          <w:sz w:val="20"/>
          <w:szCs w:val="20"/>
        </w:rPr>
        <w:t>4</w:t>
      </w:r>
      <w:r w:rsidR="005B4BD1" w:rsidRPr="009338F5">
        <w:rPr>
          <w:rFonts w:asciiTheme="minorBidi" w:hAnsiTheme="minorBidi"/>
          <w:sz w:val="20"/>
          <w:szCs w:val="20"/>
        </w:rPr>
        <w:t>0</w:t>
      </w:r>
      <w:r w:rsidRPr="009338F5">
        <w:rPr>
          <w:rFonts w:asciiTheme="minorBidi" w:hAnsiTheme="minorBidi"/>
          <w:sz w:val="20"/>
          <w:szCs w:val="20"/>
        </w:rPr>
        <w:t>% for this section.</w:t>
      </w:r>
    </w:p>
    <w:p w14:paraId="0D5011F7" w14:textId="77777777" w:rsidR="002932A2" w:rsidRPr="009338F5" w:rsidRDefault="002932A2" w:rsidP="002932A2">
      <w:pPr>
        <w:autoSpaceDE w:val="0"/>
        <w:autoSpaceDN w:val="0"/>
        <w:adjustRightInd w:val="0"/>
        <w:ind w:left="1418" w:firstLine="720"/>
        <w:rPr>
          <w:rFonts w:asciiTheme="minorBidi" w:hAnsiTheme="minorBidi"/>
          <w:sz w:val="20"/>
          <w:szCs w:val="20"/>
        </w:rPr>
      </w:pPr>
      <w:r w:rsidRPr="009338F5">
        <w:rPr>
          <w:rFonts w:asciiTheme="minorBidi" w:hAnsiTheme="minorBidi"/>
          <w:sz w:val="20"/>
          <w:szCs w:val="20"/>
        </w:rPr>
        <w:t>Subsequent scores will be calculated using the following formula.</w:t>
      </w:r>
    </w:p>
    <w:p w14:paraId="744821E3" w14:textId="77777777" w:rsidR="00D31071" w:rsidRPr="009338F5" w:rsidRDefault="00D31071" w:rsidP="00D31071">
      <w:pPr>
        <w:autoSpaceDE w:val="0"/>
        <w:autoSpaceDN w:val="0"/>
        <w:adjustRightInd w:val="0"/>
        <w:spacing w:after="0"/>
        <w:rPr>
          <w:rFonts w:asciiTheme="minorBidi" w:hAnsiTheme="minorBidi"/>
          <w:sz w:val="20"/>
          <w:szCs w:val="20"/>
        </w:rPr>
      </w:pPr>
    </w:p>
    <w:p w14:paraId="3A852A9C" w14:textId="137CBE29" w:rsidR="00D31071" w:rsidRPr="009338F5" w:rsidRDefault="002932A2" w:rsidP="00D31071">
      <w:pPr>
        <w:autoSpaceDE w:val="0"/>
        <w:autoSpaceDN w:val="0"/>
        <w:adjustRightInd w:val="0"/>
        <w:spacing w:after="0"/>
        <w:rPr>
          <w:rFonts w:asciiTheme="minorBidi" w:hAnsiTheme="minorBidi"/>
          <w:sz w:val="20"/>
          <w:szCs w:val="20"/>
          <w:u w:val="thick"/>
        </w:rPr>
      </w:pPr>
      <w:r w:rsidRPr="009338F5">
        <w:rPr>
          <w:rFonts w:asciiTheme="minorBidi" w:hAnsiTheme="minorBidi"/>
          <w:sz w:val="20"/>
          <w:szCs w:val="20"/>
        </w:rPr>
        <w:t xml:space="preserve">Pricing Score = </w:t>
      </w:r>
      <w:r w:rsidR="001A733D" w:rsidRPr="009338F5">
        <w:rPr>
          <w:rFonts w:asciiTheme="minorBidi" w:hAnsiTheme="minorBidi"/>
          <w:sz w:val="20"/>
          <w:szCs w:val="20"/>
        </w:rPr>
        <w:t>4</w:t>
      </w:r>
      <w:r w:rsidR="000C6841" w:rsidRPr="009338F5">
        <w:rPr>
          <w:rFonts w:asciiTheme="minorBidi" w:hAnsiTheme="minorBidi"/>
          <w:sz w:val="20"/>
          <w:szCs w:val="20"/>
        </w:rPr>
        <w:t>0</w:t>
      </w:r>
      <w:r w:rsidRPr="009338F5">
        <w:rPr>
          <w:rFonts w:asciiTheme="minorBidi" w:hAnsiTheme="minorBidi"/>
          <w:sz w:val="20"/>
          <w:szCs w:val="20"/>
        </w:rPr>
        <w:t>%</w:t>
      </w:r>
      <w:r w:rsidR="00D31071" w:rsidRPr="009338F5">
        <w:rPr>
          <w:rFonts w:asciiTheme="minorBidi" w:hAnsiTheme="minorBidi"/>
          <w:sz w:val="20"/>
          <w:szCs w:val="20"/>
        </w:rPr>
        <w:t xml:space="preserve"> </w:t>
      </w:r>
      <w:r w:rsidRPr="009338F5">
        <w:rPr>
          <w:rFonts w:asciiTheme="minorBidi" w:hAnsiTheme="minorBidi"/>
          <w:sz w:val="20"/>
          <w:szCs w:val="20"/>
        </w:rPr>
        <w:t xml:space="preserve">x   </w:t>
      </w:r>
      <w:r w:rsidRPr="009338F5">
        <w:rPr>
          <w:rFonts w:asciiTheme="minorBidi" w:hAnsiTheme="minorBidi"/>
          <w:sz w:val="20"/>
          <w:szCs w:val="20"/>
          <w:u w:val="thick"/>
        </w:rPr>
        <w:t>Sponsor value, quality compliant and commercially compliant tende</w:t>
      </w:r>
      <w:r w:rsidR="00D31071" w:rsidRPr="009338F5">
        <w:rPr>
          <w:rFonts w:asciiTheme="minorBidi" w:hAnsiTheme="minorBidi"/>
          <w:sz w:val="20"/>
          <w:szCs w:val="20"/>
          <w:u w:val="thick"/>
        </w:rPr>
        <w:t>r</w:t>
      </w:r>
    </w:p>
    <w:p w14:paraId="1C84D942" w14:textId="433E3FC2" w:rsidR="002932A2" w:rsidRPr="009338F5" w:rsidRDefault="00D31071" w:rsidP="002932A2">
      <w:pPr>
        <w:autoSpaceDE w:val="0"/>
        <w:autoSpaceDN w:val="0"/>
        <w:adjustRightInd w:val="0"/>
        <w:rPr>
          <w:rFonts w:asciiTheme="minorBidi" w:hAnsiTheme="minorBidi"/>
          <w:sz w:val="20"/>
          <w:szCs w:val="20"/>
        </w:rPr>
      </w:pPr>
      <w:r w:rsidRPr="009338F5">
        <w:rPr>
          <w:rFonts w:asciiTheme="minorBidi" w:hAnsiTheme="minorBidi"/>
          <w:sz w:val="20"/>
          <w:szCs w:val="20"/>
        </w:rPr>
        <w:lastRenderedPageBreak/>
        <w:t xml:space="preserve">                                       </w:t>
      </w:r>
      <w:r w:rsidR="002932A2" w:rsidRPr="009338F5">
        <w:rPr>
          <w:rFonts w:asciiTheme="minorBidi" w:hAnsiTheme="minorBidi"/>
          <w:sz w:val="20"/>
          <w:szCs w:val="20"/>
        </w:rPr>
        <w:t>Lowest total tender value, (quality &amp; commercially compliant tender)</w:t>
      </w:r>
    </w:p>
    <w:p w14:paraId="2F8F6975" w14:textId="3E88E39F"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Information Governance</w:t>
      </w:r>
    </w:p>
    <w:p w14:paraId="2BCD74FD" w14:textId="638FBC66" w:rsidR="00C35C96"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Information that is supplied to Candidates as part of the procurement exercise is supplied in good faith. However, Candidates must satisfy themselves as to the accuracy of such information and no responsibility is accepted for any loss or damage of whatever kind or howsoever caused arising from the use by the Candidates of such information, unless such information has been supplied fr</w:t>
      </w:r>
      <w:r w:rsidR="00C35C96" w:rsidRPr="009338F5">
        <w:rPr>
          <w:rFonts w:asciiTheme="minorBidi" w:hAnsiTheme="minorBidi" w:cstheme="minorBidi"/>
        </w:rPr>
        <w:t>audulently by the Trust</w:t>
      </w:r>
    </w:p>
    <w:p w14:paraId="040DCC54" w14:textId="77777777" w:rsidR="00C35C96" w:rsidRPr="009338F5" w:rsidRDefault="00C35C96" w:rsidP="00C35C96">
      <w:pPr>
        <w:spacing w:after="0"/>
        <w:ind w:left="1418" w:hanging="698"/>
        <w:rPr>
          <w:rFonts w:asciiTheme="minorBidi" w:hAnsiTheme="minorBidi"/>
          <w:sz w:val="20"/>
          <w:szCs w:val="20"/>
        </w:rPr>
      </w:pPr>
    </w:p>
    <w:p w14:paraId="206471C2" w14:textId="5C0BA485"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All information supplied to Candidates by the Trust in connection with this procurement exercise shall be regarded as confidential. By submitting an offer, the Candidate agrees to be bound by the obligation to preserve the confidentiality of all such information.</w:t>
      </w:r>
    </w:p>
    <w:p w14:paraId="486CDEA4" w14:textId="77777777" w:rsidR="002833CA" w:rsidRPr="009338F5" w:rsidRDefault="002833CA" w:rsidP="002833CA">
      <w:pPr>
        <w:spacing w:after="0"/>
        <w:ind w:left="1418" w:hanging="698"/>
        <w:jc w:val="both"/>
        <w:rPr>
          <w:rFonts w:asciiTheme="minorBidi" w:hAnsiTheme="minorBidi"/>
          <w:sz w:val="20"/>
          <w:szCs w:val="20"/>
        </w:rPr>
      </w:pPr>
    </w:p>
    <w:p w14:paraId="13A61824" w14:textId="70E8064C"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This invitation and its accompanying documents shall remain the property of the Trust and must be returned on demand.</w:t>
      </w:r>
    </w:p>
    <w:p w14:paraId="65F8D965" w14:textId="77777777" w:rsidR="002833CA" w:rsidRPr="009338F5" w:rsidRDefault="002833CA" w:rsidP="002833CA">
      <w:pPr>
        <w:spacing w:after="0"/>
        <w:ind w:left="1418" w:hanging="698"/>
        <w:jc w:val="both"/>
        <w:rPr>
          <w:rFonts w:asciiTheme="minorBidi" w:hAnsiTheme="minorBidi"/>
          <w:sz w:val="20"/>
          <w:szCs w:val="20"/>
        </w:rPr>
      </w:pPr>
    </w:p>
    <w:p w14:paraId="16B8DA00" w14:textId="4CBFD2F4"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Suppliers need to be aware of the addition of new data protection provisions to   </w:t>
      </w:r>
      <w:r w:rsidRPr="009338F5">
        <w:rPr>
          <w:rFonts w:asciiTheme="minorBidi" w:hAnsiTheme="minorBidi" w:cstheme="minorBidi"/>
        </w:rPr>
        <w:tab/>
      </w:r>
      <w:r w:rsidR="00642C0B" w:rsidRPr="009338F5">
        <w:rPr>
          <w:rFonts w:asciiTheme="minorBidi" w:hAnsiTheme="minorBidi" w:cstheme="minorBidi"/>
        </w:rPr>
        <w:tab/>
      </w:r>
      <w:r w:rsidRPr="009338F5">
        <w:rPr>
          <w:rFonts w:asciiTheme="minorBidi" w:hAnsiTheme="minorBidi" w:cstheme="minorBidi"/>
        </w:rPr>
        <w:t xml:space="preserve">the Framework Agreement, with regards to the General Data Protection </w:t>
      </w:r>
      <w:r w:rsidR="00C35C96" w:rsidRPr="009338F5">
        <w:rPr>
          <w:rFonts w:asciiTheme="minorBidi" w:hAnsiTheme="minorBidi" w:cstheme="minorBidi"/>
        </w:rPr>
        <w:t>R</w:t>
      </w:r>
      <w:r w:rsidRPr="009338F5">
        <w:rPr>
          <w:rFonts w:asciiTheme="minorBidi" w:hAnsiTheme="minorBidi" w:cstheme="minorBidi"/>
        </w:rPr>
        <w:t xml:space="preserve">egulation (GDPR), which is transacted into English Law under the Data Protection Act 2018. </w:t>
      </w:r>
    </w:p>
    <w:p w14:paraId="4C8FF177" w14:textId="4C5559EB"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Termination of contract</w:t>
      </w:r>
    </w:p>
    <w:p w14:paraId="3342FA2C" w14:textId="2097DC69" w:rsidR="002833CA"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Termination of this contract shall be governed by the </w:t>
      </w:r>
      <w:r w:rsidR="005C49BC" w:rsidRPr="004F66DC">
        <w:rPr>
          <w:rFonts w:asciiTheme="minorBidi" w:hAnsiTheme="minorBidi" w:cstheme="minorBidi"/>
        </w:rPr>
        <w:t>JCT</w:t>
      </w:r>
      <w:r w:rsidRPr="009338F5">
        <w:rPr>
          <w:rFonts w:asciiTheme="minorBidi" w:hAnsiTheme="minorBidi" w:cstheme="minorBidi"/>
        </w:rPr>
        <w:t xml:space="preserve"> Standard Terms and Conditions</w:t>
      </w:r>
    </w:p>
    <w:p w14:paraId="0E6C5446" w14:textId="77777777" w:rsidR="005C49BC" w:rsidRPr="009338F5" w:rsidRDefault="005C49BC" w:rsidP="005C49BC">
      <w:pPr>
        <w:pStyle w:val="Level2"/>
        <w:numPr>
          <w:ilvl w:val="0"/>
          <w:numId w:val="0"/>
        </w:numPr>
        <w:ind w:left="1146"/>
        <w:rPr>
          <w:rFonts w:asciiTheme="minorBidi" w:hAnsiTheme="minorBidi" w:cstheme="minorBidi"/>
        </w:rPr>
      </w:pPr>
    </w:p>
    <w:p w14:paraId="2B84276D" w14:textId="77777777" w:rsidR="008F418D" w:rsidRPr="009338F5" w:rsidRDefault="008F418D" w:rsidP="008F418D">
      <w:pPr>
        <w:spacing w:after="0" w:line="240" w:lineRule="auto"/>
        <w:ind w:left="1418" w:hanging="709"/>
        <w:jc w:val="both"/>
        <w:rPr>
          <w:rFonts w:asciiTheme="minorBidi" w:hAnsiTheme="minorBidi"/>
          <w:sz w:val="20"/>
          <w:szCs w:val="20"/>
        </w:rPr>
      </w:pPr>
    </w:p>
    <w:p w14:paraId="07E95858" w14:textId="1E51E0AD"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Contract Monitoring</w:t>
      </w:r>
    </w:p>
    <w:p w14:paraId="1DEECFFC" w14:textId="77777777" w:rsidR="002833CA" w:rsidRPr="006076FB" w:rsidRDefault="002833CA" w:rsidP="006076FB">
      <w:pPr>
        <w:pStyle w:val="Level2"/>
        <w:numPr>
          <w:ilvl w:val="1"/>
          <w:numId w:val="30"/>
        </w:numPr>
        <w:rPr>
          <w:rFonts w:asciiTheme="minorBidi" w:hAnsiTheme="minorBidi" w:cstheme="minorBidi"/>
        </w:rPr>
      </w:pPr>
      <w:r w:rsidRPr="006076FB">
        <w:rPr>
          <w:rFonts w:asciiTheme="minorBidi" w:hAnsiTheme="minorBidi" w:cstheme="minorBidi"/>
        </w:rPr>
        <w:t>The Authority is committed to helping improve the efficiency of contracted suppliers through sharing information on performance measurement. The criteria for measuring performance shall be agreed with the supplier and formally documented. It is possible that measurement criteria will develop during the term of the contract - this will also be documented following agreement with the supplier.</w:t>
      </w:r>
    </w:p>
    <w:p w14:paraId="6DADA9DF" w14:textId="6F308D15"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Canvassing</w:t>
      </w:r>
    </w:p>
    <w:p w14:paraId="3A5ABA1C" w14:textId="77777777" w:rsidR="002833CA" w:rsidRPr="005C49BC" w:rsidRDefault="002833CA" w:rsidP="005C49BC">
      <w:pPr>
        <w:pStyle w:val="Level2"/>
        <w:numPr>
          <w:ilvl w:val="1"/>
          <w:numId w:val="30"/>
        </w:numPr>
        <w:rPr>
          <w:rFonts w:asciiTheme="minorBidi" w:hAnsiTheme="minorBidi" w:cstheme="minorBidi"/>
        </w:rPr>
      </w:pPr>
      <w:r w:rsidRPr="005C49BC">
        <w:rPr>
          <w:rFonts w:asciiTheme="minorBidi" w:hAnsiTheme="minorBidi" w:cstheme="minorBidi"/>
        </w:rPr>
        <w:t xml:space="preserve">Any participating Supplier who directly or indirectly canvasses any employee of </w:t>
      </w:r>
      <w:r w:rsidR="008F418D" w:rsidRPr="005C49BC">
        <w:rPr>
          <w:rFonts w:asciiTheme="minorBidi" w:hAnsiTheme="minorBidi" w:cstheme="minorBidi"/>
        </w:rPr>
        <w:t xml:space="preserve">the </w:t>
      </w:r>
      <w:r w:rsidR="000F116D" w:rsidRPr="005C49BC">
        <w:rPr>
          <w:rFonts w:asciiTheme="minorBidi" w:hAnsiTheme="minorBidi" w:cstheme="minorBidi"/>
        </w:rPr>
        <w:t>London</w:t>
      </w:r>
      <w:r w:rsidRPr="005C49BC">
        <w:rPr>
          <w:rFonts w:asciiTheme="minorBidi" w:hAnsiTheme="minorBidi" w:cstheme="minorBidi"/>
        </w:rPr>
        <w:t xml:space="preserve"> North West University Healthcare NHS Trust, concerning the award of the contract is likely to be disqualified.</w:t>
      </w:r>
    </w:p>
    <w:p w14:paraId="45A2A5CE" w14:textId="3A34BFC5" w:rsidR="00642C0B" w:rsidRPr="009338F5" w:rsidRDefault="00642C0B" w:rsidP="008F418D">
      <w:pPr>
        <w:spacing w:after="0" w:line="240" w:lineRule="auto"/>
        <w:ind w:left="720"/>
        <w:rPr>
          <w:rFonts w:asciiTheme="minorBidi" w:hAnsiTheme="minorBidi"/>
          <w:sz w:val="20"/>
          <w:szCs w:val="20"/>
        </w:rPr>
      </w:pPr>
    </w:p>
    <w:p w14:paraId="00BDB287" w14:textId="087684AB" w:rsidR="002236D1" w:rsidRPr="009338F5" w:rsidRDefault="002236D1" w:rsidP="00146828">
      <w:pPr>
        <w:spacing w:after="0" w:line="240" w:lineRule="auto"/>
        <w:rPr>
          <w:rFonts w:asciiTheme="minorBidi" w:hAnsiTheme="minorBidi"/>
          <w:sz w:val="20"/>
          <w:szCs w:val="20"/>
        </w:rPr>
      </w:pPr>
    </w:p>
    <w:p w14:paraId="45CC3A43" w14:textId="77777777" w:rsidR="002236D1" w:rsidRPr="009338F5" w:rsidRDefault="002236D1" w:rsidP="008F418D">
      <w:pPr>
        <w:spacing w:after="0" w:line="240" w:lineRule="auto"/>
        <w:ind w:left="720"/>
        <w:rPr>
          <w:rFonts w:asciiTheme="minorBidi" w:hAnsiTheme="minorBidi"/>
          <w:sz w:val="20"/>
          <w:szCs w:val="20"/>
        </w:rPr>
      </w:pPr>
    </w:p>
    <w:p w14:paraId="517AC3EB" w14:textId="10F5A12C" w:rsidR="005B5B2F" w:rsidRPr="009338F5" w:rsidRDefault="005B5B2F" w:rsidP="00774130">
      <w:pPr>
        <w:pStyle w:val="Level1"/>
        <w:numPr>
          <w:ilvl w:val="0"/>
          <w:numId w:val="30"/>
        </w:numPr>
        <w:rPr>
          <w:rFonts w:asciiTheme="minorBidi" w:hAnsiTheme="minorBidi" w:cstheme="minorBidi"/>
          <w:b/>
          <w:bCs/>
        </w:rPr>
      </w:pPr>
      <w:r w:rsidRPr="009338F5">
        <w:rPr>
          <w:rFonts w:asciiTheme="minorBidi" w:hAnsiTheme="minorBidi" w:cstheme="minorBidi"/>
          <w:b/>
          <w:bCs/>
        </w:rPr>
        <w:t>Social Value</w:t>
      </w:r>
    </w:p>
    <w:p w14:paraId="40348D94" w14:textId="302EFC8B" w:rsidR="005B5B2F" w:rsidRPr="009338F5" w:rsidRDefault="005B5B2F" w:rsidP="00774130">
      <w:pPr>
        <w:pStyle w:val="Level2"/>
        <w:numPr>
          <w:ilvl w:val="1"/>
          <w:numId w:val="30"/>
        </w:numPr>
        <w:rPr>
          <w:rFonts w:asciiTheme="minorBidi" w:hAnsiTheme="minorBidi" w:cstheme="minorBidi"/>
        </w:rPr>
      </w:pPr>
      <w:bookmarkStart w:id="16" w:name="_Toc273617256"/>
      <w:r w:rsidRPr="009338F5">
        <w:rPr>
          <w:rFonts w:asciiTheme="minorBidi" w:hAnsiTheme="minorBidi" w:cstheme="minorBidi"/>
        </w:rPr>
        <w:t>Under the Social Value act</w:t>
      </w:r>
      <w:r w:rsidR="006A68E5" w:rsidRPr="009338F5">
        <w:rPr>
          <w:rFonts w:asciiTheme="minorBidi" w:hAnsiTheme="minorBidi" w:cstheme="minorBidi"/>
        </w:rPr>
        <w:t xml:space="preserve"> of 2012</w:t>
      </w:r>
      <w:r w:rsidRPr="009338F5">
        <w:rPr>
          <w:rFonts w:asciiTheme="minorBidi" w:hAnsiTheme="minorBidi" w:cstheme="minorBidi"/>
        </w:rPr>
        <w:t xml:space="preserve">, the Government placed a statutory requirement on Public Service organisations to consider: </w:t>
      </w:r>
    </w:p>
    <w:p w14:paraId="6A926307" w14:textId="18069BCC" w:rsidR="005B5B2F" w:rsidRPr="009338F5" w:rsidRDefault="005B5B2F" w:rsidP="00C552B0">
      <w:pPr>
        <w:pStyle w:val="Level2"/>
        <w:numPr>
          <w:ilvl w:val="0"/>
          <w:numId w:val="19"/>
        </w:numPr>
        <w:rPr>
          <w:rFonts w:asciiTheme="minorBidi" w:hAnsiTheme="minorBidi" w:cstheme="minorBidi"/>
          <w:bCs/>
        </w:rPr>
      </w:pPr>
      <w:r w:rsidRPr="009338F5">
        <w:rPr>
          <w:rFonts w:asciiTheme="minorBidi" w:hAnsiTheme="minorBidi" w:cstheme="minorBidi"/>
          <w:bCs/>
        </w:rPr>
        <w:t xml:space="preserve">How what is proposed to be procured might improve the economic, social and environmental well-being of the </w:t>
      </w:r>
      <w:r w:rsidR="00C552B0" w:rsidRPr="009338F5">
        <w:rPr>
          <w:rFonts w:asciiTheme="minorBidi" w:hAnsiTheme="minorBidi" w:cstheme="minorBidi"/>
          <w:bCs/>
        </w:rPr>
        <w:t xml:space="preserve">Brent, Harrow and Ealing </w:t>
      </w:r>
      <w:r w:rsidRPr="009338F5">
        <w:rPr>
          <w:rFonts w:asciiTheme="minorBidi" w:hAnsiTheme="minorBidi" w:cstheme="minorBidi"/>
          <w:bCs/>
        </w:rPr>
        <w:t>area</w:t>
      </w:r>
      <w:r w:rsidR="00C552B0" w:rsidRPr="009338F5">
        <w:rPr>
          <w:rFonts w:asciiTheme="minorBidi" w:hAnsiTheme="minorBidi" w:cstheme="minorBidi"/>
          <w:bCs/>
        </w:rPr>
        <w:t>.</w:t>
      </w:r>
    </w:p>
    <w:tbl>
      <w:tblPr>
        <w:tblStyle w:val="TableGrid"/>
        <w:tblW w:w="9493" w:type="dxa"/>
        <w:tblLook w:val="04A0" w:firstRow="1" w:lastRow="0" w:firstColumn="1" w:lastColumn="0" w:noHBand="0" w:noVBand="1"/>
      </w:tblPr>
      <w:tblGrid>
        <w:gridCol w:w="557"/>
        <w:gridCol w:w="6522"/>
        <w:gridCol w:w="1558"/>
        <w:gridCol w:w="856"/>
      </w:tblGrid>
      <w:tr w:rsidR="005B5B2F" w:rsidRPr="009338F5" w14:paraId="06C6C964"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57B2FFB2"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Ref</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090825E9"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Specification Requirement</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8A311BF" w14:textId="30286293" w:rsidR="005B5B2F" w:rsidRPr="009338F5" w:rsidRDefault="005B5B2F" w:rsidP="00712E97">
            <w:pPr>
              <w:rPr>
                <w:rFonts w:asciiTheme="minorBidi" w:hAnsiTheme="minorBidi"/>
                <w:sz w:val="20"/>
                <w:szCs w:val="20"/>
                <w:highlight w:val="yellow"/>
              </w:rPr>
            </w:pPr>
            <w:r w:rsidRPr="009338F5">
              <w:rPr>
                <w:rFonts w:asciiTheme="minorBidi" w:hAnsiTheme="minorBidi"/>
                <w:b/>
                <w:sz w:val="20"/>
                <w:szCs w:val="20"/>
              </w:rPr>
              <w:t>Max Weight available</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42EC8568"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Score</w:t>
            </w:r>
          </w:p>
        </w:tc>
      </w:tr>
      <w:tr w:rsidR="005B5B2F" w:rsidRPr="009338F5" w14:paraId="7A9FA041"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328B64E"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1</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BE691EC" w14:textId="44CC24BA" w:rsidR="005B5B2F" w:rsidRPr="009338F5" w:rsidRDefault="005B5B2F" w:rsidP="00712E97">
            <w:pPr>
              <w:rPr>
                <w:rFonts w:asciiTheme="minorBidi" w:hAnsiTheme="minorBidi"/>
                <w:sz w:val="20"/>
                <w:szCs w:val="20"/>
              </w:rPr>
            </w:pPr>
            <w:r w:rsidRPr="009338F5">
              <w:rPr>
                <w:rFonts w:asciiTheme="minorBidi" w:hAnsiTheme="minorBidi"/>
                <w:sz w:val="20"/>
                <w:szCs w:val="20"/>
              </w:rPr>
              <w:t>How can you support the nominated organisation in terms of upskilling, training or educational needs?</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778DE6D" w14:textId="474B9DB6" w:rsidR="005B5B2F" w:rsidRPr="009338F5" w:rsidRDefault="00146828" w:rsidP="00712E97">
            <w:pPr>
              <w:rPr>
                <w:rFonts w:asciiTheme="minorBidi" w:hAnsiTheme="minorBidi"/>
                <w:sz w:val="20"/>
                <w:szCs w:val="20"/>
              </w:rPr>
            </w:pPr>
            <w:r w:rsidRPr="009338F5">
              <w:rPr>
                <w:rFonts w:asciiTheme="minorBidi" w:hAnsiTheme="minorBidi"/>
                <w:sz w:val="20"/>
                <w:szCs w:val="20"/>
              </w:rPr>
              <w:t>2</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2F9F7AD"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48CC0E57"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D3D9EB" w14:textId="77777777" w:rsidR="005B5B2F" w:rsidRPr="009338F5" w:rsidRDefault="005B5B2F" w:rsidP="00712E97">
            <w:pPr>
              <w:spacing w:before="120"/>
              <w:jc w:val="both"/>
              <w:rPr>
                <w:rFonts w:asciiTheme="minorBidi" w:hAnsiTheme="minorBidi"/>
                <w:sz w:val="20"/>
                <w:szCs w:val="20"/>
                <w:lang w:eastAsia="en-GB"/>
              </w:rPr>
            </w:pPr>
            <w:r w:rsidRPr="009338F5">
              <w:rPr>
                <w:rFonts w:asciiTheme="minorBidi" w:hAnsiTheme="minorBidi"/>
                <w:sz w:val="20"/>
                <w:szCs w:val="20"/>
                <w:lang w:eastAsia="en-GB"/>
              </w:rPr>
              <w:t>2</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7445CF"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What other benefit do you think you can deliver via the nominated organisation?</w:t>
            </w:r>
          </w:p>
          <w:p w14:paraId="525BF366" w14:textId="298D2E99" w:rsidR="00C552B0" w:rsidRPr="009338F5" w:rsidRDefault="00C552B0" w:rsidP="00712E97">
            <w:pPr>
              <w:rPr>
                <w:rFonts w:asciiTheme="minorBidi" w:hAnsiTheme="minorBidi"/>
                <w:sz w:val="20"/>
                <w:szCs w:val="20"/>
              </w:rPr>
            </w:pPr>
            <w:r w:rsidRPr="009338F5">
              <w:rPr>
                <w:rFonts w:asciiTheme="minorBidi" w:hAnsiTheme="minorBidi"/>
                <w:sz w:val="20"/>
                <w:szCs w:val="20"/>
              </w:rPr>
              <w:t>e.g. Continued feeding, advocacy, workshops, publicity, clothing, barbering, active days out, volunteering service, music workshop, Storage facility</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C956087" w14:textId="59D17BC3" w:rsidR="005B5B2F" w:rsidRPr="009338F5" w:rsidRDefault="00C552B0" w:rsidP="00712E97">
            <w:pPr>
              <w:rPr>
                <w:rFonts w:asciiTheme="minorBidi" w:hAnsiTheme="minorBidi"/>
                <w:sz w:val="20"/>
                <w:szCs w:val="20"/>
              </w:rPr>
            </w:pPr>
            <w:r w:rsidRPr="009338F5">
              <w:rPr>
                <w:rFonts w:asciiTheme="minorBidi" w:hAnsiTheme="minorBidi"/>
                <w:sz w:val="20"/>
                <w:szCs w:val="20"/>
              </w:rPr>
              <w:t>4</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9A4F807"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16B818CE"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74F0BBA" w14:textId="77777777" w:rsidR="005B5B2F" w:rsidRPr="009338F5" w:rsidRDefault="005B5B2F" w:rsidP="00712E97">
            <w:pPr>
              <w:spacing w:before="120"/>
              <w:jc w:val="both"/>
              <w:rPr>
                <w:rFonts w:asciiTheme="minorBidi" w:hAnsiTheme="minorBidi"/>
                <w:sz w:val="20"/>
                <w:szCs w:val="20"/>
                <w:lang w:eastAsia="en-GB"/>
              </w:rPr>
            </w:pPr>
            <w:r w:rsidRPr="009338F5">
              <w:rPr>
                <w:rFonts w:asciiTheme="minorBidi" w:hAnsiTheme="minorBidi"/>
                <w:sz w:val="20"/>
                <w:szCs w:val="20"/>
                <w:lang w:eastAsia="en-GB"/>
              </w:rPr>
              <w:t>3</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0E81BC89" w14:textId="2A3E468E" w:rsidR="005B5B2F" w:rsidRPr="009338F5" w:rsidRDefault="005B5B2F" w:rsidP="00712E97">
            <w:pPr>
              <w:rPr>
                <w:rFonts w:asciiTheme="minorBidi" w:hAnsiTheme="minorBidi"/>
                <w:sz w:val="20"/>
                <w:szCs w:val="20"/>
              </w:rPr>
            </w:pPr>
            <w:r w:rsidRPr="009338F5">
              <w:rPr>
                <w:rFonts w:asciiTheme="minorBidi" w:hAnsiTheme="minorBidi"/>
                <w:sz w:val="20"/>
                <w:szCs w:val="20"/>
              </w:rPr>
              <w:t>What monetary donation do you propose to give to the nominated organisation?</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22A7EB5" w14:textId="46EA9D82" w:rsidR="005B5B2F" w:rsidRPr="009338F5" w:rsidRDefault="00146828" w:rsidP="00712E97">
            <w:pPr>
              <w:rPr>
                <w:rFonts w:asciiTheme="minorBidi" w:hAnsiTheme="minorBidi"/>
                <w:sz w:val="20"/>
                <w:szCs w:val="20"/>
              </w:rPr>
            </w:pPr>
            <w:r w:rsidRPr="009338F5">
              <w:rPr>
                <w:rFonts w:asciiTheme="minorBidi" w:hAnsiTheme="minorBidi"/>
                <w:sz w:val="20"/>
                <w:szCs w:val="20"/>
              </w:rPr>
              <w:t>4</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34B9C4D"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3859665D" w14:textId="77777777" w:rsidTr="005B5B2F">
        <w:tc>
          <w:tcPr>
            <w:tcW w:w="7079"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96FA618" w14:textId="77777777" w:rsidR="005B5B2F" w:rsidRPr="009338F5" w:rsidRDefault="005B5B2F" w:rsidP="00712E97">
            <w:pPr>
              <w:rPr>
                <w:rFonts w:asciiTheme="minorBidi" w:hAnsiTheme="minorBidi"/>
                <w:b/>
                <w:sz w:val="20"/>
                <w:szCs w:val="20"/>
              </w:rPr>
            </w:pPr>
            <w:r w:rsidRPr="009338F5">
              <w:rPr>
                <w:rFonts w:asciiTheme="minorBidi" w:hAnsiTheme="minorBidi"/>
                <w:b/>
                <w:sz w:val="20"/>
                <w:szCs w:val="20"/>
              </w:rPr>
              <w:t>Total Mark for Social Value</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6B43B83D" w14:textId="77777777" w:rsidR="005B5B2F" w:rsidRPr="009338F5" w:rsidRDefault="005B5B2F" w:rsidP="00712E97">
            <w:pPr>
              <w:rPr>
                <w:rFonts w:asciiTheme="minorBidi" w:hAnsiTheme="minorBidi"/>
                <w:b/>
                <w:sz w:val="20"/>
                <w:szCs w:val="20"/>
              </w:rPr>
            </w:pPr>
            <w:r w:rsidRPr="009338F5">
              <w:rPr>
                <w:rFonts w:asciiTheme="minorBidi" w:hAnsiTheme="minorBidi"/>
                <w:b/>
                <w:sz w:val="20"/>
                <w:szCs w:val="20"/>
              </w:rPr>
              <w:t>10%</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FFFEDFB" w14:textId="77777777" w:rsidR="005B5B2F" w:rsidRPr="009338F5" w:rsidRDefault="005B5B2F" w:rsidP="00712E97">
            <w:pPr>
              <w:rPr>
                <w:rFonts w:asciiTheme="minorBidi" w:hAnsiTheme="minorBidi"/>
                <w:b/>
                <w:sz w:val="20"/>
                <w:szCs w:val="20"/>
              </w:rPr>
            </w:pPr>
          </w:p>
        </w:tc>
      </w:tr>
    </w:tbl>
    <w:p w14:paraId="530F4D69" w14:textId="6557270A" w:rsidR="00D953F0" w:rsidRPr="00DB2193" w:rsidRDefault="00642C0B" w:rsidP="00DB2193">
      <w:pPr>
        <w:pStyle w:val="Level2"/>
        <w:numPr>
          <w:ilvl w:val="0"/>
          <w:numId w:val="19"/>
        </w:numPr>
        <w:jc w:val="left"/>
        <w:rPr>
          <w:rFonts w:asciiTheme="minorBidi" w:hAnsiTheme="minorBidi" w:cstheme="minorBidi"/>
        </w:rPr>
      </w:pPr>
      <w:r w:rsidRPr="009338F5">
        <w:rPr>
          <w:rFonts w:asciiTheme="minorBidi" w:hAnsiTheme="minorBidi" w:cstheme="minorBidi"/>
          <w:b/>
        </w:rPr>
        <w:br w:type="page"/>
      </w:r>
      <w:bookmarkEnd w:id="16"/>
    </w:p>
    <w:p w14:paraId="52B8D462" w14:textId="065CB64B" w:rsidR="00D953F0" w:rsidRPr="00992AEE" w:rsidRDefault="00D953F0" w:rsidP="00992AEE">
      <w:pPr>
        <w:spacing w:after="0" w:line="360" w:lineRule="auto"/>
        <w:ind w:left="709" w:hanging="709"/>
        <w:jc w:val="center"/>
        <w:rPr>
          <w:rFonts w:ascii="Verdana" w:hAnsi="Verdana"/>
          <w:b/>
          <w:sz w:val="20"/>
          <w:szCs w:val="20"/>
        </w:rPr>
      </w:pPr>
      <w:r w:rsidRPr="00992AEE">
        <w:rPr>
          <w:rFonts w:ascii="Verdana" w:hAnsi="Verdana"/>
          <w:b/>
          <w:sz w:val="20"/>
          <w:szCs w:val="20"/>
        </w:rPr>
        <w:lastRenderedPageBreak/>
        <w:t>DOCUMENT N0. 5</w:t>
      </w:r>
    </w:p>
    <w:p w14:paraId="17B8A02D" w14:textId="77777777" w:rsidR="00D953F0" w:rsidRPr="00992AEE" w:rsidRDefault="00D953F0" w:rsidP="00992AEE">
      <w:pPr>
        <w:spacing w:after="0" w:line="360" w:lineRule="auto"/>
        <w:ind w:left="709" w:hanging="709"/>
        <w:jc w:val="center"/>
        <w:rPr>
          <w:rFonts w:ascii="Verdana" w:hAnsi="Verdana"/>
          <w:b/>
          <w:sz w:val="20"/>
          <w:szCs w:val="20"/>
        </w:rPr>
      </w:pPr>
      <w:r w:rsidRPr="00992AEE">
        <w:rPr>
          <w:rFonts w:ascii="Verdana" w:hAnsi="Verdana"/>
          <w:b/>
          <w:sz w:val="20"/>
          <w:szCs w:val="20"/>
        </w:rPr>
        <w:t>METHOD STATEMENT RESPONSE TEMPLATE</w:t>
      </w:r>
    </w:p>
    <w:p w14:paraId="20E59965" w14:textId="77777777" w:rsidR="00D953F0" w:rsidRPr="00992AEE" w:rsidRDefault="00D953F0" w:rsidP="00992AEE">
      <w:pPr>
        <w:spacing w:after="0" w:line="360" w:lineRule="auto"/>
        <w:ind w:left="709" w:hanging="709"/>
        <w:jc w:val="center"/>
        <w:rPr>
          <w:rFonts w:ascii="Verdana" w:hAnsi="Verdana"/>
          <w:b/>
          <w:sz w:val="20"/>
          <w:szCs w:val="20"/>
        </w:rPr>
      </w:pPr>
    </w:p>
    <w:p w14:paraId="233A7044" w14:textId="77777777" w:rsidR="00D953F0" w:rsidRPr="00992AEE" w:rsidRDefault="00D953F0" w:rsidP="00992AEE">
      <w:pPr>
        <w:spacing w:after="0" w:line="360" w:lineRule="auto"/>
        <w:ind w:left="709" w:hanging="709"/>
        <w:rPr>
          <w:rFonts w:ascii="Verdana" w:hAnsi="Verdana"/>
          <w:b/>
          <w:sz w:val="20"/>
          <w:szCs w:val="20"/>
        </w:rPr>
      </w:pPr>
    </w:p>
    <w:p w14:paraId="13F19980" w14:textId="77777777" w:rsidR="00054B31" w:rsidRPr="00992AEE" w:rsidRDefault="00FC622D" w:rsidP="00992AEE">
      <w:pPr>
        <w:spacing w:after="0" w:line="360" w:lineRule="auto"/>
        <w:ind w:left="709" w:hanging="709"/>
        <w:rPr>
          <w:rFonts w:ascii="Verdana" w:hAnsi="Verdana"/>
          <w:b/>
          <w:sz w:val="20"/>
          <w:szCs w:val="20"/>
        </w:rPr>
      </w:pPr>
      <w:r w:rsidRPr="00992AEE">
        <w:rPr>
          <w:rFonts w:ascii="Verdana" w:hAnsi="Verdana"/>
          <w:b/>
          <w:sz w:val="20"/>
          <w:szCs w:val="20"/>
        </w:rPr>
        <w:t>1.</w:t>
      </w:r>
      <w:r w:rsidRPr="00992AEE">
        <w:rPr>
          <w:rFonts w:ascii="Verdana" w:hAnsi="Verdana"/>
          <w:b/>
          <w:sz w:val="20"/>
          <w:szCs w:val="20"/>
        </w:rPr>
        <w:tab/>
      </w:r>
      <w:r w:rsidR="00054B31" w:rsidRPr="00992AEE">
        <w:rPr>
          <w:rFonts w:ascii="Verdana" w:hAnsi="Verdana"/>
          <w:b/>
          <w:sz w:val="20"/>
          <w:szCs w:val="20"/>
        </w:rPr>
        <w:t>G</w:t>
      </w:r>
      <w:r w:rsidR="00E117F2" w:rsidRPr="00992AEE">
        <w:rPr>
          <w:rFonts w:ascii="Verdana" w:hAnsi="Verdana"/>
          <w:b/>
          <w:sz w:val="20"/>
          <w:szCs w:val="20"/>
        </w:rPr>
        <w:t>eneral Instructions</w:t>
      </w:r>
    </w:p>
    <w:p w14:paraId="369A9134" w14:textId="77777777" w:rsidR="00FC622D" w:rsidRPr="00992AEE" w:rsidRDefault="00FC622D" w:rsidP="00992AEE">
      <w:pPr>
        <w:spacing w:after="0" w:line="360" w:lineRule="auto"/>
        <w:ind w:left="709" w:hanging="709"/>
        <w:rPr>
          <w:rFonts w:ascii="Verdana" w:hAnsi="Verdana"/>
          <w:sz w:val="20"/>
          <w:szCs w:val="20"/>
        </w:rPr>
      </w:pPr>
    </w:p>
    <w:p w14:paraId="62C1393A" w14:textId="320DC8EE" w:rsidR="00054B31" w:rsidRPr="00992AEE" w:rsidRDefault="00D02AD9" w:rsidP="00992AEE">
      <w:pPr>
        <w:spacing w:after="0" w:line="360" w:lineRule="auto"/>
        <w:ind w:left="1440" w:hanging="735"/>
        <w:rPr>
          <w:rFonts w:ascii="Verdana" w:hAnsi="Verdana"/>
          <w:sz w:val="20"/>
          <w:szCs w:val="20"/>
        </w:rPr>
      </w:pPr>
      <w:r w:rsidRPr="00992AEE">
        <w:rPr>
          <w:rFonts w:ascii="Verdana" w:hAnsi="Verdana"/>
          <w:sz w:val="20"/>
          <w:szCs w:val="20"/>
        </w:rPr>
        <w:t>1.1</w:t>
      </w:r>
      <w:r w:rsidRPr="00992AEE">
        <w:rPr>
          <w:rFonts w:ascii="Verdana" w:hAnsi="Verdana"/>
          <w:sz w:val="20"/>
          <w:szCs w:val="20"/>
        </w:rPr>
        <w:tab/>
      </w:r>
      <w:r w:rsidR="00054B31" w:rsidRPr="00992AEE">
        <w:rPr>
          <w:rFonts w:ascii="Verdana" w:hAnsi="Verdana"/>
          <w:sz w:val="20"/>
          <w:szCs w:val="20"/>
        </w:rPr>
        <w:t>Tenderers are invited to respond to each of the method statement question</w:t>
      </w:r>
      <w:r w:rsidR="007D3861" w:rsidRPr="00992AEE">
        <w:rPr>
          <w:rFonts w:ascii="Verdana" w:hAnsi="Verdana"/>
          <w:sz w:val="20"/>
          <w:szCs w:val="20"/>
        </w:rPr>
        <w:t>s</w:t>
      </w:r>
      <w:r w:rsidR="00054B31" w:rsidRPr="00992AEE">
        <w:rPr>
          <w:rFonts w:ascii="Verdana" w:hAnsi="Verdana"/>
          <w:sz w:val="20"/>
          <w:szCs w:val="20"/>
        </w:rPr>
        <w:t xml:space="preserve"> below and should ensure that all points are answered.  Responses should be in full and supported by evidence, allowing evaluators to gain a good understanding of how your organisation intends to provide</w:t>
      </w:r>
      <w:r w:rsidR="00C228C2" w:rsidRPr="00992AEE">
        <w:rPr>
          <w:rFonts w:ascii="Verdana" w:hAnsi="Verdana"/>
          <w:sz w:val="20"/>
          <w:szCs w:val="20"/>
        </w:rPr>
        <w:t xml:space="preserve"> the</w:t>
      </w:r>
      <w:r w:rsidR="00054B31" w:rsidRPr="00992AEE">
        <w:rPr>
          <w:rFonts w:ascii="Verdana" w:hAnsi="Verdana"/>
          <w:sz w:val="20"/>
          <w:szCs w:val="20"/>
        </w:rPr>
        <w:t xml:space="preserve"> services required.</w:t>
      </w:r>
      <w:r w:rsidR="00D953F0" w:rsidRPr="00992AEE">
        <w:rPr>
          <w:rFonts w:ascii="Verdana" w:hAnsi="Verdana"/>
          <w:sz w:val="20"/>
          <w:szCs w:val="20"/>
        </w:rPr>
        <w:t xml:space="preserve"> </w:t>
      </w:r>
      <w:r w:rsidR="00657648" w:rsidRPr="00992AEE">
        <w:rPr>
          <w:rFonts w:ascii="Verdana" w:hAnsi="Verdana"/>
          <w:sz w:val="20"/>
          <w:szCs w:val="20"/>
        </w:rPr>
        <w:t xml:space="preserve">The Method statements will ultimately be incorporated into any subsequent contract. </w:t>
      </w:r>
    </w:p>
    <w:p w14:paraId="29BD4EE6" w14:textId="77777777" w:rsidR="00FC622D" w:rsidRPr="00992AEE" w:rsidRDefault="00FC622D" w:rsidP="00992AEE">
      <w:pPr>
        <w:spacing w:after="0" w:line="360" w:lineRule="auto"/>
        <w:ind w:left="709" w:hanging="709"/>
        <w:rPr>
          <w:rFonts w:ascii="Verdana" w:hAnsi="Verdana"/>
          <w:sz w:val="20"/>
          <w:szCs w:val="20"/>
        </w:rPr>
      </w:pPr>
    </w:p>
    <w:p w14:paraId="5E888573" w14:textId="77777777" w:rsidR="00054B31" w:rsidRPr="00992AEE" w:rsidRDefault="0007214D" w:rsidP="00992AEE">
      <w:pPr>
        <w:spacing w:after="0" w:line="360" w:lineRule="auto"/>
        <w:ind w:left="1440" w:hanging="735"/>
        <w:rPr>
          <w:rFonts w:ascii="Verdana" w:hAnsi="Verdana"/>
          <w:sz w:val="20"/>
          <w:szCs w:val="20"/>
        </w:rPr>
      </w:pPr>
      <w:r w:rsidRPr="00992AEE">
        <w:rPr>
          <w:rFonts w:ascii="Verdana" w:hAnsi="Verdana"/>
          <w:sz w:val="20"/>
          <w:szCs w:val="20"/>
        </w:rPr>
        <w:t>1.</w:t>
      </w:r>
      <w:r w:rsidR="00B22F11" w:rsidRPr="00992AEE">
        <w:rPr>
          <w:rFonts w:ascii="Verdana" w:hAnsi="Verdana"/>
          <w:sz w:val="20"/>
          <w:szCs w:val="20"/>
        </w:rPr>
        <w:t>2</w:t>
      </w:r>
      <w:r w:rsidR="00054B31" w:rsidRPr="00992AEE">
        <w:rPr>
          <w:rFonts w:ascii="Verdana" w:hAnsi="Verdana"/>
          <w:sz w:val="20"/>
          <w:szCs w:val="20"/>
        </w:rPr>
        <w:tab/>
        <w:t>Do not embed any pictures or documents e.g. image files, Adobe Acrobat documents or other word documents in your tender response submission, these should be sent as separate files or documents and your response should clearly reference the appropriate attachment.</w:t>
      </w:r>
    </w:p>
    <w:p w14:paraId="367479F3" w14:textId="77777777" w:rsidR="00E117F2" w:rsidRPr="00992AEE" w:rsidRDefault="00E117F2" w:rsidP="00992AEE">
      <w:pPr>
        <w:spacing w:after="0" w:line="360" w:lineRule="auto"/>
        <w:ind w:left="709" w:hanging="709"/>
        <w:rPr>
          <w:rFonts w:ascii="Verdana" w:hAnsi="Verdana"/>
          <w:sz w:val="20"/>
          <w:szCs w:val="20"/>
        </w:rPr>
      </w:pPr>
    </w:p>
    <w:p w14:paraId="2D772BB5" w14:textId="77777777" w:rsidR="006A47EC" w:rsidRPr="00992AEE" w:rsidRDefault="006A47EC" w:rsidP="00992AEE">
      <w:pPr>
        <w:spacing w:after="0" w:line="360" w:lineRule="auto"/>
        <w:ind w:left="709" w:hanging="709"/>
        <w:rPr>
          <w:rFonts w:ascii="Verdana" w:hAnsi="Verdana"/>
          <w:b/>
          <w:sz w:val="20"/>
          <w:szCs w:val="20"/>
        </w:rPr>
      </w:pPr>
      <w:bookmarkStart w:id="17" w:name="_Toc457311887"/>
    </w:p>
    <w:p w14:paraId="4FD47CB8" w14:textId="724C4FA7" w:rsidR="00E117F2" w:rsidRPr="00992AEE" w:rsidRDefault="00E117F2" w:rsidP="00992AEE">
      <w:pPr>
        <w:spacing w:after="0" w:line="360" w:lineRule="auto"/>
        <w:ind w:left="709" w:hanging="709"/>
        <w:rPr>
          <w:rFonts w:ascii="Verdana" w:hAnsi="Verdana"/>
          <w:b/>
          <w:sz w:val="20"/>
          <w:szCs w:val="20"/>
        </w:rPr>
      </w:pPr>
      <w:r w:rsidRPr="00992AEE">
        <w:rPr>
          <w:rFonts w:ascii="Verdana" w:hAnsi="Verdana"/>
          <w:b/>
          <w:sz w:val="20"/>
          <w:szCs w:val="20"/>
        </w:rPr>
        <w:t xml:space="preserve">2. </w:t>
      </w:r>
      <w:r w:rsidRPr="00992AEE">
        <w:rPr>
          <w:rFonts w:ascii="Verdana" w:hAnsi="Verdana"/>
          <w:b/>
          <w:sz w:val="20"/>
          <w:szCs w:val="20"/>
        </w:rPr>
        <w:tab/>
      </w:r>
      <w:bookmarkStart w:id="18" w:name="_Hlk116134248"/>
      <w:bookmarkStart w:id="19" w:name="_Hlk106288360"/>
      <w:bookmarkEnd w:id="17"/>
      <w:r w:rsidR="00352C13" w:rsidRPr="00992AEE">
        <w:rPr>
          <w:rFonts w:ascii="Verdana" w:hAnsi="Verdana"/>
          <w:b/>
          <w:sz w:val="20"/>
          <w:szCs w:val="20"/>
        </w:rPr>
        <w:t>Technical &amp; Quality Appraisal Scoring Criteria</w:t>
      </w:r>
      <w:r w:rsidR="00783BA7" w:rsidRPr="00992AEE">
        <w:rPr>
          <w:rFonts w:ascii="Verdana" w:hAnsi="Verdana"/>
          <w:b/>
          <w:sz w:val="20"/>
          <w:szCs w:val="20"/>
        </w:rPr>
        <w:t xml:space="preserve">– Weighting </w:t>
      </w:r>
      <w:r w:rsidR="00A30A7B" w:rsidRPr="00992AEE">
        <w:rPr>
          <w:rFonts w:ascii="Verdana" w:hAnsi="Verdana"/>
          <w:b/>
          <w:sz w:val="20"/>
          <w:szCs w:val="20"/>
        </w:rPr>
        <w:t>5</w:t>
      </w:r>
      <w:r w:rsidR="00B954DE" w:rsidRPr="00992AEE">
        <w:rPr>
          <w:rFonts w:ascii="Verdana" w:hAnsi="Verdana"/>
          <w:b/>
          <w:sz w:val="20"/>
          <w:szCs w:val="20"/>
        </w:rPr>
        <w:t>0</w:t>
      </w:r>
      <w:r w:rsidR="00783BA7" w:rsidRPr="00992AEE">
        <w:rPr>
          <w:rFonts w:ascii="Verdana" w:hAnsi="Verdana"/>
          <w:b/>
          <w:sz w:val="20"/>
          <w:szCs w:val="20"/>
        </w:rPr>
        <w:t>%</w:t>
      </w:r>
      <w:bookmarkEnd w:id="18"/>
    </w:p>
    <w:bookmarkEnd w:id="19"/>
    <w:p w14:paraId="25C18100" w14:textId="77777777" w:rsidR="00783BA7" w:rsidRPr="009338F5" w:rsidRDefault="00783BA7"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0B7EB4E5" w14:textId="77777777" w:rsidR="00D02AD9" w:rsidRPr="009338F5" w:rsidRDefault="00D02AD9" w:rsidP="00FC622D">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DB2193" w:rsidRPr="00496649" w14:paraId="4FA2E300" w14:textId="77777777" w:rsidTr="00FD1B0F">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4DB908C" w14:textId="77777777" w:rsidR="00DB2193" w:rsidRPr="00496649" w:rsidRDefault="00DB2193" w:rsidP="00FD1B0F">
            <w:pPr>
              <w:rPr>
                <w:rFonts w:asciiTheme="minorBidi" w:hAnsiTheme="minorBidi"/>
                <w:b/>
                <w:sz w:val="20"/>
                <w:szCs w:val="20"/>
              </w:rPr>
            </w:pPr>
            <w:bookmarkStart w:id="20" w:name="_Hlk11604429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64535B6" w14:textId="77777777" w:rsidR="00DB2193" w:rsidRPr="00496649" w:rsidRDefault="00DB2193" w:rsidP="00FD1B0F">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82A3B7E" w14:textId="77777777" w:rsidR="00DB2193" w:rsidRPr="00496649" w:rsidRDefault="00DB2193" w:rsidP="00FD1B0F">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7392957" w14:textId="77777777" w:rsidR="00DB2193" w:rsidRPr="00496649" w:rsidRDefault="00DB2193" w:rsidP="00FD1B0F">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6F3BCE9" w14:textId="77777777" w:rsidR="00DB2193" w:rsidRPr="00496649" w:rsidRDefault="00DB2193" w:rsidP="00FD1B0F">
            <w:pPr>
              <w:rPr>
                <w:rFonts w:asciiTheme="minorBidi" w:hAnsiTheme="minorBidi"/>
                <w:b/>
                <w:sz w:val="20"/>
                <w:szCs w:val="20"/>
              </w:rPr>
            </w:pPr>
            <w:r w:rsidRPr="00496649">
              <w:rPr>
                <w:rFonts w:asciiTheme="minorBidi" w:hAnsiTheme="minorBidi"/>
                <w:b/>
                <w:sz w:val="20"/>
                <w:szCs w:val="20"/>
              </w:rPr>
              <w:t>Score</w:t>
            </w:r>
          </w:p>
        </w:tc>
      </w:tr>
      <w:bookmarkEnd w:id="20"/>
      <w:tr w:rsidR="00DB2193" w:rsidRPr="00496649" w14:paraId="68A3307D" w14:textId="77777777" w:rsidTr="00FD1B0F">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6EB6538"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F96F699"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D7F42F1" w14:textId="77777777" w:rsidR="00DB2193" w:rsidRPr="00496649" w:rsidRDefault="00DB2193" w:rsidP="00FD1B0F">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637FF06"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D3F8376"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0-4</w:t>
            </w:r>
          </w:p>
        </w:tc>
      </w:tr>
      <w:tr w:rsidR="00DB2193" w:rsidRPr="00496649" w14:paraId="54B55385" w14:textId="77777777" w:rsidTr="00FD1B0F">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7881775"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AF8BA80"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What do you see as the top 10 key risks on this project and how may they best be managed i.e.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3176F8E" w14:textId="77777777" w:rsidR="00DB2193" w:rsidRPr="00496649" w:rsidRDefault="00DB2193" w:rsidP="00FD1B0F">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51F771F"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329C69D"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0-4</w:t>
            </w:r>
          </w:p>
        </w:tc>
      </w:tr>
      <w:tr w:rsidR="00DB2193" w:rsidRPr="00496649" w14:paraId="0B072592" w14:textId="77777777" w:rsidTr="00FD1B0F">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B51F107"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1987FF9" w14:textId="77777777" w:rsidR="00DB2193" w:rsidRPr="00496649" w:rsidRDefault="00DB2193" w:rsidP="00FD1B0F">
            <w:pPr>
              <w:spacing w:before="120" w:after="120"/>
              <w:rPr>
                <w:rFonts w:asciiTheme="minorBidi" w:hAnsiTheme="minorBidi"/>
                <w:sz w:val="20"/>
                <w:szCs w:val="20"/>
              </w:rPr>
            </w:pPr>
            <w:r w:rsidRPr="00496649">
              <w:rPr>
                <w:rFonts w:asciiTheme="minorBidi" w:hAnsiTheme="minorBidi"/>
                <w:sz w:val="20"/>
                <w:szCs w:val="20"/>
              </w:rPr>
              <w:t xml:space="preserve">What ‘added value’ proposals can you recommend, including any lessons learnt from previous projects that </w:t>
            </w:r>
            <w:r w:rsidRPr="00496649">
              <w:rPr>
                <w:rFonts w:asciiTheme="minorBidi" w:hAnsiTheme="minorBidi"/>
                <w:sz w:val="20"/>
                <w:szCs w:val="20"/>
              </w:rPr>
              <w:lastRenderedPageBreak/>
              <w:t>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272328B" w14:textId="77777777" w:rsidR="00DB2193" w:rsidRPr="00496649" w:rsidRDefault="00DB2193" w:rsidP="00FD1B0F">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209FC74"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426AEA7"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0-4</w:t>
            </w:r>
          </w:p>
        </w:tc>
      </w:tr>
      <w:tr w:rsidR="00DB2193" w:rsidRPr="00496649" w14:paraId="6EA2BA0F" w14:textId="77777777" w:rsidTr="00FD1B0F">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C3910E8"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44A56F8"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With regards to shut downs and cable transfers, detail 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2F734E5" w14:textId="77777777" w:rsidR="00DB2193" w:rsidRPr="00496649" w:rsidRDefault="00DB2193" w:rsidP="00FD1B0F">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0B515FF"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E19CB8C"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0-4</w:t>
            </w:r>
          </w:p>
        </w:tc>
      </w:tr>
      <w:tr w:rsidR="00DB2193" w:rsidRPr="00496649" w14:paraId="5BCE082D" w14:textId="77777777" w:rsidTr="00FD1B0F">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3C8C98E"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8E95361"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A30A7C0" w14:textId="77777777" w:rsidR="00DB2193" w:rsidRPr="00496649" w:rsidRDefault="00DB2193" w:rsidP="00FD1B0F">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7A03FCD"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9BC6726" w14:textId="77777777" w:rsidR="00DB2193" w:rsidRPr="00496649" w:rsidRDefault="00DB2193" w:rsidP="00FD1B0F">
            <w:pPr>
              <w:rPr>
                <w:rFonts w:asciiTheme="minorBidi" w:hAnsiTheme="minorBidi"/>
                <w:sz w:val="20"/>
                <w:szCs w:val="20"/>
              </w:rPr>
            </w:pPr>
            <w:r w:rsidRPr="00496649">
              <w:rPr>
                <w:rFonts w:asciiTheme="minorBidi" w:hAnsiTheme="minorBidi"/>
                <w:sz w:val="20"/>
                <w:szCs w:val="20"/>
              </w:rPr>
              <w:t>0-4</w:t>
            </w:r>
          </w:p>
        </w:tc>
      </w:tr>
      <w:tr w:rsidR="00DB2193" w:rsidRPr="009338F5" w14:paraId="52C99FDD" w14:textId="77777777" w:rsidTr="00FD1B0F">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A1C8B5B" w14:textId="77777777" w:rsidR="00DB2193" w:rsidRPr="00496649" w:rsidRDefault="00DB2193" w:rsidP="00FD1B0F">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41ACFD8" w14:textId="77777777" w:rsidR="00DB2193" w:rsidRPr="00496649" w:rsidRDefault="00DB2193" w:rsidP="00FD1B0F">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3A44446" w14:textId="77777777" w:rsidR="00DB2193" w:rsidRPr="009338F5" w:rsidRDefault="00DB2193" w:rsidP="00FD1B0F">
            <w:pPr>
              <w:rPr>
                <w:rFonts w:asciiTheme="minorBidi" w:hAnsiTheme="minorBidi"/>
                <w:b/>
                <w:sz w:val="20"/>
                <w:szCs w:val="20"/>
              </w:rPr>
            </w:pPr>
            <w:r w:rsidRPr="00496649">
              <w:rPr>
                <w:rFonts w:asciiTheme="minorBidi" w:hAnsiTheme="minorBidi"/>
                <w:b/>
                <w:sz w:val="20"/>
                <w:szCs w:val="20"/>
              </w:rPr>
              <w:t>50%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FDBEAC1" w14:textId="77777777" w:rsidR="00DB2193" w:rsidRPr="009338F5" w:rsidRDefault="00DB2193" w:rsidP="00FD1B0F">
            <w:pPr>
              <w:rPr>
                <w:rFonts w:asciiTheme="minorBidi" w:hAnsiTheme="minorBidi"/>
                <w:b/>
                <w:sz w:val="20"/>
                <w:szCs w:val="20"/>
              </w:rPr>
            </w:pPr>
          </w:p>
        </w:tc>
      </w:tr>
    </w:tbl>
    <w:p w14:paraId="7212232F" w14:textId="77777777" w:rsidR="004C0A5E" w:rsidRPr="009338F5" w:rsidRDefault="004C0A5E">
      <w:pPr>
        <w:rPr>
          <w:rFonts w:asciiTheme="minorBidi" w:hAnsiTheme="minorBidi"/>
          <w:b/>
          <w:sz w:val="20"/>
          <w:szCs w:val="20"/>
        </w:rPr>
        <w:sectPr w:rsidR="004C0A5E" w:rsidRPr="009338F5" w:rsidSect="00EE7928">
          <w:headerReference w:type="default" r:id="rId13"/>
          <w:footerReference w:type="default" r:id="rId14"/>
          <w:footerReference w:type="first" r:id="rId15"/>
          <w:pgSz w:w="11906" w:h="16838"/>
          <w:pgMar w:top="1066" w:right="1134" w:bottom="1440" w:left="1276" w:header="709" w:footer="147" w:gutter="0"/>
          <w:cols w:space="708"/>
          <w:docGrid w:linePitch="360"/>
        </w:sectPr>
      </w:pPr>
    </w:p>
    <w:p w14:paraId="31FA5847" w14:textId="77777777" w:rsidR="00C750AB" w:rsidRPr="009338F5" w:rsidRDefault="00C750AB" w:rsidP="00CC33CD">
      <w:pPr>
        <w:spacing w:after="0" w:line="240" w:lineRule="auto"/>
        <w:rPr>
          <w:rFonts w:asciiTheme="minorBidi" w:hAnsiTheme="minorBidi"/>
          <w:sz w:val="20"/>
          <w:szCs w:val="20"/>
        </w:rPr>
      </w:pPr>
    </w:p>
    <w:sectPr w:rsidR="00C750AB" w:rsidRPr="009338F5" w:rsidSect="00CC33CD">
      <w:footerReference w:type="default" r:id="rId16"/>
      <w:pgSz w:w="11907" w:h="16840" w:code="9"/>
      <w:pgMar w:top="1100" w:right="748" w:bottom="567" w:left="1134" w:header="227" w:footer="62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5B58" w14:textId="77777777" w:rsidR="00504504" w:rsidRDefault="00504504" w:rsidP="0042079D">
      <w:pPr>
        <w:spacing w:after="0" w:line="240" w:lineRule="auto"/>
      </w:pPr>
      <w:r>
        <w:separator/>
      </w:r>
    </w:p>
  </w:endnote>
  <w:endnote w:type="continuationSeparator" w:id="0">
    <w:p w14:paraId="10D354FE" w14:textId="77777777" w:rsidR="00504504" w:rsidRDefault="00504504" w:rsidP="004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336A0699" w14:textId="4DEE34F4" w:rsidR="00504504" w:rsidRDefault="00504504" w:rsidP="00FD39C9">
            <w:pPr>
              <w:pStyle w:val="Footer"/>
              <w:rPr>
                <w:rFonts w:ascii="Arial" w:hAnsi="Arial" w:cs="Arial"/>
                <w:color w:val="BFBFBF" w:themeColor="background1" w:themeShade="BF"/>
                <w:sz w:val="18"/>
                <w:szCs w:val="18"/>
              </w:rPr>
            </w:pPr>
          </w:p>
          <w:p w14:paraId="1981862A" w14:textId="4505AFD1" w:rsidR="00176F91" w:rsidRPr="00FD39C9" w:rsidRDefault="00BD4758"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081022</w:t>
            </w:r>
            <w:r w:rsidR="00FD39C9">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6</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35</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FD39C9" w:rsidRPr="00FD39C9">
              <w:rPr>
                <w:rFonts w:ascii="Arial" w:hAnsi="Arial" w:cs="Arial"/>
                <w:b/>
                <w:bCs/>
                <w:color w:val="BFBFBF" w:themeColor="background1" w:themeShade="BF"/>
                <w:sz w:val="18"/>
                <w:szCs w:val="18"/>
              </w:rPr>
              <w:t xml:space="preserve">Ref: </w:t>
            </w:r>
            <w:r w:rsidRPr="00BD4758">
              <w:rPr>
                <w:rFonts w:ascii="Arial" w:hAnsi="Arial" w:cs="Arial"/>
                <w:b/>
                <w:bCs/>
                <w:color w:val="BFBFBF" w:themeColor="background1" w:themeShade="BF"/>
                <w:sz w:val="18"/>
                <w:szCs w:val="18"/>
              </w:rPr>
              <w:t>C104845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F4EE" w14:textId="27ED08A8" w:rsidR="00504504" w:rsidRDefault="00373D0D">
    <w:pPr>
      <w:pStyle w:val="Footer"/>
    </w:pPr>
    <w:r>
      <w:rPr>
        <w:rFonts w:ascii="Arial" w:hAnsi="Arial" w:cs="Arial"/>
        <w:b/>
        <w:bCs/>
        <w:color w:val="BFBFBF" w:themeColor="background1" w:themeShade="BF"/>
        <w:sz w:val="18"/>
        <w:szCs w:val="18"/>
      </w:rPr>
      <w:t>071022</w:t>
    </w:r>
    <w:r w:rsidR="00504504">
      <w:rPr>
        <w:rFonts w:ascii="Arial" w:hAnsi="Arial" w:cs="Arial"/>
        <w:b/>
        <w:bCs/>
        <w:color w:val="BFBFBF" w:themeColor="background1" w:themeShade="BF"/>
        <w:sz w:val="18"/>
        <w:szCs w:val="18"/>
      </w:rPr>
      <w:t xml:space="preserve">                                                                        </w:t>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22</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32</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06A3534A" w14:textId="77777777" w:rsidR="00176F91" w:rsidRDefault="00176F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B17" w14:textId="2D9BFBBD" w:rsidR="00504504" w:rsidRPr="000A292E" w:rsidRDefault="00504504" w:rsidP="000A292E">
    <w:pPr>
      <w:pStyle w:val="Footer"/>
    </w:pPr>
    <w:r>
      <w:rPr>
        <w:rFonts w:ascii="Arial" w:hAnsi="Arial" w:cs="Arial"/>
        <w:b/>
        <w:bCs/>
        <w:color w:val="BFBFBF" w:themeColor="background1" w:themeShade="BF"/>
        <w:sz w:val="18"/>
        <w:szCs w:val="18"/>
      </w:rPr>
      <w:t xml:space="preserve">22022021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333F" w14:textId="77777777" w:rsidR="00504504" w:rsidRDefault="00504504" w:rsidP="0042079D">
      <w:pPr>
        <w:spacing w:after="0" w:line="240" w:lineRule="auto"/>
      </w:pPr>
      <w:r>
        <w:separator/>
      </w:r>
    </w:p>
  </w:footnote>
  <w:footnote w:type="continuationSeparator" w:id="0">
    <w:p w14:paraId="7CB4F85D" w14:textId="77777777" w:rsidR="00504504" w:rsidRDefault="00504504" w:rsidP="0042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2D59" w14:textId="77777777" w:rsidR="00504504" w:rsidRDefault="00504504" w:rsidP="003B281E">
    <w:pPr>
      <w:pStyle w:val="Header"/>
      <w:tabs>
        <w:tab w:val="clear" w:pos="4513"/>
        <w:tab w:val="clear" w:pos="9026"/>
      </w:tabs>
    </w:pPr>
    <w:r>
      <w:rPr>
        <w:noProof/>
        <w:lang w:eastAsia="en-GB"/>
      </w:rPr>
      <w:drawing>
        <wp:inline distT="0" distB="0" distL="0" distR="0" wp14:anchorId="31BC4CE7" wp14:editId="1FDF1243">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40B6ABF0" w14:textId="77777777" w:rsidR="00176F91" w:rsidRDefault="00176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A85E7"/>
    <w:multiLevelType w:val="hybridMultilevel"/>
    <w:tmpl w:val="59BDB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16001"/>
    <w:multiLevelType w:val="hybridMultilevel"/>
    <w:tmpl w:val="AD8E5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E59C6"/>
    <w:multiLevelType w:val="hybridMultilevel"/>
    <w:tmpl w:val="05EE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F4B53"/>
    <w:multiLevelType w:val="hybridMultilevel"/>
    <w:tmpl w:val="CE762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E85434"/>
    <w:multiLevelType w:val="hybridMultilevel"/>
    <w:tmpl w:val="86EA356C"/>
    <w:lvl w:ilvl="0" w:tplc="E53CEF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232DA4"/>
    <w:multiLevelType w:val="hybridMultilevel"/>
    <w:tmpl w:val="481CEBFE"/>
    <w:lvl w:ilvl="0" w:tplc="F3AC90DC">
      <w:start w:val="1"/>
      <w:numFmt w:val="decimal"/>
      <w:lvlText w:val="%1."/>
      <w:lvlJc w:val="left"/>
      <w:pPr>
        <w:ind w:left="1637" w:hanging="360"/>
      </w:pPr>
      <w:rPr>
        <w:rFonts w:hint="default"/>
        <w:b/>
      </w:rPr>
    </w:lvl>
    <w:lvl w:ilvl="1" w:tplc="08090019">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15:restartNumberingAfterBreak="0">
    <w:nsid w:val="0A1626B4"/>
    <w:multiLevelType w:val="hybridMultilevel"/>
    <w:tmpl w:val="AA9A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D0F77"/>
    <w:multiLevelType w:val="hybridMultilevel"/>
    <w:tmpl w:val="C44960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1C2451"/>
    <w:multiLevelType w:val="hybridMultilevel"/>
    <w:tmpl w:val="CDC0B702"/>
    <w:lvl w:ilvl="0" w:tplc="6324C9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26832"/>
    <w:multiLevelType w:val="hybridMultilevel"/>
    <w:tmpl w:val="124E8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35A72EA"/>
    <w:multiLevelType w:val="hybridMultilevel"/>
    <w:tmpl w:val="829E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19EA"/>
    <w:multiLevelType w:val="multilevel"/>
    <w:tmpl w:val="A0F8C4AE"/>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26E311AC"/>
    <w:multiLevelType w:val="hybridMultilevel"/>
    <w:tmpl w:val="DA44EA2E"/>
    <w:lvl w:ilvl="0" w:tplc="919EF0BA">
      <w:start w:val="1"/>
      <w:numFmt w:val="lowerLetter"/>
      <w:lvlText w:val="%1."/>
      <w:lvlJc w:val="left"/>
      <w:pPr>
        <w:ind w:left="1995" w:hanging="660"/>
      </w:pPr>
      <w:rPr>
        <w:rFonts w:hint="default"/>
      </w:rPr>
    </w:lvl>
    <w:lvl w:ilvl="1" w:tplc="08090019" w:tentative="1">
      <w:start w:val="1"/>
      <w:numFmt w:val="lowerLetter"/>
      <w:lvlText w:val="%2."/>
      <w:lvlJc w:val="left"/>
      <w:pPr>
        <w:ind w:left="2415" w:hanging="360"/>
      </w:pPr>
    </w:lvl>
    <w:lvl w:ilvl="2" w:tplc="0809001B" w:tentative="1">
      <w:start w:val="1"/>
      <w:numFmt w:val="lowerRoman"/>
      <w:lvlText w:val="%3."/>
      <w:lvlJc w:val="right"/>
      <w:pPr>
        <w:ind w:left="3135" w:hanging="180"/>
      </w:pPr>
    </w:lvl>
    <w:lvl w:ilvl="3" w:tplc="0809000F" w:tentative="1">
      <w:start w:val="1"/>
      <w:numFmt w:val="decimal"/>
      <w:lvlText w:val="%4."/>
      <w:lvlJc w:val="left"/>
      <w:pPr>
        <w:ind w:left="3855" w:hanging="360"/>
      </w:pPr>
    </w:lvl>
    <w:lvl w:ilvl="4" w:tplc="08090019" w:tentative="1">
      <w:start w:val="1"/>
      <w:numFmt w:val="lowerLetter"/>
      <w:lvlText w:val="%5."/>
      <w:lvlJc w:val="left"/>
      <w:pPr>
        <w:ind w:left="4575" w:hanging="360"/>
      </w:pPr>
    </w:lvl>
    <w:lvl w:ilvl="5" w:tplc="0809001B" w:tentative="1">
      <w:start w:val="1"/>
      <w:numFmt w:val="lowerRoman"/>
      <w:lvlText w:val="%6."/>
      <w:lvlJc w:val="right"/>
      <w:pPr>
        <w:ind w:left="5295" w:hanging="180"/>
      </w:pPr>
    </w:lvl>
    <w:lvl w:ilvl="6" w:tplc="0809000F" w:tentative="1">
      <w:start w:val="1"/>
      <w:numFmt w:val="decimal"/>
      <w:lvlText w:val="%7."/>
      <w:lvlJc w:val="left"/>
      <w:pPr>
        <w:ind w:left="6015" w:hanging="360"/>
      </w:pPr>
    </w:lvl>
    <w:lvl w:ilvl="7" w:tplc="08090019" w:tentative="1">
      <w:start w:val="1"/>
      <w:numFmt w:val="lowerLetter"/>
      <w:lvlText w:val="%8."/>
      <w:lvlJc w:val="left"/>
      <w:pPr>
        <w:ind w:left="6735" w:hanging="360"/>
      </w:pPr>
    </w:lvl>
    <w:lvl w:ilvl="8" w:tplc="0809001B" w:tentative="1">
      <w:start w:val="1"/>
      <w:numFmt w:val="lowerRoman"/>
      <w:lvlText w:val="%9."/>
      <w:lvlJc w:val="right"/>
      <w:pPr>
        <w:ind w:left="7455" w:hanging="180"/>
      </w:pPr>
    </w:lvl>
  </w:abstractNum>
  <w:abstractNum w:abstractNumId="13" w15:restartNumberingAfterBreak="0">
    <w:nsid w:val="2A245B6E"/>
    <w:multiLevelType w:val="hybridMultilevel"/>
    <w:tmpl w:val="79B2030A"/>
    <w:lvl w:ilvl="0" w:tplc="C0DC32B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B940E0C"/>
    <w:multiLevelType w:val="hybridMultilevel"/>
    <w:tmpl w:val="1E36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42F5A"/>
    <w:multiLevelType w:val="hybridMultilevel"/>
    <w:tmpl w:val="697EA0A8"/>
    <w:lvl w:ilvl="0" w:tplc="A9EC3EE6">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16" w15:restartNumberingAfterBreak="0">
    <w:nsid w:val="36384283"/>
    <w:multiLevelType w:val="multilevel"/>
    <w:tmpl w:val="DAA6B7A4"/>
    <w:lvl w:ilvl="0">
      <w:numFmt w:val="none"/>
      <w:pStyle w:val="A1"/>
      <w:lvlText w:val=""/>
      <w:lvlJc w:val="left"/>
      <w:pPr>
        <w:tabs>
          <w:tab w:val="num" w:pos="360"/>
        </w:tabs>
      </w:p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B0E3B00"/>
    <w:multiLevelType w:val="multilevel"/>
    <w:tmpl w:val="AB56ADD4"/>
    <w:lvl w:ilvl="0">
      <w:start w:val="1"/>
      <w:numFmt w:val="decimal"/>
      <w:lvlText w:val="%1."/>
      <w:lvlJc w:val="left"/>
      <w:pPr>
        <w:ind w:left="720" w:hanging="360"/>
      </w:pPr>
      <w:rPr>
        <w:rFonts w:hint="default"/>
      </w:rPr>
    </w:lvl>
    <w:lvl w:ilvl="1">
      <w:start w:val="3"/>
      <w:numFmt w:val="decimal"/>
      <w:isLgl/>
      <w:lvlText w:val="%1.%2"/>
      <w:lvlJc w:val="left"/>
      <w:pPr>
        <w:ind w:left="894" w:hanging="36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40831719"/>
    <w:multiLevelType w:val="hybridMultilevel"/>
    <w:tmpl w:val="4288C7DC"/>
    <w:lvl w:ilvl="0" w:tplc="608C3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B3937"/>
    <w:multiLevelType w:val="multilevel"/>
    <w:tmpl w:val="40E4FA78"/>
    <w:lvl w:ilvl="0">
      <w:start w:val="1"/>
      <w:numFmt w:val="decimal"/>
      <w:lvlText w:val="%1"/>
      <w:lvlJc w:val="left"/>
      <w:pPr>
        <w:ind w:left="852" w:hanging="852"/>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927" w:hanging="1800"/>
      </w:pPr>
      <w:rPr>
        <w:rFonts w:hint="default"/>
      </w:rPr>
    </w:lvl>
    <w:lvl w:ilvl="4">
      <w:start w:val="1"/>
      <w:numFmt w:val="decimal"/>
      <w:lvlText w:val="%1.%2.%3.%4.%5"/>
      <w:lvlJc w:val="left"/>
      <w:pPr>
        <w:ind w:left="4996" w:hanging="2160"/>
      </w:pPr>
      <w:rPr>
        <w:rFonts w:hint="default"/>
      </w:rPr>
    </w:lvl>
    <w:lvl w:ilvl="5">
      <w:start w:val="1"/>
      <w:numFmt w:val="decimal"/>
      <w:lvlText w:val="%1.%2.%3.%4.%5.%6"/>
      <w:lvlJc w:val="left"/>
      <w:pPr>
        <w:ind w:left="6425" w:hanging="2880"/>
      </w:pPr>
      <w:rPr>
        <w:rFonts w:hint="default"/>
      </w:rPr>
    </w:lvl>
    <w:lvl w:ilvl="6">
      <w:start w:val="1"/>
      <w:numFmt w:val="decimal"/>
      <w:lvlText w:val="%1.%2.%3.%4.%5.%6.%7"/>
      <w:lvlJc w:val="left"/>
      <w:pPr>
        <w:ind w:left="7494" w:hanging="3240"/>
      </w:pPr>
      <w:rPr>
        <w:rFonts w:hint="default"/>
      </w:rPr>
    </w:lvl>
    <w:lvl w:ilvl="7">
      <w:start w:val="1"/>
      <w:numFmt w:val="decimal"/>
      <w:lvlText w:val="%1.%2.%3.%4.%5.%6.%7.%8"/>
      <w:lvlJc w:val="left"/>
      <w:pPr>
        <w:ind w:left="8563" w:hanging="3600"/>
      </w:pPr>
      <w:rPr>
        <w:rFonts w:hint="default"/>
      </w:rPr>
    </w:lvl>
    <w:lvl w:ilvl="8">
      <w:start w:val="1"/>
      <w:numFmt w:val="decimal"/>
      <w:lvlText w:val="%1.%2.%3.%4.%5.%6.%7.%8.%9"/>
      <w:lvlJc w:val="left"/>
      <w:pPr>
        <w:ind w:left="9632" w:hanging="3960"/>
      </w:pPr>
      <w:rPr>
        <w:rFonts w:hint="default"/>
      </w:rPr>
    </w:lvl>
  </w:abstractNum>
  <w:abstractNum w:abstractNumId="20" w15:restartNumberingAfterBreak="0">
    <w:nsid w:val="496A2EBB"/>
    <w:multiLevelType w:val="hybridMultilevel"/>
    <w:tmpl w:val="CB9A609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21" w15:restartNumberingAfterBreak="0">
    <w:nsid w:val="5BD82CEC"/>
    <w:multiLevelType w:val="hybridMultilevel"/>
    <w:tmpl w:val="A32C6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1784A"/>
    <w:multiLevelType w:val="hybridMultilevel"/>
    <w:tmpl w:val="F3301318"/>
    <w:lvl w:ilvl="0" w:tplc="08090019">
      <w:start w:val="1"/>
      <w:numFmt w:val="lowerLetter"/>
      <w:lvlText w:val="%1."/>
      <w:lvlJc w:val="left"/>
      <w:pPr>
        <w:ind w:left="1243" w:hanging="360"/>
      </w:p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23" w15:restartNumberingAfterBreak="0">
    <w:nsid w:val="62787184"/>
    <w:multiLevelType w:val="multilevel"/>
    <w:tmpl w:val="0060B822"/>
    <w:lvl w:ilvl="0">
      <w:start w:val="1"/>
      <w:numFmt w:val="decimal"/>
      <w:pStyle w:val="Level1"/>
      <w:lvlText w:val="%1."/>
      <w:lvlJc w:val="left"/>
      <w:pPr>
        <w:tabs>
          <w:tab w:val="num" w:pos="851"/>
        </w:tabs>
        <w:ind w:left="851" w:hanging="851"/>
      </w:pPr>
      <w:rPr>
        <w:rFonts w:cs="Times New Roman"/>
        <w:b w:val="0"/>
        <w:i w:val="0"/>
        <w:strike w:val="0"/>
        <w:dstrike w:val="0"/>
        <w:u w:val="none"/>
        <w:effect w:val="none"/>
      </w:rPr>
    </w:lvl>
    <w:lvl w:ilvl="1">
      <w:start w:val="1"/>
      <w:numFmt w:val="decimal"/>
      <w:pStyle w:val="Level2"/>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pStyle w:val="Level4"/>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4" w15:restartNumberingAfterBreak="0">
    <w:nsid w:val="70A131CD"/>
    <w:multiLevelType w:val="hybridMultilevel"/>
    <w:tmpl w:val="A0A8F33E"/>
    <w:lvl w:ilvl="0" w:tplc="8438BC8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5" w15:restartNumberingAfterBreak="0">
    <w:nsid w:val="752306D3"/>
    <w:multiLevelType w:val="multilevel"/>
    <w:tmpl w:val="28A4789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80"/>
        </w:tabs>
        <w:ind w:left="1080" w:hanging="648"/>
      </w:pPr>
      <w:rPr>
        <w:rFonts w:cs="Times New Roman"/>
      </w:rPr>
    </w:lvl>
    <w:lvl w:ilvl="2">
      <w:start w:val="1"/>
      <w:numFmt w:val="decimal"/>
      <w:lvlText w:val="%1.%2.%3"/>
      <w:lvlJc w:val="left"/>
      <w:pPr>
        <w:tabs>
          <w:tab w:val="num" w:pos="1944"/>
        </w:tabs>
        <w:ind w:left="1944" w:hanging="864"/>
      </w:pPr>
      <w:rPr>
        <w:rFonts w:cs="Times New Roman"/>
      </w:rPr>
    </w:lvl>
    <w:lvl w:ilvl="3">
      <w:start w:val="1"/>
      <w:numFmt w:val="lowerLetter"/>
      <w:lvlText w:val="(%4)"/>
      <w:lvlJc w:val="left"/>
      <w:pPr>
        <w:tabs>
          <w:tab w:val="num" w:pos="2376"/>
        </w:tabs>
        <w:ind w:left="2376" w:hanging="432"/>
      </w:pPr>
      <w:rPr>
        <w:rFonts w:cs="Times New Roman"/>
      </w:rPr>
    </w:lvl>
    <w:lvl w:ilvl="4">
      <w:start w:val="1"/>
      <w:numFmt w:val="lowerRoman"/>
      <w:lvlText w:val="(%5)"/>
      <w:lvlJc w:val="left"/>
      <w:pPr>
        <w:tabs>
          <w:tab w:val="num" w:pos="3024"/>
        </w:tabs>
        <w:ind w:left="3024" w:hanging="648"/>
      </w:pPr>
      <w:rPr>
        <w:rFonts w:cs="Times New Roman"/>
      </w:rPr>
    </w:lvl>
    <w:lvl w:ilvl="5">
      <w:start w:val="1"/>
      <w:numFmt w:val="upperLetter"/>
      <w:lvlText w:val="(%6)"/>
      <w:lvlJc w:val="left"/>
      <w:pPr>
        <w:tabs>
          <w:tab w:val="num" w:pos="3600"/>
        </w:tabs>
        <w:ind w:left="3600" w:hanging="576"/>
      </w:pPr>
      <w:rPr>
        <w:rFonts w:cs="Times New Roman"/>
      </w:rPr>
    </w:lvl>
    <w:lvl w:ilvl="6">
      <w:start w:val="1"/>
      <w:numFmt w:val="decimal"/>
      <w:lvlText w:val="%7"/>
      <w:lvlJc w:val="left"/>
      <w:pPr>
        <w:tabs>
          <w:tab w:val="num" w:pos="3960"/>
        </w:tabs>
        <w:ind w:left="3960" w:hanging="360"/>
      </w:pPr>
      <w:rPr>
        <w:rFonts w:cs="Times New Roman"/>
      </w:rPr>
    </w:lvl>
    <w:lvl w:ilvl="7">
      <w:start w:val="1"/>
      <w:numFmt w:val="upperLetter"/>
      <w:lvlText w:val="%8"/>
      <w:lvlJc w:val="left"/>
      <w:pPr>
        <w:tabs>
          <w:tab w:val="num" w:pos="4320"/>
        </w:tabs>
        <w:ind w:left="4320" w:hanging="360"/>
      </w:pPr>
      <w:rPr>
        <w:rFonts w:cs="Times New Roman"/>
      </w:rPr>
    </w:lvl>
    <w:lvl w:ilvl="8">
      <w:start w:val="1"/>
      <w:numFmt w:val="decimal"/>
      <w:lvlText w:val="(%9)"/>
      <w:lvlJc w:val="left"/>
      <w:pPr>
        <w:tabs>
          <w:tab w:val="num" w:pos="4752"/>
        </w:tabs>
        <w:ind w:left="4752" w:hanging="432"/>
      </w:pPr>
      <w:rPr>
        <w:rFonts w:cs="Times New Roman"/>
      </w:rPr>
    </w:lvl>
  </w:abstractNum>
  <w:num w:numId="1">
    <w:abstractNumId w:val="16"/>
  </w:num>
  <w:num w:numId="2">
    <w:abstractNumId w:val="17"/>
  </w:num>
  <w:num w:numId="3">
    <w:abstractNumId w:val="24"/>
  </w:num>
  <w:num w:numId="4">
    <w:abstractNumId w:val="25"/>
  </w:num>
  <w:num w:numId="5">
    <w:abstractNumId w:val="19"/>
  </w:num>
  <w:num w:numId="6">
    <w:abstractNumId w:val="6"/>
  </w:num>
  <w:num w:numId="7">
    <w:abstractNumId w:val="23"/>
  </w:num>
  <w:num w:numId="8">
    <w:abstractNumId w:val="15"/>
  </w:num>
  <w:num w:numId="9">
    <w:abstractNumId w:val="21"/>
  </w:num>
  <w:num w:numId="10">
    <w:abstractNumId w:val="8"/>
  </w:num>
  <w:num w:numId="11">
    <w:abstractNumId w:val="10"/>
  </w:num>
  <w:num w:numId="12">
    <w:abstractNumId w:val="4"/>
  </w:num>
  <w:num w:numId="13">
    <w:abstractNumId w:val="14"/>
  </w:num>
  <w:num w:numId="14">
    <w:abstractNumId w:val="18"/>
  </w:num>
  <w:num w:numId="15">
    <w:abstractNumId w:val="1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
  </w:num>
  <w:num w:numId="21">
    <w:abstractNumId w:val="9"/>
  </w:num>
  <w:num w:numId="22">
    <w:abstractNumId w:val="2"/>
  </w:num>
  <w:num w:numId="23">
    <w:abstractNumId w:val="3"/>
  </w:num>
  <w:num w:numId="24">
    <w:abstractNumId w:val="13"/>
  </w:num>
  <w:num w:numId="25">
    <w:abstractNumId w:val="7"/>
  </w:num>
  <w:num w:numId="26">
    <w:abstractNumId w:val="5"/>
  </w:num>
  <w:num w:numId="27">
    <w:abstractNumId w:val="0"/>
  </w:num>
  <w:num w:numId="28">
    <w:abstractNumId w:val="22"/>
  </w:num>
  <w:num w:numId="29">
    <w:abstractNumId w:val="23"/>
  </w:num>
  <w:num w:numId="30">
    <w:abstractNumId w:val="11"/>
  </w:num>
  <w:num w:numId="31">
    <w:abstractNumId w:val="23"/>
  </w:num>
  <w:num w:numId="3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tzAzszQyMTQ1NTZQ0lEKTi0uzszPAykwtKgFAK1nIWgtAAAA"/>
  </w:docVars>
  <w:rsids>
    <w:rsidRoot w:val="00097807"/>
    <w:rsid w:val="00000B06"/>
    <w:rsid w:val="0000151E"/>
    <w:rsid w:val="00002837"/>
    <w:rsid w:val="00003F03"/>
    <w:rsid w:val="00006DAD"/>
    <w:rsid w:val="00014133"/>
    <w:rsid w:val="00015017"/>
    <w:rsid w:val="00015808"/>
    <w:rsid w:val="00020818"/>
    <w:rsid w:val="0002643D"/>
    <w:rsid w:val="00031713"/>
    <w:rsid w:val="000349FD"/>
    <w:rsid w:val="00036DF1"/>
    <w:rsid w:val="00037A69"/>
    <w:rsid w:val="00041779"/>
    <w:rsid w:val="00046481"/>
    <w:rsid w:val="00051650"/>
    <w:rsid w:val="00051704"/>
    <w:rsid w:val="000541CA"/>
    <w:rsid w:val="00054B31"/>
    <w:rsid w:val="00057AF0"/>
    <w:rsid w:val="00062DC4"/>
    <w:rsid w:val="0007214D"/>
    <w:rsid w:val="0007227D"/>
    <w:rsid w:val="00073C80"/>
    <w:rsid w:val="0007538E"/>
    <w:rsid w:val="00080950"/>
    <w:rsid w:val="0008552C"/>
    <w:rsid w:val="00085760"/>
    <w:rsid w:val="00087A5C"/>
    <w:rsid w:val="00090609"/>
    <w:rsid w:val="000917FB"/>
    <w:rsid w:val="000926A8"/>
    <w:rsid w:val="0009705A"/>
    <w:rsid w:val="00097807"/>
    <w:rsid w:val="00097E6B"/>
    <w:rsid w:val="000A292E"/>
    <w:rsid w:val="000A39A3"/>
    <w:rsid w:val="000C4E61"/>
    <w:rsid w:val="000C6841"/>
    <w:rsid w:val="000E0C9A"/>
    <w:rsid w:val="000E6997"/>
    <w:rsid w:val="000F116D"/>
    <w:rsid w:val="000F1847"/>
    <w:rsid w:val="000F394A"/>
    <w:rsid w:val="0010096E"/>
    <w:rsid w:val="00101AA6"/>
    <w:rsid w:val="00101CD6"/>
    <w:rsid w:val="00110FC2"/>
    <w:rsid w:val="0011100A"/>
    <w:rsid w:val="001174A4"/>
    <w:rsid w:val="00120931"/>
    <w:rsid w:val="001269B3"/>
    <w:rsid w:val="00134941"/>
    <w:rsid w:val="001356A1"/>
    <w:rsid w:val="00141672"/>
    <w:rsid w:val="00142006"/>
    <w:rsid w:val="00146828"/>
    <w:rsid w:val="00146E52"/>
    <w:rsid w:val="00147DC0"/>
    <w:rsid w:val="00150AC7"/>
    <w:rsid w:val="00151D7D"/>
    <w:rsid w:val="00161BCF"/>
    <w:rsid w:val="001651CE"/>
    <w:rsid w:val="00165BC2"/>
    <w:rsid w:val="00166AA7"/>
    <w:rsid w:val="00174EC3"/>
    <w:rsid w:val="00176F91"/>
    <w:rsid w:val="0017734D"/>
    <w:rsid w:val="001859FC"/>
    <w:rsid w:val="0019239B"/>
    <w:rsid w:val="00194844"/>
    <w:rsid w:val="00195B9B"/>
    <w:rsid w:val="00197C40"/>
    <w:rsid w:val="001A733D"/>
    <w:rsid w:val="001B00B2"/>
    <w:rsid w:val="001B1373"/>
    <w:rsid w:val="001C0957"/>
    <w:rsid w:val="001C497F"/>
    <w:rsid w:val="001C4EFA"/>
    <w:rsid w:val="001C7D5C"/>
    <w:rsid w:val="001C7DE2"/>
    <w:rsid w:val="001D1A2E"/>
    <w:rsid w:val="001D68A7"/>
    <w:rsid w:val="001E0955"/>
    <w:rsid w:val="001E679E"/>
    <w:rsid w:val="001E75EB"/>
    <w:rsid w:val="001F1661"/>
    <w:rsid w:val="001F1DA4"/>
    <w:rsid w:val="001F2FE5"/>
    <w:rsid w:val="001F593D"/>
    <w:rsid w:val="001F670D"/>
    <w:rsid w:val="00200C48"/>
    <w:rsid w:val="00200E35"/>
    <w:rsid w:val="002047B2"/>
    <w:rsid w:val="00210117"/>
    <w:rsid w:val="00210E7A"/>
    <w:rsid w:val="00210E89"/>
    <w:rsid w:val="00211A4D"/>
    <w:rsid w:val="00214911"/>
    <w:rsid w:val="00215D9F"/>
    <w:rsid w:val="00220DFD"/>
    <w:rsid w:val="00222F4D"/>
    <w:rsid w:val="002236D1"/>
    <w:rsid w:val="0022640A"/>
    <w:rsid w:val="00227EE3"/>
    <w:rsid w:val="00231A78"/>
    <w:rsid w:val="002349FE"/>
    <w:rsid w:val="002460C3"/>
    <w:rsid w:val="002479C4"/>
    <w:rsid w:val="002564D3"/>
    <w:rsid w:val="002571B8"/>
    <w:rsid w:val="0026031D"/>
    <w:rsid w:val="002678EC"/>
    <w:rsid w:val="002722AE"/>
    <w:rsid w:val="00280186"/>
    <w:rsid w:val="00280358"/>
    <w:rsid w:val="002833CA"/>
    <w:rsid w:val="0028436E"/>
    <w:rsid w:val="00285188"/>
    <w:rsid w:val="00290B2F"/>
    <w:rsid w:val="00292845"/>
    <w:rsid w:val="002932A2"/>
    <w:rsid w:val="002A142D"/>
    <w:rsid w:val="002A7820"/>
    <w:rsid w:val="002B0BCE"/>
    <w:rsid w:val="002B2FEC"/>
    <w:rsid w:val="002B3024"/>
    <w:rsid w:val="002B31A5"/>
    <w:rsid w:val="002B6F2A"/>
    <w:rsid w:val="002C0263"/>
    <w:rsid w:val="002C10E3"/>
    <w:rsid w:val="002C2C3F"/>
    <w:rsid w:val="002D11D1"/>
    <w:rsid w:val="002D2426"/>
    <w:rsid w:val="002D3417"/>
    <w:rsid w:val="002D379D"/>
    <w:rsid w:val="002D4267"/>
    <w:rsid w:val="002D447B"/>
    <w:rsid w:val="002D5C10"/>
    <w:rsid w:val="002E7041"/>
    <w:rsid w:val="00303A45"/>
    <w:rsid w:val="00313B0F"/>
    <w:rsid w:val="00315ABF"/>
    <w:rsid w:val="00316B7C"/>
    <w:rsid w:val="00317FD9"/>
    <w:rsid w:val="00323121"/>
    <w:rsid w:val="00325641"/>
    <w:rsid w:val="003315C7"/>
    <w:rsid w:val="003317FC"/>
    <w:rsid w:val="003361D1"/>
    <w:rsid w:val="00336B9C"/>
    <w:rsid w:val="00344329"/>
    <w:rsid w:val="00344C6A"/>
    <w:rsid w:val="00346BFB"/>
    <w:rsid w:val="003506D4"/>
    <w:rsid w:val="00350BDB"/>
    <w:rsid w:val="00352C13"/>
    <w:rsid w:val="00360163"/>
    <w:rsid w:val="003603E1"/>
    <w:rsid w:val="00360EDA"/>
    <w:rsid w:val="003633B4"/>
    <w:rsid w:val="003633CD"/>
    <w:rsid w:val="00364E2A"/>
    <w:rsid w:val="00366B35"/>
    <w:rsid w:val="003736FC"/>
    <w:rsid w:val="00373D0D"/>
    <w:rsid w:val="00375CA9"/>
    <w:rsid w:val="003806B7"/>
    <w:rsid w:val="00383B6A"/>
    <w:rsid w:val="00384790"/>
    <w:rsid w:val="00392FD6"/>
    <w:rsid w:val="00394AF8"/>
    <w:rsid w:val="00397278"/>
    <w:rsid w:val="003A111F"/>
    <w:rsid w:val="003A34A0"/>
    <w:rsid w:val="003A6E25"/>
    <w:rsid w:val="003B1B78"/>
    <w:rsid w:val="003B281E"/>
    <w:rsid w:val="003B29E0"/>
    <w:rsid w:val="003B6D83"/>
    <w:rsid w:val="003C31AD"/>
    <w:rsid w:val="003C6EA0"/>
    <w:rsid w:val="003D09E2"/>
    <w:rsid w:val="003E057C"/>
    <w:rsid w:val="003E2216"/>
    <w:rsid w:val="003F3C89"/>
    <w:rsid w:val="003F5402"/>
    <w:rsid w:val="003F65EF"/>
    <w:rsid w:val="00401F59"/>
    <w:rsid w:val="004028C4"/>
    <w:rsid w:val="0040484F"/>
    <w:rsid w:val="004049B9"/>
    <w:rsid w:val="00405066"/>
    <w:rsid w:val="00405614"/>
    <w:rsid w:val="00407900"/>
    <w:rsid w:val="004130FA"/>
    <w:rsid w:val="00413E20"/>
    <w:rsid w:val="00414150"/>
    <w:rsid w:val="0042079D"/>
    <w:rsid w:val="00420F9F"/>
    <w:rsid w:val="0042221E"/>
    <w:rsid w:val="0042516E"/>
    <w:rsid w:val="004352CC"/>
    <w:rsid w:val="004405CA"/>
    <w:rsid w:val="00442296"/>
    <w:rsid w:val="00447CE6"/>
    <w:rsid w:val="00450604"/>
    <w:rsid w:val="00456FF1"/>
    <w:rsid w:val="00457CB6"/>
    <w:rsid w:val="00463725"/>
    <w:rsid w:val="00481700"/>
    <w:rsid w:val="00482C61"/>
    <w:rsid w:val="00491A35"/>
    <w:rsid w:val="004A3621"/>
    <w:rsid w:val="004A43DB"/>
    <w:rsid w:val="004C0A5E"/>
    <w:rsid w:val="004C240B"/>
    <w:rsid w:val="004C2DA6"/>
    <w:rsid w:val="004D20B8"/>
    <w:rsid w:val="004D379E"/>
    <w:rsid w:val="004D5266"/>
    <w:rsid w:val="004E2535"/>
    <w:rsid w:val="004E4BE5"/>
    <w:rsid w:val="004E4D14"/>
    <w:rsid w:val="004E739B"/>
    <w:rsid w:val="004E7EAB"/>
    <w:rsid w:val="004F4D70"/>
    <w:rsid w:val="004F5E85"/>
    <w:rsid w:val="004F66DC"/>
    <w:rsid w:val="00503590"/>
    <w:rsid w:val="00503D62"/>
    <w:rsid w:val="00504504"/>
    <w:rsid w:val="00510783"/>
    <w:rsid w:val="00515356"/>
    <w:rsid w:val="00515D10"/>
    <w:rsid w:val="00516412"/>
    <w:rsid w:val="0052094B"/>
    <w:rsid w:val="00520CCD"/>
    <w:rsid w:val="00521F8E"/>
    <w:rsid w:val="00522A7B"/>
    <w:rsid w:val="00523DE6"/>
    <w:rsid w:val="00526CB9"/>
    <w:rsid w:val="00527C54"/>
    <w:rsid w:val="0053100C"/>
    <w:rsid w:val="00534625"/>
    <w:rsid w:val="00540FA5"/>
    <w:rsid w:val="00544576"/>
    <w:rsid w:val="00545414"/>
    <w:rsid w:val="00553A7D"/>
    <w:rsid w:val="00554D00"/>
    <w:rsid w:val="00556715"/>
    <w:rsid w:val="0056168A"/>
    <w:rsid w:val="005628A6"/>
    <w:rsid w:val="00567967"/>
    <w:rsid w:val="005713CF"/>
    <w:rsid w:val="00571645"/>
    <w:rsid w:val="005741C1"/>
    <w:rsid w:val="00575A6E"/>
    <w:rsid w:val="00582D0A"/>
    <w:rsid w:val="005840A7"/>
    <w:rsid w:val="00584926"/>
    <w:rsid w:val="00591521"/>
    <w:rsid w:val="005930DB"/>
    <w:rsid w:val="0059412B"/>
    <w:rsid w:val="0059472A"/>
    <w:rsid w:val="005A0507"/>
    <w:rsid w:val="005A4CD0"/>
    <w:rsid w:val="005B4BD1"/>
    <w:rsid w:val="005B5B2F"/>
    <w:rsid w:val="005B7D77"/>
    <w:rsid w:val="005C0E05"/>
    <w:rsid w:val="005C28A4"/>
    <w:rsid w:val="005C3AEE"/>
    <w:rsid w:val="005C49BC"/>
    <w:rsid w:val="005C6B5E"/>
    <w:rsid w:val="005C7191"/>
    <w:rsid w:val="005D066D"/>
    <w:rsid w:val="005D3347"/>
    <w:rsid w:val="005D3564"/>
    <w:rsid w:val="005D4375"/>
    <w:rsid w:val="005E3B95"/>
    <w:rsid w:val="005E3F0B"/>
    <w:rsid w:val="005E48D5"/>
    <w:rsid w:val="005E7A3D"/>
    <w:rsid w:val="005F5878"/>
    <w:rsid w:val="00603C8C"/>
    <w:rsid w:val="006076FB"/>
    <w:rsid w:val="00614EDD"/>
    <w:rsid w:val="0062126D"/>
    <w:rsid w:val="00623722"/>
    <w:rsid w:val="00631B75"/>
    <w:rsid w:val="00633043"/>
    <w:rsid w:val="00637E3D"/>
    <w:rsid w:val="00642C0B"/>
    <w:rsid w:val="006433EE"/>
    <w:rsid w:val="0064389B"/>
    <w:rsid w:val="006454F4"/>
    <w:rsid w:val="006470DD"/>
    <w:rsid w:val="006506B5"/>
    <w:rsid w:val="00653782"/>
    <w:rsid w:val="00654152"/>
    <w:rsid w:val="00655FCC"/>
    <w:rsid w:val="00657648"/>
    <w:rsid w:val="00661FF8"/>
    <w:rsid w:val="0066416E"/>
    <w:rsid w:val="0066679B"/>
    <w:rsid w:val="00667307"/>
    <w:rsid w:val="006768E9"/>
    <w:rsid w:val="00682BAF"/>
    <w:rsid w:val="00684744"/>
    <w:rsid w:val="006861CE"/>
    <w:rsid w:val="006905BF"/>
    <w:rsid w:val="0069246A"/>
    <w:rsid w:val="00693894"/>
    <w:rsid w:val="00693E24"/>
    <w:rsid w:val="0069576E"/>
    <w:rsid w:val="006A170F"/>
    <w:rsid w:val="006A47EC"/>
    <w:rsid w:val="006A68E5"/>
    <w:rsid w:val="006B1F65"/>
    <w:rsid w:val="006C169F"/>
    <w:rsid w:val="006C404C"/>
    <w:rsid w:val="006C4BCD"/>
    <w:rsid w:val="006C70C2"/>
    <w:rsid w:val="006C7B50"/>
    <w:rsid w:val="006D0074"/>
    <w:rsid w:val="006E464D"/>
    <w:rsid w:val="006E4D7B"/>
    <w:rsid w:val="006E6730"/>
    <w:rsid w:val="006F30B0"/>
    <w:rsid w:val="0070275A"/>
    <w:rsid w:val="00702EE1"/>
    <w:rsid w:val="00715969"/>
    <w:rsid w:val="00720E33"/>
    <w:rsid w:val="00721060"/>
    <w:rsid w:val="00723B81"/>
    <w:rsid w:val="00725601"/>
    <w:rsid w:val="007256FB"/>
    <w:rsid w:val="007265FA"/>
    <w:rsid w:val="00727A64"/>
    <w:rsid w:val="00732777"/>
    <w:rsid w:val="00733E0A"/>
    <w:rsid w:val="00735EF6"/>
    <w:rsid w:val="0074560E"/>
    <w:rsid w:val="00751B23"/>
    <w:rsid w:val="0075257B"/>
    <w:rsid w:val="00753D4D"/>
    <w:rsid w:val="00760EEA"/>
    <w:rsid w:val="00767F0D"/>
    <w:rsid w:val="00771C38"/>
    <w:rsid w:val="007735F9"/>
    <w:rsid w:val="00774130"/>
    <w:rsid w:val="00777E24"/>
    <w:rsid w:val="007810FD"/>
    <w:rsid w:val="00783BA7"/>
    <w:rsid w:val="00784439"/>
    <w:rsid w:val="0078677D"/>
    <w:rsid w:val="00786C0B"/>
    <w:rsid w:val="00791F9D"/>
    <w:rsid w:val="007970D2"/>
    <w:rsid w:val="007A2684"/>
    <w:rsid w:val="007A6365"/>
    <w:rsid w:val="007A7E72"/>
    <w:rsid w:val="007B03C7"/>
    <w:rsid w:val="007C7689"/>
    <w:rsid w:val="007D0F16"/>
    <w:rsid w:val="007D3861"/>
    <w:rsid w:val="007E4592"/>
    <w:rsid w:val="007F0C52"/>
    <w:rsid w:val="007F1552"/>
    <w:rsid w:val="007F4D7F"/>
    <w:rsid w:val="007F59AC"/>
    <w:rsid w:val="0080421F"/>
    <w:rsid w:val="00804603"/>
    <w:rsid w:val="008137C3"/>
    <w:rsid w:val="00814C58"/>
    <w:rsid w:val="00816D83"/>
    <w:rsid w:val="008209F5"/>
    <w:rsid w:val="00822244"/>
    <w:rsid w:val="0082412F"/>
    <w:rsid w:val="00837369"/>
    <w:rsid w:val="0084456A"/>
    <w:rsid w:val="00867205"/>
    <w:rsid w:val="00870006"/>
    <w:rsid w:val="00871970"/>
    <w:rsid w:val="00874ABD"/>
    <w:rsid w:val="0087521F"/>
    <w:rsid w:val="00883E89"/>
    <w:rsid w:val="00884238"/>
    <w:rsid w:val="0088623A"/>
    <w:rsid w:val="00894A41"/>
    <w:rsid w:val="008955DA"/>
    <w:rsid w:val="0089755F"/>
    <w:rsid w:val="008A327E"/>
    <w:rsid w:val="008A3549"/>
    <w:rsid w:val="008A541B"/>
    <w:rsid w:val="008B1458"/>
    <w:rsid w:val="008B465D"/>
    <w:rsid w:val="008B6380"/>
    <w:rsid w:val="008B6517"/>
    <w:rsid w:val="008C438E"/>
    <w:rsid w:val="008C57E5"/>
    <w:rsid w:val="008C62C1"/>
    <w:rsid w:val="008D31EC"/>
    <w:rsid w:val="008D3B92"/>
    <w:rsid w:val="008D5AC6"/>
    <w:rsid w:val="008E09BA"/>
    <w:rsid w:val="008E2623"/>
    <w:rsid w:val="008E2DCA"/>
    <w:rsid w:val="008E4AD7"/>
    <w:rsid w:val="008F0EE2"/>
    <w:rsid w:val="008F418D"/>
    <w:rsid w:val="008F464B"/>
    <w:rsid w:val="0090735B"/>
    <w:rsid w:val="00914564"/>
    <w:rsid w:val="00916682"/>
    <w:rsid w:val="009311DC"/>
    <w:rsid w:val="009338F5"/>
    <w:rsid w:val="00937160"/>
    <w:rsid w:val="00937EB0"/>
    <w:rsid w:val="00940325"/>
    <w:rsid w:val="00944F49"/>
    <w:rsid w:val="00946170"/>
    <w:rsid w:val="0094750E"/>
    <w:rsid w:val="00947533"/>
    <w:rsid w:val="009508D8"/>
    <w:rsid w:val="00953D76"/>
    <w:rsid w:val="00954C71"/>
    <w:rsid w:val="00956C1C"/>
    <w:rsid w:val="00961209"/>
    <w:rsid w:val="00962CDC"/>
    <w:rsid w:val="00963A6A"/>
    <w:rsid w:val="00976A70"/>
    <w:rsid w:val="009807B5"/>
    <w:rsid w:val="00983EDB"/>
    <w:rsid w:val="00987C7C"/>
    <w:rsid w:val="00991A11"/>
    <w:rsid w:val="00992AEE"/>
    <w:rsid w:val="009A4A2B"/>
    <w:rsid w:val="009A4EA3"/>
    <w:rsid w:val="009B1D06"/>
    <w:rsid w:val="009B36D3"/>
    <w:rsid w:val="009B4C5A"/>
    <w:rsid w:val="009B4DD2"/>
    <w:rsid w:val="009B5944"/>
    <w:rsid w:val="009C0F0D"/>
    <w:rsid w:val="009C3004"/>
    <w:rsid w:val="009C46BF"/>
    <w:rsid w:val="009C7A64"/>
    <w:rsid w:val="009C7D7B"/>
    <w:rsid w:val="009C7F46"/>
    <w:rsid w:val="009D0CB5"/>
    <w:rsid w:val="009D38D8"/>
    <w:rsid w:val="009D6A1B"/>
    <w:rsid w:val="009E1760"/>
    <w:rsid w:val="009E23AE"/>
    <w:rsid w:val="009E3A0D"/>
    <w:rsid w:val="009E6416"/>
    <w:rsid w:val="009F2538"/>
    <w:rsid w:val="009F27AA"/>
    <w:rsid w:val="009F483C"/>
    <w:rsid w:val="009F60CF"/>
    <w:rsid w:val="009F65C7"/>
    <w:rsid w:val="009F6CB7"/>
    <w:rsid w:val="00A043CF"/>
    <w:rsid w:val="00A06545"/>
    <w:rsid w:val="00A07BD1"/>
    <w:rsid w:val="00A15512"/>
    <w:rsid w:val="00A17489"/>
    <w:rsid w:val="00A175E1"/>
    <w:rsid w:val="00A17878"/>
    <w:rsid w:val="00A20E37"/>
    <w:rsid w:val="00A30A7B"/>
    <w:rsid w:val="00A31660"/>
    <w:rsid w:val="00A338FE"/>
    <w:rsid w:val="00A36DCA"/>
    <w:rsid w:val="00A4704A"/>
    <w:rsid w:val="00A52647"/>
    <w:rsid w:val="00A605F8"/>
    <w:rsid w:val="00A60B76"/>
    <w:rsid w:val="00A62C4C"/>
    <w:rsid w:val="00A66B37"/>
    <w:rsid w:val="00A72119"/>
    <w:rsid w:val="00A95100"/>
    <w:rsid w:val="00AA1087"/>
    <w:rsid w:val="00AA3E5C"/>
    <w:rsid w:val="00AA640F"/>
    <w:rsid w:val="00AB28C7"/>
    <w:rsid w:val="00AC2522"/>
    <w:rsid w:val="00AC39D6"/>
    <w:rsid w:val="00AC4B10"/>
    <w:rsid w:val="00AC4EC5"/>
    <w:rsid w:val="00AD5E9A"/>
    <w:rsid w:val="00AE2D3B"/>
    <w:rsid w:val="00AE3677"/>
    <w:rsid w:val="00AF2A9A"/>
    <w:rsid w:val="00AF6D52"/>
    <w:rsid w:val="00B04585"/>
    <w:rsid w:val="00B074E5"/>
    <w:rsid w:val="00B14A64"/>
    <w:rsid w:val="00B14AE0"/>
    <w:rsid w:val="00B14B9A"/>
    <w:rsid w:val="00B16F75"/>
    <w:rsid w:val="00B228B4"/>
    <w:rsid w:val="00B22B0A"/>
    <w:rsid w:val="00B22F11"/>
    <w:rsid w:val="00B25691"/>
    <w:rsid w:val="00B31A28"/>
    <w:rsid w:val="00B3222D"/>
    <w:rsid w:val="00B323E7"/>
    <w:rsid w:val="00B339A1"/>
    <w:rsid w:val="00B340A6"/>
    <w:rsid w:val="00B36464"/>
    <w:rsid w:val="00B405C2"/>
    <w:rsid w:val="00B433E2"/>
    <w:rsid w:val="00B50A1D"/>
    <w:rsid w:val="00B51FE9"/>
    <w:rsid w:val="00B52C32"/>
    <w:rsid w:val="00B53AF4"/>
    <w:rsid w:val="00B567F3"/>
    <w:rsid w:val="00B649CD"/>
    <w:rsid w:val="00B65FDC"/>
    <w:rsid w:val="00B66409"/>
    <w:rsid w:val="00B719CB"/>
    <w:rsid w:val="00B77538"/>
    <w:rsid w:val="00B77714"/>
    <w:rsid w:val="00B77B45"/>
    <w:rsid w:val="00B82FF4"/>
    <w:rsid w:val="00B84DC1"/>
    <w:rsid w:val="00B862C4"/>
    <w:rsid w:val="00B86B73"/>
    <w:rsid w:val="00B93953"/>
    <w:rsid w:val="00B954DE"/>
    <w:rsid w:val="00BB0998"/>
    <w:rsid w:val="00BB1E98"/>
    <w:rsid w:val="00BB22C1"/>
    <w:rsid w:val="00BB3D57"/>
    <w:rsid w:val="00BB57BF"/>
    <w:rsid w:val="00BB5FFE"/>
    <w:rsid w:val="00BB6676"/>
    <w:rsid w:val="00BC4AD8"/>
    <w:rsid w:val="00BD034F"/>
    <w:rsid w:val="00BD4758"/>
    <w:rsid w:val="00BD6B06"/>
    <w:rsid w:val="00BE001B"/>
    <w:rsid w:val="00BE63E4"/>
    <w:rsid w:val="00BE6885"/>
    <w:rsid w:val="00BF01A5"/>
    <w:rsid w:val="00C00AB9"/>
    <w:rsid w:val="00C048E6"/>
    <w:rsid w:val="00C0569C"/>
    <w:rsid w:val="00C10793"/>
    <w:rsid w:val="00C16030"/>
    <w:rsid w:val="00C1662B"/>
    <w:rsid w:val="00C17D5C"/>
    <w:rsid w:val="00C228C2"/>
    <w:rsid w:val="00C22B74"/>
    <w:rsid w:val="00C24366"/>
    <w:rsid w:val="00C247CB"/>
    <w:rsid w:val="00C31879"/>
    <w:rsid w:val="00C35C96"/>
    <w:rsid w:val="00C36F0D"/>
    <w:rsid w:val="00C462EF"/>
    <w:rsid w:val="00C53F49"/>
    <w:rsid w:val="00C552B0"/>
    <w:rsid w:val="00C5785F"/>
    <w:rsid w:val="00C65EED"/>
    <w:rsid w:val="00C737E1"/>
    <w:rsid w:val="00C743B4"/>
    <w:rsid w:val="00C750AB"/>
    <w:rsid w:val="00C84173"/>
    <w:rsid w:val="00C90338"/>
    <w:rsid w:val="00C928D1"/>
    <w:rsid w:val="00C94C29"/>
    <w:rsid w:val="00C97BEA"/>
    <w:rsid w:val="00CA635D"/>
    <w:rsid w:val="00CA6F3C"/>
    <w:rsid w:val="00CA7838"/>
    <w:rsid w:val="00CB0C94"/>
    <w:rsid w:val="00CB7690"/>
    <w:rsid w:val="00CC33CD"/>
    <w:rsid w:val="00CC4229"/>
    <w:rsid w:val="00CC456D"/>
    <w:rsid w:val="00CC59CE"/>
    <w:rsid w:val="00CC67F4"/>
    <w:rsid w:val="00CD09BB"/>
    <w:rsid w:val="00CD71D4"/>
    <w:rsid w:val="00CE1436"/>
    <w:rsid w:val="00CE5873"/>
    <w:rsid w:val="00CF39F9"/>
    <w:rsid w:val="00D00E4C"/>
    <w:rsid w:val="00D02AD9"/>
    <w:rsid w:val="00D05466"/>
    <w:rsid w:val="00D073ED"/>
    <w:rsid w:val="00D143BD"/>
    <w:rsid w:val="00D152D0"/>
    <w:rsid w:val="00D1543A"/>
    <w:rsid w:val="00D23720"/>
    <w:rsid w:val="00D2426E"/>
    <w:rsid w:val="00D25296"/>
    <w:rsid w:val="00D31071"/>
    <w:rsid w:val="00D31C7F"/>
    <w:rsid w:val="00D33B24"/>
    <w:rsid w:val="00D34A0C"/>
    <w:rsid w:val="00D35C18"/>
    <w:rsid w:val="00D46B0D"/>
    <w:rsid w:val="00D50658"/>
    <w:rsid w:val="00D53E7F"/>
    <w:rsid w:val="00D54653"/>
    <w:rsid w:val="00D616B5"/>
    <w:rsid w:val="00D62426"/>
    <w:rsid w:val="00D62DAC"/>
    <w:rsid w:val="00D64031"/>
    <w:rsid w:val="00D65AEC"/>
    <w:rsid w:val="00D71BCE"/>
    <w:rsid w:val="00D73CB1"/>
    <w:rsid w:val="00D77122"/>
    <w:rsid w:val="00D81133"/>
    <w:rsid w:val="00D81C01"/>
    <w:rsid w:val="00D81FDD"/>
    <w:rsid w:val="00D843D5"/>
    <w:rsid w:val="00D87629"/>
    <w:rsid w:val="00D87D1D"/>
    <w:rsid w:val="00D92DB2"/>
    <w:rsid w:val="00D94E77"/>
    <w:rsid w:val="00D953F0"/>
    <w:rsid w:val="00D96578"/>
    <w:rsid w:val="00D97277"/>
    <w:rsid w:val="00DA3E08"/>
    <w:rsid w:val="00DA448D"/>
    <w:rsid w:val="00DA4773"/>
    <w:rsid w:val="00DB14B0"/>
    <w:rsid w:val="00DB174D"/>
    <w:rsid w:val="00DB1BE1"/>
    <w:rsid w:val="00DB2193"/>
    <w:rsid w:val="00DB30A2"/>
    <w:rsid w:val="00DB6E6C"/>
    <w:rsid w:val="00DC07D7"/>
    <w:rsid w:val="00DD07B7"/>
    <w:rsid w:val="00DD27F8"/>
    <w:rsid w:val="00DD727B"/>
    <w:rsid w:val="00DE1F85"/>
    <w:rsid w:val="00DE3315"/>
    <w:rsid w:val="00DE54C3"/>
    <w:rsid w:val="00DE6601"/>
    <w:rsid w:val="00DE7089"/>
    <w:rsid w:val="00DF5941"/>
    <w:rsid w:val="00E01D87"/>
    <w:rsid w:val="00E0393E"/>
    <w:rsid w:val="00E067F1"/>
    <w:rsid w:val="00E10B2E"/>
    <w:rsid w:val="00E117F2"/>
    <w:rsid w:val="00E1356D"/>
    <w:rsid w:val="00E14FF1"/>
    <w:rsid w:val="00E176AA"/>
    <w:rsid w:val="00E17B6C"/>
    <w:rsid w:val="00E2038B"/>
    <w:rsid w:val="00E263D6"/>
    <w:rsid w:val="00E30785"/>
    <w:rsid w:val="00E311F0"/>
    <w:rsid w:val="00E3472C"/>
    <w:rsid w:val="00E34758"/>
    <w:rsid w:val="00E3586F"/>
    <w:rsid w:val="00E3686E"/>
    <w:rsid w:val="00E37A53"/>
    <w:rsid w:val="00E37BAE"/>
    <w:rsid w:val="00E4259D"/>
    <w:rsid w:val="00E43008"/>
    <w:rsid w:val="00E51542"/>
    <w:rsid w:val="00E51A43"/>
    <w:rsid w:val="00E548CC"/>
    <w:rsid w:val="00E54996"/>
    <w:rsid w:val="00E565EB"/>
    <w:rsid w:val="00E5752C"/>
    <w:rsid w:val="00E70F6F"/>
    <w:rsid w:val="00E74AF8"/>
    <w:rsid w:val="00E74B95"/>
    <w:rsid w:val="00E80196"/>
    <w:rsid w:val="00E872D2"/>
    <w:rsid w:val="00E91776"/>
    <w:rsid w:val="00E96442"/>
    <w:rsid w:val="00E97043"/>
    <w:rsid w:val="00EA18E3"/>
    <w:rsid w:val="00EA1D2B"/>
    <w:rsid w:val="00EA3E15"/>
    <w:rsid w:val="00EA6BD2"/>
    <w:rsid w:val="00EB131A"/>
    <w:rsid w:val="00EB43DA"/>
    <w:rsid w:val="00EB4658"/>
    <w:rsid w:val="00EB696C"/>
    <w:rsid w:val="00EC18BE"/>
    <w:rsid w:val="00EC414B"/>
    <w:rsid w:val="00EC4951"/>
    <w:rsid w:val="00EC64F4"/>
    <w:rsid w:val="00EC691A"/>
    <w:rsid w:val="00ED46C6"/>
    <w:rsid w:val="00ED4707"/>
    <w:rsid w:val="00ED5721"/>
    <w:rsid w:val="00EE3B5B"/>
    <w:rsid w:val="00EE5F8B"/>
    <w:rsid w:val="00EE66D7"/>
    <w:rsid w:val="00EE6CFB"/>
    <w:rsid w:val="00EE7214"/>
    <w:rsid w:val="00EE7928"/>
    <w:rsid w:val="00EF73A6"/>
    <w:rsid w:val="00F003E4"/>
    <w:rsid w:val="00F0143F"/>
    <w:rsid w:val="00F04A14"/>
    <w:rsid w:val="00F069B4"/>
    <w:rsid w:val="00F074EC"/>
    <w:rsid w:val="00F14134"/>
    <w:rsid w:val="00F1756C"/>
    <w:rsid w:val="00F23882"/>
    <w:rsid w:val="00F2594C"/>
    <w:rsid w:val="00F275FD"/>
    <w:rsid w:val="00F27EF1"/>
    <w:rsid w:val="00F30B01"/>
    <w:rsid w:val="00F35AA6"/>
    <w:rsid w:val="00F41E4E"/>
    <w:rsid w:val="00F45512"/>
    <w:rsid w:val="00F47ABD"/>
    <w:rsid w:val="00F5017A"/>
    <w:rsid w:val="00F539D2"/>
    <w:rsid w:val="00F541F5"/>
    <w:rsid w:val="00F541F6"/>
    <w:rsid w:val="00F542BF"/>
    <w:rsid w:val="00F60B6B"/>
    <w:rsid w:val="00F7038D"/>
    <w:rsid w:val="00F72872"/>
    <w:rsid w:val="00F74848"/>
    <w:rsid w:val="00F8071E"/>
    <w:rsid w:val="00F8458C"/>
    <w:rsid w:val="00F85DD9"/>
    <w:rsid w:val="00F86687"/>
    <w:rsid w:val="00F86E42"/>
    <w:rsid w:val="00F9400D"/>
    <w:rsid w:val="00FA1D6E"/>
    <w:rsid w:val="00FA464E"/>
    <w:rsid w:val="00FB4CEE"/>
    <w:rsid w:val="00FB6ED4"/>
    <w:rsid w:val="00FC622D"/>
    <w:rsid w:val="00FC725A"/>
    <w:rsid w:val="00FD10E9"/>
    <w:rsid w:val="00FD39C9"/>
    <w:rsid w:val="00FD42C3"/>
    <w:rsid w:val="00FE1DCF"/>
    <w:rsid w:val="00FF0EE5"/>
    <w:rsid w:val="00FF3096"/>
    <w:rsid w:val="00FF413F"/>
    <w:rsid w:val="00FF579C"/>
    <w:rsid w:val="00FF676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CF0461"/>
  <w15:docId w15:val="{BF2339BB-F71E-4095-A5EE-F71C2FB3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01B"/>
    <w:pPr>
      <w:keepNext/>
      <w:spacing w:after="0" w:line="240" w:lineRule="auto"/>
      <w:jc w:val="both"/>
      <w:outlineLvl w:val="0"/>
    </w:pPr>
    <w:rPr>
      <w:rFonts w:ascii="Arial" w:eastAsia="Times New Roman" w:hAnsi="Arial" w:cs="Times New Roman"/>
      <w:b/>
      <w:sz w:val="24"/>
      <w:szCs w:val="20"/>
      <w:lang w:val="en-US" w:eastAsia="en-GB"/>
    </w:rPr>
  </w:style>
  <w:style w:type="paragraph" w:styleId="Heading2">
    <w:name w:val="heading 2"/>
    <w:basedOn w:val="Normal"/>
    <w:next w:val="Normal"/>
    <w:link w:val="Heading2Char"/>
    <w:uiPriority w:val="9"/>
    <w:semiHidden/>
    <w:unhideWhenUsed/>
    <w:qFormat/>
    <w:rsid w:val="00FA1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B30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70"/>
    <w:rPr>
      <w:rFonts w:ascii="Tahoma" w:hAnsi="Tahoma" w:cs="Tahoma"/>
      <w:sz w:val="16"/>
      <w:szCs w:val="16"/>
    </w:rPr>
  </w:style>
  <w:style w:type="character" w:customStyle="1" w:styleId="Heading1Char">
    <w:name w:val="Heading 1 Char"/>
    <w:basedOn w:val="DefaultParagraphFont"/>
    <w:link w:val="Heading1"/>
    <w:rsid w:val="00BE001B"/>
    <w:rPr>
      <w:rFonts w:ascii="Arial" w:eastAsia="Times New Roman" w:hAnsi="Arial" w:cs="Times New Roman"/>
      <w:b/>
      <w:sz w:val="24"/>
      <w:szCs w:val="20"/>
      <w:lang w:val="en-US" w:eastAsia="en-GB"/>
    </w:rPr>
  </w:style>
  <w:style w:type="table" w:styleId="TableGrid">
    <w:name w:val="Table Grid"/>
    <w:basedOn w:val="TableNormal"/>
    <w:uiPriority w:val="39"/>
    <w:rsid w:val="00B1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4AE0"/>
    <w:rPr>
      <w:color w:val="0000FF"/>
      <w:u w:val="single"/>
    </w:rPr>
  </w:style>
  <w:style w:type="paragraph" w:styleId="BodyText2">
    <w:name w:val="Body Text 2"/>
    <w:basedOn w:val="Normal"/>
    <w:link w:val="BodyText2Char"/>
    <w:semiHidden/>
    <w:unhideWhenUsed/>
    <w:rsid w:val="00F23882"/>
    <w:pPr>
      <w:tabs>
        <w:tab w:val="left" w:pos="720"/>
      </w:tabs>
      <w:spacing w:after="0" w:line="240" w:lineRule="auto"/>
    </w:pPr>
    <w:rPr>
      <w:rFonts w:ascii="Times New Roman" w:eastAsia="Times New Roman" w:hAnsi="Times New Roman" w:cs="Times New Roman"/>
      <w:b/>
      <w:sz w:val="24"/>
      <w:szCs w:val="20"/>
      <w:u w:val="single"/>
      <w:lang w:eastAsia="en-GB"/>
    </w:rPr>
  </w:style>
  <w:style w:type="character" w:customStyle="1" w:styleId="BodyText2Char">
    <w:name w:val="Body Text 2 Char"/>
    <w:basedOn w:val="DefaultParagraphFont"/>
    <w:link w:val="BodyText2"/>
    <w:semiHidden/>
    <w:rsid w:val="00F23882"/>
    <w:rPr>
      <w:rFonts w:ascii="Times New Roman" w:eastAsia="Times New Roman" w:hAnsi="Times New Roman" w:cs="Times New Roman"/>
      <w:b/>
      <w:sz w:val="24"/>
      <w:szCs w:val="20"/>
      <w:u w:val="single"/>
      <w:lang w:eastAsia="en-GB"/>
    </w:rPr>
  </w:style>
  <w:style w:type="paragraph" w:customStyle="1" w:styleId="A1">
    <w:name w:val="A1"/>
    <w:basedOn w:val="Normal"/>
    <w:rsid w:val="00E54996"/>
    <w:pPr>
      <w:numPr>
        <w:numId w:val="1"/>
      </w:numPr>
      <w:tabs>
        <w:tab w:val="num" w:pos="1008"/>
      </w:tabs>
      <w:spacing w:before="120" w:after="120" w:line="240" w:lineRule="auto"/>
      <w:ind w:left="1008" w:hanging="1008"/>
      <w:jc w:val="both"/>
      <w:outlineLvl w:val="0"/>
    </w:pPr>
    <w:rPr>
      <w:rFonts w:ascii="Arial" w:eastAsia="Times New Roman" w:hAnsi="Arial" w:cs="Times New Roman"/>
      <w:b/>
      <w:caps/>
      <w:sz w:val="24"/>
      <w:szCs w:val="20"/>
      <w:u w:val="single"/>
    </w:rPr>
  </w:style>
  <w:style w:type="paragraph" w:customStyle="1" w:styleId="A2">
    <w:name w:val="A2"/>
    <w:basedOn w:val="Normal"/>
    <w:rsid w:val="00E54996"/>
    <w:pPr>
      <w:numPr>
        <w:ilvl w:val="1"/>
        <w:numId w:val="1"/>
      </w:numPr>
      <w:tabs>
        <w:tab w:val="clear" w:pos="1440"/>
        <w:tab w:val="num" w:pos="1008"/>
      </w:tabs>
      <w:spacing w:before="120" w:after="120" w:line="240" w:lineRule="auto"/>
      <w:ind w:left="1008" w:hanging="1008"/>
      <w:jc w:val="both"/>
      <w:outlineLvl w:val="1"/>
    </w:pPr>
    <w:rPr>
      <w:rFonts w:ascii="Arial" w:eastAsia="Times New Roman" w:hAnsi="Arial" w:cs="Times New Roman"/>
      <w:sz w:val="24"/>
      <w:szCs w:val="20"/>
    </w:rPr>
  </w:style>
  <w:style w:type="paragraph" w:customStyle="1" w:styleId="A3">
    <w:name w:val="A3"/>
    <w:basedOn w:val="Normal"/>
    <w:rsid w:val="00E54996"/>
    <w:pPr>
      <w:numPr>
        <w:ilvl w:val="2"/>
        <w:numId w:val="1"/>
      </w:numPr>
      <w:tabs>
        <w:tab w:val="clear" w:pos="2592"/>
        <w:tab w:val="num" w:pos="1008"/>
      </w:tabs>
      <w:spacing w:before="120" w:after="120" w:line="240" w:lineRule="auto"/>
      <w:ind w:left="1008" w:hanging="1008"/>
      <w:jc w:val="both"/>
      <w:outlineLvl w:val="2"/>
    </w:pPr>
    <w:rPr>
      <w:rFonts w:ascii="Arial" w:eastAsia="Times New Roman" w:hAnsi="Arial" w:cs="Times New Roman"/>
      <w:sz w:val="24"/>
      <w:szCs w:val="20"/>
    </w:rPr>
  </w:style>
  <w:style w:type="paragraph" w:customStyle="1" w:styleId="A4">
    <w:name w:val="A4"/>
    <w:basedOn w:val="Normal"/>
    <w:rsid w:val="00E54996"/>
    <w:pPr>
      <w:numPr>
        <w:ilvl w:val="3"/>
        <w:numId w:val="1"/>
      </w:numPr>
      <w:tabs>
        <w:tab w:val="clear" w:pos="4032"/>
        <w:tab w:val="num" w:pos="2160"/>
      </w:tabs>
      <w:spacing w:before="120" w:after="120" w:line="240" w:lineRule="auto"/>
      <w:ind w:left="1728" w:hanging="648"/>
      <w:jc w:val="both"/>
      <w:outlineLvl w:val="3"/>
    </w:pPr>
    <w:rPr>
      <w:rFonts w:ascii="Arial" w:eastAsia="Times New Roman" w:hAnsi="Arial" w:cs="Times New Roman"/>
      <w:sz w:val="24"/>
      <w:szCs w:val="20"/>
    </w:rPr>
  </w:style>
  <w:style w:type="paragraph" w:customStyle="1" w:styleId="A5">
    <w:name w:val="A5"/>
    <w:basedOn w:val="Normal"/>
    <w:rsid w:val="00E54996"/>
    <w:pPr>
      <w:numPr>
        <w:ilvl w:val="4"/>
        <w:numId w:val="1"/>
      </w:numPr>
      <w:spacing w:before="120" w:after="120" w:line="240" w:lineRule="auto"/>
      <w:jc w:val="both"/>
      <w:outlineLvl w:val="4"/>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E54996"/>
    <w:pPr>
      <w:spacing w:after="120"/>
      <w:ind w:left="283"/>
    </w:pPr>
  </w:style>
  <w:style w:type="character" w:customStyle="1" w:styleId="BodyTextIndentChar">
    <w:name w:val="Body Text Indent Char"/>
    <w:basedOn w:val="DefaultParagraphFont"/>
    <w:link w:val="BodyTextIndent"/>
    <w:uiPriority w:val="99"/>
    <w:semiHidden/>
    <w:rsid w:val="00E54996"/>
  </w:style>
  <w:style w:type="paragraph" w:styleId="BodyTextIndent2">
    <w:name w:val="Body Text Indent 2"/>
    <w:basedOn w:val="Normal"/>
    <w:link w:val="BodyTextIndent2Char"/>
    <w:uiPriority w:val="99"/>
    <w:semiHidden/>
    <w:unhideWhenUsed/>
    <w:rsid w:val="008A327E"/>
    <w:pPr>
      <w:spacing w:after="120" w:line="480" w:lineRule="auto"/>
      <w:ind w:left="283"/>
    </w:pPr>
  </w:style>
  <w:style w:type="character" w:customStyle="1" w:styleId="BodyTextIndent2Char">
    <w:name w:val="Body Text Indent 2 Char"/>
    <w:basedOn w:val="DefaultParagraphFont"/>
    <w:link w:val="BodyTextIndent2"/>
    <w:uiPriority w:val="99"/>
    <w:semiHidden/>
    <w:rsid w:val="008A327E"/>
  </w:style>
  <w:style w:type="paragraph" w:styleId="BodyText">
    <w:name w:val="Body Text"/>
    <w:basedOn w:val="Normal"/>
    <w:link w:val="BodyTextChar"/>
    <w:uiPriority w:val="99"/>
    <w:semiHidden/>
    <w:unhideWhenUsed/>
    <w:rsid w:val="008A327E"/>
    <w:pPr>
      <w:spacing w:after="120"/>
    </w:pPr>
  </w:style>
  <w:style w:type="character" w:customStyle="1" w:styleId="BodyTextChar">
    <w:name w:val="Body Text Char"/>
    <w:basedOn w:val="DefaultParagraphFont"/>
    <w:link w:val="BodyText"/>
    <w:uiPriority w:val="99"/>
    <w:semiHidden/>
    <w:rsid w:val="008A327E"/>
  </w:style>
  <w:style w:type="paragraph" w:styleId="BodyTextIndent3">
    <w:name w:val="Body Text Indent 3"/>
    <w:basedOn w:val="Normal"/>
    <w:link w:val="BodyTextIndent3Char"/>
    <w:uiPriority w:val="99"/>
    <w:semiHidden/>
    <w:unhideWhenUsed/>
    <w:rsid w:val="008A32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327E"/>
    <w:rPr>
      <w:sz w:val="16"/>
      <w:szCs w:val="16"/>
    </w:rPr>
  </w:style>
  <w:style w:type="paragraph" w:customStyle="1" w:styleId="BodyTextI1">
    <w:name w:val="Body Text I1"/>
    <w:rsid w:val="00961209"/>
    <w:pPr>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s>
      <w:spacing w:after="0" w:line="240" w:lineRule="auto"/>
      <w:ind w:left="1152" w:hanging="1152"/>
      <w:jc w:val="both"/>
    </w:pPr>
    <w:rPr>
      <w:rFonts w:ascii="Times New Roman" w:eastAsia="Times New Roman" w:hAnsi="Times New Roman" w:cs="Times New Roman"/>
      <w:sz w:val="24"/>
      <w:szCs w:val="20"/>
      <w:lang w:val="en-US" w:eastAsia="en-GB"/>
    </w:rPr>
  </w:style>
  <w:style w:type="paragraph" w:styleId="Header">
    <w:name w:val="header"/>
    <w:basedOn w:val="Normal"/>
    <w:link w:val="HeaderChar"/>
    <w:unhideWhenUsed/>
    <w:rsid w:val="00420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9D"/>
  </w:style>
  <w:style w:type="paragraph" w:styleId="Footer">
    <w:name w:val="footer"/>
    <w:basedOn w:val="Normal"/>
    <w:link w:val="FooterChar"/>
    <w:unhideWhenUsed/>
    <w:rsid w:val="0042079D"/>
    <w:pPr>
      <w:tabs>
        <w:tab w:val="center" w:pos="4513"/>
        <w:tab w:val="right" w:pos="9026"/>
      </w:tabs>
      <w:spacing w:after="0" w:line="240" w:lineRule="auto"/>
    </w:pPr>
  </w:style>
  <w:style w:type="character" w:customStyle="1" w:styleId="FooterChar">
    <w:name w:val="Footer Char"/>
    <w:basedOn w:val="DefaultParagraphFont"/>
    <w:link w:val="Footer"/>
    <w:rsid w:val="0042079D"/>
  </w:style>
  <w:style w:type="paragraph" w:styleId="TOC1">
    <w:name w:val="toc 1"/>
    <w:basedOn w:val="Normal"/>
    <w:next w:val="Normal"/>
    <w:autoRedefine/>
    <w:uiPriority w:val="39"/>
    <w:rsid w:val="003B281E"/>
    <w:pPr>
      <w:tabs>
        <w:tab w:val="left" w:pos="660"/>
        <w:tab w:val="right" w:leader="dot" w:pos="9498"/>
      </w:tabs>
      <w:overflowPunct w:val="0"/>
      <w:autoSpaceDE w:val="0"/>
      <w:autoSpaceDN w:val="0"/>
      <w:adjustRightInd w:val="0"/>
      <w:spacing w:before="120" w:after="0" w:line="240" w:lineRule="auto"/>
      <w:textAlignment w:val="baseline"/>
    </w:pPr>
    <w:rPr>
      <w:rFonts w:ascii="Arial" w:eastAsia="Times New Roman" w:hAnsi="Arial" w:cs="Times New Roman"/>
      <w:b/>
      <w:bCs/>
      <w:i/>
      <w:iCs/>
      <w:sz w:val="20"/>
      <w:szCs w:val="28"/>
    </w:rPr>
  </w:style>
  <w:style w:type="paragraph" w:styleId="ListParagraph">
    <w:name w:val="List Paragraph"/>
    <w:basedOn w:val="Normal"/>
    <w:link w:val="ListParagraphChar"/>
    <w:uiPriority w:val="34"/>
    <w:qFormat/>
    <w:rsid w:val="004D5266"/>
    <w:pPr>
      <w:ind w:left="720"/>
      <w:contextualSpacing/>
    </w:pPr>
    <w:rPr>
      <w:rFonts w:ascii="Calibri" w:eastAsia="Calibri" w:hAnsi="Calibri" w:cs="Times New Roman"/>
    </w:rPr>
  </w:style>
  <w:style w:type="paragraph" w:customStyle="1" w:styleId="Default">
    <w:name w:val="Default"/>
    <w:rsid w:val="004D526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4D5266"/>
    <w:rPr>
      <w:rFonts w:ascii="Calibri" w:eastAsia="Calibri" w:hAnsi="Calibri" w:cs="Times New Roman"/>
    </w:rPr>
  </w:style>
  <w:style w:type="paragraph" w:styleId="TOC2">
    <w:name w:val="toc 2"/>
    <w:basedOn w:val="Normal"/>
    <w:next w:val="Normal"/>
    <w:autoRedefine/>
    <w:uiPriority w:val="39"/>
    <w:unhideWhenUsed/>
    <w:rsid w:val="008E2DCA"/>
    <w:pPr>
      <w:spacing w:after="100"/>
      <w:ind w:left="220"/>
    </w:pPr>
  </w:style>
  <w:style w:type="table" w:customStyle="1" w:styleId="TableGrid1">
    <w:name w:val="Table Grid1"/>
    <w:basedOn w:val="TableNormal"/>
    <w:next w:val="TableGrid"/>
    <w:uiPriority w:val="59"/>
    <w:rsid w:val="00D35C1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CDC"/>
    <w:rPr>
      <w:sz w:val="16"/>
      <w:szCs w:val="16"/>
    </w:rPr>
  </w:style>
  <w:style w:type="paragraph" w:styleId="CommentText">
    <w:name w:val="annotation text"/>
    <w:basedOn w:val="Normal"/>
    <w:link w:val="CommentTextChar"/>
    <w:uiPriority w:val="99"/>
    <w:semiHidden/>
    <w:unhideWhenUsed/>
    <w:rsid w:val="00962CDC"/>
    <w:pPr>
      <w:spacing w:line="240" w:lineRule="auto"/>
    </w:pPr>
    <w:rPr>
      <w:sz w:val="20"/>
      <w:szCs w:val="20"/>
    </w:rPr>
  </w:style>
  <w:style w:type="character" w:customStyle="1" w:styleId="CommentTextChar">
    <w:name w:val="Comment Text Char"/>
    <w:basedOn w:val="DefaultParagraphFont"/>
    <w:link w:val="CommentText"/>
    <w:uiPriority w:val="99"/>
    <w:semiHidden/>
    <w:rsid w:val="00962CDC"/>
    <w:rPr>
      <w:sz w:val="20"/>
      <w:szCs w:val="20"/>
    </w:rPr>
  </w:style>
  <w:style w:type="paragraph" w:styleId="CommentSubject">
    <w:name w:val="annotation subject"/>
    <w:basedOn w:val="CommentText"/>
    <w:next w:val="CommentText"/>
    <w:link w:val="CommentSubjectChar"/>
    <w:uiPriority w:val="99"/>
    <w:semiHidden/>
    <w:unhideWhenUsed/>
    <w:rsid w:val="00962CDC"/>
    <w:rPr>
      <w:b/>
      <w:bCs/>
    </w:rPr>
  </w:style>
  <w:style w:type="character" w:customStyle="1" w:styleId="CommentSubjectChar">
    <w:name w:val="Comment Subject Char"/>
    <w:basedOn w:val="CommentTextChar"/>
    <w:link w:val="CommentSubject"/>
    <w:uiPriority w:val="99"/>
    <w:semiHidden/>
    <w:rsid w:val="00962CDC"/>
    <w:rPr>
      <w:b/>
      <w:bCs/>
      <w:sz w:val="20"/>
      <w:szCs w:val="20"/>
    </w:rPr>
  </w:style>
  <w:style w:type="character" w:customStyle="1" w:styleId="Heading2Char">
    <w:name w:val="Heading 2 Char"/>
    <w:basedOn w:val="DefaultParagraphFont"/>
    <w:link w:val="Heading2"/>
    <w:uiPriority w:val="9"/>
    <w:semiHidden/>
    <w:rsid w:val="00FA1D6E"/>
    <w:rPr>
      <w:rFonts w:asciiTheme="majorHAnsi" w:eastAsiaTheme="majorEastAsia" w:hAnsiTheme="majorHAnsi" w:cstheme="majorBidi"/>
      <w:b/>
      <w:bCs/>
      <w:color w:val="4F81BD" w:themeColor="accent1"/>
      <w:sz w:val="26"/>
      <w:szCs w:val="26"/>
    </w:rPr>
  </w:style>
  <w:style w:type="paragraph" w:customStyle="1" w:styleId="ScheduleLevel1">
    <w:name w:val="Schedule Level 1"/>
    <w:basedOn w:val="Normal"/>
    <w:rsid w:val="00556715"/>
    <w:pPr>
      <w:tabs>
        <w:tab w:val="num" w:pos="432"/>
        <w:tab w:val="num" w:pos="1080"/>
      </w:tabs>
      <w:spacing w:after="240" w:line="240" w:lineRule="auto"/>
      <w:ind w:left="432" w:hanging="432"/>
      <w:jc w:val="both"/>
    </w:pPr>
    <w:rPr>
      <w:rFonts w:ascii="Times New Roman" w:eastAsia="Times New Roman" w:hAnsi="Times New Roman" w:cs="Times New Roman"/>
      <w:sz w:val="23"/>
      <w:szCs w:val="24"/>
      <w:lang w:eastAsia="en-GB"/>
    </w:rPr>
  </w:style>
  <w:style w:type="paragraph" w:customStyle="1" w:styleId="ScheduleLevel2">
    <w:name w:val="Schedule Level 2"/>
    <w:basedOn w:val="Normal"/>
    <w:rsid w:val="00556715"/>
    <w:pPr>
      <w:tabs>
        <w:tab w:val="num" w:pos="1080"/>
        <w:tab w:val="num" w:pos="1944"/>
      </w:tabs>
      <w:spacing w:after="240" w:line="240" w:lineRule="auto"/>
      <w:ind w:left="1080" w:hanging="648"/>
      <w:jc w:val="both"/>
    </w:pPr>
    <w:rPr>
      <w:rFonts w:ascii="Times New Roman" w:eastAsia="Times New Roman" w:hAnsi="Times New Roman" w:cs="Times New Roman"/>
      <w:sz w:val="23"/>
      <w:szCs w:val="24"/>
      <w:lang w:eastAsia="en-GB"/>
    </w:rPr>
  </w:style>
  <w:style w:type="paragraph" w:customStyle="1" w:styleId="ScheduleLevel3">
    <w:name w:val="Schedule Level 3"/>
    <w:basedOn w:val="Normal"/>
    <w:rsid w:val="00556715"/>
    <w:pPr>
      <w:tabs>
        <w:tab w:val="num" w:pos="1944"/>
        <w:tab w:val="num" w:pos="2376"/>
      </w:tabs>
      <w:spacing w:after="240" w:line="240" w:lineRule="auto"/>
      <w:ind w:left="1944" w:hanging="864"/>
      <w:jc w:val="both"/>
    </w:pPr>
    <w:rPr>
      <w:rFonts w:ascii="Times New Roman" w:eastAsia="Times New Roman" w:hAnsi="Times New Roman" w:cs="Times New Roman"/>
      <w:sz w:val="23"/>
      <w:szCs w:val="24"/>
      <w:lang w:eastAsia="en-GB"/>
    </w:rPr>
  </w:style>
  <w:style w:type="paragraph" w:customStyle="1" w:styleId="ScheduleLevel4">
    <w:name w:val="Schedule Level 4"/>
    <w:basedOn w:val="Normal"/>
    <w:rsid w:val="00556715"/>
    <w:pPr>
      <w:tabs>
        <w:tab w:val="num" w:pos="2376"/>
        <w:tab w:val="num" w:pos="3024"/>
      </w:tabs>
      <w:spacing w:after="240" w:line="240" w:lineRule="auto"/>
      <w:ind w:left="2376" w:hanging="432"/>
      <w:jc w:val="both"/>
    </w:pPr>
    <w:rPr>
      <w:rFonts w:ascii="Times New Roman" w:eastAsia="Times New Roman" w:hAnsi="Times New Roman" w:cs="Times New Roman"/>
      <w:sz w:val="23"/>
      <w:szCs w:val="24"/>
      <w:lang w:eastAsia="en-GB"/>
    </w:rPr>
  </w:style>
  <w:style w:type="paragraph" w:customStyle="1" w:styleId="ScheduleLevel5">
    <w:name w:val="Schedule Level 5"/>
    <w:basedOn w:val="Normal"/>
    <w:rsid w:val="00556715"/>
    <w:pPr>
      <w:tabs>
        <w:tab w:val="num" w:pos="3024"/>
        <w:tab w:val="num" w:pos="3600"/>
      </w:tabs>
      <w:spacing w:after="240" w:line="240" w:lineRule="auto"/>
      <w:ind w:left="3024" w:hanging="648"/>
      <w:jc w:val="both"/>
    </w:pPr>
    <w:rPr>
      <w:rFonts w:ascii="Times New Roman" w:eastAsia="Times New Roman" w:hAnsi="Times New Roman" w:cs="Times New Roman"/>
      <w:sz w:val="23"/>
      <w:szCs w:val="24"/>
      <w:lang w:eastAsia="en-GB"/>
    </w:rPr>
  </w:style>
  <w:style w:type="paragraph" w:customStyle="1" w:styleId="ScheduleLevel6">
    <w:name w:val="Schedule Level 6"/>
    <w:basedOn w:val="Normal"/>
    <w:rsid w:val="00556715"/>
    <w:pPr>
      <w:tabs>
        <w:tab w:val="num" w:pos="3600"/>
        <w:tab w:val="num" w:pos="3960"/>
      </w:tabs>
      <w:spacing w:after="240" w:line="240" w:lineRule="auto"/>
      <w:ind w:left="3600" w:hanging="576"/>
      <w:jc w:val="both"/>
    </w:pPr>
    <w:rPr>
      <w:rFonts w:ascii="Times New Roman" w:eastAsia="Times New Roman" w:hAnsi="Times New Roman" w:cs="Times New Roman"/>
      <w:sz w:val="23"/>
      <w:szCs w:val="24"/>
      <w:lang w:eastAsia="en-GB"/>
    </w:rPr>
  </w:style>
  <w:style w:type="paragraph" w:customStyle="1" w:styleId="ScheduleLevel7">
    <w:name w:val="Schedule Level 7"/>
    <w:basedOn w:val="Normal"/>
    <w:rsid w:val="00556715"/>
    <w:pPr>
      <w:tabs>
        <w:tab w:val="num" w:pos="3960"/>
        <w:tab w:val="num" w:pos="4320"/>
      </w:tabs>
      <w:spacing w:after="240" w:line="240" w:lineRule="auto"/>
      <w:ind w:left="3960" w:hanging="360"/>
      <w:jc w:val="both"/>
    </w:pPr>
    <w:rPr>
      <w:rFonts w:ascii="Times New Roman" w:eastAsia="Times New Roman" w:hAnsi="Times New Roman" w:cs="Times New Roman"/>
      <w:sz w:val="23"/>
      <w:szCs w:val="24"/>
      <w:lang w:eastAsia="en-GB"/>
    </w:rPr>
  </w:style>
  <w:style w:type="paragraph" w:customStyle="1" w:styleId="ScheduleLevel8">
    <w:name w:val="Schedule Level 8"/>
    <w:basedOn w:val="Normal"/>
    <w:rsid w:val="00556715"/>
    <w:pPr>
      <w:tabs>
        <w:tab w:val="num" w:pos="4320"/>
        <w:tab w:val="num" w:pos="4752"/>
      </w:tabs>
      <w:spacing w:after="240" w:line="240" w:lineRule="auto"/>
      <w:ind w:left="4320" w:hanging="360"/>
      <w:jc w:val="both"/>
    </w:pPr>
    <w:rPr>
      <w:rFonts w:ascii="Times New Roman" w:eastAsia="Times New Roman" w:hAnsi="Times New Roman" w:cs="Times New Roman"/>
      <w:sz w:val="23"/>
      <w:szCs w:val="24"/>
      <w:lang w:eastAsia="en-GB"/>
    </w:rPr>
  </w:style>
  <w:style w:type="paragraph" w:customStyle="1" w:styleId="Level1">
    <w:name w:val="Level 1"/>
    <w:basedOn w:val="Normal"/>
    <w:qFormat/>
    <w:rsid w:val="002833CA"/>
    <w:pPr>
      <w:numPr>
        <w:numId w:val="7"/>
      </w:numPr>
      <w:spacing w:after="240" w:line="312" w:lineRule="auto"/>
      <w:jc w:val="both"/>
      <w:outlineLvl w:val="0"/>
    </w:pPr>
    <w:rPr>
      <w:rFonts w:ascii="Verdana" w:eastAsia="Times New Roman" w:hAnsi="Verdana" w:cs="Times New Roman"/>
      <w:sz w:val="20"/>
      <w:szCs w:val="20"/>
      <w:lang w:eastAsia="en-GB"/>
    </w:rPr>
  </w:style>
  <w:style w:type="paragraph" w:customStyle="1" w:styleId="Level3">
    <w:name w:val="Level 3"/>
    <w:basedOn w:val="Normal"/>
    <w:qFormat/>
    <w:rsid w:val="002833CA"/>
    <w:pPr>
      <w:numPr>
        <w:ilvl w:val="2"/>
        <w:numId w:val="7"/>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2833CA"/>
    <w:pPr>
      <w:numPr>
        <w:ilvl w:val="3"/>
        <w:numId w:val="7"/>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2833CA"/>
    <w:pPr>
      <w:numPr>
        <w:ilvl w:val="4"/>
        <w:numId w:val="7"/>
      </w:numPr>
      <w:spacing w:after="240" w:line="312" w:lineRule="auto"/>
      <w:jc w:val="both"/>
      <w:outlineLvl w:val="4"/>
    </w:pPr>
    <w:rPr>
      <w:rFonts w:ascii="Verdana" w:eastAsia="Times New Roman" w:hAnsi="Verdana" w:cs="Times New Roman"/>
      <w:sz w:val="20"/>
      <w:szCs w:val="20"/>
      <w:lang w:eastAsia="en-GB"/>
    </w:rPr>
  </w:style>
  <w:style w:type="paragraph" w:customStyle="1" w:styleId="Level2">
    <w:name w:val="Level 2"/>
    <w:basedOn w:val="Normal"/>
    <w:link w:val="Level2Char"/>
    <w:qFormat/>
    <w:rsid w:val="002833CA"/>
    <w:pPr>
      <w:numPr>
        <w:ilvl w:val="1"/>
        <w:numId w:val="7"/>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link w:val="Level2"/>
    <w:rsid w:val="002833CA"/>
    <w:rPr>
      <w:rFonts w:ascii="Verdana" w:eastAsia="Times New Roman" w:hAnsi="Verdana" w:cs="Times New Roman"/>
      <w:sz w:val="20"/>
      <w:szCs w:val="20"/>
      <w:lang w:eastAsia="en-GB"/>
    </w:rPr>
  </w:style>
  <w:style w:type="paragraph" w:customStyle="1" w:styleId="Body">
    <w:name w:val="Body"/>
    <w:basedOn w:val="Normal"/>
    <w:link w:val="BodyChar"/>
    <w:rsid w:val="00720E3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rsid w:val="00720E33"/>
    <w:rPr>
      <w:rFonts w:ascii="Verdana" w:eastAsia="Times New Roman" w:hAnsi="Verdana" w:cs="Times New Roman"/>
      <w:sz w:val="20"/>
      <w:szCs w:val="20"/>
      <w:lang w:eastAsia="en-GB"/>
    </w:rPr>
  </w:style>
  <w:style w:type="paragraph" w:customStyle="1" w:styleId="Body2">
    <w:name w:val="Body 2"/>
    <w:basedOn w:val="Normal"/>
    <w:rsid w:val="00720E33"/>
    <w:pPr>
      <w:spacing w:after="240" w:line="312" w:lineRule="auto"/>
      <w:ind w:left="851"/>
      <w:jc w:val="both"/>
    </w:pPr>
    <w:rPr>
      <w:rFonts w:ascii="Verdana" w:eastAsia="Times New Roman" w:hAnsi="Verdana" w:cs="Times New Roman"/>
      <w:sz w:val="20"/>
      <w:szCs w:val="20"/>
      <w:lang w:eastAsia="en-GB"/>
    </w:rPr>
  </w:style>
  <w:style w:type="table" w:customStyle="1" w:styleId="TableGrid2">
    <w:name w:val="Table Grid2"/>
    <w:basedOn w:val="TableNormal"/>
    <w:next w:val="TableGrid"/>
    <w:uiPriority w:val="59"/>
    <w:rsid w:val="00D0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
    <w:name w:val="List Table 1 Light - Accent 51"/>
    <w:basedOn w:val="TableNormal"/>
    <w:uiPriority w:val="46"/>
    <w:rsid w:val="0066679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rsid w:val="005D4375"/>
    <w:rPr>
      <w:rFonts w:ascii="Arial" w:hAnsi="Arial" w:cs="Arial"/>
      <w:sz w:val="14"/>
      <w:szCs w:val="14"/>
    </w:rPr>
  </w:style>
  <w:style w:type="paragraph" w:customStyle="1" w:styleId="KAS">
    <w:name w:val="KAS"/>
    <w:basedOn w:val="Normal"/>
    <w:link w:val="KASChar"/>
    <w:rsid w:val="005D4375"/>
    <w:pPr>
      <w:spacing w:before="120" w:after="120" w:line="240" w:lineRule="auto"/>
    </w:pPr>
    <w:rPr>
      <w:rFonts w:ascii="Arial" w:eastAsia="Times New Roman" w:hAnsi="Arial" w:cs="Arial"/>
    </w:rPr>
  </w:style>
  <w:style w:type="character" w:customStyle="1" w:styleId="KASChar">
    <w:name w:val="KAS Char"/>
    <w:basedOn w:val="DefaultParagraphFont"/>
    <w:link w:val="KAS"/>
    <w:rsid w:val="005D4375"/>
    <w:rPr>
      <w:rFonts w:ascii="Arial" w:eastAsia="Times New Roman" w:hAnsi="Arial" w:cs="Arial"/>
    </w:rPr>
  </w:style>
  <w:style w:type="paragraph" w:styleId="NoSpacing">
    <w:name w:val="No Spacing"/>
    <w:uiPriority w:val="1"/>
    <w:qFormat/>
    <w:rsid w:val="005D437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8677D"/>
    <w:rPr>
      <w:color w:val="605E5C"/>
      <w:shd w:val="clear" w:color="auto" w:fill="E1DFDD"/>
    </w:rPr>
  </w:style>
  <w:style w:type="character" w:customStyle="1" w:styleId="Heading6Char">
    <w:name w:val="Heading 6 Char"/>
    <w:basedOn w:val="DefaultParagraphFont"/>
    <w:link w:val="Heading6"/>
    <w:uiPriority w:val="9"/>
    <w:semiHidden/>
    <w:rsid w:val="00DB30A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E253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43">
      <w:bodyDiv w:val="1"/>
      <w:marLeft w:val="0"/>
      <w:marRight w:val="0"/>
      <w:marTop w:val="0"/>
      <w:marBottom w:val="0"/>
      <w:divBdr>
        <w:top w:val="none" w:sz="0" w:space="0" w:color="auto"/>
        <w:left w:val="none" w:sz="0" w:space="0" w:color="auto"/>
        <w:bottom w:val="none" w:sz="0" w:space="0" w:color="auto"/>
        <w:right w:val="none" w:sz="0" w:space="0" w:color="auto"/>
      </w:divBdr>
    </w:div>
    <w:div w:id="116608450">
      <w:bodyDiv w:val="1"/>
      <w:marLeft w:val="0"/>
      <w:marRight w:val="0"/>
      <w:marTop w:val="0"/>
      <w:marBottom w:val="0"/>
      <w:divBdr>
        <w:top w:val="none" w:sz="0" w:space="0" w:color="auto"/>
        <w:left w:val="none" w:sz="0" w:space="0" w:color="auto"/>
        <w:bottom w:val="none" w:sz="0" w:space="0" w:color="auto"/>
        <w:right w:val="none" w:sz="0" w:space="0" w:color="auto"/>
      </w:divBdr>
    </w:div>
    <w:div w:id="239679033">
      <w:bodyDiv w:val="1"/>
      <w:marLeft w:val="0"/>
      <w:marRight w:val="0"/>
      <w:marTop w:val="0"/>
      <w:marBottom w:val="0"/>
      <w:divBdr>
        <w:top w:val="none" w:sz="0" w:space="0" w:color="auto"/>
        <w:left w:val="none" w:sz="0" w:space="0" w:color="auto"/>
        <w:bottom w:val="none" w:sz="0" w:space="0" w:color="auto"/>
        <w:right w:val="none" w:sz="0" w:space="0" w:color="auto"/>
      </w:divBdr>
    </w:div>
    <w:div w:id="261231184">
      <w:bodyDiv w:val="1"/>
      <w:marLeft w:val="0"/>
      <w:marRight w:val="0"/>
      <w:marTop w:val="0"/>
      <w:marBottom w:val="0"/>
      <w:divBdr>
        <w:top w:val="none" w:sz="0" w:space="0" w:color="auto"/>
        <w:left w:val="none" w:sz="0" w:space="0" w:color="auto"/>
        <w:bottom w:val="none" w:sz="0" w:space="0" w:color="auto"/>
        <w:right w:val="none" w:sz="0" w:space="0" w:color="auto"/>
      </w:divBdr>
    </w:div>
    <w:div w:id="282343362">
      <w:bodyDiv w:val="1"/>
      <w:marLeft w:val="0"/>
      <w:marRight w:val="0"/>
      <w:marTop w:val="0"/>
      <w:marBottom w:val="0"/>
      <w:divBdr>
        <w:top w:val="none" w:sz="0" w:space="0" w:color="auto"/>
        <w:left w:val="none" w:sz="0" w:space="0" w:color="auto"/>
        <w:bottom w:val="none" w:sz="0" w:space="0" w:color="auto"/>
        <w:right w:val="none" w:sz="0" w:space="0" w:color="auto"/>
      </w:divBdr>
    </w:div>
    <w:div w:id="621035127">
      <w:bodyDiv w:val="1"/>
      <w:marLeft w:val="0"/>
      <w:marRight w:val="0"/>
      <w:marTop w:val="0"/>
      <w:marBottom w:val="0"/>
      <w:divBdr>
        <w:top w:val="none" w:sz="0" w:space="0" w:color="auto"/>
        <w:left w:val="none" w:sz="0" w:space="0" w:color="auto"/>
        <w:bottom w:val="none" w:sz="0" w:space="0" w:color="auto"/>
        <w:right w:val="none" w:sz="0" w:space="0" w:color="auto"/>
      </w:divBdr>
    </w:div>
    <w:div w:id="627398066">
      <w:bodyDiv w:val="1"/>
      <w:marLeft w:val="0"/>
      <w:marRight w:val="0"/>
      <w:marTop w:val="0"/>
      <w:marBottom w:val="0"/>
      <w:divBdr>
        <w:top w:val="none" w:sz="0" w:space="0" w:color="auto"/>
        <w:left w:val="none" w:sz="0" w:space="0" w:color="auto"/>
        <w:bottom w:val="none" w:sz="0" w:space="0" w:color="auto"/>
        <w:right w:val="none" w:sz="0" w:space="0" w:color="auto"/>
      </w:divBdr>
    </w:div>
    <w:div w:id="776680884">
      <w:bodyDiv w:val="1"/>
      <w:marLeft w:val="0"/>
      <w:marRight w:val="0"/>
      <w:marTop w:val="0"/>
      <w:marBottom w:val="0"/>
      <w:divBdr>
        <w:top w:val="none" w:sz="0" w:space="0" w:color="auto"/>
        <w:left w:val="none" w:sz="0" w:space="0" w:color="auto"/>
        <w:bottom w:val="none" w:sz="0" w:space="0" w:color="auto"/>
        <w:right w:val="none" w:sz="0" w:space="0" w:color="auto"/>
      </w:divBdr>
    </w:div>
    <w:div w:id="828256213">
      <w:bodyDiv w:val="1"/>
      <w:marLeft w:val="0"/>
      <w:marRight w:val="0"/>
      <w:marTop w:val="0"/>
      <w:marBottom w:val="0"/>
      <w:divBdr>
        <w:top w:val="none" w:sz="0" w:space="0" w:color="auto"/>
        <w:left w:val="none" w:sz="0" w:space="0" w:color="auto"/>
        <w:bottom w:val="none" w:sz="0" w:space="0" w:color="auto"/>
        <w:right w:val="none" w:sz="0" w:space="0" w:color="auto"/>
      </w:divBdr>
    </w:div>
    <w:div w:id="840002978">
      <w:bodyDiv w:val="1"/>
      <w:marLeft w:val="0"/>
      <w:marRight w:val="0"/>
      <w:marTop w:val="0"/>
      <w:marBottom w:val="0"/>
      <w:divBdr>
        <w:top w:val="none" w:sz="0" w:space="0" w:color="auto"/>
        <w:left w:val="none" w:sz="0" w:space="0" w:color="auto"/>
        <w:bottom w:val="none" w:sz="0" w:space="0" w:color="auto"/>
        <w:right w:val="none" w:sz="0" w:space="0" w:color="auto"/>
      </w:divBdr>
    </w:div>
    <w:div w:id="902567814">
      <w:bodyDiv w:val="1"/>
      <w:marLeft w:val="0"/>
      <w:marRight w:val="0"/>
      <w:marTop w:val="0"/>
      <w:marBottom w:val="0"/>
      <w:divBdr>
        <w:top w:val="none" w:sz="0" w:space="0" w:color="auto"/>
        <w:left w:val="none" w:sz="0" w:space="0" w:color="auto"/>
        <w:bottom w:val="none" w:sz="0" w:space="0" w:color="auto"/>
        <w:right w:val="none" w:sz="0" w:space="0" w:color="auto"/>
      </w:divBdr>
    </w:div>
    <w:div w:id="998388956">
      <w:bodyDiv w:val="1"/>
      <w:marLeft w:val="0"/>
      <w:marRight w:val="0"/>
      <w:marTop w:val="0"/>
      <w:marBottom w:val="0"/>
      <w:divBdr>
        <w:top w:val="none" w:sz="0" w:space="0" w:color="auto"/>
        <w:left w:val="none" w:sz="0" w:space="0" w:color="auto"/>
        <w:bottom w:val="none" w:sz="0" w:space="0" w:color="auto"/>
        <w:right w:val="none" w:sz="0" w:space="0" w:color="auto"/>
      </w:divBdr>
    </w:div>
    <w:div w:id="1025250434">
      <w:bodyDiv w:val="1"/>
      <w:marLeft w:val="0"/>
      <w:marRight w:val="0"/>
      <w:marTop w:val="0"/>
      <w:marBottom w:val="0"/>
      <w:divBdr>
        <w:top w:val="none" w:sz="0" w:space="0" w:color="auto"/>
        <w:left w:val="none" w:sz="0" w:space="0" w:color="auto"/>
        <w:bottom w:val="none" w:sz="0" w:space="0" w:color="auto"/>
        <w:right w:val="none" w:sz="0" w:space="0" w:color="auto"/>
      </w:divBdr>
    </w:div>
    <w:div w:id="1073621554">
      <w:bodyDiv w:val="1"/>
      <w:marLeft w:val="0"/>
      <w:marRight w:val="0"/>
      <w:marTop w:val="0"/>
      <w:marBottom w:val="0"/>
      <w:divBdr>
        <w:top w:val="none" w:sz="0" w:space="0" w:color="auto"/>
        <w:left w:val="none" w:sz="0" w:space="0" w:color="auto"/>
        <w:bottom w:val="none" w:sz="0" w:space="0" w:color="auto"/>
        <w:right w:val="none" w:sz="0" w:space="0" w:color="auto"/>
      </w:divBdr>
    </w:div>
    <w:div w:id="1089077316">
      <w:bodyDiv w:val="1"/>
      <w:marLeft w:val="0"/>
      <w:marRight w:val="0"/>
      <w:marTop w:val="0"/>
      <w:marBottom w:val="0"/>
      <w:divBdr>
        <w:top w:val="none" w:sz="0" w:space="0" w:color="auto"/>
        <w:left w:val="none" w:sz="0" w:space="0" w:color="auto"/>
        <w:bottom w:val="none" w:sz="0" w:space="0" w:color="auto"/>
        <w:right w:val="none" w:sz="0" w:space="0" w:color="auto"/>
      </w:divBdr>
    </w:div>
    <w:div w:id="1146319544">
      <w:bodyDiv w:val="1"/>
      <w:marLeft w:val="0"/>
      <w:marRight w:val="0"/>
      <w:marTop w:val="0"/>
      <w:marBottom w:val="0"/>
      <w:divBdr>
        <w:top w:val="none" w:sz="0" w:space="0" w:color="auto"/>
        <w:left w:val="none" w:sz="0" w:space="0" w:color="auto"/>
        <w:bottom w:val="none" w:sz="0" w:space="0" w:color="auto"/>
        <w:right w:val="none" w:sz="0" w:space="0" w:color="auto"/>
      </w:divBdr>
    </w:div>
    <w:div w:id="1191451243">
      <w:bodyDiv w:val="1"/>
      <w:marLeft w:val="0"/>
      <w:marRight w:val="0"/>
      <w:marTop w:val="0"/>
      <w:marBottom w:val="0"/>
      <w:divBdr>
        <w:top w:val="none" w:sz="0" w:space="0" w:color="auto"/>
        <w:left w:val="none" w:sz="0" w:space="0" w:color="auto"/>
        <w:bottom w:val="none" w:sz="0" w:space="0" w:color="auto"/>
        <w:right w:val="none" w:sz="0" w:space="0" w:color="auto"/>
      </w:divBdr>
    </w:div>
    <w:div w:id="1203327852">
      <w:bodyDiv w:val="1"/>
      <w:marLeft w:val="0"/>
      <w:marRight w:val="0"/>
      <w:marTop w:val="0"/>
      <w:marBottom w:val="0"/>
      <w:divBdr>
        <w:top w:val="none" w:sz="0" w:space="0" w:color="auto"/>
        <w:left w:val="none" w:sz="0" w:space="0" w:color="auto"/>
        <w:bottom w:val="none" w:sz="0" w:space="0" w:color="auto"/>
        <w:right w:val="none" w:sz="0" w:space="0" w:color="auto"/>
      </w:divBdr>
    </w:div>
    <w:div w:id="1292444064">
      <w:bodyDiv w:val="1"/>
      <w:marLeft w:val="0"/>
      <w:marRight w:val="0"/>
      <w:marTop w:val="0"/>
      <w:marBottom w:val="0"/>
      <w:divBdr>
        <w:top w:val="none" w:sz="0" w:space="0" w:color="auto"/>
        <w:left w:val="none" w:sz="0" w:space="0" w:color="auto"/>
        <w:bottom w:val="none" w:sz="0" w:space="0" w:color="auto"/>
        <w:right w:val="none" w:sz="0" w:space="0" w:color="auto"/>
      </w:divBdr>
    </w:div>
    <w:div w:id="1302537996">
      <w:bodyDiv w:val="1"/>
      <w:marLeft w:val="0"/>
      <w:marRight w:val="0"/>
      <w:marTop w:val="0"/>
      <w:marBottom w:val="0"/>
      <w:divBdr>
        <w:top w:val="none" w:sz="0" w:space="0" w:color="auto"/>
        <w:left w:val="none" w:sz="0" w:space="0" w:color="auto"/>
        <w:bottom w:val="none" w:sz="0" w:space="0" w:color="auto"/>
        <w:right w:val="none" w:sz="0" w:space="0" w:color="auto"/>
      </w:divBdr>
    </w:div>
    <w:div w:id="1407991260">
      <w:bodyDiv w:val="1"/>
      <w:marLeft w:val="0"/>
      <w:marRight w:val="0"/>
      <w:marTop w:val="0"/>
      <w:marBottom w:val="0"/>
      <w:divBdr>
        <w:top w:val="none" w:sz="0" w:space="0" w:color="auto"/>
        <w:left w:val="none" w:sz="0" w:space="0" w:color="auto"/>
        <w:bottom w:val="none" w:sz="0" w:space="0" w:color="auto"/>
        <w:right w:val="none" w:sz="0" w:space="0" w:color="auto"/>
      </w:divBdr>
    </w:div>
    <w:div w:id="1435855830">
      <w:bodyDiv w:val="1"/>
      <w:marLeft w:val="0"/>
      <w:marRight w:val="0"/>
      <w:marTop w:val="0"/>
      <w:marBottom w:val="0"/>
      <w:divBdr>
        <w:top w:val="none" w:sz="0" w:space="0" w:color="auto"/>
        <w:left w:val="none" w:sz="0" w:space="0" w:color="auto"/>
        <w:bottom w:val="none" w:sz="0" w:space="0" w:color="auto"/>
        <w:right w:val="none" w:sz="0" w:space="0" w:color="auto"/>
      </w:divBdr>
    </w:div>
    <w:div w:id="1476995738">
      <w:bodyDiv w:val="1"/>
      <w:marLeft w:val="0"/>
      <w:marRight w:val="0"/>
      <w:marTop w:val="0"/>
      <w:marBottom w:val="0"/>
      <w:divBdr>
        <w:top w:val="none" w:sz="0" w:space="0" w:color="auto"/>
        <w:left w:val="none" w:sz="0" w:space="0" w:color="auto"/>
        <w:bottom w:val="none" w:sz="0" w:space="0" w:color="auto"/>
        <w:right w:val="none" w:sz="0" w:space="0" w:color="auto"/>
      </w:divBdr>
    </w:div>
    <w:div w:id="1570725148">
      <w:bodyDiv w:val="1"/>
      <w:marLeft w:val="0"/>
      <w:marRight w:val="0"/>
      <w:marTop w:val="0"/>
      <w:marBottom w:val="0"/>
      <w:divBdr>
        <w:top w:val="none" w:sz="0" w:space="0" w:color="auto"/>
        <w:left w:val="none" w:sz="0" w:space="0" w:color="auto"/>
        <w:bottom w:val="none" w:sz="0" w:space="0" w:color="auto"/>
        <w:right w:val="none" w:sz="0" w:space="0" w:color="auto"/>
      </w:divBdr>
    </w:div>
    <w:div w:id="1594892723">
      <w:bodyDiv w:val="1"/>
      <w:marLeft w:val="0"/>
      <w:marRight w:val="0"/>
      <w:marTop w:val="0"/>
      <w:marBottom w:val="0"/>
      <w:divBdr>
        <w:top w:val="none" w:sz="0" w:space="0" w:color="auto"/>
        <w:left w:val="none" w:sz="0" w:space="0" w:color="auto"/>
        <w:bottom w:val="none" w:sz="0" w:space="0" w:color="auto"/>
        <w:right w:val="none" w:sz="0" w:space="0" w:color="auto"/>
      </w:divBdr>
    </w:div>
    <w:div w:id="1645158214">
      <w:bodyDiv w:val="1"/>
      <w:marLeft w:val="0"/>
      <w:marRight w:val="0"/>
      <w:marTop w:val="0"/>
      <w:marBottom w:val="0"/>
      <w:divBdr>
        <w:top w:val="none" w:sz="0" w:space="0" w:color="auto"/>
        <w:left w:val="none" w:sz="0" w:space="0" w:color="auto"/>
        <w:bottom w:val="none" w:sz="0" w:space="0" w:color="auto"/>
        <w:right w:val="none" w:sz="0" w:space="0" w:color="auto"/>
      </w:divBdr>
    </w:div>
    <w:div w:id="1668947088">
      <w:bodyDiv w:val="1"/>
      <w:marLeft w:val="0"/>
      <w:marRight w:val="0"/>
      <w:marTop w:val="0"/>
      <w:marBottom w:val="0"/>
      <w:divBdr>
        <w:top w:val="none" w:sz="0" w:space="0" w:color="auto"/>
        <w:left w:val="none" w:sz="0" w:space="0" w:color="auto"/>
        <w:bottom w:val="none" w:sz="0" w:space="0" w:color="auto"/>
        <w:right w:val="none" w:sz="0" w:space="0" w:color="auto"/>
      </w:divBdr>
    </w:div>
    <w:div w:id="1688948984">
      <w:bodyDiv w:val="1"/>
      <w:marLeft w:val="0"/>
      <w:marRight w:val="0"/>
      <w:marTop w:val="0"/>
      <w:marBottom w:val="0"/>
      <w:divBdr>
        <w:top w:val="none" w:sz="0" w:space="0" w:color="auto"/>
        <w:left w:val="none" w:sz="0" w:space="0" w:color="auto"/>
        <w:bottom w:val="none" w:sz="0" w:space="0" w:color="auto"/>
        <w:right w:val="none" w:sz="0" w:space="0" w:color="auto"/>
      </w:divBdr>
    </w:div>
    <w:div w:id="1724865715">
      <w:bodyDiv w:val="1"/>
      <w:marLeft w:val="0"/>
      <w:marRight w:val="0"/>
      <w:marTop w:val="0"/>
      <w:marBottom w:val="0"/>
      <w:divBdr>
        <w:top w:val="none" w:sz="0" w:space="0" w:color="auto"/>
        <w:left w:val="none" w:sz="0" w:space="0" w:color="auto"/>
        <w:bottom w:val="none" w:sz="0" w:space="0" w:color="auto"/>
        <w:right w:val="none" w:sz="0" w:space="0" w:color="auto"/>
      </w:divBdr>
    </w:div>
    <w:div w:id="1793208356">
      <w:bodyDiv w:val="1"/>
      <w:marLeft w:val="0"/>
      <w:marRight w:val="0"/>
      <w:marTop w:val="0"/>
      <w:marBottom w:val="0"/>
      <w:divBdr>
        <w:top w:val="none" w:sz="0" w:space="0" w:color="auto"/>
        <w:left w:val="none" w:sz="0" w:space="0" w:color="auto"/>
        <w:bottom w:val="none" w:sz="0" w:space="0" w:color="auto"/>
        <w:right w:val="none" w:sz="0" w:space="0" w:color="auto"/>
      </w:divBdr>
    </w:div>
    <w:div w:id="1795517883">
      <w:bodyDiv w:val="1"/>
      <w:marLeft w:val="0"/>
      <w:marRight w:val="0"/>
      <w:marTop w:val="0"/>
      <w:marBottom w:val="0"/>
      <w:divBdr>
        <w:top w:val="none" w:sz="0" w:space="0" w:color="auto"/>
        <w:left w:val="none" w:sz="0" w:space="0" w:color="auto"/>
        <w:bottom w:val="none" w:sz="0" w:space="0" w:color="auto"/>
        <w:right w:val="none" w:sz="0" w:space="0" w:color="auto"/>
      </w:divBdr>
    </w:div>
    <w:div w:id="1822959555">
      <w:bodyDiv w:val="1"/>
      <w:marLeft w:val="0"/>
      <w:marRight w:val="0"/>
      <w:marTop w:val="0"/>
      <w:marBottom w:val="0"/>
      <w:divBdr>
        <w:top w:val="none" w:sz="0" w:space="0" w:color="auto"/>
        <w:left w:val="none" w:sz="0" w:space="0" w:color="auto"/>
        <w:bottom w:val="none" w:sz="0" w:space="0" w:color="auto"/>
        <w:right w:val="none" w:sz="0" w:space="0" w:color="auto"/>
      </w:divBdr>
    </w:div>
    <w:div w:id="1872259513">
      <w:bodyDiv w:val="1"/>
      <w:marLeft w:val="0"/>
      <w:marRight w:val="0"/>
      <w:marTop w:val="0"/>
      <w:marBottom w:val="0"/>
      <w:divBdr>
        <w:top w:val="none" w:sz="0" w:space="0" w:color="auto"/>
        <w:left w:val="none" w:sz="0" w:space="0" w:color="auto"/>
        <w:bottom w:val="none" w:sz="0" w:space="0" w:color="auto"/>
        <w:right w:val="none" w:sz="0" w:space="0" w:color="auto"/>
      </w:divBdr>
    </w:div>
    <w:div w:id="20506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ealthfamily.force.com/s/Welcome" TargetMode="Externa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8D5-3BA9-48C9-9B47-B7CEF6B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20</Pages>
  <Words>5245</Words>
  <Characters>29903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35078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Nwoko</dc:creator>
  <cp:lastModifiedBy>HESABI, Donna (LONDON NORTH WEST UNIVERSITY HEALTHCARE NHS TRUST)</cp:lastModifiedBy>
  <cp:revision>112</cp:revision>
  <cp:lastPrinted>2020-09-01T08:42:00Z</cp:lastPrinted>
  <dcterms:created xsi:type="dcterms:W3CDTF">2022-06-15T11:44:00Z</dcterms:created>
  <dcterms:modified xsi:type="dcterms:W3CDTF">2022-10-11T11:04:00Z</dcterms:modified>
</cp:coreProperties>
</file>