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269B" w:rsidRPr="0036679C" w:rsidRDefault="00D7269B" w:rsidP="008755CA">
      <w:pPr>
        <w:ind w:left="142"/>
        <w:rPr>
          <w:b/>
        </w:rPr>
      </w:pPr>
      <w:r w:rsidRPr="0036679C">
        <w:rPr>
          <w:rFonts w:ascii="Arial Bold" w:hAnsi="Arial Bold"/>
          <w:b/>
          <w:caps/>
          <w:noProof/>
          <w:lang w:eastAsia="en-GB"/>
        </w:rPr>
        <w:drawing>
          <wp:inline distT="0" distB="0" distL="114300" distR="114300" wp14:anchorId="31E0F81C" wp14:editId="1E9B0BA9">
            <wp:extent cx="1727200" cy="1463675"/>
            <wp:effectExtent l="0" t="0" r="6350" b="3175"/>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8"/>
                    <a:srcRect/>
                    <a:stretch>
                      <a:fillRect/>
                    </a:stretch>
                  </pic:blipFill>
                  <pic:spPr>
                    <a:xfrm>
                      <a:off x="0" y="0"/>
                      <a:ext cx="1727200" cy="1463675"/>
                    </a:xfrm>
                    <a:prstGeom prst="rect">
                      <a:avLst/>
                    </a:prstGeom>
                    <a:ln/>
                  </pic:spPr>
                </pic:pic>
              </a:graphicData>
            </a:graphic>
          </wp:inline>
        </w:drawing>
      </w:r>
    </w:p>
    <w:p w:rsidR="00D7269B" w:rsidRPr="0036679C" w:rsidRDefault="00D7269B" w:rsidP="00D7269B">
      <w:pPr>
        <w:rPr>
          <w:b/>
        </w:rPr>
      </w:pPr>
    </w:p>
    <w:p w:rsidR="00D7269B" w:rsidRPr="0036679C" w:rsidRDefault="00D7269B" w:rsidP="00D7269B">
      <w:pPr>
        <w:rPr>
          <w:b/>
        </w:rPr>
      </w:pPr>
    </w:p>
    <w:p w:rsidR="00D7269B" w:rsidRDefault="001F6F45" w:rsidP="00C11742">
      <w:pPr>
        <w:pStyle w:val="Header"/>
        <w:ind w:left="284" w:firstLine="142"/>
        <w:jc w:val="center"/>
        <w:rPr>
          <w:b/>
          <w:sz w:val="28"/>
          <w:szCs w:val="28"/>
        </w:rPr>
      </w:pPr>
      <w:r>
        <w:rPr>
          <w:b/>
          <w:sz w:val="28"/>
          <w:szCs w:val="28"/>
        </w:rPr>
        <w:t xml:space="preserve">  </w:t>
      </w:r>
      <w:r w:rsidR="00C11742">
        <w:rPr>
          <w:b/>
          <w:sz w:val="28"/>
          <w:szCs w:val="28"/>
        </w:rPr>
        <w:t xml:space="preserve"> </w:t>
      </w:r>
      <w:r w:rsidR="00D7269B" w:rsidRPr="00271DFF">
        <w:rPr>
          <w:b/>
          <w:sz w:val="28"/>
          <w:szCs w:val="28"/>
        </w:rPr>
        <w:t>Provision of Consultancy</w:t>
      </w:r>
    </w:p>
    <w:p w:rsidR="00D7269B" w:rsidRPr="007D50DA" w:rsidRDefault="00D7269B" w:rsidP="008755CA">
      <w:pPr>
        <w:pStyle w:val="Header"/>
        <w:ind w:left="709"/>
        <w:jc w:val="center"/>
        <w:rPr>
          <w:b/>
          <w:sz w:val="28"/>
          <w:szCs w:val="28"/>
        </w:rPr>
      </w:pPr>
      <w:r>
        <w:rPr>
          <w:b/>
          <w:sz w:val="28"/>
          <w:szCs w:val="28"/>
        </w:rPr>
        <w:t>Support for IPA</w:t>
      </w:r>
    </w:p>
    <w:p w:rsidR="00D7269B" w:rsidRPr="00271DFF" w:rsidRDefault="00D7269B" w:rsidP="008755CA">
      <w:pPr>
        <w:pStyle w:val="Header"/>
        <w:ind w:left="567"/>
        <w:jc w:val="center"/>
        <w:rPr>
          <w:b/>
          <w:sz w:val="28"/>
          <w:szCs w:val="28"/>
        </w:rPr>
      </w:pPr>
      <w:r w:rsidRPr="00271DFF">
        <w:rPr>
          <w:b/>
          <w:sz w:val="28"/>
          <w:szCs w:val="28"/>
        </w:rPr>
        <w:t>TO</w:t>
      </w:r>
    </w:p>
    <w:p w:rsidR="00D7269B" w:rsidRPr="00271DFF" w:rsidRDefault="008755CA" w:rsidP="008755CA">
      <w:pPr>
        <w:pStyle w:val="Header"/>
        <w:ind w:left="142"/>
        <w:jc w:val="center"/>
        <w:rPr>
          <w:b/>
          <w:sz w:val="28"/>
          <w:szCs w:val="28"/>
        </w:rPr>
      </w:pPr>
      <w:r>
        <w:rPr>
          <w:b/>
          <w:sz w:val="28"/>
          <w:szCs w:val="28"/>
        </w:rPr>
        <w:t xml:space="preserve">        </w:t>
      </w:r>
      <w:r w:rsidR="00D7269B">
        <w:rPr>
          <w:b/>
          <w:sz w:val="28"/>
          <w:szCs w:val="28"/>
        </w:rPr>
        <w:t>Infrastructure and Projects Authority</w:t>
      </w:r>
    </w:p>
    <w:p w:rsidR="00D7269B" w:rsidRPr="00271DFF" w:rsidRDefault="00D7269B" w:rsidP="008755CA">
      <w:pPr>
        <w:pStyle w:val="Header"/>
        <w:ind w:left="709"/>
        <w:jc w:val="center"/>
        <w:rPr>
          <w:b/>
          <w:sz w:val="28"/>
          <w:szCs w:val="28"/>
        </w:rPr>
      </w:pPr>
      <w:r w:rsidRPr="00271DFF">
        <w:rPr>
          <w:b/>
          <w:sz w:val="28"/>
          <w:szCs w:val="28"/>
        </w:rPr>
        <w:t>From</w:t>
      </w:r>
    </w:p>
    <w:p w:rsidR="00D7269B" w:rsidRPr="00271DFF" w:rsidRDefault="00FD11BC" w:rsidP="008755CA">
      <w:pPr>
        <w:pStyle w:val="Header"/>
        <w:ind w:left="851"/>
        <w:jc w:val="center"/>
        <w:rPr>
          <w:b/>
          <w:sz w:val="28"/>
          <w:szCs w:val="28"/>
        </w:rPr>
      </w:pPr>
      <w:proofErr w:type="spellStart"/>
      <w:r>
        <w:rPr>
          <w:b/>
          <w:sz w:val="28"/>
          <w:szCs w:val="28"/>
        </w:rPr>
        <w:t>Pricewaterhouse</w:t>
      </w:r>
      <w:proofErr w:type="spellEnd"/>
      <w:r>
        <w:rPr>
          <w:b/>
          <w:sz w:val="28"/>
          <w:szCs w:val="28"/>
        </w:rPr>
        <w:t xml:space="preserve"> Coopers LLP</w:t>
      </w:r>
    </w:p>
    <w:p w:rsidR="00D7269B" w:rsidRPr="00271DFF" w:rsidRDefault="00D7269B" w:rsidP="008755CA">
      <w:pPr>
        <w:pStyle w:val="Header"/>
        <w:jc w:val="center"/>
        <w:rPr>
          <w:b/>
          <w:sz w:val="28"/>
          <w:szCs w:val="28"/>
        </w:rPr>
      </w:pPr>
    </w:p>
    <w:p w:rsidR="00D7269B" w:rsidRPr="00271DFF" w:rsidRDefault="00D7269B" w:rsidP="008755CA">
      <w:pPr>
        <w:pStyle w:val="Header"/>
        <w:jc w:val="center"/>
        <w:rPr>
          <w:b/>
          <w:sz w:val="28"/>
          <w:szCs w:val="28"/>
        </w:rPr>
      </w:pPr>
    </w:p>
    <w:p w:rsidR="00D7269B" w:rsidRPr="00271DFF" w:rsidRDefault="008755CA" w:rsidP="008755CA">
      <w:pPr>
        <w:pStyle w:val="Header"/>
        <w:ind w:left="284"/>
        <w:jc w:val="center"/>
        <w:rPr>
          <w:b/>
          <w:sz w:val="28"/>
          <w:szCs w:val="28"/>
        </w:rPr>
      </w:pPr>
      <w:r>
        <w:rPr>
          <w:b/>
          <w:sz w:val="28"/>
          <w:szCs w:val="28"/>
        </w:rPr>
        <w:t xml:space="preserve">       </w:t>
      </w:r>
      <w:r w:rsidR="00D7269B">
        <w:rPr>
          <w:b/>
          <w:sz w:val="28"/>
          <w:szCs w:val="28"/>
        </w:rPr>
        <w:t>Contract Reference: CCCC20A04</w:t>
      </w:r>
    </w:p>
    <w:p w:rsidR="004E05DC" w:rsidRPr="00B91478" w:rsidRDefault="004E05DC">
      <w:pPr>
        <w:pStyle w:val="MarginText"/>
        <w:ind w:left="0"/>
        <w:jc w:val="center"/>
        <w:rPr>
          <w:rFonts w:cs="Arial"/>
          <w:b/>
          <w:sz w:val="22"/>
          <w:szCs w:val="22"/>
        </w:rPr>
      </w:pPr>
    </w:p>
    <w:p w:rsidR="004E05DC" w:rsidRPr="00B91478" w:rsidRDefault="00F770DB">
      <w:pPr>
        <w:pStyle w:val="GPSmacrorestart"/>
        <w:rPr>
          <w:b/>
          <w:sz w:val="22"/>
          <w:szCs w:val="22"/>
          <w:highlight w:val="cyan"/>
        </w:rPr>
      </w:pPr>
      <w:r w:rsidRPr="00B91478">
        <w:rPr>
          <w:sz w:val="22"/>
          <w:szCs w:val="22"/>
        </w:rPr>
        <w:fldChar w:fldCharType="begin"/>
      </w:r>
      <w:r w:rsidRPr="00B91478">
        <w:rPr>
          <w:sz w:val="22"/>
          <w:szCs w:val="22"/>
          <w:lang w:eastAsia="en-GB"/>
        </w:rPr>
        <w:instrText>LISTNUM \l 1 \s 0</w:instrText>
      </w:r>
      <w:r w:rsidRPr="00B91478">
        <w:rPr>
          <w:sz w:val="22"/>
          <w:szCs w:val="22"/>
        </w:rPr>
        <w:fldChar w:fldCharType="separate"/>
      </w:r>
      <w:r w:rsidRPr="00B91478">
        <w:rPr>
          <w:sz w:val="22"/>
          <w:szCs w:val="22"/>
        </w:rPr>
        <w:t>12/08/2013</w:t>
      </w:r>
      <w:r w:rsidRPr="00B91478">
        <w:rPr>
          <w:sz w:val="22"/>
          <w:szCs w:val="22"/>
        </w:rPr>
        <w:fldChar w:fldCharType="end">
          <w:numberingChange w:id="0" w:author="Author" w:original="0)"/>
        </w:fldChar>
      </w:r>
    </w:p>
    <w:p w:rsidR="004E05DC" w:rsidRPr="00B91478" w:rsidRDefault="00F770DB">
      <w:pPr>
        <w:pStyle w:val="GPSmacrorestart"/>
        <w:rPr>
          <w:sz w:val="22"/>
          <w:szCs w:val="22"/>
          <w:lang w:eastAsia="en-GB"/>
        </w:rPr>
      </w:pPr>
      <w:r w:rsidRPr="00B91478">
        <w:rPr>
          <w:b/>
          <w:sz w:val="22"/>
          <w:szCs w:val="22"/>
          <w:highlight w:val="cyan"/>
        </w:rPr>
        <w:br w:type="page"/>
      </w:r>
    </w:p>
    <w:p w:rsidR="004E05DC" w:rsidRPr="00B91478" w:rsidRDefault="00F770DB">
      <w:pPr>
        <w:pStyle w:val="MarginText"/>
        <w:ind w:left="0"/>
        <w:jc w:val="center"/>
        <w:rPr>
          <w:rFonts w:cs="Arial"/>
          <w:b/>
          <w:sz w:val="22"/>
          <w:szCs w:val="22"/>
          <w:u w:val="single"/>
        </w:rPr>
      </w:pPr>
      <w:r w:rsidRPr="00B91478">
        <w:rPr>
          <w:rFonts w:cs="Arial"/>
          <w:b/>
          <w:sz w:val="22"/>
          <w:szCs w:val="22"/>
          <w:u w:val="single"/>
        </w:rPr>
        <w:lastRenderedPageBreak/>
        <w:t>FRAMEWORK SCHEDULE 4</w:t>
      </w:r>
    </w:p>
    <w:p w:rsidR="004E05DC" w:rsidRPr="00B91478" w:rsidRDefault="002B00EA">
      <w:pPr>
        <w:pStyle w:val="MarginText"/>
        <w:jc w:val="center"/>
        <w:rPr>
          <w:rFonts w:cs="Arial"/>
          <w:b/>
          <w:sz w:val="22"/>
          <w:szCs w:val="22"/>
          <w:u w:val="single"/>
        </w:rPr>
      </w:pPr>
      <w:r w:rsidRPr="00B91478">
        <w:rPr>
          <w:rFonts w:cs="Arial"/>
          <w:b/>
          <w:sz w:val="22"/>
          <w:szCs w:val="22"/>
          <w:u w:val="single"/>
        </w:rPr>
        <w:t>CALL OFF ORDER FORM</w:t>
      </w:r>
    </w:p>
    <w:p w:rsidR="004E05DC" w:rsidRPr="00B91478" w:rsidRDefault="004E05DC">
      <w:pPr>
        <w:pStyle w:val="MarginText"/>
        <w:rPr>
          <w:rFonts w:cs="Arial"/>
          <w:b/>
          <w:sz w:val="22"/>
          <w:szCs w:val="22"/>
          <w:u w:val="single"/>
        </w:rPr>
      </w:pPr>
    </w:p>
    <w:p w:rsidR="004E05DC" w:rsidRPr="00D7269B" w:rsidRDefault="00F770DB" w:rsidP="00D7269B">
      <w:pPr>
        <w:pStyle w:val="GPSTITLES"/>
        <w:rPr>
          <w:rFonts w:ascii="Arial" w:hAnsi="Arial"/>
        </w:rPr>
      </w:pPr>
      <w:r w:rsidRPr="00B91478">
        <w:rPr>
          <w:rFonts w:ascii="Arial" w:hAnsi="Arial"/>
        </w:rPr>
        <w:t>PART 1 – CALL OFF ORDER FORM</w:t>
      </w:r>
    </w:p>
    <w:p w:rsidR="004E05DC" w:rsidRPr="00D7269B" w:rsidRDefault="00F770DB">
      <w:pPr>
        <w:pStyle w:val="ORDERFORML1SECTIONTITLE"/>
        <w:spacing w:before="0" w:after="0"/>
        <w:rPr>
          <w:rFonts w:cs="Arial"/>
          <w:color w:val="auto"/>
        </w:rPr>
      </w:pPr>
      <w:r w:rsidRPr="00D7269B">
        <w:rPr>
          <w:rFonts w:cs="Arial"/>
          <w:color w:val="auto"/>
        </w:rPr>
        <w:t>SECTION A</w:t>
      </w:r>
    </w:p>
    <w:p w:rsidR="004E05DC" w:rsidRPr="00B91478" w:rsidRDefault="004E05DC">
      <w:pPr>
        <w:pStyle w:val="ORDERFORML1SECTIONTITLE"/>
        <w:spacing w:before="0" w:after="0"/>
        <w:rPr>
          <w:rFonts w:cs="Arial"/>
        </w:rPr>
      </w:pPr>
    </w:p>
    <w:p w:rsidR="004E05DC" w:rsidRPr="00B91478" w:rsidRDefault="00F770DB">
      <w:pPr>
        <w:spacing w:after="0"/>
        <w:ind w:left="0"/>
      </w:pPr>
      <w:r w:rsidRPr="00B91478">
        <w:t xml:space="preserve">This Call </w:t>
      </w:r>
      <w:proofErr w:type="gramStart"/>
      <w:r w:rsidRPr="00B91478">
        <w:t>Off</w:t>
      </w:r>
      <w:proofErr w:type="gramEnd"/>
      <w:r w:rsidRPr="00B91478">
        <w:t xml:space="preserve"> Order Form is issued in accordance with the provisions of the Framework Agreement</w:t>
      </w:r>
      <w:r w:rsidRPr="00B91478">
        <w:rPr>
          <w:rStyle w:val="FootnoteReference"/>
          <w:b/>
        </w:rPr>
        <w:t xml:space="preserve"> </w:t>
      </w:r>
      <w:r w:rsidR="00D7269B">
        <w:t>for the P</w:t>
      </w:r>
      <w:r w:rsidRPr="00B91478">
        <w:t xml:space="preserve">rovision of </w:t>
      </w:r>
      <w:r w:rsidR="00D7269B" w:rsidRPr="00D7269B">
        <w:t>Consultancy Support for IPA</w:t>
      </w:r>
      <w:r w:rsidR="00B02A10" w:rsidRPr="00D7269B">
        <w:t xml:space="preserve"> dated</w:t>
      </w:r>
      <w:r w:rsidR="00B02A10">
        <w:t xml:space="preserve"> </w:t>
      </w:r>
      <w:r w:rsidR="00B02A10" w:rsidRPr="00B02A10">
        <w:rPr>
          <w:b/>
          <w:color w:val="000000"/>
        </w:rPr>
        <w:t>04 September 2018</w:t>
      </w:r>
      <w:r w:rsidRPr="00B91478">
        <w:t xml:space="preserve">. </w:t>
      </w:r>
    </w:p>
    <w:p w:rsidR="004E05DC" w:rsidRPr="00B91478" w:rsidRDefault="004E05DC">
      <w:pPr>
        <w:spacing w:after="0"/>
        <w:ind w:left="0"/>
      </w:pPr>
    </w:p>
    <w:p w:rsidR="004E05DC" w:rsidRPr="00B91478" w:rsidRDefault="004E05DC">
      <w:pPr>
        <w:spacing w:after="0"/>
        <w:ind w:left="0"/>
      </w:pPr>
    </w:p>
    <w:p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rsidR="004E05DC" w:rsidRPr="00B91478" w:rsidRDefault="004E05DC">
      <w:pPr>
        <w:spacing w:after="0"/>
        <w:ind w:left="0"/>
      </w:pPr>
    </w:p>
    <w:p w:rsidR="004E05DC" w:rsidRPr="00B91478" w:rsidRDefault="00F770DB">
      <w:pPr>
        <w:spacing w:after="0"/>
        <w:ind w:left="0"/>
      </w:pPr>
      <w:r w:rsidRPr="00B91478">
        <w:t xml:space="preserve">For the avoidance of doubt this Call </w:t>
      </w:r>
      <w:proofErr w:type="gramStart"/>
      <w:r w:rsidRPr="00B91478">
        <w:t>Off</w:t>
      </w:r>
      <w:proofErr w:type="gramEnd"/>
      <w:r w:rsidRPr="00B91478">
        <w:t xml:space="preserve"> Contract consis</w:t>
      </w:r>
      <w:r w:rsidR="008633DB">
        <w:t>ts of the terms set out in this</w:t>
      </w:r>
      <w:r w:rsidR="00D66440">
        <w:t xml:space="preserve"> </w:t>
      </w:r>
      <w:r w:rsidRPr="00B91478">
        <w:t>Call Off Order Form and the Call Off Terms.</w:t>
      </w:r>
    </w:p>
    <w:p w:rsidR="004E05DC" w:rsidRPr="00B91478" w:rsidRDefault="004E05DC">
      <w:pPr>
        <w:spacing w:after="0"/>
        <w:ind w:left="0"/>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7796"/>
      </w:tblGrid>
      <w:tr w:rsidR="00D7269B" w:rsidRPr="00B91478" w:rsidTr="00D7269B">
        <w:tc>
          <w:tcPr>
            <w:tcW w:w="1730" w:type="dxa"/>
            <w:shd w:val="clear" w:color="auto" w:fill="auto"/>
          </w:tcPr>
          <w:p w:rsidR="00D7269B" w:rsidRPr="00B91478" w:rsidRDefault="00D7269B" w:rsidP="00D7269B">
            <w:pPr>
              <w:spacing w:after="0"/>
              <w:ind w:left="0"/>
              <w:jc w:val="left"/>
            </w:pPr>
            <w:r w:rsidRPr="00B91478">
              <w:t>Order Number</w:t>
            </w:r>
          </w:p>
        </w:tc>
        <w:tc>
          <w:tcPr>
            <w:tcW w:w="7796" w:type="dxa"/>
            <w:shd w:val="clear" w:color="auto" w:fill="auto"/>
          </w:tcPr>
          <w:p w:rsidR="00D7269B" w:rsidRPr="00FF6248" w:rsidRDefault="00D7269B" w:rsidP="00D7269B">
            <w:pPr>
              <w:spacing w:after="0"/>
              <w:ind w:left="0"/>
              <w:jc w:val="left"/>
              <w:rPr>
                <w:b/>
              </w:rPr>
            </w:pPr>
            <w:r w:rsidRPr="00FF6248">
              <w:rPr>
                <w:b/>
                <w:color w:val="222222"/>
                <w:shd w:val="clear" w:color="auto" w:fill="FFFFFF"/>
              </w:rPr>
              <w:t>To be advised by Contracting Authority post award</w:t>
            </w:r>
          </w:p>
        </w:tc>
      </w:tr>
      <w:tr w:rsidR="00D7269B" w:rsidRPr="00B91478" w:rsidTr="00D7269B">
        <w:tc>
          <w:tcPr>
            <w:tcW w:w="1730" w:type="dxa"/>
            <w:shd w:val="clear" w:color="auto" w:fill="auto"/>
          </w:tcPr>
          <w:p w:rsidR="00D7269B" w:rsidRPr="00B91478" w:rsidRDefault="00D7269B">
            <w:pPr>
              <w:spacing w:after="0"/>
              <w:ind w:left="0"/>
              <w:jc w:val="left"/>
            </w:pPr>
            <w:r w:rsidRPr="00B91478">
              <w:t>From</w:t>
            </w:r>
          </w:p>
        </w:tc>
        <w:tc>
          <w:tcPr>
            <w:tcW w:w="7796" w:type="dxa"/>
            <w:shd w:val="clear" w:color="auto" w:fill="auto"/>
          </w:tcPr>
          <w:p w:rsidR="00D7269B" w:rsidRPr="00B91478" w:rsidRDefault="00D7269B">
            <w:pPr>
              <w:spacing w:after="0"/>
              <w:ind w:left="0"/>
              <w:jc w:val="left"/>
              <w:rPr>
                <w:b/>
              </w:rPr>
            </w:pPr>
            <w:proofErr w:type="spellStart"/>
            <w:r>
              <w:rPr>
                <w:b/>
                <w:spacing w:val="-3"/>
                <w:lang w:eastAsia="en-GB"/>
              </w:rPr>
              <w:t>Infrastraucture</w:t>
            </w:r>
            <w:proofErr w:type="spellEnd"/>
            <w:r>
              <w:rPr>
                <w:b/>
                <w:spacing w:val="-3"/>
                <w:lang w:eastAsia="en-GB"/>
              </w:rPr>
              <w:t xml:space="preserve"> and Projects Authority</w:t>
            </w:r>
          </w:p>
          <w:p w:rsidR="00D7269B" w:rsidRPr="00B91478" w:rsidRDefault="00D7269B">
            <w:pPr>
              <w:spacing w:after="0"/>
              <w:ind w:left="0"/>
              <w:jc w:val="left"/>
              <w:rPr>
                <w:b/>
              </w:rPr>
            </w:pPr>
            <w:r w:rsidRPr="00B91478">
              <w:rPr>
                <w:b/>
              </w:rPr>
              <w:t>("CUSTOMER")</w:t>
            </w:r>
          </w:p>
        </w:tc>
      </w:tr>
      <w:tr w:rsidR="00D7269B" w:rsidRPr="00B91478" w:rsidTr="00D7269B">
        <w:tc>
          <w:tcPr>
            <w:tcW w:w="1730" w:type="dxa"/>
            <w:shd w:val="clear" w:color="auto" w:fill="auto"/>
          </w:tcPr>
          <w:p w:rsidR="00D7269B" w:rsidRPr="00B91478" w:rsidRDefault="00D7269B">
            <w:pPr>
              <w:spacing w:after="0"/>
              <w:ind w:left="0"/>
              <w:jc w:val="left"/>
            </w:pPr>
            <w:r w:rsidRPr="00B91478">
              <w:t>To</w:t>
            </w:r>
          </w:p>
        </w:tc>
        <w:tc>
          <w:tcPr>
            <w:tcW w:w="7796" w:type="dxa"/>
            <w:shd w:val="clear" w:color="auto" w:fill="auto"/>
          </w:tcPr>
          <w:p w:rsidR="00D7269B" w:rsidRPr="00B91478" w:rsidRDefault="00FD11BC">
            <w:pPr>
              <w:spacing w:after="0"/>
              <w:ind w:left="0"/>
              <w:jc w:val="left"/>
              <w:rPr>
                <w:b/>
              </w:rPr>
            </w:pPr>
            <w:proofErr w:type="spellStart"/>
            <w:r>
              <w:rPr>
                <w:b/>
              </w:rPr>
              <w:t>Pricewaterhouse</w:t>
            </w:r>
            <w:proofErr w:type="spellEnd"/>
            <w:r>
              <w:rPr>
                <w:b/>
              </w:rPr>
              <w:t xml:space="preserve"> Coopers LLP</w:t>
            </w:r>
          </w:p>
          <w:p w:rsidR="00D7269B" w:rsidRPr="00B91478" w:rsidRDefault="00D7269B">
            <w:pPr>
              <w:spacing w:after="0"/>
              <w:ind w:left="0"/>
              <w:jc w:val="left"/>
              <w:rPr>
                <w:b/>
              </w:rPr>
            </w:pPr>
            <w:r w:rsidRPr="00B91478">
              <w:rPr>
                <w:b/>
              </w:rPr>
              <w:t>("SUPPLIER")</w:t>
            </w:r>
          </w:p>
        </w:tc>
      </w:tr>
      <w:tr w:rsidR="00D7269B" w:rsidRPr="00B91478" w:rsidTr="00D7269B">
        <w:tc>
          <w:tcPr>
            <w:tcW w:w="1730" w:type="dxa"/>
            <w:shd w:val="clear" w:color="auto" w:fill="auto"/>
          </w:tcPr>
          <w:p w:rsidR="00D7269B" w:rsidRPr="00B91478" w:rsidRDefault="00D7269B">
            <w:pPr>
              <w:spacing w:after="0"/>
              <w:ind w:left="0"/>
              <w:jc w:val="left"/>
            </w:pPr>
            <w:r>
              <w:t xml:space="preserve">Date </w:t>
            </w:r>
          </w:p>
        </w:tc>
        <w:tc>
          <w:tcPr>
            <w:tcW w:w="7796" w:type="dxa"/>
            <w:shd w:val="clear" w:color="auto" w:fill="auto"/>
          </w:tcPr>
          <w:p w:rsidR="00D7269B" w:rsidRPr="00B91478" w:rsidRDefault="00FD11BC" w:rsidP="00B02A10">
            <w:pPr>
              <w:spacing w:after="0"/>
              <w:ind w:left="0"/>
              <w:jc w:val="left"/>
              <w:rPr>
                <w:b/>
              </w:rPr>
            </w:pPr>
            <w:r>
              <w:rPr>
                <w:b/>
              </w:rPr>
              <w:t>4</w:t>
            </w:r>
            <w:r>
              <w:rPr>
                <w:b/>
                <w:vertAlign w:val="superscript"/>
              </w:rPr>
              <w:t xml:space="preserve">th </w:t>
            </w:r>
            <w:r>
              <w:rPr>
                <w:b/>
              </w:rPr>
              <w:t>February 2020</w:t>
            </w:r>
          </w:p>
          <w:p w:rsidR="00D7269B" w:rsidRPr="00B91478" w:rsidRDefault="00D7269B" w:rsidP="00B02A10">
            <w:pPr>
              <w:spacing w:after="0"/>
              <w:ind w:left="0"/>
              <w:jc w:val="left"/>
              <w:rPr>
                <w:b/>
                <w:highlight w:val="yellow"/>
              </w:rPr>
            </w:pPr>
            <w:r w:rsidRPr="00B91478">
              <w:rPr>
                <w:b/>
              </w:rPr>
              <w:t>("</w:t>
            </w:r>
            <w:r>
              <w:rPr>
                <w:b/>
              </w:rPr>
              <w:t>DATE</w:t>
            </w:r>
            <w:r w:rsidRPr="00B91478">
              <w:rPr>
                <w:b/>
              </w:rPr>
              <w:t>")</w:t>
            </w:r>
          </w:p>
        </w:tc>
      </w:tr>
    </w:tbl>
    <w:p w:rsidR="004E05DC" w:rsidRPr="00B91478" w:rsidRDefault="004E05DC">
      <w:pPr>
        <w:spacing w:after="0"/>
        <w:ind w:left="0"/>
      </w:pPr>
    </w:p>
    <w:p w:rsidR="004E05DC" w:rsidRPr="00D7269B" w:rsidRDefault="00F770DB">
      <w:pPr>
        <w:pStyle w:val="ORDERFORML1SECTIONTITLE"/>
        <w:spacing w:before="0" w:after="0"/>
        <w:rPr>
          <w:rFonts w:cs="Arial"/>
          <w:color w:val="auto"/>
        </w:rPr>
      </w:pPr>
      <w:r w:rsidRPr="00D7269B">
        <w:rPr>
          <w:rFonts w:cs="Arial"/>
          <w:color w:val="auto"/>
        </w:rPr>
        <w:t xml:space="preserve">SECTION B </w:t>
      </w:r>
    </w:p>
    <w:p w:rsidR="004E05DC" w:rsidRPr="00B91478" w:rsidRDefault="004E05DC">
      <w:pPr>
        <w:pStyle w:val="ORDERFORML1SECTIONTITLE"/>
        <w:spacing w:before="0" w:after="0"/>
        <w:rPr>
          <w:rFonts w:cs="Arial"/>
        </w:rPr>
      </w:pPr>
    </w:p>
    <w:p w:rsidR="004E05DC" w:rsidRPr="00B91478" w:rsidRDefault="00F770DB">
      <w:pPr>
        <w:pStyle w:val="ORDERFORML1PraraNo"/>
        <w:rPr>
          <w:rFonts w:ascii="Arial" w:hAnsi="Arial" w:cs="Arial"/>
        </w:rPr>
      </w:pPr>
      <w:r w:rsidRPr="00B91478">
        <w:rPr>
          <w:rFonts w:ascii="Arial" w:hAnsi="Arial" w:cs="Arial"/>
        </w:rPr>
        <w:t>call off contract period</w:t>
      </w:r>
    </w:p>
    <w:p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959"/>
      </w:tblGrid>
      <w:tr w:rsidR="00B4518D" w:rsidRPr="00B91478" w:rsidTr="00B4518D">
        <w:tc>
          <w:tcPr>
            <w:tcW w:w="567" w:type="dxa"/>
          </w:tcPr>
          <w:p w:rsidR="00B4518D" w:rsidRPr="00B91478" w:rsidRDefault="00B4518D" w:rsidP="009B56FE">
            <w:pPr>
              <w:pStyle w:val="ORDERFORML1NONBOLDNONNUMBERTEXT"/>
              <w:numPr>
                <w:ilvl w:val="1"/>
                <w:numId w:val="17"/>
              </w:numPr>
              <w:spacing w:before="0" w:after="0"/>
              <w:rPr>
                <w:rFonts w:cs="Arial"/>
                <w:b/>
              </w:rPr>
            </w:pPr>
          </w:p>
        </w:tc>
        <w:tc>
          <w:tcPr>
            <w:tcW w:w="8959" w:type="dxa"/>
            <w:shd w:val="clear" w:color="auto" w:fill="auto"/>
          </w:tcPr>
          <w:p w:rsidR="00B4518D" w:rsidRPr="00B91478" w:rsidRDefault="00B4518D">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001F6F45">
              <w:rPr>
                <w:rFonts w:eastAsia="STZhongsong"/>
                <w:lang w:eastAsia="zh-CN"/>
              </w:rPr>
              <w:t>: Monday 10</w:t>
            </w:r>
            <w:r w:rsidR="001F6F45" w:rsidRPr="001F6F45">
              <w:rPr>
                <w:rFonts w:eastAsia="STZhongsong"/>
                <w:vertAlign w:val="superscript"/>
                <w:lang w:eastAsia="zh-CN"/>
              </w:rPr>
              <w:t>th</w:t>
            </w:r>
            <w:r w:rsidR="001F6F45">
              <w:rPr>
                <w:rFonts w:eastAsia="STZhongsong"/>
                <w:lang w:eastAsia="zh-CN"/>
              </w:rPr>
              <w:t xml:space="preserve"> February 2020</w:t>
            </w:r>
          </w:p>
          <w:p w:rsidR="00B4518D" w:rsidRPr="00B91478" w:rsidRDefault="00B4518D">
            <w:pPr>
              <w:overflowPunct/>
              <w:autoSpaceDE/>
              <w:autoSpaceDN/>
              <w:adjustRightInd/>
              <w:spacing w:after="0"/>
              <w:ind w:left="0" w:right="936"/>
              <w:jc w:val="left"/>
              <w:textAlignment w:val="auto"/>
              <w:rPr>
                <w:rFonts w:eastAsia="Calibri"/>
                <w:color w:val="C00000"/>
              </w:rPr>
            </w:pPr>
          </w:p>
        </w:tc>
      </w:tr>
      <w:tr w:rsidR="00B4518D" w:rsidRPr="00B91478" w:rsidTr="00B4518D">
        <w:tc>
          <w:tcPr>
            <w:tcW w:w="567" w:type="dxa"/>
          </w:tcPr>
          <w:p w:rsidR="00B4518D" w:rsidRPr="00B91478" w:rsidRDefault="00B4518D">
            <w:pPr>
              <w:pStyle w:val="11table"/>
              <w:rPr>
                <w:rFonts w:ascii="Arial" w:hAnsi="Arial" w:cs="Arial"/>
              </w:rPr>
            </w:pPr>
            <w:r w:rsidRPr="00B91478">
              <w:rPr>
                <w:rFonts w:ascii="Arial" w:hAnsi="Arial" w:cs="Arial"/>
              </w:rPr>
              <w:t xml:space="preserve"> </w:t>
            </w:r>
          </w:p>
          <w:p w:rsidR="00B4518D" w:rsidRPr="00B91478" w:rsidRDefault="00B4518D">
            <w:pPr>
              <w:overflowPunct/>
              <w:autoSpaceDE/>
              <w:autoSpaceDN/>
              <w:spacing w:after="0"/>
              <w:ind w:left="360"/>
              <w:jc w:val="left"/>
              <w:textAlignment w:val="auto"/>
              <w:rPr>
                <w:rFonts w:eastAsia="STZhongsong"/>
                <w:b/>
                <w:lang w:eastAsia="zh-CN"/>
              </w:rPr>
            </w:pPr>
          </w:p>
        </w:tc>
        <w:tc>
          <w:tcPr>
            <w:tcW w:w="8959" w:type="dxa"/>
            <w:shd w:val="clear" w:color="auto" w:fill="auto"/>
          </w:tcPr>
          <w:p w:rsidR="00B4518D" w:rsidRPr="00B91478" w:rsidRDefault="00B4518D">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rsidR="00B4518D" w:rsidRPr="00B91478" w:rsidRDefault="00B4518D">
            <w:pPr>
              <w:numPr>
                <w:ilvl w:val="1"/>
                <w:numId w:val="0"/>
              </w:numPr>
              <w:overflowPunct/>
              <w:autoSpaceDE/>
              <w:autoSpaceDN/>
              <w:spacing w:after="0"/>
              <w:jc w:val="left"/>
              <w:textAlignment w:val="auto"/>
              <w:rPr>
                <w:rFonts w:eastAsia="STZhongsong"/>
                <w:lang w:eastAsia="zh-CN"/>
              </w:rPr>
            </w:pPr>
          </w:p>
          <w:p w:rsidR="00B4518D" w:rsidRPr="00B91478" w:rsidRDefault="001F6F45">
            <w:pPr>
              <w:overflowPunct/>
              <w:autoSpaceDE/>
              <w:autoSpaceDN/>
              <w:spacing w:after="0"/>
              <w:ind w:left="0"/>
              <w:jc w:val="left"/>
              <w:textAlignment w:val="auto"/>
              <w:rPr>
                <w:rFonts w:eastAsia="STZhongsong"/>
                <w:lang w:eastAsia="zh-CN"/>
              </w:rPr>
            </w:pPr>
            <w:r>
              <w:rPr>
                <w:rFonts w:eastAsia="STZhongsong"/>
                <w:lang w:eastAsia="zh-CN"/>
              </w:rPr>
              <w:t xml:space="preserve">End date of </w:t>
            </w:r>
            <w:r w:rsidR="00B4518D" w:rsidRPr="00B91478">
              <w:rPr>
                <w:rFonts w:eastAsia="STZhongsong"/>
                <w:lang w:eastAsia="zh-CN"/>
              </w:rPr>
              <w:t>Period</w:t>
            </w:r>
            <w:r w:rsidR="00B4518D">
              <w:rPr>
                <w:rFonts w:eastAsia="STZhongsong"/>
                <w:lang w:eastAsia="zh-CN"/>
              </w:rPr>
              <w:t>:</w:t>
            </w:r>
            <w:r>
              <w:rPr>
                <w:rFonts w:eastAsia="STZhongsong"/>
                <w:lang w:eastAsia="zh-CN"/>
              </w:rPr>
              <w:t xml:space="preserve"> Friday 27</w:t>
            </w:r>
            <w:r w:rsidRPr="001F6F45">
              <w:rPr>
                <w:rFonts w:eastAsia="STZhongsong"/>
                <w:vertAlign w:val="superscript"/>
                <w:lang w:eastAsia="zh-CN"/>
              </w:rPr>
              <w:t>th</w:t>
            </w:r>
            <w:r>
              <w:rPr>
                <w:rFonts w:eastAsia="STZhongsong"/>
                <w:lang w:eastAsia="zh-CN"/>
              </w:rPr>
              <w:t xml:space="preserve"> March 2020</w:t>
            </w:r>
          </w:p>
          <w:p w:rsidR="00B4518D" w:rsidRPr="00B91478" w:rsidRDefault="00B4518D" w:rsidP="001F6F45">
            <w:pPr>
              <w:overflowPunct/>
              <w:autoSpaceDE/>
              <w:autoSpaceDN/>
              <w:spacing w:after="0"/>
              <w:ind w:left="0"/>
              <w:textAlignment w:val="auto"/>
              <w:rPr>
                <w:rFonts w:eastAsia="STZhongsong"/>
                <w:lang w:eastAsia="zh-CN"/>
              </w:rPr>
            </w:pPr>
          </w:p>
        </w:tc>
      </w:tr>
    </w:tbl>
    <w:p w:rsidR="00B4518D" w:rsidRPr="00B91478" w:rsidRDefault="00B4518D">
      <w:pPr>
        <w:pStyle w:val="ORDERFORML1PraraNo"/>
        <w:numPr>
          <w:ilvl w:val="0"/>
          <w:numId w:val="0"/>
        </w:numPr>
        <w:ind w:left="426" w:hanging="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Services</w:t>
      </w:r>
    </w:p>
    <w:p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9081"/>
      </w:tblGrid>
      <w:tr w:rsidR="00B4518D" w:rsidRPr="00B91478" w:rsidTr="00B4518D">
        <w:trPr>
          <w:trHeight w:val="1130"/>
        </w:trPr>
        <w:tc>
          <w:tcPr>
            <w:tcW w:w="553" w:type="dxa"/>
          </w:tcPr>
          <w:p w:rsidR="00B4518D" w:rsidRPr="00B91478" w:rsidRDefault="00B4518D">
            <w:pPr>
              <w:pStyle w:val="11table"/>
              <w:numPr>
                <w:ilvl w:val="0"/>
                <w:numId w:val="0"/>
              </w:numPr>
              <w:ind w:left="360" w:hanging="360"/>
              <w:rPr>
                <w:rFonts w:ascii="Arial" w:hAnsi="Arial" w:cs="Arial"/>
              </w:rPr>
            </w:pPr>
            <w:r w:rsidRPr="00B91478">
              <w:rPr>
                <w:rFonts w:ascii="Arial" w:hAnsi="Arial" w:cs="Arial"/>
              </w:rPr>
              <w:t xml:space="preserve">2.1.  </w:t>
            </w:r>
          </w:p>
        </w:tc>
        <w:tc>
          <w:tcPr>
            <w:tcW w:w="9081" w:type="dxa"/>
            <w:shd w:val="clear" w:color="auto" w:fill="auto"/>
          </w:tcPr>
          <w:p w:rsidR="00B4518D" w:rsidRPr="00B91478" w:rsidRDefault="00B4518D">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rsidR="00B4518D" w:rsidRPr="00B91478" w:rsidRDefault="00B4518D">
            <w:pPr>
              <w:numPr>
                <w:ilvl w:val="1"/>
                <w:numId w:val="0"/>
              </w:numPr>
              <w:overflowPunct/>
              <w:autoSpaceDE/>
              <w:autoSpaceDN/>
              <w:spacing w:after="0"/>
              <w:jc w:val="left"/>
              <w:textAlignment w:val="auto"/>
              <w:rPr>
                <w:rFonts w:eastAsia="STZhongsong"/>
                <w:lang w:eastAsia="zh-CN"/>
              </w:rPr>
            </w:pPr>
          </w:p>
          <w:p w:rsidR="00B4518D" w:rsidRPr="00B91478" w:rsidRDefault="002A7CE6" w:rsidP="002A7CE6">
            <w:pPr>
              <w:numPr>
                <w:ilvl w:val="1"/>
                <w:numId w:val="0"/>
              </w:numPr>
              <w:overflowPunct/>
              <w:autoSpaceDE/>
              <w:autoSpaceDN/>
              <w:spacing w:after="0"/>
              <w:jc w:val="left"/>
              <w:textAlignment w:val="auto"/>
              <w:rPr>
                <w:rFonts w:eastAsia="STZhongsong"/>
                <w:b/>
                <w:lang w:eastAsia="zh-CN"/>
              </w:rPr>
            </w:pPr>
            <w:r>
              <w:rPr>
                <w:rFonts w:eastAsia="STZhongsong"/>
                <w:lang w:eastAsia="zh-CN"/>
              </w:rPr>
              <w:t xml:space="preserve">REDACTED </w:t>
            </w:r>
          </w:p>
        </w:tc>
      </w:tr>
    </w:tbl>
    <w:p w:rsidR="004E05DC" w:rsidRDefault="004E05DC">
      <w:pPr>
        <w:spacing w:after="0"/>
        <w:ind w:left="0"/>
      </w:pPr>
    </w:p>
    <w:p w:rsidR="001F6F45" w:rsidRDefault="001F6F45">
      <w:pPr>
        <w:spacing w:after="0"/>
        <w:ind w:left="0"/>
      </w:pPr>
    </w:p>
    <w:p w:rsidR="001F6F45" w:rsidRDefault="001F6F45">
      <w:pPr>
        <w:spacing w:after="0"/>
        <w:ind w:left="0"/>
      </w:pPr>
    </w:p>
    <w:p w:rsidR="001F6F45" w:rsidRDefault="001F6F45">
      <w:pPr>
        <w:spacing w:after="0"/>
        <w:ind w:left="0"/>
      </w:pPr>
    </w:p>
    <w:p w:rsidR="001F6F45" w:rsidRDefault="001F6F45">
      <w:pPr>
        <w:spacing w:after="0"/>
        <w:ind w:left="0"/>
      </w:pPr>
    </w:p>
    <w:p w:rsidR="001F6F45" w:rsidRDefault="001F6F45">
      <w:pPr>
        <w:spacing w:after="0"/>
        <w:ind w:left="0"/>
      </w:pPr>
    </w:p>
    <w:p w:rsidR="00B4518D" w:rsidRPr="00B91478" w:rsidRDefault="00B4518D">
      <w:pPr>
        <w:spacing w:after="0"/>
        <w:ind w:left="0"/>
      </w:pPr>
    </w:p>
    <w:p w:rsidR="004E05DC" w:rsidRDefault="00F770DB" w:rsidP="001F6F45">
      <w:pPr>
        <w:pStyle w:val="ORDERFORML1PraraNo"/>
        <w:rPr>
          <w:rFonts w:ascii="Arial" w:hAnsi="Arial" w:cs="Arial"/>
        </w:rPr>
      </w:pPr>
      <w:r w:rsidRPr="00B91478">
        <w:rPr>
          <w:rFonts w:ascii="Arial" w:hAnsi="Arial" w:cs="Arial"/>
        </w:rPr>
        <w:lastRenderedPageBreak/>
        <w:t>PROJECT Plan</w:t>
      </w:r>
    </w:p>
    <w:p w:rsidR="001F6F45" w:rsidRPr="001F6F45" w:rsidRDefault="001F6F45" w:rsidP="001F6F45">
      <w:pPr>
        <w:pStyle w:val="ORDERFORML1PraraNo"/>
        <w:numPr>
          <w:ilvl w:val="0"/>
          <w:numId w:val="0"/>
        </w:numPr>
        <w:ind w:left="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8825"/>
      </w:tblGrid>
      <w:tr w:rsidR="00B4518D" w:rsidRPr="00B91478" w:rsidTr="00B4518D">
        <w:trPr>
          <w:trHeight w:val="1181"/>
        </w:trPr>
        <w:tc>
          <w:tcPr>
            <w:tcW w:w="843" w:type="dxa"/>
          </w:tcPr>
          <w:p w:rsidR="00B4518D" w:rsidRPr="00B91478" w:rsidRDefault="00B4518D">
            <w:pPr>
              <w:ind w:left="0"/>
              <w:rPr>
                <w:b/>
              </w:rPr>
            </w:pPr>
            <w:r w:rsidRPr="00B91478">
              <w:rPr>
                <w:b/>
              </w:rPr>
              <w:t xml:space="preserve">3.1. </w:t>
            </w:r>
          </w:p>
        </w:tc>
        <w:tc>
          <w:tcPr>
            <w:tcW w:w="8825" w:type="dxa"/>
            <w:shd w:val="clear" w:color="auto" w:fill="auto"/>
          </w:tcPr>
          <w:p w:rsidR="00B4518D" w:rsidRDefault="00B4518D">
            <w:pPr>
              <w:ind w:left="0"/>
            </w:pPr>
            <w:r w:rsidRPr="00B91478">
              <w:rPr>
                <w:b/>
              </w:rPr>
              <w:t>Project Plan</w:t>
            </w:r>
            <w:r w:rsidRPr="00B91478">
              <w:t>:</w:t>
            </w:r>
            <w:r>
              <w:t xml:space="preserve"> </w:t>
            </w:r>
          </w:p>
          <w:p w:rsidR="00B4518D" w:rsidRDefault="002A7CE6" w:rsidP="00CD79B8">
            <w:pPr>
              <w:ind w:left="0"/>
              <w:rPr>
                <w:rFonts w:eastAsia="STZhongsong"/>
                <w:lang w:eastAsia="zh-CN"/>
              </w:rPr>
            </w:pPr>
            <w:r w:rsidRPr="002A7CE6">
              <w:rPr>
                <w:rFonts w:eastAsia="STZhongsong"/>
                <w:lang w:eastAsia="zh-CN"/>
              </w:rPr>
              <w:t>REDACTED</w:t>
            </w:r>
            <w:r w:rsidR="00CD79B8">
              <w:rPr>
                <w:rFonts w:eastAsia="STZhongsong"/>
                <w:lang w:eastAsia="zh-CN"/>
              </w:rPr>
              <w:t>.</w:t>
            </w:r>
          </w:p>
          <w:p w:rsidR="00581751" w:rsidRPr="00BB4A0B" w:rsidRDefault="00581751" w:rsidP="00CD79B8">
            <w:pPr>
              <w:ind w:left="0"/>
            </w:pPr>
            <w:r>
              <w:t>The Customer shall provide the Supplier with such information and assistance as the Supplier may reasonably require from time to time which will include access to the Customer's premises and staff.  Any information provided by the Customer shall be accurate, complete and not misleading and will not infringe the intellectual property rights of any third party.  The Supplier shall not be liable for any delay or other consequences resulting from the Customer's failure to provide such information and assistance</w:t>
            </w:r>
          </w:p>
        </w:tc>
      </w:tr>
    </w:tbl>
    <w:p w:rsidR="004E05DC" w:rsidRDefault="004E05DC">
      <w:pPr>
        <w:pStyle w:val="ORDERFORML1PraraNo"/>
        <w:numPr>
          <w:ilvl w:val="0"/>
          <w:numId w:val="0"/>
        </w:numPr>
        <w:ind w:left="426"/>
        <w:rPr>
          <w:rFonts w:ascii="Arial" w:hAnsi="Arial" w:cs="Arial"/>
        </w:rPr>
      </w:pPr>
    </w:p>
    <w:p w:rsidR="00B91478" w:rsidRDefault="00B91478">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contract performance</w:t>
      </w:r>
    </w:p>
    <w:p w:rsidR="004E05DC" w:rsidRPr="00B91478" w:rsidRDefault="004E05DC">
      <w:pPr>
        <w:pStyle w:val="ORDERFORML1PraraNo"/>
        <w:numPr>
          <w:ilvl w:val="0"/>
          <w:numId w:val="0"/>
        </w:numPr>
        <w:ind w:left="426" w:hanging="426"/>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
        <w:gridCol w:w="9084"/>
      </w:tblGrid>
      <w:tr w:rsidR="0057644E" w:rsidRPr="00B91478" w:rsidTr="0057644E">
        <w:tc>
          <w:tcPr>
            <w:tcW w:w="584" w:type="dxa"/>
          </w:tcPr>
          <w:p w:rsidR="0057644E" w:rsidRPr="00B91478" w:rsidRDefault="0057644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9084" w:type="dxa"/>
            <w:shd w:val="clear" w:color="auto" w:fill="auto"/>
          </w:tcPr>
          <w:p w:rsidR="0057644E" w:rsidRDefault="0057644E" w:rsidP="0057644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rsidR="0057644E" w:rsidRPr="0057644E" w:rsidRDefault="002A7CE6" w:rsidP="00CD79B8">
            <w:pPr>
              <w:numPr>
                <w:ilvl w:val="1"/>
                <w:numId w:val="0"/>
              </w:numPr>
              <w:overflowPunct/>
              <w:autoSpaceDE/>
              <w:autoSpaceDN/>
              <w:spacing w:after="120"/>
              <w:jc w:val="left"/>
              <w:textAlignment w:val="auto"/>
              <w:rPr>
                <w:rFonts w:eastAsia="STZhongsong"/>
                <w:b/>
                <w:lang w:eastAsia="zh-CN"/>
              </w:rPr>
            </w:pPr>
            <w:r>
              <w:rPr>
                <w:rFonts w:eastAsia="STZhongsong"/>
                <w:lang w:eastAsia="zh-CN"/>
              </w:rPr>
              <w:t>REDACTED</w:t>
            </w:r>
            <w:r w:rsidR="0057644E">
              <w:rPr>
                <w:rFonts w:eastAsia="STZhongsong"/>
                <w:lang w:eastAsia="zh-CN"/>
              </w:rPr>
              <w:t>.</w:t>
            </w:r>
          </w:p>
        </w:tc>
      </w:tr>
      <w:tr w:rsidR="0057644E" w:rsidRPr="00B91478" w:rsidTr="0057644E">
        <w:tc>
          <w:tcPr>
            <w:tcW w:w="584" w:type="dxa"/>
          </w:tcPr>
          <w:p w:rsidR="0057644E" w:rsidRPr="00B91478" w:rsidRDefault="0057644E"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9084" w:type="dxa"/>
            <w:shd w:val="clear" w:color="auto" w:fill="auto"/>
          </w:tcPr>
          <w:p w:rsidR="0057644E" w:rsidRPr="00B91478" w:rsidRDefault="0057644E"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rsidR="0057644E" w:rsidRPr="00B91478" w:rsidRDefault="0057644E" w:rsidP="00BB4A0B">
            <w:pPr>
              <w:numPr>
                <w:ilvl w:val="1"/>
                <w:numId w:val="0"/>
              </w:numPr>
              <w:overflowPunct/>
              <w:autoSpaceDE/>
              <w:autoSpaceDN/>
              <w:spacing w:after="120"/>
              <w:jc w:val="left"/>
              <w:textAlignment w:val="auto"/>
            </w:pPr>
            <w:r w:rsidRPr="00B91478">
              <w:t>Not applied</w:t>
            </w:r>
          </w:p>
        </w:tc>
      </w:tr>
      <w:tr w:rsidR="0057644E" w:rsidRPr="00B91478" w:rsidTr="0057644E">
        <w:tc>
          <w:tcPr>
            <w:tcW w:w="584" w:type="dxa"/>
          </w:tcPr>
          <w:p w:rsidR="0057644E" w:rsidRPr="00B91478" w:rsidRDefault="0057644E"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9084" w:type="dxa"/>
            <w:shd w:val="clear" w:color="auto" w:fill="auto"/>
          </w:tcPr>
          <w:p w:rsidR="0057644E" w:rsidRPr="00B91478" w:rsidRDefault="0057644E"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rsidR="0057644E" w:rsidRPr="00B91478" w:rsidRDefault="0057644E" w:rsidP="00B02A10">
            <w:pPr>
              <w:ind w:left="0"/>
              <w:rPr>
                <w:rFonts w:eastAsia="STZhongsong"/>
                <w:lang w:eastAsia="zh-CN"/>
              </w:rPr>
            </w:pPr>
            <w:r w:rsidRPr="00B91478">
              <w:t>Not applied</w:t>
            </w:r>
          </w:p>
        </w:tc>
      </w:tr>
      <w:tr w:rsidR="0057644E" w:rsidRPr="00B91478" w:rsidTr="0057644E">
        <w:tc>
          <w:tcPr>
            <w:tcW w:w="584" w:type="dxa"/>
          </w:tcPr>
          <w:p w:rsidR="0057644E" w:rsidRPr="00B91478" w:rsidRDefault="0057644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9084" w:type="dxa"/>
            <w:shd w:val="clear" w:color="auto" w:fill="auto"/>
          </w:tcPr>
          <w:p w:rsidR="0057644E" w:rsidRPr="00B91478" w:rsidRDefault="0057644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rsidR="0057644E" w:rsidRPr="00B91478" w:rsidRDefault="002A7CE6">
            <w:pPr>
              <w:numPr>
                <w:ilvl w:val="1"/>
                <w:numId w:val="0"/>
              </w:numPr>
              <w:overflowPunct/>
              <w:autoSpaceDE/>
              <w:autoSpaceDN/>
              <w:spacing w:after="120"/>
              <w:jc w:val="left"/>
              <w:textAlignment w:val="auto"/>
              <w:rPr>
                <w:rFonts w:eastAsia="STZhongsong"/>
                <w:b/>
                <w:lang w:eastAsia="zh-CN"/>
              </w:rPr>
            </w:pPr>
            <w:r>
              <w:rPr>
                <w:rFonts w:eastAsia="STZhongsong"/>
                <w:lang w:eastAsia="zh-CN"/>
              </w:rPr>
              <w:t>REDACTED</w:t>
            </w:r>
          </w:p>
        </w:tc>
      </w:tr>
      <w:tr w:rsidR="0057644E" w:rsidRPr="00B91478" w:rsidTr="0057644E">
        <w:tc>
          <w:tcPr>
            <w:tcW w:w="584" w:type="dxa"/>
          </w:tcPr>
          <w:p w:rsidR="0057644E" w:rsidRPr="00B91478" w:rsidRDefault="0057644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9084" w:type="dxa"/>
            <w:shd w:val="clear" w:color="auto" w:fill="auto"/>
          </w:tcPr>
          <w:p w:rsidR="0057644E" w:rsidRPr="00A26B3D" w:rsidRDefault="0057644E"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Period for providing Rectification P</w:t>
            </w:r>
            <w:r w:rsidRPr="00A26B3D">
              <w:rPr>
                <w:rFonts w:eastAsia="STZhongsong"/>
                <w:b/>
                <w:lang w:eastAsia="zh-CN"/>
              </w:rPr>
              <w:t xml:space="preserve">lan: </w:t>
            </w:r>
          </w:p>
          <w:p w:rsidR="0057644E" w:rsidRPr="00A26B3D" w:rsidRDefault="0057644E" w:rsidP="00A26B3D">
            <w:pPr>
              <w:numPr>
                <w:ilvl w:val="1"/>
                <w:numId w:val="0"/>
              </w:numPr>
              <w:overflowPunct/>
              <w:autoSpaceDE/>
              <w:autoSpaceDN/>
              <w:spacing w:after="120"/>
              <w:textAlignment w:val="auto"/>
              <w:rPr>
                <w:highlight w:val="yellow"/>
              </w:rPr>
            </w:pPr>
            <w:r w:rsidRPr="00A26B3D">
              <w:t>In Clause 39.2.1(a) of the Call Off Terms</w:t>
            </w:r>
          </w:p>
        </w:tc>
      </w:tr>
    </w:tbl>
    <w:p w:rsidR="004E05DC" w:rsidRPr="00B91478" w:rsidRDefault="004E05DC">
      <w:pPr>
        <w:spacing w:after="0"/>
        <w:ind w:left="0"/>
      </w:pPr>
    </w:p>
    <w:p w:rsidR="004E05DC" w:rsidRPr="00B91478" w:rsidRDefault="00F770DB">
      <w:pPr>
        <w:pStyle w:val="ORDERFORML1PraraNo"/>
        <w:rPr>
          <w:rFonts w:ascii="Arial" w:hAnsi="Arial" w:cs="Arial"/>
        </w:rPr>
      </w:pPr>
      <w:r w:rsidRPr="00B91478">
        <w:rPr>
          <w:rFonts w:ascii="Arial" w:hAnsi="Arial" w:cs="Arial"/>
        </w:rPr>
        <w:t>personnel</w:t>
      </w:r>
    </w:p>
    <w:p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9102"/>
      </w:tblGrid>
      <w:tr w:rsidR="00A26B3D" w:rsidRPr="00B91478" w:rsidTr="00A26B3D">
        <w:tc>
          <w:tcPr>
            <w:tcW w:w="566" w:type="dxa"/>
          </w:tcPr>
          <w:p w:rsidR="00A26B3D" w:rsidRPr="00B91478" w:rsidRDefault="00A26B3D">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9102" w:type="dxa"/>
            <w:shd w:val="clear" w:color="auto" w:fill="auto"/>
          </w:tcPr>
          <w:p w:rsidR="00A26B3D" w:rsidRPr="00B91478" w:rsidRDefault="00A26B3D">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rsidR="00A26B3D" w:rsidRPr="00BD6CB5" w:rsidRDefault="00A26B3D" w:rsidP="00A26B3D">
            <w:pPr>
              <w:numPr>
                <w:ilvl w:val="1"/>
                <w:numId w:val="0"/>
              </w:numPr>
              <w:overflowPunct/>
              <w:autoSpaceDE/>
              <w:autoSpaceDN/>
              <w:spacing w:after="120"/>
              <w:jc w:val="left"/>
              <w:textAlignment w:val="auto"/>
              <w:rPr>
                <w:rFonts w:eastAsia="STZhongsong"/>
                <w:lang w:eastAsia="zh-CN"/>
              </w:rPr>
            </w:pPr>
            <w:r w:rsidRPr="00BD6CB5">
              <w:rPr>
                <w:rFonts w:eastAsia="STZhongsong"/>
                <w:lang w:eastAsia="zh-CN"/>
              </w:rPr>
              <w:t xml:space="preserve">Customer- </w:t>
            </w:r>
            <w:r w:rsidR="002A7CE6">
              <w:rPr>
                <w:rFonts w:eastAsia="STZhongsong"/>
                <w:lang w:eastAsia="zh-CN"/>
              </w:rPr>
              <w:t>REDACTED</w:t>
            </w:r>
          </w:p>
          <w:p w:rsidR="00A26B3D" w:rsidRPr="00B91478" w:rsidRDefault="00A26B3D" w:rsidP="00644CC8">
            <w:pPr>
              <w:numPr>
                <w:ilvl w:val="1"/>
                <w:numId w:val="0"/>
              </w:numPr>
              <w:overflowPunct/>
              <w:autoSpaceDE/>
              <w:autoSpaceDN/>
              <w:spacing w:after="120"/>
              <w:jc w:val="left"/>
              <w:textAlignment w:val="auto"/>
              <w:rPr>
                <w:rFonts w:eastAsia="STZhongsong"/>
                <w:b/>
                <w:lang w:eastAsia="zh-CN"/>
              </w:rPr>
            </w:pPr>
            <w:r w:rsidRPr="00537446">
              <w:rPr>
                <w:rFonts w:eastAsia="STZhongsong"/>
                <w:lang w:eastAsia="zh-CN"/>
              </w:rPr>
              <w:t>Supplier</w:t>
            </w:r>
            <w:r w:rsidR="002A7CE6">
              <w:rPr>
                <w:rFonts w:eastAsia="STZhongsong"/>
                <w:lang w:eastAsia="zh-CN"/>
              </w:rPr>
              <w:t xml:space="preserve"> - </w:t>
            </w:r>
            <w:r w:rsidR="002A7CE6">
              <w:rPr>
                <w:rFonts w:eastAsia="STZhongsong"/>
                <w:lang w:eastAsia="zh-CN"/>
              </w:rPr>
              <w:t>REDACTED</w:t>
            </w:r>
            <w:r w:rsidR="00BD6CB5">
              <w:rPr>
                <w:rFonts w:eastAsia="STZhongsong"/>
                <w:lang w:eastAsia="zh-CN"/>
              </w:rPr>
              <w:t xml:space="preserve">; </w:t>
            </w:r>
          </w:p>
        </w:tc>
      </w:tr>
      <w:tr w:rsidR="00A26B3D" w:rsidRPr="00B91478" w:rsidTr="00A26B3D">
        <w:tc>
          <w:tcPr>
            <w:tcW w:w="566" w:type="dxa"/>
            <w:tcBorders>
              <w:top w:val="single" w:sz="4" w:space="0" w:color="auto"/>
              <w:left w:val="single" w:sz="4" w:space="0" w:color="auto"/>
              <w:bottom w:val="single" w:sz="4" w:space="0" w:color="auto"/>
              <w:right w:val="single" w:sz="4" w:space="0" w:color="auto"/>
            </w:tcBorders>
          </w:tcPr>
          <w:p w:rsidR="00A26B3D" w:rsidRPr="00B91478" w:rsidRDefault="00A26B3D">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9102" w:type="dxa"/>
            <w:tcBorders>
              <w:top w:val="single" w:sz="4" w:space="0" w:color="auto"/>
              <w:left w:val="single" w:sz="4" w:space="0" w:color="auto"/>
              <w:bottom w:val="single" w:sz="4" w:space="0" w:color="auto"/>
              <w:right w:val="single" w:sz="4" w:space="0" w:color="auto"/>
            </w:tcBorders>
            <w:shd w:val="clear" w:color="auto" w:fill="auto"/>
          </w:tcPr>
          <w:p w:rsidR="00A26B3D" w:rsidRPr="00B91478" w:rsidRDefault="00A26B3D"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Relevant Convictions</w:t>
            </w:r>
            <w:r w:rsidRPr="00B91478">
              <w:rPr>
                <w:rFonts w:eastAsia="STZhongsong"/>
                <w:lang w:eastAsia="zh-CN"/>
              </w:rPr>
              <w:t xml:space="preserve"> (Clause</w:t>
            </w:r>
            <w:r>
              <w:rPr>
                <w:rFonts w:eastAsia="STZhongsong"/>
                <w:lang w:eastAsia="zh-CN"/>
              </w:rPr>
              <w:t xml:space="preserve"> 28.2</w:t>
            </w:r>
            <w:r w:rsidRPr="00B91478">
              <w:rPr>
                <w:rFonts w:eastAsia="STZhongsong"/>
                <w:lang w:eastAsia="zh-CN"/>
              </w:rPr>
              <w:t xml:space="preserve"> of the Call Off Terms):</w:t>
            </w:r>
          </w:p>
          <w:p w:rsidR="00A26B3D" w:rsidRPr="0079163D" w:rsidRDefault="00A26B3D">
            <w:pPr>
              <w:numPr>
                <w:ilvl w:val="1"/>
                <w:numId w:val="0"/>
              </w:numPr>
              <w:overflowPunct/>
              <w:autoSpaceDE/>
              <w:autoSpaceDN/>
              <w:spacing w:after="120"/>
              <w:jc w:val="left"/>
              <w:textAlignment w:val="auto"/>
              <w:rPr>
                <w:rFonts w:eastAsia="STZhongsong"/>
                <w:lang w:eastAsia="zh-CN"/>
              </w:rPr>
            </w:pPr>
            <w:r w:rsidRPr="0079163D">
              <w:rPr>
                <w:rFonts w:eastAsia="STZhongsong"/>
                <w:lang w:eastAsia="zh-CN"/>
              </w:rPr>
              <w:t>Not Applied</w:t>
            </w:r>
          </w:p>
        </w:tc>
      </w:tr>
    </w:tbl>
    <w:p w:rsidR="004E05DC" w:rsidRPr="00B91478" w:rsidRDefault="004E05DC">
      <w:pPr>
        <w:pStyle w:val="ORDERFORML1PraraNo"/>
        <w:numPr>
          <w:ilvl w:val="0"/>
          <w:numId w:val="0"/>
        </w:numPr>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PAYMENT</w:t>
      </w:r>
    </w:p>
    <w:p w:rsidR="004E05DC" w:rsidRPr="00B91478" w:rsidRDefault="004E05DC">
      <w:pPr>
        <w:pStyle w:val="ORDERFORML1PraraNo"/>
        <w:numPr>
          <w:ilvl w:val="0"/>
          <w:numId w:val="0"/>
        </w:numPr>
        <w:ind w:left="720"/>
        <w:rPr>
          <w:rFonts w:ascii="Arial" w:hAnsi="Arial" w:cs="Arial"/>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9104"/>
      </w:tblGrid>
      <w:tr w:rsidR="0057644E" w:rsidRPr="00B91478" w:rsidTr="0057644E">
        <w:tc>
          <w:tcPr>
            <w:tcW w:w="564" w:type="dxa"/>
          </w:tcPr>
          <w:p w:rsidR="0057644E" w:rsidRPr="00B91478" w:rsidRDefault="0057644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6.1</w:t>
            </w:r>
          </w:p>
        </w:tc>
        <w:tc>
          <w:tcPr>
            <w:tcW w:w="9104" w:type="dxa"/>
            <w:shd w:val="clear" w:color="auto" w:fill="auto"/>
          </w:tcPr>
          <w:p w:rsidR="0057644E" w:rsidRPr="00B91478" w:rsidRDefault="0057644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rsidR="0057644E" w:rsidRDefault="0057644E" w:rsidP="00BB4A0B">
            <w:pPr>
              <w:numPr>
                <w:ilvl w:val="1"/>
                <w:numId w:val="0"/>
              </w:numPr>
              <w:overflowPunct/>
              <w:autoSpaceDE/>
              <w:autoSpaceDN/>
              <w:spacing w:after="120"/>
              <w:textAlignment w:val="auto"/>
              <w:rPr>
                <w:rFonts w:eastAsia="STZhongsong"/>
                <w:lang w:eastAsia="zh-CN"/>
              </w:rPr>
            </w:pPr>
            <w:r w:rsidRPr="00B91478">
              <w:rPr>
                <w:rFonts w:eastAsia="STZhongsong"/>
                <w:lang w:eastAsia="zh-CN"/>
              </w:rPr>
              <w:t>In Annex 1 of Call Off Schedule 3 (Call Off Contract Charges, Payment and Invoicing)</w:t>
            </w:r>
          </w:p>
          <w:p w:rsidR="00BD6CB5" w:rsidRDefault="00BD6CB5" w:rsidP="00BB4A0B">
            <w:pPr>
              <w:numPr>
                <w:ilvl w:val="1"/>
                <w:numId w:val="0"/>
              </w:numPr>
              <w:overflowPunct/>
              <w:autoSpaceDE/>
              <w:autoSpaceDN/>
              <w:spacing w:after="120"/>
              <w:textAlignment w:val="auto"/>
              <w:rPr>
                <w:rFonts w:eastAsia="STZhongsong"/>
                <w:lang w:eastAsia="zh-CN"/>
              </w:rPr>
            </w:pPr>
            <w:r>
              <w:rPr>
                <w:rFonts w:eastAsia="STZhongsong"/>
                <w:lang w:eastAsia="zh-CN"/>
              </w:rPr>
              <w:t>For the avoidance of doubt the contract value shall not exceed £150,000.00 (</w:t>
            </w:r>
            <w:proofErr w:type="spellStart"/>
            <w:r>
              <w:rPr>
                <w:rFonts w:eastAsia="STZhongsong"/>
                <w:lang w:eastAsia="zh-CN"/>
              </w:rPr>
              <w:t>exc</w:t>
            </w:r>
            <w:proofErr w:type="spellEnd"/>
            <w:r>
              <w:rPr>
                <w:rFonts w:eastAsia="STZhongsong"/>
                <w:lang w:eastAsia="zh-CN"/>
              </w:rPr>
              <w:t xml:space="preserve"> VAT)</w:t>
            </w:r>
          </w:p>
          <w:p w:rsidR="00EA4D6C" w:rsidRPr="00B91478" w:rsidRDefault="00EA4D6C" w:rsidP="00BB4A0B">
            <w:pPr>
              <w:numPr>
                <w:ilvl w:val="1"/>
                <w:numId w:val="0"/>
              </w:numPr>
              <w:overflowPunct/>
              <w:autoSpaceDE/>
              <w:autoSpaceDN/>
              <w:spacing w:after="120"/>
              <w:textAlignment w:val="auto"/>
              <w:rPr>
                <w:rFonts w:eastAsia="STZhongsong"/>
                <w:lang w:eastAsia="zh-CN"/>
              </w:rPr>
            </w:pPr>
          </w:p>
        </w:tc>
      </w:tr>
      <w:tr w:rsidR="0057644E" w:rsidRPr="00B91478" w:rsidTr="0057644E">
        <w:tc>
          <w:tcPr>
            <w:tcW w:w="564" w:type="dxa"/>
          </w:tcPr>
          <w:p w:rsidR="0057644E" w:rsidRPr="00B91478" w:rsidRDefault="0057644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6.2</w:t>
            </w:r>
          </w:p>
        </w:tc>
        <w:tc>
          <w:tcPr>
            <w:tcW w:w="9104" w:type="dxa"/>
            <w:shd w:val="clear" w:color="auto" w:fill="auto"/>
          </w:tcPr>
          <w:p w:rsidR="0057644E" w:rsidRDefault="0057644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rsidR="006A4628" w:rsidRPr="002A7CE6" w:rsidRDefault="002A7CE6" w:rsidP="00BB4A0B">
            <w:pPr>
              <w:numPr>
                <w:ilvl w:val="1"/>
                <w:numId w:val="0"/>
              </w:numPr>
              <w:overflowPunct/>
              <w:autoSpaceDE/>
              <w:autoSpaceDN/>
              <w:spacing w:after="120"/>
              <w:textAlignment w:val="auto"/>
              <w:rPr>
                <w:rFonts w:eastAsia="STZhongsong"/>
                <w:lang w:eastAsia="zh-CN"/>
              </w:rPr>
            </w:pPr>
            <w:r w:rsidRPr="002A7CE6">
              <w:rPr>
                <w:rFonts w:eastAsia="STZhongsong"/>
                <w:lang w:eastAsia="zh-CN"/>
              </w:rPr>
              <w:t>REDACTED</w:t>
            </w:r>
          </w:p>
        </w:tc>
      </w:tr>
      <w:tr w:rsidR="0057644E" w:rsidRPr="00B91478" w:rsidTr="0057644E">
        <w:tc>
          <w:tcPr>
            <w:tcW w:w="564" w:type="dxa"/>
          </w:tcPr>
          <w:p w:rsidR="0057644E" w:rsidRPr="00B91478" w:rsidRDefault="0057644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9104" w:type="dxa"/>
            <w:shd w:val="clear" w:color="auto" w:fill="auto"/>
          </w:tcPr>
          <w:p w:rsidR="0057644E" w:rsidRPr="0057644E" w:rsidRDefault="0057644E">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w:t>
            </w:r>
            <w:r w:rsidRPr="0057644E">
              <w:rPr>
                <w:rFonts w:eastAsia="STZhongsong"/>
                <w:b/>
                <w:lang w:eastAsia="zh-CN"/>
              </w:rPr>
              <w:t>e Expenses</w:t>
            </w:r>
            <w:r w:rsidRPr="0057644E">
              <w:rPr>
                <w:rFonts w:eastAsia="STZhongsong"/>
                <w:lang w:eastAsia="zh-CN"/>
              </w:rPr>
              <w:t xml:space="preserve">: </w:t>
            </w:r>
          </w:p>
          <w:p w:rsidR="003C694C" w:rsidRDefault="003C694C" w:rsidP="003C694C">
            <w:pPr>
              <w:overflowPunct/>
              <w:autoSpaceDE/>
              <w:autoSpaceDN/>
              <w:adjustRightInd/>
              <w:spacing w:after="0"/>
              <w:ind w:left="0"/>
              <w:jc w:val="left"/>
              <w:textAlignment w:val="auto"/>
            </w:pPr>
            <w:r w:rsidRPr="003C694C">
              <w:t xml:space="preserve">The base location of the Services will be carried out at 1 Horse Guards Road, Westminster, </w:t>
            </w:r>
            <w:proofErr w:type="gramStart"/>
            <w:r w:rsidRPr="003C694C">
              <w:t>London</w:t>
            </w:r>
            <w:proofErr w:type="gramEnd"/>
            <w:r w:rsidRPr="003C694C">
              <w:t xml:space="preserve">, SW1A 2HQ. Daily rates offered should be inclusive of T&amp;S to this location. </w:t>
            </w:r>
          </w:p>
          <w:p w:rsidR="003C694C" w:rsidRPr="003C694C" w:rsidRDefault="003C694C" w:rsidP="003C694C">
            <w:pPr>
              <w:overflowPunct/>
              <w:autoSpaceDE/>
              <w:autoSpaceDN/>
              <w:adjustRightInd/>
              <w:spacing w:after="0"/>
              <w:ind w:left="0"/>
              <w:jc w:val="left"/>
              <w:textAlignment w:val="auto"/>
            </w:pPr>
          </w:p>
          <w:p w:rsidR="006909FC" w:rsidRPr="003C694C" w:rsidRDefault="006909FC" w:rsidP="003C694C">
            <w:pPr>
              <w:overflowPunct/>
              <w:autoSpaceDE/>
              <w:autoSpaceDN/>
              <w:adjustRightInd/>
              <w:spacing w:after="0"/>
              <w:ind w:left="0"/>
              <w:jc w:val="left"/>
              <w:textAlignment w:val="auto"/>
            </w:pPr>
            <w:r w:rsidRPr="003C694C">
              <w:t>Travel and subsistence are to be charged at Authority rates if any work is required at locations not covered by this main base location.</w:t>
            </w:r>
          </w:p>
        </w:tc>
      </w:tr>
      <w:tr w:rsidR="0057644E" w:rsidRPr="00B91478" w:rsidTr="0057644E">
        <w:tc>
          <w:tcPr>
            <w:tcW w:w="564" w:type="dxa"/>
          </w:tcPr>
          <w:p w:rsidR="0057644E" w:rsidRPr="00B91478" w:rsidRDefault="0057644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9104" w:type="dxa"/>
            <w:shd w:val="clear" w:color="auto" w:fill="auto"/>
          </w:tcPr>
          <w:p w:rsidR="0057644E" w:rsidRPr="00B91478" w:rsidRDefault="0057644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rsidR="002A7CE6" w:rsidRDefault="0057644E" w:rsidP="00537446">
            <w:pPr>
              <w:numPr>
                <w:ilvl w:val="1"/>
                <w:numId w:val="0"/>
              </w:numPr>
              <w:overflowPunct/>
              <w:autoSpaceDE/>
              <w:autoSpaceDN/>
              <w:spacing w:after="120"/>
              <w:jc w:val="left"/>
              <w:textAlignment w:val="auto"/>
              <w:rPr>
                <w:color w:val="263238"/>
              </w:rPr>
            </w:pPr>
            <w:r w:rsidRPr="0057644E">
              <w:rPr>
                <w:color w:val="263238"/>
              </w:rPr>
              <w:t>Cabinet Office</w:t>
            </w:r>
            <w:r w:rsidRPr="0057644E">
              <w:rPr>
                <w:color w:val="263238"/>
              </w:rPr>
              <w:br/>
            </w:r>
            <w:r w:rsidR="002A7CE6" w:rsidRPr="002A7CE6">
              <w:rPr>
                <w:color w:val="263238"/>
              </w:rPr>
              <w:t xml:space="preserve">REDACTED </w:t>
            </w:r>
          </w:p>
          <w:p w:rsidR="0057644E" w:rsidRPr="00537446" w:rsidRDefault="0057644E" w:rsidP="00537446">
            <w:pPr>
              <w:numPr>
                <w:ilvl w:val="1"/>
                <w:numId w:val="0"/>
              </w:numPr>
              <w:overflowPunct/>
              <w:autoSpaceDE/>
              <w:autoSpaceDN/>
              <w:spacing w:after="120"/>
              <w:jc w:val="left"/>
              <w:textAlignment w:val="auto"/>
            </w:pPr>
            <w:r w:rsidRPr="0057644E">
              <w:rPr>
                <w:color w:val="263238"/>
              </w:rPr>
              <w:t xml:space="preserve">Invoice email address: </w:t>
            </w:r>
            <w:r w:rsidR="002A7CE6" w:rsidRPr="002A7CE6">
              <w:rPr>
                <w:rFonts w:eastAsia="STZhongsong"/>
                <w:lang w:eastAsia="zh-CN"/>
              </w:rPr>
              <w:t>REDACTED</w:t>
            </w:r>
            <w:r w:rsidRPr="0057644E">
              <w:rPr>
                <w:color w:val="263238"/>
              </w:rPr>
              <w:br/>
              <w:t xml:space="preserve">Queries email address: </w:t>
            </w:r>
            <w:r w:rsidR="002A7CE6" w:rsidRPr="002A7CE6">
              <w:rPr>
                <w:rFonts w:eastAsia="STZhongsong"/>
                <w:lang w:eastAsia="zh-CN"/>
              </w:rPr>
              <w:t>REDACTED</w:t>
            </w:r>
          </w:p>
        </w:tc>
      </w:tr>
      <w:tr w:rsidR="0057644E" w:rsidRPr="00B91478" w:rsidTr="0057644E">
        <w:tc>
          <w:tcPr>
            <w:tcW w:w="564" w:type="dxa"/>
          </w:tcPr>
          <w:p w:rsidR="0057644E" w:rsidRPr="00B91478" w:rsidRDefault="0057644E">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6.5</w:t>
            </w:r>
          </w:p>
        </w:tc>
        <w:tc>
          <w:tcPr>
            <w:tcW w:w="9104" w:type="dxa"/>
            <w:shd w:val="clear" w:color="auto" w:fill="auto"/>
          </w:tcPr>
          <w:p w:rsidR="0057644E" w:rsidRPr="00B91478" w:rsidRDefault="0057644E"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rsidR="0057644E" w:rsidRPr="00B91478" w:rsidRDefault="0057644E" w:rsidP="001A7278">
            <w:pPr>
              <w:numPr>
                <w:ilvl w:val="1"/>
                <w:numId w:val="0"/>
              </w:numPr>
              <w:overflowPunct/>
              <w:autoSpaceDE/>
              <w:autoSpaceDN/>
              <w:spacing w:after="120"/>
              <w:textAlignment w:val="auto"/>
              <w:rPr>
                <w:rFonts w:eastAsia="STZhongsong"/>
                <w:b/>
                <w:lang w:eastAsia="zh-CN"/>
              </w:rPr>
            </w:pPr>
            <w:r w:rsidRPr="001A7278">
              <w:t>For the term of the</w:t>
            </w:r>
            <w:r>
              <w:rPr>
                <w:b/>
              </w:rPr>
              <w:t xml:space="preserve"> </w:t>
            </w:r>
            <w:r w:rsidRPr="00B91478">
              <w:t>Call Off</w:t>
            </w:r>
            <w:r w:rsidRPr="00B91478">
              <w:rPr>
                <w:b/>
              </w:rPr>
              <w:t xml:space="preserve"> </w:t>
            </w:r>
            <w:r w:rsidR="007F23A4">
              <w:t>Contract</w:t>
            </w:r>
            <w:r w:rsidRPr="00B91478">
              <w:t xml:space="preserve"> from the Call Off Commencement Date</w:t>
            </w:r>
          </w:p>
        </w:tc>
      </w:tr>
      <w:tr w:rsidR="0057644E" w:rsidRPr="00B91478" w:rsidTr="0057644E">
        <w:tc>
          <w:tcPr>
            <w:tcW w:w="564" w:type="dxa"/>
          </w:tcPr>
          <w:p w:rsidR="0057644E" w:rsidRPr="00B91478" w:rsidRDefault="0057644E">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9104" w:type="dxa"/>
            <w:shd w:val="clear" w:color="auto" w:fill="auto"/>
          </w:tcPr>
          <w:p w:rsidR="0057644E" w:rsidRPr="001A7278" w:rsidRDefault="0057644E" w:rsidP="00BB4A0B">
            <w:pPr>
              <w:numPr>
                <w:ilvl w:val="1"/>
                <w:numId w:val="0"/>
              </w:numPr>
              <w:tabs>
                <w:tab w:val="left" w:pos="2783"/>
              </w:tabs>
              <w:overflowPunct/>
              <w:autoSpaceDE/>
              <w:autoSpaceDN/>
              <w:spacing w:after="120"/>
              <w:textAlignment w:val="auto"/>
              <w:rPr>
                <w:rFonts w:eastAsia="STZhongsong"/>
                <w:lang w:eastAsia="zh-CN"/>
              </w:rPr>
            </w:pPr>
            <w:r w:rsidRPr="001A7278">
              <w:rPr>
                <w:rFonts w:eastAsia="STZhongsong"/>
                <w:b/>
                <w:lang w:eastAsia="zh-CN"/>
              </w:rPr>
              <w:t>Supplier periodic assessment of Call Off Contract Charges</w:t>
            </w:r>
            <w:r w:rsidRPr="001A7278">
              <w:rPr>
                <w:rFonts w:eastAsia="STZhongsong"/>
                <w:lang w:eastAsia="zh-CN"/>
              </w:rPr>
              <w:t xml:space="preserve"> (</w:t>
            </w:r>
            <w:r w:rsidRPr="001A7278">
              <w:t>paragraph 9.2 of</w:t>
            </w:r>
            <w:r w:rsidRPr="001A7278">
              <w:rPr>
                <w:rFonts w:eastAsia="STZhongsong"/>
                <w:i/>
                <w:lang w:eastAsia="zh-CN"/>
              </w:rPr>
              <w:t xml:space="preserve"> </w:t>
            </w:r>
            <w:r w:rsidRPr="001A7278">
              <w:rPr>
                <w:rFonts w:eastAsia="STZhongsong"/>
                <w:lang w:eastAsia="zh-CN"/>
              </w:rPr>
              <w:t>Call Off</w:t>
            </w:r>
            <w:r w:rsidRPr="001A7278">
              <w:t xml:space="preserve"> Schedule 3 (</w:t>
            </w:r>
            <w:r w:rsidRPr="001A7278">
              <w:rPr>
                <w:rFonts w:eastAsia="STZhongsong"/>
                <w:lang w:eastAsia="zh-CN"/>
              </w:rPr>
              <w:t xml:space="preserve">Call Off </w:t>
            </w:r>
            <w:r w:rsidRPr="001A7278">
              <w:t>Contract Charges, Payment and Invoicing))</w:t>
            </w:r>
            <w:r w:rsidRPr="001A7278">
              <w:rPr>
                <w:i/>
              </w:rPr>
              <w:t xml:space="preserve"> </w:t>
            </w:r>
            <w:r w:rsidRPr="001A7278">
              <w:rPr>
                <w:rFonts w:eastAsia="STZhongsong"/>
                <w:lang w:eastAsia="zh-CN"/>
              </w:rPr>
              <w:t>will be carried out on:</w:t>
            </w:r>
          </w:p>
          <w:p w:rsidR="0057644E" w:rsidRPr="001A7278" w:rsidRDefault="0057644E" w:rsidP="00BB4A0B">
            <w:pPr>
              <w:numPr>
                <w:ilvl w:val="1"/>
                <w:numId w:val="0"/>
              </w:numPr>
              <w:tabs>
                <w:tab w:val="left" w:pos="2783"/>
              </w:tabs>
              <w:overflowPunct/>
              <w:autoSpaceDE/>
              <w:autoSpaceDN/>
              <w:spacing w:after="120"/>
              <w:textAlignment w:val="auto"/>
              <w:rPr>
                <w:rFonts w:eastAsia="STZhongsong"/>
                <w:lang w:eastAsia="zh-CN"/>
              </w:rPr>
            </w:pPr>
            <w:r w:rsidRPr="001A7278">
              <w:t>Not Applied</w:t>
            </w:r>
          </w:p>
        </w:tc>
      </w:tr>
      <w:tr w:rsidR="0057644E" w:rsidRPr="00B91478" w:rsidTr="0057644E">
        <w:tc>
          <w:tcPr>
            <w:tcW w:w="564" w:type="dxa"/>
          </w:tcPr>
          <w:p w:rsidR="0057644E" w:rsidRPr="00B91478" w:rsidRDefault="0057644E">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9104" w:type="dxa"/>
            <w:shd w:val="clear" w:color="auto" w:fill="auto"/>
          </w:tcPr>
          <w:p w:rsidR="0057644E" w:rsidRPr="001A7278" w:rsidRDefault="0057644E"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request for increase in the Call Off Contract Charges</w:t>
            </w:r>
            <w:r w:rsidRPr="00B91478">
              <w:rPr>
                <w:rFonts w:eastAsia="STZhongsong"/>
                <w:lang w:eastAsia="zh-CN"/>
              </w:rPr>
              <w:t xml:space="preserve"> (</w:t>
            </w:r>
            <w:r w:rsidRPr="00B91478">
              <w:t>paragraph</w:t>
            </w:r>
            <w:r>
              <w:t xml:space="preserve"> 10</w:t>
            </w:r>
            <w:r w:rsidRPr="00B91478">
              <w:t xml:space="preserve"> of Call Off Schedule 3 (Call Off Contract Charges, Pa</w:t>
            </w:r>
            <w:r w:rsidRPr="001A7278">
              <w:t>yment and Invoicing))</w:t>
            </w:r>
            <w:r w:rsidRPr="001A7278">
              <w:rPr>
                <w:rFonts w:eastAsia="STZhongsong"/>
                <w:lang w:eastAsia="zh-CN"/>
              </w:rPr>
              <w:t>:</w:t>
            </w:r>
          </w:p>
          <w:p w:rsidR="0057644E" w:rsidRPr="00B91478" w:rsidRDefault="0057644E" w:rsidP="001A7278">
            <w:pPr>
              <w:numPr>
                <w:ilvl w:val="1"/>
                <w:numId w:val="0"/>
              </w:numPr>
              <w:tabs>
                <w:tab w:val="left" w:pos="2783"/>
              </w:tabs>
              <w:overflowPunct/>
              <w:autoSpaceDE/>
              <w:autoSpaceDN/>
              <w:spacing w:after="120"/>
              <w:textAlignment w:val="auto"/>
              <w:rPr>
                <w:rFonts w:eastAsia="STZhongsong"/>
                <w:lang w:eastAsia="zh-CN"/>
              </w:rPr>
            </w:pPr>
            <w:r w:rsidRPr="001A7278">
              <w:rPr>
                <w:rFonts w:eastAsia="STZhongsong"/>
                <w:lang w:eastAsia="zh-CN"/>
              </w:rPr>
              <w:t>Not Permitted</w:t>
            </w:r>
          </w:p>
        </w:tc>
      </w:tr>
    </w:tbl>
    <w:p w:rsidR="004E05DC" w:rsidRDefault="004E05DC">
      <w:pPr>
        <w:pStyle w:val="ORDERFORML1PraraNo"/>
        <w:numPr>
          <w:ilvl w:val="0"/>
          <w:numId w:val="0"/>
        </w:numPr>
        <w:ind w:left="426"/>
        <w:rPr>
          <w:rFonts w:ascii="Arial" w:hAnsi="Arial" w:cs="Arial"/>
        </w:rPr>
      </w:pPr>
    </w:p>
    <w:p w:rsidR="00E93D4C" w:rsidRPr="00B91478" w:rsidRDefault="00E93D4C" w:rsidP="001F6F45">
      <w:pPr>
        <w:pStyle w:val="ORDERFORML1PraraNo"/>
        <w:numPr>
          <w:ilvl w:val="0"/>
          <w:numId w:val="0"/>
        </w:numPr>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LIABILITY and insurance</w:t>
      </w:r>
    </w:p>
    <w:p w:rsidR="004E05DC" w:rsidRPr="00B91478" w:rsidRDefault="004E05DC">
      <w:pPr>
        <w:pStyle w:val="ORDERFORML1PraraNo"/>
        <w:numPr>
          <w:ilvl w:val="0"/>
          <w:numId w:val="0"/>
        </w:numPr>
        <w:ind w:left="426"/>
        <w:rPr>
          <w:rFonts w:ascii="Arial" w:hAnsi="Arial" w:cs="Arial"/>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961"/>
      </w:tblGrid>
      <w:tr w:rsidR="002C321A" w:rsidRPr="00B91478" w:rsidTr="002C321A">
        <w:tc>
          <w:tcPr>
            <w:tcW w:w="565" w:type="dxa"/>
          </w:tcPr>
          <w:p w:rsidR="002C321A" w:rsidRPr="00B91478" w:rsidRDefault="002C321A">
            <w:pPr>
              <w:numPr>
                <w:ilvl w:val="1"/>
                <w:numId w:val="0"/>
              </w:numPr>
              <w:overflowPunct/>
              <w:autoSpaceDE/>
              <w:autoSpaceDN/>
              <w:spacing w:after="120"/>
              <w:textAlignment w:val="auto"/>
              <w:rPr>
                <w:b/>
              </w:rPr>
            </w:pPr>
            <w:r w:rsidRPr="00B91478">
              <w:rPr>
                <w:b/>
              </w:rPr>
              <w:t>7.1</w:t>
            </w:r>
          </w:p>
        </w:tc>
        <w:tc>
          <w:tcPr>
            <w:tcW w:w="8961" w:type="dxa"/>
            <w:shd w:val="clear" w:color="auto" w:fill="auto"/>
          </w:tcPr>
          <w:p w:rsidR="002C321A" w:rsidRPr="00B91478" w:rsidRDefault="002C321A">
            <w:pPr>
              <w:numPr>
                <w:ilvl w:val="1"/>
                <w:numId w:val="0"/>
              </w:numPr>
              <w:overflowPunct/>
              <w:autoSpaceDE/>
              <w:autoSpaceDN/>
              <w:spacing w:after="120"/>
              <w:textAlignment w:val="auto"/>
            </w:pPr>
            <w:r w:rsidRPr="00B91478">
              <w:rPr>
                <w:b/>
              </w:rPr>
              <w:t>Estimated Year 1 Call Off Contract Charges</w:t>
            </w:r>
            <w:r w:rsidRPr="00B91478">
              <w:t>:</w:t>
            </w:r>
          </w:p>
          <w:p w:rsidR="002C321A" w:rsidRPr="00B91478" w:rsidRDefault="0079163D" w:rsidP="0079163D">
            <w:pPr>
              <w:keepNext/>
              <w:keepLines/>
              <w:overflowPunct/>
              <w:autoSpaceDE/>
              <w:autoSpaceDN/>
              <w:spacing w:before="240"/>
              <w:ind w:left="0"/>
              <w:textAlignment w:val="auto"/>
              <w:rPr>
                <w:rFonts w:eastAsia="STZhongsong"/>
                <w:b/>
                <w:caps/>
                <w:lang w:eastAsia="zh-CN"/>
              </w:rPr>
            </w:pPr>
            <w:r>
              <w:t xml:space="preserve">The sum of </w:t>
            </w:r>
            <w:r w:rsidR="004E009C">
              <w:t xml:space="preserve">up to </w:t>
            </w:r>
            <w:r>
              <w:t>£150,000.00 (</w:t>
            </w:r>
            <w:proofErr w:type="spellStart"/>
            <w:r>
              <w:t>exc</w:t>
            </w:r>
            <w:proofErr w:type="spellEnd"/>
            <w:r>
              <w:t xml:space="preserve"> VAT)</w:t>
            </w:r>
          </w:p>
        </w:tc>
      </w:tr>
      <w:tr w:rsidR="002C321A" w:rsidRPr="00B91478" w:rsidTr="002C321A">
        <w:tc>
          <w:tcPr>
            <w:tcW w:w="565" w:type="dxa"/>
          </w:tcPr>
          <w:p w:rsidR="002C321A" w:rsidRPr="00B91478" w:rsidRDefault="002C321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8961" w:type="dxa"/>
            <w:shd w:val="clear" w:color="auto" w:fill="auto"/>
          </w:tcPr>
          <w:p w:rsidR="002C321A" w:rsidRDefault="002C321A">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Pr="00B91478">
              <w:rPr>
                <w:rFonts w:eastAsia="STZhongsong"/>
                <w:lang w:eastAsia="zh-CN"/>
              </w:rPr>
              <w:t xml:space="preserve"> (Clause</w:t>
            </w:r>
            <w:r>
              <w:rPr>
                <w:rFonts w:eastAsia="STZhongsong"/>
                <w:lang w:eastAsia="zh-CN"/>
              </w:rPr>
              <w:t xml:space="preserve"> 37.2.1</w:t>
            </w:r>
            <w:r w:rsidRPr="00B91478">
              <w:rPr>
                <w:rFonts w:eastAsia="STZhongsong"/>
                <w:lang w:eastAsia="zh-CN"/>
              </w:rPr>
              <w:t xml:space="preserve"> of the Call Off Terms);</w:t>
            </w:r>
          </w:p>
          <w:p w:rsidR="002C321A" w:rsidRPr="00B91478" w:rsidRDefault="002C321A">
            <w:pPr>
              <w:numPr>
                <w:ilvl w:val="1"/>
                <w:numId w:val="0"/>
              </w:numPr>
              <w:overflowPunct/>
              <w:autoSpaceDE/>
              <w:autoSpaceDN/>
              <w:spacing w:after="120"/>
              <w:textAlignment w:val="auto"/>
              <w:rPr>
                <w:rFonts w:eastAsia="STZhongsong"/>
                <w:lang w:eastAsia="zh-CN"/>
              </w:rPr>
            </w:pPr>
            <w:r>
              <w:rPr>
                <w:rFonts w:eastAsia="STZhongsong"/>
                <w:lang w:eastAsia="zh-CN"/>
              </w:rPr>
              <w:t>In Clause 37.2.1 of the Call Off Terms</w:t>
            </w:r>
          </w:p>
        </w:tc>
      </w:tr>
      <w:tr w:rsidR="002C321A" w:rsidRPr="00B91478" w:rsidTr="002C321A">
        <w:tc>
          <w:tcPr>
            <w:tcW w:w="565" w:type="dxa"/>
          </w:tcPr>
          <w:p w:rsidR="002C321A" w:rsidRPr="00B91478" w:rsidRDefault="002C321A">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8961" w:type="dxa"/>
            <w:shd w:val="clear" w:color="auto" w:fill="auto"/>
          </w:tcPr>
          <w:p w:rsidR="002C321A" w:rsidRPr="00B91478" w:rsidRDefault="002C321A">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rsidR="002C321A" w:rsidRPr="002C321A" w:rsidRDefault="002C321A">
            <w:pPr>
              <w:numPr>
                <w:ilvl w:val="1"/>
                <w:numId w:val="0"/>
              </w:numPr>
              <w:overflowPunct/>
              <w:autoSpaceDE/>
              <w:autoSpaceDN/>
              <w:spacing w:after="120"/>
              <w:textAlignment w:val="auto"/>
              <w:rPr>
                <w:rFonts w:eastAsia="STZhongsong"/>
                <w:lang w:eastAsia="zh-CN"/>
              </w:rPr>
            </w:pPr>
            <w:r w:rsidRPr="002C321A">
              <w:t>In Clause 38.3 of the Call Off Terms</w:t>
            </w:r>
          </w:p>
        </w:tc>
      </w:tr>
    </w:tbl>
    <w:p w:rsidR="004E05DC" w:rsidRPr="00B91478" w:rsidRDefault="004E05DC">
      <w:pPr>
        <w:spacing w:after="0"/>
        <w:ind w:left="0"/>
        <w:rPr>
          <w:i/>
        </w:rPr>
      </w:pPr>
    </w:p>
    <w:p w:rsidR="004E05DC" w:rsidRPr="00B91478" w:rsidRDefault="00F770DB">
      <w:pPr>
        <w:pStyle w:val="ORDERFORML1PraraNo"/>
        <w:rPr>
          <w:rFonts w:ascii="Arial" w:hAnsi="Arial" w:cs="Arial"/>
        </w:rPr>
      </w:pPr>
      <w:r w:rsidRPr="00B91478">
        <w:rPr>
          <w:rFonts w:ascii="Arial" w:hAnsi="Arial" w:cs="Arial"/>
        </w:rPr>
        <w:t>TERMINATION and exit</w:t>
      </w:r>
    </w:p>
    <w:p w:rsidR="004E05DC" w:rsidRPr="00B91478" w:rsidRDefault="004E05DC">
      <w:pPr>
        <w:pStyle w:val="ORDERFORML1PraraNo"/>
        <w:numPr>
          <w:ilvl w:val="0"/>
          <w:numId w:val="0"/>
        </w:numPr>
        <w:ind w:left="720"/>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820"/>
      </w:tblGrid>
      <w:tr w:rsidR="00795DC9" w:rsidRPr="00B91478" w:rsidTr="00795DC9">
        <w:tc>
          <w:tcPr>
            <w:tcW w:w="565" w:type="dxa"/>
          </w:tcPr>
          <w:p w:rsidR="00795DC9" w:rsidRPr="00B91478" w:rsidRDefault="00795DC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820" w:type="dxa"/>
            <w:shd w:val="clear" w:color="auto" w:fill="auto"/>
          </w:tcPr>
          <w:p w:rsidR="00795DC9" w:rsidRPr="00B91478" w:rsidRDefault="00795DC9">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rsidR="00795DC9" w:rsidRPr="001F6F45" w:rsidRDefault="00795DC9" w:rsidP="00397FC8">
            <w:pPr>
              <w:keepNext/>
              <w:keepLines/>
              <w:overflowPunct/>
              <w:autoSpaceDE/>
              <w:autoSpaceDN/>
              <w:spacing w:before="240"/>
              <w:ind w:left="0"/>
              <w:textAlignment w:val="auto"/>
            </w:pPr>
            <w:r w:rsidRPr="00795DC9">
              <w:rPr>
                <w:rFonts w:eastAsia="STZhongsong"/>
                <w:lang w:eastAsia="zh-CN"/>
              </w:rPr>
              <w:t>In Clause 42.2.1(c)</w:t>
            </w:r>
            <w:r w:rsidRPr="00795DC9">
              <w:t xml:space="preserve"> of the Call Off Terms</w:t>
            </w:r>
          </w:p>
        </w:tc>
      </w:tr>
      <w:tr w:rsidR="00795DC9" w:rsidRPr="00B91478" w:rsidTr="00795DC9">
        <w:tc>
          <w:tcPr>
            <w:tcW w:w="565" w:type="dxa"/>
          </w:tcPr>
          <w:p w:rsidR="00795DC9" w:rsidRPr="00B91478" w:rsidRDefault="00795DC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820" w:type="dxa"/>
            <w:shd w:val="clear" w:color="auto" w:fill="auto"/>
          </w:tcPr>
          <w:p w:rsidR="00795DC9" w:rsidRPr="00795DC9" w:rsidRDefault="00795DC9">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 xml:space="preserve">of </w:t>
            </w:r>
            <w:r w:rsidRPr="00795DC9">
              <w:rPr>
                <w:rFonts w:eastAsia="STZhongsong"/>
                <w:lang w:eastAsia="zh-CN"/>
              </w:rPr>
              <w:t>the Call Off Terms):</w:t>
            </w:r>
          </w:p>
          <w:p w:rsidR="00795DC9" w:rsidRPr="00B91478" w:rsidRDefault="00795DC9" w:rsidP="00795DC9">
            <w:pPr>
              <w:numPr>
                <w:ilvl w:val="1"/>
                <w:numId w:val="0"/>
              </w:numPr>
              <w:overflowPunct/>
              <w:autoSpaceDE/>
              <w:autoSpaceDN/>
              <w:spacing w:after="120"/>
              <w:textAlignment w:val="auto"/>
              <w:rPr>
                <w:rFonts w:eastAsia="STZhongsong"/>
                <w:lang w:eastAsia="zh-CN"/>
              </w:rPr>
            </w:pPr>
            <w:r w:rsidRPr="00795DC9">
              <w:lastRenderedPageBreak/>
              <w:t>In Clause 42.7</w:t>
            </w:r>
            <w:r w:rsidRPr="00795DC9">
              <w:rPr>
                <w:rFonts w:eastAsia="STZhongsong"/>
                <w:lang w:eastAsia="zh-CN"/>
              </w:rPr>
              <w:t xml:space="preserve"> of the Call Off Terms</w:t>
            </w:r>
          </w:p>
        </w:tc>
      </w:tr>
      <w:tr w:rsidR="00795DC9" w:rsidRPr="00B91478" w:rsidTr="00795DC9">
        <w:tc>
          <w:tcPr>
            <w:tcW w:w="565" w:type="dxa"/>
          </w:tcPr>
          <w:p w:rsidR="00795DC9" w:rsidRPr="00B91478" w:rsidRDefault="00795DC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8.3</w:t>
            </w:r>
          </w:p>
        </w:tc>
        <w:tc>
          <w:tcPr>
            <w:tcW w:w="8820" w:type="dxa"/>
            <w:shd w:val="clear" w:color="auto" w:fill="auto"/>
          </w:tcPr>
          <w:p w:rsidR="00795DC9" w:rsidRPr="00B91478" w:rsidRDefault="00795DC9">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rsidR="00795DC9" w:rsidRPr="001F6F45" w:rsidRDefault="00795DC9" w:rsidP="00DE1860">
            <w:pPr>
              <w:keepNext/>
              <w:keepLines/>
              <w:overflowPunct/>
              <w:autoSpaceDE/>
              <w:autoSpaceDN/>
              <w:spacing w:before="240"/>
              <w:ind w:left="0"/>
              <w:textAlignment w:val="auto"/>
              <w:rPr>
                <w:rFonts w:eastAsia="STZhongsong"/>
                <w:lang w:eastAsia="zh-CN"/>
              </w:rPr>
            </w:pPr>
            <w:r w:rsidRPr="00795DC9">
              <w:rPr>
                <w:rFonts w:eastAsia="STZhongsong"/>
                <w:lang w:eastAsia="zh-CN"/>
              </w:rPr>
              <w:t>In Clause 43.1.1</w:t>
            </w:r>
            <w:r w:rsidRPr="00795DC9">
              <w:t xml:space="preserve"> of the Call Off Terms</w:t>
            </w:r>
          </w:p>
        </w:tc>
      </w:tr>
      <w:tr w:rsidR="00795DC9" w:rsidRPr="00B91478" w:rsidTr="00795DC9">
        <w:tc>
          <w:tcPr>
            <w:tcW w:w="565" w:type="dxa"/>
            <w:tcBorders>
              <w:top w:val="single" w:sz="4" w:space="0" w:color="auto"/>
              <w:left w:val="single" w:sz="4" w:space="0" w:color="auto"/>
              <w:bottom w:val="single" w:sz="4" w:space="0" w:color="auto"/>
              <w:right w:val="single" w:sz="4" w:space="0" w:color="auto"/>
            </w:tcBorders>
          </w:tcPr>
          <w:p w:rsidR="00795DC9" w:rsidRPr="00B91478" w:rsidRDefault="00795DC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820" w:type="dxa"/>
            <w:tcBorders>
              <w:top w:val="single" w:sz="4" w:space="0" w:color="auto"/>
              <w:left w:val="single" w:sz="4" w:space="0" w:color="auto"/>
              <w:bottom w:val="single" w:sz="4" w:space="0" w:color="auto"/>
              <w:right w:val="single" w:sz="4" w:space="0" w:color="auto"/>
            </w:tcBorders>
            <w:shd w:val="clear" w:color="auto" w:fill="auto"/>
          </w:tcPr>
          <w:p w:rsidR="00795DC9" w:rsidRPr="00795DC9" w:rsidRDefault="00795DC9">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w:t>
            </w:r>
            <w:r w:rsidRPr="00795DC9">
              <w:rPr>
                <w:rFonts w:eastAsia="STZhongsong"/>
                <w:b/>
                <w:lang w:eastAsia="zh-CN"/>
              </w:rPr>
              <w:t xml:space="preserve">Management: </w:t>
            </w:r>
          </w:p>
          <w:p w:rsidR="00795DC9" w:rsidRPr="00B91478" w:rsidRDefault="00795DC9">
            <w:pPr>
              <w:numPr>
                <w:ilvl w:val="1"/>
                <w:numId w:val="0"/>
              </w:numPr>
              <w:overflowPunct/>
              <w:autoSpaceDE/>
              <w:autoSpaceDN/>
              <w:spacing w:after="120"/>
              <w:textAlignment w:val="auto"/>
              <w:rPr>
                <w:rFonts w:eastAsia="STZhongsong"/>
                <w:b/>
                <w:lang w:eastAsia="zh-CN"/>
              </w:rPr>
            </w:pPr>
            <w:r w:rsidRPr="00795DC9">
              <w:rPr>
                <w:rFonts w:eastAsia="STZhongsong"/>
                <w:lang w:eastAsia="zh-CN"/>
              </w:rPr>
              <w:t>Not applied</w:t>
            </w:r>
          </w:p>
        </w:tc>
      </w:tr>
    </w:tbl>
    <w:p w:rsidR="004E05DC" w:rsidRPr="00B91478" w:rsidRDefault="004E05D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supplier information</w:t>
      </w:r>
    </w:p>
    <w:p w:rsidR="004E05DC" w:rsidRPr="00B91478" w:rsidRDefault="004E05DC">
      <w:pPr>
        <w:pStyle w:val="ORDERFORML1PraraNo"/>
        <w:numPr>
          <w:ilvl w:val="0"/>
          <w:numId w:val="0"/>
        </w:numPr>
        <w:ind w:left="426"/>
        <w:rPr>
          <w:rFonts w:ascii="Arial" w:hAnsi="Arial" w:cs="Arial"/>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820"/>
      </w:tblGrid>
      <w:tr w:rsidR="00795DC9" w:rsidRPr="00B91478" w:rsidTr="00795DC9">
        <w:tc>
          <w:tcPr>
            <w:tcW w:w="565" w:type="dxa"/>
            <w:tcBorders>
              <w:top w:val="single" w:sz="4" w:space="0" w:color="auto"/>
              <w:left w:val="single" w:sz="4" w:space="0" w:color="auto"/>
              <w:bottom w:val="single" w:sz="4" w:space="0" w:color="auto"/>
              <w:right w:val="single" w:sz="4" w:space="0" w:color="auto"/>
            </w:tcBorders>
          </w:tcPr>
          <w:p w:rsidR="00795DC9" w:rsidRPr="00B91478" w:rsidRDefault="00795DC9">
            <w:pPr>
              <w:numPr>
                <w:ilvl w:val="1"/>
                <w:numId w:val="0"/>
              </w:numPr>
              <w:overflowPunct/>
              <w:autoSpaceDE/>
              <w:autoSpaceDN/>
              <w:spacing w:after="120"/>
              <w:jc w:val="left"/>
              <w:textAlignment w:val="auto"/>
              <w:rPr>
                <w:b/>
              </w:rPr>
            </w:pPr>
            <w:r w:rsidRPr="00B91478">
              <w:rPr>
                <w:b/>
              </w:rPr>
              <w:t>9.1</w:t>
            </w:r>
          </w:p>
        </w:tc>
        <w:tc>
          <w:tcPr>
            <w:tcW w:w="8820" w:type="dxa"/>
            <w:tcBorders>
              <w:top w:val="single" w:sz="4" w:space="0" w:color="auto"/>
              <w:left w:val="single" w:sz="4" w:space="0" w:color="auto"/>
              <w:bottom w:val="single" w:sz="4" w:space="0" w:color="auto"/>
              <w:right w:val="single" w:sz="4" w:space="0" w:color="auto"/>
            </w:tcBorders>
            <w:shd w:val="clear" w:color="auto" w:fill="auto"/>
          </w:tcPr>
          <w:p w:rsidR="00795DC9" w:rsidRPr="00B91478" w:rsidRDefault="00795DC9" w:rsidP="00BB4A0B">
            <w:pPr>
              <w:numPr>
                <w:ilvl w:val="1"/>
                <w:numId w:val="0"/>
              </w:numPr>
              <w:overflowPunct/>
              <w:autoSpaceDE/>
              <w:autoSpaceDN/>
              <w:spacing w:after="120"/>
              <w:textAlignment w:val="auto"/>
              <w:rPr>
                <w:b/>
              </w:rPr>
            </w:pPr>
            <w:r w:rsidRPr="00B91478">
              <w:rPr>
                <w:b/>
              </w:rPr>
              <w:t>Supplier's inspection of Sites, Customer Property and Customer Assets:</w:t>
            </w:r>
          </w:p>
          <w:p w:rsidR="00795DC9" w:rsidRPr="00795DC9" w:rsidRDefault="00795DC9">
            <w:pPr>
              <w:numPr>
                <w:ilvl w:val="1"/>
                <w:numId w:val="0"/>
              </w:numPr>
              <w:overflowPunct/>
              <w:autoSpaceDE/>
              <w:autoSpaceDN/>
              <w:spacing w:after="120"/>
              <w:jc w:val="left"/>
              <w:textAlignment w:val="auto"/>
              <w:rPr>
                <w:rFonts w:eastAsia="STZhongsong"/>
                <w:lang w:eastAsia="zh-CN"/>
              </w:rPr>
            </w:pPr>
            <w:r w:rsidRPr="00795DC9">
              <w:t>Not Applied</w:t>
            </w:r>
          </w:p>
        </w:tc>
      </w:tr>
      <w:tr w:rsidR="00795DC9" w:rsidRPr="00B91478" w:rsidTr="00795DC9">
        <w:tc>
          <w:tcPr>
            <w:tcW w:w="565" w:type="dxa"/>
            <w:tcBorders>
              <w:top w:val="single" w:sz="4" w:space="0" w:color="auto"/>
              <w:left w:val="single" w:sz="4" w:space="0" w:color="auto"/>
              <w:bottom w:val="single" w:sz="4" w:space="0" w:color="auto"/>
              <w:right w:val="single" w:sz="4" w:space="0" w:color="auto"/>
            </w:tcBorders>
          </w:tcPr>
          <w:p w:rsidR="00795DC9" w:rsidRPr="00B91478" w:rsidRDefault="00795DC9">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8820" w:type="dxa"/>
            <w:tcBorders>
              <w:top w:val="single" w:sz="4" w:space="0" w:color="auto"/>
              <w:left w:val="single" w:sz="4" w:space="0" w:color="auto"/>
              <w:bottom w:val="single" w:sz="4" w:space="0" w:color="auto"/>
              <w:right w:val="single" w:sz="4" w:space="0" w:color="auto"/>
            </w:tcBorders>
            <w:shd w:val="clear" w:color="auto" w:fill="auto"/>
          </w:tcPr>
          <w:p w:rsidR="00795DC9" w:rsidRPr="00B91478" w:rsidRDefault="00795DC9">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rsidR="00836F92" w:rsidRDefault="00836F92" w:rsidP="00836F92">
            <w:pPr>
              <w:spacing w:after="0"/>
              <w:ind w:left="0"/>
            </w:pPr>
            <w:r>
              <w:t>The following information shall be deemed Commercially Sensitive Information:</w:t>
            </w:r>
          </w:p>
          <w:p w:rsidR="00836F92" w:rsidRDefault="00836F92" w:rsidP="00836F92">
            <w:pPr>
              <w:numPr>
                <w:ilvl w:val="0"/>
                <w:numId w:val="20"/>
              </w:numPr>
              <w:overflowPunct/>
              <w:autoSpaceDE/>
              <w:autoSpaceDN/>
              <w:adjustRightInd/>
              <w:spacing w:after="0" w:line="276" w:lineRule="auto"/>
              <w:jc w:val="left"/>
              <w:textAlignment w:val="auto"/>
            </w:pPr>
            <w:r>
              <w:t>any information relating to the Supplier’s fee rates, its methodology for providing the services in question and any personal data provided by the Supplier including the CVs of the Staff engaged in the provision of the Services;</w:t>
            </w:r>
          </w:p>
          <w:p w:rsidR="00836F92" w:rsidRDefault="00836F92" w:rsidP="00836F92">
            <w:pPr>
              <w:numPr>
                <w:ilvl w:val="0"/>
                <w:numId w:val="20"/>
              </w:numPr>
              <w:overflowPunct/>
              <w:autoSpaceDE/>
              <w:autoSpaceDN/>
              <w:adjustRightInd/>
              <w:spacing w:after="0" w:line="276" w:lineRule="auto"/>
              <w:jc w:val="left"/>
              <w:textAlignment w:val="auto"/>
            </w:pPr>
            <w:proofErr w:type="gramStart"/>
            <w:r>
              <w:t>any</w:t>
            </w:r>
            <w:proofErr w:type="gramEnd"/>
            <w:r>
              <w:t xml:space="preserve"> information falling within the definition of “Supplier’s Confidential Information.</w:t>
            </w:r>
          </w:p>
          <w:p w:rsidR="00836F92" w:rsidRDefault="00836F92" w:rsidP="00836F92">
            <w:pPr>
              <w:spacing w:after="0"/>
              <w:ind w:left="360"/>
            </w:pPr>
            <w:r>
              <w:t>The duration for which such information shall be confidential is indefinite.</w:t>
            </w:r>
          </w:p>
          <w:p w:rsidR="00795DC9" w:rsidRPr="004E009C" w:rsidRDefault="00795DC9">
            <w:pPr>
              <w:numPr>
                <w:ilvl w:val="1"/>
                <w:numId w:val="0"/>
              </w:numPr>
              <w:overflowPunct/>
              <w:autoSpaceDE/>
              <w:autoSpaceDN/>
              <w:spacing w:after="120"/>
              <w:jc w:val="left"/>
              <w:textAlignment w:val="auto"/>
              <w:rPr>
                <w:rFonts w:eastAsia="STZhongsong"/>
                <w:lang w:eastAsia="zh-CN"/>
              </w:rPr>
            </w:pPr>
          </w:p>
        </w:tc>
      </w:tr>
    </w:tbl>
    <w:p w:rsidR="004E05DC" w:rsidRPr="00B91478" w:rsidRDefault="004E05DC">
      <w:pPr>
        <w:pStyle w:val="ORDERFORML1PraraNo"/>
        <w:numPr>
          <w:ilvl w:val="0"/>
          <w:numId w:val="0"/>
        </w:numPr>
        <w:ind w:left="426"/>
        <w:rPr>
          <w:rFonts w:ascii="Arial" w:hAnsi="Arial" w:cs="Arial"/>
        </w:rPr>
      </w:pPr>
    </w:p>
    <w:p w:rsidR="004E05DC" w:rsidRPr="00B91478" w:rsidRDefault="00F770DB">
      <w:pPr>
        <w:pStyle w:val="ORDERFORML1PraraNo"/>
        <w:rPr>
          <w:rFonts w:ascii="Arial" w:hAnsi="Arial" w:cs="Arial"/>
        </w:rPr>
      </w:pPr>
      <w:r w:rsidRPr="00B91478">
        <w:rPr>
          <w:rFonts w:ascii="Arial" w:hAnsi="Arial" w:cs="Arial"/>
        </w:rPr>
        <w:t>OTHER CALL OFF REQUIREMENTS</w:t>
      </w:r>
    </w:p>
    <w:p w:rsidR="004E05DC" w:rsidRPr="00B91478" w:rsidRDefault="004E05DC">
      <w:pPr>
        <w:pStyle w:val="ORDERFORML1PraraNo"/>
        <w:numPr>
          <w:ilvl w:val="0"/>
          <w:numId w:val="0"/>
        </w:numPr>
        <w:ind w:left="426"/>
        <w:rPr>
          <w:rFonts w:ascii="Arial" w:hAnsi="Arial" w:cs="Aria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7"/>
        <w:gridCol w:w="8726"/>
      </w:tblGrid>
      <w:tr w:rsidR="00156FE7" w:rsidRPr="00B91478" w:rsidTr="00156FE7">
        <w:tc>
          <w:tcPr>
            <w:tcW w:w="767" w:type="dxa"/>
          </w:tcPr>
          <w:p w:rsidR="00156FE7" w:rsidRPr="00B91478" w:rsidRDefault="00156FE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726" w:type="dxa"/>
            <w:shd w:val="clear" w:color="auto" w:fill="auto"/>
          </w:tcPr>
          <w:p w:rsidR="00156FE7" w:rsidRPr="00E76A78" w:rsidRDefault="00156FE7" w:rsidP="00E76A78">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rsidR="00156FE7" w:rsidRPr="00E76A78" w:rsidRDefault="00156FE7">
            <w:pPr>
              <w:numPr>
                <w:ilvl w:val="1"/>
                <w:numId w:val="0"/>
              </w:numPr>
              <w:overflowPunct/>
              <w:autoSpaceDE/>
              <w:autoSpaceDN/>
              <w:spacing w:after="120"/>
              <w:jc w:val="left"/>
              <w:textAlignment w:val="auto"/>
              <w:rPr>
                <w:rFonts w:eastAsia="STZhongsong"/>
                <w:b/>
                <w:lang w:eastAsia="zh-CN"/>
              </w:rPr>
            </w:pPr>
            <w:r w:rsidRPr="00E76A78">
              <w:rPr>
                <w:rFonts w:eastAsia="STZhongsong"/>
                <w:lang w:eastAsia="zh-CN"/>
              </w:rPr>
              <w:t>Recitals B to E</w:t>
            </w:r>
          </w:p>
          <w:p w:rsidR="00156FE7" w:rsidRPr="00B91478" w:rsidRDefault="00156FE7">
            <w:pPr>
              <w:numPr>
                <w:ilvl w:val="1"/>
                <w:numId w:val="0"/>
              </w:numPr>
              <w:overflowPunct/>
              <w:autoSpaceDE/>
              <w:autoSpaceDN/>
              <w:spacing w:after="120"/>
              <w:jc w:val="left"/>
              <w:textAlignment w:val="auto"/>
              <w:rPr>
                <w:rFonts w:eastAsia="STZhongsong"/>
                <w:b/>
                <w:highlight w:val="yellow"/>
                <w:lang w:eastAsia="zh-CN"/>
              </w:rPr>
            </w:pPr>
            <w:r w:rsidRPr="00E76A78">
              <w:rPr>
                <w:rFonts w:eastAsia="STZhongsong"/>
                <w:lang w:eastAsia="zh-CN"/>
              </w:rPr>
              <w:t>Recital C - date of issue of the Statement of Re</w:t>
            </w:r>
            <w:r w:rsidRPr="001F6F45">
              <w:rPr>
                <w:rFonts w:eastAsia="STZhongsong"/>
                <w:lang w:eastAsia="zh-CN"/>
              </w:rPr>
              <w:t>quirements: 20</w:t>
            </w:r>
            <w:r w:rsidRPr="001F6F45">
              <w:rPr>
                <w:rFonts w:eastAsia="STZhongsong"/>
                <w:vertAlign w:val="superscript"/>
                <w:lang w:eastAsia="zh-CN"/>
              </w:rPr>
              <w:t>th</w:t>
            </w:r>
            <w:r w:rsidR="00FA24D5">
              <w:rPr>
                <w:rFonts w:eastAsia="STZhongsong"/>
                <w:lang w:eastAsia="zh-CN"/>
              </w:rPr>
              <w:t xml:space="preserve"> January</w:t>
            </w:r>
            <w:r w:rsidRPr="001F6F45">
              <w:rPr>
                <w:rFonts w:eastAsia="STZhongsong"/>
                <w:lang w:eastAsia="zh-CN"/>
              </w:rPr>
              <w:t xml:space="preserve"> 2020</w:t>
            </w:r>
          </w:p>
          <w:p w:rsidR="00156FE7" w:rsidRPr="00B91478" w:rsidRDefault="00156FE7" w:rsidP="00FA24D5">
            <w:pPr>
              <w:numPr>
                <w:ilvl w:val="1"/>
                <w:numId w:val="0"/>
              </w:numPr>
              <w:overflowPunct/>
              <w:autoSpaceDE/>
              <w:autoSpaceDN/>
              <w:spacing w:after="120"/>
              <w:textAlignment w:val="auto"/>
              <w:rPr>
                <w:rFonts w:eastAsia="STZhongsong"/>
                <w:b/>
                <w:lang w:eastAsia="zh-CN"/>
              </w:rPr>
            </w:pPr>
            <w:r w:rsidRPr="00E76A78">
              <w:rPr>
                <w:rFonts w:eastAsia="STZhongsong"/>
                <w:lang w:eastAsia="zh-CN"/>
              </w:rPr>
              <w:t>Recital D - date of receipt of Call Off Tender:</w:t>
            </w:r>
            <w:r w:rsidRPr="00E76A78">
              <w:rPr>
                <w:rFonts w:eastAsia="STZhongsong"/>
                <w:b/>
                <w:lang w:eastAsia="zh-CN"/>
              </w:rPr>
              <w:t xml:space="preserve">  </w:t>
            </w:r>
            <w:r w:rsidRPr="001F6F45">
              <w:rPr>
                <w:rFonts w:eastAsia="STZhongsong"/>
                <w:lang w:eastAsia="zh-CN"/>
              </w:rPr>
              <w:t>27</w:t>
            </w:r>
            <w:r w:rsidRPr="001F6F45">
              <w:rPr>
                <w:rFonts w:eastAsia="STZhongsong"/>
                <w:vertAlign w:val="superscript"/>
                <w:lang w:eastAsia="zh-CN"/>
              </w:rPr>
              <w:t>th</w:t>
            </w:r>
            <w:r w:rsidR="00FA24D5">
              <w:rPr>
                <w:rFonts w:eastAsia="STZhongsong"/>
                <w:lang w:eastAsia="zh-CN"/>
              </w:rPr>
              <w:t xml:space="preserve"> January</w:t>
            </w:r>
            <w:r w:rsidRPr="001F6F45">
              <w:rPr>
                <w:rFonts w:eastAsia="STZhongsong"/>
                <w:lang w:eastAsia="zh-CN"/>
              </w:rPr>
              <w:t xml:space="preserve"> 2020</w:t>
            </w:r>
          </w:p>
        </w:tc>
      </w:tr>
      <w:tr w:rsidR="00156FE7" w:rsidRPr="00B91478" w:rsidTr="00156FE7">
        <w:tc>
          <w:tcPr>
            <w:tcW w:w="767" w:type="dxa"/>
          </w:tcPr>
          <w:p w:rsidR="00156FE7" w:rsidRPr="00B91478" w:rsidRDefault="00156FE7">
            <w:pPr>
              <w:numPr>
                <w:ilvl w:val="1"/>
                <w:numId w:val="0"/>
              </w:numPr>
              <w:overflowPunct/>
              <w:autoSpaceDE/>
              <w:autoSpaceDN/>
              <w:spacing w:after="120"/>
              <w:textAlignment w:val="auto"/>
              <w:rPr>
                <w:b/>
              </w:rPr>
            </w:pPr>
            <w:r w:rsidRPr="00B91478">
              <w:rPr>
                <w:b/>
              </w:rPr>
              <w:t>10.2</w:t>
            </w:r>
          </w:p>
        </w:tc>
        <w:tc>
          <w:tcPr>
            <w:tcW w:w="8726" w:type="dxa"/>
            <w:shd w:val="clear" w:color="auto" w:fill="auto"/>
          </w:tcPr>
          <w:p w:rsidR="00156FE7" w:rsidRPr="00B91478" w:rsidRDefault="00156FE7">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rsidR="00156FE7" w:rsidRPr="00156FE7" w:rsidRDefault="00156FE7">
            <w:pPr>
              <w:numPr>
                <w:ilvl w:val="1"/>
                <w:numId w:val="0"/>
              </w:numPr>
              <w:overflowPunct/>
              <w:autoSpaceDE/>
              <w:autoSpaceDN/>
              <w:spacing w:after="120"/>
              <w:textAlignment w:val="auto"/>
              <w:rPr>
                <w:b/>
              </w:rPr>
            </w:pPr>
            <w:r w:rsidRPr="00E76A78">
              <w:t>Not required</w:t>
            </w:r>
          </w:p>
        </w:tc>
      </w:tr>
      <w:tr w:rsidR="00156FE7" w:rsidRPr="00B91478" w:rsidTr="00156FE7">
        <w:tc>
          <w:tcPr>
            <w:tcW w:w="767" w:type="dxa"/>
          </w:tcPr>
          <w:p w:rsidR="00156FE7" w:rsidRPr="00B91478" w:rsidRDefault="00156FE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726" w:type="dxa"/>
            <w:shd w:val="clear" w:color="auto" w:fill="auto"/>
          </w:tcPr>
          <w:p w:rsidR="00156FE7" w:rsidRPr="00B91478" w:rsidRDefault="00156FE7">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rsidR="00156FE7" w:rsidRPr="00AE46EC" w:rsidRDefault="00156FE7">
            <w:pPr>
              <w:numPr>
                <w:ilvl w:val="1"/>
                <w:numId w:val="0"/>
              </w:numPr>
              <w:overflowPunct/>
              <w:autoSpaceDE/>
              <w:autoSpaceDN/>
              <w:spacing w:after="120"/>
              <w:jc w:val="left"/>
              <w:textAlignment w:val="auto"/>
              <w:rPr>
                <w:rFonts w:eastAsia="STZhongsong"/>
                <w:lang w:eastAsia="zh-CN"/>
              </w:rPr>
            </w:pPr>
            <w:r w:rsidRPr="00AE46EC">
              <w:rPr>
                <w:rFonts w:eastAsia="STZhongsong"/>
                <w:lang w:eastAsia="zh-CN"/>
              </w:rPr>
              <w:t>Short form security</w:t>
            </w:r>
          </w:p>
          <w:p w:rsidR="00156FE7" w:rsidRPr="00156FE7" w:rsidRDefault="00156FE7">
            <w:pPr>
              <w:numPr>
                <w:ilvl w:val="1"/>
                <w:numId w:val="0"/>
              </w:numPr>
              <w:overflowPunct/>
              <w:autoSpaceDE/>
              <w:autoSpaceDN/>
              <w:spacing w:after="120"/>
              <w:jc w:val="left"/>
              <w:textAlignment w:val="auto"/>
              <w:rPr>
                <w:rFonts w:eastAsia="STZhongsong"/>
                <w:lang w:eastAsia="zh-CN"/>
              </w:rPr>
            </w:pPr>
            <w:r w:rsidRPr="00AE46EC">
              <w:rPr>
                <w:rFonts w:eastAsia="STZhongsong"/>
                <w:lang w:eastAsia="zh-CN"/>
              </w:rPr>
              <w:t>AND</w:t>
            </w:r>
          </w:p>
          <w:p w:rsidR="00156FE7" w:rsidRPr="00156FE7" w:rsidRDefault="00156FE7">
            <w:pPr>
              <w:numPr>
                <w:ilvl w:val="1"/>
                <w:numId w:val="0"/>
              </w:numPr>
              <w:overflowPunct/>
              <w:autoSpaceDE/>
              <w:autoSpaceDN/>
              <w:spacing w:after="120"/>
              <w:jc w:val="left"/>
              <w:textAlignment w:val="auto"/>
              <w:rPr>
                <w:rFonts w:eastAsia="STZhongsong"/>
                <w:lang w:eastAsia="zh-CN"/>
              </w:rPr>
            </w:pPr>
            <w:r>
              <w:rPr>
                <w:rFonts w:eastAsia="STZhongsong"/>
                <w:lang w:eastAsia="zh-CN"/>
              </w:rPr>
              <w:t>Cabinet Office 2018-06-13 Security Breach Policy, to be provided by the customer before the commencement date.</w:t>
            </w:r>
          </w:p>
        </w:tc>
      </w:tr>
      <w:tr w:rsidR="00156FE7" w:rsidRPr="00B91478" w:rsidTr="00156FE7">
        <w:tc>
          <w:tcPr>
            <w:tcW w:w="767" w:type="dxa"/>
          </w:tcPr>
          <w:p w:rsidR="00156FE7" w:rsidRPr="00B91478" w:rsidRDefault="00156FE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726" w:type="dxa"/>
            <w:shd w:val="clear" w:color="auto" w:fill="auto"/>
          </w:tcPr>
          <w:p w:rsidR="00156FE7" w:rsidRPr="00B91478" w:rsidRDefault="00156FE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rsidR="00156FE7" w:rsidRPr="00156FE7" w:rsidRDefault="00156FE7" w:rsidP="00156FE7">
            <w:pPr>
              <w:numPr>
                <w:ilvl w:val="1"/>
                <w:numId w:val="0"/>
              </w:numPr>
              <w:overflowPunct/>
              <w:autoSpaceDE/>
              <w:autoSpaceDN/>
              <w:spacing w:after="120"/>
              <w:textAlignment w:val="auto"/>
              <w:rPr>
                <w:rFonts w:eastAsia="STZhongsong"/>
                <w:lang w:eastAsia="zh-CN"/>
              </w:rPr>
            </w:pPr>
            <w:r w:rsidRPr="00D300F5">
              <w:rPr>
                <w:rFonts w:eastAsia="STZhongsong"/>
                <w:lang w:eastAsia="zh-CN"/>
              </w:rPr>
              <w:t>To be provided by the Customer before the Commencement Date</w:t>
            </w:r>
            <w:r w:rsidRPr="00D300F5">
              <w:rPr>
                <w:rFonts w:eastAsia="STZhongsong"/>
                <w:b/>
                <w:lang w:eastAsia="zh-CN"/>
              </w:rPr>
              <w:t xml:space="preserve">. </w:t>
            </w:r>
            <w:r>
              <w:rPr>
                <w:rFonts w:eastAsia="STZhongsong"/>
                <w:lang w:eastAsia="zh-CN"/>
              </w:rPr>
              <w:t>(</w:t>
            </w:r>
            <w:r w:rsidRPr="00D300F5">
              <w:rPr>
                <w:rFonts w:eastAsia="STZhongsong"/>
                <w:lang w:eastAsia="zh-CN"/>
              </w:rPr>
              <w:t>Supplier</w:t>
            </w:r>
            <w:r>
              <w:rPr>
                <w:rFonts w:eastAsia="STZhongsong"/>
                <w:lang w:eastAsia="zh-CN"/>
              </w:rPr>
              <w:t xml:space="preserve"> will be expected to agree and comply with the Cabinet Office ICT Acceptable Usage Policy (April 2016))</w:t>
            </w:r>
          </w:p>
        </w:tc>
      </w:tr>
      <w:tr w:rsidR="00156FE7" w:rsidRPr="00B91478" w:rsidTr="00156FE7">
        <w:tc>
          <w:tcPr>
            <w:tcW w:w="767" w:type="dxa"/>
          </w:tcPr>
          <w:p w:rsidR="00156FE7" w:rsidRPr="00B91478" w:rsidRDefault="00156FE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726" w:type="dxa"/>
            <w:shd w:val="clear" w:color="auto" w:fill="auto"/>
          </w:tcPr>
          <w:p w:rsidR="00156FE7" w:rsidRPr="005A62CC" w:rsidRDefault="00156FE7" w:rsidP="005A62CC">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5A62CC">
              <w:rPr>
                <w:rFonts w:eastAsia="STZhongsong"/>
                <w:lang w:eastAsia="zh-CN"/>
              </w:rPr>
              <w:t xml:space="preserve">: </w:t>
            </w:r>
          </w:p>
          <w:p w:rsidR="00156FE7" w:rsidRPr="00B91478" w:rsidRDefault="00836F92" w:rsidP="005A62CC">
            <w:pPr>
              <w:numPr>
                <w:ilvl w:val="1"/>
                <w:numId w:val="0"/>
              </w:numPr>
              <w:overflowPunct/>
              <w:autoSpaceDE/>
              <w:autoSpaceDN/>
              <w:spacing w:after="120"/>
              <w:textAlignment w:val="auto"/>
            </w:pPr>
            <w:r>
              <w:t>Not Applied</w:t>
            </w:r>
          </w:p>
          <w:p w:rsidR="00156FE7" w:rsidRPr="00B91478" w:rsidRDefault="00156FE7" w:rsidP="00BB4A0B">
            <w:pPr>
              <w:numPr>
                <w:ilvl w:val="1"/>
                <w:numId w:val="0"/>
              </w:numPr>
              <w:overflowPunct/>
              <w:autoSpaceDE/>
              <w:autoSpaceDN/>
              <w:spacing w:after="0"/>
              <w:textAlignment w:val="auto"/>
              <w:rPr>
                <w:b/>
              </w:rPr>
            </w:pPr>
          </w:p>
          <w:p w:rsidR="00156FE7" w:rsidRPr="00B91478" w:rsidRDefault="00156FE7" w:rsidP="00BB4A0B">
            <w:pPr>
              <w:numPr>
                <w:ilvl w:val="1"/>
                <w:numId w:val="0"/>
              </w:numPr>
              <w:overflowPunct/>
              <w:autoSpaceDE/>
              <w:autoSpaceDN/>
              <w:spacing w:after="0"/>
              <w:textAlignment w:val="auto"/>
            </w:pPr>
            <w:r w:rsidRPr="00B91478">
              <w:rPr>
                <w:b/>
              </w:rPr>
              <w:lastRenderedPageBreak/>
              <w:t>Disaster Period</w:t>
            </w:r>
            <w:r w:rsidRPr="00B91478">
              <w:t>:</w:t>
            </w:r>
          </w:p>
          <w:p w:rsidR="00156FE7" w:rsidRPr="00B91478" w:rsidRDefault="00156FE7" w:rsidP="00836F92">
            <w:pPr>
              <w:numPr>
                <w:ilvl w:val="1"/>
                <w:numId w:val="0"/>
              </w:numPr>
              <w:overflowPunct/>
              <w:autoSpaceDE/>
              <w:autoSpaceDN/>
              <w:spacing w:after="120"/>
              <w:textAlignment w:val="auto"/>
              <w:rPr>
                <w:rFonts w:eastAsia="STZhongsong"/>
                <w:lang w:eastAsia="zh-CN"/>
              </w:rPr>
            </w:pPr>
            <w:r w:rsidRPr="00B91478">
              <w:t xml:space="preserve">For the purpose of the definition of “Disaster” in Call Off Schedule 1 (Definitions) </w:t>
            </w:r>
            <w:r w:rsidRPr="005A62CC">
              <w:t xml:space="preserve">the “Disaster Period” shall be </w:t>
            </w:r>
            <w:r w:rsidR="00836F92">
              <w:t>Not Applied.</w:t>
            </w:r>
          </w:p>
        </w:tc>
      </w:tr>
      <w:tr w:rsidR="00156FE7" w:rsidRPr="00B91478" w:rsidTr="00156FE7">
        <w:tc>
          <w:tcPr>
            <w:tcW w:w="767" w:type="dxa"/>
            <w:tcBorders>
              <w:top w:val="single" w:sz="4" w:space="0" w:color="auto"/>
              <w:left w:val="single" w:sz="4" w:space="0" w:color="auto"/>
              <w:bottom w:val="single" w:sz="4" w:space="0" w:color="auto"/>
              <w:right w:val="single" w:sz="4" w:space="0" w:color="auto"/>
            </w:tcBorders>
          </w:tcPr>
          <w:p w:rsidR="00156FE7" w:rsidRPr="00B91478" w:rsidRDefault="00156FE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lastRenderedPageBreak/>
              <w:t>10.8</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156FE7" w:rsidRPr="00B91478" w:rsidRDefault="00156FE7">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Pr="00B91478">
              <w:rPr>
                <w:rFonts w:eastAsia="STZhongsong"/>
                <w:lang w:eastAsia="zh-CN"/>
              </w:rPr>
              <w:t xml:space="preserve"> (Clause</w:t>
            </w:r>
            <w:r>
              <w:rPr>
                <w:rFonts w:eastAsia="STZhongsong"/>
                <w:lang w:eastAsia="zh-CN"/>
              </w:rPr>
              <w:t xml:space="preserve"> 35.2.3</w:t>
            </w:r>
            <w:r w:rsidRPr="00B91478">
              <w:rPr>
                <w:rFonts w:eastAsia="STZhongsong"/>
                <w:lang w:eastAsia="zh-CN"/>
              </w:rPr>
              <w:t xml:space="preserve"> of the Call Off Terms):</w:t>
            </w:r>
          </w:p>
          <w:p w:rsidR="00156FE7" w:rsidRPr="005A62CC" w:rsidRDefault="00156FE7">
            <w:pPr>
              <w:numPr>
                <w:ilvl w:val="1"/>
                <w:numId w:val="0"/>
              </w:numPr>
              <w:overflowPunct/>
              <w:autoSpaceDE/>
              <w:autoSpaceDN/>
              <w:spacing w:after="120"/>
              <w:textAlignment w:val="auto"/>
              <w:rPr>
                <w:rFonts w:eastAsia="STZhongsong"/>
                <w:lang w:eastAsia="zh-CN"/>
              </w:rPr>
            </w:pPr>
            <w:r w:rsidRPr="005A62CC">
              <w:rPr>
                <w:rFonts w:eastAsia="STZhongsong"/>
                <w:lang w:eastAsia="zh-CN"/>
              </w:rPr>
              <w:t>In Clause 35.2.3 of the Call Off Terms.</w:t>
            </w:r>
          </w:p>
        </w:tc>
      </w:tr>
      <w:tr w:rsidR="00156FE7" w:rsidRPr="00B91478" w:rsidTr="00156FE7">
        <w:tc>
          <w:tcPr>
            <w:tcW w:w="767" w:type="dxa"/>
            <w:tcBorders>
              <w:top w:val="single" w:sz="4" w:space="0" w:color="auto"/>
              <w:left w:val="single" w:sz="4" w:space="0" w:color="auto"/>
              <w:bottom w:val="single" w:sz="4" w:space="0" w:color="auto"/>
              <w:right w:val="single" w:sz="4" w:space="0" w:color="auto"/>
            </w:tcBorders>
          </w:tcPr>
          <w:p w:rsidR="00156FE7" w:rsidRPr="00B91478" w:rsidRDefault="00156FE7">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10.9</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156FE7" w:rsidRPr="00B91478" w:rsidRDefault="00156FE7">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rsidR="00156FE7" w:rsidRPr="00B91478" w:rsidRDefault="00156FE7">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Customer’s postal address and email address: </w:t>
            </w:r>
            <w:r w:rsidRPr="0073591C">
              <w:rPr>
                <w:color w:val="263238"/>
              </w:rPr>
              <w:t>Cabinet Office</w:t>
            </w:r>
            <w:r>
              <w:rPr>
                <w:color w:val="263238"/>
              </w:rPr>
              <w:t xml:space="preserve">, </w:t>
            </w:r>
            <w:r w:rsidR="002A7CE6" w:rsidRPr="002A7CE6">
              <w:rPr>
                <w:color w:val="0B0C0C"/>
                <w:shd w:val="clear" w:color="auto" w:fill="FFFFFF"/>
              </w:rPr>
              <w:t>REDACTED</w:t>
            </w:r>
            <w:r w:rsidR="002A7CE6" w:rsidRPr="002A7CE6">
              <w:rPr>
                <w:rFonts w:eastAsia="STZhongsong"/>
                <w:color w:val="0B0C0C"/>
                <w:shd w:val="clear" w:color="auto" w:fill="FFFFFF"/>
              </w:rPr>
              <w:t xml:space="preserve"> </w:t>
            </w:r>
          </w:p>
          <w:p w:rsidR="00156FE7" w:rsidRPr="00B91478" w:rsidRDefault="00156FE7" w:rsidP="004E009C">
            <w:pPr>
              <w:numPr>
                <w:ilvl w:val="1"/>
                <w:numId w:val="0"/>
              </w:numPr>
              <w:overflowPunct/>
              <w:autoSpaceDE/>
              <w:autoSpaceDN/>
              <w:spacing w:after="120"/>
              <w:textAlignment w:val="auto"/>
              <w:rPr>
                <w:rFonts w:eastAsia="STZhongsong"/>
                <w:b/>
                <w:lang w:eastAsia="zh-CN"/>
              </w:rPr>
            </w:pPr>
            <w:r w:rsidRPr="00B91478">
              <w:rPr>
                <w:rFonts w:eastAsia="STZhongsong"/>
                <w:lang w:eastAsia="zh-CN"/>
              </w:rPr>
              <w:t>Supplier’s po</w:t>
            </w:r>
            <w:r>
              <w:rPr>
                <w:rFonts w:eastAsia="STZhongsong"/>
                <w:lang w:eastAsia="zh-CN"/>
              </w:rPr>
              <w:t xml:space="preserve">stal address and email address: </w:t>
            </w:r>
            <w:proofErr w:type="spellStart"/>
            <w:r w:rsidR="004E009C" w:rsidRPr="009F0232">
              <w:rPr>
                <w:rFonts w:eastAsia="STZhongsong"/>
                <w:lang w:eastAsia="zh-CN"/>
              </w:rPr>
              <w:t>Pricewaterhouse</w:t>
            </w:r>
            <w:proofErr w:type="spellEnd"/>
            <w:r w:rsidR="004E009C" w:rsidRPr="009F0232">
              <w:rPr>
                <w:rFonts w:eastAsia="STZhongsong"/>
                <w:lang w:eastAsia="zh-CN"/>
              </w:rPr>
              <w:t xml:space="preserve"> Coopers LLP, </w:t>
            </w:r>
            <w:r w:rsidR="002A7CE6" w:rsidRPr="002A7CE6">
              <w:rPr>
                <w:rFonts w:eastAsia="STZhongsong"/>
                <w:lang w:eastAsia="zh-CN"/>
              </w:rPr>
              <w:t>REDACTED</w:t>
            </w:r>
          </w:p>
        </w:tc>
      </w:tr>
      <w:tr w:rsidR="00156FE7" w:rsidRPr="00B91478" w:rsidTr="00156FE7">
        <w:tc>
          <w:tcPr>
            <w:tcW w:w="767" w:type="dxa"/>
            <w:tcBorders>
              <w:top w:val="single" w:sz="4" w:space="0" w:color="auto"/>
              <w:left w:val="single" w:sz="4" w:space="0" w:color="auto"/>
              <w:bottom w:val="single" w:sz="4" w:space="0" w:color="auto"/>
              <w:right w:val="single" w:sz="4" w:space="0" w:color="auto"/>
            </w:tcBorders>
          </w:tcPr>
          <w:p w:rsidR="00156FE7" w:rsidRPr="00B91478" w:rsidRDefault="00156FE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10.10</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156FE7" w:rsidRPr="00B91478" w:rsidRDefault="00156FE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rsidR="00836F92" w:rsidRPr="00B91478" w:rsidRDefault="004864A8"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156FE7" w:rsidRPr="00B91478" w:rsidTr="00156FE7">
        <w:tc>
          <w:tcPr>
            <w:tcW w:w="767" w:type="dxa"/>
            <w:tcBorders>
              <w:top w:val="single" w:sz="4" w:space="0" w:color="auto"/>
              <w:left w:val="single" w:sz="4" w:space="0" w:color="auto"/>
              <w:bottom w:val="single" w:sz="4" w:space="0" w:color="auto"/>
              <w:right w:val="single" w:sz="4" w:space="0" w:color="auto"/>
            </w:tcBorders>
          </w:tcPr>
          <w:p w:rsidR="00156FE7" w:rsidRPr="00B91478" w:rsidRDefault="00156FE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10.11</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156FE7" w:rsidRPr="00B91478" w:rsidRDefault="00156FE7"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rsidR="00156FE7" w:rsidRPr="00E76A78" w:rsidRDefault="00836F92" w:rsidP="00E76A78">
            <w:pPr>
              <w:numPr>
                <w:ilvl w:val="1"/>
                <w:numId w:val="0"/>
              </w:numPr>
              <w:overflowPunct/>
              <w:autoSpaceDE/>
              <w:autoSpaceDN/>
              <w:spacing w:after="120"/>
              <w:jc w:val="left"/>
              <w:textAlignment w:val="auto"/>
              <w:rPr>
                <w:rFonts w:eastAsia="STZhongsong"/>
                <w:lang w:eastAsia="zh-CN"/>
              </w:rPr>
            </w:pPr>
            <w:r>
              <w:t>Given the nature of the Services to be provided, clauses 34.1.4, 34.2.3, 34.4, 34.5, 34.6, 34.8.2, and 34.10 shall not apply for the purposes of this Call-Off Contract.</w:t>
            </w:r>
          </w:p>
        </w:tc>
      </w:tr>
      <w:tr w:rsidR="00156FE7" w:rsidRPr="00B91478" w:rsidTr="00156FE7">
        <w:tc>
          <w:tcPr>
            <w:tcW w:w="767" w:type="dxa"/>
            <w:tcBorders>
              <w:top w:val="single" w:sz="4" w:space="0" w:color="auto"/>
              <w:left w:val="single" w:sz="4" w:space="0" w:color="auto"/>
              <w:bottom w:val="single" w:sz="4" w:space="0" w:color="auto"/>
              <w:right w:val="single" w:sz="4" w:space="0" w:color="auto"/>
            </w:tcBorders>
          </w:tcPr>
          <w:p w:rsidR="00156FE7" w:rsidRPr="00B91478" w:rsidRDefault="00156FE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10.12</w:t>
            </w:r>
          </w:p>
        </w:tc>
        <w:tc>
          <w:tcPr>
            <w:tcW w:w="8726" w:type="dxa"/>
            <w:tcBorders>
              <w:top w:val="single" w:sz="4" w:space="0" w:color="auto"/>
              <w:left w:val="single" w:sz="4" w:space="0" w:color="auto"/>
              <w:bottom w:val="single" w:sz="4" w:space="0" w:color="auto"/>
              <w:right w:val="single" w:sz="4" w:space="0" w:color="auto"/>
            </w:tcBorders>
            <w:shd w:val="clear" w:color="auto" w:fill="auto"/>
          </w:tcPr>
          <w:p w:rsidR="00156FE7" w:rsidRPr="00B91478" w:rsidRDefault="00156FE7">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Call Off Tender</w:t>
            </w:r>
            <w:r w:rsidRPr="00B91478">
              <w:rPr>
                <w:rFonts w:eastAsia="STZhongsong"/>
                <w:lang w:eastAsia="zh-CN"/>
              </w:rPr>
              <w:t>:</w:t>
            </w:r>
          </w:p>
          <w:p w:rsidR="00156FE7" w:rsidRDefault="00156FE7">
            <w:pPr>
              <w:numPr>
                <w:ilvl w:val="1"/>
                <w:numId w:val="0"/>
              </w:numPr>
              <w:overflowPunct/>
              <w:autoSpaceDE/>
              <w:autoSpaceDN/>
              <w:spacing w:after="120"/>
              <w:jc w:val="left"/>
              <w:textAlignment w:val="auto"/>
              <w:rPr>
                <w:rFonts w:eastAsia="STZhongsong"/>
                <w:lang w:eastAsia="zh-CN"/>
              </w:rPr>
            </w:pPr>
            <w:r w:rsidRPr="00B91478">
              <w:rPr>
                <w:rFonts w:eastAsia="STZhongsong"/>
                <w:lang w:eastAsia="zh-CN"/>
              </w:rPr>
              <w:t>In Schedule 15 (Call Off Tender)</w:t>
            </w:r>
          </w:p>
          <w:p w:rsidR="00EA4D6C" w:rsidRPr="00156FE7" w:rsidRDefault="00EA4D6C">
            <w:pPr>
              <w:numPr>
                <w:ilvl w:val="1"/>
                <w:numId w:val="0"/>
              </w:numPr>
              <w:overflowPunct/>
              <w:autoSpaceDE/>
              <w:autoSpaceDN/>
              <w:spacing w:after="120"/>
              <w:jc w:val="left"/>
              <w:textAlignment w:val="auto"/>
              <w:rPr>
                <w:rFonts w:eastAsia="STZhongsong"/>
                <w:lang w:eastAsia="zh-CN"/>
              </w:rPr>
            </w:pPr>
            <w:r>
              <w:rPr>
                <w:rFonts w:eastAsia="STZhongsong"/>
                <w:lang w:eastAsia="zh-CN"/>
              </w:rPr>
              <w:t>Please refer to Annex 2- PWC Technical Submission.</w:t>
            </w:r>
          </w:p>
        </w:tc>
      </w:tr>
      <w:tr w:rsidR="00156FE7" w:rsidRPr="00B91478" w:rsidTr="00156FE7">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156FE7" w:rsidRPr="00B91478" w:rsidRDefault="00156FE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10.13</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rsidR="00156FE7" w:rsidRPr="00B91478" w:rsidRDefault="00156FE7"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 (Clause 36.3.2 of the Call Off Terms)</w:t>
            </w:r>
          </w:p>
          <w:p w:rsidR="00156FE7" w:rsidRDefault="00156FE7" w:rsidP="00156FE7">
            <w:pPr>
              <w:numPr>
                <w:ilvl w:val="1"/>
                <w:numId w:val="0"/>
              </w:numPr>
              <w:overflowPunct/>
              <w:autoSpaceDE/>
              <w:autoSpaceDN/>
              <w:spacing w:after="120"/>
              <w:jc w:val="left"/>
              <w:textAlignment w:val="auto"/>
              <w:rPr>
                <w:rFonts w:eastAsia="STZhongsong"/>
                <w:lang w:eastAsia="zh-CN"/>
              </w:rPr>
            </w:pPr>
            <w:r>
              <w:rPr>
                <w:rFonts w:eastAsia="STZhongsong"/>
                <w:lang w:eastAsia="zh-CN"/>
              </w:rPr>
              <w:t>In Clause 36.3.2 of the Call Off Terms. The following additions apply:</w:t>
            </w:r>
          </w:p>
          <w:p w:rsidR="00156FE7" w:rsidRDefault="00156FE7" w:rsidP="009B56FE">
            <w:pPr>
              <w:pStyle w:val="ListParagraph"/>
              <w:numPr>
                <w:ilvl w:val="0"/>
                <w:numId w:val="18"/>
              </w:numPr>
              <w:overflowPunct/>
              <w:autoSpaceDE/>
              <w:autoSpaceDN/>
              <w:spacing w:after="120"/>
              <w:jc w:val="left"/>
              <w:textAlignment w:val="auto"/>
              <w:rPr>
                <w:rFonts w:eastAsia="STZhongsong"/>
                <w:lang w:eastAsia="zh-CN"/>
              </w:rPr>
            </w:pPr>
            <w:r>
              <w:rPr>
                <w:rFonts w:eastAsia="STZhongsong"/>
                <w:lang w:eastAsia="zh-CN"/>
              </w:rPr>
              <w:t>Supplier must comply with sections 10.3 &amp; 10.4 above;</w:t>
            </w:r>
          </w:p>
          <w:p w:rsidR="00156FE7" w:rsidRDefault="00156FE7" w:rsidP="009B56FE">
            <w:pPr>
              <w:pStyle w:val="ListParagraph"/>
              <w:numPr>
                <w:ilvl w:val="0"/>
                <w:numId w:val="18"/>
              </w:numPr>
              <w:overflowPunct/>
              <w:autoSpaceDE/>
              <w:autoSpaceDN/>
              <w:spacing w:after="120"/>
              <w:jc w:val="left"/>
              <w:textAlignment w:val="auto"/>
              <w:rPr>
                <w:rFonts w:eastAsia="STZhongsong"/>
                <w:lang w:eastAsia="zh-CN"/>
              </w:rPr>
            </w:pPr>
            <w:r>
              <w:rPr>
                <w:rFonts w:eastAsia="STZhongsong"/>
                <w:lang w:eastAsia="zh-CN"/>
              </w:rPr>
              <w:t>Supplier will be required to use Cabinet Office ICT assets when completing work;</w:t>
            </w:r>
          </w:p>
          <w:p w:rsidR="00156FE7" w:rsidRPr="00B91478" w:rsidRDefault="00156FE7" w:rsidP="009B56FE">
            <w:pPr>
              <w:pStyle w:val="ListParagraph"/>
              <w:numPr>
                <w:ilvl w:val="0"/>
                <w:numId w:val="18"/>
              </w:numPr>
              <w:overflowPunct/>
              <w:autoSpaceDE/>
              <w:autoSpaceDN/>
              <w:spacing w:after="120"/>
              <w:jc w:val="left"/>
              <w:textAlignment w:val="auto"/>
              <w:rPr>
                <w:rFonts w:eastAsia="STZhongsong"/>
                <w:b/>
                <w:lang w:eastAsia="zh-CN"/>
              </w:rPr>
            </w:pPr>
            <w:r>
              <w:rPr>
                <w:rFonts w:eastAsia="STZhongsong"/>
                <w:lang w:eastAsia="zh-CN"/>
              </w:rPr>
              <w:t>Supplier must not re-produce documents (e.g. through hard copy, duplicating digital documents without IPA knowledge or access, etc.)</w:t>
            </w:r>
          </w:p>
        </w:tc>
      </w:tr>
      <w:tr w:rsidR="00156FE7" w:rsidRPr="00B91478" w:rsidTr="00156FE7">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156FE7" w:rsidRPr="00B91478" w:rsidRDefault="00156FE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10.14</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rsidR="00156FE7" w:rsidRPr="00B91478" w:rsidRDefault="00156FE7">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rsidR="00156FE7" w:rsidRPr="00B91478" w:rsidRDefault="006A4628" w:rsidP="00BB4A0B">
            <w:pPr>
              <w:numPr>
                <w:ilvl w:val="1"/>
                <w:numId w:val="0"/>
              </w:numPr>
              <w:overflowPunct/>
              <w:autoSpaceDE/>
              <w:autoSpaceDN/>
              <w:spacing w:after="120"/>
              <w:textAlignment w:val="auto"/>
              <w:rPr>
                <w:rFonts w:eastAsia="STZhongsong"/>
                <w:lang w:eastAsia="zh-CN"/>
              </w:rPr>
            </w:pPr>
            <w:r>
              <w:rPr>
                <w:rFonts w:eastAsia="STZhongsong"/>
                <w:lang w:eastAsia="zh-CN"/>
              </w:rPr>
              <w:t>Not Applied</w:t>
            </w:r>
          </w:p>
        </w:tc>
      </w:tr>
      <w:tr w:rsidR="00156FE7" w:rsidRPr="00B91478" w:rsidTr="00156FE7">
        <w:tc>
          <w:tcPr>
            <w:tcW w:w="767" w:type="dxa"/>
            <w:tcBorders>
              <w:top w:val="single" w:sz="4" w:space="0" w:color="auto"/>
              <w:left w:val="single" w:sz="4" w:space="0" w:color="auto"/>
              <w:bottom w:val="single" w:sz="4" w:space="0" w:color="auto"/>
              <w:right w:val="single" w:sz="4" w:space="0" w:color="auto"/>
            </w:tcBorders>
            <w:shd w:val="clear" w:color="auto" w:fill="FFFFFF" w:themeFill="background1"/>
          </w:tcPr>
          <w:p w:rsidR="00156FE7" w:rsidRPr="00B91478" w:rsidRDefault="00156FE7">
            <w:pPr>
              <w:numPr>
                <w:ilvl w:val="1"/>
                <w:numId w:val="0"/>
              </w:numPr>
              <w:overflowPunct/>
              <w:autoSpaceDE/>
              <w:autoSpaceDN/>
              <w:spacing w:after="120"/>
              <w:jc w:val="left"/>
              <w:textAlignment w:val="auto"/>
              <w:rPr>
                <w:rFonts w:eastAsia="STZhongsong"/>
                <w:b/>
                <w:lang w:eastAsia="zh-CN"/>
              </w:rPr>
            </w:pPr>
            <w:r>
              <w:rPr>
                <w:rFonts w:eastAsia="STZhongsong"/>
                <w:b/>
                <w:lang w:eastAsia="zh-CN"/>
              </w:rPr>
              <w:t>10.15</w:t>
            </w:r>
          </w:p>
        </w:tc>
        <w:tc>
          <w:tcPr>
            <w:tcW w:w="8726" w:type="dxa"/>
            <w:tcBorders>
              <w:top w:val="single" w:sz="4" w:space="0" w:color="auto"/>
              <w:left w:val="single" w:sz="4" w:space="0" w:color="auto"/>
              <w:bottom w:val="single" w:sz="4" w:space="0" w:color="auto"/>
              <w:right w:val="single" w:sz="4" w:space="0" w:color="auto"/>
            </w:tcBorders>
            <w:shd w:val="clear" w:color="auto" w:fill="FFFFFF" w:themeFill="background1"/>
          </w:tcPr>
          <w:p w:rsidR="00156FE7" w:rsidRDefault="00156FE7">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rsidR="00156FE7" w:rsidRPr="002440C8" w:rsidRDefault="00156FE7">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tc>
      </w:tr>
      <w:tr w:rsidR="002440C8" w:rsidRPr="00B91478" w:rsidTr="00795DC9">
        <w:tc>
          <w:tcPr>
            <w:tcW w:w="9493"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rsidR="002440C8" w:rsidRPr="00156FE7" w:rsidRDefault="002440C8">
            <w:pPr>
              <w:numPr>
                <w:ilvl w:val="1"/>
                <w:numId w:val="0"/>
              </w:numPr>
              <w:overflowPunct/>
              <w:autoSpaceDE/>
              <w:autoSpaceDN/>
              <w:spacing w:after="120"/>
              <w:jc w:val="left"/>
              <w:textAlignment w:val="auto"/>
              <w:rPr>
                <w:i/>
              </w:rPr>
            </w:pPr>
          </w:p>
          <w:tbl>
            <w:tblPr>
              <w:tblStyle w:val="TableGrid"/>
              <w:tblW w:w="17681" w:type="dxa"/>
              <w:tblLayout w:type="fixed"/>
              <w:tblLook w:val="04A0" w:firstRow="1" w:lastRow="0" w:firstColumn="1" w:lastColumn="0" w:noHBand="0" w:noVBand="1"/>
            </w:tblPr>
            <w:tblGrid>
              <w:gridCol w:w="4420"/>
              <w:gridCol w:w="4420"/>
              <w:gridCol w:w="4420"/>
              <w:gridCol w:w="4421"/>
            </w:tblGrid>
            <w:tr w:rsidR="002440C8" w:rsidRPr="00156FE7" w:rsidTr="00E32D9E">
              <w:tc>
                <w:tcPr>
                  <w:tcW w:w="4420" w:type="dxa"/>
                  <w:vAlign w:val="center"/>
                </w:tcPr>
                <w:p w:rsidR="002440C8" w:rsidRPr="00156FE7" w:rsidRDefault="002440C8" w:rsidP="002440C8">
                  <w:pPr>
                    <w:numPr>
                      <w:ilvl w:val="1"/>
                      <w:numId w:val="0"/>
                    </w:numPr>
                    <w:overflowPunct/>
                    <w:autoSpaceDE/>
                    <w:autoSpaceDN/>
                    <w:spacing w:after="120"/>
                    <w:jc w:val="left"/>
                    <w:textAlignment w:val="auto"/>
                    <w:rPr>
                      <w:i/>
                    </w:rPr>
                  </w:pPr>
                  <w:r w:rsidRPr="00156FE7">
                    <w:rPr>
                      <w:rFonts w:eastAsia="Calibri"/>
                      <w:b/>
                      <w:lang w:val="en-US"/>
                    </w:rPr>
                    <w:t>Contract Reference:</w:t>
                  </w:r>
                </w:p>
              </w:tc>
              <w:tc>
                <w:tcPr>
                  <w:tcW w:w="4420" w:type="dxa"/>
                  <w:vAlign w:val="center"/>
                </w:tcPr>
                <w:p w:rsidR="002440C8" w:rsidRPr="00156FE7" w:rsidRDefault="00AF23F2" w:rsidP="00AF23F2">
                  <w:pPr>
                    <w:numPr>
                      <w:ilvl w:val="1"/>
                      <w:numId w:val="0"/>
                    </w:numPr>
                    <w:overflowPunct/>
                    <w:autoSpaceDE/>
                    <w:autoSpaceDN/>
                    <w:spacing w:after="120"/>
                    <w:jc w:val="left"/>
                    <w:textAlignment w:val="auto"/>
                    <w:rPr>
                      <w:i/>
                    </w:rPr>
                  </w:pPr>
                  <w:r w:rsidRPr="00156FE7">
                    <w:rPr>
                      <w:rFonts w:eastAsia="Calibri"/>
                      <w:b/>
                      <w:lang w:val="en-US"/>
                    </w:rPr>
                    <w:t>CCCC20A04</w:t>
                  </w:r>
                </w:p>
              </w:tc>
              <w:tc>
                <w:tcPr>
                  <w:tcW w:w="4420" w:type="dxa"/>
                </w:tcPr>
                <w:p w:rsidR="002440C8" w:rsidRPr="00156FE7" w:rsidRDefault="002440C8" w:rsidP="002440C8">
                  <w:pPr>
                    <w:numPr>
                      <w:ilvl w:val="1"/>
                      <w:numId w:val="0"/>
                    </w:numPr>
                    <w:overflowPunct/>
                    <w:autoSpaceDE/>
                    <w:autoSpaceDN/>
                    <w:spacing w:after="120"/>
                    <w:jc w:val="left"/>
                    <w:textAlignment w:val="auto"/>
                    <w:rPr>
                      <w:i/>
                    </w:rPr>
                  </w:pPr>
                </w:p>
              </w:tc>
              <w:tc>
                <w:tcPr>
                  <w:tcW w:w="4421" w:type="dxa"/>
                </w:tcPr>
                <w:p w:rsidR="002440C8" w:rsidRPr="00156FE7" w:rsidRDefault="002440C8" w:rsidP="002440C8">
                  <w:pPr>
                    <w:numPr>
                      <w:ilvl w:val="1"/>
                      <w:numId w:val="0"/>
                    </w:numPr>
                    <w:overflowPunct/>
                    <w:autoSpaceDE/>
                    <w:autoSpaceDN/>
                    <w:spacing w:after="120"/>
                    <w:jc w:val="left"/>
                    <w:textAlignment w:val="auto"/>
                    <w:rPr>
                      <w:i/>
                    </w:rPr>
                  </w:pPr>
                </w:p>
              </w:tc>
            </w:tr>
            <w:tr w:rsidR="002440C8" w:rsidRPr="00156FE7" w:rsidTr="00E32D9E">
              <w:tc>
                <w:tcPr>
                  <w:tcW w:w="4420" w:type="dxa"/>
                  <w:vAlign w:val="center"/>
                </w:tcPr>
                <w:p w:rsidR="002440C8" w:rsidRPr="00156FE7" w:rsidRDefault="002440C8" w:rsidP="002440C8">
                  <w:pPr>
                    <w:numPr>
                      <w:ilvl w:val="1"/>
                      <w:numId w:val="0"/>
                    </w:numPr>
                    <w:overflowPunct/>
                    <w:autoSpaceDE/>
                    <w:autoSpaceDN/>
                    <w:spacing w:after="120"/>
                    <w:jc w:val="left"/>
                    <w:textAlignment w:val="auto"/>
                    <w:rPr>
                      <w:i/>
                    </w:rPr>
                  </w:pPr>
                  <w:r w:rsidRPr="00156FE7">
                    <w:rPr>
                      <w:rFonts w:eastAsia="Calibri"/>
                      <w:b/>
                      <w:lang w:val="en-US"/>
                    </w:rPr>
                    <w:t xml:space="preserve">Date: </w:t>
                  </w:r>
                </w:p>
              </w:tc>
              <w:tc>
                <w:tcPr>
                  <w:tcW w:w="4420" w:type="dxa"/>
                  <w:vAlign w:val="center"/>
                </w:tcPr>
                <w:p w:rsidR="002440C8" w:rsidRPr="00156FE7" w:rsidRDefault="00E53919" w:rsidP="00156FE7">
                  <w:pPr>
                    <w:numPr>
                      <w:ilvl w:val="1"/>
                      <w:numId w:val="0"/>
                    </w:numPr>
                    <w:overflowPunct/>
                    <w:autoSpaceDE/>
                    <w:autoSpaceDN/>
                    <w:spacing w:after="120"/>
                    <w:jc w:val="left"/>
                    <w:textAlignment w:val="auto"/>
                    <w:rPr>
                      <w:i/>
                    </w:rPr>
                  </w:pPr>
                  <w:r>
                    <w:rPr>
                      <w:rFonts w:eastAsia="Calibri"/>
                      <w:b/>
                      <w:lang w:val="en-US"/>
                    </w:rPr>
                    <w:t>4</w:t>
                  </w:r>
                  <w:r w:rsidRPr="00E53919">
                    <w:rPr>
                      <w:rFonts w:eastAsia="Calibri"/>
                      <w:b/>
                      <w:vertAlign w:val="superscript"/>
                      <w:lang w:val="en-US"/>
                    </w:rPr>
                    <w:t>th</w:t>
                  </w:r>
                  <w:r>
                    <w:rPr>
                      <w:rFonts w:eastAsia="Calibri"/>
                      <w:b/>
                      <w:lang w:val="en-US"/>
                    </w:rPr>
                    <w:t xml:space="preserve"> February 2020</w:t>
                  </w:r>
                </w:p>
              </w:tc>
              <w:tc>
                <w:tcPr>
                  <w:tcW w:w="4420" w:type="dxa"/>
                </w:tcPr>
                <w:p w:rsidR="002440C8" w:rsidRPr="00156FE7" w:rsidRDefault="002440C8" w:rsidP="002440C8">
                  <w:pPr>
                    <w:numPr>
                      <w:ilvl w:val="1"/>
                      <w:numId w:val="0"/>
                    </w:numPr>
                    <w:overflowPunct/>
                    <w:autoSpaceDE/>
                    <w:autoSpaceDN/>
                    <w:spacing w:after="120"/>
                    <w:jc w:val="left"/>
                    <w:textAlignment w:val="auto"/>
                    <w:rPr>
                      <w:i/>
                    </w:rPr>
                  </w:pPr>
                </w:p>
              </w:tc>
              <w:tc>
                <w:tcPr>
                  <w:tcW w:w="4421" w:type="dxa"/>
                </w:tcPr>
                <w:p w:rsidR="002440C8" w:rsidRPr="00156FE7" w:rsidRDefault="002440C8" w:rsidP="002440C8">
                  <w:pPr>
                    <w:numPr>
                      <w:ilvl w:val="1"/>
                      <w:numId w:val="0"/>
                    </w:numPr>
                    <w:overflowPunct/>
                    <w:autoSpaceDE/>
                    <w:autoSpaceDN/>
                    <w:spacing w:after="120"/>
                    <w:jc w:val="left"/>
                    <w:textAlignment w:val="auto"/>
                    <w:rPr>
                      <w:i/>
                    </w:rPr>
                  </w:pPr>
                </w:p>
              </w:tc>
            </w:tr>
            <w:tr w:rsidR="002440C8" w:rsidRPr="00156FE7" w:rsidTr="00E32D9E">
              <w:tc>
                <w:tcPr>
                  <w:tcW w:w="4420" w:type="dxa"/>
                  <w:vAlign w:val="center"/>
                </w:tcPr>
                <w:p w:rsidR="002440C8" w:rsidRPr="00156FE7" w:rsidRDefault="002440C8" w:rsidP="002440C8">
                  <w:pPr>
                    <w:numPr>
                      <w:ilvl w:val="1"/>
                      <w:numId w:val="0"/>
                    </w:numPr>
                    <w:overflowPunct/>
                    <w:autoSpaceDE/>
                    <w:autoSpaceDN/>
                    <w:spacing w:after="120"/>
                    <w:jc w:val="left"/>
                    <w:textAlignment w:val="auto"/>
                    <w:rPr>
                      <w:i/>
                    </w:rPr>
                  </w:pPr>
                  <w:r w:rsidRPr="00156FE7">
                    <w:rPr>
                      <w:rFonts w:eastAsia="Calibri"/>
                      <w:b/>
                      <w:lang w:val="en-US"/>
                    </w:rPr>
                    <w:t xml:space="preserve">Description Of </w:t>
                  </w:r>
                  <w:proofErr w:type="spellStart"/>
                  <w:r w:rsidRPr="00156FE7">
                    <w:rPr>
                      <w:rFonts w:eastAsia="Calibri"/>
                      <w:b/>
                      <w:lang w:val="en-US"/>
                    </w:rPr>
                    <w:t>Authorised</w:t>
                  </w:r>
                  <w:proofErr w:type="spellEnd"/>
                  <w:r w:rsidRPr="00156FE7">
                    <w:rPr>
                      <w:rFonts w:eastAsia="Calibri"/>
                      <w:b/>
                      <w:lang w:val="en-US"/>
                    </w:rPr>
                    <w:t xml:space="preserve"> Processing</w:t>
                  </w:r>
                </w:p>
              </w:tc>
              <w:tc>
                <w:tcPr>
                  <w:tcW w:w="4420" w:type="dxa"/>
                  <w:vAlign w:val="center"/>
                </w:tcPr>
                <w:p w:rsidR="002440C8" w:rsidRPr="00156FE7" w:rsidRDefault="002440C8" w:rsidP="002440C8">
                  <w:pPr>
                    <w:numPr>
                      <w:ilvl w:val="1"/>
                      <w:numId w:val="0"/>
                    </w:numPr>
                    <w:overflowPunct/>
                    <w:autoSpaceDE/>
                    <w:autoSpaceDN/>
                    <w:spacing w:after="120"/>
                    <w:jc w:val="left"/>
                    <w:textAlignment w:val="auto"/>
                    <w:rPr>
                      <w:i/>
                    </w:rPr>
                  </w:pPr>
                  <w:r w:rsidRPr="00156FE7">
                    <w:rPr>
                      <w:rFonts w:eastAsia="Calibri"/>
                      <w:b/>
                      <w:lang w:val="en-US"/>
                    </w:rPr>
                    <w:t>Details</w:t>
                  </w:r>
                </w:p>
              </w:tc>
              <w:tc>
                <w:tcPr>
                  <w:tcW w:w="4420" w:type="dxa"/>
                </w:tcPr>
                <w:p w:rsidR="002440C8" w:rsidRPr="00156FE7" w:rsidRDefault="002440C8" w:rsidP="002440C8">
                  <w:pPr>
                    <w:numPr>
                      <w:ilvl w:val="1"/>
                      <w:numId w:val="0"/>
                    </w:numPr>
                    <w:overflowPunct/>
                    <w:autoSpaceDE/>
                    <w:autoSpaceDN/>
                    <w:spacing w:after="120"/>
                    <w:jc w:val="left"/>
                    <w:textAlignment w:val="auto"/>
                    <w:rPr>
                      <w:i/>
                    </w:rPr>
                  </w:pPr>
                </w:p>
              </w:tc>
              <w:tc>
                <w:tcPr>
                  <w:tcW w:w="4421" w:type="dxa"/>
                </w:tcPr>
                <w:p w:rsidR="002440C8" w:rsidRPr="00156FE7" w:rsidRDefault="002440C8" w:rsidP="002440C8">
                  <w:pPr>
                    <w:numPr>
                      <w:ilvl w:val="1"/>
                      <w:numId w:val="0"/>
                    </w:numPr>
                    <w:overflowPunct/>
                    <w:autoSpaceDE/>
                    <w:autoSpaceDN/>
                    <w:spacing w:after="120"/>
                    <w:jc w:val="left"/>
                    <w:textAlignment w:val="auto"/>
                    <w:rPr>
                      <w:i/>
                    </w:rPr>
                  </w:pPr>
                </w:p>
              </w:tc>
            </w:tr>
            <w:tr w:rsidR="002440C8" w:rsidRPr="00156FE7" w:rsidTr="002440C8">
              <w:tc>
                <w:tcPr>
                  <w:tcW w:w="4420" w:type="dxa"/>
                </w:tcPr>
                <w:p w:rsidR="002440C8" w:rsidRDefault="002440C8" w:rsidP="002440C8">
                  <w:pPr>
                    <w:numPr>
                      <w:ilvl w:val="1"/>
                      <w:numId w:val="0"/>
                    </w:numPr>
                    <w:overflowPunct/>
                    <w:autoSpaceDE/>
                    <w:autoSpaceDN/>
                    <w:spacing w:after="120"/>
                    <w:jc w:val="left"/>
                    <w:textAlignment w:val="auto"/>
                    <w:rPr>
                      <w:rFonts w:eastAsia="Calibri"/>
                      <w:lang w:val="en-US"/>
                    </w:rPr>
                  </w:pPr>
                  <w:r w:rsidRPr="00634F0C">
                    <w:rPr>
                      <w:rFonts w:eastAsia="Calibri"/>
                      <w:lang w:val="en-US"/>
                    </w:rPr>
                    <w:t>Identity of the Controller and Processor</w:t>
                  </w:r>
                </w:p>
                <w:p w:rsidR="00166979" w:rsidRPr="00634F0C" w:rsidRDefault="002A7CE6" w:rsidP="002440C8">
                  <w:pPr>
                    <w:numPr>
                      <w:ilvl w:val="1"/>
                      <w:numId w:val="0"/>
                    </w:numPr>
                    <w:overflowPunct/>
                    <w:autoSpaceDE/>
                    <w:autoSpaceDN/>
                    <w:spacing w:after="120"/>
                    <w:jc w:val="left"/>
                    <w:textAlignment w:val="auto"/>
                    <w:rPr>
                      <w:b/>
                      <w:i/>
                    </w:rPr>
                  </w:pPr>
                  <w:r w:rsidRPr="002A7CE6">
                    <w:rPr>
                      <w:rFonts w:eastAsia="Calibri"/>
                      <w:lang w:val="en-US"/>
                    </w:rPr>
                    <w:t>REDACTED</w:t>
                  </w:r>
                </w:p>
              </w:tc>
              <w:tc>
                <w:tcPr>
                  <w:tcW w:w="4420" w:type="dxa"/>
                </w:tcPr>
                <w:p w:rsidR="002440C8" w:rsidRPr="00156FE7" w:rsidRDefault="002440C8" w:rsidP="002440C8">
                  <w:pPr>
                    <w:spacing w:line="312" w:lineRule="auto"/>
                    <w:ind w:left="0"/>
                    <w:jc w:val="left"/>
                    <w:rPr>
                      <w:i/>
                    </w:rPr>
                  </w:pPr>
                  <w:r w:rsidRPr="00156FE7">
                    <w:rPr>
                      <w:rFonts w:eastAsia="Calibri"/>
                    </w:rPr>
                    <w:t xml:space="preserve">The Parties acknowledge that for the purposes of the Data Protection Legislation the Parties are independent controllers of Personal Data under this Framework Agreement. </w:t>
                  </w:r>
                </w:p>
              </w:tc>
              <w:tc>
                <w:tcPr>
                  <w:tcW w:w="4420" w:type="dxa"/>
                </w:tcPr>
                <w:p w:rsidR="002440C8" w:rsidRPr="00156FE7" w:rsidRDefault="002440C8" w:rsidP="002440C8">
                  <w:pPr>
                    <w:numPr>
                      <w:ilvl w:val="1"/>
                      <w:numId w:val="0"/>
                    </w:numPr>
                    <w:overflowPunct/>
                    <w:autoSpaceDE/>
                    <w:autoSpaceDN/>
                    <w:spacing w:after="120"/>
                    <w:jc w:val="left"/>
                    <w:textAlignment w:val="auto"/>
                    <w:rPr>
                      <w:i/>
                    </w:rPr>
                  </w:pPr>
                </w:p>
              </w:tc>
              <w:tc>
                <w:tcPr>
                  <w:tcW w:w="4421" w:type="dxa"/>
                </w:tcPr>
                <w:p w:rsidR="002440C8" w:rsidRPr="00156FE7" w:rsidRDefault="002440C8" w:rsidP="002440C8">
                  <w:pPr>
                    <w:numPr>
                      <w:ilvl w:val="1"/>
                      <w:numId w:val="0"/>
                    </w:numPr>
                    <w:overflowPunct/>
                    <w:autoSpaceDE/>
                    <w:autoSpaceDN/>
                    <w:spacing w:after="120"/>
                    <w:jc w:val="left"/>
                    <w:textAlignment w:val="auto"/>
                    <w:rPr>
                      <w:i/>
                    </w:rPr>
                  </w:pPr>
                </w:p>
              </w:tc>
            </w:tr>
            <w:tr w:rsidR="002440C8" w:rsidRPr="00156FE7" w:rsidTr="002440C8">
              <w:tc>
                <w:tcPr>
                  <w:tcW w:w="4420" w:type="dxa"/>
                </w:tcPr>
                <w:p w:rsidR="002440C8" w:rsidRPr="00156FE7" w:rsidRDefault="002440C8" w:rsidP="002440C8">
                  <w:pPr>
                    <w:numPr>
                      <w:ilvl w:val="1"/>
                      <w:numId w:val="0"/>
                    </w:numPr>
                    <w:overflowPunct/>
                    <w:autoSpaceDE/>
                    <w:autoSpaceDN/>
                    <w:spacing w:after="120"/>
                    <w:jc w:val="left"/>
                    <w:textAlignment w:val="auto"/>
                    <w:rPr>
                      <w:i/>
                    </w:rPr>
                  </w:pPr>
                  <w:r w:rsidRPr="00156FE7">
                    <w:rPr>
                      <w:rFonts w:eastAsia="Calibri"/>
                      <w:lang w:val="en-US"/>
                    </w:rPr>
                    <w:lastRenderedPageBreak/>
                    <w:t>Use of Personal Data</w:t>
                  </w:r>
                </w:p>
              </w:tc>
              <w:tc>
                <w:tcPr>
                  <w:tcW w:w="4420" w:type="dxa"/>
                </w:tcPr>
                <w:p w:rsidR="002440C8" w:rsidRPr="00156FE7" w:rsidRDefault="002440C8" w:rsidP="002440C8">
                  <w:pPr>
                    <w:numPr>
                      <w:ilvl w:val="1"/>
                      <w:numId w:val="0"/>
                    </w:numPr>
                    <w:overflowPunct/>
                    <w:autoSpaceDE/>
                    <w:autoSpaceDN/>
                    <w:spacing w:after="120"/>
                    <w:jc w:val="left"/>
                    <w:textAlignment w:val="auto"/>
                    <w:rPr>
                      <w:i/>
                    </w:rPr>
                  </w:pPr>
                  <w:r w:rsidRPr="00156FE7">
                    <w:rPr>
                      <w:rFonts w:eastAsia="Calibri"/>
                      <w:lang w:val="en-US"/>
                    </w:rPr>
                    <w:t xml:space="preserve">Managing  the obligations under the Call Off Contract Agreement, including exit management, and other associated activities, </w:t>
                  </w:r>
                </w:p>
              </w:tc>
              <w:tc>
                <w:tcPr>
                  <w:tcW w:w="4420" w:type="dxa"/>
                </w:tcPr>
                <w:p w:rsidR="002440C8" w:rsidRPr="00156FE7" w:rsidRDefault="002440C8" w:rsidP="002440C8">
                  <w:pPr>
                    <w:numPr>
                      <w:ilvl w:val="1"/>
                      <w:numId w:val="0"/>
                    </w:numPr>
                    <w:overflowPunct/>
                    <w:autoSpaceDE/>
                    <w:autoSpaceDN/>
                    <w:spacing w:after="120"/>
                    <w:jc w:val="left"/>
                    <w:textAlignment w:val="auto"/>
                    <w:rPr>
                      <w:i/>
                    </w:rPr>
                  </w:pPr>
                </w:p>
              </w:tc>
              <w:tc>
                <w:tcPr>
                  <w:tcW w:w="4421" w:type="dxa"/>
                </w:tcPr>
                <w:p w:rsidR="002440C8" w:rsidRPr="00156FE7" w:rsidRDefault="002440C8" w:rsidP="002440C8">
                  <w:pPr>
                    <w:numPr>
                      <w:ilvl w:val="1"/>
                      <w:numId w:val="0"/>
                    </w:numPr>
                    <w:overflowPunct/>
                    <w:autoSpaceDE/>
                    <w:autoSpaceDN/>
                    <w:spacing w:after="120"/>
                    <w:jc w:val="left"/>
                    <w:textAlignment w:val="auto"/>
                    <w:rPr>
                      <w:i/>
                    </w:rPr>
                  </w:pPr>
                </w:p>
              </w:tc>
            </w:tr>
            <w:tr w:rsidR="002440C8" w:rsidRPr="00156FE7" w:rsidTr="002440C8">
              <w:tc>
                <w:tcPr>
                  <w:tcW w:w="4420" w:type="dxa"/>
                </w:tcPr>
                <w:p w:rsidR="002440C8" w:rsidRPr="00156FE7" w:rsidRDefault="002440C8" w:rsidP="002440C8">
                  <w:pPr>
                    <w:numPr>
                      <w:ilvl w:val="1"/>
                      <w:numId w:val="0"/>
                    </w:numPr>
                    <w:overflowPunct/>
                    <w:autoSpaceDE/>
                    <w:autoSpaceDN/>
                    <w:spacing w:after="120"/>
                    <w:jc w:val="left"/>
                    <w:textAlignment w:val="auto"/>
                    <w:rPr>
                      <w:i/>
                    </w:rPr>
                  </w:pPr>
                  <w:r w:rsidRPr="00156FE7">
                    <w:rPr>
                      <w:rFonts w:eastAsia="Calibri"/>
                      <w:lang w:val="en-US"/>
                    </w:rPr>
                    <w:t>Duration of the processing</w:t>
                  </w:r>
                </w:p>
              </w:tc>
              <w:tc>
                <w:tcPr>
                  <w:tcW w:w="4420" w:type="dxa"/>
                </w:tcPr>
                <w:p w:rsidR="002440C8" w:rsidRPr="00156FE7" w:rsidRDefault="002440C8" w:rsidP="002440C8">
                  <w:pPr>
                    <w:numPr>
                      <w:ilvl w:val="1"/>
                      <w:numId w:val="0"/>
                    </w:numPr>
                    <w:overflowPunct/>
                    <w:autoSpaceDE/>
                    <w:autoSpaceDN/>
                    <w:spacing w:after="120"/>
                    <w:jc w:val="left"/>
                    <w:textAlignment w:val="auto"/>
                    <w:rPr>
                      <w:i/>
                    </w:rPr>
                  </w:pPr>
                  <w:r w:rsidRPr="00156FE7">
                    <w:rPr>
                      <w:rFonts w:eastAsia="Calibri"/>
                      <w:lang w:val="en-US"/>
                    </w:rPr>
                    <w:t xml:space="preserve">For the duration of the Framework Contract plus 7 years. </w:t>
                  </w:r>
                </w:p>
              </w:tc>
              <w:tc>
                <w:tcPr>
                  <w:tcW w:w="4420" w:type="dxa"/>
                </w:tcPr>
                <w:p w:rsidR="002440C8" w:rsidRPr="00156FE7" w:rsidRDefault="002440C8" w:rsidP="002440C8">
                  <w:pPr>
                    <w:numPr>
                      <w:ilvl w:val="1"/>
                      <w:numId w:val="0"/>
                    </w:numPr>
                    <w:overflowPunct/>
                    <w:autoSpaceDE/>
                    <w:autoSpaceDN/>
                    <w:spacing w:after="120"/>
                    <w:jc w:val="left"/>
                    <w:textAlignment w:val="auto"/>
                    <w:rPr>
                      <w:i/>
                    </w:rPr>
                  </w:pPr>
                </w:p>
              </w:tc>
              <w:tc>
                <w:tcPr>
                  <w:tcW w:w="4421" w:type="dxa"/>
                </w:tcPr>
                <w:p w:rsidR="002440C8" w:rsidRPr="00156FE7" w:rsidRDefault="002440C8" w:rsidP="002440C8">
                  <w:pPr>
                    <w:numPr>
                      <w:ilvl w:val="1"/>
                      <w:numId w:val="0"/>
                    </w:numPr>
                    <w:overflowPunct/>
                    <w:autoSpaceDE/>
                    <w:autoSpaceDN/>
                    <w:spacing w:after="120"/>
                    <w:jc w:val="left"/>
                    <w:textAlignment w:val="auto"/>
                    <w:rPr>
                      <w:i/>
                    </w:rPr>
                  </w:pPr>
                </w:p>
              </w:tc>
            </w:tr>
            <w:tr w:rsidR="002440C8" w:rsidRPr="00156FE7" w:rsidTr="002440C8">
              <w:tc>
                <w:tcPr>
                  <w:tcW w:w="4420" w:type="dxa"/>
                </w:tcPr>
                <w:p w:rsidR="002440C8" w:rsidRPr="00156FE7" w:rsidRDefault="002440C8" w:rsidP="002440C8">
                  <w:pPr>
                    <w:numPr>
                      <w:ilvl w:val="1"/>
                      <w:numId w:val="0"/>
                    </w:numPr>
                    <w:overflowPunct/>
                    <w:autoSpaceDE/>
                    <w:autoSpaceDN/>
                    <w:spacing w:after="120"/>
                    <w:jc w:val="left"/>
                    <w:textAlignment w:val="auto"/>
                    <w:rPr>
                      <w:i/>
                    </w:rPr>
                  </w:pPr>
                  <w:r w:rsidRPr="00156FE7">
                    <w:rPr>
                      <w:rFonts w:eastAsia="Calibri"/>
                      <w:lang w:val="en-US"/>
                    </w:rPr>
                    <w:t>Nature and purposes of the processing</w:t>
                  </w:r>
                </w:p>
              </w:tc>
              <w:tc>
                <w:tcPr>
                  <w:tcW w:w="4420" w:type="dxa"/>
                </w:tcPr>
                <w:p w:rsidR="002440C8" w:rsidRPr="00156FE7" w:rsidRDefault="002440C8" w:rsidP="002440C8">
                  <w:pPr>
                    <w:numPr>
                      <w:ilvl w:val="1"/>
                      <w:numId w:val="0"/>
                    </w:numPr>
                    <w:overflowPunct/>
                    <w:autoSpaceDE/>
                    <w:autoSpaceDN/>
                    <w:spacing w:after="120"/>
                    <w:jc w:val="left"/>
                    <w:textAlignment w:val="auto"/>
                    <w:rPr>
                      <w:i/>
                    </w:rPr>
                  </w:pPr>
                </w:p>
              </w:tc>
              <w:tc>
                <w:tcPr>
                  <w:tcW w:w="4420" w:type="dxa"/>
                </w:tcPr>
                <w:p w:rsidR="002440C8" w:rsidRPr="00156FE7" w:rsidRDefault="002440C8" w:rsidP="002440C8">
                  <w:pPr>
                    <w:numPr>
                      <w:ilvl w:val="1"/>
                      <w:numId w:val="0"/>
                    </w:numPr>
                    <w:overflowPunct/>
                    <w:autoSpaceDE/>
                    <w:autoSpaceDN/>
                    <w:spacing w:after="120"/>
                    <w:jc w:val="left"/>
                    <w:textAlignment w:val="auto"/>
                    <w:rPr>
                      <w:i/>
                    </w:rPr>
                  </w:pPr>
                </w:p>
              </w:tc>
              <w:tc>
                <w:tcPr>
                  <w:tcW w:w="4421" w:type="dxa"/>
                </w:tcPr>
                <w:p w:rsidR="002440C8" w:rsidRPr="00156FE7" w:rsidRDefault="002440C8" w:rsidP="002440C8">
                  <w:pPr>
                    <w:numPr>
                      <w:ilvl w:val="1"/>
                      <w:numId w:val="0"/>
                    </w:numPr>
                    <w:overflowPunct/>
                    <w:autoSpaceDE/>
                    <w:autoSpaceDN/>
                    <w:spacing w:after="120"/>
                    <w:jc w:val="left"/>
                    <w:textAlignment w:val="auto"/>
                    <w:rPr>
                      <w:i/>
                    </w:rPr>
                  </w:pPr>
                </w:p>
              </w:tc>
            </w:tr>
            <w:tr w:rsidR="002440C8" w:rsidRPr="00156FE7" w:rsidTr="002440C8">
              <w:tc>
                <w:tcPr>
                  <w:tcW w:w="4420" w:type="dxa"/>
                </w:tcPr>
                <w:p w:rsidR="002440C8" w:rsidRPr="00156FE7" w:rsidRDefault="002440C8" w:rsidP="002440C8">
                  <w:pPr>
                    <w:numPr>
                      <w:ilvl w:val="1"/>
                      <w:numId w:val="0"/>
                    </w:numPr>
                    <w:overflowPunct/>
                    <w:autoSpaceDE/>
                    <w:autoSpaceDN/>
                    <w:spacing w:after="120"/>
                    <w:jc w:val="left"/>
                    <w:textAlignment w:val="auto"/>
                    <w:rPr>
                      <w:i/>
                    </w:rPr>
                  </w:pPr>
                  <w:r w:rsidRPr="00156FE7">
                    <w:rPr>
                      <w:rFonts w:eastAsia="Calibri"/>
                      <w:lang w:val="en-US"/>
                    </w:rPr>
                    <w:t>Type of Personal Data</w:t>
                  </w:r>
                </w:p>
              </w:tc>
              <w:tc>
                <w:tcPr>
                  <w:tcW w:w="4420" w:type="dxa"/>
                </w:tcPr>
                <w:p w:rsidR="002440C8" w:rsidRPr="00156FE7" w:rsidRDefault="002440C8" w:rsidP="002440C8">
                  <w:pPr>
                    <w:spacing w:line="312" w:lineRule="auto"/>
                    <w:ind w:left="117"/>
                    <w:jc w:val="left"/>
                  </w:pPr>
                  <w:r w:rsidRPr="00156FE7">
                    <w:t>Full name</w:t>
                  </w:r>
                </w:p>
                <w:p w:rsidR="002440C8" w:rsidRPr="00156FE7" w:rsidRDefault="002440C8" w:rsidP="002440C8">
                  <w:pPr>
                    <w:spacing w:line="312" w:lineRule="auto"/>
                    <w:ind w:left="117"/>
                    <w:jc w:val="left"/>
                  </w:pPr>
                  <w:proofErr w:type="spellStart"/>
                  <w:r w:rsidRPr="00156FE7">
                    <w:t>Worplace</w:t>
                  </w:r>
                  <w:proofErr w:type="spellEnd"/>
                  <w:r w:rsidRPr="00156FE7">
                    <w:t xml:space="preserve"> address</w:t>
                  </w:r>
                </w:p>
                <w:p w:rsidR="002440C8" w:rsidRPr="00156FE7" w:rsidRDefault="002440C8" w:rsidP="002440C8">
                  <w:pPr>
                    <w:spacing w:line="312" w:lineRule="auto"/>
                    <w:ind w:left="117"/>
                    <w:jc w:val="left"/>
                  </w:pPr>
                  <w:r w:rsidRPr="00156FE7">
                    <w:t xml:space="preserve">Workplace Phone Number </w:t>
                  </w:r>
                </w:p>
                <w:p w:rsidR="002440C8" w:rsidRPr="00156FE7" w:rsidRDefault="002440C8" w:rsidP="002440C8">
                  <w:pPr>
                    <w:spacing w:line="312" w:lineRule="auto"/>
                    <w:ind w:left="117"/>
                    <w:jc w:val="left"/>
                    <w:rPr>
                      <w:rFonts w:eastAsia="Calibri"/>
                      <w:b/>
                      <w:lang w:val="en-US"/>
                    </w:rPr>
                  </w:pPr>
                  <w:r w:rsidRPr="00156FE7">
                    <w:t xml:space="preserve">Workplace email address </w:t>
                  </w:r>
                </w:p>
                <w:p w:rsidR="002440C8" w:rsidRPr="00156FE7" w:rsidRDefault="002440C8" w:rsidP="002440C8">
                  <w:pPr>
                    <w:spacing w:line="312" w:lineRule="auto"/>
                    <w:ind w:left="117"/>
                    <w:jc w:val="left"/>
                    <w:rPr>
                      <w:rFonts w:eastAsia="Calibri"/>
                      <w:lang w:val="en-US"/>
                    </w:rPr>
                  </w:pPr>
                  <w:r w:rsidRPr="00156FE7">
                    <w:rPr>
                      <w:rFonts w:eastAsia="Calibri"/>
                      <w:lang w:val="en-US"/>
                    </w:rPr>
                    <w:t xml:space="preserve">Names </w:t>
                  </w:r>
                </w:p>
                <w:p w:rsidR="002440C8" w:rsidRPr="00156FE7" w:rsidRDefault="002440C8" w:rsidP="002440C8">
                  <w:pPr>
                    <w:spacing w:line="312" w:lineRule="auto"/>
                    <w:ind w:left="117"/>
                    <w:jc w:val="left"/>
                    <w:rPr>
                      <w:rFonts w:eastAsia="Calibri"/>
                      <w:lang w:val="en-US"/>
                    </w:rPr>
                  </w:pPr>
                  <w:r w:rsidRPr="00156FE7">
                    <w:rPr>
                      <w:rFonts w:eastAsia="Calibri"/>
                      <w:lang w:val="en-US"/>
                    </w:rPr>
                    <w:t>Job Title</w:t>
                  </w:r>
                </w:p>
                <w:p w:rsidR="002440C8" w:rsidRPr="00156FE7" w:rsidRDefault="002440C8" w:rsidP="002440C8">
                  <w:pPr>
                    <w:spacing w:line="312" w:lineRule="auto"/>
                    <w:ind w:left="117"/>
                    <w:jc w:val="left"/>
                    <w:rPr>
                      <w:rFonts w:eastAsia="Calibri"/>
                      <w:lang w:val="en-US"/>
                    </w:rPr>
                  </w:pPr>
                  <w:r w:rsidRPr="00156FE7">
                    <w:rPr>
                      <w:rFonts w:eastAsia="Calibri"/>
                      <w:lang w:val="en-US"/>
                    </w:rPr>
                    <w:t>Compensation</w:t>
                  </w:r>
                </w:p>
                <w:tbl>
                  <w:tblPr>
                    <w:tblW w:w="6240" w:type="dxa"/>
                    <w:tblLayout w:type="fixed"/>
                    <w:tblLook w:val="04A0" w:firstRow="1" w:lastRow="0" w:firstColumn="1" w:lastColumn="0" w:noHBand="0" w:noVBand="1"/>
                  </w:tblPr>
                  <w:tblGrid>
                    <w:gridCol w:w="6240"/>
                  </w:tblGrid>
                  <w:tr w:rsidR="002440C8" w:rsidRPr="00156FE7" w:rsidTr="00E32D9E">
                    <w:trPr>
                      <w:trHeight w:val="300"/>
                    </w:trPr>
                    <w:tc>
                      <w:tcPr>
                        <w:tcW w:w="6240" w:type="dxa"/>
                        <w:tcBorders>
                          <w:top w:val="nil"/>
                          <w:left w:val="nil"/>
                          <w:bottom w:val="nil"/>
                          <w:right w:val="nil"/>
                        </w:tcBorders>
                        <w:shd w:val="clear" w:color="auto" w:fill="auto"/>
                        <w:noWrap/>
                        <w:vAlign w:val="bottom"/>
                        <w:hideMark/>
                      </w:tcPr>
                      <w:p w:rsidR="002440C8" w:rsidRPr="00156FE7" w:rsidRDefault="002440C8" w:rsidP="002440C8">
                        <w:pPr>
                          <w:spacing w:line="312" w:lineRule="auto"/>
                          <w:ind w:left="0"/>
                          <w:jc w:val="left"/>
                        </w:pPr>
                        <w:r w:rsidRPr="00156FE7">
                          <w:rPr>
                            <w:rFonts w:eastAsia="Calibri"/>
                            <w:lang w:val="en-US"/>
                          </w:rPr>
                          <w:t>Tenure Information</w:t>
                        </w:r>
                        <w:r w:rsidRPr="00156FE7">
                          <w:t>Qualifications or Certifications</w:t>
                        </w:r>
                      </w:p>
                    </w:tc>
                  </w:tr>
                  <w:tr w:rsidR="002440C8" w:rsidRPr="00156FE7" w:rsidTr="00E32D9E">
                    <w:trPr>
                      <w:trHeight w:val="300"/>
                    </w:trPr>
                    <w:tc>
                      <w:tcPr>
                        <w:tcW w:w="6240" w:type="dxa"/>
                        <w:tcBorders>
                          <w:top w:val="nil"/>
                          <w:left w:val="nil"/>
                          <w:bottom w:val="nil"/>
                          <w:right w:val="nil"/>
                        </w:tcBorders>
                        <w:shd w:val="clear" w:color="auto" w:fill="auto"/>
                        <w:noWrap/>
                        <w:vAlign w:val="bottom"/>
                        <w:hideMark/>
                      </w:tcPr>
                      <w:p w:rsidR="002440C8" w:rsidRPr="00156FE7" w:rsidRDefault="002440C8" w:rsidP="002440C8">
                        <w:pPr>
                          <w:spacing w:line="312" w:lineRule="auto"/>
                          <w:ind w:left="0"/>
                          <w:jc w:val="left"/>
                        </w:pPr>
                        <w:r w:rsidRPr="00156FE7">
                          <w:t>Nationality</w:t>
                        </w:r>
                      </w:p>
                    </w:tc>
                  </w:tr>
                  <w:tr w:rsidR="002440C8" w:rsidRPr="00156FE7" w:rsidTr="00E32D9E">
                    <w:trPr>
                      <w:trHeight w:val="300"/>
                    </w:trPr>
                    <w:tc>
                      <w:tcPr>
                        <w:tcW w:w="6240" w:type="dxa"/>
                        <w:tcBorders>
                          <w:top w:val="nil"/>
                          <w:left w:val="nil"/>
                          <w:bottom w:val="nil"/>
                          <w:right w:val="nil"/>
                        </w:tcBorders>
                        <w:shd w:val="clear" w:color="auto" w:fill="auto"/>
                        <w:noWrap/>
                        <w:vAlign w:val="bottom"/>
                        <w:hideMark/>
                      </w:tcPr>
                      <w:p w:rsidR="002440C8" w:rsidRPr="00156FE7" w:rsidRDefault="002440C8" w:rsidP="002440C8">
                        <w:pPr>
                          <w:spacing w:line="312" w:lineRule="auto"/>
                          <w:ind w:left="0"/>
                          <w:jc w:val="left"/>
                        </w:pPr>
                        <w:r w:rsidRPr="00156FE7">
                          <w:t>Education &amp; training history</w:t>
                        </w:r>
                      </w:p>
                    </w:tc>
                  </w:tr>
                  <w:tr w:rsidR="002440C8" w:rsidRPr="00156FE7" w:rsidTr="00E32D9E">
                    <w:trPr>
                      <w:trHeight w:val="300"/>
                    </w:trPr>
                    <w:tc>
                      <w:tcPr>
                        <w:tcW w:w="6240" w:type="dxa"/>
                        <w:tcBorders>
                          <w:top w:val="nil"/>
                          <w:left w:val="nil"/>
                          <w:bottom w:val="nil"/>
                          <w:right w:val="nil"/>
                        </w:tcBorders>
                        <w:shd w:val="clear" w:color="auto" w:fill="auto"/>
                        <w:noWrap/>
                        <w:vAlign w:val="bottom"/>
                        <w:hideMark/>
                      </w:tcPr>
                      <w:p w:rsidR="002440C8" w:rsidRPr="00156FE7" w:rsidRDefault="002440C8" w:rsidP="002440C8">
                        <w:pPr>
                          <w:spacing w:line="312" w:lineRule="auto"/>
                          <w:ind w:left="0"/>
                          <w:jc w:val="left"/>
                        </w:pPr>
                        <w:r w:rsidRPr="00156FE7">
                          <w:t>Previous work history</w:t>
                        </w:r>
                      </w:p>
                    </w:tc>
                  </w:tr>
                  <w:tr w:rsidR="002440C8" w:rsidRPr="00156FE7" w:rsidTr="00E32D9E">
                    <w:trPr>
                      <w:trHeight w:val="300"/>
                    </w:trPr>
                    <w:tc>
                      <w:tcPr>
                        <w:tcW w:w="6240" w:type="dxa"/>
                        <w:tcBorders>
                          <w:top w:val="nil"/>
                          <w:left w:val="nil"/>
                          <w:bottom w:val="nil"/>
                          <w:right w:val="nil"/>
                        </w:tcBorders>
                        <w:shd w:val="clear" w:color="auto" w:fill="auto"/>
                        <w:noWrap/>
                        <w:vAlign w:val="bottom"/>
                        <w:hideMark/>
                      </w:tcPr>
                      <w:p w:rsidR="002440C8" w:rsidRPr="00156FE7" w:rsidRDefault="002440C8" w:rsidP="002440C8">
                        <w:pPr>
                          <w:spacing w:line="312" w:lineRule="auto"/>
                          <w:ind w:left="0"/>
                          <w:jc w:val="left"/>
                        </w:pPr>
                        <w:r w:rsidRPr="00156FE7">
                          <w:t>Personal Interests</w:t>
                        </w:r>
                      </w:p>
                    </w:tc>
                  </w:tr>
                  <w:tr w:rsidR="002440C8" w:rsidRPr="00156FE7" w:rsidTr="00E32D9E">
                    <w:trPr>
                      <w:trHeight w:val="300"/>
                    </w:trPr>
                    <w:tc>
                      <w:tcPr>
                        <w:tcW w:w="6240" w:type="dxa"/>
                        <w:tcBorders>
                          <w:top w:val="nil"/>
                          <w:left w:val="nil"/>
                          <w:bottom w:val="nil"/>
                          <w:right w:val="nil"/>
                        </w:tcBorders>
                        <w:shd w:val="clear" w:color="auto" w:fill="auto"/>
                        <w:noWrap/>
                        <w:vAlign w:val="bottom"/>
                        <w:hideMark/>
                      </w:tcPr>
                      <w:p w:rsidR="002440C8" w:rsidRPr="00156FE7" w:rsidRDefault="002440C8" w:rsidP="002440C8">
                        <w:pPr>
                          <w:spacing w:line="312" w:lineRule="auto"/>
                          <w:ind w:left="0"/>
                          <w:jc w:val="left"/>
                        </w:pPr>
                        <w:r w:rsidRPr="00156FE7">
                          <w:t>References and referee details</w:t>
                        </w:r>
                      </w:p>
                    </w:tc>
                  </w:tr>
                  <w:tr w:rsidR="002440C8" w:rsidRPr="00156FE7" w:rsidTr="00E32D9E">
                    <w:trPr>
                      <w:trHeight w:val="300"/>
                    </w:trPr>
                    <w:tc>
                      <w:tcPr>
                        <w:tcW w:w="6240" w:type="dxa"/>
                        <w:tcBorders>
                          <w:top w:val="nil"/>
                          <w:left w:val="nil"/>
                          <w:bottom w:val="nil"/>
                          <w:right w:val="nil"/>
                        </w:tcBorders>
                        <w:shd w:val="clear" w:color="auto" w:fill="auto"/>
                        <w:noWrap/>
                        <w:vAlign w:val="bottom"/>
                        <w:hideMark/>
                      </w:tcPr>
                      <w:p w:rsidR="002440C8" w:rsidRPr="00156FE7" w:rsidRDefault="002440C8" w:rsidP="002440C8">
                        <w:pPr>
                          <w:spacing w:line="312" w:lineRule="auto"/>
                          <w:ind w:left="0"/>
                          <w:jc w:val="left"/>
                        </w:pPr>
                        <w:r w:rsidRPr="00156FE7">
                          <w:t>Driving license details</w:t>
                        </w:r>
                      </w:p>
                    </w:tc>
                  </w:tr>
                  <w:tr w:rsidR="002440C8" w:rsidRPr="00156FE7" w:rsidTr="00E32D9E">
                    <w:trPr>
                      <w:trHeight w:val="300"/>
                    </w:trPr>
                    <w:tc>
                      <w:tcPr>
                        <w:tcW w:w="6240" w:type="dxa"/>
                        <w:tcBorders>
                          <w:top w:val="nil"/>
                          <w:left w:val="nil"/>
                          <w:bottom w:val="nil"/>
                          <w:right w:val="nil"/>
                        </w:tcBorders>
                        <w:shd w:val="clear" w:color="auto" w:fill="auto"/>
                        <w:noWrap/>
                        <w:vAlign w:val="bottom"/>
                        <w:hideMark/>
                      </w:tcPr>
                      <w:p w:rsidR="002440C8" w:rsidRPr="00156FE7" w:rsidRDefault="002440C8" w:rsidP="002440C8">
                        <w:pPr>
                          <w:spacing w:line="312" w:lineRule="auto"/>
                          <w:ind w:left="0"/>
                          <w:jc w:val="left"/>
                        </w:pPr>
                        <w:r w:rsidRPr="00156FE7">
                          <w:t>National insurance number</w:t>
                        </w:r>
                      </w:p>
                    </w:tc>
                  </w:tr>
                  <w:tr w:rsidR="002440C8" w:rsidRPr="00156FE7" w:rsidTr="00E32D9E">
                    <w:trPr>
                      <w:trHeight w:val="300"/>
                    </w:trPr>
                    <w:tc>
                      <w:tcPr>
                        <w:tcW w:w="6240" w:type="dxa"/>
                        <w:tcBorders>
                          <w:top w:val="nil"/>
                          <w:left w:val="nil"/>
                          <w:bottom w:val="nil"/>
                          <w:right w:val="nil"/>
                        </w:tcBorders>
                        <w:shd w:val="clear" w:color="auto" w:fill="auto"/>
                        <w:noWrap/>
                        <w:vAlign w:val="bottom"/>
                        <w:hideMark/>
                      </w:tcPr>
                      <w:p w:rsidR="002440C8" w:rsidRPr="00156FE7" w:rsidRDefault="002440C8" w:rsidP="002440C8">
                        <w:pPr>
                          <w:spacing w:line="312" w:lineRule="auto"/>
                          <w:ind w:left="0"/>
                          <w:jc w:val="left"/>
                        </w:pPr>
                        <w:r w:rsidRPr="00156FE7">
                          <w:t>Bank statements</w:t>
                        </w:r>
                      </w:p>
                    </w:tc>
                  </w:tr>
                  <w:tr w:rsidR="002440C8" w:rsidRPr="00156FE7" w:rsidTr="00E32D9E">
                    <w:trPr>
                      <w:trHeight w:val="300"/>
                    </w:trPr>
                    <w:tc>
                      <w:tcPr>
                        <w:tcW w:w="6240" w:type="dxa"/>
                        <w:tcBorders>
                          <w:top w:val="nil"/>
                          <w:left w:val="nil"/>
                          <w:bottom w:val="nil"/>
                          <w:right w:val="nil"/>
                        </w:tcBorders>
                        <w:shd w:val="clear" w:color="auto" w:fill="auto"/>
                        <w:noWrap/>
                        <w:vAlign w:val="bottom"/>
                        <w:hideMark/>
                      </w:tcPr>
                      <w:p w:rsidR="002440C8" w:rsidRPr="00156FE7" w:rsidRDefault="002440C8" w:rsidP="002440C8">
                        <w:pPr>
                          <w:spacing w:line="312" w:lineRule="auto"/>
                          <w:ind w:left="0"/>
                          <w:jc w:val="left"/>
                        </w:pPr>
                        <w:r w:rsidRPr="00156FE7">
                          <w:t>Utility bills</w:t>
                        </w:r>
                      </w:p>
                    </w:tc>
                  </w:tr>
                  <w:tr w:rsidR="002440C8" w:rsidRPr="00156FE7" w:rsidTr="00E32D9E">
                    <w:trPr>
                      <w:trHeight w:val="300"/>
                    </w:trPr>
                    <w:tc>
                      <w:tcPr>
                        <w:tcW w:w="6240" w:type="dxa"/>
                        <w:tcBorders>
                          <w:top w:val="nil"/>
                          <w:left w:val="nil"/>
                          <w:bottom w:val="nil"/>
                          <w:right w:val="nil"/>
                        </w:tcBorders>
                        <w:shd w:val="clear" w:color="auto" w:fill="auto"/>
                        <w:noWrap/>
                        <w:vAlign w:val="bottom"/>
                        <w:hideMark/>
                      </w:tcPr>
                      <w:p w:rsidR="002440C8" w:rsidRPr="00156FE7" w:rsidRDefault="002440C8" w:rsidP="002440C8">
                        <w:pPr>
                          <w:spacing w:line="312" w:lineRule="auto"/>
                          <w:ind w:left="0"/>
                          <w:jc w:val="left"/>
                        </w:pPr>
                        <w:r w:rsidRPr="00156FE7">
                          <w:t>Job title or role</w:t>
                        </w:r>
                      </w:p>
                    </w:tc>
                  </w:tr>
                  <w:tr w:rsidR="002440C8" w:rsidRPr="00156FE7" w:rsidTr="00E32D9E">
                    <w:trPr>
                      <w:trHeight w:val="300"/>
                    </w:trPr>
                    <w:tc>
                      <w:tcPr>
                        <w:tcW w:w="6240" w:type="dxa"/>
                        <w:tcBorders>
                          <w:top w:val="nil"/>
                          <w:left w:val="nil"/>
                          <w:bottom w:val="nil"/>
                          <w:right w:val="nil"/>
                        </w:tcBorders>
                        <w:shd w:val="clear" w:color="auto" w:fill="auto"/>
                        <w:noWrap/>
                        <w:vAlign w:val="bottom"/>
                        <w:hideMark/>
                      </w:tcPr>
                      <w:p w:rsidR="002440C8" w:rsidRPr="00156FE7" w:rsidRDefault="002440C8" w:rsidP="002440C8">
                        <w:pPr>
                          <w:spacing w:line="312" w:lineRule="auto"/>
                          <w:ind w:left="0"/>
                          <w:jc w:val="left"/>
                        </w:pPr>
                        <w:r w:rsidRPr="00156FE7">
                          <w:t>Job application details</w:t>
                        </w:r>
                      </w:p>
                    </w:tc>
                  </w:tr>
                  <w:tr w:rsidR="002440C8" w:rsidRPr="00156FE7" w:rsidTr="00E32D9E">
                    <w:trPr>
                      <w:trHeight w:val="300"/>
                    </w:trPr>
                    <w:tc>
                      <w:tcPr>
                        <w:tcW w:w="6240" w:type="dxa"/>
                        <w:tcBorders>
                          <w:top w:val="nil"/>
                          <w:left w:val="nil"/>
                          <w:bottom w:val="nil"/>
                          <w:right w:val="nil"/>
                        </w:tcBorders>
                        <w:shd w:val="clear" w:color="auto" w:fill="auto"/>
                        <w:noWrap/>
                        <w:vAlign w:val="bottom"/>
                        <w:hideMark/>
                      </w:tcPr>
                      <w:p w:rsidR="002440C8" w:rsidRPr="00156FE7" w:rsidRDefault="002440C8" w:rsidP="002440C8">
                        <w:pPr>
                          <w:spacing w:line="312" w:lineRule="auto"/>
                          <w:ind w:left="0"/>
                          <w:jc w:val="left"/>
                        </w:pPr>
                        <w:r w:rsidRPr="00156FE7">
                          <w:lastRenderedPageBreak/>
                          <w:t>Start date</w:t>
                        </w:r>
                      </w:p>
                    </w:tc>
                  </w:tr>
                  <w:tr w:rsidR="002440C8" w:rsidRPr="00156FE7" w:rsidTr="00E32D9E">
                    <w:trPr>
                      <w:trHeight w:val="300"/>
                    </w:trPr>
                    <w:tc>
                      <w:tcPr>
                        <w:tcW w:w="6240" w:type="dxa"/>
                        <w:tcBorders>
                          <w:top w:val="nil"/>
                          <w:left w:val="nil"/>
                          <w:bottom w:val="nil"/>
                          <w:right w:val="nil"/>
                        </w:tcBorders>
                        <w:shd w:val="clear" w:color="auto" w:fill="auto"/>
                        <w:noWrap/>
                        <w:vAlign w:val="bottom"/>
                        <w:hideMark/>
                      </w:tcPr>
                      <w:p w:rsidR="002440C8" w:rsidRPr="00156FE7" w:rsidRDefault="002440C8" w:rsidP="002440C8">
                        <w:pPr>
                          <w:spacing w:line="312" w:lineRule="auto"/>
                          <w:ind w:left="0"/>
                          <w:jc w:val="left"/>
                        </w:pPr>
                        <w:r w:rsidRPr="00156FE7">
                          <w:t>End date &amp; reason for termination</w:t>
                        </w:r>
                      </w:p>
                    </w:tc>
                  </w:tr>
                  <w:tr w:rsidR="002440C8" w:rsidRPr="00156FE7" w:rsidTr="00E32D9E">
                    <w:trPr>
                      <w:trHeight w:val="300"/>
                    </w:trPr>
                    <w:tc>
                      <w:tcPr>
                        <w:tcW w:w="6240" w:type="dxa"/>
                        <w:tcBorders>
                          <w:top w:val="nil"/>
                          <w:left w:val="nil"/>
                          <w:bottom w:val="nil"/>
                          <w:right w:val="nil"/>
                        </w:tcBorders>
                        <w:shd w:val="clear" w:color="auto" w:fill="auto"/>
                        <w:noWrap/>
                        <w:vAlign w:val="bottom"/>
                        <w:hideMark/>
                      </w:tcPr>
                      <w:p w:rsidR="002440C8" w:rsidRPr="00156FE7" w:rsidRDefault="002440C8" w:rsidP="002440C8">
                        <w:pPr>
                          <w:spacing w:line="312" w:lineRule="auto"/>
                          <w:ind w:left="0"/>
                          <w:jc w:val="left"/>
                        </w:pPr>
                        <w:r w:rsidRPr="00156FE7">
                          <w:t>Contract type</w:t>
                        </w:r>
                      </w:p>
                    </w:tc>
                  </w:tr>
                  <w:tr w:rsidR="002440C8" w:rsidRPr="00156FE7" w:rsidTr="00E32D9E">
                    <w:trPr>
                      <w:trHeight w:val="300"/>
                    </w:trPr>
                    <w:tc>
                      <w:tcPr>
                        <w:tcW w:w="6240" w:type="dxa"/>
                        <w:tcBorders>
                          <w:top w:val="nil"/>
                          <w:left w:val="nil"/>
                          <w:bottom w:val="nil"/>
                          <w:right w:val="nil"/>
                        </w:tcBorders>
                        <w:shd w:val="clear" w:color="auto" w:fill="auto"/>
                        <w:noWrap/>
                        <w:vAlign w:val="bottom"/>
                        <w:hideMark/>
                      </w:tcPr>
                      <w:p w:rsidR="002440C8" w:rsidRPr="00156FE7" w:rsidRDefault="002440C8" w:rsidP="002440C8">
                        <w:pPr>
                          <w:spacing w:line="312" w:lineRule="auto"/>
                          <w:ind w:left="9"/>
                          <w:jc w:val="left"/>
                        </w:pPr>
                        <w:r w:rsidRPr="00156FE7">
                          <w:t>Compensation data</w:t>
                        </w:r>
                      </w:p>
                    </w:tc>
                  </w:tr>
                  <w:tr w:rsidR="002440C8" w:rsidRPr="00156FE7" w:rsidTr="00E32D9E">
                    <w:trPr>
                      <w:trHeight w:val="300"/>
                    </w:trPr>
                    <w:tc>
                      <w:tcPr>
                        <w:tcW w:w="6240" w:type="dxa"/>
                        <w:tcBorders>
                          <w:top w:val="nil"/>
                          <w:left w:val="nil"/>
                          <w:bottom w:val="nil"/>
                          <w:right w:val="nil"/>
                        </w:tcBorders>
                        <w:shd w:val="clear" w:color="auto" w:fill="auto"/>
                        <w:noWrap/>
                        <w:vAlign w:val="bottom"/>
                        <w:hideMark/>
                      </w:tcPr>
                      <w:p w:rsidR="002440C8" w:rsidRPr="00156FE7" w:rsidRDefault="002440C8" w:rsidP="002440C8">
                        <w:pPr>
                          <w:spacing w:line="312" w:lineRule="auto"/>
                          <w:ind w:left="9"/>
                          <w:jc w:val="left"/>
                        </w:pPr>
                        <w:r w:rsidRPr="00156FE7">
                          <w:t>Photographic Facial Image</w:t>
                        </w:r>
                      </w:p>
                    </w:tc>
                  </w:tr>
                  <w:tr w:rsidR="002440C8" w:rsidRPr="00156FE7" w:rsidTr="00E32D9E">
                    <w:trPr>
                      <w:trHeight w:val="300"/>
                    </w:trPr>
                    <w:tc>
                      <w:tcPr>
                        <w:tcW w:w="6240" w:type="dxa"/>
                        <w:tcBorders>
                          <w:top w:val="nil"/>
                          <w:left w:val="nil"/>
                          <w:bottom w:val="nil"/>
                          <w:right w:val="nil"/>
                        </w:tcBorders>
                        <w:shd w:val="clear" w:color="auto" w:fill="auto"/>
                        <w:noWrap/>
                        <w:vAlign w:val="bottom"/>
                        <w:hideMark/>
                      </w:tcPr>
                      <w:p w:rsidR="002440C8" w:rsidRPr="00156FE7" w:rsidRDefault="002440C8" w:rsidP="002440C8">
                        <w:pPr>
                          <w:spacing w:line="312" w:lineRule="auto"/>
                          <w:ind w:left="9"/>
                          <w:jc w:val="left"/>
                        </w:pPr>
                        <w:r w:rsidRPr="00156FE7">
                          <w:t>Biometric data</w:t>
                        </w:r>
                      </w:p>
                    </w:tc>
                  </w:tr>
                  <w:tr w:rsidR="002440C8" w:rsidRPr="00156FE7" w:rsidTr="00E32D9E">
                    <w:trPr>
                      <w:trHeight w:val="300"/>
                    </w:trPr>
                    <w:tc>
                      <w:tcPr>
                        <w:tcW w:w="6240" w:type="dxa"/>
                        <w:tcBorders>
                          <w:top w:val="nil"/>
                          <w:left w:val="nil"/>
                          <w:bottom w:val="nil"/>
                          <w:right w:val="nil"/>
                        </w:tcBorders>
                        <w:shd w:val="clear" w:color="auto" w:fill="auto"/>
                        <w:noWrap/>
                        <w:vAlign w:val="bottom"/>
                        <w:hideMark/>
                      </w:tcPr>
                      <w:p w:rsidR="002440C8" w:rsidRPr="00156FE7" w:rsidRDefault="002440C8" w:rsidP="002440C8">
                        <w:pPr>
                          <w:spacing w:line="312" w:lineRule="auto"/>
                          <w:ind w:left="9"/>
                          <w:jc w:val="left"/>
                        </w:pPr>
                        <w:r w:rsidRPr="00156FE7">
                          <w:t>Birth certificates</w:t>
                        </w:r>
                      </w:p>
                    </w:tc>
                  </w:tr>
                  <w:tr w:rsidR="002440C8" w:rsidRPr="00156FE7" w:rsidTr="00E32D9E">
                    <w:trPr>
                      <w:trHeight w:val="300"/>
                    </w:trPr>
                    <w:tc>
                      <w:tcPr>
                        <w:tcW w:w="6240" w:type="dxa"/>
                        <w:tcBorders>
                          <w:top w:val="nil"/>
                          <w:left w:val="nil"/>
                          <w:bottom w:val="nil"/>
                          <w:right w:val="nil"/>
                        </w:tcBorders>
                        <w:shd w:val="clear" w:color="auto" w:fill="auto"/>
                        <w:noWrap/>
                        <w:vAlign w:val="bottom"/>
                        <w:hideMark/>
                      </w:tcPr>
                      <w:p w:rsidR="002440C8" w:rsidRPr="00156FE7" w:rsidRDefault="002440C8" w:rsidP="002440C8">
                        <w:pPr>
                          <w:spacing w:line="312" w:lineRule="auto"/>
                          <w:ind w:left="9"/>
                          <w:jc w:val="left"/>
                        </w:pPr>
                        <w:r w:rsidRPr="00156FE7">
                          <w:t>IP Address</w:t>
                        </w:r>
                      </w:p>
                    </w:tc>
                  </w:tr>
                  <w:tr w:rsidR="002440C8" w:rsidRPr="00156FE7" w:rsidTr="00E32D9E">
                    <w:trPr>
                      <w:trHeight w:val="300"/>
                    </w:trPr>
                    <w:tc>
                      <w:tcPr>
                        <w:tcW w:w="6240" w:type="dxa"/>
                        <w:tcBorders>
                          <w:top w:val="nil"/>
                          <w:left w:val="nil"/>
                          <w:bottom w:val="nil"/>
                          <w:right w:val="nil"/>
                        </w:tcBorders>
                        <w:shd w:val="clear" w:color="auto" w:fill="auto"/>
                        <w:noWrap/>
                        <w:vAlign w:val="bottom"/>
                        <w:hideMark/>
                      </w:tcPr>
                      <w:p w:rsidR="002440C8" w:rsidRPr="00156FE7" w:rsidRDefault="002440C8" w:rsidP="002440C8">
                        <w:pPr>
                          <w:spacing w:line="312" w:lineRule="auto"/>
                          <w:ind w:left="9"/>
                          <w:jc w:val="left"/>
                        </w:pPr>
                        <w:r w:rsidRPr="00156FE7">
                          <w:t>Details of physical and psychological health or medical condition</w:t>
                        </w:r>
                      </w:p>
                    </w:tc>
                  </w:tr>
                  <w:tr w:rsidR="002440C8" w:rsidRPr="00156FE7" w:rsidTr="00E32D9E">
                    <w:trPr>
                      <w:trHeight w:val="300"/>
                    </w:trPr>
                    <w:tc>
                      <w:tcPr>
                        <w:tcW w:w="6240" w:type="dxa"/>
                        <w:tcBorders>
                          <w:top w:val="nil"/>
                          <w:left w:val="nil"/>
                          <w:bottom w:val="nil"/>
                          <w:right w:val="nil"/>
                        </w:tcBorders>
                        <w:shd w:val="clear" w:color="auto" w:fill="auto"/>
                        <w:noWrap/>
                        <w:vAlign w:val="bottom"/>
                        <w:hideMark/>
                      </w:tcPr>
                      <w:p w:rsidR="002440C8" w:rsidRPr="00156FE7" w:rsidRDefault="002440C8" w:rsidP="002440C8">
                        <w:pPr>
                          <w:spacing w:line="312" w:lineRule="auto"/>
                          <w:ind w:left="9"/>
                          <w:jc w:val="left"/>
                        </w:pPr>
                        <w:r w:rsidRPr="00156FE7">
                          <w:t>Next of kin &amp; emergency contact details</w:t>
                        </w:r>
                      </w:p>
                    </w:tc>
                  </w:tr>
                  <w:tr w:rsidR="002440C8" w:rsidRPr="00156FE7" w:rsidTr="00E32D9E">
                    <w:trPr>
                      <w:trHeight w:val="300"/>
                    </w:trPr>
                    <w:tc>
                      <w:tcPr>
                        <w:tcW w:w="6240" w:type="dxa"/>
                        <w:tcBorders>
                          <w:top w:val="nil"/>
                          <w:left w:val="nil"/>
                          <w:bottom w:val="nil"/>
                          <w:right w:val="nil"/>
                        </w:tcBorders>
                        <w:shd w:val="clear" w:color="auto" w:fill="auto"/>
                        <w:noWrap/>
                        <w:vAlign w:val="bottom"/>
                        <w:hideMark/>
                      </w:tcPr>
                      <w:p w:rsidR="002440C8" w:rsidRPr="00156FE7" w:rsidRDefault="002440C8" w:rsidP="002440C8">
                        <w:pPr>
                          <w:spacing w:line="312" w:lineRule="auto"/>
                          <w:ind w:left="9"/>
                          <w:jc w:val="left"/>
                        </w:pPr>
                        <w:r w:rsidRPr="00156FE7">
                          <w:t>Record of absence, time tracking &amp; annual leave</w:t>
                        </w:r>
                      </w:p>
                    </w:tc>
                  </w:tr>
                </w:tbl>
                <w:p w:rsidR="002440C8" w:rsidRPr="00156FE7" w:rsidRDefault="002440C8" w:rsidP="002440C8">
                  <w:pPr>
                    <w:numPr>
                      <w:ilvl w:val="1"/>
                      <w:numId w:val="0"/>
                    </w:numPr>
                    <w:overflowPunct/>
                    <w:autoSpaceDE/>
                    <w:autoSpaceDN/>
                    <w:spacing w:after="120"/>
                    <w:jc w:val="left"/>
                    <w:textAlignment w:val="auto"/>
                    <w:rPr>
                      <w:i/>
                    </w:rPr>
                  </w:pPr>
                </w:p>
              </w:tc>
              <w:tc>
                <w:tcPr>
                  <w:tcW w:w="4420" w:type="dxa"/>
                </w:tcPr>
                <w:p w:rsidR="002440C8" w:rsidRPr="00156FE7" w:rsidRDefault="002440C8" w:rsidP="002440C8">
                  <w:pPr>
                    <w:numPr>
                      <w:ilvl w:val="1"/>
                      <w:numId w:val="0"/>
                    </w:numPr>
                    <w:overflowPunct/>
                    <w:autoSpaceDE/>
                    <w:autoSpaceDN/>
                    <w:spacing w:after="120"/>
                    <w:jc w:val="left"/>
                    <w:textAlignment w:val="auto"/>
                    <w:rPr>
                      <w:i/>
                    </w:rPr>
                  </w:pPr>
                </w:p>
              </w:tc>
              <w:tc>
                <w:tcPr>
                  <w:tcW w:w="4421" w:type="dxa"/>
                </w:tcPr>
                <w:p w:rsidR="002440C8" w:rsidRPr="00156FE7" w:rsidRDefault="002440C8" w:rsidP="002440C8">
                  <w:pPr>
                    <w:numPr>
                      <w:ilvl w:val="1"/>
                      <w:numId w:val="0"/>
                    </w:numPr>
                    <w:overflowPunct/>
                    <w:autoSpaceDE/>
                    <w:autoSpaceDN/>
                    <w:spacing w:after="120"/>
                    <w:jc w:val="left"/>
                    <w:textAlignment w:val="auto"/>
                    <w:rPr>
                      <w:i/>
                    </w:rPr>
                  </w:pPr>
                </w:p>
              </w:tc>
            </w:tr>
            <w:tr w:rsidR="002440C8" w:rsidRPr="00156FE7" w:rsidTr="002440C8">
              <w:tc>
                <w:tcPr>
                  <w:tcW w:w="4420" w:type="dxa"/>
                </w:tcPr>
                <w:p w:rsidR="002440C8" w:rsidRPr="00156FE7" w:rsidRDefault="002440C8" w:rsidP="002440C8">
                  <w:pPr>
                    <w:numPr>
                      <w:ilvl w:val="1"/>
                      <w:numId w:val="0"/>
                    </w:numPr>
                    <w:overflowPunct/>
                    <w:autoSpaceDE/>
                    <w:autoSpaceDN/>
                    <w:spacing w:after="120"/>
                    <w:jc w:val="left"/>
                    <w:textAlignment w:val="auto"/>
                    <w:rPr>
                      <w:rFonts w:eastAsia="Calibri"/>
                      <w:lang w:val="en-US"/>
                    </w:rPr>
                  </w:pPr>
                  <w:r w:rsidRPr="00156FE7">
                    <w:rPr>
                      <w:rFonts w:eastAsia="Calibri"/>
                      <w:lang w:val="en-US"/>
                    </w:rPr>
                    <w:t>Categories of Data Subject</w:t>
                  </w:r>
                </w:p>
              </w:tc>
              <w:tc>
                <w:tcPr>
                  <w:tcW w:w="4420" w:type="dxa"/>
                </w:tcPr>
                <w:p w:rsidR="002440C8" w:rsidRPr="00156FE7" w:rsidRDefault="002440C8" w:rsidP="002440C8">
                  <w:pPr>
                    <w:spacing w:line="312" w:lineRule="auto"/>
                    <w:ind w:left="117"/>
                    <w:jc w:val="left"/>
                  </w:pPr>
                </w:p>
              </w:tc>
              <w:tc>
                <w:tcPr>
                  <w:tcW w:w="4420" w:type="dxa"/>
                </w:tcPr>
                <w:p w:rsidR="002440C8" w:rsidRPr="00156FE7" w:rsidRDefault="002440C8" w:rsidP="002440C8">
                  <w:pPr>
                    <w:numPr>
                      <w:ilvl w:val="1"/>
                      <w:numId w:val="0"/>
                    </w:numPr>
                    <w:overflowPunct/>
                    <w:autoSpaceDE/>
                    <w:autoSpaceDN/>
                    <w:spacing w:after="120"/>
                    <w:jc w:val="left"/>
                    <w:textAlignment w:val="auto"/>
                    <w:rPr>
                      <w:i/>
                    </w:rPr>
                  </w:pPr>
                </w:p>
              </w:tc>
              <w:tc>
                <w:tcPr>
                  <w:tcW w:w="4421" w:type="dxa"/>
                </w:tcPr>
                <w:p w:rsidR="002440C8" w:rsidRPr="00156FE7" w:rsidRDefault="002440C8" w:rsidP="002440C8">
                  <w:pPr>
                    <w:numPr>
                      <w:ilvl w:val="1"/>
                      <w:numId w:val="0"/>
                    </w:numPr>
                    <w:overflowPunct/>
                    <w:autoSpaceDE/>
                    <w:autoSpaceDN/>
                    <w:spacing w:after="120"/>
                    <w:jc w:val="left"/>
                    <w:textAlignment w:val="auto"/>
                    <w:rPr>
                      <w:i/>
                    </w:rPr>
                  </w:pPr>
                </w:p>
              </w:tc>
            </w:tr>
          </w:tbl>
          <w:p w:rsidR="002440C8" w:rsidRPr="00156FE7" w:rsidRDefault="002440C8">
            <w:pPr>
              <w:numPr>
                <w:ilvl w:val="1"/>
                <w:numId w:val="0"/>
              </w:numPr>
              <w:overflowPunct/>
              <w:autoSpaceDE/>
              <w:autoSpaceDN/>
              <w:spacing w:after="120"/>
              <w:jc w:val="left"/>
              <w:textAlignment w:val="auto"/>
              <w:rPr>
                <w:i/>
              </w:rPr>
            </w:pPr>
          </w:p>
        </w:tc>
      </w:tr>
    </w:tbl>
    <w:p w:rsidR="0061276A" w:rsidRDefault="0061276A">
      <w:pPr>
        <w:ind w:left="0"/>
      </w:pPr>
    </w:p>
    <w:p w:rsidR="004D4A61" w:rsidRDefault="004D4A61">
      <w:pPr>
        <w:overflowPunct/>
        <w:autoSpaceDE/>
        <w:autoSpaceDN/>
        <w:adjustRightInd/>
        <w:spacing w:after="0"/>
        <w:ind w:left="0"/>
        <w:jc w:val="left"/>
        <w:textAlignment w:val="auto"/>
        <w:rPr>
          <w:b/>
        </w:rPr>
      </w:pPr>
    </w:p>
    <w:p w:rsidR="004E05DC" w:rsidRPr="00B91478" w:rsidRDefault="00F770DB">
      <w:pPr>
        <w:ind w:left="0"/>
        <w:rPr>
          <w:b/>
        </w:rPr>
      </w:pPr>
      <w:r w:rsidRPr="00B91478">
        <w:rPr>
          <w:b/>
        </w:rPr>
        <w:t>FORMATION OF CALL OFF CONTRACT</w:t>
      </w:r>
    </w:p>
    <w:p w:rsidR="004E05DC" w:rsidRPr="00B91478" w:rsidRDefault="00F770DB">
      <w:pPr>
        <w:ind w:left="0"/>
        <w:rPr>
          <w:b/>
        </w:rPr>
      </w:pPr>
      <w:r w:rsidRPr="00B91478">
        <w:rPr>
          <w:b/>
        </w:rPr>
        <w:t xml:space="preserve">BY SIGNING AND RETURNING THIS CALL OFF ORDER FORM (which may be done by electronic means) the Supplier agrees to enter a Call </w:t>
      </w:r>
      <w:proofErr w:type="gramStart"/>
      <w:r w:rsidRPr="00B91478">
        <w:rPr>
          <w:b/>
        </w:rPr>
        <w:t>Off</w:t>
      </w:r>
      <w:proofErr w:type="gramEnd"/>
      <w:r w:rsidRPr="00B91478">
        <w:rPr>
          <w:b/>
        </w:rPr>
        <w:t xml:space="preserve"> Contract with the Customer to provide the Services in accordance with the terms Call Off Order Form and the Call Off Terms.</w:t>
      </w:r>
    </w:p>
    <w:p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tc>
          <w:tcPr>
            <w:tcW w:w="9198" w:type="dxa"/>
            <w:gridSpan w:val="2"/>
            <w:tcBorders>
              <w:top w:val="nil"/>
              <w:left w:val="nil"/>
              <w:bottom w:val="single" w:sz="4" w:space="0" w:color="auto"/>
              <w:right w:val="nil"/>
            </w:tcBorders>
          </w:tcPr>
          <w:p w:rsidR="004E05DC" w:rsidRPr="00B91478" w:rsidRDefault="00F770DB" w:rsidP="002440C8">
            <w:pPr>
              <w:pStyle w:val="MarginText"/>
              <w:ind w:left="-108"/>
              <w:rPr>
                <w:rFonts w:cs="Arial"/>
                <w:sz w:val="22"/>
                <w:szCs w:val="22"/>
              </w:rPr>
            </w:pPr>
            <w:r w:rsidRPr="00B91478">
              <w:rPr>
                <w:rFonts w:cs="Arial"/>
                <w:b/>
                <w:sz w:val="22"/>
                <w:szCs w:val="22"/>
              </w:rPr>
              <w:lastRenderedPageBreak/>
              <w:t>For and on behalf of the Supplier: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2A7CE6">
            <w:pPr>
              <w:pStyle w:val="MarginText"/>
              <w:rPr>
                <w:rFonts w:cs="Arial"/>
                <w:sz w:val="22"/>
                <w:szCs w:val="22"/>
              </w:rPr>
            </w:pPr>
            <w:r w:rsidRPr="002A7CE6">
              <w:rPr>
                <w:rFonts w:cs="Arial"/>
                <w:sz w:val="22"/>
                <w:szCs w:val="22"/>
              </w:rPr>
              <w:t>REDACTED</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2A7CE6">
            <w:pPr>
              <w:pStyle w:val="MarginText"/>
              <w:rPr>
                <w:rFonts w:cs="Arial"/>
                <w:sz w:val="22"/>
                <w:szCs w:val="22"/>
              </w:rPr>
            </w:pPr>
            <w:r w:rsidRPr="002A7CE6">
              <w:rPr>
                <w:rFonts w:cs="Arial"/>
                <w:sz w:val="22"/>
                <w:szCs w:val="22"/>
              </w:rPr>
              <w:t>REDACTED</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2A7CE6">
            <w:pPr>
              <w:pStyle w:val="MarginText"/>
              <w:rPr>
                <w:rFonts w:cs="Arial"/>
                <w:sz w:val="22"/>
                <w:szCs w:val="22"/>
              </w:rPr>
            </w:pPr>
            <w:r>
              <w:rPr>
                <w:rFonts w:cs="Arial"/>
                <w:sz w:val="22"/>
                <w:szCs w:val="22"/>
              </w:rPr>
              <w:t>18/02/2020</w:t>
            </w:r>
          </w:p>
        </w:tc>
      </w:tr>
      <w:tr w:rsidR="004E05DC" w:rsidRPr="00B91478">
        <w:tc>
          <w:tcPr>
            <w:tcW w:w="9198" w:type="dxa"/>
            <w:gridSpan w:val="2"/>
            <w:tcBorders>
              <w:top w:val="nil"/>
              <w:left w:val="nil"/>
              <w:bottom w:val="single" w:sz="4" w:space="0" w:color="auto"/>
              <w:right w:val="nil"/>
            </w:tcBorders>
          </w:tcPr>
          <w:p w:rsidR="00E93D4C" w:rsidRDefault="00E93D4C">
            <w:pPr>
              <w:pStyle w:val="MarginText"/>
              <w:rPr>
                <w:rFonts w:cs="Arial"/>
                <w:b/>
                <w:sz w:val="22"/>
                <w:szCs w:val="22"/>
              </w:rPr>
            </w:pPr>
          </w:p>
          <w:p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2A7CE6">
            <w:pPr>
              <w:pStyle w:val="MarginText"/>
              <w:rPr>
                <w:rFonts w:cs="Arial"/>
                <w:sz w:val="22"/>
                <w:szCs w:val="22"/>
              </w:rPr>
            </w:pPr>
            <w:r w:rsidRPr="002A7CE6">
              <w:rPr>
                <w:rFonts w:cs="Arial"/>
                <w:sz w:val="22"/>
                <w:szCs w:val="22"/>
              </w:rPr>
              <w:t>REDACTED</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2A7CE6">
            <w:pPr>
              <w:pStyle w:val="MarginText"/>
              <w:rPr>
                <w:rFonts w:cs="Arial"/>
                <w:sz w:val="22"/>
                <w:szCs w:val="22"/>
              </w:rPr>
            </w:pPr>
            <w:r w:rsidRPr="002A7CE6">
              <w:rPr>
                <w:rFonts w:cs="Arial"/>
                <w:sz w:val="22"/>
                <w:szCs w:val="22"/>
              </w:rPr>
              <w:t>REDACTED</w:t>
            </w:r>
          </w:p>
        </w:tc>
      </w:tr>
      <w:tr w:rsidR="004E05DC" w:rsidRPr="00B91478">
        <w:tc>
          <w:tcPr>
            <w:tcW w:w="2655" w:type="dxa"/>
            <w:tcBorders>
              <w:top w:val="single" w:sz="4" w:space="0" w:color="auto"/>
              <w:left w:val="single" w:sz="4" w:space="0" w:color="auto"/>
              <w:bottom w:val="single" w:sz="4" w:space="0" w:color="auto"/>
              <w:right w:val="single" w:sz="4" w:space="0" w:color="auto"/>
            </w:tcBorders>
          </w:tcPr>
          <w:p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rsidR="004E05DC" w:rsidRPr="00B91478" w:rsidRDefault="002A7CE6">
            <w:pPr>
              <w:pStyle w:val="MarginText"/>
              <w:rPr>
                <w:rFonts w:cs="Arial"/>
                <w:sz w:val="22"/>
                <w:szCs w:val="22"/>
              </w:rPr>
            </w:pPr>
            <w:r>
              <w:rPr>
                <w:rFonts w:cs="Arial"/>
                <w:sz w:val="22"/>
                <w:szCs w:val="22"/>
              </w:rPr>
              <w:t>21/02/2020</w:t>
            </w:r>
            <w:bookmarkStart w:id="1" w:name="_GoBack"/>
            <w:bookmarkEnd w:id="1"/>
          </w:p>
        </w:tc>
      </w:tr>
    </w:tbl>
    <w:p w:rsidR="00C11742" w:rsidRDefault="00C11742" w:rsidP="00F763AE">
      <w:pPr>
        <w:pStyle w:val="TOC1"/>
      </w:pPr>
    </w:p>
    <w:p w:rsidR="00C11742" w:rsidRPr="00C11742" w:rsidRDefault="00C11742" w:rsidP="00C11742">
      <w:pPr>
        <w:rPr>
          <w:lang w:eastAsia="en-GB"/>
        </w:rPr>
      </w:pPr>
    </w:p>
    <w:p w:rsidR="00C11742" w:rsidRPr="00C11742" w:rsidRDefault="00C11742" w:rsidP="00C11742">
      <w:pPr>
        <w:rPr>
          <w:lang w:eastAsia="en-GB"/>
        </w:rPr>
      </w:pPr>
    </w:p>
    <w:p w:rsidR="00C11742" w:rsidRPr="00C11742" w:rsidRDefault="00C11742" w:rsidP="00C11742">
      <w:pPr>
        <w:rPr>
          <w:lang w:eastAsia="en-GB"/>
        </w:rPr>
      </w:pPr>
    </w:p>
    <w:p w:rsidR="00C11742" w:rsidRPr="00C11742" w:rsidRDefault="00C11742" w:rsidP="00C11742">
      <w:pPr>
        <w:rPr>
          <w:lang w:eastAsia="en-GB"/>
        </w:rPr>
      </w:pPr>
    </w:p>
    <w:p w:rsidR="00C11742" w:rsidRPr="00C11742" w:rsidRDefault="00C11742" w:rsidP="00C11742">
      <w:pPr>
        <w:rPr>
          <w:lang w:eastAsia="en-GB"/>
        </w:rPr>
      </w:pPr>
    </w:p>
    <w:p w:rsidR="00C11742" w:rsidRPr="00C11742" w:rsidRDefault="00C11742" w:rsidP="00C11742">
      <w:pPr>
        <w:rPr>
          <w:lang w:eastAsia="en-GB"/>
        </w:rPr>
      </w:pPr>
    </w:p>
    <w:p w:rsidR="00F763AE" w:rsidRPr="00C11742" w:rsidRDefault="00C11742" w:rsidP="00C11742">
      <w:pPr>
        <w:tabs>
          <w:tab w:val="left" w:pos="2590"/>
        </w:tabs>
        <w:rPr>
          <w:lang w:eastAsia="en-GB"/>
        </w:rPr>
      </w:pPr>
      <w:r>
        <w:rPr>
          <w:lang w:eastAsia="en-GB"/>
        </w:rPr>
        <w:tab/>
      </w:r>
    </w:p>
    <w:sectPr w:rsidR="00F763AE" w:rsidRPr="00C11742">
      <w:headerReference w:type="even" r:id="rId9"/>
      <w:headerReference w:type="default" r:id="rId10"/>
      <w:footerReference w:type="default" r:id="rId11"/>
      <w:footerReference w:type="first" r:id="rId12"/>
      <w:endnotePr>
        <w:numFmt w:val="decimal"/>
      </w:endnotePr>
      <w:type w:val="continuous"/>
      <w:pgSz w:w="11907" w:h="16839" w:code="9"/>
      <w:pgMar w:top="1560" w:right="1417" w:bottom="1440" w:left="1440" w:header="425"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2AD9" w:rsidRDefault="009F2AD9">
      <w:r>
        <w:separator/>
      </w:r>
    </w:p>
    <w:p w:rsidR="009F2AD9" w:rsidRDefault="009F2AD9"/>
    <w:p w:rsidR="009F2AD9" w:rsidRDefault="009F2AD9"/>
    <w:p w:rsidR="009F2AD9" w:rsidRDefault="009F2AD9"/>
    <w:p w:rsidR="009F2AD9" w:rsidRDefault="009F2AD9"/>
  </w:endnote>
  <w:endnote w:type="continuationSeparator" w:id="0">
    <w:p w:rsidR="009F2AD9" w:rsidRDefault="009F2AD9">
      <w:r>
        <w:continuationSeparator/>
      </w:r>
    </w:p>
    <w:p w:rsidR="009F2AD9" w:rsidRDefault="009F2AD9"/>
    <w:p w:rsidR="009F2AD9" w:rsidRDefault="009F2AD9"/>
    <w:p w:rsidR="009F2AD9" w:rsidRDefault="009F2AD9"/>
    <w:p w:rsidR="009F2AD9" w:rsidRDefault="009F2AD9"/>
  </w:endnote>
  <w:endnote w:type="continuationNotice" w:id="1">
    <w:p w:rsidR="009F2AD9" w:rsidRDefault="009F2AD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to Sans Symbols">
    <w:altName w:val="Times New Roman"/>
    <w:charset w:val="00"/>
    <w:family w:val="auto"/>
    <w:pitch w:val="default"/>
  </w:font>
  <w:font w:name="STZhongsong">
    <w:altName w:val="Malgun Gothic Semilight"/>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D9E" w:rsidRPr="00D53DEB" w:rsidRDefault="00E32D9E"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rsidR="00E32D9E" w:rsidRPr="00D53DEB" w:rsidRDefault="00E32D9E" w:rsidP="00054E54">
    <w:pPr>
      <w:pStyle w:val="Footer"/>
      <w:pBdr>
        <w:top w:val="single" w:sz="6" w:space="1" w:color="auto"/>
      </w:pBdr>
      <w:tabs>
        <w:tab w:val="right" w:pos="8647"/>
      </w:tabs>
      <w:ind w:left="0"/>
      <w:rPr>
        <w:sz w:val="16"/>
        <w:szCs w:val="16"/>
      </w:rPr>
    </w:pPr>
    <w:r>
      <w:rPr>
        <w:sz w:val="16"/>
        <w:szCs w:val="16"/>
      </w:rPr>
      <w:t>Framework Schedule 4</w:t>
    </w:r>
    <w:r w:rsidR="00C11742">
      <w:rPr>
        <w:sz w:val="16"/>
        <w:szCs w:val="16"/>
      </w:rPr>
      <w:t xml:space="preserve"> –</w:t>
    </w:r>
    <w:r>
      <w:rPr>
        <w:sz w:val="16"/>
        <w:szCs w:val="16"/>
      </w:rPr>
      <w:t xml:space="preserve"> Call Off</w:t>
    </w:r>
    <w:r w:rsidRPr="00D53DEB">
      <w:rPr>
        <w:sz w:val="16"/>
        <w:szCs w:val="16"/>
      </w:rPr>
      <w:t xml:space="preserve"> Order Form </w:t>
    </w:r>
  </w:p>
  <w:p w:rsidR="00E32D9E" w:rsidRDefault="00E32D9E" w:rsidP="00054E54">
    <w:pPr>
      <w:pStyle w:val="Footer"/>
      <w:pBdr>
        <w:top w:val="single" w:sz="6" w:space="1" w:color="auto"/>
      </w:pBdr>
      <w:tabs>
        <w:tab w:val="right" w:pos="8647"/>
      </w:tabs>
      <w:ind w:left="0"/>
      <w:rPr>
        <w:sz w:val="16"/>
        <w:szCs w:val="16"/>
      </w:rPr>
    </w:pPr>
    <w:r w:rsidRPr="00D53DEB">
      <w:rPr>
        <w:sz w:val="16"/>
        <w:szCs w:val="16"/>
      </w:rPr>
      <w:t>Attachment 5a</w:t>
    </w:r>
  </w:p>
  <w:p w:rsidR="00E32D9E" w:rsidRDefault="00E32D9E" w:rsidP="00054E54">
    <w:pPr>
      <w:pStyle w:val="Footer"/>
      <w:pBdr>
        <w:top w:val="single" w:sz="6" w:space="1" w:color="auto"/>
      </w:pBdr>
      <w:tabs>
        <w:tab w:val="right" w:pos="8647"/>
      </w:tabs>
      <w:ind w:left="0"/>
      <w:rPr>
        <w:sz w:val="16"/>
        <w:szCs w:val="16"/>
      </w:rPr>
    </w:pPr>
    <w:r>
      <w:rPr>
        <w:sz w:val="16"/>
        <w:szCs w:val="16"/>
      </w:rPr>
      <w:t>© Crown copyright 2018</w:t>
    </w:r>
  </w:p>
  <w:p w:rsidR="00E32D9E" w:rsidRPr="00054E54" w:rsidRDefault="00E32D9E">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2A7CE6">
      <w:rPr>
        <w:noProof/>
        <w:sz w:val="16"/>
        <w:szCs w:val="16"/>
      </w:rPr>
      <w:t>9</w:t>
    </w:r>
    <w:r w:rsidRPr="00054E54">
      <w:rPr>
        <w:noProof/>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D9E" w:rsidRDefault="00E32D9E"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rsidR="00E32D9E" w:rsidRPr="004319D6" w:rsidRDefault="00D7269B" w:rsidP="00054E54">
    <w:pPr>
      <w:pStyle w:val="Footer"/>
      <w:pBdr>
        <w:top w:val="single" w:sz="6" w:space="1" w:color="auto"/>
      </w:pBdr>
      <w:tabs>
        <w:tab w:val="right" w:pos="8647"/>
      </w:tabs>
      <w:ind w:left="0"/>
      <w:rPr>
        <w:sz w:val="16"/>
        <w:szCs w:val="16"/>
      </w:rPr>
    </w:pPr>
    <w:r>
      <w:rPr>
        <w:sz w:val="16"/>
        <w:szCs w:val="16"/>
      </w:rPr>
      <w:t xml:space="preserve">Framework Schedule 4 </w:t>
    </w:r>
    <w:r w:rsidR="00C11742">
      <w:rPr>
        <w:sz w:val="16"/>
        <w:szCs w:val="16"/>
      </w:rPr>
      <w:t>– Call</w:t>
    </w:r>
    <w:r w:rsidR="00E32D9E">
      <w:rPr>
        <w:sz w:val="16"/>
        <w:szCs w:val="16"/>
      </w:rPr>
      <w:t xml:space="preserve"> Off Order Form </w:t>
    </w:r>
  </w:p>
  <w:p w:rsidR="00E32D9E" w:rsidRDefault="00E32D9E" w:rsidP="009968DA">
    <w:pPr>
      <w:pStyle w:val="Footer"/>
      <w:pBdr>
        <w:top w:val="single" w:sz="6" w:space="1" w:color="auto"/>
      </w:pBdr>
      <w:tabs>
        <w:tab w:val="right" w:pos="8647"/>
      </w:tabs>
      <w:ind w:left="0"/>
      <w:rPr>
        <w:sz w:val="16"/>
        <w:szCs w:val="16"/>
      </w:rPr>
    </w:pPr>
    <w:r>
      <w:rPr>
        <w:sz w:val="16"/>
        <w:szCs w:val="16"/>
      </w:rPr>
      <w:t>Attachment 5a</w:t>
    </w:r>
  </w:p>
  <w:p w:rsidR="00E32D9E" w:rsidRPr="009968DA" w:rsidRDefault="00E32D9E"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rsidR="00E32D9E" w:rsidRDefault="00E32D9E" w:rsidP="00054E54">
    <w:pPr>
      <w:pStyle w:val="Footer"/>
      <w:pBdr>
        <w:top w:val="single" w:sz="6" w:space="1" w:color="auto"/>
      </w:pBdr>
      <w:tabs>
        <w:tab w:val="right" w:pos="8647"/>
      </w:tabs>
      <w:ind w:left="0"/>
      <w:rPr>
        <w:sz w:val="16"/>
        <w:szCs w:val="16"/>
      </w:rPr>
    </w:pPr>
  </w:p>
  <w:p w:rsidR="00E32D9E" w:rsidRPr="00054E54" w:rsidRDefault="00E32D9E"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2A7CE6">
      <w:rPr>
        <w:noProof/>
        <w:sz w:val="16"/>
        <w:szCs w:val="16"/>
      </w:rPr>
      <w:t>1</w:t>
    </w:r>
    <w:r w:rsidRPr="00054E54">
      <w:rPr>
        <w:noProof/>
        <w:sz w:val="16"/>
        <w:szCs w:val="16"/>
      </w:rPr>
      <w:fldChar w:fldCharType="end"/>
    </w:r>
  </w:p>
  <w:p w:rsidR="00E32D9E" w:rsidRDefault="00E32D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2AD9" w:rsidRDefault="009F2AD9">
      <w:r>
        <w:separator/>
      </w:r>
    </w:p>
  </w:footnote>
  <w:footnote w:type="continuationSeparator" w:id="0">
    <w:p w:rsidR="009F2AD9" w:rsidRDefault="009F2AD9">
      <w:r>
        <w:continuationSeparator/>
      </w:r>
    </w:p>
  </w:footnote>
  <w:footnote w:type="continuationNotice" w:id="1">
    <w:p w:rsidR="009F2AD9" w:rsidRDefault="009F2AD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D9E" w:rsidRDefault="00E32D9E">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E32D9E" w:rsidRDefault="00E32D9E"/>
  <w:p w:rsidR="00E32D9E" w:rsidRDefault="00E32D9E"/>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D9E" w:rsidRDefault="00E32D9E">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1"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2" w15:restartNumberingAfterBreak="0">
    <w:nsid w:val="07A14D60"/>
    <w:multiLevelType w:val="multilevel"/>
    <w:tmpl w:val="9E8E4ADC"/>
    <w:lvl w:ilvl="0">
      <w:start w:val="1"/>
      <w:numFmt w:val="decimal"/>
      <w:lvlText w:val="%1."/>
      <w:lvlJc w:val="left"/>
      <w:pPr>
        <w:ind w:left="720" w:hanging="720"/>
      </w:pPr>
      <w:rPr>
        <w:smallCaps w:val="0"/>
      </w:rPr>
    </w:lvl>
    <w:lvl w:ilvl="1">
      <w:start w:val="1"/>
      <w:numFmt w:val="decimal"/>
      <w:lvlText w:val="%1.%2"/>
      <w:lvlJc w:val="left"/>
      <w:pPr>
        <w:ind w:left="720" w:hanging="720"/>
      </w:pPr>
      <w:rPr>
        <w:rFonts w:ascii="Arial" w:hAnsi="Arial" w:cs="Arial" w:hint="default"/>
        <w:smallCaps w:val="0"/>
        <w:sz w:val="24"/>
        <w:szCs w:val="24"/>
      </w:rPr>
    </w:lvl>
    <w:lvl w:ilvl="2">
      <w:start w:val="1"/>
      <w:numFmt w:val="decimal"/>
      <w:lvlText w:val="%1.%2.%3"/>
      <w:lvlJc w:val="left"/>
      <w:pPr>
        <w:ind w:left="1800" w:hanging="1080"/>
      </w:pPr>
      <w:rPr>
        <w:rFonts w:ascii="Arial" w:hAnsi="Arial" w:cs="Arial" w:hint="default"/>
        <w:b w:val="0"/>
        <w:smallCaps w:val="0"/>
        <w:sz w:val="24"/>
        <w:szCs w:val="24"/>
      </w:rPr>
    </w:lvl>
    <w:lvl w:ilvl="3">
      <w:start w:val="1"/>
      <w:numFmt w:val="decimal"/>
      <w:lvlText w:val="%1.%2.%3.%4"/>
      <w:lvlJc w:val="left"/>
      <w:pPr>
        <w:ind w:left="2880" w:hanging="1080"/>
      </w:pPr>
      <w:rPr>
        <w:rFonts w:ascii="Arial" w:hAnsi="Arial" w:cs="Arial" w:hint="default"/>
        <w:smallCaps w:val="0"/>
        <w:sz w:val="24"/>
        <w:szCs w:val="24"/>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9"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10"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11"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15"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17" w15:restartNumberingAfterBreak="0">
    <w:nsid w:val="677B1586"/>
    <w:multiLevelType w:val="hybridMultilevel"/>
    <w:tmpl w:val="EE6A1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22"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0210DA"/>
    <w:multiLevelType w:val="multilevel"/>
    <w:tmpl w:val="5C8E50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1"/>
  </w:num>
  <w:num w:numId="3">
    <w:abstractNumId w:val="7"/>
  </w:num>
  <w:num w:numId="4">
    <w:abstractNumId w:val="22"/>
  </w:num>
  <w:num w:numId="5">
    <w:abstractNumId w:val="10"/>
  </w:num>
  <w:num w:numId="6">
    <w:abstractNumId w:val="19"/>
  </w:num>
  <w:num w:numId="7">
    <w:abstractNumId w:val="16"/>
  </w:num>
  <w:num w:numId="8">
    <w:abstractNumId w:val="13"/>
  </w:num>
  <w:num w:numId="9">
    <w:abstractNumId w:val="22"/>
  </w:num>
  <w:num w:numId="10">
    <w:abstractNumId w:val="12"/>
  </w:num>
  <w:num w:numId="11">
    <w:abstractNumId w:val="4"/>
  </w:num>
  <w:num w:numId="12">
    <w:abstractNumId w:val="5"/>
  </w:num>
  <w:num w:numId="13">
    <w:abstractNumId w:val="3"/>
  </w:num>
  <w:num w:numId="14">
    <w:abstractNumId w:val="1"/>
  </w:num>
  <w:num w:numId="15">
    <w:abstractNumId w:val="18"/>
  </w:num>
  <w:num w:numId="16">
    <w:abstractNumId w:val="0"/>
  </w:num>
  <w:num w:numId="17">
    <w:abstractNumId w:val="23"/>
  </w:num>
  <w:num w:numId="18">
    <w:abstractNumId w:val="17"/>
  </w:num>
  <w:num w:numId="19">
    <w:abstractNumId w:val="2"/>
  </w:num>
  <w:num w:numId="20">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54E54"/>
    <w:rsid w:val="000638D8"/>
    <w:rsid w:val="000D0701"/>
    <w:rsid w:val="000F6F7C"/>
    <w:rsid w:val="00100C58"/>
    <w:rsid w:val="00111007"/>
    <w:rsid w:val="00156FE7"/>
    <w:rsid w:val="001600E7"/>
    <w:rsid w:val="00166979"/>
    <w:rsid w:val="0018542B"/>
    <w:rsid w:val="001A7278"/>
    <w:rsid w:val="001D5E87"/>
    <w:rsid w:val="001F6F45"/>
    <w:rsid w:val="002047E1"/>
    <w:rsid w:val="00224F1D"/>
    <w:rsid w:val="0023206B"/>
    <w:rsid w:val="002440C8"/>
    <w:rsid w:val="0026216A"/>
    <w:rsid w:val="00272E8F"/>
    <w:rsid w:val="002A09AB"/>
    <w:rsid w:val="002A7CE6"/>
    <w:rsid w:val="002B00EA"/>
    <w:rsid w:val="002C177B"/>
    <w:rsid w:val="002C321A"/>
    <w:rsid w:val="002D15A1"/>
    <w:rsid w:val="00306EA9"/>
    <w:rsid w:val="003125B9"/>
    <w:rsid w:val="00313C38"/>
    <w:rsid w:val="003228BA"/>
    <w:rsid w:val="00327EA5"/>
    <w:rsid w:val="00340AAB"/>
    <w:rsid w:val="00345F2B"/>
    <w:rsid w:val="0036539D"/>
    <w:rsid w:val="00365BD1"/>
    <w:rsid w:val="00397FC8"/>
    <w:rsid w:val="003A2249"/>
    <w:rsid w:val="003B4781"/>
    <w:rsid w:val="003C694C"/>
    <w:rsid w:val="003E3877"/>
    <w:rsid w:val="003F3581"/>
    <w:rsid w:val="00405425"/>
    <w:rsid w:val="00451F53"/>
    <w:rsid w:val="00457085"/>
    <w:rsid w:val="0046683B"/>
    <w:rsid w:val="00471F7C"/>
    <w:rsid w:val="00475BDB"/>
    <w:rsid w:val="004864A8"/>
    <w:rsid w:val="00492B7E"/>
    <w:rsid w:val="004944BE"/>
    <w:rsid w:val="004A665A"/>
    <w:rsid w:val="004D4A61"/>
    <w:rsid w:val="004E009C"/>
    <w:rsid w:val="004E05DC"/>
    <w:rsid w:val="00501C41"/>
    <w:rsid w:val="00537215"/>
    <w:rsid w:val="00537446"/>
    <w:rsid w:val="00565B22"/>
    <w:rsid w:val="0057644E"/>
    <w:rsid w:val="00581751"/>
    <w:rsid w:val="005A62CC"/>
    <w:rsid w:val="005E2780"/>
    <w:rsid w:val="006046BB"/>
    <w:rsid w:val="0061276A"/>
    <w:rsid w:val="00615EB7"/>
    <w:rsid w:val="0061699B"/>
    <w:rsid w:val="00622958"/>
    <w:rsid w:val="006311F8"/>
    <w:rsid w:val="00634F0C"/>
    <w:rsid w:val="00644CC8"/>
    <w:rsid w:val="0065497E"/>
    <w:rsid w:val="00683B6D"/>
    <w:rsid w:val="006909FC"/>
    <w:rsid w:val="006A0AF3"/>
    <w:rsid w:val="006A4628"/>
    <w:rsid w:val="006F3D4A"/>
    <w:rsid w:val="00700725"/>
    <w:rsid w:val="0073591C"/>
    <w:rsid w:val="00753E53"/>
    <w:rsid w:val="00755201"/>
    <w:rsid w:val="00771E0B"/>
    <w:rsid w:val="00786287"/>
    <w:rsid w:val="0079163D"/>
    <w:rsid w:val="00794C4D"/>
    <w:rsid w:val="00795DC9"/>
    <w:rsid w:val="007A091B"/>
    <w:rsid w:val="007A44A1"/>
    <w:rsid w:val="007D26F7"/>
    <w:rsid w:val="007E1DDC"/>
    <w:rsid w:val="007F23A4"/>
    <w:rsid w:val="008071E1"/>
    <w:rsid w:val="008153FF"/>
    <w:rsid w:val="00836F92"/>
    <w:rsid w:val="00850E5C"/>
    <w:rsid w:val="00855556"/>
    <w:rsid w:val="00861833"/>
    <w:rsid w:val="008633DB"/>
    <w:rsid w:val="008727D1"/>
    <w:rsid w:val="008755CA"/>
    <w:rsid w:val="00887A8F"/>
    <w:rsid w:val="008931FF"/>
    <w:rsid w:val="009036BF"/>
    <w:rsid w:val="009244B7"/>
    <w:rsid w:val="009268E0"/>
    <w:rsid w:val="00926FF0"/>
    <w:rsid w:val="00963FFF"/>
    <w:rsid w:val="0098271E"/>
    <w:rsid w:val="009968DA"/>
    <w:rsid w:val="009B56FE"/>
    <w:rsid w:val="009F0232"/>
    <w:rsid w:val="009F2AD9"/>
    <w:rsid w:val="009F2E61"/>
    <w:rsid w:val="00A0744F"/>
    <w:rsid w:val="00A1763C"/>
    <w:rsid w:val="00A17789"/>
    <w:rsid w:val="00A26B3D"/>
    <w:rsid w:val="00A64B35"/>
    <w:rsid w:val="00A92525"/>
    <w:rsid w:val="00A955D8"/>
    <w:rsid w:val="00AA7DB0"/>
    <w:rsid w:val="00AB2A3E"/>
    <w:rsid w:val="00AD5365"/>
    <w:rsid w:val="00AE46EC"/>
    <w:rsid w:val="00AF23F2"/>
    <w:rsid w:val="00AF488B"/>
    <w:rsid w:val="00B02A10"/>
    <w:rsid w:val="00B34C44"/>
    <w:rsid w:val="00B4518D"/>
    <w:rsid w:val="00B63EFD"/>
    <w:rsid w:val="00B64CAD"/>
    <w:rsid w:val="00B72BF9"/>
    <w:rsid w:val="00B91478"/>
    <w:rsid w:val="00BB4A0B"/>
    <w:rsid w:val="00BD6CB5"/>
    <w:rsid w:val="00C07D54"/>
    <w:rsid w:val="00C11742"/>
    <w:rsid w:val="00C17DB9"/>
    <w:rsid w:val="00CA491C"/>
    <w:rsid w:val="00CD79B8"/>
    <w:rsid w:val="00CF4F29"/>
    <w:rsid w:val="00D13D10"/>
    <w:rsid w:val="00D2378A"/>
    <w:rsid w:val="00D326AD"/>
    <w:rsid w:val="00D53DEB"/>
    <w:rsid w:val="00D61A90"/>
    <w:rsid w:val="00D66440"/>
    <w:rsid w:val="00D7269B"/>
    <w:rsid w:val="00DE1860"/>
    <w:rsid w:val="00E32B8F"/>
    <w:rsid w:val="00E32D9E"/>
    <w:rsid w:val="00E45F29"/>
    <w:rsid w:val="00E53919"/>
    <w:rsid w:val="00E54047"/>
    <w:rsid w:val="00E76A78"/>
    <w:rsid w:val="00E93D4C"/>
    <w:rsid w:val="00EA30EB"/>
    <w:rsid w:val="00EA4D6C"/>
    <w:rsid w:val="00ED591B"/>
    <w:rsid w:val="00EF289B"/>
    <w:rsid w:val="00F1780F"/>
    <w:rsid w:val="00F763AE"/>
    <w:rsid w:val="00F770DB"/>
    <w:rsid w:val="00FA24D5"/>
    <w:rsid w:val="00FB2B54"/>
    <w:rsid w:val="00FB4F34"/>
    <w:rsid w:val="00FD11BC"/>
    <w:rsid w:val="604227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8"/>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8"/>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8"/>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7"/>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5"/>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4"/>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eastAsia="Times New Roman"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eastAsia="Times New Roman"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2"/>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3"/>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6"/>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4"/>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9"/>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4"/>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eastAsia="Times New Roman"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eastAsia="Times New Roman" w:cs="Arial"/>
      <w:sz w:val="22"/>
      <w:lang w:eastAsia="zh-CN"/>
    </w:rPr>
  </w:style>
  <w:style w:type="numbering" w:customStyle="1" w:styleId="Style2">
    <w:name w:val="Style2"/>
    <w:uiPriority w:val="99"/>
    <w:pPr>
      <w:numPr>
        <w:numId w:val="10"/>
      </w:numPr>
    </w:pPr>
  </w:style>
  <w:style w:type="numbering" w:customStyle="1" w:styleId="ICTStyles">
    <w:name w:val="ICT Styles"/>
    <w:uiPriority w:val="99"/>
    <w:pPr>
      <w:numPr>
        <w:numId w:val="11"/>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eastAsia="Times New Roman" w:cs="Arial"/>
      <w:sz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eastAsia="Times New Roman" w:cs="Arial"/>
      <w:sz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sz w:val="22"/>
      <w:szCs w:val="22"/>
      <w:lang w:eastAsia="zh-CN"/>
    </w:rPr>
  </w:style>
  <w:style w:type="paragraph" w:customStyle="1" w:styleId="GPsDefinition">
    <w:name w:val="GPs Definition"/>
    <w:basedOn w:val="Normal"/>
    <w:qFormat/>
    <w:pPr>
      <w:numPr>
        <w:numId w:val="13"/>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2"/>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5"/>
      </w:numPr>
    </w:pPr>
    <w:rPr>
      <w:b w:val="0"/>
    </w:rPr>
  </w:style>
  <w:style w:type="character" w:customStyle="1" w:styleId="GPSL2NumberedChar">
    <w:name w:val="GPS L2 Numbered Char"/>
    <w:link w:val="GPSL2Numbered"/>
    <w:rPr>
      <w:rFonts w:eastAsia="Times New Roman" w:cs="Arial"/>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16"/>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16"/>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16"/>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17"/>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uiPriority w:val="34"/>
    <w:qFormat/>
    <w:pPr>
      <w:ind w:left="720"/>
      <w:contextualSpacing/>
    </w:pPr>
  </w:style>
  <w:style w:type="character" w:customStyle="1" w:styleId="UnresolvedMention">
    <w:name w:val="Unresolved Mention"/>
    <w:basedOn w:val="DefaultParagraphFont"/>
    <w:uiPriority w:val="99"/>
    <w:semiHidden/>
    <w:unhideWhenUsed/>
    <w:rsid w:val="005E278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54205256">
      <w:bodyDiv w:val="1"/>
      <w:marLeft w:val="0"/>
      <w:marRight w:val="0"/>
      <w:marTop w:val="0"/>
      <w:marBottom w:val="0"/>
      <w:divBdr>
        <w:top w:val="none" w:sz="0" w:space="0" w:color="auto"/>
        <w:left w:val="none" w:sz="0" w:space="0" w:color="auto"/>
        <w:bottom w:val="none" w:sz="0" w:space="0" w:color="auto"/>
        <w:right w:val="none" w:sz="0" w:space="0" w:color="auto"/>
      </w:divBdr>
      <w:divsChild>
        <w:div w:id="222180589">
          <w:marLeft w:val="0"/>
          <w:marRight w:val="0"/>
          <w:marTop w:val="0"/>
          <w:marBottom w:val="0"/>
          <w:divBdr>
            <w:top w:val="none" w:sz="0" w:space="0" w:color="auto"/>
            <w:left w:val="none" w:sz="0" w:space="0" w:color="auto"/>
            <w:bottom w:val="none" w:sz="0" w:space="0" w:color="auto"/>
            <w:right w:val="none" w:sz="0" w:space="0" w:color="auto"/>
          </w:divBdr>
        </w:div>
      </w:divsChild>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82117492">
      <w:bodyDiv w:val="1"/>
      <w:marLeft w:val="0"/>
      <w:marRight w:val="0"/>
      <w:marTop w:val="0"/>
      <w:marBottom w:val="0"/>
      <w:divBdr>
        <w:top w:val="none" w:sz="0" w:space="0" w:color="auto"/>
        <w:left w:val="none" w:sz="0" w:space="0" w:color="auto"/>
        <w:bottom w:val="none" w:sz="0" w:space="0" w:color="auto"/>
        <w:right w:val="none" w:sz="0" w:space="0" w:color="auto"/>
      </w:divBdr>
      <w:divsChild>
        <w:div w:id="954600085">
          <w:marLeft w:val="0"/>
          <w:marRight w:val="0"/>
          <w:marTop w:val="0"/>
          <w:marBottom w:val="0"/>
          <w:divBdr>
            <w:top w:val="none" w:sz="0" w:space="0" w:color="auto"/>
            <w:left w:val="none" w:sz="0" w:space="0" w:color="auto"/>
            <w:bottom w:val="none" w:sz="0" w:space="0" w:color="auto"/>
            <w:right w:val="none" w:sz="0" w:space="0" w:color="auto"/>
          </w:divBdr>
        </w:div>
      </w:divsChild>
    </w:div>
    <w:div w:id="111174892">
      <w:bodyDiv w:val="1"/>
      <w:marLeft w:val="0"/>
      <w:marRight w:val="0"/>
      <w:marTop w:val="0"/>
      <w:marBottom w:val="0"/>
      <w:divBdr>
        <w:top w:val="none" w:sz="0" w:space="0" w:color="auto"/>
        <w:left w:val="none" w:sz="0" w:space="0" w:color="auto"/>
        <w:bottom w:val="none" w:sz="0" w:space="0" w:color="auto"/>
        <w:right w:val="none" w:sz="0" w:space="0" w:color="auto"/>
      </w:divBdr>
      <w:divsChild>
        <w:div w:id="205610071">
          <w:marLeft w:val="0"/>
          <w:marRight w:val="0"/>
          <w:marTop w:val="0"/>
          <w:marBottom w:val="0"/>
          <w:divBdr>
            <w:top w:val="none" w:sz="0" w:space="0" w:color="auto"/>
            <w:left w:val="none" w:sz="0" w:space="0" w:color="auto"/>
            <w:bottom w:val="none" w:sz="0" w:space="0" w:color="auto"/>
            <w:right w:val="none" w:sz="0" w:space="0" w:color="auto"/>
          </w:divBdr>
        </w:div>
      </w:divsChild>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947628">
      <w:bodyDiv w:val="1"/>
      <w:marLeft w:val="0"/>
      <w:marRight w:val="0"/>
      <w:marTop w:val="0"/>
      <w:marBottom w:val="0"/>
      <w:divBdr>
        <w:top w:val="none" w:sz="0" w:space="0" w:color="auto"/>
        <w:left w:val="none" w:sz="0" w:space="0" w:color="auto"/>
        <w:bottom w:val="none" w:sz="0" w:space="0" w:color="auto"/>
        <w:right w:val="none" w:sz="0" w:space="0" w:color="auto"/>
      </w:divBdr>
      <w:divsChild>
        <w:div w:id="254214385">
          <w:marLeft w:val="0"/>
          <w:marRight w:val="0"/>
          <w:marTop w:val="0"/>
          <w:marBottom w:val="0"/>
          <w:divBdr>
            <w:top w:val="none" w:sz="0" w:space="0" w:color="auto"/>
            <w:left w:val="none" w:sz="0" w:space="0" w:color="auto"/>
            <w:bottom w:val="none" w:sz="0" w:space="0" w:color="auto"/>
            <w:right w:val="none" w:sz="0" w:space="0" w:color="auto"/>
          </w:divBdr>
        </w:div>
      </w:divsChild>
    </w:div>
    <w:div w:id="622660904">
      <w:bodyDiv w:val="1"/>
      <w:marLeft w:val="0"/>
      <w:marRight w:val="0"/>
      <w:marTop w:val="0"/>
      <w:marBottom w:val="0"/>
      <w:divBdr>
        <w:top w:val="none" w:sz="0" w:space="0" w:color="auto"/>
        <w:left w:val="none" w:sz="0" w:space="0" w:color="auto"/>
        <w:bottom w:val="none" w:sz="0" w:space="0" w:color="auto"/>
        <w:right w:val="none" w:sz="0" w:space="0" w:color="auto"/>
      </w:divBdr>
      <w:divsChild>
        <w:div w:id="63112236">
          <w:marLeft w:val="0"/>
          <w:marRight w:val="0"/>
          <w:marTop w:val="0"/>
          <w:marBottom w:val="0"/>
          <w:divBdr>
            <w:top w:val="none" w:sz="0" w:space="0" w:color="auto"/>
            <w:left w:val="none" w:sz="0" w:space="0" w:color="auto"/>
            <w:bottom w:val="none" w:sz="0" w:space="0" w:color="auto"/>
            <w:right w:val="none" w:sz="0" w:space="0" w:color="auto"/>
          </w:divBdr>
        </w:div>
      </w:divsChild>
    </w:div>
    <w:div w:id="650717536">
      <w:bodyDiv w:val="1"/>
      <w:marLeft w:val="0"/>
      <w:marRight w:val="0"/>
      <w:marTop w:val="0"/>
      <w:marBottom w:val="0"/>
      <w:divBdr>
        <w:top w:val="none" w:sz="0" w:space="0" w:color="auto"/>
        <w:left w:val="none" w:sz="0" w:space="0" w:color="auto"/>
        <w:bottom w:val="none" w:sz="0" w:space="0" w:color="auto"/>
        <w:right w:val="none" w:sz="0" w:space="0" w:color="auto"/>
      </w:divBdr>
    </w:div>
    <w:div w:id="759062455">
      <w:bodyDiv w:val="1"/>
      <w:marLeft w:val="0"/>
      <w:marRight w:val="0"/>
      <w:marTop w:val="0"/>
      <w:marBottom w:val="0"/>
      <w:divBdr>
        <w:top w:val="none" w:sz="0" w:space="0" w:color="auto"/>
        <w:left w:val="none" w:sz="0" w:space="0" w:color="auto"/>
        <w:bottom w:val="none" w:sz="0" w:space="0" w:color="auto"/>
        <w:right w:val="none" w:sz="0" w:space="0" w:color="auto"/>
      </w:divBdr>
      <w:divsChild>
        <w:div w:id="1807308747">
          <w:marLeft w:val="0"/>
          <w:marRight w:val="0"/>
          <w:marTop w:val="0"/>
          <w:marBottom w:val="0"/>
          <w:divBdr>
            <w:top w:val="none" w:sz="0" w:space="0" w:color="auto"/>
            <w:left w:val="none" w:sz="0" w:space="0" w:color="auto"/>
            <w:bottom w:val="none" w:sz="0" w:space="0" w:color="auto"/>
            <w:right w:val="none" w:sz="0" w:space="0" w:color="auto"/>
          </w:divBdr>
        </w:div>
      </w:divsChild>
    </w:div>
    <w:div w:id="860359965">
      <w:bodyDiv w:val="1"/>
      <w:marLeft w:val="0"/>
      <w:marRight w:val="0"/>
      <w:marTop w:val="0"/>
      <w:marBottom w:val="0"/>
      <w:divBdr>
        <w:top w:val="none" w:sz="0" w:space="0" w:color="auto"/>
        <w:left w:val="none" w:sz="0" w:space="0" w:color="auto"/>
        <w:bottom w:val="none" w:sz="0" w:space="0" w:color="auto"/>
        <w:right w:val="none" w:sz="0" w:space="0" w:color="auto"/>
      </w:divBdr>
      <w:divsChild>
        <w:div w:id="2128310208">
          <w:marLeft w:val="0"/>
          <w:marRight w:val="0"/>
          <w:marTop w:val="0"/>
          <w:marBottom w:val="0"/>
          <w:divBdr>
            <w:top w:val="none" w:sz="0" w:space="0" w:color="auto"/>
            <w:left w:val="none" w:sz="0" w:space="0" w:color="auto"/>
            <w:bottom w:val="none" w:sz="0" w:space="0" w:color="auto"/>
            <w:right w:val="none" w:sz="0" w:space="0" w:color="auto"/>
          </w:divBdr>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82737802">
      <w:bodyDiv w:val="1"/>
      <w:marLeft w:val="0"/>
      <w:marRight w:val="0"/>
      <w:marTop w:val="0"/>
      <w:marBottom w:val="0"/>
      <w:divBdr>
        <w:top w:val="none" w:sz="0" w:space="0" w:color="auto"/>
        <w:left w:val="none" w:sz="0" w:space="0" w:color="auto"/>
        <w:bottom w:val="none" w:sz="0" w:space="0" w:color="auto"/>
        <w:right w:val="none" w:sz="0" w:space="0" w:color="auto"/>
      </w:divBdr>
      <w:divsChild>
        <w:div w:id="640614852">
          <w:marLeft w:val="0"/>
          <w:marRight w:val="0"/>
          <w:marTop w:val="0"/>
          <w:marBottom w:val="0"/>
          <w:divBdr>
            <w:top w:val="none" w:sz="0" w:space="0" w:color="auto"/>
            <w:left w:val="none" w:sz="0" w:space="0" w:color="auto"/>
            <w:bottom w:val="none" w:sz="0" w:space="0" w:color="auto"/>
            <w:right w:val="none" w:sz="0" w:space="0" w:color="auto"/>
          </w:divBdr>
        </w:div>
      </w:divsChild>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995457524">
      <w:bodyDiv w:val="1"/>
      <w:marLeft w:val="0"/>
      <w:marRight w:val="0"/>
      <w:marTop w:val="0"/>
      <w:marBottom w:val="0"/>
      <w:divBdr>
        <w:top w:val="none" w:sz="0" w:space="0" w:color="auto"/>
        <w:left w:val="none" w:sz="0" w:space="0" w:color="auto"/>
        <w:bottom w:val="none" w:sz="0" w:space="0" w:color="auto"/>
        <w:right w:val="none" w:sz="0" w:space="0" w:color="auto"/>
      </w:divBdr>
      <w:divsChild>
        <w:div w:id="2073892393">
          <w:marLeft w:val="0"/>
          <w:marRight w:val="0"/>
          <w:marTop w:val="0"/>
          <w:marBottom w:val="0"/>
          <w:divBdr>
            <w:top w:val="none" w:sz="0" w:space="0" w:color="auto"/>
            <w:left w:val="none" w:sz="0" w:space="0" w:color="auto"/>
            <w:bottom w:val="none" w:sz="0" w:space="0" w:color="auto"/>
            <w:right w:val="none" w:sz="0" w:space="0" w:color="auto"/>
          </w:divBdr>
        </w:div>
      </w:divsChild>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079863833">
      <w:bodyDiv w:val="1"/>
      <w:marLeft w:val="0"/>
      <w:marRight w:val="0"/>
      <w:marTop w:val="0"/>
      <w:marBottom w:val="0"/>
      <w:divBdr>
        <w:top w:val="none" w:sz="0" w:space="0" w:color="auto"/>
        <w:left w:val="none" w:sz="0" w:space="0" w:color="auto"/>
        <w:bottom w:val="none" w:sz="0" w:space="0" w:color="auto"/>
        <w:right w:val="none" w:sz="0" w:space="0" w:color="auto"/>
      </w:divBdr>
      <w:divsChild>
        <w:div w:id="2099135945">
          <w:marLeft w:val="0"/>
          <w:marRight w:val="0"/>
          <w:marTop w:val="0"/>
          <w:marBottom w:val="0"/>
          <w:divBdr>
            <w:top w:val="none" w:sz="0" w:space="0" w:color="auto"/>
            <w:left w:val="none" w:sz="0" w:space="0" w:color="auto"/>
            <w:bottom w:val="none" w:sz="0" w:space="0" w:color="auto"/>
            <w:right w:val="none" w:sz="0" w:space="0" w:color="auto"/>
          </w:divBdr>
        </w:div>
      </w:divsChild>
    </w:div>
    <w:div w:id="1301375036">
      <w:bodyDiv w:val="1"/>
      <w:marLeft w:val="0"/>
      <w:marRight w:val="0"/>
      <w:marTop w:val="0"/>
      <w:marBottom w:val="0"/>
      <w:divBdr>
        <w:top w:val="none" w:sz="0" w:space="0" w:color="auto"/>
        <w:left w:val="none" w:sz="0" w:space="0" w:color="auto"/>
        <w:bottom w:val="none" w:sz="0" w:space="0" w:color="auto"/>
        <w:right w:val="none" w:sz="0" w:space="0" w:color="auto"/>
      </w:divBdr>
      <w:divsChild>
        <w:div w:id="725569263">
          <w:marLeft w:val="0"/>
          <w:marRight w:val="0"/>
          <w:marTop w:val="0"/>
          <w:marBottom w:val="0"/>
          <w:divBdr>
            <w:top w:val="none" w:sz="0" w:space="0" w:color="auto"/>
            <w:left w:val="none" w:sz="0" w:space="0" w:color="auto"/>
            <w:bottom w:val="none" w:sz="0" w:space="0" w:color="auto"/>
            <w:right w:val="none" w:sz="0" w:space="0" w:color="auto"/>
          </w:divBdr>
        </w:div>
      </w:divsChild>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48747643">
      <w:bodyDiv w:val="1"/>
      <w:marLeft w:val="0"/>
      <w:marRight w:val="0"/>
      <w:marTop w:val="0"/>
      <w:marBottom w:val="0"/>
      <w:divBdr>
        <w:top w:val="none" w:sz="0" w:space="0" w:color="auto"/>
        <w:left w:val="none" w:sz="0" w:space="0" w:color="auto"/>
        <w:bottom w:val="none" w:sz="0" w:space="0" w:color="auto"/>
        <w:right w:val="none" w:sz="0" w:space="0" w:color="auto"/>
      </w:divBdr>
      <w:divsChild>
        <w:div w:id="102040535">
          <w:marLeft w:val="0"/>
          <w:marRight w:val="0"/>
          <w:marTop w:val="0"/>
          <w:marBottom w:val="0"/>
          <w:divBdr>
            <w:top w:val="none" w:sz="0" w:space="0" w:color="auto"/>
            <w:left w:val="none" w:sz="0" w:space="0" w:color="auto"/>
            <w:bottom w:val="none" w:sz="0" w:space="0" w:color="auto"/>
            <w:right w:val="none" w:sz="0" w:space="0" w:color="auto"/>
          </w:divBdr>
        </w:div>
      </w:divsChild>
    </w:div>
    <w:div w:id="1385912914">
      <w:bodyDiv w:val="1"/>
      <w:marLeft w:val="0"/>
      <w:marRight w:val="0"/>
      <w:marTop w:val="0"/>
      <w:marBottom w:val="0"/>
      <w:divBdr>
        <w:top w:val="none" w:sz="0" w:space="0" w:color="auto"/>
        <w:left w:val="none" w:sz="0" w:space="0" w:color="auto"/>
        <w:bottom w:val="none" w:sz="0" w:space="0" w:color="auto"/>
        <w:right w:val="none" w:sz="0" w:space="0" w:color="auto"/>
      </w:divBdr>
      <w:divsChild>
        <w:div w:id="83646622">
          <w:marLeft w:val="0"/>
          <w:marRight w:val="0"/>
          <w:marTop w:val="0"/>
          <w:marBottom w:val="0"/>
          <w:divBdr>
            <w:top w:val="none" w:sz="0" w:space="0" w:color="auto"/>
            <w:left w:val="none" w:sz="0" w:space="0" w:color="auto"/>
            <w:bottom w:val="none" w:sz="0" w:space="0" w:color="auto"/>
            <w:right w:val="none" w:sz="0" w:space="0" w:color="auto"/>
          </w:divBdr>
        </w:div>
      </w:divsChild>
    </w:div>
    <w:div w:id="1511220524">
      <w:bodyDiv w:val="1"/>
      <w:marLeft w:val="0"/>
      <w:marRight w:val="0"/>
      <w:marTop w:val="0"/>
      <w:marBottom w:val="0"/>
      <w:divBdr>
        <w:top w:val="none" w:sz="0" w:space="0" w:color="auto"/>
        <w:left w:val="none" w:sz="0" w:space="0" w:color="auto"/>
        <w:bottom w:val="none" w:sz="0" w:space="0" w:color="auto"/>
        <w:right w:val="none" w:sz="0" w:space="0" w:color="auto"/>
      </w:divBdr>
      <w:divsChild>
        <w:div w:id="798916039">
          <w:marLeft w:val="0"/>
          <w:marRight w:val="0"/>
          <w:marTop w:val="0"/>
          <w:marBottom w:val="0"/>
          <w:divBdr>
            <w:top w:val="none" w:sz="0" w:space="0" w:color="auto"/>
            <w:left w:val="none" w:sz="0" w:space="0" w:color="auto"/>
            <w:bottom w:val="none" w:sz="0" w:space="0" w:color="auto"/>
            <w:right w:val="none" w:sz="0" w:space="0" w:color="auto"/>
          </w:divBdr>
        </w:div>
      </w:divsChild>
    </w:div>
    <w:div w:id="1515458442">
      <w:bodyDiv w:val="1"/>
      <w:marLeft w:val="0"/>
      <w:marRight w:val="0"/>
      <w:marTop w:val="0"/>
      <w:marBottom w:val="0"/>
      <w:divBdr>
        <w:top w:val="none" w:sz="0" w:space="0" w:color="auto"/>
        <w:left w:val="none" w:sz="0" w:space="0" w:color="auto"/>
        <w:bottom w:val="none" w:sz="0" w:space="0" w:color="auto"/>
        <w:right w:val="none" w:sz="0" w:space="0" w:color="auto"/>
      </w:divBdr>
      <w:divsChild>
        <w:div w:id="991251944">
          <w:marLeft w:val="0"/>
          <w:marRight w:val="0"/>
          <w:marTop w:val="0"/>
          <w:marBottom w:val="0"/>
          <w:divBdr>
            <w:top w:val="none" w:sz="0" w:space="0" w:color="auto"/>
            <w:left w:val="none" w:sz="0" w:space="0" w:color="auto"/>
            <w:bottom w:val="none" w:sz="0" w:space="0" w:color="auto"/>
            <w:right w:val="none" w:sz="0" w:space="0" w:color="auto"/>
          </w:divBdr>
        </w:div>
      </w:divsChild>
    </w:div>
    <w:div w:id="1560245216">
      <w:bodyDiv w:val="1"/>
      <w:marLeft w:val="0"/>
      <w:marRight w:val="0"/>
      <w:marTop w:val="0"/>
      <w:marBottom w:val="0"/>
      <w:divBdr>
        <w:top w:val="none" w:sz="0" w:space="0" w:color="auto"/>
        <w:left w:val="none" w:sz="0" w:space="0" w:color="auto"/>
        <w:bottom w:val="none" w:sz="0" w:space="0" w:color="auto"/>
        <w:right w:val="none" w:sz="0" w:space="0" w:color="auto"/>
      </w:divBdr>
      <w:divsChild>
        <w:div w:id="690377252">
          <w:marLeft w:val="0"/>
          <w:marRight w:val="0"/>
          <w:marTop w:val="0"/>
          <w:marBottom w:val="0"/>
          <w:divBdr>
            <w:top w:val="none" w:sz="0" w:space="0" w:color="auto"/>
            <w:left w:val="none" w:sz="0" w:space="0" w:color="auto"/>
            <w:bottom w:val="none" w:sz="0" w:space="0" w:color="auto"/>
            <w:right w:val="none" w:sz="0" w:space="0" w:color="auto"/>
          </w:divBdr>
        </w:div>
      </w:divsChild>
    </w:div>
    <w:div w:id="1613510759">
      <w:bodyDiv w:val="1"/>
      <w:marLeft w:val="0"/>
      <w:marRight w:val="0"/>
      <w:marTop w:val="0"/>
      <w:marBottom w:val="0"/>
      <w:divBdr>
        <w:top w:val="none" w:sz="0" w:space="0" w:color="auto"/>
        <w:left w:val="none" w:sz="0" w:space="0" w:color="auto"/>
        <w:bottom w:val="none" w:sz="0" w:space="0" w:color="auto"/>
        <w:right w:val="none" w:sz="0" w:space="0" w:color="auto"/>
      </w:divBdr>
      <w:divsChild>
        <w:div w:id="1005519718">
          <w:marLeft w:val="0"/>
          <w:marRight w:val="0"/>
          <w:marTop w:val="0"/>
          <w:marBottom w:val="0"/>
          <w:divBdr>
            <w:top w:val="none" w:sz="0" w:space="0" w:color="auto"/>
            <w:left w:val="none" w:sz="0" w:space="0" w:color="auto"/>
            <w:bottom w:val="none" w:sz="0" w:space="0" w:color="auto"/>
            <w:right w:val="none" w:sz="0" w:space="0" w:color="auto"/>
          </w:divBdr>
        </w:div>
      </w:divsChild>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1876888520">
      <w:bodyDiv w:val="1"/>
      <w:marLeft w:val="0"/>
      <w:marRight w:val="0"/>
      <w:marTop w:val="0"/>
      <w:marBottom w:val="0"/>
      <w:divBdr>
        <w:top w:val="none" w:sz="0" w:space="0" w:color="auto"/>
        <w:left w:val="none" w:sz="0" w:space="0" w:color="auto"/>
        <w:bottom w:val="none" w:sz="0" w:space="0" w:color="auto"/>
        <w:right w:val="none" w:sz="0" w:space="0" w:color="auto"/>
      </w:divBdr>
      <w:divsChild>
        <w:div w:id="2139494134">
          <w:marLeft w:val="0"/>
          <w:marRight w:val="0"/>
          <w:marTop w:val="0"/>
          <w:marBottom w:val="0"/>
          <w:divBdr>
            <w:top w:val="none" w:sz="0" w:space="0" w:color="auto"/>
            <w:left w:val="none" w:sz="0" w:space="0" w:color="auto"/>
            <w:bottom w:val="none" w:sz="0" w:space="0" w:color="auto"/>
            <w:right w:val="none" w:sz="0" w:space="0" w:color="auto"/>
          </w:divBdr>
        </w:div>
      </w:divsChild>
    </w:div>
    <w:div w:id="1908684861">
      <w:bodyDiv w:val="1"/>
      <w:marLeft w:val="0"/>
      <w:marRight w:val="0"/>
      <w:marTop w:val="0"/>
      <w:marBottom w:val="0"/>
      <w:divBdr>
        <w:top w:val="none" w:sz="0" w:space="0" w:color="auto"/>
        <w:left w:val="none" w:sz="0" w:space="0" w:color="auto"/>
        <w:bottom w:val="none" w:sz="0" w:space="0" w:color="auto"/>
        <w:right w:val="none" w:sz="0" w:space="0" w:color="auto"/>
      </w:divBdr>
      <w:divsChild>
        <w:div w:id="637880104">
          <w:marLeft w:val="0"/>
          <w:marRight w:val="0"/>
          <w:marTop w:val="0"/>
          <w:marBottom w:val="0"/>
          <w:divBdr>
            <w:top w:val="none" w:sz="0" w:space="0" w:color="auto"/>
            <w:left w:val="none" w:sz="0" w:space="0" w:color="auto"/>
            <w:bottom w:val="none" w:sz="0" w:space="0" w:color="auto"/>
            <w:right w:val="none" w:sz="0" w:space="0" w:color="auto"/>
          </w:divBdr>
        </w:div>
      </w:divsChild>
    </w:div>
    <w:div w:id="2008828510">
      <w:bodyDiv w:val="1"/>
      <w:marLeft w:val="0"/>
      <w:marRight w:val="0"/>
      <w:marTop w:val="0"/>
      <w:marBottom w:val="0"/>
      <w:divBdr>
        <w:top w:val="none" w:sz="0" w:space="0" w:color="auto"/>
        <w:left w:val="none" w:sz="0" w:space="0" w:color="auto"/>
        <w:bottom w:val="none" w:sz="0" w:space="0" w:color="auto"/>
        <w:right w:val="none" w:sz="0" w:space="0" w:color="auto"/>
      </w:divBdr>
      <w:divsChild>
        <w:div w:id="1058672697">
          <w:marLeft w:val="0"/>
          <w:marRight w:val="0"/>
          <w:marTop w:val="0"/>
          <w:marBottom w:val="0"/>
          <w:divBdr>
            <w:top w:val="none" w:sz="0" w:space="0" w:color="auto"/>
            <w:left w:val="none" w:sz="0" w:space="0" w:color="auto"/>
            <w:bottom w:val="none" w:sz="0" w:space="0" w:color="auto"/>
            <w:right w:val="none" w:sz="0" w:space="0" w:color="auto"/>
          </w:divBdr>
        </w:div>
      </w:divsChild>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025477742">
      <w:bodyDiv w:val="1"/>
      <w:marLeft w:val="0"/>
      <w:marRight w:val="0"/>
      <w:marTop w:val="0"/>
      <w:marBottom w:val="0"/>
      <w:divBdr>
        <w:top w:val="none" w:sz="0" w:space="0" w:color="auto"/>
        <w:left w:val="none" w:sz="0" w:space="0" w:color="auto"/>
        <w:bottom w:val="none" w:sz="0" w:space="0" w:color="auto"/>
        <w:right w:val="none" w:sz="0" w:space="0" w:color="auto"/>
      </w:divBdr>
      <w:divsChild>
        <w:div w:id="1744402160">
          <w:marLeft w:val="0"/>
          <w:marRight w:val="0"/>
          <w:marTop w:val="0"/>
          <w:marBottom w:val="0"/>
          <w:divBdr>
            <w:top w:val="none" w:sz="0" w:space="0" w:color="auto"/>
            <w:left w:val="none" w:sz="0" w:space="0" w:color="auto"/>
            <w:bottom w:val="none" w:sz="0" w:space="0" w:color="auto"/>
            <w:right w:val="none" w:sz="0" w:space="0" w:color="auto"/>
          </w:divBdr>
        </w:div>
      </w:divsChild>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EB7611-F386-491E-BFB4-CBA33984F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1413</Words>
  <Characters>8057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2020-03-02T08:44:00Z</dcterms:created>
  <dcterms:modified xsi:type="dcterms:W3CDTF">2020-03-02T08:44:00Z</dcterms:modified>
</cp:coreProperties>
</file>