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6BDA" w14:textId="0F88CF58" w:rsidR="00015775" w:rsidRPr="00D372FC" w:rsidRDefault="00015775" w:rsidP="00E52B87">
      <w:pPr>
        <w:pStyle w:val="CoverTitle"/>
        <w:rPr>
          <w:rFonts w:asciiTheme="minorHAnsi" w:hAnsiTheme="minorHAnsi"/>
          <w:color w:val="auto"/>
        </w:rPr>
      </w:pPr>
      <w:bookmarkStart w:id="0" w:name="_Toc235933281"/>
    </w:p>
    <w:p w14:paraId="34C290C4" w14:textId="77777777" w:rsidR="00015775" w:rsidRPr="00D372FC" w:rsidRDefault="00015775" w:rsidP="00E52B87">
      <w:pPr>
        <w:pStyle w:val="CoverTitle"/>
        <w:rPr>
          <w:rFonts w:asciiTheme="minorHAnsi" w:hAnsiTheme="minorHAnsi"/>
          <w:color w:val="auto"/>
        </w:rPr>
      </w:pPr>
    </w:p>
    <w:p w14:paraId="273891BC" w14:textId="76E2574D" w:rsidR="00015775" w:rsidRPr="00D372FC" w:rsidRDefault="00015775" w:rsidP="00E52B87">
      <w:pPr>
        <w:pStyle w:val="CoverTitle"/>
        <w:rPr>
          <w:rFonts w:asciiTheme="minorHAnsi" w:hAnsiTheme="minorHAnsi"/>
          <w:color w:val="auto"/>
        </w:rPr>
      </w:pPr>
    </w:p>
    <w:p w14:paraId="643C2D7D" w14:textId="77777777" w:rsidR="008E0CF7" w:rsidRPr="00D372FC" w:rsidRDefault="008E0CF7" w:rsidP="00E52B87">
      <w:pPr>
        <w:pStyle w:val="CoverTitle"/>
        <w:rPr>
          <w:rFonts w:asciiTheme="minorHAnsi" w:hAnsiTheme="minorHAnsi"/>
          <w:color w:val="auto"/>
        </w:rPr>
      </w:pPr>
    </w:p>
    <w:p w14:paraId="4C8240D4" w14:textId="6B67563F" w:rsidR="00E52B87" w:rsidRPr="00D372FC" w:rsidRDefault="00E52B87" w:rsidP="00E52B87">
      <w:pPr>
        <w:pStyle w:val="CoverTitle"/>
        <w:rPr>
          <w:rFonts w:asciiTheme="minorHAnsi" w:hAnsiTheme="minorHAnsi"/>
          <w:color w:val="auto"/>
        </w:rPr>
      </w:pPr>
      <w:r w:rsidRPr="00D372FC">
        <w:rPr>
          <w:rFonts w:asciiTheme="minorHAnsi" w:hAnsiTheme="minorHAnsi"/>
          <w:color w:val="auto"/>
        </w:rPr>
        <w:t>RSSB I</w:t>
      </w:r>
      <w:bookmarkStart w:id="1" w:name="_Ref305418228"/>
      <w:bookmarkEnd w:id="1"/>
      <w:r w:rsidRPr="00D372FC">
        <w:rPr>
          <w:rFonts w:asciiTheme="minorHAnsi" w:hAnsiTheme="minorHAnsi"/>
          <w:color w:val="auto"/>
        </w:rPr>
        <w:t>NVITATION TO TENDER</w:t>
      </w:r>
      <w:bookmarkEnd w:id="0"/>
      <w:r w:rsidRPr="00D372FC">
        <w:rPr>
          <w:rFonts w:asciiTheme="minorHAnsi" w:hAnsiTheme="minorHAnsi"/>
          <w:color w:val="auto"/>
        </w:rPr>
        <w:t xml:space="preserve"> FOR THE PROVISION OF: </w:t>
      </w:r>
      <w:r w:rsidR="006F17A7" w:rsidRPr="00D372FC">
        <w:rPr>
          <w:rFonts w:asciiTheme="minorHAnsi" w:hAnsiTheme="minorHAnsi"/>
          <w:color w:val="auto"/>
        </w:rPr>
        <w:t>Private Medical and Dental Insurance and an Employee Assistance Programme</w:t>
      </w:r>
    </w:p>
    <w:p w14:paraId="3BFDD856" w14:textId="2043BF2B" w:rsidR="00E52B87" w:rsidRPr="00D372FC" w:rsidRDefault="00E52B87" w:rsidP="00E52B87">
      <w:pPr>
        <w:pStyle w:val="CoverSubTitle"/>
        <w:rPr>
          <w:rFonts w:asciiTheme="minorHAnsi" w:hAnsiTheme="minorHAnsi"/>
          <w:color w:val="auto"/>
        </w:rPr>
      </w:pPr>
      <w:r w:rsidRPr="00D372FC">
        <w:rPr>
          <w:rFonts w:asciiTheme="minorHAnsi" w:hAnsiTheme="minorHAnsi"/>
          <w:color w:val="auto"/>
        </w:rPr>
        <w:t xml:space="preserve">Deadline: </w:t>
      </w:r>
      <w:r w:rsidR="00F1306C">
        <w:rPr>
          <w:rFonts w:asciiTheme="minorHAnsi" w:hAnsiTheme="minorHAnsi"/>
          <w:color w:val="auto"/>
        </w:rPr>
        <w:t>20</w:t>
      </w:r>
      <w:r w:rsidR="006F17A7" w:rsidRPr="00D372FC">
        <w:rPr>
          <w:rFonts w:asciiTheme="minorHAnsi" w:hAnsiTheme="minorHAnsi"/>
          <w:color w:val="auto"/>
        </w:rPr>
        <w:t>/03</w:t>
      </w:r>
      <w:r w:rsidR="00751928" w:rsidRPr="00D372FC">
        <w:rPr>
          <w:rFonts w:asciiTheme="minorHAnsi" w:hAnsiTheme="minorHAnsi"/>
          <w:color w:val="auto"/>
        </w:rPr>
        <w:t xml:space="preserve">/17 </w:t>
      </w:r>
      <w:r w:rsidR="00F1306C">
        <w:rPr>
          <w:rFonts w:asciiTheme="minorHAnsi" w:hAnsiTheme="minorHAnsi"/>
          <w:color w:val="auto"/>
        </w:rPr>
        <w:t>–</w:t>
      </w:r>
      <w:r w:rsidR="00751928" w:rsidRPr="00D372FC">
        <w:rPr>
          <w:rFonts w:asciiTheme="minorHAnsi" w:hAnsiTheme="minorHAnsi"/>
          <w:color w:val="auto"/>
        </w:rPr>
        <w:t xml:space="preserve"> </w:t>
      </w:r>
      <w:r w:rsidR="00F1306C">
        <w:rPr>
          <w:rFonts w:asciiTheme="minorHAnsi" w:hAnsiTheme="minorHAnsi"/>
          <w:color w:val="auto"/>
        </w:rPr>
        <w:t>09:00</w:t>
      </w:r>
    </w:p>
    <w:p w14:paraId="1461347C" w14:textId="4408FA20" w:rsidR="00E52B87" w:rsidRPr="00D372FC" w:rsidRDefault="00E52B87" w:rsidP="00E52B87">
      <w:pPr>
        <w:pStyle w:val="CoverSubTitle"/>
        <w:rPr>
          <w:rFonts w:asciiTheme="minorHAnsi" w:hAnsiTheme="minorHAnsi"/>
          <w:color w:val="auto"/>
        </w:rPr>
      </w:pPr>
      <w:r w:rsidRPr="00D372FC">
        <w:rPr>
          <w:rFonts w:asciiTheme="minorHAnsi" w:hAnsiTheme="minorHAnsi"/>
          <w:color w:val="auto"/>
        </w:rPr>
        <w:t xml:space="preserve">ITT Reference: </w:t>
      </w:r>
      <w:r w:rsidR="00120DA9" w:rsidRPr="00D372FC">
        <w:rPr>
          <w:rFonts w:asciiTheme="minorHAnsi" w:hAnsiTheme="minorHAnsi"/>
          <w:color w:val="auto"/>
        </w:rPr>
        <w:t>RSSB</w:t>
      </w:r>
      <w:r w:rsidR="006F17A7" w:rsidRPr="00D372FC">
        <w:rPr>
          <w:rFonts w:asciiTheme="minorHAnsi" w:hAnsiTheme="minorHAnsi"/>
          <w:color w:val="auto"/>
        </w:rPr>
        <w:t>2483</w:t>
      </w:r>
    </w:p>
    <w:p w14:paraId="70273955" w14:textId="77777777" w:rsidR="00E52B87" w:rsidRPr="00D372FC" w:rsidRDefault="00E52B87" w:rsidP="00E52B87">
      <w:pPr>
        <w:pStyle w:val="CoverSubTitle"/>
        <w:rPr>
          <w:rFonts w:asciiTheme="minorHAnsi" w:hAnsiTheme="minorHAnsi"/>
          <w:color w:val="auto"/>
        </w:rPr>
      </w:pPr>
    </w:p>
    <w:p w14:paraId="2BCF6C3D" w14:textId="77777777" w:rsidR="00E52B87" w:rsidRPr="00D372FC" w:rsidRDefault="00E52B87" w:rsidP="00E52B87">
      <w:pPr>
        <w:ind w:left="720"/>
        <w:rPr>
          <w:rFonts w:asciiTheme="minorHAnsi" w:hAnsiTheme="minorHAnsi"/>
          <w:sz w:val="32"/>
          <w:szCs w:val="32"/>
        </w:rPr>
      </w:pPr>
    </w:p>
    <w:p w14:paraId="4F782B76" w14:textId="1A85BC5D" w:rsidR="00E52B87" w:rsidRPr="00D372FC" w:rsidRDefault="00E52B87" w:rsidP="00E52B87">
      <w:pPr>
        <w:ind w:left="720"/>
        <w:rPr>
          <w:rFonts w:asciiTheme="minorHAnsi" w:hAnsiTheme="minorHAnsi"/>
          <w:sz w:val="32"/>
          <w:szCs w:val="32"/>
        </w:rPr>
      </w:pPr>
    </w:p>
    <w:p w14:paraId="1797F0FD" w14:textId="77777777" w:rsidR="004746C4" w:rsidRPr="00D372FC" w:rsidRDefault="004746C4" w:rsidP="00E52B87">
      <w:pPr>
        <w:ind w:left="720"/>
        <w:rPr>
          <w:rFonts w:asciiTheme="minorHAnsi" w:hAnsiTheme="minorHAnsi"/>
          <w:sz w:val="32"/>
          <w:szCs w:val="32"/>
        </w:rPr>
      </w:pPr>
    </w:p>
    <w:p w14:paraId="50283CC3" w14:textId="77777777" w:rsidR="00E52B87" w:rsidRPr="00D372FC" w:rsidRDefault="00E52B87" w:rsidP="00E52B87">
      <w:pPr>
        <w:spacing w:line="660" w:lineRule="exact"/>
        <w:rPr>
          <w:rFonts w:asciiTheme="minorHAnsi" w:hAnsiTheme="minorHAnsi"/>
          <w:b/>
          <w:sz w:val="32"/>
          <w:szCs w:val="32"/>
        </w:rPr>
      </w:pPr>
    </w:p>
    <w:p w14:paraId="32AFD816" w14:textId="77777777" w:rsidR="00E52B87" w:rsidRPr="00D372FC" w:rsidRDefault="00E52B87" w:rsidP="00E52B87">
      <w:pPr>
        <w:spacing w:line="660" w:lineRule="exact"/>
        <w:rPr>
          <w:rFonts w:asciiTheme="minorHAnsi" w:hAnsiTheme="minorHAnsi"/>
          <w:b/>
          <w:sz w:val="32"/>
          <w:szCs w:val="32"/>
        </w:rPr>
      </w:pPr>
    </w:p>
    <w:p w14:paraId="1F019644" w14:textId="4AAAD9DF" w:rsidR="00E52B87" w:rsidRPr="00D372FC" w:rsidRDefault="004C574F" w:rsidP="004F2D95">
      <w:pPr>
        <w:pStyle w:val="Heading1"/>
        <w:numPr>
          <w:ilvl w:val="0"/>
          <w:numId w:val="27"/>
        </w:numPr>
        <w:ind w:hanging="720"/>
        <w:rPr>
          <w:rFonts w:asciiTheme="minorHAnsi" w:hAnsiTheme="minorHAnsi"/>
          <w:color w:val="auto"/>
        </w:rPr>
      </w:pPr>
      <w:r>
        <w:rPr>
          <w:rFonts w:asciiTheme="minorHAnsi" w:hAnsiTheme="minorHAnsi"/>
          <w:color w:val="auto"/>
        </w:rPr>
        <w:t>Tender Documents</w:t>
      </w:r>
    </w:p>
    <w:p w14:paraId="1AEE731E" w14:textId="4FABCCE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1.1.1</w:t>
      </w:r>
      <w:r w:rsidRPr="00D372FC">
        <w:rPr>
          <w:rFonts w:asciiTheme="minorHAnsi" w:hAnsiTheme="minorHAnsi"/>
        </w:rPr>
        <w:tab/>
        <w:t xml:space="preserve">RSSB intends to procure a contract for </w:t>
      </w:r>
      <w:r w:rsidR="006F17A7" w:rsidRPr="00D372FC">
        <w:rPr>
          <w:rFonts w:asciiTheme="minorHAnsi" w:hAnsiTheme="minorHAnsi"/>
        </w:rPr>
        <w:t>Private Medical and Dental Insurance and an Employee Assistance Programme via an Insurance Broker</w:t>
      </w:r>
      <w:r w:rsidRPr="00D372FC">
        <w:rPr>
          <w:rFonts w:asciiTheme="minorHAnsi" w:hAnsiTheme="minorHAnsi"/>
        </w:rPr>
        <w:t xml:space="preserve"> (hereinafter referred to as the “Services”).</w:t>
      </w:r>
    </w:p>
    <w:p w14:paraId="48C2F328" w14:textId="77777777" w:rsidR="003F7846" w:rsidRPr="00D372FC" w:rsidRDefault="003F7846" w:rsidP="00065D2A">
      <w:pPr>
        <w:spacing w:after="0" w:line="240" w:lineRule="auto"/>
        <w:ind w:left="720" w:hanging="720"/>
        <w:rPr>
          <w:rFonts w:asciiTheme="minorHAnsi" w:hAnsiTheme="minorHAnsi"/>
        </w:rPr>
      </w:pPr>
    </w:p>
    <w:p w14:paraId="79F71447" w14:textId="7777777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1.1.2</w:t>
      </w:r>
      <w:r w:rsidRPr="00D372FC">
        <w:rPr>
          <w:rFonts w:asciiTheme="minorHAnsi" w:hAnsiTheme="minorHAnsi"/>
        </w:rPr>
        <w:tab/>
        <w:t>Your company is hereby invited to tender to provide these Services.</w:t>
      </w:r>
    </w:p>
    <w:p w14:paraId="16D1E454" w14:textId="77777777" w:rsidR="003F7846" w:rsidRPr="00D372FC" w:rsidRDefault="003F7846" w:rsidP="00065D2A">
      <w:pPr>
        <w:spacing w:after="0" w:line="240" w:lineRule="auto"/>
        <w:ind w:left="720" w:hanging="720"/>
        <w:rPr>
          <w:rFonts w:asciiTheme="minorHAnsi" w:hAnsiTheme="minorHAnsi"/>
        </w:rPr>
      </w:pPr>
    </w:p>
    <w:p w14:paraId="0D3119CC" w14:textId="4A120291"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1.1.3</w:t>
      </w:r>
      <w:r w:rsidRPr="00D372FC">
        <w:rPr>
          <w:rFonts w:asciiTheme="minorHAnsi" w:hAnsiTheme="minorHAnsi"/>
        </w:rPr>
        <w:tab/>
        <w:t xml:space="preserve">This </w:t>
      </w:r>
      <w:r w:rsidR="00AA518E" w:rsidRPr="00D372FC">
        <w:rPr>
          <w:rFonts w:asciiTheme="minorHAnsi" w:hAnsiTheme="minorHAnsi"/>
        </w:rPr>
        <w:t xml:space="preserve">procurement is being carried out under the </w:t>
      </w:r>
      <w:r w:rsidR="006F17A7" w:rsidRPr="00D372FC">
        <w:rPr>
          <w:rFonts w:asciiTheme="minorHAnsi" w:hAnsiTheme="minorHAnsi"/>
        </w:rPr>
        <w:t>Open Procedure and advertised in OJEU in compliance with the UK PCR 2015.</w:t>
      </w:r>
    </w:p>
    <w:p w14:paraId="2FB77230" w14:textId="77777777" w:rsidR="003F7846" w:rsidRPr="00D372FC" w:rsidRDefault="003F7846" w:rsidP="00065D2A">
      <w:pPr>
        <w:spacing w:after="0" w:line="240" w:lineRule="auto"/>
        <w:ind w:left="720" w:hanging="720"/>
        <w:rPr>
          <w:rFonts w:asciiTheme="minorHAnsi" w:hAnsiTheme="minorHAnsi"/>
        </w:rPr>
      </w:pPr>
    </w:p>
    <w:p w14:paraId="2BA4756E" w14:textId="7777777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1.1.4</w:t>
      </w:r>
      <w:r w:rsidRPr="00D372FC">
        <w:rPr>
          <w:rFonts w:asciiTheme="minorHAnsi" w:hAnsiTheme="minorHAnsi"/>
        </w:rPr>
        <w:tab/>
        <w:t>The purpose of the procurement is to identify the Tender which represents, from the point of view of RSSB, the most economically advantageous solution for the delivery of the Services.</w:t>
      </w:r>
    </w:p>
    <w:p w14:paraId="5F39B634" w14:textId="77777777" w:rsidR="003F7846" w:rsidRPr="00D372FC" w:rsidRDefault="003F7846" w:rsidP="00065D2A">
      <w:pPr>
        <w:spacing w:after="0" w:line="240" w:lineRule="auto"/>
        <w:ind w:left="720" w:hanging="720"/>
        <w:rPr>
          <w:rFonts w:asciiTheme="minorHAnsi" w:hAnsiTheme="minorHAnsi"/>
        </w:rPr>
      </w:pPr>
    </w:p>
    <w:p w14:paraId="440FE067" w14:textId="11011110"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1.1.5</w:t>
      </w:r>
      <w:r w:rsidRPr="00D372FC">
        <w:rPr>
          <w:rFonts w:asciiTheme="minorHAnsi" w:hAnsiTheme="minorHAnsi"/>
        </w:rPr>
        <w:tab/>
        <w:t>RSSB intends to award a single Contract to a single entity (hereinafter refe</w:t>
      </w:r>
      <w:r w:rsidR="007C04AF" w:rsidRPr="00D372FC">
        <w:rPr>
          <w:rFonts w:asciiTheme="minorHAnsi" w:hAnsiTheme="minorHAnsi"/>
        </w:rPr>
        <w:t>rred to as the “</w:t>
      </w:r>
      <w:r w:rsidR="00AA518E" w:rsidRPr="00D372FC">
        <w:rPr>
          <w:rFonts w:asciiTheme="minorHAnsi" w:hAnsiTheme="minorHAnsi"/>
        </w:rPr>
        <w:t>Contract</w:t>
      </w:r>
      <w:r w:rsidRPr="00D372FC">
        <w:rPr>
          <w:rFonts w:asciiTheme="minorHAnsi" w:hAnsiTheme="minorHAnsi"/>
        </w:rPr>
        <w:t xml:space="preserve">”) for </w:t>
      </w:r>
      <w:r w:rsidR="006F17A7" w:rsidRPr="00D372FC">
        <w:rPr>
          <w:rFonts w:asciiTheme="minorHAnsi" w:hAnsiTheme="minorHAnsi"/>
        </w:rPr>
        <w:t xml:space="preserve">12 months </w:t>
      </w:r>
      <w:r w:rsidR="00751928" w:rsidRPr="00D372FC">
        <w:rPr>
          <w:rFonts w:asciiTheme="minorHAnsi" w:hAnsiTheme="minorHAnsi"/>
        </w:rPr>
        <w:t xml:space="preserve">with the possibility to extend for another </w:t>
      </w:r>
      <w:r w:rsidR="006F17A7" w:rsidRPr="00D372FC">
        <w:rPr>
          <w:rFonts w:asciiTheme="minorHAnsi" w:hAnsiTheme="minorHAnsi"/>
        </w:rPr>
        <w:t xml:space="preserve">36 </w:t>
      </w:r>
      <w:r w:rsidR="00751928" w:rsidRPr="00D372FC">
        <w:rPr>
          <w:rFonts w:asciiTheme="minorHAnsi" w:hAnsiTheme="minorHAnsi"/>
        </w:rPr>
        <w:t>months in 12 month increments.</w:t>
      </w:r>
    </w:p>
    <w:p w14:paraId="30209E65" w14:textId="77777777" w:rsidR="003F7846" w:rsidRPr="00D372FC" w:rsidRDefault="003F7846" w:rsidP="00065D2A">
      <w:pPr>
        <w:spacing w:after="0" w:line="240" w:lineRule="auto"/>
        <w:ind w:left="720" w:hanging="720"/>
        <w:rPr>
          <w:rFonts w:asciiTheme="minorHAnsi" w:hAnsiTheme="minorHAnsi"/>
        </w:rPr>
      </w:pPr>
    </w:p>
    <w:p w14:paraId="6E694D66" w14:textId="7777777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1.1.6</w:t>
      </w:r>
      <w:r w:rsidRPr="00D372FC">
        <w:rPr>
          <w:rFonts w:asciiTheme="minorHAnsi" w:hAnsiTheme="minorHAnsi"/>
        </w:rPr>
        <w:tab/>
        <w:t>This Invitation to Tender (ITT) sets out RSSB</w:t>
      </w:r>
      <w:r w:rsidR="00ED5F4C" w:rsidRPr="00D372FC">
        <w:rPr>
          <w:rFonts w:asciiTheme="minorHAnsi" w:hAnsiTheme="minorHAnsi"/>
        </w:rPr>
        <w:t xml:space="preserve">’s </w:t>
      </w:r>
      <w:r w:rsidRPr="00D372FC">
        <w:rPr>
          <w:rFonts w:asciiTheme="minorHAnsi" w:hAnsiTheme="minorHAnsi"/>
        </w:rPr>
        <w:t xml:space="preserve">detailed requirements and invites Tenderers to propose a solution for meeting these requirements.  </w:t>
      </w:r>
    </w:p>
    <w:p w14:paraId="58CB318C" w14:textId="77777777" w:rsidR="003F7846" w:rsidRPr="00D372FC" w:rsidRDefault="003F7846" w:rsidP="00065D2A">
      <w:pPr>
        <w:spacing w:after="120" w:line="240" w:lineRule="auto"/>
        <w:ind w:left="720" w:hanging="720"/>
        <w:rPr>
          <w:rFonts w:asciiTheme="minorHAnsi" w:hAnsiTheme="minorHAnsi"/>
        </w:rPr>
      </w:pPr>
    </w:p>
    <w:p w14:paraId="0638AC7E" w14:textId="77777777" w:rsidR="003F7846" w:rsidRPr="00D372FC" w:rsidRDefault="00865A09" w:rsidP="00065D2A">
      <w:pPr>
        <w:pStyle w:val="Heading1"/>
        <w:numPr>
          <w:ilvl w:val="0"/>
          <w:numId w:val="0"/>
        </w:numPr>
        <w:spacing w:after="120" w:line="240" w:lineRule="auto"/>
        <w:rPr>
          <w:rFonts w:asciiTheme="minorHAnsi" w:hAnsiTheme="minorHAnsi"/>
          <w:color w:val="auto"/>
        </w:rPr>
      </w:pPr>
      <w:r w:rsidRPr="00D372FC">
        <w:rPr>
          <w:rFonts w:asciiTheme="minorHAnsi" w:hAnsiTheme="minorHAnsi"/>
          <w:color w:val="auto"/>
        </w:rPr>
        <w:t>1.2</w:t>
      </w:r>
      <w:r w:rsidRPr="00D372FC">
        <w:rPr>
          <w:rFonts w:asciiTheme="minorHAnsi" w:hAnsiTheme="minorHAnsi"/>
          <w:color w:val="auto"/>
        </w:rPr>
        <w:tab/>
        <w:t>Conten</w:t>
      </w:r>
      <w:r w:rsidR="003F7846" w:rsidRPr="00D372FC">
        <w:rPr>
          <w:rFonts w:asciiTheme="minorHAnsi" w:hAnsiTheme="minorHAnsi"/>
          <w:color w:val="auto"/>
        </w:rPr>
        <w:t>ts</w:t>
      </w:r>
    </w:p>
    <w:p w14:paraId="473E0F13" w14:textId="77777777" w:rsidR="00865A09" w:rsidRPr="00D372FC" w:rsidRDefault="00865A09" w:rsidP="00065D2A">
      <w:pPr>
        <w:pStyle w:val="Body"/>
        <w:spacing w:after="0"/>
        <w:rPr>
          <w:rFonts w:asciiTheme="minorHAnsi" w:hAnsiTheme="minorHAnsi"/>
          <w:sz w:val="16"/>
          <w:szCs w:val="16"/>
        </w:rPr>
      </w:pPr>
    </w:p>
    <w:p w14:paraId="32D539AC" w14:textId="7777777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1.2.1</w:t>
      </w:r>
      <w:r w:rsidRPr="00D372FC">
        <w:rPr>
          <w:rFonts w:asciiTheme="minorHAnsi" w:hAnsiTheme="minorHAnsi"/>
        </w:rPr>
        <w:tab/>
        <w:t>These guidance notes for tenderers contain:</w:t>
      </w:r>
    </w:p>
    <w:p w14:paraId="3912594C" w14:textId="77777777" w:rsidR="003F7846" w:rsidRPr="00D372FC" w:rsidRDefault="003F7846" w:rsidP="00065D2A">
      <w:pPr>
        <w:spacing w:after="0"/>
        <w:ind w:left="720" w:hanging="11"/>
        <w:rPr>
          <w:rFonts w:asciiTheme="minorHAnsi" w:hAnsiTheme="minorHAnsi"/>
        </w:rPr>
      </w:pPr>
      <w:r w:rsidRPr="00D372FC">
        <w:rPr>
          <w:rFonts w:asciiTheme="minorHAnsi" w:hAnsiTheme="minorHAnsi"/>
        </w:rPr>
        <w:tab/>
        <w:t xml:space="preserve"> </w:t>
      </w:r>
    </w:p>
    <w:p w14:paraId="0FF87BF9" w14:textId="77777777" w:rsidR="003F7846" w:rsidRPr="00D372FC" w:rsidRDefault="00ED5F4C"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RSSB’s</w:t>
      </w:r>
      <w:r w:rsidR="00865A09" w:rsidRPr="00D372FC">
        <w:rPr>
          <w:rFonts w:asciiTheme="minorHAnsi" w:hAnsiTheme="minorHAnsi"/>
          <w:sz w:val="22"/>
          <w:szCs w:val="22"/>
        </w:rPr>
        <w:t xml:space="preserve"> Contract strategy (Section 2</w:t>
      </w:r>
      <w:r w:rsidR="003F7846" w:rsidRPr="00D372FC">
        <w:rPr>
          <w:rFonts w:asciiTheme="minorHAnsi" w:hAnsiTheme="minorHAnsi"/>
          <w:sz w:val="22"/>
          <w:szCs w:val="22"/>
        </w:rPr>
        <w:t>)</w:t>
      </w:r>
    </w:p>
    <w:p w14:paraId="4AB8BE3F" w14:textId="77777777" w:rsidR="003F7846" w:rsidRPr="00D372FC" w:rsidRDefault="003F7846"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 xml:space="preserve">An explanation of the ITT process and timescales (Section </w:t>
      </w:r>
      <w:r w:rsidR="00865A09" w:rsidRPr="00D372FC">
        <w:rPr>
          <w:rFonts w:asciiTheme="minorHAnsi" w:hAnsiTheme="minorHAnsi"/>
          <w:sz w:val="22"/>
          <w:szCs w:val="22"/>
        </w:rPr>
        <w:t>3</w:t>
      </w:r>
      <w:r w:rsidRPr="00D372FC">
        <w:rPr>
          <w:rFonts w:asciiTheme="minorHAnsi" w:hAnsiTheme="minorHAnsi"/>
          <w:sz w:val="22"/>
          <w:szCs w:val="22"/>
        </w:rPr>
        <w:t>)</w:t>
      </w:r>
    </w:p>
    <w:p w14:paraId="2C6758F8" w14:textId="77777777" w:rsidR="003F7846" w:rsidRPr="00D372FC" w:rsidRDefault="003F7846"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A description of the Ten</w:t>
      </w:r>
      <w:r w:rsidR="00865A09" w:rsidRPr="00D372FC">
        <w:rPr>
          <w:rFonts w:asciiTheme="minorHAnsi" w:hAnsiTheme="minorHAnsi"/>
          <w:sz w:val="22"/>
          <w:szCs w:val="22"/>
        </w:rPr>
        <w:t>der documents required (Section 4</w:t>
      </w:r>
      <w:r w:rsidRPr="00D372FC">
        <w:rPr>
          <w:rFonts w:asciiTheme="minorHAnsi" w:hAnsiTheme="minorHAnsi"/>
          <w:sz w:val="22"/>
          <w:szCs w:val="22"/>
        </w:rPr>
        <w:t>)</w:t>
      </w:r>
    </w:p>
    <w:p w14:paraId="13CCF305" w14:textId="77777777" w:rsidR="003F7846" w:rsidRPr="00D372FC" w:rsidRDefault="003F7846"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Guidance on how RSSB will evaluate</w:t>
      </w:r>
      <w:r w:rsidR="00865A09" w:rsidRPr="00D372FC">
        <w:rPr>
          <w:rFonts w:asciiTheme="minorHAnsi" w:hAnsiTheme="minorHAnsi"/>
          <w:sz w:val="22"/>
          <w:szCs w:val="22"/>
        </w:rPr>
        <w:t xml:space="preserve"> the Tender responses (Section 5</w:t>
      </w:r>
      <w:r w:rsidRPr="00D372FC">
        <w:rPr>
          <w:rFonts w:asciiTheme="minorHAnsi" w:hAnsiTheme="minorHAnsi"/>
          <w:sz w:val="22"/>
          <w:szCs w:val="22"/>
        </w:rPr>
        <w:t>)</w:t>
      </w:r>
    </w:p>
    <w:p w14:paraId="3893C0E3" w14:textId="77777777" w:rsidR="003F7846" w:rsidRPr="00D372FC" w:rsidRDefault="00865A09"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A disclaimer (Section 6</w:t>
      </w:r>
      <w:r w:rsidR="003F7846" w:rsidRPr="00D372FC">
        <w:rPr>
          <w:rFonts w:asciiTheme="minorHAnsi" w:hAnsiTheme="minorHAnsi"/>
          <w:sz w:val="22"/>
          <w:szCs w:val="22"/>
        </w:rPr>
        <w:t>)</w:t>
      </w:r>
    </w:p>
    <w:p w14:paraId="175B958A" w14:textId="77777777" w:rsidR="003F7846" w:rsidRPr="00D372FC" w:rsidRDefault="003F7846" w:rsidP="00065D2A">
      <w:pPr>
        <w:spacing w:after="0"/>
        <w:ind w:left="720" w:hanging="720"/>
        <w:rPr>
          <w:rFonts w:asciiTheme="minorHAnsi" w:hAnsiTheme="minorHAnsi"/>
        </w:rPr>
      </w:pPr>
    </w:p>
    <w:p w14:paraId="2F849724" w14:textId="1B826559" w:rsidR="003F7846" w:rsidRPr="00D372FC" w:rsidRDefault="003F7846" w:rsidP="00065D2A">
      <w:pPr>
        <w:spacing w:after="0"/>
        <w:ind w:left="720" w:hanging="720"/>
        <w:rPr>
          <w:rFonts w:asciiTheme="minorHAnsi" w:hAnsiTheme="minorHAnsi"/>
        </w:rPr>
      </w:pPr>
      <w:r w:rsidRPr="00D372FC">
        <w:rPr>
          <w:rFonts w:asciiTheme="minorHAnsi" w:hAnsiTheme="minorHAnsi"/>
        </w:rPr>
        <w:t>1.2.2</w:t>
      </w:r>
      <w:r w:rsidRPr="00D372FC">
        <w:rPr>
          <w:rFonts w:asciiTheme="minorHAnsi" w:hAnsiTheme="minorHAnsi"/>
        </w:rPr>
        <w:tab/>
        <w:t xml:space="preserve">Tenderers should note that these guidance notes </w:t>
      </w:r>
      <w:r w:rsidR="003474FC" w:rsidRPr="00D372FC">
        <w:rPr>
          <w:rFonts w:asciiTheme="minorHAnsi" w:hAnsiTheme="minorHAnsi"/>
        </w:rPr>
        <w:t>refer</w:t>
      </w:r>
      <w:r w:rsidRPr="00D372FC">
        <w:rPr>
          <w:rFonts w:asciiTheme="minorHAnsi" w:hAnsiTheme="minorHAnsi"/>
        </w:rPr>
        <w:t xml:space="preserve"> to the following additional documents</w:t>
      </w:r>
      <w:r w:rsidR="00E5215A" w:rsidRPr="00D372FC">
        <w:rPr>
          <w:rFonts w:asciiTheme="minorHAnsi" w:hAnsiTheme="minorHAnsi"/>
        </w:rPr>
        <w:t>:</w:t>
      </w:r>
      <w:r w:rsidR="004E099C" w:rsidRPr="00D372FC">
        <w:rPr>
          <w:rFonts w:asciiTheme="minorHAnsi" w:hAnsiTheme="minorHAnsi"/>
        </w:rPr>
        <w:t xml:space="preserve"> </w:t>
      </w:r>
    </w:p>
    <w:p w14:paraId="0CA708E9" w14:textId="77777777" w:rsidR="003F7846" w:rsidRPr="00D372FC" w:rsidRDefault="003F7846" w:rsidP="00065D2A">
      <w:pPr>
        <w:spacing w:after="0"/>
        <w:ind w:left="720" w:hanging="720"/>
        <w:rPr>
          <w:rFonts w:asciiTheme="minorHAnsi" w:hAnsiTheme="minorHAnsi"/>
        </w:rPr>
      </w:pPr>
    </w:p>
    <w:p w14:paraId="7F0D9B65"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A:</w:t>
      </w:r>
      <w:r w:rsidRPr="00D372FC">
        <w:rPr>
          <w:rFonts w:asciiTheme="minorHAnsi" w:eastAsiaTheme="minorHAnsi" w:hAnsiTheme="minorHAnsi" w:cstheme="minorBidi"/>
          <w:sz w:val="22"/>
          <w:szCs w:val="22"/>
          <w:lang w:eastAsia="en-US"/>
        </w:rPr>
        <w:tab/>
        <w:t>Company information</w:t>
      </w:r>
    </w:p>
    <w:p w14:paraId="480F8034"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B: </w:t>
      </w:r>
      <w:r w:rsidRPr="00D372FC">
        <w:rPr>
          <w:rFonts w:asciiTheme="minorHAnsi" w:eastAsiaTheme="minorHAnsi" w:hAnsiTheme="minorHAnsi" w:cstheme="minorBidi"/>
          <w:sz w:val="22"/>
          <w:szCs w:val="22"/>
          <w:lang w:eastAsia="en-US"/>
        </w:rPr>
        <w:tab/>
        <w:t>Grounds for exclusion</w:t>
      </w:r>
    </w:p>
    <w:p w14:paraId="15B63751"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C:</w:t>
      </w:r>
      <w:r w:rsidRPr="00D372FC">
        <w:rPr>
          <w:rFonts w:asciiTheme="minorHAnsi" w:eastAsiaTheme="minorHAnsi" w:hAnsiTheme="minorHAnsi" w:cstheme="minorBidi"/>
          <w:sz w:val="22"/>
          <w:szCs w:val="22"/>
          <w:lang w:eastAsia="en-US"/>
        </w:rPr>
        <w:tab/>
        <w:t>Schedule of Qualifications</w:t>
      </w:r>
    </w:p>
    <w:p w14:paraId="0A74CB89"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lastRenderedPageBreak/>
        <w:t xml:space="preserve">Appendix D: </w:t>
      </w:r>
      <w:r w:rsidRPr="00D372FC">
        <w:rPr>
          <w:rFonts w:asciiTheme="minorHAnsi" w:eastAsiaTheme="minorHAnsi" w:hAnsiTheme="minorHAnsi" w:cstheme="minorBidi"/>
          <w:sz w:val="22"/>
          <w:szCs w:val="22"/>
          <w:lang w:eastAsia="en-US"/>
        </w:rPr>
        <w:tab/>
        <w:t>Declaration</w:t>
      </w:r>
    </w:p>
    <w:p w14:paraId="3DB10795"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E: </w:t>
      </w:r>
      <w:r w:rsidRPr="00D372FC">
        <w:rPr>
          <w:rFonts w:asciiTheme="minorHAnsi" w:eastAsiaTheme="minorHAnsi" w:hAnsiTheme="minorHAnsi" w:cstheme="minorBidi"/>
          <w:sz w:val="22"/>
          <w:szCs w:val="22"/>
          <w:lang w:eastAsia="en-US"/>
        </w:rPr>
        <w:tab/>
        <w:t>Sub-contractors</w:t>
      </w:r>
    </w:p>
    <w:p w14:paraId="4B7CBD8A" w14:textId="77777777" w:rsidR="00D22C9D"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F: </w:t>
      </w:r>
      <w:r w:rsidRPr="00D372FC">
        <w:rPr>
          <w:rFonts w:asciiTheme="minorHAnsi" w:eastAsiaTheme="minorHAnsi" w:hAnsiTheme="minorHAnsi" w:cstheme="minorBidi"/>
          <w:sz w:val="22"/>
          <w:szCs w:val="22"/>
          <w:lang w:eastAsia="en-US"/>
        </w:rPr>
        <w:tab/>
        <w:t>Conflicts of Interest</w:t>
      </w:r>
    </w:p>
    <w:p w14:paraId="0B802BE1"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G:</w:t>
      </w:r>
      <w:r w:rsidRPr="00D372FC">
        <w:rPr>
          <w:rFonts w:asciiTheme="minorHAnsi" w:eastAsiaTheme="minorHAnsi" w:hAnsiTheme="minorHAnsi" w:cstheme="minorBidi"/>
          <w:sz w:val="22"/>
          <w:szCs w:val="22"/>
          <w:lang w:eastAsia="en-US"/>
        </w:rPr>
        <w:tab/>
      </w:r>
      <w:r w:rsidR="00065D2A" w:rsidRPr="00D372FC">
        <w:rPr>
          <w:rFonts w:asciiTheme="minorHAnsi" w:eastAsiaTheme="minorHAnsi" w:hAnsiTheme="minorHAnsi" w:cstheme="minorBidi"/>
          <w:sz w:val="22"/>
          <w:szCs w:val="22"/>
          <w:lang w:eastAsia="en-US"/>
        </w:rPr>
        <w:t xml:space="preserve">Schedule of Requirements </w:t>
      </w:r>
    </w:p>
    <w:p w14:paraId="4F201AEC"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H:</w:t>
      </w:r>
      <w:r w:rsidRPr="00D372FC">
        <w:rPr>
          <w:rFonts w:asciiTheme="minorHAnsi" w:eastAsiaTheme="minorHAnsi" w:hAnsiTheme="minorHAnsi" w:cstheme="minorBidi"/>
          <w:sz w:val="22"/>
          <w:szCs w:val="22"/>
          <w:lang w:eastAsia="en-US"/>
        </w:rPr>
        <w:tab/>
      </w:r>
      <w:r w:rsidR="00065D2A" w:rsidRPr="00D372FC">
        <w:rPr>
          <w:rFonts w:asciiTheme="minorHAnsi" w:eastAsiaTheme="minorHAnsi" w:hAnsiTheme="minorHAnsi" w:cstheme="minorBidi"/>
          <w:sz w:val="22"/>
          <w:szCs w:val="22"/>
          <w:lang w:eastAsia="en-US"/>
        </w:rPr>
        <w:t xml:space="preserve">Pricing Schedule </w:t>
      </w:r>
    </w:p>
    <w:p w14:paraId="1DB5B4D1"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I:</w:t>
      </w:r>
      <w:r w:rsidRPr="00D372FC">
        <w:rPr>
          <w:rFonts w:asciiTheme="minorHAnsi" w:eastAsiaTheme="minorHAnsi" w:hAnsiTheme="minorHAnsi" w:cstheme="minorBidi"/>
          <w:sz w:val="22"/>
          <w:szCs w:val="22"/>
          <w:lang w:eastAsia="en-US"/>
        </w:rPr>
        <w:tab/>
      </w:r>
      <w:r w:rsidR="00065D2A" w:rsidRPr="00D372FC">
        <w:rPr>
          <w:rFonts w:asciiTheme="minorHAnsi" w:eastAsiaTheme="minorHAnsi" w:hAnsiTheme="minorHAnsi" w:cstheme="minorBidi"/>
          <w:sz w:val="22"/>
          <w:szCs w:val="22"/>
          <w:lang w:eastAsia="en-US"/>
        </w:rPr>
        <w:t>Draft Contract</w:t>
      </w:r>
    </w:p>
    <w:p w14:paraId="5EE66AAC" w14:textId="77777777" w:rsidR="00ED5F4C" w:rsidRPr="00D372FC" w:rsidRDefault="00ED5F4C" w:rsidP="00ED5F4C">
      <w:pPr>
        <w:pStyle w:val="ListParagraph"/>
        <w:spacing w:line="259" w:lineRule="auto"/>
        <w:ind w:left="1418"/>
        <w:rPr>
          <w:rFonts w:asciiTheme="minorHAnsi" w:eastAsiaTheme="minorHAnsi" w:hAnsiTheme="minorHAnsi" w:cstheme="minorBidi"/>
          <w:sz w:val="22"/>
          <w:szCs w:val="22"/>
          <w:lang w:eastAsia="en-US"/>
        </w:rPr>
      </w:pPr>
    </w:p>
    <w:p w14:paraId="489743E4" w14:textId="6FCB8DC4" w:rsidR="00E22381" w:rsidRPr="00D372FC" w:rsidRDefault="004C574F" w:rsidP="004F2D95">
      <w:pPr>
        <w:pStyle w:val="Heading2"/>
        <w:numPr>
          <w:ilvl w:val="0"/>
          <w:numId w:val="27"/>
        </w:numPr>
        <w:ind w:hanging="720"/>
        <w:rPr>
          <w:rFonts w:asciiTheme="minorHAnsi" w:hAnsiTheme="minorHAnsi"/>
          <w:color w:val="auto"/>
        </w:rPr>
      </w:pPr>
      <w:r>
        <w:rPr>
          <w:rFonts w:asciiTheme="minorHAnsi" w:hAnsiTheme="minorHAnsi"/>
          <w:color w:val="auto"/>
        </w:rPr>
        <w:t>Contract S</w:t>
      </w:r>
      <w:r w:rsidR="00E22381" w:rsidRPr="00D372FC">
        <w:rPr>
          <w:rFonts w:asciiTheme="minorHAnsi" w:hAnsiTheme="minorHAnsi"/>
          <w:color w:val="auto"/>
        </w:rPr>
        <w:t>trategy</w:t>
      </w:r>
    </w:p>
    <w:p w14:paraId="6E1461E2" w14:textId="77777777" w:rsidR="00E22381" w:rsidRPr="00D372FC" w:rsidRDefault="00E22381" w:rsidP="004F2D95">
      <w:pPr>
        <w:pStyle w:val="Heading2"/>
        <w:numPr>
          <w:ilvl w:val="1"/>
          <w:numId w:val="27"/>
        </w:numPr>
        <w:ind w:left="709" w:hanging="709"/>
        <w:rPr>
          <w:rFonts w:asciiTheme="minorHAnsi" w:hAnsiTheme="minorHAnsi"/>
          <w:color w:val="auto"/>
          <w:sz w:val="24"/>
          <w:szCs w:val="24"/>
        </w:rPr>
      </w:pPr>
      <w:r w:rsidRPr="00D372FC">
        <w:rPr>
          <w:rFonts w:asciiTheme="minorHAnsi" w:hAnsiTheme="minorHAnsi"/>
          <w:color w:val="auto"/>
          <w:sz w:val="24"/>
          <w:szCs w:val="24"/>
        </w:rPr>
        <w:t>Overview of requirements</w:t>
      </w:r>
    </w:p>
    <w:p w14:paraId="1EFC1610" w14:textId="4C60F8AF" w:rsidR="00BA52B1" w:rsidRPr="00D372FC" w:rsidRDefault="00BA52B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 xml:space="preserve">The Rail Safety and Standards Board (RSSB), </w:t>
      </w:r>
      <w:r w:rsidR="00DE2BE5" w:rsidRPr="00D372FC">
        <w:rPr>
          <w:rFonts w:asciiTheme="minorHAnsi" w:hAnsiTheme="minorHAnsi"/>
          <w:sz w:val="22"/>
          <w:szCs w:val="22"/>
        </w:rPr>
        <w:t xml:space="preserve">is </w:t>
      </w:r>
      <w:r w:rsidRPr="00D372FC">
        <w:rPr>
          <w:rFonts w:asciiTheme="minorHAnsi" w:hAnsiTheme="minorHAnsi"/>
          <w:sz w:val="22"/>
          <w:szCs w:val="22"/>
        </w:rPr>
        <w:t>a not for profit company owned by major industry stakeholders, was established in 2003.  The company’s primary objective is to support its members (the rail industry) to achieve their objectives of improving safety and performance and value for money across the industry.</w:t>
      </w:r>
      <w:r w:rsidR="007A4B14" w:rsidRPr="00D372FC">
        <w:rPr>
          <w:rFonts w:asciiTheme="minorHAnsi" w:hAnsiTheme="minorHAnsi"/>
          <w:sz w:val="22"/>
          <w:szCs w:val="22"/>
        </w:rPr>
        <w:br/>
      </w:r>
    </w:p>
    <w:p w14:paraId="47E71A23" w14:textId="431B216F" w:rsidR="00BA52B1" w:rsidRPr="00D372FC" w:rsidRDefault="00BA52B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The RSSB occupies the 4th floor of The Hel</w:t>
      </w:r>
      <w:r w:rsidR="00DE2BE5" w:rsidRPr="00D372FC">
        <w:rPr>
          <w:rFonts w:asciiTheme="minorHAnsi" w:hAnsiTheme="minorHAnsi"/>
          <w:sz w:val="22"/>
          <w:szCs w:val="22"/>
        </w:rPr>
        <w:t xml:space="preserve">icon, 1 South Place in Moorgate and employ </w:t>
      </w:r>
      <w:r w:rsidR="00E21ADD" w:rsidRPr="00D372FC">
        <w:rPr>
          <w:rFonts w:asciiTheme="minorHAnsi" w:hAnsiTheme="minorHAnsi"/>
          <w:sz w:val="22"/>
          <w:szCs w:val="22"/>
        </w:rPr>
        <w:t>305-staff</w:t>
      </w:r>
      <w:r w:rsidRPr="00D372FC">
        <w:rPr>
          <w:rFonts w:asciiTheme="minorHAnsi" w:hAnsiTheme="minorHAnsi"/>
          <w:sz w:val="22"/>
          <w:szCs w:val="22"/>
        </w:rPr>
        <w:t xml:space="preserve">. </w:t>
      </w:r>
      <w:r w:rsidRPr="00D372FC">
        <w:rPr>
          <w:rFonts w:asciiTheme="minorHAnsi" w:hAnsiTheme="minorHAnsi"/>
          <w:sz w:val="22"/>
          <w:szCs w:val="22"/>
        </w:rPr>
        <w:br/>
      </w:r>
    </w:p>
    <w:p w14:paraId="07E27EA5" w14:textId="77777777" w:rsidR="00BA52B1" w:rsidRPr="00D372FC" w:rsidRDefault="00BA52B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As part of its role the RSSB hosts rail industry events throughout the year.  The programme comprises conferences, workshops and training courses covering all aspects of rail safety and standards, innovation and research and development.  Most of the events are free to attend but some are limited by invitation only.</w:t>
      </w:r>
      <w:r w:rsidRPr="00D372FC">
        <w:rPr>
          <w:rFonts w:asciiTheme="minorHAnsi" w:hAnsiTheme="minorHAnsi"/>
          <w:sz w:val="22"/>
          <w:szCs w:val="22"/>
        </w:rPr>
        <w:br/>
      </w:r>
    </w:p>
    <w:p w14:paraId="1A17CD3B" w14:textId="45047594" w:rsidR="00DE2BE5" w:rsidRPr="00D372FC" w:rsidRDefault="00DE2BE5" w:rsidP="00DE2BE5">
      <w:pPr>
        <w:pStyle w:val="ListParagraph"/>
        <w:numPr>
          <w:ilvl w:val="1"/>
          <w:numId w:val="27"/>
        </w:numPr>
        <w:rPr>
          <w:rFonts w:asciiTheme="minorHAnsi" w:hAnsiTheme="minorHAnsi"/>
        </w:rPr>
      </w:pPr>
      <w:r w:rsidRPr="00D372FC">
        <w:rPr>
          <w:rFonts w:asciiTheme="minorHAnsi" w:hAnsiTheme="minorHAnsi"/>
        </w:rPr>
        <w:t xml:space="preserve">The current Private Medical and Dental Insurance and the Employee Assistance Programme agreements are sourced through an insurance broker, and RSSB engage with several different providers </w:t>
      </w:r>
      <w:r w:rsidRPr="00D372FC">
        <w:rPr>
          <w:rFonts w:asciiTheme="minorHAnsi" w:hAnsiTheme="minorHAnsi"/>
        </w:rPr>
        <w:br/>
      </w:r>
    </w:p>
    <w:p w14:paraId="0C4E9AA8" w14:textId="60A91B91" w:rsidR="00DE2BE5" w:rsidRPr="00D372FC" w:rsidRDefault="00DE2BE5" w:rsidP="00DE2BE5">
      <w:pPr>
        <w:pStyle w:val="ListParagraph"/>
        <w:numPr>
          <w:ilvl w:val="1"/>
          <w:numId w:val="27"/>
        </w:numPr>
        <w:rPr>
          <w:rFonts w:asciiTheme="minorHAnsi" w:hAnsiTheme="minorHAnsi"/>
        </w:rPr>
      </w:pPr>
      <w:r w:rsidRPr="00D372FC">
        <w:rPr>
          <w:rFonts w:asciiTheme="minorHAnsi" w:hAnsiTheme="minorHAnsi"/>
        </w:rPr>
        <w:t>RSSB’s flexible benefits package is available to all employees and as part of the employee benefits offer, RSSB provide Private Medical Insurance, Dental insurance and an Employee Assistance Programme. The current agreements are due to expire on 31st March 2017.</w:t>
      </w:r>
      <w:r w:rsidR="00F33FCF" w:rsidRPr="00D372FC">
        <w:rPr>
          <w:rFonts w:asciiTheme="minorHAnsi" w:hAnsiTheme="minorHAnsi"/>
        </w:rPr>
        <w:br/>
      </w:r>
    </w:p>
    <w:p w14:paraId="17212FD3" w14:textId="5A0612EC" w:rsidR="00BA52B1" w:rsidRPr="00D372FC" w:rsidRDefault="00F33FCF" w:rsidP="00F33FCF">
      <w:pPr>
        <w:pStyle w:val="ListParagraph"/>
        <w:numPr>
          <w:ilvl w:val="1"/>
          <w:numId w:val="27"/>
        </w:numPr>
        <w:rPr>
          <w:rFonts w:asciiTheme="minorHAnsi" w:hAnsiTheme="minorHAnsi"/>
        </w:rPr>
      </w:pPr>
      <w:r w:rsidRPr="00D372FC">
        <w:rPr>
          <w:rFonts w:asciiTheme="minorHAnsi" w:hAnsiTheme="minorHAnsi"/>
        </w:rPr>
        <w:t>RSSB wishes to engage with an Insurance Broker who can source and manage Private Medical and Dental Insurance and an Employee Assistance Programme on behalf of RSSB.</w:t>
      </w:r>
    </w:p>
    <w:p w14:paraId="7191D899" w14:textId="4F6FB49C" w:rsidR="0026720C" w:rsidRPr="00D372FC" w:rsidRDefault="00BA52B1" w:rsidP="00065D2A">
      <w:pPr>
        <w:pStyle w:val="Heading2"/>
        <w:numPr>
          <w:ilvl w:val="0"/>
          <w:numId w:val="0"/>
        </w:numPr>
        <w:tabs>
          <w:tab w:val="left" w:pos="709"/>
        </w:tabs>
        <w:ind w:left="709" w:hanging="709"/>
        <w:rPr>
          <w:rFonts w:asciiTheme="minorHAnsi" w:hAnsiTheme="minorHAnsi"/>
          <w:color w:val="auto"/>
          <w:sz w:val="22"/>
        </w:rPr>
      </w:pPr>
      <w:r w:rsidRPr="00D372FC">
        <w:rPr>
          <w:rFonts w:asciiTheme="minorHAnsi" w:hAnsiTheme="minorHAnsi"/>
          <w:color w:val="auto"/>
          <w:sz w:val="22"/>
        </w:rPr>
        <w:t>2</w:t>
      </w:r>
      <w:r w:rsidR="00F33FCF" w:rsidRPr="00D372FC">
        <w:rPr>
          <w:rFonts w:asciiTheme="minorHAnsi" w:hAnsiTheme="minorHAnsi"/>
          <w:color w:val="auto"/>
          <w:sz w:val="22"/>
        </w:rPr>
        <w:t>.4.1</w:t>
      </w:r>
      <w:r w:rsidR="0026720C" w:rsidRPr="00D372FC">
        <w:rPr>
          <w:rFonts w:asciiTheme="minorHAnsi" w:hAnsiTheme="minorHAnsi"/>
          <w:color w:val="auto"/>
          <w:sz w:val="22"/>
        </w:rPr>
        <w:tab/>
        <w:t>Please see Appendix G: Schedule of Requirements for full details.</w:t>
      </w:r>
    </w:p>
    <w:p w14:paraId="032F5049" w14:textId="77777777" w:rsidR="00E22381" w:rsidRPr="00D372FC" w:rsidRDefault="00E22381" w:rsidP="004F2D95">
      <w:pPr>
        <w:pStyle w:val="Heading2"/>
        <w:numPr>
          <w:ilvl w:val="1"/>
          <w:numId w:val="27"/>
        </w:numPr>
        <w:ind w:left="709" w:hanging="709"/>
        <w:rPr>
          <w:rFonts w:asciiTheme="minorHAnsi" w:hAnsiTheme="minorHAnsi"/>
          <w:color w:val="auto"/>
          <w:sz w:val="24"/>
          <w:szCs w:val="24"/>
        </w:rPr>
      </w:pPr>
      <w:r w:rsidRPr="00D372FC">
        <w:rPr>
          <w:rFonts w:asciiTheme="minorHAnsi" w:hAnsiTheme="minorHAnsi"/>
          <w:color w:val="auto"/>
          <w:sz w:val="24"/>
          <w:szCs w:val="24"/>
        </w:rPr>
        <w:t xml:space="preserve">Desired </w:t>
      </w:r>
      <w:r w:rsidR="00380900" w:rsidRPr="00D372FC">
        <w:rPr>
          <w:rFonts w:asciiTheme="minorHAnsi" w:hAnsiTheme="minorHAnsi"/>
          <w:color w:val="auto"/>
          <w:sz w:val="24"/>
          <w:szCs w:val="24"/>
        </w:rPr>
        <w:t xml:space="preserve">contract </w:t>
      </w:r>
      <w:r w:rsidRPr="00D372FC">
        <w:rPr>
          <w:rFonts w:asciiTheme="minorHAnsi" w:hAnsiTheme="minorHAnsi"/>
          <w:color w:val="auto"/>
          <w:sz w:val="24"/>
          <w:szCs w:val="24"/>
        </w:rPr>
        <w:t xml:space="preserve">relationship </w:t>
      </w:r>
    </w:p>
    <w:p w14:paraId="4927A6CF" w14:textId="77777777" w:rsidR="00E22381" w:rsidRPr="00D372FC" w:rsidRDefault="007A4B14" w:rsidP="00065D2A">
      <w:pPr>
        <w:spacing w:after="0" w:line="240" w:lineRule="auto"/>
        <w:ind w:left="720" w:hanging="720"/>
        <w:rPr>
          <w:rFonts w:asciiTheme="minorHAnsi" w:hAnsiTheme="minorHAnsi"/>
        </w:rPr>
      </w:pPr>
      <w:r w:rsidRPr="00D372FC">
        <w:rPr>
          <w:rFonts w:asciiTheme="minorHAnsi" w:hAnsiTheme="minorHAnsi"/>
        </w:rPr>
        <w:t>2</w:t>
      </w:r>
      <w:r w:rsidR="00E22381" w:rsidRPr="00D372FC">
        <w:rPr>
          <w:rFonts w:asciiTheme="minorHAnsi" w:hAnsiTheme="minorHAnsi"/>
        </w:rPr>
        <w:t>.2.1</w:t>
      </w:r>
      <w:r w:rsidR="00E22381" w:rsidRPr="00D372FC">
        <w:rPr>
          <w:rFonts w:asciiTheme="minorHAnsi" w:hAnsiTheme="minorHAnsi"/>
        </w:rPr>
        <w:tab/>
      </w:r>
      <w:r w:rsidR="00EE0CB4" w:rsidRPr="00D372FC">
        <w:rPr>
          <w:rFonts w:asciiTheme="minorHAnsi" w:hAnsiTheme="minorHAnsi"/>
        </w:rPr>
        <w:t>RSSB</w:t>
      </w:r>
      <w:r w:rsidR="00E22381" w:rsidRPr="00D372FC">
        <w:rPr>
          <w:rFonts w:asciiTheme="minorHAnsi" w:hAnsiTheme="minorHAnsi"/>
        </w:rPr>
        <w:t xml:space="preserve"> will seek a cooperative relationship, based on a clear understanding of respective roles and responsibilities, as well as the principles of:</w:t>
      </w:r>
    </w:p>
    <w:p w14:paraId="11372613" w14:textId="77777777" w:rsidR="00E22381" w:rsidRPr="00D372FC" w:rsidRDefault="00E22381" w:rsidP="00065D2A">
      <w:pPr>
        <w:spacing w:after="0" w:line="240" w:lineRule="auto"/>
        <w:ind w:left="720" w:hanging="720"/>
        <w:rPr>
          <w:rFonts w:asciiTheme="minorHAnsi" w:hAnsiTheme="minorHAnsi"/>
        </w:rPr>
      </w:pPr>
    </w:p>
    <w:p w14:paraId="0BBC6D57"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transparency and fairness of process;</w:t>
      </w:r>
    </w:p>
    <w:p w14:paraId="56BB4C31"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disclosure of relevant information and guidance when required;</w:t>
      </w:r>
    </w:p>
    <w:p w14:paraId="6A66C65F"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identification and pre-emption of delivery risks;</w:t>
      </w:r>
    </w:p>
    <w:p w14:paraId="03D50ACC"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rapid resolution of issues based on and ‘agile’ and "fix-first, argue later" ethos;</w:t>
      </w:r>
    </w:p>
    <w:p w14:paraId="1F0BF73F"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delivery of the approved solution to time/in budget given the very short timescale; and</w:t>
      </w:r>
    </w:p>
    <w:p w14:paraId="2918FC23"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a value-for-money solution.</w:t>
      </w:r>
    </w:p>
    <w:p w14:paraId="3E8D92CC" w14:textId="77777777" w:rsidR="00E22381" w:rsidRPr="00D372FC" w:rsidRDefault="00E22381" w:rsidP="00065D2A">
      <w:pPr>
        <w:spacing w:after="0" w:line="240" w:lineRule="auto"/>
        <w:rPr>
          <w:rFonts w:asciiTheme="minorHAnsi" w:hAnsiTheme="minorHAnsi"/>
        </w:rPr>
      </w:pPr>
    </w:p>
    <w:p w14:paraId="58456BE8" w14:textId="77777777" w:rsidR="00E22381" w:rsidRPr="00D372FC" w:rsidRDefault="00E22381" w:rsidP="004F2D95">
      <w:pPr>
        <w:pStyle w:val="Heading2"/>
        <w:numPr>
          <w:ilvl w:val="1"/>
          <w:numId w:val="27"/>
        </w:numPr>
        <w:ind w:left="709" w:hanging="709"/>
        <w:rPr>
          <w:rFonts w:asciiTheme="minorHAnsi" w:hAnsiTheme="minorHAnsi"/>
          <w:color w:val="auto"/>
          <w:sz w:val="24"/>
          <w:szCs w:val="24"/>
        </w:rPr>
      </w:pPr>
      <w:r w:rsidRPr="00D372FC">
        <w:rPr>
          <w:rFonts w:asciiTheme="minorHAnsi" w:hAnsiTheme="minorHAnsi"/>
          <w:color w:val="auto"/>
          <w:sz w:val="24"/>
          <w:szCs w:val="24"/>
        </w:rPr>
        <w:t>Contract terms and conditions</w:t>
      </w:r>
    </w:p>
    <w:p w14:paraId="7A498E47" w14:textId="77777777" w:rsidR="00E22381" w:rsidRPr="00D372FC" w:rsidRDefault="00E2238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Any Contract arising from this Procurement shall comprise the following documents:</w:t>
      </w:r>
    </w:p>
    <w:p w14:paraId="72E42251" w14:textId="77777777" w:rsidR="00E22381" w:rsidRPr="00D372FC" w:rsidRDefault="00E22381" w:rsidP="00065D2A">
      <w:pPr>
        <w:spacing w:after="0" w:line="240" w:lineRule="auto"/>
        <w:ind w:left="720" w:hanging="720"/>
        <w:rPr>
          <w:rFonts w:asciiTheme="minorHAnsi" w:hAnsiTheme="minorHAnsi"/>
        </w:rPr>
      </w:pPr>
    </w:p>
    <w:p w14:paraId="35056640" w14:textId="77777777" w:rsidR="00EE0CB4" w:rsidRPr="00D372FC"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I</w:t>
      </w:r>
      <w:r w:rsidR="00865A09" w:rsidRPr="00D372FC">
        <w:rPr>
          <w:rFonts w:asciiTheme="minorHAnsi" w:eastAsiaTheme="minorHAnsi" w:hAnsiTheme="minorHAnsi" w:cstheme="minorBidi"/>
          <w:sz w:val="22"/>
          <w:szCs w:val="22"/>
          <w:lang w:eastAsia="en-US"/>
        </w:rPr>
        <w:t xml:space="preserve">: Draft Contract - </w:t>
      </w:r>
      <w:r w:rsidR="00EE0CB4" w:rsidRPr="00D372FC">
        <w:rPr>
          <w:rFonts w:asciiTheme="minorHAnsi" w:hAnsiTheme="minorHAnsi"/>
          <w:sz w:val="22"/>
          <w:szCs w:val="22"/>
        </w:rPr>
        <w:t xml:space="preserve">RSSB’s Standard </w:t>
      </w:r>
      <w:r w:rsidR="00865A09" w:rsidRPr="00D372FC">
        <w:rPr>
          <w:rFonts w:asciiTheme="minorHAnsi" w:hAnsiTheme="minorHAnsi"/>
          <w:sz w:val="22"/>
          <w:szCs w:val="22"/>
        </w:rPr>
        <w:t>Terms &amp; Conditions;</w:t>
      </w:r>
      <w:r w:rsidR="00E22381" w:rsidRPr="00D372FC">
        <w:rPr>
          <w:rFonts w:asciiTheme="minorHAnsi" w:hAnsiTheme="minorHAnsi"/>
          <w:sz w:val="22"/>
          <w:szCs w:val="22"/>
        </w:rPr>
        <w:t xml:space="preserve"> </w:t>
      </w:r>
    </w:p>
    <w:p w14:paraId="2B308396" w14:textId="77777777" w:rsidR="00EE0CB4" w:rsidRPr="00D372FC" w:rsidRDefault="00E22381" w:rsidP="004F2D95">
      <w:pPr>
        <w:pStyle w:val="ListParagraph"/>
        <w:numPr>
          <w:ilvl w:val="0"/>
          <w:numId w:val="29"/>
        </w:numPr>
        <w:ind w:left="1276" w:hanging="567"/>
        <w:rPr>
          <w:rFonts w:asciiTheme="minorHAnsi" w:hAnsiTheme="minorHAnsi"/>
          <w:sz w:val="22"/>
          <w:szCs w:val="22"/>
        </w:rPr>
      </w:pPr>
      <w:r w:rsidRPr="00D372FC">
        <w:rPr>
          <w:rFonts w:asciiTheme="minorHAnsi" w:hAnsiTheme="minorHAnsi"/>
          <w:sz w:val="22"/>
          <w:szCs w:val="22"/>
        </w:rPr>
        <w:t>Clarifications log;</w:t>
      </w:r>
    </w:p>
    <w:p w14:paraId="7F34DF44" w14:textId="77777777" w:rsidR="00865A09" w:rsidRPr="00D372FC"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G</w:t>
      </w:r>
      <w:r w:rsidR="00865A09" w:rsidRPr="00D372FC">
        <w:rPr>
          <w:rFonts w:asciiTheme="minorHAnsi" w:eastAsiaTheme="minorHAnsi" w:hAnsiTheme="minorHAnsi" w:cstheme="minorBidi"/>
          <w:sz w:val="22"/>
          <w:szCs w:val="22"/>
          <w:lang w:eastAsia="en-US"/>
        </w:rPr>
        <w:t>: Schedule of Requirements</w:t>
      </w:r>
    </w:p>
    <w:p w14:paraId="2A662260" w14:textId="77777777" w:rsidR="00EE0CB4" w:rsidRPr="00D372FC" w:rsidRDefault="00865A09"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C: Schedule of Qualifications - </w:t>
      </w:r>
      <w:r w:rsidR="00E22381" w:rsidRPr="00D372FC">
        <w:rPr>
          <w:rFonts w:asciiTheme="minorHAnsi" w:hAnsiTheme="minorHAnsi"/>
          <w:sz w:val="22"/>
          <w:szCs w:val="22"/>
        </w:rPr>
        <w:t xml:space="preserve">as returned to </w:t>
      </w:r>
      <w:r w:rsidR="00EE0CB4" w:rsidRPr="00D372FC">
        <w:rPr>
          <w:rFonts w:asciiTheme="minorHAnsi" w:hAnsiTheme="minorHAnsi"/>
          <w:sz w:val="22"/>
          <w:szCs w:val="22"/>
        </w:rPr>
        <w:t>RSSB</w:t>
      </w:r>
      <w:r w:rsidR="0026720C" w:rsidRPr="00D372FC">
        <w:rPr>
          <w:rFonts w:asciiTheme="minorHAnsi" w:hAnsiTheme="minorHAnsi"/>
          <w:sz w:val="22"/>
          <w:szCs w:val="22"/>
        </w:rPr>
        <w:t xml:space="preserve"> </w:t>
      </w:r>
      <w:r w:rsidR="00E22381" w:rsidRPr="00D372FC">
        <w:rPr>
          <w:rFonts w:asciiTheme="minorHAnsi" w:hAnsiTheme="minorHAnsi"/>
          <w:sz w:val="22"/>
          <w:szCs w:val="22"/>
        </w:rPr>
        <w:t>with the Tender;</w:t>
      </w:r>
    </w:p>
    <w:p w14:paraId="2B417B4B" w14:textId="77777777" w:rsidR="00EE0CB4" w:rsidRPr="00D372FC" w:rsidRDefault="00120DA9" w:rsidP="004F2D95">
      <w:pPr>
        <w:pStyle w:val="ListParagraph"/>
        <w:numPr>
          <w:ilvl w:val="0"/>
          <w:numId w:val="29"/>
        </w:numPr>
        <w:ind w:left="1276" w:hanging="567"/>
        <w:rPr>
          <w:rFonts w:asciiTheme="minorHAnsi" w:hAnsiTheme="minorHAnsi"/>
          <w:sz w:val="22"/>
          <w:szCs w:val="22"/>
        </w:rPr>
      </w:pPr>
      <w:r w:rsidRPr="00D372FC">
        <w:rPr>
          <w:rFonts w:asciiTheme="minorHAnsi" w:hAnsiTheme="minorHAnsi"/>
          <w:sz w:val="22"/>
          <w:szCs w:val="22"/>
        </w:rPr>
        <w:t xml:space="preserve">The </w:t>
      </w:r>
      <w:r w:rsidR="00E22381" w:rsidRPr="00D372FC">
        <w:rPr>
          <w:rFonts w:asciiTheme="minorHAnsi" w:hAnsiTheme="minorHAnsi"/>
          <w:sz w:val="22"/>
          <w:szCs w:val="22"/>
        </w:rPr>
        <w:t xml:space="preserve">Technical </w:t>
      </w:r>
      <w:r w:rsidR="00EE0CB4" w:rsidRPr="00D372FC">
        <w:rPr>
          <w:rFonts w:asciiTheme="minorHAnsi" w:hAnsiTheme="minorHAnsi"/>
          <w:sz w:val="22"/>
          <w:szCs w:val="22"/>
        </w:rPr>
        <w:t>Response</w:t>
      </w:r>
      <w:r w:rsidRPr="00D372FC">
        <w:rPr>
          <w:rFonts w:asciiTheme="minorHAnsi" w:hAnsiTheme="minorHAnsi"/>
          <w:sz w:val="22"/>
          <w:szCs w:val="22"/>
        </w:rPr>
        <w:t>s</w:t>
      </w:r>
      <w:r w:rsidR="00E22381" w:rsidRPr="00D372FC">
        <w:rPr>
          <w:rFonts w:asciiTheme="minorHAnsi" w:hAnsiTheme="minorHAnsi"/>
          <w:sz w:val="22"/>
          <w:szCs w:val="22"/>
        </w:rPr>
        <w:t xml:space="preserve"> as returned to </w:t>
      </w:r>
      <w:r w:rsidR="00EE0CB4" w:rsidRPr="00D372FC">
        <w:rPr>
          <w:rFonts w:asciiTheme="minorHAnsi" w:hAnsiTheme="minorHAnsi"/>
          <w:sz w:val="22"/>
          <w:szCs w:val="22"/>
        </w:rPr>
        <w:t>RSSB</w:t>
      </w:r>
      <w:r w:rsidR="00090A7D" w:rsidRPr="00D372FC">
        <w:rPr>
          <w:rFonts w:asciiTheme="minorHAnsi" w:hAnsiTheme="minorHAnsi"/>
          <w:sz w:val="22"/>
          <w:szCs w:val="22"/>
        </w:rPr>
        <w:t xml:space="preserve"> with the</w:t>
      </w:r>
      <w:r w:rsidR="00E22381" w:rsidRPr="00D372FC">
        <w:rPr>
          <w:rFonts w:asciiTheme="minorHAnsi" w:hAnsiTheme="minorHAnsi"/>
          <w:sz w:val="22"/>
          <w:szCs w:val="22"/>
        </w:rPr>
        <w:t xml:space="preserve"> Tender; and</w:t>
      </w:r>
    </w:p>
    <w:p w14:paraId="0A23AB7D" w14:textId="77777777" w:rsidR="00E22381" w:rsidRPr="00D372FC"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H</w:t>
      </w:r>
      <w:r w:rsidR="00064D3F" w:rsidRPr="00D372FC">
        <w:rPr>
          <w:rFonts w:asciiTheme="minorHAnsi" w:eastAsiaTheme="minorHAnsi" w:hAnsiTheme="minorHAnsi" w:cstheme="minorBidi"/>
          <w:sz w:val="22"/>
          <w:szCs w:val="22"/>
          <w:lang w:eastAsia="en-US"/>
        </w:rPr>
        <w:t xml:space="preserve">: Pricing Schedule </w:t>
      </w:r>
      <w:r w:rsidR="00E22381" w:rsidRPr="00D372FC">
        <w:rPr>
          <w:rFonts w:asciiTheme="minorHAnsi" w:hAnsiTheme="minorHAnsi"/>
          <w:sz w:val="22"/>
          <w:szCs w:val="22"/>
        </w:rPr>
        <w:t xml:space="preserve">as returned to </w:t>
      </w:r>
      <w:r w:rsidR="00EE0CB4" w:rsidRPr="00D372FC">
        <w:rPr>
          <w:rFonts w:asciiTheme="minorHAnsi" w:hAnsiTheme="minorHAnsi"/>
          <w:sz w:val="22"/>
          <w:szCs w:val="22"/>
        </w:rPr>
        <w:t>RSSB</w:t>
      </w:r>
      <w:r w:rsidR="00E22381" w:rsidRPr="00D372FC">
        <w:rPr>
          <w:rFonts w:asciiTheme="minorHAnsi" w:hAnsiTheme="minorHAnsi"/>
          <w:sz w:val="22"/>
          <w:szCs w:val="22"/>
        </w:rPr>
        <w:t xml:space="preserve"> with </w:t>
      </w:r>
      <w:r w:rsidR="00120DA9" w:rsidRPr="00D372FC">
        <w:rPr>
          <w:rFonts w:asciiTheme="minorHAnsi" w:hAnsiTheme="minorHAnsi"/>
          <w:sz w:val="22"/>
          <w:szCs w:val="22"/>
        </w:rPr>
        <w:t>the Tender</w:t>
      </w:r>
      <w:r w:rsidR="00E22381" w:rsidRPr="00D372FC">
        <w:rPr>
          <w:rFonts w:asciiTheme="minorHAnsi" w:hAnsiTheme="minorHAnsi"/>
          <w:sz w:val="22"/>
          <w:szCs w:val="22"/>
        </w:rPr>
        <w:t>.</w:t>
      </w:r>
    </w:p>
    <w:p w14:paraId="15769994" w14:textId="77777777" w:rsidR="00E22381" w:rsidRPr="00D372FC" w:rsidRDefault="00E22381" w:rsidP="00065D2A">
      <w:pPr>
        <w:spacing w:after="0" w:line="240" w:lineRule="auto"/>
        <w:ind w:left="720" w:hanging="720"/>
        <w:rPr>
          <w:rFonts w:asciiTheme="minorHAnsi" w:hAnsiTheme="minorHAnsi"/>
        </w:rPr>
      </w:pPr>
    </w:p>
    <w:p w14:paraId="01EE7AF7" w14:textId="77777777" w:rsidR="00E22381" w:rsidRPr="00D372FC" w:rsidRDefault="00E22381" w:rsidP="00065D2A">
      <w:pPr>
        <w:spacing w:after="0" w:line="240" w:lineRule="auto"/>
        <w:ind w:left="720"/>
        <w:rPr>
          <w:rFonts w:asciiTheme="minorHAnsi" w:hAnsiTheme="minorHAnsi"/>
        </w:rPr>
      </w:pPr>
      <w:r w:rsidRPr="00D372FC">
        <w:rPr>
          <w:rFonts w:asciiTheme="minorHAnsi" w:hAnsiTheme="minorHAnsi"/>
        </w:rPr>
        <w:t>In the event of any conflict between any of the documents, they shall be afforded the order of precedence shown above.</w:t>
      </w:r>
    </w:p>
    <w:p w14:paraId="34F0120C" w14:textId="77777777" w:rsidR="00E22381" w:rsidRPr="00D372FC" w:rsidRDefault="00E22381" w:rsidP="00065D2A">
      <w:pPr>
        <w:spacing w:after="0" w:line="240" w:lineRule="auto"/>
        <w:ind w:left="720" w:hanging="720"/>
        <w:rPr>
          <w:rFonts w:asciiTheme="minorHAnsi" w:hAnsiTheme="minorHAnsi"/>
        </w:rPr>
      </w:pPr>
    </w:p>
    <w:p w14:paraId="78F138AA" w14:textId="77777777" w:rsidR="00E22381" w:rsidRPr="00D372FC" w:rsidRDefault="00E2238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Any Contract arising from this Procurement shall be subject to English law and the exclusive jurisdiction of the courts of England.</w:t>
      </w:r>
    </w:p>
    <w:p w14:paraId="015D4203" w14:textId="1EA108B1" w:rsidR="00D22C9D" w:rsidRPr="00D372FC" w:rsidRDefault="00D22C9D" w:rsidP="00D372FC">
      <w:pPr>
        <w:spacing w:after="0" w:line="240" w:lineRule="auto"/>
        <w:rPr>
          <w:rFonts w:asciiTheme="minorHAnsi" w:hAnsiTheme="minorHAnsi"/>
        </w:rPr>
      </w:pPr>
    </w:p>
    <w:p w14:paraId="71BA27AE" w14:textId="77777777" w:rsidR="00E22381" w:rsidRPr="00D372FC" w:rsidRDefault="00D22C9D" w:rsidP="004F2D95">
      <w:pPr>
        <w:pStyle w:val="Heading2"/>
        <w:numPr>
          <w:ilvl w:val="0"/>
          <w:numId w:val="36"/>
        </w:numPr>
        <w:rPr>
          <w:rFonts w:asciiTheme="minorHAnsi" w:hAnsiTheme="minorHAnsi"/>
          <w:color w:val="auto"/>
        </w:rPr>
      </w:pPr>
      <w:r w:rsidRPr="00D372FC">
        <w:rPr>
          <w:rFonts w:asciiTheme="minorHAnsi" w:hAnsiTheme="minorHAnsi"/>
          <w:color w:val="auto"/>
        </w:rPr>
        <w:t>ITT Process</w:t>
      </w:r>
    </w:p>
    <w:p w14:paraId="0D914011" w14:textId="77777777" w:rsidR="00D22C9D" w:rsidRPr="00D372FC" w:rsidRDefault="00D22C9D" w:rsidP="004F2D95">
      <w:pPr>
        <w:pStyle w:val="Heading2"/>
        <w:numPr>
          <w:ilvl w:val="1"/>
          <w:numId w:val="37"/>
        </w:numPr>
        <w:ind w:left="709" w:hanging="709"/>
        <w:rPr>
          <w:rFonts w:asciiTheme="minorHAnsi" w:hAnsiTheme="minorHAnsi"/>
          <w:color w:val="auto"/>
          <w:sz w:val="24"/>
          <w:szCs w:val="24"/>
        </w:rPr>
      </w:pPr>
      <w:r w:rsidRPr="00D372FC">
        <w:rPr>
          <w:rFonts w:asciiTheme="minorHAnsi" w:hAnsiTheme="minorHAnsi"/>
          <w:color w:val="auto"/>
          <w:sz w:val="24"/>
          <w:szCs w:val="24"/>
        </w:rPr>
        <w:t>ITT single point of contact</w:t>
      </w:r>
    </w:p>
    <w:p w14:paraId="185382F3" w14:textId="2A453038" w:rsidR="00D22C9D" w:rsidRPr="00D372FC" w:rsidRDefault="00D22C9D" w:rsidP="004F2D95">
      <w:pPr>
        <w:pStyle w:val="Body"/>
        <w:numPr>
          <w:ilvl w:val="2"/>
          <w:numId w:val="37"/>
        </w:numPr>
        <w:ind w:left="709" w:hanging="709"/>
        <w:rPr>
          <w:rStyle w:val="Hyperlink"/>
          <w:rFonts w:asciiTheme="minorHAnsi" w:hAnsiTheme="minorHAnsi"/>
          <w:color w:val="auto"/>
        </w:rPr>
      </w:pPr>
      <w:r w:rsidRPr="00D372FC">
        <w:rPr>
          <w:rFonts w:asciiTheme="minorHAnsi" w:hAnsiTheme="minorHAnsi"/>
        </w:rPr>
        <w:t xml:space="preserve">Your main point of contact </w:t>
      </w:r>
      <w:r w:rsidR="003474FC" w:rsidRPr="00D372FC">
        <w:rPr>
          <w:rFonts w:asciiTheme="minorHAnsi" w:hAnsiTheme="minorHAnsi"/>
        </w:rPr>
        <w:t>is: Tanja</w:t>
      </w:r>
      <w:r w:rsidR="007A4B14" w:rsidRPr="00D372FC">
        <w:rPr>
          <w:rFonts w:asciiTheme="minorHAnsi" w:hAnsiTheme="minorHAnsi"/>
        </w:rPr>
        <w:t xml:space="preserve"> Odinsen </w:t>
      </w:r>
      <w:hyperlink r:id="rId12" w:history="1">
        <w:r w:rsidRPr="00D372FC">
          <w:rPr>
            <w:rStyle w:val="Hyperlink"/>
            <w:rFonts w:asciiTheme="minorHAnsi" w:hAnsiTheme="minorHAnsi"/>
            <w:color w:val="auto"/>
          </w:rPr>
          <w:t>shareditt@rssb.co.uk</w:t>
        </w:r>
      </w:hyperlink>
    </w:p>
    <w:p w14:paraId="56D375A6" w14:textId="77777777" w:rsidR="00D22C9D" w:rsidRPr="00D372FC" w:rsidRDefault="00D22C9D" w:rsidP="004F2D95">
      <w:pPr>
        <w:pStyle w:val="Body"/>
        <w:numPr>
          <w:ilvl w:val="2"/>
          <w:numId w:val="37"/>
        </w:numPr>
        <w:ind w:left="709" w:hanging="709"/>
        <w:rPr>
          <w:rFonts w:asciiTheme="minorHAnsi" w:hAnsiTheme="minorHAnsi"/>
        </w:rPr>
      </w:pPr>
      <w:r w:rsidRPr="00D372FC">
        <w:rPr>
          <w:rFonts w:asciiTheme="minorHAnsi" w:hAnsiTheme="minorHAnsi"/>
        </w:rPr>
        <w:t xml:space="preserve">Tenderers must not approach any of </w:t>
      </w:r>
      <w:r w:rsidR="007D39D6" w:rsidRPr="00D372FC">
        <w:rPr>
          <w:rFonts w:asciiTheme="minorHAnsi" w:hAnsiTheme="minorHAnsi"/>
        </w:rPr>
        <w:t>RSSB</w:t>
      </w:r>
      <w:r w:rsidRPr="00D372FC">
        <w:rPr>
          <w:rFonts w:asciiTheme="minorHAnsi" w:hAnsiTheme="minorHAnsi"/>
        </w:rPr>
        <w:t>’s staff except where expressly permitted by this ITT</w:t>
      </w:r>
      <w:r w:rsidR="00C64C3B" w:rsidRPr="00D372FC">
        <w:rPr>
          <w:rFonts w:asciiTheme="minorHAnsi" w:hAnsiTheme="minorHAnsi"/>
        </w:rPr>
        <w:t>.</w:t>
      </w:r>
    </w:p>
    <w:p w14:paraId="09554530" w14:textId="77777777" w:rsidR="00D22C9D" w:rsidRPr="00D372FC" w:rsidRDefault="00D22C9D" w:rsidP="004F2D95">
      <w:pPr>
        <w:pStyle w:val="Heading2"/>
        <w:numPr>
          <w:ilvl w:val="1"/>
          <w:numId w:val="37"/>
        </w:numPr>
        <w:ind w:left="709" w:hanging="709"/>
        <w:rPr>
          <w:rFonts w:asciiTheme="minorHAnsi" w:hAnsiTheme="minorHAnsi"/>
          <w:color w:val="auto"/>
          <w:sz w:val="24"/>
          <w:szCs w:val="24"/>
        </w:rPr>
      </w:pPr>
      <w:r w:rsidRPr="00D372FC">
        <w:rPr>
          <w:rFonts w:asciiTheme="minorHAnsi" w:hAnsiTheme="minorHAnsi"/>
          <w:color w:val="auto"/>
          <w:sz w:val="24"/>
          <w:szCs w:val="24"/>
        </w:rPr>
        <w:t>Procurement Timetable</w:t>
      </w:r>
    </w:p>
    <w:p w14:paraId="274BFAC9" w14:textId="77777777" w:rsidR="00D22C9D" w:rsidRPr="00D372FC" w:rsidRDefault="00000E1D" w:rsidP="00065D2A">
      <w:pPr>
        <w:spacing w:before="60" w:after="60"/>
        <w:ind w:left="720" w:hanging="720"/>
        <w:rPr>
          <w:rFonts w:asciiTheme="minorHAnsi" w:hAnsiTheme="minorHAnsi"/>
        </w:rPr>
      </w:pPr>
      <w:r w:rsidRPr="00D372FC">
        <w:rPr>
          <w:rFonts w:asciiTheme="minorHAnsi" w:hAnsiTheme="minorHAnsi"/>
        </w:rPr>
        <w:t>3</w:t>
      </w:r>
      <w:r w:rsidR="00D22C9D" w:rsidRPr="00D372FC">
        <w:rPr>
          <w:rFonts w:asciiTheme="minorHAnsi" w:hAnsiTheme="minorHAnsi"/>
        </w:rPr>
        <w:t>.2.1</w:t>
      </w:r>
      <w:r w:rsidR="00D22C9D" w:rsidRPr="00D372FC">
        <w:rPr>
          <w:rFonts w:asciiTheme="minorHAnsi" w:hAnsiTheme="minorHAnsi"/>
        </w:rPr>
        <w:tab/>
        <w:t>The timetable for this procurement follows.  This is intended as a guide and whilst RSSB does not intend to depart from the timetable, it reserves the right to do so at any stage.</w:t>
      </w:r>
    </w:p>
    <w:p w14:paraId="28E0BB46" w14:textId="77777777" w:rsidR="00D22C9D" w:rsidRPr="00D372FC" w:rsidRDefault="00D22C9D" w:rsidP="00065D2A">
      <w:pPr>
        <w:spacing w:before="240" w:after="240"/>
        <w:ind w:firstLine="720"/>
        <w:rPr>
          <w:rFonts w:asciiTheme="minorHAnsi" w:hAnsiTheme="minorHAnsi"/>
        </w:rPr>
      </w:pPr>
      <w:r w:rsidRPr="00D372FC">
        <w:rPr>
          <w:rFonts w:asciiTheme="minorHAnsi" w:hAnsiTheme="minorHAnsi"/>
        </w:rPr>
        <w:t>The expected milestones are set out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87"/>
      </w:tblGrid>
      <w:tr w:rsidR="00EF21C1" w:rsidRPr="00D372FC" w14:paraId="165FE7B9" w14:textId="77777777" w:rsidTr="000D7CD2">
        <w:trPr>
          <w:cantSplit/>
          <w:trHeight w:val="397"/>
        </w:trPr>
        <w:tc>
          <w:tcPr>
            <w:tcW w:w="2127" w:type="dxa"/>
            <w:shd w:val="clear" w:color="auto" w:fill="auto"/>
            <w:vAlign w:val="center"/>
          </w:tcPr>
          <w:p w14:paraId="507D467E" w14:textId="416C4A6E" w:rsidR="00EF21C1" w:rsidRPr="00D372FC" w:rsidRDefault="00F33FCF" w:rsidP="000D7CD2">
            <w:pPr>
              <w:adjustRightInd w:val="0"/>
              <w:spacing w:before="60" w:after="60" w:line="240" w:lineRule="auto"/>
              <w:rPr>
                <w:rFonts w:asciiTheme="minorHAnsi" w:eastAsia="STZhongsong" w:hAnsiTheme="minorHAnsi" w:cs="Arial"/>
                <w:sz w:val="20"/>
              </w:rPr>
            </w:pPr>
            <w:r w:rsidRPr="00D372FC">
              <w:rPr>
                <w:rFonts w:asciiTheme="minorHAnsi" w:eastAsia="STZhongsong" w:hAnsiTheme="minorHAnsi" w:cs="Arial"/>
                <w:sz w:val="20"/>
              </w:rPr>
              <w:lastRenderedPageBreak/>
              <w:t>17/02</w:t>
            </w:r>
            <w:r w:rsidR="00EF21C1" w:rsidRPr="00D372FC">
              <w:rPr>
                <w:rFonts w:asciiTheme="minorHAnsi" w:eastAsia="STZhongsong" w:hAnsiTheme="minorHAnsi" w:cs="Arial"/>
                <w:sz w:val="20"/>
              </w:rPr>
              <w:t>/17</w:t>
            </w:r>
          </w:p>
        </w:tc>
        <w:tc>
          <w:tcPr>
            <w:tcW w:w="7087" w:type="dxa"/>
            <w:shd w:val="clear" w:color="auto" w:fill="auto"/>
          </w:tcPr>
          <w:p w14:paraId="71063659" w14:textId="320D8B39" w:rsidR="00EF21C1" w:rsidRPr="00D372FC" w:rsidRDefault="00DF209C"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A</w:t>
            </w:r>
            <w:r w:rsidR="00F33FCF" w:rsidRPr="00D372FC">
              <w:rPr>
                <w:rFonts w:asciiTheme="minorHAnsi" w:eastAsia="STZhongsong" w:hAnsiTheme="minorHAnsi" w:cs="Arial"/>
                <w:sz w:val="20"/>
              </w:rPr>
              <w:t>dvertise in OJEU</w:t>
            </w:r>
          </w:p>
        </w:tc>
      </w:tr>
      <w:tr w:rsidR="00EF21C1" w:rsidRPr="00D372FC" w14:paraId="020977C2" w14:textId="77777777" w:rsidTr="000D7CD2">
        <w:trPr>
          <w:cantSplit/>
          <w:trHeight w:val="397"/>
        </w:trPr>
        <w:tc>
          <w:tcPr>
            <w:tcW w:w="2127" w:type="dxa"/>
            <w:vAlign w:val="center"/>
          </w:tcPr>
          <w:p w14:paraId="7849738E" w14:textId="1E28D8BE" w:rsidR="00EF21C1" w:rsidRPr="00D372FC" w:rsidRDefault="00F1306C"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21</w:t>
            </w:r>
            <w:r w:rsidR="002A7FB5" w:rsidRPr="00D372FC">
              <w:rPr>
                <w:rFonts w:asciiTheme="minorHAnsi" w:eastAsia="STZhongsong" w:hAnsiTheme="minorHAnsi" w:cs="Arial"/>
                <w:sz w:val="20"/>
              </w:rPr>
              <w:t>/</w:t>
            </w:r>
            <w:r w:rsidR="00F33FCF" w:rsidRPr="00D372FC">
              <w:rPr>
                <w:rFonts w:asciiTheme="minorHAnsi" w:eastAsia="STZhongsong" w:hAnsiTheme="minorHAnsi" w:cs="Arial"/>
                <w:sz w:val="20"/>
              </w:rPr>
              <w:t>02</w:t>
            </w:r>
            <w:r w:rsidR="00EF21C1" w:rsidRPr="00D372FC">
              <w:rPr>
                <w:rFonts w:asciiTheme="minorHAnsi" w:eastAsia="STZhongsong" w:hAnsiTheme="minorHAnsi" w:cs="Arial"/>
                <w:sz w:val="20"/>
              </w:rPr>
              <w:t>/17</w:t>
            </w:r>
          </w:p>
        </w:tc>
        <w:tc>
          <w:tcPr>
            <w:tcW w:w="7087" w:type="dxa"/>
          </w:tcPr>
          <w:p w14:paraId="34E2F623"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Clarification period starts</w:t>
            </w:r>
          </w:p>
        </w:tc>
      </w:tr>
      <w:tr w:rsidR="00EF21C1" w:rsidRPr="00D372FC" w14:paraId="58CA969F" w14:textId="77777777" w:rsidTr="000D7CD2">
        <w:trPr>
          <w:cantSplit/>
          <w:trHeight w:val="397"/>
        </w:trPr>
        <w:tc>
          <w:tcPr>
            <w:tcW w:w="2127" w:type="dxa"/>
            <w:shd w:val="clear" w:color="auto" w:fill="auto"/>
            <w:vAlign w:val="center"/>
          </w:tcPr>
          <w:p w14:paraId="4043F530" w14:textId="4838CABE" w:rsidR="00EF21C1" w:rsidRPr="00D372FC" w:rsidRDefault="00B6162C"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27/</w:t>
            </w:r>
            <w:r w:rsidR="00F33FCF" w:rsidRPr="00D372FC">
              <w:rPr>
                <w:rFonts w:asciiTheme="minorHAnsi" w:eastAsia="STZhongsong" w:hAnsiTheme="minorHAnsi" w:cs="Arial"/>
                <w:sz w:val="20"/>
              </w:rPr>
              <w:t>02</w:t>
            </w:r>
            <w:r w:rsidR="00EF21C1" w:rsidRPr="00D372FC">
              <w:rPr>
                <w:rFonts w:asciiTheme="minorHAnsi" w:eastAsia="STZhongsong" w:hAnsiTheme="minorHAnsi" w:cs="Arial"/>
                <w:sz w:val="20"/>
              </w:rPr>
              <w:t>/17</w:t>
            </w:r>
          </w:p>
        </w:tc>
        <w:tc>
          <w:tcPr>
            <w:tcW w:w="7087" w:type="dxa"/>
            <w:shd w:val="clear" w:color="auto" w:fill="auto"/>
          </w:tcPr>
          <w:p w14:paraId="0A22169F" w14:textId="0B005EF0"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Supplier scope clarification </w:t>
            </w:r>
            <w:r w:rsidR="00F33FCF" w:rsidRPr="00D372FC">
              <w:rPr>
                <w:rFonts w:asciiTheme="minorHAnsi" w:eastAsia="STZhongsong" w:hAnsiTheme="minorHAnsi" w:cs="Arial"/>
                <w:sz w:val="20"/>
              </w:rPr>
              <w:t>meeting (</w:t>
            </w:r>
            <w:r w:rsidR="00281CB5">
              <w:rPr>
                <w:rFonts w:asciiTheme="minorHAnsi" w:eastAsia="STZhongsong" w:hAnsiTheme="minorHAnsi" w:cs="Arial"/>
                <w:sz w:val="20"/>
              </w:rPr>
              <w:t>15.00-16.00</w:t>
            </w:r>
            <w:r w:rsidR="009A7450" w:rsidRPr="00D372FC">
              <w:rPr>
                <w:rFonts w:asciiTheme="minorHAnsi" w:eastAsia="STZhongsong" w:hAnsiTheme="minorHAnsi" w:cs="Arial"/>
                <w:sz w:val="20"/>
              </w:rPr>
              <w:t>)</w:t>
            </w:r>
          </w:p>
        </w:tc>
      </w:tr>
      <w:tr w:rsidR="00EF21C1" w:rsidRPr="00D372FC" w14:paraId="74A92CE8" w14:textId="77777777" w:rsidTr="000D7CD2">
        <w:trPr>
          <w:cantSplit/>
          <w:trHeight w:val="397"/>
        </w:trPr>
        <w:tc>
          <w:tcPr>
            <w:tcW w:w="2127" w:type="dxa"/>
            <w:vAlign w:val="center"/>
          </w:tcPr>
          <w:p w14:paraId="6F0128D3" w14:textId="4EA6F7D4" w:rsidR="00EF21C1" w:rsidRPr="00D372FC" w:rsidRDefault="00D63D07" w:rsidP="000D7CD2">
            <w:pPr>
              <w:adjustRightInd w:val="0"/>
              <w:spacing w:before="60" w:after="60" w:line="240" w:lineRule="auto"/>
              <w:rPr>
                <w:rFonts w:asciiTheme="minorHAnsi" w:eastAsia="STZhongsong" w:hAnsiTheme="minorHAnsi" w:cs="Arial"/>
                <w:sz w:val="20"/>
              </w:rPr>
            </w:pPr>
            <w:r w:rsidRPr="00D372FC">
              <w:rPr>
                <w:rFonts w:asciiTheme="minorHAnsi" w:eastAsia="STZhongsong" w:hAnsiTheme="minorHAnsi" w:cs="Arial"/>
                <w:sz w:val="20"/>
              </w:rPr>
              <w:t>10</w:t>
            </w:r>
            <w:r w:rsidR="00F351B4" w:rsidRPr="00D372FC">
              <w:rPr>
                <w:rFonts w:asciiTheme="minorHAnsi" w:eastAsia="STZhongsong" w:hAnsiTheme="minorHAnsi" w:cs="Arial"/>
                <w:sz w:val="20"/>
              </w:rPr>
              <w:t>/03</w:t>
            </w:r>
            <w:r w:rsidR="00EF21C1" w:rsidRPr="00D372FC">
              <w:rPr>
                <w:rFonts w:asciiTheme="minorHAnsi" w:eastAsia="STZhongsong" w:hAnsiTheme="minorHAnsi" w:cs="Arial"/>
                <w:sz w:val="20"/>
              </w:rPr>
              <w:t>/17</w:t>
            </w:r>
          </w:p>
        </w:tc>
        <w:tc>
          <w:tcPr>
            <w:tcW w:w="7087" w:type="dxa"/>
          </w:tcPr>
          <w:p w14:paraId="1A882968" w14:textId="77777777" w:rsidR="00EF21C1" w:rsidRPr="00D372FC" w:rsidRDefault="00EF21C1" w:rsidP="000D7CD2">
            <w:pPr>
              <w:adjustRightInd w:val="0"/>
              <w:spacing w:before="60" w:after="60" w:line="240" w:lineRule="auto"/>
              <w:jc w:val="both"/>
              <w:rPr>
                <w:rFonts w:asciiTheme="minorHAnsi" w:eastAsia="STZhongsong" w:hAnsiTheme="minorHAnsi" w:cs="Arial"/>
                <w:b/>
                <w:i/>
                <w:sz w:val="20"/>
              </w:rPr>
            </w:pPr>
            <w:r w:rsidRPr="00D372FC">
              <w:rPr>
                <w:rFonts w:asciiTheme="minorHAnsi" w:eastAsia="STZhongsong" w:hAnsiTheme="minorHAnsi" w:cs="Arial"/>
                <w:sz w:val="20"/>
              </w:rPr>
              <w:t>Clarification period closes (“</w:t>
            </w:r>
            <w:r w:rsidRPr="00D372FC">
              <w:rPr>
                <w:rFonts w:asciiTheme="minorHAnsi" w:eastAsia="STZhongsong" w:hAnsiTheme="minorHAnsi" w:cs="Arial"/>
                <w:b/>
                <w:sz w:val="20"/>
              </w:rPr>
              <w:t>Tender Clarifications Deadline</w:t>
            </w:r>
            <w:r w:rsidRPr="00D372FC">
              <w:rPr>
                <w:rFonts w:asciiTheme="minorHAnsi" w:eastAsia="STZhongsong" w:hAnsiTheme="minorHAnsi" w:cs="Arial"/>
                <w:sz w:val="20"/>
              </w:rPr>
              <w:t>”)</w:t>
            </w:r>
          </w:p>
        </w:tc>
      </w:tr>
      <w:tr w:rsidR="00EF21C1" w:rsidRPr="00D372FC" w14:paraId="46A70F3D" w14:textId="77777777" w:rsidTr="000D7CD2">
        <w:trPr>
          <w:cantSplit/>
          <w:trHeight w:val="397"/>
        </w:trPr>
        <w:tc>
          <w:tcPr>
            <w:tcW w:w="2127" w:type="dxa"/>
            <w:vAlign w:val="center"/>
          </w:tcPr>
          <w:p w14:paraId="192CADFB" w14:textId="743CAA99" w:rsidR="00EF21C1" w:rsidRPr="00D372FC" w:rsidRDefault="001C0042" w:rsidP="000D7CD2">
            <w:pPr>
              <w:adjustRightInd w:val="0"/>
              <w:spacing w:before="60" w:after="60" w:line="240" w:lineRule="auto"/>
              <w:rPr>
                <w:rFonts w:asciiTheme="minorHAnsi" w:eastAsia="STZhongsong" w:hAnsiTheme="minorHAnsi" w:cs="Arial"/>
                <w:sz w:val="20"/>
              </w:rPr>
            </w:pPr>
            <w:r w:rsidRPr="00D372FC">
              <w:rPr>
                <w:rFonts w:asciiTheme="minorHAnsi" w:eastAsia="STZhongsong" w:hAnsiTheme="minorHAnsi" w:cs="Arial"/>
                <w:sz w:val="20"/>
              </w:rPr>
              <w:t>14</w:t>
            </w:r>
            <w:r w:rsidR="00F33FCF" w:rsidRPr="00D372FC">
              <w:rPr>
                <w:rFonts w:asciiTheme="minorHAnsi" w:eastAsia="STZhongsong" w:hAnsiTheme="minorHAnsi" w:cs="Arial"/>
                <w:sz w:val="20"/>
              </w:rPr>
              <w:t>/03</w:t>
            </w:r>
            <w:r w:rsidR="00EF21C1" w:rsidRPr="00D372FC">
              <w:rPr>
                <w:rFonts w:asciiTheme="minorHAnsi" w:eastAsia="STZhongsong" w:hAnsiTheme="minorHAnsi" w:cs="Arial"/>
                <w:sz w:val="20"/>
              </w:rPr>
              <w:t>/17</w:t>
            </w:r>
          </w:p>
        </w:tc>
        <w:tc>
          <w:tcPr>
            <w:tcW w:w="7087" w:type="dxa"/>
          </w:tcPr>
          <w:p w14:paraId="621B26A9"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Deadline for the publication of responses to Tender Clarification questions </w:t>
            </w:r>
          </w:p>
        </w:tc>
      </w:tr>
      <w:tr w:rsidR="00EF21C1" w:rsidRPr="00D372FC" w14:paraId="7EC2A9E8" w14:textId="77777777" w:rsidTr="000D7CD2">
        <w:trPr>
          <w:cantSplit/>
          <w:trHeight w:val="397"/>
        </w:trPr>
        <w:tc>
          <w:tcPr>
            <w:tcW w:w="2127" w:type="dxa"/>
            <w:vAlign w:val="center"/>
          </w:tcPr>
          <w:p w14:paraId="12007BF1" w14:textId="702F882B" w:rsidR="00EF21C1" w:rsidRPr="00D372FC" w:rsidRDefault="00777EE9"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20</w:t>
            </w:r>
            <w:r w:rsidR="00F33FCF" w:rsidRPr="00D372FC">
              <w:rPr>
                <w:rFonts w:asciiTheme="minorHAnsi" w:eastAsia="STZhongsong" w:hAnsiTheme="minorHAnsi" w:cs="Arial"/>
                <w:sz w:val="20"/>
              </w:rPr>
              <w:t>/03</w:t>
            </w:r>
            <w:r>
              <w:rPr>
                <w:rFonts w:asciiTheme="minorHAnsi" w:eastAsia="STZhongsong" w:hAnsiTheme="minorHAnsi" w:cs="Arial"/>
                <w:sz w:val="20"/>
              </w:rPr>
              <w:t>/17 (09</w:t>
            </w:r>
            <w:r w:rsidR="00EF21C1" w:rsidRPr="00D372FC">
              <w:rPr>
                <w:rFonts w:asciiTheme="minorHAnsi" w:eastAsia="STZhongsong" w:hAnsiTheme="minorHAnsi" w:cs="Arial"/>
                <w:sz w:val="20"/>
              </w:rPr>
              <w:t>:00)</w:t>
            </w:r>
          </w:p>
        </w:tc>
        <w:tc>
          <w:tcPr>
            <w:tcW w:w="7087" w:type="dxa"/>
          </w:tcPr>
          <w:p w14:paraId="379F8BCB"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Deadline for submission of Tenders to the Contracting Authority (“</w:t>
            </w:r>
            <w:r w:rsidRPr="00D372FC">
              <w:rPr>
                <w:rFonts w:asciiTheme="minorHAnsi" w:eastAsia="STZhongsong" w:hAnsiTheme="minorHAnsi" w:cs="Arial"/>
                <w:b/>
                <w:sz w:val="20"/>
              </w:rPr>
              <w:t>Tender Submission Deadline</w:t>
            </w:r>
            <w:r w:rsidRPr="00D372FC">
              <w:rPr>
                <w:rFonts w:asciiTheme="minorHAnsi" w:eastAsia="STZhongsong" w:hAnsiTheme="minorHAnsi" w:cs="Arial"/>
                <w:sz w:val="20"/>
              </w:rPr>
              <w:t xml:space="preserve">”) </w:t>
            </w:r>
          </w:p>
        </w:tc>
      </w:tr>
      <w:tr w:rsidR="00EF21C1" w:rsidRPr="00D372FC" w14:paraId="73187A15" w14:textId="77777777" w:rsidTr="000D7CD2">
        <w:trPr>
          <w:cantSplit/>
          <w:trHeight w:val="397"/>
        </w:trPr>
        <w:tc>
          <w:tcPr>
            <w:tcW w:w="2127" w:type="dxa"/>
            <w:vAlign w:val="center"/>
          </w:tcPr>
          <w:p w14:paraId="0CFD2E35" w14:textId="753A620E" w:rsidR="00EF21C1" w:rsidRPr="00D372FC" w:rsidDel="00921DFB" w:rsidRDefault="00F351B4" w:rsidP="000D7CD2">
            <w:pPr>
              <w:adjustRightInd w:val="0"/>
              <w:spacing w:before="60" w:after="60" w:line="240" w:lineRule="auto"/>
              <w:jc w:val="both"/>
              <w:rPr>
                <w:rFonts w:asciiTheme="minorHAnsi" w:eastAsia="STZhongsong" w:hAnsiTheme="minorHAnsi" w:cs="Arial"/>
                <w:sz w:val="20"/>
                <w:highlight w:val="yellow"/>
              </w:rPr>
            </w:pPr>
            <w:r w:rsidRPr="00D372FC">
              <w:rPr>
                <w:rFonts w:asciiTheme="minorHAnsi" w:eastAsia="STZhongsong" w:hAnsiTheme="minorHAnsi" w:cs="Arial"/>
                <w:sz w:val="20"/>
              </w:rPr>
              <w:t>20-21/03/</w:t>
            </w:r>
            <w:r w:rsidR="00EF21C1" w:rsidRPr="00D372FC">
              <w:rPr>
                <w:rFonts w:asciiTheme="minorHAnsi" w:eastAsia="STZhongsong" w:hAnsiTheme="minorHAnsi" w:cs="Arial"/>
                <w:sz w:val="20"/>
              </w:rPr>
              <w:t>17</w:t>
            </w:r>
          </w:p>
        </w:tc>
        <w:tc>
          <w:tcPr>
            <w:tcW w:w="7087" w:type="dxa"/>
            <w:shd w:val="clear" w:color="auto" w:fill="auto"/>
          </w:tcPr>
          <w:p w14:paraId="67E263B8" w14:textId="4E373E82"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Evaluation </w:t>
            </w:r>
          </w:p>
        </w:tc>
      </w:tr>
      <w:tr w:rsidR="00EF21C1" w:rsidRPr="00D372FC" w14:paraId="3FFB39E3" w14:textId="77777777" w:rsidTr="000D7CD2">
        <w:trPr>
          <w:cantSplit/>
          <w:trHeight w:val="397"/>
        </w:trPr>
        <w:tc>
          <w:tcPr>
            <w:tcW w:w="2127" w:type="dxa"/>
            <w:vAlign w:val="center"/>
          </w:tcPr>
          <w:p w14:paraId="48DB0ECA" w14:textId="4269F682" w:rsidR="00EF21C1" w:rsidRPr="00D372FC" w:rsidRDefault="001C0042"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21</w:t>
            </w:r>
            <w:r w:rsidR="00F351B4" w:rsidRPr="00D372FC">
              <w:rPr>
                <w:rFonts w:asciiTheme="minorHAnsi" w:eastAsia="STZhongsong" w:hAnsiTheme="minorHAnsi" w:cs="Arial"/>
                <w:sz w:val="20"/>
              </w:rPr>
              <w:t>/03</w:t>
            </w:r>
            <w:r w:rsidR="00EF21C1" w:rsidRPr="00D372FC">
              <w:rPr>
                <w:rFonts w:asciiTheme="minorHAnsi" w:eastAsia="STZhongsong" w:hAnsiTheme="minorHAnsi" w:cs="Arial"/>
                <w:sz w:val="20"/>
              </w:rPr>
              <w:t>/17</w:t>
            </w:r>
          </w:p>
        </w:tc>
        <w:tc>
          <w:tcPr>
            <w:tcW w:w="7087" w:type="dxa"/>
          </w:tcPr>
          <w:p w14:paraId="16D3373F"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Award notification issued to successful and unsuccessful Potential Providers.</w:t>
            </w:r>
          </w:p>
        </w:tc>
      </w:tr>
      <w:tr w:rsidR="00EF21C1" w:rsidRPr="00D372FC" w14:paraId="0BC36833" w14:textId="77777777" w:rsidTr="000D7CD2">
        <w:trPr>
          <w:cantSplit/>
          <w:trHeight w:val="397"/>
        </w:trPr>
        <w:tc>
          <w:tcPr>
            <w:tcW w:w="2127" w:type="dxa"/>
            <w:vAlign w:val="center"/>
          </w:tcPr>
          <w:p w14:paraId="23E896AD" w14:textId="1646AC59" w:rsidR="00EF21C1" w:rsidRPr="00D372FC" w:rsidRDefault="00F351B4"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22</w:t>
            </w:r>
            <w:r w:rsidR="001C0042" w:rsidRPr="00D372FC">
              <w:rPr>
                <w:rFonts w:asciiTheme="minorHAnsi" w:eastAsia="STZhongsong" w:hAnsiTheme="minorHAnsi" w:cs="Arial"/>
                <w:sz w:val="20"/>
              </w:rPr>
              <w:t>-30</w:t>
            </w:r>
            <w:r w:rsidR="00E11C0A" w:rsidRPr="00D372FC">
              <w:rPr>
                <w:rFonts w:asciiTheme="minorHAnsi" w:eastAsia="STZhongsong" w:hAnsiTheme="minorHAnsi" w:cs="Arial"/>
                <w:sz w:val="20"/>
              </w:rPr>
              <w:t>/03/17</w:t>
            </w:r>
          </w:p>
        </w:tc>
        <w:tc>
          <w:tcPr>
            <w:tcW w:w="7087" w:type="dxa"/>
          </w:tcPr>
          <w:p w14:paraId="2CE94331"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Standstill period</w:t>
            </w:r>
          </w:p>
        </w:tc>
      </w:tr>
      <w:tr w:rsidR="00EF21C1" w:rsidRPr="00D372FC" w14:paraId="0ED75F02" w14:textId="77777777" w:rsidTr="000D7CD2">
        <w:trPr>
          <w:cantSplit/>
          <w:trHeight w:val="397"/>
        </w:trPr>
        <w:tc>
          <w:tcPr>
            <w:tcW w:w="2127" w:type="dxa"/>
            <w:vAlign w:val="center"/>
          </w:tcPr>
          <w:p w14:paraId="6281253F" w14:textId="79DBEB7A" w:rsidR="00EF21C1" w:rsidRPr="00D372FC" w:rsidRDefault="00F351B4"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31</w:t>
            </w:r>
            <w:r w:rsidR="00E11C0A" w:rsidRPr="00D372FC">
              <w:rPr>
                <w:rFonts w:asciiTheme="minorHAnsi" w:eastAsia="STZhongsong" w:hAnsiTheme="minorHAnsi" w:cs="Arial"/>
                <w:sz w:val="20"/>
              </w:rPr>
              <w:t>/03/17</w:t>
            </w:r>
          </w:p>
        </w:tc>
        <w:tc>
          <w:tcPr>
            <w:tcW w:w="7087" w:type="dxa"/>
            <w:shd w:val="clear" w:color="auto" w:fill="auto"/>
          </w:tcPr>
          <w:p w14:paraId="0F7ECEFC"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Execution of contract </w:t>
            </w:r>
          </w:p>
        </w:tc>
      </w:tr>
      <w:tr w:rsidR="00EF21C1" w:rsidRPr="00D372FC" w14:paraId="404CE31B" w14:textId="77777777" w:rsidTr="000D7CD2">
        <w:trPr>
          <w:cantSplit/>
          <w:trHeight w:val="397"/>
        </w:trPr>
        <w:tc>
          <w:tcPr>
            <w:tcW w:w="2127" w:type="dxa"/>
            <w:vAlign w:val="center"/>
          </w:tcPr>
          <w:p w14:paraId="48A46307"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01/04/17</w:t>
            </w:r>
          </w:p>
        </w:tc>
        <w:tc>
          <w:tcPr>
            <w:tcW w:w="7087" w:type="dxa"/>
          </w:tcPr>
          <w:p w14:paraId="6577CEFE"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Service commencement date </w:t>
            </w:r>
          </w:p>
        </w:tc>
      </w:tr>
    </w:tbl>
    <w:p w14:paraId="60B14DCF" w14:textId="77777777" w:rsidR="00D0312F" w:rsidRPr="00D372FC" w:rsidRDefault="00D0312F" w:rsidP="000D7CD2">
      <w:pPr>
        <w:spacing w:before="120" w:after="120"/>
        <w:rPr>
          <w:rFonts w:asciiTheme="minorHAnsi" w:hAnsiTheme="minorHAnsi"/>
        </w:rPr>
      </w:pPr>
    </w:p>
    <w:p w14:paraId="0D02F796" w14:textId="77777777" w:rsidR="00681088" w:rsidRPr="00D372FC" w:rsidRDefault="00681088" w:rsidP="004F2D95">
      <w:pPr>
        <w:pStyle w:val="ListParagraph"/>
        <w:numPr>
          <w:ilvl w:val="1"/>
          <w:numId w:val="37"/>
        </w:numPr>
        <w:ind w:left="709" w:hanging="709"/>
        <w:rPr>
          <w:rFonts w:asciiTheme="minorHAnsi" w:eastAsia="Times New Roman" w:hAnsiTheme="minorHAnsi"/>
        </w:rPr>
      </w:pPr>
      <w:r w:rsidRPr="00D372FC">
        <w:rPr>
          <w:rFonts w:asciiTheme="minorHAnsi" w:eastAsia="Times New Roman" w:hAnsiTheme="minorHAnsi"/>
        </w:rPr>
        <w:t>Scope Clarification Meeting</w:t>
      </w:r>
      <w:r w:rsidR="000D7CD2" w:rsidRPr="00D372FC">
        <w:rPr>
          <w:rFonts w:asciiTheme="minorHAnsi" w:eastAsia="Times New Roman" w:hAnsiTheme="minorHAnsi"/>
        </w:rPr>
        <w:br/>
      </w:r>
    </w:p>
    <w:p w14:paraId="45E0F2DC" w14:textId="1D9D3935" w:rsidR="00681088" w:rsidRPr="00D372FC" w:rsidRDefault="00681088" w:rsidP="004F2D95">
      <w:pPr>
        <w:pStyle w:val="ListParagraph"/>
        <w:numPr>
          <w:ilvl w:val="2"/>
          <w:numId w:val="37"/>
        </w:numPr>
        <w:spacing w:before="120" w:after="120"/>
        <w:ind w:left="709" w:hanging="709"/>
        <w:rPr>
          <w:rFonts w:asciiTheme="minorHAnsi" w:hAnsiTheme="minorHAnsi"/>
          <w:sz w:val="22"/>
          <w:szCs w:val="22"/>
        </w:rPr>
      </w:pPr>
      <w:r w:rsidRPr="00D372FC">
        <w:rPr>
          <w:rFonts w:asciiTheme="minorHAnsi" w:hAnsiTheme="minorHAnsi"/>
          <w:sz w:val="22"/>
          <w:szCs w:val="22"/>
        </w:rPr>
        <w:t xml:space="preserve">A scope clarification meeting will be held at RSSB’s offices – The Helicon, One South Place, EC2M 2RB on the </w:t>
      </w:r>
      <w:r w:rsidR="00F351B4" w:rsidRPr="00D372FC">
        <w:rPr>
          <w:rFonts w:asciiTheme="minorHAnsi" w:hAnsiTheme="minorHAnsi"/>
          <w:sz w:val="22"/>
          <w:szCs w:val="22"/>
        </w:rPr>
        <w:t>2</w:t>
      </w:r>
      <w:r w:rsidR="00570263">
        <w:rPr>
          <w:rFonts w:asciiTheme="minorHAnsi" w:hAnsiTheme="minorHAnsi"/>
          <w:sz w:val="22"/>
          <w:szCs w:val="22"/>
        </w:rPr>
        <w:t>7</w:t>
      </w:r>
      <w:r w:rsidR="002A7FB5" w:rsidRPr="00D372FC">
        <w:rPr>
          <w:rFonts w:asciiTheme="minorHAnsi" w:hAnsiTheme="minorHAnsi"/>
          <w:sz w:val="22"/>
          <w:szCs w:val="22"/>
          <w:vertAlign w:val="superscript"/>
        </w:rPr>
        <w:t>th</w:t>
      </w:r>
      <w:r w:rsidR="002A7FB5" w:rsidRPr="00D372FC">
        <w:rPr>
          <w:rFonts w:asciiTheme="minorHAnsi" w:hAnsiTheme="minorHAnsi"/>
          <w:sz w:val="22"/>
          <w:szCs w:val="22"/>
        </w:rPr>
        <w:t xml:space="preserve"> </w:t>
      </w:r>
      <w:r w:rsidR="00F351B4" w:rsidRPr="00D372FC">
        <w:rPr>
          <w:rFonts w:asciiTheme="minorHAnsi" w:hAnsiTheme="minorHAnsi"/>
          <w:sz w:val="22"/>
          <w:szCs w:val="22"/>
        </w:rPr>
        <w:t>February</w:t>
      </w:r>
      <w:r w:rsidR="002A7FB5" w:rsidRPr="00D372FC">
        <w:rPr>
          <w:rFonts w:asciiTheme="minorHAnsi" w:hAnsiTheme="minorHAnsi"/>
          <w:sz w:val="22"/>
          <w:szCs w:val="22"/>
        </w:rPr>
        <w:t>, 2017 from 1</w:t>
      </w:r>
      <w:r w:rsidR="00570263">
        <w:rPr>
          <w:rFonts w:asciiTheme="minorHAnsi" w:hAnsiTheme="minorHAnsi"/>
          <w:sz w:val="22"/>
          <w:szCs w:val="22"/>
        </w:rPr>
        <w:t>5</w:t>
      </w:r>
      <w:r w:rsidR="002A7FB5" w:rsidRPr="00D372FC">
        <w:rPr>
          <w:rFonts w:asciiTheme="minorHAnsi" w:hAnsiTheme="minorHAnsi"/>
          <w:sz w:val="22"/>
          <w:szCs w:val="22"/>
        </w:rPr>
        <w:t>:00-1</w:t>
      </w:r>
      <w:r w:rsidR="00570263">
        <w:rPr>
          <w:rFonts w:asciiTheme="minorHAnsi" w:hAnsiTheme="minorHAnsi"/>
          <w:sz w:val="22"/>
          <w:szCs w:val="22"/>
        </w:rPr>
        <w:t>6</w:t>
      </w:r>
      <w:r w:rsidR="002A7FB5" w:rsidRPr="00D372FC">
        <w:rPr>
          <w:rFonts w:asciiTheme="minorHAnsi" w:hAnsiTheme="minorHAnsi"/>
          <w:sz w:val="22"/>
          <w:szCs w:val="22"/>
        </w:rPr>
        <w:t>:00.</w:t>
      </w:r>
      <w:r w:rsidRPr="00D372FC">
        <w:rPr>
          <w:rFonts w:asciiTheme="minorHAnsi" w:hAnsiTheme="minorHAnsi"/>
          <w:sz w:val="22"/>
          <w:szCs w:val="22"/>
        </w:rPr>
        <w:t xml:space="preserve"> This is an opportunity for Potential Providers to seek clarification on the Requirements. Potential Providers are invited to attend to provide feedback on the requirements in advance of the tender submission deadline. The objective of the meeting is for RSSB to clarify whether the requirements are sufficiently clear for Potential Providers to submit an effective response. We expect the scope clarification meeting to be a two-way dialogue, with an open floor to general Q&amp;A. Commercial information will not be shared. </w:t>
      </w:r>
      <w:r w:rsidR="000D7CD2" w:rsidRPr="00D372FC">
        <w:rPr>
          <w:rFonts w:asciiTheme="minorHAnsi" w:hAnsiTheme="minorHAnsi"/>
          <w:sz w:val="22"/>
          <w:szCs w:val="22"/>
        </w:rPr>
        <w:br/>
      </w:r>
    </w:p>
    <w:p w14:paraId="61D1B2B1" w14:textId="7027C00C" w:rsidR="00681088" w:rsidRPr="00D372FC" w:rsidRDefault="00681088" w:rsidP="004F2D95">
      <w:pPr>
        <w:pStyle w:val="ListParagraph"/>
        <w:numPr>
          <w:ilvl w:val="2"/>
          <w:numId w:val="37"/>
        </w:numPr>
        <w:spacing w:before="120" w:after="120"/>
        <w:ind w:left="709" w:hanging="709"/>
        <w:rPr>
          <w:rFonts w:asciiTheme="minorHAnsi" w:hAnsiTheme="minorHAnsi"/>
          <w:sz w:val="22"/>
          <w:szCs w:val="22"/>
        </w:rPr>
      </w:pPr>
      <w:r w:rsidRPr="00D372FC">
        <w:rPr>
          <w:rFonts w:asciiTheme="minorHAnsi" w:hAnsiTheme="minorHAnsi"/>
          <w:sz w:val="22"/>
          <w:szCs w:val="22"/>
        </w:rPr>
        <w:t xml:space="preserve">Any questions should be prepared in advance of the clarification of scope meeting and sent by email to shareditt@rssb.co.uk, by the </w:t>
      </w:r>
      <w:r w:rsidR="00F351B4" w:rsidRPr="00D372FC">
        <w:rPr>
          <w:rFonts w:asciiTheme="minorHAnsi" w:hAnsiTheme="minorHAnsi"/>
          <w:sz w:val="22"/>
          <w:szCs w:val="22"/>
        </w:rPr>
        <w:t>2</w:t>
      </w:r>
      <w:r w:rsidR="00570263">
        <w:rPr>
          <w:rFonts w:asciiTheme="minorHAnsi" w:hAnsiTheme="minorHAnsi"/>
          <w:sz w:val="22"/>
          <w:szCs w:val="22"/>
        </w:rPr>
        <w:t>3</w:t>
      </w:r>
      <w:r w:rsidR="00570263">
        <w:rPr>
          <w:rFonts w:asciiTheme="minorHAnsi" w:hAnsiTheme="minorHAnsi"/>
          <w:sz w:val="22"/>
          <w:szCs w:val="22"/>
          <w:vertAlign w:val="superscript"/>
        </w:rPr>
        <w:t>rd</w:t>
      </w:r>
      <w:r w:rsidR="00F351B4" w:rsidRPr="00D372FC">
        <w:rPr>
          <w:rFonts w:asciiTheme="minorHAnsi" w:hAnsiTheme="minorHAnsi"/>
          <w:sz w:val="22"/>
          <w:szCs w:val="22"/>
          <w:vertAlign w:val="superscript"/>
        </w:rPr>
        <w:t xml:space="preserve"> </w:t>
      </w:r>
      <w:r w:rsidR="000D7CD2" w:rsidRPr="00D372FC">
        <w:rPr>
          <w:rFonts w:asciiTheme="minorHAnsi" w:hAnsiTheme="minorHAnsi"/>
          <w:sz w:val="22"/>
          <w:szCs w:val="22"/>
        </w:rPr>
        <w:t xml:space="preserve"> </w:t>
      </w:r>
      <w:r w:rsidR="00F351B4" w:rsidRPr="00D372FC">
        <w:rPr>
          <w:rFonts w:asciiTheme="minorHAnsi" w:hAnsiTheme="minorHAnsi"/>
          <w:sz w:val="22"/>
          <w:szCs w:val="22"/>
        </w:rPr>
        <w:t>February</w:t>
      </w:r>
      <w:r w:rsidR="000D7CD2" w:rsidRPr="00D372FC">
        <w:rPr>
          <w:rFonts w:asciiTheme="minorHAnsi" w:hAnsiTheme="minorHAnsi"/>
          <w:sz w:val="22"/>
          <w:szCs w:val="22"/>
        </w:rPr>
        <w:t>, 2017 at noon,</w:t>
      </w:r>
      <w:r w:rsidRPr="00D372FC">
        <w:rPr>
          <w:rFonts w:asciiTheme="minorHAnsi" w:hAnsiTheme="minorHAnsi"/>
          <w:sz w:val="22"/>
          <w:szCs w:val="22"/>
        </w:rPr>
        <w:t xml:space="preserve"> to ensure that questions can be answered on the day.  Please ensure you quote </w:t>
      </w:r>
      <w:r w:rsidR="00F351B4" w:rsidRPr="00D372FC">
        <w:rPr>
          <w:rFonts w:asciiTheme="minorHAnsi" w:hAnsiTheme="minorHAnsi"/>
          <w:sz w:val="22"/>
          <w:szCs w:val="22"/>
        </w:rPr>
        <w:t>RSSB2483</w:t>
      </w:r>
      <w:r w:rsidRPr="00D372FC">
        <w:rPr>
          <w:rFonts w:asciiTheme="minorHAnsi" w:hAnsiTheme="minorHAnsi"/>
          <w:sz w:val="22"/>
          <w:szCs w:val="22"/>
        </w:rPr>
        <w:t xml:space="preserve"> in the subject line.</w:t>
      </w:r>
      <w:r w:rsidR="00570263">
        <w:rPr>
          <w:rFonts w:asciiTheme="minorHAnsi" w:hAnsiTheme="minorHAnsi"/>
          <w:sz w:val="22"/>
          <w:szCs w:val="22"/>
        </w:rPr>
        <w:br/>
      </w:r>
    </w:p>
    <w:p w14:paraId="44C12929" w14:textId="200FBBBB" w:rsidR="00681088" w:rsidRPr="00D372FC" w:rsidRDefault="00681088" w:rsidP="004F2D95">
      <w:pPr>
        <w:pStyle w:val="ListParagraph"/>
        <w:numPr>
          <w:ilvl w:val="2"/>
          <w:numId w:val="37"/>
        </w:numPr>
        <w:spacing w:before="120" w:after="120"/>
        <w:ind w:left="709" w:hanging="709"/>
        <w:rPr>
          <w:rFonts w:asciiTheme="minorHAnsi" w:hAnsiTheme="minorHAnsi"/>
          <w:sz w:val="22"/>
          <w:szCs w:val="22"/>
        </w:rPr>
      </w:pPr>
      <w:r w:rsidRPr="00D372FC">
        <w:rPr>
          <w:rFonts w:asciiTheme="minorHAnsi" w:hAnsiTheme="minorHAnsi"/>
          <w:sz w:val="22"/>
          <w:szCs w:val="22"/>
        </w:rPr>
        <w:t xml:space="preserve">Tenderers must notify RSSB of their intention to attend by </w:t>
      </w:r>
      <w:r w:rsidR="000D7CD2" w:rsidRPr="00D372FC">
        <w:rPr>
          <w:rFonts w:asciiTheme="minorHAnsi" w:hAnsiTheme="minorHAnsi"/>
          <w:sz w:val="22"/>
          <w:szCs w:val="22"/>
        </w:rPr>
        <w:t>noon on</w:t>
      </w:r>
      <w:r w:rsidRPr="00D372FC">
        <w:rPr>
          <w:rFonts w:asciiTheme="minorHAnsi" w:hAnsiTheme="minorHAnsi"/>
          <w:sz w:val="22"/>
          <w:szCs w:val="22"/>
        </w:rPr>
        <w:t xml:space="preserve"> </w:t>
      </w:r>
      <w:r w:rsidR="001C0042" w:rsidRPr="00D372FC">
        <w:rPr>
          <w:rFonts w:asciiTheme="minorHAnsi" w:hAnsiTheme="minorHAnsi"/>
          <w:sz w:val="22"/>
          <w:szCs w:val="22"/>
        </w:rPr>
        <w:t>2</w:t>
      </w:r>
      <w:r w:rsidR="002E2E99">
        <w:rPr>
          <w:rFonts w:asciiTheme="minorHAnsi" w:hAnsiTheme="minorHAnsi"/>
          <w:sz w:val="22"/>
          <w:szCs w:val="22"/>
        </w:rPr>
        <w:t>4</w:t>
      </w:r>
      <w:r w:rsidR="001C0042" w:rsidRPr="00D372FC">
        <w:rPr>
          <w:rFonts w:asciiTheme="minorHAnsi" w:hAnsiTheme="minorHAnsi"/>
          <w:sz w:val="22"/>
          <w:szCs w:val="22"/>
          <w:vertAlign w:val="superscript"/>
        </w:rPr>
        <w:t>st</w:t>
      </w:r>
      <w:r w:rsidR="001C0042" w:rsidRPr="00D372FC">
        <w:rPr>
          <w:rFonts w:asciiTheme="minorHAnsi" w:hAnsiTheme="minorHAnsi"/>
          <w:sz w:val="22"/>
          <w:szCs w:val="22"/>
        </w:rPr>
        <w:t xml:space="preserve"> February</w:t>
      </w:r>
      <w:r w:rsidRPr="00D372FC">
        <w:rPr>
          <w:rFonts w:asciiTheme="minorHAnsi" w:hAnsiTheme="minorHAnsi"/>
          <w:sz w:val="22"/>
          <w:szCs w:val="22"/>
        </w:rPr>
        <w:t xml:space="preserve"> </w:t>
      </w:r>
      <w:r w:rsidR="000D7CD2" w:rsidRPr="00D372FC">
        <w:rPr>
          <w:rFonts w:asciiTheme="minorHAnsi" w:hAnsiTheme="minorHAnsi"/>
          <w:sz w:val="22"/>
          <w:szCs w:val="22"/>
        </w:rPr>
        <w:t>2017</w:t>
      </w:r>
      <w:r w:rsidRPr="00D372FC">
        <w:rPr>
          <w:rFonts w:asciiTheme="minorHAnsi" w:hAnsiTheme="minorHAnsi"/>
          <w:sz w:val="22"/>
          <w:szCs w:val="22"/>
        </w:rPr>
        <w:t>– email</w:t>
      </w:r>
      <w:r w:rsidR="00E21ADD" w:rsidRPr="00D372FC">
        <w:rPr>
          <w:rFonts w:asciiTheme="minorHAnsi" w:hAnsiTheme="minorHAnsi"/>
          <w:sz w:val="22"/>
          <w:szCs w:val="22"/>
        </w:rPr>
        <w:t>:</w:t>
      </w:r>
      <w:r w:rsidRPr="00D372FC">
        <w:rPr>
          <w:rFonts w:asciiTheme="minorHAnsi" w:hAnsiTheme="minorHAnsi"/>
          <w:sz w:val="22"/>
          <w:szCs w:val="22"/>
        </w:rPr>
        <w:t xml:space="preserve"> </w:t>
      </w:r>
      <w:hyperlink r:id="rId13" w:history="1">
        <w:r w:rsidR="00E21ADD" w:rsidRPr="00D372FC">
          <w:rPr>
            <w:rStyle w:val="Hyperlink"/>
            <w:rFonts w:asciiTheme="minorHAnsi" w:hAnsiTheme="minorHAnsi"/>
            <w:color w:val="auto"/>
            <w:sz w:val="22"/>
            <w:szCs w:val="22"/>
          </w:rPr>
          <w:t>shareditt@rssb.co.uk</w:t>
        </w:r>
      </w:hyperlink>
      <w:r w:rsidR="00E21ADD" w:rsidRPr="00D372FC">
        <w:rPr>
          <w:rFonts w:asciiTheme="minorHAnsi" w:hAnsiTheme="minorHAnsi"/>
          <w:sz w:val="22"/>
          <w:szCs w:val="22"/>
        </w:rPr>
        <w:t xml:space="preserve"> </w:t>
      </w:r>
      <w:r w:rsidRPr="00D372FC">
        <w:rPr>
          <w:rFonts w:asciiTheme="minorHAnsi" w:hAnsiTheme="minorHAnsi"/>
          <w:sz w:val="22"/>
          <w:szCs w:val="22"/>
        </w:rPr>
        <w:t xml:space="preserve"> Maximum 2 attendees per Potential Provider. Please ensure you quote </w:t>
      </w:r>
      <w:r w:rsidR="001C0042" w:rsidRPr="00D372FC">
        <w:rPr>
          <w:rFonts w:asciiTheme="minorHAnsi" w:hAnsiTheme="minorHAnsi"/>
          <w:sz w:val="22"/>
          <w:szCs w:val="22"/>
        </w:rPr>
        <w:t xml:space="preserve">RSSB2483 </w:t>
      </w:r>
      <w:r w:rsidRPr="00D372FC">
        <w:rPr>
          <w:rFonts w:asciiTheme="minorHAnsi" w:hAnsiTheme="minorHAnsi"/>
          <w:sz w:val="22"/>
          <w:szCs w:val="22"/>
        </w:rPr>
        <w:t>in the subject line.</w:t>
      </w:r>
      <w:r w:rsidR="000D7CD2" w:rsidRPr="00D372FC">
        <w:rPr>
          <w:rFonts w:asciiTheme="minorHAnsi" w:hAnsiTheme="minorHAnsi"/>
          <w:sz w:val="22"/>
          <w:szCs w:val="22"/>
        </w:rPr>
        <w:br/>
      </w:r>
    </w:p>
    <w:p w14:paraId="4154E336" w14:textId="77777777" w:rsidR="003C09B5" w:rsidRPr="00D372FC" w:rsidRDefault="003C09B5" w:rsidP="004F2D95">
      <w:pPr>
        <w:pStyle w:val="ListParagraph"/>
        <w:numPr>
          <w:ilvl w:val="1"/>
          <w:numId w:val="37"/>
        </w:numPr>
        <w:ind w:left="709" w:hanging="709"/>
        <w:rPr>
          <w:rFonts w:asciiTheme="minorHAnsi" w:eastAsia="Times New Roman" w:hAnsiTheme="minorHAnsi"/>
        </w:rPr>
      </w:pPr>
      <w:r w:rsidRPr="00D372FC">
        <w:rPr>
          <w:rFonts w:asciiTheme="minorHAnsi" w:eastAsia="Times New Roman" w:hAnsiTheme="minorHAnsi"/>
        </w:rPr>
        <w:t>Issue of ITT</w:t>
      </w:r>
    </w:p>
    <w:p w14:paraId="709D55DF" w14:textId="77777777" w:rsidR="003C09B5" w:rsidRPr="00D372FC" w:rsidRDefault="003C09B5" w:rsidP="003C09B5">
      <w:pPr>
        <w:spacing w:after="200" w:line="240" w:lineRule="auto"/>
        <w:ind w:left="720" w:hanging="720"/>
        <w:contextualSpacing/>
        <w:rPr>
          <w:rFonts w:asciiTheme="minorHAnsi" w:eastAsia="Times New Roman" w:hAnsiTheme="minorHAnsi" w:cs="Times New Roman"/>
          <w:lang w:eastAsia="en-GB"/>
        </w:rPr>
      </w:pPr>
    </w:p>
    <w:p w14:paraId="5EF4423F" w14:textId="77777777" w:rsidR="003C09B5" w:rsidRPr="00D372FC" w:rsidRDefault="003C09B5" w:rsidP="003C09B5">
      <w:pPr>
        <w:spacing w:after="20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3</w:t>
      </w:r>
      <w:r w:rsidR="00681088" w:rsidRPr="00D372FC">
        <w:rPr>
          <w:rFonts w:asciiTheme="minorHAnsi" w:eastAsia="Times New Roman" w:hAnsiTheme="minorHAnsi" w:cs="Times New Roman"/>
          <w:szCs w:val="24"/>
          <w:lang w:eastAsia="en-GB"/>
        </w:rPr>
        <w:t>.5</w:t>
      </w:r>
      <w:r w:rsidRPr="00D372FC">
        <w:rPr>
          <w:rFonts w:asciiTheme="minorHAnsi" w:eastAsia="Times New Roman" w:hAnsiTheme="minorHAnsi" w:cs="Times New Roman"/>
          <w:szCs w:val="24"/>
          <w:lang w:eastAsia="en-GB"/>
        </w:rPr>
        <w:t>.1</w:t>
      </w:r>
      <w:r w:rsidRPr="00D372FC">
        <w:rPr>
          <w:rFonts w:asciiTheme="minorHAnsi" w:eastAsia="Times New Roman" w:hAnsiTheme="minorHAnsi" w:cs="Times New Roman"/>
          <w:szCs w:val="24"/>
          <w:lang w:eastAsia="en-GB"/>
        </w:rPr>
        <w:tab/>
        <w:t xml:space="preserve">It is the responsibility of Tenderers to ensure that they have downloaded and read all the relevant </w:t>
      </w:r>
      <w:r w:rsidR="000D7CD2" w:rsidRPr="00D372FC">
        <w:rPr>
          <w:rFonts w:asciiTheme="minorHAnsi" w:eastAsia="Times New Roman" w:hAnsiTheme="minorHAnsi" w:cs="Times New Roman"/>
          <w:szCs w:val="24"/>
          <w:lang w:eastAsia="en-GB"/>
        </w:rPr>
        <w:t xml:space="preserve">documents. </w:t>
      </w:r>
      <w:r w:rsidRPr="00D372FC">
        <w:rPr>
          <w:rFonts w:asciiTheme="minorHAnsi" w:eastAsia="Times New Roman" w:hAnsiTheme="minorHAnsi" w:cs="Times New Roman"/>
          <w:szCs w:val="24"/>
          <w:lang w:eastAsia="en-GB"/>
        </w:rPr>
        <w:t>All documents are important and contain information which may have a considerable bearing on the success of the Tender Response.  A list of all relevant documents is provided at Section 1.2.</w:t>
      </w:r>
    </w:p>
    <w:p w14:paraId="5B9E5D00" w14:textId="77777777" w:rsidR="003C09B5" w:rsidRPr="00D372FC" w:rsidRDefault="003C09B5" w:rsidP="003C09B5">
      <w:pPr>
        <w:spacing w:after="200" w:line="240" w:lineRule="auto"/>
        <w:ind w:left="720" w:hanging="720"/>
        <w:contextualSpacing/>
        <w:rPr>
          <w:rFonts w:asciiTheme="minorHAnsi" w:eastAsia="Times New Roman" w:hAnsiTheme="minorHAnsi" w:cs="Times New Roman"/>
          <w:szCs w:val="24"/>
          <w:lang w:eastAsia="en-GB"/>
        </w:rPr>
      </w:pPr>
    </w:p>
    <w:p w14:paraId="6562BB57" w14:textId="74D240B7" w:rsidR="003C09B5" w:rsidRPr="00D372FC" w:rsidRDefault="003C09B5" w:rsidP="003C09B5">
      <w:pPr>
        <w:spacing w:after="0" w:line="240" w:lineRule="auto"/>
        <w:ind w:left="720" w:hanging="720"/>
        <w:contextualSpacing/>
        <w:rPr>
          <w:rFonts w:asciiTheme="minorHAnsi" w:eastAsia="Times New Roman" w:hAnsiTheme="minorHAnsi" w:cs="Times New Roman"/>
          <w:lang w:eastAsia="en-GB"/>
        </w:rPr>
      </w:pPr>
      <w:r w:rsidRPr="00D372FC">
        <w:rPr>
          <w:rFonts w:asciiTheme="minorHAnsi" w:eastAsia="Times New Roman" w:hAnsiTheme="minorHAnsi" w:cs="Times New Roman"/>
          <w:lang w:eastAsia="en-GB"/>
        </w:rPr>
        <w:t>3</w:t>
      </w:r>
      <w:r w:rsidR="00681088" w:rsidRPr="00D372FC">
        <w:rPr>
          <w:rFonts w:asciiTheme="minorHAnsi" w:eastAsia="Times New Roman" w:hAnsiTheme="minorHAnsi" w:cs="Times New Roman"/>
          <w:lang w:eastAsia="en-GB"/>
        </w:rPr>
        <w:t>.5</w:t>
      </w:r>
      <w:r w:rsidRPr="00D372FC">
        <w:rPr>
          <w:rFonts w:asciiTheme="minorHAnsi" w:eastAsia="Times New Roman" w:hAnsiTheme="minorHAnsi" w:cs="Times New Roman"/>
          <w:lang w:eastAsia="en-GB"/>
        </w:rPr>
        <w:t>.2</w:t>
      </w:r>
      <w:r w:rsidRPr="00D372FC">
        <w:rPr>
          <w:rFonts w:asciiTheme="minorHAnsi" w:eastAsia="Times New Roman" w:hAnsiTheme="minorHAnsi" w:cs="Times New Roman"/>
          <w:lang w:eastAsia="en-GB"/>
        </w:rPr>
        <w:tab/>
        <w:t>Either in response to requests for additional information or clarifi</w:t>
      </w:r>
      <w:r w:rsidR="000D7CD2" w:rsidRPr="00D372FC">
        <w:rPr>
          <w:rFonts w:asciiTheme="minorHAnsi" w:eastAsia="Times New Roman" w:hAnsiTheme="minorHAnsi" w:cs="Times New Roman"/>
          <w:lang w:eastAsia="en-GB"/>
        </w:rPr>
        <w:t xml:space="preserve">cations in respect of this ITT </w:t>
      </w:r>
      <w:r w:rsidRPr="00D372FC">
        <w:rPr>
          <w:rFonts w:asciiTheme="minorHAnsi" w:eastAsia="Times New Roman" w:hAnsiTheme="minorHAnsi" w:cs="Times New Roman"/>
          <w:lang w:eastAsia="en-GB"/>
        </w:rPr>
        <w:t xml:space="preserve">or </w:t>
      </w:r>
      <w:r w:rsidR="001318A0" w:rsidRPr="00D372FC">
        <w:rPr>
          <w:rFonts w:asciiTheme="minorHAnsi" w:eastAsia="Times New Roman" w:hAnsiTheme="minorHAnsi" w:cs="Times New Roman"/>
          <w:lang w:eastAsia="en-GB"/>
        </w:rPr>
        <w:t>RSSB,</w:t>
      </w:r>
      <w:r w:rsidRPr="00D372FC">
        <w:rPr>
          <w:rFonts w:asciiTheme="minorHAnsi" w:eastAsia="Times New Roman" w:hAnsiTheme="minorHAnsi" w:cs="Times New Roman"/>
          <w:lang w:eastAsia="en-GB"/>
        </w:rPr>
        <w:t xml:space="preserve"> may modify the ITT in any respect, by way of clarification, addition, deletion or otherwise, prior to the deadline for the receipt of Tenders. </w:t>
      </w:r>
    </w:p>
    <w:p w14:paraId="17B9D97E" w14:textId="77777777" w:rsidR="003C09B5" w:rsidRPr="00D372FC" w:rsidRDefault="003C09B5" w:rsidP="003C09B5">
      <w:pPr>
        <w:spacing w:after="0" w:line="240" w:lineRule="auto"/>
        <w:ind w:left="720" w:hanging="720"/>
        <w:contextualSpacing/>
        <w:rPr>
          <w:rFonts w:asciiTheme="minorHAnsi" w:eastAsia="Times New Roman" w:hAnsiTheme="minorHAnsi" w:cs="Times New Roman"/>
          <w:lang w:eastAsia="en-GB"/>
        </w:rPr>
      </w:pPr>
    </w:p>
    <w:p w14:paraId="4FD964EE" w14:textId="77777777" w:rsidR="003C09B5" w:rsidRPr="00D372FC" w:rsidRDefault="003C09B5" w:rsidP="00AD15A5">
      <w:pPr>
        <w:pStyle w:val="ListParagraph"/>
        <w:numPr>
          <w:ilvl w:val="2"/>
          <w:numId w:val="42"/>
        </w:numPr>
        <w:rPr>
          <w:rFonts w:asciiTheme="minorHAnsi" w:eastAsia="Times New Roman" w:hAnsiTheme="minorHAnsi" w:cs="Times New Roman"/>
          <w:sz w:val="22"/>
        </w:rPr>
      </w:pPr>
      <w:r w:rsidRPr="00D372FC">
        <w:rPr>
          <w:rFonts w:asciiTheme="minorHAnsi" w:eastAsia="Times New Roman" w:hAnsiTheme="minorHAnsi" w:cs="Times New Roman"/>
          <w:sz w:val="22"/>
        </w:rPr>
        <w:t xml:space="preserve">Any alterations, additions or deletions to the Tender documents shall be issued in the form of supplementary documents, which shall form part of the Contract. </w:t>
      </w:r>
    </w:p>
    <w:p w14:paraId="6201D41A" w14:textId="77777777" w:rsidR="00D0312F" w:rsidRPr="00D372FC" w:rsidRDefault="00D0312F" w:rsidP="00065D2A">
      <w:pPr>
        <w:spacing w:after="200" w:line="240" w:lineRule="auto"/>
        <w:ind w:left="720" w:hanging="720"/>
        <w:contextualSpacing/>
        <w:rPr>
          <w:rFonts w:asciiTheme="minorHAnsi" w:eastAsia="Times New Roman" w:hAnsiTheme="minorHAnsi" w:cs="Times New Roman"/>
          <w:lang w:eastAsia="en-GB"/>
        </w:rPr>
      </w:pPr>
    </w:p>
    <w:p w14:paraId="7B32DAE2" w14:textId="77777777" w:rsidR="003C09B5" w:rsidRPr="00D372FC" w:rsidRDefault="00000E1D" w:rsidP="00065D2A">
      <w:pPr>
        <w:spacing w:after="0" w:line="240" w:lineRule="auto"/>
        <w:contextualSpacing/>
        <w:rPr>
          <w:rFonts w:asciiTheme="minorHAnsi" w:hAnsiTheme="minorHAnsi"/>
        </w:rPr>
      </w:pPr>
      <w:r w:rsidRPr="00D372FC">
        <w:rPr>
          <w:rFonts w:asciiTheme="minorHAnsi" w:hAnsiTheme="minorHAnsi"/>
        </w:rPr>
        <w:t>3</w:t>
      </w:r>
      <w:r w:rsidR="00681088" w:rsidRPr="00D372FC">
        <w:rPr>
          <w:rFonts w:asciiTheme="minorHAnsi" w:hAnsiTheme="minorHAnsi"/>
        </w:rPr>
        <w:t>.7</w:t>
      </w:r>
      <w:r w:rsidR="00D0312F" w:rsidRPr="00D372FC">
        <w:rPr>
          <w:rFonts w:asciiTheme="minorHAnsi" w:hAnsiTheme="minorHAnsi"/>
        </w:rPr>
        <w:t>.</w:t>
      </w:r>
      <w:r w:rsidR="00D0312F" w:rsidRPr="00D372FC">
        <w:rPr>
          <w:rFonts w:asciiTheme="minorHAnsi" w:hAnsiTheme="minorHAnsi"/>
        </w:rPr>
        <w:tab/>
      </w:r>
      <w:r w:rsidR="003C09B5" w:rsidRPr="00D372FC">
        <w:rPr>
          <w:rFonts w:asciiTheme="minorHAnsi" w:hAnsiTheme="minorHAnsi"/>
        </w:rPr>
        <w:t>Confirmation of intention to submit</w:t>
      </w:r>
    </w:p>
    <w:p w14:paraId="69041074" w14:textId="77777777" w:rsidR="003C09B5" w:rsidRPr="00D372FC" w:rsidRDefault="003C09B5" w:rsidP="00065D2A">
      <w:pPr>
        <w:spacing w:after="0" w:line="240" w:lineRule="auto"/>
        <w:contextualSpacing/>
        <w:rPr>
          <w:rFonts w:asciiTheme="minorHAnsi" w:hAnsiTheme="minorHAnsi"/>
        </w:rPr>
      </w:pPr>
    </w:p>
    <w:p w14:paraId="5BF811D3" w14:textId="77777777" w:rsidR="003C09B5" w:rsidRPr="00D372FC" w:rsidRDefault="00681088" w:rsidP="003C09B5">
      <w:pPr>
        <w:spacing w:after="0" w:line="240" w:lineRule="auto"/>
        <w:ind w:left="720" w:hanging="720"/>
        <w:contextualSpacing/>
        <w:rPr>
          <w:rFonts w:asciiTheme="minorHAnsi" w:hAnsiTheme="minorHAnsi"/>
        </w:rPr>
      </w:pPr>
      <w:r w:rsidRPr="00D372FC">
        <w:rPr>
          <w:rFonts w:asciiTheme="minorHAnsi" w:hAnsiTheme="minorHAnsi"/>
        </w:rPr>
        <w:t>3.7</w:t>
      </w:r>
      <w:r w:rsidR="003C09B5" w:rsidRPr="00D372FC">
        <w:rPr>
          <w:rFonts w:asciiTheme="minorHAnsi" w:hAnsiTheme="minorHAnsi"/>
        </w:rPr>
        <w:t>.1</w:t>
      </w:r>
      <w:r w:rsidR="003C09B5" w:rsidRPr="00D372FC">
        <w:rPr>
          <w:rFonts w:asciiTheme="minorHAnsi" w:hAnsiTheme="minorHAnsi"/>
        </w:rPr>
        <w:tab/>
        <w:t>Suppliers shall inform RSSB of their intention to submit a tender by confirming this via email to the main point of contact by the date shown in table 1.</w:t>
      </w:r>
    </w:p>
    <w:p w14:paraId="56D0A3C4" w14:textId="77777777" w:rsidR="003C09B5" w:rsidRPr="00D372FC" w:rsidRDefault="003C09B5" w:rsidP="003C09B5">
      <w:pPr>
        <w:spacing w:after="0" w:line="240" w:lineRule="auto"/>
        <w:ind w:firstLine="709"/>
        <w:contextualSpacing/>
        <w:rPr>
          <w:rFonts w:asciiTheme="minorHAnsi" w:hAnsiTheme="minorHAnsi"/>
        </w:rPr>
      </w:pPr>
    </w:p>
    <w:p w14:paraId="1D27876C" w14:textId="77777777" w:rsidR="00D0312F" w:rsidRPr="00D372FC" w:rsidRDefault="00681088" w:rsidP="003C09B5">
      <w:pPr>
        <w:spacing w:after="0" w:line="240" w:lineRule="auto"/>
        <w:contextualSpacing/>
        <w:rPr>
          <w:rFonts w:asciiTheme="minorHAnsi" w:hAnsiTheme="minorHAnsi"/>
        </w:rPr>
      </w:pPr>
      <w:r w:rsidRPr="00D372FC">
        <w:rPr>
          <w:rFonts w:asciiTheme="minorHAnsi" w:hAnsiTheme="minorHAnsi"/>
        </w:rPr>
        <w:t>3.7</w:t>
      </w:r>
      <w:r w:rsidR="003C09B5" w:rsidRPr="00D372FC">
        <w:rPr>
          <w:rFonts w:asciiTheme="minorHAnsi" w:hAnsiTheme="minorHAnsi"/>
        </w:rPr>
        <w:tab/>
      </w:r>
      <w:r w:rsidR="00D0312F" w:rsidRPr="00D372FC">
        <w:rPr>
          <w:rFonts w:asciiTheme="minorHAnsi" w:hAnsiTheme="minorHAnsi"/>
        </w:rPr>
        <w:t>Clarification questions</w:t>
      </w:r>
    </w:p>
    <w:p w14:paraId="1082FF52" w14:textId="77777777" w:rsidR="00D0312F" w:rsidRPr="00D372FC" w:rsidRDefault="00D0312F" w:rsidP="00065D2A">
      <w:pPr>
        <w:spacing w:after="0" w:line="240" w:lineRule="auto"/>
        <w:contextualSpacing/>
        <w:rPr>
          <w:rFonts w:asciiTheme="minorHAnsi" w:eastAsia="Times New Roman" w:hAnsiTheme="minorHAnsi" w:cs="Times New Roman"/>
          <w:lang w:eastAsia="en-GB"/>
        </w:rPr>
      </w:pPr>
    </w:p>
    <w:p w14:paraId="0C89B267" w14:textId="77777777" w:rsidR="00D0312F" w:rsidRPr="00D372FC" w:rsidRDefault="00000E1D" w:rsidP="00065D2A">
      <w:pPr>
        <w:tabs>
          <w:tab w:val="left" w:pos="567"/>
        </w:tabs>
        <w:spacing w:after="0" w:line="240" w:lineRule="auto"/>
        <w:ind w:left="709" w:hanging="709"/>
        <w:contextualSpacing/>
        <w:rPr>
          <w:rFonts w:asciiTheme="minorHAnsi" w:eastAsia="Times New Roman" w:hAnsiTheme="minorHAnsi" w:cs="Times New Roman"/>
          <w:lang w:eastAsia="en-GB"/>
        </w:rPr>
      </w:pPr>
      <w:r w:rsidRPr="00D372FC">
        <w:rPr>
          <w:rFonts w:asciiTheme="minorHAnsi" w:eastAsia="Times New Roman" w:hAnsiTheme="minorHAnsi" w:cs="Times New Roman"/>
          <w:lang w:eastAsia="en-GB"/>
        </w:rPr>
        <w:t>3</w:t>
      </w:r>
      <w:r w:rsidR="00681088" w:rsidRPr="00D372FC">
        <w:rPr>
          <w:rFonts w:asciiTheme="minorHAnsi" w:eastAsia="Times New Roman" w:hAnsiTheme="minorHAnsi" w:cs="Times New Roman"/>
          <w:lang w:eastAsia="en-GB"/>
        </w:rPr>
        <w:t>.7</w:t>
      </w:r>
      <w:r w:rsidR="00D0312F" w:rsidRPr="00D372FC">
        <w:rPr>
          <w:rFonts w:asciiTheme="minorHAnsi" w:eastAsia="Times New Roman" w:hAnsiTheme="minorHAnsi" w:cs="Times New Roman"/>
          <w:lang w:eastAsia="en-GB"/>
        </w:rPr>
        <w:t>.1</w:t>
      </w:r>
      <w:r w:rsidR="00D0312F" w:rsidRPr="00D372FC">
        <w:rPr>
          <w:rFonts w:asciiTheme="minorHAnsi" w:eastAsia="Times New Roman" w:hAnsiTheme="minorHAnsi" w:cs="Times New Roman"/>
          <w:lang w:eastAsia="en-GB"/>
        </w:rPr>
        <w:tab/>
      </w:r>
      <w:r w:rsidR="00D0312F" w:rsidRPr="00D372FC">
        <w:rPr>
          <w:rFonts w:asciiTheme="minorHAnsi" w:eastAsia="Times New Roman" w:hAnsiTheme="minorHAnsi" w:cs="Times New Roman"/>
          <w:lang w:eastAsia="en-GB"/>
        </w:rPr>
        <w:tab/>
        <w:t xml:space="preserve">Questions about the Contract requirement, the Contract Terms and Conditions, or about the content of the ITT must be submitted </w:t>
      </w:r>
      <w:r w:rsidR="00E5215A" w:rsidRPr="00D372FC">
        <w:rPr>
          <w:rFonts w:asciiTheme="minorHAnsi" w:eastAsia="Times New Roman" w:hAnsiTheme="minorHAnsi" w:cs="Times New Roman"/>
          <w:lang w:eastAsia="en-GB"/>
        </w:rPr>
        <w:t>to the main point of contact</w:t>
      </w:r>
      <w:r w:rsidR="00D0312F" w:rsidRPr="00D372FC">
        <w:rPr>
          <w:rFonts w:asciiTheme="minorHAnsi" w:eastAsia="Times New Roman" w:hAnsiTheme="minorHAnsi" w:cs="Times New Roman"/>
          <w:lang w:eastAsia="en-GB"/>
        </w:rPr>
        <w:t xml:space="preserve"> and in any event by the clarification deadline set out within the Procurement Timetable (Table 1).  </w:t>
      </w:r>
    </w:p>
    <w:p w14:paraId="198DC315" w14:textId="77777777" w:rsidR="00D0312F" w:rsidRPr="00D372FC" w:rsidRDefault="00D0312F" w:rsidP="00065D2A">
      <w:pPr>
        <w:spacing w:after="0" w:line="240" w:lineRule="auto"/>
        <w:ind w:left="709" w:hanging="709"/>
        <w:contextualSpacing/>
        <w:rPr>
          <w:rFonts w:asciiTheme="minorHAnsi" w:eastAsia="Times New Roman" w:hAnsiTheme="minorHAnsi" w:cs="Times New Roman"/>
          <w:lang w:eastAsia="en-GB"/>
        </w:rPr>
      </w:pPr>
    </w:p>
    <w:p w14:paraId="6E81AFCD" w14:textId="77777777" w:rsidR="00D0312F" w:rsidRPr="00D372FC" w:rsidRDefault="00000E1D" w:rsidP="00065D2A">
      <w:pPr>
        <w:spacing w:after="0" w:line="240" w:lineRule="auto"/>
        <w:ind w:left="709" w:hanging="709"/>
        <w:contextualSpacing/>
        <w:rPr>
          <w:rFonts w:asciiTheme="minorHAnsi" w:eastAsia="Times New Roman" w:hAnsiTheme="minorHAnsi" w:cs="Times New Roman"/>
          <w:lang w:eastAsia="en-GB"/>
        </w:rPr>
      </w:pPr>
      <w:r w:rsidRPr="00D372FC">
        <w:rPr>
          <w:rFonts w:asciiTheme="minorHAnsi" w:eastAsia="Times New Roman" w:hAnsiTheme="minorHAnsi" w:cs="Times New Roman"/>
          <w:lang w:eastAsia="en-GB"/>
        </w:rPr>
        <w:t>3</w:t>
      </w:r>
      <w:r w:rsidR="00681088" w:rsidRPr="00D372FC">
        <w:rPr>
          <w:rFonts w:asciiTheme="minorHAnsi" w:eastAsia="Times New Roman" w:hAnsiTheme="minorHAnsi" w:cs="Times New Roman"/>
          <w:lang w:eastAsia="en-GB"/>
        </w:rPr>
        <w:t>.7</w:t>
      </w:r>
      <w:r w:rsidR="00C50B86" w:rsidRPr="00D372FC">
        <w:rPr>
          <w:rFonts w:asciiTheme="minorHAnsi" w:eastAsia="Times New Roman" w:hAnsiTheme="minorHAnsi" w:cs="Times New Roman"/>
          <w:lang w:eastAsia="en-GB"/>
        </w:rPr>
        <w:t>.2</w:t>
      </w:r>
      <w:r w:rsidR="00D0312F" w:rsidRPr="00D372FC">
        <w:rPr>
          <w:rFonts w:asciiTheme="minorHAnsi" w:eastAsia="Times New Roman" w:hAnsiTheme="minorHAnsi" w:cs="Times New Roman"/>
          <w:lang w:eastAsia="en-GB"/>
        </w:rPr>
        <w:tab/>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 will respond to all reasonable clarifications as soon as possible by issuing a clarifications log, which will be transmitted to all Tenderers, listing Tenderers' questions and </w:t>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.’s response to them.  If a Tenderer wishes </w:t>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 to treat a clarification as confidential and not issue the response to all Tenderers, it must state this when submitting the clarification.  If, in the opinion of </w:t>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 the clarification is not confidential, </w:t>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 will inform the Tenderer, and the Tenderer shall have an opportunity to withdraw the query.  If the query is not withdrawn, the response will be issued to all Tenderers.</w:t>
      </w:r>
      <w:r w:rsidR="00C50B86" w:rsidRPr="00D372FC">
        <w:rPr>
          <w:rFonts w:asciiTheme="minorHAnsi" w:eastAsia="Times New Roman" w:hAnsiTheme="minorHAnsi" w:cs="Times New Roman"/>
          <w:lang w:eastAsia="en-GB"/>
        </w:rPr>
        <w:t xml:space="preserve"> </w:t>
      </w:r>
    </w:p>
    <w:p w14:paraId="00424E01" w14:textId="4595C70A" w:rsidR="00E72668" w:rsidRPr="00D372FC" w:rsidRDefault="00E72668" w:rsidP="000D7CD2">
      <w:pPr>
        <w:spacing w:after="0" w:line="240" w:lineRule="auto"/>
        <w:contextualSpacing/>
        <w:rPr>
          <w:rFonts w:asciiTheme="minorHAnsi" w:eastAsia="Times New Roman" w:hAnsiTheme="minorHAnsi" w:cs="Times New Roman"/>
          <w:lang w:eastAsia="en-GB"/>
        </w:rPr>
      </w:pPr>
    </w:p>
    <w:p w14:paraId="0AB719AA" w14:textId="3DAD9B20" w:rsidR="00D0312F" w:rsidRPr="00FD147D" w:rsidRDefault="00FD147D" w:rsidP="00065D2A">
      <w:pPr>
        <w:spacing w:after="0" w:line="240" w:lineRule="auto"/>
        <w:contextualSpacing/>
        <w:rPr>
          <w:rFonts w:asciiTheme="minorHAnsi" w:hAnsiTheme="minorHAnsi"/>
        </w:rPr>
      </w:pPr>
      <w:r>
        <w:rPr>
          <w:rFonts w:asciiTheme="minorHAnsi" w:hAnsiTheme="minorHAnsi"/>
        </w:rPr>
        <w:t>3.8</w:t>
      </w:r>
      <w:r w:rsidR="00D0312F" w:rsidRPr="00FD147D">
        <w:rPr>
          <w:rFonts w:asciiTheme="minorHAnsi" w:hAnsiTheme="minorHAnsi"/>
        </w:rPr>
        <w:tab/>
        <w:t xml:space="preserve">Tender submission </w:t>
      </w:r>
    </w:p>
    <w:p w14:paraId="2D604310" w14:textId="77777777" w:rsidR="00D0312F" w:rsidRPr="00D372FC" w:rsidRDefault="00D0312F" w:rsidP="00065D2A">
      <w:pPr>
        <w:spacing w:after="0" w:line="240" w:lineRule="auto"/>
        <w:contextualSpacing/>
        <w:rPr>
          <w:rFonts w:asciiTheme="minorHAnsi" w:eastAsia="Times New Roman" w:hAnsiTheme="minorHAnsi" w:cs="Times New Roman"/>
          <w:b/>
          <w:lang w:eastAsia="en-GB"/>
        </w:rPr>
      </w:pPr>
    </w:p>
    <w:p w14:paraId="60F9766C" w14:textId="77777777" w:rsidR="00D0312F" w:rsidRPr="00D372FC"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lang w:eastAsia="en-GB"/>
        </w:rPr>
        <w:t>3</w:t>
      </w:r>
      <w:r w:rsidR="00681088" w:rsidRPr="00D372FC">
        <w:rPr>
          <w:rFonts w:asciiTheme="minorHAnsi" w:eastAsia="Times New Roman" w:hAnsiTheme="minorHAnsi" w:cs="Times New Roman"/>
          <w:lang w:eastAsia="en-GB"/>
        </w:rPr>
        <w:t>.8</w:t>
      </w:r>
      <w:r w:rsidR="00C50B86" w:rsidRPr="00D372FC">
        <w:rPr>
          <w:rFonts w:asciiTheme="minorHAnsi" w:eastAsia="Times New Roman" w:hAnsiTheme="minorHAnsi" w:cs="Times New Roman"/>
          <w:lang w:eastAsia="en-GB"/>
        </w:rPr>
        <w:t>.1</w:t>
      </w:r>
      <w:r w:rsidR="00C50B86" w:rsidRPr="00D372FC">
        <w:rPr>
          <w:rFonts w:asciiTheme="minorHAnsi" w:eastAsia="Times New Roman" w:hAnsiTheme="minorHAnsi" w:cs="Times New Roman"/>
          <w:lang w:eastAsia="en-GB"/>
        </w:rPr>
        <w:tab/>
      </w:r>
      <w:r w:rsidR="00D0312F" w:rsidRPr="00D372FC">
        <w:rPr>
          <w:rFonts w:asciiTheme="minorHAnsi" w:eastAsia="Times New Roman" w:hAnsiTheme="minorHAnsi" w:cs="Times New Roman"/>
          <w:szCs w:val="24"/>
          <w:lang w:eastAsia="en-GB"/>
        </w:rPr>
        <w:t xml:space="preserve">All </w:t>
      </w:r>
      <w:r w:rsidR="00C50B86" w:rsidRPr="00D372FC">
        <w:rPr>
          <w:rFonts w:asciiTheme="minorHAnsi" w:eastAsia="Times New Roman" w:hAnsiTheme="minorHAnsi" w:cs="Times New Roman"/>
          <w:szCs w:val="24"/>
          <w:lang w:eastAsia="en-GB"/>
        </w:rPr>
        <w:t xml:space="preserve">tender response </w:t>
      </w:r>
      <w:r w:rsidR="00D0312F" w:rsidRPr="00D372FC">
        <w:rPr>
          <w:rFonts w:asciiTheme="minorHAnsi" w:eastAsia="Times New Roman" w:hAnsiTheme="minorHAnsi" w:cs="Times New Roman"/>
          <w:szCs w:val="24"/>
          <w:lang w:eastAsia="en-GB"/>
        </w:rPr>
        <w:t xml:space="preserve">documents must be submitted </w:t>
      </w:r>
      <w:r w:rsidR="00E5215A" w:rsidRPr="00D372FC">
        <w:rPr>
          <w:rFonts w:asciiTheme="minorHAnsi" w:eastAsia="Times New Roman" w:hAnsiTheme="minorHAnsi" w:cs="Times New Roman"/>
          <w:szCs w:val="24"/>
          <w:lang w:eastAsia="en-GB"/>
        </w:rPr>
        <w:t>to th</w:t>
      </w:r>
      <w:r w:rsidR="00AA518E" w:rsidRPr="00D372FC">
        <w:rPr>
          <w:rFonts w:asciiTheme="minorHAnsi" w:eastAsia="Times New Roman" w:hAnsiTheme="minorHAnsi" w:cs="Times New Roman"/>
          <w:szCs w:val="24"/>
          <w:lang w:eastAsia="en-GB"/>
        </w:rPr>
        <w:t>e</w:t>
      </w:r>
      <w:r w:rsidR="00E5215A" w:rsidRPr="00D372FC">
        <w:rPr>
          <w:rFonts w:asciiTheme="minorHAnsi" w:eastAsia="Times New Roman" w:hAnsiTheme="minorHAnsi" w:cs="Times New Roman"/>
          <w:szCs w:val="24"/>
          <w:lang w:eastAsia="en-GB"/>
        </w:rPr>
        <w:t xml:space="preserve"> main point of contact</w:t>
      </w:r>
      <w:r w:rsidR="00C50B86" w:rsidRPr="00D372FC">
        <w:rPr>
          <w:rFonts w:asciiTheme="minorHAnsi" w:eastAsia="Times New Roman" w:hAnsiTheme="minorHAnsi" w:cs="Times New Roman"/>
          <w:szCs w:val="24"/>
          <w:lang w:eastAsia="en-GB"/>
        </w:rPr>
        <w:t xml:space="preserve"> </w:t>
      </w:r>
      <w:r w:rsidR="00D0312F" w:rsidRPr="00D372FC">
        <w:rPr>
          <w:rFonts w:asciiTheme="minorHAnsi" w:eastAsia="Times New Roman" w:hAnsiTheme="minorHAnsi" w:cs="Times New Roman"/>
          <w:szCs w:val="24"/>
          <w:lang w:eastAsia="en-GB"/>
        </w:rPr>
        <w:t xml:space="preserve">and must be received no later than the time and date set out in the Procurement Timetable (Table 1).  </w:t>
      </w:r>
    </w:p>
    <w:p w14:paraId="5D40F1F9" w14:textId="77777777" w:rsidR="00C50B86" w:rsidRPr="00D372FC"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1F8FD2CC" w14:textId="77777777" w:rsidR="00C50B86" w:rsidRPr="00D372FC"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3</w:t>
      </w:r>
      <w:r w:rsidR="00681088" w:rsidRPr="00D372FC">
        <w:rPr>
          <w:rFonts w:asciiTheme="minorHAnsi" w:eastAsia="Times New Roman" w:hAnsiTheme="minorHAnsi" w:cs="Times New Roman"/>
          <w:szCs w:val="24"/>
          <w:lang w:eastAsia="en-GB"/>
        </w:rPr>
        <w:t>.8</w:t>
      </w:r>
      <w:r w:rsidR="00C50B86" w:rsidRPr="00D372FC">
        <w:rPr>
          <w:rFonts w:asciiTheme="minorHAnsi" w:eastAsia="Times New Roman" w:hAnsiTheme="minorHAnsi" w:cs="Times New Roman"/>
          <w:szCs w:val="24"/>
          <w:lang w:eastAsia="en-GB"/>
        </w:rPr>
        <w:t>.2</w:t>
      </w:r>
      <w:r w:rsidR="00C50B86" w:rsidRPr="00D372FC">
        <w:rPr>
          <w:rFonts w:asciiTheme="minorHAnsi" w:eastAsia="Times New Roman" w:hAnsiTheme="minorHAnsi" w:cs="Times New Roman"/>
          <w:szCs w:val="24"/>
          <w:lang w:eastAsia="en-GB"/>
        </w:rPr>
        <w:tab/>
        <w:t xml:space="preserve">Response documents to be provided as part of a complete response </w:t>
      </w:r>
      <w:r w:rsidR="00064D3F" w:rsidRPr="00D372FC">
        <w:rPr>
          <w:rFonts w:asciiTheme="minorHAnsi" w:eastAsia="Times New Roman" w:hAnsiTheme="minorHAnsi" w:cs="Times New Roman"/>
          <w:szCs w:val="24"/>
          <w:lang w:eastAsia="en-GB"/>
        </w:rPr>
        <w:t xml:space="preserve">shall </w:t>
      </w:r>
      <w:r w:rsidR="00C50B86" w:rsidRPr="00D372FC">
        <w:rPr>
          <w:rFonts w:asciiTheme="minorHAnsi" w:eastAsia="Times New Roman" w:hAnsiTheme="minorHAnsi" w:cs="Times New Roman"/>
          <w:szCs w:val="24"/>
          <w:lang w:eastAsia="en-GB"/>
        </w:rPr>
        <w:t>include:</w:t>
      </w:r>
    </w:p>
    <w:p w14:paraId="6B96A0D1" w14:textId="77777777" w:rsidR="00C50B86" w:rsidRPr="00D372FC"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0CA4616C"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A:</w:t>
      </w:r>
      <w:r w:rsidRPr="00D372FC">
        <w:rPr>
          <w:rFonts w:asciiTheme="minorHAnsi" w:eastAsiaTheme="minorHAnsi" w:hAnsiTheme="minorHAnsi" w:cstheme="minorBidi"/>
          <w:sz w:val="22"/>
          <w:szCs w:val="22"/>
          <w:lang w:eastAsia="en-US"/>
        </w:rPr>
        <w:tab/>
        <w:t>Company information</w:t>
      </w:r>
      <w:r w:rsidR="00000E1D" w:rsidRPr="00D372FC">
        <w:rPr>
          <w:rFonts w:asciiTheme="minorHAnsi" w:eastAsiaTheme="minorHAnsi" w:hAnsiTheme="minorHAnsi" w:cstheme="minorBidi"/>
          <w:sz w:val="22"/>
          <w:szCs w:val="22"/>
          <w:lang w:eastAsia="en-US"/>
        </w:rPr>
        <w:tab/>
      </w:r>
      <w:r w:rsidR="00000E1D"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91636672"/>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193A2A81"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B: </w:t>
      </w:r>
      <w:r w:rsidRPr="00D372FC">
        <w:rPr>
          <w:rFonts w:asciiTheme="minorHAnsi" w:eastAsiaTheme="minorHAnsi" w:hAnsiTheme="minorHAnsi" w:cstheme="minorBidi"/>
          <w:sz w:val="22"/>
          <w:szCs w:val="22"/>
          <w:lang w:eastAsia="en-US"/>
        </w:rPr>
        <w:tab/>
        <w:t>Grounds for exclusion</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52306413"/>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677D482A"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C:</w:t>
      </w:r>
      <w:r w:rsidRPr="00D372FC">
        <w:rPr>
          <w:rFonts w:asciiTheme="minorHAnsi" w:eastAsiaTheme="minorHAnsi" w:hAnsiTheme="minorHAnsi" w:cstheme="minorBidi"/>
          <w:sz w:val="22"/>
          <w:szCs w:val="22"/>
          <w:lang w:eastAsia="en-US"/>
        </w:rPr>
        <w:tab/>
        <w:t>Schedule of Qualifications</w:t>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2122139493"/>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4C466107"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D: </w:t>
      </w:r>
      <w:r w:rsidRPr="00D372FC">
        <w:rPr>
          <w:rFonts w:asciiTheme="minorHAnsi" w:eastAsiaTheme="minorHAnsi" w:hAnsiTheme="minorHAnsi" w:cstheme="minorBidi"/>
          <w:sz w:val="22"/>
          <w:szCs w:val="22"/>
          <w:lang w:eastAsia="en-US"/>
        </w:rPr>
        <w:tab/>
        <w:t>Declaration</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625196506"/>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4305275A"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E: </w:t>
      </w:r>
      <w:r w:rsidRPr="00D372FC">
        <w:rPr>
          <w:rFonts w:asciiTheme="minorHAnsi" w:eastAsiaTheme="minorHAnsi" w:hAnsiTheme="minorHAnsi" w:cstheme="minorBidi"/>
          <w:sz w:val="22"/>
          <w:szCs w:val="22"/>
          <w:lang w:eastAsia="en-US"/>
        </w:rPr>
        <w:tab/>
        <w:t>Sub-contractors</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42730876"/>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37C3916C"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F: </w:t>
      </w:r>
      <w:r w:rsidRPr="00D372FC">
        <w:rPr>
          <w:rFonts w:asciiTheme="minorHAnsi" w:eastAsiaTheme="minorHAnsi" w:hAnsiTheme="minorHAnsi" w:cstheme="minorBidi"/>
          <w:sz w:val="22"/>
          <w:szCs w:val="22"/>
          <w:lang w:eastAsia="en-US"/>
        </w:rPr>
        <w:tab/>
        <w:t>Conflicts of Interest</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373279616"/>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64AE9B06" w14:textId="77777777" w:rsidR="00C64C3B" w:rsidRPr="00D372FC" w:rsidRDefault="00065D2A"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H</w:t>
      </w:r>
      <w:r w:rsidR="00C64C3B" w:rsidRPr="00D372FC">
        <w:rPr>
          <w:rFonts w:asciiTheme="minorHAnsi" w:eastAsiaTheme="minorHAnsi" w:hAnsiTheme="minorHAnsi" w:cstheme="minorBidi"/>
          <w:sz w:val="22"/>
          <w:szCs w:val="22"/>
          <w:lang w:eastAsia="en-US"/>
        </w:rPr>
        <w:t>:</w:t>
      </w:r>
      <w:r w:rsidR="00C64C3B" w:rsidRPr="00D372FC">
        <w:rPr>
          <w:rFonts w:asciiTheme="minorHAnsi" w:eastAsiaTheme="minorHAnsi" w:hAnsiTheme="minorHAnsi" w:cstheme="minorBidi"/>
          <w:sz w:val="22"/>
          <w:szCs w:val="22"/>
          <w:lang w:eastAsia="en-US"/>
        </w:rPr>
        <w:tab/>
        <w:t>Pricing Schedule</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992597281"/>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197E1743"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lastRenderedPageBreak/>
        <w:t xml:space="preserve">Tenderer’s Suitability </w:t>
      </w:r>
      <w:r w:rsidR="00D00B3A" w:rsidRPr="00D372FC">
        <w:rPr>
          <w:rFonts w:asciiTheme="minorHAnsi" w:eastAsiaTheme="minorHAnsi" w:hAnsiTheme="minorHAnsi" w:cstheme="minorBidi"/>
          <w:sz w:val="22"/>
          <w:szCs w:val="22"/>
          <w:lang w:eastAsia="en-US"/>
        </w:rPr>
        <w:t xml:space="preserve">Question </w:t>
      </w:r>
      <w:r w:rsidRPr="00D372FC">
        <w:rPr>
          <w:rFonts w:asciiTheme="minorHAnsi" w:eastAsiaTheme="minorHAnsi" w:hAnsiTheme="minorHAnsi" w:cstheme="minorBidi"/>
          <w:sz w:val="22"/>
          <w:szCs w:val="22"/>
          <w:lang w:eastAsia="en-US"/>
        </w:rPr>
        <w:t>Response</w:t>
      </w:r>
      <w:r w:rsidR="00D00B3A" w:rsidRPr="00D372FC">
        <w:rPr>
          <w:rFonts w:asciiTheme="minorHAnsi" w:eastAsiaTheme="minorHAnsi" w:hAnsiTheme="minorHAnsi" w:cstheme="minorBidi"/>
          <w:sz w:val="22"/>
          <w:szCs w:val="22"/>
          <w:lang w:eastAsia="en-US"/>
        </w:rPr>
        <w:t>s</w:t>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535586733"/>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154F3644"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Tenderer’s Technical </w:t>
      </w:r>
      <w:r w:rsidR="00D00B3A" w:rsidRPr="00D372FC">
        <w:rPr>
          <w:rFonts w:asciiTheme="minorHAnsi" w:eastAsiaTheme="minorHAnsi" w:hAnsiTheme="minorHAnsi" w:cstheme="minorBidi"/>
          <w:sz w:val="22"/>
          <w:szCs w:val="22"/>
          <w:lang w:eastAsia="en-US"/>
        </w:rPr>
        <w:t>Question Responses</w:t>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39841115"/>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1AE188C6" w14:textId="77777777" w:rsidR="00C64C3B" w:rsidRPr="00D372FC" w:rsidRDefault="00C64C3B" w:rsidP="00065D2A">
      <w:pPr>
        <w:pStyle w:val="ListParagraph"/>
        <w:spacing w:line="259" w:lineRule="auto"/>
        <w:ind w:left="1418"/>
        <w:rPr>
          <w:rFonts w:asciiTheme="minorHAnsi" w:eastAsiaTheme="minorHAnsi" w:hAnsiTheme="minorHAnsi" w:cstheme="minorBidi"/>
          <w:sz w:val="22"/>
          <w:szCs w:val="22"/>
          <w:lang w:eastAsia="en-US"/>
        </w:rPr>
      </w:pPr>
    </w:p>
    <w:p w14:paraId="5948E500" w14:textId="77777777" w:rsidR="00D0312F" w:rsidRPr="00D372FC" w:rsidRDefault="00D0312F" w:rsidP="00065D2A">
      <w:pPr>
        <w:spacing w:after="200" w:line="240" w:lineRule="auto"/>
        <w:ind w:left="720" w:hanging="720"/>
        <w:contextualSpacing/>
        <w:rPr>
          <w:rFonts w:asciiTheme="minorHAnsi" w:eastAsia="Times New Roman" w:hAnsiTheme="minorHAnsi" w:cs="Times New Roman"/>
          <w:lang w:eastAsia="en-GB"/>
        </w:rPr>
      </w:pPr>
    </w:p>
    <w:p w14:paraId="5C861F5E" w14:textId="77777777" w:rsidR="00D0312F" w:rsidRPr="00D372FC" w:rsidRDefault="00000E1D" w:rsidP="00065D2A">
      <w:pPr>
        <w:spacing w:after="0" w:line="240" w:lineRule="auto"/>
        <w:contextualSpacing/>
        <w:rPr>
          <w:rFonts w:asciiTheme="minorHAnsi" w:hAnsiTheme="minorHAnsi"/>
          <w:sz w:val="24"/>
          <w:szCs w:val="24"/>
        </w:rPr>
      </w:pPr>
      <w:r w:rsidRPr="00D372FC">
        <w:rPr>
          <w:rFonts w:asciiTheme="minorHAnsi" w:hAnsiTheme="minorHAnsi"/>
          <w:sz w:val="24"/>
          <w:szCs w:val="24"/>
        </w:rPr>
        <w:t>3</w:t>
      </w:r>
      <w:r w:rsidR="00681088" w:rsidRPr="00D372FC">
        <w:rPr>
          <w:rFonts w:asciiTheme="minorHAnsi" w:hAnsiTheme="minorHAnsi"/>
          <w:sz w:val="24"/>
          <w:szCs w:val="24"/>
        </w:rPr>
        <w:t>.9</w:t>
      </w:r>
      <w:r w:rsidR="00C50B86" w:rsidRPr="00D372FC">
        <w:rPr>
          <w:rFonts w:asciiTheme="minorHAnsi" w:hAnsiTheme="minorHAnsi"/>
          <w:sz w:val="24"/>
          <w:szCs w:val="24"/>
        </w:rPr>
        <w:tab/>
      </w:r>
      <w:r w:rsidR="00D0312F" w:rsidRPr="00D372FC">
        <w:rPr>
          <w:rFonts w:asciiTheme="minorHAnsi" w:hAnsiTheme="minorHAnsi"/>
          <w:sz w:val="24"/>
          <w:szCs w:val="24"/>
        </w:rPr>
        <w:t>Add</w:t>
      </w:r>
      <w:r w:rsidR="00C50B86" w:rsidRPr="00D372FC">
        <w:rPr>
          <w:rFonts w:asciiTheme="minorHAnsi" w:hAnsiTheme="minorHAnsi"/>
          <w:sz w:val="24"/>
          <w:szCs w:val="24"/>
        </w:rPr>
        <w:t xml:space="preserve">itional information </w:t>
      </w:r>
      <w:r w:rsidR="007D39D6" w:rsidRPr="00D372FC">
        <w:rPr>
          <w:rFonts w:asciiTheme="minorHAnsi" w:hAnsiTheme="minorHAnsi"/>
          <w:sz w:val="24"/>
          <w:szCs w:val="24"/>
        </w:rPr>
        <w:t xml:space="preserve"> </w:t>
      </w:r>
    </w:p>
    <w:p w14:paraId="206E4858" w14:textId="77777777" w:rsidR="00D0312F" w:rsidRPr="00D372FC" w:rsidRDefault="00D0312F" w:rsidP="00065D2A">
      <w:pPr>
        <w:spacing w:after="0" w:line="240" w:lineRule="auto"/>
        <w:ind w:left="709" w:hanging="709"/>
        <w:contextualSpacing/>
        <w:rPr>
          <w:rFonts w:asciiTheme="minorHAnsi" w:eastAsia="Times New Roman" w:hAnsiTheme="minorHAnsi" w:cs="Times New Roman"/>
          <w:lang w:eastAsia="en-GB"/>
        </w:rPr>
      </w:pPr>
    </w:p>
    <w:p w14:paraId="41DA20B9" w14:textId="77777777" w:rsidR="00D0312F" w:rsidRPr="00D372FC"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3</w:t>
      </w:r>
      <w:r w:rsidR="00681088" w:rsidRPr="00D372FC">
        <w:rPr>
          <w:rFonts w:asciiTheme="minorHAnsi" w:eastAsia="Times New Roman" w:hAnsiTheme="minorHAnsi" w:cs="Times New Roman"/>
          <w:szCs w:val="24"/>
          <w:lang w:eastAsia="en-GB"/>
        </w:rPr>
        <w:t>.9</w:t>
      </w:r>
      <w:r w:rsidR="007D39D6" w:rsidRPr="00D372FC">
        <w:rPr>
          <w:rFonts w:asciiTheme="minorHAnsi" w:eastAsia="Times New Roman" w:hAnsiTheme="minorHAnsi" w:cs="Times New Roman"/>
          <w:szCs w:val="24"/>
          <w:lang w:eastAsia="en-GB"/>
        </w:rPr>
        <w:t>.1</w:t>
      </w:r>
      <w:r w:rsidR="007D39D6" w:rsidRPr="00D372FC">
        <w:rPr>
          <w:rFonts w:asciiTheme="minorHAnsi" w:eastAsia="Times New Roman" w:hAnsiTheme="minorHAnsi" w:cs="Times New Roman"/>
          <w:szCs w:val="24"/>
          <w:lang w:eastAsia="en-GB"/>
        </w:rPr>
        <w:tab/>
      </w:r>
      <w:r w:rsidR="0026720C" w:rsidRPr="00D372FC">
        <w:rPr>
          <w:rFonts w:asciiTheme="minorHAnsi" w:eastAsia="Times New Roman" w:hAnsiTheme="minorHAnsi" w:cs="Times New Roman"/>
          <w:szCs w:val="24"/>
          <w:lang w:eastAsia="en-GB"/>
        </w:rPr>
        <w:t>RSSB</w:t>
      </w:r>
      <w:r w:rsidR="00D0312F" w:rsidRPr="00D372FC">
        <w:rPr>
          <w:rFonts w:asciiTheme="minorHAnsi" w:eastAsia="Times New Roman" w:hAnsiTheme="minorHAnsi" w:cs="Times New Roman"/>
          <w:szCs w:val="24"/>
          <w:lang w:eastAsia="en-GB"/>
        </w:rPr>
        <w:t xml:space="preserve"> reserves the right to seek further information or evidence for the purposes of confirming or clarifying any aspect of the content of a Tender.</w:t>
      </w:r>
    </w:p>
    <w:p w14:paraId="6826415B" w14:textId="77777777" w:rsidR="00D0312F" w:rsidRPr="00D372FC" w:rsidRDefault="00D0312F" w:rsidP="00065D2A">
      <w:pPr>
        <w:spacing w:after="0" w:line="240" w:lineRule="auto"/>
        <w:ind w:left="709" w:hanging="709"/>
        <w:contextualSpacing/>
        <w:rPr>
          <w:rFonts w:asciiTheme="minorHAnsi" w:eastAsia="Times New Roman" w:hAnsiTheme="minorHAnsi" w:cs="Times New Roman"/>
          <w:szCs w:val="24"/>
          <w:lang w:eastAsia="en-GB"/>
        </w:rPr>
      </w:pPr>
    </w:p>
    <w:p w14:paraId="1EA62C55" w14:textId="77777777" w:rsidR="00D0312F" w:rsidRPr="00D372FC"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3</w:t>
      </w:r>
      <w:r w:rsidR="007D39D6" w:rsidRPr="00D372FC">
        <w:rPr>
          <w:rFonts w:asciiTheme="minorHAnsi" w:eastAsia="Times New Roman" w:hAnsiTheme="minorHAnsi" w:cs="Times New Roman"/>
          <w:szCs w:val="24"/>
          <w:lang w:eastAsia="en-GB"/>
        </w:rPr>
        <w:t>.</w:t>
      </w:r>
      <w:r w:rsidR="00681088" w:rsidRPr="00D372FC">
        <w:rPr>
          <w:rFonts w:asciiTheme="minorHAnsi" w:eastAsia="Times New Roman" w:hAnsiTheme="minorHAnsi" w:cs="Times New Roman"/>
          <w:szCs w:val="24"/>
          <w:lang w:eastAsia="en-GB"/>
        </w:rPr>
        <w:t>9</w:t>
      </w:r>
      <w:r w:rsidR="007D39D6" w:rsidRPr="00D372FC">
        <w:rPr>
          <w:rFonts w:asciiTheme="minorHAnsi" w:eastAsia="Times New Roman" w:hAnsiTheme="minorHAnsi" w:cs="Times New Roman"/>
          <w:szCs w:val="24"/>
          <w:lang w:eastAsia="en-GB"/>
        </w:rPr>
        <w:t>.2</w:t>
      </w:r>
      <w:r w:rsidR="007D39D6" w:rsidRPr="00D372FC">
        <w:rPr>
          <w:rFonts w:asciiTheme="minorHAnsi" w:eastAsia="Times New Roman" w:hAnsiTheme="minorHAnsi" w:cs="Times New Roman"/>
          <w:szCs w:val="24"/>
          <w:lang w:eastAsia="en-GB"/>
        </w:rPr>
        <w:tab/>
      </w:r>
      <w:r w:rsidR="0026720C" w:rsidRPr="00D372FC">
        <w:rPr>
          <w:rFonts w:asciiTheme="minorHAnsi" w:eastAsia="Times New Roman" w:hAnsiTheme="minorHAnsi" w:cs="Times New Roman"/>
          <w:szCs w:val="24"/>
          <w:lang w:eastAsia="en-GB"/>
        </w:rPr>
        <w:t>RSSB</w:t>
      </w:r>
      <w:r w:rsidR="00D0312F" w:rsidRPr="00D372FC">
        <w:rPr>
          <w:rFonts w:asciiTheme="minorHAnsi" w:eastAsia="Times New Roman" w:hAnsiTheme="minorHAnsi" w:cs="Times New Roman"/>
          <w:szCs w:val="24"/>
          <w:lang w:eastAsia="en-GB"/>
        </w:rPr>
        <w:t xml:space="preserve"> reserves the right, at its sole discretion, to request a Parent Company Guarantee and/or some other financial or performance guarantee.</w:t>
      </w:r>
    </w:p>
    <w:p w14:paraId="67FF7E69" w14:textId="77777777" w:rsidR="00604CE1" w:rsidRPr="00D372FC" w:rsidRDefault="00604CE1" w:rsidP="00D850AA">
      <w:pPr>
        <w:spacing w:after="0" w:line="240" w:lineRule="auto"/>
        <w:contextualSpacing/>
        <w:rPr>
          <w:rFonts w:asciiTheme="minorHAnsi" w:eastAsia="Times New Roman" w:hAnsiTheme="minorHAnsi" w:cs="Times New Roman"/>
          <w:lang w:eastAsia="en-GB"/>
        </w:rPr>
      </w:pPr>
    </w:p>
    <w:p w14:paraId="4FA17190" w14:textId="374CEB8C" w:rsidR="00E34984" w:rsidRPr="00D372FC" w:rsidRDefault="004C574F" w:rsidP="00AD15A5">
      <w:pPr>
        <w:pStyle w:val="Heading2"/>
        <w:numPr>
          <w:ilvl w:val="0"/>
          <w:numId w:val="42"/>
        </w:numPr>
        <w:rPr>
          <w:rFonts w:asciiTheme="minorHAnsi" w:hAnsiTheme="minorHAnsi"/>
          <w:color w:val="auto"/>
        </w:rPr>
      </w:pPr>
      <w:r>
        <w:rPr>
          <w:rFonts w:asciiTheme="minorHAnsi" w:hAnsiTheme="minorHAnsi"/>
          <w:color w:val="auto"/>
        </w:rPr>
        <w:t>Structure of C</w:t>
      </w:r>
      <w:r w:rsidR="00E34984" w:rsidRPr="00D372FC">
        <w:rPr>
          <w:rFonts w:asciiTheme="minorHAnsi" w:hAnsiTheme="minorHAnsi"/>
          <w:color w:val="auto"/>
        </w:rPr>
        <w:t>ompliant Tender</w:t>
      </w:r>
    </w:p>
    <w:p w14:paraId="7F8E7EF8" w14:textId="77777777" w:rsidR="00E34984" w:rsidRPr="00D372FC" w:rsidRDefault="00055EE4" w:rsidP="00065D2A">
      <w:pPr>
        <w:ind w:left="720" w:hanging="720"/>
        <w:contextualSpacing/>
        <w:rPr>
          <w:rFonts w:asciiTheme="minorHAnsi" w:hAnsiTheme="minorHAnsi"/>
        </w:rPr>
      </w:pPr>
      <w:r w:rsidRPr="00D372FC">
        <w:rPr>
          <w:rFonts w:asciiTheme="minorHAnsi" w:hAnsiTheme="minorHAnsi"/>
        </w:rPr>
        <w:t>4</w:t>
      </w:r>
      <w:r w:rsidR="00090A7D" w:rsidRPr="00D372FC">
        <w:rPr>
          <w:rFonts w:asciiTheme="minorHAnsi" w:hAnsiTheme="minorHAnsi"/>
        </w:rPr>
        <w:t>.1</w:t>
      </w:r>
      <w:r w:rsidR="00E34984" w:rsidRPr="00D372FC">
        <w:rPr>
          <w:rFonts w:asciiTheme="minorHAnsi" w:hAnsiTheme="minorHAnsi"/>
        </w:rPr>
        <w:tab/>
      </w:r>
      <w:r w:rsidR="00C34CC8" w:rsidRPr="00D372FC">
        <w:rPr>
          <w:rFonts w:asciiTheme="minorHAnsi" w:hAnsiTheme="minorHAnsi"/>
        </w:rPr>
        <w:t>T</w:t>
      </w:r>
      <w:r w:rsidR="00E34984" w:rsidRPr="00D372FC">
        <w:rPr>
          <w:rFonts w:asciiTheme="minorHAnsi" w:hAnsiTheme="minorHAnsi"/>
        </w:rPr>
        <w:t xml:space="preserve">enderers must answer all questions.  </w:t>
      </w:r>
    </w:p>
    <w:p w14:paraId="18A9F23F" w14:textId="77777777" w:rsidR="00E34984" w:rsidRPr="00D372FC" w:rsidRDefault="00E34984" w:rsidP="00065D2A">
      <w:pPr>
        <w:ind w:left="720" w:hanging="720"/>
        <w:contextualSpacing/>
        <w:rPr>
          <w:rFonts w:asciiTheme="minorHAnsi" w:hAnsiTheme="minorHAnsi"/>
        </w:rPr>
      </w:pPr>
    </w:p>
    <w:p w14:paraId="4ABF21FE" w14:textId="77777777" w:rsidR="00E34984" w:rsidRPr="00D372FC" w:rsidRDefault="00055EE4" w:rsidP="00065D2A">
      <w:pPr>
        <w:ind w:left="720" w:hanging="720"/>
        <w:contextualSpacing/>
        <w:rPr>
          <w:rFonts w:asciiTheme="minorHAnsi" w:hAnsiTheme="minorHAnsi"/>
        </w:rPr>
      </w:pPr>
      <w:r w:rsidRPr="00D372FC">
        <w:rPr>
          <w:rFonts w:asciiTheme="minorHAnsi" w:hAnsiTheme="minorHAnsi"/>
        </w:rPr>
        <w:t>4</w:t>
      </w:r>
      <w:r w:rsidR="00090A7D" w:rsidRPr="00D372FC">
        <w:rPr>
          <w:rFonts w:asciiTheme="minorHAnsi" w:hAnsiTheme="minorHAnsi"/>
        </w:rPr>
        <w:t>.2</w:t>
      </w:r>
      <w:r w:rsidR="00E34984" w:rsidRPr="00D372FC">
        <w:rPr>
          <w:rFonts w:asciiTheme="minorHAnsi" w:hAnsiTheme="minorHAnsi"/>
        </w:rPr>
        <w:tab/>
        <w:t xml:space="preserve">The Technical </w:t>
      </w:r>
      <w:r w:rsidR="00C64C3B" w:rsidRPr="00D372FC">
        <w:rPr>
          <w:rFonts w:asciiTheme="minorHAnsi" w:hAnsiTheme="minorHAnsi"/>
        </w:rPr>
        <w:t>response</w:t>
      </w:r>
      <w:r w:rsidR="00E34984" w:rsidRPr="00D372FC">
        <w:rPr>
          <w:rFonts w:asciiTheme="minorHAnsi" w:hAnsiTheme="minorHAnsi"/>
        </w:rPr>
        <w:t xml:space="preserve"> must contain no reference to prices or any other information of a commercial nature.</w:t>
      </w:r>
    </w:p>
    <w:p w14:paraId="2187F593" w14:textId="77777777" w:rsidR="00E34984" w:rsidRPr="00D372FC" w:rsidRDefault="00E34984" w:rsidP="00065D2A">
      <w:pPr>
        <w:ind w:left="720" w:hanging="720"/>
        <w:contextualSpacing/>
        <w:rPr>
          <w:rFonts w:asciiTheme="minorHAnsi" w:hAnsiTheme="minorHAnsi"/>
        </w:rPr>
      </w:pPr>
    </w:p>
    <w:p w14:paraId="77E4DC3E" w14:textId="39273FD8" w:rsidR="00E34984" w:rsidRPr="00D372FC" w:rsidRDefault="00055EE4" w:rsidP="00065D2A">
      <w:pPr>
        <w:spacing w:after="0"/>
        <w:ind w:left="720" w:hanging="720"/>
        <w:contextualSpacing/>
        <w:rPr>
          <w:rFonts w:asciiTheme="minorHAnsi" w:hAnsiTheme="minorHAnsi"/>
        </w:rPr>
      </w:pPr>
      <w:r w:rsidRPr="00D372FC">
        <w:rPr>
          <w:rFonts w:asciiTheme="minorHAnsi" w:hAnsiTheme="minorHAnsi"/>
        </w:rPr>
        <w:t>4</w:t>
      </w:r>
      <w:r w:rsidR="00090A7D" w:rsidRPr="00D372FC">
        <w:rPr>
          <w:rFonts w:asciiTheme="minorHAnsi" w:hAnsiTheme="minorHAnsi"/>
        </w:rPr>
        <w:t>.</w:t>
      </w:r>
      <w:r w:rsidR="00C34CC8" w:rsidRPr="00D372FC">
        <w:rPr>
          <w:rFonts w:asciiTheme="minorHAnsi" w:hAnsiTheme="minorHAnsi"/>
        </w:rPr>
        <w:t>3</w:t>
      </w:r>
      <w:r w:rsidR="00E34984" w:rsidRPr="00D372FC">
        <w:rPr>
          <w:rFonts w:asciiTheme="minorHAnsi" w:hAnsiTheme="minorHAnsi"/>
        </w:rPr>
        <w:tab/>
        <w:t xml:space="preserve">Certain questions require supporting documents to be uploaded.  For </w:t>
      </w:r>
      <w:r w:rsidR="006971DF" w:rsidRPr="00D372FC">
        <w:rPr>
          <w:rFonts w:asciiTheme="minorHAnsi" w:hAnsiTheme="minorHAnsi"/>
        </w:rPr>
        <w:t>each</w:t>
      </w:r>
      <w:r w:rsidR="00E34984" w:rsidRPr="00D372FC">
        <w:rPr>
          <w:rFonts w:asciiTheme="minorHAnsi" w:hAnsiTheme="minorHAnsi"/>
        </w:rPr>
        <w:t xml:space="preserve"> document so requested:</w:t>
      </w:r>
    </w:p>
    <w:p w14:paraId="21E2408B" w14:textId="77777777" w:rsidR="00E34984" w:rsidRPr="00D372FC" w:rsidRDefault="00E34984" w:rsidP="00065D2A">
      <w:pPr>
        <w:spacing w:after="0"/>
        <w:ind w:left="720" w:hanging="720"/>
        <w:contextualSpacing/>
        <w:rPr>
          <w:rFonts w:asciiTheme="minorHAnsi" w:hAnsiTheme="minorHAnsi"/>
        </w:rPr>
      </w:pPr>
    </w:p>
    <w:p w14:paraId="7FD2DE72" w14:textId="77777777" w:rsidR="00E34984" w:rsidRPr="00D372FC" w:rsidRDefault="00E34984" w:rsidP="004F2D95">
      <w:pPr>
        <w:pStyle w:val="ListParagraph"/>
        <w:numPr>
          <w:ilvl w:val="0"/>
          <w:numId w:val="30"/>
        </w:numPr>
        <w:ind w:left="1276" w:hanging="567"/>
        <w:rPr>
          <w:rFonts w:asciiTheme="minorHAnsi" w:hAnsiTheme="minorHAnsi"/>
          <w:sz w:val="22"/>
          <w:szCs w:val="22"/>
        </w:rPr>
      </w:pPr>
      <w:r w:rsidRPr="00D372FC">
        <w:rPr>
          <w:rFonts w:asciiTheme="minorHAnsi" w:hAnsiTheme="minorHAnsi"/>
          <w:sz w:val="22"/>
          <w:szCs w:val="22"/>
        </w:rPr>
        <w:t>it must be supplied;</w:t>
      </w:r>
    </w:p>
    <w:p w14:paraId="57ACC654" w14:textId="77777777" w:rsidR="00E34984" w:rsidRPr="00D372FC" w:rsidRDefault="00E34984" w:rsidP="004F2D95">
      <w:pPr>
        <w:pStyle w:val="ListParagraph"/>
        <w:numPr>
          <w:ilvl w:val="0"/>
          <w:numId w:val="30"/>
        </w:numPr>
        <w:ind w:left="1276" w:hanging="567"/>
        <w:rPr>
          <w:rFonts w:asciiTheme="minorHAnsi" w:hAnsiTheme="minorHAnsi"/>
          <w:sz w:val="22"/>
          <w:szCs w:val="22"/>
        </w:rPr>
      </w:pPr>
      <w:r w:rsidRPr="00D372FC">
        <w:rPr>
          <w:rFonts w:asciiTheme="minorHAnsi" w:hAnsiTheme="minorHAnsi"/>
          <w:sz w:val="22"/>
          <w:szCs w:val="22"/>
        </w:rPr>
        <w:t>it must be in English;</w:t>
      </w:r>
    </w:p>
    <w:p w14:paraId="1A417BBB" w14:textId="77777777" w:rsidR="00E34984" w:rsidRPr="00D372FC" w:rsidRDefault="00E34984" w:rsidP="004F2D95">
      <w:pPr>
        <w:pStyle w:val="ListParagraph"/>
        <w:numPr>
          <w:ilvl w:val="0"/>
          <w:numId w:val="30"/>
        </w:numPr>
        <w:ind w:left="1276" w:hanging="567"/>
        <w:rPr>
          <w:rFonts w:asciiTheme="minorHAnsi" w:hAnsiTheme="minorHAnsi"/>
          <w:sz w:val="22"/>
          <w:szCs w:val="22"/>
        </w:rPr>
      </w:pPr>
      <w:r w:rsidRPr="00D372FC">
        <w:rPr>
          <w:rFonts w:asciiTheme="minorHAnsi" w:hAnsiTheme="minorHAnsi"/>
          <w:sz w:val="22"/>
          <w:szCs w:val="22"/>
        </w:rPr>
        <w:t>it must be named as directed by this ITT;</w:t>
      </w:r>
    </w:p>
    <w:p w14:paraId="5D346809" w14:textId="77777777" w:rsidR="00E34984" w:rsidRPr="00D372FC" w:rsidRDefault="00E34984" w:rsidP="00065D2A">
      <w:pPr>
        <w:ind w:left="720" w:hanging="720"/>
        <w:contextualSpacing/>
        <w:rPr>
          <w:rFonts w:asciiTheme="minorHAnsi" w:hAnsiTheme="minorHAnsi"/>
        </w:rPr>
      </w:pPr>
    </w:p>
    <w:p w14:paraId="3E87F677" w14:textId="77777777" w:rsidR="00E34984" w:rsidRPr="00D372FC" w:rsidRDefault="00055EE4" w:rsidP="00065D2A">
      <w:pPr>
        <w:ind w:left="720" w:hanging="720"/>
        <w:contextualSpacing/>
        <w:rPr>
          <w:rFonts w:asciiTheme="minorHAnsi" w:hAnsiTheme="minorHAnsi"/>
        </w:rPr>
      </w:pPr>
      <w:r w:rsidRPr="00D372FC">
        <w:rPr>
          <w:rFonts w:asciiTheme="minorHAnsi" w:hAnsiTheme="minorHAnsi"/>
        </w:rPr>
        <w:t>4</w:t>
      </w:r>
      <w:r w:rsidR="00090A7D" w:rsidRPr="00D372FC">
        <w:rPr>
          <w:rFonts w:asciiTheme="minorHAnsi" w:hAnsiTheme="minorHAnsi"/>
        </w:rPr>
        <w:t>.</w:t>
      </w:r>
      <w:r w:rsidR="00C34CC8" w:rsidRPr="00D372FC">
        <w:rPr>
          <w:rFonts w:asciiTheme="minorHAnsi" w:hAnsiTheme="minorHAnsi"/>
        </w:rPr>
        <w:t>4</w:t>
      </w:r>
      <w:r w:rsidR="00E34984" w:rsidRPr="00D372FC">
        <w:rPr>
          <w:rFonts w:asciiTheme="minorHAnsi" w:hAnsiTheme="minorHAnsi"/>
        </w:rPr>
        <w:tab/>
        <w:t>Only documents requested by this ITT must be provided with the Tender.   Tenders which contain unsolicited materials (for example sales brochures or other marketing materials) may be disqualified.</w:t>
      </w:r>
    </w:p>
    <w:p w14:paraId="0106FADE" w14:textId="77777777" w:rsidR="00C64C3B" w:rsidRPr="00D372FC" w:rsidRDefault="00C64C3B" w:rsidP="00065D2A">
      <w:pPr>
        <w:ind w:left="720" w:hanging="720"/>
        <w:contextualSpacing/>
        <w:rPr>
          <w:rFonts w:asciiTheme="minorHAnsi" w:hAnsiTheme="minorHAnsi"/>
        </w:rPr>
      </w:pPr>
    </w:p>
    <w:p w14:paraId="03D2BCA4" w14:textId="77777777" w:rsidR="00C64C3B" w:rsidRPr="00D372FC" w:rsidRDefault="00055EE4" w:rsidP="00065D2A">
      <w:pPr>
        <w:ind w:left="720" w:hanging="720"/>
        <w:contextualSpacing/>
        <w:rPr>
          <w:rFonts w:asciiTheme="minorHAnsi" w:hAnsiTheme="minorHAnsi" w:cs="Arial"/>
        </w:rPr>
      </w:pPr>
      <w:r w:rsidRPr="00D372FC">
        <w:rPr>
          <w:rFonts w:asciiTheme="minorHAnsi" w:hAnsiTheme="minorHAnsi"/>
        </w:rPr>
        <w:t>4</w:t>
      </w:r>
      <w:r w:rsidR="00090A7D" w:rsidRPr="00D372FC">
        <w:rPr>
          <w:rFonts w:asciiTheme="minorHAnsi" w:hAnsiTheme="minorHAnsi"/>
        </w:rPr>
        <w:t>.</w:t>
      </w:r>
      <w:r w:rsidR="00C64C3B" w:rsidRPr="00D372FC">
        <w:rPr>
          <w:rFonts w:asciiTheme="minorHAnsi" w:hAnsiTheme="minorHAnsi"/>
        </w:rPr>
        <w:t>5</w:t>
      </w:r>
      <w:r w:rsidR="00C64C3B" w:rsidRPr="00D372FC">
        <w:rPr>
          <w:rFonts w:asciiTheme="minorHAnsi" w:hAnsiTheme="minorHAnsi"/>
        </w:rPr>
        <w:tab/>
      </w:r>
      <w:r w:rsidR="00C64C3B" w:rsidRPr="00D372FC">
        <w:rPr>
          <w:rFonts w:asciiTheme="minorHAnsi" w:hAnsiTheme="minorHAnsi" w:cs="Arial"/>
        </w:rPr>
        <w:t xml:space="preserve">The documents as enclosed are to be accepted in their entirety.   If any alteration </w:t>
      </w:r>
      <w:r w:rsidR="00090A7D" w:rsidRPr="00D372FC">
        <w:rPr>
          <w:rFonts w:asciiTheme="minorHAnsi" w:hAnsiTheme="minorHAnsi" w:cs="Arial"/>
        </w:rPr>
        <w:t>is made or these instructions</w:t>
      </w:r>
      <w:r w:rsidR="00C64C3B" w:rsidRPr="00D372FC">
        <w:rPr>
          <w:rFonts w:asciiTheme="minorHAnsi" w:hAnsiTheme="minorHAnsi" w:cs="Arial"/>
        </w:rPr>
        <w:t xml:space="preserve"> are not fully complied with the tender may be invalidated.</w:t>
      </w:r>
    </w:p>
    <w:p w14:paraId="469B9694" w14:textId="77777777" w:rsidR="00C64C3B" w:rsidRPr="00D372FC" w:rsidRDefault="00055EE4" w:rsidP="00065D2A">
      <w:pPr>
        <w:pStyle w:val="NoSpacing"/>
        <w:tabs>
          <w:tab w:val="left" w:pos="1134"/>
          <w:tab w:val="left" w:pos="1418"/>
        </w:tabs>
        <w:ind w:left="720" w:hanging="720"/>
        <w:rPr>
          <w:rFonts w:asciiTheme="minorHAnsi" w:hAnsiTheme="minorHAnsi" w:cs="Arial"/>
        </w:rPr>
      </w:pPr>
      <w:r w:rsidRPr="00D372FC">
        <w:rPr>
          <w:rFonts w:asciiTheme="minorHAnsi" w:hAnsiTheme="minorHAnsi"/>
        </w:rPr>
        <w:t>4</w:t>
      </w:r>
      <w:r w:rsidR="00090A7D" w:rsidRPr="00D372FC">
        <w:rPr>
          <w:rFonts w:asciiTheme="minorHAnsi" w:hAnsiTheme="minorHAnsi"/>
        </w:rPr>
        <w:t>.</w:t>
      </w:r>
      <w:r w:rsidR="00C64C3B" w:rsidRPr="00D372FC">
        <w:rPr>
          <w:rFonts w:asciiTheme="minorHAnsi" w:hAnsiTheme="minorHAnsi"/>
        </w:rPr>
        <w:t>6</w:t>
      </w:r>
      <w:r w:rsidR="00C64C3B" w:rsidRPr="00D372FC">
        <w:rPr>
          <w:rFonts w:asciiTheme="minorHAnsi" w:hAnsiTheme="minorHAnsi"/>
        </w:rPr>
        <w:tab/>
      </w:r>
      <w:r w:rsidR="00C64C3B" w:rsidRPr="00D372FC">
        <w:rPr>
          <w:rFonts w:asciiTheme="minorHAnsi" w:hAnsiTheme="minorHAnsi" w:cs="Arial"/>
        </w:rPr>
        <w:t xml:space="preserve">The </w:t>
      </w:r>
      <w:r w:rsidR="00090A7D" w:rsidRPr="00D372FC">
        <w:rPr>
          <w:rFonts w:asciiTheme="minorHAnsi" w:hAnsiTheme="minorHAnsi" w:cs="Arial"/>
        </w:rPr>
        <w:t xml:space="preserve">Tenderer </w:t>
      </w:r>
      <w:r w:rsidR="00C64C3B" w:rsidRPr="00D372FC">
        <w:rPr>
          <w:rFonts w:asciiTheme="minorHAnsi" w:hAnsiTheme="minorHAnsi" w:cs="Arial"/>
        </w:rPr>
        <w:t>shall be deemed to have satisfied itself as to the nature, extent and the content of the goods, services or works to be provided, the extent of staff required and all other matters, which may affect the tender.</w:t>
      </w:r>
    </w:p>
    <w:p w14:paraId="59EC772D" w14:textId="77777777" w:rsidR="00C64C3B" w:rsidRPr="00D372FC" w:rsidRDefault="00C64C3B" w:rsidP="00065D2A">
      <w:pPr>
        <w:pStyle w:val="NoSpacing"/>
        <w:tabs>
          <w:tab w:val="left" w:pos="1134"/>
          <w:tab w:val="left" w:pos="1418"/>
        </w:tabs>
        <w:ind w:left="720" w:hanging="720"/>
        <w:rPr>
          <w:rFonts w:asciiTheme="minorHAnsi" w:hAnsiTheme="minorHAnsi" w:cs="Arial"/>
        </w:rPr>
      </w:pPr>
    </w:p>
    <w:p w14:paraId="5FA4D7E8" w14:textId="77777777" w:rsidR="00C64C3B" w:rsidRPr="00D372FC" w:rsidRDefault="00064D3F" w:rsidP="00065D2A">
      <w:pPr>
        <w:pStyle w:val="NoSpacing"/>
        <w:tabs>
          <w:tab w:val="left" w:pos="1134"/>
          <w:tab w:val="left" w:pos="1418"/>
        </w:tabs>
        <w:ind w:left="720" w:hanging="720"/>
        <w:rPr>
          <w:rFonts w:asciiTheme="minorHAnsi" w:hAnsiTheme="minorHAnsi" w:cs="Arial"/>
        </w:rPr>
      </w:pPr>
      <w:r w:rsidRPr="00D372FC">
        <w:rPr>
          <w:rFonts w:asciiTheme="minorHAnsi" w:hAnsiTheme="minorHAnsi" w:cs="Arial"/>
        </w:rPr>
        <w:t>4</w:t>
      </w:r>
      <w:r w:rsidR="00090A7D" w:rsidRPr="00D372FC">
        <w:rPr>
          <w:rFonts w:asciiTheme="minorHAnsi" w:hAnsiTheme="minorHAnsi" w:cs="Arial"/>
        </w:rPr>
        <w:t>.</w:t>
      </w:r>
      <w:r w:rsidR="00C64C3B" w:rsidRPr="00D372FC">
        <w:rPr>
          <w:rFonts w:asciiTheme="minorHAnsi" w:hAnsiTheme="minorHAnsi" w:cs="Arial"/>
        </w:rPr>
        <w:t>7</w:t>
      </w:r>
      <w:r w:rsidR="00C64C3B" w:rsidRPr="00D372FC">
        <w:rPr>
          <w:rFonts w:asciiTheme="minorHAnsi" w:hAnsiTheme="minorHAnsi" w:cs="Arial"/>
        </w:rPr>
        <w:tab/>
        <w:t xml:space="preserve">It is the </w:t>
      </w:r>
      <w:r w:rsidR="00090A7D" w:rsidRPr="00D372FC">
        <w:rPr>
          <w:rFonts w:asciiTheme="minorHAnsi" w:hAnsiTheme="minorHAnsi" w:cs="Arial"/>
        </w:rPr>
        <w:t>Tenderer’s</w:t>
      </w:r>
      <w:r w:rsidR="00C64C3B" w:rsidRPr="00D372FC">
        <w:rPr>
          <w:rFonts w:asciiTheme="minorHAnsi" w:hAnsiTheme="minorHAnsi" w:cs="Arial"/>
        </w:rPr>
        <w:t xml:space="preserve"> responsibility to ensure the tender is correct at the time of submission.  No amendment to the tender will be allowed after the due date.</w:t>
      </w:r>
    </w:p>
    <w:p w14:paraId="51FBC1F6" w14:textId="62A60B8A" w:rsidR="00FD147D" w:rsidRDefault="00FD147D">
      <w:pPr>
        <w:spacing w:after="0" w:line="240" w:lineRule="auto"/>
        <w:rPr>
          <w:rFonts w:asciiTheme="minorHAnsi" w:hAnsiTheme="minorHAnsi"/>
          <w:b/>
        </w:rPr>
      </w:pPr>
      <w:r>
        <w:rPr>
          <w:rFonts w:asciiTheme="minorHAnsi" w:hAnsiTheme="minorHAnsi"/>
          <w:b/>
        </w:rPr>
        <w:br w:type="page"/>
      </w:r>
    </w:p>
    <w:p w14:paraId="1715A0D3" w14:textId="77777777" w:rsidR="00090A7D" w:rsidRPr="004C574F" w:rsidRDefault="00090A7D" w:rsidP="00065D2A">
      <w:pPr>
        <w:contextualSpacing/>
        <w:rPr>
          <w:rFonts w:asciiTheme="minorHAnsi" w:hAnsiTheme="minorHAnsi"/>
          <w:b/>
        </w:rPr>
      </w:pPr>
    </w:p>
    <w:p w14:paraId="424CDCAC" w14:textId="77777777" w:rsidR="00E34984" w:rsidRPr="00D372FC" w:rsidRDefault="00065D2A" w:rsidP="00C34CC8">
      <w:pPr>
        <w:pStyle w:val="Heading2"/>
        <w:numPr>
          <w:ilvl w:val="0"/>
          <w:numId w:val="0"/>
        </w:numPr>
        <w:rPr>
          <w:rFonts w:asciiTheme="minorHAnsi" w:hAnsiTheme="minorHAnsi"/>
          <w:color w:val="auto"/>
        </w:rPr>
      </w:pPr>
      <w:r w:rsidRPr="00D372FC">
        <w:rPr>
          <w:rFonts w:asciiTheme="minorHAnsi" w:hAnsiTheme="minorHAnsi"/>
          <w:color w:val="auto"/>
        </w:rPr>
        <w:t>5</w:t>
      </w:r>
      <w:r w:rsidR="00E34984" w:rsidRPr="00D372FC">
        <w:rPr>
          <w:rFonts w:asciiTheme="minorHAnsi" w:hAnsiTheme="minorHAnsi"/>
          <w:color w:val="auto"/>
        </w:rPr>
        <w:t>.</w:t>
      </w:r>
      <w:r w:rsidR="00E34984" w:rsidRPr="00D372FC">
        <w:rPr>
          <w:rFonts w:asciiTheme="minorHAnsi" w:hAnsiTheme="minorHAnsi"/>
          <w:color w:val="auto"/>
        </w:rPr>
        <w:tab/>
        <w:t>Evaluation Process</w:t>
      </w:r>
    </w:p>
    <w:p w14:paraId="19BA9851" w14:textId="2D29A444" w:rsidR="00064D3F" w:rsidRPr="00D372FC" w:rsidRDefault="00064D3F" w:rsidP="00065D2A">
      <w:pPr>
        <w:spacing w:before="120" w:after="120"/>
        <w:ind w:left="720"/>
        <w:rPr>
          <w:rFonts w:asciiTheme="minorHAnsi" w:hAnsiTheme="minorHAnsi"/>
        </w:rPr>
      </w:pPr>
      <w:r w:rsidRPr="00D372FC">
        <w:rPr>
          <w:rFonts w:asciiTheme="minorHAnsi" w:hAnsiTheme="minorHAnsi"/>
        </w:rPr>
        <w:t>In evaluating tenders, the most economically advantageous tender</w:t>
      </w:r>
      <w:r w:rsidR="00BA2E0D" w:rsidRPr="00D372FC">
        <w:rPr>
          <w:rFonts w:asciiTheme="minorHAnsi" w:hAnsiTheme="minorHAnsi"/>
        </w:rPr>
        <w:t xml:space="preserve"> </w:t>
      </w:r>
      <w:r w:rsidR="001C0042" w:rsidRPr="00D372FC">
        <w:rPr>
          <w:rFonts w:asciiTheme="minorHAnsi" w:hAnsiTheme="minorHAnsi"/>
        </w:rPr>
        <w:t xml:space="preserve">will be sought. </w:t>
      </w:r>
      <w:r w:rsidRPr="00D372FC">
        <w:rPr>
          <w:rFonts w:asciiTheme="minorHAnsi" w:hAnsiTheme="minorHAnsi"/>
        </w:rPr>
        <w:t xml:space="preserve">This will be </w:t>
      </w:r>
      <w:r w:rsidR="00090A7D" w:rsidRPr="00D372FC">
        <w:rPr>
          <w:rFonts w:asciiTheme="minorHAnsi" w:hAnsiTheme="minorHAnsi"/>
        </w:rPr>
        <w:t xml:space="preserve">done </w:t>
      </w:r>
      <w:r w:rsidRPr="00D372FC">
        <w:rPr>
          <w:rFonts w:asciiTheme="minorHAnsi" w:hAnsiTheme="minorHAnsi"/>
        </w:rPr>
        <w:t xml:space="preserve">using the evaluation criteria and weightings detailed in </w:t>
      </w:r>
      <w:r w:rsidR="00253D6B" w:rsidRPr="00D372FC">
        <w:rPr>
          <w:rFonts w:asciiTheme="minorHAnsi" w:hAnsiTheme="minorHAnsi"/>
          <w:b/>
        </w:rPr>
        <w:t>tables 2-4</w:t>
      </w:r>
      <w:r w:rsidRPr="00D372FC">
        <w:rPr>
          <w:rFonts w:asciiTheme="minorHAnsi" w:hAnsiTheme="minorHAnsi"/>
          <w:b/>
        </w:rPr>
        <w:t>.</w:t>
      </w:r>
    </w:p>
    <w:p w14:paraId="26720922" w14:textId="77777777" w:rsidR="00064D3F" w:rsidRPr="00D372FC" w:rsidRDefault="00064D3F" w:rsidP="00065D2A">
      <w:pPr>
        <w:spacing w:before="120" w:after="120"/>
        <w:ind w:left="720"/>
        <w:rPr>
          <w:rFonts w:asciiTheme="minorHAnsi" w:hAnsiTheme="minorHAnsi"/>
        </w:rPr>
      </w:pPr>
      <w:r w:rsidRPr="00D372FC">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7FD52F8B" w14:textId="77777777" w:rsidR="00064D3F" w:rsidRPr="00D372FC" w:rsidRDefault="00064D3F" w:rsidP="00065D2A">
      <w:pPr>
        <w:spacing w:before="120" w:after="120"/>
        <w:ind w:left="720"/>
        <w:rPr>
          <w:rFonts w:asciiTheme="minorHAnsi" w:hAnsiTheme="minorHAnsi"/>
        </w:rPr>
      </w:pPr>
      <w:r w:rsidRPr="00D372FC">
        <w:rPr>
          <w:rFonts w:asciiTheme="minorHAnsi" w:hAnsiTheme="minorHAnsi"/>
        </w:rPr>
        <w:t xml:space="preserve">Tenderers are advised to carefully consider the attached </w:t>
      </w:r>
      <w:r w:rsidR="00B64485" w:rsidRPr="00D372FC">
        <w:rPr>
          <w:rFonts w:asciiTheme="minorHAnsi" w:hAnsiTheme="minorHAnsi"/>
        </w:rPr>
        <w:t>requirements</w:t>
      </w:r>
      <w:r w:rsidRPr="00D372FC">
        <w:rPr>
          <w:rFonts w:asciiTheme="minorHAnsi" w:hAnsiTheme="minorHAnsi"/>
        </w:rPr>
        <w:t>, ask clarification questions to ensure these are understood.</w:t>
      </w:r>
    </w:p>
    <w:p w14:paraId="308DF1AA" w14:textId="77777777" w:rsidR="00E34984" w:rsidRPr="00D372FC" w:rsidRDefault="00000E1D" w:rsidP="00065D2A">
      <w:pPr>
        <w:pStyle w:val="Heading2"/>
        <w:numPr>
          <w:ilvl w:val="0"/>
          <w:numId w:val="0"/>
        </w:numPr>
        <w:rPr>
          <w:rFonts w:asciiTheme="minorHAnsi" w:hAnsiTheme="minorHAnsi"/>
          <w:color w:val="auto"/>
          <w:sz w:val="24"/>
          <w:szCs w:val="24"/>
        </w:rPr>
      </w:pPr>
      <w:r w:rsidRPr="00D372FC">
        <w:rPr>
          <w:rFonts w:asciiTheme="minorHAnsi" w:hAnsiTheme="minorHAnsi"/>
          <w:color w:val="auto"/>
          <w:sz w:val="24"/>
          <w:szCs w:val="24"/>
        </w:rPr>
        <w:t>5</w:t>
      </w:r>
      <w:r w:rsidR="00E34984" w:rsidRPr="00D372FC">
        <w:rPr>
          <w:rFonts w:asciiTheme="minorHAnsi" w:hAnsiTheme="minorHAnsi"/>
          <w:color w:val="auto"/>
          <w:sz w:val="24"/>
          <w:szCs w:val="24"/>
        </w:rPr>
        <w:t>.1</w:t>
      </w:r>
      <w:r w:rsidR="00E34984" w:rsidRPr="00D372FC">
        <w:rPr>
          <w:rFonts w:asciiTheme="minorHAnsi" w:hAnsiTheme="minorHAnsi"/>
          <w:color w:val="auto"/>
          <w:sz w:val="24"/>
          <w:szCs w:val="24"/>
        </w:rPr>
        <w:tab/>
        <w:t>Phase 1 – Initial compliance check</w:t>
      </w:r>
    </w:p>
    <w:p w14:paraId="507CDE80" w14:textId="77777777" w:rsidR="00E34984" w:rsidRPr="00D372FC" w:rsidRDefault="00000E1D" w:rsidP="00065D2A">
      <w:pPr>
        <w:ind w:left="720" w:hanging="720"/>
        <w:contextualSpacing/>
        <w:rPr>
          <w:rFonts w:asciiTheme="minorHAnsi" w:hAnsiTheme="minorHAnsi"/>
        </w:rPr>
      </w:pPr>
      <w:r w:rsidRPr="00D372FC">
        <w:rPr>
          <w:rFonts w:asciiTheme="minorHAnsi" w:hAnsiTheme="minorHAnsi"/>
        </w:rPr>
        <w:t>5</w:t>
      </w:r>
      <w:r w:rsidR="00E34984" w:rsidRPr="00D372FC">
        <w:rPr>
          <w:rFonts w:asciiTheme="minorHAnsi" w:hAnsiTheme="minorHAnsi"/>
        </w:rPr>
        <w:t>.1.1</w:t>
      </w:r>
      <w:r w:rsidR="00E34984" w:rsidRPr="00D372FC">
        <w:rPr>
          <w:rFonts w:asciiTheme="minorHAnsi" w:hAnsiTheme="minorHAnsi"/>
        </w:rPr>
        <w:tab/>
        <w:t xml:space="preserve">Each Tender shall first be reviewed to ensure that it has been submitted on time and meets </w:t>
      </w:r>
      <w:r w:rsidR="0026720C" w:rsidRPr="00D372FC">
        <w:rPr>
          <w:rFonts w:asciiTheme="minorHAnsi" w:hAnsiTheme="minorHAnsi"/>
        </w:rPr>
        <w:t>RSSB</w:t>
      </w:r>
      <w:r w:rsidR="00E34984" w:rsidRPr="00D372FC">
        <w:rPr>
          <w:rFonts w:asciiTheme="minorHAnsi" w:hAnsiTheme="minorHAnsi"/>
        </w:rPr>
        <w:t xml:space="preserve">.’s submission requirements as notified in Instructions to Tenderers.  </w:t>
      </w:r>
    </w:p>
    <w:p w14:paraId="6170A2E0" w14:textId="1D8A6DE9" w:rsidR="00E34984" w:rsidRPr="00D372FC" w:rsidRDefault="00000E1D" w:rsidP="00065D2A">
      <w:pPr>
        <w:pStyle w:val="Heading2"/>
        <w:numPr>
          <w:ilvl w:val="0"/>
          <w:numId w:val="0"/>
        </w:numPr>
        <w:ind w:left="720" w:hanging="720"/>
        <w:rPr>
          <w:rFonts w:asciiTheme="minorHAnsi" w:hAnsiTheme="minorHAnsi"/>
          <w:color w:val="auto"/>
          <w:sz w:val="24"/>
          <w:szCs w:val="24"/>
        </w:rPr>
      </w:pPr>
      <w:r w:rsidRPr="00D372FC">
        <w:rPr>
          <w:rFonts w:asciiTheme="minorHAnsi" w:hAnsiTheme="minorHAnsi"/>
          <w:color w:val="auto"/>
          <w:sz w:val="24"/>
          <w:szCs w:val="24"/>
        </w:rPr>
        <w:t>5</w:t>
      </w:r>
      <w:r w:rsidR="00E34984" w:rsidRPr="00D372FC">
        <w:rPr>
          <w:rFonts w:asciiTheme="minorHAnsi" w:hAnsiTheme="minorHAnsi"/>
          <w:color w:val="auto"/>
          <w:sz w:val="24"/>
          <w:szCs w:val="24"/>
        </w:rPr>
        <w:t>.2</w:t>
      </w:r>
      <w:r w:rsidR="00E34984" w:rsidRPr="00D372FC">
        <w:rPr>
          <w:rFonts w:asciiTheme="minorHAnsi" w:hAnsiTheme="minorHAnsi"/>
          <w:color w:val="auto"/>
          <w:sz w:val="24"/>
          <w:szCs w:val="24"/>
        </w:rPr>
        <w:tab/>
        <w:t xml:space="preserve">Phase 2 – Evaluation of </w:t>
      </w:r>
      <w:r w:rsidR="00C34CC8" w:rsidRPr="00D372FC">
        <w:rPr>
          <w:rFonts w:asciiTheme="minorHAnsi" w:hAnsiTheme="minorHAnsi"/>
          <w:color w:val="auto"/>
          <w:sz w:val="24"/>
          <w:szCs w:val="24"/>
        </w:rPr>
        <w:t>Suitability</w:t>
      </w:r>
      <w:r w:rsidR="007F2007" w:rsidRPr="00D372FC">
        <w:rPr>
          <w:rFonts w:asciiTheme="minorHAnsi" w:hAnsiTheme="minorHAnsi"/>
          <w:color w:val="auto"/>
          <w:sz w:val="24"/>
          <w:szCs w:val="24"/>
        </w:rPr>
        <w:t xml:space="preserve"> </w:t>
      </w:r>
    </w:p>
    <w:p w14:paraId="39254511" w14:textId="77777777" w:rsidR="00253D6B" w:rsidRPr="00D372FC" w:rsidRDefault="00000E1D" w:rsidP="00065D2A">
      <w:pPr>
        <w:ind w:left="720" w:hanging="720"/>
        <w:contextualSpacing/>
        <w:rPr>
          <w:rFonts w:asciiTheme="minorHAnsi" w:hAnsiTheme="minorHAnsi"/>
        </w:rPr>
      </w:pPr>
      <w:r w:rsidRPr="00D372FC">
        <w:rPr>
          <w:rFonts w:asciiTheme="minorHAnsi" w:hAnsiTheme="minorHAnsi"/>
        </w:rPr>
        <w:t>5</w:t>
      </w:r>
      <w:r w:rsidR="00E34984" w:rsidRPr="00D372FC">
        <w:rPr>
          <w:rFonts w:asciiTheme="minorHAnsi" w:hAnsiTheme="minorHAnsi"/>
        </w:rPr>
        <w:t>.2.1</w:t>
      </w:r>
      <w:r w:rsidR="00E34984" w:rsidRPr="00D372FC">
        <w:rPr>
          <w:rFonts w:asciiTheme="minorHAnsi" w:hAnsiTheme="minorHAnsi"/>
        </w:rPr>
        <w:tab/>
      </w:r>
      <w:r w:rsidR="00253D6B" w:rsidRPr="00D372FC">
        <w:rPr>
          <w:rFonts w:asciiTheme="minorHAnsi" w:hAnsiTheme="minorHAnsi"/>
        </w:rPr>
        <w:t>The Tenderer shall provide responses to all questions in table 3.</w:t>
      </w:r>
    </w:p>
    <w:p w14:paraId="65D760E9" w14:textId="77777777" w:rsidR="00253D6B" w:rsidRPr="00D372FC" w:rsidRDefault="00253D6B" w:rsidP="00065D2A">
      <w:pPr>
        <w:ind w:left="720" w:hanging="720"/>
        <w:contextualSpacing/>
        <w:rPr>
          <w:rFonts w:asciiTheme="minorHAnsi" w:hAnsiTheme="minorHAnsi"/>
        </w:rPr>
      </w:pPr>
    </w:p>
    <w:p w14:paraId="12ADAC47" w14:textId="77777777" w:rsidR="002676C4" w:rsidRPr="00D372FC" w:rsidRDefault="00253D6B" w:rsidP="00065D2A">
      <w:pPr>
        <w:ind w:left="720" w:hanging="720"/>
        <w:contextualSpacing/>
        <w:rPr>
          <w:rFonts w:asciiTheme="minorHAnsi" w:hAnsiTheme="minorHAnsi"/>
        </w:rPr>
      </w:pPr>
      <w:r w:rsidRPr="00D372FC">
        <w:rPr>
          <w:rFonts w:asciiTheme="minorHAnsi" w:hAnsiTheme="minorHAnsi"/>
        </w:rPr>
        <w:t>5.2.2</w:t>
      </w:r>
      <w:r w:rsidRPr="00D372FC">
        <w:rPr>
          <w:rFonts w:asciiTheme="minorHAnsi" w:hAnsiTheme="minorHAnsi"/>
        </w:rPr>
        <w:tab/>
      </w:r>
      <w:r w:rsidR="00E34984" w:rsidRPr="00D372FC">
        <w:rPr>
          <w:rFonts w:asciiTheme="minorHAnsi" w:hAnsiTheme="minorHAnsi"/>
        </w:rPr>
        <w:t xml:space="preserve">The </w:t>
      </w:r>
      <w:r w:rsidR="007141F3" w:rsidRPr="00D372FC">
        <w:rPr>
          <w:rFonts w:asciiTheme="minorHAnsi" w:hAnsiTheme="minorHAnsi"/>
        </w:rPr>
        <w:t>RSSB</w:t>
      </w:r>
      <w:r w:rsidR="00E34984" w:rsidRPr="00D372FC">
        <w:rPr>
          <w:rFonts w:asciiTheme="minorHAnsi" w:hAnsiTheme="minorHAnsi"/>
        </w:rPr>
        <w:t xml:space="preserve"> will evaluate each of the </w:t>
      </w:r>
      <w:r w:rsidR="007F2007" w:rsidRPr="00D372FC">
        <w:rPr>
          <w:rFonts w:asciiTheme="minorHAnsi" w:hAnsiTheme="minorHAnsi"/>
        </w:rPr>
        <w:t xml:space="preserve">suitability </w:t>
      </w:r>
      <w:r w:rsidR="00E34984" w:rsidRPr="00D372FC">
        <w:rPr>
          <w:rFonts w:asciiTheme="minorHAnsi" w:hAnsiTheme="minorHAnsi"/>
        </w:rPr>
        <w:t>questions</w:t>
      </w:r>
      <w:r w:rsidR="00000E1D" w:rsidRPr="00D372FC">
        <w:rPr>
          <w:rFonts w:asciiTheme="minorHAnsi" w:hAnsiTheme="minorHAnsi"/>
        </w:rPr>
        <w:t xml:space="preserve"> in table 3</w:t>
      </w:r>
      <w:r w:rsidR="00E34984" w:rsidRPr="00D372FC">
        <w:rPr>
          <w:rFonts w:asciiTheme="minorHAnsi" w:hAnsiTheme="minorHAnsi"/>
        </w:rPr>
        <w:t xml:space="preserve"> </w:t>
      </w:r>
      <w:r w:rsidR="002676C4" w:rsidRPr="00D372FC">
        <w:rPr>
          <w:rFonts w:asciiTheme="minorHAnsi" w:hAnsiTheme="minorHAnsi"/>
        </w:rPr>
        <w:t>as either:</w:t>
      </w:r>
    </w:p>
    <w:p w14:paraId="2BB6ED45" w14:textId="77777777" w:rsidR="002676C4" w:rsidRPr="00D372FC" w:rsidRDefault="00E34984" w:rsidP="004F2D95">
      <w:pPr>
        <w:pStyle w:val="ListParagraph"/>
        <w:numPr>
          <w:ilvl w:val="0"/>
          <w:numId w:val="34"/>
        </w:numPr>
        <w:ind w:left="1276" w:hanging="567"/>
        <w:rPr>
          <w:rFonts w:asciiTheme="minorHAnsi" w:hAnsiTheme="minorHAnsi"/>
          <w:sz w:val="22"/>
          <w:szCs w:val="22"/>
        </w:rPr>
      </w:pPr>
      <w:r w:rsidRPr="00D372FC">
        <w:rPr>
          <w:rFonts w:asciiTheme="minorHAnsi" w:hAnsiTheme="minorHAnsi"/>
          <w:sz w:val="22"/>
          <w:szCs w:val="22"/>
        </w:rPr>
        <w:t>“Pass” or “Fail” and reserves the right to disqualify forthwith any Tenders which score “Fail” against any of the questions</w:t>
      </w:r>
    </w:p>
    <w:p w14:paraId="23B942DD" w14:textId="77777777" w:rsidR="002676C4" w:rsidRPr="00D372FC" w:rsidRDefault="002676C4" w:rsidP="004F2D95">
      <w:pPr>
        <w:pStyle w:val="Body"/>
        <w:numPr>
          <w:ilvl w:val="0"/>
          <w:numId w:val="34"/>
        </w:numPr>
        <w:ind w:left="1276" w:hanging="567"/>
        <w:rPr>
          <w:rFonts w:asciiTheme="minorHAnsi" w:hAnsiTheme="minorHAnsi"/>
        </w:rPr>
      </w:pPr>
      <w:r w:rsidRPr="00D372FC">
        <w:rPr>
          <w:rFonts w:asciiTheme="minorHAnsi" w:hAnsiTheme="minorHAnsi"/>
        </w:rPr>
        <w:t xml:space="preserve">Out of a maximum of three (3) as per the scoring methodology in table </w:t>
      </w:r>
      <w:r w:rsidR="00000E1D" w:rsidRPr="00D372FC">
        <w:rPr>
          <w:rFonts w:asciiTheme="minorHAnsi" w:hAnsiTheme="minorHAnsi"/>
        </w:rPr>
        <w:t>2</w:t>
      </w:r>
      <w:r w:rsidRPr="00D372FC">
        <w:rPr>
          <w:rFonts w:asciiTheme="minorHAnsi" w:hAnsiTheme="minorHAnsi"/>
        </w:rPr>
        <w:t xml:space="preserve">.  The evaluation panel will be unable to give partial scores (for example 2.5) A score below two (2) for any part of the suitability question will constitute a failure to evidence suitability (against the requirement of the procurement) and will automatically disqualify the Tender. </w:t>
      </w:r>
    </w:p>
    <w:p w14:paraId="1546E71D" w14:textId="77777777" w:rsidR="00DE4DE1" w:rsidRPr="00D372FC" w:rsidRDefault="002676C4" w:rsidP="00253D6B">
      <w:pPr>
        <w:ind w:left="709"/>
        <w:rPr>
          <w:rFonts w:asciiTheme="minorHAnsi" w:hAnsiTheme="minorHAnsi"/>
        </w:rPr>
      </w:pPr>
      <w:r w:rsidRPr="00D372FC">
        <w:rPr>
          <w:rFonts w:asciiTheme="minorHAnsi" w:hAnsiTheme="minorHAnsi"/>
        </w:rPr>
        <w:t xml:space="preserve">The relevant scoring mechanism for each Suitability question is noted </w:t>
      </w:r>
      <w:r w:rsidR="007C70FB" w:rsidRPr="00D372FC">
        <w:rPr>
          <w:rFonts w:asciiTheme="minorHAnsi" w:hAnsiTheme="minorHAnsi"/>
        </w:rPr>
        <w:t xml:space="preserve">against it </w:t>
      </w:r>
      <w:r w:rsidRPr="00D372FC">
        <w:rPr>
          <w:rFonts w:asciiTheme="minorHAnsi" w:hAnsiTheme="minorHAnsi"/>
        </w:rPr>
        <w:t xml:space="preserve">in </w:t>
      </w:r>
      <w:r w:rsidR="00CD7D87" w:rsidRPr="00D372FC">
        <w:rPr>
          <w:rFonts w:asciiTheme="minorHAnsi" w:hAnsiTheme="minorHAnsi"/>
        </w:rPr>
        <w:t>t</w:t>
      </w:r>
      <w:r w:rsidRPr="00D372FC">
        <w:rPr>
          <w:rFonts w:asciiTheme="minorHAnsi" w:hAnsiTheme="minorHAnsi"/>
        </w:rPr>
        <w:t xml:space="preserve">able </w:t>
      </w:r>
      <w:r w:rsidR="00000E1D" w:rsidRPr="00D372FC">
        <w:rPr>
          <w:rFonts w:asciiTheme="minorHAnsi" w:hAnsiTheme="minorHAnsi"/>
        </w:rPr>
        <w:t>3.</w:t>
      </w:r>
    </w:p>
    <w:p w14:paraId="5C1CFA4E" w14:textId="77777777" w:rsidR="00E5215A" w:rsidRPr="00D372FC" w:rsidRDefault="00DE4DE1" w:rsidP="00E5215A">
      <w:pPr>
        <w:ind w:left="720" w:hanging="720"/>
        <w:contextualSpacing/>
        <w:rPr>
          <w:rFonts w:asciiTheme="minorHAnsi" w:hAnsiTheme="minorHAnsi"/>
        </w:rPr>
      </w:pPr>
      <w:r w:rsidRPr="00D372FC">
        <w:rPr>
          <w:rFonts w:asciiTheme="minorHAnsi" w:hAnsiTheme="minorHAnsi"/>
        </w:rPr>
        <w:t>5.2.</w:t>
      </w:r>
      <w:r w:rsidR="00253D6B" w:rsidRPr="00D372FC">
        <w:rPr>
          <w:rFonts w:asciiTheme="minorHAnsi" w:hAnsiTheme="minorHAnsi"/>
        </w:rPr>
        <w:t>3</w:t>
      </w:r>
      <w:r w:rsidRPr="00D372FC">
        <w:rPr>
          <w:rFonts w:asciiTheme="minorHAnsi" w:hAnsiTheme="minorHAnsi"/>
        </w:rPr>
        <w:tab/>
      </w:r>
      <w:r w:rsidR="00E5215A" w:rsidRPr="00D372FC">
        <w:rPr>
          <w:rFonts w:asciiTheme="minorHAnsi" w:hAnsiTheme="minorHAnsi"/>
        </w:rPr>
        <w:t>Tenders may also be disqualified if:</w:t>
      </w:r>
    </w:p>
    <w:p w14:paraId="5EBB7A12" w14:textId="77777777" w:rsidR="00E5215A" w:rsidRPr="00D372FC" w:rsidRDefault="00E5215A" w:rsidP="004F2D95">
      <w:pPr>
        <w:pStyle w:val="ListParagraph"/>
        <w:numPr>
          <w:ilvl w:val="0"/>
          <w:numId w:val="40"/>
        </w:numPr>
        <w:ind w:left="1276" w:hanging="567"/>
        <w:rPr>
          <w:rFonts w:asciiTheme="minorHAnsi" w:hAnsiTheme="minorHAnsi"/>
          <w:sz w:val="22"/>
          <w:szCs w:val="22"/>
        </w:rPr>
      </w:pPr>
      <w:r w:rsidRPr="00D372FC">
        <w:rPr>
          <w:rFonts w:asciiTheme="minorHAnsi" w:hAnsiTheme="minorHAnsi"/>
          <w:sz w:val="22"/>
          <w:szCs w:val="22"/>
        </w:rPr>
        <w:t>Any questions are not answered;</w:t>
      </w:r>
    </w:p>
    <w:p w14:paraId="5946E86B" w14:textId="77777777" w:rsidR="00E5215A" w:rsidRPr="00D372FC" w:rsidRDefault="00E5215A" w:rsidP="004F2D95">
      <w:pPr>
        <w:pStyle w:val="ListParagraph"/>
        <w:numPr>
          <w:ilvl w:val="0"/>
          <w:numId w:val="40"/>
        </w:numPr>
        <w:ind w:left="1276" w:hanging="567"/>
        <w:rPr>
          <w:rFonts w:asciiTheme="minorHAnsi" w:hAnsiTheme="minorHAnsi"/>
          <w:sz w:val="22"/>
          <w:szCs w:val="22"/>
        </w:rPr>
      </w:pPr>
      <w:r w:rsidRPr="00D372FC">
        <w:rPr>
          <w:rFonts w:asciiTheme="minorHAnsi" w:hAnsiTheme="minorHAnsi"/>
          <w:sz w:val="22"/>
          <w:szCs w:val="22"/>
        </w:rPr>
        <w:t xml:space="preserve">Includes in Appendix C any qualifications not acceptable to </w:t>
      </w:r>
      <w:r w:rsidR="0026720C" w:rsidRPr="00D372FC">
        <w:rPr>
          <w:rFonts w:asciiTheme="minorHAnsi" w:hAnsiTheme="minorHAnsi"/>
          <w:sz w:val="22"/>
          <w:szCs w:val="22"/>
        </w:rPr>
        <w:t>RSSB</w:t>
      </w:r>
      <w:r w:rsidRPr="00D372FC">
        <w:rPr>
          <w:rFonts w:asciiTheme="minorHAnsi" w:hAnsiTheme="minorHAnsi"/>
          <w:sz w:val="22"/>
          <w:szCs w:val="22"/>
        </w:rPr>
        <w:t>;</w:t>
      </w:r>
    </w:p>
    <w:p w14:paraId="104F2F95" w14:textId="77777777" w:rsidR="00E5215A" w:rsidRPr="00D372FC" w:rsidRDefault="00E5215A" w:rsidP="004F2D95">
      <w:pPr>
        <w:pStyle w:val="ListParagraph"/>
        <w:numPr>
          <w:ilvl w:val="0"/>
          <w:numId w:val="40"/>
        </w:numPr>
        <w:ind w:left="1276" w:hanging="567"/>
        <w:rPr>
          <w:rFonts w:asciiTheme="minorHAnsi" w:hAnsiTheme="minorHAnsi"/>
          <w:sz w:val="22"/>
          <w:szCs w:val="22"/>
        </w:rPr>
      </w:pPr>
      <w:r w:rsidRPr="00D372FC">
        <w:rPr>
          <w:rFonts w:asciiTheme="minorHAnsi" w:hAnsiTheme="minorHAnsi"/>
          <w:sz w:val="22"/>
          <w:szCs w:val="22"/>
        </w:rPr>
        <w:t>Includes in Appendix B any grounds for mandatory exclusion;</w:t>
      </w:r>
      <w:r w:rsidR="00390175" w:rsidRPr="00D372FC">
        <w:rPr>
          <w:rFonts w:asciiTheme="minorHAnsi" w:hAnsiTheme="minorHAnsi"/>
          <w:sz w:val="22"/>
          <w:szCs w:val="22"/>
        </w:rPr>
        <w:t xml:space="preserve"> or</w:t>
      </w:r>
    </w:p>
    <w:p w14:paraId="48E13162" w14:textId="77777777" w:rsidR="00390175" w:rsidRPr="00D372FC" w:rsidRDefault="00390175" w:rsidP="004F2D95">
      <w:pPr>
        <w:pStyle w:val="ListParagraph"/>
        <w:numPr>
          <w:ilvl w:val="0"/>
          <w:numId w:val="40"/>
        </w:numPr>
        <w:ind w:left="1276" w:hanging="567"/>
        <w:rPr>
          <w:rFonts w:asciiTheme="minorHAnsi" w:hAnsiTheme="minorHAnsi"/>
          <w:sz w:val="22"/>
          <w:szCs w:val="22"/>
        </w:rPr>
      </w:pPr>
      <w:r w:rsidRPr="00D372FC">
        <w:rPr>
          <w:rFonts w:asciiTheme="minorHAnsi" w:hAnsiTheme="minorHAnsi"/>
          <w:sz w:val="22"/>
          <w:szCs w:val="22"/>
        </w:rPr>
        <w:t xml:space="preserve">Includes in Appendix F any conflicts of interest that have not been sufficiently mitigated </w:t>
      </w:r>
    </w:p>
    <w:p w14:paraId="023056AB" w14:textId="77777777" w:rsidR="00253D6B" w:rsidRPr="00D372FC" w:rsidRDefault="00253D6B" w:rsidP="00253D6B">
      <w:pPr>
        <w:pStyle w:val="ListParagraph"/>
        <w:ind w:left="1276"/>
        <w:rPr>
          <w:rFonts w:asciiTheme="minorHAnsi" w:hAnsiTheme="minorHAnsi"/>
          <w:sz w:val="22"/>
          <w:szCs w:val="22"/>
        </w:rPr>
      </w:pPr>
    </w:p>
    <w:p w14:paraId="13799E56" w14:textId="77777777" w:rsidR="00E34984" w:rsidRPr="00D372FC" w:rsidRDefault="003C09B5" w:rsidP="00E5215A">
      <w:pPr>
        <w:ind w:left="709" w:hanging="709"/>
        <w:contextualSpacing/>
        <w:rPr>
          <w:rFonts w:asciiTheme="minorHAnsi" w:hAnsiTheme="minorHAnsi"/>
        </w:rPr>
      </w:pPr>
      <w:r w:rsidRPr="00D372FC">
        <w:rPr>
          <w:rFonts w:asciiTheme="minorHAnsi" w:hAnsiTheme="minorHAnsi"/>
        </w:rPr>
        <w:t>5.2.4</w:t>
      </w:r>
      <w:r w:rsidR="00E5215A" w:rsidRPr="00D372FC">
        <w:rPr>
          <w:rFonts w:asciiTheme="minorHAnsi" w:hAnsiTheme="minorHAnsi"/>
        </w:rPr>
        <w:tab/>
      </w:r>
      <w:r w:rsidR="00E34984" w:rsidRPr="00D372FC">
        <w:rPr>
          <w:rFonts w:asciiTheme="minorHAnsi" w:hAnsiTheme="minorHAnsi"/>
        </w:rPr>
        <w:t xml:space="preserve">Only Tenders which have not been disqualified shall progress to Evaluation Phase 3 –Evaluation of Technical </w:t>
      </w:r>
      <w:r w:rsidR="002676C4" w:rsidRPr="00D372FC">
        <w:rPr>
          <w:rFonts w:asciiTheme="minorHAnsi" w:hAnsiTheme="minorHAnsi"/>
        </w:rPr>
        <w:t>Response</w:t>
      </w:r>
      <w:r w:rsidR="00E34984" w:rsidRPr="00D372FC">
        <w:rPr>
          <w:rFonts w:asciiTheme="minorHAnsi" w:hAnsiTheme="minorHAnsi"/>
        </w:rPr>
        <w:t>.</w:t>
      </w:r>
    </w:p>
    <w:p w14:paraId="3BBC1645" w14:textId="77777777" w:rsidR="00323F4E" w:rsidRPr="00D372FC" w:rsidRDefault="00323F4E" w:rsidP="00D850AA">
      <w:pPr>
        <w:contextualSpacing/>
        <w:rPr>
          <w:rFonts w:asciiTheme="minorHAnsi" w:hAnsiTheme="minorHAnsi"/>
          <w:highlight w:val="yellow"/>
        </w:rPr>
      </w:pPr>
    </w:p>
    <w:p w14:paraId="39AF3B6B" w14:textId="77777777" w:rsidR="00000E1D" w:rsidRPr="00D372FC" w:rsidRDefault="00A82826" w:rsidP="00323F4E">
      <w:pPr>
        <w:contextualSpacing/>
        <w:rPr>
          <w:rFonts w:asciiTheme="minorHAnsi" w:hAnsiTheme="minorHAnsi"/>
        </w:rPr>
      </w:pPr>
      <w:r w:rsidRPr="00D372FC">
        <w:rPr>
          <w:rFonts w:asciiTheme="minorHAnsi" w:hAnsiTheme="minorHAnsi"/>
        </w:rPr>
        <w:t xml:space="preserve">Table 2 – </w:t>
      </w:r>
      <w:r w:rsidR="00000E1D" w:rsidRPr="00D372FC">
        <w:rPr>
          <w:rFonts w:asciiTheme="minorHAnsi" w:hAnsiTheme="minorHAnsi"/>
        </w:rPr>
        <w:t xml:space="preserve"> Scoring Methodology</w:t>
      </w:r>
    </w:p>
    <w:tbl>
      <w:tblPr>
        <w:tblStyle w:val="TableGrid"/>
        <w:tblW w:w="8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696"/>
        <w:gridCol w:w="1134"/>
        <w:gridCol w:w="5245"/>
      </w:tblGrid>
      <w:tr w:rsidR="00323F4E" w:rsidRPr="00D372FC" w14:paraId="182570CE" w14:textId="77777777" w:rsidTr="00323F4E">
        <w:trPr>
          <w:trHeight w:val="85"/>
        </w:trPr>
        <w:tc>
          <w:tcPr>
            <w:tcW w:w="1696" w:type="dxa"/>
          </w:tcPr>
          <w:p w14:paraId="1287565C" w14:textId="77777777" w:rsidR="00323F4E" w:rsidRPr="00D372FC" w:rsidRDefault="00323F4E" w:rsidP="008826C5">
            <w:pPr>
              <w:pStyle w:val="Body"/>
              <w:rPr>
                <w:rFonts w:asciiTheme="minorHAnsi" w:hAnsiTheme="minorHAnsi"/>
                <w:b/>
                <w:iCs/>
              </w:rPr>
            </w:pPr>
            <w:r w:rsidRPr="00D372FC">
              <w:rPr>
                <w:rFonts w:asciiTheme="minorHAnsi" w:hAnsiTheme="minorHAnsi"/>
                <w:b/>
                <w:iCs/>
              </w:rPr>
              <w:t>Grade label</w:t>
            </w:r>
          </w:p>
        </w:tc>
        <w:tc>
          <w:tcPr>
            <w:tcW w:w="1134" w:type="dxa"/>
          </w:tcPr>
          <w:p w14:paraId="6D08BCC5" w14:textId="77777777" w:rsidR="00323F4E" w:rsidRPr="00D372FC" w:rsidRDefault="00323F4E" w:rsidP="008826C5">
            <w:pPr>
              <w:pStyle w:val="Body"/>
              <w:rPr>
                <w:rFonts w:asciiTheme="minorHAnsi" w:hAnsiTheme="minorHAnsi"/>
                <w:b/>
                <w:iCs/>
              </w:rPr>
            </w:pPr>
            <w:r w:rsidRPr="00D372FC">
              <w:rPr>
                <w:rFonts w:asciiTheme="minorHAnsi" w:hAnsiTheme="minorHAnsi"/>
                <w:b/>
                <w:iCs/>
              </w:rPr>
              <w:t>Grade</w:t>
            </w:r>
          </w:p>
        </w:tc>
        <w:tc>
          <w:tcPr>
            <w:tcW w:w="5245" w:type="dxa"/>
          </w:tcPr>
          <w:p w14:paraId="033EB7FF" w14:textId="77777777" w:rsidR="00323F4E" w:rsidRPr="00D372FC" w:rsidRDefault="00323F4E" w:rsidP="008826C5">
            <w:pPr>
              <w:pStyle w:val="Body"/>
              <w:rPr>
                <w:rFonts w:asciiTheme="minorHAnsi" w:hAnsiTheme="minorHAnsi"/>
                <w:b/>
                <w:iCs/>
              </w:rPr>
            </w:pPr>
            <w:r w:rsidRPr="00D372FC">
              <w:rPr>
                <w:rFonts w:asciiTheme="minorHAnsi" w:hAnsiTheme="minorHAnsi"/>
                <w:b/>
                <w:iCs/>
              </w:rPr>
              <w:t>Definition of grade</w:t>
            </w:r>
          </w:p>
        </w:tc>
      </w:tr>
      <w:tr w:rsidR="00323F4E" w:rsidRPr="00D372FC" w14:paraId="151EC060" w14:textId="77777777" w:rsidTr="00323F4E">
        <w:trPr>
          <w:trHeight w:val="1053"/>
        </w:trPr>
        <w:tc>
          <w:tcPr>
            <w:tcW w:w="1696" w:type="dxa"/>
          </w:tcPr>
          <w:p w14:paraId="6F654708" w14:textId="77777777" w:rsidR="00323F4E" w:rsidRPr="00D372FC" w:rsidRDefault="00323F4E" w:rsidP="008826C5">
            <w:pPr>
              <w:pStyle w:val="Body"/>
              <w:rPr>
                <w:rFonts w:asciiTheme="minorHAnsi" w:hAnsiTheme="minorHAnsi"/>
              </w:rPr>
            </w:pPr>
            <w:r w:rsidRPr="00D372FC">
              <w:rPr>
                <w:rFonts w:asciiTheme="minorHAnsi" w:hAnsiTheme="minorHAnsi"/>
              </w:rPr>
              <w:t>Unacceptable</w:t>
            </w:r>
          </w:p>
        </w:tc>
        <w:tc>
          <w:tcPr>
            <w:tcW w:w="1134" w:type="dxa"/>
          </w:tcPr>
          <w:p w14:paraId="1B62F798" w14:textId="77777777" w:rsidR="00323F4E" w:rsidRPr="00D372FC" w:rsidRDefault="00323F4E" w:rsidP="008826C5">
            <w:pPr>
              <w:pStyle w:val="Body"/>
              <w:rPr>
                <w:rFonts w:asciiTheme="minorHAnsi" w:hAnsiTheme="minorHAnsi"/>
              </w:rPr>
            </w:pPr>
            <w:r w:rsidRPr="00D372FC">
              <w:rPr>
                <w:rFonts w:asciiTheme="minorHAnsi" w:hAnsiTheme="minorHAnsi"/>
              </w:rPr>
              <w:t>0</w:t>
            </w:r>
          </w:p>
        </w:tc>
        <w:tc>
          <w:tcPr>
            <w:tcW w:w="5245" w:type="dxa"/>
          </w:tcPr>
          <w:p w14:paraId="3EC13518" w14:textId="77777777" w:rsidR="00323F4E" w:rsidRPr="00D372FC" w:rsidRDefault="00323F4E" w:rsidP="008826C5">
            <w:pPr>
              <w:pStyle w:val="Body"/>
              <w:rPr>
                <w:rFonts w:asciiTheme="minorHAnsi" w:hAnsiTheme="minorHAnsi"/>
              </w:rPr>
            </w:pPr>
            <w:r w:rsidRPr="00D372FC">
              <w:rPr>
                <w:rFonts w:asciiTheme="minorHAnsi" w:hAnsiTheme="minorHAnsi"/>
              </w:rPr>
              <w:t>The response has been omitted, or the Tenderer proposal evidences inadequate (or insufficient) capacity or capability to deliver the requirement(s)</w:t>
            </w:r>
          </w:p>
        </w:tc>
      </w:tr>
      <w:tr w:rsidR="00323F4E" w:rsidRPr="00D372FC" w14:paraId="47734B8B" w14:textId="77777777" w:rsidTr="00323F4E">
        <w:trPr>
          <w:trHeight w:val="1054"/>
        </w:trPr>
        <w:tc>
          <w:tcPr>
            <w:tcW w:w="1696" w:type="dxa"/>
          </w:tcPr>
          <w:p w14:paraId="57C6D081" w14:textId="77777777" w:rsidR="00323F4E" w:rsidRPr="00D372FC" w:rsidRDefault="00323F4E" w:rsidP="008826C5">
            <w:pPr>
              <w:pStyle w:val="Body"/>
              <w:rPr>
                <w:rFonts w:asciiTheme="minorHAnsi" w:hAnsiTheme="minorHAnsi"/>
              </w:rPr>
            </w:pPr>
            <w:r w:rsidRPr="00D372FC">
              <w:rPr>
                <w:rFonts w:asciiTheme="minorHAnsi" w:hAnsiTheme="minorHAnsi"/>
              </w:rPr>
              <w:t>Weak</w:t>
            </w:r>
          </w:p>
        </w:tc>
        <w:tc>
          <w:tcPr>
            <w:tcW w:w="1134" w:type="dxa"/>
          </w:tcPr>
          <w:p w14:paraId="0139D675" w14:textId="77777777" w:rsidR="00323F4E" w:rsidRPr="00D372FC" w:rsidRDefault="00323F4E" w:rsidP="008826C5">
            <w:pPr>
              <w:pStyle w:val="Body"/>
              <w:rPr>
                <w:rFonts w:asciiTheme="minorHAnsi" w:hAnsiTheme="minorHAnsi"/>
              </w:rPr>
            </w:pPr>
            <w:r w:rsidRPr="00D372FC">
              <w:rPr>
                <w:rFonts w:asciiTheme="minorHAnsi" w:hAnsiTheme="minorHAnsi"/>
              </w:rPr>
              <w:t>1</w:t>
            </w:r>
          </w:p>
        </w:tc>
        <w:tc>
          <w:tcPr>
            <w:tcW w:w="5245" w:type="dxa"/>
          </w:tcPr>
          <w:p w14:paraId="22E50811" w14:textId="77777777" w:rsidR="00323F4E" w:rsidRPr="00D372FC" w:rsidRDefault="00323F4E" w:rsidP="008826C5">
            <w:pPr>
              <w:pStyle w:val="Body"/>
              <w:rPr>
                <w:rFonts w:asciiTheme="minorHAnsi" w:hAnsiTheme="minorHAnsi"/>
              </w:rPr>
            </w:pPr>
            <w:r w:rsidRPr="00D372FC">
              <w:rPr>
                <w:rFonts w:asciiTheme="minorHAnsi" w:hAnsiTheme="minorHAnsi"/>
              </w:rPr>
              <w:t>The Tenderer has demonstrated merit, although there is weakness evident in its capacity or capability for the purposes of the procurement.</w:t>
            </w:r>
          </w:p>
        </w:tc>
      </w:tr>
      <w:tr w:rsidR="00323F4E" w:rsidRPr="00D372FC" w14:paraId="130424DC" w14:textId="77777777" w:rsidTr="00323F4E">
        <w:trPr>
          <w:trHeight w:val="1296"/>
        </w:trPr>
        <w:tc>
          <w:tcPr>
            <w:tcW w:w="1696" w:type="dxa"/>
          </w:tcPr>
          <w:p w14:paraId="2D25F0E5" w14:textId="77777777" w:rsidR="00323F4E" w:rsidRPr="00D372FC" w:rsidRDefault="00323F4E" w:rsidP="008826C5">
            <w:pPr>
              <w:pStyle w:val="Body"/>
              <w:rPr>
                <w:rFonts w:asciiTheme="minorHAnsi" w:hAnsiTheme="minorHAnsi"/>
              </w:rPr>
            </w:pPr>
            <w:r w:rsidRPr="00D372FC">
              <w:rPr>
                <w:rFonts w:asciiTheme="minorHAnsi" w:hAnsiTheme="minorHAnsi"/>
              </w:rPr>
              <w:t>Satisfactory</w:t>
            </w:r>
          </w:p>
        </w:tc>
        <w:tc>
          <w:tcPr>
            <w:tcW w:w="1134" w:type="dxa"/>
          </w:tcPr>
          <w:p w14:paraId="239757D0" w14:textId="77777777" w:rsidR="00323F4E" w:rsidRPr="00D372FC" w:rsidRDefault="00323F4E" w:rsidP="008826C5">
            <w:pPr>
              <w:pStyle w:val="Body"/>
              <w:rPr>
                <w:rFonts w:asciiTheme="minorHAnsi" w:hAnsiTheme="minorHAnsi"/>
              </w:rPr>
            </w:pPr>
            <w:r w:rsidRPr="00D372FC">
              <w:rPr>
                <w:rFonts w:asciiTheme="minorHAnsi" w:hAnsiTheme="minorHAnsi"/>
              </w:rPr>
              <w:t>2</w:t>
            </w:r>
          </w:p>
        </w:tc>
        <w:tc>
          <w:tcPr>
            <w:tcW w:w="5245" w:type="dxa"/>
          </w:tcPr>
          <w:p w14:paraId="00107925" w14:textId="77777777" w:rsidR="00323F4E" w:rsidRPr="00D372FC" w:rsidRDefault="00323F4E" w:rsidP="008826C5">
            <w:pPr>
              <w:pStyle w:val="Body"/>
              <w:rPr>
                <w:rFonts w:asciiTheme="minorHAnsi" w:hAnsiTheme="minorHAnsi"/>
              </w:rPr>
            </w:pPr>
            <w:r w:rsidRPr="00D372FC">
              <w:rPr>
                <w:rFonts w:asciiTheme="minorHAnsi" w:hAnsiTheme="minorHAnsi"/>
              </w:rPr>
              <w:t>The Tenderer has evidenced a level of capacity and capability suitable for the purposes of the procurement.</w:t>
            </w:r>
          </w:p>
        </w:tc>
      </w:tr>
      <w:tr w:rsidR="00323F4E" w:rsidRPr="00D372FC" w14:paraId="1FDD4FFE" w14:textId="77777777" w:rsidTr="00323F4E">
        <w:trPr>
          <w:trHeight w:val="1054"/>
        </w:trPr>
        <w:tc>
          <w:tcPr>
            <w:tcW w:w="1696" w:type="dxa"/>
          </w:tcPr>
          <w:p w14:paraId="2106CA0B" w14:textId="77777777" w:rsidR="00323F4E" w:rsidRPr="00D372FC" w:rsidRDefault="00323F4E" w:rsidP="008826C5">
            <w:pPr>
              <w:pStyle w:val="Body"/>
              <w:rPr>
                <w:rFonts w:asciiTheme="minorHAnsi" w:hAnsiTheme="minorHAnsi"/>
              </w:rPr>
            </w:pPr>
            <w:r w:rsidRPr="00D372FC">
              <w:rPr>
                <w:rFonts w:asciiTheme="minorHAnsi" w:hAnsiTheme="minorHAnsi"/>
              </w:rPr>
              <w:t>Good</w:t>
            </w:r>
          </w:p>
        </w:tc>
        <w:tc>
          <w:tcPr>
            <w:tcW w:w="1134" w:type="dxa"/>
          </w:tcPr>
          <w:p w14:paraId="1C81B905" w14:textId="77777777" w:rsidR="00323F4E" w:rsidRPr="00D372FC" w:rsidRDefault="00323F4E" w:rsidP="008826C5">
            <w:pPr>
              <w:pStyle w:val="Body"/>
              <w:rPr>
                <w:rFonts w:asciiTheme="minorHAnsi" w:hAnsiTheme="minorHAnsi"/>
              </w:rPr>
            </w:pPr>
            <w:r w:rsidRPr="00D372FC">
              <w:rPr>
                <w:rFonts w:asciiTheme="minorHAnsi" w:hAnsiTheme="minorHAnsi"/>
              </w:rPr>
              <w:t>3</w:t>
            </w:r>
          </w:p>
        </w:tc>
        <w:tc>
          <w:tcPr>
            <w:tcW w:w="5245" w:type="dxa"/>
          </w:tcPr>
          <w:p w14:paraId="37A3BED9" w14:textId="77777777" w:rsidR="00323F4E" w:rsidRPr="00D372FC" w:rsidRDefault="00323F4E" w:rsidP="008826C5">
            <w:pPr>
              <w:pStyle w:val="Body"/>
              <w:rPr>
                <w:rFonts w:asciiTheme="minorHAnsi" w:hAnsiTheme="minorHAnsi"/>
              </w:rPr>
            </w:pPr>
            <w:r w:rsidRPr="00D372FC">
              <w:rPr>
                <w:rFonts w:asciiTheme="minorHAnsi" w:hAnsiTheme="minorHAnsi"/>
              </w:rPr>
              <w:t>The Tenderer has evidenced a significant level of capability and capacity for the purposes of the procurement.</w:t>
            </w:r>
          </w:p>
        </w:tc>
      </w:tr>
    </w:tbl>
    <w:p w14:paraId="08528FDB" w14:textId="77777777" w:rsidR="00323F4E" w:rsidRPr="00D372FC" w:rsidRDefault="00323F4E" w:rsidP="00065D2A">
      <w:pPr>
        <w:ind w:left="720"/>
        <w:contextualSpacing/>
        <w:rPr>
          <w:rFonts w:asciiTheme="minorHAnsi" w:hAnsiTheme="minorHAnsi"/>
          <w:highlight w:val="yellow"/>
        </w:rPr>
      </w:pPr>
    </w:p>
    <w:p w14:paraId="62656A19" w14:textId="77777777" w:rsidR="00323F4E" w:rsidRPr="00D372FC" w:rsidRDefault="00323F4E" w:rsidP="00323F4E">
      <w:pPr>
        <w:contextualSpacing/>
        <w:rPr>
          <w:rFonts w:asciiTheme="minorHAnsi" w:hAnsiTheme="minorHAnsi"/>
          <w:highlight w:val="yellow"/>
        </w:rPr>
        <w:sectPr w:rsidR="00323F4E" w:rsidRPr="00D372FC" w:rsidSect="00323F4E">
          <w:headerReference w:type="default" r:id="rId14"/>
          <w:footerReference w:type="even" r:id="rId15"/>
          <w:footerReference w:type="default" r:id="rId16"/>
          <w:pgSz w:w="11906" w:h="16838"/>
          <w:pgMar w:top="1985" w:right="1985" w:bottom="1985" w:left="1985" w:header="941" w:footer="567" w:gutter="0"/>
          <w:cols w:space="708"/>
          <w:docGrid w:linePitch="360"/>
        </w:sectPr>
      </w:pPr>
    </w:p>
    <w:p w14:paraId="67A41AFE" w14:textId="1715EEE6" w:rsidR="00000E1D" w:rsidRPr="00D372FC" w:rsidRDefault="00000E1D" w:rsidP="00E72668">
      <w:pPr>
        <w:contextualSpacing/>
        <w:rPr>
          <w:rFonts w:asciiTheme="minorHAnsi" w:hAnsiTheme="minorHAnsi"/>
          <w:b/>
          <w:sz w:val="18"/>
          <w:szCs w:val="18"/>
        </w:rPr>
      </w:pPr>
      <w:r w:rsidRPr="00D372FC">
        <w:rPr>
          <w:rFonts w:asciiTheme="minorHAnsi" w:hAnsiTheme="minorHAnsi"/>
          <w:b/>
          <w:sz w:val="18"/>
          <w:szCs w:val="18"/>
        </w:rPr>
        <w:lastRenderedPageBreak/>
        <w:t>Table 3 – Suitability Questions</w:t>
      </w:r>
      <w:r w:rsidR="00323F4E" w:rsidRPr="00D372FC">
        <w:rPr>
          <w:rFonts w:asciiTheme="minorHAnsi" w:hAnsiTheme="minorHAnsi"/>
          <w:b/>
          <w:sz w:val="18"/>
          <w:szCs w:val="18"/>
        </w:rPr>
        <w:t xml:space="preserve"> </w:t>
      </w:r>
    </w:p>
    <w:tbl>
      <w:tblPr>
        <w:tblStyle w:val="TableGrid"/>
        <w:tblpPr w:leftFromText="180" w:rightFromText="180" w:vertAnchor="text" w:horzAnchor="page" w:tblpX="1933" w:tblpY="185"/>
        <w:tblW w:w="123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5670"/>
        <w:gridCol w:w="3402"/>
        <w:gridCol w:w="1134"/>
      </w:tblGrid>
      <w:tr w:rsidR="00E72668" w:rsidRPr="00D372FC" w14:paraId="54DF5444" w14:textId="77777777" w:rsidTr="00E72668">
        <w:tc>
          <w:tcPr>
            <w:tcW w:w="2122" w:type="dxa"/>
          </w:tcPr>
          <w:p w14:paraId="1DAC8148" w14:textId="36801C07" w:rsidR="00E72668" w:rsidRPr="00D372FC" w:rsidRDefault="008C5FEE" w:rsidP="00E72668">
            <w:pPr>
              <w:spacing w:before="120" w:after="120" w:line="240" w:lineRule="auto"/>
              <w:jc w:val="both"/>
              <w:rPr>
                <w:rFonts w:asciiTheme="minorHAnsi" w:eastAsia="Times New Roman" w:hAnsiTheme="minorHAnsi" w:cs="Arial"/>
                <w:b/>
              </w:rPr>
            </w:pPr>
            <w:r>
              <w:rPr>
                <w:rFonts w:asciiTheme="minorHAnsi" w:eastAsia="Times New Roman" w:hAnsiTheme="minorHAnsi" w:cs="Arial"/>
                <w:b/>
              </w:rPr>
              <w:t>Suitability area</w:t>
            </w:r>
          </w:p>
        </w:tc>
        <w:tc>
          <w:tcPr>
            <w:tcW w:w="5670" w:type="dxa"/>
          </w:tcPr>
          <w:p w14:paraId="7DE8560F" w14:textId="2018F504" w:rsidR="00E72668" w:rsidRPr="00D372FC" w:rsidRDefault="008C5FEE" w:rsidP="00E72668">
            <w:pPr>
              <w:spacing w:before="120" w:after="120" w:line="240" w:lineRule="auto"/>
              <w:jc w:val="both"/>
              <w:rPr>
                <w:rFonts w:asciiTheme="minorHAnsi" w:eastAsia="Times New Roman" w:hAnsiTheme="minorHAnsi" w:cs="Arial"/>
                <w:b/>
              </w:rPr>
            </w:pPr>
            <w:r>
              <w:rPr>
                <w:rFonts w:asciiTheme="minorHAnsi" w:eastAsia="Times New Roman" w:hAnsiTheme="minorHAnsi" w:cs="Arial"/>
                <w:b/>
              </w:rPr>
              <w:t>Selection</w:t>
            </w:r>
            <w:r w:rsidR="00E72668" w:rsidRPr="00D372FC">
              <w:rPr>
                <w:rFonts w:asciiTheme="minorHAnsi" w:eastAsia="Times New Roman" w:hAnsiTheme="minorHAnsi" w:cs="Arial"/>
                <w:b/>
              </w:rPr>
              <w:t xml:space="preserve"> Question</w:t>
            </w:r>
          </w:p>
        </w:tc>
        <w:tc>
          <w:tcPr>
            <w:tcW w:w="3402" w:type="dxa"/>
          </w:tcPr>
          <w:p w14:paraId="553A7269" w14:textId="355E4E65" w:rsidR="00E72668" w:rsidRPr="00D372FC" w:rsidRDefault="008C5FEE" w:rsidP="00E72668">
            <w:pPr>
              <w:spacing w:before="120" w:after="120" w:line="240" w:lineRule="auto"/>
              <w:jc w:val="both"/>
              <w:rPr>
                <w:rFonts w:asciiTheme="minorHAnsi" w:eastAsia="Times New Roman" w:hAnsiTheme="minorHAnsi" w:cs="Arial"/>
                <w:b/>
              </w:rPr>
            </w:pPr>
            <w:r>
              <w:rPr>
                <w:rFonts w:asciiTheme="minorHAnsi" w:eastAsia="Times New Roman" w:hAnsiTheme="minorHAnsi" w:cs="Arial"/>
                <w:b/>
              </w:rPr>
              <w:t>Selection</w:t>
            </w:r>
            <w:r w:rsidR="00E72668" w:rsidRPr="00D372FC">
              <w:rPr>
                <w:rFonts w:asciiTheme="minorHAnsi" w:eastAsia="Times New Roman" w:hAnsiTheme="minorHAnsi" w:cs="Arial"/>
                <w:b/>
              </w:rPr>
              <w:t xml:space="preserve"> Criteria N/A</w:t>
            </w:r>
          </w:p>
        </w:tc>
        <w:tc>
          <w:tcPr>
            <w:tcW w:w="1134" w:type="dxa"/>
          </w:tcPr>
          <w:p w14:paraId="3E4414D0" w14:textId="77777777" w:rsidR="00E72668" w:rsidRPr="00D372FC" w:rsidRDefault="00E72668" w:rsidP="00E72668">
            <w:pPr>
              <w:spacing w:before="120" w:after="120" w:line="240" w:lineRule="auto"/>
              <w:jc w:val="both"/>
              <w:rPr>
                <w:rFonts w:asciiTheme="minorHAnsi" w:eastAsia="Times New Roman" w:hAnsiTheme="minorHAnsi" w:cs="Arial"/>
                <w:b/>
              </w:rPr>
            </w:pPr>
            <w:r w:rsidRPr="00D372FC">
              <w:rPr>
                <w:rFonts w:asciiTheme="minorHAnsi" w:eastAsia="Times New Roman" w:hAnsiTheme="minorHAnsi" w:cs="Arial"/>
                <w:b/>
              </w:rPr>
              <w:t xml:space="preserve">Minimum Score </w:t>
            </w:r>
          </w:p>
        </w:tc>
      </w:tr>
      <w:tr w:rsidR="00E72668" w:rsidRPr="00D372FC" w14:paraId="69C406E0" w14:textId="77777777" w:rsidTr="00E72668">
        <w:tc>
          <w:tcPr>
            <w:tcW w:w="2122" w:type="dxa"/>
            <w:tcBorders>
              <w:top w:val="single" w:sz="4" w:space="0" w:color="808080" w:themeColor="background1" w:themeShade="80"/>
            </w:tcBorders>
          </w:tcPr>
          <w:p w14:paraId="16B09357" w14:textId="5F3C73C2" w:rsidR="00E72668" w:rsidRPr="00D372FC" w:rsidRDefault="00E72668" w:rsidP="00E72668">
            <w:pPr>
              <w:spacing w:before="120" w:after="120" w:line="240" w:lineRule="auto"/>
              <w:rPr>
                <w:rFonts w:asciiTheme="minorHAnsi" w:eastAsia="Times New Roman" w:hAnsiTheme="minorHAnsi" w:cs="Arial"/>
              </w:rPr>
            </w:pPr>
            <w:r w:rsidRPr="00D372FC">
              <w:rPr>
                <w:rFonts w:asciiTheme="minorHAnsi" w:eastAsia="Times New Roman" w:hAnsiTheme="minorHAnsi" w:cs="Arial"/>
              </w:rPr>
              <w:t>S1 Technical Capability</w:t>
            </w:r>
            <w:r w:rsidRPr="00D372FC">
              <w:rPr>
                <w:rFonts w:asciiTheme="minorHAnsi" w:hAnsiTheme="minorHAnsi"/>
              </w:rPr>
              <w:t xml:space="preserve"> (experience)</w:t>
            </w:r>
            <w:r w:rsidR="003943CB" w:rsidRPr="00D372FC">
              <w:rPr>
                <w:rFonts w:asciiTheme="minorHAnsi" w:hAnsiTheme="minorHAnsi"/>
              </w:rPr>
              <w:t xml:space="preserve"> and Contract Examples</w:t>
            </w:r>
          </w:p>
        </w:tc>
        <w:tc>
          <w:tcPr>
            <w:tcW w:w="5670" w:type="dxa"/>
            <w:tcBorders>
              <w:top w:val="single" w:sz="4" w:space="0" w:color="808080" w:themeColor="background1" w:themeShade="80"/>
            </w:tcBorders>
          </w:tcPr>
          <w:p w14:paraId="0120B11C" w14:textId="5E3727C8" w:rsidR="003943CB" w:rsidRPr="00D372FC" w:rsidRDefault="00E72668" w:rsidP="003943CB">
            <w:pPr>
              <w:spacing w:before="120" w:after="120" w:line="240" w:lineRule="auto"/>
              <w:rPr>
                <w:rFonts w:asciiTheme="minorHAnsi" w:hAnsiTheme="minorHAnsi"/>
              </w:rPr>
            </w:pPr>
            <w:r w:rsidRPr="00D372FC">
              <w:rPr>
                <w:rFonts w:asciiTheme="minorHAnsi" w:hAnsiTheme="minorHAnsi"/>
              </w:rPr>
              <w:t xml:space="preserve">Please provide details of </w:t>
            </w:r>
            <w:r w:rsidR="0010482F" w:rsidRPr="00D372FC">
              <w:rPr>
                <w:rFonts w:asciiTheme="minorHAnsi" w:hAnsiTheme="minorHAnsi"/>
              </w:rPr>
              <w:t xml:space="preserve">your </w:t>
            </w:r>
            <w:r w:rsidR="00A53199" w:rsidRPr="00D372FC">
              <w:rPr>
                <w:rFonts w:asciiTheme="minorHAnsi" w:hAnsiTheme="minorHAnsi"/>
              </w:rPr>
              <w:t>experience</w:t>
            </w:r>
            <w:r w:rsidRPr="00D372FC">
              <w:rPr>
                <w:rFonts w:asciiTheme="minorHAnsi" w:hAnsiTheme="minorHAnsi"/>
              </w:rPr>
              <w:t xml:space="preserve"> (as an organisation) </w:t>
            </w:r>
            <w:r w:rsidR="00584E72" w:rsidRPr="00D372FC">
              <w:rPr>
                <w:rFonts w:asciiTheme="minorHAnsi" w:hAnsiTheme="minorHAnsi"/>
              </w:rPr>
              <w:t xml:space="preserve">of </w:t>
            </w:r>
            <w:r w:rsidRPr="00D372FC">
              <w:rPr>
                <w:rFonts w:asciiTheme="minorHAnsi" w:hAnsiTheme="minorHAnsi"/>
              </w:rPr>
              <w:t>the delivery of services similar to those required under this contract.  This should be evidenced with contract examples.</w:t>
            </w:r>
            <w:r w:rsidR="003943CB" w:rsidRPr="00D372FC">
              <w:rPr>
                <w:rFonts w:asciiTheme="minorHAnsi" w:hAnsiTheme="minorHAnsi"/>
              </w:rPr>
              <w:t xml:space="preserve">  Please provide details of up to three contracts from either, or both, the public and private sectors, that are relevant to RSSB requirement(s).  Contracts for the supply of services should have been performed during the past three years</w:t>
            </w:r>
          </w:p>
          <w:p w14:paraId="0F1133E5" w14:textId="69054269" w:rsidR="00E72668" w:rsidRPr="00D372FC" w:rsidRDefault="00E72668" w:rsidP="00E72668">
            <w:pPr>
              <w:spacing w:before="120" w:after="120" w:line="240" w:lineRule="auto"/>
              <w:rPr>
                <w:rFonts w:asciiTheme="minorHAnsi" w:hAnsiTheme="minorHAnsi"/>
              </w:rPr>
            </w:pPr>
            <w:r w:rsidRPr="00D372FC">
              <w:rPr>
                <w:rFonts w:asciiTheme="minorHAnsi" w:hAnsiTheme="minorHAnsi"/>
              </w:rPr>
              <w:t>If the Tenderer is operating in a “management” capacity (e.g. as part / lead of a consortium), then this management integration capability should be evidenced along with the operational delivery activities</w:t>
            </w:r>
          </w:p>
          <w:p w14:paraId="22009004" w14:textId="77777777" w:rsidR="00AA518E" w:rsidRPr="00D372FC" w:rsidRDefault="00AA518E" w:rsidP="00E72668">
            <w:pPr>
              <w:spacing w:before="120" w:after="120" w:line="240" w:lineRule="auto"/>
              <w:rPr>
                <w:rFonts w:asciiTheme="minorHAnsi" w:hAnsiTheme="minorHAnsi"/>
              </w:rPr>
            </w:pPr>
          </w:p>
          <w:p w14:paraId="0AA1A94C" w14:textId="064ABEF0" w:rsidR="00AA518E" w:rsidRPr="00D372FC" w:rsidRDefault="00AA518E" w:rsidP="00AA518E">
            <w:pPr>
              <w:contextualSpacing/>
              <w:rPr>
                <w:rFonts w:asciiTheme="minorHAnsi" w:hAnsiTheme="minorHAnsi"/>
              </w:rPr>
            </w:pPr>
            <w:r w:rsidRPr="00D372FC">
              <w:rPr>
                <w:rFonts w:asciiTheme="minorHAnsi" w:hAnsiTheme="minorHAnsi"/>
              </w:rPr>
              <w:t xml:space="preserve">Please provide your response as an attachment using the filename: </w:t>
            </w:r>
            <w:r w:rsidR="00591FCC" w:rsidRPr="00D372FC">
              <w:rPr>
                <w:rFonts w:asciiTheme="minorHAnsi" w:hAnsiTheme="minorHAnsi"/>
              </w:rPr>
              <w:t>RSSB2924</w:t>
            </w:r>
            <w:r w:rsidR="00584E72" w:rsidRPr="00D372FC">
              <w:rPr>
                <w:rFonts w:asciiTheme="minorHAnsi" w:hAnsiTheme="minorHAnsi"/>
              </w:rPr>
              <w:t>_</w:t>
            </w:r>
            <w:r w:rsidRPr="00D372FC">
              <w:rPr>
                <w:rFonts w:asciiTheme="minorHAnsi" w:hAnsiTheme="minorHAnsi"/>
              </w:rPr>
              <w:t>YourSupplierName_S1</w:t>
            </w:r>
          </w:p>
          <w:p w14:paraId="76E872CA" w14:textId="65B7F537" w:rsidR="00AA518E" w:rsidRPr="00D372FC" w:rsidRDefault="00AA518E" w:rsidP="00AA518E">
            <w:pPr>
              <w:contextualSpacing/>
              <w:rPr>
                <w:rFonts w:asciiTheme="minorHAnsi" w:hAnsiTheme="minorHAnsi"/>
              </w:rPr>
            </w:pPr>
            <w:r w:rsidRPr="00D372FC">
              <w:rPr>
                <w:rFonts w:asciiTheme="minorHAnsi" w:hAnsiTheme="minorHAnsi"/>
              </w:rPr>
              <w:t xml:space="preserve">Max response length: </w:t>
            </w:r>
            <w:r w:rsidR="001C0042" w:rsidRPr="00D372FC">
              <w:rPr>
                <w:rFonts w:asciiTheme="minorHAnsi" w:hAnsiTheme="minorHAnsi"/>
              </w:rPr>
              <w:t>3</w:t>
            </w:r>
            <w:r w:rsidR="003943CB" w:rsidRPr="00D372FC">
              <w:rPr>
                <w:rFonts w:asciiTheme="minorHAnsi" w:hAnsiTheme="minorHAnsi"/>
              </w:rPr>
              <w:t xml:space="preserve"> x A4 pages.</w:t>
            </w:r>
          </w:p>
          <w:p w14:paraId="4E88B9B3" w14:textId="77777777" w:rsidR="00AA518E" w:rsidRPr="00D372FC" w:rsidRDefault="00AA518E" w:rsidP="00E72668">
            <w:pPr>
              <w:spacing w:before="120" w:after="120" w:line="240" w:lineRule="auto"/>
              <w:rPr>
                <w:rFonts w:asciiTheme="minorHAnsi" w:eastAsia="Times New Roman" w:hAnsiTheme="minorHAnsi" w:cs="Arial"/>
              </w:rPr>
            </w:pPr>
          </w:p>
        </w:tc>
        <w:tc>
          <w:tcPr>
            <w:tcW w:w="3402" w:type="dxa"/>
            <w:tcBorders>
              <w:top w:val="single" w:sz="4" w:space="0" w:color="808080" w:themeColor="background1" w:themeShade="80"/>
            </w:tcBorders>
          </w:tcPr>
          <w:p w14:paraId="7ED9BEA0" w14:textId="5B628C8D" w:rsidR="00E72668" w:rsidRPr="00D372FC" w:rsidRDefault="00E72668" w:rsidP="00E72668">
            <w:pPr>
              <w:pStyle w:val="Body"/>
              <w:rPr>
                <w:rFonts w:asciiTheme="minorHAnsi" w:hAnsiTheme="minorHAnsi"/>
              </w:rPr>
            </w:pPr>
            <w:r w:rsidRPr="00D372FC">
              <w:rPr>
                <w:rFonts w:asciiTheme="minorHAnsi" w:hAnsiTheme="minorHAnsi"/>
              </w:rPr>
              <w:t>The Tenderer’s response is relevant to this procurement in terms of</w:t>
            </w:r>
          </w:p>
          <w:p w14:paraId="0272F8D7" w14:textId="77777777" w:rsidR="00E72668" w:rsidRPr="00D372FC" w:rsidRDefault="00E72668" w:rsidP="00E72668">
            <w:pPr>
              <w:pStyle w:val="Body"/>
              <w:rPr>
                <w:rFonts w:asciiTheme="minorHAnsi" w:hAnsiTheme="minorHAnsi"/>
              </w:rPr>
            </w:pPr>
            <w:r w:rsidRPr="00D372FC">
              <w:rPr>
                <w:rFonts w:asciiTheme="minorHAnsi" w:hAnsiTheme="minorHAnsi"/>
              </w:rPr>
              <w:t>- Size</w:t>
            </w:r>
          </w:p>
          <w:p w14:paraId="0FC0F533" w14:textId="77777777" w:rsidR="00E72668" w:rsidRPr="00D372FC" w:rsidRDefault="00E72668" w:rsidP="00E72668">
            <w:pPr>
              <w:pStyle w:val="Body"/>
              <w:rPr>
                <w:rFonts w:asciiTheme="minorHAnsi" w:hAnsiTheme="minorHAnsi"/>
              </w:rPr>
            </w:pPr>
            <w:r w:rsidRPr="00D372FC">
              <w:rPr>
                <w:rFonts w:asciiTheme="minorHAnsi" w:hAnsiTheme="minorHAnsi"/>
              </w:rPr>
              <w:t>- Complexity</w:t>
            </w:r>
          </w:p>
          <w:p w14:paraId="788B55A1" w14:textId="77777777" w:rsidR="00E72668" w:rsidRPr="00D372FC" w:rsidRDefault="00E72668" w:rsidP="00E72668">
            <w:pPr>
              <w:spacing w:before="120" w:after="120" w:line="240" w:lineRule="auto"/>
              <w:rPr>
                <w:rFonts w:asciiTheme="minorHAnsi" w:eastAsia="Times New Roman" w:hAnsiTheme="minorHAnsi" w:cs="Arial"/>
              </w:rPr>
            </w:pPr>
            <w:r w:rsidRPr="00D372FC">
              <w:rPr>
                <w:rFonts w:asciiTheme="minorHAnsi" w:hAnsiTheme="minorHAnsi"/>
              </w:rPr>
              <w:t>- Value</w:t>
            </w:r>
          </w:p>
        </w:tc>
        <w:tc>
          <w:tcPr>
            <w:tcW w:w="1134" w:type="dxa"/>
            <w:tcBorders>
              <w:top w:val="single" w:sz="4" w:space="0" w:color="808080" w:themeColor="background1" w:themeShade="80"/>
            </w:tcBorders>
          </w:tcPr>
          <w:p w14:paraId="146109DC" w14:textId="77777777" w:rsidR="00E72668" w:rsidRPr="00D372FC" w:rsidRDefault="00E72668" w:rsidP="00E72668">
            <w:pPr>
              <w:spacing w:before="120" w:after="120" w:line="240" w:lineRule="auto"/>
              <w:rPr>
                <w:rFonts w:asciiTheme="minorHAnsi" w:eastAsia="Times New Roman" w:hAnsiTheme="minorHAnsi" w:cs="Arial"/>
              </w:rPr>
            </w:pPr>
            <w:r w:rsidRPr="00D372FC">
              <w:rPr>
                <w:rFonts w:asciiTheme="minorHAnsi" w:eastAsia="Times New Roman" w:hAnsiTheme="minorHAnsi" w:cs="Arial"/>
              </w:rPr>
              <w:t>2</w:t>
            </w:r>
          </w:p>
        </w:tc>
      </w:tr>
      <w:tr w:rsidR="00E72668" w:rsidRPr="00D372FC" w14:paraId="60BC6817" w14:textId="77777777" w:rsidTr="00E72668">
        <w:tc>
          <w:tcPr>
            <w:tcW w:w="2122" w:type="dxa"/>
          </w:tcPr>
          <w:p w14:paraId="3C4B72D9" w14:textId="2C341695" w:rsidR="00E72668" w:rsidRPr="00D372FC" w:rsidRDefault="009C5ED1" w:rsidP="00E72668">
            <w:pPr>
              <w:spacing w:before="120" w:after="120" w:line="240" w:lineRule="auto"/>
              <w:rPr>
                <w:rFonts w:asciiTheme="minorHAnsi" w:eastAsia="Times New Roman" w:hAnsiTheme="minorHAnsi" w:cs="Arial"/>
              </w:rPr>
            </w:pPr>
            <w:r>
              <w:rPr>
                <w:rFonts w:asciiTheme="minorHAnsi" w:eastAsia="Times New Roman" w:hAnsiTheme="minorHAnsi" w:cs="Arial"/>
              </w:rPr>
              <w:t>S.2</w:t>
            </w:r>
            <w:r w:rsidR="00E72668" w:rsidRPr="00D372FC">
              <w:rPr>
                <w:rFonts w:asciiTheme="minorHAnsi" w:eastAsia="Times New Roman" w:hAnsiTheme="minorHAnsi" w:cs="Arial"/>
              </w:rPr>
              <w:t xml:space="preserve"> Insurance requirements </w:t>
            </w:r>
          </w:p>
        </w:tc>
        <w:tc>
          <w:tcPr>
            <w:tcW w:w="5670" w:type="dxa"/>
          </w:tcPr>
          <w:p w14:paraId="5316C906" w14:textId="6B5C96FC" w:rsidR="00276438" w:rsidRPr="00D372FC" w:rsidRDefault="00276438" w:rsidP="00D00B3A">
            <w:pPr>
              <w:contextualSpacing/>
              <w:rPr>
                <w:rFonts w:asciiTheme="minorHAnsi" w:hAnsiTheme="minorHAnsi"/>
              </w:rPr>
            </w:pPr>
            <w:r w:rsidRPr="00D372FC">
              <w:rPr>
                <w:rFonts w:asciiTheme="minorHAnsi" w:hAnsiTheme="minorHAnsi"/>
              </w:rPr>
              <w:t xml:space="preserve">Please demonstrate that you have sufficient insurance in place </w:t>
            </w:r>
            <w:r w:rsidR="00694F57" w:rsidRPr="00D372FC">
              <w:rPr>
                <w:rFonts w:asciiTheme="minorHAnsi" w:hAnsiTheme="minorHAnsi"/>
              </w:rPr>
              <w:t>covering Employers Liability, Public Liability and Professional Indemnity Insurance.</w:t>
            </w:r>
          </w:p>
          <w:p w14:paraId="34F03332" w14:textId="77777777" w:rsidR="00276438" w:rsidRPr="00D372FC" w:rsidRDefault="00276438" w:rsidP="00D00B3A">
            <w:pPr>
              <w:contextualSpacing/>
              <w:rPr>
                <w:rFonts w:asciiTheme="minorHAnsi" w:hAnsiTheme="minorHAnsi"/>
              </w:rPr>
            </w:pPr>
          </w:p>
          <w:p w14:paraId="6BAD599D" w14:textId="2D04927C" w:rsidR="00D00B3A" w:rsidRPr="00D372FC" w:rsidRDefault="00D00B3A" w:rsidP="00D00B3A">
            <w:pPr>
              <w:contextualSpacing/>
              <w:rPr>
                <w:rFonts w:asciiTheme="minorHAnsi" w:hAnsiTheme="minorHAnsi"/>
              </w:rPr>
            </w:pPr>
            <w:r w:rsidRPr="00D372FC">
              <w:rPr>
                <w:rFonts w:asciiTheme="minorHAnsi" w:hAnsiTheme="minorHAnsi"/>
              </w:rPr>
              <w:lastRenderedPageBreak/>
              <w:t xml:space="preserve">Please provide your response as an attachment using the filename: </w:t>
            </w:r>
            <w:r w:rsidR="00591FCC" w:rsidRPr="00D372FC">
              <w:rPr>
                <w:rFonts w:asciiTheme="minorHAnsi" w:hAnsiTheme="minorHAnsi"/>
              </w:rPr>
              <w:t>RSSB2924</w:t>
            </w:r>
            <w:r w:rsidR="001B58C6" w:rsidRPr="00D372FC">
              <w:rPr>
                <w:rFonts w:asciiTheme="minorHAnsi" w:hAnsiTheme="minorHAnsi"/>
              </w:rPr>
              <w:t>_YourSupplierName_S</w:t>
            </w:r>
            <w:r w:rsidR="00FD147D">
              <w:rPr>
                <w:rFonts w:asciiTheme="minorHAnsi" w:hAnsiTheme="minorHAnsi"/>
              </w:rPr>
              <w:t>2</w:t>
            </w:r>
          </w:p>
          <w:p w14:paraId="7453BD10" w14:textId="26B04C53" w:rsidR="00D00B3A" w:rsidRPr="00D372FC" w:rsidRDefault="00D00B3A" w:rsidP="00D00B3A">
            <w:pPr>
              <w:contextualSpacing/>
              <w:rPr>
                <w:rFonts w:asciiTheme="minorHAnsi" w:hAnsiTheme="minorHAnsi"/>
              </w:rPr>
            </w:pPr>
            <w:r w:rsidRPr="00D372FC">
              <w:rPr>
                <w:rFonts w:asciiTheme="minorHAnsi" w:hAnsiTheme="minorHAnsi"/>
              </w:rPr>
              <w:t xml:space="preserve">Max response length: </w:t>
            </w:r>
            <w:r w:rsidR="00954421" w:rsidRPr="00D372FC">
              <w:rPr>
                <w:rFonts w:asciiTheme="minorHAnsi" w:hAnsiTheme="minorHAnsi"/>
              </w:rPr>
              <w:t xml:space="preserve">3 x A4 </w:t>
            </w:r>
            <w:r w:rsidRPr="00D372FC">
              <w:rPr>
                <w:rFonts w:asciiTheme="minorHAnsi" w:hAnsiTheme="minorHAnsi"/>
              </w:rPr>
              <w:t>pages</w:t>
            </w:r>
            <w:r w:rsidR="00954421" w:rsidRPr="00D372FC">
              <w:rPr>
                <w:rFonts w:asciiTheme="minorHAnsi" w:hAnsiTheme="minorHAnsi"/>
              </w:rPr>
              <w:t>.</w:t>
            </w:r>
          </w:p>
          <w:p w14:paraId="4B8917B5" w14:textId="77777777" w:rsidR="00E72668" w:rsidRPr="00D372FC" w:rsidRDefault="00E72668" w:rsidP="00E72668">
            <w:pPr>
              <w:spacing w:before="120" w:after="120" w:line="240" w:lineRule="auto"/>
              <w:rPr>
                <w:rFonts w:asciiTheme="minorHAnsi" w:eastAsia="Times New Roman" w:hAnsiTheme="minorHAnsi" w:cs="Arial"/>
              </w:rPr>
            </w:pPr>
          </w:p>
        </w:tc>
        <w:tc>
          <w:tcPr>
            <w:tcW w:w="3402" w:type="dxa"/>
          </w:tcPr>
          <w:p w14:paraId="04ABBB53" w14:textId="77777777" w:rsidR="00E72668" w:rsidRPr="00D372FC" w:rsidRDefault="00954421" w:rsidP="00E72668">
            <w:pPr>
              <w:spacing w:before="120" w:after="120" w:line="240" w:lineRule="auto"/>
              <w:rPr>
                <w:rFonts w:asciiTheme="minorHAnsi" w:eastAsia="Times New Roman" w:hAnsiTheme="minorHAnsi" w:cs="Arial"/>
              </w:rPr>
            </w:pPr>
            <w:r w:rsidRPr="00D372FC">
              <w:rPr>
                <w:rFonts w:asciiTheme="minorHAnsi" w:eastAsia="Times New Roman" w:hAnsiTheme="minorHAnsi" w:cs="Arial"/>
              </w:rPr>
              <w:lastRenderedPageBreak/>
              <w:t>The Tenderer p</w:t>
            </w:r>
            <w:r w:rsidR="00E72668" w:rsidRPr="00D372FC">
              <w:rPr>
                <w:rFonts w:asciiTheme="minorHAnsi" w:eastAsia="Times New Roman" w:hAnsiTheme="minorHAnsi" w:cs="Arial"/>
              </w:rPr>
              <w:t xml:space="preserve">rovides confirmation of </w:t>
            </w:r>
            <w:r w:rsidR="00D00B3A" w:rsidRPr="00D372FC">
              <w:rPr>
                <w:rFonts w:asciiTheme="minorHAnsi" w:eastAsia="Times New Roman" w:hAnsiTheme="minorHAnsi" w:cs="Arial"/>
              </w:rPr>
              <w:t>self-certification</w:t>
            </w:r>
            <w:r w:rsidRPr="00D372FC">
              <w:rPr>
                <w:rFonts w:asciiTheme="minorHAnsi" w:eastAsia="Times New Roman" w:hAnsiTheme="minorHAnsi" w:cs="Arial"/>
              </w:rPr>
              <w:t>:</w:t>
            </w:r>
          </w:p>
          <w:p w14:paraId="4C8F02D6" w14:textId="77777777" w:rsidR="00954421" w:rsidRPr="00D372FC" w:rsidRDefault="00954421" w:rsidP="00954421">
            <w:pPr>
              <w:autoSpaceDE w:val="0"/>
              <w:autoSpaceDN w:val="0"/>
              <w:adjustRightInd w:val="0"/>
              <w:rPr>
                <w:rFonts w:asciiTheme="minorHAnsi" w:hAnsiTheme="minorHAnsi" w:cs="Arial"/>
              </w:rPr>
            </w:pPr>
            <w:r w:rsidRPr="00D372FC">
              <w:rPr>
                <w:rFonts w:asciiTheme="minorHAnsi" w:hAnsiTheme="minorHAnsi" w:cs="Arial"/>
              </w:rPr>
              <w:t>Employer’s (Compulsory) Liability Insurance = £2M</w:t>
            </w:r>
          </w:p>
          <w:p w14:paraId="256CBA90" w14:textId="5D0FBF69" w:rsidR="00954421" w:rsidRPr="00D372FC" w:rsidRDefault="00954421" w:rsidP="00954421">
            <w:pPr>
              <w:autoSpaceDE w:val="0"/>
              <w:autoSpaceDN w:val="0"/>
              <w:adjustRightInd w:val="0"/>
              <w:rPr>
                <w:rFonts w:asciiTheme="minorHAnsi" w:hAnsiTheme="minorHAnsi" w:cs="Arial"/>
              </w:rPr>
            </w:pPr>
            <w:r w:rsidRPr="00D372FC">
              <w:rPr>
                <w:rFonts w:asciiTheme="minorHAnsi" w:hAnsiTheme="minorHAnsi" w:cs="Arial"/>
              </w:rPr>
              <w:lastRenderedPageBreak/>
              <w:t>Public Liability Insurance = £2M</w:t>
            </w:r>
          </w:p>
          <w:p w14:paraId="573DF297" w14:textId="77777777" w:rsidR="00954421" w:rsidRPr="00D372FC" w:rsidRDefault="00954421" w:rsidP="00954421">
            <w:pPr>
              <w:autoSpaceDE w:val="0"/>
              <w:autoSpaceDN w:val="0"/>
              <w:adjustRightInd w:val="0"/>
              <w:rPr>
                <w:rFonts w:asciiTheme="minorHAnsi" w:hAnsiTheme="minorHAnsi" w:cs="Arial"/>
              </w:rPr>
            </w:pPr>
            <w:r w:rsidRPr="00D372FC">
              <w:rPr>
                <w:rFonts w:asciiTheme="minorHAnsi" w:hAnsiTheme="minorHAnsi" w:cs="Arial"/>
              </w:rPr>
              <w:t>Professional Indemnity Insurance = £1M</w:t>
            </w:r>
          </w:p>
          <w:p w14:paraId="655F4F32" w14:textId="06D71776" w:rsidR="00954421" w:rsidRPr="00D372FC" w:rsidRDefault="00954421" w:rsidP="00E72668">
            <w:pPr>
              <w:spacing w:before="120" w:after="120" w:line="240" w:lineRule="auto"/>
              <w:rPr>
                <w:rFonts w:asciiTheme="minorHAnsi" w:eastAsia="Times New Roman" w:hAnsiTheme="minorHAnsi" w:cs="Arial"/>
              </w:rPr>
            </w:pPr>
          </w:p>
        </w:tc>
        <w:tc>
          <w:tcPr>
            <w:tcW w:w="1134" w:type="dxa"/>
          </w:tcPr>
          <w:p w14:paraId="146E2634" w14:textId="77777777" w:rsidR="00E72668" w:rsidRPr="00D372FC" w:rsidRDefault="00E72668" w:rsidP="00E72668">
            <w:pPr>
              <w:spacing w:before="120" w:after="120" w:line="240" w:lineRule="auto"/>
              <w:rPr>
                <w:rFonts w:asciiTheme="minorHAnsi" w:eastAsia="Times New Roman" w:hAnsiTheme="minorHAnsi" w:cs="Arial"/>
              </w:rPr>
            </w:pPr>
            <w:r w:rsidRPr="00D372FC">
              <w:rPr>
                <w:rFonts w:asciiTheme="minorHAnsi" w:eastAsia="Times New Roman" w:hAnsiTheme="minorHAnsi" w:cs="Arial"/>
              </w:rPr>
              <w:lastRenderedPageBreak/>
              <w:t>Pass/Fail</w:t>
            </w:r>
          </w:p>
        </w:tc>
      </w:tr>
    </w:tbl>
    <w:p w14:paraId="225E639B" w14:textId="77777777" w:rsidR="00323F4E" w:rsidRPr="00D372FC" w:rsidRDefault="00323F4E" w:rsidP="00323F4E">
      <w:pPr>
        <w:contextualSpacing/>
        <w:rPr>
          <w:rFonts w:asciiTheme="minorHAnsi" w:hAnsiTheme="minorHAnsi"/>
        </w:rPr>
      </w:pPr>
    </w:p>
    <w:p w14:paraId="1A1FEA08" w14:textId="77777777" w:rsidR="00323F4E" w:rsidRPr="00D372FC" w:rsidRDefault="00323F4E" w:rsidP="00323F4E">
      <w:pPr>
        <w:contextualSpacing/>
        <w:rPr>
          <w:rFonts w:asciiTheme="minorHAnsi" w:hAnsiTheme="minorHAnsi"/>
        </w:rPr>
      </w:pPr>
    </w:p>
    <w:p w14:paraId="5561FBA3" w14:textId="77777777" w:rsidR="008826C5" w:rsidRPr="00D372FC" w:rsidRDefault="008826C5" w:rsidP="00323F4E">
      <w:pPr>
        <w:contextualSpacing/>
        <w:rPr>
          <w:rFonts w:asciiTheme="minorHAnsi" w:hAnsiTheme="minorHAnsi"/>
        </w:rPr>
      </w:pPr>
    </w:p>
    <w:p w14:paraId="2AFF880A" w14:textId="77777777" w:rsidR="008826C5" w:rsidRPr="00D372FC" w:rsidRDefault="008826C5" w:rsidP="00323F4E">
      <w:pPr>
        <w:contextualSpacing/>
        <w:rPr>
          <w:rFonts w:asciiTheme="minorHAnsi" w:hAnsiTheme="minorHAnsi"/>
        </w:rPr>
        <w:sectPr w:rsidR="008826C5" w:rsidRPr="00D372FC" w:rsidSect="008826C5">
          <w:pgSz w:w="16838" w:h="11906" w:orient="landscape"/>
          <w:pgMar w:top="1702" w:right="1985" w:bottom="1701" w:left="1985" w:header="941" w:footer="567" w:gutter="0"/>
          <w:cols w:space="708"/>
          <w:docGrid w:linePitch="360"/>
        </w:sectPr>
      </w:pPr>
    </w:p>
    <w:p w14:paraId="2812A9B9" w14:textId="77777777" w:rsidR="007F2007" w:rsidRPr="00D372FC" w:rsidRDefault="00000E1D" w:rsidP="00065D2A">
      <w:pPr>
        <w:pStyle w:val="Heading2"/>
        <w:numPr>
          <w:ilvl w:val="0"/>
          <w:numId w:val="0"/>
        </w:numPr>
        <w:ind w:left="720" w:hanging="720"/>
        <w:rPr>
          <w:rFonts w:asciiTheme="minorHAnsi" w:hAnsiTheme="minorHAnsi"/>
          <w:color w:val="auto"/>
          <w:sz w:val="24"/>
          <w:szCs w:val="24"/>
        </w:rPr>
      </w:pPr>
      <w:r w:rsidRPr="00D372FC">
        <w:rPr>
          <w:rFonts w:asciiTheme="minorHAnsi" w:hAnsiTheme="minorHAnsi"/>
          <w:color w:val="auto"/>
          <w:sz w:val="24"/>
          <w:szCs w:val="24"/>
        </w:rPr>
        <w:lastRenderedPageBreak/>
        <w:t>5</w:t>
      </w:r>
      <w:r w:rsidR="007F2007" w:rsidRPr="00D372FC">
        <w:rPr>
          <w:rFonts w:asciiTheme="minorHAnsi" w:hAnsiTheme="minorHAnsi"/>
          <w:color w:val="auto"/>
          <w:sz w:val="24"/>
          <w:szCs w:val="24"/>
        </w:rPr>
        <w:t>.3</w:t>
      </w:r>
      <w:r w:rsidR="007F2007" w:rsidRPr="00D372FC">
        <w:rPr>
          <w:rFonts w:asciiTheme="minorHAnsi" w:hAnsiTheme="minorHAnsi"/>
          <w:color w:val="auto"/>
          <w:sz w:val="24"/>
          <w:szCs w:val="24"/>
        </w:rPr>
        <w:tab/>
        <w:t xml:space="preserve">Phase 3 – Evaluation of Technical </w:t>
      </w:r>
      <w:r w:rsidR="00411E3E" w:rsidRPr="00D372FC">
        <w:rPr>
          <w:rFonts w:asciiTheme="minorHAnsi" w:hAnsiTheme="minorHAnsi"/>
          <w:color w:val="auto"/>
          <w:sz w:val="24"/>
          <w:szCs w:val="24"/>
        </w:rPr>
        <w:t>Response</w:t>
      </w:r>
      <w:r w:rsidRPr="00D372FC">
        <w:rPr>
          <w:rFonts w:asciiTheme="minorHAnsi" w:hAnsiTheme="minorHAnsi"/>
          <w:color w:val="auto"/>
          <w:sz w:val="24"/>
          <w:szCs w:val="24"/>
        </w:rPr>
        <w:t xml:space="preserve"> </w:t>
      </w:r>
    </w:p>
    <w:p w14:paraId="6F05D99F" w14:textId="77777777" w:rsidR="00253D6B" w:rsidRPr="00D372FC" w:rsidRDefault="00B64485" w:rsidP="00253D6B">
      <w:pPr>
        <w:pStyle w:val="Body"/>
        <w:ind w:left="720" w:hanging="720"/>
        <w:rPr>
          <w:rFonts w:asciiTheme="minorHAnsi" w:hAnsiTheme="minorHAnsi"/>
        </w:rPr>
      </w:pPr>
      <w:r w:rsidRPr="00D372FC">
        <w:rPr>
          <w:rFonts w:asciiTheme="minorHAnsi" w:hAnsiTheme="minorHAnsi" w:cs="Times New Roman"/>
        </w:rPr>
        <w:t>5</w:t>
      </w:r>
      <w:r w:rsidR="007F2007" w:rsidRPr="00D372FC">
        <w:rPr>
          <w:rFonts w:asciiTheme="minorHAnsi" w:hAnsiTheme="minorHAnsi" w:cs="Times New Roman"/>
        </w:rPr>
        <w:t>.3.1</w:t>
      </w:r>
      <w:r w:rsidR="007F2007" w:rsidRPr="00D372FC">
        <w:rPr>
          <w:rFonts w:asciiTheme="minorHAnsi" w:hAnsiTheme="minorHAnsi" w:cs="Times New Roman"/>
        </w:rPr>
        <w:tab/>
      </w:r>
      <w:r w:rsidR="00253D6B" w:rsidRPr="00D372FC">
        <w:rPr>
          <w:rFonts w:asciiTheme="minorHAnsi" w:hAnsiTheme="minorHAnsi"/>
        </w:rPr>
        <w:t>The Tenderer shall provide responses to all questions in table 4</w:t>
      </w:r>
    </w:p>
    <w:p w14:paraId="4E7AAA89" w14:textId="55364C78" w:rsidR="00CD7D87" w:rsidRPr="00D372FC" w:rsidRDefault="00253D6B" w:rsidP="00065D2A">
      <w:pPr>
        <w:pStyle w:val="Body"/>
        <w:ind w:left="720" w:hanging="720"/>
        <w:rPr>
          <w:rFonts w:asciiTheme="minorHAnsi" w:hAnsiTheme="minorHAnsi"/>
        </w:rPr>
      </w:pPr>
      <w:r w:rsidRPr="00D372FC">
        <w:rPr>
          <w:rFonts w:asciiTheme="minorHAnsi" w:hAnsiTheme="minorHAnsi"/>
        </w:rPr>
        <w:t>5.3.2</w:t>
      </w:r>
      <w:r w:rsidRPr="00D372FC">
        <w:rPr>
          <w:rFonts w:asciiTheme="minorHAnsi" w:hAnsiTheme="minorHAnsi"/>
        </w:rPr>
        <w:tab/>
      </w:r>
      <w:r w:rsidR="00CD7D87" w:rsidRPr="00D372FC">
        <w:rPr>
          <w:rFonts w:asciiTheme="minorHAnsi" w:hAnsiTheme="minorHAnsi"/>
        </w:rPr>
        <w:t xml:space="preserve">An evaluation panel consisting of representatives of key stakeholders within RSSB </w:t>
      </w:r>
      <w:r w:rsidR="00CD7D87" w:rsidRPr="00D372FC">
        <w:rPr>
          <w:rFonts w:asciiTheme="minorHAnsi" w:hAnsiTheme="minorHAnsi" w:cs="Corbel"/>
        </w:rPr>
        <w:t>will evaluate the Tenderer’s responses to the Technical Questions (set out in tabl</w:t>
      </w:r>
      <w:r w:rsidR="00E5215A" w:rsidRPr="00D372FC">
        <w:rPr>
          <w:rFonts w:asciiTheme="minorHAnsi" w:hAnsiTheme="minorHAnsi" w:cs="Corbel"/>
        </w:rPr>
        <w:t>e 4</w:t>
      </w:r>
      <w:r w:rsidR="00CD7D87" w:rsidRPr="00D372FC">
        <w:rPr>
          <w:rFonts w:asciiTheme="minorHAnsi" w:hAnsiTheme="minorHAnsi" w:cs="Corbel"/>
        </w:rPr>
        <w:t xml:space="preserve">) </w:t>
      </w:r>
      <w:r w:rsidR="00CD7D87" w:rsidRPr="00D372FC">
        <w:rPr>
          <w:rFonts w:asciiTheme="minorHAnsi" w:hAnsiTheme="minorHAnsi"/>
        </w:rPr>
        <w:t xml:space="preserve">out of a maximum of </w:t>
      </w:r>
      <w:r w:rsidR="00E5215A" w:rsidRPr="00D372FC">
        <w:rPr>
          <w:rFonts w:asciiTheme="minorHAnsi" w:hAnsiTheme="minorHAnsi"/>
        </w:rPr>
        <w:t>three (3</w:t>
      </w:r>
      <w:r w:rsidR="00CD7D87" w:rsidRPr="00D372FC">
        <w:rPr>
          <w:rFonts w:asciiTheme="minorHAnsi" w:hAnsiTheme="minorHAnsi"/>
        </w:rPr>
        <w:t>)</w:t>
      </w:r>
      <w:r w:rsidR="00000E1D" w:rsidRPr="00D372FC">
        <w:rPr>
          <w:rFonts w:asciiTheme="minorHAnsi" w:hAnsiTheme="minorHAnsi"/>
        </w:rPr>
        <w:t xml:space="preserve"> using th</w:t>
      </w:r>
      <w:r w:rsidR="00E5215A" w:rsidRPr="00D372FC">
        <w:rPr>
          <w:rFonts w:asciiTheme="minorHAnsi" w:hAnsiTheme="minorHAnsi"/>
        </w:rPr>
        <w:t>e methodology set out in table 2</w:t>
      </w:r>
      <w:r w:rsidR="00CD7D87" w:rsidRPr="00D372FC">
        <w:rPr>
          <w:rFonts w:asciiTheme="minorHAnsi" w:hAnsiTheme="minorHAnsi"/>
        </w:rPr>
        <w:t xml:space="preserve">.  The Evaluation Panel will not be allowed to give partial scores (for example </w:t>
      </w:r>
      <w:r w:rsidR="00A82826" w:rsidRPr="00D372FC">
        <w:rPr>
          <w:rFonts w:asciiTheme="minorHAnsi" w:hAnsiTheme="minorHAnsi"/>
        </w:rPr>
        <w:t>2</w:t>
      </w:r>
      <w:r w:rsidR="00CD7D87" w:rsidRPr="00D372FC">
        <w:rPr>
          <w:rFonts w:asciiTheme="minorHAnsi" w:hAnsiTheme="minorHAnsi"/>
        </w:rPr>
        <w:t xml:space="preserve">.5); however, once all scores are aggregated, the technical scores will be rounded to two decimal places. </w:t>
      </w:r>
      <w:r w:rsidR="007E1EB5" w:rsidRPr="00D372FC">
        <w:rPr>
          <w:rFonts w:asciiTheme="minorHAnsi" w:hAnsiTheme="minorHAnsi"/>
        </w:rPr>
        <w:t>An independent member of the procurement team will act as a moderator during the assessment</w:t>
      </w:r>
    </w:p>
    <w:p w14:paraId="52ED3AB0" w14:textId="4EEA2633" w:rsidR="007F2007" w:rsidRPr="00D372FC" w:rsidRDefault="00B64485" w:rsidP="00E72668">
      <w:pPr>
        <w:pStyle w:val="Body"/>
        <w:ind w:left="720" w:hanging="720"/>
        <w:rPr>
          <w:rFonts w:asciiTheme="minorHAnsi" w:hAnsiTheme="minorHAnsi"/>
        </w:rPr>
      </w:pPr>
      <w:r w:rsidRPr="00D372FC">
        <w:rPr>
          <w:rFonts w:asciiTheme="minorHAnsi" w:hAnsiTheme="minorHAnsi" w:cs="Corbel"/>
        </w:rPr>
        <w:t>5</w:t>
      </w:r>
      <w:r w:rsidR="003C09B5" w:rsidRPr="00D372FC">
        <w:rPr>
          <w:rFonts w:asciiTheme="minorHAnsi" w:hAnsiTheme="minorHAnsi" w:cs="Corbel"/>
        </w:rPr>
        <w:t>.3.3</w:t>
      </w:r>
      <w:r w:rsidR="00CD7D87" w:rsidRPr="00D372FC">
        <w:rPr>
          <w:rFonts w:asciiTheme="minorHAnsi" w:hAnsiTheme="minorHAnsi" w:cs="Corbel"/>
        </w:rPr>
        <w:tab/>
        <w:t xml:space="preserve">Each question is weighted to show the relative importance significance of the criteria specific </w:t>
      </w:r>
      <w:r w:rsidR="006971DF" w:rsidRPr="00D372FC">
        <w:rPr>
          <w:rFonts w:asciiTheme="minorHAnsi" w:hAnsiTheme="minorHAnsi" w:cs="Corbel"/>
        </w:rPr>
        <w:t>areas</w:t>
      </w:r>
      <w:r w:rsidR="00CD7D87" w:rsidRPr="00D372FC">
        <w:rPr>
          <w:rFonts w:asciiTheme="minorHAnsi" w:hAnsiTheme="minorHAnsi" w:cs="Corbel"/>
        </w:rPr>
        <w:t xml:space="preserve"> for assessment. </w:t>
      </w:r>
      <w:r w:rsidR="007F2007" w:rsidRPr="00D372FC">
        <w:rPr>
          <w:rFonts w:asciiTheme="minorHAnsi" w:hAnsiTheme="minorHAnsi" w:cs="Corbel"/>
        </w:rPr>
        <w:t xml:space="preserve">Tenderers should ensure that their responses give the </w:t>
      </w:r>
      <w:r w:rsidR="007141F3" w:rsidRPr="00D372FC">
        <w:rPr>
          <w:rFonts w:asciiTheme="minorHAnsi" w:hAnsiTheme="minorHAnsi" w:cs="Corbel"/>
        </w:rPr>
        <w:t>RSSB</w:t>
      </w:r>
      <w:r w:rsidR="007F2007" w:rsidRPr="00D372FC">
        <w:rPr>
          <w:rFonts w:asciiTheme="minorHAnsi" w:hAnsiTheme="minorHAnsi" w:cs="Corbel"/>
        </w:rPr>
        <w:t xml:space="preserve"> confidence that each aspect of the Schedule of Requirements has been met.</w:t>
      </w:r>
    </w:p>
    <w:p w14:paraId="71F14182" w14:textId="4511906E" w:rsidR="00CD7D87" w:rsidRPr="00D372FC" w:rsidRDefault="00B64485" w:rsidP="00065D2A">
      <w:pPr>
        <w:spacing w:after="0" w:line="240" w:lineRule="auto"/>
        <w:ind w:left="720" w:hanging="720"/>
        <w:contextualSpacing/>
        <w:rPr>
          <w:rFonts w:asciiTheme="minorHAnsi" w:eastAsia="Times New Roman" w:hAnsiTheme="minorHAnsi" w:cs="Corbel"/>
          <w:lang w:eastAsia="en-GB"/>
        </w:rPr>
      </w:pPr>
      <w:r w:rsidRPr="00D372FC">
        <w:rPr>
          <w:rFonts w:asciiTheme="minorHAnsi" w:eastAsia="Times New Roman" w:hAnsiTheme="minorHAnsi" w:cs="Corbel"/>
          <w:lang w:eastAsia="en-GB"/>
        </w:rPr>
        <w:t>5</w:t>
      </w:r>
      <w:r w:rsidR="003C09B5" w:rsidRPr="00D372FC">
        <w:rPr>
          <w:rFonts w:asciiTheme="minorHAnsi" w:eastAsia="Times New Roman" w:hAnsiTheme="minorHAnsi" w:cs="Corbel"/>
          <w:lang w:eastAsia="en-GB"/>
        </w:rPr>
        <w:t>.3.4</w:t>
      </w:r>
      <w:r w:rsidR="003C09B5" w:rsidRPr="00D372FC">
        <w:rPr>
          <w:rFonts w:asciiTheme="minorHAnsi" w:eastAsia="Times New Roman" w:hAnsiTheme="minorHAnsi" w:cs="Corbel"/>
          <w:lang w:eastAsia="en-GB"/>
        </w:rPr>
        <w:tab/>
      </w:r>
      <w:r w:rsidR="00CD7D87" w:rsidRPr="00D372FC">
        <w:rPr>
          <w:rFonts w:asciiTheme="minorHAnsi" w:eastAsia="Times New Roman" w:hAnsiTheme="minorHAnsi" w:cs="Corbel"/>
          <w:lang w:eastAsia="en-GB"/>
        </w:rPr>
        <w:t xml:space="preserve">Technical response scores shall account for </w:t>
      </w:r>
      <w:r w:rsidR="00A84366" w:rsidRPr="00D372FC">
        <w:rPr>
          <w:rFonts w:asciiTheme="minorHAnsi" w:eastAsia="Times New Roman" w:hAnsiTheme="minorHAnsi" w:cs="Corbel"/>
          <w:lang w:eastAsia="en-GB"/>
        </w:rPr>
        <w:t>6</w:t>
      </w:r>
      <w:r w:rsidR="00CD7D87" w:rsidRPr="00D372FC">
        <w:rPr>
          <w:rFonts w:asciiTheme="minorHAnsi" w:eastAsia="Times New Roman" w:hAnsiTheme="minorHAnsi" w:cs="Corbel"/>
          <w:lang w:eastAsia="en-GB"/>
        </w:rPr>
        <w:t>0% of the final score</w:t>
      </w:r>
      <w:r w:rsidR="00954421" w:rsidRPr="00D372FC">
        <w:rPr>
          <w:rFonts w:asciiTheme="minorHAnsi" w:eastAsia="Times New Roman" w:hAnsiTheme="minorHAnsi" w:cs="Corbel"/>
          <w:lang w:eastAsia="en-GB"/>
        </w:rPr>
        <w:t>.</w:t>
      </w:r>
    </w:p>
    <w:p w14:paraId="4F6B14AF" w14:textId="77777777" w:rsidR="00CF1048" w:rsidRPr="00D372FC" w:rsidRDefault="00CF1048" w:rsidP="00065D2A">
      <w:pPr>
        <w:spacing w:after="0" w:line="240" w:lineRule="auto"/>
        <w:contextualSpacing/>
        <w:rPr>
          <w:rFonts w:asciiTheme="minorHAnsi" w:eastAsia="Times New Roman" w:hAnsiTheme="minorHAnsi" w:cs="Times New Roman"/>
          <w:b/>
          <w:lang w:eastAsia="en-GB"/>
        </w:rPr>
      </w:pPr>
    </w:p>
    <w:p w14:paraId="5A054C2C" w14:textId="6B4CB8C4" w:rsidR="00CF1048" w:rsidRPr="00D372FC" w:rsidRDefault="00B64485" w:rsidP="00065D2A">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w:t>
      </w:r>
      <w:r w:rsidR="003C09B5" w:rsidRPr="00D372FC">
        <w:rPr>
          <w:rFonts w:asciiTheme="minorHAnsi" w:eastAsia="Times New Roman" w:hAnsiTheme="minorHAnsi" w:cs="Times New Roman"/>
          <w:szCs w:val="24"/>
          <w:lang w:eastAsia="en-GB"/>
        </w:rPr>
        <w:t>.3.5</w:t>
      </w:r>
      <w:r w:rsidR="00CF1048" w:rsidRPr="00D372FC">
        <w:rPr>
          <w:rFonts w:asciiTheme="minorHAnsi" w:eastAsia="Times New Roman" w:hAnsiTheme="minorHAnsi" w:cs="Times New Roman"/>
          <w:szCs w:val="24"/>
          <w:lang w:eastAsia="en-GB"/>
        </w:rPr>
        <w:tab/>
        <w:t>Tenderers may be disqualified if:</w:t>
      </w:r>
      <w:r w:rsidR="00E5215A" w:rsidRPr="00D372FC">
        <w:rPr>
          <w:rFonts w:asciiTheme="minorHAnsi" w:eastAsia="Times New Roman" w:hAnsiTheme="minorHAnsi" w:cs="Times New Roman"/>
          <w:szCs w:val="24"/>
          <w:lang w:eastAsia="en-GB"/>
        </w:rPr>
        <w:t xml:space="preserve"> </w:t>
      </w:r>
    </w:p>
    <w:p w14:paraId="18482295" w14:textId="77777777" w:rsidR="00CF1048" w:rsidRPr="00D372FC" w:rsidRDefault="00CF1048" w:rsidP="00065D2A">
      <w:pPr>
        <w:spacing w:after="0" w:line="240" w:lineRule="auto"/>
        <w:ind w:left="720" w:hanging="720"/>
        <w:contextualSpacing/>
        <w:rPr>
          <w:rFonts w:asciiTheme="minorHAnsi" w:eastAsia="Times New Roman" w:hAnsiTheme="minorHAnsi" w:cs="Times New Roman"/>
          <w:szCs w:val="24"/>
          <w:lang w:eastAsia="en-GB"/>
        </w:rPr>
      </w:pPr>
    </w:p>
    <w:p w14:paraId="22636581" w14:textId="77777777" w:rsidR="00CD7D87" w:rsidRPr="00D372FC" w:rsidRDefault="00CD7D87" w:rsidP="004F2D95">
      <w:pPr>
        <w:pStyle w:val="ListParagraph"/>
        <w:numPr>
          <w:ilvl w:val="0"/>
          <w:numId w:val="35"/>
        </w:numPr>
        <w:ind w:left="1276" w:hanging="567"/>
        <w:rPr>
          <w:rFonts w:asciiTheme="minorHAnsi" w:hAnsiTheme="minorHAnsi"/>
          <w:sz w:val="22"/>
          <w:szCs w:val="22"/>
        </w:rPr>
      </w:pPr>
      <w:r w:rsidRPr="00D372FC">
        <w:rPr>
          <w:rFonts w:asciiTheme="minorHAnsi" w:hAnsiTheme="minorHAnsi"/>
          <w:sz w:val="22"/>
          <w:szCs w:val="22"/>
        </w:rPr>
        <w:t xml:space="preserve">A grade of zero (0) in any of the evaluated technical questions before the weightings are applied; or </w:t>
      </w:r>
    </w:p>
    <w:p w14:paraId="5A39C241" w14:textId="77777777" w:rsidR="00CD7D87" w:rsidRPr="00D372FC" w:rsidRDefault="00CD7D87" w:rsidP="004F2D95">
      <w:pPr>
        <w:pStyle w:val="ListParagraph"/>
        <w:numPr>
          <w:ilvl w:val="0"/>
          <w:numId w:val="35"/>
        </w:numPr>
        <w:ind w:left="1276" w:hanging="567"/>
        <w:rPr>
          <w:rFonts w:asciiTheme="minorHAnsi" w:hAnsiTheme="minorHAnsi"/>
          <w:sz w:val="22"/>
          <w:szCs w:val="22"/>
        </w:rPr>
      </w:pPr>
      <w:r w:rsidRPr="00D372FC">
        <w:rPr>
          <w:rFonts w:asciiTheme="minorHAnsi" w:hAnsiTheme="minorHAnsi"/>
          <w:sz w:val="22"/>
          <w:szCs w:val="22"/>
        </w:rPr>
        <w:t>a grade of one (1) in more than one of the evaluated technical questions before the weightings are applied or</w:t>
      </w:r>
    </w:p>
    <w:p w14:paraId="74DE20E2" w14:textId="10F891D1" w:rsidR="00CF1048" w:rsidRPr="00D372FC" w:rsidRDefault="00CD7D87" w:rsidP="004F2D95">
      <w:pPr>
        <w:pStyle w:val="ListParagraph"/>
        <w:numPr>
          <w:ilvl w:val="0"/>
          <w:numId w:val="35"/>
        </w:numPr>
        <w:ind w:left="1276" w:hanging="567"/>
        <w:rPr>
          <w:rFonts w:asciiTheme="minorHAnsi" w:hAnsiTheme="minorHAnsi"/>
          <w:sz w:val="22"/>
          <w:szCs w:val="22"/>
        </w:rPr>
      </w:pPr>
      <w:r w:rsidRPr="00D372FC">
        <w:rPr>
          <w:rFonts w:asciiTheme="minorHAnsi" w:hAnsiTheme="minorHAnsi"/>
          <w:sz w:val="22"/>
          <w:szCs w:val="22"/>
        </w:rPr>
        <w:t xml:space="preserve">an overall Technical Score of less than </w:t>
      </w:r>
      <w:r w:rsidR="0033619A" w:rsidRPr="00D372FC">
        <w:rPr>
          <w:rFonts w:asciiTheme="minorHAnsi" w:hAnsiTheme="minorHAnsi"/>
          <w:sz w:val="22"/>
          <w:szCs w:val="22"/>
        </w:rPr>
        <w:t>36%</w:t>
      </w:r>
      <w:r w:rsidRPr="00D372FC">
        <w:rPr>
          <w:rFonts w:asciiTheme="minorHAnsi" w:hAnsiTheme="minorHAnsi"/>
          <w:sz w:val="22"/>
          <w:szCs w:val="22"/>
        </w:rPr>
        <w:t xml:space="preserve"> (60% of the maximum available </w:t>
      </w:r>
      <w:r w:rsidR="005A5ED9" w:rsidRPr="00D372FC">
        <w:rPr>
          <w:rFonts w:asciiTheme="minorHAnsi" w:hAnsiTheme="minorHAnsi"/>
          <w:sz w:val="22"/>
          <w:szCs w:val="22"/>
        </w:rPr>
        <w:t>quality</w:t>
      </w:r>
      <w:r w:rsidRPr="00D372FC">
        <w:rPr>
          <w:rFonts w:asciiTheme="minorHAnsi" w:hAnsiTheme="minorHAnsi"/>
          <w:sz w:val="22"/>
          <w:szCs w:val="22"/>
        </w:rPr>
        <w:t xml:space="preserve"> score of X) after the weightings have been applied to all the evaluated technical/quality questions.</w:t>
      </w:r>
    </w:p>
    <w:p w14:paraId="08A0862D" w14:textId="77777777" w:rsidR="007F2007" w:rsidRPr="00D372FC" w:rsidRDefault="007F2007" w:rsidP="00065D2A">
      <w:pPr>
        <w:spacing w:after="0" w:line="240" w:lineRule="auto"/>
        <w:contextualSpacing/>
        <w:rPr>
          <w:rFonts w:asciiTheme="minorHAnsi" w:eastAsia="Times New Roman" w:hAnsiTheme="minorHAnsi" w:cs="Times New Roman"/>
          <w:b/>
          <w:szCs w:val="24"/>
          <w:lang w:eastAsia="en-GB"/>
        </w:rPr>
      </w:pPr>
    </w:p>
    <w:p w14:paraId="11481A6F" w14:textId="77777777" w:rsidR="008826C5" w:rsidRPr="00D372FC" w:rsidRDefault="008826C5" w:rsidP="00065D2A">
      <w:pPr>
        <w:ind w:left="720" w:hanging="720"/>
        <w:contextualSpacing/>
        <w:rPr>
          <w:rFonts w:asciiTheme="minorHAnsi" w:hAnsiTheme="minorHAnsi"/>
          <w:highlight w:val="yellow"/>
        </w:rPr>
      </w:pPr>
    </w:p>
    <w:p w14:paraId="162ABCA3" w14:textId="77777777" w:rsidR="008826C5" w:rsidRPr="00D372FC" w:rsidRDefault="008826C5" w:rsidP="00065D2A">
      <w:pPr>
        <w:ind w:left="720" w:hanging="720"/>
        <w:contextualSpacing/>
        <w:rPr>
          <w:rFonts w:asciiTheme="minorHAnsi" w:hAnsiTheme="minorHAnsi"/>
          <w:highlight w:val="yellow"/>
        </w:rPr>
      </w:pPr>
    </w:p>
    <w:p w14:paraId="0093886B" w14:textId="77777777" w:rsidR="008826C5" w:rsidRPr="00D372FC" w:rsidRDefault="008826C5" w:rsidP="00065D2A">
      <w:pPr>
        <w:ind w:left="720" w:hanging="720"/>
        <w:contextualSpacing/>
        <w:rPr>
          <w:rFonts w:asciiTheme="minorHAnsi" w:hAnsiTheme="minorHAnsi"/>
          <w:highlight w:val="yellow"/>
        </w:rPr>
      </w:pPr>
    </w:p>
    <w:p w14:paraId="36E5241F" w14:textId="77777777" w:rsidR="008826C5" w:rsidRPr="00D372FC" w:rsidRDefault="008826C5" w:rsidP="00065D2A">
      <w:pPr>
        <w:ind w:left="720" w:hanging="720"/>
        <w:contextualSpacing/>
        <w:rPr>
          <w:rFonts w:asciiTheme="minorHAnsi" w:hAnsiTheme="minorHAnsi"/>
          <w:highlight w:val="yellow"/>
        </w:rPr>
      </w:pPr>
    </w:p>
    <w:p w14:paraId="0FA79C65" w14:textId="77777777" w:rsidR="008826C5" w:rsidRPr="00D372FC" w:rsidRDefault="008826C5" w:rsidP="00065D2A">
      <w:pPr>
        <w:ind w:left="720" w:hanging="720"/>
        <w:contextualSpacing/>
        <w:rPr>
          <w:rFonts w:asciiTheme="minorHAnsi" w:hAnsiTheme="minorHAnsi"/>
          <w:highlight w:val="yellow"/>
        </w:rPr>
      </w:pPr>
    </w:p>
    <w:p w14:paraId="2C27998C" w14:textId="77777777" w:rsidR="008826C5" w:rsidRPr="00D372FC" w:rsidRDefault="008826C5" w:rsidP="00065D2A">
      <w:pPr>
        <w:ind w:left="720" w:hanging="720"/>
        <w:contextualSpacing/>
        <w:rPr>
          <w:rFonts w:asciiTheme="minorHAnsi" w:hAnsiTheme="minorHAnsi"/>
          <w:highlight w:val="yellow"/>
        </w:rPr>
      </w:pPr>
    </w:p>
    <w:p w14:paraId="063A54F2" w14:textId="77777777" w:rsidR="008826C5" w:rsidRPr="00D372FC" w:rsidRDefault="008826C5" w:rsidP="00065D2A">
      <w:pPr>
        <w:ind w:left="720" w:hanging="720"/>
        <w:contextualSpacing/>
        <w:rPr>
          <w:rFonts w:asciiTheme="minorHAnsi" w:hAnsiTheme="minorHAnsi"/>
          <w:highlight w:val="yellow"/>
        </w:rPr>
      </w:pPr>
    </w:p>
    <w:p w14:paraId="06D98D87" w14:textId="77777777" w:rsidR="008826C5" w:rsidRPr="00D372FC" w:rsidRDefault="008826C5" w:rsidP="00065D2A">
      <w:pPr>
        <w:ind w:left="720" w:hanging="720"/>
        <w:contextualSpacing/>
        <w:rPr>
          <w:rFonts w:asciiTheme="minorHAnsi" w:hAnsiTheme="minorHAnsi"/>
          <w:highlight w:val="yellow"/>
        </w:rPr>
      </w:pPr>
    </w:p>
    <w:p w14:paraId="63171DB4" w14:textId="77777777" w:rsidR="008826C5" w:rsidRPr="00D372FC" w:rsidRDefault="008826C5" w:rsidP="00065D2A">
      <w:pPr>
        <w:ind w:left="720" w:hanging="720"/>
        <w:contextualSpacing/>
        <w:rPr>
          <w:rFonts w:asciiTheme="minorHAnsi" w:hAnsiTheme="minorHAnsi"/>
          <w:highlight w:val="yellow"/>
        </w:rPr>
      </w:pPr>
    </w:p>
    <w:p w14:paraId="08DB5BEF" w14:textId="77777777" w:rsidR="008826C5" w:rsidRPr="00D372FC" w:rsidRDefault="008826C5" w:rsidP="00065D2A">
      <w:pPr>
        <w:ind w:left="720" w:hanging="720"/>
        <w:contextualSpacing/>
        <w:rPr>
          <w:rFonts w:asciiTheme="minorHAnsi" w:hAnsiTheme="minorHAnsi"/>
          <w:highlight w:val="yellow"/>
        </w:rPr>
      </w:pPr>
    </w:p>
    <w:p w14:paraId="6262959F" w14:textId="77777777" w:rsidR="008826C5" w:rsidRPr="00D372FC" w:rsidRDefault="008826C5" w:rsidP="00065D2A">
      <w:pPr>
        <w:ind w:left="720" w:hanging="720"/>
        <w:contextualSpacing/>
        <w:rPr>
          <w:rFonts w:asciiTheme="minorHAnsi" w:hAnsiTheme="minorHAnsi"/>
          <w:highlight w:val="yellow"/>
        </w:rPr>
      </w:pPr>
    </w:p>
    <w:p w14:paraId="7B12DEA2" w14:textId="77777777" w:rsidR="008826C5" w:rsidRPr="00D372FC" w:rsidRDefault="008826C5" w:rsidP="00065D2A">
      <w:pPr>
        <w:ind w:left="720" w:hanging="720"/>
        <w:contextualSpacing/>
        <w:rPr>
          <w:rFonts w:asciiTheme="minorHAnsi" w:hAnsiTheme="minorHAnsi"/>
          <w:highlight w:val="yellow"/>
        </w:rPr>
      </w:pPr>
    </w:p>
    <w:p w14:paraId="1DF3DFF2" w14:textId="77777777" w:rsidR="008826C5" w:rsidRPr="00D372FC" w:rsidRDefault="008826C5" w:rsidP="00065D2A">
      <w:pPr>
        <w:ind w:left="720" w:hanging="720"/>
        <w:contextualSpacing/>
        <w:rPr>
          <w:rFonts w:asciiTheme="minorHAnsi" w:hAnsiTheme="minorHAnsi"/>
          <w:highlight w:val="yellow"/>
        </w:rPr>
      </w:pPr>
    </w:p>
    <w:p w14:paraId="2FE2FA64" w14:textId="77777777" w:rsidR="008826C5" w:rsidRPr="00D372FC" w:rsidRDefault="008826C5" w:rsidP="00065D2A">
      <w:pPr>
        <w:ind w:left="720" w:hanging="720"/>
        <w:contextualSpacing/>
        <w:rPr>
          <w:rFonts w:asciiTheme="minorHAnsi" w:hAnsiTheme="minorHAnsi"/>
          <w:highlight w:val="yellow"/>
        </w:rPr>
      </w:pPr>
    </w:p>
    <w:p w14:paraId="31ACA000" w14:textId="77777777" w:rsidR="008826C5" w:rsidRPr="00D372FC" w:rsidRDefault="008826C5" w:rsidP="00065D2A">
      <w:pPr>
        <w:ind w:left="720" w:hanging="720"/>
        <w:contextualSpacing/>
        <w:rPr>
          <w:rFonts w:asciiTheme="minorHAnsi" w:hAnsiTheme="minorHAnsi"/>
          <w:highlight w:val="yellow"/>
        </w:rPr>
        <w:sectPr w:rsidR="008826C5" w:rsidRPr="00D372FC" w:rsidSect="008826C5">
          <w:pgSz w:w="11906" w:h="16838"/>
          <w:pgMar w:top="1985" w:right="1701" w:bottom="1985" w:left="1702" w:header="941" w:footer="567" w:gutter="0"/>
          <w:cols w:space="708"/>
          <w:docGrid w:linePitch="360"/>
        </w:sectPr>
      </w:pPr>
    </w:p>
    <w:p w14:paraId="4682F964" w14:textId="44D7A516" w:rsidR="00000E1D" w:rsidRPr="00D372FC" w:rsidRDefault="00253D6B" w:rsidP="008826C5">
      <w:pPr>
        <w:ind w:left="720" w:hanging="1854"/>
        <w:contextualSpacing/>
        <w:rPr>
          <w:rFonts w:asciiTheme="minorHAnsi" w:hAnsiTheme="minorHAnsi"/>
          <w:b/>
          <w:sz w:val="18"/>
          <w:szCs w:val="18"/>
        </w:rPr>
      </w:pPr>
      <w:r w:rsidRPr="00D372FC">
        <w:rPr>
          <w:rFonts w:asciiTheme="minorHAnsi" w:hAnsiTheme="minorHAnsi"/>
          <w:b/>
          <w:sz w:val="18"/>
          <w:szCs w:val="18"/>
        </w:rPr>
        <w:lastRenderedPageBreak/>
        <w:t>Table 4</w:t>
      </w:r>
      <w:r w:rsidR="00000E1D" w:rsidRPr="00D372FC">
        <w:rPr>
          <w:rFonts w:asciiTheme="minorHAnsi" w:hAnsiTheme="minorHAnsi"/>
          <w:b/>
          <w:sz w:val="18"/>
          <w:szCs w:val="18"/>
        </w:rPr>
        <w:t xml:space="preserve"> – </w:t>
      </w:r>
      <w:r w:rsidR="008C5FEE">
        <w:rPr>
          <w:rFonts w:asciiTheme="minorHAnsi" w:hAnsiTheme="minorHAnsi"/>
          <w:b/>
          <w:sz w:val="18"/>
          <w:szCs w:val="18"/>
        </w:rPr>
        <w:t>Evaluation</w:t>
      </w:r>
      <w:r w:rsidR="008826C5" w:rsidRPr="00D372FC">
        <w:rPr>
          <w:rFonts w:asciiTheme="minorHAnsi" w:hAnsiTheme="minorHAnsi"/>
          <w:b/>
          <w:sz w:val="18"/>
          <w:szCs w:val="18"/>
        </w:rPr>
        <w:t xml:space="preserve"> Questions</w:t>
      </w:r>
      <w:r w:rsidR="005F6921" w:rsidRPr="00D372FC">
        <w:rPr>
          <w:rFonts w:asciiTheme="minorHAnsi" w:hAnsiTheme="minorHAnsi"/>
          <w:b/>
          <w:sz w:val="18"/>
          <w:szCs w:val="18"/>
        </w:rPr>
        <w:t xml:space="preserve"> </w:t>
      </w:r>
    </w:p>
    <w:tbl>
      <w:tblPr>
        <w:tblStyle w:val="TableGrid"/>
        <w:tblW w:w="14542" w:type="dxa"/>
        <w:tblInd w:w="-11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8"/>
        <w:gridCol w:w="2191"/>
        <w:gridCol w:w="5748"/>
        <w:gridCol w:w="4961"/>
        <w:gridCol w:w="934"/>
      </w:tblGrid>
      <w:tr w:rsidR="00D372FC" w:rsidRPr="00D372FC" w14:paraId="37D57D30" w14:textId="77777777" w:rsidTr="003648CE">
        <w:trPr>
          <w:trHeight w:val="720"/>
        </w:trPr>
        <w:tc>
          <w:tcPr>
            <w:tcW w:w="708" w:type="dxa"/>
          </w:tcPr>
          <w:p w14:paraId="29A63F8E" w14:textId="77777777" w:rsidR="005F6921" w:rsidRPr="00D372FC" w:rsidRDefault="005F6921" w:rsidP="008826C5">
            <w:pPr>
              <w:pStyle w:val="Body"/>
              <w:rPr>
                <w:rFonts w:asciiTheme="minorHAnsi" w:hAnsiTheme="minorHAnsi"/>
              </w:rPr>
            </w:pPr>
            <w:r w:rsidRPr="00D372FC">
              <w:rPr>
                <w:rFonts w:asciiTheme="minorHAnsi" w:hAnsiTheme="minorHAnsi"/>
              </w:rPr>
              <w:t>No</w:t>
            </w:r>
          </w:p>
        </w:tc>
        <w:tc>
          <w:tcPr>
            <w:tcW w:w="2191" w:type="dxa"/>
          </w:tcPr>
          <w:p w14:paraId="69E0F656" w14:textId="77777777" w:rsidR="005F6921" w:rsidRPr="00D372FC" w:rsidRDefault="005F6921" w:rsidP="008826C5">
            <w:pPr>
              <w:pStyle w:val="Body"/>
              <w:rPr>
                <w:rFonts w:asciiTheme="minorHAnsi" w:hAnsiTheme="minorHAnsi"/>
              </w:rPr>
            </w:pPr>
            <w:r w:rsidRPr="00D372FC">
              <w:rPr>
                <w:rFonts w:asciiTheme="minorHAnsi" w:hAnsiTheme="minorHAnsi"/>
              </w:rPr>
              <w:t xml:space="preserve">Reference to Schedule of Requirements </w:t>
            </w:r>
          </w:p>
        </w:tc>
        <w:tc>
          <w:tcPr>
            <w:tcW w:w="5748" w:type="dxa"/>
          </w:tcPr>
          <w:p w14:paraId="76573394" w14:textId="77777777" w:rsidR="005F6921" w:rsidRPr="00D372FC" w:rsidRDefault="005F6921" w:rsidP="008826C5">
            <w:pPr>
              <w:pStyle w:val="Body"/>
              <w:rPr>
                <w:rFonts w:asciiTheme="minorHAnsi" w:hAnsiTheme="minorHAnsi"/>
              </w:rPr>
            </w:pPr>
            <w:r w:rsidRPr="00D372FC">
              <w:rPr>
                <w:rFonts w:asciiTheme="minorHAnsi" w:hAnsiTheme="minorHAnsi"/>
              </w:rPr>
              <w:t>Evaluation Question</w:t>
            </w:r>
          </w:p>
        </w:tc>
        <w:tc>
          <w:tcPr>
            <w:tcW w:w="4961" w:type="dxa"/>
          </w:tcPr>
          <w:p w14:paraId="0A62BC04" w14:textId="77777777" w:rsidR="005F6921" w:rsidRPr="00D372FC" w:rsidRDefault="005F6921" w:rsidP="008826C5">
            <w:pPr>
              <w:pStyle w:val="Body"/>
              <w:rPr>
                <w:rFonts w:asciiTheme="minorHAnsi" w:hAnsiTheme="minorHAnsi"/>
              </w:rPr>
            </w:pPr>
            <w:r w:rsidRPr="00D372FC">
              <w:rPr>
                <w:rFonts w:asciiTheme="minorHAnsi" w:hAnsiTheme="minorHAnsi"/>
              </w:rPr>
              <w:t>Evaluation Criteria</w:t>
            </w:r>
          </w:p>
        </w:tc>
        <w:tc>
          <w:tcPr>
            <w:tcW w:w="934" w:type="dxa"/>
          </w:tcPr>
          <w:p w14:paraId="08D393B0" w14:textId="77777777" w:rsidR="005F6921" w:rsidRPr="00D372FC" w:rsidRDefault="005F6921" w:rsidP="008826C5">
            <w:pPr>
              <w:pStyle w:val="Body"/>
              <w:rPr>
                <w:rFonts w:asciiTheme="minorHAnsi" w:hAnsiTheme="minorHAnsi"/>
              </w:rPr>
            </w:pPr>
            <w:r w:rsidRPr="00D372FC">
              <w:rPr>
                <w:rFonts w:asciiTheme="minorHAnsi" w:hAnsiTheme="minorHAnsi"/>
              </w:rPr>
              <w:t xml:space="preserve">Weight </w:t>
            </w:r>
          </w:p>
        </w:tc>
      </w:tr>
      <w:tr w:rsidR="00D372FC" w:rsidRPr="00D372FC" w14:paraId="169533F9" w14:textId="77777777" w:rsidTr="00FD147D">
        <w:trPr>
          <w:trHeight w:val="1479"/>
        </w:trPr>
        <w:tc>
          <w:tcPr>
            <w:tcW w:w="708" w:type="dxa"/>
            <w:tcBorders>
              <w:bottom w:val="single" w:sz="4" w:space="0" w:color="auto"/>
            </w:tcBorders>
          </w:tcPr>
          <w:p w14:paraId="14306166" w14:textId="77777777" w:rsidR="005F6921" w:rsidRPr="00D372FC" w:rsidRDefault="005F6921" w:rsidP="008826C5">
            <w:pPr>
              <w:pStyle w:val="Body"/>
              <w:rPr>
                <w:rFonts w:asciiTheme="minorHAnsi" w:hAnsiTheme="minorHAnsi"/>
                <w:highlight w:val="yellow"/>
              </w:rPr>
            </w:pPr>
            <w:r w:rsidRPr="00D372FC">
              <w:rPr>
                <w:rFonts w:asciiTheme="minorHAnsi" w:hAnsiTheme="minorHAnsi"/>
              </w:rPr>
              <w:t>T1</w:t>
            </w:r>
          </w:p>
        </w:tc>
        <w:tc>
          <w:tcPr>
            <w:tcW w:w="2191" w:type="dxa"/>
            <w:tcBorders>
              <w:bottom w:val="single" w:sz="4" w:space="0" w:color="auto"/>
            </w:tcBorders>
          </w:tcPr>
          <w:p w14:paraId="1F153A0F" w14:textId="77865C27" w:rsidR="004040FF" w:rsidRPr="00D372FC" w:rsidRDefault="008C5FEE" w:rsidP="004040FF">
            <w:pPr>
              <w:pStyle w:val="Body"/>
              <w:rPr>
                <w:rFonts w:asciiTheme="minorHAnsi" w:hAnsiTheme="minorHAnsi"/>
              </w:rPr>
            </w:pPr>
            <w:r>
              <w:rPr>
                <w:rFonts w:asciiTheme="minorHAnsi" w:hAnsiTheme="minorHAnsi"/>
              </w:rPr>
              <w:t>Summary</w:t>
            </w:r>
          </w:p>
        </w:tc>
        <w:tc>
          <w:tcPr>
            <w:tcW w:w="5748" w:type="dxa"/>
            <w:tcBorders>
              <w:bottom w:val="single" w:sz="4" w:space="0" w:color="auto"/>
            </w:tcBorders>
          </w:tcPr>
          <w:p w14:paraId="0C61072D" w14:textId="77777777" w:rsidR="005F6921" w:rsidRPr="00D372FC" w:rsidRDefault="005F6921" w:rsidP="008826C5">
            <w:pPr>
              <w:pStyle w:val="Body"/>
              <w:rPr>
                <w:rFonts w:asciiTheme="minorHAnsi" w:hAnsiTheme="minorHAnsi"/>
              </w:rPr>
            </w:pPr>
            <w:r w:rsidRPr="00D372FC">
              <w:rPr>
                <w:rFonts w:asciiTheme="minorHAnsi" w:hAnsiTheme="minorHAnsi"/>
              </w:rPr>
              <w:t>Tenderers must provide a concise summary highlighting the key aspects of the proposal</w:t>
            </w:r>
          </w:p>
          <w:p w14:paraId="015D05E5" w14:textId="5C6AA1A4" w:rsidR="00D00B3A" w:rsidRPr="00D372FC" w:rsidRDefault="00D00B3A" w:rsidP="00D00B3A">
            <w:pPr>
              <w:contextualSpacing/>
              <w:rPr>
                <w:rFonts w:asciiTheme="minorHAnsi" w:hAnsiTheme="minorHAnsi"/>
              </w:rPr>
            </w:pPr>
            <w:r w:rsidRPr="00D372FC">
              <w:rPr>
                <w:rFonts w:asciiTheme="minorHAnsi" w:hAnsiTheme="minorHAnsi"/>
              </w:rPr>
              <w:t xml:space="preserve">Please provide your response as an attachment using the filename: </w:t>
            </w:r>
            <w:r w:rsidR="001C0042" w:rsidRPr="00D372FC">
              <w:rPr>
                <w:rFonts w:asciiTheme="minorHAnsi" w:hAnsiTheme="minorHAnsi"/>
              </w:rPr>
              <w:t>RSSB2483</w:t>
            </w:r>
            <w:r w:rsidRPr="00D372FC">
              <w:rPr>
                <w:rFonts w:asciiTheme="minorHAnsi" w:hAnsiTheme="minorHAnsi"/>
              </w:rPr>
              <w:t>_YourSupplierName_T1</w:t>
            </w:r>
          </w:p>
          <w:p w14:paraId="68B7CCAC" w14:textId="64898FBD" w:rsidR="00D00B3A" w:rsidRPr="00D372FC" w:rsidRDefault="00D00B3A" w:rsidP="00D00B3A">
            <w:pPr>
              <w:contextualSpacing/>
              <w:rPr>
                <w:rFonts w:asciiTheme="minorHAnsi" w:hAnsiTheme="minorHAnsi"/>
              </w:rPr>
            </w:pPr>
            <w:r w:rsidRPr="00D372FC">
              <w:rPr>
                <w:rFonts w:asciiTheme="minorHAnsi" w:hAnsiTheme="minorHAnsi"/>
              </w:rPr>
              <w:t xml:space="preserve">Max response length: </w:t>
            </w:r>
            <w:r w:rsidR="001C0042" w:rsidRPr="00D372FC">
              <w:rPr>
                <w:rFonts w:asciiTheme="minorHAnsi" w:hAnsiTheme="minorHAnsi"/>
              </w:rPr>
              <w:t>1</w:t>
            </w:r>
            <w:r w:rsidR="00F70062" w:rsidRPr="00D372FC">
              <w:rPr>
                <w:rFonts w:asciiTheme="minorHAnsi" w:hAnsiTheme="minorHAnsi"/>
              </w:rPr>
              <w:t xml:space="preserve"> x A4 pages.</w:t>
            </w:r>
          </w:p>
        </w:tc>
        <w:tc>
          <w:tcPr>
            <w:tcW w:w="4961" w:type="dxa"/>
            <w:tcBorders>
              <w:bottom w:val="single" w:sz="4" w:space="0" w:color="808080" w:themeColor="background1" w:themeShade="80"/>
            </w:tcBorders>
          </w:tcPr>
          <w:p w14:paraId="6E33E250" w14:textId="77777777" w:rsidR="005F6921" w:rsidRPr="00D372FC" w:rsidRDefault="00C91604" w:rsidP="008826C5">
            <w:pPr>
              <w:pStyle w:val="Body"/>
              <w:rPr>
                <w:rFonts w:asciiTheme="minorHAnsi" w:hAnsiTheme="minorHAnsi"/>
              </w:rPr>
            </w:pPr>
            <w:r w:rsidRPr="00D372FC">
              <w:rPr>
                <w:rFonts w:asciiTheme="minorHAnsi" w:hAnsiTheme="minorHAnsi"/>
              </w:rPr>
              <w:t>N/A</w:t>
            </w:r>
            <w:r w:rsidR="005F6921" w:rsidRPr="00D372FC">
              <w:rPr>
                <w:rFonts w:asciiTheme="minorHAnsi" w:hAnsiTheme="minorHAnsi"/>
              </w:rPr>
              <w:t xml:space="preserve"> - This response is not evaluated and is used to contextualise the Tenderer’s response.)</w:t>
            </w:r>
          </w:p>
        </w:tc>
        <w:tc>
          <w:tcPr>
            <w:tcW w:w="934" w:type="dxa"/>
          </w:tcPr>
          <w:p w14:paraId="577DF7B8" w14:textId="5D4F89BA" w:rsidR="005F6921" w:rsidRPr="00D372FC" w:rsidRDefault="005F6921" w:rsidP="008826C5">
            <w:pPr>
              <w:pStyle w:val="Body"/>
              <w:rPr>
                <w:rFonts w:asciiTheme="minorHAnsi" w:hAnsiTheme="minorHAnsi"/>
              </w:rPr>
            </w:pPr>
            <w:r w:rsidRPr="00D372FC">
              <w:rPr>
                <w:rFonts w:asciiTheme="minorHAnsi" w:hAnsiTheme="minorHAnsi"/>
              </w:rPr>
              <w:t>N/</w:t>
            </w:r>
            <w:r w:rsidR="00F70062" w:rsidRPr="00D372FC">
              <w:rPr>
                <w:rFonts w:asciiTheme="minorHAnsi" w:hAnsiTheme="minorHAnsi"/>
              </w:rPr>
              <w:t>A</w:t>
            </w:r>
          </w:p>
        </w:tc>
      </w:tr>
      <w:tr w:rsidR="002E2E99" w:rsidRPr="00D372FC" w14:paraId="40848199" w14:textId="77777777" w:rsidTr="00FD147D">
        <w:trPr>
          <w:trHeight w:val="2371"/>
        </w:trPr>
        <w:tc>
          <w:tcPr>
            <w:tcW w:w="708" w:type="dxa"/>
            <w:tcBorders>
              <w:top w:val="single" w:sz="4" w:space="0" w:color="auto"/>
            </w:tcBorders>
          </w:tcPr>
          <w:p w14:paraId="7765ADBC" w14:textId="138F6F10" w:rsidR="002E2E99" w:rsidRPr="00D372FC" w:rsidRDefault="002E2E99" w:rsidP="002E2E99">
            <w:pPr>
              <w:pStyle w:val="Body"/>
              <w:rPr>
                <w:rFonts w:asciiTheme="minorHAnsi" w:hAnsiTheme="minorHAnsi"/>
              </w:rPr>
            </w:pPr>
            <w:r>
              <w:rPr>
                <w:rFonts w:asciiTheme="minorHAnsi" w:hAnsiTheme="minorHAnsi"/>
              </w:rPr>
              <w:t>T2</w:t>
            </w:r>
          </w:p>
        </w:tc>
        <w:tc>
          <w:tcPr>
            <w:tcW w:w="2191" w:type="dxa"/>
            <w:tcBorders>
              <w:top w:val="single" w:sz="4" w:space="0" w:color="auto"/>
            </w:tcBorders>
          </w:tcPr>
          <w:p w14:paraId="12C701FB" w14:textId="27C6B89E" w:rsidR="002E2E99" w:rsidRPr="00D372FC" w:rsidRDefault="002E2E99" w:rsidP="002E2E99">
            <w:pPr>
              <w:pStyle w:val="Body"/>
              <w:rPr>
                <w:rFonts w:asciiTheme="minorHAnsi" w:hAnsiTheme="minorHAnsi"/>
              </w:rPr>
            </w:pPr>
            <w:r>
              <w:rPr>
                <w:rFonts w:asciiTheme="minorHAnsi" w:hAnsiTheme="minorHAnsi"/>
              </w:rPr>
              <w:t>Go live date</w:t>
            </w:r>
          </w:p>
        </w:tc>
        <w:tc>
          <w:tcPr>
            <w:tcW w:w="5748" w:type="dxa"/>
            <w:tcBorders>
              <w:top w:val="single" w:sz="4" w:space="0" w:color="auto"/>
            </w:tcBorders>
          </w:tcPr>
          <w:p w14:paraId="0DA55427" w14:textId="77777777" w:rsidR="002E2E99" w:rsidRPr="00AD3D1F" w:rsidRDefault="002E2E99" w:rsidP="002E2E99">
            <w:pPr>
              <w:autoSpaceDE w:val="0"/>
              <w:autoSpaceDN w:val="0"/>
              <w:adjustRightInd w:val="0"/>
              <w:spacing w:after="0" w:line="240" w:lineRule="auto"/>
              <w:jc w:val="both"/>
              <w:rPr>
                <w:rFonts w:asciiTheme="minorHAnsi" w:hAnsiTheme="minorHAnsi" w:cs="Arial"/>
                <w:color w:val="000000"/>
                <w:lang w:eastAsia="en-GB"/>
              </w:rPr>
            </w:pPr>
            <w:r w:rsidRPr="00AD3D1F">
              <w:rPr>
                <w:rFonts w:asciiTheme="minorHAnsi" w:hAnsiTheme="minorHAnsi" w:cs="Arial"/>
                <w:color w:val="000000"/>
                <w:lang w:eastAsia="en-GB"/>
              </w:rPr>
              <w:t>Please highlight any potential risks to the project, e.g. “failure to deliver on time” to deadline of 31</w:t>
            </w:r>
            <w:r w:rsidRPr="00AD3D1F">
              <w:rPr>
                <w:rFonts w:asciiTheme="minorHAnsi" w:hAnsiTheme="minorHAnsi" w:cs="Arial"/>
                <w:color w:val="000000"/>
                <w:vertAlign w:val="superscript"/>
                <w:lang w:eastAsia="en-GB"/>
              </w:rPr>
              <w:t>st</w:t>
            </w:r>
            <w:r w:rsidRPr="00AD3D1F">
              <w:rPr>
                <w:rFonts w:asciiTheme="minorHAnsi" w:hAnsiTheme="minorHAnsi" w:cs="Arial"/>
                <w:color w:val="000000"/>
                <w:lang w:eastAsia="en-GB"/>
              </w:rPr>
              <w:t xml:space="preserve"> March 2017.</w:t>
            </w:r>
          </w:p>
          <w:p w14:paraId="37C96E1E" w14:textId="77777777"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RSSB2483_YourSupplierName_T1</w:t>
            </w:r>
          </w:p>
          <w:p w14:paraId="77A3B73F" w14:textId="45925482" w:rsidR="002E2E99" w:rsidRPr="00D372FC" w:rsidRDefault="002E2E99" w:rsidP="002E2E99">
            <w:pPr>
              <w:pStyle w:val="Body"/>
              <w:rPr>
                <w:rFonts w:asciiTheme="minorHAnsi" w:hAnsiTheme="minorHAnsi"/>
              </w:rPr>
            </w:pPr>
            <w:r w:rsidRPr="00D372FC">
              <w:rPr>
                <w:rFonts w:asciiTheme="minorHAnsi" w:hAnsiTheme="minorHAnsi"/>
              </w:rPr>
              <w:t>Max response length: 1 x A4 pages.</w:t>
            </w:r>
          </w:p>
        </w:tc>
        <w:tc>
          <w:tcPr>
            <w:tcW w:w="4961" w:type="dxa"/>
            <w:tcBorders>
              <w:bottom w:val="single" w:sz="4" w:space="0" w:color="auto"/>
            </w:tcBorders>
          </w:tcPr>
          <w:p w14:paraId="5EB9ED83" w14:textId="77777777" w:rsidR="002E2E99" w:rsidRPr="00D372FC" w:rsidRDefault="002E2E99" w:rsidP="002E2E99">
            <w:pPr>
              <w:pStyle w:val="Body"/>
              <w:rPr>
                <w:rFonts w:asciiTheme="minorHAnsi" w:hAnsiTheme="minorHAnsi"/>
              </w:rPr>
            </w:pPr>
          </w:p>
        </w:tc>
        <w:tc>
          <w:tcPr>
            <w:tcW w:w="934" w:type="dxa"/>
          </w:tcPr>
          <w:p w14:paraId="1DD99DB9" w14:textId="1A9A0BFA" w:rsidR="002E2E99" w:rsidRDefault="002E2E99" w:rsidP="002E2E99">
            <w:pPr>
              <w:pStyle w:val="Body"/>
              <w:rPr>
                <w:rFonts w:asciiTheme="minorHAnsi" w:hAnsiTheme="minorHAnsi"/>
              </w:rPr>
            </w:pPr>
            <w:r>
              <w:rPr>
                <w:rFonts w:asciiTheme="minorHAnsi" w:hAnsiTheme="minorHAnsi"/>
              </w:rPr>
              <w:t>Pass/ fail</w:t>
            </w:r>
            <w:r w:rsidDel="001474A5">
              <w:rPr>
                <w:rFonts w:asciiTheme="minorHAnsi" w:hAnsiTheme="minorHAnsi"/>
              </w:rPr>
              <w:t xml:space="preserve"> </w:t>
            </w:r>
          </w:p>
        </w:tc>
      </w:tr>
      <w:tr w:rsidR="002E2E99" w:rsidRPr="00D372FC" w14:paraId="24139428" w14:textId="77777777" w:rsidTr="003648CE">
        <w:trPr>
          <w:trHeight w:val="3724"/>
        </w:trPr>
        <w:tc>
          <w:tcPr>
            <w:tcW w:w="708" w:type="dxa"/>
          </w:tcPr>
          <w:p w14:paraId="74F7A109" w14:textId="23745945" w:rsidR="002E2E99" w:rsidRPr="00D372FC" w:rsidRDefault="002E2E99" w:rsidP="002E2E99">
            <w:pPr>
              <w:pStyle w:val="Body"/>
              <w:rPr>
                <w:rFonts w:asciiTheme="minorHAnsi" w:hAnsiTheme="minorHAnsi"/>
              </w:rPr>
            </w:pPr>
            <w:r w:rsidRPr="00D372FC">
              <w:rPr>
                <w:rFonts w:asciiTheme="minorHAnsi" w:hAnsiTheme="minorHAnsi"/>
              </w:rPr>
              <w:lastRenderedPageBreak/>
              <w:t>T</w:t>
            </w:r>
            <w:r>
              <w:rPr>
                <w:rFonts w:asciiTheme="minorHAnsi" w:hAnsiTheme="minorHAnsi"/>
              </w:rPr>
              <w:t>3</w:t>
            </w:r>
          </w:p>
        </w:tc>
        <w:tc>
          <w:tcPr>
            <w:tcW w:w="2191" w:type="dxa"/>
          </w:tcPr>
          <w:p w14:paraId="7AD9420F" w14:textId="77777777" w:rsidR="002E2E99" w:rsidRPr="00D372FC" w:rsidRDefault="002E2E99" w:rsidP="002E2E99">
            <w:pPr>
              <w:pStyle w:val="Body"/>
              <w:rPr>
                <w:rFonts w:asciiTheme="minorHAnsi" w:hAnsiTheme="minorHAnsi"/>
              </w:rPr>
            </w:pPr>
            <w:r w:rsidRPr="00D372FC">
              <w:rPr>
                <w:rFonts w:asciiTheme="minorHAnsi" w:hAnsiTheme="minorHAnsi"/>
              </w:rPr>
              <w:t>Private Medical Insurance</w:t>
            </w:r>
          </w:p>
          <w:p w14:paraId="5AE9BE58" w14:textId="3D9170D5" w:rsidR="002E2E99" w:rsidRPr="00D372FC" w:rsidRDefault="002E2E99" w:rsidP="002E2E99">
            <w:pPr>
              <w:pStyle w:val="Body"/>
              <w:rPr>
                <w:rFonts w:asciiTheme="minorHAnsi" w:hAnsiTheme="minorHAnsi"/>
              </w:rPr>
            </w:pPr>
            <w:r w:rsidRPr="00D372FC">
              <w:rPr>
                <w:rFonts w:asciiTheme="minorHAnsi" w:hAnsiTheme="minorHAnsi"/>
              </w:rPr>
              <w:t>Minimum requirements</w:t>
            </w:r>
          </w:p>
        </w:tc>
        <w:tc>
          <w:tcPr>
            <w:tcW w:w="5748" w:type="dxa"/>
          </w:tcPr>
          <w:p w14:paraId="54381B59" w14:textId="235F5EBD" w:rsidR="002E2E99" w:rsidRPr="00D372FC" w:rsidRDefault="002E2E99" w:rsidP="002E2E99">
            <w:pPr>
              <w:pStyle w:val="Body"/>
              <w:rPr>
                <w:rFonts w:asciiTheme="minorHAnsi" w:hAnsiTheme="minorHAnsi"/>
              </w:rPr>
            </w:pPr>
            <w:r w:rsidRPr="00D372FC">
              <w:rPr>
                <w:rFonts w:asciiTheme="minorHAnsi" w:hAnsiTheme="minorHAnsi"/>
              </w:rPr>
              <w:t xml:space="preserve">Please explain how you will ensure that the minimum requirements are met </w:t>
            </w:r>
            <w:r>
              <w:rPr>
                <w:rFonts w:asciiTheme="minorHAnsi" w:hAnsiTheme="minorHAnsi"/>
              </w:rPr>
              <w:t>in full</w:t>
            </w:r>
          </w:p>
          <w:p w14:paraId="76360370" w14:textId="77777777" w:rsidR="002E2E99" w:rsidRPr="00D372FC" w:rsidRDefault="002E2E99" w:rsidP="002E2E99">
            <w:pPr>
              <w:contextualSpacing/>
              <w:rPr>
                <w:rFonts w:asciiTheme="minorHAnsi" w:hAnsiTheme="minorHAnsi"/>
              </w:rPr>
            </w:pPr>
          </w:p>
          <w:p w14:paraId="36970E85" w14:textId="6FC86776"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RSSB2483_YourSupplierName_T2</w:t>
            </w:r>
          </w:p>
          <w:p w14:paraId="5C14DB4F" w14:textId="6314E49B" w:rsidR="002E2E99" w:rsidRPr="00D372FC" w:rsidRDefault="002E2E99" w:rsidP="002E2E99">
            <w:pPr>
              <w:pStyle w:val="Body"/>
              <w:rPr>
                <w:rFonts w:asciiTheme="minorHAnsi" w:hAnsiTheme="minorHAnsi"/>
              </w:rPr>
            </w:pPr>
            <w:r w:rsidRPr="00D372FC">
              <w:rPr>
                <w:rFonts w:asciiTheme="minorHAnsi" w:hAnsiTheme="minorHAnsi"/>
              </w:rPr>
              <w:t>Max response length: 2 x A4 pages</w:t>
            </w:r>
          </w:p>
        </w:tc>
        <w:tc>
          <w:tcPr>
            <w:tcW w:w="4961" w:type="dxa"/>
            <w:tcBorders>
              <w:bottom w:val="single" w:sz="4" w:space="0" w:color="auto"/>
            </w:tcBorders>
          </w:tcPr>
          <w:p w14:paraId="339ECA70" w14:textId="59E59C07" w:rsidR="002E2E99" w:rsidRPr="00D372FC" w:rsidRDefault="002E2E99" w:rsidP="002E2E99">
            <w:pPr>
              <w:pStyle w:val="Body"/>
              <w:rPr>
                <w:rFonts w:asciiTheme="minorHAnsi" w:hAnsiTheme="minorHAnsi"/>
              </w:rPr>
            </w:pPr>
            <w:r w:rsidRPr="00D372FC">
              <w:rPr>
                <w:rFonts w:asciiTheme="minorHAnsi" w:hAnsiTheme="minorHAnsi"/>
              </w:rPr>
              <w:t xml:space="preserve">Potential providers must </w:t>
            </w:r>
            <w:r>
              <w:rPr>
                <w:rFonts w:asciiTheme="minorHAnsi" w:hAnsiTheme="minorHAnsi"/>
              </w:rPr>
              <w:t xml:space="preserve">confirm </w:t>
            </w:r>
            <w:r w:rsidRPr="00D372FC">
              <w:rPr>
                <w:rFonts w:asciiTheme="minorHAnsi" w:hAnsiTheme="minorHAnsi"/>
              </w:rPr>
              <w:t>the private medical insurance policy will provide cover for</w:t>
            </w:r>
            <w:r>
              <w:rPr>
                <w:rFonts w:asciiTheme="minorHAnsi" w:hAnsiTheme="minorHAnsi"/>
              </w:rPr>
              <w:t xml:space="preserve"> all of the following</w:t>
            </w:r>
            <w:r w:rsidRPr="00D372FC">
              <w:rPr>
                <w:rFonts w:asciiTheme="minorHAnsi" w:hAnsiTheme="minorHAnsi"/>
              </w:rPr>
              <w:t>:</w:t>
            </w:r>
          </w:p>
          <w:p w14:paraId="6FFA287A" w14:textId="77777777" w:rsidR="002E2E99" w:rsidRPr="00D372FC" w:rsidRDefault="002E2E99" w:rsidP="002E2E99">
            <w:pPr>
              <w:pStyle w:val="Body"/>
              <w:numPr>
                <w:ilvl w:val="0"/>
                <w:numId w:val="44"/>
              </w:numPr>
              <w:rPr>
                <w:rFonts w:asciiTheme="minorHAnsi" w:hAnsiTheme="minorHAnsi"/>
              </w:rPr>
            </w:pPr>
            <w:r w:rsidRPr="00D372FC">
              <w:rPr>
                <w:rFonts w:asciiTheme="minorHAnsi" w:hAnsiTheme="minorHAnsi"/>
              </w:rPr>
              <w:t xml:space="preserve">In-patient and day patient treatment of acute conditions at hospitals across UK. </w:t>
            </w:r>
          </w:p>
          <w:p w14:paraId="6AEFB82B" w14:textId="77777777" w:rsidR="002E2E99" w:rsidRPr="00D372FC" w:rsidRDefault="002E2E99" w:rsidP="002E2E99">
            <w:pPr>
              <w:pStyle w:val="Body"/>
              <w:numPr>
                <w:ilvl w:val="0"/>
                <w:numId w:val="44"/>
              </w:numPr>
              <w:rPr>
                <w:rFonts w:asciiTheme="minorHAnsi" w:hAnsiTheme="minorHAnsi"/>
              </w:rPr>
            </w:pPr>
            <w:r w:rsidRPr="00D372FC">
              <w:rPr>
                <w:rFonts w:asciiTheme="minorHAnsi" w:hAnsiTheme="minorHAnsi"/>
              </w:rPr>
              <w:t xml:space="preserve">Outpatient treatment of acute conditions. </w:t>
            </w:r>
          </w:p>
          <w:p w14:paraId="09794089" w14:textId="77777777" w:rsidR="002E2E99" w:rsidRPr="00D372FC" w:rsidRDefault="002E2E99" w:rsidP="002E2E99">
            <w:pPr>
              <w:pStyle w:val="Body"/>
              <w:numPr>
                <w:ilvl w:val="0"/>
                <w:numId w:val="44"/>
              </w:numPr>
              <w:rPr>
                <w:rFonts w:asciiTheme="minorHAnsi" w:hAnsiTheme="minorHAnsi"/>
              </w:rPr>
            </w:pPr>
            <w:r w:rsidRPr="00D372FC">
              <w:rPr>
                <w:rFonts w:asciiTheme="minorHAnsi" w:hAnsiTheme="minorHAnsi"/>
              </w:rPr>
              <w:t>Cover for pre-existing health conditions for employees</w:t>
            </w:r>
          </w:p>
          <w:p w14:paraId="0BAD8570" w14:textId="77777777" w:rsidR="002E2E99" w:rsidRPr="00D372FC" w:rsidRDefault="002E2E99" w:rsidP="002E2E99">
            <w:pPr>
              <w:pStyle w:val="Body"/>
              <w:numPr>
                <w:ilvl w:val="0"/>
                <w:numId w:val="44"/>
              </w:numPr>
              <w:rPr>
                <w:rFonts w:asciiTheme="minorHAnsi" w:hAnsiTheme="minorHAnsi"/>
              </w:rPr>
            </w:pPr>
            <w:r w:rsidRPr="00D372FC">
              <w:rPr>
                <w:rFonts w:asciiTheme="minorHAnsi" w:hAnsiTheme="minorHAnsi"/>
              </w:rPr>
              <w:t>Moratorium for Dependants for circa 2 years</w:t>
            </w:r>
          </w:p>
          <w:p w14:paraId="4FDFCD55" w14:textId="2AE99610" w:rsidR="002E2E99" w:rsidRPr="00D372FC" w:rsidRDefault="002E2E99" w:rsidP="002E2E99">
            <w:pPr>
              <w:pStyle w:val="Body"/>
              <w:numPr>
                <w:ilvl w:val="0"/>
                <w:numId w:val="44"/>
              </w:numPr>
              <w:rPr>
                <w:rFonts w:asciiTheme="minorHAnsi" w:hAnsiTheme="minorHAnsi"/>
              </w:rPr>
            </w:pPr>
            <w:r w:rsidRPr="00D372FC">
              <w:rPr>
                <w:rFonts w:asciiTheme="minorHAnsi" w:hAnsiTheme="minorHAnsi"/>
              </w:rPr>
              <w:t>Cover to include musculoskeletal, psychiatric and full cancer cover</w:t>
            </w:r>
          </w:p>
        </w:tc>
        <w:tc>
          <w:tcPr>
            <w:tcW w:w="934" w:type="dxa"/>
          </w:tcPr>
          <w:p w14:paraId="57D511AA" w14:textId="0A9DB4E7" w:rsidR="002E2E99" w:rsidRPr="00D372FC" w:rsidRDefault="002E2E99" w:rsidP="002E2E99">
            <w:pPr>
              <w:pStyle w:val="Body"/>
              <w:rPr>
                <w:rFonts w:asciiTheme="minorHAnsi" w:hAnsiTheme="minorHAnsi"/>
              </w:rPr>
            </w:pPr>
            <w:r>
              <w:rPr>
                <w:rFonts w:asciiTheme="minorHAnsi" w:hAnsiTheme="minorHAnsi"/>
              </w:rPr>
              <w:t>Pass/ fail</w:t>
            </w:r>
          </w:p>
        </w:tc>
      </w:tr>
      <w:tr w:rsidR="002E2E99" w:rsidRPr="00D372FC" w14:paraId="08D134F0" w14:textId="77777777" w:rsidTr="003648CE">
        <w:trPr>
          <w:trHeight w:val="4747"/>
        </w:trPr>
        <w:tc>
          <w:tcPr>
            <w:tcW w:w="708" w:type="dxa"/>
          </w:tcPr>
          <w:p w14:paraId="1E277D81" w14:textId="419164B6" w:rsidR="002E2E99" w:rsidRPr="00D372FC" w:rsidRDefault="002E2E99" w:rsidP="002E2E99">
            <w:pPr>
              <w:pStyle w:val="Body"/>
              <w:rPr>
                <w:rFonts w:asciiTheme="minorHAnsi" w:hAnsiTheme="minorHAnsi"/>
              </w:rPr>
            </w:pPr>
            <w:r w:rsidRPr="00D372FC">
              <w:rPr>
                <w:rFonts w:asciiTheme="minorHAnsi" w:hAnsiTheme="minorHAnsi"/>
              </w:rPr>
              <w:lastRenderedPageBreak/>
              <w:t>T</w:t>
            </w:r>
            <w:r>
              <w:rPr>
                <w:rFonts w:asciiTheme="minorHAnsi" w:hAnsiTheme="minorHAnsi"/>
              </w:rPr>
              <w:t>4</w:t>
            </w:r>
          </w:p>
        </w:tc>
        <w:tc>
          <w:tcPr>
            <w:tcW w:w="2191" w:type="dxa"/>
          </w:tcPr>
          <w:p w14:paraId="6C066F77" w14:textId="06CFBB83" w:rsidR="002E2E99" w:rsidRPr="00D372FC" w:rsidRDefault="002E2E99" w:rsidP="002E2E99">
            <w:pPr>
              <w:pStyle w:val="Body"/>
              <w:rPr>
                <w:rFonts w:asciiTheme="minorHAnsi" w:hAnsiTheme="minorHAnsi"/>
              </w:rPr>
            </w:pPr>
            <w:r w:rsidRPr="00D372FC">
              <w:rPr>
                <w:rFonts w:asciiTheme="minorHAnsi" w:hAnsiTheme="minorHAnsi"/>
              </w:rPr>
              <w:t>Private Dental Insurance</w:t>
            </w:r>
          </w:p>
        </w:tc>
        <w:tc>
          <w:tcPr>
            <w:tcW w:w="5748" w:type="dxa"/>
          </w:tcPr>
          <w:p w14:paraId="15DFD0AF" w14:textId="69DBCFF1" w:rsidR="002E2E99" w:rsidRPr="00D372FC" w:rsidRDefault="002E2E99" w:rsidP="002E2E99">
            <w:pPr>
              <w:pStyle w:val="Body"/>
              <w:rPr>
                <w:rFonts w:asciiTheme="minorHAnsi" w:hAnsiTheme="minorHAnsi"/>
              </w:rPr>
            </w:pPr>
            <w:r w:rsidRPr="00D372FC">
              <w:rPr>
                <w:rFonts w:asciiTheme="minorHAnsi" w:hAnsiTheme="minorHAnsi"/>
              </w:rPr>
              <w:t>Please explain how you will ensure that the minimum requirements are met to ensure a like for like or improved offer on the current Private Dental Insurance?</w:t>
            </w:r>
          </w:p>
          <w:p w14:paraId="4655879D" w14:textId="7902D30E"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RSSB2483_YourSupplierName_T3</w:t>
            </w:r>
          </w:p>
          <w:p w14:paraId="30223964" w14:textId="113904EC" w:rsidR="002E2E99" w:rsidRPr="00D372FC" w:rsidRDefault="002E2E99" w:rsidP="002E2E99">
            <w:pPr>
              <w:pStyle w:val="Body"/>
              <w:rPr>
                <w:rFonts w:asciiTheme="minorHAnsi" w:hAnsiTheme="minorHAnsi"/>
              </w:rPr>
            </w:pPr>
            <w:r w:rsidRPr="00D372FC">
              <w:rPr>
                <w:rFonts w:asciiTheme="minorHAnsi" w:hAnsiTheme="minorHAnsi"/>
              </w:rPr>
              <w:t>Max response length: 2 x A4 pages.</w:t>
            </w:r>
          </w:p>
        </w:tc>
        <w:tc>
          <w:tcPr>
            <w:tcW w:w="4961" w:type="dxa"/>
            <w:tcBorders>
              <w:top w:val="single" w:sz="4" w:space="0" w:color="auto"/>
            </w:tcBorders>
          </w:tcPr>
          <w:p w14:paraId="2C57DD40" w14:textId="22F6CF96" w:rsidR="002E2E99" w:rsidRPr="00D372FC" w:rsidRDefault="002E2E99" w:rsidP="002E2E99">
            <w:pPr>
              <w:pStyle w:val="Body"/>
              <w:ind w:left="360"/>
              <w:rPr>
                <w:rFonts w:asciiTheme="minorHAnsi" w:hAnsiTheme="minorHAnsi"/>
              </w:rPr>
            </w:pPr>
            <w:r w:rsidRPr="00D372FC">
              <w:rPr>
                <w:rFonts w:asciiTheme="minorHAnsi" w:hAnsiTheme="minorHAnsi"/>
              </w:rPr>
              <w:t>Potential providers must demonstrate how the private dental insurance policy will provide cover for;</w:t>
            </w:r>
          </w:p>
          <w:p w14:paraId="744A594A" w14:textId="7777777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Dental emergencies</w:t>
            </w:r>
          </w:p>
          <w:p w14:paraId="635074C6" w14:textId="7777777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Accidental damage</w:t>
            </w:r>
          </w:p>
          <w:p w14:paraId="209CCABD" w14:textId="372DB5EB"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 xml:space="preserve">Hospital </w:t>
            </w:r>
            <w:r w:rsidR="00F1479B">
              <w:rPr>
                <w:rFonts w:asciiTheme="minorHAnsi" w:hAnsiTheme="minorHAnsi"/>
              </w:rPr>
              <w:t>stays for oral surgery</w:t>
            </w:r>
            <w:bookmarkStart w:id="2" w:name="_GoBack"/>
            <w:bookmarkEnd w:id="2"/>
          </w:p>
          <w:p w14:paraId="3A1A8356" w14:textId="7777777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100% preventative treatment (any limitations must be outlined)</w:t>
            </w:r>
          </w:p>
          <w:p w14:paraId="262D4971" w14:textId="7777777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 xml:space="preserve">80% Minor and major treatment </w:t>
            </w:r>
          </w:p>
          <w:p w14:paraId="09DE912B" w14:textId="21FEB86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Oral cancer</w:t>
            </w:r>
          </w:p>
        </w:tc>
        <w:tc>
          <w:tcPr>
            <w:tcW w:w="934" w:type="dxa"/>
          </w:tcPr>
          <w:p w14:paraId="3A73D578" w14:textId="106550C5" w:rsidR="002E2E99" w:rsidRPr="00D372FC" w:rsidRDefault="002E2E99" w:rsidP="002E2E99">
            <w:pPr>
              <w:pStyle w:val="Body"/>
              <w:rPr>
                <w:rFonts w:asciiTheme="minorHAnsi" w:hAnsiTheme="minorHAnsi"/>
              </w:rPr>
            </w:pPr>
            <w:r>
              <w:rPr>
                <w:rFonts w:asciiTheme="minorHAnsi" w:hAnsiTheme="minorHAnsi"/>
              </w:rPr>
              <w:t>Pass/ fail</w:t>
            </w:r>
          </w:p>
        </w:tc>
      </w:tr>
      <w:tr w:rsidR="002E2E99" w:rsidRPr="00D372FC" w14:paraId="50717C8F" w14:textId="77777777" w:rsidTr="003648CE">
        <w:trPr>
          <w:trHeight w:val="1021"/>
        </w:trPr>
        <w:tc>
          <w:tcPr>
            <w:tcW w:w="708" w:type="dxa"/>
          </w:tcPr>
          <w:p w14:paraId="192452CD" w14:textId="01D18040" w:rsidR="002E2E99" w:rsidRPr="00D372FC" w:rsidRDefault="002E2E99" w:rsidP="002E2E99">
            <w:pPr>
              <w:pStyle w:val="Body"/>
              <w:rPr>
                <w:rFonts w:asciiTheme="minorHAnsi" w:hAnsiTheme="minorHAnsi"/>
              </w:rPr>
            </w:pPr>
            <w:r w:rsidRPr="00D372FC">
              <w:rPr>
                <w:rFonts w:asciiTheme="minorHAnsi" w:hAnsiTheme="minorHAnsi"/>
              </w:rPr>
              <w:t>T</w:t>
            </w:r>
            <w:r>
              <w:rPr>
                <w:rFonts w:asciiTheme="minorHAnsi" w:hAnsiTheme="minorHAnsi"/>
              </w:rPr>
              <w:t>5</w:t>
            </w:r>
          </w:p>
        </w:tc>
        <w:tc>
          <w:tcPr>
            <w:tcW w:w="2191" w:type="dxa"/>
          </w:tcPr>
          <w:p w14:paraId="21893640" w14:textId="70C01907" w:rsidR="002E2E99" w:rsidRPr="00D372FC" w:rsidRDefault="002E2E99" w:rsidP="002E2E99">
            <w:pPr>
              <w:pStyle w:val="Body"/>
              <w:rPr>
                <w:rFonts w:asciiTheme="minorHAnsi" w:hAnsiTheme="minorHAnsi"/>
              </w:rPr>
            </w:pPr>
            <w:r w:rsidRPr="00D372FC">
              <w:rPr>
                <w:rFonts w:asciiTheme="minorHAnsi" w:hAnsiTheme="minorHAnsi"/>
              </w:rPr>
              <w:t>Employee Assistance Programme</w:t>
            </w:r>
          </w:p>
        </w:tc>
        <w:tc>
          <w:tcPr>
            <w:tcW w:w="5748" w:type="dxa"/>
          </w:tcPr>
          <w:p w14:paraId="11273FE4" w14:textId="7A79EC3F" w:rsidR="002E2E99" w:rsidRPr="00D372FC" w:rsidRDefault="002E2E99" w:rsidP="002E2E99">
            <w:pPr>
              <w:pStyle w:val="Body"/>
              <w:rPr>
                <w:rFonts w:asciiTheme="minorHAnsi" w:hAnsiTheme="minorHAnsi"/>
              </w:rPr>
            </w:pPr>
            <w:r w:rsidRPr="00D372FC">
              <w:rPr>
                <w:rFonts w:asciiTheme="minorHAnsi" w:hAnsiTheme="minorHAnsi"/>
              </w:rPr>
              <w:t>Please detail how you will ensure that the Employee Assistance Programme offers a like for like or improved offer on the current Employee Assistance Programme.</w:t>
            </w:r>
            <w:r w:rsidRPr="00D372FC">
              <w:rPr>
                <w:rFonts w:asciiTheme="minorHAnsi" w:hAnsiTheme="minorHAnsi"/>
              </w:rPr>
              <w:br/>
            </w:r>
          </w:p>
          <w:p w14:paraId="5D6D175F" w14:textId="5D639F5A"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RSSB2483_YourSupplierName_T4</w:t>
            </w:r>
          </w:p>
          <w:p w14:paraId="27F2FC6F" w14:textId="5D9CB579" w:rsidR="002E2E99" w:rsidRPr="00D372FC" w:rsidRDefault="002E2E99" w:rsidP="002E2E99">
            <w:pPr>
              <w:pStyle w:val="Body"/>
              <w:rPr>
                <w:rFonts w:asciiTheme="minorHAnsi" w:hAnsiTheme="minorHAnsi"/>
              </w:rPr>
            </w:pPr>
            <w:r w:rsidRPr="00D372FC">
              <w:rPr>
                <w:rFonts w:asciiTheme="minorHAnsi" w:hAnsiTheme="minorHAnsi"/>
              </w:rPr>
              <w:t>Max response length: 1 x A4 pages</w:t>
            </w:r>
          </w:p>
        </w:tc>
        <w:tc>
          <w:tcPr>
            <w:tcW w:w="4961" w:type="dxa"/>
          </w:tcPr>
          <w:p w14:paraId="0C494F45" w14:textId="2193D6BD" w:rsidR="002E2E99" w:rsidRPr="00D372FC" w:rsidRDefault="002E2E99" w:rsidP="002E2E99">
            <w:pPr>
              <w:pStyle w:val="Body"/>
              <w:rPr>
                <w:rFonts w:asciiTheme="minorHAnsi" w:hAnsiTheme="minorHAnsi"/>
              </w:rPr>
            </w:pPr>
            <w:r w:rsidRPr="00D372FC">
              <w:rPr>
                <w:rFonts w:asciiTheme="minorHAnsi" w:hAnsiTheme="minorHAnsi"/>
              </w:rPr>
              <w:t>Potential providers must provide an Employee Assistance Programme that covers the following:</w:t>
            </w:r>
            <w:r w:rsidRPr="00D372FC">
              <w:rPr>
                <w:rFonts w:asciiTheme="minorHAnsi" w:hAnsiTheme="minorHAnsi"/>
              </w:rPr>
              <w:br/>
            </w:r>
          </w:p>
          <w:p w14:paraId="43E78A2F" w14:textId="77777777" w:rsidR="002E2E99" w:rsidRPr="00D372FC" w:rsidRDefault="002E2E99" w:rsidP="002E2E99">
            <w:pPr>
              <w:pStyle w:val="Body"/>
              <w:numPr>
                <w:ilvl w:val="0"/>
                <w:numId w:val="49"/>
              </w:numPr>
              <w:rPr>
                <w:rFonts w:asciiTheme="minorHAnsi" w:hAnsiTheme="minorHAnsi"/>
              </w:rPr>
            </w:pPr>
            <w:r w:rsidRPr="00D372FC">
              <w:rPr>
                <w:rFonts w:asciiTheme="minorHAnsi" w:hAnsiTheme="minorHAnsi"/>
              </w:rPr>
              <w:t xml:space="preserve">A confidential and independent resource to help balance work, family and personal life, available 7 days a week, 24 hours a day by phone, email or online. </w:t>
            </w:r>
          </w:p>
          <w:p w14:paraId="2FCAF73B" w14:textId="47DFF98E" w:rsidR="002E2E99" w:rsidRPr="00D372FC" w:rsidRDefault="002E2E99" w:rsidP="002E2E99">
            <w:pPr>
              <w:pStyle w:val="Body"/>
              <w:numPr>
                <w:ilvl w:val="0"/>
                <w:numId w:val="49"/>
              </w:numPr>
              <w:rPr>
                <w:rFonts w:asciiTheme="minorHAnsi" w:hAnsiTheme="minorHAnsi"/>
              </w:rPr>
            </w:pPr>
            <w:r w:rsidRPr="00D372FC">
              <w:rPr>
                <w:rFonts w:asciiTheme="minorHAnsi" w:hAnsiTheme="minorHAnsi"/>
              </w:rPr>
              <w:t>A service that provides information, resources, referrals and counselling on any issue the employee requires assistance with.</w:t>
            </w:r>
          </w:p>
        </w:tc>
        <w:tc>
          <w:tcPr>
            <w:tcW w:w="934" w:type="dxa"/>
          </w:tcPr>
          <w:p w14:paraId="187B6229" w14:textId="5943AF46" w:rsidR="002E2E99" w:rsidRPr="00D372FC" w:rsidRDefault="00FD147D" w:rsidP="002E2E99">
            <w:pPr>
              <w:pStyle w:val="Body"/>
              <w:rPr>
                <w:rFonts w:asciiTheme="minorHAnsi" w:hAnsiTheme="minorHAnsi"/>
              </w:rPr>
            </w:pPr>
            <w:r>
              <w:rPr>
                <w:rFonts w:asciiTheme="minorHAnsi" w:hAnsiTheme="minorHAnsi"/>
              </w:rPr>
              <w:t>10</w:t>
            </w:r>
            <w:r w:rsidR="002E2E99">
              <w:rPr>
                <w:rFonts w:asciiTheme="minorHAnsi" w:hAnsiTheme="minorHAnsi"/>
              </w:rPr>
              <w:t>%</w:t>
            </w:r>
          </w:p>
        </w:tc>
      </w:tr>
      <w:tr w:rsidR="002E2E99" w:rsidRPr="00D372FC" w14:paraId="0BD63278" w14:textId="77777777" w:rsidTr="003648CE">
        <w:trPr>
          <w:trHeight w:val="1021"/>
        </w:trPr>
        <w:tc>
          <w:tcPr>
            <w:tcW w:w="708" w:type="dxa"/>
          </w:tcPr>
          <w:p w14:paraId="77CF7151" w14:textId="099247AE" w:rsidR="002E2E99" w:rsidRPr="00D372FC" w:rsidRDefault="002E2E99" w:rsidP="002E2E99">
            <w:pPr>
              <w:pStyle w:val="Body"/>
              <w:rPr>
                <w:rFonts w:asciiTheme="minorHAnsi" w:hAnsiTheme="minorHAnsi"/>
              </w:rPr>
            </w:pPr>
            <w:r>
              <w:rPr>
                <w:rFonts w:asciiTheme="minorHAnsi" w:hAnsiTheme="minorHAnsi"/>
              </w:rPr>
              <w:lastRenderedPageBreak/>
              <w:t>T6</w:t>
            </w:r>
          </w:p>
        </w:tc>
        <w:tc>
          <w:tcPr>
            <w:tcW w:w="2191" w:type="dxa"/>
          </w:tcPr>
          <w:p w14:paraId="6C3B3A37" w14:textId="0A366433" w:rsidR="002E2E99" w:rsidRPr="00D372FC" w:rsidRDefault="002E2E99" w:rsidP="002E2E99">
            <w:pPr>
              <w:pStyle w:val="Body"/>
              <w:rPr>
                <w:rFonts w:asciiTheme="minorHAnsi" w:hAnsiTheme="minorHAnsi"/>
              </w:rPr>
            </w:pPr>
            <w:r>
              <w:rPr>
                <w:rFonts w:asciiTheme="minorHAnsi" w:hAnsiTheme="minorHAnsi"/>
              </w:rPr>
              <w:t>Transition and Claims in Progress</w:t>
            </w:r>
          </w:p>
        </w:tc>
        <w:tc>
          <w:tcPr>
            <w:tcW w:w="5748" w:type="dxa"/>
          </w:tcPr>
          <w:p w14:paraId="440607B1" w14:textId="77777777" w:rsidR="002E2E99" w:rsidRDefault="002E2E99" w:rsidP="002E2E99">
            <w:pPr>
              <w:pStyle w:val="Body"/>
              <w:rPr>
                <w:rFonts w:asciiTheme="minorHAnsi" w:hAnsiTheme="minorHAnsi"/>
              </w:rPr>
            </w:pPr>
            <w:r>
              <w:rPr>
                <w:rFonts w:asciiTheme="minorHAnsi" w:hAnsiTheme="minorHAnsi"/>
              </w:rPr>
              <w:t>Please detail the process of transitioning to a new provider/s for Private Medical and Dental Insurance and Employee Assistance Programme.</w:t>
            </w:r>
          </w:p>
          <w:p w14:paraId="264254DF" w14:textId="24DC8DFE"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w:t>
            </w:r>
            <w:r>
              <w:rPr>
                <w:rFonts w:asciiTheme="minorHAnsi" w:hAnsiTheme="minorHAnsi"/>
              </w:rPr>
              <w:t>_YourSupplierName_T5</w:t>
            </w:r>
          </w:p>
          <w:p w14:paraId="4AB9D121" w14:textId="5EF305EA" w:rsidR="002E2E99" w:rsidRDefault="002E2E99" w:rsidP="002E2E99">
            <w:pPr>
              <w:pStyle w:val="Body"/>
              <w:rPr>
                <w:rFonts w:asciiTheme="minorHAnsi" w:hAnsiTheme="minorHAnsi"/>
              </w:rPr>
            </w:pPr>
            <w:r>
              <w:rPr>
                <w:rFonts w:asciiTheme="minorHAnsi" w:hAnsiTheme="minorHAnsi"/>
              </w:rPr>
              <w:t>Max response length: 2</w:t>
            </w:r>
            <w:r w:rsidRPr="00D372FC">
              <w:rPr>
                <w:rFonts w:asciiTheme="minorHAnsi" w:hAnsiTheme="minorHAnsi"/>
              </w:rPr>
              <w:t xml:space="preserve"> x A4 pages</w:t>
            </w:r>
          </w:p>
          <w:p w14:paraId="373551AF" w14:textId="502F8979" w:rsidR="002E2E99" w:rsidRPr="00D372FC" w:rsidRDefault="002E2E99" w:rsidP="002E2E99">
            <w:pPr>
              <w:pStyle w:val="Body"/>
              <w:rPr>
                <w:rFonts w:asciiTheme="minorHAnsi" w:hAnsiTheme="minorHAnsi"/>
              </w:rPr>
            </w:pPr>
          </w:p>
        </w:tc>
        <w:tc>
          <w:tcPr>
            <w:tcW w:w="4961" w:type="dxa"/>
          </w:tcPr>
          <w:p w14:paraId="787D250A" w14:textId="77777777" w:rsidR="002E2E99" w:rsidRDefault="002E2E99" w:rsidP="002E2E99">
            <w:pPr>
              <w:pStyle w:val="Body"/>
              <w:rPr>
                <w:rFonts w:asciiTheme="minorHAnsi" w:hAnsiTheme="minorHAnsi"/>
              </w:rPr>
            </w:pPr>
            <w:r w:rsidRPr="00D372FC">
              <w:rPr>
                <w:rFonts w:asciiTheme="minorHAnsi" w:hAnsiTheme="minorHAnsi"/>
              </w:rPr>
              <w:t xml:space="preserve">Potential </w:t>
            </w:r>
            <w:r>
              <w:rPr>
                <w:rFonts w:asciiTheme="minorHAnsi" w:hAnsiTheme="minorHAnsi"/>
              </w:rPr>
              <w:t>providers</w:t>
            </w:r>
            <w:r w:rsidRPr="00D372FC">
              <w:rPr>
                <w:rFonts w:asciiTheme="minorHAnsi" w:hAnsiTheme="minorHAnsi"/>
              </w:rPr>
              <w:t xml:space="preserve"> must demonstrate:</w:t>
            </w:r>
          </w:p>
          <w:p w14:paraId="6B487C60" w14:textId="44312EFE" w:rsidR="002E2E99" w:rsidRDefault="002E2E99" w:rsidP="00FD147D">
            <w:pPr>
              <w:pStyle w:val="Body"/>
              <w:numPr>
                <w:ilvl w:val="0"/>
                <w:numId w:val="51"/>
              </w:numPr>
              <w:rPr>
                <w:rFonts w:asciiTheme="minorHAnsi" w:hAnsiTheme="minorHAnsi"/>
              </w:rPr>
            </w:pPr>
            <w:r>
              <w:rPr>
                <w:rFonts w:asciiTheme="minorHAnsi" w:hAnsiTheme="minorHAnsi"/>
              </w:rPr>
              <w:t>A simple and straight forward claims process that can be completed online?</w:t>
            </w:r>
          </w:p>
          <w:p w14:paraId="7B6E15CE" w14:textId="22112C62" w:rsidR="002E2E99" w:rsidRDefault="002E2E99" w:rsidP="00FD147D">
            <w:pPr>
              <w:pStyle w:val="Body"/>
              <w:numPr>
                <w:ilvl w:val="0"/>
                <w:numId w:val="51"/>
              </w:numPr>
              <w:rPr>
                <w:rFonts w:asciiTheme="minorHAnsi" w:hAnsiTheme="minorHAnsi"/>
              </w:rPr>
            </w:pPr>
            <w:r>
              <w:rPr>
                <w:rFonts w:asciiTheme="minorHAnsi" w:hAnsiTheme="minorHAnsi"/>
              </w:rPr>
              <w:t>What happens if a member of the scheme requires emergency treatment?</w:t>
            </w:r>
          </w:p>
          <w:p w14:paraId="59B67B69" w14:textId="71B22067" w:rsidR="002E2E99" w:rsidRDefault="002E2E99" w:rsidP="00FD147D">
            <w:pPr>
              <w:pStyle w:val="Body"/>
              <w:numPr>
                <w:ilvl w:val="0"/>
                <w:numId w:val="51"/>
              </w:numPr>
              <w:rPr>
                <w:rFonts w:asciiTheme="minorHAnsi" w:hAnsiTheme="minorHAnsi"/>
              </w:rPr>
            </w:pPr>
            <w:r>
              <w:rPr>
                <w:rFonts w:asciiTheme="minorHAnsi" w:hAnsiTheme="minorHAnsi"/>
              </w:rPr>
              <w:t>Continuous treatment for any claims in progress with current provider?</w:t>
            </w:r>
          </w:p>
          <w:p w14:paraId="138B6A3D" w14:textId="1EAF540F" w:rsidR="002E2E99" w:rsidRPr="00D372FC" w:rsidRDefault="002E2E99" w:rsidP="00FD147D">
            <w:pPr>
              <w:pStyle w:val="Body"/>
              <w:numPr>
                <w:ilvl w:val="0"/>
                <w:numId w:val="51"/>
              </w:numPr>
              <w:rPr>
                <w:rFonts w:asciiTheme="minorHAnsi" w:hAnsiTheme="minorHAnsi"/>
              </w:rPr>
            </w:pPr>
            <w:r>
              <w:rPr>
                <w:rFonts w:asciiTheme="minorHAnsi" w:hAnsiTheme="minorHAnsi"/>
              </w:rPr>
              <w:t xml:space="preserve">Who to contact for any queries, in and out of hours? </w:t>
            </w:r>
          </w:p>
        </w:tc>
        <w:tc>
          <w:tcPr>
            <w:tcW w:w="934" w:type="dxa"/>
          </w:tcPr>
          <w:p w14:paraId="66775A75" w14:textId="59E7E80B" w:rsidR="002E2E99" w:rsidRDefault="002E2E99" w:rsidP="002E2E99">
            <w:pPr>
              <w:pStyle w:val="Body"/>
              <w:rPr>
                <w:rFonts w:asciiTheme="minorHAnsi" w:hAnsiTheme="minorHAnsi"/>
              </w:rPr>
            </w:pPr>
            <w:r>
              <w:rPr>
                <w:rFonts w:asciiTheme="minorHAnsi" w:hAnsiTheme="minorHAnsi"/>
              </w:rPr>
              <w:t>25%</w:t>
            </w:r>
          </w:p>
        </w:tc>
      </w:tr>
      <w:tr w:rsidR="002E2E99" w:rsidRPr="00D372FC" w14:paraId="2419A166" w14:textId="77777777" w:rsidTr="003648CE">
        <w:trPr>
          <w:trHeight w:val="1021"/>
        </w:trPr>
        <w:tc>
          <w:tcPr>
            <w:tcW w:w="708" w:type="dxa"/>
          </w:tcPr>
          <w:p w14:paraId="67584840" w14:textId="7C30FED3" w:rsidR="002E2E99" w:rsidRPr="00D372FC" w:rsidRDefault="002E2E99" w:rsidP="002E2E99">
            <w:pPr>
              <w:pStyle w:val="Body"/>
              <w:rPr>
                <w:rFonts w:asciiTheme="minorHAnsi" w:hAnsiTheme="minorHAnsi"/>
              </w:rPr>
            </w:pPr>
            <w:r w:rsidRPr="00D372FC">
              <w:rPr>
                <w:rFonts w:asciiTheme="minorHAnsi" w:hAnsiTheme="minorHAnsi"/>
              </w:rPr>
              <w:t>T</w:t>
            </w:r>
            <w:r w:rsidR="00FD147D">
              <w:rPr>
                <w:rFonts w:asciiTheme="minorHAnsi" w:hAnsiTheme="minorHAnsi"/>
              </w:rPr>
              <w:t>7</w:t>
            </w:r>
          </w:p>
        </w:tc>
        <w:tc>
          <w:tcPr>
            <w:tcW w:w="2191" w:type="dxa"/>
          </w:tcPr>
          <w:p w14:paraId="40D8B7BC" w14:textId="137F2BA4" w:rsidR="002E2E99" w:rsidRPr="00D372FC" w:rsidRDefault="002E2E99" w:rsidP="002E2E99">
            <w:pPr>
              <w:pStyle w:val="Body"/>
              <w:rPr>
                <w:rFonts w:asciiTheme="minorHAnsi" w:hAnsiTheme="minorHAnsi"/>
              </w:rPr>
            </w:pPr>
            <w:r w:rsidRPr="00D372FC">
              <w:rPr>
                <w:rFonts w:asciiTheme="minorHAnsi" w:hAnsiTheme="minorHAnsi"/>
              </w:rPr>
              <w:t>Contract Management and Reporting</w:t>
            </w:r>
          </w:p>
        </w:tc>
        <w:tc>
          <w:tcPr>
            <w:tcW w:w="5748" w:type="dxa"/>
          </w:tcPr>
          <w:p w14:paraId="2D53A978" w14:textId="77777777" w:rsidR="002E2E99" w:rsidRPr="00D372FC" w:rsidRDefault="002E2E99" w:rsidP="002E2E99">
            <w:pPr>
              <w:pStyle w:val="Body"/>
              <w:rPr>
                <w:rFonts w:asciiTheme="minorHAnsi" w:hAnsiTheme="minorHAnsi"/>
              </w:rPr>
            </w:pPr>
            <w:r w:rsidRPr="00D372FC">
              <w:rPr>
                <w:rFonts w:asciiTheme="minorHAnsi" w:hAnsiTheme="minorHAnsi"/>
              </w:rPr>
              <w:t>Please demonstrate how you will ensure the contract is managed effectively through:</w:t>
            </w:r>
          </w:p>
          <w:p w14:paraId="7D993EF6" w14:textId="77777777" w:rsidR="002E2E99" w:rsidRPr="00D372FC" w:rsidRDefault="002E2E99" w:rsidP="002E2E99">
            <w:pPr>
              <w:pStyle w:val="Body"/>
              <w:numPr>
                <w:ilvl w:val="0"/>
                <w:numId w:val="46"/>
              </w:numPr>
              <w:rPr>
                <w:rFonts w:asciiTheme="minorHAnsi" w:hAnsiTheme="minorHAnsi"/>
              </w:rPr>
            </w:pPr>
            <w:r w:rsidRPr="00D372FC">
              <w:rPr>
                <w:rFonts w:asciiTheme="minorHAnsi" w:hAnsiTheme="minorHAnsi"/>
              </w:rPr>
              <w:t>Contract and relationship management.</w:t>
            </w:r>
          </w:p>
          <w:p w14:paraId="7B11572A" w14:textId="77777777" w:rsidR="002E2E99" w:rsidRPr="00D372FC" w:rsidRDefault="002E2E99" w:rsidP="002E2E99">
            <w:pPr>
              <w:pStyle w:val="Body"/>
              <w:numPr>
                <w:ilvl w:val="0"/>
                <w:numId w:val="46"/>
              </w:numPr>
              <w:rPr>
                <w:rFonts w:asciiTheme="minorHAnsi" w:hAnsiTheme="minorHAnsi"/>
              </w:rPr>
            </w:pPr>
            <w:r w:rsidRPr="00D372FC">
              <w:rPr>
                <w:rFonts w:asciiTheme="minorHAnsi" w:hAnsiTheme="minorHAnsi"/>
              </w:rPr>
              <w:t xml:space="preserve">A clear management structure in place as well as monitoring and reporting arrangements to fully deliver the services </w:t>
            </w:r>
          </w:p>
          <w:p w14:paraId="26687F9D" w14:textId="77777777" w:rsidR="002E2E99" w:rsidRPr="00D372FC" w:rsidRDefault="002E2E99" w:rsidP="002E2E99">
            <w:pPr>
              <w:contextualSpacing/>
              <w:rPr>
                <w:rFonts w:asciiTheme="minorHAnsi" w:hAnsiTheme="minorHAnsi"/>
              </w:rPr>
            </w:pPr>
          </w:p>
          <w:p w14:paraId="11F478B7" w14:textId="06D6F1C2"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RSSB2483_YourSupplierName_T5</w:t>
            </w:r>
          </w:p>
          <w:p w14:paraId="550D8422" w14:textId="6AC7AD50" w:rsidR="002E2E99" w:rsidRPr="00D372FC" w:rsidRDefault="002E2E99" w:rsidP="002E2E99">
            <w:pPr>
              <w:pStyle w:val="Body"/>
              <w:rPr>
                <w:rFonts w:asciiTheme="minorHAnsi" w:hAnsiTheme="minorHAnsi"/>
              </w:rPr>
            </w:pPr>
            <w:r w:rsidRPr="00D372FC">
              <w:rPr>
                <w:rFonts w:asciiTheme="minorHAnsi" w:hAnsiTheme="minorHAnsi"/>
              </w:rPr>
              <w:t>Max response length: 2 x A4 pages</w:t>
            </w:r>
          </w:p>
        </w:tc>
        <w:tc>
          <w:tcPr>
            <w:tcW w:w="4961" w:type="dxa"/>
          </w:tcPr>
          <w:p w14:paraId="63F03A95" w14:textId="5DBFB641" w:rsidR="002E2E99" w:rsidRPr="00D372FC" w:rsidRDefault="002E2E99" w:rsidP="002E2E99">
            <w:pPr>
              <w:pStyle w:val="Body"/>
              <w:rPr>
                <w:rFonts w:asciiTheme="minorHAnsi" w:hAnsiTheme="minorHAnsi"/>
              </w:rPr>
            </w:pPr>
            <w:r w:rsidRPr="00D372FC">
              <w:rPr>
                <w:rFonts w:asciiTheme="minorHAnsi" w:hAnsiTheme="minorHAnsi"/>
              </w:rPr>
              <w:t xml:space="preserve">Potential </w:t>
            </w:r>
            <w:r>
              <w:rPr>
                <w:rFonts w:asciiTheme="minorHAnsi" w:hAnsiTheme="minorHAnsi"/>
              </w:rPr>
              <w:t>providers</w:t>
            </w:r>
            <w:r w:rsidRPr="00D372FC">
              <w:rPr>
                <w:rFonts w:asciiTheme="minorHAnsi" w:hAnsiTheme="minorHAnsi"/>
              </w:rPr>
              <w:t xml:space="preserve"> must demonstrate:</w:t>
            </w:r>
          </w:p>
          <w:p w14:paraId="120461D7" w14:textId="77777777" w:rsidR="002E2E99" w:rsidRPr="00D372FC" w:rsidRDefault="002E2E99" w:rsidP="002E2E99">
            <w:pPr>
              <w:pStyle w:val="Body"/>
              <w:numPr>
                <w:ilvl w:val="0"/>
                <w:numId w:val="47"/>
              </w:numPr>
              <w:rPr>
                <w:rFonts w:asciiTheme="minorHAnsi" w:hAnsiTheme="minorHAnsi"/>
              </w:rPr>
            </w:pPr>
            <w:r w:rsidRPr="00D372FC">
              <w:rPr>
                <w:rFonts w:asciiTheme="minorHAnsi" w:hAnsiTheme="minorHAnsi"/>
              </w:rPr>
              <w:t>An efficient contract management process in place including a schedule in place for regular contract review meetings to ensure any issues are managed in a timely manner, resolved and/or escalated if required.</w:t>
            </w:r>
          </w:p>
          <w:p w14:paraId="0292E838" w14:textId="0A875972" w:rsidR="002E2E99" w:rsidRPr="00D372FC" w:rsidRDefault="002E2E99" w:rsidP="002E2E99">
            <w:pPr>
              <w:pStyle w:val="ListParagraph"/>
              <w:numPr>
                <w:ilvl w:val="0"/>
                <w:numId w:val="47"/>
              </w:numPr>
              <w:rPr>
                <w:rFonts w:asciiTheme="minorHAnsi" w:eastAsia="Times New Roman" w:hAnsiTheme="minorHAnsi"/>
                <w:sz w:val="22"/>
                <w:szCs w:val="22"/>
              </w:rPr>
            </w:pPr>
            <w:r w:rsidRPr="00D372FC">
              <w:rPr>
                <w:rFonts w:asciiTheme="minorHAnsi" w:eastAsia="Times New Roman" w:hAnsiTheme="minorHAnsi"/>
                <w:sz w:val="22"/>
                <w:szCs w:val="22"/>
              </w:rPr>
              <w:t>Quarterly reporting against number of claims incurred in the last quarter, including average cost of claims per member, number of high claims and total cost of claims</w:t>
            </w:r>
            <w:r w:rsidRPr="00D372FC">
              <w:rPr>
                <w:rFonts w:asciiTheme="minorHAnsi" w:eastAsia="Times New Roman" w:hAnsiTheme="minorHAnsi"/>
                <w:sz w:val="22"/>
                <w:szCs w:val="22"/>
              </w:rPr>
              <w:br/>
            </w:r>
          </w:p>
        </w:tc>
        <w:tc>
          <w:tcPr>
            <w:tcW w:w="934" w:type="dxa"/>
          </w:tcPr>
          <w:p w14:paraId="58E353FB" w14:textId="1597FD88" w:rsidR="002E2E99" w:rsidRPr="00D372FC" w:rsidRDefault="002E2E99" w:rsidP="002E2E99">
            <w:pPr>
              <w:pStyle w:val="Body"/>
              <w:rPr>
                <w:rFonts w:asciiTheme="minorHAnsi" w:hAnsiTheme="minorHAnsi"/>
              </w:rPr>
            </w:pPr>
            <w:r>
              <w:rPr>
                <w:rFonts w:asciiTheme="minorHAnsi" w:hAnsiTheme="minorHAnsi"/>
              </w:rPr>
              <w:t>20</w:t>
            </w:r>
            <w:r w:rsidRPr="00D372FC">
              <w:rPr>
                <w:rFonts w:asciiTheme="minorHAnsi" w:hAnsiTheme="minorHAnsi"/>
              </w:rPr>
              <w:t>%</w:t>
            </w:r>
          </w:p>
        </w:tc>
      </w:tr>
      <w:tr w:rsidR="002E2E99" w:rsidRPr="00D372FC" w14:paraId="0A5E8094" w14:textId="77777777" w:rsidTr="003648CE">
        <w:trPr>
          <w:trHeight w:val="1021"/>
        </w:trPr>
        <w:tc>
          <w:tcPr>
            <w:tcW w:w="708" w:type="dxa"/>
          </w:tcPr>
          <w:p w14:paraId="2033B08A" w14:textId="3D65FA15" w:rsidR="002E2E99" w:rsidRPr="00D372FC" w:rsidRDefault="002E2E99" w:rsidP="002E2E99">
            <w:pPr>
              <w:pStyle w:val="Body"/>
              <w:rPr>
                <w:rFonts w:asciiTheme="minorHAnsi" w:hAnsiTheme="minorHAnsi"/>
              </w:rPr>
            </w:pPr>
            <w:r w:rsidRPr="00D372FC">
              <w:rPr>
                <w:rFonts w:asciiTheme="minorHAnsi" w:hAnsiTheme="minorHAnsi"/>
              </w:rPr>
              <w:t>T</w:t>
            </w:r>
            <w:r w:rsidR="00FD147D">
              <w:rPr>
                <w:rFonts w:asciiTheme="minorHAnsi" w:hAnsiTheme="minorHAnsi"/>
              </w:rPr>
              <w:t>8</w:t>
            </w:r>
          </w:p>
        </w:tc>
        <w:tc>
          <w:tcPr>
            <w:tcW w:w="2191" w:type="dxa"/>
          </w:tcPr>
          <w:p w14:paraId="7A0861B7" w14:textId="32959C4B" w:rsidR="002E2E99" w:rsidRPr="00D372FC" w:rsidRDefault="002E2E99" w:rsidP="002E2E99">
            <w:pPr>
              <w:pStyle w:val="Body"/>
              <w:rPr>
                <w:rFonts w:asciiTheme="minorHAnsi" w:hAnsiTheme="minorHAnsi"/>
              </w:rPr>
            </w:pPr>
            <w:r>
              <w:rPr>
                <w:rFonts w:asciiTheme="minorHAnsi" w:hAnsiTheme="minorHAnsi"/>
              </w:rPr>
              <w:t>Additional benefits</w:t>
            </w:r>
          </w:p>
        </w:tc>
        <w:tc>
          <w:tcPr>
            <w:tcW w:w="5748" w:type="dxa"/>
          </w:tcPr>
          <w:p w14:paraId="3ACFFD48" w14:textId="007239CB" w:rsidR="002E2E99" w:rsidRPr="00D372FC" w:rsidRDefault="002E2E99" w:rsidP="002E2E99">
            <w:pPr>
              <w:pStyle w:val="Body"/>
              <w:rPr>
                <w:rFonts w:asciiTheme="minorHAnsi" w:hAnsiTheme="minorHAnsi"/>
              </w:rPr>
            </w:pPr>
            <w:r>
              <w:rPr>
                <w:rFonts w:asciiTheme="minorHAnsi" w:hAnsiTheme="minorHAnsi"/>
              </w:rPr>
              <w:t>Please detail additional benefits that you think will add significant value to these services for RSSB at no additional cost, such as enhanced definitions of cover and benefit.</w:t>
            </w:r>
          </w:p>
        </w:tc>
        <w:tc>
          <w:tcPr>
            <w:tcW w:w="4961" w:type="dxa"/>
          </w:tcPr>
          <w:p w14:paraId="58349383" w14:textId="4F96B2C0" w:rsidR="002E2E99" w:rsidRPr="001474A5" w:rsidRDefault="002E2E99" w:rsidP="002E2E99">
            <w:pPr>
              <w:pStyle w:val="Body"/>
              <w:rPr>
                <w:rFonts w:asciiTheme="minorHAnsi" w:hAnsiTheme="minorHAnsi"/>
              </w:rPr>
            </w:pPr>
            <w:r w:rsidRPr="00FD147D">
              <w:rPr>
                <w:rFonts w:asciiTheme="minorHAnsi" w:hAnsiTheme="minorHAnsi"/>
              </w:rPr>
              <w:t xml:space="preserve">Potential providers </w:t>
            </w:r>
            <w:r>
              <w:rPr>
                <w:rFonts w:asciiTheme="minorHAnsi" w:hAnsiTheme="minorHAnsi"/>
              </w:rPr>
              <w:t>must demonstrate how additional benefits will enhance the service provision to staff</w:t>
            </w:r>
            <w:r w:rsidRPr="00FD147D">
              <w:rPr>
                <w:rFonts w:asciiTheme="minorHAnsi" w:hAnsiTheme="minorHAnsi"/>
              </w:rPr>
              <w:t>.</w:t>
            </w:r>
          </w:p>
        </w:tc>
        <w:tc>
          <w:tcPr>
            <w:tcW w:w="934" w:type="dxa"/>
          </w:tcPr>
          <w:p w14:paraId="740BF90E" w14:textId="170CD552" w:rsidR="002E2E99" w:rsidRPr="00D372FC" w:rsidRDefault="0017574C" w:rsidP="002E2E99">
            <w:pPr>
              <w:pStyle w:val="Body"/>
              <w:rPr>
                <w:rFonts w:asciiTheme="minorHAnsi" w:hAnsiTheme="minorHAnsi"/>
              </w:rPr>
            </w:pPr>
            <w:r>
              <w:rPr>
                <w:rFonts w:asciiTheme="minorHAnsi" w:hAnsiTheme="minorHAnsi"/>
              </w:rPr>
              <w:t>15</w:t>
            </w:r>
            <w:r w:rsidR="002E2E99">
              <w:rPr>
                <w:rFonts w:asciiTheme="minorHAnsi" w:hAnsiTheme="minorHAnsi"/>
              </w:rPr>
              <w:t>%</w:t>
            </w:r>
          </w:p>
        </w:tc>
      </w:tr>
      <w:tr w:rsidR="002E2E99" w:rsidRPr="00D372FC" w14:paraId="32A11199" w14:textId="77777777" w:rsidTr="003648CE">
        <w:trPr>
          <w:trHeight w:val="2210"/>
        </w:trPr>
        <w:tc>
          <w:tcPr>
            <w:tcW w:w="708" w:type="dxa"/>
          </w:tcPr>
          <w:p w14:paraId="27E4BE1D" w14:textId="1830DD64" w:rsidR="002E2E99" w:rsidRPr="00D372FC" w:rsidRDefault="002E2E99" w:rsidP="002E2E99">
            <w:pPr>
              <w:pStyle w:val="Body"/>
              <w:rPr>
                <w:rFonts w:asciiTheme="minorHAnsi" w:hAnsiTheme="minorHAnsi"/>
              </w:rPr>
            </w:pPr>
            <w:r w:rsidRPr="00D372FC">
              <w:rPr>
                <w:rFonts w:asciiTheme="minorHAnsi" w:hAnsiTheme="minorHAnsi"/>
              </w:rPr>
              <w:lastRenderedPageBreak/>
              <w:t>T</w:t>
            </w:r>
            <w:r w:rsidR="00FD147D">
              <w:rPr>
                <w:rFonts w:asciiTheme="minorHAnsi" w:hAnsiTheme="minorHAnsi"/>
              </w:rPr>
              <w:t>9</w:t>
            </w:r>
          </w:p>
        </w:tc>
        <w:tc>
          <w:tcPr>
            <w:tcW w:w="2191" w:type="dxa"/>
          </w:tcPr>
          <w:p w14:paraId="0D5E312F" w14:textId="2089929D" w:rsidR="002E2E99" w:rsidRPr="00D372FC" w:rsidRDefault="002E2E99" w:rsidP="002E2E99">
            <w:pPr>
              <w:pStyle w:val="Body"/>
              <w:rPr>
                <w:rFonts w:asciiTheme="minorHAnsi" w:hAnsiTheme="minorHAnsi"/>
              </w:rPr>
            </w:pPr>
            <w:r w:rsidRPr="00D372FC">
              <w:rPr>
                <w:rFonts w:asciiTheme="minorHAnsi" w:hAnsiTheme="minorHAnsi"/>
              </w:rPr>
              <w:t xml:space="preserve">Pricing </w:t>
            </w:r>
          </w:p>
        </w:tc>
        <w:tc>
          <w:tcPr>
            <w:tcW w:w="5748" w:type="dxa"/>
          </w:tcPr>
          <w:p w14:paraId="719198F6" w14:textId="1C7F71DF" w:rsidR="002E2E99" w:rsidRPr="00D372FC" w:rsidRDefault="002E2E99" w:rsidP="002E2E99">
            <w:pPr>
              <w:pStyle w:val="Body"/>
              <w:rPr>
                <w:rFonts w:asciiTheme="minorHAnsi" w:hAnsiTheme="minorHAnsi"/>
              </w:rPr>
            </w:pPr>
            <w:r w:rsidRPr="00D372FC">
              <w:rPr>
                <w:rFonts w:asciiTheme="minorHAnsi" w:hAnsiTheme="minorHAnsi"/>
              </w:rPr>
              <w:t>Please provide details of your costs in the separate excel spreadsheet attached as Appendix H</w:t>
            </w:r>
          </w:p>
        </w:tc>
        <w:tc>
          <w:tcPr>
            <w:tcW w:w="4961" w:type="dxa"/>
          </w:tcPr>
          <w:p w14:paraId="79A5FABE" w14:textId="50397B7A" w:rsidR="002E2E99" w:rsidRPr="00D372FC" w:rsidRDefault="002E2E99" w:rsidP="002E2E99">
            <w:pPr>
              <w:pStyle w:val="Body"/>
              <w:rPr>
                <w:rFonts w:asciiTheme="minorHAnsi" w:hAnsiTheme="minorHAnsi"/>
              </w:rPr>
            </w:pPr>
            <w:r w:rsidRPr="00D372FC">
              <w:rPr>
                <w:rFonts w:asciiTheme="minorHAnsi" w:hAnsiTheme="minorHAnsi"/>
              </w:rPr>
              <w:t>N/A</w:t>
            </w:r>
          </w:p>
        </w:tc>
        <w:tc>
          <w:tcPr>
            <w:tcW w:w="934" w:type="dxa"/>
          </w:tcPr>
          <w:p w14:paraId="6F914215" w14:textId="161DC38D" w:rsidR="002E2E99" w:rsidRPr="00D372FC" w:rsidRDefault="002E2E99" w:rsidP="002E2E99">
            <w:pPr>
              <w:pStyle w:val="Body"/>
              <w:rPr>
                <w:rFonts w:asciiTheme="minorHAnsi" w:hAnsiTheme="minorHAnsi"/>
              </w:rPr>
            </w:pPr>
            <w:r w:rsidRPr="00D372FC">
              <w:rPr>
                <w:rFonts w:asciiTheme="minorHAnsi" w:hAnsiTheme="minorHAnsi"/>
              </w:rPr>
              <w:t>40%</w:t>
            </w:r>
          </w:p>
        </w:tc>
      </w:tr>
    </w:tbl>
    <w:p w14:paraId="101519BC" w14:textId="77777777" w:rsidR="005F6921" w:rsidRPr="00D372FC" w:rsidRDefault="005F6921" w:rsidP="00065D2A">
      <w:pPr>
        <w:ind w:left="720" w:hanging="720"/>
        <w:contextualSpacing/>
        <w:rPr>
          <w:rFonts w:asciiTheme="minorHAnsi" w:hAnsiTheme="minorHAnsi"/>
        </w:rPr>
        <w:sectPr w:rsidR="005F6921" w:rsidRPr="00D372FC" w:rsidSect="008826C5">
          <w:pgSz w:w="16838" w:h="11906" w:orient="landscape"/>
          <w:pgMar w:top="1702" w:right="1985" w:bottom="1701" w:left="1985" w:header="941" w:footer="567" w:gutter="0"/>
          <w:cols w:space="708"/>
          <w:docGrid w:linePitch="360"/>
        </w:sectPr>
      </w:pPr>
    </w:p>
    <w:p w14:paraId="148906AF" w14:textId="35CCD1F4" w:rsidR="00000E1D" w:rsidRPr="00D372FC" w:rsidRDefault="00000E1D" w:rsidP="00065D2A">
      <w:pPr>
        <w:pStyle w:val="Heading2"/>
        <w:numPr>
          <w:ilvl w:val="0"/>
          <w:numId w:val="0"/>
        </w:numPr>
        <w:ind w:left="709" w:hanging="709"/>
        <w:rPr>
          <w:rFonts w:asciiTheme="minorHAnsi" w:hAnsiTheme="minorHAnsi"/>
          <w:color w:val="auto"/>
          <w:sz w:val="22"/>
        </w:rPr>
      </w:pPr>
      <w:r w:rsidRPr="00D372FC">
        <w:rPr>
          <w:rFonts w:asciiTheme="minorHAnsi" w:hAnsiTheme="minorHAnsi"/>
          <w:color w:val="auto"/>
          <w:sz w:val="24"/>
          <w:szCs w:val="24"/>
        </w:rPr>
        <w:lastRenderedPageBreak/>
        <w:t>5</w:t>
      </w:r>
      <w:r w:rsidR="00B64485" w:rsidRPr="00D372FC">
        <w:rPr>
          <w:rFonts w:asciiTheme="minorHAnsi" w:hAnsiTheme="minorHAnsi"/>
          <w:color w:val="auto"/>
          <w:sz w:val="24"/>
          <w:szCs w:val="24"/>
        </w:rPr>
        <w:t>.4</w:t>
      </w:r>
      <w:r w:rsidRPr="00D372FC">
        <w:rPr>
          <w:rFonts w:asciiTheme="minorHAnsi" w:hAnsiTheme="minorHAnsi"/>
          <w:color w:val="auto"/>
          <w:sz w:val="24"/>
          <w:szCs w:val="24"/>
        </w:rPr>
        <w:tab/>
        <w:t xml:space="preserve">Phase 4 – Evaluation of Commercial Response </w:t>
      </w:r>
    </w:p>
    <w:p w14:paraId="67D22E31" w14:textId="173ECA41" w:rsidR="00DF5C08" w:rsidRPr="00D372FC" w:rsidRDefault="00B64485" w:rsidP="00065D2A">
      <w:pPr>
        <w:autoSpaceDE w:val="0"/>
        <w:autoSpaceDN w:val="0"/>
        <w:adjustRightInd w:val="0"/>
        <w:spacing w:after="170" w:line="264" w:lineRule="atLeast"/>
        <w:ind w:left="709" w:hanging="709"/>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5.4</w:t>
      </w:r>
      <w:r w:rsidR="00064D3F" w:rsidRPr="00D372FC">
        <w:rPr>
          <w:rFonts w:asciiTheme="minorHAnsi" w:eastAsia="Times New Roman" w:hAnsiTheme="minorHAnsi" w:cs="Times New Roman"/>
          <w:szCs w:val="24"/>
          <w:lang w:eastAsia="en-GB"/>
        </w:rPr>
        <w:t>.1</w:t>
      </w:r>
      <w:r w:rsidR="00064D3F" w:rsidRPr="00D372FC">
        <w:rPr>
          <w:rFonts w:asciiTheme="minorHAnsi" w:eastAsia="Times New Roman" w:hAnsiTheme="minorHAnsi" w:cs="Times New Roman"/>
          <w:szCs w:val="24"/>
          <w:lang w:eastAsia="en-GB"/>
        </w:rPr>
        <w:tab/>
      </w:r>
      <w:r w:rsidR="00DF5C08" w:rsidRPr="00D372FC">
        <w:rPr>
          <w:rFonts w:asciiTheme="minorHAnsi" w:eastAsia="Times New Roman" w:hAnsiTheme="minorHAnsi" w:cs="Times New Roman"/>
          <w:szCs w:val="24"/>
          <w:lang w:eastAsia="en-GB"/>
        </w:rPr>
        <w:t>The Tender</w:t>
      </w:r>
      <w:r w:rsidR="00143E50" w:rsidRPr="00D372FC">
        <w:rPr>
          <w:rFonts w:asciiTheme="minorHAnsi" w:eastAsia="Times New Roman" w:hAnsiTheme="minorHAnsi" w:cs="Times New Roman"/>
          <w:szCs w:val="24"/>
          <w:lang w:eastAsia="en-GB"/>
        </w:rPr>
        <w:t>er</w:t>
      </w:r>
      <w:r w:rsidR="00DF5C08" w:rsidRPr="00D372FC">
        <w:rPr>
          <w:rFonts w:asciiTheme="minorHAnsi" w:eastAsia="Times New Roman" w:hAnsiTheme="minorHAnsi" w:cs="Times New Roman"/>
          <w:szCs w:val="24"/>
          <w:lang w:eastAsia="en-GB"/>
        </w:rPr>
        <w:t xml:space="preserve"> shall complete and submit Appendix H – Pricing Schedule</w:t>
      </w:r>
    </w:p>
    <w:p w14:paraId="0543025B" w14:textId="77777777" w:rsidR="00682896" w:rsidRPr="00D372FC" w:rsidRDefault="00DF5C08" w:rsidP="00065D2A">
      <w:pPr>
        <w:autoSpaceDE w:val="0"/>
        <w:autoSpaceDN w:val="0"/>
        <w:adjustRightInd w:val="0"/>
        <w:spacing w:after="170" w:line="264" w:lineRule="atLeast"/>
        <w:ind w:left="709" w:hanging="709"/>
        <w:rPr>
          <w:rFonts w:asciiTheme="minorHAnsi" w:hAnsiTheme="minorHAnsi"/>
        </w:rPr>
      </w:pPr>
      <w:r w:rsidRPr="00D372FC">
        <w:rPr>
          <w:rFonts w:asciiTheme="minorHAnsi" w:eastAsia="Times New Roman" w:hAnsiTheme="minorHAnsi" w:cs="Times New Roman"/>
          <w:szCs w:val="24"/>
          <w:lang w:eastAsia="en-GB"/>
        </w:rPr>
        <w:t>5.4.2</w:t>
      </w:r>
      <w:r w:rsidRPr="00D372FC">
        <w:rPr>
          <w:rFonts w:asciiTheme="minorHAnsi" w:eastAsia="Times New Roman" w:hAnsiTheme="minorHAnsi" w:cs="Times New Roman"/>
          <w:szCs w:val="24"/>
          <w:lang w:eastAsia="en-GB"/>
        </w:rPr>
        <w:tab/>
      </w:r>
      <w:r w:rsidR="00682896" w:rsidRPr="00D372FC">
        <w:rPr>
          <w:rFonts w:asciiTheme="minorHAnsi" w:eastAsia="Times New Roman" w:hAnsiTheme="minorHAnsi" w:cs="Times New Roman"/>
          <w:szCs w:val="24"/>
          <w:lang w:eastAsia="en-GB"/>
        </w:rPr>
        <w:t xml:space="preserve">The </w:t>
      </w:r>
      <w:r w:rsidRPr="00D372FC">
        <w:rPr>
          <w:rFonts w:asciiTheme="minorHAnsi" w:eastAsia="Times New Roman" w:hAnsiTheme="minorHAnsi" w:cs="Times New Roman"/>
          <w:szCs w:val="24"/>
          <w:lang w:eastAsia="en-GB"/>
        </w:rPr>
        <w:t>Tenderer’s</w:t>
      </w:r>
      <w:r w:rsidR="00682896" w:rsidRPr="00D372FC">
        <w:rPr>
          <w:rFonts w:asciiTheme="minorHAnsi" w:eastAsia="Times New Roman" w:hAnsiTheme="minorHAnsi" w:cs="Times New Roman"/>
          <w:szCs w:val="24"/>
          <w:lang w:eastAsia="en-GB"/>
        </w:rPr>
        <w:t xml:space="preserve"> </w:t>
      </w:r>
      <w:r w:rsidRPr="00D372FC">
        <w:rPr>
          <w:rFonts w:asciiTheme="minorHAnsi" w:eastAsia="Times New Roman" w:hAnsiTheme="minorHAnsi" w:cs="Times New Roman"/>
          <w:szCs w:val="24"/>
          <w:lang w:eastAsia="en-GB"/>
        </w:rPr>
        <w:t>price</w:t>
      </w:r>
      <w:r w:rsidR="00682896" w:rsidRPr="00D372FC">
        <w:rPr>
          <w:rFonts w:asciiTheme="minorHAnsi" w:eastAsia="Times New Roman" w:hAnsiTheme="minorHAnsi" w:cs="Times New Roman"/>
          <w:szCs w:val="24"/>
          <w:lang w:eastAsia="en-GB"/>
        </w:rPr>
        <w:t xml:space="preserve"> shall be inclusive of all </w:t>
      </w:r>
      <w:r w:rsidR="00682896" w:rsidRPr="00D372FC">
        <w:rPr>
          <w:rFonts w:asciiTheme="minorHAnsi" w:hAnsiTheme="minorHAnsi"/>
        </w:rPr>
        <w:t xml:space="preserve">costs and expenses to provide the goods, services or works requested in this invitation to tender must be provided and all assumptions must be clearly stated. </w:t>
      </w:r>
    </w:p>
    <w:p w14:paraId="76BE121B" w14:textId="77777777" w:rsidR="00682896" w:rsidRPr="00D372FC" w:rsidRDefault="00B64485" w:rsidP="00065D2A">
      <w:pPr>
        <w:autoSpaceDE w:val="0"/>
        <w:autoSpaceDN w:val="0"/>
        <w:adjustRightInd w:val="0"/>
        <w:spacing w:after="170" w:line="264" w:lineRule="atLeast"/>
        <w:ind w:left="709" w:hanging="709"/>
        <w:rPr>
          <w:rFonts w:asciiTheme="minorHAnsi" w:hAnsiTheme="minorHAnsi"/>
        </w:rPr>
      </w:pPr>
      <w:r w:rsidRPr="00D372FC">
        <w:rPr>
          <w:rFonts w:asciiTheme="minorHAnsi" w:hAnsiTheme="minorHAnsi"/>
        </w:rPr>
        <w:t>5.4</w:t>
      </w:r>
      <w:r w:rsidR="003C09B5" w:rsidRPr="00D372FC">
        <w:rPr>
          <w:rFonts w:asciiTheme="minorHAnsi" w:hAnsiTheme="minorHAnsi"/>
        </w:rPr>
        <w:t>.3</w:t>
      </w:r>
      <w:r w:rsidR="00682896" w:rsidRPr="00D372FC">
        <w:rPr>
          <w:rFonts w:asciiTheme="minorHAnsi" w:hAnsiTheme="minorHAnsi"/>
        </w:rPr>
        <w:tab/>
        <w:t>All prices quoted shall be in sterling (unless otherwise requested in the Tender Documents), exclusive of Value Added Tax and shall be firm.</w:t>
      </w:r>
    </w:p>
    <w:p w14:paraId="74C986B9" w14:textId="4C806E08" w:rsidR="00064D3F" w:rsidRPr="00D372FC" w:rsidRDefault="00B64485" w:rsidP="00065D2A">
      <w:pPr>
        <w:autoSpaceDE w:val="0"/>
        <w:autoSpaceDN w:val="0"/>
        <w:adjustRightInd w:val="0"/>
        <w:spacing w:after="170" w:line="264" w:lineRule="atLeast"/>
        <w:ind w:left="709" w:hanging="709"/>
        <w:rPr>
          <w:rFonts w:asciiTheme="minorHAnsi" w:eastAsia="Times New Roman" w:hAnsiTheme="minorHAnsi" w:cs="Times New Roman"/>
          <w:szCs w:val="24"/>
          <w:lang w:eastAsia="en-GB"/>
        </w:rPr>
      </w:pPr>
      <w:r w:rsidRPr="00D372FC">
        <w:rPr>
          <w:rFonts w:asciiTheme="minorHAnsi" w:hAnsiTheme="minorHAnsi"/>
        </w:rPr>
        <w:t>5.4</w:t>
      </w:r>
      <w:r w:rsidR="003C09B5" w:rsidRPr="00D372FC">
        <w:rPr>
          <w:rFonts w:asciiTheme="minorHAnsi" w:hAnsiTheme="minorHAnsi"/>
        </w:rPr>
        <w:t>.4</w:t>
      </w:r>
      <w:r w:rsidR="00682896" w:rsidRPr="00D372FC">
        <w:rPr>
          <w:rFonts w:asciiTheme="minorHAnsi" w:hAnsiTheme="minorHAnsi"/>
        </w:rPr>
        <w:tab/>
      </w:r>
      <w:r w:rsidR="00064D3F" w:rsidRPr="00D372FC">
        <w:rPr>
          <w:rFonts w:asciiTheme="minorHAnsi" w:eastAsia="Times New Roman" w:hAnsiTheme="minorHAnsi" w:cs="Times New Roman"/>
          <w:szCs w:val="24"/>
          <w:lang w:eastAsia="en-GB"/>
        </w:rPr>
        <w:t>The commercial evaluation will be carried out by establishing the assessed price of each submission</w:t>
      </w:r>
      <w:r w:rsidR="00682896" w:rsidRPr="00D372FC">
        <w:rPr>
          <w:rFonts w:asciiTheme="minorHAnsi" w:eastAsia="Times New Roman" w:hAnsiTheme="minorHAnsi" w:cs="Times New Roman"/>
          <w:szCs w:val="24"/>
          <w:lang w:eastAsia="en-GB"/>
        </w:rPr>
        <w:t xml:space="preserve"> </w:t>
      </w:r>
      <w:r w:rsidR="00064D3F" w:rsidRPr="00D372FC">
        <w:rPr>
          <w:rFonts w:asciiTheme="minorHAnsi" w:eastAsia="Times New Roman" w:hAnsiTheme="minorHAnsi" w:cs="Times New Roman"/>
          <w:szCs w:val="24"/>
          <w:lang w:eastAsia="en-GB"/>
        </w:rPr>
        <w:t>making any adjustments necessary to ensure the tendered price are treated on an equal basis.  The tendered price</w:t>
      </w:r>
      <w:r w:rsidR="005D0E26" w:rsidRPr="00D372FC">
        <w:rPr>
          <w:rFonts w:asciiTheme="minorHAnsi" w:eastAsia="Times New Roman" w:hAnsiTheme="minorHAnsi" w:cs="Times New Roman"/>
          <w:szCs w:val="24"/>
          <w:lang w:eastAsia="en-GB"/>
        </w:rPr>
        <w:t xml:space="preserve"> shall be</w:t>
      </w:r>
      <w:r w:rsidR="00064D3F" w:rsidRPr="00D372FC">
        <w:rPr>
          <w:rFonts w:asciiTheme="minorHAnsi" w:eastAsia="Times New Roman" w:hAnsiTheme="minorHAnsi" w:cs="Times New Roman"/>
          <w:szCs w:val="24"/>
          <w:lang w:eastAsia="en-GB"/>
        </w:rPr>
        <w:t xml:space="preserve"> taken from each completed Pricing Schedule as per Appendix </w:t>
      </w:r>
      <w:r w:rsidR="00065D2A" w:rsidRPr="00D372FC">
        <w:rPr>
          <w:rFonts w:asciiTheme="minorHAnsi" w:eastAsia="Times New Roman" w:hAnsiTheme="minorHAnsi" w:cs="Times New Roman"/>
          <w:szCs w:val="24"/>
          <w:lang w:eastAsia="en-GB"/>
        </w:rPr>
        <w:t>H</w:t>
      </w:r>
      <w:r w:rsidR="00064D3F" w:rsidRPr="00D372FC">
        <w:rPr>
          <w:rFonts w:asciiTheme="minorHAnsi" w:eastAsia="Times New Roman" w:hAnsiTheme="minorHAnsi" w:cs="Times New Roman"/>
          <w:szCs w:val="24"/>
          <w:lang w:eastAsia="en-GB"/>
        </w:rPr>
        <w:t xml:space="preserve"> to this ITT. </w:t>
      </w:r>
    </w:p>
    <w:p w14:paraId="72425D37" w14:textId="77777777" w:rsidR="00064D3F" w:rsidRPr="00D372FC" w:rsidRDefault="00B64485" w:rsidP="00065D2A">
      <w:pPr>
        <w:autoSpaceDE w:val="0"/>
        <w:autoSpaceDN w:val="0"/>
        <w:adjustRightInd w:val="0"/>
        <w:spacing w:after="170" w:line="264" w:lineRule="atLeast"/>
        <w:ind w:left="709" w:hanging="709"/>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5.4</w:t>
      </w:r>
      <w:r w:rsidR="003C09B5" w:rsidRPr="00D372FC">
        <w:rPr>
          <w:rFonts w:asciiTheme="minorHAnsi" w:eastAsia="Times New Roman" w:hAnsiTheme="minorHAnsi" w:cs="Times New Roman"/>
          <w:szCs w:val="24"/>
          <w:lang w:eastAsia="en-GB"/>
        </w:rPr>
        <w:t>.5</w:t>
      </w:r>
      <w:r w:rsidR="00064D3F" w:rsidRPr="00D372FC">
        <w:rPr>
          <w:rFonts w:asciiTheme="minorHAnsi" w:eastAsia="Times New Roman" w:hAnsiTheme="minorHAnsi" w:cs="Times New Roman"/>
          <w:szCs w:val="24"/>
          <w:lang w:eastAsia="en-GB"/>
        </w:rPr>
        <w:tab/>
        <w:t>The Tender which achieves the lowest</w:t>
      </w:r>
      <w:r w:rsidR="00C83D9B" w:rsidRPr="00D372FC">
        <w:rPr>
          <w:rFonts w:asciiTheme="minorHAnsi" w:eastAsia="Times New Roman" w:hAnsiTheme="minorHAnsi" w:cs="Times New Roman"/>
          <w:szCs w:val="24"/>
          <w:lang w:eastAsia="en-GB"/>
        </w:rPr>
        <w:t xml:space="preserve"> acceptable assessed price</w:t>
      </w:r>
      <w:r w:rsidR="00064D3F" w:rsidRPr="00D372FC">
        <w:rPr>
          <w:rFonts w:asciiTheme="minorHAnsi" w:eastAsia="Times New Roman" w:hAnsiTheme="minorHAnsi" w:cs="Times New Roman"/>
          <w:szCs w:val="24"/>
          <w:lang w:eastAsia="en-GB"/>
        </w:rPr>
        <w:t xml:space="preserve"> will be awarded full available marks for commercial response, with all other tenders being base-lined to this and awarded proportionate scores. The rationale to be applied will be:</w:t>
      </w:r>
    </w:p>
    <w:p w14:paraId="76FF0A7A" w14:textId="77777777" w:rsidR="00064D3F" w:rsidRPr="00D372FC" w:rsidRDefault="00064D3F" w:rsidP="00065D2A">
      <w:pPr>
        <w:tabs>
          <w:tab w:val="num" w:pos="1440"/>
        </w:tabs>
        <w:spacing w:before="60" w:after="60" w:line="240" w:lineRule="auto"/>
        <w:ind w:left="851"/>
        <w:rPr>
          <w:rFonts w:asciiTheme="minorHAnsi" w:eastAsia="Times New Roman" w:hAnsiTheme="minorHAnsi" w:cs="Arial"/>
          <w:szCs w:val="20"/>
        </w:rPr>
      </w:pPr>
    </w:p>
    <w:p w14:paraId="3141E222" w14:textId="77777777" w:rsidR="00064D3F" w:rsidRPr="00D372FC" w:rsidRDefault="00064D3F" w:rsidP="00065D2A">
      <w:pPr>
        <w:tabs>
          <w:tab w:val="num" w:pos="1440"/>
        </w:tabs>
        <w:spacing w:before="60" w:after="60" w:line="240" w:lineRule="auto"/>
        <w:ind w:left="851"/>
        <w:rPr>
          <w:rFonts w:asciiTheme="minorHAnsi" w:eastAsia="Times New Roman" w:hAnsiTheme="minorHAnsi" w:cs="Arial"/>
          <w:szCs w:val="20"/>
          <w:u w:val="single"/>
        </w:rPr>
      </w:pPr>
      <w:r w:rsidRPr="00D372FC">
        <w:rPr>
          <w:rFonts w:asciiTheme="minorHAnsi" w:eastAsia="Times New Roman" w:hAnsiTheme="minorHAnsi" w:cs="Arial"/>
          <w:szCs w:val="20"/>
          <w:u w:val="single"/>
        </w:rPr>
        <w:t xml:space="preserve">Score = Lowest Tender Price    x   Available </w:t>
      </w:r>
      <w:r w:rsidR="00682896" w:rsidRPr="00D372FC">
        <w:rPr>
          <w:rFonts w:asciiTheme="minorHAnsi" w:eastAsia="Times New Roman" w:hAnsiTheme="minorHAnsi" w:cs="Arial"/>
          <w:szCs w:val="20"/>
          <w:u w:val="single"/>
        </w:rPr>
        <w:t>Weighting</w:t>
      </w:r>
    </w:p>
    <w:p w14:paraId="478CF6E9" w14:textId="77777777" w:rsidR="00064D3F" w:rsidRPr="00D372FC" w:rsidRDefault="00C83D9B" w:rsidP="00C83D9B">
      <w:pPr>
        <w:tabs>
          <w:tab w:val="num" w:pos="1440"/>
        </w:tabs>
        <w:spacing w:before="60" w:after="60" w:line="240" w:lineRule="auto"/>
        <w:ind w:left="1560" w:hanging="709"/>
        <w:rPr>
          <w:rFonts w:asciiTheme="minorHAnsi" w:eastAsia="Times New Roman" w:hAnsiTheme="minorHAnsi" w:cs="Arial"/>
          <w:szCs w:val="20"/>
        </w:rPr>
      </w:pPr>
      <w:r w:rsidRPr="00D372FC">
        <w:rPr>
          <w:rFonts w:asciiTheme="minorHAnsi" w:eastAsia="Times New Roman" w:hAnsiTheme="minorHAnsi" w:cs="Arial"/>
          <w:szCs w:val="20"/>
        </w:rPr>
        <w:tab/>
      </w:r>
      <w:r w:rsidRPr="00D372FC">
        <w:rPr>
          <w:rFonts w:asciiTheme="minorHAnsi" w:eastAsia="Times New Roman" w:hAnsiTheme="minorHAnsi" w:cs="Arial"/>
          <w:szCs w:val="20"/>
        </w:rPr>
        <w:tab/>
      </w:r>
      <w:r w:rsidRPr="00D372FC">
        <w:rPr>
          <w:rFonts w:asciiTheme="minorHAnsi" w:eastAsia="Times New Roman" w:hAnsiTheme="minorHAnsi" w:cs="Arial"/>
          <w:szCs w:val="20"/>
        </w:rPr>
        <w:tab/>
      </w:r>
      <w:r w:rsidRPr="00D372FC">
        <w:rPr>
          <w:rFonts w:asciiTheme="minorHAnsi" w:eastAsia="Times New Roman" w:hAnsiTheme="minorHAnsi" w:cs="Arial"/>
          <w:szCs w:val="20"/>
        </w:rPr>
        <w:tab/>
      </w:r>
      <w:r w:rsidR="00064D3F" w:rsidRPr="00D372FC">
        <w:rPr>
          <w:rFonts w:asciiTheme="minorHAnsi" w:eastAsia="Times New Roman" w:hAnsiTheme="minorHAnsi" w:cs="Arial"/>
          <w:szCs w:val="20"/>
        </w:rPr>
        <w:t>Tender Price</w:t>
      </w:r>
    </w:p>
    <w:p w14:paraId="05E92A34" w14:textId="77777777" w:rsidR="00064D3F" w:rsidRPr="00D372FC" w:rsidRDefault="00064D3F" w:rsidP="00065D2A">
      <w:pPr>
        <w:spacing w:after="0" w:line="240" w:lineRule="auto"/>
        <w:contextualSpacing/>
        <w:rPr>
          <w:rFonts w:asciiTheme="minorHAnsi" w:eastAsia="Times New Roman" w:hAnsiTheme="minorHAnsi" w:cs="Times New Roman"/>
          <w:szCs w:val="24"/>
          <w:lang w:eastAsia="en-GB"/>
        </w:rPr>
      </w:pPr>
    </w:p>
    <w:p w14:paraId="5D04D366" w14:textId="77777777" w:rsidR="00064D3F" w:rsidRPr="00D372FC" w:rsidRDefault="00064D3F" w:rsidP="00065D2A">
      <w:pPr>
        <w:spacing w:after="0" w:line="240" w:lineRule="auto"/>
        <w:ind w:left="851" w:hanging="851"/>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w:t>
      </w:r>
      <w:r w:rsidR="003C09B5" w:rsidRPr="00D372FC">
        <w:rPr>
          <w:rFonts w:asciiTheme="minorHAnsi" w:eastAsia="Times New Roman" w:hAnsiTheme="minorHAnsi" w:cs="Times New Roman"/>
          <w:szCs w:val="24"/>
          <w:lang w:eastAsia="en-GB"/>
        </w:rPr>
        <w:t>4.6</w:t>
      </w:r>
      <w:r w:rsidRPr="00D372FC">
        <w:rPr>
          <w:rFonts w:asciiTheme="minorHAnsi" w:eastAsia="Times New Roman" w:hAnsiTheme="minorHAnsi" w:cs="Times New Roman"/>
          <w:szCs w:val="24"/>
          <w:lang w:eastAsia="en-GB"/>
        </w:rPr>
        <w:tab/>
        <w:t xml:space="preserve">Tenders with abnormally low prices may be rejected by </w:t>
      </w:r>
      <w:r w:rsidR="0026720C" w:rsidRPr="00D372FC">
        <w:rPr>
          <w:rFonts w:asciiTheme="minorHAnsi" w:eastAsia="Times New Roman" w:hAnsiTheme="minorHAnsi" w:cs="Times New Roman"/>
          <w:szCs w:val="24"/>
          <w:lang w:eastAsia="en-GB"/>
        </w:rPr>
        <w:t>RSSB</w:t>
      </w:r>
      <w:r w:rsidRPr="00D372FC">
        <w:rPr>
          <w:rFonts w:asciiTheme="minorHAnsi" w:eastAsia="Times New Roman" w:hAnsiTheme="minorHAnsi" w:cs="Times New Roman"/>
          <w:szCs w:val="24"/>
          <w:lang w:eastAsia="en-GB"/>
        </w:rPr>
        <w:t xml:space="preserve">.  Any Tender with a contract price that is 25% below the average of all the contract prices excluding the highest assessed price will be deemed suspiciously low.  Suspiciously low prices will be considered further by </w:t>
      </w:r>
      <w:r w:rsidR="0026720C" w:rsidRPr="00D372FC">
        <w:rPr>
          <w:rFonts w:asciiTheme="minorHAnsi" w:eastAsia="Times New Roman" w:hAnsiTheme="minorHAnsi" w:cs="Times New Roman"/>
          <w:szCs w:val="24"/>
          <w:lang w:eastAsia="en-GB"/>
        </w:rPr>
        <w:t>RSSB</w:t>
      </w:r>
      <w:r w:rsidRPr="00D372FC">
        <w:rPr>
          <w:rFonts w:asciiTheme="minorHAnsi" w:eastAsia="Times New Roman" w:hAnsiTheme="minorHAnsi" w:cs="Times New Roman"/>
          <w:szCs w:val="24"/>
          <w:lang w:eastAsia="en-GB"/>
        </w:rPr>
        <w:t xml:space="preserve"> before a decision is taken as to whether the price is abnormally low.</w:t>
      </w:r>
    </w:p>
    <w:p w14:paraId="1D2EC6F9" w14:textId="77777777" w:rsidR="00064D3F" w:rsidRPr="00D372FC" w:rsidRDefault="00064D3F" w:rsidP="00065D2A">
      <w:pPr>
        <w:spacing w:after="0" w:line="240" w:lineRule="auto"/>
        <w:ind w:left="851" w:hanging="851"/>
        <w:contextualSpacing/>
        <w:rPr>
          <w:rFonts w:asciiTheme="minorHAnsi" w:eastAsia="Times New Roman" w:hAnsiTheme="minorHAnsi" w:cs="Times New Roman"/>
          <w:szCs w:val="24"/>
          <w:lang w:eastAsia="en-GB"/>
        </w:rPr>
      </w:pPr>
    </w:p>
    <w:p w14:paraId="26940CE9" w14:textId="1E713AEC" w:rsidR="00064D3F" w:rsidRPr="00D372FC" w:rsidRDefault="00064D3F" w:rsidP="00065D2A">
      <w:pPr>
        <w:spacing w:after="0" w:line="240" w:lineRule="auto"/>
        <w:ind w:left="851" w:hanging="851"/>
        <w:contextualSpacing/>
        <w:rPr>
          <w:rFonts w:asciiTheme="minorHAnsi" w:eastAsia="Times New Roman" w:hAnsiTheme="minorHAnsi" w:cs="Corbel"/>
          <w:lang w:eastAsia="en-GB"/>
        </w:rPr>
      </w:pPr>
      <w:r w:rsidRPr="00D372FC">
        <w:rPr>
          <w:rFonts w:asciiTheme="minorHAnsi" w:eastAsia="Times New Roman" w:hAnsiTheme="minorHAnsi" w:cs="Times New Roman"/>
          <w:szCs w:val="24"/>
          <w:lang w:eastAsia="en-GB"/>
        </w:rPr>
        <w:t>5.</w:t>
      </w:r>
      <w:r w:rsidR="003C09B5" w:rsidRPr="00D372FC">
        <w:rPr>
          <w:rFonts w:asciiTheme="minorHAnsi" w:eastAsia="Times New Roman" w:hAnsiTheme="minorHAnsi" w:cs="Times New Roman"/>
          <w:szCs w:val="24"/>
          <w:lang w:eastAsia="en-GB"/>
        </w:rPr>
        <w:t>4.7</w:t>
      </w:r>
      <w:r w:rsidRPr="00D372FC">
        <w:rPr>
          <w:rFonts w:asciiTheme="minorHAnsi" w:eastAsia="Times New Roman" w:hAnsiTheme="minorHAnsi" w:cs="Times New Roman"/>
          <w:szCs w:val="24"/>
          <w:lang w:eastAsia="en-GB"/>
        </w:rPr>
        <w:tab/>
      </w:r>
      <w:r w:rsidRPr="00D372FC">
        <w:rPr>
          <w:rFonts w:asciiTheme="minorHAnsi" w:eastAsia="Times New Roman" w:hAnsiTheme="minorHAnsi" w:cs="Corbel"/>
          <w:lang w:eastAsia="en-GB"/>
        </w:rPr>
        <w:t xml:space="preserve">The commercial response scores shall account for </w:t>
      </w:r>
      <w:r w:rsidR="008A0969" w:rsidRPr="00D372FC">
        <w:rPr>
          <w:rFonts w:asciiTheme="minorHAnsi" w:eastAsia="Times New Roman" w:hAnsiTheme="minorHAnsi" w:cs="Corbel"/>
          <w:lang w:eastAsia="en-GB"/>
        </w:rPr>
        <w:t>4</w:t>
      </w:r>
      <w:r w:rsidRPr="00D372FC">
        <w:rPr>
          <w:rFonts w:asciiTheme="minorHAnsi" w:eastAsia="Times New Roman" w:hAnsiTheme="minorHAnsi" w:cs="Corbel"/>
          <w:lang w:eastAsia="en-GB"/>
        </w:rPr>
        <w:t>0% of the final score</w:t>
      </w:r>
      <w:r w:rsidR="00E72668" w:rsidRPr="00D372FC">
        <w:rPr>
          <w:rFonts w:asciiTheme="minorHAnsi" w:eastAsia="Times New Roman" w:hAnsiTheme="minorHAnsi" w:cs="Corbel"/>
          <w:lang w:eastAsia="en-GB"/>
        </w:rPr>
        <w:t>.</w:t>
      </w:r>
    </w:p>
    <w:p w14:paraId="18C000F1" w14:textId="77777777" w:rsidR="00E72668" w:rsidRPr="00D372FC" w:rsidRDefault="00E72668" w:rsidP="00065D2A">
      <w:pPr>
        <w:spacing w:after="0" w:line="240" w:lineRule="auto"/>
        <w:ind w:left="851" w:hanging="851"/>
        <w:contextualSpacing/>
        <w:rPr>
          <w:rFonts w:asciiTheme="minorHAnsi" w:eastAsia="Times New Roman" w:hAnsiTheme="minorHAnsi" w:cs="Corbel"/>
          <w:lang w:eastAsia="en-GB"/>
        </w:rPr>
      </w:pPr>
    </w:p>
    <w:p w14:paraId="18F0DD2B" w14:textId="7284F493" w:rsidR="00E72668" w:rsidRPr="00D372FC" w:rsidRDefault="003C09B5" w:rsidP="00065D2A">
      <w:pPr>
        <w:spacing w:after="0" w:line="240" w:lineRule="auto"/>
        <w:ind w:left="851" w:hanging="851"/>
        <w:contextualSpacing/>
        <w:rPr>
          <w:rFonts w:asciiTheme="minorHAnsi" w:eastAsia="Times New Roman" w:hAnsiTheme="minorHAnsi" w:cs="Corbel"/>
          <w:lang w:eastAsia="en-GB"/>
        </w:rPr>
      </w:pPr>
      <w:r w:rsidRPr="00D372FC">
        <w:rPr>
          <w:rFonts w:asciiTheme="minorHAnsi" w:eastAsia="Times New Roman" w:hAnsiTheme="minorHAnsi" w:cs="Corbel"/>
          <w:lang w:eastAsia="en-GB"/>
        </w:rPr>
        <w:t>5.4.8</w:t>
      </w:r>
      <w:r w:rsidR="00E72668" w:rsidRPr="00D372FC">
        <w:rPr>
          <w:rFonts w:asciiTheme="minorHAnsi" w:eastAsia="Times New Roman" w:hAnsiTheme="minorHAnsi" w:cs="Corbel"/>
          <w:lang w:eastAsia="en-GB"/>
        </w:rPr>
        <w:tab/>
      </w:r>
      <w:r w:rsidR="00DF5C08" w:rsidRPr="00D372FC">
        <w:rPr>
          <w:rFonts w:asciiTheme="minorHAnsi" w:eastAsia="Times New Roman" w:hAnsiTheme="minorHAnsi" w:cs="Corbel"/>
          <w:lang w:eastAsia="en-GB"/>
        </w:rPr>
        <w:t>The payment schedule, should the Tender be successful</w:t>
      </w:r>
      <w:r w:rsidR="00FF0FE8" w:rsidRPr="00D372FC">
        <w:rPr>
          <w:rFonts w:asciiTheme="minorHAnsi" w:eastAsia="Times New Roman" w:hAnsiTheme="minorHAnsi" w:cs="Corbel"/>
          <w:lang w:eastAsia="en-GB"/>
        </w:rPr>
        <w:t>,</w:t>
      </w:r>
      <w:r w:rsidR="00DF5C08" w:rsidRPr="00D372FC">
        <w:rPr>
          <w:rFonts w:asciiTheme="minorHAnsi" w:eastAsia="Times New Roman" w:hAnsiTheme="minorHAnsi" w:cs="Corbel"/>
          <w:lang w:eastAsia="en-GB"/>
        </w:rPr>
        <w:t xml:space="preserve"> </w:t>
      </w:r>
      <w:r w:rsidR="008A0969" w:rsidRPr="00D372FC">
        <w:rPr>
          <w:rFonts w:asciiTheme="minorHAnsi" w:eastAsia="Times New Roman" w:hAnsiTheme="minorHAnsi" w:cs="Corbel"/>
          <w:lang w:eastAsia="en-GB"/>
        </w:rPr>
        <w:t>will be agreed at the kick off meeting.</w:t>
      </w:r>
      <w:r w:rsidR="005A5ED9" w:rsidRPr="00D372FC">
        <w:rPr>
          <w:rFonts w:asciiTheme="minorHAnsi" w:eastAsia="Times New Roman" w:hAnsiTheme="minorHAnsi" w:cs="Corbel"/>
          <w:lang w:eastAsia="en-GB"/>
        </w:rPr>
        <w:t xml:space="preserve"> </w:t>
      </w:r>
    </w:p>
    <w:p w14:paraId="6B617643" w14:textId="77777777" w:rsidR="00DF5C08" w:rsidRPr="00D372FC" w:rsidRDefault="00DF5C08" w:rsidP="005A5ED9">
      <w:pPr>
        <w:spacing w:after="0" w:line="240" w:lineRule="auto"/>
        <w:contextualSpacing/>
        <w:rPr>
          <w:rFonts w:asciiTheme="minorHAnsi" w:eastAsia="Times New Roman" w:hAnsiTheme="minorHAnsi" w:cs="Times New Roman"/>
          <w:szCs w:val="24"/>
          <w:lang w:eastAsia="en-GB"/>
        </w:rPr>
      </w:pPr>
    </w:p>
    <w:p w14:paraId="1502D8A9" w14:textId="77777777" w:rsidR="00FF0FE8" w:rsidRPr="00D372FC" w:rsidRDefault="00286B44" w:rsidP="005A5ED9">
      <w:pPr>
        <w:ind w:left="720"/>
        <w:rPr>
          <w:rFonts w:asciiTheme="minorHAnsi" w:hAnsiTheme="minorHAnsi"/>
        </w:rPr>
      </w:pPr>
      <w:r w:rsidRPr="00D372FC">
        <w:rPr>
          <w:rFonts w:asciiTheme="minorHAnsi" w:hAnsiTheme="minorHAnsi"/>
        </w:rPr>
        <w:t>Payments shall only be issued following satisfactory deliv</w:t>
      </w:r>
      <w:r w:rsidR="005A5ED9" w:rsidRPr="00D372FC">
        <w:rPr>
          <w:rFonts w:asciiTheme="minorHAnsi" w:hAnsiTheme="minorHAnsi"/>
        </w:rPr>
        <w:t>ery and written sign off by RSSB</w:t>
      </w:r>
      <w:r w:rsidRPr="00D372FC">
        <w:rPr>
          <w:rFonts w:asciiTheme="minorHAnsi" w:hAnsiTheme="minorHAnsi"/>
        </w:rPr>
        <w:t>.</w:t>
      </w:r>
    </w:p>
    <w:p w14:paraId="293E89A9" w14:textId="77777777" w:rsidR="00064D3F" w:rsidRPr="00D372FC" w:rsidRDefault="00B64485" w:rsidP="00065D2A">
      <w:pPr>
        <w:spacing w:after="0" w:line="240" w:lineRule="auto"/>
        <w:contextualSpacing/>
        <w:rPr>
          <w:rFonts w:asciiTheme="minorHAnsi" w:eastAsia="Times New Roman" w:hAnsiTheme="minorHAnsi" w:cs="Arial"/>
          <w:sz w:val="24"/>
          <w:szCs w:val="24"/>
          <w:lang w:eastAsia="en-GB"/>
        </w:rPr>
      </w:pPr>
      <w:r w:rsidRPr="00D372FC">
        <w:rPr>
          <w:rFonts w:asciiTheme="minorHAnsi" w:eastAsia="Times New Roman" w:hAnsiTheme="minorHAnsi" w:cs="Arial"/>
          <w:sz w:val="24"/>
          <w:szCs w:val="24"/>
          <w:lang w:eastAsia="en-GB"/>
        </w:rPr>
        <w:t>5.</w:t>
      </w:r>
      <w:r w:rsidR="00604CE1" w:rsidRPr="00D372FC">
        <w:rPr>
          <w:rFonts w:asciiTheme="minorHAnsi" w:eastAsia="Times New Roman" w:hAnsiTheme="minorHAnsi" w:cs="Arial"/>
          <w:sz w:val="24"/>
          <w:szCs w:val="24"/>
          <w:lang w:eastAsia="en-GB"/>
        </w:rPr>
        <w:t>5</w:t>
      </w:r>
      <w:r w:rsidR="00064D3F" w:rsidRPr="00D372FC">
        <w:rPr>
          <w:rFonts w:asciiTheme="minorHAnsi" w:eastAsia="Times New Roman" w:hAnsiTheme="minorHAnsi" w:cs="Arial"/>
          <w:sz w:val="24"/>
          <w:szCs w:val="24"/>
          <w:lang w:eastAsia="en-GB"/>
        </w:rPr>
        <w:tab/>
        <w:t>Phase 5 – Most Economically Advantageous Tender</w:t>
      </w:r>
    </w:p>
    <w:p w14:paraId="5F33F00F" w14:textId="77777777" w:rsidR="00064D3F" w:rsidRPr="00D372FC" w:rsidRDefault="00064D3F" w:rsidP="00065D2A">
      <w:pPr>
        <w:spacing w:after="0" w:line="240" w:lineRule="auto"/>
        <w:ind w:left="709" w:hanging="709"/>
        <w:contextualSpacing/>
        <w:rPr>
          <w:rFonts w:asciiTheme="minorHAnsi" w:eastAsia="Times New Roman" w:hAnsiTheme="minorHAnsi" w:cs="Times New Roman"/>
          <w:szCs w:val="24"/>
          <w:lang w:eastAsia="en-GB"/>
        </w:rPr>
      </w:pPr>
    </w:p>
    <w:p w14:paraId="668D5D38" w14:textId="77777777" w:rsidR="00064D3F" w:rsidRPr="00D372FC" w:rsidRDefault="00604CE1"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5.5</w:t>
      </w:r>
      <w:r w:rsidR="00064D3F" w:rsidRPr="00D372FC">
        <w:rPr>
          <w:rFonts w:asciiTheme="minorHAnsi" w:eastAsia="Times New Roman" w:hAnsiTheme="minorHAnsi" w:cs="Times New Roman"/>
          <w:szCs w:val="24"/>
          <w:lang w:eastAsia="en-GB"/>
        </w:rPr>
        <w:t>.1</w:t>
      </w:r>
      <w:r w:rsidR="00064D3F" w:rsidRPr="00D372FC">
        <w:rPr>
          <w:rFonts w:asciiTheme="minorHAnsi" w:eastAsia="Times New Roman" w:hAnsiTheme="minorHAnsi" w:cs="Times New Roman"/>
          <w:szCs w:val="24"/>
          <w:lang w:eastAsia="en-GB"/>
        </w:rPr>
        <w:tab/>
        <w:t xml:space="preserve">The Contract will be awarded to the Tenderer who has submitted the most economically advantageous proposal as evaluated by </w:t>
      </w:r>
      <w:r w:rsidR="0026720C" w:rsidRPr="00D372FC">
        <w:rPr>
          <w:rFonts w:asciiTheme="minorHAnsi" w:eastAsia="Times New Roman" w:hAnsiTheme="minorHAnsi" w:cs="Times New Roman"/>
          <w:szCs w:val="24"/>
          <w:lang w:eastAsia="en-GB"/>
        </w:rPr>
        <w:t>RSSB</w:t>
      </w:r>
      <w:r w:rsidR="00064D3F" w:rsidRPr="00D372FC">
        <w:rPr>
          <w:rFonts w:asciiTheme="minorHAnsi" w:eastAsia="Times New Roman" w:hAnsiTheme="minorHAnsi" w:cs="Times New Roman"/>
          <w:szCs w:val="24"/>
          <w:lang w:eastAsia="en-GB"/>
        </w:rPr>
        <w:t xml:space="preserve">.  </w:t>
      </w:r>
    </w:p>
    <w:p w14:paraId="583E0B27" w14:textId="77777777" w:rsidR="00064D3F" w:rsidRPr="00D372FC" w:rsidRDefault="00064D3F" w:rsidP="00065D2A">
      <w:pPr>
        <w:spacing w:after="0" w:line="240" w:lineRule="auto"/>
        <w:contextualSpacing/>
        <w:rPr>
          <w:rFonts w:asciiTheme="minorHAnsi" w:eastAsia="Times New Roman" w:hAnsiTheme="minorHAnsi" w:cs="Times New Roman"/>
          <w:szCs w:val="24"/>
          <w:lang w:eastAsia="en-GB"/>
        </w:rPr>
      </w:pPr>
    </w:p>
    <w:p w14:paraId="5F3EC0E4" w14:textId="54051617" w:rsidR="00064D3F" w:rsidRPr="00D372FC" w:rsidRDefault="00604CE1" w:rsidP="00065D2A">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5.5</w:t>
      </w:r>
      <w:r w:rsidR="00064D3F" w:rsidRPr="00D372FC">
        <w:rPr>
          <w:rFonts w:asciiTheme="minorHAnsi" w:eastAsia="Times New Roman" w:hAnsiTheme="minorHAnsi" w:cs="Times New Roman"/>
          <w:szCs w:val="24"/>
          <w:lang w:eastAsia="en-GB"/>
        </w:rPr>
        <w:t>.2</w:t>
      </w:r>
      <w:r w:rsidR="00064D3F" w:rsidRPr="00D372FC">
        <w:rPr>
          <w:rFonts w:asciiTheme="minorHAnsi" w:eastAsia="Times New Roman" w:hAnsiTheme="minorHAnsi" w:cs="Times New Roman"/>
          <w:szCs w:val="24"/>
          <w:lang w:eastAsia="en-GB"/>
        </w:rPr>
        <w:tab/>
        <w:t xml:space="preserve">For each Tender </w:t>
      </w:r>
      <w:r w:rsidR="0026720C" w:rsidRPr="00D372FC">
        <w:rPr>
          <w:rFonts w:asciiTheme="minorHAnsi" w:eastAsia="Times New Roman" w:hAnsiTheme="minorHAnsi" w:cs="Times New Roman"/>
          <w:szCs w:val="24"/>
          <w:lang w:eastAsia="en-GB"/>
        </w:rPr>
        <w:t>RSSB</w:t>
      </w:r>
      <w:r w:rsidR="00064D3F" w:rsidRPr="00D372FC">
        <w:rPr>
          <w:rFonts w:asciiTheme="minorHAnsi" w:eastAsia="Times New Roman" w:hAnsiTheme="minorHAnsi" w:cs="Times New Roman"/>
          <w:szCs w:val="24"/>
          <w:lang w:eastAsia="en-GB"/>
        </w:rPr>
        <w:t xml:space="preserve"> will combine the Total Commercial Score (maximum possible score </w:t>
      </w:r>
      <w:r w:rsidR="00584E72" w:rsidRPr="00D372FC">
        <w:rPr>
          <w:rFonts w:asciiTheme="minorHAnsi" w:eastAsia="Times New Roman" w:hAnsiTheme="minorHAnsi" w:cs="Times New Roman"/>
          <w:szCs w:val="24"/>
          <w:lang w:eastAsia="en-GB"/>
        </w:rPr>
        <w:t>40</w:t>
      </w:r>
      <w:r w:rsidR="00064D3F" w:rsidRPr="00D372FC">
        <w:rPr>
          <w:rFonts w:asciiTheme="minorHAnsi" w:eastAsia="Times New Roman" w:hAnsiTheme="minorHAnsi" w:cs="Times New Roman"/>
          <w:szCs w:val="24"/>
          <w:lang w:eastAsia="en-GB"/>
        </w:rPr>
        <w:t xml:space="preserve">) with the Total Technical Score (maximum possible score </w:t>
      </w:r>
      <w:r w:rsidR="00584E72" w:rsidRPr="00D372FC">
        <w:rPr>
          <w:rFonts w:asciiTheme="minorHAnsi" w:eastAsia="Times New Roman" w:hAnsiTheme="minorHAnsi" w:cs="Times New Roman"/>
          <w:szCs w:val="24"/>
          <w:lang w:eastAsia="en-GB"/>
        </w:rPr>
        <w:t>60</w:t>
      </w:r>
      <w:r w:rsidR="00064D3F" w:rsidRPr="00D372FC">
        <w:rPr>
          <w:rFonts w:asciiTheme="minorHAnsi" w:eastAsia="Times New Roman" w:hAnsiTheme="minorHAnsi" w:cs="Times New Roman"/>
          <w:szCs w:val="24"/>
          <w:lang w:eastAsia="en-GB"/>
        </w:rPr>
        <w:t>) to calculate the Tender’s Overall Score (maximum possible score 100).</w:t>
      </w:r>
    </w:p>
    <w:p w14:paraId="057ACFFC" w14:textId="77777777" w:rsidR="00064D3F" w:rsidRPr="00D372FC" w:rsidRDefault="00064D3F" w:rsidP="00065D2A">
      <w:pPr>
        <w:spacing w:after="0" w:line="240" w:lineRule="auto"/>
        <w:rPr>
          <w:rFonts w:asciiTheme="minorHAnsi" w:eastAsia="Times New Roman" w:hAnsiTheme="minorHAnsi" w:cs="Times New Roman"/>
          <w:szCs w:val="24"/>
          <w:lang w:eastAsia="en-GB"/>
        </w:rPr>
      </w:pPr>
    </w:p>
    <w:p w14:paraId="5389B244" w14:textId="77777777" w:rsidR="00DF5C08" w:rsidRPr="00D372FC" w:rsidRDefault="00604CE1" w:rsidP="005A5ED9">
      <w:pPr>
        <w:tabs>
          <w:tab w:val="left" w:pos="709"/>
        </w:tabs>
        <w:spacing w:after="0" w:line="240" w:lineRule="auto"/>
        <w:ind w:left="709" w:hanging="709"/>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lastRenderedPageBreak/>
        <w:t>5.5</w:t>
      </w:r>
      <w:r w:rsidR="00064D3F" w:rsidRPr="00D372FC">
        <w:rPr>
          <w:rFonts w:asciiTheme="minorHAnsi" w:eastAsia="Times New Roman" w:hAnsiTheme="minorHAnsi" w:cs="Times New Roman"/>
          <w:szCs w:val="24"/>
          <w:lang w:eastAsia="en-GB"/>
        </w:rPr>
        <w:t xml:space="preserve">.3      The most economically advantageous Tender will be the one which achieves the highest Overall Score.  </w:t>
      </w:r>
      <w:r w:rsidR="005A5ED9" w:rsidRPr="00D372FC">
        <w:rPr>
          <w:rFonts w:asciiTheme="minorHAnsi" w:eastAsia="Times New Roman" w:hAnsiTheme="minorHAnsi" w:cs="Times New Roman"/>
          <w:szCs w:val="24"/>
          <w:lang w:eastAsia="en-GB"/>
        </w:rPr>
        <w:br/>
      </w:r>
    </w:p>
    <w:p w14:paraId="6488ABA0" w14:textId="77777777" w:rsidR="00422225" w:rsidRPr="00D372FC" w:rsidRDefault="00422225" w:rsidP="00422225">
      <w:pPr>
        <w:pStyle w:val="Heading2"/>
        <w:numPr>
          <w:ilvl w:val="0"/>
          <w:numId w:val="0"/>
        </w:numPr>
        <w:rPr>
          <w:rFonts w:asciiTheme="minorHAnsi" w:hAnsiTheme="minorHAnsi"/>
          <w:color w:val="auto"/>
        </w:rPr>
      </w:pPr>
      <w:r w:rsidRPr="00D372FC">
        <w:rPr>
          <w:rFonts w:asciiTheme="minorHAnsi" w:hAnsiTheme="minorHAnsi"/>
          <w:color w:val="auto"/>
        </w:rPr>
        <w:t>6.</w:t>
      </w:r>
      <w:r w:rsidRPr="00D372FC">
        <w:rPr>
          <w:rFonts w:asciiTheme="minorHAnsi" w:hAnsiTheme="minorHAnsi"/>
          <w:color w:val="auto"/>
        </w:rPr>
        <w:tab/>
        <w:t>Disclaimer</w:t>
      </w:r>
    </w:p>
    <w:p w14:paraId="6A2CF98E" w14:textId="11D9211D" w:rsidR="008826C5" w:rsidRPr="00D372FC" w:rsidRDefault="005F6921" w:rsidP="008826C5">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6.1</w:t>
      </w:r>
      <w:r w:rsidRPr="00D372FC">
        <w:rPr>
          <w:rFonts w:asciiTheme="minorHAnsi" w:eastAsia="Times New Roman" w:hAnsiTheme="minorHAnsi" w:cs="Times New Roman"/>
          <w:szCs w:val="24"/>
          <w:lang w:eastAsia="en-GB"/>
        </w:rPr>
        <w:tab/>
      </w:r>
      <w:r w:rsidR="008826C5" w:rsidRPr="00D372FC">
        <w:rPr>
          <w:rFonts w:asciiTheme="minorHAnsi" w:eastAsia="Times New Roman" w:hAnsiTheme="minorHAnsi" w:cs="Times New Roman"/>
          <w:szCs w:val="24"/>
          <w:lang w:eastAsia="en-GB"/>
        </w:rPr>
        <w:t xml:space="preserve">No information contained in this ITT, or in any communication made between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and any Tenderer </w:t>
      </w:r>
      <w:r w:rsidR="001318A0" w:rsidRPr="00D372FC">
        <w:rPr>
          <w:rFonts w:asciiTheme="minorHAnsi" w:hAnsiTheme="minorHAnsi"/>
        </w:rPr>
        <w:t>regarding</w:t>
      </w:r>
      <w:r w:rsidR="00143E50" w:rsidRPr="00D372FC">
        <w:rPr>
          <w:rFonts w:asciiTheme="minorHAnsi" w:hAnsiTheme="minorHAnsi"/>
        </w:rPr>
        <w:t xml:space="preserve"> </w:t>
      </w:r>
      <w:r w:rsidR="008826C5" w:rsidRPr="00D372FC">
        <w:rPr>
          <w:rFonts w:asciiTheme="minorHAnsi" w:eastAsia="Times New Roman" w:hAnsiTheme="minorHAnsi" w:cs="Times New Roman"/>
          <w:szCs w:val="24"/>
          <w:lang w:eastAsia="en-GB"/>
        </w:rPr>
        <w:t xml:space="preserve">this ITT, shall be relied upon as constituting a contract, agreement or representation that any contract will necessarily be offered. </w:t>
      </w:r>
    </w:p>
    <w:p w14:paraId="5A6EB405" w14:textId="77777777" w:rsidR="008826C5" w:rsidRPr="00D372FC" w:rsidRDefault="008826C5" w:rsidP="008826C5">
      <w:pPr>
        <w:spacing w:after="0" w:line="240" w:lineRule="auto"/>
        <w:contextualSpacing/>
        <w:rPr>
          <w:rFonts w:asciiTheme="minorHAnsi" w:eastAsia="Times New Roman" w:hAnsiTheme="minorHAnsi" w:cs="Times New Roman"/>
          <w:szCs w:val="24"/>
          <w:lang w:eastAsia="en-GB"/>
        </w:rPr>
      </w:pPr>
    </w:p>
    <w:p w14:paraId="63FD122F" w14:textId="746AE0C2" w:rsidR="005F6921" w:rsidRPr="00D372FC" w:rsidRDefault="005F6921" w:rsidP="005F6921">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.2</w:t>
      </w:r>
      <w:r w:rsidR="008826C5" w:rsidRPr="00D372FC">
        <w:rPr>
          <w:rFonts w:asciiTheme="minorHAnsi" w:eastAsia="Times New Roman" w:hAnsiTheme="minorHAnsi" w:cs="Times New Roman"/>
          <w:szCs w:val="24"/>
          <w:lang w:eastAsia="en-GB"/>
        </w:rPr>
        <w:tab/>
        <w:t xml:space="preserve">Tenderers must place no reliance on communications from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in respect of the Services or this ITT except when made in accordance with this ITT.</w:t>
      </w:r>
      <w:r w:rsidRPr="00D372FC">
        <w:rPr>
          <w:rFonts w:asciiTheme="minorHAnsi" w:eastAsia="Times New Roman" w:hAnsiTheme="minorHAnsi" w:cs="Times New Roman"/>
          <w:szCs w:val="24"/>
          <w:lang w:eastAsia="en-GB"/>
        </w:rPr>
        <w:t xml:space="preserve"> </w:t>
      </w:r>
      <w:r w:rsidRPr="00D372FC">
        <w:rPr>
          <w:rFonts w:asciiTheme="minorHAnsi" w:hAnsiTheme="minorHAnsi"/>
        </w:rPr>
        <w:t xml:space="preserve">Tenderers are solely responsible for obtaining the information that they consider is necessary </w:t>
      </w:r>
      <w:r w:rsidR="006971DF" w:rsidRPr="00D372FC">
        <w:rPr>
          <w:rFonts w:asciiTheme="minorHAnsi" w:hAnsiTheme="minorHAnsi"/>
        </w:rPr>
        <w:t>to</w:t>
      </w:r>
      <w:r w:rsidRPr="00D372FC">
        <w:rPr>
          <w:rFonts w:asciiTheme="minorHAnsi" w:hAnsiTheme="minorHAnsi"/>
        </w:rPr>
        <w:t xml:space="preserve"> prepare the content of their tender and to undertake any investigations they consider </w:t>
      </w:r>
      <w:r w:rsidR="00F87B89" w:rsidRPr="00D372FC">
        <w:rPr>
          <w:rFonts w:asciiTheme="minorHAnsi" w:hAnsiTheme="minorHAnsi"/>
        </w:rPr>
        <w:t>necessary to</w:t>
      </w:r>
      <w:r w:rsidRPr="00D372FC">
        <w:rPr>
          <w:rFonts w:asciiTheme="minorHAnsi" w:hAnsiTheme="minorHAnsi"/>
        </w:rPr>
        <w:t xml:space="preserve"> verify any information RSSB provides during the procurement process.</w:t>
      </w:r>
    </w:p>
    <w:p w14:paraId="7EAF8444" w14:textId="77777777" w:rsidR="008826C5" w:rsidRPr="00D372FC" w:rsidRDefault="008826C5" w:rsidP="008826C5">
      <w:pPr>
        <w:spacing w:after="0" w:line="240" w:lineRule="auto"/>
        <w:contextualSpacing/>
        <w:rPr>
          <w:rFonts w:asciiTheme="minorHAnsi" w:eastAsia="Times New Roman" w:hAnsiTheme="minorHAnsi" w:cs="Times New Roman"/>
          <w:szCs w:val="24"/>
          <w:lang w:eastAsia="en-GB"/>
        </w:rPr>
      </w:pPr>
    </w:p>
    <w:p w14:paraId="2E7213D3" w14:textId="77777777" w:rsidR="008826C5" w:rsidRPr="00D372FC" w:rsidRDefault="005F6921" w:rsidP="008826C5">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.3</w:t>
      </w:r>
      <w:r w:rsidR="008826C5" w:rsidRPr="00D372FC">
        <w:rPr>
          <w:rFonts w:asciiTheme="minorHAnsi" w:eastAsia="Times New Roman" w:hAnsiTheme="minorHAnsi" w:cs="Times New Roman"/>
          <w:szCs w:val="24"/>
          <w:lang w:eastAsia="en-GB"/>
        </w:rPr>
        <w:tab/>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reserves the right, to change without notice the basis of, or the procedures for, the competitive tendering process or to terminate the process at any time. </w:t>
      </w:r>
    </w:p>
    <w:p w14:paraId="696F4783" w14:textId="77777777" w:rsidR="008826C5" w:rsidRPr="00D372FC" w:rsidRDefault="008826C5" w:rsidP="008826C5">
      <w:pPr>
        <w:spacing w:after="0" w:line="240" w:lineRule="auto"/>
        <w:contextualSpacing/>
        <w:rPr>
          <w:rFonts w:asciiTheme="minorHAnsi" w:eastAsia="Times New Roman" w:hAnsiTheme="minorHAnsi" w:cs="Times New Roman"/>
          <w:szCs w:val="24"/>
          <w:lang w:eastAsia="en-GB"/>
        </w:rPr>
      </w:pPr>
    </w:p>
    <w:p w14:paraId="6D175FD4" w14:textId="7A72B8BD" w:rsidR="008826C5" w:rsidRPr="00D372FC" w:rsidRDefault="005F6921" w:rsidP="008826C5">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.4</w:t>
      </w:r>
      <w:r w:rsidR="008826C5" w:rsidRPr="00D372FC">
        <w:rPr>
          <w:rFonts w:asciiTheme="minorHAnsi" w:eastAsia="Times New Roman" w:hAnsiTheme="minorHAnsi" w:cs="Times New Roman"/>
          <w:szCs w:val="24"/>
          <w:lang w:eastAsia="en-GB"/>
        </w:rPr>
        <w:tab/>
      </w:r>
      <w:r w:rsidRPr="00D372FC">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r w:rsidR="001318A0" w:rsidRPr="00D372FC">
        <w:rPr>
          <w:rFonts w:asciiTheme="minorHAnsi" w:hAnsiTheme="minorHAnsi"/>
        </w:rPr>
        <w:t>regarding</w:t>
      </w:r>
      <w:r w:rsidRPr="00D372FC">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34C42FCB" w14:textId="77777777" w:rsidR="008826C5" w:rsidRPr="00D372FC" w:rsidRDefault="008826C5" w:rsidP="008826C5">
      <w:pPr>
        <w:spacing w:after="0" w:line="240" w:lineRule="auto"/>
        <w:ind w:left="720"/>
        <w:contextualSpacing/>
        <w:rPr>
          <w:rFonts w:asciiTheme="minorHAnsi" w:eastAsia="Times New Roman" w:hAnsiTheme="minorHAnsi" w:cs="Times New Roman"/>
          <w:sz w:val="24"/>
          <w:szCs w:val="24"/>
          <w:lang w:eastAsia="en-GB"/>
        </w:rPr>
      </w:pPr>
    </w:p>
    <w:p w14:paraId="656A4840" w14:textId="77777777" w:rsidR="008826C5" w:rsidRPr="00D372FC" w:rsidRDefault="005F6921" w:rsidP="008826C5">
      <w:pPr>
        <w:spacing w:after="0" w:line="240" w:lineRule="auto"/>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.5</w:t>
      </w:r>
      <w:r w:rsidR="008826C5" w:rsidRPr="00D372FC">
        <w:rPr>
          <w:rFonts w:asciiTheme="minorHAnsi" w:eastAsia="Times New Roman" w:hAnsiTheme="minorHAnsi" w:cs="Times New Roman"/>
          <w:szCs w:val="24"/>
          <w:lang w:eastAsia="en-GB"/>
        </w:rPr>
        <w:tab/>
        <w:t>A Tenderer may be disqualified at any stage if:</w:t>
      </w:r>
    </w:p>
    <w:p w14:paraId="3962A05C" w14:textId="77777777" w:rsidR="008826C5" w:rsidRPr="00D372FC" w:rsidRDefault="008826C5" w:rsidP="008826C5">
      <w:pPr>
        <w:spacing w:after="0" w:line="240" w:lineRule="auto"/>
        <w:contextualSpacing/>
        <w:rPr>
          <w:rFonts w:asciiTheme="minorHAnsi" w:eastAsia="Times New Roman" w:hAnsiTheme="minorHAnsi" w:cs="Times New Roman"/>
          <w:szCs w:val="24"/>
          <w:lang w:eastAsia="en-GB"/>
        </w:rPr>
      </w:pPr>
    </w:p>
    <w:p w14:paraId="17AEAC7C" w14:textId="77777777" w:rsidR="007C04AF" w:rsidRPr="00D372FC" w:rsidRDefault="008826C5" w:rsidP="004F2D95">
      <w:pPr>
        <w:pStyle w:val="ListParagraph"/>
        <w:numPr>
          <w:ilvl w:val="0"/>
          <w:numId w:val="41"/>
        </w:numPr>
        <w:ind w:left="1276" w:hanging="567"/>
        <w:rPr>
          <w:rFonts w:asciiTheme="minorHAnsi" w:eastAsia="Times New Roman" w:hAnsiTheme="minorHAnsi" w:cs="Times New Roman"/>
          <w:sz w:val="22"/>
          <w:szCs w:val="22"/>
          <w:lang w:eastAsia="en-US"/>
        </w:rPr>
      </w:pPr>
      <w:r w:rsidRPr="00D372FC">
        <w:rPr>
          <w:rFonts w:asciiTheme="minorHAnsi" w:eastAsia="Times New Roman" w:hAnsiTheme="minorHAnsi" w:cs="Times New Roman"/>
          <w:sz w:val="22"/>
          <w:szCs w:val="22"/>
        </w:rPr>
        <w:t>Tenderer is guilty of material misrepresentation in relation to its application and/or the process;</w:t>
      </w:r>
    </w:p>
    <w:p w14:paraId="231BDA54" w14:textId="77777777" w:rsidR="007C04AF" w:rsidRPr="00D372FC" w:rsidRDefault="008826C5" w:rsidP="004F2D95">
      <w:pPr>
        <w:pStyle w:val="ListParagraph"/>
        <w:numPr>
          <w:ilvl w:val="0"/>
          <w:numId w:val="41"/>
        </w:numPr>
        <w:ind w:left="1276" w:hanging="567"/>
        <w:rPr>
          <w:rFonts w:asciiTheme="minorHAnsi" w:eastAsia="Times New Roman" w:hAnsiTheme="minorHAnsi" w:cs="Times New Roman"/>
          <w:sz w:val="22"/>
          <w:szCs w:val="22"/>
          <w:lang w:eastAsia="en-US"/>
        </w:rPr>
      </w:pPr>
      <w:r w:rsidRPr="00D372FC">
        <w:rPr>
          <w:rFonts w:asciiTheme="minorHAnsi" w:eastAsia="Times New Roman" w:hAnsiTheme="minorHAnsi" w:cs="Times New Roman"/>
          <w:sz w:val="22"/>
          <w:szCs w:val="22"/>
        </w:rPr>
        <w:t>Tenderer contravenes any of the terms and conditions of this ITT;</w:t>
      </w:r>
    </w:p>
    <w:p w14:paraId="7E9394B7" w14:textId="77777777" w:rsidR="007C04AF" w:rsidRPr="00D372FC" w:rsidRDefault="008826C5" w:rsidP="004F2D95">
      <w:pPr>
        <w:pStyle w:val="ListParagraph"/>
        <w:numPr>
          <w:ilvl w:val="0"/>
          <w:numId w:val="41"/>
        </w:numPr>
        <w:ind w:left="1276" w:hanging="567"/>
        <w:rPr>
          <w:rFonts w:asciiTheme="minorHAnsi" w:eastAsia="Times New Roman" w:hAnsiTheme="minorHAnsi" w:cs="Times New Roman"/>
          <w:sz w:val="22"/>
          <w:szCs w:val="22"/>
        </w:rPr>
      </w:pPr>
      <w:r w:rsidRPr="00D372FC">
        <w:rPr>
          <w:rFonts w:asciiTheme="minorHAnsi" w:eastAsia="Times New Roman" w:hAnsiTheme="minorHAnsi" w:cs="Times New Roman"/>
          <w:sz w:val="22"/>
          <w:szCs w:val="22"/>
        </w:rPr>
        <w:t>A change in identity, control, financial standing, previous bid position or other factor impacting on the selection and/or evaluation process affecting the Tenderer; and</w:t>
      </w:r>
    </w:p>
    <w:p w14:paraId="7EBD2644" w14:textId="77777777" w:rsidR="007C04AF" w:rsidRPr="00D372FC" w:rsidRDefault="007C04AF" w:rsidP="004F2D95">
      <w:pPr>
        <w:pStyle w:val="ListParagraph"/>
        <w:numPr>
          <w:ilvl w:val="0"/>
          <w:numId w:val="41"/>
        </w:numPr>
        <w:ind w:left="1276" w:hanging="567"/>
        <w:rPr>
          <w:rFonts w:asciiTheme="minorHAnsi" w:eastAsia="Times New Roman" w:hAnsiTheme="minorHAnsi" w:cs="Times New Roman"/>
          <w:sz w:val="22"/>
          <w:szCs w:val="22"/>
        </w:rPr>
      </w:pPr>
      <w:r w:rsidRPr="00D372FC">
        <w:rPr>
          <w:rFonts w:asciiTheme="minorHAnsi" w:eastAsia="Times New Roman" w:hAnsiTheme="minorHAnsi" w:cs="Times New Roman"/>
          <w:sz w:val="22"/>
          <w:szCs w:val="22"/>
        </w:rPr>
        <w:t xml:space="preserve">The Tenderer will be excluded should any of the grounds for mandatory rejection or discretionary rejection be triggered. Mandatory requirements can be viewed at </w:t>
      </w:r>
      <w:hyperlink r:id="rId17" w:history="1">
        <w:r w:rsidR="00C9153D" w:rsidRPr="00D372FC">
          <w:rPr>
            <w:rStyle w:val="Hyperlink"/>
            <w:rFonts w:asciiTheme="minorHAnsi" w:hAnsiTheme="minorHAnsi"/>
            <w:color w:val="auto"/>
            <w:sz w:val="22"/>
            <w:szCs w:val="22"/>
          </w:rPr>
          <w:t>https://www.gov.uk/government/uploads/system/uploads/attachment_data/file/551130/List_of_Mandatory_and_Discretionary_Exclusions.pdf</w:t>
        </w:r>
      </w:hyperlink>
    </w:p>
    <w:p w14:paraId="3971ED39" w14:textId="77777777" w:rsidR="007C04AF" w:rsidRPr="00D372FC" w:rsidRDefault="007C04AF" w:rsidP="004F2D95">
      <w:pPr>
        <w:pStyle w:val="ListParagraph"/>
        <w:numPr>
          <w:ilvl w:val="0"/>
          <w:numId w:val="41"/>
        </w:numPr>
        <w:ind w:left="1276" w:hanging="567"/>
        <w:rPr>
          <w:rFonts w:asciiTheme="minorHAnsi" w:eastAsia="Times New Roman" w:hAnsiTheme="minorHAnsi" w:cs="Times New Roman"/>
          <w:sz w:val="22"/>
          <w:szCs w:val="22"/>
        </w:rPr>
      </w:pPr>
      <w:r w:rsidRPr="00D372FC">
        <w:rPr>
          <w:rFonts w:asciiTheme="minorHAnsi" w:hAnsiTheme="minorHAnsi"/>
          <w:sz w:val="22"/>
          <w:szCs w:val="22"/>
        </w:rPr>
        <w:t>Tenderer is assessed to have a high risk of insolvency over the lifetime of the contract; e.g. the Tenderer may be excluded if its current assets to current liabilities ratio is less than 1;</w:t>
      </w:r>
      <w:r w:rsidR="00E5215A" w:rsidRPr="00D372FC">
        <w:rPr>
          <w:rFonts w:asciiTheme="minorHAnsi" w:hAnsiTheme="minorHAnsi"/>
          <w:sz w:val="22"/>
          <w:szCs w:val="22"/>
        </w:rPr>
        <w:t xml:space="preserve"> or</w:t>
      </w:r>
    </w:p>
    <w:p w14:paraId="62A67A8C" w14:textId="77777777" w:rsidR="007C04AF" w:rsidRPr="00D372FC" w:rsidRDefault="007C04AF" w:rsidP="004F2D95">
      <w:pPr>
        <w:pStyle w:val="ListParagraph"/>
        <w:numPr>
          <w:ilvl w:val="0"/>
          <w:numId w:val="41"/>
        </w:numPr>
        <w:ind w:left="1276" w:hanging="567"/>
        <w:rPr>
          <w:rFonts w:asciiTheme="minorHAnsi" w:eastAsia="Times New Roman" w:hAnsiTheme="minorHAnsi" w:cs="Times New Roman"/>
          <w:sz w:val="22"/>
          <w:szCs w:val="22"/>
        </w:rPr>
      </w:pPr>
      <w:r w:rsidRPr="00D372FC">
        <w:rPr>
          <w:rFonts w:asciiTheme="minorHAnsi" w:hAnsiTheme="minorHAnsi"/>
          <w:sz w:val="22"/>
          <w:szCs w:val="22"/>
        </w:rPr>
        <w:t>Tenderer is assessed to have a high risk of insufficient financial capacity to del</w:t>
      </w:r>
      <w:r w:rsidR="00E5215A" w:rsidRPr="00D372FC">
        <w:rPr>
          <w:rFonts w:asciiTheme="minorHAnsi" w:hAnsiTheme="minorHAnsi"/>
          <w:sz w:val="22"/>
          <w:szCs w:val="22"/>
        </w:rPr>
        <w:t>iver the services effectively</w:t>
      </w:r>
    </w:p>
    <w:p w14:paraId="27B83AB5" w14:textId="77777777" w:rsidR="008826C5" w:rsidRPr="00D372FC" w:rsidRDefault="008826C5" w:rsidP="008826C5">
      <w:pPr>
        <w:spacing w:after="0" w:line="240" w:lineRule="auto"/>
        <w:ind w:firstLine="720"/>
        <w:contextualSpacing/>
        <w:rPr>
          <w:rFonts w:asciiTheme="minorHAnsi" w:eastAsia="Times New Roman" w:hAnsiTheme="minorHAnsi" w:cs="Times New Roman"/>
          <w:szCs w:val="24"/>
          <w:lang w:eastAsia="en-GB"/>
        </w:rPr>
      </w:pPr>
    </w:p>
    <w:p w14:paraId="61B0F02B" w14:textId="77777777" w:rsidR="008826C5" w:rsidRPr="00D372FC" w:rsidRDefault="005F6921" w:rsidP="008826C5">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lastRenderedPageBreak/>
        <w:t>6</w:t>
      </w:r>
      <w:r w:rsidR="008826C5"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ab/>
        <w:t xml:space="preserve">The disqualification of a Tenderer will not prejudice any other civil remedy available to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and will not prejudice any criminal liability that such conduct by a Tenderer may attract.</w:t>
      </w:r>
    </w:p>
    <w:p w14:paraId="5BFA8739" w14:textId="77777777" w:rsidR="008826C5" w:rsidRPr="00D372FC" w:rsidRDefault="008826C5" w:rsidP="008826C5">
      <w:pPr>
        <w:spacing w:after="0" w:line="240" w:lineRule="auto"/>
        <w:rPr>
          <w:rFonts w:asciiTheme="minorHAnsi" w:eastAsia="Times New Roman" w:hAnsiTheme="minorHAnsi" w:cs="Times New Roman"/>
          <w:sz w:val="28"/>
          <w:szCs w:val="24"/>
          <w:lang w:eastAsia="en-GB"/>
        </w:rPr>
      </w:pPr>
    </w:p>
    <w:p w14:paraId="35227B3C" w14:textId="77777777" w:rsidR="008826C5" w:rsidRPr="00D372FC" w:rsidRDefault="005F6921" w:rsidP="008826C5">
      <w:pPr>
        <w:spacing w:after="0" w:line="240" w:lineRule="auto"/>
        <w:ind w:left="709" w:hanging="709"/>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.7</w:t>
      </w:r>
      <w:r w:rsidR="008826C5" w:rsidRPr="00D372FC">
        <w:rPr>
          <w:rFonts w:asciiTheme="minorHAnsi" w:eastAsia="Times New Roman" w:hAnsiTheme="minorHAnsi" w:cs="Times New Roman"/>
          <w:szCs w:val="24"/>
          <w:lang w:eastAsia="en-GB"/>
        </w:rPr>
        <w:tab/>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reserves the right to terminate any contract arising out of this procurement at any time if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becomes aware that </w:t>
      </w:r>
      <w:r w:rsidR="00120DA9" w:rsidRPr="00D372FC">
        <w:rPr>
          <w:rFonts w:asciiTheme="minorHAnsi" w:eastAsia="Times New Roman" w:hAnsiTheme="minorHAnsi" w:cs="Times New Roman"/>
          <w:szCs w:val="24"/>
          <w:lang w:eastAsia="en-GB"/>
        </w:rPr>
        <w:t>information provided within the</w:t>
      </w:r>
      <w:r w:rsidR="008826C5" w:rsidRPr="00D372FC">
        <w:rPr>
          <w:rFonts w:asciiTheme="minorHAnsi" w:eastAsia="Times New Roman" w:hAnsiTheme="minorHAnsi" w:cs="Times New Roman"/>
          <w:szCs w:val="24"/>
          <w:lang w:eastAsia="en-GB"/>
        </w:rPr>
        <w:t xml:space="preserve"> Tender was misleading.</w:t>
      </w:r>
    </w:p>
    <w:p w14:paraId="06DE8B5C" w14:textId="77777777" w:rsidR="008826C5" w:rsidRPr="00D372FC" w:rsidRDefault="008826C5" w:rsidP="008826C5">
      <w:pPr>
        <w:spacing w:after="0" w:line="240" w:lineRule="auto"/>
        <w:rPr>
          <w:rFonts w:asciiTheme="minorHAnsi" w:eastAsia="Times New Roman" w:hAnsiTheme="minorHAnsi" w:cs="Times New Roman"/>
          <w:sz w:val="28"/>
          <w:szCs w:val="24"/>
          <w:lang w:eastAsia="en-GB"/>
        </w:rPr>
      </w:pPr>
    </w:p>
    <w:p w14:paraId="229504BE" w14:textId="1D5E943D" w:rsidR="008826C5" w:rsidRPr="00D372FC" w:rsidRDefault="005F6921" w:rsidP="008826C5">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.8</w:t>
      </w:r>
      <w:r w:rsidR="008826C5" w:rsidRPr="00D372FC">
        <w:rPr>
          <w:rFonts w:asciiTheme="minorHAnsi" w:eastAsia="Times New Roman" w:hAnsiTheme="minorHAnsi" w:cs="Times New Roman"/>
          <w:szCs w:val="24"/>
          <w:lang w:eastAsia="en-GB"/>
        </w:rPr>
        <w:tab/>
        <w:t xml:space="preserve">This ITT and all information supplied by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w:t>
      </w:r>
      <w:r w:rsidR="001318A0" w:rsidRPr="00D372FC">
        <w:rPr>
          <w:rFonts w:asciiTheme="minorHAnsi" w:eastAsia="Times New Roman" w:hAnsiTheme="minorHAnsi" w:cs="Times New Roman"/>
          <w:szCs w:val="24"/>
          <w:lang w:eastAsia="en-GB"/>
        </w:rPr>
        <w:t>about</w:t>
      </w:r>
      <w:r w:rsidR="008826C5" w:rsidRPr="00D372FC">
        <w:rPr>
          <w:rFonts w:asciiTheme="minorHAnsi" w:eastAsia="Times New Roman" w:hAnsiTheme="minorHAnsi" w:cs="Times New Roman"/>
          <w:szCs w:val="24"/>
          <w:lang w:eastAsia="en-GB"/>
        </w:rPr>
        <w:t xml:space="preserve"> this ITT shall be treated as confidential by the Tenderer (except that such information may be disclosed subject to obligations of confidentiality corresponding to those which bind the potential provider and only so far as is necessary for the purpose of obtaining sureties, guarantees, Tenders and professional advice necessary for the preparation and submission of a Tender).</w:t>
      </w:r>
    </w:p>
    <w:p w14:paraId="49E3A8F7" w14:textId="77777777" w:rsidR="008826C5" w:rsidRPr="00D372FC" w:rsidRDefault="008826C5" w:rsidP="008826C5">
      <w:pPr>
        <w:spacing w:after="0" w:line="240" w:lineRule="auto"/>
        <w:ind w:left="720"/>
        <w:contextualSpacing/>
        <w:rPr>
          <w:rFonts w:asciiTheme="minorHAnsi" w:eastAsia="Times New Roman" w:hAnsiTheme="minorHAnsi" w:cs="Times New Roman"/>
          <w:sz w:val="24"/>
          <w:szCs w:val="24"/>
          <w:lang w:eastAsia="en-GB"/>
        </w:rPr>
      </w:pPr>
    </w:p>
    <w:p w14:paraId="3DD5F18F" w14:textId="77777777" w:rsidR="008826C5" w:rsidRPr="00D372FC" w:rsidRDefault="005F6921" w:rsidP="008826C5">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.9</w:t>
      </w:r>
      <w:r w:rsidR="008826C5" w:rsidRPr="00D372FC">
        <w:rPr>
          <w:rFonts w:asciiTheme="minorHAnsi" w:eastAsia="Times New Roman" w:hAnsiTheme="minorHAnsi" w:cs="Times New Roman"/>
          <w:szCs w:val="24"/>
          <w:lang w:eastAsia="en-GB"/>
        </w:rPr>
        <w:tab/>
        <w:t xml:space="preserve">All materials, specifications and data supplied by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to the potential providers shall, at all times, be and remain the exclusive property of </w:t>
      </w:r>
      <w:r w:rsidR="0026720C"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but shall be held by the potential provider in safe custody.  They shall not be used other than for the preparation and submission of a Tender or in accordance with </w:t>
      </w:r>
      <w:r w:rsidRPr="00D372FC">
        <w:rPr>
          <w:rFonts w:asciiTheme="minorHAnsi" w:eastAsia="Times New Roman" w:hAnsiTheme="minorHAnsi" w:cs="Times New Roman"/>
          <w:szCs w:val="24"/>
          <w:lang w:eastAsia="en-GB"/>
        </w:rPr>
        <w:t>RSSB</w:t>
      </w:r>
      <w:r w:rsidR="000266B0" w:rsidRPr="00D372FC">
        <w:rPr>
          <w:rFonts w:asciiTheme="minorHAnsi" w:eastAsia="Times New Roman" w:hAnsiTheme="minorHAnsi" w:cs="Times New Roman"/>
          <w:szCs w:val="24"/>
          <w:lang w:eastAsia="en-GB"/>
        </w:rPr>
        <w:t>’s</w:t>
      </w:r>
      <w:r w:rsidR="008826C5" w:rsidRPr="00D372FC">
        <w:rPr>
          <w:rFonts w:asciiTheme="minorHAnsi" w:eastAsia="Times New Roman" w:hAnsiTheme="minorHAnsi" w:cs="Times New Roman"/>
          <w:szCs w:val="24"/>
          <w:lang w:eastAsia="en-GB"/>
        </w:rPr>
        <w:t xml:space="preserve"> written i</w:t>
      </w:r>
      <w:r w:rsidR="003E39F1" w:rsidRPr="00D372FC">
        <w:rPr>
          <w:rFonts w:asciiTheme="minorHAnsi" w:eastAsia="Times New Roman" w:hAnsiTheme="minorHAnsi" w:cs="Times New Roman"/>
          <w:szCs w:val="24"/>
          <w:lang w:eastAsia="en-GB"/>
        </w:rPr>
        <w:t xml:space="preserve">nstructions or authorisation.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reserves the right to require Tenderers to sign a separate confidentiality agreement.</w:t>
      </w:r>
    </w:p>
    <w:p w14:paraId="69373D47" w14:textId="68091D7F" w:rsidR="004E099C" w:rsidRPr="00D372FC" w:rsidRDefault="004E099C" w:rsidP="00BF491D">
      <w:pPr>
        <w:spacing w:after="0" w:line="240" w:lineRule="auto"/>
        <w:rPr>
          <w:rFonts w:asciiTheme="minorHAnsi" w:eastAsia="Times New Roman" w:hAnsiTheme="minorHAnsi" w:cs="Arial"/>
          <w:sz w:val="32"/>
          <w:lang w:eastAsia="en-GB"/>
        </w:rPr>
      </w:pPr>
    </w:p>
    <w:sectPr w:rsidR="004E099C" w:rsidRPr="00D372FC" w:rsidSect="005F6921">
      <w:pgSz w:w="11906" w:h="16838"/>
      <w:pgMar w:top="1985" w:right="1701" w:bottom="1985" w:left="1702"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9F1C" w14:textId="77777777" w:rsidR="006F17A7" w:rsidRDefault="006F17A7" w:rsidP="0003785D">
      <w:r>
        <w:separator/>
      </w:r>
    </w:p>
  </w:endnote>
  <w:endnote w:type="continuationSeparator" w:id="0">
    <w:p w14:paraId="14A27077" w14:textId="77777777" w:rsidR="006F17A7" w:rsidRDefault="006F17A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TZhongsong">
    <w:altName w:val="Microsoft YaHei"/>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362F" w14:textId="77777777" w:rsidR="006F17A7" w:rsidRDefault="006F17A7" w:rsidP="00674166">
    <w:pPr>
      <w:pStyle w:val="FooterLeft"/>
    </w:pP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22E3" w14:textId="45B0DE5D" w:rsidR="006F17A7" w:rsidRDefault="006F17A7" w:rsidP="00674166">
    <w:pPr>
      <w:pStyle w:val="FooterRight"/>
    </w:pPr>
    <w:r>
      <w:fldChar w:fldCharType="begin"/>
    </w:r>
    <w:r>
      <w:instrText xml:space="preserve"> PAGE   \* MERGEFORMAT </w:instrText>
    </w:r>
    <w:r>
      <w:fldChar w:fldCharType="separate"/>
    </w:r>
    <w:r w:rsidR="00F1479B">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9324" w14:textId="77777777" w:rsidR="006F17A7" w:rsidRDefault="006F17A7" w:rsidP="0003785D">
      <w:r>
        <w:separator/>
      </w:r>
    </w:p>
  </w:footnote>
  <w:footnote w:type="continuationSeparator" w:id="0">
    <w:p w14:paraId="52CD09BB" w14:textId="77777777" w:rsidR="006F17A7" w:rsidRDefault="006F17A7"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FAC2" w14:textId="77777777" w:rsidR="006F17A7" w:rsidRPr="0003785D" w:rsidRDefault="006F17A7" w:rsidP="0003785D">
    <w:pPr>
      <w:pStyle w:val="Image"/>
    </w:pPr>
    <w:r>
      <w:rPr>
        <w:noProof/>
        <w:lang w:eastAsia="en-GB"/>
      </w:rPr>
      <w:drawing>
        <wp:inline distT="0" distB="0" distL="0" distR="0" wp14:anchorId="70E0F406" wp14:editId="00FE7435">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2F7C09"/>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A202B"/>
    <w:multiLevelType w:val="hybridMultilevel"/>
    <w:tmpl w:val="A104C72A"/>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0D86C33"/>
    <w:multiLevelType w:val="multilevel"/>
    <w:tmpl w:val="5382FAC0"/>
    <w:lvl w:ilvl="0">
      <w:start w:val="1"/>
      <w:numFmt w:val="decimal"/>
      <w:lvlText w:val="%1."/>
      <w:lvlJc w:val="left"/>
      <w:pPr>
        <w:ind w:left="720" w:hanging="360"/>
      </w:pPr>
      <w:rPr>
        <w:rFonts w:asciiTheme="minorHAnsi" w:eastAsiaTheme="minorHAnsi" w:hAnsiTheme="minorHAnsi" w:cstheme="minorBidi" w:hint="default"/>
        <w:color w:val="000000" w:themeColor="text1"/>
        <w:sz w:val="36"/>
        <w:szCs w:val="36"/>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4015E0"/>
    <w:multiLevelType w:val="hybridMultilevel"/>
    <w:tmpl w:val="D93ED0DE"/>
    <w:lvl w:ilvl="0" w:tplc="B644C040">
      <w:start w:val="1"/>
      <w:numFmt w:val="lowerRoman"/>
      <w:lvlText w:val="(%1)"/>
      <w:lvlJc w:val="left"/>
      <w:pPr>
        <w:ind w:left="1429" w:hanging="360"/>
      </w:pPr>
      <w:rPr>
        <w:rFonts w:cs="Times New Roman" w:hint="default"/>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2" w15:restartNumberingAfterBreak="0">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cs="Times New Roman" w:hint="default"/>
        <w:b/>
        <w:i w:val="0"/>
        <w:sz w:val="28"/>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decimal"/>
      <w:pStyle w:val="SIXH3"/>
      <w:lvlText w:val="%1.%2.%3."/>
      <w:lvlJc w:val="left"/>
      <w:pPr>
        <w:tabs>
          <w:tab w:val="num" w:pos="1225"/>
        </w:tabs>
        <w:ind w:left="1224" w:hanging="504"/>
      </w:pPr>
      <w:rPr>
        <w:rFonts w:cs="Times New Roman"/>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13" w15:restartNumberingAfterBreak="0">
    <w:nsid w:val="18D7137D"/>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B9C65E0"/>
    <w:multiLevelType w:val="hybridMultilevel"/>
    <w:tmpl w:val="36D879EC"/>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E5C745E"/>
    <w:multiLevelType w:val="hybridMultilevel"/>
    <w:tmpl w:val="D6CCF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5342B0"/>
    <w:multiLevelType w:val="multilevel"/>
    <w:tmpl w:val="5686E03A"/>
    <w:lvl w:ilvl="0">
      <w:start w:val="3"/>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262F1A"/>
    <w:multiLevelType w:val="hybridMultilevel"/>
    <w:tmpl w:val="59FC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506FD"/>
    <w:multiLevelType w:val="multilevel"/>
    <w:tmpl w:val="7090B67A"/>
    <w:lvl w:ilvl="0">
      <w:start w:val="5"/>
      <w:numFmt w:val="decimal"/>
      <w:pStyle w:val="HS2ReportLevel2"/>
      <w:lvlText w:val="%1"/>
      <w:lvlJc w:val="left"/>
      <w:pPr>
        <w:ind w:left="360" w:hanging="360"/>
      </w:pPr>
      <w:rPr>
        <w:rFonts w:cs="Times New Roman" w:hint="default"/>
      </w:rPr>
    </w:lvl>
    <w:lvl w:ilvl="1">
      <w:start w:val="1"/>
      <w:numFmt w:val="decimal"/>
      <w:pStyle w:val="HS2BodyText"/>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283C7B"/>
    <w:multiLevelType w:val="hybridMultilevel"/>
    <w:tmpl w:val="E0560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C1235"/>
    <w:multiLevelType w:val="hybridMultilevel"/>
    <w:tmpl w:val="346C5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494E7F"/>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A30D8A"/>
    <w:multiLevelType w:val="hybridMultilevel"/>
    <w:tmpl w:val="0F2A3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D45119"/>
    <w:multiLevelType w:val="multilevel"/>
    <w:tmpl w:val="717AE5C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C36B4"/>
    <w:multiLevelType w:val="hybridMultilevel"/>
    <w:tmpl w:val="D6CCF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E6DE9"/>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AE01DF9"/>
    <w:multiLevelType w:val="multilevel"/>
    <w:tmpl w:val="A5AC3724"/>
    <w:name w:val="BlueBulletsTemplate2"/>
    <w:lvl w:ilvl="0">
      <w:start w:val="1"/>
      <w:numFmt w:val="bullet"/>
      <w:lvlRestart w:val="0"/>
      <w:pStyle w:val="AGBlueBullets1"/>
      <w:lvlText w:val=""/>
      <w:lvlJc w:val="left"/>
      <w:pPr>
        <w:tabs>
          <w:tab w:val="num" w:pos="360"/>
        </w:tabs>
        <w:ind w:left="283" w:hanging="283"/>
      </w:pPr>
      <w:rPr>
        <w:rFonts w:ascii="Wingdings 2" w:hAnsi="Wingdings 2" w:hint="default"/>
        <w:b w:val="0"/>
        <w:i w:val="0"/>
        <w:color w:val="077DAF"/>
        <w:sz w:val="16"/>
        <w:u w:val="none"/>
      </w:rPr>
    </w:lvl>
    <w:lvl w:ilvl="1">
      <w:start w:val="2"/>
      <w:numFmt w:val="bullet"/>
      <w:pStyle w:val="AGBlueBullets2"/>
      <w:lvlText w:val=""/>
      <w:lvlJc w:val="left"/>
      <w:pPr>
        <w:tabs>
          <w:tab w:val="num" w:pos="643"/>
        </w:tabs>
        <w:ind w:left="567" w:hanging="284"/>
      </w:pPr>
      <w:rPr>
        <w:rFonts w:ascii="Symbol" w:hAnsi="Symbol" w:hint="default"/>
        <w:b w:val="0"/>
        <w:i w:val="0"/>
        <w:color w:val="077DAF"/>
        <w:sz w:val="16"/>
        <w:u w:val="none"/>
      </w:rPr>
    </w:lvl>
    <w:lvl w:ilvl="2">
      <w:start w:val="3"/>
      <w:numFmt w:val="bullet"/>
      <w:lvlText w:val=""/>
      <w:lvlJc w:val="left"/>
      <w:pPr>
        <w:tabs>
          <w:tab w:val="num" w:pos="643"/>
        </w:tabs>
        <w:ind w:left="567" w:hanging="284"/>
      </w:pPr>
      <w:rPr>
        <w:rFonts w:ascii="Wingdings 2" w:hAnsi="Wingdings 2" w:hint="default"/>
        <w:b w:val="0"/>
        <w:i w:val="0"/>
        <w:color w:val="077DAF"/>
        <w:u w:val="none"/>
      </w:rPr>
    </w:lvl>
    <w:lvl w:ilvl="3">
      <w:start w:val="4"/>
      <w:numFmt w:val="bullet"/>
      <w:lvlText w:val=""/>
      <w:lvlJc w:val="left"/>
      <w:pPr>
        <w:tabs>
          <w:tab w:val="num" w:pos="643"/>
        </w:tabs>
        <w:ind w:left="567" w:hanging="284"/>
      </w:pPr>
      <w:rPr>
        <w:rFonts w:ascii="Wingdings 2" w:hAnsi="Wingdings 2" w:hint="default"/>
        <w:b w:val="0"/>
        <w:i w:val="0"/>
        <w:color w:val="077DAF"/>
        <w:u w:val="none"/>
      </w:rPr>
    </w:lvl>
    <w:lvl w:ilvl="4">
      <w:start w:val="5"/>
      <w:numFmt w:val="bullet"/>
      <w:lvlText w:val=""/>
      <w:lvlJc w:val="left"/>
      <w:pPr>
        <w:tabs>
          <w:tab w:val="num" w:pos="643"/>
        </w:tabs>
        <w:ind w:left="567" w:hanging="284"/>
      </w:pPr>
      <w:rPr>
        <w:rFonts w:ascii="Wingdings 2" w:hAnsi="Wingdings 2" w:hint="default"/>
        <w:b w:val="0"/>
        <w:i w:val="0"/>
        <w:color w:val="077DAF"/>
        <w:u w:val="none"/>
      </w:rPr>
    </w:lvl>
    <w:lvl w:ilvl="5">
      <w:start w:val="6"/>
      <w:numFmt w:val="bullet"/>
      <w:lvlText w:val=""/>
      <w:lvlJc w:val="left"/>
      <w:pPr>
        <w:tabs>
          <w:tab w:val="num" w:pos="643"/>
        </w:tabs>
        <w:ind w:left="567" w:hanging="284"/>
      </w:pPr>
      <w:rPr>
        <w:rFonts w:ascii="Wingdings 2" w:hAnsi="Wingdings 2" w:hint="default"/>
        <w:b w:val="0"/>
        <w:i w:val="0"/>
        <w:color w:val="077DAF"/>
        <w:u w:val="none"/>
      </w:rPr>
    </w:lvl>
    <w:lvl w:ilvl="6">
      <w:start w:val="7"/>
      <w:numFmt w:val="bullet"/>
      <w:lvlText w:val=""/>
      <w:lvlJc w:val="left"/>
      <w:pPr>
        <w:tabs>
          <w:tab w:val="num" w:pos="643"/>
        </w:tabs>
        <w:ind w:left="567" w:hanging="284"/>
      </w:pPr>
      <w:rPr>
        <w:rFonts w:ascii="Wingdings 2" w:hAnsi="Wingdings 2" w:hint="default"/>
        <w:b w:val="0"/>
        <w:i w:val="0"/>
        <w:color w:val="077DAF"/>
        <w:u w:val="none"/>
      </w:rPr>
    </w:lvl>
    <w:lvl w:ilvl="7">
      <w:start w:val="8"/>
      <w:numFmt w:val="bullet"/>
      <w:lvlText w:val=""/>
      <w:lvlJc w:val="left"/>
      <w:pPr>
        <w:tabs>
          <w:tab w:val="num" w:pos="643"/>
        </w:tabs>
        <w:ind w:left="567" w:hanging="284"/>
      </w:pPr>
      <w:rPr>
        <w:rFonts w:ascii="Wingdings 2" w:hAnsi="Wingdings 2" w:hint="default"/>
        <w:b w:val="0"/>
        <w:i w:val="0"/>
        <w:color w:val="077DAF"/>
        <w:u w:val="none"/>
      </w:rPr>
    </w:lvl>
    <w:lvl w:ilvl="8">
      <w:start w:val="9"/>
      <w:numFmt w:val="bullet"/>
      <w:lvlText w:val=""/>
      <w:lvlJc w:val="left"/>
      <w:pPr>
        <w:tabs>
          <w:tab w:val="num" w:pos="643"/>
        </w:tabs>
        <w:ind w:left="567" w:hanging="284"/>
      </w:pPr>
      <w:rPr>
        <w:rFonts w:ascii="Wingdings 2" w:hAnsi="Wingdings 2" w:hint="default"/>
        <w:b w:val="0"/>
        <w:i w:val="0"/>
        <w:color w:val="077DAF"/>
        <w:u w:val="none"/>
      </w:rPr>
    </w:lvl>
  </w:abstractNum>
  <w:abstractNum w:abstractNumId="3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3A056D"/>
    <w:multiLevelType w:val="multilevel"/>
    <w:tmpl w:val="99D04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F064C5"/>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5D05F1"/>
    <w:multiLevelType w:val="hybridMultilevel"/>
    <w:tmpl w:val="346C5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3" w15:restartNumberingAfterBreak="0">
    <w:nsid w:val="6CF42D9C"/>
    <w:multiLevelType w:val="hybridMultilevel"/>
    <w:tmpl w:val="E96A3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3CB75FB"/>
    <w:multiLevelType w:val="hybridMultilevel"/>
    <w:tmpl w:val="D1509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A21B54"/>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8"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0"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0"/>
  </w:num>
  <w:num w:numId="3">
    <w:abstractNumId w:val="17"/>
  </w:num>
  <w:num w:numId="4">
    <w:abstractNumId w:val="26"/>
  </w:num>
  <w:num w:numId="5">
    <w:abstractNumId w:val="44"/>
  </w:num>
  <w:num w:numId="6">
    <w:abstractNumId w:val="0"/>
  </w:num>
  <w:num w:numId="7">
    <w:abstractNumId w:val="47"/>
  </w:num>
  <w:num w:numId="8">
    <w:abstractNumId w:val="42"/>
  </w:num>
  <w:num w:numId="9">
    <w:abstractNumId w:val="1"/>
  </w:num>
  <w:num w:numId="10">
    <w:abstractNumId w:val="28"/>
  </w:num>
  <w:num w:numId="11">
    <w:abstractNumId w:val="49"/>
  </w:num>
  <w:num w:numId="12">
    <w:abstractNumId w:val="3"/>
  </w:num>
  <w:num w:numId="13">
    <w:abstractNumId w:val="48"/>
  </w:num>
  <w:num w:numId="14">
    <w:abstractNumId w:val="31"/>
  </w:num>
  <w:num w:numId="15">
    <w:abstractNumId w:val="29"/>
  </w:num>
  <w:num w:numId="16">
    <w:abstractNumId w:val="6"/>
  </w:num>
  <w:num w:numId="17">
    <w:abstractNumId w:val="8"/>
  </w:num>
  <w:num w:numId="18">
    <w:abstractNumId w:val="38"/>
  </w:num>
  <w:num w:numId="19">
    <w:abstractNumId w:val="10"/>
  </w:num>
  <w:num w:numId="20">
    <w:abstractNumId w:val="21"/>
  </w:num>
  <w:num w:numId="21">
    <w:abstractNumId w:val="23"/>
  </w:num>
  <w:num w:numId="22">
    <w:abstractNumId w:val="30"/>
  </w:num>
  <w:num w:numId="23">
    <w:abstractNumId w:val="4"/>
  </w:num>
  <w:num w:numId="24">
    <w:abstractNumId w:val="50"/>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40"/>
  </w:num>
  <w:num w:numId="29">
    <w:abstractNumId w:val="27"/>
  </w:num>
  <w:num w:numId="30">
    <w:abstractNumId w:val="11"/>
  </w:num>
  <w:num w:numId="31">
    <w:abstractNumId w:val="13"/>
  </w:num>
  <w:num w:numId="32">
    <w:abstractNumId w:val="14"/>
  </w:num>
  <w:num w:numId="33">
    <w:abstractNumId w:val="35"/>
  </w:num>
  <w:num w:numId="34">
    <w:abstractNumId w:val="19"/>
  </w:num>
  <w:num w:numId="35">
    <w:abstractNumId w:val="7"/>
  </w:num>
  <w:num w:numId="36">
    <w:abstractNumId w:val="33"/>
  </w:num>
  <w:num w:numId="37">
    <w:abstractNumId w:val="39"/>
  </w:num>
  <w:num w:numId="38">
    <w:abstractNumId w:val="2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46"/>
  </w:num>
  <w:num w:numId="42">
    <w:abstractNumId w:val="18"/>
  </w:num>
  <w:num w:numId="43">
    <w:abstractNumId w:val="36"/>
  </w:num>
  <w:num w:numId="44">
    <w:abstractNumId w:val="32"/>
  </w:num>
  <w:num w:numId="45">
    <w:abstractNumId w:val="34"/>
  </w:num>
  <w:num w:numId="46">
    <w:abstractNumId w:val="41"/>
  </w:num>
  <w:num w:numId="47">
    <w:abstractNumId w:val="45"/>
  </w:num>
  <w:num w:numId="48">
    <w:abstractNumId w:val="43"/>
  </w:num>
  <w:num w:numId="49">
    <w:abstractNumId w:val="16"/>
  </w:num>
  <w:num w:numId="50">
    <w:abstractNumId w:val="25"/>
  </w:num>
  <w:num w:numId="51">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00E1D"/>
    <w:rsid w:val="00001A5F"/>
    <w:rsid w:val="0000221B"/>
    <w:rsid w:val="00015775"/>
    <w:rsid w:val="00017A55"/>
    <w:rsid w:val="000266B0"/>
    <w:rsid w:val="0003785D"/>
    <w:rsid w:val="00043DA6"/>
    <w:rsid w:val="0004618E"/>
    <w:rsid w:val="000520C9"/>
    <w:rsid w:val="00054F1B"/>
    <w:rsid w:val="00055EE4"/>
    <w:rsid w:val="00064D3F"/>
    <w:rsid w:val="00065D2A"/>
    <w:rsid w:val="00072B0E"/>
    <w:rsid w:val="00077F01"/>
    <w:rsid w:val="000843C7"/>
    <w:rsid w:val="00090A7D"/>
    <w:rsid w:val="00095757"/>
    <w:rsid w:val="00095A03"/>
    <w:rsid w:val="00097BD8"/>
    <w:rsid w:val="000A09D9"/>
    <w:rsid w:val="000B2F2E"/>
    <w:rsid w:val="000B3445"/>
    <w:rsid w:val="000B4E8D"/>
    <w:rsid w:val="000D3F24"/>
    <w:rsid w:val="000D7CD2"/>
    <w:rsid w:val="000E1B11"/>
    <w:rsid w:val="000E315B"/>
    <w:rsid w:val="000E3CF3"/>
    <w:rsid w:val="000F0F26"/>
    <w:rsid w:val="000F3413"/>
    <w:rsid w:val="001007D1"/>
    <w:rsid w:val="00100BAD"/>
    <w:rsid w:val="0010482F"/>
    <w:rsid w:val="00105AA8"/>
    <w:rsid w:val="00120DA9"/>
    <w:rsid w:val="001318A0"/>
    <w:rsid w:val="00133D8D"/>
    <w:rsid w:val="00134A7B"/>
    <w:rsid w:val="00143E50"/>
    <w:rsid w:val="001474A5"/>
    <w:rsid w:val="001640EB"/>
    <w:rsid w:val="00173A8A"/>
    <w:rsid w:val="0017574C"/>
    <w:rsid w:val="00180AFF"/>
    <w:rsid w:val="00180DB2"/>
    <w:rsid w:val="001936A1"/>
    <w:rsid w:val="001B4560"/>
    <w:rsid w:val="001B58C6"/>
    <w:rsid w:val="001C0042"/>
    <w:rsid w:val="001C0120"/>
    <w:rsid w:val="001E3B39"/>
    <w:rsid w:val="001F22B3"/>
    <w:rsid w:val="001F2882"/>
    <w:rsid w:val="001F6F63"/>
    <w:rsid w:val="00203EF6"/>
    <w:rsid w:val="00223D10"/>
    <w:rsid w:val="002345D7"/>
    <w:rsid w:val="0024761A"/>
    <w:rsid w:val="00253D6B"/>
    <w:rsid w:val="00255F0B"/>
    <w:rsid w:val="002569DA"/>
    <w:rsid w:val="002620AB"/>
    <w:rsid w:val="002646D2"/>
    <w:rsid w:val="0026720C"/>
    <w:rsid w:val="002676C4"/>
    <w:rsid w:val="00276438"/>
    <w:rsid w:val="00281483"/>
    <w:rsid w:val="00281CB5"/>
    <w:rsid w:val="00286B44"/>
    <w:rsid w:val="002A7FB5"/>
    <w:rsid w:val="002C360D"/>
    <w:rsid w:val="002E2E99"/>
    <w:rsid w:val="002E6AF8"/>
    <w:rsid w:val="002E6EB9"/>
    <w:rsid w:val="00301B46"/>
    <w:rsid w:val="00313653"/>
    <w:rsid w:val="00322DBF"/>
    <w:rsid w:val="00323F4E"/>
    <w:rsid w:val="00333F4D"/>
    <w:rsid w:val="0033619A"/>
    <w:rsid w:val="00341003"/>
    <w:rsid w:val="003474FC"/>
    <w:rsid w:val="0035695D"/>
    <w:rsid w:val="003648CE"/>
    <w:rsid w:val="00366A75"/>
    <w:rsid w:val="0037460D"/>
    <w:rsid w:val="00380900"/>
    <w:rsid w:val="00390175"/>
    <w:rsid w:val="00390B9D"/>
    <w:rsid w:val="003943CB"/>
    <w:rsid w:val="00397F46"/>
    <w:rsid w:val="003A2EE6"/>
    <w:rsid w:val="003A7762"/>
    <w:rsid w:val="003A7C7B"/>
    <w:rsid w:val="003C0428"/>
    <w:rsid w:val="003C09B5"/>
    <w:rsid w:val="003C588C"/>
    <w:rsid w:val="003D46C9"/>
    <w:rsid w:val="003E0C1B"/>
    <w:rsid w:val="003E0CE2"/>
    <w:rsid w:val="003E30D3"/>
    <w:rsid w:val="003E39F1"/>
    <w:rsid w:val="003F1FB5"/>
    <w:rsid w:val="003F7846"/>
    <w:rsid w:val="004040FF"/>
    <w:rsid w:val="004109CE"/>
    <w:rsid w:val="00411E3E"/>
    <w:rsid w:val="00422225"/>
    <w:rsid w:val="004236BB"/>
    <w:rsid w:val="00437FAD"/>
    <w:rsid w:val="004428DD"/>
    <w:rsid w:val="00443FAF"/>
    <w:rsid w:val="00451C53"/>
    <w:rsid w:val="004666E1"/>
    <w:rsid w:val="004746C4"/>
    <w:rsid w:val="004818F3"/>
    <w:rsid w:val="00495E63"/>
    <w:rsid w:val="004C574F"/>
    <w:rsid w:val="004C5BAF"/>
    <w:rsid w:val="004D4463"/>
    <w:rsid w:val="004D5539"/>
    <w:rsid w:val="004E099C"/>
    <w:rsid w:val="004F2D95"/>
    <w:rsid w:val="00511DA5"/>
    <w:rsid w:val="005170FA"/>
    <w:rsid w:val="00517142"/>
    <w:rsid w:val="00520C5F"/>
    <w:rsid w:val="00523E0C"/>
    <w:rsid w:val="005240F5"/>
    <w:rsid w:val="005257D3"/>
    <w:rsid w:val="00527831"/>
    <w:rsid w:val="005302A4"/>
    <w:rsid w:val="00546361"/>
    <w:rsid w:val="00547F63"/>
    <w:rsid w:val="00565059"/>
    <w:rsid w:val="00570263"/>
    <w:rsid w:val="00584E72"/>
    <w:rsid w:val="00591FCC"/>
    <w:rsid w:val="005969AA"/>
    <w:rsid w:val="005974A7"/>
    <w:rsid w:val="005A25EE"/>
    <w:rsid w:val="005A5ED9"/>
    <w:rsid w:val="005C1DDB"/>
    <w:rsid w:val="005D0E26"/>
    <w:rsid w:val="005E0FA3"/>
    <w:rsid w:val="005F1D65"/>
    <w:rsid w:val="005F6921"/>
    <w:rsid w:val="00604CE1"/>
    <w:rsid w:val="00620FA0"/>
    <w:rsid w:val="0062110D"/>
    <w:rsid w:val="006270BD"/>
    <w:rsid w:val="0066472B"/>
    <w:rsid w:val="00674166"/>
    <w:rsid w:val="00680ADD"/>
    <w:rsid w:val="00681088"/>
    <w:rsid w:val="00682896"/>
    <w:rsid w:val="00694F57"/>
    <w:rsid w:val="006971DF"/>
    <w:rsid w:val="006C17A4"/>
    <w:rsid w:val="006C73E8"/>
    <w:rsid w:val="006C75D2"/>
    <w:rsid w:val="006E2708"/>
    <w:rsid w:val="006F17A7"/>
    <w:rsid w:val="00705233"/>
    <w:rsid w:val="007125F4"/>
    <w:rsid w:val="007135E2"/>
    <w:rsid w:val="007141F3"/>
    <w:rsid w:val="00722CCB"/>
    <w:rsid w:val="0072709F"/>
    <w:rsid w:val="00737347"/>
    <w:rsid w:val="00751928"/>
    <w:rsid w:val="00753D4B"/>
    <w:rsid w:val="00755D98"/>
    <w:rsid w:val="00777EE9"/>
    <w:rsid w:val="00783833"/>
    <w:rsid w:val="00783C97"/>
    <w:rsid w:val="00785492"/>
    <w:rsid w:val="007860D8"/>
    <w:rsid w:val="00790884"/>
    <w:rsid w:val="00791B05"/>
    <w:rsid w:val="007A4B14"/>
    <w:rsid w:val="007A528F"/>
    <w:rsid w:val="007C04AF"/>
    <w:rsid w:val="007C61C6"/>
    <w:rsid w:val="007C70FB"/>
    <w:rsid w:val="007D39D6"/>
    <w:rsid w:val="007D719A"/>
    <w:rsid w:val="007E1EB5"/>
    <w:rsid w:val="007E2ED4"/>
    <w:rsid w:val="007F2007"/>
    <w:rsid w:val="00846110"/>
    <w:rsid w:val="00856404"/>
    <w:rsid w:val="00865A09"/>
    <w:rsid w:val="00873F8A"/>
    <w:rsid w:val="008826C5"/>
    <w:rsid w:val="00882E91"/>
    <w:rsid w:val="008955DC"/>
    <w:rsid w:val="00896506"/>
    <w:rsid w:val="008A0969"/>
    <w:rsid w:val="008A1B60"/>
    <w:rsid w:val="008B4FCE"/>
    <w:rsid w:val="008B5A0A"/>
    <w:rsid w:val="008C0F62"/>
    <w:rsid w:val="008C177A"/>
    <w:rsid w:val="008C5FEE"/>
    <w:rsid w:val="008D63D1"/>
    <w:rsid w:val="008E0CF7"/>
    <w:rsid w:val="008F04B0"/>
    <w:rsid w:val="00902E89"/>
    <w:rsid w:val="00916E86"/>
    <w:rsid w:val="00916EF1"/>
    <w:rsid w:val="00923B5C"/>
    <w:rsid w:val="00934720"/>
    <w:rsid w:val="009437FF"/>
    <w:rsid w:val="0095074C"/>
    <w:rsid w:val="00954421"/>
    <w:rsid w:val="00971DFA"/>
    <w:rsid w:val="0098228F"/>
    <w:rsid w:val="00987FD3"/>
    <w:rsid w:val="00992025"/>
    <w:rsid w:val="009A43CE"/>
    <w:rsid w:val="009A7450"/>
    <w:rsid w:val="009B4D67"/>
    <w:rsid w:val="009C04CD"/>
    <w:rsid w:val="009C5ED1"/>
    <w:rsid w:val="009E1F97"/>
    <w:rsid w:val="009E3560"/>
    <w:rsid w:val="00A11DB5"/>
    <w:rsid w:val="00A12089"/>
    <w:rsid w:val="00A12E6B"/>
    <w:rsid w:val="00A13EC8"/>
    <w:rsid w:val="00A15FBC"/>
    <w:rsid w:val="00A24CCC"/>
    <w:rsid w:val="00A33007"/>
    <w:rsid w:val="00A356A9"/>
    <w:rsid w:val="00A35960"/>
    <w:rsid w:val="00A53199"/>
    <w:rsid w:val="00A550EF"/>
    <w:rsid w:val="00A63189"/>
    <w:rsid w:val="00A6457E"/>
    <w:rsid w:val="00A65E0A"/>
    <w:rsid w:val="00A81AAA"/>
    <w:rsid w:val="00A82826"/>
    <w:rsid w:val="00A84366"/>
    <w:rsid w:val="00A85B19"/>
    <w:rsid w:val="00A92A2B"/>
    <w:rsid w:val="00AA518E"/>
    <w:rsid w:val="00AD15A5"/>
    <w:rsid w:val="00AD34C3"/>
    <w:rsid w:val="00AF3D97"/>
    <w:rsid w:val="00B025C2"/>
    <w:rsid w:val="00B24A32"/>
    <w:rsid w:val="00B34E30"/>
    <w:rsid w:val="00B51455"/>
    <w:rsid w:val="00B515A2"/>
    <w:rsid w:val="00B53B28"/>
    <w:rsid w:val="00B6162C"/>
    <w:rsid w:val="00B64485"/>
    <w:rsid w:val="00B84D2E"/>
    <w:rsid w:val="00B85DE0"/>
    <w:rsid w:val="00B928F8"/>
    <w:rsid w:val="00B9637C"/>
    <w:rsid w:val="00B96489"/>
    <w:rsid w:val="00BA0F7B"/>
    <w:rsid w:val="00BA2E0D"/>
    <w:rsid w:val="00BA52B1"/>
    <w:rsid w:val="00BA712C"/>
    <w:rsid w:val="00BB37E9"/>
    <w:rsid w:val="00BB664B"/>
    <w:rsid w:val="00BC31A4"/>
    <w:rsid w:val="00BC4A28"/>
    <w:rsid w:val="00BD4EC2"/>
    <w:rsid w:val="00BE38C8"/>
    <w:rsid w:val="00BF19A7"/>
    <w:rsid w:val="00BF491D"/>
    <w:rsid w:val="00C124CB"/>
    <w:rsid w:val="00C15913"/>
    <w:rsid w:val="00C34CC8"/>
    <w:rsid w:val="00C37AA3"/>
    <w:rsid w:val="00C411AA"/>
    <w:rsid w:val="00C50B86"/>
    <w:rsid w:val="00C51241"/>
    <w:rsid w:val="00C57F30"/>
    <w:rsid w:val="00C62BAC"/>
    <w:rsid w:val="00C64C3B"/>
    <w:rsid w:val="00C83D9B"/>
    <w:rsid w:val="00C9005F"/>
    <w:rsid w:val="00C9153D"/>
    <w:rsid w:val="00C91604"/>
    <w:rsid w:val="00CA4FBB"/>
    <w:rsid w:val="00CB219F"/>
    <w:rsid w:val="00CB60A5"/>
    <w:rsid w:val="00CC0375"/>
    <w:rsid w:val="00CC2358"/>
    <w:rsid w:val="00CC6CF9"/>
    <w:rsid w:val="00CD2E8D"/>
    <w:rsid w:val="00CD7D87"/>
    <w:rsid w:val="00CF1048"/>
    <w:rsid w:val="00D00B3A"/>
    <w:rsid w:val="00D0312F"/>
    <w:rsid w:val="00D11754"/>
    <w:rsid w:val="00D200E9"/>
    <w:rsid w:val="00D2105A"/>
    <w:rsid w:val="00D22C9D"/>
    <w:rsid w:val="00D315F5"/>
    <w:rsid w:val="00D371CD"/>
    <w:rsid w:val="00D372FC"/>
    <w:rsid w:val="00D54686"/>
    <w:rsid w:val="00D63BF7"/>
    <w:rsid w:val="00D63D07"/>
    <w:rsid w:val="00D65DF8"/>
    <w:rsid w:val="00D67EE0"/>
    <w:rsid w:val="00D76B17"/>
    <w:rsid w:val="00D850AA"/>
    <w:rsid w:val="00D90D9B"/>
    <w:rsid w:val="00D930A4"/>
    <w:rsid w:val="00D97924"/>
    <w:rsid w:val="00DA6E1E"/>
    <w:rsid w:val="00DD3C0B"/>
    <w:rsid w:val="00DE2BE5"/>
    <w:rsid w:val="00DE4DE1"/>
    <w:rsid w:val="00DF14FB"/>
    <w:rsid w:val="00DF209C"/>
    <w:rsid w:val="00DF3928"/>
    <w:rsid w:val="00DF5C08"/>
    <w:rsid w:val="00DF7319"/>
    <w:rsid w:val="00E00C43"/>
    <w:rsid w:val="00E04231"/>
    <w:rsid w:val="00E11C0A"/>
    <w:rsid w:val="00E21ADD"/>
    <w:rsid w:val="00E22381"/>
    <w:rsid w:val="00E25932"/>
    <w:rsid w:val="00E32EB0"/>
    <w:rsid w:val="00E34984"/>
    <w:rsid w:val="00E3797E"/>
    <w:rsid w:val="00E5215A"/>
    <w:rsid w:val="00E52B87"/>
    <w:rsid w:val="00E615FD"/>
    <w:rsid w:val="00E72668"/>
    <w:rsid w:val="00E74C07"/>
    <w:rsid w:val="00E958C1"/>
    <w:rsid w:val="00EB0403"/>
    <w:rsid w:val="00EC2C5A"/>
    <w:rsid w:val="00ED5F4C"/>
    <w:rsid w:val="00EE096E"/>
    <w:rsid w:val="00EE0CB4"/>
    <w:rsid w:val="00EF21C1"/>
    <w:rsid w:val="00EF2CCE"/>
    <w:rsid w:val="00EF3AAD"/>
    <w:rsid w:val="00F1306C"/>
    <w:rsid w:val="00F1479B"/>
    <w:rsid w:val="00F23772"/>
    <w:rsid w:val="00F300B5"/>
    <w:rsid w:val="00F33FCF"/>
    <w:rsid w:val="00F34B97"/>
    <w:rsid w:val="00F351B4"/>
    <w:rsid w:val="00F3538C"/>
    <w:rsid w:val="00F366E8"/>
    <w:rsid w:val="00F47245"/>
    <w:rsid w:val="00F47E34"/>
    <w:rsid w:val="00F62B1B"/>
    <w:rsid w:val="00F70062"/>
    <w:rsid w:val="00F735CB"/>
    <w:rsid w:val="00F87B89"/>
    <w:rsid w:val="00FC4B09"/>
    <w:rsid w:val="00FD147D"/>
    <w:rsid w:val="00FD7BA6"/>
    <w:rsid w:val="00FE1199"/>
    <w:rsid w:val="00FF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FE0E"/>
  <w15:chartTrackingRefBased/>
  <w15:docId w15:val="{81C86BA0-F672-4CC9-BEB9-DDABDF79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uiPriority w:val="39"/>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6"/>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semiHidden/>
    <w:rsid w:val="003D46C9"/>
    <w:pPr>
      <w:spacing w:after="160"/>
    </w:pPr>
    <w:rPr>
      <w:rFonts w:eastAsiaTheme="minorHAnsi" w:cstheme="minorBidi"/>
      <w:b/>
      <w:bCs/>
      <w:lang w:eastAsia="en-US"/>
    </w:rPr>
  </w:style>
  <w:style w:type="character" w:customStyle="1" w:styleId="CommentSubjectChar">
    <w:name w:val="Comment Subject Char"/>
    <w:basedOn w:val="CommentTextChar"/>
    <w:link w:val="CommentSubject"/>
    <w:semiHidden/>
    <w:rsid w:val="003D46C9"/>
    <w:rPr>
      <w:rFonts w:ascii="Arial" w:eastAsiaTheme="minorHAnsi" w:hAnsi="Arial" w:cstheme="minorBidi"/>
      <w:b/>
      <w:bCs/>
      <w:lang w:eastAsia="en-US"/>
    </w:rPr>
  </w:style>
  <w:style w:type="character" w:styleId="FollowedHyperlink">
    <w:name w:val="FollowedHyperlink"/>
    <w:basedOn w:val="DefaultParagraphFont"/>
    <w:semiHidden/>
    <w:rsid w:val="002C360D"/>
    <w:rPr>
      <w:color w:val="954F72" w:themeColor="followedHyperlink"/>
      <w:u w:val="single"/>
    </w:rPr>
  </w:style>
  <w:style w:type="paragraph" w:customStyle="1" w:styleId="AObody">
    <w:name w:val="AO body"/>
    <w:basedOn w:val="Normal"/>
    <w:rsid w:val="00E22381"/>
    <w:pPr>
      <w:tabs>
        <w:tab w:val="num" w:pos="207"/>
        <w:tab w:val="num" w:pos="567"/>
      </w:tabs>
      <w:spacing w:after="120" w:line="240" w:lineRule="auto"/>
      <w:ind w:left="567" w:hanging="567"/>
    </w:pPr>
    <w:rPr>
      <w:rFonts w:eastAsia="Times New Roman" w:cs="Times New Roman"/>
    </w:rPr>
  </w:style>
  <w:style w:type="paragraph" w:customStyle="1" w:styleId="Default">
    <w:name w:val="Default"/>
    <w:rsid w:val="007F2007"/>
    <w:pPr>
      <w:autoSpaceDE w:val="0"/>
      <w:autoSpaceDN w:val="0"/>
      <w:adjustRightInd w:val="0"/>
    </w:pPr>
    <w:rPr>
      <w:rFonts w:ascii="Courier New" w:hAnsi="Courier New" w:cs="Courier New"/>
      <w:color w:val="000000"/>
      <w:sz w:val="24"/>
      <w:szCs w:val="24"/>
    </w:rPr>
  </w:style>
  <w:style w:type="paragraph" w:customStyle="1" w:styleId="HS2ReportLevel2">
    <w:name w:val="HS2 Report Level 2"/>
    <w:basedOn w:val="Normal"/>
    <w:next w:val="HS2BodyText"/>
    <w:uiPriority w:val="1"/>
    <w:qFormat/>
    <w:rsid w:val="00064D3F"/>
    <w:pPr>
      <w:keepLines/>
      <w:widowControl w:val="0"/>
      <w:numPr>
        <w:numId w:val="38"/>
      </w:numPr>
      <w:autoSpaceDE w:val="0"/>
      <w:autoSpaceDN w:val="0"/>
      <w:adjustRightInd w:val="0"/>
      <w:spacing w:before="170" w:after="170" w:line="360" w:lineRule="exact"/>
    </w:pPr>
    <w:rPr>
      <w:rFonts w:ascii="Corbel" w:eastAsia="Times New Roman" w:hAnsi="Corbel" w:cs="Times New Roman"/>
      <w:b/>
      <w:bCs/>
      <w:iCs/>
      <w:color w:val="005596"/>
      <w:sz w:val="32"/>
      <w:szCs w:val="32"/>
    </w:rPr>
  </w:style>
  <w:style w:type="paragraph" w:customStyle="1" w:styleId="HS2BodyText">
    <w:name w:val="HS2 Body Text"/>
    <w:link w:val="HS2BodyTextChar"/>
    <w:uiPriority w:val="2"/>
    <w:qFormat/>
    <w:rsid w:val="00064D3F"/>
    <w:pPr>
      <w:numPr>
        <w:ilvl w:val="1"/>
        <w:numId w:val="38"/>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IXH1">
    <w:name w:val="SIX_H1"/>
    <w:basedOn w:val="Normal"/>
    <w:next w:val="Normal"/>
    <w:autoRedefine/>
    <w:rsid w:val="00064D3F"/>
    <w:pPr>
      <w:keepNext/>
      <w:numPr>
        <w:numId w:val="39"/>
      </w:numPr>
      <w:spacing w:before="120" w:after="120" w:line="240" w:lineRule="auto"/>
      <w:ind w:left="709" w:hanging="709"/>
      <w:jc w:val="both"/>
    </w:pPr>
    <w:rPr>
      <w:rFonts w:ascii="Arial Bold" w:eastAsia="Times New Roman" w:hAnsi="Arial Bold" w:cs="Arial"/>
      <w:b/>
      <w:bCs/>
      <w:smallCaps/>
      <w:sz w:val="28"/>
      <w:szCs w:val="28"/>
    </w:rPr>
  </w:style>
  <w:style w:type="paragraph" w:customStyle="1" w:styleId="SIXH2">
    <w:name w:val="SIX_H2"/>
    <w:basedOn w:val="Normal"/>
    <w:rsid w:val="00064D3F"/>
    <w:pPr>
      <w:numPr>
        <w:ilvl w:val="1"/>
        <w:numId w:val="39"/>
      </w:numPr>
      <w:tabs>
        <w:tab w:val="num" w:pos="851"/>
      </w:tabs>
      <w:spacing w:before="60" w:after="60" w:line="240" w:lineRule="auto"/>
      <w:ind w:left="851" w:hanging="709"/>
      <w:jc w:val="both"/>
    </w:pPr>
    <w:rPr>
      <w:rFonts w:eastAsia="Times New Roman" w:cs="Arial"/>
      <w:szCs w:val="20"/>
    </w:rPr>
  </w:style>
  <w:style w:type="paragraph" w:customStyle="1" w:styleId="SIXH3">
    <w:name w:val="SIX_H3"/>
    <w:basedOn w:val="Normal"/>
    <w:rsid w:val="00064D3F"/>
    <w:pPr>
      <w:numPr>
        <w:ilvl w:val="2"/>
        <w:numId w:val="39"/>
      </w:numPr>
      <w:tabs>
        <w:tab w:val="left" w:pos="993"/>
      </w:tabs>
      <w:spacing w:before="60" w:after="60" w:line="240" w:lineRule="auto"/>
      <w:jc w:val="both"/>
    </w:pPr>
    <w:rPr>
      <w:rFonts w:eastAsia="Times New Roman" w:cs="Arial"/>
    </w:rPr>
  </w:style>
  <w:style w:type="character" w:customStyle="1" w:styleId="HS2BodyTextChar">
    <w:name w:val="HS2 Body Text Char"/>
    <w:basedOn w:val="DefaultParagraphFont"/>
    <w:link w:val="HS2BodyText"/>
    <w:uiPriority w:val="2"/>
    <w:locked/>
    <w:rsid w:val="00064D3F"/>
    <w:rPr>
      <w:rFonts w:ascii="Corbel" w:hAnsi="Corbel"/>
      <w:bCs/>
      <w:color w:val="000000"/>
      <w:sz w:val="22"/>
      <w:szCs w:val="22"/>
      <w:lang w:eastAsia="en-US"/>
    </w:rPr>
  </w:style>
  <w:style w:type="paragraph" w:styleId="PlainText">
    <w:name w:val="Plain Text"/>
    <w:basedOn w:val="Normal"/>
    <w:link w:val="PlainTextChar"/>
    <w:rsid w:val="004E099C"/>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4E099C"/>
    <w:rPr>
      <w:rFonts w:ascii="Courier New" w:hAnsi="Courier New"/>
      <w:lang w:val="en-AU" w:eastAsia="en-US"/>
    </w:rPr>
  </w:style>
  <w:style w:type="paragraph" w:customStyle="1" w:styleId="AGBlueBullets1">
    <w:name w:val="_AG Blue Bullets 1"/>
    <w:basedOn w:val="Normal"/>
    <w:rsid w:val="004E099C"/>
    <w:pPr>
      <w:numPr>
        <w:numId w:val="43"/>
      </w:numPr>
      <w:tabs>
        <w:tab w:val="left" w:pos="284"/>
      </w:tabs>
      <w:spacing w:after="80" w:line="260" w:lineRule="exact"/>
      <w:jc w:val="both"/>
      <w:outlineLvl w:val="0"/>
    </w:pPr>
    <w:rPr>
      <w:rFonts w:eastAsia="Times New Roman" w:cs="Times New Roman"/>
      <w:sz w:val="18"/>
      <w:szCs w:val="20"/>
    </w:rPr>
  </w:style>
  <w:style w:type="paragraph" w:customStyle="1" w:styleId="AGBlueBullets2">
    <w:name w:val="_AG Blue Bullets 2"/>
    <w:basedOn w:val="Normal"/>
    <w:rsid w:val="004E099C"/>
    <w:pPr>
      <w:numPr>
        <w:ilvl w:val="1"/>
        <w:numId w:val="43"/>
      </w:numPr>
      <w:tabs>
        <w:tab w:val="left" w:pos="567"/>
      </w:tabs>
      <w:spacing w:after="40" w:line="260" w:lineRule="exact"/>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1191">
      <w:bodyDiv w:val="1"/>
      <w:marLeft w:val="0"/>
      <w:marRight w:val="0"/>
      <w:marTop w:val="0"/>
      <w:marBottom w:val="0"/>
      <w:divBdr>
        <w:top w:val="none" w:sz="0" w:space="0" w:color="auto"/>
        <w:left w:val="none" w:sz="0" w:space="0" w:color="auto"/>
        <w:bottom w:val="none" w:sz="0" w:space="0" w:color="auto"/>
        <w:right w:val="none" w:sz="0" w:space="0" w:color="auto"/>
      </w:divBdr>
    </w:div>
    <w:div w:id="539052271">
      <w:bodyDiv w:val="1"/>
      <w:marLeft w:val="0"/>
      <w:marRight w:val="0"/>
      <w:marTop w:val="0"/>
      <w:marBottom w:val="0"/>
      <w:divBdr>
        <w:top w:val="none" w:sz="0" w:space="0" w:color="auto"/>
        <w:left w:val="none" w:sz="0" w:space="0" w:color="auto"/>
        <w:bottom w:val="none" w:sz="0" w:space="0" w:color="auto"/>
        <w:right w:val="none" w:sz="0" w:space="0" w:color="auto"/>
      </w:divBdr>
    </w:div>
    <w:div w:id="20995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 xsi:nil="true"/>
    <_dlc_DocIdUrl xmlns="27de2167-70f8-47e2-931a-184d91a66223">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23BB-CE88-4600-9A07-05EE1E4F2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27de2167-70f8-47e2-931a-184d91a66223"/>
    <ds:schemaRef ds:uri="http://www.w3.org/XML/1998/namespace"/>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9B8E4B9A-CFFE-471C-AD5C-29A2D779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12</TotalTime>
  <Pages>20</Pages>
  <Words>4168</Words>
  <Characters>22921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Tanja Odinsen</cp:lastModifiedBy>
  <cp:revision>3</cp:revision>
  <cp:lastPrinted>2017-01-23T15:57:00Z</cp:lastPrinted>
  <dcterms:created xsi:type="dcterms:W3CDTF">2017-02-21T18:05:00Z</dcterms:created>
  <dcterms:modified xsi:type="dcterms:W3CDTF">2017-02-21T18:19:00Z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85e08edf-1840-4455-a5a5-2fa1f3f483a9</vt:lpwstr>
  </property>
</Properties>
</file>