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58722" w14:textId="2CC6EF91" w:rsidR="00526821" w:rsidRDefault="0092698F" w:rsidP="00FF0419">
      <w:pPr>
        <w:spacing w:after="0"/>
        <w:jc w:val="center"/>
        <w:rPr>
          <w:rFonts w:ascii="Arial" w:hAnsi="Arial" w:cs="Arial"/>
          <w:b/>
          <w:sz w:val="28"/>
          <w:szCs w:val="28"/>
          <w:lang w:val="en-GB"/>
        </w:rPr>
      </w:pPr>
      <w:r>
        <w:rPr>
          <w:rFonts w:ascii="Arial" w:hAnsi="Arial" w:cs="Arial"/>
          <w:b/>
          <w:sz w:val="28"/>
          <w:szCs w:val="28"/>
          <w:lang w:val="en-GB"/>
        </w:rPr>
        <w:t xml:space="preserve">  </w:t>
      </w:r>
    </w:p>
    <w:p w14:paraId="54584AAF" w14:textId="4E7E366F" w:rsidR="00D57585" w:rsidRDefault="0086014B" w:rsidP="0086014B">
      <w:pPr>
        <w:jc w:val="right"/>
        <w:rPr>
          <w:rFonts w:ascii="Arial" w:hAnsi="Arial" w:cs="Arial"/>
          <w:b/>
          <w:sz w:val="28"/>
          <w:szCs w:val="28"/>
          <w:lang w:val="en-GB"/>
        </w:rPr>
      </w:pPr>
      <w:r w:rsidRPr="00DF4050">
        <w:rPr>
          <w:rFonts w:ascii="Arial" w:hAnsi="Arial" w:cs="Arial"/>
          <w:noProof/>
          <w:lang w:eastAsia="en-GB"/>
        </w:rPr>
        <w:drawing>
          <wp:inline distT="0" distB="0" distL="0" distR="0" wp14:anchorId="5AFB137F" wp14:editId="6D27C5E7">
            <wp:extent cx="2256790" cy="658495"/>
            <wp:effectExtent l="0" t="0" r="0" b="8255"/>
            <wp:docPr id="1" name="Picture 0" descr="WATMOS Logo 2015.2.jpeg.jpg"/>
            <wp:cNvGraphicFramePr/>
            <a:graphic xmlns:a="http://schemas.openxmlformats.org/drawingml/2006/main">
              <a:graphicData uri="http://schemas.openxmlformats.org/drawingml/2006/picture">
                <pic:pic xmlns:pic="http://schemas.openxmlformats.org/drawingml/2006/picture">
                  <pic:nvPicPr>
                    <pic:cNvPr id="1" name="Picture 0" descr="WATMOS Logo 2015.2.jpeg.jpg"/>
                    <pic:cNvPicPr/>
                  </pic:nvPicPr>
                  <pic:blipFill>
                    <a:blip r:embed="rId8" cstate="print"/>
                    <a:stretch>
                      <a:fillRect/>
                    </a:stretch>
                  </pic:blipFill>
                  <pic:spPr>
                    <a:xfrm>
                      <a:off x="0" y="0"/>
                      <a:ext cx="2256790" cy="658495"/>
                    </a:xfrm>
                    <a:prstGeom prst="rect">
                      <a:avLst/>
                    </a:prstGeom>
                  </pic:spPr>
                </pic:pic>
              </a:graphicData>
            </a:graphic>
          </wp:inline>
        </w:drawing>
      </w:r>
    </w:p>
    <w:p w14:paraId="74E88196" w14:textId="77777777" w:rsidR="003F25CC" w:rsidRDefault="003F25CC" w:rsidP="0031144A">
      <w:pPr>
        <w:spacing w:after="0"/>
        <w:jc w:val="center"/>
        <w:rPr>
          <w:rFonts w:ascii="Arial" w:hAnsi="Arial" w:cs="Arial"/>
          <w:b/>
          <w:sz w:val="28"/>
          <w:szCs w:val="28"/>
          <w:lang w:val="en-GB"/>
        </w:rPr>
      </w:pPr>
    </w:p>
    <w:p w14:paraId="76B41058" w14:textId="77777777" w:rsidR="00E37074" w:rsidRDefault="00E37074" w:rsidP="0031144A">
      <w:pPr>
        <w:spacing w:after="0"/>
        <w:jc w:val="center"/>
        <w:rPr>
          <w:rFonts w:ascii="Arial" w:hAnsi="Arial" w:cs="Arial"/>
          <w:b/>
          <w:sz w:val="28"/>
          <w:szCs w:val="28"/>
          <w:lang w:val="en-GB"/>
        </w:rPr>
      </w:pPr>
    </w:p>
    <w:p w14:paraId="6A5A648E" w14:textId="77777777" w:rsidR="00E37074" w:rsidRDefault="00E37074" w:rsidP="0031144A">
      <w:pPr>
        <w:spacing w:after="0"/>
        <w:jc w:val="center"/>
        <w:rPr>
          <w:rFonts w:ascii="Arial" w:hAnsi="Arial" w:cs="Arial"/>
          <w:b/>
          <w:sz w:val="28"/>
          <w:szCs w:val="28"/>
          <w:lang w:val="en-GB"/>
        </w:rPr>
      </w:pPr>
    </w:p>
    <w:p w14:paraId="653D6E54" w14:textId="77777777" w:rsidR="00E37074" w:rsidRDefault="00E37074" w:rsidP="0031144A">
      <w:pPr>
        <w:spacing w:after="0"/>
        <w:jc w:val="center"/>
        <w:rPr>
          <w:rFonts w:ascii="Arial" w:hAnsi="Arial" w:cs="Arial"/>
          <w:b/>
          <w:sz w:val="28"/>
          <w:szCs w:val="28"/>
          <w:lang w:val="en-GB"/>
        </w:rPr>
      </w:pPr>
    </w:p>
    <w:p w14:paraId="28600992" w14:textId="77777777" w:rsidR="00E37074" w:rsidRDefault="00E37074" w:rsidP="0031144A">
      <w:pPr>
        <w:spacing w:after="0"/>
        <w:jc w:val="center"/>
        <w:rPr>
          <w:rFonts w:ascii="Arial" w:hAnsi="Arial" w:cs="Arial"/>
          <w:b/>
          <w:sz w:val="28"/>
          <w:szCs w:val="28"/>
          <w:lang w:val="en-GB"/>
        </w:rPr>
      </w:pPr>
    </w:p>
    <w:p w14:paraId="6C9FD880" w14:textId="77777777" w:rsidR="00E37074" w:rsidRDefault="00E37074" w:rsidP="0031144A">
      <w:pPr>
        <w:spacing w:after="0"/>
        <w:jc w:val="center"/>
        <w:rPr>
          <w:rFonts w:ascii="Arial" w:hAnsi="Arial" w:cs="Arial"/>
          <w:b/>
          <w:sz w:val="28"/>
          <w:szCs w:val="28"/>
          <w:lang w:val="en-GB"/>
        </w:rPr>
      </w:pPr>
    </w:p>
    <w:p w14:paraId="2D6D8E3A" w14:textId="77777777" w:rsidR="00E37074" w:rsidRDefault="00E37074" w:rsidP="0031144A">
      <w:pPr>
        <w:spacing w:after="0"/>
        <w:jc w:val="center"/>
        <w:rPr>
          <w:rFonts w:ascii="Arial" w:hAnsi="Arial" w:cs="Arial"/>
          <w:b/>
          <w:sz w:val="28"/>
          <w:szCs w:val="28"/>
          <w:lang w:val="en-GB"/>
        </w:rPr>
      </w:pPr>
    </w:p>
    <w:p w14:paraId="238FF9DC" w14:textId="77777777" w:rsidR="00E37074" w:rsidRDefault="00E37074" w:rsidP="0031144A">
      <w:pPr>
        <w:spacing w:after="0"/>
        <w:jc w:val="center"/>
        <w:rPr>
          <w:rFonts w:ascii="Arial" w:hAnsi="Arial" w:cs="Arial"/>
          <w:b/>
          <w:sz w:val="28"/>
          <w:szCs w:val="28"/>
          <w:lang w:val="en-GB"/>
        </w:rPr>
      </w:pPr>
    </w:p>
    <w:p w14:paraId="4566DC01" w14:textId="77777777" w:rsidR="00E37074" w:rsidRDefault="00E37074" w:rsidP="0031144A">
      <w:pPr>
        <w:spacing w:after="0"/>
        <w:jc w:val="center"/>
        <w:rPr>
          <w:rFonts w:ascii="Arial" w:hAnsi="Arial" w:cs="Arial"/>
          <w:b/>
          <w:sz w:val="28"/>
          <w:szCs w:val="28"/>
          <w:lang w:val="en-GB"/>
        </w:rPr>
      </w:pPr>
    </w:p>
    <w:p w14:paraId="6E587FEE" w14:textId="77777777" w:rsidR="00E37074" w:rsidRDefault="00E37074" w:rsidP="0031144A">
      <w:pPr>
        <w:spacing w:after="0"/>
        <w:jc w:val="center"/>
        <w:rPr>
          <w:rFonts w:ascii="Arial" w:hAnsi="Arial" w:cs="Arial"/>
          <w:b/>
          <w:sz w:val="28"/>
          <w:szCs w:val="28"/>
          <w:lang w:val="en-GB"/>
        </w:rPr>
      </w:pPr>
    </w:p>
    <w:p w14:paraId="6FF29D0E" w14:textId="77777777" w:rsidR="00E37074" w:rsidRDefault="00E37074" w:rsidP="0031144A">
      <w:pPr>
        <w:spacing w:after="0"/>
        <w:jc w:val="center"/>
        <w:rPr>
          <w:rFonts w:ascii="Arial" w:hAnsi="Arial" w:cs="Arial"/>
          <w:b/>
          <w:sz w:val="28"/>
          <w:szCs w:val="28"/>
          <w:lang w:val="en-GB"/>
        </w:rPr>
      </w:pPr>
    </w:p>
    <w:p w14:paraId="52E9EBA1" w14:textId="77777777" w:rsidR="00E37074" w:rsidRDefault="00E37074" w:rsidP="0031144A">
      <w:pPr>
        <w:spacing w:after="0"/>
        <w:jc w:val="center"/>
        <w:rPr>
          <w:rFonts w:ascii="Arial" w:hAnsi="Arial" w:cs="Arial"/>
          <w:b/>
          <w:sz w:val="28"/>
          <w:szCs w:val="28"/>
          <w:lang w:val="en-GB"/>
        </w:rPr>
      </w:pPr>
    </w:p>
    <w:p w14:paraId="1470ECD7" w14:textId="77777777" w:rsidR="00E37074" w:rsidRDefault="00E37074" w:rsidP="0031144A">
      <w:pPr>
        <w:spacing w:after="0"/>
        <w:jc w:val="center"/>
        <w:rPr>
          <w:rFonts w:ascii="Arial" w:hAnsi="Arial" w:cs="Arial"/>
          <w:b/>
          <w:sz w:val="28"/>
          <w:szCs w:val="28"/>
          <w:lang w:val="en-GB"/>
        </w:rPr>
      </w:pPr>
    </w:p>
    <w:p w14:paraId="5A35F45D" w14:textId="101FA685" w:rsidR="008C7550" w:rsidRPr="00CD75AA" w:rsidRDefault="003A5547" w:rsidP="0031144A">
      <w:pPr>
        <w:spacing w:after="0"/>
        <w:jc w:val="center"/>
        <w:rPr>
          <w:rFonts w:ascii="Arial" w:hAnsi="Arial" w:cs="Arial"/>
          <w:bCs/>
          <w:color w:val="009999"/>
          <w:sz w:val="36"/>
          <w:szCs w:val="36"/>
        </w:rPr>
      </w:pPr>
      <w:r w:rsidRPr="00CD75AA">
        <w:rPr>
          <w:rFonts w:ascii="Arial" w:hAnsi="Arial" w:cs="Arial"/>
          <w:bCs/>
          <w:color w:val="009999"/>
          <w:sz w:val="36"/>
          <w:szCs w:val="36"/>
        </w:rPr>
        <w:t>Pre</w:t>
      </w:r>
      <w:r w:rsidR="008C7550" w:rsidRPr="00CD75AA">
        <w:rPr>
          <w:rFonts w:ascii="Arial" w:hAnsi="Arial" w:cs="Arial"/>
          <w:bCs/>
          <w:color w:val="009999"/>
          <w:sz w:val="36"/>
          <w:szCs w:val="36"/>
        </w:rPr>
        <w:t xml:space="preserve"> Market </w:t>
      </w:r>
      <w:r w:rsidR="00F34344" w:rsidRPr="00CD75AA">
        <w:rPr>
          <w:rFonts w:ascii="Arial" w:hAnsi="Arial" w:cs="Arial"/>
          <w:bCs/>
          <w:color w:val="009999"/>
          <w:sz w:val="36"/>
          <w:szCs w:val="36"/>
        </w:rPr>
        <w:t>Engagement</w:t>
      </w:r>
      <w:r w:rsidR="00C71E70" w:rsidRPr="00CD75AA">
        <w:rPr>
          <w:rFonts w:ascii="Arial" w:hAnsi="Arial" w:cs="Arial"/>
          <w:bCs/>
          <w:color w:val="009999"/>
          <w:sz w:val="36"/>
          <w:szCs w:val="36"/>
        </w:rPr>
        <w:t xml:space="preserve"> </w:t>
      </w:r>
      <w:r w:rsidR="00A62041" w:rsidRPr="00CD75AA">
        <w:rPr>
          <w:rFonts w:ascii="Arial" w:hAnsi="Arial" w:cs="Arial"/>
          <w:bCs/>
          <w:color w:val="009999"/>
          <w:sz w:val="36"/>
          <w:szCs w:val="36"/>
        </w:rPr>
        <w:t>Brief</w:t>
      </w:r>
    </w:p>
    <w:p w14:paraId="43B3E799" w14:textId="77777777" w:rsidR="002275B7" w:rsidRPr="00CD75AA" w:rsidRDefault="002275B7" w:rsidP="0031144A">
      <w:pPr>
        <w:spacing w:after="0"/>
        <w:jc w:val="center"/>
        <w:rPr>
          <w:rFonts w:ascii="Arial" w:hAnsi="Arial" w:cs="Arial"/>
          <w:bCs/>
          <w:color w:val="009999"/>
          <w:sz w:val="36"/>
          <w:szCs w:val="36"/>
        </w:rPr>
      </w:pPr>
    </w:p>
    <w:p w14:paraId="62EC76FD" w14:textId="48D5C1EE" w:rsidR="003A6CA1" w:rsidRDefault="005A5B76" w:rsidP="0031144A">
      <w:pPr>
        <w:spacing w:after="0"/>
        <w:jc w:val="center"/>
        <w:rPr>
          <w:rFonts w:ascii="Arial" w:hAnsi="Arial" w:cs="Arial"/>
          <w:bCs/>
          <w:color w:val="009999"/>
          <w:sz w:val="36"/>
          <w:szCs w:val="36"/>
        </w:rPr>
      </w:pPr>
      <w:r w:rsidRPr="00CD75AA">
        <w:rPr>
          <w:rFonts w:ascii="Arial" w:hAnsi="Arial" w:cs="Arial"/>
          <w:bCs/>
          <w:color w:val="009999"/>
          <w:sz w:val="36"/>
          <w:szCs w:val="36"/>
        </w:rPr>
        <w:t xml:space="preserve">Bulk Waste Removal </w:t>
      </w:r>
      <w:r w:rsidR="00B86AD7" w:rsidRPr="00CD75AA">
        <w:rPr>
          <w:rFonts w:ascii="Arial" w:hAnsi="Arial" w:cs="Arial"/>
          <w:bCs/>
          <w:color w:val="009999"/>
          <w:sz w:val="36"/>
          <w:szCs w:val="36"/>
        </w:rPr>
        <w:t>Services</w:t>
      </w:r>
    </w:p>
    <w:p w14:paraId="7CE16768" w14:textId="77777777" w:rsidR="0081614A" w:rsidRDefault="0081614A" w:rsidP="0031144A">
      <w:pPr>
        <w:spacing w:after="0"/>
        <w:jc w:val="center"/>
        <w:rPr>
          <w:rFonts w:ascii="Arial" w:hAnsi="Arial" w:cs="Arial"/>
          <w:bCs/>
          <w:color w:val="009999"/>
          <w:sz w:val="36"/>
          <w:szCs w:val="36"/>
        </w:rPr>
      </w:pPr>
    </w:p>
    <w:p w14:paraId="0EE66C80" w14:textId="267C6B2A" w:rsidR="0081614A" w:rsidRPr="00CD75AA" w:rsidRDefault="0081614A" w:rsidP="0031144A">
      <w:pPr>
        <w:spacing w:after="0"/>
        <w:jc w:val="center"/>
        <w:rPr>
          <w:rFonts w:ascii="Arial" w:hAnsi="Arial" w:cs="Arial"/>
          <w:bCs/>
          <w:color w:val="009999"/>
          <w:sz w:val="36"/>
          <w:szCs w:val="36"/>
        </w:rPr>
      </w:pPr>
      <w:r>
        <w:rPr>
          <w:rFonts w:ascii="Arial" w:hAnsi="Arial" w:cs="Arial"/>
          <w:bCs/>
          <w:color w:val="009999"/>
          <w:sz w:val="36"/>
          <w:szCs w:val="36"/>
        </w:rPr>
        <w:t>Project Reference WCHPME2025</w:t>
      </w:r>
    </w:p>
    <w:p w14:paraId="7BB28CCD" w14:textId="77777777" w:rsidR="001D4C35" w:rsidRPr="00CD75AA" w:rsidRDefault="001D4C35" w:rsidP="0031144A">
      <w:pPr>
        <w:spacing w:after="0"/>
        <w:jc w:val="center"/>
        <w:rPr>
          <w:rFonts w:ascii="Arial" w:hAnsi="Arial" w:cs="Arial"/>
          <w:bCs/>
          <w:color w:val="009999"/>
          <w:sz w:val="36"/>
          <w:szCs w:val="36"/>
        </w:rPr>
      </w:pPr>
    </w:p>
    <w:p w14:paraId="1F9AF482" w14:textId="77777777" w:rsidR="00E37074" w:rsidRDefault="00E37074" w:rsidP="0031144A">
      <w:pPr>
        <w:spacing w:after="0"/>
        <w:jc w:val="center"/>
        <w:rPr>
          <w:rFonts w:ascii="Arial" w:hAnsi="Arial" w:cs="Arial"/>
          <w:b/>
          <w:sz w:val="28"/>
          <w:szCs w:val="28"/>
          <w:lang w:val="en-GB"/>
        </w:rPr>
      </w:pPr>
    </w:p>
    <w:p w14:paraId="0498DA18" w14:textId="77777777" w:rsidR="00E37074" w:rsidRDefault="00E37074" w:rsidP="0031144A">
      <w:pPr>
        <w:spacing w:after="0"/>
        <w:jc w:val="center"/>
        <w:rPr>
          <w:rFonts w:ascii="Arial" w:hAnsi="Arial" w:cs="Arial"/>
          <w:b/>
          <w:sz w:val="28"/>
          <w:szCs w:val="28"/>
          <w:lang w:val="en-GB"/>
        </w:rPr>
      </w:pPr>
    </w:p>
    <w:p w14:paraId="7642D593" w14:textId="77777777" w:rsidR="00E37074" w:rsidRDefault="00E37074" w:rsidP="0031144A">
      <w:pPr>
        <w:spacing w:after="0"/>
        <w:jc w:val="center"/>
        <w:rPr>
          <w:rFonts w:ascii="Arial" w:hAnsi="Arial" w:cs="Arial"/>
          <w:b/>
          <w:sz w:val="28"/>
          <w:szCs w:val="28"/>
          <w:lang w:val="en-GB"/>
        </w:rPr>
      </w:pPr>
    </w:p>
    <w:p w14:paraId="448650DE" w14:textId="77777777" w:rsidR="00E37074" w:rsidRDefault="00E37074" w:rsidP="0031144A">
      <w:pPr>
        <w:spacing w:after="0"/>
        <w:jc w:val="center"/>
        <w:rPr>
          <w:rFonts w:ascii="Arial" w:hAnsi="Arial" w:cs="Arial"/>
          <w:b/>
          <w:sz w:val="28"/>
          <w:szCs w:val="28"/>
          <w:lang w:val="en-GB"/>
        </w:rPr>
        <w:sectPr w:rsidR="00E37074" w:rsidSect="00551303">
          <w:footerReference w:type="default" r:id="rId9"/>
          <w:pgSz w:w="12240" w:h="15840"/>
          <w:pgMar w:top="851" w:right="1440" w:bottom="851" w:left="1440" w:header="720" w:footer="408" w:gutter="0"/>
          <w:cols w:space="720"/>
          <w:docGrid w:linePitch="360"/>
        </w:sectPr>
      </w:pPr>
    </w:p>
    <w:p w14:paraId="4554630F" w14:textId="77777777" w:rsidR="00E37074" w:rsidRPr="00FF0419" w:rsidRDefault="00E37074" w:rsidP="0031144A">
      <w:pPr>
        <w:spacing w:after="0"/>
        <w:jc w:val="center"/>
        <w:rPr>
          <w:rFonts w:ascii="Arial" w:hAnsi="Arial" w:cs="Arial"/>
          <w:b/>
          <w:sz w:val="28"/>
          <w:szCs w:val="28"/>
          <w:lang w:val="en-GB"/>
        </w:rPr>
      </w:pPr>
    </w:p>
    <w:p w14:paraId="512773D5" w14:textId="330D36D6" w:rsidR="00D446A4" w:rsidRDefault="001A51F5" w:rsidP="00145823">
      <w:pPr>
        <w:pStyle w:val="ListParagraph"/>
        <w:numPr>
          <w:ilvl w:val="0"/>
          <w:numId w:val="2"/>
        </w:numPr>
        <w:spacing w:after="0" w:line="276" w:lineRule="auto"/>
        <w:rPr>
          <w:rFonts w:ascii="Arial" w:hAnsi="Arial" w:cs="Arial"/>
          <w:b/>
          <w:sz w:val="24"/>
          <w:lang w:val="en-GB"/>
        </w:rPr>
      </w:pPr>
      <w:r>
        <w:rPr>
          <w:rFonts w:ascii="Arial" w:hAnsi="Arial" w:cs="Arial"/>
          <w:b/>
          <w:sz w:val="24"/>
          <w:lang w:val="en-GB"/>
        </w:rPr>
        <w:t>I</w:t>
      </w:r>
      <w:r w:rsidR="00D446A4" w:rsidRPr="00CA0653">
        <w:rPr>
          <w:rFonts w:ascii="Arial" w:hAnsi="Arial" w:cs="Arial"/>
          <w:b/>
          <w:sz w:val="24"/>
          <w:lang w:val="en-GB"/>
        </w:rPr>
        <w:t>ntroduction</w:t>
      </w:r>
    </w:p>
    <w:p w14:paraId="71938911" w14:textId="77777777" w:rsidR="00CA0653" w:rsidRPr="00CA0653" w:rsidRDefault="00CA0653" w:rsidP="007B4575">
      <w:pPr>
        <w:pStyle w:val="ListParagraph"/>
        <w:spacing w:after="0" w:line="276" w:lineRule="auto"/>
        <w:jc w:val="both"/>
        <w:rPr>
          <w:rFonts w:ascii="Arial" w:hAnsi="Arial" w:cs="Arial"/>
          <w:b/>
          <w:sz w:val="24"/>
          <w:lang w:val="en-GB"/>
        </w:rPr>
      </w:pPr>
    </w:p>
    <w:p w14:paraId="3A9A4240" w14:textId="77777777" w:rsidR="006C57E5" w:rsidRPr="00951838" w:rsidRDefault="006C57E5" w:rsidP="006C57E5">
      <w:pPr>
        <w:spacing w:after="0"/>
        <w:ind w:left="720"/>
        <w:jc w:val="both"/>
        <w:rPr>
          <w:rFonts w:ascii="Arial" w:hAnsi="Arial" w:cs="Arial"/>
          <w:sz w:val="24"/>
        </w:rPr>
      </w:pPr>
      <w:bookmarkStart w:id="0" w:name="_Toc434587432"/>
      <w:bookmarkStart w:id="1" w:name="_Toc434587488"/>
      <w:bookmarkStart w:id="2" w:name="_Toc434856903"/>
      <w:r w:rsidRPr="00951838">
        <w:rPr>
          <w:rFonts w:ascii="Arial" w:hAnsi="Arial" w:cs="Arial"/>
          <w:sz w:val="24"/>
        </w:rPr>
        <w:t>WATMOS Community Homes (WATMOS) is a unique landlord owning just over 2700 homes for rent in the Walsall area of the West Midlands and Lambeth in London. There are also 379 leaseholder properties.</w:t>
      </w:r>
    </w:p>
    <w:p w14:paraId="4AEC62FF" w14:textId="77777777" w:rsidR="006C57E5" w:rsidRPr="00951838" w:rsidRDefault="006C57E5" w:rsidP="006C57E5">
      <w:pPr>
        <w:spacing w:after="0"/>
        <w:ind w:left="720"/>
        <w:jc w:val="both"/>
        <w:rPr>
          <w:rFonts w:ascii="Arial" w:hAnsi="Arial" w:cs="Arial"/>
          <w:sz w:val="24"/>
        </w:rPr>
      </w:pPr>
    </w:p>
    <w:p w14:paraId="699EB0FE" w14:textId="77777777" w:rsidR="006C57E5" w:rsidRPr="00951838" w:rsidRDefault="006C57E5" w:rsidP="006C57E5">
      <w:pPr>
        <w:spacing w:after="0"/>
        <w:ind w:left="720"/>
        <w:jc w:val="both"/>
        <w:rPr>
          <w:rFonts w:ascii="Arial" w:hAnsi="Arial" w:cs="Arial"/>
          <w:sz w:val="24"/>
        </w:rPr>
      </w:pPr>
      <w:bookmarkStart w:id="3" w:name="_Toc434587433"/>
      <w:bookmarkStart w:id="4" w:name="_Toc434587489"/>
      <w:bookmarkStart w:id="5" w:name="_Toc434856904"/>
      <w:r w:rsidRPr="00951838">
        <w:rPr>
          <w:rFonts w:ascii="Arial" w:hAnsi="Arial" w:cs="Arial"/>
          <w:sz w:val="24"/>
        </w:rPr>
        <w:t>As a charitable housing provider, our main role is to provide accommodation for people in need of housing. We are founded on the principles of inclusion and resident empowerment in a culture which values people’s individual and collective contribution to their community.</w:t>
      </w:r>
      <w:bookmarkEnd w:id="3"/>
      <w:bookmarkEnd w:id="4"/>
      <w:bookmarkEnd w:id="5"/>
      <w:r w:rsidRPr="00951838">
        <w:rPr>
          <w:rFonts w:ascii="Arial" w:hAnsi="Arial" w:cs="Arial"/>
          <w:sz w:val="24"/>
        </w:rPr>
        <w:t xml:space="preserve"> </w:t>
      </w:r>
    </w:p>
    <w:p w14:paraId="07F8F0BF" w14:textId="77777777" w:rsidR="006C57E5" w:rsidRPr="00951838" w:rsidRDefault="006C57E5" w:rsidP="006C57E5">
      <w:pPr>
        <w:spacing w:after="0"/>
        <w:ind w:left="720"/>
        <w:jc w:val="both"/>
        <w:rPr>
          <w:rFonts w:ascii="Arial" w:hAnsi="Arial" w:cs="Arial"/>
          <w:sz w:val="24"/>
        </w:rPr>
      </w:pPr>
    </w:p>
    <w:p w14:paraId="74387526" w14:textId="77777777" w:rsidR="006C57E5" w:rsidRPr="00951838" w:rsidRDefault="006C57E5" w:rsidP="006C57E5">
      <w:pPr>
        <w:spacing w:after="0"/>
        <w:ind w:left="720"/>
        <w:jc w:val="both"/>
        <w:rPr>
          <w:rFonts w:ascii="Arial" w:hAnsi="Arial" w:cs="Arial"/>
          <w:sz w:val="24"/>
        </w:rPr>
      </w:pPr>
      <w:bookmarkStart w:id="6" w:name="_Toc434587434"/>
      <w:bookmarkStart w:id="7" w:name="_Toc434587490"/>
      <w:bookmarkStart w:id="8" w:name="_Toc434856905"/>
      <w:r w:rsidRPr="00951838">
        <w:rPr>
          <w:rFonts w:ascii="Arial" w:hAnsi="Arial" w:cs="Arial"/>
          <w:sz w:val="24"/>
        </w:rPr>
        <w:t>WATMOS is based around Tenant Management Organisations (TMOs) that successfully managed their own estates for many years and provide</w:t>
      </w:r>
      <w:r>
        <w:rPr>
          <w:rFonts w:ascii="Arial" w:hAnsi="Arial" w:cs="Arial"/>
          <w:sz w:val="24"/>
        </w:rPr>
        <w:t>d</w:t>
      </w:r>
      <w:r w:rsidRPr="00951838">
        <w:rPr>
          <w:rFonts w:ascii="Arial" w:hAnsi="Arial" w:cs="Arial"/>
          <w:sz w:val="24"/>
        </w:rPr>
        <w:t xml:space="preserve"> local housing services on behalf of WATMOS. </w:t>
      </w:r>
      <w:bookmarkEnd w:id="6"/>
      <w:bookmarkEnd w:id="7"/>
      <w:bookmarkEnd w:id="8"/>
    </w:p>
    <w:p w14:paraId="34F321A0" w14:textId="77777777" w:rsidR="006C57E5" w:rsidRPr="00951838" w:rsidRDefault="006C57E5" w:rsidP="006C57E5">
      <w:pPr>
        <w:spacing w:after="0"/>
        <w:ind w:left="720"/>
        <w:jc w:val="both"/>
        <w:rPr>
          <w:rFonts w:ascii="Arial" w:hAnsi="Arial" w:cs="Arial"/>
          <w:sz w:val="24"/>
        </w:rPr>
      </w:pPr>
    </w:p>
    <w:p w14:paraId="6E5DC379" w14:textId="77777777" w:rsidR="006C57E5" w:rsidRPr="00951838" w:rsidRDefault="006C57E5" w:rsidP="006C57E5">
      <w:pPr>
        <w:spacing w:after="0"/>
        <w:ind w:left="720"/>
        <w:jc w:val="both"/>
        <w:rPr>
          <w:rFonts w:ascii="Arial" w:hAnsi="Arial" w:cs="Arial"/>
          <w:sz w:val="24"/>
        </w:rPr>
      </w:pPr>
      <w:bookmarkStart w:id="9" w:name="_Toc434587435"/>
      <w:bookmarkStart w:id="10" w:name="_Toc434587491"/>
      <w:bookmarkStart w:id="11" w:name="_Toc434856906"/>
      <w:r w:rsidRPr="00951838">
        <w:rPr>
          <w:rFonts w:ascii="Arial" w:hAnsi="Arial" w:cs="Arial"/>
          <w:sz w:val="24"/>
        </w:rPr>
        <w:t>WATMOS was set up to build on the success of tenant management and as a landlord we are proud to offer something different.</w:t>
      </w:r>
      <w:bookmarkEnd w:id="9"/>
      <w:bookmarkEnd w:id="10"/>
      <w:bookmarkEnd w:id="11"/>
    </w:p>
    <w:p w14:paraId="1E20FCAF" w14:textId="77777777" w:rsidR="006C57E5" w:rsidRPr="00951838" w:rsidRDefault="006C57E5" w:rsidP="006C57E5">
      <w:pPr>
        <w:spacing w:after="0"/>
        <w:ind w:left="720"/>
        <w:jc w:val="both"/>
        <w:rPr>
          <w:rFonts w:ascii="Arial" w:hAnsi="Arial" w:cs="Arial"/>
          <w:sz w:val="24"/>
        </w:rPr>
      </w:pPr>
    </w:p>
    <w:p w14:paraId="728A85A3" w14:textId="77777777" w:rsidR="006C57E5" w:rsidRPr="00951838" w:rsidRDefault="006C57E5" w:rsidP="006C57E5">
      <w:pPr>
        <w:spacing w:after="0"/>
        <w:ind w:left="720"/>
        <w:jc w:val="both"/>
        <w:rPr>
          <w:rFonts w:ascii="Arial" w:hAnsi="Arial" w:cs="Arial"/>
          <w:sz w:val="24"/>
        </w:rPr>
      </w:pPr>
      <w:r w:rsidRPr="00951838">
        <w:rPr>
          <w:rFonts w:ascii="Arial" w:hAnsi="Arial" w:cs="Arial"/>
          <w:sz w:val="24"/>
        </w:rPr>
        <w:t>Our approach is based on four key principles:</w:t>
      </w:r>
    </w:p>
    <w:p w14:paraId="4735A3AB" w14:textId="77777777" w:rsidR="006C57E5" w:rsidRPr="00951838" w:rsidRDefault="006C57E5" w:rsidP="006C57E5">
      <w:pPr>
        <w:spacing w:after="0"/>
        <w:ind w:left="720"/>
        <w:jc w:val="both"/>
        <w:rPr>
          <w:rFonts w:ascii="Arial" w:hAnsi="Arial" w:cs="Arial"/>
          <w:sz w:val="24"/>
        </w:rPr>
      </w:pPr>
    </w:p>
    <w:p w14:paraId="6FD4AEDC" w14:textId="77777777" w:rsidR="006C57E5" w:rsidRPr="00951838" w:rsidRDefault="006C57E5" w:rsidP="006C57E5">
      <w:pPr>
        <w:pStyle w:val="ListParagraph"/>
        <w:numPr>
          <w:ilvl w:val="0"/>
          <w:numId w:val="15"/>
        </w:numPr>
        <w:spacing w:after="0" w:line="276" w:lineRule="auto"/>
        <w:jc w:val="both"/>
        <w:rPr>
          <w:rFonts w:ascii="Arial" w:hAnsi="Arial" w:cs="Arial"/>
          <w:sz w:val="24"/>
        </w:rPr>
      </w:pPr>
      <w:r w:rsidRPr="00951838">
        <w:rPr>
          <w:rFonts w:ascii="Arial" w:hAnsi="Arial" w:cs="Arial"/>
          <w:sz w:val="24"/>
        </w:rPr>
        <w:t xml:space="preserve">Tenants and residents should be in the driving seat, empowered, encouraged and supported to </w:t>
      </w:r>
      <w:r>
        <w:rPr>
          <w:rFonts w:ascii="Arial" w:hAnsi="Arial" w:cs="Arial"/>
          <w:sz w:val="24"/>
        </w:rPr>
        <w:t xml:space="preserve">help scrutinise the </w:t>
      </w:r>
      <w:r w:rsidRPr="00951838">
        <w:rPr>
          <w:rFonts w:ascii="Arial" w:hAnsi="Arial" w:cs="Arial"/>
          <w:sz w:val="24"/>
        </w:rPr>
        <w:t>manage</w:t>
      </w:r>
      <w:r>
        <w:rPr>
          <w:rFonts w:ascii="Arial" w:hAnsi="Arial" w:cs="Arial"/>
          <w:sz w:val="24"/>
        </w:rPr>
        <w:t>ment of</w:t>
      </w:r>
      <w:r w:rsidRPr="00951838">
        <w:rPr>
          <w:rFonts w:ascii="Arial" w:hAnsi="Arial" w:cs="Arial"/>
          <w:sz w:val="24"/>
        </w:rPr>
        <w:t xml:space="preserve"> their own estates;</w:t>
      </w:r>
    </w:p>
    <w:p w14:paraId="4D4522A9" w14:textId="77777777" w:rsidR="006C57E5" w:rsidRPr="00951838" w:rsidRDefault="006C57E5" w:rsidP="006C57E5">
      <w:pPr>
        <w:pStyle w:val="ListParagraph"/>
        <w:numPr>
          <w:ilvl w:val="0"/>
          <w:numId w:val="15"/>
        </w:numPr>
        <w:spacing w:after="0" w:line="276" w:lineRule="auto"/>
        <w:jc w:val="both"/>
        <w:rPr>
          <w:rFonts w:ascii="Arial" w:hAnsi="Arial" w:cs="Arial"/>
          <w:sz w:val="24"/>
        </w:rPr>
      </w:pPr>
      <w:r w:rsidRPr="00951838">
        <w:rPr>
          <w:rFonts w:ascii="Arial" w:hAnsi="Arial" w:cs="Arial"/>
          <w:sz w:val="24"/>
        </w:rPr>
        <w:t>Service standards should be agreed within each locality that reflect the priorities set by the tenants and residents;</w:t>
      </w:r>
    </w:p>
    <w:p w14:paraId="704F873B" w14:textId="77777777" w:rsidR="006C57E5" w:rsidRPr="00951838" w:rsidRDefault="006C57E5" w:rsidP="006C57E5">
      <w:pPr>
        <w:pStyle w:val="ListParagraph"/>
        <w:numPr>
          <w:ilvl w:val="0"/>
          <w:numId w:val="15"/>
        </w:numPr>
        <w:spacing w:after="0" w:line="276" w:lineRule="auto"/>
        <w:jc w:val="both"/>
        <w:rPr>
          <w:rFonts w:ascii="Arial" w:hAnsi="Arial" w:cs="Arial"/>
          <w:sz w:val="24"/>
        </w:rPr>
      </w:pPr>
      <w:r w:rsidRPr="00951838">
        <w:rPr>
          <w:rFonts w:ascii="Arial" w:hAnsi="Arial" w:cs="Arial"/>
          <w:sz w:val="24"/>
        </w:rPr>
        <w:t>Our estates should be attractive, desirable and offer a high level of security; and</w:t>
      </w:r>
    </w:p>
    <w:p w14:paraId="3603DA78" w14:textId="77777777" w:rsidR="006C57E5" w:rsidRPr="00951838" w:rsidRDefault="006C57E5" w:rsidP="006C57E5">
      <w:pPr>
        <w:pStyle w:val="ListParagraph"/>
        <w:numPr>
          <w:ilvl w:val="0"/>
          <w:numId w:val="15"/>
        </w:numPr>
        <w:spacing w:after="0" w:line="276" w:lineRule="auto"/>
        <w:jc w:val="both"/>
        <w:rPr>
          <w:rFonts w:ascii="Arial" w:hAnsi="Arial" w:cs="Arial"/>
          <w:sz w:val="24"/>
        </w:rPr>
      </w:pPr>
      <w:r w:rsidRPr="00951838">
        <w:rPr>
          <w:rFonts w:ascii="Arial" w:hAnsi="Arial" w:cs="Arial"/>
          <w:sz w:val="24"/>
        </w:rPr>
        <w:t>We shouldn’t just be managing housing; we should be building a real sense of community where people look after one another.</w:t>
      </w:r>
    </w:p>
    <w:p w14:paraId="4CE10722" w14:textId="77777777" w:rsidR="006C57E5" w:rsidRPr="00951838" w:rsidRDefault="006C57E5" w:rsidP="006C57E5">
      <w:pPr>
        <w:spacing w:after="0"/>
        <w:ind w:left="720"/>
        <w:jc w:val="both"/>
        <w:rPr>
          <w:rFonts w:ascii="Arial" w:hAnsi="Arial" w:cs="Arial"/>
          <w:sz w:val="24"/>
        </w:rPr>
      </w:pPr>
    </w:p>
    <w:p w14:paraId="6FDB7F83" w14:textId="77777777" w:rsidR="006C57E5" w:rsidRPr="00951838" w:rsidRDefault="006C57E5" w:rsidP="006C57E5">
      <w:pPr>
        <w:spacing w:after="0"/>
        <w:ind w:left="720"/>
        <w:jc w:val="both"/>
        <w:rPr>
          <w:rFonts w:ascii="Arial" w:hAnsi="Arial" w:cs="Arial"/>
          <w:sz w:val="24"/>
        </w:rPr>
      </w:pPr>
      <w:r w:rsidRPr="00951838">
        <w:rPr>
          <w:rFonts w:ascii="Arial" w:hAnsi="Arial" w:cs="Arial"/>
          <w:sz w:val="24"/>
        </w:rPr>
        <w:t>These principles are important to us and through them we aim to provide tenants and residents with good housing conditions that meet their needs and exceed their expectations within communities that encourage people to reach their potential and improve the quality of life for themselves and others.</w:t>
      </w:r>
    </w:p>
    <w:p w14:paraId="52B7AE76" w14:textId="77777777" w:rsidR="006C57E5" w:rsidRPr="00951838" w:rsidRDefault="006C57E5" w:rsidP="006C57E5">
      <w:pPr>
        <w:spacing w:after="0"/>
        <w:ind w:left="720"/>
        <w:jc w:val="both"/>
        <w:rPr>
          <w:rFonts w:ascii="Arial" w:hAnsi="Arial" w:cs="Arial"/>
          <w:sz w:val="24"/>
        </w:rPr>
      </w:pPr>
    </w:p>
    <w:p w14:paraId="6BACD808" w14:textId="77777777" w:rsidR="006C57E5" w:rsidRPr="00951838" w:rsidRDefault="006C57E5" w:rsidP="006C57E5">
      <w:pPr>
        <w:spacing w:after="0"/>
        <w:ind w:left="720"/>
        <w:jc w:val="both"/>
        <w:rPr>
          <w:rFonts w:ascii="Arial" w:hAnsi="Arial" w:cs="Arial"/>
          <w:sz w:val="24"/>
        </w:rPr>
      </w:pPr>
      <w:r w:rsidRPr="00951838">
        <w:rPr>
          <w:rFonts w:ascii="Arial" w:hAnsi="Arial" w:cs="Arial"/>
          <w:sz w:val="24"/>
        </w:rPr>
        <w:t>We aim to be one of the best housing associations in the country and demonstrate that tenant management and local community control really works.</w:t>
      </w:r>
    </w:p>
    <w:p w14:paraId="60E88BB6" w14:textId="77777777" w:rsidR="006C57E5" w:rsidRPr="00951838" w:rsidRDefault="006C57E5" w:rsidP="006C57E5">
      <w:pPr>
        <w:spacing w:after="0"/>
        <w:jc w:val="both"/>
        <w:rPr>
          <w:rFonts w:ascii="Helvetica" w:hAnsi="Helvetica"/>
          <w:color w:val="0A0A0A"/>
          <w:sz w:val="24"/>
          <w:szCs w:val="24"/>
        </w:rPr>
      </w:pPr>
    </w:p>
    <w:p w14:paraId="1E21A788" w14:textId="4A27A0C9" w:rsidR="00B3161C" w:rsidRDefault="006C57E5" w:rsidP="009012CD">
      <w:pPr>
        <w:spacing w:after="0"/>
        <w:ind w:left="720"/>
        <w:jc w:val="both"/>
        <w:rPr>
          <w:rFonts w:ascii="Arial" w:eastAsia="Times New Roman" w:hAnsi="Arial" w:cs="Arial"/>
          <w:sz w:val="24"/>
          <w:szCs w:val="24"/>
        </w:rPr>
      </w:pPr>
      <w:r w:rsidRPr="00951838">
        <w:rPr>
          <w:rFonts w:ascii="Arial" w:eastAsia="Times New Roman" w:hAnsi="Arial" w:cs="Arial"/>
          <w:sz w:val="24"/>
          <w:szCs w:val="24"/>
        </w:rPr>
        <w:t>You can read more about WATMOS</w:t>
      </w:r>
      <w:r w:rsidRPr="00951838">
        <w:rPr>
          <w:rFonts w:ascii="Arial" w:eastAsia="Times New Roman" w:hAnsi="Arial" w:cs="Arial"/>
          <w:b/>
          <w:sz w:val="24"/>
          <w:szCs w:val="24"/>
        </w:rPr>
        <w:t xml:space="preserve"> </w:t>
      </w:r>
      <w:r w:rsidRPr="00951838">
        <w:rPr>
          <w:rFonts w:ascii="Arial" w:eastAsia="Times New Roman" w:hAnsi="Arial" w:cs="Arial"/>
          <w:bCs/>
          <w:sz w:val="24"/>
          <w:szCs w:val="24"/>
        </w:rPr>
        <w:t>and our estates</w:t>
      </w:r>
      <w:r w:rsidRPr="00951838">
        <w:rPr>
          <w:rFonts w:ascii="Arial" w:eastAsia="Times New Roman" w:hAnsi="Arial" w:cs="Arial"/>
          <w:b/>
          <w:sz w:val="24"/>
          <w:szCs w:val="24"/>
        </w:rPr>
        <w:t xml:space="preserve"> </w:t>
      </w:r>
      <w:hyperlink r:id="rId10" w:history="1">
        <w:r w:rsidRPr="00951838">
          <w:rPr>
            <w:rStyle w:val="Hyperlink"/>
            <w:rFonts w:ascii="Arial" w:hAnsi="Arial" w:cs="Arial"/>
            <w:sz w:val="24"/>
            <w:szCs w:val="24"/>
          </w:rPr>
          <w:t>here</w:t>
        </w:r>
      </w:hyperlink>
      <w:r w:rsidRPr="00951838">
        <w:t xml:space="preserve"> </w:t>
      </w:r>
    </w:p>
    <w:p w14:paraId="71CB8F56" w14:textId="77777777" w:rsidR="009012CD" w:rsidRPr="009012CD" w:rsidRDefault="009012CD" w:rsidP="009012CD">
      <w:pPr>
        <w:rPr>
          <w:rFonts w:ascii="Arial" w:hAnsi="Arial" w:cs="Arial"/>
          <w:sz w:val="24"/>
        </w:rPr>
      </w:pPr>
    </w:p>
    <w:p w14:paraId="1C47947A" w14:textId="77777777" w:rsidR="009012CD" w:rsidRPr="009012CD" w:rsidRDefault="009012CD" w:rsidP="009012CD">
      <w:pPr>
        <w:rPr>
          <w:rFonts w:ascii="Arial" w:hAnsi="Arial" w:cs="Arial"/>
          <w:sz w:val="24"/>
        </w:rPr>
      </w:pPr>
    </w:p>
    <w:p w14:paraId="0B9533B3" w14:textId="4EE05EEE" w:rsidR="009012CD" w:rsidRPr="009012CD" w:rsidRDefault="009012CD" w:rsidP="009012CD">
      <w:pPr>
        <w:tabs>
          <w:tab w:val="left" w:pos="1905"/>
        </w:tabs>
        <w:rPr>
          <w:rFonts w:ascii="Arial" w:hAnsi="Arial" w:cs="Arial"/>
          <w:sz w:val="24"/>
        </w:rPr>
      </w:pPr>
      <w:r>
        <w:rPr>
          <w:rFonts w:ascii="Arial" w:hAnsi="Arial" w:cs="Arial"/>
          <w:sz w:val="24"/>
        </w:rPr>
        <w:tab/>
      </w:r>
    </w:p>
    <w:p w14:paraId="3B1CAC0F" w14:textId="4E488342" w:rsidR="009012CD" w:rsidRPr="009012CD" w:rsidRDefault="009012CD" w:rsidP="009012CD">
      <w:pPr>
        <w:tabs>
          <w:tab w:val="left" w:pos="1905"/>
        </w:tabs>
        <w:rPr>
          <w:rFonts w:ascii="Arial" w:hAnsi="Arial" w:cs="Arial"/>
          <w:sz w:val="24"/>
        </w:rPr>
        <w:sectPr w:rsidR="009012CD" w:rsidRPr="009012CD" w:rsidSect="00551303">
          <w:headerReference w:type="default" r:id="rId11"/>
          <w:footerReference w:type="default" r:id="rId12"/>
          <w:pgSz w:w="12240" w:h="15840"/>
          <w:pgMar w:top="851" w:right="1440" w:bottom="851" w:left="1440" w:header="720" w:footer="408" w:gutter="0"/>
          <w:cols w:space="720"/>
          <w:docGrid w:linePitch="360"/>
        </w:sectPr>
      </w:pPr>
      <w:r>
        <w:rPr>
          <w:rFonts w:ascii="Arial" w:hAnsi="Arial" w:cs="Arial"/>
          <w:sz w:val="24"/>
        </w:rPr>
        <w:tab/>
      </w:r>
    </w:p>
    <w:bookmarkEnd w:id="0"/>
    <w:bookmarkEnd w:id="1"/>
    <w:bookmarkEnd w:id="2"/>
    <w:p w14:paraId="23D35014" w14:textId="095CBC6E" w:rsidR="008779F2" w:rsidRPr="00BB4AEA" w:rsidRDefault="00CA0653" w:rsidP="007B4575">
      <w:pPr>
        <w:pStyle w:val="ListParagraph"/>
        <w:numPr>
          <w:ilvl w:val="0"/>
          <w:numId w:val="2"/>
        </w:numPr>
        <w:spacing w:after="0" w:line="276" w:lineRule="auto"/>
        <w:jc w:val="both"/>
        <w:rPr>
          <w:rFonts w:ascii="Arial" w:hAnsi="Arial" w:cs="Arial"/>
          <w:sz w:val="24"/>
        </w:rPr>
      </w:pPr>
      <w:r w:rsidRPr="00BB4AEA">
        <w:rPr>
          <w:rFonts w:ascii="Arial" w:hAnsi="Arial" w:cs="Arial"/>
          <w:b/>
          <w:sz w:val="24"/>
          <w:lang w:val="en-GB"/>
        </w:rPr>
        <w:lastRenderedPageBreak/>
        <w:t>Current Arrangements</w:t>
      </w:r>
    </w:p>
    <w:p w14:paraId="7930AFDD" w14:textId="69C3A909" w:rsidR="00BB4AEA" w:rsidRDefault="00BB4AEA" w:rsidP="007A7F23">
      <w:pPr>
        <w:spacing w:after="0" w:line="276" w:lineRule="auto"/>
        <w:jc w:val="both"/>
        <w:rPr>
          <w:rFonts w:ascii="Arial" w:hAnsi="Arial" w:cs="Arial"/>
          <w:sz w:val="24"/>
        </w:rPr>
      </w:pPr>
    </w:p>
    <w:p w14:paraId="476CE721" w14:textId="7D884D8A" w:rsidR="00C92E8D" w:rsidRPr="00C92E8D" w:rsidRDefault="00C92E8D" w:rsidP="007A7F23">
      <w:pPr>
        <w:spacing w:after="0" w:line="276" w:lineRule="auto"/>
        <w:ind w:left="720"/>
        <w:jc w:val="both"/>
        <w:rPr>
          <w:rFonts w:ascii="Arial" w:hAnsi="Arial" w:cs="Arial"/>
          <w:b/>
          <w:bCs/>
          <w:sz w:val="24"/>
        </w:rPr>
      </w:pPr>
      <w:r>
        <w:rPr>
          <w:rFonts w:ascii="Arial" w:hAnsi="Arial" w:cs="Arial"/>
          <w:b/>
          <w:bCs/>
          <w:sz w:val="24"/>
        </w:rPr>
        <w:t>Service Ov</w:t>
      </w:r>
      <w:r w:rsidR="00F115BF">
        <w:rPr>
          <w:rFonts w:ascii="Arial" w:hAnsi="Arial" w:cs="Arial"/>
          <w:b/>
          <w:bCs/>
          <w:sz w:val="24"/>
        </w:rPr>
        <w:t>erview</w:t>
      </w:r>
    </w:p>
    <w:p w14:paraId="69EE47E2" w14:textId="77777777" w:rsidR="00C92E8D" w:rsidRDefault="00C92E8D" w:rsidP="007A7F23">
      <w:pPr>
        <w:spacing w:after="0" w:line="276" w:lineRule="auto"/>
        <w:ind w:left="720"/>
        <w:jc w:val="both"/>
        <w:rPr>
          <w:rFonts w:ascii="Arial" w:hAnsi="Arial" w:cs="Arial"/>
          <w:sz w:val="24"/>
        </w:rPr>
      </w:pPr>
    </w:p>
    <w:p w14:paraId="354F8435" w14:textId="37EBBE3F" w:rsidR="00D55D4E" w:rsidRDefault="00ED2576" w:rsidP="007A7F23">
      <w:pPr>
        <w:spacing w:after="0" w:line="276" w:lineRule="auto"/>
        <w:ind w:left="720"/>
        <w:jc w:val="both"/>
        <w:rPr>
          <w:rFonts w:ascii="Arial" w:hAnsi="Arial" w:cs="Arial"/>
          <w:sz w:val="24"/>
        </w:rPr>
      </w:pPr>
      <w:r>
        <w:rPr>
          <w:rFonts w:ascii="Arial" w:hAnsi="Arial" w:cs="Arial"/>
          <w:sz w:val="24"/>
        </w:rPr>
        <w:t>The</w:t>
      </w:r>
      <w:r w:rsidR="0032441D">
        <w:rPr>
          <w:rFonts w:ascii="Arial" w:hAnsi="Arial" w:cs="Arial"/>
          <w:sz w:val="24"/>
        </w:rPr>
        <w:t xml:space="preserve"> current </w:t>
      </w:r>
      <w:r w:rsidR="003A7E73">
        <w:rPr>
          <w:rFonts w:ascii="Arial" w:hAnsi="Arial" w:cs="Arial"/>
          <w:sz w:val="24"/>
        </w:rPr>
        <w:t xml:space="preserve">contract </w:t>
      </w:r>
      <w:r w:rsidR="00801881">
        <w:rPr>
          <w:rFonts w:ascii="Arial" w:hAnsi="Arial" w:cs="Arial"/>
          <w:sz w:val="24"/>
        </w:rPr>
        <w:t>for Bulk Waste Remo</w:t>
      </w:r>
      <w:r w:rsidR="0032441D">
        <w:rPr>
          <w:rFonts w:ascii="Arial" w:hAnsi="Arial" w:cs="Arial"/>
          <w:sz w:val="24"/>
        </w:rPr>
        <w:t xml:space="preserve">val </w:t>
      </w:r>
      <w:r w:rsidR="003A7E73">
        <w:rPr>
          <w:rFonts w:ascii="Arial" w:hAnsi="Arial" w:cs="Arial"/>
          <w:sz w:val="24"/>
        </w:rPr>
        <w:t xml:space="preserve">Service </w:t>
      </w:r>
      <w:r w:rsidR="0032441D">
        <w:rPr>
          <w:rFonts w:ascii="Arial" w:hAnsi="Arial" w:cs="Arial"/>
          <w:sz w:val="24"/>
        </w:rPr>
        <w:t>runs until 31</w:t>
      </w:r>
      <w:r w:rsidR="0032441D" w:rsidRPr="0032441D">
        <w:rPr>
          <w:rFonts w:ascii="Arial" w:hAnsi="Arial" w:cs="Arial"/>
          <w:sz w:val="24"/>
          <w:vertAlign w:val="superscript"/>
        </w:rPr>
        <w:t>st</w:t>
      </w:r>
      <w:r w:rsidR="0032441D">
        <w:rPr>
          <w:rFonts w:ascii="Arial" w:hAnsi="Arial" w:cs="Arial"/>
          <w:sz w:val="24"/>
        </w:rPr>
        <w:t xml:space="preserve"> January 2026.</w:t>
      </w:r>
    </w:p>
    <w:p w14:paraId="71C2A528" w14:textId="77777777" w:rsidR="0032441D" w:rsidRDefault="0032441D" w:rsidP="007A7F23">
      <w:pPr>
        <w:spacing w:after="0" w:line="276" w:lineRule="auto"/>
        <w:ind w:left="720"/>
        <w:jc w:val="both"/>
        <w:rPr>
          <w:rFonts w:ascii="Arial" w:hAnsi="Arial" w:cs="Arial"/>
          <w:sz w:val="24"/>
        </w:rPr>
      </w:pPr>
    </w:p>
    <w:p w14:paraId="60B5F015" w14:textId="6528A6F8" w:rsidR="0032441D" w:rsidRDefault="0032441D" w:rsidP="007A7F23">
      <w:pPr>
        <w:spacing w:after="0" w:line="276" w:lineRule="auto"/>
        <w:ind w:left="720"/>
        <w:jc w:val="both"/>
        <w:rPr>
          <w:rFonts w:ascii="Arial" w:hAnsi="Arial" w:cs="Arial"/>
          <w:sz w:val="24"/>
        </w:rPr>
      </w:pPr>
      <w:r>
        <w:rPr>
          <w:rFonts w:ascii="Arial" w:hAnsi="Arial" w:cs="Arial"/>
          <w:sz w:val="24"/>
        </w:rPr>
        <w:t xml:space="preserve">The </w:t>
      </w:r>
      <w:r w:rsidR="003A7E73">
        <w:rPr>
          <w:rFonts w:ascii="Arial" w:hAnsi="Arial" w:cs="Arial"/>
          <w:sz w:val="24"/>
        </w:rPr>
        <w:t>contract consists</w:t>
      </w:r>
      <w:r>
        <w:rPr>
          <w:rFonts w:ascii="Arial" w:hAnsi="Arial" w:cs="Arial"/>
          <w:sz w:val="24"/>
        </w:rPr>
        <w:t xml:space="preserve"> of the </w:t>
      </w:r>
      <w:r w:rsidR="00F115BF">
        <w:rPr>
          <w:rFonts w:ascii="Arial" w:hAnsi="Arial" w:cs="Arial"/>
          <w:sz w:val="24"/>
        </w:rPr>
        <w:t xml:space="preserve">collection of bulk waste from the following estates, all located in the </w:t>
      </w:r>
      <w:r w:rsidR="001F4E2D">
        <w:rPr>
          <w:rFonts w:ascii="Arial" w:hAnsi="Arial" w:cs="Arial"/>
          <w:sz w:val="24"/>
        </w:rPr>
        <w:t>Lon</w:t>
      </w:r>
      <w:r w:rsidR="000D6AFC">
        <w:rPr>
          <w:rFonts w:ascii="Arial" w:hAnsi="Arial" w:cs="Arial"/>
          <w:sz w:val="24"/>
        </w:rPr>
        <w:t xml:space="preserve">don </w:t>
      </w:r>
      <w:r w:rsidR="00F115BF">
        <w:rPr>
          <w:rFonts w:ascii="Arial" w:hAnsi="Arial" w:cs="Arial"/>
          <w:sz w:val="24"/>
        </w:rPr>
        <w:t>Bo</w:t>
      </w:r>
      <w:r w:rsidR="0006699B">
        <w:rPr>
          <w:rFonts w:ascii="Arial" w:hAnsi="Arial" w:cs="Arial"/>
          <w:sz w:val="24"/>
        </w:rPr>
        <w:t>rough of Lambeth</w:t>
      </w:r>
      <w:r w:rsidR="000D6AFC">
        <w:rPr>
          <w:rFonts w:ascii="Arial" w:hAnsi="Arial" w:cs="Arial"/>
          <w:sz w:val="24"/>
        </w:rPr>
        <w:t>:</w:t>
      </w:r>
    </w:p>
    <w:p w14:paraId="34AD33D2" w14:textId="77777777" w:rsidR="000D6AFC" w:rsidRDefault="000D6AFC" w:rsidP="007A7F23">
      <w:pPr>
        <w:spacing w:after="0" w:line="276" w:lineRule="auto"/>
        <w:ind w:left="720"/>
        <w:jc w:val="both"/>
        <w:rPr>
          <w:rFonts w:ascii="Arial" w:hAnsi="Arial" w:cs="Arial"/>
          <w:sz w:val="24"/>
        </w:rPr>
      </w:pPr>
    </w:p>
    <w:p w14:paraId="55FB98A9" w14:textId="7A257A42" w:rsidR="000D6AFC" w:rsidRDefault="00EF3966" w:rsidP="007A7F23">
      <w:pPr>
        <w:pStyle w:val="ListParagraph"/>
        <w:numPr>
          <w:ilvl w:val="0"/>
          <w:numId w:val="29"/>
        </w:numPr>
        <w:spacing w:after="0" w:line="276" w:lineRule="auto"/>
        <w:jc w:val="both"/>
        <w:rPr>
          <w:rFonts w:ascii="Arial" w:hAnsi="Arial" w:cs="Arial"/>
          <w:sz w:val="24"/>
        </w:rPr>
      </w:pPr>
      <w:r>
        <w:rPr>
          <w:rFonts w:ascii="Arial" w:hAnsi="Arial" w:cs="Arial"/>
          <w:sz w:val="24"/>
        </w:rPr>
        <w:t>Ethelred Estate</w:t>
      </w:r>
    </w:p>
    <w:p w14:paraId="6D0C7EE0" w14:textId="21447D82" w:rsidR="00EF3966" w:rsidRDefault="00EF3966" w:rsidP="007A7F23">
      <w:pPr>
        <w:pStyle w:val="ListParagraph"/>
        <w:numPr>
          <w:ilvl w:val="0"/>
          <w:numId w:val="29"/>
        </w:numPr>
        <w:spacing w:after="0" w:line="276" w:lineRule="auto"/>
        <w:jc w:val="both"/>
        <w:rPr>
          <w:rFonts w:ascii="Arial" w:hAnsi="Arial" w:cs="Arial"/>
          <w:sz w:val="24"/>
        </w:rPr>
      </w:pPr>
      <w:r>
        <w:rPr>
          <w:rFonts w:ascii="Arial" w:hAnsi="Arial" w:cs="Arial"/>
          <w:sz w:val="24"/>
        </w:rPr>
        <w:t>Thorlands Estate</w:t>
      </w:r>
    </w:p>
    <w:p w14:paraId="318A45BB" w14:textId="26B5AE45" w:rsidR="00EF3966" w:rsidRDefault="0070460F" w:rsidP="007A7F23">
      <w:pPr>
        <w:pStyle w:val="ListParagraph"/>
        <w:numPr>
          <w:ilvl w:val="0"/>
          <w:numId w:val="29"/>
        </w:numPr>
        <w:spacing w:after="0" w:line="276" w:lineRule="auto"/>
        <w:jc w:val="both"/>
        <w:rPr>
          <w:rFonts w:ascii="Arial" w:hAnsi="Arial" w:cs="Arial"/>
          <w:sz w:val="24"/>
        </w:rPr>
      </w:pPr>
      <w:r>
        <w:rPr>
          <w:rFonts w:ascii="Arial" w:hAnsi="Arial" w:cs="Arial"/>
          <w:sz w:val="24"/>
        </w:rPr>
        <w:t>Magdalen Estate</w:t>
      </w:r>
    </w:p>
    <w:p w14:paraId="3A67B482" w14:textId="77777777" w:rsidR="0070460F" w:rsidRDefault="0070460F" w:rsidP="007A7F23">
      <w:pPr>
        <w:spacing w:after="0" w:line="276" w:lineRule="auto"/>
        <w:jc w:val="both"/>
        <w:rPr>
          <w:rFonts w:ascii="Arial" w:hAnsi="Arial" w:cs="Arial"/>
          <w:sz w:val="24"/>
        </w:rPr>
      </w:pPr>
    </w:p>
    <w:p w14:paraId="5ADBEE79" w14:textId="578D5130" w:rsidR="0070460F" w:rsidRDefault="0070460F" w:rsidP="007A7F23">
      <w:pPr>
        <w:spacing w:after="0" w:line="276" w:lineRule="auto"/>
        <w:ind w:left="720"/>
        <w:jc w:val="both"/>
        <w:rPr>
          <w:rFonts w:ascii="Arial" w:hAnsi="Arial" w:cs="Arial"/>
          <w:sz w:val="24"/>
        </w:rPr>
      </w:pPr>
      <w:r>
        <w:rPr>
          <w:rFonts w:ascii="Arial" w:hAnsi="Arial" w:cs="Arial"/>
          <w:sz w:val="24"/>
        </w:rPr>
        <w:t>The scope of the contract is the removal of bulk waste items including but not limited to:</w:t>
      </w:r>
    </w:p>
    <w:p w14:paraId="35BDDD77" w14:textId="77777777" w:rsidR="0070460F" w:rsidRDefault="0070460F" w:rsidP="007A7F23">
      <w:pPr>
        <w:spacing w:after="0" w:line="276" w:lineRule="auto"/>
        <w:ind w:left="720"/>
        <w:jc w:val="both"/>
        <w:rPr>
          <w:rFonts w:ascii="Arial" w:hAnsi="Arial" w:cs="Arial"/>
          <w:sz w:val="24"/>
        </w:rPr>
      </w:pPr>
    </w:p>
    <w:p w14:paraId="45A5B08D" w14:textId="421DAD4F" w:rsidR="00DF1472" w:rsidRDefault="00DF1472" w:rsidP="007A7F23">
      <w:pPr>
        <w:pStyle w:val="ListParagraph"/>
        <w:numPr>
          <w:ilvl w:val="0"/>
          <w:numId w:val="30"/>
        </w:numPr>
        <w:spacing w:after="0" w:line="276" w:lineRule="auto"/>
        <w:jc w:val="both"/>
        <w:rPr>
          <w:rFonts w:ascii="Arial" w:hAnsi="Arial" w:cs="Arial"/>
          <w:sz w:val="24"/>
        </w:rPr>
      </w:pPr>
      <w:r>
        <w:rPr>
          <w:rFonts w:ascii="Arial" w:hAnsi="Arial" w:cs="Arial"/>
          <w:sz w:val="24"/>
        </w:rPr>
        <w:t>Mattresses</w:t>
      </w:r>
    </w:p>
    <w:p w14:paraId="04222F15" w14:textId="5CDB461D" w:rsidR="00DF1472" w:rsidRDefault="00DF1472" w:rsidP="007A7F23">
      <w:pPr>
        <w:pStyle w:val="ListParagraph"/>
        <w:numPr>
          <w:ilvl w:val="0"/>
          <w:numId w:val="30"/>
        </w:numPr>
        <w:spacing w:after="0" w:line="276" w:lineRule="auto"/>
        <w:jc w:val="both"/>
        <w:rPr>
          <w:rFonts w:ascii="Arial" w:hAnsi="Arial" w:cs="Arial"/>
          <w:sz w:val="24"/>
        </w:rPr>
      </w:pPr>
      <w:r>
        <w:rPr>
          <w:rFonts w:ascii="Arial" w:hAnsi="Arial" w:cs="Arial"/>
          <w:sz w:val="24"/>
        </w:rPr>
        <w:t>Large electrical items</w:t>
      </w:r>
    </w:p>
    <w:p w14:paraId="046A3FDC" w14:textId="7B1E7A2C" w:rsidR="00DF1472" w:rsidRDefault="00DF1472" w:rsidP="007A7F23">
      <w:pPr>
        <w:pStyle w:val="ListParagraph"/>
        <w:numPr>
          <w:ilvl w:val="0"/>
          <w:numId w:val="30"/>
        </w:numPr>
        <w:spacing w:after="0" w:line="276" w:lineRule="auto"/>
        <w:jc w:val="both"/>
        <w:rPr>
          <w:rFonts w:ascii="Arial" w:hAnsi="Arial" w:cs="Arial"/>
          <w:sz w:val="24"/>
        </w:rPr>
      </w:pPr>
      <w:r>
        <w:rPr>
          <w:rFonts w:ascii="Arial" w:hAnsi="Arial" w:cs="Arial"/>
          <w:sz w:val="24"/>
        </w:rPr>
        <w:t>Domestic appliances</w:t>
      </w:r>
    </w:p>
    <w:p w14:paraId="0C5FF291" w14:textId="4F61DB5F" w:rsidR="00DF1472" w:rsidRDefault="0048258E" w:rsidP="007A7F23">
      <w:pPr>
        <w:pStyle w:val="ListParagraph"/>
        <w:numPr>
          <w:ilvl w:val="0"/>
          <w:numId w:val="30"/>
        </w:numPr>
        <w:spacing w:after="0" w:line="276" w:lineRule="auto"/>
        <w:jc w:val="both"/>
        <w:rPr>
          <w:rFonts w:ascii="Arial" w:hAnsi="Arial" w:cs="Arial"/>
          <w:sz w:val="24"/>
        </w:rPr>
      </w:pPr>
      <w:r>
        <w:rPr>
          <w:rFonts w:ascii="Arial" w:hAnsi="Arial" w:cs="Arial"/>
          <w:sz w:val="24"/>
        </w:rPr>
        <w:t>Furniture</w:t>
      </w:r>
    </w:p>
    <w:p w14:paraId="7041F4B2" w14:textId="5B166C91" w:rsidR="0048258E" w:rsidRDefault="0048258E" w:rsidP="007A7F23">
      <w:pPr>
        <w:pStyle w:val="ListParagraph"/>
        <w:numPr>
          <w:ilvl w:val="0"/>
          <w:numId w:val="30"/>
        </w:numPr>
        <w:spacing w:after="0" w:line="276" w:lineRule="auto"/>
        <w:jc w:val="both"/>
        <w:rPr>
          <w:rFonts w:ascii="Arial" w:hAnsi="Arial" w:cs="Arial"/>
          <w:sz w:val="24"/>
        </w:rPr>
      </w:pPr>
      <w:r>
        <w:rPr>
          <w:rFonts w:ascii="Arial" w:hAnsi="Arial" w:cs="Arial"/>
          <w:sz w:val="24"/>
        </w:rPr>
        <w:t>Paint</w:t>
      </w:r>
      <w:r w:rsidR="00E261E1">
        <w:rPr>
          <w:rFonts w:ascii="Arial" w:hAnsi="Arial" w:cs="Arial"/>
          <w:sz w:val="24"/>
        </w:rPr>
        <w:t xml:space="preserve"> tins</w:t>
      </w:r>
    </w:p>
    <w:p w14:paraId="040DEE3B" w14:textId="09C35D90" w:rsidR="002E05D0" w:rsidRDefault="002E05D0" w:rsidP="007A7F23">
      <w:pPr>
        <w:pStyle w:val="ListParagraph"/>
        <w:numPr>
          <w:ilvl w:val="0"/>
          <w:numId w:val="30"/>
        </w:numPr>
        <w:spacing w:after="0" w:line="276" w:lineRule="auto"/>
        <w:jc w:val="both"/>
        <w:rPr>
          <w:rFonts w:ascii="Arial" w:hAnsi="Arial" w:cs="Arial"/>
          <w:sz w:val="24"/>
        </w:rPr>
      </w:pPr>
      <w:proofErr w:type="spellStart"/>
      <w:r>
        <w:rPr>
          <w:rFonts w:ascii="Arial" w:hAnsi="Arial" w:cs="Arial"/>
          <w:sz w:val="24"/>
        </w:rPr>
        <w:t>Tyres</w:t>
      </w:r>
      <w:proofErr w:type="spellEnd"/>
    </w:p>
    <w:p w14:paraId="7E8C5C3E" w14:textId="754FBC9A" w:rsidR="0048258E" w:rsidRPr="00DF1472" w:rsidRDefault="0048258E" w:rsidP="007A7F23">
      <w:pPr>
        <w:pStyle w:val="ListParagraph"/>
        <w:numPr>
          <w:ilvl w:val="0"/>
          <w:numId w:val="30"/>
        </w:numPr>
        <w:spacing w:after="0" w:line="276" w:lineRule="auto"/>
        <w:jc w:val="both"/>
        <w:rPr>
          <w:rFonts w:ascii="Arial" w:hAnsi="Arial" w:cs="Arial"/>
          <w:sz w:val="24"/>
        </w:rPr>
      </w:pPr>
      <w:r>
        <w:rPr>
          <w:rFonts w:ascii="Arial" w:hAnsi="Arial" w:cs="Arial"/>
          <w:sz w:val="24"/>
        </w:rPr>
        <w:t>General waste</w:t>
      </w:r>
    </w:p>
    <w:p w14:paraId="7917236B" w14:textId="77777777" w:rsidR="0070460F" w:rsidRDefault="0070460F" w:rsidP="007A7F23">
      <w:pPr>
        <w:spacing w:after="0" w:line="276" w:lineRule="auto"/>
        <w:ind w:left="720"/>
        <w:jc w:val="both"/>
        <w:rPr>
          <w:rFonts w:ascii="Arial" w:hAnsi="Arial" w:cs="Arial"/>
          <w:sz w:val="24"/>
        </w:rPr>
      </w:pPr>
    </w:p>
    <w:p w14:paraId="057B32B1" w14:textId="345A76FA" w:rsidR="0070460F" w:rsidRDefault="002F58B6" w:rsidP="007A7F23">
      <w:pPr>
        <w:spacing w:after="0" w:line="276" w:lineRule="auto"/>
        <w:ind w:left="720"/>
        <w:jc w:val="both"/>
        <w:rPr>
          <w:rFonts w:ascii="Arial" w:hAnsi="Arial" w:cs="Arial"/>
          <w:sz w:val="24"/>
        </w:rPr>
      </w:pPr>
      <w:r>
        <w:rPr>
          <w:rFonts w:ascii="Arial" w:hAnsi="Arial" w:cs="Arial"/>
          <w:sz w:val="24"/>
        </w:rPr>
        <w:t>Waste</w:t>
      </w:r>
      <w:r w:rsidR="0048258E">
        <w:rPr>
          <w:rFonts w:ascii="Arial" w:hAnsi="Arial" w:cs="Arial"/>
          <w:sz w:val="24"/>
        </w:rPr>
        <w:t xml:space="preserve"> is collected weekly at </w:t>
      </w:r>
      <w:r>
        <w:rPr>
          <w:rFonts w:ascii="Arial" w:hAnsi="Arial" w:cs="Arial"/>
          <w:sz w:val="24"/>
        </w:rPr>
        <w:t>Ethelred Estate and Thorlands Estate, and fortnightly at Magdalen Estate</w:t>
      </w:r>
      <w:r w:rsidR="00F17495">
        <w:rPr>
          <w:rFonts w:ascii="Arial" w:hAnsi="Arial" w:cs="Arial"/>
          <w:sz w:val="24"/>
        </w:rPr>
        <w:t>.</w:t>
      </w:r>
    </w:p>
    <w:p w14:paraId="630D1415" w14:textId="77777777" w:rsidR="00F17495" w:rsidRDefault="00F17495" w:rsidP="007A7F23">
      <w:pPr>
        <w:spacing w:after="0" w:line="276" w:lineRule="auto"/>
        <w:ind w:left="720"/>
        <w:jc w:val="both"/>
        <w:rPr>
          <w:rFonts w:ascii="Arial" w:hAnsi="Arial" w:cs="Arial"/>
          <w:sz w:val="24"/>
        </w:rPr>
      </w:pPr>
    </w:p>
    <w:p w14:paraId="29E517DA" w14:textId="4685FF4C" w:rsidR="00F17495" w:rsidRDefault="00084950" w:rsidP="007A7F23">
      <w:pPr>
        <w:spacing w:after="0" w:line="276" w:lineRule="auto"/>
        <w:ind w:left="720"/>
        <w:jc w:val="both"/>
        <w:rPr>
          <w:rFonts w:ascii="Arial" w:hAnsi="Arial" w:cs="Arial"/>
          <w:sz w:val="24"/>
        </w:rPr>
      </w:pPr>
      <w:r>
        <w:rPr>
          <w:rFonts w:ascii="Arial" w:hAnsi="Arial" w:cs="Arial"/>
          <w:sz w:val="24"/>
        </w:rPr>
        <w:t>The source of the bulk w</w:t>
      </w:r>
      <w:r w:rsidR="00F17495">
        <w:rPr>
          <w:rFonts w:ascii="Arial" w:hAnsi="Arial" w:cs="Arial"/>
          <w:sz w:val="24"/>
        </w:rPr>
        <w:t xml:space="preserve">aste is a combination of </w:t>
      </w:r>
      <w:r w:rsidR="007A7F23">
        <w:rPr>
          <w:rFonts w:ascii="Arial" w:hAnsi="Arial" w:cs="Arial"/>
          <w:sz w:val="24"/>
        </w:rPr>
        <w:t>fly tipping and</w:t>
      </w:r>
      <w:r w:rsidR="008C44DC">
        <w:rPr>
          <w:rFonts w:ascii="Arial" w:hAnsi="Arial" w:cs="Arial"/>
          <w:sz w:val="24"/>
        </w:rPr>
        <w:t xml:space="preserve"> the collection</w:t>
      </w:r>
      <w:r w:rsidR="007A7F23">
        <w:rPr>
          <w:rFonts w:ascii="Arial" w:hAnsi="Arial" w:cs="Arial"/>
          <w:sz w:val="24"/>
        </w:rPr>
        <w:t xml:space="preserve"> of Resident’s bulk </w:t>
      </w:r>
      <w:r w:rsidR="00A870C4">
        <w:rPr>
          <w:rFonts w:ascii="Arial" w:hAnsi="Arial" w:cs="Arial"/>
          <w:sz w:val="24"/>
        </w:rPr>
        <w:t xml:space="preserve">waste </w:t>
      </w:r>
      <w:r w:rsidR="007A7F23">
        <w:rPr>
          <w:rFonts w:ascii="Arial" w:hAnsi="Arial" w:cs="Arial"/>
          <w:sz w:val="24"/>
        </w:rPr>
        <w:t>items.</w:t>
      </w:r>
    </w:p>
    <w:p w14:paraId="2EA52BDF" w14:textId="77777777" w:rsidR="007A7F23" w:rsidRDefault="007A7F23" w:rsidP="007A7F23">
      <w:pPr>
        <w:spacing w:after="0" w:line="276" w:lineRule="auto"/>
        <w:ind w:left="720"/>
        <w:jc w:val="both"/>
        <w:rPr>
          <w:rFonts w:ascii="Arial" w:hAnsi="Arial" w:cs="Arial"/>
          <w:sz w:val="24"/>
        </w:rPr>
      </w:pPr>
    </w:p>
    <w:p w14:paraId="7AEA1D40" w14:textId="779BD2DA" w:rsidR="007A7F23" w:rsidRDefault="003E21F9" w:rsidP="007A7F23">
      <w:pPr>
        <w:spacing w:after="0" w:line="276" w:lineRule="auto"/>
        <w:ind w:left="720"/>
        <w:jc w:val="both"/>
        <w:rPr>
          <w:rFonts w:ascii="Arial" w:hAnsi="Arial" w:cs="Arial"/>
          <w:sz w:val="24"/>
        </w:rPr>
      </w:pPr>
      <w:r>
        <w:rPr>
          <w:rFonts w:ascii="Arial" w:hAnsi="Arial" w:cs="Arial"/>
          <w:sz w:val="24"/>
        </w:rPr>
        <w:t>The total waste removed between February 2024 and January 2025 was</w:t>
      </w:r>
      <w:r w:rsidR="00E261E1">
        <w:rPr>
          <w:rFonts w:ascii="Arial" w:hAnsi="Arial" w:cs="Arial"/>
          <w:sz w:val="24"/>
        </w:rPr>
        <w:t>:</w:t>
      </w:r>
    </w:p>
    <w:p w14:paraId="6379FB98" w14:textId="77777777" w:rsidR="00E261E1" w:rsidRDefault="00E261E1" w:rsidP="007A7F23">
      <w:pPr>
        <w:spacing w:after="0" w:line="276" w:lineRule="auto"/>
        <w:ind w:left="720"/>
        <w:jc w:val="both"/>
        <w:rPr>
          <w:rFonts w:ascii="Arial" w:hAnsi="Arial" w:cs="Arial"/>
          <w:sz w:val="24"/>
        </w:rPr>
      </w:pPr>
    </w:p>
    <w:p w14:paraId="4C6D8857" w14:textId="6182A3CD" w:rsidR="00E261E1" w:rsidRDefault="00E261E1" w:rsidP="00E261E1">
      <w:pPr>
        <w:pStyle w:val="ListParagraph"/>
        <w:numPr>
          <w:ilvl w:val="0"/>
          <w:numId w:val="29"/>
        </w:numPr>
        <w:spacing w:after="0" w:line="276" w:lineRule="auto"/>
        <w:jc w:val="both"/>
        <w:rPr>
          <w:rFonts w:ascii="Arial" w:hAnsi="Arial" w:cs="Arial"/>
          <w:sz w:val="24"/>
        </w:rPr>
      </w:pPr>
      <w:r>
        <w:rPr>
          <w:rFonts w:ascii="Arial" w:hAnsi="Arial" w:cs="Arial"/>
          <w:sz w:val="24"/>
        </w:rPr>
        <w:t>Ethelred Estate</w:t>
      </w:r>
      <w:r w:rsidR="006845A0">
        <w:rPr>
          <w:rFonts w:ascii="Arial" w:hAnsi="Arial" w:cs="Arial"/>
          <w:sz w:val="24"/>
        </w:rPr>
        <w:t xml:space="preserve"> – 43 tons</w:t>
      </w:r>
    </w:p>
    <w:p w14:paraId="21144F58" w14:textId="7E55DA4F" w:rsidR="00E261E1" w:rsidRDefault="00E261E1" w:rsidP="00E261E1">
      <w:pPr>
        <w:pStyle w:val="ListParagraph"/>
        <w:numPr>
          <w:ilvl w:val="0"/>
          <w:numId w:val="29"/>
        </w:numPr>
        <w:spacing w:after="0" w:line="276" w:lineRule="auto"/>
        <w:jc w:val="both"/>
        <w:rPr>
          <w:rFonts w:ascii="Arial" w:hAnsi="Arial" w:cs="Arial"/>
          <w:sz w:val="24"/>
        </w:rPr>
      </w:pPr>
      <w:r>
        <w:rPr>
          <w:rFonts w:ascii="Arial" w:hAnsi="Arial" w:cs="Arial"/>
          <w:sz w:val="24"/>
        </w:rPr>
        <w:t>Thorlands Estate</w:t>
      </w:r>
      <w:r w:rsidR="006845A0">
        <w:rPr>
          <w:rFonts w:ascii="Arial" w:hAnsi="Arial" w:cs="Arial"/>
          <w:sz w:val="24"/>
        </w:rPr>
        <w:t xml:space="preserve"> – 31 tons</w:t>
      </w:r>
    </w:p>
    <w:p w14:paraId="23349F5D" w14:textId="77A96C2D" w:rsidR="00E261E1" w:rsidRDefault="00E261E1" w:rsidP="00E261E1">
      <w:pPr>
        <w:pStyle w:val="ListParagraph"/>
        <w:numPr>
          <w:ilvl w:val="0"/>
          <w:numId w:val="29"/>
        </w:numPr>
        <w:spacing w:after="0" w:line="276" w:lineRule="auto"/>
        <w:jc w:val="both"/>
        <w:rPr>
          <w:rFonts w:ascii="Arial" w:hAnsi="Arial" w:cs="Arial"/>
          <w:sz w:val="24"/>
        </w:rPr>
      </w:pPr>
      <w:r>
        <w:rPr>
          <w:rFonts w:ascii="Arial" w:hAnsi="Arial" w:cs="Arial"/>
          <w:sz w:val="24"/>
        </w:rPr>
        <w:t>Magdalen Estate</w:t>
      </w:r>
      <w:r w:rsidR="006845A0">
        <w:rPr>
          <w:rFonts w:ascii="Arial" w:hAnsi="Arial" w:cs="Arial"/>
          <w:sz w:val="24"/>
        </w:rPr>
        <w:t xml:space="preserve"> – 14 tons</w:t>
      </w:r>
    </w:p>
    <w:p w14:paraId="340C06CC" w14:textId="77777777" w:rsidR="00E261E1" w:rsidRPr="0070460F" w:rsidRDefault="00E261E1" w:rsidP="007A7F23">
      <w:pPr>
        <w:spacing w:after="0" w:line="276" w:lineRule="auto"/>
        <w:ind w:left="720"/>
        <w:jc w:val="both"/>
        <w:rPr>
          <w:rFonts w:ascii="Arial" w:hAnsi="Arial" w:cs="Arial"/>
          <w:sz w:val="24"/>
        </w:rPr>
      </w:pPr>
    </w:p>
    <w:p w14:paraId="78432711" w14:textId="77777777" w:rsidR="002717F1" w:rsidRDefault="002717F1" w:rsidP="007B4575">
      <w:pPr>
        <w:pStyle w:val="ListParagraph"/>
        <w:spacing w:after="0" w:line="276" w:lineRule="auto"/>
        <w:jc w:val="both"/>
        <w:rPr>
          <w:lang w:val="en-GB"/>
        </w:rPr>
      </w:pPr>
    </w:p>
    <w:p w14:paraId="4B519D0D" w14:textId="1502D1AB" w:rsidR="007242A5" w:rsidRDefault="007242A5">
      <w:pPr>
        <w:spacing w:line="276" w:lineRule="auto"/>
        <w:rPr>
          <w:lang w:val="en-GB"/>
        </w:rPr>
      </w:pPr>
      <w:r>
        <w:rPr>
          <w:lang w:val="en-GB"/>
        </w:rPr>
        <w:br w:type="page"/>
      </w:r>
    </w:p>
    <w:p w14:paraId="28324DB6" w14:textId="2CDC08A0" w:rsidR="007242A5" w:rsidRDefault="007242A5" w:rsidP="007242A5">
      <w:pPr>
        <w:pStyle w:val="ListParagraph"/>
        <w:numPr>
          <w:ilvl w:val="0"/>
          <w:numId w:val="2"/>
        </w:numPr>
        <w:spacing w:after="0" w:line="276" w:lineRule="auto"/>
        <w:rPr>
          <w:rFonts w:ascii="Arial" w:hAnsi="Arial" w:cs="Arial"/>
          <w:b/>
          <w:sz w:val="24"/>
          <w:lang w:val="en-GB"/>
        </w:rPr>
      </w:pPr>
      <w:r>
        <w:rPr>
          <w:rFonts w:ascii="Arial" w:hAnsi="Arial" w:cs="Arial"/>
          <w:b/>
          <w:sz w:val="24"/>
          <w:lang w:val="en-GB"/>
        </w:rPr>
        <w:lastRenderedPageBreak/>
        <w:t>Future Requirements</w:t>
      </w:r>
    </w:p>
    <w:p w14:paraId="0CE5DA13" w14:textId="77777777" w:rsidR="007242A5" w:rsidRDefault="007242A5" w:rsidP="007B4575">
      <w:pPr>
        <w:pStyle w:val="ListParagraph"/>
        <w:spacing w:after="0" w:line="276" w:lineRule="auto"/>
        <w:jc w:val="both"/>
        <w:rPr>
          <w:lang w:val="en-GB"/>
        </w:rPr>
      </w:pPr>
    </w:p>
    <w:p w14:paraId="74ECC694" w14:textId="2D4BAEF5" w:rsidR="00D048F8" w:rsidRDefault="00F70C9B" w:rsidP="00CB7EF6">
      <w:pPr>
        <w:spacing w:after="0" w:line="276" w:lineRule="auto"/>
        <w:ind w:left="720"/>
        <w:jc w:val="both"/>
        <w:rPr>
          <w:rFonts w:ascii="Arial" w:hAnsi="Arial" w:cs="Arial"/>
          <w:sz w:val="24"/>
        </w:rPr>
      </w:pPr>
      <w:r w:rsidRPr="001C4675">
        <w:rPr>
          <w:rFonts w:ascii="Arial" w:hAnsi="Arial" w:cs="Arial"/>
          <w:sz w:val="24"/>
        </w:rPr>
        <w:t xml:space="preserve">The procurement process </w:t>
      </w:r>
      <w:r w:rsidR="000404FD">
        <w:rPr>
          <w:rFonts w:ascii="Arial" w:hAnsi="Arial" w:cs="Arial"/>
          <w:sz w:val="24"/>
        </w:rPr>
        <w:t xml:space="preserve">for the </w:t>
      </w:r>
      <w:r w:rsidR="0065345C">
        <w:rPr>
          <w:rFonts w:ascii="Arial" w:hAnsi="Arial" w:cs="Arial"/>
          <w:sz w:val="24"/>
        </w:rPr>
        <w:t xml:space="preserve">new </w:t>
      </w:r>
      <w:r w:rsidR="00936486">
        <w:rPr>
          <w:rFonts w:ascii="Arial" w:hAnsi="Arial" w:cs="Arial"/>
          <w:sz w:val="24"/>
        </w:rPr>
        <w:t>Bulk Waste Removal Service</w:t>
      </w:r>
      <w:r w:rsidR="0006785D">
        <w:rPr>
          <w:rFonts w:ascii="Arial" w:hAnsi="Arial" w:cs="Arial"/>
          <w:sz w:val="24"/>
        </w:rPr>
        <w:t xml:space="preserve"> </w:t>
      </w:r>
      <w:r w:rsidRPr="001C4675">
        <w:rPr>
          <w:rFonts w:ascii="Arial" w:hAnsi="Arial" w:cs="Arial"/>
          <w:sz w:val="24"/>
        </w:rPr>
        <w:t xml:space="preserve">is expected to commence in </w:t>
      </w:r>
      <w:r w:rsidR="008618CD">
        <w:rPr>
          <w:rFonts w:ascii="Arial" w:hAnsi="Arial" w:cs="Arial"/>
          <w:sz w:val="24"/>
        </w:rPr>
        <w:t>May</w:t>
      </w:r>
      <w:r w:rsidR="00627278">
        <w:rPr>
          <w:rFonts w:ascii="Arial" w:hAnsi="Arial" w:cs="Arial"/>
          <w:sz w:val="24"/>
        </w:rPr>
        <w:t xml:space="preserve"> 2025</w:t>
      </w:r>
      <w:r w:rsidR="001C4675" w:rsidRPr="001C4675">
        <w:rPr>
          <w:rFonts w:ascii="Arial" w:hAnsi="Arial" w:cs="Arial"/>
          <w:sz w:val="24"/>
        </w:rPr>
        <w:t xml:space="preserve"> </w:t>
      </w:r>
      <w:r w:rsidR="00075B7D">
        <w:rPr>
          <w:rFonts w:ascii="Arial" w:hAnsi="Arial" w:cs="Arial"/>
          <w:sz w:val="24"/>
        </w:rPr>
        <w:t xml:space="preserve">with </w:t>
      </w:r>
      <w:r w:rsidR="008618CD">
        <w:rPr>
          <w:rFonts w:ascii="Arial" w:hAnsi="Arial" w:cs="Arial"/>
          <w:sz w:val="24"/>
        </w:rPr>
        <w:t xml:space="preserve">the </w:t>
      </w:r>
      <w:r w:rsidR="00075B7D">
        <w:rPr>
          <w:rFonts w:ascii="Arial" w:hAnsi="Arial" w:cs="Arial"/>
          <w:sz w:val="24"/>
        </w:rPr>
        <w:t xml:space="preserve">new </w:t>
      </w:r>
      <w:r w:rsidR="008618CD">
        <w:rPr>
          <w:rFonts w:ascii="Arial" w:hAnsi="Arial" w:cs="Arial"/>
          <w:sz w:val="24"/>
        </w:rPr>
        <w:t xml:space="preserve">contract </w:t>
      </w:r>
      <w:r w:rsidR="00075B7D">
        <w:rPr>
          <w:rFonts w:ascii="Arial" w:hAnsi="Arial" w:cs="Arial"/>
          <w:sz w:val="24"/>
        </w:rPr>
        <w:t xml:space="preserve">commencing </w:t>
      </w:r>
      <w:r w:rsidR="00627278">
        <w:rPr>
          <w:rFonts w:ascii="Arial" w:hAnsi="Arial" w:cs="Arial"/>
          <w:sz w:val="24"/>
        </w:rPr>
        <w:t>by</w:t>
      </w:r>
      <w:r w:rsidR="00075B7D">
        <w:rPr>
          <w:rFonts w:ascii="Arial" w:hAnsi="Arial" w:cs="Arial"/>
          <w:sz w:val="24"/>
        </w:rPr>
        <w:t xml:space="preserve"> </w:t>
      </w:r>
      <w:r w:rsidR="00627278">
        <w:rPr>
          <w:rFonts w:ascii="Arial" w:hAnsi="Arial" w:cs="Arial"/>
          <w:sz w:val="24"/>
        </w:rPr>
        <w:t>1</w:t>
      </w:r>
      <w:r w:rsidR="00627278" w:rsidRPr="00627278">
        <w:rPr>
          <w:rFonts w:ascii="Arial" w:hAnsi="Arial" w:cs="Arial"/>
          <w:sz w:val="24"/>
          <w:vertAlign w:val="superscript"/>
        </w:rPr>
        <w:t>st</w:t>
      </w:r>
      <w:r w:rsidR="00627278">
        <w:rPr>
          <w:rFonts w:ascii="Arial" w:hAnsi="Arial" w:cs="Arial"/>
          <w:sz w:val="24"/>
        </w:rPr>
        <w:t xml:space="preserve"> </w:t>
      </w:r>
      <w:r w:rsidR="008618CD">
        <w:rPr>
          <w:rFonts w:ascii="Arial" w:hAnsi="Arial" w:cs="Arial"/>
          <w:sz w:val="24"/>
        </w:rPr>
        <w:t>February 2026</w:t>
      </w:r>
      <w:r w:rsidR="00CB7EF6" w:rsidRPr="001C4675">
        <w:rPr>
          <w:rFonts w:ascii="Arial" w:hAnsi="Arial" w:cs="Arial"/>
          <w:sz w:val="24"/>
        </w:rPr>
        <w:t xml:space="preserve">. </w:t>
      </w:r>
    </w:p>
    <w:p w14:paraId="05AB8B9F" w14:textId="77777777" w:rsidR="00D048F8" w:rsidRDefault="00D048F8" w:rsidP="00CB7EF6">
      <w:pPr>
        <w:spacing w:after="0" w:line="276" w:lineRule="auto"/>
        <w:ind w:left="720"/>
        <w:jc w:val="both"/>
        <w:rPr>
          <w:rFonts w:ascii="Arial" w:hAnsi="Arial" w:cs="Arial"/>
          <w:sz w:val="24"/>
        </w:rPr>
      </w:pPr>
    </w:p>
    <w:p w14:paraId="03F5713A" w14:textId="39BC476A" w:rsidR="009D45D1" w:rsidRDefault="00CB7EF6" w:rsidP="007B4575">
      <w:pPr>
        <w:spacing w:after="0" w:line="276" w:lineRule="auto"/>
        <w:ind w:left="720"/>
        <w:jc w:val="both"/>
        <w:rPr>
          <w:rFonts w:ascii="Arial" w:hAnsi="Arial" w:cs="Arial"/>
          <w:sz w:val="24"/>
        </w:rPr>
      </w:pPr>
      <w:r>
        <w:rPr>
          <w:rFonts w:ascii="Arial" w:hAnsi="Arial" w:cs="Arial"/>
          <w:sz w:val="24"/>
        </w:rPr>
        <w:t xml:space="preserve">Prior to </w:t>
      </w:r>
      <w:r w:rsidR="003A5547">
        <w:rPr>
          <w:rFonts w:ascii="Arial" w:hAnsi="Arial" w:cs="Arial"/>
          <w:sz w:val="24"/>
        </w:rPr>
        <w:t xml:space="preserve">launching the procurement process, </w:t>
      </w:r>
      <w:r w:rsidR="009B1123">
        <w:rPr>
          <w:rFonts w:ascii="Arial" w:hAnsi="Arial" w:cs="Arial"/>
          <w:sz w:val="24"/>
        </w:rPr>
        <w:t>WATMOS</w:t>
      </w:r>
      <w:r w:rsidR="003A5547">
        <w:rPr>
          <w:rFonts w:ascii="Arial" w:hAnsi="Arial" w:cs="Arial"/>
          <w:sz w:val="24"/>
        </w:rPr>
        <w:t xml:space="preserve"> is undertaking a Pre Market Engagement exercise.</w:t>
      </w:r>
    </w:p>
    <w:p w14:paraId="58505478" w14:textId="77777777" w:rsidR="003A5547" w:rsidRDefault="003A5547" w:rsidP="007B4575">
      <w:pPr>
        <w:spacing w:after="0" w:line="276" w:lineRule="auto"/>
        <w:ind w:left="720"/>
        <w:jc w:val="both"/>
        <w:rPr>
          <w:rFonts w:ascii="Arial" w:hAnsi="Arial" w:cs="Arial"/>
          <w:sz w:val="24"/>
        </w:rPr>
      </w:pPr>
    </w:p>
    <w:p w14:paraId="5C748CEE" w14:textId="422260EF" w:rsidR="003A5547" w:rsidRPr="004C26CA" w:rsidRDefault="003A5547" w:rsidP="007B4575">
      <w:pPr>
        <w:spacing w:after="0" w:line="276" w:lineRule="auto"/>
        <w:ind w:left="720"/>
        <w:jc w:val="both"/>
        <w:rPr>
          <w:rFonts w:ascii="Arial" w:hAnsi="Arial" w:cs="Arial"/>
          <w:sz w:val="24"/>
        </w:rPr>
      </w:pPr>
      <w:r>
        <w:rPr>
          <w:rFonts w:ascii="Arial" w:hAnsi="Arial" w:cs="Arial"/>
          <w:sz w:val="24"/>
        </w:rPr>
        <w:t xml:space="preserve">The purpose </w:t>
      </w:r>
      <w:r w:rsidR="009054DB">
        <w:rPr>
          <w:rFonts w:ascii="Arial" w:hAnsi="Arial" w:cs="Arial"/>
          <w:sz w:val="24"/>
        </w:rPr>
        <w:t>o</w:t>
      </w:r>
      <w:r>
        <w:rPr>
          <w:rFonts w:ascii="Arial" w:hAnsi="Arial" w:cs="Arial"/>
          <w:sz w:val="24"/>
        </w:rPr>
        <w:t xml:space="preserve">f the Pre Market Engagement exercise </w:t>
      </w:r>
      <w:r w:rsidR="00913D4B">
        <w:rPr>
          <w:rFonts w:ascii="Arial" w:hAnsi="Arial" w:cs="Arial"/>
          <w:sz w:val="24"/>
        </w:rPr>
        <w:t>is to</w:t>
      </w:r>
      <w:r>
        <w:rPr>
          <w:rFonts w:ascii="Arial" w:hAnsi="Arial" w:cs="Arial"/>
          <w:sz w:val="24"/>
        </w:rPr>
        <w:t>:</w:t>
      </w:r>
    </w:p>
    <w:p w14:paraId="7A056DDF" w14:textId="77777777" w:rsidR="009D45D1" w:rsidRPr="004C26CA" w:rsidRDefault="009D45D1" w:rsidP="007B4575">
      <w:pPr>
        <w:spacing w:after="0" w:line="276" w:lineRule="auto"/>
        <w:ind w:left="720"/>
        <w:jc w:val="both"/>
        <w:rPr>
          <w:rFonts w:ascii="Arial" w:hAnsi="Arial" w:cs="Arial"/>
          <w:sz w:val="24"/>
        </w:rPr>
      </w:pPr>
    </w:p>
    <w:p w14:paraId="10B6744F" w14:textId="6B923AFC" w:rsidR="003A5547" w:rsidRPr="003A5547" w:rsidRDefault="00951750" w:rsidP="00CA1936">
      <w:pPr>
        <w:pStyle w:val="ListParagraph"/>
        <w:numPr>
          <w:ilvl w:val="0"/>
          <w:numId w:val="8"/>
        </w:numPr>
        <w:spacing w:after="0" w:line="276" w:lineRule="auto"/>
        <w:jc w:val="both"/>
        <w:rPr>
          <w:rFonts w:ascii="Arial" w:hAnsi="Arial" w:cs="Arial"/>
          <w:sz w:val="24"/>
        </w:rPr>
      </w:pPr>
      <w:r w:rsidRPr="00D22550">
        <w:rPr>
          <w:rFonts w:ascii="Arial" w:hAnsi="Arial" w:cs="Arial"/>
          <w:sz w:val="24"/>
        </w:rPr>
        <w:t>Establish</w:t>
      </w:r>
      <w:r w:rsidR="009D45D1" w:rsidRPr="003A5547">
        <w:rPr>
          <w:rFonts w:ascii="Arial" w:hAnsi="Arial" w:cs="Arial"/>
          <w:sz w:val="24"/>
        </w:rPr>
        <w:t xml:space="preserve"> </w:t>
      </w:r>
      <w:r w:rsidR="003A5547" w:rsidRPr="003A5547">
        <w:rPr>
          <w:rFonts w:ascii="Arial" w:hAnsi="Arial" w:cs="Arial"/>
          <w:sz w:val="24"/>
        </w:rPr>
        <w:t>the market capacity</w:t>
      </w:r>
      <w:r w:rsidR="003A5547">
        <w:rPr>
          <w:rFonts w:ascii="Arial" w:hAnsi="Arial" w:cs="Arial"/>
          <w:sz w:val="24"/>
        </w:rPr>
        <w:t xml:space="preserve"> for </w:t>
      </w:r>
      <w:r w:rsidR="0070460F">
        <w:rPr>
          <w:rFonts w:ascii="Arial" w:hAnsi="Arial" w:cs="Arial"/>
          <w:sz w:val="24"/>
        </w:rPr>
        <w:t>b</w:t>
      </w:r>
      <w:r w:rsidR="009B1123">
        <w:rPr>
          <w:rFonts w:ascii="Arial" w:hAnsi="Arial" w:cs="Arial"/>
          <w:sz w:val="24"/>
        </w:rPr>
        <w:t xml:space="preserve">ulk </w:t>
      </w:r>
      <w:r w:rsidR="0070460F">
        <w:rPr>
          <w:rFonts w:ascii="Arial" w:hAnsi="Arial" w:cs="Arial"/>
          <w:sz w:val="24"/>
        </w:rPr>
        <w:t>w</w:t>
      </w:r>
      <w:r w:rsidR="009B1123">
        <w:rPr>
          <w:rFonts w:ascii="Arial" w:hAnsi="Arial" w:cs="Arial"/>
          <w:sz w:val="24"/>
        </w:rPr>
        <w:t xml:space="preserve">aste </w:t>
      </w:r>
      <w:r w:rsidR="0070460F">
        <w:rPr>
          <w:rFonts w:ascii="Arial" w:hAnsi="Arial" w:cs="Arial"/>
          <w:sz w:val="24"/>
        </w:rPr>
        <w:t>r</w:t>
      </w:r>
      <w:r w:rsidR="009B1123">
        <w:rPr>
          <w:rFonts w:ascii="Arial" w:hAnsi="Arial" w:cs="Arial"/>
          <w:sz w:val="24"/>
        </w:rPr>
        <w:t xml:space="preserve">emoval </w:t>
      </w:r>
    </w:p>
    <w:p w14:paraId="3CB35EA6" w14:textId="33026060" w:rsidR="009D45D1" w:rsidRPr="00D22550" w:rsidRDefault="009D45D1" w:rsidP="007B4575">
      <w:pPr>
        <w:pStyle w:val="ListParagraph"/>
        <w:numPr>
          <w:ilvl w:val="0"/>
          <w:numId w:val="8"/>
        </w:numPr>
        <w:spacing w:after="0" w:line="276" w:lineRule="auto"/>
        <w:jc w:val="both"/>
        <w:rPr>
          <w:rFonts w:ascii="Arial" w:hAnsi="Arial" w:cs="Arial"/>
          <w:sz w:val="24"/>
        </w:rPr>
      </w:pPr>
      <w:r w:rsidRPr="00D22550">
        <w:rPr>
          <w:rFonts w:ascii="Arial" w:hAnsi="Arial" w:cs="Arial"/>
          <w:sz w:val="24"/>
        </w:rPr>
        <w:t xml:space="preserve">Establish potential Bidder interest in </w:t>
      </w:r>
      <w:r w:rsidR="00F13F88">
        <w:rPr>
          <w:rFonts w:ascii="Arial" w:hAnsi="Arial" w:cs="Arial"/>
          <w:sz w:val="24"/>
        </w:rPr>
        <w:t>this opportunity</w:t>
      </w:r>
    </w:p>
    <w:p w14:paraId="25CE0901" w14:textId="77777777" w:rsidR="003A5547" w:rsidRDefault="00BE02AC" w:rsidP="007B4575">
      <w:pPr>
        <w:pStyle w:val="ListParagraph"/>
        <w:numPr>
          <w:ilvl w:val="0"/>
          <w:numId w:val="8"/>
        </w:numPr>
        <w:spacing w:after="0" w:line="276" w:lineRule="auto"/>
        <w:jc w:val="both"/>
        <w:rPr>
          <w:rFonts w:ascii="Arial" w:hAnsi="Arial" w:cs="Arial"/>
          <w:sz w:val="24"/>
        </w:rPr>
      </w:pPr>
      <w:r w:rsidRPr="00BA2679">
        <w:rPr>
          <w:rFonts w:ascii="Arial" w:hAnsi="Arial" w:cs="Arial"/>
          <w:sz w:val="24"/>
        </w:rPr>
        <w:t xml:space="preserve">Establish key </w:t>
      </w:r>
      <w:r w:rsidR="007111E9">
        <w:rPr>
          <w:rFonts w:ascii="Arial" w:hAnsi="Arial" w:cs="Arial"/>
          <w:sz w:val="24"/>
        </w:rPr>
        <w:t>risks</w:t>
      </w:r>
      <w:r w:rsidR="003A5547">
        <w:rPr>
          <w:rFonts w:ascii="Arial" w:hAnsi="Arial" w:cs="Arial"/>
          <w:sz w:val="24"/>
        </w:rPr>
        <w:t xml:space="preserve"> and barriers</w:t>
      </w:r>
    </w:p>
    <w:p w14:paraId="3D6909CF" w14:textId="06110854" w:rsidR="00DA3892" w:rsidRDefault="00DA3892" w:rsidP="007B4575">
      <w:pPr>
        <w:pStyle w:val="ListParagraph"/>
        <w:numPr>
          <w:ilvl w:val="0"/>
          <w:numId w:val="8"/>
        </w:numPr>
        <w:spacing w:after="0" w:line="276" w:lineRule="auto"/>
        <w:jc w:val="both"/>
        <w:rPr>
          <w:rFonts w:ascii="Arial" w:hAnsi="Arial" w:cs="Arial"/>
          <w:sz w:val="24"/>
        </w:rPr>
      </w:pPr>
      <w:r>
        <w:rPr>
          <w:rFonts w:ascii="Arial" w:hAnsi="Arial" w:cs="Arial"/>
          <w:sz w:val="24"/>
        </w:rPr>
        <w:t>Establis</w:t>
      </w:r>
      <w:r w:rsidR="00312603">
        <w:rPr>
          <w:rFonts w:ascii="Arial" w:hAnsi="Arial" w:cs="Arial"/>
          <w:sz w:val="24"/>
        </w:rPr>
        <w:t>h solution options</w:t>
      </w:r>
    </w:p>
    <w:p w14:paraId="510687A7" w14:textId="38F69394" w:rsidR="0086744B" w:rsidRDefault="00951750" w:rsidP="007B4575">
      <w:pPr>
        <w:pStyle w:val="ListParagraph"/>
        <w:numPr>
          <w:ilvl w:val="0"/>
          <w:numId w:val="8"/>
        </w:numPr>
        <w:spacing w:after="0" w:line="276" w:lineRule="auto"/>
        <w:jc w:val="both"/>
        <w:rPr>
          <w:rFonts w:ascii="Arial" w:hAnsi="Arial" w:cs="Arial"/>
          <w:sz w:val="24"/>
        </w:rPr>
      </w:pPr>
      <w:r>
        <w:rPr>
          <w:rFonts w:ascii="Arial" w:hAnsi="Arial" w:cs="Arial"/>
          <w:sz w:val="24"/>
        </w:rPr>
        <w:t xml:space="preserve">Establish </w:t>
      </w:r>
      <w:r w:rsidR="0086744B">
        <w:rPr>
          <w:rFonts w:ascii="Arial" w:hAnsi="Arial" w:cs="Arial"/>
          <w:sz w:val="24"/>
        </w:rPr>
        <w:t>the optimum contract term</w:t>
      </w:r>
    </w:p>
    <w:p w14:paraId="6E8ED0C8" w14:textId="376F9D6A" w:rsidR="003A5547" w:rsidRDefault="00CD1E43" w:rsidP="007B4575">
      <w:pPr>
        <w:pStyle w:val="ListParagraph"/>
        <w:numPr>
          <w:ilvl w:val="0"/>
          <w:numId w:val="8"/>
        </w:numPr>
        <w:spacing w:after="0" w:line="276" w:lineRule="auto"/>
        <w:jc w:val="both"/>
        <w:rPr>
          <w:rFonts w:ascii="Arial" w:hAnsi="Arial" w:cs="Arial"/>
          <w:sz w:val="24"/>
        </w:rPr>
      </w:pPr>
      <w:r>
        <w:rPr>
          <w:rFonts w:ascii="Arial" w:hAnsi="Arial" w:cs="Arial"/>
          <w:sz w:val="24"/>
        </w:rPr>
        <w:t>Establish</w:t>
      </w:r>
      <w:r w:rsidR="003A5547">
        <w:rPr>
          <w:rFonts w:ascii="Arial" w:hAnsi="Arial" w:cs="Arial"/>
          <w:sz w:val="24"/>
        </w:rPr>
        <w:t xml:space="preserve"> procurement options and timescales</w:t>
      </w:r>
    </w:p>
    <w:p w14:paraId="6269C684" w14:textId="52D90BF5" w:rsidR="003A5547" w:rsidRDefault="003A5547" w:rsidP="007B4575">
      <w:pPr>
        <w:pStyle w:val="ListParagraph"/>
        <w:numPr>
          <w:ilvl w:val="0"/>
          <w:numId w:val="8"/>
        </w:numPr>
        <w:spacing w:after="0" w:line="276" w:lineRule="auto"/>
        <w:jc w:val="both"/>
        <w:rPr>
          <w:rFonts w:ascii="Arial" w:hAnsi="Arial" w:cs="Arial"/>
          <w:sz w:val="24"/>
        </w:rPr>
      </w:pPr>
      <w:r>
        <w:rPr>
          <w:rFonts w:ascii="Arial" w:hAnsi="Arial" w:cs="Arial"/>
          <w:sz w:val="24"/>
        </w:rPr>
        <w:t>Establish cost drivers and indicative budgets</w:t>
      </w:r>
    </w:p>
    <w:p w14:paraId="584D69AA" w14:textId="72D7BD75" w:rsidR="003A5547" w:rsidRDefault="000404FD" w:rsidP="007B4575">
      <w:pPr>
        <w:pStyle w:val="ListParagraph"/>
        <w:numPr>
          <w:ilvl w:val="0"/>
          <w:numId w:val="8"/>
        </w:numPr>
        <w:spacing w:after="0" w:line="276" w:lineRule="auto"/>
        <w:jc w:val="both"/>
        <w:rPr>
          <w:rFonts w:ascii="Arial" w:hAnsi="Arial" w:cs="Arial"/>
          <w:sz w:val="24"/>
        </w:rPr>
      </w:pPr>
      <w:r>
        <w:rPr>
          <w:rFonts w:ascii="Arial" w:hAnsi="Arial" w:cs="Arial"/>
          <w:sz w:val="24"/>
        </w:rPr>
        <w:t xml:space="preserve">Establish </w:t>
      </w:r>
      <w:r w:rsidR="003A5547">
        <w:rPr>
          <w:rFonts w:ascii="Arial" w:hAnsi="Arial" w:cs="Arial"/>
          <w:sz w:val="24"/>
        </w:rPr>
        <w:t>the potential to generate Social Value</w:t>
      </w:r>
    </w:p>
    <w:p w14:paraId="4736C01B" w14:textId="07B4664A" w:rsidR="00A62041" w:rsidRPr="004C26CA" w:rsidRDefault="00FD62BF" w:rsidP="007B4575">
      <w:pPr>
        <w:pStyle w:val="ListParagraph"/>
        <w:numPr>
          <w:ilvl w:val="0"/>
          <w:numId w:val="8"/>
        </w:numPr>
        <w:spacing w:after="0" w:line="276" w:lineRule="auto"/>
        <w:jc w:val="both"/>
        <w:rPr>
          <w:rFonts w:ascii="Arial" w:hAnsi="Arial" w:cs="Arial"/>
          <w:sz w:val="24"/>
        </w:rPr>
      </w:pPr>
      <w:r>
        <w:rPr>
          <w:rFonts w:ascii="Arial" w:hAnsi="Arial" w:cs="Arial"/>
          <w:sz w:val="24"/>
        </w:rPr>
        <w:t xml:space="preserve">Shape the content of the </w:t>
      </w:r>
      <w:r w:rsidR="00E7085C">
        <w:rPr>
          <w:rFonts w:ascii="Arial" w:hAnsi="Arial" w:cs="Arial"/>
          <w:sz w:val="24"/>
        </w:rPr>
        <w:t>Tender</w:t>
      </w:r>
      <w:r>
        <w:rPr>
          <w:rFonts w:ascii="Arial" w:hAnsi="Arial" w:cs="Arial"/>
          <w:sz w:val="24"/>
        </w:rPr>
        <w:t xml:space="preserve"> documentation</w:t>
      </w:r>
    </w:p>
    <w:p w14:paraId="74845A17" w14:textId="77777777" w:rsidR="00A02F19" w:rsidRDefault="00A02F19" w:rsidP="007B4575">
      <w:pPr>
        <w:pStyle w:val="ListParagraph"/>
        <w:spacing w:after="0" w:line="276" w:lineRule="auto"/>
        <w:ind w:left="1800"/>
        <w:jc w:val="both"/>
        <w:rPr>
          <w:rFonts w:ascii="Arial" w:hAnsi="Arial" w:cs="Arial"/>
          <w:sz w:val="24"/>
          <w:lang w:val="en-GB"/>
        </w:rPr>
      </w:pPr>
    </w:p>
    <w:p w14:paraId="3A59F61B" w14:textId="2A6DB1EE" w:rsidR="003A5547" w:rsidRDefault="003A5547">
      <w:pPr>
        <w:spacing w:line="276" w:lineRule="auto"/>
        <w:rPr>
          <w:rFonts w:ascii="Arial" w:hAnsi="Arial" w:cs="Arial"/>
          <w:sz w:val="24"/>
          <w:lang w:val="en-GB"/>
        </w:rPr>
      </w:pPr>
      <w:r>
        <w:rPr>
          <w:rFonts w:ascii="Arial" w:hAnsi="Arial" w:cs="Arial"/>
          <w:sz w:val="24"/>
          <w:lang w:val="en-GB"/>
        </w:rPr>
        <w:br w:type="page"/>
      </w:r>
    </w:p>
    <w:p w14:paraId="14810C6F" w14:textId="206AFB72" w:rsidR="00D446A4" w:rsidRPr="004C26CA" w:rsidRDefault="003A5547" w:rsidP="007B4575">
      <w:pPr>
        <w:pStyle w:val="ListParagraph"/>
        <w:numPr>
          <w:ilvl w:val="0"/>
          <w:numId w:val="2"/>
        </w:numPr>
        <w:spacing w:after="0" w:line="276" w:lineRule="auto"/>
        <w:jc w:val="both"/>
        <w:rPr>
          <w:rFonts w:ascii="Arial" w:hAnsi="Arial" w:cs="Arial"/>
          <w:b/>
          <w:sz w:val="24"/>
          <w:lang w:val="en-GB"/>
        </w:rPr>
      </w:pPr>
      <w:r>
        <w:rPr>
          <w:rFonts w:ascii="Arial" w:hAnsi="Arial" w:cs="Arial"/>
          <w:b/>
          <w:sz w:val="24"/>
          <w:lang w:val="en-GB"/>
        </w:rPr>
        <w:lastRenderedPageBreak/>
        <w:t>Pre</w:t>
      </w:r>
      <w:r w:rsidR="002717F1" w:rsidRPr="004C26CA">
        <w:rPr>
          <w:rFonts w:ascii="Arial" w:hAnsi="Arial" w:cs="Arial"/>
          <w:b/>
          <w:sz w:val="24"/>
          <w:lang w:val="en-GB"/>
        </w:rPr>
        <w:t xml:space="preserve"> Market </w:t>
      </w:r>
      <w:r w:rsidR="00F34344">
        <w:rPr>
          <w:rFonts w:ascii="Arial" w:hAnsi="Arial" w:cs="Arial"/>
          <w:b/>
          <w:sz w:val="24"/>
          <w:lang w:val="en-GB"/>
        </w:rPr>
        <w:t>Engagement</w:t>
      </w:r>
      <w:r w:rsidR="002717F1" w:rsidRPr="004C26CA">
        <w:rPr>
          <w:rFonts w:ascii="Arial" w:hAnsi="Arial" w:cs="Arial"/>
          <w:b/>
          <w:sz w:val="24"/>
          <w:lang w:val="en-GB"/>
        </w:rPr>
        <w:t xml:space="preserve"> </w:t>
      </w:r>
      <w:r>
        <w:rPr>
          <w:rFonts w:ascii="Arial" w:hAnsi="Arial" w:cs="Arial"/>
          <w:b/>
          <w:sz w:val="24"/>
          <w:lang w:val="en-GB"/>
        </w:rPr>
        <w:t>Exercise</w:t>
      </w:r>
    </w:p>
    <w:p w14:paraId="35C6BD57" w14:textId="77777777" w:rsidR="00B04C07" w:rsidRDefault="00B04C07" w:rsidP="007B4575">
      <w:pPr>
        <w:pStyle w:val="ListParagraph"/>
        <w:spacing w:after="0" w:line="276" w:lineRule="auto"/>
        <w:jc w:val="both"/>
        <w:rPr>
          <w:lang w:val="en-GB"/>
        </w:rPr>
      </w:pPr>
    </w:p>
    <w:p w14:paraId="5207F7F4" w14:textId="0FDAAC6C" w:rsidR="0047225B" w:rsidRPr="00DE03DC" w:rsidRDefault="00BE02AC" w:rsidP="00DE03DC">
      <w:pPr>
        <w:pStyle w:val="ListParagraph"/>
        <w:spacing w:after="0" w:line="276" w:lineRule="auto"/>
        <w:jc w:val="both"/>
        <w:rPr>
          <w:rFonts w:ascii="Arial" w:hAnsi="Arial" w:cs="Arial"/>
          <w:sz w:val="24"/>
          <w:lang w:val="en-GB"/>
        </w:rPr>
      </w:pPr>
      <w:r w:rsidRPr="004C26CA">
        <w:rPr>
          <w:rFonts w:ascii="Arial" w:hAnsi="Arial" w:cs="Arial"/>
          <w:sz w:val="24"/>
          <w:lang w:val="en-GB"/>
        </w:rPr>
        <w:t xml:space="preserve">The </w:t>
      </w:r>
      <w:r w:rsidR="003A5547">
        <w:rPr>
          <w:rFonts w:ascii="Arial" w:hAnsi="Arial" w:cs="Arial"/>
          <w:sz w:val="24"/>
          <w:lang w:val="en-GB"/>
        </w:rPr>
        <w:t>Pre</w:t>
      </w:r>
      <w:r w:rsidR="00A62041">
        <w:rPr>
          <w:rFonts w:ascii="Arial" w:hAnsi="Arial" w:cs="Arial"/>
          <w:sz w:val="24"/>
          <w:lang w:val="en-GB"/>
        </w:rPr>
        <w:t xml:space="preserve"> Market </w:t>
      </w:r>
      <w:r w:rsidR="00F34344">
        <w:rPr>
          <w:rFonts w:ascii="Arial" w:hAnsi="Arial" w:cs="Arial"/>
          <w:sz w:val="24"/>
          <w:lang w:val="en-GB"/>
        </w:rPr>
        <w:t>Engagement</w:t>
      </w:r>
      <w:r w:rsidR="00FD42B5" w:rsidRPr="004C26CA">
        <w:rPr>
          <w:rFonts w:ascii="Arial" w:hAnsi="Arial" w:cs="Arial"/>
          <w:sz w:val="24"/>
          <w:lang w:val="en-GB"/>
        </w:rPr>
        <w:t xml:space="preserve"> </w:t>
      </w:r>
      <w:r w:rsidR="003A5547">
        <w:rPr>
          <w:rFonts w:ascii="Arial" w:hAnsi="Arial" w:cs="Arial"/>
          <w:sz w:val="24"/>
          <w:lang w:val="en-GB"/>
        </w:rPr>
        <w:t xml:space="preserve">exercise </w:t>
      </w:r>
      <w:r w:rsidR="00F54941">
        <w:rPr>
          <w:rFonts w:ascii="Arial" w:hAnsi="Arial" w:cs="Arial"/>
          <w:sz w:val="24"/>
          <w:lang w:val="en-GB"/>
        </w:rPr>
        <w:t>will</w:t>
      </w:r>
      <w:r w:rsidR="00FD42B5" w:rsidRPr="004C26CA">
        <w:rPr>
          <w:rFonts w:ascii="Arial" w:hAnsi="Arial" w:cs="Arial"/>
          <w:sz w:val="24"/>
          <w:lang w:val="en-GB"/>
        </w:rPr>
        <w:t xml:space="preserve"> be conducted </w:t>
      </w:r>
      <w:r w:rsidR="00842BE6" w:rsidRPr="004C26CA">
        <w:rPr>
          <w:rFonts w:ascii="Arial" w:hAnsi="Arial" w:cs="Arial"/>
          <w:sz w:val="24"/>
          <w:lang w:val="en-GB"/>
        </w:rPr>
        <w:t>via a 1-</w:t>
      </w:r>
      <w:r w:rsidR="00196C70" w:rsidRPr="004C26CA">
        <w:rPr>
          <w:rFonts w:ascii="Arial" w:hAnsi="Arial" w:cs="Arial"/>
          <w:sz w:val="24"/>
          <w:lang w:val="en-GB"/>
        </w:rPr>
        <w:t>hour</w:t>
      </w:r>
      <w:r w:rsidR="008F6167">
        <w:rPr>
          <w:rFonts w:ascii="Arial" w:hAnsi="Arial" w:cs="Arial"/>
          <w:sz w:val="24"/>
          <w:lang w:val="en-GB"/>
        </w:rPr>
        <w:t xml:space="preserve"> Teams </w:t>
      </w:r>
      <w:r w:rsidR="00196C70" w:rsidRPr="004C26CA">
        <w:rPr>
          <w:rFonts w:ascii="Arial" w:hAnsi="Arial" w:cs="Arial"/>
          <w:sz w:val="24"/>
          <w:lang w:val="en-GB"/>
        </w:rPr>
        <w:t xml:space="preserve">meeting with each </w:t>
      </w:r>
      <w:r w:rsidR="00FD42B5" w:rsidRPr="004C26CA">
        <w:rPr>
          <w:rFonts w:ascii="Arial" w:hAnsi="Arial" w:cs="Arial"/>
          <w:sz w:val="24"/>
          <w:lang w:val="en-GB"/>
        </w:rPr>
        <w:t>Participant</w:t>
      </w:r>
      <w:r w:rsidR="00BA2762" w:rsidRPr="004C26CA">
        <w:rPr>
          <w:rFonts w:ascii="Arial" w:hAnsi="Arial" w:cs="Arial"/>
          <w:sz w:val="24"/>
          <w:lang w:val="en-GB"/>
        </w:rPr>
        <w:t xml:space="preserve"> </w:t>
      </w:r>
      <w:r w:rsidR="00DE03DC">
        <w:rPr>
          <w:rFonts w:ascii="Arial" w:hAnsi="Arial" w:cs="Arial"/>
          <w:sz w:val="24"/>
          <w:lang w:val="en-GB"/>
        </w:rPr>
        <w:t xml:space="preserve">during </w:t>
      </w:r>
      <w:r w:rsidR="00AC475F">
        <w:rPr>
          <w:rFonts w:ascii="Arial" w:hAnsi="Arial" w:cs="Arial"/>
          <w:sz w:val="24"/>
          <w:lang w:val="en-GB"/>
        </w:rPr>
        <w:t>March</w:t>
      </w:r>
      <w:r w:rsidR="00DE03DC">
        <w:rPr>
          <w:rFonts w:ascii="Arial" w:hAnsi="Arial" w:cs="Arial"/>
          <w:sz w:val="24"/>
          <w:lang w:val="en-GB"/>
        </w:rPr>
        <w:t xml:space="preserve"> 202</w:t>
      </w:r>
      <w:r w:rsidR="00CB4BCF">
        <w:rPr>
          <w:rFonts w:ascii="Arial" w:hAnsi="Arial" w:cs="Arial"/>
          <w:sz w:val="24"/>
          <w:lang w:val="en-GB"/>
        </w:rPr>
        <w:t>5</w:t>
      </w:r>
      <w:r w:rsidR="00DE03DC">
        <w:rPr>
          <w:rFonts w:ascii="Arial" w:hAnsi="Arial" w:cs="Arial"/>
          <w:sz w:val="24"/>
          <w:lang w:val="en-GB"/>
        </w:rPr>
        <w:t>.</w:t>
      </w:r>
      <w:r w:rsidR="00EA6E32">
        <w:rPr>
          <w:rFonts w:ascii="Arial" w:hAnsi="Arial" w:cs="Arial"/>
          <w:sz w:val="24"/>
          <w:lang w:val="en-GB"/>
        </w:rPr>
        <w:t xml:space="preserve"> </w:t>
      </w:r>
    </w:p>
    <w:p w14:paraId="49413963" w14:textId="77777777" w:rsidR="0047225B" w:rsidRDefault="0047225B" w:rsidP="007B4575">
      <w:pPr>
        <w:pStyle w:val="ListParagraph"/>
        <w:spacing w:after="0" w:line="276" w:lineRule="auto"/>
        <w:jc w:val="both"/>
        <w:rPr>
          <w:rFonts w:ascii="Arial" w:hAnsi="Arial" w:cs="Arial"/>
          <w:sz w:val="24"/>
          <w:lang w:val="en-GB"/>
        </w:rPr>
      </w:pPr>
    </w:p>
    <w:p w14:paraId="0E4C3C55" w14:textId="74FF07E0" w:rsidR="00BE02AC" w:rsidRPr="00145823" w:rsidRDefault="00FD42B5" w:rsidP="007B4575">
      <w:pPr>
        <w:pStyle w:val="ListParagraph"/>
        <w:spacing w:after="0" w:line="276" w:lineRule="auto"/>
        <w:jc w:val="both"/>
        <w:rPr>
          <w:rFonts w:ascii="Arial" w:hAnsi="Arial" w:cs="Arial"/>
          <w:sz w:val="24"/>
          <w:lang w:val="en-GB"/>
        </w:rPr>
      </w:pPr>
      <w:r w:rsidRPr="00145823">
        <w:rPr>
          <w:rFonts w:ascii="Arial" w:hAnsi="Arial" w:cs="Arial"/>
          <w:sz w:val="24"/>
          <w:lang w:val="en-GB"/>
        </w:rPr>
        <w:t>Meeting</w:t>
      </w:r>
      <w:r w:rsidR="00D15890">
        <w:rPr>
          <w:rFonts w:ascii="Arial" w:hAnsi="Arial" w:cs="Arial"/>
          <w:sz w:val="24"/>
          <w:lang w:val="en-GB"/>
        </w:rPr>
        <w:t xml:space="preserve"> spaces are limited and </w:t>
      </w:r>
      <w:r w:rsidR="00F54941">
        <w:rPr>
          <w:rFonts w:ascii="Arial" w:hAnsi="Arial" w:cs="Arial"/>
          <w:sz w:val="24"/>
          <w:lang w:val="en-GB"/>
        </w:rPr>
        <w:t>will</w:t>
      </w:r>
      <w:r w:rsidRPr="00145823">
        <w:rPr>
          <w:rFonts w:ascii="Arial" w:hAnsi="Arial" w:cs="Arial"/>
          <w:sz w:val="24"/>
          <w:lang w:val="en-GB"/>
        </w:rPr>
        <w:t xml:space="preserve"> be allocated on a </w:t>
      </w:r>
      <w:r w:rsidR="00BA2762" w:rsidRPr="00145823">
        <w:rPr>
          <w:rFonts w:ascii="Arial" w:hAnsi="Arial" w:cs="Arial"/>
          <w:sz w:val="24"/>
          <w:lang w:val="en-GB"/>
        </w:rPr>
        <w:t xml:space="preserve">first come first served basis to </w:t>
      </w:r>
      <w:r w:rsidR="004245F0" w:rsidRPr="00145823">
        <w:rPr>
          <w:rFonts w:ascii="Arial" w:hAnsi="Arial" w:cs="Arial"/>
          <w:sz w:val="24"/>
          <w:lang w:val="en-GB"/>
        </w:rPr>
        <w:t>Interested Parties</w:t>
      </w:r>
      <w:r w:rsidRPr="00145823">
        <w:rPr>
          <w:rFonts w:ascii="Arial" w:hAnsi="Arial" w:cs="Arial"/>
          <w:sz w:val="24"/>
          <w:lang w:val="en-GB"/>
        </w:rPr>
        <w:t xml:space="preserve"> </w:t>
      </w:r>
      <w:r w:rsidR="00BA2762" w:rsidRPr="00145823">
        <w:rPr>
          <w:rFonts w:ascii="Arial" w:hAnsi="Arial" w:cs="Arial"/>
          <w:sz w:val="24"/>
          <w:lang w:val="en-GB"/>
        </w:rPr>
        <w:t>respondin</w:t>
      </w:r>
      <w:r w:rsidR="00842BE6" w:rsidRPr="00145823">
        <w:rPr>
          <w:rFonts w:ascii="Arial" w:hAnsi="Arial" w:cs="Arial"/>
          <w:sz w:val="24"/>
          <w:lang w:val="en-GB"/>
        </w:rPr>
        <w:t>g to thi</w:t>
      </w:r>
      <w:r w:rsidR="00A62041" w:rsidRPr="00145823">
        <w:rPr>
          <w:rFonts w:ascii="Arial" w:hAnsi="Arial" w:cs="Arial"/>
          <w:sz w:val="24"/>
          <w:lang w:val="en-GB"/>
        </w:rPr>
        <w:t>s B</w:t>
      </w:r>
      <w:r w:rsidR="00BA2762" w:rsidRPr="00145823">
        <w:rPr>
          <w:rFonts w:ascii="Arial" w:hAnsi="Arial" w:cs="Arial"/>
          <w:sz w:val="24"/>
          <w:lang w:val="en-GB"/>
        </w:rPr>
        <w:t>rief</w:t>
      </w:r>
      <w:r w:rsidR="00F114C5">
        <w:rPr>
          <w:rFonts w:ascii="Arial" w:hAnsi="Arial" w:cs="Arial"/>
          <w:sz w:val="24"/>
          <w:lang w:val="en-GB"/>
        </w:rPr>
        <w:t>.</w:t>
      </w:r>
    </w:p>
    <w:p w14:paraId="1DB343DA" w14:textId="77777777" w:rsidR="004D6377" w:rsidRPr="00145823" w:rsidRDefault="004D6377" w:rsidP="007B4575">
      <w:pPr>
        <w:pStyle w:val="ListParagraph"/>
        <w:spacing w:after="0" w:line="276" w:lineRule="auto"/>
        <w:jc w:val="both"/>
        <w:rPr>
          <w:rFonts w:ascii="Arial" w:hAnsi="Arial" w:cs="Arial"/>
          <w:sz w:val="24"/>
          <w:lang w:val="en-GB"/>
        </w:rPr>
      </w:pPr>
    </w:p>
    <w:p w14:paraId="013EB3CD" w14:textId="5C8AAB95" w:rsidR="00EA3C8A" w:rsidRPr="00145823" w:rsidRDefault="004245F0" w:rsidP="007B4575">
      <w:pPr>
        <w:pStyle w:val="ListParagraph"/>
        <w:spacing w:after="0" w:line="276" w:lineRule="auto"/>
        <w:jc w:val="both"/>
        <w:rPr>
          <w:rFonts w:ascii="Arial" w:hAnsi="Arial" w:cs="Arial"/>
          <w:sz w:val="24"/>
          <w:lang w:val="en-GB"/>
        </w:rPr>
      </w:pPr>
      <w:r w:rsidRPr="00145823">
        <w:rPr>
          <w:rFonts w:ascii="Arial" w:hAnsi="Arial" w:cs="Arial"/>
          <w:sz w:val="24"/>
          <w:lang w:val="en-GB"/>
        </w:rPr>
        <w:t xml:space="preserve">Interested </w:t>
      </w:r>
      <w:r w:rsidR="00842BE6" w:rsidRPr="00145823">
        <w:rPr>
          <w:rFonts w:ascii="Arial" w:hAnsi="Arial" w:cs="Arial"/>
          <w:sz w:val="24"/>
          <w:lang w:val="en-GB"/>
        </w:rPr>
        <w:t>Part</w:t>
      </w:r>
      <w:r w:rsidR="00EA3C8A" w:rsidRPr="00145823">
        <w:rPr>
          <w:rFonts w:ascii="Arial" w:hAnsi="Arial" w:cs="Arial"/>
          <w:sz w:val="24"/>
          <w:lang w:val="en-GB"/>
        </w:rPr>
        <w:t>i</w:t>
      </w:r>
      <w:r w:rsidRPr="00145823">
        <w:rPr>
          <w:rFonts w:ascii="Arial" w:hAnsi="Arial" w:cs="Arial"/>
          <w:sz w:val="24"/>
          <w:lang w:val="en-GB"/>
        </w:rPr>
        <w:t>es</w:t>
      </w:r>
      <w:r w:rsidR="00842BE6" w:rsidRPr="00145823">
        <w:rPr>
          <w:rFonts w:ascii="Arial" w:hAnsi="Arial" w:cs="Arial"/>
          <w:sz w:val="24"/>
          <w:lang w:val="en-GB"/>
        </w:rPr>
        <w:t xml:space="preserve"> wishing to attend </w:t>
      </w:r>
      <w:r w:rsidR="00F54941">
        <w:rPr>
          <w:rFonts w:ascii="Arial" w:hAnsi="Arial" w:cs="Arial"/>
          <w:sz w:val="24"/>
          <w:lang w:val="en-GB"/>
        </w:rPr>
        <w:t>should</w:t>
      </w:r>
      <w:r w:rsidR="00EA3C8A" w:rsidRPr="00145823">
        <w:rPr>
          <w:rFonts w:ascii="Arial" w:hAnsi="Arial" w:cs="Arial"/>
          <w:sz w:val="24"/>
          <w:lang w:val="en-GB"/>
        </w:rPr>
        <w:t xml:space="preserve"> regi</w:t>
      </w:r>
      <w:r w:rsidR="000041CB" w:rsidRPr="00145823">
        <w:rPr>
          <w:rFonts w:ascii="Arial" w:hAnsi="Arial" w:cs="Arial"/>
          <w:sz w:val="24"/>
          <w:lang w:val="en-GB"/>
        </w:rPr>
        <w:t xml:space="preserve">ster their interest by no later than </w:t>
      </w:r>
      <w:r w:rsidR="00CB4BCF">
        <w:rPr>
          <w:rFonts w:ascii="Arial" w:hAnsi="Arial" w:cs="Arial"/>
          <w:sz w:val="24"/>
          <w:lang w:val="en-GB"/>
        </w:rPr>
        <w:t>7</w:t>
      </w:r>
      <w:r w:rsidR="00CB4BCF" w:rsidRPr="00CB4BCF">
        <w:rPr>
          <w:rFonts w:ascii="Arial" w:hAnsi="Arial" w:cs="Arial"/>
          <w:sz w:val="24"/>
          <w:vertAlign w:val="superscript"/>
          <w:lang w:val="en-GB"/>
        </w:rPr>
        <w:t>th</w:t>
      </w:r>
      <w:r w:rsidR="00CB4BCF">
        <w:rPr>
          <w:rFonts w:ascii="Arial" w:hAnsi="Arial" w:cs="Arial"/>
          <w:sz w:val="24"/>
          <w:lang w:val="en-GB"/>
        </w:rPr>
        <w:t xml:space="preserve"> March 2025</w:t>
      </w:r>
      <w:r w:rsidR="00FE0D14" w:rsidRPr="00145823">
        <w:rPr>
          <w:rFonts w:ascii="Arial" w:hAnsi="Arial" w:cs="Arial"/>
          <w:sz w:val="24"/>
          <w:lang w:val="en-GB"/>
        </w:rPr>
        <w:t xml:space="preserve"> </w:t>
      </w:r>
      <w:r w:rsidR="00EA3C8A" w:rsidRPr="00145823">
        <w:rPr>
          <w:rFonts w:ascii="Arial" w:hAnsi="Arial" w:cs="Arial"/>
          <w:sz w:val="24"/>
          <w:lang w:val="en-GB"/>
        </w:rPr>
        <w:t>to</w:t>
      </w:r>
      <w:r w:rsidR="00250D9C" w:rsidRPr="00145823">
        <w:rPr>
          <w:rFonts w:ascii="Arial" w:hAnsi="Arial" w:cs="Arial"/>
          <w:sz w:val="24"/>
          <w:lang w:val="en-GB"/>
        </w:rPr>
        <w:t xml:space="preserve"> our appointed Procurement Advisors, Clarity Procurement Solutions</w:t>
      </w:r>
      <w:r w:rsidR="00A02F19" w:rsidRPr="00145823">
        <w:rPr>
          <w:rFonts w:ascii="Arial" w:hAnsi="Arial" w:cs="Arial"/>
          <w:sz w:val="24"/>
          <w:lang w:val="en-GB"/>
        </w:rPr>
        <w:t>:</w:t>
      </w:r>
    </w:p>
    <w:p w14:paraId="5D847C63" w14:textId="77777777" w:rsidR="00A02F19" w:rsidRPr="00145823" w:rsidRDefault="00A02F19" w:rsidP="007B4575">
      <w:pPr>
        <w:pStyle w:val="ListParagraph"/>
        <w:spacing w:after="0" w:line="276" w:lineRule="auto"/>
        <w:jc w:val="both"/>
        <w:rPr>
          <w:rFonts w:ascii="Arial" w:hAnsi="Arial" w:cs="Arial"/>
          <w:sz w:val="24"/>
          <w:lang w:val="en-GB"/>
        </w:rPr>
      </w:pPr>
    </w:p>
    <w:p w14:paraId="3EA4D5A8" w14:textId="77777777" w:rsidR="00162F9A" w:rsidRPr="00145823" w:rsidRDefault="00A02F19" w:rsidP="007B4575">
      <w:pPr>
        <w:pStyle w:val="ListParagraph"/>
        <w:spacing w:after="0" w:line="276" w:lineRule="auto"/>
        <w:jc w:val="both"/>
        <w:rPr>
          <w:rFonts w:ascii="Arial" w:hAnsi="Arial" w:cs="Arial"/>
          <w:sz w:val="24"/>
          <w:lang w:val="en-GB"/>
        </w:rPr>
      </w:pPr>
      <w:hyperlink r:id="rId13" w:history="1">
        <w:r w:rsidRPr="00145823">
          <w:rPr>
            <w:rStyle w:val="Hyperlink"/>
            <w:rFonts w:ascii="Arial" w:hAnsi="Arial" w:cs="Arial"/>
            <w:sz w:val="24"/>
            <w:lang w:val="en-GB"/>
          </w:rPr>
          <w:t>nathan@clarityprocurement.co.uk</w:t>
        </w:r>
      </w:hyperlink>
    </w:p>
    <w:p w14:paraId="54A55E5A" w14:textId="77777777" w:rsidR="00162F9A" w:rsidRPr="00145823" w:rsidRDefault="00162F9A" w:rsidP="007B4575">
      <w:pPr>
        <w:pStyle w:val="ListParagraph"/>
        <w:spacing w:after="0" w:line="276" w:lineRule="auto"/>
        <w:jc w:val="both"/>
        <w:rPr>
          <w:rFonts w:ascii="Arial" w:hAnsi="Arial" w:cs="Arial"/>
          <w:sz w:val="24"/>
          <w:lang w:val="en-GB"/>
        </w:rPr>
      </w:pPr>
    </w:p>
    <w:p w14:paraId="6721981B" w14:textId="7815531A" w:rsidR="00EA3C8A" w:rsidRPr="00145823" w:rsidRDefault="004245F0" w:rsidP="007B4575">
      <w:pPr>
        <w:pStyle w:val="ListParagraph"/>
        <w:spacing w:after="0" w:line="276" w:lineRule="auto"/>
        <w:jc w:val="both"/>
        <w:rPr>
          <w:rFonts w:ascii="Arial" w:hAnsi="Arial" w:cs="Arial"/>
          <w:sz w:val="24"/>
          <w:lang w:val="en-GB"/>
        </w:rPr>
      </w:pPr>
      <w:r w:rsidRPr="00145823">
        <w:rPr>
          <w:rFonts w:ascii="Arial" w:hAnsi="Arial" w:cs="Arial"/>
          <w:sz w:val="24"/>
          <w:lang w:val="en-GB"/>
        </w:rPr>
        <w:t>Interested Parties</w:t>
      </w:r>
      <w:r w:rsidR="00EA3C8A" w:rsidRPr="00145823">
        <w:rPr>
          <w:rFonts w:ascii="Arial" w:hAnsi="Arial" w:cs="Arial"/>
          <w:sz w:val="24"/>
          <w:lang w:val="en-GB"/>
        </w:rPr>
        <w:t xml:space="preserve"> sh</w:t>
      </w:r>
      <w:r w:rsidR="00F54941">
        <w:rPr>
          <w:rFonts w:ascii="Arial" w:hAnsi="Arial" w:cs="Arial"/>
          <w:sz w:val="24"/>
          <w:lang w:val="en-GB"/>
        </w:rPr>
        <w:t>ould</w:t>
      </w:r>
      <w:r w:rsidR="00EA3C8A" w:rsidRPr="00145823">
        <w:rPr>
          <w:rFonts w:ascii="Arial" w:hAnsi="Arial" w:cs="Arial"/>
          <w:sz w:val="24"/>
          <w:lang w:val="en-GB"/>
        </w:rPr>
        <w:t xml:space="preserve"> also indicate the names and positions of those </w:t>
      </w:r>
      <w:r w:rsidRPr="00145823">
        <w:rPr>
          <w:rFonts w:ascii="Arial" w:hAnsi="Arial" w:cs="Arial"/>
          <w:sz w:val="24"/>
          <w:lang w:val="en-GB"/>
        </w:rPr>
        <w:t>wishing to attend.</w:t>
      </w:r>
    </w:p>
    <w:p w14:paraId="0ED535DA" w14:textId="77777777" w:rsidR="004D6377" w:rsidRPr="00145823" w:rsidRDefault="004D6377" w:rsidP="007B4575">
      <w:pPr>
        <w:pStyle w:val="ListParagraph"/>
        <w:spacing w:after="0" w:line="276" w:lineRule="auto"/>
        <w:ind w:left="1080"/>
        <w:jc w:val="both"/>
        <w:rPr>
          <w:rFonts w:ascii="Arial" w:hAnsi="Arial" w:cs="Arial"/>
          <w:sz w:val="24"/>
          <w:lang w:val="en-GB"/>
        </w:rPr>
      </w:pPr>
    </w:p>
    <w:p w14:paraId="247FB135" w14:textId="670405C6" w:rsidR="004245F0" w:rsidRPr="004D6377" w:rsidRDefault="004245F0" w:rsidP="007B4575">
      <w:pPr>
        <w:pStyle w:val="ListParagraph"/>
        <w:spacing w:after="0" w:line="276" w:lineRule="auto"/>
        <w:jc w:val="both"/>
        <w:rPr>
          <w:rFonts w:ascii="Arial" w:hAnsi="Arial" w:cs="Arial"/>
          <w:sz w:val="24"/>
          <w:lang w:val="en-GB"/>
        </w:rPr>
      </w:pPr>
      <w:r w:rsidRPr="00145823">
        <w:rPr>
          <w:rFonts w:ascii="Arial" w:hAnsi="Arial" w:cs="Arial"/>
          <w:sz w:val="24"/>
          <w:lang w:val="en-GB"/>
        </w:rPr>
        <w:t xml:space="preserve">Subject to availability, meeting dates </w:t>
      </w:r>
      <w:r w:rsidR="00F54941">
        <w:rPr>
          <w:rFonts w:ascii="Arial" w:hAnsi="Arial" w:cs="Arial"/>
          <w:sz w:val="24"/>
          <w:lang w:val="en-GB"/>
        </w:rPr>
        <w:t>will</w:t>
      </w:r>
      <w:r w:rsidRPr="00145823">
        <w:rPr>
          <w:rFonts w:ascii="Arial" w:hAnsi="Arial" w:cs="Arial"/>
          <w:sz w:val="24"/>
          <w:lang w:val="en-GB"/>
        </w:rPr>
        <w:t xml:space="preserve"> be confirmed to Participants</w:t>
      </w:r>
      <w:r w:rsidR="00A63FD7" w:rsidRPr="00145823">
        <w:rPr>
          <w:rFonts w:ascii="Arial" w:hAnsi="Arial" w:cs="Arial"/>
          <w:sz w:val="24"/>
          <w:lang w:val="en-GB"/>
        </w:rPr>
        <w:t xml:space="preserve"> </w:t>
      </w:r>
      <w:r w:rsidR="00802EFC">
        <w:rPr>
          <w:rFonts w:ascii="Arial" w:hAnsi="Arial" w:cs="Arial"/>
          <w:sz w:val="24"/>
          <w:lang w:val="en-GB"/>
        </w:rPr>
        <w:t xml:space="preserve">week commencing </w:t>
      </w:r>
      <w:r w:rsidR="00CB4BCF">
        <w:rPr>
          <w:rFonts w:ascii="Arial" w:hAnsi="Arial" w:cs="Arial"/>
          <w:sz w:val="24"/>
          <w:lang w:val="en-GB"/>
        </w:rPr>
        <w:t>10</w:t>
      </w:r>
      <w:r w:rsidR="00CB4BCF" w:rsidRPr="00CB4BCF">
        <w:rPr>
          <w:rFonts w:ascii="Arial" w:hAnsi="Arial" w:cs="Arial"/>
          <w:sz w:val="24"/>
          <w:vertAlign w:val="superscript"/>
          <w:lang w:val="en-GB"/>
        </w:rPr>
        <w:t>th</w:t>
      </w:r>
      <w:r w:rsidR="00CB4BCF">
        <w:rPr>
          <w:rFonts w:ascii="Arial" w:hAnsi="Arial" w:cs="Arial"/>
          <w:sz w:val="24"/>
          <w:lang w:val="en-GB"/>
        </w:rPr>
        <w:t xml:space="preserve"> March 2025</w:t>
      </w:r>
      <w:r w:rsidRPr="00145823">
        <w:rPr>
          <w:rFonts w:ascii="Arial" w:hAnsi="Arial" w:cs="Arial"/>
          <w:sz w:val="24"/>
          <w:lang w:val="en-GB"/>
        </w:rPr>
        <w:t>.</w:t>
      </w:r>
    </w:p>
    <w:p w14:paraId="009BB157" w14:textId="77777777" w:rsidR="00A02F19" w:rsidRDefault="00A02F19" w:rsidP="007B4575">
      <w:pPr>
        <w:pStyle w:val="ListParagraph"/>
        <w:spacing w:after="0" w:line="276" w:lineRule="auto"/>
        <w:jc w:val="both"/>
        <w:rPr>
          <w:rFonts w:ascii="Arial" w:hAnsi="Arial" w:cs="Arial"/>
          <w:b/>
          <w:sz w:val="24"/>
          <w:lang w:val="en-GB"/>
        </w:rPr>
      </w:pPr>
    </w:p>
    <w:p w14:paraId="6FEF0967" w14:textId="77777777" w:rsidR="002717F1" w:rsidRPr="004D6377" w:rsidRDefault="00EA3C8A" w:rsidP="007B4575">
      <w:pPr>
        <w:pStyle w:val="ListParagraph"/>
        <w:numPr>
          <w:ilvl w:val="0"/>
          <w:numId w:val="2"/>
        </w:numPr>
        <w:spacing w:after="0" w:line="276" w:lineRule="auto"/>
        <w:jc w:val="both"/>
        <w:rPr>
          <w:rFonts w:ascii="Arial" w:hAnsi="Arial" w:cs="Arial"/>
          <w:b/>
          <w:sz w:val="24"/>
          <w:lang w:val="en-GB"/>
        </w:rPr>
      </w:pPr>
      <w:r w:rsidRPr="004D6377">
        <w:rPr>
          <w:rFonts w:ascii="Arial" w:hAnsi="Arial" w:cs="Arial"/>
          <w:b/>
          <w:sz w:val="24"/>
          <w:lang w:val="en-GB"/>
        </w:rPr>
        <w:t>Important Notes</w:t>
      </w:r>
    </w:p>
    <w:p w14:paraId="4048BA77" w14:textId="77777777" w:rsidR="00B04C07" w:rsidRDefault="00B04C07" w:rsidP="007B4575">
      <w:pPr>
        <w:pStyle w:val="ListParagraph"/>
        <w:spacing w:after="0" w:line="276" w:lineRule="auto"/>
        <w:jc w:val="both"/>
        <w:rPr>
          <w:lang w:val="en-GB"/>
        </w:rPr>
      </w:pPr>
    </w:p>
    <w:p w14:paraId="41264AF6" w14:textId="211DD0D6" w:rsidR="001F64D3" w:rsidRPr="004D6377" w:rsidRDefault="001816E1" w:rsidP="007B4575">
      <w:pPr>
        <w:pStyle w:val="ListParagraph"/>
        <w:spacing w:after="0" w:line="276" w:lineRule="auto"/>
        <w:jc w:val="both"/>
        <w:rPr>
          <w:rFonts w:ascii="Arial" w:hAnsi="Arial" w:cs="Arial"/>
          <w:sz w:val="24"/>
          <w:lang w:val="en-GB"/>
        </w:rPr>
      </w:pPr>
      <w:r>
        <w:rPr>
          <w:rFonts w:ascii="Arial" w:hAnsi="Arial" w:cs="Arial"/>
          <w:sz w:val="24"/>
          <w:lang w:val="en-GB"/>
        </w:rPr>
        <w:t>T</w:t>
      </w:r>
      <w:r w:rsidR="001F64D3" w:rsidRPr="004D6377">
        <w:rPr>
          <w:rFonts w:ascii="Arial" w:hAnsi="Arial" w:cs="Arial"/>
          <w:sz w:val="24"/>
          <w:lang w:val="en-GB"/>
        </w:rPr>
        <w:t>he deliver</w:t>
      </w:r>
      <w:r w:rsidR="0044211B" w:rsidRPr="004D6377">
        <w:rPr>
          <w:rFonts w:ascii="Arial" w:hAnsi="Arial" w:cs="Arial"/>
          <w:sz w:val="24"/>
          <w:lang w:val="en-GB"/>
        </w:rPr>
        <w:t xml:space="preserve">ables from this </w:t>
      </w:r>
      <w:r w:rsidR="003A5547">
        <w:rPr>
          <w:rFonts w:ascii="Arial" w:hAnsi="Arial" w:cs="Arial"/>
          <w:sz w:val="24"/>
          <w:lang w:val="en-GB"/>
        </w:rPr>
        <w:t>Pre</w:t>
      </w:r>
      <w:r w:rsidR="0044211B" w:rsidRPr="004D6377">
        <w:rPr>
          <w:rFonts w:ascii="Arial" w:hAnsi="Arial" w:cs="Arial"/>
          <w:sz w:val="24"/>
          <w:lang w:val="en-GB"/>
        </w:rPr>
        <w:t xml:space="preserve"> Market </w:t>
      </w:r>
      <w:r w:rsidR="00F34344">
        <w:rPr>
          <w:rFonts w:ascii="Arial" w:hAnsi="Arial" w:cs="Arial"/>
          <w:sz w:val="24"/>
          <w:lang w:val="en-GB"/>
        </w:rPr>
        <w:t>Engagement</w:t>
      </w:r>
      <w:r w:rsidR="001F64D3" w:rsidRPr="004D6377">
        <w:rPr>
          <w:rFonts w:ascii="Arial" w:hAnsi="Arial" w:cs="Arial"/>
          <w:sz w:val="24"/>
          <w:lang w:val="en-GB"/>
        </w:rPr>
        <w:t xml:space="preserve"> may be used in the planning and conduct </w:t>
      </w:r>
      <w:r w:rsidR="0044211B" w:rsidRPr="004D6377">
        <w:rPr>
          <w:rFonts w:ascii="Arial" w:hAnsi="Arial" w:cs="Arial"/>
          <w:sz w:val="24"/>
          <w:lang w:val="en-GB"/>
        </w:rPr>
        <w:t>of the future Service</w:t>
      </w:r>
      <w:r w:rsidR="001F64D3" w:rsidRPr="004D6377">
        <w:rPr>
          <w:rFonts w:ascii="Arial" w:hAnsi="Arial" w:cs="Arial"/>
          <w:sz w:val="24"/>
          <w:lang w:val="en-GB"/>
        </w:rPr>
        <w:t xml:space="preserve"> procurement procedure, provided that it does not have the effect of distorting competition and does not result in a violation of the principles of non-discrimination and transparency.</w:t>
      </w:r>
    </w:p>
    <w:p w14:paraId="75169023" w14:textId="77777777" w:rsidR="001F64D3" w:rsidRPr="004D6377" w:rsidRDefault="001F64D3" w:rsidP="007B4575">
      <w:pPr>
        <w:pStyle w:val="ListParagraph"/>
        <w:spacing w:after="0" w:line="276" w:lineRule="auto"/>
        <w:jc w:val="both"/>
        <w:rPr>
          <w:rFonts w:ascii="Arial" w:hAnsi="Arial" w:cs="Arial"/>
          <w:sz w:val="24"/>
          <w:lang w:val="en-GB"/>
        </w:rPr>
      </w:pPr>
    </w:p>
    <w:p w14:paraId="7DA48792" w14:textId="5FE5A1B5" w:rsidR="001F64D3" w:rsidRDefault="0044211B" w:rsidP="007B4575">
      <w:pPr>
        <w:pStyle w:val="ListParagraph"/>
        <w:spacing w:after="0" w:line="276" w:lineRule="auto"/>
        <w:jc w:val="both"/>
        <w:rPr>
          <w:rFonts w:ascii="Arial" w:hAnsi="Arial" w:cs="Arial"/>
          <w:sz w:val="24"/>
          <w:lang w:val="en-GB"/>
        </w:rPr>
      </w:pPr>
      <w:r w:rsidRPr="004D6377">
        <w:rPr>
          <w:rFonts w:ascii="Arial" w:hAnsi="Arial" w:cs="Arial"/>
          <w:sz w:val="24"/>
          <w:lang w:val="en-GB"/>
        </w:rPr>
        <w:t>Where a P</w:t>
      </w:r>
      <w:r w:rsidR="001F64D3" w:rsidRPr="004D6377">
        <w:rPr>
          <w:rFonts w:ascii="Arial" w:hAnsi="Arial" w:cs="Arial"/>
          <w:sz w:val="24"/>
          <w:lang w:val="en-GB"/>
        </w:rPr>
        <w:t>ar</w:t>
      </w:r>
      <w:r w:rsidRPr="004D6377">
        <w:rPr>
          <w:rFonts w:ascii="Arial" w:hAnsi="Arial" w:cs="Arial"/>
          <w:sz w:val="24"/>
          <w:lang w:val="en-GB"/>
        </w:rPr>
        <w:t xml:space="preserve">ticipant has advised </w:t>
      </w:r>
      <w:r w:rsidR="00CB4BCF">
        <w:rPr>
          <w:rFonts w:ascii="Arial" w:hAnsi="Arial" w:cs="Arial"/>
          <w:sz w:val="24"/>
          <w:lang w:val="en-GB"/>
        </w:rPr>
        <w:t>WATMOS</w:t>
      </w:r>
      <w:r w:rsidR="001F64D3" w:rsidRPr="004D6377">
        <w:rPr>
          <w:rFonts w:ascii="Arial" w:hAnsi="Arial" w:cs="Arial"/>
          <w:sz w:val="24"/>
          <w:lang w:val="en-GB"/>
        </w:rPr>
        <w:t xml:space="preserve">, whether in the context of this </w:t>
      </w:r>
      <w:r w:rsidR="003A5547">
        <w:rPr>
          <w:rFonts w:ascii="Arial" w:hAnsi="Arial" w:cs="Arial"/>
          <w:sz w:val="24"/>
          <w:lang w:val="en-GB"/>
        </w:rPr>
        <w:t>Pre</w:t>
      </w:r>
      <w:r w:rsidRPr="004D6377">
        <w:rPr>
          <w:rFonts w:ascii="Arial" w:hAnsi="Arial" w:cs="Arial"/>
          <w:sz w:val="24"/>
          <w:lang w:val="en-GB"/>
        </w:rPr>
        <w:t xml:space="preserve"> Market </w:t>
      </w:r>
      <w:r w:rsidR="00F34344">
        <w:rPr>
          <w:rFonts w:ascii="Arial" w:hAnsi="Arial" w:cs="Arial"/>
          <w:sz w:val="24"/>
          <w:lang w:val="en-GB"/>
        </w:rPr>
        <w:t>Engagement</w:t>
      </w:r>
      <w:r w:rsidR="001F64D3" w:rsidRPr="004D6377">
        <w:rPr>
          <w:rFonts w:ascii="Arial" w:hAnsi="Arial" w:cs="Arial"/>
          <w:sz w:val="24"/>
          <w:lang w:val="en-GB"/>
        </w:rPr>
        <w:t xml:space="preserve"> or not, or has otherwise been involved in the preparation of the procurement procedure, </w:t>
      </w:r>
      <w:r w:rsidR="00CB4BCF">
        <w:rPr>
          <w:rFonts w:ascii="Arial" w:hAnsi="Arial" w:cs="Arial"/>
          <w:sz w:val="24"/>
          <w:lang w:val="en-GB"/>
        </w:rPr>
        <w:t>WATMOS</w:t>
      </w:r>
      <w:r w:rsidRPr="004D6377">
        <w:rPr>
          <w:rFonts w:ascii="Arial" w:hAnsi="Arial" w:cs="Arial"/>
          <w:sz w:val="24"/>
          <w:lang w:val="en-GB"/>
        </w:rPr>
        <w:t xml:space="preserve"> </w:t>
      </w:r>
      <w:r w:rsidR="00F54941">
        <w:rPr>
          <w:rFonts w:ascii="Arial" w:hAnsi="Arial" w:cs="Arial"/>
          <w:sz w:val="24"/>
          <w:lang w:val="en-GB"/>
        </w:rPr>
        <w:t>will</w:t>
      </w:r>
      <w:r w:rsidR="001F64D3" w:rsidRPr="004D6377">
        <w:rPr>
          <w:rFonts w:ascii="Arial" w:hAnsi="Arial" w:cs="Arial"/>
          <w:sz w:val="24"/>
          <w:lang w:val="en-GB"/>
        </w:rPr>
        <w:t xml:space="preserve"> take appropriate measures to ensure that competition is not distorte</w:t>
      </w:r>
      <w:r w:rsidR="007626FB" w:rsidRPr="004D6377">
        <w:rPr>
          <w:rFonts w:ascii="Arial" w:hAnsi="Arial" w:cs="Arial"/>
          <w:sz w:val="24"/>
          <w:lang w:val="en-GB"/>
        </w:rPr>
        <w:t>d by the participation of that P</w:t>
      </w:r>
      <w:r w:rsidR="001F64D3" w:rsidRPr="004D6377">
        <w:rPr>
          <w:rFonts w:ascii="Arial" w:hAnsi="Arial" w:cs="Arial"/>
          <w:sz w:val="24"/>
          <w:lang w:val="en-GB"/>
        </w:rPr>
        <w:t>articipant.</w:t>
      </w:r>
    </w:p>
    <w:p w14:paraId="2855088D" w14:textId="77777777" w:rsidR="00145823" w:rsidRDefault="00145823" w:rsidP="007B4575">
      <w:pPr>
        <w:pStyle w:val="ListParagraph"/>
        <w:spacing w:after="0" w:line="276" w:lineRule="auto"/>
        <w:jc w:val="both"/>
        <w:rPr>
          <w:rFonts w:ascii="Arial" w:hAnsi="Arial" w:cs="Arial"/>
          <w:sz w:val="24"/>
          <w:lang w:val="en-GB"/>
        </w:rPr>
      </w:pPr>
    </w:p>
    <w:p w14:paraId="7AEF990B" w14:textId="5E312410" w:rsidR="001F64D3" w:rsidRPr="004D6377" w:rsidRDefault="001F64D3" w:rsidP="007B4575">
      <w:pPr>
        <w:pStyle w:val="ListParagraph"/>
        <w:spacing w:after="0" w:line="276" w:lineRule="auto"/>
        <w:jc w:val="both"/>
        <w:rPr>
          <w:rFonts w:ascii="Arial" w:hAnsi="Arial" w:cs="Arial"/>
          <w:sz w:val="24"/>
          <w:lang w:val="en-GB"/>
        </w:rPr>
      </w:pPr>
      <w:r w:rsidRPr="004D6377">
        <w:rPr>
          <w:rFonts w:ascii="Arial" w:hAnsi="Arial" w:cs="Arial"/>
          <w:sz w:val="24"/>
          <w:lang w:val="en-GB"/>
        </w:rPr>
        <w:t xml:space="preserve">Such measures </w:t>
      </w:r>
      <w:r w:rsidR="00F54941">
        <w:rPr>
          <w:rFonts w:ascii="Arial" w:hAnsi="Arial" w:cs="Arial"/>
          <w:sz w:val="24"/>
          <w:lang w:val="en-GB"/>
        </w:rPr>
        <w:t>will</w:t>
      </w:r>
      <w:r w:rsidRPr="004D6377">
        <w:rPr>
          <w:rFonts w:ascii="Arial" w:hAnsi="Arial" w:cs="Arial"/>
          <w:sz w:val="24"/>
          <w:lang w:val="en-GB"/>
        </w:rPr>
        <w:t xml:space="preserve"> include:</w:t>
      </w:r>
    </w:p>
    <w:p w14:paraId="54CF3414" w14:textId="77777777" w:rsidR="001F64D3" w:rsidRPr="004D6377" w:rsidRDefault="001F64D3" w:rsidP="007B4575">
      <w:pPr>
        <w:pStyle w:val="ListParagraph"/>
        <w:spacing w:after="0" w:line="276" w:lineRule="auto"/>
        <w:jc w:val="both"/>
        <w:rPr>
          <w:rFonts w:ascii="Arial" w:hAnsi="Arial" w:cs="Arial"/>
          <w:sz w:val="24"/>
          <w:lang w:val="en-GB"/>
        </w:rPr>
      </w:pPr>
    </w:p>
    <w:p w14:paraId="2C0DD17D" w14:textId="77777777" w:rsidR="001F64D3" w:rsidRPr="004D6377" w:rsidRDefault="001F64D3" w:rsidP="007B4575">
      <w:pPr>
        <w:pStyle w:val="ListParagraph"/>
        <w:numPr>
          <w:ilvl w:val="0"/>
          <w:numId w:val="10"/>
        </w:numPr>
        <w:spacing w:after="0" w:line="276" w:lineRule="auto"/>
        <w:jc w:val="both"/>
        <w:rPr>
          <w:rFonts w:ascii="Arial" w:hAnsi="Arial" w:cs="Arial"/>
          <w:sz w:val="24"/>
          <w:lang w:val="en-GB"/>
        </w:rPr>
      </w:pPr>
      <w:r w:rsidRPr="004D6377">
        <w:rPr>
          <w:rFonts w:ascii="Arial" w:hAnsi="Arial" w:cs="Arial"/>
          <w:sz w:val="24"/>
          <w:lang w:val="en-GB"/>
        </w:rPr>
        <w:t>The communication to the other</w:t>
      </w:r>
      <w:r w:rsidR="0044211B" w:rsidRPr="004D6377">
        <w:rPr>
          <w:rFonts w:ascii="Arial" w:hAnsi="Arial" w:cs="Arial"/>
          <w:sz w:val="24"/>
          <w:lang w:val="en-GB"/>
        </w:rPr>
        <w:t xml:space="preserve"> P</w:t>
      </w:r>
      <w:r w:rsidRPr="004D6377">
        <w:rPr>
          <w:rFonts w:ascii="Arial" w:hAnsi="Arial" w:cs="Arial"/>
          <w:sz w:val="24"/>
          <w:lang w:val="en-GB"/>
        </w:rPr>
        <w:t>articipants and Bidders of relevant information exchanged in the co</w:t>
      </w:r>
      <w:r w:rsidR="0044211B" w:rsidRPr="004D6377">
        <w:rPr>
          <w:rFonts w:ascii="Arial" w:hAnsi="Arial" w:cs="Arial"/>
          <w:sz w:val="24"/>
          <w:lang w:val="en-GB"/>
        </w:rPr>
        <w:t xml:space="preserve">ntext of or resulting from the </w:t>
      </w:r>
      <w:r w:rsidR="003C6AAA">
        <w:rPr>
          <w:rFonts w:ascii="Arial" w:hAnsi="Arial" w:cs="Arial"/>
          <w:sz w:val="24"/>
          <w:lang w:val="en-GB"/>
        </w:rPr>
        <w:t>i</w:t>
      </w:r>
      <w:r w:rsidR="0044211B" w:rsidRPr="004D6377">
        <w:rPr>
          <w:rFonts w:ascii="Arial" w:hAnsi="Arial" w:cs="Arial"/>
          <w:sz w:val="24"/>
          <w:lang w:val="en-GB"/>
        </w:rPr>
        <w:t>nvolvement of the P</w:t>
      </w:r>
      <w:r w:rsidRPr="004D6377">
        <w:rPr>
          <w:rFonts w:ascii="Arial" w:hAnsi="Arial" w:cs="Arial"/>
          <w:sz w:val="24"/>
          <w:lang w:val="en-GB"/>
        </w:rPr>
        <w:t>articipant in the preparation o</w:t>
      </w:r>
      <w:r w:rsidR="004D6377">
        <w:rPr>
          <w:rFonts w:ascii="Arial" w:hAnsi="Arial" w:cs="Arial"/>
          <w:sz w:val="24"/>
          <w:lang w:val="en-GB"/>
        </w:rPr>
        <w:t>f the procurement procedure</w:t>
      </w:r>
    </w:p>
    <w:p w14:paraId="292A634E" w14:textId="50009ADA" w:rsidR="001F64D3" w:rsidRPr="004D6377" w:rsidRDefault="001F64D3" w:rsidP="007B4575">
      <w:pPr>
        <w:pStyle w:val="ListParagraph"/>
        <w:numPr>
          <w:ilvl w:val="0"/>
          <w:numId w:val="10"/>
        </w:numPr>
        <w:spacing w:after="0" w:line="276" w:lineRule="auto"/>
        <w:jc w:val="both"/>
        <w:rPr>
          <w:rFonts w:ascii="Arial" w:hAnsi="Arial" w:cs="Arial"/>
          <w:sz w:val="24"/>
          <w:lang w:val="en-GB"/>
        </w:rPr>
      </w:pPr>
      <w:r w:rsidRPr="004D6377">
        <w:rPr>
          <w:rFonts w:ascii="Arial" w:hAnsi="Arial" w:cs="Arial"/>
          <w:sz w:val="24"/>
          <w:lang w:val="en-GB"/>
        </w:rPr>
        <w:t>The fixing of adequate time li</w:t>
      </w:r>
      <w:r w:rsidR="004D6377">
        <w:rPr>
          <w:rFonts w:ascii="Arial" w:hAnsi="Arial" w:cs="Arial"/>
          <w:sz w:val="24"/>
          <w:lang w:val="en-GB"/>
        </w:rPr>
        <w:t xml:space="preserve">mits for the receipt of </w:t>
      </w:r>
      <w:r w:rsidR="00E7085C">
        <w:rPr>
          <w:rFonts w:ascii="Arial" w:hAnsi="Arial" w:cs="Arial"/>
          <w:sz w:val="24"/>
          <w:lang w:val="en-GB"/>
        </w:rPr>
        <w:t>Tender</w:t>
      </w:r>
      <w:r w:rsidR="004D6377">
        <w:rPr>
          <w:rFonts w:ascii="Arial" w:hAnsi="Arial" w:cs="Arial"/>
          <w:sz w:val="24"/>
          <w:lang w:val="en-GB"/>
        </w:rPr>
        <w:t>s</w:t>
      </w:r>
    </w:p>
    <w:p w14:paraId="5A307855" w14:textId="77777777" w:rsidR="001F64D3" w:rsidRPr="004D6377" w:rsidRDefault="001F64D3" w:rsidP="007B4575">
      <w:pPr>
        <w:pStyle w:val="ListParagraph"/>
        <w:spacing w:after="0" w:line="276" w:lineRule="auto"/>
        <w:jc w:val="both"/>
        <w:rPr>
          <w:rFonts w:ascii="Arial" w:hAnsi="Arial" w:cs="Arial"/>
          <w:sz w:val="24"/>
          <w:lang w:val="en-GB"/>
        </w:rPr>
      </w:pPr>
    </w:p>
    <w:p w14:paraId="10853C48" w14:textId="63304258" w:rsidR="001F64D3" w:rsidRPr="004D6377" w:rsidRDefault="0044211B" w:rsidP="007B4575">
      <w:pPr>
        <w:pStyle w:val="ListParagraph"/>
        <w:spacing w:after="0" w:line="276" w:lineRule="auto"/>
        <w:jc w:val="both"/>
        <w:rPr>
          <w:rFonts w:ascii="Arial" w:hAnsi="Arial" w:cs="Arial"/>
          <w:sz w:val="24"/>
          <w:lang w:val="en-GB"/>
        </w:rPr>
      </w:pPr>
      <w:r w:rsidRPr="004D6377">
        <w:rPr>
          <w:rFonts w:ascii="Arial" w:hAnsi="Arial" w:cs="Arial"/>
          <w:sz w:val="24"/>
          <w:lang w:val="en-GB"/>
        </w:rPr>
        <w:t>P</w:t>
      </w:r>
      <w:r w:rsidR="001F64D3" w:rsidRPr="004D6377">
        <w:rPr>
          <w:rFonts w:ascii="Arial" w:hAnsi="Arial" w:cs="Arial"/>
          <w:sz w:val="24"/>
          <w:lang w:val="en-GB"/>
        </w:rPr>
        <w:t>articipant</w:t>
      </w:r>
      <w:r w:rsidR="003C6AAA">
        <w:rPr>
          <w:rFonts w:ascii="Arial" w:hAnsi="Arial" w:cs="Arial"/>
          <w:sz w:val="24"/>
          <w:lang w:val="en-GB"/>
        </w:rPr>
        <w:t>s</w:t>
      </w:r>
      <w:r w:rsidR="001F64D3" w:rsidRPr="004D6377">
        <w:rPr>
          <w:rFonts w:ascii="Arial" w:hAnsi="Arial" w:cs="Arial"/>
          <w:sz w:val="24"/>
          <w:lang w:val="en-GB"/>
        </w:rPr>
        <w:t xml:space="preserve"> </w:t>
      </w:r>
      <w:r w:rsidR="00F54941">
        <w:rPr>
          <w:rFonts w:ascii="Arial" w:hAnsi="Arial" w:cs="Arial"/>
          <w:sz w:val="24"/>
          <w:lang w:val="en-GB"/>
        </w:rPr>
        <w:t>will</w:t>
      </w:r>
      <w:r w:rsidR="001F64D3" w:rsidRPr="004D6377">
        <w:rPr>
          <w:rFonts w:ascii="Arial" w:hAnsi="Arial" w:cs="Arial"/>
          <w:sz w:val="24"/>
          <w:lang w:val="en-GB"/>
        </w:rPr>
        <w:t xml:space="preserve"> only be excluded from the procurement procedure where there are no other means to ensure compliance with the duty to treat </w:t>
      </w:r>
      <w:r w:rsidR="001816E1">
        <w:rPr>
          <w:rFonts w:ascii="Arial" w:hAnsi="Arial" w:cs="Arial"/>
          <w:sz w:val="24"/>
          <w:lang w:val="en-GB"/>
        </w:rPr>
        <w:t>Bidders</w:t>
      </w:r>
      <w:r w:rsidR="001F64D3" w:rsidRPr="004D6377">
        <w:rPr>
          <w:rFonts w:ascii="Arial" w:hAnsi="Arial" w:cs="Arial"/>
          <w:sz w:val="24"/>
          <w:lang w:val="en-GB"/>
        </w:rPr>
        <w:t xml:space="preserve"> equally</w:t>
      </w:r>
      <w:r w:rsidR="007626FB" w:rsidRPr="004D6377">
        <w:rPr>
          <w:rFonts w:ascii="Arial" w:hAnsi="Arial" w:cs="Arial"/>
          <w:sz w:val="24"/>
          <w:lang w:val="en-GB"/>
        </w:rPr>
        <w:t>.</w:t>
      </w:r>
      <w:r w:rsidR="001F64D3" w:rsidRPr="004D6377">
        <w:rPr>
          <w:rFonts w:ascii="Arial" w:hAnsi="Arial" w:cs="Arial"/>
          <w:sz w:val="24"/>
          <w:lang w:val="en-GB"/>
        </w:rPr>
        <w:t xml:space="preserve"> </w:t>
      </w:r>
    </w:p>
    <w:p w14:paraId="6266631B" w14:textId="77777777" w:rsidR="001F64D3" w:rsidRPr="004D6377" w:rsidRDefault="001F64D3" w:rsidP="007B4575">
      <w:pPr>
        <w:pStyle w:val="ListParagraph"/>
        <w:spacing w:after="0" w:line="276" w:lineRule="auto"/>
        <w:jc w:val="both"/>
        <w:rPr>
          <w:rFonts w:ascii="Arial" w:hAnsi="Arial" w:cs="Arial"/>
          <w:sz w:val="24"/>
          <w:lang w:val="en-GB"/>
        </w:rPr>
      </w:pPr>
    </w:p>
    <w:p w14:paraId="0CF4F18E" w14:textId="543315F4" w:rsidR="001F64D3" w:rsidRDefault="001F64D3" w:rsidP="007B4575">
      <w:pPr>
        <w:pStyle w:val="ListParagraph"/>
        <w:spacing w:after="0" w:line="276" w:lineRule="auto"/>
        <w:jc w:val="both"/>
        <w:rPr>
          <w:rFonts w:ascii="Arial" w:hAnsi="Arial" w:cs="Arial"/>
          <w:sz w:val="24"/>
          <w:lang w:val="en-GB"/>
        </w:rPr>
      </w:pPr>
      <w:r w:rsidRPr="004D6377">
        <w:rPr>
          <w:rFonts w:ascii="Arial" w:hAnsi="Arial" w:cs="Arial"/>
          <w:sz w:val="24"/>
          <w:lang w:val="en-GB"/>
        </w:rPr>
        <w:lastRenderedPageBreak/>
        <w:t>Pri</w:t>
      </w:r>
      <w:r w:rsidR="00EC047E">
        <w:rPr>
          <w:rFonts w:ascii="Arial" w:hAnsi="Arial" w:cs="Arial"/>
          <w:sz w:val="24"/>
          <w:lang w:val="en-GB"/>
        </w:rPr>
        <w:t xml:space="preserve">or to any such exclusion, </w:t>
      </w:r>
      <w:r w:rsidR="003C6AAA">
        <w:rPr>
          <w:rFonts w:ascii="Arial" w:hAnsi="Arial" w:cs="Arial"/>
          <w:sz w:val="24"/>
          <w:lang w:val="en-GB"/>
        </w:rPr>
        <w:t>P</w:t>
      </w:r>
      <w:r w:rsidRPr="004D6377">
        <w:rPr>
          <w:rFonts w:ascii="Arial" w:hAnsi="Arial" w:cs="Arial"/>
          <w:sz w:val="24"/>
          <w:lang w:val="en-GB"/>
        </w:rPr>
        <w:t xml:space="preserve">articipants </w:t>
      </w:r>
      <w:r w:rsidR="00F54941">
        <w:rPr>
          <w:rFonts w:ascii="Arial" w:hAnsi="Arial" w:cs="Arial"/>
          <w:sz w:val="24"/>
          <w:lang w:val="en-GB"/>
        </w:rPr>
        <w:t>will</w:t>
      </w:r>
      <w:r w:rsidRPr="004D6377">
        <w:rPr>
          <w:rFonts w:ascii="Arial" w:hAnsi="Arial" w:cs="Arial"/>
          <w:sz w:val="24"/>
          <w:lang w:val="en-GB"/>
        </w:rPr>
        <w:t xml:space="preserve"> be given the opportunity to prove that their involvement in preparing the procurement procedure is not capable of distorting competition.</w:t>
      </w:r>
    </w:p>
    <w:p w14:paraId="2BE399E5" w14:textId="77777777" w:rsidR="003B56CA" w:rsidRDefault="003B56CA" w:rsidP="007B4575">
      <w:pPr>
        <w:pStyle w:val="ListParagraph"/>
        <w:spacing w:after="0" w:line="276" w:lineRule="auto"/>
        <w:jc w:val="both"/>
        <w:rPr>
          <w:rFonts w:ascii="Arial" w:hAnsi="Arial" w:cs="Arial"/>
          <w:sz w:val="24"/>
          <w:lang w:val="en-GB"/>
        </w:rPr>
      </w:pPr>
    </w:p>
    <w:p w14:paraId="5593C0B4" w14:textId="1640D502" w:rsidR="003B56CA" w:rsidRPr="004D6377" w:rsidRDefault="00EC047E" w:rsidP="007B4575">
      <w:pPr>
        <w:pStyle w:val="ListParagraph"/>
        <w:spacing w:after="0" w:line="276" w:lineRule="auto"/>
        <w:jc w:val="both"/>
        <w:rPr>
          <w:rFonts w:ascii="Arial" w:hAnsi="Arial" w:cs="Arial"/>
          <w:sz w:val="24"/>
          <w:lang w:val="en-GB"/>
        </w:rPr>
      </w:pPr>
      <w:r>
        <w:rPr>
          <w:rFonts w:ascii="Arial" w:eastAsia="Times New Roman" w:hAnsi="Arial" w:cs="Arial"/>
          <w:color w:val="191919"/>
          <w:sz w:val="24"/>
          <w:szCs w:val="24"/>
        </w:rPr>
        <w:t>Participants</w:t>
      </w:r>
      <w:r w:rsidR="003B56CA" w:rsidRPr="0027624A">
        <w:rPr>
          <w:rFonts w:ascii="Arial" w:eastAsia="Times New Roman" w:hAnsi="Arial" w:cs="Arial"/>
          <w:color w:val="191919"/>
          <w:sz w:val="24"/>
          <w:szCs w:val="24"/>
        </w:rPr>
        <w:t xml:space="preserve"> </w:t>
      </w:r>
      <w:r w:rsidR="00F54941">
        <w:rPr>
          <w:rFonts w:ascii="Arial" w:eastAsia="Times New Roman" w:hAnsi="Arial" w:cs="Arial"/>
          <w:color w:val="191919"/>
          <w:sz w:val="24"/>
          <w:szCs w:val="24"/>
        </w:rPr>
        <w:t>will</w:t>
      </w:r>
      <w:r w:rsidR="003B56CA" w:rsidRPr="0027624A">
        <w:rPr>
          <w:rFonts w:ascii="Arial" w:eastAsia="Times New Roman" w:hAnsi="Arial" w:cs="Arial"/>
          <w:color w:val="191919"/>
          <w:sz w:val="24"/>
          <w:szCs w:val="24"/>
        </w:rPr>
        <w:t xml:space="preserve"> bear their own costs and </w:t>
      </w:r>
      <w:r w:rsidR="00175A21" w:rsidRPr="0027624A">
        <w:rPr>
          <w:rFonts w:ascii="Arial" w:eastAsia="Times New Roman" w:hAnsi="Arial" w:cs="Arial"/>
          <w:color w:val="191919"/>
          <w:sz w:val="24"/>
          <w:szCs w:val="24"/>
        </w:rPr>
        <w:t>under</w:t>
      </w:r>
      <w:r w:rsidR="003B56CA" w:rsidRPr="0027624A">
        <w:rPr>
          <w:rFonts w:ascii="Arial" w:eastAsia="Times New Roman" w:hAnsi="Arial" w:cs="Arial"/>
          <w:color w:val="191919"/>
          <w:sz w:val="24"/>
          <w:szCs w:val="24"/>
        </w:rPr>
        <w:t xml:space="preserve"> no circumstances whatsoever </w:t>
      </w:r>
      <w:r w:rsidR="00F54941">
        <w:rPr>
          <w:rFonts w:ascii="Arial" w:eastAsia="Times New Roman" w:hAnsi="Arial" w:cs="Arial"/>
          <w:color w:val="191919"/>
          <w:sz w:val="24"/>
          <w:szCs w:val="24"/>
        </w:rPr>
        <w:t>will</w:t>
      </w:r>
      <w:r w:rsidR="003B56CA" w:rsidRPr="0027624A">
        <w:rPr>
          <w:rFonts w:ascii="Arial" w:eastAsia="Times New Roman" w:hAnsi="Arial" w:cs="Arial"/>
          <w:color w:val="191919"/>
          <w:sz w:val="24"/>
          <w:szCs w:val="24"/>
        </w:rPr>
        <w:t xml:space="preserve"> </w:t>
      </w:r>
      <w:r w:rsidR="00CB4BCF">
        <w:rPr>
          <w:rFonts w:ascii="Arial" w:hAnsi="Arial" w:cs="Arial"/>
          <w:sz w:val="24"/>
          <w:lang w:val="en-GB"/>
        </w:rPr>
        <w:t>WATMOS</w:t>
      </w:r>
      <w:r>
        <w:rPr>
          <w:rFonts w:ascii="Arial" w:eastAsia="Times New Roman" w:hAnsi="Arial" w:cs="Arial"/>
          <w:color w:val="191919"/>
          <w:sz w:val="24"/>
          <w:szCs w:val="24"/>
        </w:rPr>
        <w:t xml:space="preserve"> become liable for any participation costs associated with this </w:t>
      </w:r>
      <w:r w:rsidR="003A5547">
        <w:rPr>
          <w:rFonts w:ascii="Arial" w:hAnsi="Arial" w:cs="Arial"/>
          <w:sz w:val="24"/>
          <w:lang w:val="en-GB"/>
        </w:rPr>
        <w:t>Pre</w:t>
      </w:r>
      <w:r w:rsidRPr="004D6377">
        <w:rPr>
          <w:rFonts w:ascii="Arial" w:hAnsi="Arial" w:cs="Arial"/>
          <w:sz w:val="24"/>
          <w:lang w:val="en-GB"/>
        </w:rPr>
        <w:t xml:space="preserve"> Market </w:t>
      </w:r>
      <w:r w:rsidR="00F34344">
        <w:rPr>
          <w:rFonts w:ascii="Arial" w:hAnsi="Arial" w:cs="Arial"/>
          <w:sz w:val="24"/>
          <w:lang w:val="en-GB"/>
        </w:rPr>
        <w:t>Engagement</w:t>
      </w:r>
      <w:r>
        <w:rPr>
          <w:rFonts w:ascii="Arial" w:eastAsia="Times New Roman" w:hAnsi="Arial" w:cs="Arial"/>
          <w:color w:val="191919"/>
          <w:sz w:val="24"/>
          <w:szCs w:val="24"/>
        </w:rPr>
        <w:t>.</w:t>
      </w:r>
      <w:r w:rsidR="003B56CA" w:rsidRPr="0027624A">
        <w:rPr>
          <w:rFonts w:ascii="Arial" w:eastAsia="Times New Roman" w:hAnsi="Arial" w:cs="Arial"/>
          <w:color w:val="191919"/>
          <w:sz w:val="24"/>
          <w:szCs w:val="24"/>
        </w:rPr>
        <w:t xml:space="preserve"> </w:t>
      </w:r>
      <w:r w:rsidR="00CB4BCF">
        <w:rPr>
          <w:rFonts w:ascii="Arial" w:hAnsi="Arial" w:cs="Arial"/>
          <w:sz w:val="24"/>
          <w:lang w:val="en-GB"/>
        </w:rPr>
        <w:t>WATMOS</w:t>
      </w:r>
      <w:r>
        <w:rPr>
          <w:rFonts w:ascii="Arial" w:eastAsia="Times New Roman" w:hAnsi="Arial" w:cs="Arial"/>
          <w:color w:val="191919"/>
          <w:sz w:val="24"/>
          <w:szCs w:val="24"/>
        </w:rPr>
        <w:t xml:space="preserve"> </w:t>
      </w:r>
      <w:r w:rsidR="00F54941">
        <w:rPr>
          <w:rFonts w:ascii="Arial" w:eastAsia="Times New Roman" w:hAnsi="Arial" w:cs="Arial"/>
          <w:color w:val="191919"/>
          <w:sz w:val="24"/>
          <w:szCs w:val="24"/>
        </w:rPr>
        <w:t>will</w:t>
      </w:r>
      <w:r w:rsidR="003B56CA" w:rsidRPr="0027624A">
        <w:rPr>
          <w:rFonts w:ascii="Arial" w:eastAsia="Times New Roman" w:hAnsi="Arial" w:cs="Arial"/>
          <w:color w:val="191919"/>
          <w:sz w:val="24"/>
          <w:szCs w:val="24"/>
        </w:rPr>
        <w:t xml:space="preserve"> similarly not</w:t>
      </w:r>
      <w:r w:rsidR="0097300F">
        <w:rPr>
          <w:rFonts w:ascii="Arial" w:eastAsia="Times New Roman" w:hAnsi="Arial" w:cs="Arial"/>
          <w:color w:val="191919"/>
          <w:sz w:val="24"/>
          <w:szCs w:val="24"/>
        </w:rPr>
        <w:t xml:space="preserve"> be liable in the event that a</w:t>
      </w:r>
      <w:r w:rsidR="003B56CA" w:rsidRPr="0027624A">
        <w:rPr>
          <w:rFonts w:ascii="Arial" w:eastAsia="Times New Roman" w:hAnsi="Arial" w:cs="Arial"/>
          <w:color w:val="191919"/>
          <w:sz w:val="24"/>
          <w:szCs w:val="24"/>
        </w:rPr>
        <w:t xml:space="preserve"> procurement process </w:t>
      </w:r>
      <w:r w:rsidR="00B7280F">
        <w:rPr>
          <w:rFonts w:ascii="Arial" w:eastAsia="Times New Roman" w:hAnsi="Arial" w:cs="Arial"/>
          <w:color w:val="191919"/>
          <w:sz w:val="24"/>
          <w:szCs w:val="24"/>
        </w:rPr>
        <w:t xml:space="preserve">following </w:t>
      </w:r>
      <w:r>
        <w:rPr>
          <w:rFonts w:ascii="Arial" w:eastAsia="Times New Roman" w:hAnsi="Arial" w:cs="Arial"/>
          <w:color w:val="191919"/>
          <w:sz w:val="24"/>
          <w:szCs w:val="24"/>
        </w:rPr>
        <w:t xml:space="preserve">this </w:t>
      </w:r>
      <w:r w:rsidR="003A5547">
        <w:rPr>
          <w:rFonts w:ascii="Arial" w:hAnsi="Arial" w:cs="Arial"/>
          <w:sz w:val="24"/>
          <w:lang w:val="en-GB"/>
        </w:rPr>
        <w:t>Pre</w:t>
      </w:r>
      <w:r w:rsidRPr="004D6377">
        <w:rPr>
          <w:rFonts w:ascii="Arial" w:hAnsi="Arial" w:cs="Arial"/>
          <w:sz w:val="24"/>
          <w:lang w:val="en-GB"/>
        </w:rPr>
        <w:t xml:space="preserve"> Market </w:t>
      </w:r>
      <w:r w:rsidR="00F34344">
        <w:rPr>
          <w:rFonts w:ascii="Arial" w:hAnsi="Arial" w:cs="Arial"/>
          <w:sz w:val="24"/>
          <w:lang w:val="en-GB"/>
        </w:rPr>
        <w:t>Engagement</w:t>
      </w:r>
      <w:r w:rsidR="0097300F">
        <w:rPr>
          <w:rFonts w:ascii="Arial" w:hAnsi="Arial" w:cs="Arial"/>
          <w:sz w:val="24"/>
          <w:lang w:val="en-GB"/>
        </w:rPr>
        <w:t xml:space="preserve"> is not undertaken</w:t>
      </w:r>
      <w:r w:rsidR="003B56CA" w:rsidRPr="0027624A">
        <w:rPr>
          <w:rFonts w:ascii="Arial" w:eastAsia="Times New Roman" w:hAnsi="Arial" w:cs="Arial"/>
          <w:color w:val="191919"/>
          <w:sz w:val="24"/>
          <w:szCs w:val="24"/>
        </w:rPr>
        <w:t>, whatever the reason.</w:t>
      </w:r>
    </w:p>
    <w:p w14:paraId="2054A36B" w14:textId="77777777" w:rsidR="001F64D3" w:rsidRDefault="001F64D3" w:rsidP="007B4575">
      <w:pPr>
        <w:pStyle w:val="ListParagraph"/>
        <w:spacing w:after="0" w:line="276" w:lineRule="auto"/>
        <w:jc w:val="both"/>
        <w:rPr>
          <w:rFonts w:ascii="Arial" w:hAnsi="Arial" w:cs="Arial"/>
          <w:sz w:val="24"/>
          <w:lang w:val="en-GB"/>
        </w:rPr>
      </w:pPr>
    </w:p>
    <w:p w14:paraId="6A0DF42B" w14:textId="77777777" w:rsidR="00203DA5" w:rsidRDefault="00BD4431" w:rsidP="007B4575">
      <w:pPr>
        <w:pStyle w:val="ListParagraph"/>
        <w:numPr>
          <w:ilvl w:val="0"/>
          <w:numId w:val="2"/>
        </w:numPr>
        <w:spacing w:after="0" w:line="276" w:lineRule="auto"/>
        <w:jc w:val="both"/>
        <w:rPr>
          <w:rFonts w:ascii="Arial" w:hAnsi="Arial" w:cs="Arial"/>
          <w:b/>
          <w:sz w:val="24"/>
          <w:lang w:val="en-GB"/>
        </w:rPr>
      </w:pPr>
      <w:r>
        <w:rPr>
          <w:rFonts w:ascii="Arial" w:hAnsi="Arial" w:cs="Arial"/>
          <w:b/>
          <w:sz w:val="24"/>
          <w:lang w:val="en-GB"/>
        </w:rPr>
        <w:t>Definitions</w:t>
      </w:r>
    </w:p>
    <w:p w14:paraId="345D0D95" w14:textId="77777777" w:rsidR="00203DA5" w:rsidRPr="00CA0653" w:rsidRDefault="00203DA5" w:rsidP="007B4575">
      <w:pPr>
        <w:pStyle w:val="ListParagraph"/>
        <w:spacing w:after="0" w:line="276" w:lineRule="auto"/>
        <w:jc w:val="both"/>
        <w:rPr>
          <w:rFonts w:ascii="Arial" w:hAnsi="Arial" w:cs="Arial"/>
          <w:b/>
          <w:sz w:val="24"/>
          <w:lang w:val="en-GB"/>
        </w:rPr>
      </w:pPr>
    </w:p>
    <w:p w14:paraId="70DEDF8C" w14:textId="2E8BEFA0" w:rsidR="00203DA5" w:rsidRDefault="00203DA5" w:rsidP="007B4575">
      <w:pPr>
        <w:spacing w:after="0" w:line="276" w:lineRule="auto"/>
        <w:ind w:left="720"/>
        <w:jc w:val="both"/>
        <w:rPr>
          <w:rFonts w:ascii="Arial" w:hAnsi="Arial" w:cs="Arial"/>
          <w:sz w:val="24"/>
        </w:rPr>
      </w:pPr>
      <w:r w:rsidRPr="00CA0653">
        <w:rPr>
          <w:rFonts w:ascii="Arial" w:hAnsi="Arial" w:cs="Arial"/>
        </w:rPr>
        <w:t>“</w:t>
      </w:r>
      <w:r w:rsidRPr="00CA0653">
        <w:rPr>
          <w:rFonts w:ascii="Arial" w:hAnsi="Arial" w:cs="Arial"/>
          <w:sz w:val="24"/>
        </w:rPr>
        <w:t>Bidder” –</w:t>
      </w:r>
      <w:r w:rsidR="00F54941">
        <w:rPr>
          <w:rFonts w:ascii="Arial" w:hAnsi="Arial" w:cs="Arial"/>
          <w:sz w:val="24"/>
        </w:rPr>
        <w:t xml:space="preserve"> </w:t>
      </w:r>
      <w:r w:rsidRPr="00CA0653">
        <w:rPr>
          <w:rFonts w:ascii="Arial" w:hAnsi="Arial" w:cs="Arial"/>
          <w:sz w:val="24"/>
        </w:rPr>
        <w:t>refer</w:t>
      </w:r>
      <w:r w:rsidR="00F54941">
        <w:rPr>
          <w:rFonts w:ascii="Arial" w:hAnsi="Arial" w:cs="Arial"/>
          <w:sz w:val="24"/>
        </w:rPr>
        <w:t>s</w:t>
      </w:r>
      <w:r w:rsidRPr="00CA0653">
        <w:rPr>
          <w:rFonts w:ascii="Arial" w:hAnsi="Arial" w:cs="Arial"/>
          <w:sz w:val="24"/>
        </w:rPr>
        <w:t xml:space="preserve"> to the organisations formally invited to participate in the </w:t>
      </w:r>
      <w:r w:rsidR="00E7085C">
        <w:rPr>
          <w:rFonts w:ascii="Arial" w:hAnsi="Arial" w:cs="Arial"/>
          <w:sz w:val="24"/>
        </w:rPr>
        <w:t>Tender</w:t>
      </w:r>
    </w:p>
    <w:p w14:paraId="3132F692" w14:textId="4F2CF15C" w:rsidR="00C53AFF" w:rsidRPr="00CA0653" w:rsidRDefault="00C53AFF" w:rsidP="007B4575">
      <w:pPr>
        <w:spacing w:after="0" w:line="276" w:lineRule="auto"/>
        <w:ind w:left="720"/>
        <w:jc w:val="both"/>
        <w:rPr>
          <w:rFonts w:ascii="Arial" w:hAnsi="Arial" w:cs="Arial"/>
          <w:sz w:val="24"/>
          <w:lang w:val="en-GB"/>
        </w:rPr>
      </w:pPr>
      <w:r w:rsidRPr="00CA0653">
        <w:rPr>
          <w:rFonts w:ascii="Arial" w:hAnsi="Arial" w:cs="Arial"/>
          <w:color w:val="000000"/>
          <w:sz w:val="24"/>
          <w:lang w:val="en-GB"/>
        </w:rPr>
        <w:t>“</w:t>
      </w:r>
      <w:r w:rsidR="00CB4BCF">
        <w:rPr>
          <w:rFonts w:ascii="Arial" w:hAnsi="Arial" w:cs="Arial"/>
          <w:sz w:val="24"/>
          <w:lang w:val="en-GB"/>
        </w:rPr>
        <w:t>WATMOS</w:t>
      </w:r>
      <w:r w:rsidRPr="00CA0653">
        <w:rPr>
          <w:rFonts w:ascii="Arial" w:hAnsi="Arial" w:cs="Arial"/>
          <w:color w:val="000000"/>
          <w:sz w:val="24"/>
          <w:lang w:val="en-GB"/>
        </w:rPr>
        <w:t>” re</w:t>
      </w:r>
      <w:r>
        <w:rPr>
          <w:rFonts w:ascii="Arial" w:hAnsi="Arial" w:cs="Arial"/>
          <w:color w:val="000000"/>
          <w:sz w:val="24"/>
          <w:lang w:val="en-GB"/>
        </w:rPr>
        <w:t>fer</w:t>
      </w:r>
      <w:r w:rsidR="00F54941">
        <w:rPr>
          <w:rFonts w:ascii="Arial" w:hAnsi="Arial" w:cs="Arial"/>
          <w:color w:val="000000"/>
          <w:sz w:val="24"/>
          <w:lang w:val="en-GB"/>
        </w:rPr>
        <w:t>s</w:t>
      </w:r>
      <w:r>
        <w:rPr>
          <w:rFonts w:ascii="Arial" w:hAnsi="Arial" w:cs="Arial"/>
          <w:color w:val="000000"/>
          <w:sz w:val="24"/>
          <w:lang w:val="en-GB"/>
        </w:rPr>
        <w:t xml:space="preserve"> to</w:t>
      </w:r>
      <w:r w:rsidR="00FE2F65">
        <w:rPr>
          <w:rFonts w:ascii="Arial" w:hAnsi="Arial" w:cs="Arial"/>
          <w:color w:val="000000"/>
          <w:sz w:val="24"/>
          <w:lang w:val="en-GB"/>
        </w:rPr>
        <w:t xml:space="preserve"> </w:t>
      </w:r>
      <w:r w:rsidR="00CB4BCF">
        <w:rPr>
          <w:rFonts w:ascii="Arial" w:hAnsi="Arial" w:cs="Arial"/>
          <w:color w:val="000000"/>
          <w:sz w:val="24"/>
          <w:lang w:val="en-GB"/>
        </w:rPr>
        <w:t>WATMOS</w:t>
      </w:r>
      <w:r w:rsidR="00F13F88">
        <w:rPr>
          <w:rFonts w:ascii="Arial" w:hAnsi="Arial" w:cs="Arial"/>
          <w:color w:val="000000"/>
          <w:sz w:val="24"/>
          <w:lang w:val="en-GB"/>
        </w:rPr>
        <w:t xml:space="preserve"> </w:t>
      </w:r>
      <w:r w:rsidR="000800FC">
        <w:rPr>
          <w:rFonts w:ascii="Arial" w:hAnsi="Arial" w:cs="Arial"/>
          <w:color w:val="000000"/>
          <w:sz w:val="24"/>
          <w:lang w:val="en-GB"/>
        </w:rPr>
        <w:t>Community Homes</w:t>
      </w:r>
    </w:p>
    <w:p w14:paraId="0B2A0A7F" w14:textId="3FB2052F" w:rsidR="00203DA5" w:rsidRPr="00CA0653" w:rsidRDefault="00203DA5" w:rsidP="007B4575">
      <w:pPr>
        <w:autoSpaceDE w:val="0"/>
        <w:autoSpaceDN w:val="0"/>
        <w:adjustRightInd w:val="0"/>
        <w:spacing w:after="0" w:line="276" w:lineRule="auto"/>
        <w:ind w:left="720"/>
        <w:jc w:val="both"/>
        <w:rPr>
          <w:rFonts w:ascii="Arial" w:hAnsi="Arial" w:cs="Arial"/>
          <w:color w:val="000000"/>
          <w:sz w:val="24"/>
          <w:lang w:val="en-GB"/>
        </w:rPr>
      </w:pPr>
      <w:r w:rsidRPr="00CA0653">
        <w:rPr>
          <w:rFonts w:ascii="Arial" w:hAnsi="Arial" w:cs="Arial"/>
          <w:color w:val="000000"/>
          <w:sz w:val="24"/>
          <w:lang w:val="en-GB"/>
        </w:rPr>
        <w:t>“Interested Parties” refer</w:t>
      </w:r>
      <w:r w:rsidR="00F54941">
        <w:rPr>
          <w:rFonts w:ascii="Arial" w:hAnsi="Arial" w:cs="Arial"/>
          <w:color w:val="000000"/>
          <w:sz w:val="24"/>
          <w:lang w:val="en-GB"/>
        </w:rPr>
        <w:t>s</w:t>
      </w:r>
      <w:r w:rsidRPr="00CA0653">
        <w:rPr>
          <w:rFonts w:ascii="Arial" w:hAnsi="Arial" w:cs="Arial"/>
          <w:color w:val="000000"/>
          <w:sz w:val="24"/>
          <w:lang w:val="en-GB"/>
        </w:rPr>
        <w:t xml:space="preserve"> to providers who express an interest in participating in the </w:t>
      </w:r>
      <w:r w:rsidR="003A5547">
        <w:rPr>
          <w:rFonts w:ascii="Arial" w:hAnsi="Arial" w:cs="Arial"/>
          <w:color w:val="000000"/>
          <w:sz w:val="24"/>
          <w:lang w:val="en-GB"/>
        </w:rPr>
        <w:t>Pre</w:t>
      </w:r>
      <w:r w:rsidRPr="00CA0653">
        <w:rPr>
          <w:rFonts w:ascii="Arial" w:hAnsi="Arial" w:cs="Arial"/>
          <w:color w:val="000000"/>
          <w:sz w:val="24"/>
          <w:lang w:val="en-GB"/>
        </w:rPr>
        <w:t xml:space="preserve"> Market </w:t>
      </w:r>
      <w:r w:rsidR="00F34344">
        <w:rPr>
          <w:rFonts w:ascii="Arial" w:hAnsi="Arial" w:cs="Arial"/>
          <w:color w:val="000000"/>
          <w:sz w:val="24"/>
          <w:lang w:val="en-GB"/>
        </w:rPr>
        <w:t>Engagement</w:t>
      </w:r>
    </w:p>
    <w:p w14:paraId="66E15A3D" w14:textId="79E47D2E" w:rsidR="00203DA5" w:rsidRPr="00CA0653" w:rsidRDefault="00203DA5" w:rsidP="007B4575">
      <w:pPr>
        <w:autoSpaceDE w:val="0"/>
        <w:autoSpaceDN w:val="0"/>
        <w:adjustRightInd w:val="0"/>
        <w:spacing w:after="0" w:line="276" w:lineRule="auto"/>
        <w:ind w:left="720"/>
        <w:jc w:val="both"/>
        <w:rPr>
          <w:rFonts w:ascii="Arial" w:hAnsi="Arial" w:cs="Arial"/>
          <w:color w:val="000000"/>
          <w:sz w:val="24"/>
          <w:lang w:val="en-GB"/>
        </w:rPr>
      </w:pPr>
      <w:r w:rsidRPr="00CA0653">
        <w:rPr>
          <w:rFonts w:ascii="Arial" w:hAnsi="Arial" w:cs="Arial"/>
          <w:color w:val="000000"/>
          <w:sz w:val="24"/>
          <w:lang w:val="en-GB"/>
        </w:rPr>
        <w:t>“Participants” refer</w:t>
      </w:r>
      <w:r w:rsidR="00F54941">
        <w:rPr>
          <w:rFonts w:ascii="Arial" w:hAnsi="Arial" w:cs="Arial"/>
          <w:color w:val="000000"/>
          <w:sz w:val="24"/>
          <w:lang w:val="en-GB"/>
        </w:rPr>
        <w:t>s</w:t>
      </w:r>
      <w:r w:rsidRPr="00CA0653">
        <w:rPr>
          <w:rFonts w:ascii="Arial" w:hAnsi="Arial" w:cs="Arial"/>
          <w:color w:val="000000"/>
          <w:sz w:val="24"/>
          <w:lang w:val="en-GB"/>
        </w:rPr>
        <w:t xml:space="preserve"> to the providers that</w:t>
      </w:r>
      <w:r w:rsidR="00C53AFF">
        <w:rPr>
          <w:rFonts w:ascii="Arial" w:hAnsi="Arial" w:cs="Arial"/>
          <w:color w:val="000000"/>
          <w:sz w:val="24"/>
          <w:lang w:val="en-GB"/>
        </w:rPr>
        <w:t xml:space="preserve"> </w:t>
      </w:r>
      <w:r w:rsidR="00CB4BCF">
        <w:rPr>
          <w:rFonts w:ascii="Arial" w:hAnsi="Arial" w:cs="Arial"/>
          <w:sz w:val="24"/>
          <w:lang w:val="en-GB"/>
        </w:rPr>
        <w:t>WATMOS</w:t>
      </w:r>
      <w:r w:rsidRPr="00CA0653">
        <w:rPr>
          <w:rFonts w:ascii="Arial" w:hAnsi="Arial" w:cs="Arial"/>
          <w:color w:val="000000"/>
          <w:sz w:val="24"/>
          <w:lang w:val="en-GB"/>
        </w:rPr>
        <w:t xml:space="preserve"> has invited to participate in this </w:t>
      </w:r>
      <w:r w:rsidR="003A5547">
        <w:rPr>
          <w:rFonts w:ascii="Arial" w:hAnsi="Arial" w:cs="Arial"/>
          <w:color w:val="000000"/>
          <w:sz w:val="24"/>
          <w:lang w:val="en-GB"/>
        </w:rPr>
        <w:t>Pre</w:t>
      </w:r>
      <w:r w:rsidRPr="00CA0653">
        <w:rPr>
          <w:rFonts w:ascii="Arial" w:hAnsi="Arial" w:cs="Arial"/>
          <w:color w:val="000000"/>
          <w:sz w:val="24"/>
          <w:lang w:val="en-GB"/>
        </w:rPr>
        <w:t xml:space="preserve"> Market </w:t>
      </w:r>
      <w:r w:rsidR="00F34344">
        <w:rPr>
          <w:rFonts w:ascii="Arial" w:hAnsi="Arial" w:cs="Arial"/>
          <w:color w:val="000000"/>
          <w:sz w:val="24"/>
          <w:lang w:val="en-GB"/>
        </w:rPr>
        <w:t>Engagement</w:t>
      </w:r>
    </w:p>
    <w:p w14:paraId="6E4FC786" w14:textId="520A5816" w:rsidR="00203DA5" w:rsidRPr="00CA0653" w:rsidRDefault="00203DA5" w:rsidP="007B4575">
      <w:pPr>
        <w:autoSpaceDE w:val="0"/>
        <w:autoSpaceDN w:val="0"/>
        <w:adjustRightInd w:val="0"/>
        <w:spacing w:after="0" w:line="276" w:lineRule="auto"/>
        <w:ind w:left="720"/>
        <w:jc w:val="both"/>
        <w:rPr>
          <w:rFonts w:ascii="Arial" w:hAnsi="Arial" w:cs="Arial"/>
          <w:color w:val="000000"/>
          <w:sz w:val="24"/>
          <w:lang w:val="en-GB"/>
        </w:rPr>
      </w:pPr>
      <w:r w:rsidRPr="00CA0653">
        <w:rPr>
          <w:rFonts w:ascii="Arial" w:hAnsi="Arial" w:cs="Arial"/>
          <w:color w:val="000000"/>
          <w:sz w:val="24"/>
          <w:lang w:val="en-GB"/>
        </w:rPr>
        <w:t>“</w:t>
      </w:r>
      <w:r w:rsidR="003A5547">
        <w:rPr>
          <w:rFonts w:ascii="Arial" w:hAnsi="Arial" w:cs="Arial"/>
          <w:color w:val="000000"/>
          <w:sz w:val="24"/>
          <w:lang w:val="en-GB"/>
        </w:rPr>
        <w:t>Pre</w:t>
      </w:r>
      <w:r w:rsidRPr="00CA0653">
        <w:rPr>
          <w:rFonts w:ascii="Arial" w:hAnsi="Arial" w:cs="Arial"/>
          <w:color w:val="000000"/>
          <w:sz w:val="24"/>
          <w:lang w:val="en-GB"/>
        </w:rPr>
        <w:t xml:space="preserve"> Market </w:t>
      </w:r>
      <w:r w:rsidR="00F34344">
        <w:rPr>
          <w:rFonts w:ascii="Arial" w:hAnsi="Arial" w:cs="Arial"/>
          <w:color w:val="000000"/>
          <w:sz w:val="24"/>
          <w:lang w:val="en-GB"/>
        </w:rPr>
        <w:t>Engagement</w:t>
      </w:r>
      <w:r w:rsidRPr="00CA0653">
        <w:rPr>
          <w:rFonts w:ascii="Arial" w:hAnsi="Arial" w:cs="Arial"/>
          <w:color w:val="000000"/>
          <w:sz w:val="24"/>
          <w:lang w:val="en-GB"/>
        </w:rPr>
        <w:t>” refer</w:t>
      </w:r>
      <w:r w:rsidR="00F54941">
        <w:rPr>
          <w:rFonts w:ascii="Arial" w:hAnsi="Arial" w:cs="Arial"/>
          <w:color w:val="000000"/>
          <w:sz w:val="24"/>
          <w:lang w:val="en-GB"/>
        </w:rPr>
        <w:t>s</w:t>
      </w:r>
      <w:r w:rsidRPr="00CA0653">
        <w:rPr>
          <w:rFonts w:ascii="Arial" w:hAnsi="Arial" w:cs="Arial"/>
          <w:color w:val="000000"/>
          <w:sz w:val="24"/>
          <w:lang w:val="en-GB"/>
        </w:rPr>
        <w:t xml:space="preserve"> to this exercise</w:t>
      </w:r>
    </w:p>
    <w:p w14:paraId="59B39E8A" w14:textId="74CC05E0" w:rsidR="008C7550" w:rsidRDefault="00203DA5" w:rsidP="007B4575">
      <w:pPr>
        <w:autoSpaceDE w:val="0"/>
        <w:autoSpaceDN w:val="0"/>
        <w:adjustRightInd w:val="0"/>
        <w:spacing w:after="0" w:line="276" w:lineRule="auto"/>
        <w:ind w:left="720"/>
        <w:jc w:val="both"/>
        <w:rPr>
          <w:rFonts w:ascii="Arial" w:hAnsi="Arial" w:cs="Arial"/>
          <w:color w:val="000000"/>
          <w:sz w:val="24"/>
          <w:lang w:val="en-GB"/>
        </w:rPr>
      </w:pPr>
      <w:r w:rsidRPr="00CA0653">
        <w:rPr>
          <w:rFonts w:ascii="Arial" w:hAnsi="Arial" w:cs="Arial"/>
          <w:color w:val="000000"/>
          <w:sz w:val="24"/>
          <w:lang w:val="en-GB"/>
        </w:rPr>
        <w:t>“Tender” refer</w:t>
      </w:r>
      <w:r w:rsidR="00F54941">
        <w:rPr>
          <w:rFonts w:ascii="Arial" w:hAnsi="Arial" w:cs="Arial"/>
          <w:color w:val="000000"/>
          <w:sz w:val="24"/>
          <w:lang w:val="en-GB"/>
        </w:rPr>
        <w:t>s</w:t>
      </w:r>
      <w:r w:rsidRPr="00CA0653">
        <w:rPr>
          <w:rFonts w:ascii="Arial" w:hAnsi="Arial" w:cs="Arial"/>
          <w:color w:val="000000"/>
          <w:sz w:val="24"/>
          <w:lang w:val="en-GB"/>
        </w:rPr>
        <w:t xml:space="preserve"> to any Tender</w:t>
      </w:r>
      <w:r w:rsidR="003C6AAA">
        <w:rPr>
          <w:rFonts w:ascii="Arial" w:hAnsi="Arial" w:cs="Arial"/>
          <w:color w:val="000000"/>
          <w:sz w:val="24"/>
          <w:lang w:val="en-GB"/>
        </w:rPr>
        <w:t xml:space="preserve"> </w:t>
      </w:r>
      <w:r w:rsidR="005646B8">
        <w:rPr>
          <w:rFonts w:ascii="Arial" w:hAnsi="Arial" w:cs="Arial"/>
          <w:color w:val="000000"/>
          <w:sz w:val="24"/>
          <w:lang w:val="en-GB"/>
        </w:rPr>
        <w:t xml:space="preserve">that </w:t>
      </w:r>
      <w:r w:rsidR="00CB4BCF">
        <w:rPr>
          <w:rFonts w:ascii="Arial" w:hAnsi="Arial" w:cs="Arial"/>
          <w:sz w:val="24"/>
          <w:lang w:val="en-GB"/>
        </w:rPr>
        <w:t>WATMOS</w:t>
      </w:r>
      <w:r w:rsidR="005646B8">
        <w:rPr>
          <w:rFonts w:ascii="Arial" w:hAnsi="Arial" w:cs="Arial"/>
          <w:color w:val="000000"/>
          <w:sz w:val="24"/>
          <w:lang w:val="en-GB"/>
        </w:rPr>
        <w:t xml:space="preserve"> may</w:t>
      </w:r>
      <w:r w:rsidRPr="00CA0653">
        <w:rPr>
          <w:rFonts w:ascii="Arial" w:hAnsi="Arial" w:cs="Arial"/>
          <w:color w:val="000000"/>
          <w:sz w:val="24"/>
          <w:lang w:val="en-GB"/>
        </w:rPr>
        <w:t xml:space="preserve"> issue subsequent to this </w:t>
      </w:r>
      <w:r w:rsidR="003A5547">
        <w:rPr>
          <w:rFonts w:ascii="Arial" w:hAnsi="Arial" w:cs="Arial"/>
          <w:color w:val="000000"/>
          <w:sz w:val="24"/>
          <w:lang w:val="en-GB"/>
        </w:rPr>
        <w:t>Pre</w:t>
      </w:r>
      <w:r w:rsidRPr="00CA0653">
        <w:rPr>
          <w:rFonts w:ascii="Arial" w:hAnsi="Arial" w:cs="Arial"/>
          <w:color w:val="000000"/>
          <w:sz w:val="24"/>
          <w:lang w:val="en-GB"/>
        </w:rPr>
        <w:t xml:space="preserve"> Market </w:t>
      </w:r>
      <w:r w:rsidR="00F34344">
        <w:rPr>
          <w:rFonts w:ascii="Arial" w:hAnsi="Arial" w:cs="Arial"/>
          <w:color w:val="000000"/>
          <w:sz w:val="24"/>
          <w:lang w:val="en-GB"/>
        </w:rPr>
        <w:t>Engagement</w:t>
      </w:r>
    </w:p>
    <w:sectPr w:rsidR="008C7550" w:rsidSect="00EC5F10">
      <w:footerReference w:type="default" r:id="rId14"/>
      <w:pgSz w:w="12240" w:h="15840"/>
      <w:pgMar w:top="851" w:right="1440" w:bottom="851" w:left="1440" w:header="720" w:footer="4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EE0A1" w14:textId="77777777" w:rsidR="00112CB0" w:rsidRDefault="00112CB0" w:rsidP="006F40D9">
      <w:pPr>
        <w:spacing w:after="0"/>
      </w:pPr>
      <w:r>
        <w:separator/>
      </w:r>
    </w:p>
  </w:endnote>
  <w:endnote w:type="continuationSeparator" w:id="0">
    <w:p w14:paraId="028B88F3" w14:textId="77777777" w:rsidR="00112CB0" w:rsidRDefault="00112CB0" w:rsidP="006F40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34701756"/>
      <w:docPartObj>
        <w:docPartGallery w:val="Page Numbers (Bottom of Page)"/>
        <w:docPartUnique/>
      </w:docPartObj>
    </w:sdtPr>
    <w:sdtEndPr>
      <w:rPr>
        <w:noProof/>
      </w:rPr>
    </w:sdtEndPr>
    <w:sdtContent>
      <w:p w14:paraId="2A2A877E" w14:textId="46C62DFF" w:rsidR="00E37074" w:rsidRDefault="00E37074" w:rsidP="00E37074">
        <w:pPr>
          <w:pStyle w:val="Footer"/>
          <w:rPr>
            <w:rFonts w:ascii="Arial" w:hAnsi="Arial" w:cs="Arial"/>
            <w:sz w:val="20"/>
            <w:szCs w:val="20"/>
          </w:rPr>
        </w:pPr>
      </w:p>
      <w:p w14:paraId="549EF285" w14:textId="4281A2B0" w:rsidR="006F40D9" w:rsidRPr="002D6E44" w:rsidRDefault="00493262" w:rsidP="00F8013D">
        <w:pPr>
          <w:pStyle w:val="Footer"/>
          <w:rPr>
            <w:rFonts w:ascii="Arial" w:hAnsi="Arial" w:cs="Arial"/>
            <w:sz w:val="20"/>
            <w:szCs w:val="20"/>
          </w:rPr>
        </w:pPr>
        <w:r>
          <w:rPr>
            <w:rFonts w:ascii="Arial" w:hAnsi="Arial" w:cs="Arial"/>
            <w:sz w:val="20"/>
            <w:szCs w:val="20"/>
          </w:rPr>
          <w:tab/>
        </w:r>
        <w:r>
          <w:rPr>
            <w:rFonts w:ascii="Arial" w:hAnsi="Arial" w:cs="Arial"/>
            <w:sz w:val="20"/>
            <w:szCs w:val="20"/>
          </w:rPr>
          <w:tab/>
        </w:r>
      </w:p>
    </w:sdtContent>
  </w:sdt>
  <w:p w14:paraId="70CAC350" w14:textId="77777777" w:rsidR="006F40D9" w:rsidRPr="006C4598" w:rsidRDefault="006F40D9">
    <w:pPr>
      <w:pStyle w:val="Footer"/>
      <w:rPr>
        <w:rFonts w:ascii="Arial" w:hAnsi="Arial" w:cs="Arial"/>
        <w:b/>
        <w:bCs/>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929547257"/>
      <w:docPartObj>
        <w:docPartGallery w:val="Page Numbers (Bottom of Page)"/>
        <w:docPartUnique/>
      </w:docPartObj>
    </w:sdtPr>
    <w:sdtEndPr>
      <w:rPr>
        <w:noProof/>
      </w:rPr>
    </w:sdtEndPr>
    <w:sdtContent>
      <w:p w14:paraId="59109418" w14:textId="77777777" w:rsidR="000E4DBB" w:rsidRDefault="000E4DBB" w:rsidP="000E4DBB">
        <w:pPr>
          <w:pStyle w:val="Footer"/>
          <w:rPr>
            <w:rFonts w:ascii="Arial" w:hAnsi="Arial" w:cs="Arial"/>
            <w:sz w:val="20"/>
            <w:szCs w:val="20"/>
          </w:rPr>
        </w:pPr>
        <w:r>
          <w:rPr>
            <w:rFonts w:ascii="Arial" w:hAnsi="Arial" w:cs="Arial"/>
            <w:sz w:val="20"/>
            <w:szCs w:val="20"/>
          </w:rPr>
          <w:t>Pre</w:t>
        </w:r>
        <w:r w:rsidRPr="002D6E44">
          <w:rPr>
            <w:rFonts w:ascii="Arial" w:hAnsi="Arial" w:cs="Arial"/>
            <w:sz w:val="20"/>
            <w:szCs w:val="20"/>
          </w:rPr>
          <w:t xml:space="preserve"> Market Engagement Brief</w:t>
        </w:r>
      </w:p>
      <w:p w14:paraId="3D23B23B" w14:textId="586DBA8E" w:rsidR="00E37074" w:rsidRPr="002D6E44" w:rsidRDefault="000E4DBB" w:rsidP="009226B6">
        <w:pPr>
          <w:pStyle w:val="Footer"/>
          <w:rPr>
            <w:rFonts w:ascii="Arial" w:hAnsi="Arial" w:cs="Arial"/>
            <w:sz w:val="20"/>
            <w:szCs w:val="20"/>
          </w:rPr>
        </w:pPr>
        <w:r>
          <w:rPr>
            <w:rFonts w:ascii="Arial" w:hAnsi="Arial" w:cs="Arial"/>
            <w:sz w:val="20"/>
            <w:szCs w:val="20"/>
          </w:rPr>
          <w:t xml:space="preserve">Bulk Waste Removal </w:t>
        </w:r>
        <w:r w:rsidRPr="002D6E44">
          <w:rPr>
            <w:rFonts w:ascii="Arial" w:hAnsi="Arial" w:cs="Arial"/>
            <w:sz w:val="20"/>
            <w:szCs w:val="20"/>
          </w:rPr>
          <w:t>Service</w:t>
        </w:r>
        <w:r>
          <w:rPr>
            <w:rFonts w:ascii="Arial" w:hAnsi="Arial" w:cs="Arial"/>
            <w:sz w:val="20"/>
            <w:szCs w:val="20"/>
          </w:rPr>
          <w:tab/>
        </w:r>
        <w:r>
          <w:rPr>
            <w:rFonts w:ascii="Arial" w:hAnsi="Arial" w:cs="Arial"/>
            <w:sz w:val="20"/>
            <w:szCs w:val="20"/>
          </w:rPr>
          <w:tab/>
        </w:r>
        <w:r w:rsidR="00E37074" w:rsidRPr="002D6E44">
          <w:rPr>
            <w:rFonts w:ascii="Arial" w:hAnsi="Arial" w:cs="Arial"/>
            <w:sz w:val="20"/>
            <w:szCs w:val="20"/>
          </w:rPr>
          <w:fldChar w:fldCharType="begin"/>
        </w:r>
        <w:r w:rsidR="00E37074" w:rsidRPr="002D6E44">
          <w:rPr>
            <w:rFonts w:ascii="Arial" w:hAnsi="Arial" w:cs="Arial"/>
            <w:sz w:val="20"/>
            <w:szCs w:val="20"/>
          </w:rPr>
          <w:instrText xml:space="preserve"> PAGE   \* MERGEFORMAT </w:instrText>
        </w:r>
        <w:r w:rsidR="00E37074" w:rsidRPr="002D6E44">
          <w:rPr>
            <w:rFonts w:ascii="Arial" w:hAnsi="Arial" w:cs="Arial"/>
            <w:sz w:val="20"/>
            <w:szCs w:val="20"/>
          </w:rPr>
          <w:fldChar w:fldCharType="separate"/>
        </w:r>
        <w:r w:rsidR="00E37074" w:rsidRPr="002D6E44">
          <w:rPr>
            <w:rFonts w:ascii="Arial" w:hAnsi="Arial" w:cs="Arial"/>
            <w:noProof/>
            <w:sz w:val="20"/>
            <w:szCs w:val="20"/>
          </w:rPr>
          <w:t>3</w:t>
        </w:r>
        <w:r w:rsidR="00E37074" w:rsidRPr="002D6E44">
          <w:rPr>
            <w:rFonts w:ascii="Arial" w:hAnsi="Arial" w:cs="Arial"/>
            <w:noProof/>
            <w:sz w:val="20"/>
            <w:szCs w:val="20"/>
          </w:rPr>
          <w:fldChar w:fldCharType="end"/>
        </w:r>
      </w:p>
    </w:sdtContent>
  </w:sdt>
  <w:p w14:paraId="1D795D5F" w14:textId="77777777" w:rsidR="00E37074" w:rsidRPr="006C4598" w:rsidRDefault="00E37074">
    <w:pPr>
      <w:pStyle w:val="Footer"/>
      <w:rPr>
        <w:rFonts w:ascii="Arial" w:hAnsi="Arial" w:cs="Arial"/>
        <w:b/>
        <w:bCs/>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587840483"/>
      <w:docPartObj>
        <w:docPartGallery w:val="Page Numbers (Bottom of Page)"/>
        <w:docPartUnique/>
      </w:docPartObj>
    </w:sdtPr>
    <w:sdtEndPr>
      <w:rPr>
        <w:noProof/>
      </w:rPr>
    </w:sdtEndPr>
    <w:sdtContent>
      <w:p w14:paraId="3627B7C8" w14:textId="77777777" w:rsidR="000E4DBB" w:rsidRDefault="000E4DBB" w:rsidP="000E4DBB">
        <w:pPr>
          <w:pStyle w:val="Footer"/>
          <w:rPr>
            <w:rFonts w:ascii="Arial" w:hAnsi="Arial" w:cs="Arial"/>
            <w:sz w:val="20"/>
            <w:szCs w:val="20"/>
          </w:rPr>
        </w:pPr>
        <w:r>
          <w:rPr>
            <w:rFonts w:ascii="Arial" w:hAnsi="Arial" w:cs="Arial"/>
            <w:sz w:val="20"/>
            <w:szCs w:val="20"/>
          </w:rPr>
          <w:t>Pre</w:t>
        </w:r>
        <w:r w:rsidRPr="002D6E44">
          <w:rPr>
            <w:rFonts w:ascii="Arial" w:hAnsi="Arial" w:cs="Arial"/>
            <w:sz w:val="20"/>
            <w:szCs w:val="20"/>
          </w:rPr>
          <w:t xml:space="preserve"> Market Engagement Brief</w:t>
        </w:r>
      </w:p>
      <w:p w14:paraId="2CC24721" w14:textId="77777777" w:rsidR="000E4DBB" w:rsidRPr="002D6E44" w:rsidRDefault="000E4DBB" w:rsidP="000E4DBB">
        <w:pPr>
          <w:pStyle w:val="Footer"/>
          <w:rPr>
            <w:rFonts w:ascii="Arial" w:hAnsi="Arial" w:cs="Arial"/>
            <w:sz w:val="20"/>
            <w:szCs w:val="20"/>
          </w:rPr>
        </w:pPr>
        <w:r>
          <w:rPr>
            <w:rFonts w:ascii="Arial" w:hAnsi="Arial" w:cs="Arial"/>
            <w:sz w:val="20"/>
            <w:szCs w:val="20"/>
          </w:rPr>
          <w:t xml:space="preserve">Bulk Waste Removal </w:t>
        </w:r>
        <w:r w:rsidRPr="002D6E44">
          <w:rPr>
            <w:rFonts w:ascii="Arial" w:hAnsi="Arial" w:cs="Arial"/>
            <w:sz w:val="20"/>
            <w:szCs w:val="20"/>
          </w:rPr>
          <w:t>Service</w:t>
        </w:r>
        <w:r>
          <w:rPr>
            <w:rFonts w:ascii="Arial" w:hAnsi="Arial" w:cs="Arial"/>
            <w:sz w:val="20"/>
            <w:szCs w:val="20"/>
          </w:rPr>
          <w:tab/>
        </w:r>
        <w:r>
          <w:rPr>
            <w:rFonts w:ascii="Arial" w:hAnsi="Arial" w:cs="Arial"/>
            <w:sz w:val="20"/>
            <w:szCs w:val="20"/>
          </w:rPr>
          <w:tab/>
        </w:r>
        <w:r w:rsidRPr="002D6E44">
          <w:rPr>
            <w:rFonts w:ascii="Arial" w:hAnsi="Arial" w:cs="Arial"/>
            <w:sz w:val="20"/>
            <w:szCs w:val="20"/>
          </w:rPr>
          <w:fldChar w:fldCharType="begin"/>
        </w:r>
        <w:r w:rsidRPr="002D6E44">
          <w:rPr>
            <w:rFonts w:ascii="Arial" w:hAnsi="Arial" w:cs="Arial"/>
            <w:sz w:val="20"/>
            <w:szCs w:val="20"/>
          </w:rPr>
          <w:instrText xml:space="preserve"> PAGE   \* MERGEFORMAT </w:instrText>
        </w:r>
        <w:r w:rsidRPr="002D6E44">
          <w:rPr>
            <w:rFonts w:ascii="Arial" w:hAnsi="Arial" w:cs="Arial"/>
            <w:sz w:val="20"/>
            <w:szCs w:val="20"/>
          </w:rPr>
          <w:fldChar w:fldCharType="separate"/>
        </w:r>
        <w:r>
          <w:rPr>
            <w:rFonts w:ascii="Arial" w:hAnsi="Arial" w:cs="Arial"/>
            <w:sz w:val="20"/>
            <w:szCs w:val="20"/>
          </w:rPr>
          <w:t>2</w:t>
        </w:r>
        <w:r w:rsidRPr="002D6E44">
          <w:rPr>
            <w:rFonts w:ascii="Arial" w:hAnsi="Arial" w:cs="Arial"/>
            <w:noProof/>
            <w:sz w:val="20"/>
            <w:szCs w:val="20"/>
          </w:rPr>
          <w:fldChar w:fldCharType="end"/>
        </w:r>
      </w:p>
    </w:sdtContent>
  </w:sdt>
  <w:p w14:paraId="342F7DCD" w14:textId="77777777" w:rsidR="000E4DBB" w:rsidRPr="006C4598" w:rsidRDefault="000E4DBB" w:rsidP="000E4DBB">
    <w:pPr>
      <w:pStyle w:val="Footer"/>
      <w:rPr>
        <w:rFonts w:ascii="Arial" w:hAnsi="Arial" w:cs="Arial"/>
        <w:b/>
        <w:b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93B8D" w14:textId="77777777" w:rsidR="00112CB0" w:rsidRDefault="00112CB0" w:rsidP="006F40D9">
      <w:pPr>
        <w:spacing w:after="0"/>
      </w:pPr>
      <w:r>
        <w:separator/>
      </w:r>
    </w:p>
  </w:footnote>
  <w:footnote w:type="continuationSeparator" w:id="0">
    <w:p w14:paraId="6B30C0AB" w14:textId="77777777" w:rsidR="00112CB0" w:rsidRDefault="00112CB0" w:rsidP="006F40D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FDFD1" w14:textId="09B24475" w:rsidR="00E37074" w:rsidRDefault="0086014B" w:rsidP="00BC49AF">
    <w:pPr>
      <w:pStyle w:val="Header"/>
      <w:jc w:val="right"/>
    </w:pPr>
    <w:r w:rsidRPr="00DF4050">
      <w:rPr>
        <w:rFonts w:ascii="Arial" w:hAnsi="Arial" w:cs="Arial"/>
        <w:noProof/>
        <w:lang w:eastAsia="en-GB"/>
      </w:rPr>
      <w:drawing>
        <wp:inline distT="0" distB="0" distL="0" distR="0" wp14:anchorId="16F8FF6B" wp14:editId="1A9C0211">
          <wp:extent cx="1134000" cy="331200"/>
          <wp:effectExtent l="0" t="0" r="0" b="0"/>
          <wp:docPr id="793547334" name="Picture 0" descr="WATMOS Logo 2015.2.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WATMOS Logo 2015.2.jpeg.jpg"/>
                  <pic:cNvPicPr preferRelativeResize="0"/>
                </pic:nvPicPr>
                <pic:blipFill>
                  <a:blip r:embed="rId1" cstate="print"/>
                  <a:stretch>
                    <a:fillRect/>
                  </a:stretch>
                </pic:blipFill>
                <pic:spPr>
                  <a:xfrm>
                    <a:off x="0" y="0"/>
                    <a:ext cx="1134000" cy="331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730EE"/>
    <w:multiLevelType w:val="hybridMultilevel"/>
    <w:tmpl w:val="CF2A2A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D297DB1"/>
    <w:multiLevelType w:val="hybridMultilevel"/>
    <w:tmpl w:val="B08A1F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334A1F"/>
    <w:multiLevelType w:val="hybridMultilevel"/>
    <w:tmpl w:val="953A36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3A7176C"/>
    <w:multiLevelType w:val="hybridMultilevel"/>
    <w:tmpl w:val="5C5E1D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5C72E2E"/>
    <w:multiLevelType w:val="hybridMultilevel"/>
    <w:tmpl w:val="0B0068C2"/>
    <w:lvl w:ilvl="0" w:tplc="7A0231A8">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FD7EB3"/>
    <w:multiLevelType w:val="hybridMultilevel"/>
    <w:tmpl w:val="71D46264"/>
    <w:lvl w:ilvl="0" w:tplc="A2924D28">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937503"/>
    <w:multiLevelType w:val="hybridMultilevel"/>
    <w:tmpl w:val="86DAEC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E142644"/>
    <w:multiLevelType w:val="hybridMultilevel"/>
    <w:tmpl w:val="7462685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229D2939"/>
    <w:multiLevelType w:val="hybridMultilevel"/>
    <w:tmpl w:val="5DF617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4B90164"/>
    <w:multiLevelType w:val="hybridMultilevel"/>
    <w:tmpl w:val="08D2D6A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8143C08"/>
    <w:multiLevelType w:val="hybridMultilevel"/>
    <w:tmpl w:val="58D2C7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B504946"/>
    <w:multiLevelType w:val="hybridMultilevel"/>
    <w:tmpl w:val="7FDEDA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B99505C"/>
    <w:multiLevelType w:val="hybridMultilevel"/>
    <w:tmpl w:val="1CCE64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C0024B4"/>
    <w:multiLevelType w:val="hybridMultilevel"/>
    <w:tmpl w:val="B2DC58E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32A46B9D"/>
    <w:multiLevelType w:val="multilevel"/>
    <w:tmpl w:val="62DC10C2"/>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ascii="Arial" w:hAnsi="Arial" w:cs="Arial" w:hint="default"/>
        <w:b/>
        <w:color w:val="auto"/>
        <w:sz w:val="24"/>
        <w:szCs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39054746"/>
    <w:multiLevelType w:val="hybridMultilevel"/>
    <w:tmpl w:val="18827D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B893A7B"/>
    <w:multiLevelType w:val="hybridMultilevel"/>
    <w:tmpl w:val="9FB20FD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DFE07BB"/>
    <w:multiLevelType w:val="hybridMultilevel"/>
    <w:tmpl w:val="9EF83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7D7CA9"/>
    <w:multiLevelType w:val="hybridMultilevel"/>
    <w:tmpl w:val="5436F4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89B1D51"/>
    <w:multiLevelType w:val="hybridMultilevel"/>
    <w:tmpl w:val="B434D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F460FB"/>
    <w:multiLevelType w:val="hybridMultilevel"/>
    <w:tmpl w:val="A2F4D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386CA1"/>
    <w:multiLevelType w:val="hybridMultilevel"/>
    <w:tmpl w:val="5692A7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2DB40FC"/>
    <w:multiLevelType w:val="hybridMultilevel"/>
    <w:tmpl w:val="9356B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5541B70"/>
    <w:multiLevelType w:val="hybridMultilevel"/>
    <w:tmpl w:val="9A5C5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4761A3"/>
    <w:multiLevelType w:val="hybridMultilevel"/>
    <w:tmpl w:val="ECF86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BDD583E"/>
    <w:multiLevelType w:val="hybridMultilevel"/>
    <w:tmpl w:val="18802E3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D7A339A"/>
    <w:multiLevelType w:val="hybridMultilevel"/>
    <w:tmpl w:val="93E660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5CA0640"/>
    <w:multiLevelType w:val="hybridMultilevel"/>
    <w:tmpl w:val="08503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FA56C1"/>
    <w:multiLevelType w:val="hybridMultilevel"/>
    <w:tmpl w:val="C4C078E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CC13988"/>
    <w:multiLevelType w:val="hybridMultilevel"/>
    <w:tmpl w:val="8B9A006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93297207">
    <w:abstractNumId w:val="27"/>
  </w:num>
  <w:num w:numId="2" w16cid:durableId="191575045">
    <w:abstractNumId w:val="4"/>
  </w:num>
  <w:num w:numId="3" w16cid:durableId="2045056788">
    <w:abstractNumId w:val="2"/>
  </w:num>
  <w:num w:numId="4" w16cid:durableId="1015766587">
    <w:abstractNumId w:val="10"/>
  </w:num>
  <w:num w:numId="5" w16cid:durableId="1331250157">
    <w:abstractNumId w:val="19"/>
  </w:num>
  <w:num w:numId="6" w16cid:durableId="724836112">
    <w:abstractNumId w:val="7"/>
  </w:num>
  <w:num w:numId="7" w16cid:durableId="550844292">
    <w:abstractNumId w:val="24"/>
  </w:num>
  <w:num w:numId="8" w16cid:durableId="1659382702">
    <w:abstractNumId w:val="29"/>
  </w:num>
  <w:num w:numId="9" w16cid:durableId="1636566257">
    <w:abstractNumId w:val="17"/>
  </w:num>
  <w:num w:numId="10" w16cid:durableId="590162705">
    <w:abstractNumId w:val="0"/>
  </w:num>
  <w:num w:numId="11" w16cid:durableId="2138065028">
    <w:abstractNumId w:val="12"/>
  </w:num>
  <w:num w:numId="12" w16cid:durableId="1514956201">
    <w:abstractNumId w:val="23"/>
  </w:num>
  <w:num w:numId="13" w16cid:durableId="1508982384">
    <w:abstractNumId w:val="20"/>
  </w:num>
  <w:num w:numId="14" w16cid:durableId="76296192">
    <w:abstractNumId w:val="14"/>
  </w:num>
  <w:num w:numId="15" w16cid:durableId="2036731719">
    <w:abstractNumId w:val="11"/>
  </w:num>
  <w:num w:numId="16" w16cid:durableId="452094291">
    <w:abstractNumId w:val="18"/>
  </w:num>
  <w:num w:numId="17" w16cid:durableId="1521746009">
    <w:abstractNumId w:val="9"/>
  </w:num>
  <w:num w:numId="18" w16cid:durableId="706872103">
    <w:abstractNumId w:val="26"/>
  </w:num>
  <w:num w:numId="19" w16cid:durableId="1151672868">
    <w:abstractNumId w:val="8"/>
  </w:num>
  <w:num w:numId="20" w16cid:durableId="2117674747">
    <w:abstractNumId w:val="13"/>
  </w:num>
  <w:num w:numId="21" w16cid:durableId="151525688">
    <w:abstractNumId w:val="15"/>
  </w:num>
  <w:num w:numId="22" w16cid:durableId="1827168351">
    <w:abstractNumId w:val="5"/>
  </w:num>
  <w:num w:numId="23" w16cid:durableId="136147681">
    <w:abstractNumId w:val="22"/>
  </w:num>
  <w:num w:numId="24" w16cid:durableId="953370833">
    <w:abstractNumId w:val="16"/>
  </w:num>
  <w:num w:numId="25" w16cid:durableId="1191842662">
    <w:abstractNumId w:val="1"/>
  </w:num>
  <w:num w:numId="26" w16cid:durableId="173571299">
    <w:abstractNumId w:val="28"/>
  </w:num>
  <w:num w:numId="27" w16cid:durableId="711616821">
    <w:abstractNumId w:val="25"/>
  </w:num>
  <w:num w:numId="28" w16cid:durableId="2126188106">
    <w:abstractNumId w:val="21"/>
  </w:num>
  <w:num w:numId="29" w16cid:durableId="1905946958">
    <w:abstractNumId w:val="6"/>
  </w:num>
  <w:num w:numId="30" w16cid:durableId="4868230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B03"/>
    <w:rsid w:val="000004BB"/>
    <w:rsid w:val="000004C5"/>
    <w:rsid w:val="000041CB"/>
    <w:rsid w:val="00023FE8"/>
    <w:rsid w:val="00027A53"/>
    <w:rsid w:val="000404FD"/>
    <w:rsid w:val="000444A0"/>
    <w:rsid w:val="000535CB"/>
    <w:rsid w:val="0006699B"/>
    <w:rsid w:val="0006785D"/>
    <w:rsid w:val="00075B7D"/>
    <w:rsid w:val="00077EE0"/>
    <w:rsid w:val="000800FC"/>
    <w:rsid w:val="00084950"/>
    <w:rsid w:val="00094D4F"/>
    <w:rsid w:val="000A08D6"/>
    <w:rsid w:val="000C3E07"/>
    <w:rsid w:val="000D6AFC"/>
    <w:rsid w:val="000E1F69"/>
    <w:rsid w:val="000E4DBB"/>
    <w:rsid w:val="000E5496"/>
    <w:rsid w:val="000F2229"/>
    <w:rsid w:val="000F4F1A"/>
    <w:rsid w:val="000F645B"/>
    <w:rsid w:val="000F79C8"/>
    <w:rsid w:val="0010437E"/>
    <w:rsid w:val="00110C9F"/>
    <w:rsid w:val="00111D15"/>
    <w:rsid w:val="00112CB0"/>
    <w:rsid w:val="00122950"/>
    <w:rsid w:val="0013552D"/>
    <w:rsid w:val="001376CB"/>
    <w:rsid w:val="00141353"/>
    <w:rsid w:val="00145823"/>
    <w:rsid w:val="001606BC"/>
    <w:rsid w:val="00162F9A"/>
    <w:rsid w:val="00175404"/>
    <w:rsid w:val="00175A21"/>
    <w:rsid w:val="001816E1"/>
    <w:rsid w:val="001904DD"/>
    <w:rsid w:val="00196C70"/>
    <w:rsid w:val="001A51F5"/>
    <w:rsid w:val="001A727B"/>
    <w:rsid w:val="001B3CE3"/>
    <w:rsid w:val="001B7259"/>
    <w:rsid w:val="001C4675"/>
    <w:rsid w:val="001D4C35"/>
    <w:rsid w:val="001D6AC0"/>
    <w:rsid w:val="001E0F6B"/>
    <w:rsid w:val="001F4E2D"/>
    <w:rsid w:val="001F64D3"/>
    <w:rsid w:val="00202D70"/>
    <w:rsid w:val="00203DA5"/>
    <w:rsid w:val="002167C5"/>
    <w:rsid w:val="00220079"/>
    <w:rsid w:val="00221C24"/>
    <w:rsid w:val="00226F1D"/>
    <w:rsid w:val="002275B7"/>
    <w:rsid w:val="0022780D"/>
    <w:rsid w:val="0023290E"/>
    <w:rsid w:val="0024431E"/>
    <w:rsid w:val="00246D36"/>
    <w:rsid w:val="0025012A"/>
    <w:rsid w:val="00250D9C"/>
    <w:rsid w:val="002670C9"/>
    <w:rsid w:val="002717F1"/>
    <w:rsid w:val="00276C8E"/>
    <w:rsid w:val="002926F1"/>
    <w:rsid w:val="002A405A"/>
    <w:rsid w:val="002B21CE"/>
    <w:rsid w:val="002C48CC"/>
    <w:rsid w:val="002D1733"/>
    <w:rsid w:val="002D6E44"/>
    <w:rsid w:val="002E05D0"/>
    <w:rsid w:val="002F58B6"/>
    <w:rsid w:val="0031144A"/>
    <w:rsid w:val="00312603"/>
    <w:rsid w:val="0032441D"/>
    <w:rsid w:val="00327906"/>
    <w:rsid w:val="00330D99"/>
    <w:rsid w:val="00342148"/>
    <w:rsid w:val="0034673C"/>
    <w:rsid w:val="003540FE"/>
    <w:rsid w:val="00354184"/>
    <w:rsid w:val="00356EA9"/>
    <w:rsid w:val="0036318C"/>
    <w:rsid w:val="00366722"/>
    <w:rsid w:val="00366A23"/>
    <w:rsid w:val="0037227C"/>
    <w:rsid w:val="00377E6A"/>
    <w:rsid w:val="00383EA0"/>
    <w:rsid w:val="00387C3C"/>
    <w:rsid w:val="00391E01"/>
    <w:rsid w:val="003922B3"/>
    <w:rsid w:val="003A3A15"/>
    <w:rsid w:val="003A5547"/>
    <w:rsid w:val="003A6CA1"/>
    <w:rsid w:val="003A7E73"/>
    <w:rsid w:val="003B56CA"/>
    <w:rsid w:val="003B5B2B"/>
    <w:rsid w:val="003C6AAA"/>
    <w:rsid w:val="003E21F9"/>
    <w:rsid w:val="003F25CC"/>
    <w:rsid w:val="004032BA"/>
    <w:rsid w:val="00410F31"/>
    <w:rsid w:val="004114EA"/>
    <w:rsid w:val="00411946"/>
    <w:rsid w:val="0042273F"/>
    <w:rsid w:val="004245F0"/>
    <w:rsid w:val="00430D4D"/>
    <w:rsid w:val="0043786A"/>
    <w:rsid w:val="0044211B"/>
    <w:rsid w:val="004461EB"/>
    <w:rsid w:val="0045264B"/>
    <w:rsid w:val="0047225B"/>
    <w:rsid w:val="00472B12"/>
    <w:rsid w:val="0048258E"/>
    <w:rsid w:val="00486BB8"/>
    <w:rsid w:val="00493262"/>
    <w:rsid w:val="004A68B6"/>
    <w:rsid w:val="004B2B1D"/>
    <w:rsid w:val="004C26CA"/>
    <w:rsid w:val="004D0EB1"/>
    <w:rsid w:val="004D1CD7"/>
    <w:rsid w:val="004D4EA6"/>
    <w:rsid w:val="004D6377"/>
    <w:rsid w:val="004D7379"/>
    <w:rsid w:val="004F4B8C"/>
    <w:rsid w:val="00501B63"/>
    <w:rsid w:val="00526821"/>
    <w:rsid w:val="00542818"/>
    <w:rsid w:val="0054574A"/>
    <w:rsid w:val="00551303"/>
    <w:rsid w:val="00553216"/>
    <w:rsid w:val="00557DDB"/>
    <w:rsid w:val="00562570"/>
    <w:rsid w:val="00564242"/>
    <w:rsid w:val="005646B8"/>
    <w:rsid w:val="00571992"/>
    <w:rsid w:val="00576BAC"/>
    <w:rsid w:val="0058008A"/>
    <w:rsid w:val="00585870"/>
    <w:rsid w:val="005A4491"/>
    <w:rsid w:val="005A5B76"/>
    <w:rsid w:val="005A7FAA"/>
    <w:rsid w:val="005B5E6E"/>
    <w:rsid w:val="005D3450"/>
    <w:rsid w:val="005F0B93"/>
    <w:rsid w:val="005F3372"/>
    <w:rsid w:val="006025E3"/>
    <w:rsid w:val="006033A3"/>
    <w:rsid w:val="00606AF7"/>
    <w:rsid w:val="00612948"/>
    <w:rsid w:val="006155E4"/>
    <w:rsid w:val="00624C0A"/>
    <w:rsid w:val="00627278"/>
    <w:rsid w:val="006431FD"/>
    <w:rsid w:val="0064363D"/>
    <w:rsid w:val="0065345C"/>
    <w:rsid w:val="006542CA"/>
    <w:rsid w:val="006614AB"/>
    <w:rsid w:val="00665006"/>
    <w:rsid w:val="006774FF"/>
    <w:rsid w:val="00680F6D"/>
    <w:rsid w:val="006845A0"/>
    <w:rsid w:val="006854AC"/>
    <w:rsid w:val="00690E4C"/>
    <w:rsid w:val="00692076"/>
    <w:rsid w:val="006949DA"/>
    <w:rsid w:val="006A006E"/>
    <w:rsid w:val="006A1556"/>
    <w:rsid w:val="006A2D8F"/>
    <w:rsid w:val="006A35FA"/>
    <w:rsid w:val="006B22B4"/>
    <w:rsid w:val="006B56F9"/>
    <w:rsid w:val="006B5FBE"/>
    <w:rsid w:val="006C4598"/>
    <w:rsid w:val="006C57E5"/>
    <w:rsid w:val="006C6831"/>
    <w:rsid w:val="006D3918"/>
    <w:rsid w:val="006E7BAA"/>
    <w:rsid w:val="006F40D9"/>
    <w:rsid w:val="0070460F"/>
    <w:rsid w:val="00704F19"/>
    <w:rsid w:val="0070650F"/>
    <w:rsid w:val="007110C5"/>
    <w:rsid w:val="007111E9"/>
    <w:rsid w:val="00714721"/>
    <w:rsid w:val="007242A5"/>
    <w:rsid w:val="00725ED6"/>
    <w:rsid w:val="00732106"/>
    <w:rsid w:val="007341DB"/>
    <w:rsid w:val="00755918"/>
    <w:rsid w:val="00757891"/>
    <w:rsid w:val="007626FB"/>
    <w:rsid w:val="007663DC"/>
    <w:rsid w:val="0077183E"/>
    <w:rsid w:val="007828B4"/>
    <w:rsid w:val="00793EF7"/>
    <w:rsid w:val="00796EA5"/>
    <w:rsid w:val="0079764B"/>
    <w:rsid w:val="007A312B"/>
    <w:rsid w:val="007A72AA"/>
    <w:rsid w:val="007A7F23"/>
    <w:rsid w:val="007B4575"/>
    <w:rsid w:val="007C19DE"/>
    <w:rsid w:val="007D0162"/>
    <w:rsid w:val="007D0C1E"/>
    <w:rsid w:val="007D36E4"/>
    <w:rsid w:val="007D627B"/>
    <w:rsid w:val="007E112F"/>
    <w:rsid w:val="00801881"/>
    <w:rsid w:val="00802EFC"/>
    <w:rsid w:val="00811268"/>
    <w:rsid w:val="008138B0"/>
    <w:rsid w:val="0081614A"/>
    <w:rsid w:val="00842BE6"/>
    <w:rsid w:val="008431EE"/>
    <w:rsid w:val="0086014B"/>
    <w:rsid w:val="008618CD"/>
    <w:rsid w:val="008624C5"/>
    <w:rsid w:val="0086744B"/>
    <w:rsid w:val="008707BA"/>
    <w:rsid w:val="008773E6"/>
    <w:rsid w:val="008779F2"/>
    <w:rsid w:val="00890AE0"/>
    <w:rsid w:val="0089221E"/>
    <w:rsid w:val="008A3EA0"/>
    <w:rsid w:val="008A484B"/>
    <w:rsid w:val="008A4F3E"/>
    <w:rsid w:val="008B2DBD"/>
    <w:rsid w:val="008B63C0"/>
    <w:rsid w:val="008B6E5D"/>
    <w:rsid w:val="008C44DC"/>
    <w:rsid w:val="008C7550"/>
    <w:rsid w:val="008D4F6D"/>
    <w:rsid w:val="008D6C5B"/>
    <w:rsid w:val="008F47CD"/>
    <w:rsid w:val="008F4FFA"/>
    <w:rsid w:val="008F6167"/>
    <w:rsid w:val="009012CD"/>
    <w:rsid w:val="009054DB"/>
    <w:rsid w:val="00913D4B"/>
    <w:rsid w:val="00913DB6"/>
    <w:rsid w:val="00921043"/>
    <w:rsid w:val="009226B6"/>
    <w:rsid w:val="0092698F"/>
    <w:rsid w:val="00933505"/>
    <w:rsid w:val="00936486"/>
    <w:rsid w:val="0094640A"/>
    <w:rsid w:val="009507C4"/>
    <w:rsid w:val="00951750"/>
    <w:rsid w:val="0097300F"/>
    <w:rsid w:val="0098053A"/>
    <w:rsid w:val="009A29E3"/>
    <w:rsid w:val="009B1123"/>
    <w:rsid w:val="009B155E"/>
    <w:rsid w:val="009B3D6E"/>
    <w:rsid w:val="009D45D1"/>
    <w:rsid w:val="009D4924"/>
    <w:rsid w:val="009E3B03"/>
    <w:rsid w:val="009E499A"/>
    <w:rsid w:val="009F29E5"/>
    <w:rsid w:val="009F39EC"/>
    <w:rsid w:val="00A02F19"/>
    <w:rsid w:val="00A06D1A"/>
    <w:rsid w:val="00A10281"/>
    <w:rsid w:val="00A11FFC"/>
    <w:rsid w:val="00A16E1A"/>
    <w:rsid w:val="00A2178E"/>
    <w:rsid w:val="00A2323B"/>
    <w:rsid w:val="00A343BC"/>
    <w:rsid w:val="00A46E54"/>
    <w:rsid w:val="00A62041"/>
    <w:rsid w:val="00A63FD7"/>
    <w:rsid w:val="00A64B9C"/>
    <w:rsid w:val="00A870C4"/>
    <w:rsid w:val="00A96E11"/>
    <w:rsid w:val="00AA6759"/>
    <w:rsid w:val="00AC475F"/>
    <w:rsid w:val="00AC4927"/>
    <w:rsid w:val="00AC498C"/>
    <w:rsid w:val="00AD21D4"/>
    <w:rsid w:val="00AD2C31"/>
    <w:rsid w:val="00AE0C6E"/>
    <w:rsid w:val="00AE7163"/>
    <w:rsid w:val="00AE7230"/>
    <w:rsid w:val="00AF6FEC"/>
    <w:rsid w:val="00B04C07"/>
    <w:rsid w:val="00B159CA"/>
    <w:rsid w:val="00B273FE"/>
    <w:rsid w:val="00B3161C"/>
    <w:rsid w:val="00B379ED"/>
    <w:rsid w:val="00B5142B"/>
    <w:rsid w:val="00B61286"/>
    <w:rsid w:val="00B7280F"/>
    <w:rsid w:val="00B84012"/>
    <w:rsid w:val="00B841DF"/>
    <w:rsid w:val="00B84529"/>
    <w:rsid w:val="00B86AD7"/>
    <w:rsid w:val="00B86B62"/>
    <w:rsid w:val="00B919F8"/>
    <w:rsid w:val="00BA2679"/>
    <w:rsid w:val="00BA2762"/>
    <w:rsid w:val="00BA52DC"/>
    <w:rsid w:val="00BA6A19"/>
    <w:rsid w:val="00BB4AEA"/>
    <w:rsid w:val="00BB7FB2"/>
    <w:rsid w:val="00BC40C7"/>
    <w:rsid w:val="00BC49AF"/>
    <w:rsid w:val="00BC60A0"/>
    <w:rsid w:val="00BD27C3"/>
    <w:rsid w:val="00BD4431"/>
    <w:rsid w:val="00BD5AC8"/>
    <w:rsid w:val="00BE02AC"/>
    <w:rsid w:val="00BE2CAA"/>
    <w:rsid w:val="00BF57E1"/>
    <w:rsid w:val="00C01F9E"/>
    <w:rsid w:val="00C05A1D"/>
    <w:rsid w:val="00C06814"/>
    <w:rsid w:val="00C0691C"/>
    <w:rsid w:val="00C1161A"/>
    <w:rsid w:val="00C253AC"/>
    <w:rsid w:val="00C313EC"/>
    <w:rsid w:val="00C53AFF"/>
    <w:rsid w:val="00C55C7D"/>
    <w:rsid w:val="00C57BEF"/>
    <w:rsid w:val="00C71E70"/>
    <w:rsid w:val="00C75358"/>
    <w:rsid w:val="00C8240C"/>
    <w:rsid w:val="00C837EC"/>
    <w:rsid w:val="00C91626"/>
    <w:rsid w:val="00C92E8D"/>
    <w:rsid w:val="00CA0653"/>
    <w:rsid w:val="00CA0EDE"/>
    <w:rsid w:val="00CB4BCF"/>
    <w:rsid w:val="00CB7EF6"/>
    <w:rsid w:val="00CC5CAB"/>
    <w:rsid w:val="00CD1E43"/>
    <w:rsid w:val="00CD58A2"/>
    <w:rsid w:val="00CD75AA"/>
    <w:rsid w:val="00CE54B8"/>
    <w:rsid w:val="00CE7F12"/>
    <w:rsid w:val="00CF108E"/>
    <w:rsid w:val="00CF43AB"/>
    <w:rsid w:val="00CF6A64"/>
    <w:rsid w:val="00D02F58"/>
    <w:rsid w:val="00D048F8"/>
    <w:rsid w:val="00D15890"/>
    <w:rsid w:val="00D22550"/>
    <w:rsid w:val="00D2382F"/>
    <w:rsid w:val="00D3587A"/>
    <w:rsid w:val="00D446A4"/>
    <w:rsid w:val="00D47540"/>
    <w:rsid w:val="00D55D4E"/>
    <w:rsid w:val="00D57585"/>
    <w:rsid w:val="00D57DF9"/>
    <w:rsid w:val="00D60833"/>
    <w:rsid w:val="00D7624B"/>
    <w:rsid w:val="00D83789"/>
    <w:rsid w:val="00D83ADE"/>
    <w:rsid w:val="00D94CBB"/>
    <w:rsid w:val="00DA3892"/>
    <w:rsid w:val="00DB5F6D"/>
    <w:rsid w:val="00DC1387"/>
    <w:rsid w:val="00DD117C"/>
    <w:rsid w:val="00DD1617"/>
    <w:rsid w:val="00DE03DC"/>
    <w:rsid w:val="00DE5DDD"/>
    <w:rsid w:val="00DF1472"/>
    <w:rsid w:val="00DF52C2"/>
    <w:rsid w:val="00DF7DB1"/>
    <w:rsid w:val="00E04770"/>
    <w:rsid w:val="00E261E1"/>
    <w:rsid w:val="00E37074"/>
    <w:rsid w:val="00E419DF"/>
    <w:rsid w:val="00E44769"/>
    <w:rsid w:val="00E675CC"/>
    <w:rsid w:val="00E7085C"/>
    <w:rsid w:val="00E75120"/>
    <w:rsid w:val="00E8353F"/>
    <w:rsid w:val="00EA3C8A"/>
    <w:rsid w:val="00EA6E32"/>
    <w:rsid w:val="00EA7F60"/>
    <w:rsid w:val="00EB1722"/>
    <w:rsid w:val="00EB1E75"/>
    <w:rsid w:val="00EC047E"/>
    <w:rsid w:val="00EC434C"/>
    <w:rsid w:val="00EC5F10"/>
    <w:rsid w:val="00EC7DA8"/>
    <w:rsid w:val="00ED2576"/>
    <w:rsid w:val="00EF3464"/>
    <w:rsid w:val="00EF3966"/>
    <w:rsid w:val="00F04327"/>
    <w:rsid w:val="00F114C5"/>
    <w:rsid w:val="00F115BF"/>
    <w:rsid w:val="00F1320B"/>
    <w:rsid w:val="00F13F88"/>
    <w:rsid w:val="00F14F2D"/>
    <w:rsid w:val="00F17495"/>
    <w:rsid w:val="00F32FC2"/>
    <w:rsid w:val="00F34344"/>
    <w:rsid w:val="00F376DC"/>
    <w:rsid w:val="00F43021"/>
    <w:rsid w:val="00F473A2"/>
    <w:rsid w:val="00F5129F"/>
    <w:rsid w:val="00F54941"/>
    <w:rsid w:val="00F6795E"/>
    <w:rsid w:val="00F70C9B"/>
    <w:rsid w:val="00F723B4"/>
    <w:rsid w:val="00F74EEF"/>
    <w:rsid w:val="00F8013D"/>
    <w:rsid w:val="00F80D5E"/>
    <w:rsid w:val="00F9086E"/>
    <w:rsid w:val="00F91F3D"/>
    <w:rsid w:val="00F955C3"/>
    <w:rsid w:val="00F95743"/>
    <w:rsid w:val="00FA2EED"/>
    <w:rsid w:val="00FB28F7"/>
    <w:rsid w:val="00FB61E2"/>
    <w:rsid w:val="00FB71A9"/>
    <w:rsid w:val="00FC528A"/>
    <w:rsid w:val="00FD42B5"/>
    <w:rsid w:val="00FD62BF"/>
    <w:rsid w:val="00FE0D14"/>
    <w:rsid w:val="00FE2D77"/>
    <w:rsid w:val="00FE2F65"/>
    <w:rsid w:val="00FF0419"/>
    <w:rsid w:val="00FF18F1"/>
    <w:rsid w:val="00FF6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4EABF"/>
  <w15:docId w15:val="{2C728906-D0F2-41B2-B682-73810ED8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3FE"/>
    <w:pPr>
      <w:spacing w:line="240" w:lineRule="auto"/>
    </w:pPr>
    <w:rPr>
      <w:rFonts w:ascii="Gill Sans MT" w:hAnsi="Gill Sans MT"/>
    </w:rPr>
  </w:style>
  <w:style w:type="paragraph" w:styleId="Heading2">
    <w:name w:val="heading 2"/>
    <w:basedOn w:val="Normal"/>
    <w:next w:val="Normal"/>
    <w:link w:val="Heading2Char"/>
    <w:uiPriority w:val="9"/>
    <w:semiHidden/>
    <w:unhideWhenUsed/>
    <w:qFormat/>
    <w:rsid w:val="006A006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link w:val="Heading4Char"/>
    <w:uiPriority w:val="9"/>
    <w:qFormat/>
    <w:rsid w:val="00612948"/>
    <w:pPr>
      <w:spacing w:before="100" w:beforeAutospacing="1" w:after="100" w:afterAutospacing="1"/>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1E7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E70"/>
    <w:rPr>
      <w:rFonts w:ascii="Tahoma" w:hAnsi="Tahoma" w:cs="Tahoma"/>
      <w:sz w:val="16"/>
      <w:szCs w:val="16"/>
    </w:rPr>
  </w:style>
  <w:style w:type="paragraph" w:styleId="ListParagraph">
    <w:name w:val="List Paragraph"/>
    <w:aliases w:val="Bullet,(indented),Bullet Multilevel"/>
    <w:basedOn w:val="Normal"/>
    <w:link w:val="ListParagraphChar"/>
    <w:uiPriority w:val="1"/>
    <w:qFormat/>
    <w:rsid w:val="00D446A4"/>
    <w:pPr>
      <w:ind w:left="720"/>
      <w:contextualSpacing/>
    </w:pPr>
  </w:style>
  <w:style w:type="character" w:styleId="Hyperlink">
    <w:name w:val="Hyperlink"/>
    <w:basedOn w:val="DefaultParagraphFont"/>
    <w:uiPriority w:val="99"/>
    <w:unhideWhenUsed/>
    <w:rsid w:val="00FF18F1"/>
    <w:rPr>
      <w:color w:val="0000FF" w:themeColor="hyperlink"/>
      <w:u w:val="single"/>
    </w:rPr>
  </w:style>
  <w:style w:type="character" w:customStyle="1" w:styleId="UnresolvedMention1">
    <w:name w:val="Unresolved Mention1"/>
    <w:basedOn w:val="DefaultParagraphFont"/>
    <w:uiPriority w:val="99"/>
    <w:semiHidden/>
    <w:unhideWhenUsed/>
    <w:rsid w:val="00EA3C8A"/>
    <w:rPr>
      <w:color w:val="808080"/>
      <w:shd w:val="clear" w:color="auto" w:fill="E6E6E6"/>
    </w:rPr>
  </w:style>
  <w:style w:type="character" w:styleId="FollowedHyperlink">
    <w:name w:val="FollowedHyperlink"/>
    <w:basedOn w:val="DefaultParagraphFont"/>
    <w:uiPriority w:val="99"/>
    <w:semiHidden/>
    <w:unhideWhenUsed/>
    <w:rsid w:val="00A62041"/>
    <w:rPr>
      <w:color w:val="800080" w:themeColor="followedHyperlink"/>
      <w:u w:val="single"/>
    </w:rPr>
  </w:style>
  <w:style w:type="paragraph" w:styleId="Header">
    <w:name w:val="header"/>
    <w:basedOn w:val="Normal"/>
    <w:link w:val="HeaderChar"/>
    <w:uiPriority w:val="99"/>
    <w:unhideWhenUsed/>
    <w:rsid w:val="006F40D9"/>
    <w:pPr>
      <w:tabs>
        <w:tab w:val="center" w:pos="4513"/>
        <w:tab w:val="right" w:pos="9026"/>
      </w:tabs>
      <w:spacing w:after="0"/>
    </w:pPr>
  </w:style>
  <w:style w:type="character" w:customStyle="1" w:styleId="HeaderChar">
    <w:name w:val="Header Char"/>
    <w:basedOn w:val="DefaultParagraphFont"/>
    <w:link w:val="Header"/>
    <w:uiPriority w:val="99"/>
    <w:rsid w:val="006F40D9"/>
    <w:rPr>
      <w:rFonts w:ascii="Gill Sans MT" w:hAnsi="Gill Sans MT"/>
    </w:rPr>
  </w:style>
  <w:style w:type="paragraph" w:styleId="Footer">
    <w:name w:val="footer"/>
    <w:basedOn w:val="Normal"/>
    <w:link w:val="FooterChar"/>
    <w:uiPriority w:val="99"/>
    <w:unhideWhenUsed/>
    <w:rsid w:val="006F40D9"/>
    <w:pPr>
      <w:tabs>
        <w:tab w:val="center" w:pos="4513"/>
        <w:tab w:val="right" w:pos="9026"/>
      </w:tabs>
      <w:spacing w:after="0"/>
    </w:pPr>
  </w:style>
  <w:style w:type="character" w:customStyle="1" w:styleId="FooterChar">
    <w:name w:val="Footer Char"/>
    <w:basedOn w:val="DefaultParagraphFont"/>
    <w:link w:val="Footer"/>
    <w:uiPriority w:val="99"/>
    <w:rsid w:val="006F40D9"/>
    <w:rPr>
      <w:rFonts w:ascii="Gill Sans MT" w:hAnsi="Gill Sans MT"/>
    </w:rPr>
  </w:style>
  <w:style w:type="character" w:customStyle="1" w:styleId="Heading4Char">
    <w:name w:val="Heading 4 Char"/>
    <w:basedOn w:val="DefaultParagraphFont"/>
    <w:link w:val="Heading4"/>
    <w:uiPriority w:val="9"/>
    <w:rsid w:val="00612948"/>
    <w:rPr>
      <w:rFonts w:ascii="Times New Roman" w:eastAsia="Times New Roman" w:hAnsi="Times New Roman" w:cs="Times New Roman"/>
      <w:b/>
      <w:bCs/>
      <w:sz w:val="24"/>
      <w:szCs w:val="24"/>
      <w:lang w:val="en-GB" w:eastAsia="en-GB"/>
    </w:rPr>
  </w:style>
  <w:style w:type="paragraph" w:styleId="NormalWeb">
    <w:name w:val="Normal (Web)"/>
    <w:basedOn w:val="Normal"/>
    <w:uiPriority w:val="99"/>
    <w:semiHidden/>
    <w:unhideWhenUsed/>
    <w:rsid w:val="00612948"/>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eading2Char">
    <w:name w:val="Heading 2 Char"/>
    <w:basedOn w:val="DefaultParagraphFont"/>
    <w:link w:val="Heading2"/>
    <w:uiPriority w:val="9"/>
    <w:semiHidden/>
    <w:rsid w:val="006A006E"/>
    <w:rPr>
      <w:rFonts w:asciiTheme="majorHAnsi" w:eastAsiaTheme="majorEastAsia" w:hAnsiTheme="majorHAnsi" w:cstheme="majorBidi"/>
      <w:color w:val="365F91" w:themeColor="accent1" w:themeShade="BF"/>
      <w:sz w:val="26"/>
      <w:szCs w:val="26"/>
    </w:rPr>
  </w:style>
  <w:style w:type="character" w:customStyle="1" w:styleId="UnresolvedMention2">
    <w:name w:val="Unresolved Mention2"/>
    <w:basedOn w:val="DefaultParagraphFont"/>
    <w:uiPriority w:val="99"/>
    <w:semiHidden/>
    <w:unhideWhenUsed/>
    <w:rsid w:val="00732106"/>
    <w:rPr>
      <w:color w:val="605E5C"/>
      <w:shd w:val="clear" w:color="auto" w:fill="E1DFDD"/>
    </w:rPr>
  </w:style>
  <w:style w:type="character" w:styleId="CommentReference">
    <w:name w:val="annotation reference"/>
    <w:basedOn w:val="DefaultParagraphFont"/>
    <w:uiPriority w:val="99"/>
    <w:semiHidden/>
    <w:unhideWhenUsed/>
    <w:rsid w:val="00AE7163"/>
    <w:rPr>
      <w:sz w:val="16"/>
      <w:szCs w:val="16"/>
    </w:rPr>
  </w:style>
  <w:style w:type="paragraph" w:styleId="CommentText">
    <w:name w:val="annotation text"/>
    <w:basedOn w:val="Normal"/>
    <w:link w:val="CommentTextChar"/>
    <w:uiPriority w:val="99"/>
    <w:unhideWhenUsed/>
    <w:rsid w:val="00AE7163"/>
    <w:rPr>
      <w:sz w:val="20"/>
      <w:szCs w:val="20"/>
    </w:rPr>
  </w:style>
  <w:style w:type="character" w:customStyle="1" w:styleId="CommentTextChar">
    <w:name w:val="Comment Text Char"/>
    <w:basedOn w:val="DefaultParagraphFont"/>
    <w:link w:val="CommentText"/>
    <w:uiPriority w:val="99"/>
    <w:rsid w:val="00AE7163"/>
    <w:rPr>
      <w:rFonts w:ascii="Gill Sans MT" w:hAnsi="Gill Sans MT"/>
      <w:sz w:val="20"/>
      <w:szCs w:val="20"/>
    </w:rPr>
  </w:style>
  <w:style w:type="paragraph" w:styleId="CommentSubject">
    <w:name w:val="annotation subject"/>
    <w:basedOn w:val="CommentText"/>
    <w:next w:val="CommentText"/>
    <w:link w:val="CommentSubjectChar"/>
    <w:uiPriority w:val="99"/>
    <w:semiHidden/>
    <w:unhideWhenUsed/>
    <w:rsid w:val="00AE7163"/>
    <w:rPr>
      <w:b/>
      <w:bCs/>
    </w:rPr>
  </w:style>
  <w:style w:type="character" w:customStyle="1" w:styleId="CommentSubjectChar">
    <w:name w:val="Comment Subject Char"/>
    <w:basedOn w:val="CommentTextChar"/>
    <w:link w:val="CommentSubject"/>
    <w:uiPriority w:val="99"/>
    <w:semiHidden/>
    <w:rsid w:val="00AE7163"/>
    <w:rPr>
      <w:rFonts w:ascii="Gill Sans MT" w:hAnsi="Gill Sans MT"/>
      <w:b/>
      <w:bCs/>
      <w:sz w:val="20"/>
      <w:szCs w:val="20"/>
    </w:rPr>
  </w:style>
  <w:style w:type="character" w:customStyle="1" w:styleId="UnresolvedMention3">
    <w:name w:val="Unresolved Mention3"/>
    <w:basedOn w:val="DefaultParagraphFont"/>
    <w:uiPriority w:val="99"/>
    <w:semiHidden/>
    <w:unhideWhenUsed/>
    <w:rsid w:val="00A02F19"/>
    <w:rPr>
      <w:color w:val="605E5C"/>
      <w:shd w:val="clear" w:color="auto" w:fill="E1DFDD"/>
    </w:rPr>
  </w:style>
  <w:style w:type="character" w:customStyle="1" w:styleId="ListParagraphChar">
    <w:name w:val="List Paragraph Char"/>
    <w:aliases w:val="Bullet Char,(indented) Char,Bullet Multilevel Char"/>
    <w:basedOn w:val="DefaultParagraphFont"/>
    <w:link w:val="ListParagraph"/>
    <w:uiPriority w:val="1"/>
    <w:locked/>
    <w:rsid w:val="00921043"/>
    <w:rPr>
      <w:rFonts w:ascii="Gill Sans MT" w:hAnsi="Gill Sans MT"/>
    </w:rPr>
  </w:style>
  <w:style w:type="character" w:styleId="UnresolvedMention">
    <w:name w:val="Unresolved Mention"/>
    <w:basedOn w:val="DefaultParagraphFont"/>
    <w:uiPriority w:val="99"/>
    <w:semiHidden/>
    <w:unhideWhenUsed/>
    <w:rsid w:val="007D36E4"/>
    <w:rPr>
      <w:color w:val="605E5C"/>
      <w:shd w:val="clear" w:color="auto" w:fill="E1DFDD"/>
    </w:rPr>
  </w:style>
  <w:style w:type="paragraph" w:styleId="Revision">
    <w:name w:val="Revision"/>
    <w:hidden/>
    <w:uiPriority w:val="99"/>
    <w:semiHidden/>
    <w:rsid w:val="006542CA"/>
    <w:pPr>
      <w:spacing w:after="0" w:line="240" w:lineRule="auto"/>
    </w:pPr>
    <w:rPr>
      <w:rFonts w:ascii="Gill Sans MT" w:hAnsi="Gill Sans MT"/>
    </w:rPr>
  </w:style>
  <w:style w:type="table" w:styleId="TableGrid">
    <w:name w:val="Table Grid"/>
    <w:basedOn w:val="TableNormal"/>
    <w:uiPriority w:val="39"/>
    <w:rsid w:val="004F4B8C"/>
    <w:pPr>
      <w:spacing w:after="0" w:line="240" w:lineRule="auto"/>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45376">
      <w:bodyDiv w:val="1"/>
      <w:marLeft w:val="0"/>
      <w:marRight w:val="0"/>
      <w:marTop w:val="0"/>
      <w:marBottom w:val="0"/>
      <w:divBdr>
        <w:top w:val="none" w:sz="0" w:space="0" w:color="auto"/>
        <w:left w:val="none" w:sz="0" w:space="0" w:color="auto"/>
        <w:bottom w:val="none" w:sz="0" w:space="0" w:color="auto"/>
        <w:right w:val="none" w:sz="0" w:space="0" w:color="auto"/>
      </w:divBdr>
    </w:div>
    <w:div w:id="243343683">
      <w:bodyDiv w:val="1"/>
      <w:marLeft w:val="0"/>
      <w:marRight w:val="0"/>
      <w:marTop w:val="0"/>
      <w:marBottom w:val="0"/>
      <w:divBdr>
        <w:top w:val="none" w:sz="0" w:space="0" w:color="auto"/>
        <w:left w:val="none" w:sz="0" w:space="0" w:color="auto"/>
        <w:bottom w:val="none" w:sz="0" w:space="0" w:color="auto"/>
        <w:right w:val="none" w:sz="0" w:space="0" w:color="auto"/>
      </w:divBdr>
      <w:divsChild>
        <w:div w:id="1513839749">
          <w:marLeft w:val="0"/>
          <w:marRight w:val="0"/>
          <w:marTop w:val="0"/>
          <w:marBottom w:val="480"/>
          <w:divBdr>
            <w:top w:val="none" w:sz="0" w:space="0" w:color="auto"/>
            <w:left w:val="none" w:sz="0" w:space="0" w:color="auto"/>
            <w:bottom w:val="none" w:sz="0" w:space="0" w:color="auto"/>
            <w:right w:val="none" w:sz="0" w:space="0" w:color="auto"/>
          </w:divBdr>
          <w:divsChild>
            <w:div w:id="604312456">
              <w:marLeft w:val="-216"/>
              <w:marRight w:val="-216"/>
              <w:marTop w:val="0"/>
              <w:marBottom w:val="0"/>
              <w:divBdr>
                <w:top w:val="none" w:sz="0" w:space="0" w:color="auto"/>
                <w:left w:val="none" w:sz="0" w:space="0" w:color="auto"/>
                <w:bottom w:val="none" w:sz="0" w:space="0" w:color="auto"/>
                <w:right w:val="none" w:sz="0" w:space="0" w:color="auto"/>
              </w:divBdr>
              <w:divsChild>
                <w:div w:id="124329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80993">
          <w:marLeft w:val="0"/>
          <w:marRight w:val="0"/>
          <w:marTop w:val="0"/>
          <w:marBottom w:val="480"/>
          <w:divBdr>
            <w:top w:val="none" w:sz="0" w:space="0" w:color="auto"/>
            <w:left w:val="none" w:sz="0" w:space="0" w:color="auto"/>
            <w:bottom w:val="none" w:sz="0" w:space="0" w:color="auto"/>
            <w:right w:val="none" w:sz="0" w:space="0" w:color="auto"/>
          </w:divBdr>
          <w:divsChild>
            <w:div w:id="1419056341">
              <w:marLeft w:val="-216"/>
              <w:marRight w:val="-216"/>
              <w:marTop w:val="0"/>
              <w:marBottom w:val="0"/>
              <w:divBdr>
                <w:top w:val="none" w:sz="0" w:space="0" w:color="auto"/>
                <w:left w:val="none" w:sz="0" w:space="0" w:color="auto"/>
                <w:bottom w:val="none" w:sz="0" w:space="0" w:color="auto"/>
                <w:right w:val="none" w:sz="0" w:space="0" w:color="auto"/>
              </w:divBdr>
              <w:divsChild>
                <w:div w:id="235209504">
                  <w:marLeft w:val="0"/>
                  <w:marRight w:val="0"/>
                  <w:marTop w:val="0"/>
                  <w:marBottom w:val="0"/>
                  <w:divBdr>
                    <w:top w:val="none" w:sz="0" w:space="0" w:color="auto"/>
                    <w:left w:val="none" w:sz="0" w:space="0" w:color="auto"/>
                    <w:bottom w:val="none" w:sz="0" w:space="0" w:color="auto"/>
                    <w:right w:val="none" w:sz="0" w:space="0" w:color="auto"/>
                  </w:divBdr>
                </w:div>
                <w:div w:id="180920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440112">
          <w:marLeft w:val="0"/>
          <w:marRight w:val="0"/>
          <w:marTop w:val="0"/>
          <w:marBottom w:val="480"/>
          <w:divBdr>
            <w:top w:val="none" w:sz="0" w:space="0" w:color="auto"/>
            <w:left w:val="none" w:sz="0" w:space="0" w:color="auto"/>
            <w:bottom w:val="none" w:sz="0" w:space="0" w:color="auto"/>
            <w:right w:val="none" w:sz="0" w:space="0" w:color="auto"/>
          </w:divBdr>
          <w:divsChild>
            <w:div w:id="407968282">
              <w:marLeft w:val="-216"/>
              <w:marRight w:val="-216"/>
              <w:marTop w:val="0"/>
              <w:marBottom w:val="0"/>
              <w:divBdr>
                <w:top w:val="none" w:sz="0" w:space="0" w:color="auto"/>
                <w:left w:val="none" w:sz="0" w:space="0" w:color="auto"/>
                <w:bottom w:val="none" w:sz="0" w:space="0" w:color="auto"/>
                <w:right w:val="none" w:sz="0" w:space="0" w:color="auto"/>
              </w:divBdr>
              <w:divsChild>
                <w:div w:id="1346978869">
                  <w:marLeft w:val="0"/>
                  <w:marRight w:val="0"/>
                  <w:marTop w:val="0"/>
                  <w:marBottom w:val="0"/>
                  <w:divBdr>
                    <w:top w:val="none" w:sz="0" w:space="0" w:color="auto"/>
                    <w:left w:val="none" w:sz="0" w:space="0" w:color="auto"/>
                    <w:bottom w:val="none" w:sz="0" w:space="0" w:color="auto"/>
                    <w:right w:val="none" w:sz="0" w:space="0" w:color="auto"/>
                  </w:divBdr>
                </w:div>
                <w:div w:id="99746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693494">
          <w:marLeft w:val="0"/>
          <w:marRight w:val="0"/>
          <w:marTop w:val="0"/>
          <w:marBottom w:val="0"/>
          <w:divBdr>
            <w:top w:val="none" w:sz="0" w:space="0" w:color="auto"/>
            <w:left w:val="none" w:sz="0" w:space="0" w:color="auto"/>
            <w:bottom w:val="none" w:sz="0" w:space="0" w:color="auto"/>
            <w:right w:val="none" w:sz="0" w:space="0" w:color="auto"/>
          </w:divBdr>
          <w:divsChild>
            <w:div w:id="516819257">
              <w:marLeft w:val="-216"/>
              <w:marRight w:val="-216"/>
              <w:marTop w:val="0"/>
              <w:marBottom w:val="0"/>
              <w:divBdr>
                <w:top w:val="none" w:sz="0" w:space="0" w:color="auto"/>
                <w:left w:val="none" w:sz="0" w:space="0" w:color="auto"/>
                <w:bottom w:val="none" w:sz="0" w:space="0" w:color="auto"/>
                <w:right w:val="none" w:sz="0" w:space="0" w:color="auto"/>
              </w:divBdr>
              <w:divsChild>
                <w:div w:id="1042906545">
                  <w:marLeft w:val="0"/>
                  <w:marRight w:val="0"/>
                  <w:marTop w:val="0"/>
                  <w:marBottom w:val="0"/>
                  <w:divBdr>
                    <w:top w:val="none" w:sz="0" w:space="0" w:color="auto"/>
                    <w:left w:val="none" w:sz="0" w:space="0" w:color="auto"/>
                    <w:bottom w:val="none" w:sz="0" w:space="0" w:color="auto"/>
                    <w:right w:val="none" w:sz="0" w:space="0" w:color="auto"/>
                  </w:divBdr>
                </w:div>
                <w:div w:id="66906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303933">
      <w:bodyDiv w:val="1"/>
      <w:marLeft w:val="0"/>
      <w:marRight w:val="0"/>
      <w:marTop w:val="0"/>
      <w:marBottom w:val="0"/>
      <w:divBdr>
        <w:top w:val="none" w:sz="0" w:space="0" w:color="auto"/>
        <w:left w:val="none" w:sz="0" w:space="0" w:color="auto"/>
        <w:bottom w:val="none" w:sz="0" w:space="0" w:color="auto"/>
        <w:right w:val="none" w:sz="0" w:space="0" w:color="auto"/>
      </w:divBdr>
    </w:div>
    <w:div w:id="538127948">
      <w:bodyDiv w:val="1"/>
      <w:marLeft w:val="0"/>
      <w:marRight w:val="0"/>
      <w:marTop w:val="0"/>
      <w:marBottom w:val="0"/>
      <w:divBdr>
        <w:top w:val="none" w:sz="0" w:space="0" w:color="auto"/>
        <w:left w:val="none" w:sz="0" w:space="0" w:color="auto"/>
        <w:bottom w:val="none" w:sz="0" w:space="0" w:color="auto"/>
        <w:right w:val="none" w:sz="0" w:space="0" w:color="auto"/>
      </w:divBdr>
    </w:div>
    <w:div w:id="539169005">
      <w:bodyDiv w:val="1"/>
      <w:marLeft w:val="0"/>
      <w:marRight w:val="0"/>
      <w:marTop w:val="0"/>
      <w:marBottom w:val="0"/>
      <w:divBdr>
        <w:top w:val="none" w:sz="0" w:space="0" w:color="auto"/>
        <w:left w:val="none" w:sz="0" w:space="0" w:color="auto"/>
        <w:bottom w:val="none" w:sz="0" w:space="0" w:color="auto"/>
        <w:right w:val="none" w:sz="0" w:space="0" w:color="auto"/>
      </w:divBdr>
      <w:divsChild>
        <w:div w:id="1482498455">
          <w:marLeft w:val="0"/>
          <w:marRight w:val="0"/>
          <w:marTop w:val="0"/>
          <w:marBottom w:val="0"/>
          <w:divBdr>
            <w:top w:val="none" w:sz="0" w:space="0" w:color="auto"/>
            <w:left w:val="none" w:sz="0" w:space="0" w:color="auto"/>
            <w:bottom w:val="none" w:sz="0" w:space="0" w:color="auto"/>
            <w:right w:val="none" w:sz="0" w:space="0" w:color="auto"/>
          </w:divBdr>
        </w:div>
        <w:div w:id="697970745">
          <w:marLeft w:val="0"/>
          <w:marRight w:val="0"/>
          <w:marTop w:val="0"/>
          <w:marBottom w:val="0"/>
          <w:divBdr>
            <w:top w:val="none" w:sz="0" w:space="0" w:color="auto"/>
            <w:left w:val="none" w:sz="0" w:space="0" w:color="auto"/>
            <w:bottom w:val="none" w:sz="0" w:space="0" w:color="auto"/>
            <w:right w:val="none" w:sz="0" w:space="0" w:color="auto"/>
          </w:divBdr>
          <w:divsChild>
            <w:div w:id="928270636">
              <w:marLeft w:val="-216"/>
              <w:marRight w:val="-216"/>
              <w:marTop w:val="0"/>
              <w:marBottom w:val="0"/>
              <w:divBdr>
                <w:top w:val="none" w:sz="0" w:space="0" w:color="auto"/>
                <w:left w:val="none" w:sz="0" w:space="0" w:color="auto"/>
                <w:bottom w:val="none" w:sz="0" w:space="0" w:color="auto"/>
                <w:right w:val="none" w:sz="0" w:space="0" w:color="auto"/>
              </w:divBdr>
              <w:divsChild>
                <w:div w:id="856390503">
                  <w:marLeft w:val="0"/>
                  <w:marRight w:val="0"/>
                  <w:marTop w:val="0"/>
                  <w:marBottom w:val="480"/>
                  <w:divBdr>
                    <w:top w:val="none" w:sz="0" w:space="0" w:color="auto"/>
                    <w:left w:val="none" w:sz="0" w:space="0" w:color="auto"/>
                    <w:bottom w:val="none" w:sz="0" w:space="0" w:color="auto"/>
                    <w:right w:val="none" w:sz="0" w:space="0" w:color="auto"/>
                  </w:divBdr>
                  <w:divsChild>
                    <w:div w:id="1432385719">
                      <w:marLeft w:val="0"/>
                      <w:marRight w:val="0"/>
                      <w:marTop w:val="0"/>
                      <w:marBottom w:val="0"/>
                      <w:divBdr>
                        <w:top w:val="none" w:sz="0" w:space="0" w:color="auto"/>
                        <w:left w:val="none" w:sz="0" w:space="0" w:color="auto"/>
                        <w:bottom w:val="none" w:sz="0" w:space="0" w:color="auto"/>
                        <w:right w:val="none" w:sz="0" w:space="0" w:color="auto"/>
                      </w:divBdr>
                      <w:divsChild>
                        <w:div w:id="87990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265">
                  <w:marLeft w:val="0"/>
                  <w:marRight w:val="0"/>
                  <w:marTop w:val="0"/>
                  <w:marBottom w:val="480"/>
                  <w:divBdr>
                    <w:top w:val="none" w:sz="0" w:space="0" w:color="auto"/>
                    <w:left w:val="none" w:sz="0" w:space="0" w:color="auto"/>
                    <w:bottom w:val="none" w:sz="0" w:space="0" w:color="auto"/>
                    <w:right w:val="none" w:sz="0" w:space="0" w:color="auto"/>
                  </w:divBdr>
                  <w:divsChild>
                    <w:div w:id="1488593716">
                      <w:marLeft w:val="0"/>
                      <w:marRight w:val="0"/>
                      <w:marTop w:val="0"/>
                      <w:marBottom w:val="0"/>
                      <w:divBdr>
                        <w:top w:val="none" w:sz="0" w:space="0" w:color="auto"/>
                        <w:left w:val="none" w:sz="0" w:space="0" w:color="auto"/>
                        <w:bottom w:val="none" w:sz="0" w:space="0" w:color="auto"/>
                        <w:right w:val="none" w:sz="0" w:space="0" w:color="auto"/>
                      </w:divBdr>
                      <w:divsChild>
                        <w:div w:id="141847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00857">
                  <w:marLeft w:val="0"/>
                  <w:marRight w:val="0"/>
                  <w:marTop w:val="0"/>
                  <w:marBottom w:val="480"/>
                  <w:divBdr>
                    <w:top w:val="none" w:sz="0" w:space="0" w:color="auto"/>
                    <w:left w:val="none" w:sz="0" w:space="0" w:color="auto"/>
                    <w:bottom w:val="none" w:sz="0" w:space="0" w:color="auto"/>
                    <w:right w:val="none" w:sz="0" w:space="0" w:color="auto"/>
                  </w:divBdr>
                  <w:divsChild>
                    <w:div w:id="300308654">
                      <w:marLeft w:val="0"/>
                      <w:marRight w:val="0"/>
                      <w:marTop w:val="0"/>
                      <w:marBottom w:val="0"/>
                      <w:divBdr>
                        <w:top w:val="none" w:sz="0" w:space="0" w:color="auto"/>
                        <w:left w:val="none" w:sz="0" w:space="0" w:color="auto"/>
                        <w:bottom w:val="none" w:sz="0" w:space="0" w:color="auto"/>
                        <w:right w:val="none" w:sz="0" w:space="0" w:color="auto"/>
                      </w:divBdr>
                      <w:divsChild>
                        <w:div w:id="53380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4227">
                  <w:marLeft w:val="0"/>
                  <w:marRight w:val="0"/>
                  <w:marTop w:val="0"/>
                  <w:marBottom w:val="480"/>
                  <w:divBdr>
                    <w:top w:val="none" w:sz="0" w:space="0" w:color="auto"/>
                    <w:left w:val="none" w:sz="0" w:space="0" w:color="auto"/>
                    <w:bottom w:val="none" w:sz="0" w:space="0" w:color="auto"/>
                    <w:right w:val="none" w:sz="0" w:space="0" w:color="auto"/>
                  </w:divBdr>
                  <w:divsChild>
                    <w:div w:id="1316028990">
                      <w:marLeft w:val="0"/>
                      <w:marRight w:val="0"/>
                      <w:marTop w:val="0"/>
                      <w:marBottom w:val="0"/>
                      <w:divBdr>
                        <w:top w:val="none" w:sz="0" w:space="0" w:color="auto"/>
                        <w:left w:val="none" w:sz="0" w:space="0" w:color="auto"/>
                        <w:bottom w:val="none" w:sz="0" w:space="0" w:color="auto"/>
                        <w:right w:val="none" w:sz="0" w:space="0" w:color="auto"/>
                      </w:divBdr>
                      <w:divsChild>
                        <w:div w:id="46990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031220">
                  <w:marLeft w:val="0"/>
                  <w:marRight w:val="0"/>
                  <w:marTop w:val="0"/>
                  <w:marBottom w:val="0"/>
                  <w:divBdr>
                    <w:top w:val="none" w:sz="0" w:space="0" w:color="auto"/>
                    <w:left w:val="none" w:sz="0" w:space="0" w:color="auto"/>
                    <w:bottom w:val="none" w:sz="0" w:space="0" w:color="auto"/>
                    <w:right w:val="none" w:sz="0" w:space="0" w:color="auto"/>
                  </w:divBdr>
                  <w:divsChild>
                    <w:div w:id="39716488">
                      <w:marLeft w:val="0"/>
                      <w:marRight w:val="0"/>
                      <w:marTop w:val="0"/>
                      <w:marBottom w:val="0"/>
                      <w:divBdr>
                        <w:top w:val="none" w:sz="0" w:space="0" w:color="auto"/>
                        <w:left w:val="none" w:sz="0" w:space="0" w:color="auto"/>
                        <w:bottom w:val="none" w:sz="0" w:space="0" w:color="auto"/>
                        <w:right w:val="none" w:sz="0" w:space="0" w:color="auto"/>
                      </w:divBdr>
                      <w:divsChild>
                        <w:div w:id="155832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879113">
      <w:bodyDiv w:val="1"/>
      <w:marLeft w:val="0"/>
      <w:marRight w:val="0"/>
      <w:marTop w:val="0"/>
      <w:marBottom w:val="0"/>
      <w:divBdr>
        <w:top w:val="none" w:sz="0" w:space="0" w:color="auto"/>
        <w:left w:val="none" w:sz="0" w:space="0" w:color="auto"/>
        <w:bottom w:val="none" w:sz="0" w:space="0" w:color="auto"/>
        <w:right w:val="none" w:sz="0" w:space="0" w:color="auto"/>
      </w:divBdr>
    </w:div>
    <w:div w:id="938679813">
      <w:bodyDiv w:val="1"/>
      <w:marLeft w:val="0"/>
      <w:marRight w:val="0"/>
      <w:marTop w:val="0"/>
      <w:marBottom w:val="0"/>
      <w:divBdr>
        <w:top w:val="none" w:sz="0" w:space="0" w:color="auto"/>
        <w:left w:val="none" w:sz="0" w:space="0" w:color="auto"/>
        <w:bottom w:val="none" w:sz="0" w:space="0" w:color="auto"/>
        <w:right w:val="none" w:sz="0" w:space="0" w:color="auto"/>
      </w:divBdr>
    </w:div>
    <w:div w:id="1220940074">
      <w:bodyDiv w:val="1"/>
      <w:marLeft w:val="0"/>
      <w:marRight w:val="0"/>
      <w:marTop w:val="0"/>
      <w:marBottom w:val="0"/>
      <w:divBdr>
        <w:top w:val="none" w:sz="0" w:space="0" w:color="auto"/>
        <w:left w:val="none" w:sz="0" w:space="0" w:color="auto"/>
        <w:bottom w:val="none" w:sz="0" w:space="0" w:color="auto"/>
        <w:right w:val="none" w:sz="0" w:space="0" w:color="auto"/>
      </w:divBdr>
    </w:div>
    <w:div w:id="1234581121">
      <w:bodyDiv w:val="1"/>
      <w:marLeft w:val="0"/>
      <w:marRight w:val="0"/>
      <w:marTop w:val="0"/>
      <w:marBottom w:val="0"/>
      <w:divBdr>
        <w:top w:val="none" w:sz="0" w:space="0" w:color="auto"/>
        <w:left w:val="none" w:sz="0" w:space="0" w:color="auto"/>
        <w:bottom w:val="none" w:sz="0" w:space="0" w:color="auto"/>
        <w:right w:val="none" w:sz="0" w:space="0" w:color="auto"/>
      </w:divBdr>
    </w:div>
    <w:div w:id="1400056110">
      <w:bodyDiv w:val="1"/>
      <w:marLeft w:val="0"/>
      <w:marRight w:val="0"/>
      <w:marTop w:val="0"/>
      <w:marBottom w:val="0"/>
      <w:divBdr>
        <w:top w:val="none" w:sz="0" w:space="0" w:color="auto"/>
        <w:left w:val="none" w:sz="0" w:space="0" w:color="auto"/>
        <w:bottom w:val="none" w:sz="0" w:space="0" w:color="auto"/>
        <w:right w:val="none" w:sz="0" w:space="0" w:color="auto"/>
      </w:divBdr>
    </w:div>
    <w:div w:id="1601643765">
      <w:bodyDiv w:val="1"/>
      <w:marLeft w:val="0"/>
      <w:marRight w:val="0"/>
      <w:marTop w:val="0"/>
      <w:marBottom w:val="0"/>
      <w:divBdr>
        <w:top w:val="none" w:sz="0" w:space="0" w:color="auto"/>
        <w:left w:val="none" w:sz="0" w:space="0" w:color="auto"/>
        <w:bottom w:val="none" w:sz="0" w:space="0" w:color="auto"/>
        <w:right w:val="none" w:sz="0" w:space="0" w:color="auto"/>
      </w:divBdr>
    </w:div>
    <w:div w:id="1772579284">
      <w:bodyDiv w:val="1"/>
      <w:marLeft w:val="0"/>
      <w:marRight w:val="0"/>
      <w:marTop w:val="0"/>
      <w:marBottom w:val="0"/>
      <w:divBdr>
        <w:top w:val="none" w:sz="0" w:space="0" w:color="auto"/>
        <w:left w:val="none" w:sz="0" w:space="0" w:color="auto"/>
        <w:bottom w:val="none" w:sz="0" w:space="0" w:color="auto"/>
        <w:right w:val="none" w:sz="0" w:space="0" w:color="auto"/>
      </w:divBdr>
    </w:div>
    <w:div w:id="1773552295">
      <w:bodyDiv w:val="1"/>
      <w:marLeft w:val="0"/>
      <w:marRight w:val="0"/>
      <w:marTop w:val="0"/>
      <w:marBottom w:val="0"/>
      <w:divBdr>
        <w:top w:val="none" w:sz="0" w:space="0" w:color="auto"/>
        <w:left w:val="none" w:sz="0" w:space="0" w:color="auto"/>
        <w:bottom w:val="none" w:sz="0" w:space="0" w:color="auto"/>
        <w:right w:val="none" w:sz="0" w:space="0" w:color="auto"/>
      </w:divBdr>
    </w:div>
    <w:div w:id="1876697406">
      <w:bodyDiv w:val="1"/>
      <w:marLeft w:val="0"/>
      <w:marRight w:val="0"/>
      <w:marTop w:val="0"/>
      <w:marBottom w:val="0"/>
      <w:divBdr>
        <w:top w:val="none" w:sz="0" w:space="0" w:color="auto"/>
        <w:left w:val="none" w:sz="0" w:space="0" w:color="auto"/>
        <w:bottom w:val="none" w:sz="0" w:space="0" w:color="auto"/>
        <w:right w:val="none" w:sz="0" w:space="0" w:color="auto"/>
      </w:divBdr>
      <w:divsChild>
        <w:div w:id="1581795777">
          <w:marLeft w:val="0"/>
          <w:marRight w:val="0"/>
          <w:marTop w:val="0"/>
          <w:marBottom w:val="480"/>
          <w:divBdr>
            <w:top w:val="none" w:sz="0" w:space="0" w:color="auto"/>
            <w:left w:val="none" w:sz="0" w:space="0" w:color="auto"/>
            <w:bottom w:val="none" w:sz="0" w:space="0" w:color="auto"/>
            <w:right w:val="none" w:sz="0" w:space="0" w:color="auto"/>
          </w:divBdr>
          <w:divsChild>
            <w:div w:id="1485587953">
              <w:marLeft w:val="-216"/>
              <w:marRight w:val="-216"/>
              <w:marTop w:val="0"/>
              <w:marBottom w:val="0"/>
              <w:divBdr>
                <w:top w:val="none" w:sz="0" w:space="0" w:color="auto"/>
                <w:left w:val="none" w:sz="0" w:space="0" w:color="auto"/>
                <w:bottom w:val="none" w:sz="0" w:space="0" w:color="auto"/>
                <w:right w:val="none" w:sz="0" w:space="0" w:color="auto"/>
              </w:divBdr>
              <w:divsChild>
                <w:div w:id="1513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617083">
          <w:marLeft w:val="0"/>
          <w:marRight w:val="0"/>
          <w:marTop w:val="0"/>
          <w:marBottom w:val="0"/>
          <w:divBdr>
            <w:top w:val="none" w:sz="0" w:space="0" w:color="auto"/>
            <w:left w:val="none" w:sz="0" w:space="0" w:color="auto"/>
            <w:bottom w:val="none" w:sz="0" w:space="0" w:color="auto"/>
            <w:right w:val="none" w:sz="0" w:space="0" w:color="auto"/>
          </w:divBdr>
          <w:divsChild>
            <w:div w:id="1848786317">
              <w:marLeft w:val="-216"/>
              <w:marRight w:val="-216"/>
              <w:marTop w:val="0"/>
              <w:marBottom w:val="0"/>
              <w:divBdr>
                <w:top w:val="none" w:sz="0" w:space="0" w:color="auto"/>
                <w:left w:val="none" w:sz="0" w:space="0" w:color="auto"/>
                <w:bottom w:val="none" w:sz="0" w:space="0" w:color="auto"/>
                <w:right w:val="none" w:sz="0" w:space="0" w:color="auto"/>
              </w:divBdr>
              <w:divsChild>
                <w:div w:id="287443877">
                  <w:marLeft w:val="0"/>
                  <w:marRight w:val="0"/>
                  <w:marTop w:val="0"/>
                  <w:marBottom w:val="0"/>
                  <w:divBdr>
                    <w:top w:val="none" w:sz="0" w:space="0" w:color="auto"/>
                    <w:left w:val="none" w:sz="0" w:space="0" w:color="auto"/>
                    <w:bottom w:val="none" w:sz="0" w:space="0" w:color="auto"/>
                    <w:right w:val="none" w:sz="0" w:space="0" w:color="auto"/>
                  </w:divBdr>
                </w:div>
                <w:div w:id="121689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241520">
      <w:bodyDiv w:val="1"/>
      <w:marLeft w:val="0"/>
      <w:marRight w:val="0"/>
      <w:marTop w:val="0"/>
      <w:marBottom w:val="0"/>
      <w:divBdr>
        <w:top w:val="none" w:sz="0" w:space="0" w:color="auto"/>
        <w:left w:val="none" w:sz="0" w:space="0" w:color="auto"/>
        <w:bottom w:val="none" w:sz="0" w:space="0" w:color="auto"/>
        <w:right w:val="none" w:sz="0" w:space="0" w:color="auto"/>
      </w:divBdr>
    </w:div>
    <w:div w:id="208202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athan@clarityprocurement.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atmos.org.uk/hom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8662F-C0CD-45D2-AB23-182DF7507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6</Pages>
  <Words>955</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New Charter Housing Trust Group</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Sands, Karen</dc:creator>
  <cp:lastModifiedBy>Nathan Liptrot</cp:lastModifiedBy>
  <cp:revision>132</cp:revision>
  <cp:lastPrinted>2022-11-11T11:49:00Z</cp:lastPrinted>
  <dcterms:created xsi:type="dcterms:W3CDTF">2024-06-06T13:38:00Z</dcterms:created>
  <dcterms:modified xsi:type="dcterms:W3CDTF">2025-02-21T08:21:00Z</dcterms:modified>
</cp:coreProperties>
</file>