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BD51E96" w14:textId="77777777" w:rsidR="00DD1C21" w:rsidRDefault="00DD1C21" w:rsidP="00AB6AB6">
      <w:pPr>
        <w:pStyle w:val="Title"/>
        <w:rPr>
          <w:b/>
          <w:sz w:val="28"/>
          <w:szCs w:val="28"/>
        </w:rPr>
      </w:pPr>
    </w:p>
    <w:p w14:paraId="2ECB6650" w14:textId="77777777" w:rsidR="00D23115" w:rsidRDefault="00D23115" w:rsidP="00AB6AB6">
      <w:pPr>
        <w:pStyle w:val="Title"/>
        <w:rPr>
          <w:b/>
          <w:sz w:val="28"/>
          <w:szCs w:val="28"/>
        </w:rPr>
      </w:pPr>
    </w:p>
    <w:p w14:paraId="212EAF4E" w14:textId="77777777" w:rsidR="00D23115" w:rsidRDefault="00D23115" w:rsidP="00AB6AB6">
      <w:pPr>
        <w:pStyle w:val="Title"/>
        <w:rPr>
          <w:b/>
          <w:sz w:val="28"/>
          <w:szCs w:val="28"/>
        </w:rPr>
      </w:pPr>
    </w:p>
    <w:p w14:paraId="29494794" w14:textId="77777777" w:rsidR="00D23115" w:rsidRDefault="00D23115" w:rsidP="00AB6AB6">
      <w:pPr>
        <w:pStyle w:val="Title"/>
        <w:rPr>
          <w:b/>
          <w:sz w:val="28"/>
          <w:szCs w:val="28"/>
        </w:rPr>
      </w:pPr>
    </w:p>
    <w:p w14:paraId="24E72C7C" w14:textId="77777777" w:rsidR="00D23115" w:rsidRDefault="00D23115" w:rsidP="00AB6AB6">
      <w:pPr>
        <w:pStyle w:val="Title"/>
        <w:rPr>
          <w:b/>
          <w:sz w:val="28"/>
          <w:szCs w:val="28"/>
        </w:rPr>
      </w:pPr>
    </w:p>
    <w:p w14:paraId="1713ED59" w14:textId="77777777" w:rsidR="00D23115" w:rsidRDefault="00D23115" w:rsidP="00AB6AB6">
      <w:pPr>
        <w:pStyle w:val="Title"/>
        <w:rPr>
          <w:b/>
          <w:sz w:val="28"/>
          <w:szCs w:val="28"/>
        </w:rPr>
      </w:pPr>
    </w:p>
    <w:p w14:paraId="0A26D71A" w14:textId="53A25E99" w:rsidR="00B857A6" w:rsidRPr="00AB6AB6" w:rsidRDefault="00393291" w:rsidP="00AB6AB6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TENDER</w:t>
      </w:r>
      <w:r w:rsidR="00FF1BEB" w:rsidRPr="00AB6AB6">
        <w:rPr>
          <w:b/>
          <w:sz w:val="28"/>
          <w:szCs w:val="28"/>
        </w:rPr>
        <w:t xml:space="preserve"> </w:t>
      </w:r>
      <w:r w:rsidR="00B857A6" w:rsidRPr="00AB6AB6">
        <w:rPr>
          <w:b/>
          <w:sz w:val="28"/>
          <w:szCs w:val="28"/>
        </w:rPr>
        <w:t xml:space="preserve"> TO SHAP FOR THE PROVISION OF </w:t>
      </w:r>
      <w:r>
        <w:rPr>
          <w:b/>
          <w:sz w:val="28"/>
          <w:szCs w:val="28"/>
        </w:rPr>
        <w:t>SERVICES IN THREE LOTS</w:t>
      </w:r>
      <w:r w:rsidR="00B857A6" w:rsidRPr="00AB6AB6">
        <w:rPr>
          <w:b/>
          <w:sz w:val="28"/>
          <w:szCs w:val="28"/>
        </w:rPr>
        <w:t xml:space="preserve"> </w:t>
      </w:r>
    </w:p>
    <w:p w14:paraId="0F16BA71" w14:textId="77777777" w:rsidR="00AB6AB6" w:rsidRDefault="00AB6AB6"/>
    <w:p w14:paraId="75FB4B27" w14:textId="6F639493" w:rsidR="00FF1BEB" w:rsidRPr="00CE64D8" w:rsidRDefault="00FF1BEB">
      <w:pPr>
        <w:rPr>
          <w:b/>
        </w:rPr>
      </w:pPr>
      <w:r w:rsidRPr="00CE64D8">
        <w:rPr>
          <w:b/>
        </w:rPr>
        <w:t xml:space="preserve">Invitation to </w:t>
      </w:r>
      <w:r w:rsidR="00393291" w:rsidRPr="00CE64D8">
        <w:rPr>
          <w:b/>
        </w:rPr>
        <w:t>Tender</w:t>
      </w:r>
      <w:r w:rsidRPr="00CE64D8">
        <w:rPr>
          <w:b/>
        </w:rPr>
        <w:t xml:space="preserve"> Issue Date</w:t>
      </w:r>
      <w:r w:rsidRPr="00CE64D8">
        <w:rPr>
          <w:b/>
        </w:rPr>
        <w:tab/>
      </w:r>
      <w:r w:rsidRPr="00CE64D8">
        <w:rPr>
          <w:b/>
        </w:rPr>
        <w:tab/>
      </w:r>
      <w:r w:rsidRPr="00CE64D8">
        <w:rPr>
          <w:b/>
        </w:rPr>
        <w:tab/>
      </w:r>
      <w:r w:rsidR="00CE64D8" w:rsidRPr="00CE64D8">
        <w:rPr>
          <w:b/>
        </w:rPr>
        <w:t>18 June 2019</w:t>
      </w:r>
    </w:p>
    <w:p w14:paraId="447F09A9" w14:textId="3C72BB65" w:rsidR="00FF1BEB" w:rsidRDefault="00393291">
      <w:r w:rsidRPr="00CE64D8">
        <w:rPr>
          <w:b/>
        </w:rPr>
        <w:t>Tender</w:t>
      </w:r>
      <w:r w:rsidR="00FF1BEB" w:rsidRPr="00CE64D8">
        <w:rPr>
          <w:b/>
        </w:rPr>
        <w:t xml:space="preserve"> Return Deadline</w:t>
      </w:r>
      <w:r w:rsidR="00FF1BEB">
        <w:tab/>
      </w:r>
      <w:r w:rsidR="00FF1BEB">
        <w:tab/>
      </w:r>
      <w:r w:rsidR="00FF1BEB">
        <w:tab/>
      </w:r>
      <w:r w:rsidRPr="00CE64D8">
        <w:rPr>
          <w:b/>
          <w:bCs/>
        </w:rPr>
        <w:t xml:space="preserve">midnight on </w:t>
      </w:r>
      <w:r w:rsidR="003B43C2" w:rsidRPr="00CE64D8">
        <w:rPr>
          <w:b/>
          <w:bCs/>
        </w:rPr>
        <w:t>3 July</w:t>
      </w:r>
      <w:r w:rsidRPr="00CE64D8">
        <w:rPr>
          <w:b/>
          <w:bCs/>
        </w:rPr>
        <w:t xml:space="preserve"> 2019</w:t>
      </w:r>
      <w:r w:rsidR="000B13B4">
        <w:t xml:space="preserve"> </w:t>
      </w:r>
    </w:p>
    <w:p w14:paraId="02BC6782" w14:textId="307862FB" w:rsidR="002D42FD" w:rsidRDefault="00393291">
      <w:pPr>
        <w:rPr>
          <w:rFonts w:ascii="Arial" w:hAnsi="Arial" w:cs="Arial"/>
          <w:b/>
          <w:bCs/>
          <w:color w:val="777777"/>
          <w:sz w:val="20"/>
          <w:szCs w:val="20"/>
        </w:rPr>
      </w:pPr>
      <w:r>
        <w:t>Tenders</w:t>
      </w:r>
      <w:r w:rsidR="00FF1BEB">
        <w:t xml:space="preserve"> must be returned to </w:t>
      </w:r>
      <w:r w:rsidR="00FF1BEB">
        <w:tab/>
      </w:r>
      <w:r w:rsidR="00FF1BEB">
        <w:tab/>
      </w:r>
      <w:r w:rsidR="00D23115">
        <w:tab/>
      </w:r>
      <w:hyperlink r:id="rId7" w:history="1">
        <w:r w:rsidR="003B43C2" w:rsidRPr="00BA11A6">
          <w:rPr>
            <w:rStyle w:val="Hyperlink"/>
            <w:rFonts w:cs="Arial"/>
          </w:rPr>
          <w:t>carl@bchs.coop</w:t>
        </w:r>
      </w:hyperlink>
    </w:p>
    <w:p w14:paraId="6398B2C3" w14:textId="160779E3" w:rsidR="000B117E" w:rsidRPr="008F33E4" w:rsidRDefault="00393291" w:rsidP="008F33E4">
      <w:pPr>
        <w:spacing w:after="0"/>
        <w:rPr>
          <w:b/>
          <w:color w:val="FF0000"/>
        </w:rPr>
      </w:pPr>
      <w:r>
        <w:rPr>
          <w:b/>
          <w:color w:val="FF0000"/>
        </w:rPr>
        <w:t>Tenders</w:t>
      </w:r>
      <w:r w:rsidR="002D42FD" w:rsidRPr="008F33E4">
        <w:rPr>
          <w:b/>
          <w:color w:val="FF0000"/>
        </w:rPr>
        <w:t xml:space="preserve"> must be submitted </w:t>
      </w:r>
      <w:r w:rsidR="000B117E" w:rsidRPr="008F33E4">
        <w:rPr>
          <w:b/>
          <w:color w:val="FF0000"/>
        </w:rPr>
        <w:t xml:space="preserve">as a PDF </w:t>
      </w:r>
      <w:r w:rsidR="002D42FD" w:rsidRPr="008F33E4">
        <w:rPr>
          <w:b/>
          <w:color w:val="FF0000"/>
        </w:rPr>
        <w:t xml:space="preserve">by email </w:t>
      </w:r>
      <w:r w:rsidR="008F33E4">
        <w:rPr>
          <w:b/>
          <w:color w:val="FF0000"/>
        </w:rPr>
        <w:t>with the subject line</w:t>
      </w:r>
      <w:r w:rsidR="002D42FD" w:rsidRPr="008F33E4">
        <w:rPr>
          <w:b/>
          <w:color w:val="FF0000"/>
        </w:rPr>
        <w:t xml:space="preserve"> </w:t>
      </w:r>
    </w:p>
    <w:p w14:paraId="686A5778" w14:textId="05A86AAC" w:rsidR="00B857A6" w:rsidRPr="00CE64D8" w:rsidRDefault="002D42FD" w:rsidP="008F33E4">
      <w:pPr>
        <w:spacing w:after="0"/>
        <w:rPr>
          <w:bCs/>
          <w:color w:val="FF0000"/>
        </w:rPr>
      </w:pPr>
      <w:r w:rsidRPr="00CE64D8">
        <w:rPr>
          <w:bCs/>
          <w:color w:val="FF0000"/>
        </w:rPr>
        <w:t>‘SHAP IT</w:t>
      </w:r>
      <w:r w:rsidR="00393291" w:rsidRPr="00CE64D8">
        <w:rPr>
          <w:bCs/>
          <w:color w:val="FF0000"/>
        </w:rPr>
        <w:t>T</w:t>
      </w:r>
      <w:r w:rsidRPr="00CE64D8">
        <w:rPr>
          <w:bCs/>
          <w:color w:val="FF0000"/>
        </w:rPr>
        <w:t xml:space="preserve"> CLOSING DATE</w:t>
      </w:r>
      <w:r w:rsidR="00393291" w:rsidRPr="00CE64D8">
        <w:rPr>
          <w:bCs/>
          <w:color w:val="FF0000"/>
        </w:rPr>
        <w:t xml:space="preserve"> 18 June 2019</w:t>
      </w:r>
      <w:r w:rsidRPr="00CE64D8">
        <w:rPr>
          <w:bCs/>
          <w:color w:val="FF0000"/>
        </w:rPr>
        <w:t>……’</w:t>
      </w:r>
    </w:p>
    <w:p w14:paraId="1347C78F" w14:textId="77777777" w:rsidR="008F33E4" w:rsidRPr="002D42FD" w:rsidRDefault="008F33E4" w:rsidP="008F33E4">
      <w:pPr>
        <w:spacing w:after="0"/>
        <w:rPr>
          <w:b/>
        </w:rPr>
      </w:pPr>
    </w:p>
    <w:p w14:paraId="52AA9359" w14:textId="1402740A" w:rsidR="00AB6AB6" w:rsidRDefault="00AB6AB6">
      <w:r w:rsidRPr="00CE64D8">
        <w:t>Interviews</w:t>
      </w:r>
      <w:r w:rsidRPr="00CE64D8">
        <w:tab/>
      </w:r>
      <w:r w:rsidRPr="00CE64D8">
        <w:tab/>
      </w:r>
      <w:r w:rsidRPr="00CE64D8">
        <w:tab/>
      </w:r>
      <w:r w:rsidR="003B43C2" w:rsidRPr="00CE64D8">
        <w:tab/>
      </w:r>
      <w:r w:rsidR="003B43C2" w:rsidRPr="00CE64D8">
        <w:tab/>
        <w:t xml:space="preserve">date to be confirmed (if held) </w:t>
      </w:r>
    </w:p>
    <w:p w14:paraId="3D2A7155" w14:textId="54F4A5EA" w:rsidR="00CE64D8" w:rsidRDefault="00CE64D8">
      <w:r>
        <w:t>Award confirmation</w:t>
      </w:r>
      <w:r>
        <w:tab/>
      </w:r>
      <w:r>
        <w:tab/>
      </w:r>
      <w:r>
        <w:tab/>
      </w:r>
      <w:r>
        <w:tab/>
        <w:t>by 31 July 2019</w:t>
      </w:r>
    </w:p>
    <w:p w14:paraId="7C1048C7" w14:textId="17C4EE82" w:rsidR="00D23115" w:rsidRDefault="00D23115"/>
    <w:p w14:paraId="78FEC093" w14:textId="05DED1A8" w:rsidR="00D23115" w:rsidRDefault="00D23115">
      <w:r>
        <w:t>THIS IS A TENDER FOR (PLEASE DELETE WHICH ARE NOT APPLICABLE)</w:t>
      </w:r>
    </w:p>
    <w:p w14:paraId="501DD9CB" w14:textId="1449548D" w:rsidR="003B43C2" w:rsidRDefault="003B43C2">
      <w:r>
        <w:t>PLEASE SUBMIT A SEPARATE BID FOR EACH LOT</w:t>
      </w:r>
    </w:p>
    <w:p w14:paraId="00190EBE" w14:textId="017FDB32" w:rsidR="00D23115" w:rsidRDefault="00D23115" w:rsidP="00D23115">
      <w:r w:rsidRPr="00013FE7">
        <w:rPr>
          <w:b/>
        </w:rPr>
        <w:t>LOT 1.</w:t>
      </w:r>
      <w:r w:rsidRPr="00013FE7">
        <w:rPr>
          <w:b/>
        </w:rPr>
        <w:tab/>
        <w:t>Programme and Project Manager</w:t>
      </w:r>
      <w:r>
        <w:t xml:space="preserve"> </w:t>
      </w:r>
    </w:p>
    <w:p w14:paraId="5C574246" w14:textId="2108C1B1" w:rsidR="00D23115" w:rsidRDefault="00D23115" w:rsidP="00D23115">
      <w:r w:rsidRPr="00013FE7">
        <w:rPr>
          <w:b/>
        </w:rPr>
        <w:t>LOT 2.</w:t>
      </w:r>
      <w:r w:rsidRPr="00013FE7">
        <w:rPr>
          <w:b/>
        </w:rPr>
        <w:tab/>
        <w:t>Programme Administrator</w:t>
      </w:r>
      <w:r>
        <w:t xml:space="preserve"> </w:t>
      </w:r>
    </w:p>
    <w:p w14:paraId="71C6CBE5" w14:textId="1A965A90" w:rsidR="00D23115" w:rsidRDefault="00D23115" w:rsidP="00D23115">
      <w:r w:rsidRPr="00013FE7">
        <w:rPr>
          <w:b/>
        </w:rPr>
        <w:t>LOT 3.</w:t>
      </w:r>
      <w:r w:rsidRPr="00013FE7">
        <w:rPr>
          <w:b/>
        </w:rPr>
        <w:tab/>
        <w:t>Technical Project Lead</w:t>
      </w:r>
    </w:p>
    <w:p w14:paraId="0FE4DD67" w14:textId="77777777" w:rsidR="00D23115" w:rsidRDefault="00D23115"/>
    <w:p w14:paraId="6621D454" w14:textId="2A84A422" w:rsidR="00D27C73" w:rsidRDefault="00694C42" w:rsidP="00D27C7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CCCC739" w14:textId="5A138E71" w:rsidR="00694C42" w:rsidRDefault="00694C42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4B13EAEA" w14:textId="15B968D9" w:rsidR="00694C42" w:rsidRDefault="00694C42" w:rsidP="00D27C73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>Name of Organisation</w:t>
      </w:r>
      <w:r>
        <w:rPr>
          <w:rFonts w:asciiTheme="minorHAnsi" w:hAnsiTheme="minorHAnsi"/>
          <w:sz w:val="22"/>
          <w:szCs w:val="22"/>
        </w:rPr>
        <w:t xml:space="preserve"> </w:t>
      </w:r>
      <w:r w:rsidR="00666DA4">
        <w:rPr>
          <w:rFonts w:asciiTheme="minorHAnsi" w:hAnsiTheme="minorHAnsi"/>
          <w:sz w:val="22"/>
          <w:szCs w:val="22"/>
        </w:rPr>
        <w:t xml:space="preserve">   ……………………………………………………………………………………………………………………</w:t>
      </w:r>
    </w:p>
    <w:p w14:paraId="2DAFB1BF" w14:textId="77777777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6332A3E5" w14:textId="0F2C3310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>Contact name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………………………………………………………………………………………………………………………</w:t>
      </w:r>
    </w:p>
    <w:p w14:paraId="14F29645" w14:textId="397B86E5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52F2D103" w14:textId="4E330D79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 xml:space="preserve">Contact email </w:t>
      </w:r>
      <w:r w:rsidRPr="00286CA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………………………………………………………………………………………………………………………</w:t>
      </w:r>
    </w:p>
    <w:p w14:paraId="1798AF67" w14:textId="578DD117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769B54EA" w14:textId="63715627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>Contact phone number</w:t>
      </w:r>
      <w:r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</w:t>
      </w:r>
    </w:p>
    <w:p w14:paraId="0E031134" w14:textId="26B7B51C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70ABB601" w14:textId="02EF5C52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>Company registration number</w:t>
      </w:r>
      <w:r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…………………………………………………………………….</w:t>
      </w:r>
    </w:p>
    <w:p w14:paraId="33B572A2" w14:textId="52FB7736" w:rsidR="00666DA4" w:rsidRDefault="00666DA4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70C3CA6C" w14:textId="6F606C16" w:rsidR="00D23115" w:rsidRPr="008958BC" w:rsidRDefault="00666DA4" w:rsidP="008958BC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 xml:space="preserve">Postal Address  </w:t>
      </w:r>
      <w:r w:rsidRPr="00286CA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</w:t>
      </w:r>
    </w:p>
    <w:p w14:paraId="11CD32A2" w14:textId="77777777" w:rsidR="00D23115" w:rsidRDefault="00D23115" w:rsidP="00286CA7">
      <w:pPr>
        <w:pStyle w:val="Title"/>
        <w:rPr>
          <w:b/>
          <w:sz w:val="28"/>
          <w:szCs w:val="28"/>
        </w:rPr>
      </w:pPr>
    </w:p>
    <w:p w14:paraId="3AF258F4" w14:textId="77777777" w:rsidR="00D23115" w:rsidRDefault="00D23115" w:rsidP="00286CA7">
      <w:pPr>
        <w:pStyle w:val="Title"/>
        <w:rPr>
          <w:b/>
          <w:sz w:val="28"/>
          <w:szCs w:val="28"/>
        </w:rPr>
      </w:pPr>
    </w:p>
    <w:p w14:paraId="106C8F6A" w14:textId="2FC68949" w:rsidR="00286CA7" w:rsidRDefault="00286CA7" w:rsidP="00286CA7"/>
    <w:p w14:paraId="0AE4585F" w14:textId="751EEF7A" w:rsidR="00500C05" w:rsidRDefault="00500C05" w:rsidP="00500C05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TENDER</w:t>
      </w:r>
      <w:r w:rsidRPr="00AB6AB6">
        <w:rPr>
          <w:b/>
          <w:sz w:val="28"/>
          <w:szCs w:val="28"/>
        </w:rPr>
        <w:t xml:space="preserve">  TO SHAP FOR THE PROVISION OF </w:t>
      </w:r>
      <w:r>
        <w:rPr>
          <w:b/>
          <w:sz w:val="28"/>
          <w:szCs w:val="28"/>
        </w:rPr>
        <w:t>SERVICES IN THREE LOTS</w:t>
      </w:r>
      <w:r w:rsidRPr="00AB6AB6">
        <w:rPr>
          <w:b/>
          <w:sz w:val="28"/>
          <w:szCs w:val="28"/>
        </w:rPr>
        <w:t xml:space="preserve"> </w:t>
      </w:r>
    </w:p>
    <w:p w14:paraId="3ED619A6" w14:textId="77777777" w:rsidR="00500C05" w:rsidRPr="00500C05" w:rsidRDefault="00500C05" w:rsidP="00500C05"/>
    <w:p w14:paraId="6E8D7CB3" w14:textId="1DB80E19" w:rsidR="00286CA7" w:rsidRDefault="00286CA7" w:rsidP="00286CA7">
      <w:r>
        <w:t>Page 2 submitted by ……………………………………………………………….</w:t>
      </w:r>
    </w:p>
    <w:p w14:paraId="3901A6FB" w14:textId="0F6FB31E" w:rsidR="00D23115" w:rsidRDefault="00D23115" w:rsidP="00286CA7"/>
    <w:p w14:paraId="70E5B900" w14:textId="1B496F98" w:rsidR="00694C42" w:rsidRDefault="00D23115" w:rsidP="00D27C73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Hourly rate inclusive of expenses and VAT</w:t>
      </w:r>
      <w:r w:rsidR="00666DA4" w:rsidRPr="00286CA7">
        <w:rPr>
          <w:rFonts w:asciiTheme="minorHAnsi" w:hAnsiTheme="minorHAnsi"/>
          <w:b/>
          <w:sz w:val="22"/>
          <w:szCs w:val="22"/>
        </w:rPr>
        <w:t xml:space="preserve">  </w:t>
      </w:r>
      <w:r w:rsidR="00666DA4">
        <w:rPr>
          <w:rFonts w:asciiTheme="minorHAnsi" w:hAnsiTheme="minorHAnsi"/>
          <w:sz w:val="22"/>
          <w:szCs w:val="22"/>
        </w:rPr>
        <w:tab/>
      </w:r>
      <w:r w:rsidR="00666DA4">
        <w:rPr>
          <w:rFonts w:asciiTheme="minorHAnsi" w:hAnsiTheme="minorHAnsi"/>
          <w:sz w:val="22"/>
          <w:szCs w:val="22"/>
        </w:rPr>
        <w:tab/>
        <w:t>………………………………</w:t>
      </w:r>
    </w:p>
    <w:p w14:paraId="56C832E9" w14:textId="2A47686C" w:rsidR="00694C42" w:rsidRDefault="00694C42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7B1E4981" w14:textId="1775CFF8" w:rsidR="00286CA7" w:rsidRDefault="00286CA7" w:rsidP="00D27C73">
      <w:pPr>
        <w:pStyle w:val="Default"/>
        <w:rPr>
          <w:rFonts w:asciiTheme="minorHAnsi" w:hAnsiTheme="minorHAnsi"/>
          <w:sz w:val="22"/>
          <w:szCs w:val="22"/>
        </w:rPr>
      </w:pPr>
      <w:r w:rsidRPr="00286CA7">
        <w:rPr>
          <w:rFonts w:asciiTheme="minorHAnsi" w:hAnsiTheme="minorHAnsi"/>
          <w:b/>
          <w:sz w:val="22"/>
          <w:szCs w:val="22"/>
        </w:rPr>
        <w:t>NOTE:</w:t>
      </w:r>
      <w:r>
        <w:rPr>
          <w:rFonts w:asciiTheme="minorHAnsi" w:hAnsiTheme="minorHAnsi"/>
          <w:sz w:val="22"/>
          <w:szCs w:val="22"/>
        </w:rPr>
        <w:t xml:space="preserve">  </w:t>
      </w:r>
      <w:r w:rsidR="002C02F4">
        <w:rPr>
          <w:rFonts w:asciiTheme="minorHAnsi" w:hAnsiTheme="minorHAnsi"/>
          <w:sz w:val="22"/>
          <w:szCs w:val="22"/>
        </w:rPr>
        <w:t xml:space="preserve">Travel time </w:t>
      </w:r>
      <w:r w:rsidR="00D23115">
        <w:rPr>
          <w:rFonts w:asciiTheme="minorHAnsi" w:hAnsiTheme="minorHAnsi"/>
          <w:sz w:val="22"/>
          <w:szCs w:val="22"/>
        </w:rPr>
        <w:t xml:space="preserve">to and within the West Midlands </w:t>
      </w:r>
      <w:r w:rsidR="002C02F4">
        <w:rPr>
          <w:rFonts w:asciiTheme="minorHAnsi" w:hAnsiTheme="minorHAnsi"/>
          <w:sz w:val="22"/>
          <w:szCs w:val="22"/>
        </w:rPr>
        <w:t xml:space="preserve">will not be paid.  </w:t>
      </w:r>
      <w:r>
        <w:rPr>
          <w:rFonts w:asciiTheme="minorHAnsi" w:hAnsiTheme="minorHAnsi"/>
          <w:sz w:val="22"/>
          <w:szCs w:val="22"/>
        </w:rPr>
        <w:t xml:space="preserve">Costs for </w:t>
      </w:r>
      <w:r w:rsidR="00D23115">
        <w:rPr>
          <w:rFonts w:asciiTheme="minorHAnsi" w:hAnsiTheme="minorHAnsi"/>
          <w:sz w:val="22"/>
          <w:szCs w:val="22"/>
        </w:rPr>
        <w:t xml:space="preserve">UK national and any international travel and for </w:t>
      </w:r>
      <w:r>
        <w:rPr>
          <w:rFonts w:asciiTheme="minorHAnsi" w:hAnsiTheme="minorHAnsi"/>
          <w:sz w:val="22"/>
          <w:szCs w:val="22"/>
        </w:rPr>
        <w:t xml:space="preserve">running events and any publications should </w:t>
      </w:r>
      <w:r w:rsidR="00236B72">
        <w:rPr>
          <w:rFonts w:asciiTheme="minorHAnsi" w:hAnsiTheme="minorHAnsi"/>
          <w:sz w:val="22"/>
          <w:szCs w:val="22"/>
        </w:rPr>
        <w:t xml:space="preserve">not be included but must </w:t>
      </w:r>
      <w:r>
        <w:rPr>
          <w:rFonts w:asciiTheme="minorHAnsi" w:hAnsiTheme="minorHAnsi"/>
          <w:sz w:val="22"/>
          <w:szCs w:val="22"/>
        </w:rPr>
        <w:t xml:space="preserve">be approved in advance </w:t>
      </w:r>
      <w:r w:rsidR="00236B72">
        <w:rPr>
          <w:rFonts w:asciiTheme="minorHAnsi" w:hAnsiTheme="minorHAnsi"/>
          <w:sz w:val="22"/>
          <w:szCs w:val="22"/>
        </w:rPr>
        <w:t xml:space="preserve">of any commitment to expenditure </w:t>
      </w:r>
      <w:r>
        <w:rPr>
          <w:rFonts w:asciiTheme="minorHAnsi" w:hAnsiTheme="minorHAnsi"/>
          <w:sz w:val="22"/>
          <w:szCs w:val="22"/>
        </w:rPr>
        <w:t xml:space="preserve">by the SHAP Board and should be </w:t>
      </w:r>
      <w:r w:rsidR="00236B72">
        <w:rPr>
          <w:rFonts w:asciiTheme="minorHAnsi" w:hAnsiTheme="minorHAnsi"/>
          <w:sz w:val="22"/>
          <w:szCs w:val="22"/>
        </w:rPr>
        <w:t xml:space="preserve">run as </w:t>
      </w:r>
      <w:r>
        <w:rPr>
          <w:rFonts w:asciiTheme="minorHAnsi" w:hAnsiTheme="minorHAnsi"/>
          <w:sz w:val="22"/>
          <w:szCs w:val="22"/>
        </w:rPr>
        <w:t xml:space="preserve">compliant procurement according to </w:t>
      </w:r>
      <w:r w:rsidR="00D23115">
        <w:rPr>
          <w:rFonts w:asciiTheme="minorHAnsi" w:hAnsiTheme="minorHAnsi"/>
          <w:sz w:val="22"/>
          <w:szCs w:val="22"/>
        </w:rPr>
        <w:t>relevant requirements</w:t>
      </w:r>
      <w:r>
        <w:rPr>
          <w:rFonts w:asciiTheme="minorHAnsi" w:hAnsiTheme="minorHAnsi"/>
          <w:sz w:val="22"/>
          <w:szCs w:val="22"/>
        </w:rPr>
        <w:t xml:space="preserve">.   </w:t>
      </w:r>
    </w:p>
    <w:p w14:paraId="3D77EE2F" w14:textId="77777777" w:rsidR="00286CA7" w:rsidRDefault="00286CA7" w:rsidP="00D27C73">
      <w:pPr>
        <w:pStyle w:val="Default"/>
        <w:rPr>
          <w:rFonts w:asciiTheme="minorHAnsi" w:hAnsiTheme="minorHAnsi"/>
          <w:sz w:val="22"/>
          <w:szCs w:val="22"/>
        </w:rPr>
      </w:pPr>
    </w:p>
    <w:p w14:paraId="280059EE" w14:textId="77777777" w:rsidR="00DD1C21" w:rsidRDefault="00DD1C21"/>
    <w:p w14:paraId="09D7D6A2" w14:textId="020C590B" w:rsidR="00666DA4" w:rsidRPr="00286CA7" w:rsidRDefault="00666DA4">
      <w:pPr>
        <w:rPr>
          <w:b/>
        </w:rPr>
      </w:pPr>
      <w:r w:rsidRPr="00286CA7">
        <w:rPr>
          <w:b/>
        </w:rPr>
        <w:t xml:space="preserve">This </w:t>
      </w:r>
      <w:r w:rsidR="00C03495">
        <w:rPr>
          <w:b/>
        </w:rPr>
        <w:t>tender</w:t>
      </w:r>
      <w:r w:rsidRPr="00286CA7">
        <w:rPr>
          <w:b/>
        </w:rPr>
        <w:t xml:space="preserve"> is submitted by</w:t>
      </w:r>
    </w:p>
    <w:p w14:paraId="0A43FE94" w14:textId="33DE4E6F" w:rsidR="00666DA4" w:rsidRPr="00286CA7" w:rsidRDefault="00666DA4">
      <w:pPr>
        <w:rPr>
          <w:b/>
        </w:rPr>
      </w:pPr>
      <w:r w:rsidRPr="00286CA7">
        <w:rPr>
          <w:b/>
        </w:rPr>
        <w:t>Name</w:t>
      </w:r>
      <w:r w:rsidRPr="00286CA7">
        <w:rPr>
          <w:b/>
        </w:rPr>
        <w:tab/>
      </w:r>
      <w:r w:rsidRPr="00286CA7">
        <w:rPr>
          <w:b/>
        </w:rPr>
        <w:tab/>
      </w:r>
      <w:r w:rsidRPr="00286CA7">
        <w:rPr>
          <w:b/>
        </w:rPr>
        <w:tab/>
        <w:t>…………………………………………………………….</w:t>
      </w:r>
    </w:p>
    <w:p w14:paraId="4B7A1BB9" w14:textId="7A22558A" w:rsidR="00666DA4" w:rsidRPr="00286CA7" w:rsidRDefault="00666DA4">
      <w:pPr>
        <w:rPr>
          <w:b/>
        </w:rPr>
      </w:pPr>
      <w:r w:rsidRPr="00286CA7">
        <w:rPr>
          <w:b/>
        </w:rPr>
        <w:t>Signature</w:t>
      </w:r>
      <w:r w:rsidRPr="00286CA7">
        <w:rPr>
          <w:b/>
        </w:rPr>
        <w:tab/>
      </w:r>
      <w:r w:rsidRPr="00286CA7">
        <w:rPr>
          <w:b/>
        </w:rPr>
        <w:tab/>
        <w:t>…………………………………………………………….</w:t>
      </w:r>
    </w:p>
    <w:p w14:paraId="3FA7E0BD" w14:textId="7366104F" w:rsidR="00666DA4" w:rsidRDefault="00666DA4">
      <w:r w:rsidRPr="00286CA7">
        <w:rPr>
          <w:b/>
        </w:rPr>
        <w:t>Date</w:t>
      </w:r>
      <w:r w:rsidRPr="00286CA7">
        <w:rPr>
          <w:b/>
        </w:rPr>
        <w:tab/>
      </w:r>
      <w:r>
        <w:tab/>
      </w:r>
      <w:r>
        <w:tab/>
        <w:t>…………………………………………………………….</w:t>
      </w:r>
    </w:p>
    <w:p w14:paraId="1153A511" w14:textId="77777777" w:rsidR="00DD1C21" w:rsidRDefault="00DD1C21"/>
    <w:p w14:paraId="26DEC2FB" w14:textId="3086C9DE" w:rsidR="00666DA4" w:rsidRPr="00286CA7" w:rsidRDefault="00666DA4">
      <w:pPr>
        <w:rPr>
          <w:b/>
        </w:rPr>
      </w:pPr>
      <w:r w:rsidRPr="00286CA7">
        <w:rPr>
          <w:b/>
        </w:rPr>
        <w:t>ATTACHMENTS</w:t>
      </w:r>
    </w:p>
    <w:p w14:paraId="3DFB0B49" w14:textId="2DFAB494" w:rsidR="00DD1C21" w:rsidRDefault="00286CA7">
      <w:r>
        <w:t>Y/N</w:t>
      </w:r>
      <w:r>
        <w:tab/>
      </w:r>
      <w:r w:rsidR="00DD1C21">
        <w:t>Covering letter</w:t>
      </w:r>
    </w:p>
    <w:p w14:paraId="592AA977" w14:textId="15214CEC" w:rsidR="00DD1C21" w:rsidRDefault="00286CA7">
      <w:r>
        <w:t>Y/N</w:t>
      </w:r>
      <w:r>
        <w:tab/>
      </w:r>
      <w:r w:rsidR="00DD1C21">
        <w:t xml:space="preserve">Response to </w:t>
      </w:r>
      <w:r w:rsidR="00D23115">
        <w:t>ITT</w:t>
      </w:r>
    </w:p>
    <w:p w14:paraId="1A90A3FF" w14:textId="385ED5D2" w:rsidR="00DD1C21" w:rsidRDefault="00286CA7">
      <w:r>
        <w:t>Y/N</w:t>
      </w:r>
      <w:r>
        <w:tab/>
      </w:r>
      <w:r w:rsidR="00DD1C21">
        <w:t>Copy of insurances</w:t>
      </w:r>
      <w:r>
        <w:t xml:space="preserve"> – listed below in Table 1</w:t>
      </w:r>
      <w:r w:rsidR="00D23115">
        <w:t xml:space="preserve"> if available but not required at this stage</w:t>
      </w:r>
    </w:p>
    <w:p w14:paraId="09DBDE3E" w14:textId="75C7EFEA" w:rsidR="00286CA7" w:rsidRDefault="00286CA7">
      <w:r>
        <w:t>Y/N</w:t>
      </w:r>
      <w:r>
        <w:tab/>
        <w:t xml:space="preserve">Copy of </w:t>
      </w:r>
      <w:r w:rsidR="00DD1C21">
        <w:t>CV(s)</w:t>
      </w:r>
      <w:r>
        <w:t xml:space="preserve"> – listed below in Table 2</w:t>
      </w:r>
    </w:p>
    <w:p w14:paraId="124BD3E1" w14:textId="6D5EB2DB" w:rsidR="00763DC2" w:rsidRDefault="00763DC2">
      <w:r>
        <w:t>Y/N</w:t>
      </w:r>
      <w:r>
        <w:tab/>
        <w:t>Certificate of non collusion</w:t>
      </w:r>
    </w:p>
    <w:p w14:paraId="6E50C880" w14:textId="2A983FCA" w:rsidR="00286CA7" w:rsidRDefault="00286CA7">
      <w:r>
        <w:t>Y/N</w:t>
      </w:r>
      <w:r>
        <w:tab/>
        <w:t>Any other information</w:t>
      </w:r>
    </w:p>
    <w:p w14:paraId="3ED16D60" w14:textId="77777777" w:rsidR="00D23115" w:rsidRDefault="00D23115" w:rsidP="00286CA7">
      <w:pPr>
        <w:pStyle w:val="Title"/>
        <w:rPr>
          <w:b/>
          <w:sz w:val="28"/>
          <w:szCs w:val="28"/>
        </w:rPr>
      </w:pPr>
    </w:p>
    <w:p w14:paraId="4343EEFD" w14:textId="77777777" w:rsidR="00D23115" w:rsidRDefault="00D23115" w:rsidP="00286CA7">
      <w:pPr>
        <w:pStyle w:val="Title"/>
        <w:rPr>
          <w:b/>
          <w:sz w:val="28"/>
          <w:szCs w:val="28"/>
        </w:rPr>
      </w:pPr>
    </w:p>
    <w:p w14:paraId="0C118986" w14:textId="77777777" w:rsidR="00D23115" w:rsidRDefault="00D23115" w:rsidP="00286CA7">
      <w:pPr>
        <w:pStyle w:val="Title"/>
        <w:rPr>
          <w:b/>
          <w:sz w:val="28"/>
          <w:szCs w:val="28"/>
        </w:rPr>
      </w:pPr>
    </w:p>
    <w:p w14:paraId="777DDEBA" w14:textId="77777777" w:rsidR="00D23115" w:rsidRDefault="00D23115" w:rsidP="00286CA7">
      <w:pPr>
        <w:pStyle w:val="Title"/>
        <w:rPr>
          <w:b/>
          <w:sz w:val="28"/>
          <w:szCs w:val="28"/>
        </w:rPr>
      </w:pPr>
    </w:p>
    <w:p w14:paraId="20617F90" w14:textId="77777777" w:rsidR="00500C05" w:rsidRDefault="00500C05" w:rsidP="00286CA7">
      <w:pPr>
        <w:pStyle w:val="Title"/>
        <w:rPr>
          <w:b/>
          <w:sz w:val="28"/>
          <w:szCs w:val="28"/>
        </w:rPr>
      </w:pPr>
    </w:p>
    <w:p w14:paraId="447D6351" w14:textId="77777777" w:rsidR="00500C05" w:rsidRDefault="00500C05" w:rsidP="00500C05">
      <w:pPr>
        <w:pStyle w:val="Title"/>
        <w:rPr>
          <w:b/>
          <w:sz w:val="28"/>
          <w:szCs w:val="28"/>
        </w:rPr>
      </w:pPr>
    </w:p>
    <w:p w14:paraId="5AD5E505" w14:textId="77777777" w:rsidR="00500C05" w:rsidRDefault="00500C05" w:rsidP="00500C05">
      <w:pPr>
        <w:pStyle w:val="Title"/>
        <w:rPr>
          <w:b/>
          <w:sz w:val="28"/>
          <w:szCs w:val="28"/>
        </w:rPr>
      </w:pPr>
    </w:p>
    <w:p w14:paraId="0C834D0D" w14:textId="77777777" w:rsidR="00500C05" w:rsidRDefault="00500C05" w:rsidP="00500C05">
      <w:pPr>
        <w:pStyle w:val="Title"/>
        <w:rPr>
          <w:b/>
          <w:sz w:val="28"/>
          <w:szCs w:val="28"/>
        </w:rPr>
      </w:pPr>
    </w:p>
    <w:p w14:paraId="50070FB4" w14:textId="77777777" w:rsidR="00500C05" w:rsidRDefault="00500C05" w:rsidP="00500C05">
      <w:pPr>
        <w:pStyle w:val="Title"/>
        <w:rPr>
          <w:b/>
          <w:sz w:val="28"/>
          <w:szCs w:val="28"/>
        </w:rPr>
      </w:pPr>
    </w:p>
    <w:p w14:paraId="3312FCC0" w14:textId="242F922A" w:rsidR="00500C05" w:rsidRPr="00AB6AB6" w:rsidRDefault="00500C05" w:rsidP="00500C05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TENDER</w:t>
      </w:r>
      <w:r w:rsidRPr="00AB6AB6">
        <w:rPr>
          <w:b/>
          <w:sz w:val="28"/>
          <w:szCs w:val="28"/>
        </w:rPr>
        <w:t xml:space="preserve">  TO SHAP FOR THE PROVISION OF </w:t>
      </w:r>
      <w:r>
        <w:rPr>
          <w:b/>
          <w:sz w:val="28"/>
          <w:szCs w:val="28"/>
        </w:rPr>
        <w:t>SERVICES IN THREE LOTS</w:t>
      </w:r>
      <w:r w:rsidRPr="00AB6AB6">
        <w:rPr>
          <w:b/>
          <w:sz w:val="28"/>
          <w:szCs w:val="28"/>
        </w:rPr>
        <w:t xml:space="preserve"> </w:t>
      </w:r>
    </w:p>
    <w:p w14:paraId="6C7236B2" w14:textId="5C9F87ED" w:rsidR="00DD1C21" w:rsidRDefault="00DD1C21"/>
    <w:p w14:paraId="6F2E6FE7" w14:textId="12D17197" w:rsidR="00286CA7" w:rsidRDefault="00286CA7">
      <w:r>
        <w:t>Page 3 Submitted by …………………………………………………………</w:t>
      </w:r>
    </w:p>
    <w:p w14:paraId="72E7C5D1" w14:textId="223894D4" w:rsidR="00286CA7" w:rsidRPr="00286CA7" w:rsidRDefault="00286CA7">
      <w:pPr>
        <w:rPr>
          <w:b/>
        </w:rPr>
      </w:pPr>
      <w:r w:rsidRPr="00286CA7">
        <w:rPr>
          <w:b/>
        </w:rPr>
        <w:t>TABLE 1</w:t>
      </w:r>
      <w:r w:rsidR="00500C05">
        <w:rPr>
          <w:b/>
        </w:rPr>
        <w:t xml:space="preserve"> (it is not mandatory to have or provide insurances at this stage)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797"/>
        <w:gridCol w:w="1786"/>
        <w:gridCol w:w="1805"/>
        <w:gridCol w:w="1809"/>
      </w:tblGrid>
      <w:tr w:rsidR="00666DA4" w14:paraId="3556557E" w14:textId="77777777" w:rsidTr="00666DA4">
        <w:tc>
          <w:tcPr>
            <w:tcW w:w="1848" w:type="dxa"/>
          </w:tcPr>
          <w:p w14:paraId="436CD63F" w14:textId="5A0E93CE" w:rsidR="00666DA4" w:rsidRDefault="00666DA4" w:rsidP="00666DA4">
            <w:r>
              <w:t>INSURANCES</w:t>
            </w:r>
          </w:p>
        </w:tc>
        <w:tc>
          <w:tcPr>
            <w:tcW w:w="1848" w:type="dxa"/>
          </w:tcPr>
          <w:p w14:paraId="416415EA" w14:textId="36EFB5FE" w:rsidR="00666DA4" w:rsidRDefault="00666DA4">
            <w:r>
              <w:t>INSURER</w:t>
            </w:r>
          </w:p>
        </w:tc>
        <w:tc>
          <w:tcPr>
            <w:tcW w:w="1848" w:type="dxa"/>
          </w:tcPr>
          <w:p w14:paraId="37A9827B" w14:textId="3C0A6ED0" w:rsidR="00666DA4" w:rsidRDefault="00666DA4">
            <w:r>
              <w:t>VALUE</w:t>
            </w:r>
          </w:p>
        </w:tc>
        <w:tc>
          <w:tcPr>
            <w:tcW w:w="1849" w:type="dxa"/>
          </w:tcPr>
          <w:p w14:paraId="7CFF85AB" w14:textId="4330D28B" w:rsidR="00666DA4" w:rsidRDefault="00666DA4">
            <w:r>
              <w:t>RENEWAL DATE</w:t>
            </w:r>
          </w:p>
        </w:tc>
        <w:tc>
          <w:tcPr>
            <w:tcW w:w="1849" w:type="dxa"/>
          </w:tcPr>
          <w:p w14:paraId="71B7DAEB" w14:textId="50E1807B" w:rsidR="00666DA4" w:rsidRDefault="00666DA4">
            <w:r>
              <w:t>ATTACHED Y/N</w:t>
            </w:r>
          </w:p>
        </w:tc>
      </w:tr>
      <w:tr w:rsidR="00666DA4" w14:paraId="0316E11E" w14:textId="77777777" w:rsidTr="00666DA4">
        <w:tc>
          <w:tcPr>
            <w:tcW w:w="1848" w:type="dxa"/>
          </w:tcPr>
          <w:p w14:paraId="20B47A9C" w14:textId="1C108779" w:rsidR="00666DA4" w:rsidRDefault="00666DA4" w:rsidP="00666DA4">
            <w:r>
              <w:t>Professional Indemnity</w:t>
            </w:r>
          </w:p>
          <w:p w14:paraId="4C1AA0CF" w14:textId="77777777" w:rsidR="00666DA4" w:rsidRDefault="00666DA4"/>
        </w:tc>
        <w:tc>
          <w:tcPr>
            <w:tcW w:w="1848" w:type="dxa"/>
          </w:tcPr>
          <w:p w14:paraId="3497FD77" w14:textId="77777777" w:rsidR="00666DA4" w:rsidRDefault="00666DA4"/>
        </w:tc>
        <w:tc>
          <w:tcPr>
            <w:tcW w:w="1848" w:type="dxa"/>
          </w:tcPr>
          <w:p w14:paraId="45E39705" w14:textId="77777777" w:rsidR="00666DA4" w:rsidRDefault="00666DA4"/>
        </w:tc>
        <w:tc>
          <w:tcPr>
            <w:tcW w:w="1849" w:type="dxa"/>
          </w:tcPr>
          <w:p w14:paraId="47257E05" w14:textId="77777777" w:rsidR="00666DA4" w:rsidRDefault="00666DA4"/>
        </w:tc>
        <w:tc>
          <w:tcPr>
            <w:tcW w:w="1849" w:type="dxa"/>
          </w:tcPr>
          <w:p w14:paraId="0460728B" w14:textId="77777777" w:rsidR="00666DA4" w:rsidRDefault="00666DA4"/>
        </w:tc>
      </w:tr>
      <w:tr w:rsidR="00666DA4" w14:paraId="074F4510" w14:textId="77777777" w:rsidTr="00666DA4">
        <w:tc>
          <w:tcPr>
            <w:tcW w:w="1848" w:type="dxa"/>
          </w:tcPr>
          <w:p w14:paraId="1FC6EC3B" w14:textId="5110FA55" w:rsidR="00666DA4" w:rsidRDefault="00666DA4">
            <w:r>
              <w:t>Product liability</w:t>
            </w:r>
          </w:p>
        </w:tc>
        <w:tc>
          <w:tcPr>
            <w:tcW w:w="1848" w:type="dxa"/>
          </w:tcPr>
          <w:p w14:paraId="2D614CFB" w14:textId="77777777" w:rsidR="00666DA4" w:rsidRDefault="00666DA4"/>
        </w:tc>
        <w:tc>
          <w:tcPr>
            <w:tcW w:w="1848" w:type="dxa"/>
          </w:tcPr>
          <w:p w14:paraId="08D316D9" w14:textId="77777777" w:rsidR="00666DA4" w:rsidRDefault="00666DA4"/>
        </w:tc>
        <w:tc>
          <w:tcPr>
            <w:tcW w:w="1849" w:type="dxa"/>
          </w:tcPr>
          <w:p w14:paraId="25203842" w14:textId="77777777" w:rsidR="00666DA4" w:rsidRDefault="00666DA4"/>
        </w:tc>
        <w:tc>
          <w:tcPr>
            <w:tcW w:w="1849" w:type="dxa"/>
          </w:tcPr>
          <w:p w14:paraId="601B0302" w14:textId="77777777" w:rsidR="00666DA4" w:rsidRDefault="00666DA4"/>
        </w:tc>
      </w:tr>
      <w:tr w:rsidR="00666DA4" w14:paraId="6105EADA" w14:textId="77777777" w:rsidTr="00666DA4">
        <w:tc>
          <w:tcPr>
            <w:tcW w:w="1848" w:type="dxa"/>
          </w:tcPr>
          <w:p w14:paraId="0719286B" w14:textId="2F908C8F" w:rsidR="00666DA4" w:rsidRDefault="00666DA4">
            <w:r>
              <w:t>Third party liability</w:t>
            </w:r>
          </w:p>
        </w:tc>
        <w:tc>
          <w:tcPr>
            <w:tcW w:w="1848" w:type="dxa"/>
          </w:tcPr>
          <w:p w14:paraId="6B304DC9" w14:textId="77777777" w:rsidR="00666DA4" w:rsidRDefault="00666DA4"/>
        </w:tc>
        <w:tc>
          <w:tcPr>
            <w:tcW w:w="1848" w:type="dxa"/>
          </w:tcPr>
          <w:p w14:paraId="37250BB6" w14:textId="77777777" w:rsidR="00666DA4" w:rsidRDefault="00666DA4"/>
        </w:tc>
        <w:tc>
          <w:tcPr>
            <w:tcW w:w="1849" w:type="dxa"/>
          </w:tcPr>
          <w:p w14:paraId="233F09FA" w14:textId="77777777" w:rsidR="00666DA4" w:rsidRDefault="00666DA4"/>
        </w:tc>
        <w:tc>
          <w:tcPr>
            <w:tcW w:w="1849" w:type="dxa"/>
          </w:tcPr>
          <w:p w14:paraId="446E92E3" w14:textId="77777777" w:rsidR="00666DA4" w:rsidRDefault="00666DA4"/>
        </w:tc>
      </w:tr>
      <w:tr w:rsidR="00666DA4" w14:paraId="236D9D1E" w14:textId="77777777" w:rsidTr="00666DA4">
        <w:tc>
          <w:tcPr>
            <w:tcW w:w="1848" w:type="dxa"/>
          </w:tcPr>
          <w:p w14:paraId="3B0F859C" w14:textId="4DCF15CE" w:rsidR="00666DA4" w:rsidRDefault="00666DA4">
            <w:r>
              <w:t>Employers liability</w:t>
            </w:r>
          </w:p>
        </w:tc>
        <w:tc>
          <w:tcPr>
            <w:tcW w:w="1848" w:type="dxa"/>
          </w:tcPr>
          <w:p w14:paraId="5D859866" w14:textId="77777777" w:rsidR="00666DA4" w:rsidRDefault="00666DA4"/>
        </w:tc>
        <w:tc>
          <w:tcPr>
            <w:tcW w:w="1848" w:type="dxa"/>
          </w:tcPr>
          <w:p w14:paraId="69345C04" w14:textId="77777777" w:rsidR="00666DA4" w:rsidRDefault="00666DA4"/>
        </w:tc>
        <w:tc>
          <w:tcPr>
            <w:tcW w:w="1849" w:type="dxa"/>
          </w:tcPr>
          <w:p w14:paraId="18BAF2ED" w14:textId="77777777" w:rsidR="00666DA4" w:rsidRDefault="00666DA4"/>
        </w:tc>
        <w:tc>
          <w:tcPr>
            <w:tcW w:w="1849" w:type="dxa"/>
          </w:tcPr>
          <w:p w14:paraId="57063009" w14:textId="77777777" w:rsidR="00666DA4" w:rsidRDefault="00666DA4"/>
        </w:tc>
      </w:tr>
      <w:tr w:rsidR="00666DA4" w14:paraId="4D1EA99F" w14:textId="77777777" w:rsidTr="00666DA4">
        <w:tc>
          <w:tcPr>
            <w:tcW w:w="1848" w:type="dxa"/>
          </w:tcPr>
          <w:p w14:paraId="3F314531" w14:textId="77777777" w:rsidR="00666DA4" w:rsidRDefault="00666DA4"/>
        </w:tc>
        <w:tc>
          <w:tcPr>
            <w:tcW w:w="1848" w:type="dxa"/>
          </w:tcPr>
          <w:p w14:paraId="6038329A" w14:textId="77777777" w:rsidR="00666DA4" w:rsidRDefault="00666DA4"/>
        </w:tc>
        <w:tc>
          <w:tcPr>
            <w:tcW w:w="1848" w:type="dxa"/>
          </w:tcPr>
          <w:p w14:paraId="66FA3AEC" w14:textId="77777777" w:rsidR="00666DA4" w:rsidRDefault="00666DA4"/>
        </w:tc>
        <w:tc>
          <w:tcPr>
            <w:tcW w:w="1849" w:type="dxa"/>
          </w:tcPr>
          <w:p w14:paraId="28B36F0A" w14:textId="77777777" w:rsidR="00666DA4" w:rsidRDefault="00666DA4"/>
        </w:tc>
        <w:tc>
          <w:tcPr>
            <w:tcW w:w="1849" w:type="dxa"/>
          </w:tcPr>
          <w:p w14:paraId="06B79D6A" w14:textId="77777777" w:rsidR="00666DA4" w:rsidRDefault="00666DA4"/>
        </w:tc>
      </w:tr>
    </w:tbl>
    <w:p w14:paraId="54BB57E4" w14:textId="1B027147" w:rsidR="00666DA4" w:rsidRDefault="00666DA4"/>
    <w:p w14:paraId="47C06A0A" w14:textId="1B6BC2FA" w:rsidR="00286CA7" w:rsidRPr="00286CA7" w:rsidRDefault="00286CA7">
      <w:pPr>
        <w:rPr>
          <w:b/>
        </w:rPr>
      </w:pPr>
      <w:r w:rsidRPr="00286CA7">
        <w:rPr>
          <w:b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0"/>
        <w:gridCol w:w="3013"/>
      </w:tblGrid>
      <w:tr w:rsidR="00666DA4" w14:paraId="72E2600F" w14:textId="77777777" w:rsidTr="00666DA4">
        <w:tc>
          <w:tcPr>
            <w:tcW w:w="3080" w:type="dxa"/>
          </w:tcPr>
          <w:p w14:paraId="06899628" w14:textId="1C1B7112" w:rsidR="00666DA4" w:rsidRDefault="00666DA4">
            <w:r>
              <w:t>CVs</w:t>
            </w:r>
          </w:p>
        </w:tc>
        <w:tc>
          <w:tcPr>
            <w:tcW w:w="3081" w:type="dxa"/>
          </w:tcPr>
          <w:p w14:paraId="67521FD2" w14:textId="77777777" w:rsidR="00666DA4" w:rsidRDefault="00666DA4"/>
        </w:tc>
        <w:tc>
          <w:tcPr>
            <w:tcW w:w="3081" w:type="dxa"/>
          </w:tcPr>
          <w:p w14:paraId="549BAA55" w14:textId="77777777" w:rsidR="00666DA4" w:rsidRDefault="00666DA4"/>
        </w:tc>
      </w:tr>
      <w:tr w:rsidR="00666DA4" w14:paraId="396616F3" w14:textId="77777777" w:rsidTr="00666DA4">
        <w:tc>
          <w:tcPr>
            <w:tcW w:w="3080" w:type="dxa"/>
          </w:tcPr>
          <w:p w14:paraId="718C0FD7" w14:textId="38BAB164" w:rsidR="00666DA4" w:rsidRDefault="00666DA4">
            <w:r>
              <w:t>Name</w:t>
            </w:r>
          </w:p>
        </w:tc>
        <w:tc>
          <w:tcPr>
            <w:tcW w:w="3081" w:type="dxa"/>
          </w:tcPr>
          <w:p w14:paraId="254896A1" w14:textId="564939D4" w:rsidR="00666DA4" w:rsidRDefault="00666DA4">
            <w:r>
              <w:t>Role</w:t>
            </w:r>
          </w:p>
        </w:tc>
        <w:tc>
          <w:tcPr>
            <w:tcW w:w="3081" w:type="dxa"/>
          </w:tcPr>
          <w:p w14:paraId="6CC76B23" w14:textId="54A993BD" w:rsidR="00666DA4" w:rsidRDefault="00666DA4">
            <w:r>
              <w:t>Attached Y/N</w:t>
            </w:r>
          </w:p>
        </w:tc>
      </w:tr>
      <w:tr w:rsidR="00666DA4" w14:paraId="6BC6ABA4" w14:textId="77777777" w:rsidTr="00666DA4">
        <w:tc>
          <w:tcPr>
            <w:tcW w:w="3080" w:type="dxa"/>
          </w:tcPr>
          <w:p w14:paraId="1C8B3E39" w14:textId="77777777" w:rsidR="00666DA4" w:rsidRDefault="00666DA4"/>
        </w:tc>
        <w:tc>
          <w:tcPr>
            <w:tcW w:w="3081" w:type="dxa"/>
          </w:tcPr>
          <w:p w14:paraId="24DED14C" w14:textId="77777777" w:rsidR="00666DA4" w:rsidRDefault="00666DA4"/>
        </w:tc>
        <w:tc>
          <w:tcPr>
            <w:tcW w:w="3081" w:type="dxa"/>
          </w:tcPr>
          <w:p w14:paraId="13101A1E" w14:textId="77777777" w:rsidR="00666DA4" w:rsidRDefault="00666DA4"/>
        </w:tc>
      </w:tr>
      <w:tr w:rsidR="00666DA4" w14:paraId="36DB25C2" w14:textId="77777777" w:rsidTr="00666DA4">
        <w:tc>
          <w:tcPr>
            <w:tcW w:w="3080" w:type="dxa"/>
          </w:tcPr>
          <w:p w14:paraId="3FB39C01" w14:textId="77777777" w:rsidR="00666DA4" w:rsidRDefault="00666DA4"/>
        </w:tc>
        <w:tc>
          <w:tcPr>
            <w:tcW w:w="3081" w:type="dxa"/>
          </w:tcPr>
          <w:p w14:paraId="68749BB7" w14:textId="77777777" w:rsidR="00666DA4" w:rsidRDefault="00666DA4"/>
        </w:tc>
        <w:tc>
          <w:tcPr>
            <w:tcW w:w="3081" w:type="dxa"/>
          </w:tcPr>
          <w:p w14:paraId="5C86B503" w14:textId="77777777" w:rsidR="00666DA4" w:rsidRDefault="00666DA4"/>
        </w:tc>
      </w:tr>
      <w:tr w:rsidR="00666DA4" w14:paraId="698C9E10" w14:textId="77777777" w:rsidTr="00666DA4">
        <w:tc>
          <w:tcPr>
            <w:tcW w:w="3080" w:type="dxa"/>
          </w:tcPr>
          <w:p w14:paraId="3F6917E0" w14:textId="77777777" w:rsidR="00666DA4" w:rsidRDefault="00666DA4"/>
        </w:tc>
        <w:tc>
          <w:tcPr>
            <w:tcW w:w="3081" w:type="dxa"/>
          </w:tcPr>
          <w:p w14:paraId="3DC5B3B5" w14:textId="77777777" w:rsidR="00666DA4" w:rsidRDefault="00666DA4"/>
        </w:tc>
        <w:tc>
          <w:tcPr>
            <w:tcW w:w="3081" w:type="dxa"/>
          </w:tcPr>
          <w:p w14:paraId="648BFD98" w14:textId="77777777" w:rsidR="00666DA4" w:rsidRDefault="00666DA4"/>
        </w:tc>
      </w:tr>
      <w:tr w:rsidR="00666DA4" w14:paraId="18EE5C0E" w14:textId="77777777" w:rsidTr="00666DA4">
        <w:tc>
          <w:tcPr>
            <w:tcW w:w="3080" w:type="dxa"/>
          </w:tcPr>
          <w:p w14:paraId="72BDAD77" w14:textId="77777777" w:rsidR="00666DA4" w:rsidRDefault="00666DA4"/>
        </w:tc>
        <w:tc>
          <w:tcPr>
            <w:tcW w:w="3081" w:type="dxa"/>
          </w:tcPr>
          <w:p w14:paraId="71B490E9" w14:textId="77777777" w:rsidR="00666DA4" w:rsidRDefault="00666DA4"/>
        </w:tc>
        <w:tc>
          <w:tcPr>
            <w:tcW w:w="3081" w:type="dxa"/>
          </w:tcPr>
          <w:p w14:paraId="37281D07" w14:textId="77777777" w:rsidR="00666DA4" w:rsidRDefault="00666DA4"/>
        </w:tc>
      </w:tr>
      <w:tr w:rsidR="00666DA4" w14:paraId="37124849" w14:textId="77777777" w:rsidTr="00666DA4">
        <w:tc>
          <w:tcPr>
            <w:tcW w:w="3080" w:type="dxa"/>
          </w:tcPr>
          <w:p w14:paraId="08F49E82" w14:textId="77777777" w:rsidR="00666DA4" w:rsidRDefault="00666DA4"/>
        </w:tc>
        <w:tc>
          <w:tcPr>
            <w:tcW w:w="3081" w:type="dxa"/>
          </w:tcPr>
          <w:p w14:paraId="2B719CDF" w14:textId="77777777" w:rsidR="00666DA4" w:rsidRDefault="00666DA4"/>
        </w:tc>
        <w:tc>
          <w:tcPr>
            <w:tcW w:w="3081" w:type="dxa"/>
          </w:tcPr>
          <w:p w14:paraId="409BE0F7" w14:textId="77777777" w:rsidR="00666DA4" w:rsidRDefault="00666DA4"/>
        </w:tc>
      </w:tr>
    </w:tbl>
    <w:p w14:paraId="52F443C6" w14:textId="77777777" w:rsidR="00666DA4" w:rsidRDefault="00666DA4"/>
    <w:p w14:paraId="0B1E66CC" w14:textId="77777777" w:rsidR="00D27C73" w:rsidRPr="00D27C73" w:rsidRDefault="00D27C73" w:rsidP="00D27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75C9CE" w14:textId="0CF0427D" w:rsidR="00FF1BEB" w:rsidRDefault="005F383C" w:rsidP="001C2AAD">
      <w:pPr>
        <w:spacing w:after="0"/>
        <w:rPr>
          <w:rStyle w:val="Hyperlink"/>
        </w:rPr>
      </w:pPr>
      <w:r>
        <w:t xml:space="preserve">The Invitation to </w:t>
      </w:r>
      <w:r w:rsidR="00E801EA">
        <w:t>Tender</w:t>
      </w:r>
      <w:r>
        <w:t xml:space="preserve"> reply form should be returned by email</w:t>
      </w:r>
      <w:r w:rsidR="00E801EA">
        <w:t xml:space="preserve"> </w:t>
      </w:r>
      <w:r w:rsidR="001C2AAD">
        <w:t xml:space="preserve">with the subject </w:t>
      </w:r>
      <w:r w:rsidR="001C2AAD" w:rsidRPr="008958BC">
        <w:t xml:space="preserve">line </w:t>
      </w:r>
      <w:r w:rsidR="001C2AAD" w:rsidRPr="008958BC">
        <w:rPr>
          <w:b/>
          <w:color w:val="FF0000"/>
        </w:rPr>
        <w:t xml:space="preserve">‘SHAP ITT CLOSING DATE </w:t>
      </w:r>
      <w:r w:rsidR="008958BC" w:rsidRPr="008958BC">
        <w:rPr>
          <w:b/>
          <w:color w:val="FF0000"/>
        </w:rPr>
        <w:t xml:space="preserve"> midnight </w:t>
      </w:r>
      <w:r w:rsidR="00C05929" w:rsidRPr="008958BC">
        <w:rPr>
          <w:b/>
          <w:color w:val="FF0000"/>
        </w:rPr>
        <w:t>3 July</w:t>
      </w:r>
      <w:r w:rsidR="001C2AAD" w:rsidRPr="008958BC">
        <w:rPr>
          <w:b/>
          <w:color w:val="FF0000"/>
        </w:rPr>
        <w:t xml:space="preserve"> 2019……’ </w:t>
      </w:r>
      <w:r w:rsidR="00E801EA" w:rsidRPr="008958BC">
        <w:t xml:space="preserve">to </w:t>
      </w:r>
      <w:hyperlink r:id="rId8" w:history="1">
        <w:r w:rsidR="00D45E27" w:rsidRPr="008958BC">
          <w:rPr>
            <w:rStyle w:val="Hyperlink"/>
            <w:rFonts w:cs="Arial"/>
          </w:rPr>
          <w:t>carl@bchs.coop</w:t>
        </w:r>
      </w:hyperlink>
      <w:r w:rsidR="001C2AAD" w:rsidRPr="008958BC">
        <w:rPr>
          <w:rStyle w:val="Hyperlink"/>
        </w:rPr>
        <w:t>.</w:t>
      </w:r>
    </w:p>
    <w:p w14:paraId="13EFFD2F" w14:textId="78D09F74" w:rsidR="00F45A49" w:rsidRDefault="00F45A49" w:rsidP="001C2AAD">
      <w:pPr>
        <w:spacing w:after="0"/>
        <w:rPr>
          <w:rStyle w:val="Hyperlink"/>
        </w:rPr>
      </w:pPr>
    </w:p>
    <w:p w14:paraId="76822BDC" w14:textId="7AD98789" w:rsidR="00F45A49" w:rsidRDefault="00F45A49" w:rsidP="001C2AAD">
      <w:pPr>
        <w:spacing w:after="0"/>
        <w:rPr>
          <w:rStyle w:val="Hyperlink"/>
        </w:rPr>
      </w:pPr>
    </w:p>
    <w:p w14:paraId="06319347" w14:textId="36EBABB0" w:rsidR="00F45A49" w:rsidRDefault="00F45A49" w:rsidP="001C2AAD">
      <w:pPr>
        <w:spacing w:after="0"/>
        <w:rPr>
          <w:rStyle w:val="Hyperlink"/>
        </w:rPr>
      </w:pPr>
    </w:p>
    <w:p w14:paraId="0A264ED1" w14:textId="7AAA4D29" w:rsidR="00F45A49" w:rsidRDefault="00F45A49" w:rsidP="001C2AAD">
      <w:pPr>
        <w:spacing w:after="0"/>
        <w:rPr>
          <w:rStyle w:val="Hyperlink"/>
        </w:rPr>
      </w:pPr>
    </w:p>
    <w:p w14:paraId="725F28A9" w14:textId="47A7C485" w:rsidR="00F45A49" w:rsidRDefault="00F45A49" w:rsidP="001C2AAD">
      <w:pPr>
        <w:spacing w:after="0"/>
        <w:rPr>
          <w:rStyle w:val="Hyperlink"/>
        </w:rPr>
      </w:pPr>
    </w:p>
    <w:p w14:paraId="121C3D0F" w14:textId="605F2703" w:rsidR="00F45A49" w:rsidRDefault="00F45A49" w:rsidP="001C2AAD">
      <w:pPr>
        <w:spacing w:after="0"/>
        <w:rPr>
          <w:rStyle w:val="Hyperlink"/>
        </w:rPr>
      </w:pPr>
    </w:p>
    <w:p w14:paraId="3D6891A1" w14:textId="77777777" w:rsidR="00F45A49" w:rsidRDefault="00F45A49" w:rsidP="001C2AAD">
      <w:pPr>
        <w:spacing w:after="0"/>
      </w:pPr>
    </w:p>
    <w:sectPr w:rsidR="00F45A4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D788B" w14:textId="77777777" w:rsidR="00E5426C" w:rsidRDefault="00E5426C" w:rsidP="00B857A6">
      <w:pPr>
        <w:spacing w:after="0" w:line="240" w:lineRule="auto"/>
      </w:pPr>
      <w:r>
        <w:separator/>
      </w:r>
    </w:p>
  </w:endnote>
  <w:endnote w:type="continuationSeparator" w:id="0">
    <w:p w14:paraId="1C56DE85" w14:textId="77777777" w:rsidR="00E5426C" w:rsidRDefault="00E5426C" w:rsidP="00B8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F308" w14:textId="185B2109" w:rsidR="00E8380B" w:rsidRPr="00E8380B" w:rsidRDefault="00D23115" w:rsidP="00E8380B">
    <w:pPr>
      <w:pStyle w:val="Title"/>
      <w:jc w:val="center"/>
      <w:rPr>
        <w:b/>
        <w:color w:val="92D050"/>
        <w:sz w:val="20"/>
        <w:szCs w:val="20"/>
      </w:rPr>
    </w:pPr>
    <w:r>
      <w:rPr>
        <w:b/>
        <w:color w:val="92D050"/>
        <w:sz w:val="20"/>
        <w:szCs w:val="20"/>
      </w:rPr>
      <w:t>TENDER</w:t>
    </w:r>
    <w:r w:rsidR="00E8380B" w:rsidRPr="00E8380B">
      <w:rPr>
        <w:b/>
        <w:color w:val="92D050"/>
        <w:sz w:val="20"/>
        <w:szCs w:val="20"/>
      </w:rPr>
      <w:t xml:space="preserve"> TO SHAP FOR THE PROVISION OF </w:t>
    </w:r>
    <w:r>
      <w:rPr>
        <w:b/>
        <w:color w:val="92D050"/>
        <w:sz w:val="20"/>
        <w:szCs w:val="20"/>
      </w:rPr>
      <w:t>SERVICES JUNE 2019</w:t>
    </w:r>
  </w:p>
  <w:p w14:paraId="7460181C" w14:textId="785191CA" w:rsidR="002D42FD" w:rsidRPr="00E8380B" w:rsidRDefault="002D42FD" w:rsidP="00E8380B">
    <w:pPr>
      <w:pStyle w:val="Footer"/>
      <w:jc w:val="center"/>
      <w:rPr>
        <w:color w:val="92D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B81C" w14:textId="77777777" w:rsidR="00E5426C" w:rsidRDefault="00E5426C" w:rsidP="00B857A6">
      <w:pPr>
        <w:spacing w:after="0" w:line="240" w:lineRule="auto"/>
      </w:pPr>
      <w:r>
        <w:separator/>
      </w:r>
    </w:p>
  </w:footnote>
  <w:footnote w:type="continuationSeparator" w:id="0">
    <w:p w14:paraId="5BA6781D" w14:textId="77777777" w:rsidR="00E5426C" w:rsidRDefault="00E5426C" w:rsidP="00B8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7DD" w14:textId="31DF1179" w:rsidR="00B857A6" w:rsidRDefault="00D23115">
    <w:pPr>
      <w:pStyle w:val="Header"/>
    </w:pPr>
    <w:r>
      <w:rPr>
        <w:caps/>
        <w:noProof/>
        <w:color w:val="ED7D31" w:themeColor="accent2"/>
        <w:sz w:val="26"/>
        <w:szCs w:val="26"/>
        <w:lang w:eastAsia="en-GB"/>
      </w:rPr>
      <w:drawing>
        <wp:anchor distT="0" distB="0" distL="114300" distR="114300" simplePos="0" relativeHeight="251662336" behindDoc="0" locked="0" layoutInCell="1" allowOverlap="1" wp14:anchorId="50A01988" wp14:editId="2967856F">
          <wp:simplePos x="0" y="0"/>
          <wp:positionH relativeFrom="column">
            <wp:posOffset>1835785</wp:posOffset>
          </wp:positionH>
          <wp:positionV relativeFrom="paragraph">
            <wp:posOffset>21101</wp:posOffset>
          </wp:positionV>
          <wp:extent cx="1910080" cy="822960"/>
          <wp:effectExtent l="0" t="0" r="0" b="0"/>
          <wp:wrapSquare wrapText="bothSides"/>
          <wp:docPr id="5" name="Picture 5" descr="C:\Users\carltaylor\AppData\Local\Temp\char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ltaylor\AppData\Local\Temp\char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aps/>
        <w:noProof/>
        <w:color w:val="ED7D31" w:themeColor="accent2"/>
        <w:sz w:val="26"/>
        <w:szCs w:val="26"/>
      </w:rPr>
      <w:drawing>
        <wp:anchor distT="0" distB="0" distL="114300" distR="114300" simplePos="0" relativeHeight="251658240" behindDoc="0" locked="0" layoutInCell="1" allowOverlap="1" wp14:anchorId="707CED36" wp14:editId="43300DBC">
          <wp:simplePos x="0" y="0"/>
          <wp:positionH relativeFrom="column">
            <wp:posOffset>4015740</wp:posOffset>
          </wp:positionH>
          <wp:positionV relativeFrom="paragraph">
            <wp:posOffset>-337575</wp:posOffset>
          </wp:positionV>
          <wp:extent cx="2546350" cy="1273175"/>
          <wp:effectExtent l="0" t="0" r="6350" b="317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d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35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7585A6C" wp14:editId="79A1DEC1">
          <wp:simplePos x="0" y="0"/>
          <wp:positionH relativeFrom="column">
            <wp:posOffset>-77372</wp:posOffset>
          </wp:positionH>
          <wp:positionV relativeFrom="paragraph">
            <wp:posOffset>-133839</wp:posOffset>
          </wp:positionV>
          <wp:extent cx="1522730" cy="942975"/>
          <wp:effectExtent l="0" t="0" r="127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AP LOGO FOR LINKEDI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53B4">
      <w:rPr>
        <w:caps/>
        <w:noProof/>
        <w:color w:val="ED7D31" w:themeColor="accent2"/>
        <w:sz w:val="26"/>
        <w:szCs w:val="26"/>
      </w:rPr>
      <w:drawing>
        <wp:anchor distT="0" distB="0" distL="114300" distR="114300" simplePos="0" relativeHeight="251660288" behindDoc="0" locked="0" layoutInCell="1" allowOverlap="1" wp14:anchorId="776C7CC3" wp14:editId="3D894733">
          <wp:simplePos x="0" y="0"/>
          <wp:positionH relativeFrom="column">
            <wp:posOffset>2320925</wp:posOffset>
          </wp:positionH>
          <wp:positionV relativeFrom="paragraph">
            <wp:posOffset>1329544</wp:posOffset>
          </wp:positionV>
          <wp:extent cx="1758950" cy="463550"/>
          <wp:effectExtent l="0" t="0" r="0" b="0"/>
          <wp:wrapSquare wrapText="bothSides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E92B9D27-F184-40FD-B47D-4B974C07AF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E92B9D27-F184-40FD-B47D-4B974C07AF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ED7D31" w:themeColor="accent2"/>
        <w:sz w:val="26"/>
        <w:szCs w:val="26"/>
      </w:rPr>
      <w:drawing>
        <wp:anchor distT="0" distB="0" distL="114300" distR="114300" simplePos="0" relativeHeight="251659264" behindDoc="0" locked="0" layoutInCell="1" allowOverlap="1" wp14:anchorId="2EA215C2" wp14:editId="77CBBE7A">
          <wp:simplePos x="0" y="0"/>
          <wp:positionH relativeFrom="column">
            <wp:posOffset>-77372</wp:posOffset>
          </wp:positionH>
          <wp:positionV relativeFrom="paragraph">
            <wp:posOffset>935502</wp:posOffset>
          </wp:positionV>
          <wp:extent cx="2280920" cy="1348105"/>
          <wp:effectExtent l="0" t="0" r="5080" b="4445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mca-default 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1348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="00B857A6">
      <w:tab/>
    </w:r>
    <w:r w:rsidR="00B857A6">
      <w:tab/>
    </w:r>
  </w:p>
  <w:p w14:paraId="6C295A80" w14:textId="2E08DB96" w:rsidR="00AB6AB6" w:rsidRDefault="00AB6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607A"/>
    <w:multiLevelType w:val="hybridMultilevel"/>
    <w:tmpl w:val="0B32C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1874"/>
    <w:multiLevelType w:val="hybridMultilevel"/>
    <w:tmpl w:val="7C8A5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A6"/>
    <w:rsid w:val="000011AD"/>
    <w:rsid w:val="00065FAE"/>
    <w:rsid w:val="000736E6"/>
    <w:rsid w:val="000B117E"/>
    <w:rsid w:val="000B13B4"/>
    <w:rsid w:val="000C6799"/>
    <w:rsid w:val="000E136B"/>
    <w:rsid w:val="0012580B"/>
    <w:rsid w:val="00181B97"/>
    <w:rsid w:val="001C2AAD"/>
    <w:rsid w:val="001D5B6B"/>
    <w:rsid w:val="00236B72"/>
    <w:rsid w:val="00286CA7"/>
    <w:rsid w:val="002C02F4"/>
    <w:rsid w:val="002D42FD"/>
    <w:rsid w:val="002F1FFA"/>
    <w:rsid w:val="00330653"/>
    <w:rsid w:val="00357841"/>
    <w:rsid w:val="00393291"/>
    <w:rsid w:val="003A4CEB"/>
    <w:rsid w:val="003B43C2"/>
    <w:rsid w:val="003B76BE"/>
    <w:rsid w:val="003C4C9E"/>
    <w:rsid w:val="003E4B7D"/>
    <w:rsid w:val="00411A80"/>
    <w:rsid w:val="00462EF9"/>
    <w:rsid w:val="00500C05"/>
    <w:rsid w:val="00545DF0"/>
    <w:rsid w:val="005C4386"/>
    <w:rsid w:val="005F383C"/>
    <w:rsid w:val="00643DF4"/>
    <w:rsid w:val="00666DA4"/>
    <w:rsid w:val="00681E94"/>
    <w:rsid w:val="00694C42"/>
    <w:rsid w:val="006B377C"/>
    <w:rsid w:val="00763DC2"/>
    <w:rsid w:val="008958BC"/>
    <w:rsid w:val="008F33E4"/>
    <w:rsid w:val="00917D4B"/>
    <w:rsid w:val="00A2579C"/>
    <w:rsid w:val="00AB6AB6"/>
    <w:rsid w:val="00B857A6"/>
    <w:rsid w:val="00BE4B6C"/>
    <w:rsid w:val="00C03495"/>
    <w:rsid w:val="00C05929"/>
    <w:rsid w:val="00C266A0"/>
    <w:rsid w:val="00CE64D8"/>
    <w:rsid w:val="00D23115"/>
    <w:rsid w:val="00D27C73"/>
    <w:rsid w:val="00D45E27"/>
    <w:rsid w:val="00DD1C21"/>
    <w:rsid w:val="00E409F4"/>
    <w:rsid w:val="00E5426C"/>
    <w:rsid w:val="00E7613D"/>
    <w:rsid w:val="00E801EA"/>
    <w:rsid w:val="00E8380B"/>
    <w:rsid w:val="00F45A49"/>
    <w:rsid w:val="00F70CD9"/>
    <w:rsid w:val="00F95B89"/>
    <w:rsid w:val="00F97193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28CC8"/>
  <w15:docId w15:val="{ACBA1185-CF55-4588-99FB-B2DA8C84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A6"/>
  </w:style>
  <w:style w:type="paragraph" w:styleId="Footer">
    <w:name w:val="footer"/>
    <w:basedOn w:val="Normal"/>
    <w:link w:val="FooterChar"/>
    <w:uiPriority w:val="99"/>
    <w:unhideWhenUsed/>
    <w:rsid w:val="00B8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A6"/>
  </w:style>
  <w:style w:type="paragraph" w:customStyle="1" w:styleId="Default">
    <w:name w:val="Default"/>
    <w:rsid w:val="00FF1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BE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6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6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1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A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4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@bchs.coo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@bchs.co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Shilling</dc:creator>
  <cp:lastModifiedBy>R C</cp:lastModifiedBy>
  <cp:revision>16</cp:revision>
  <cp:lastPrinted>2016-06-27T10:52:00Z</cp:lastPrinted>
  <dcterms:created xsi:type="dcterms:W3CDTF">2019-05-30T17:30:00Z</dcterms:created>
  <dcterms:modified xsi:type="dcterms:W3CDTF">2019-06-18T16:40:00Z</dcterms:modified>
</cp:coreProperties>
</file>