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05D17" w14:textId="6A8DD759" w:rsidR="00314DDD" w:rsidRPr="004017F4" w:rsidRDefault="00B7691F"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bookmarkStart w:id="0" w:name="_GoBack"/>
      <w:bookmarkEnd w:id="0"/>
      <w:r w:rsidRPr="004017F4">
        <w:rPr>
          <w:rFonts w:ascii="Arial" w:hAnsi="Arial" w:cs="Arial"/>
          <w:b/>
        </w:rPr>
        <w:t>INTRODUCTION</w:t>
      </w:r>
    </w:p>
    <w:p w14:paraId="451FF653" w14:textId="4E6D12EB" w:rsidR="00D72505" w:rsidRPr="004017F4" w:rsidRDefault="00D72505" w:rsidP="00AE053B">
      <w:pPr>
        <w:pStyle w:val="ListParagraph"/>
        <w:numPr>
          <w:ilvl w:val="0"/>
          <w:numId w:val="10"/>
        </w:numPr>
        <w:spacing w:before="120" w:after="120" w:line="240" w:lineRule="auto"/>
        <w:ind w:left="1418" w:hanging="851"/>
        <w:contextualSpacing w:val="0"/>
        <w:jc w:val="both"/>
        <w:rPr>
          <w:rFonts w:ascii="Arial" w:hAnsi="Arial" w:cs="Arial"/>
        </w:rPr>
      </w:pPr>
      <w:r w:rsidRPr="004017F4">
        <w:rPr>
          <w:rFonts w:ascii="Arial" w:hAnsi="Arial" w:cs="Arial"/>
        </w:rPr>
        <w:t>The purpose of this</w:t>
      </w:r>
      <w:r w:rsidR="007945DC" w:rsidRPr="004017F4">
        <w:rPr>
          <w:rFonts w:ascii="Arial" w:hAnsi="Arial" w:cs="Arial"/>
        </w:rPr>
        <w:t xml:space="preserve"> </w:t>
      </w:r>
      <w:r w:rsidR="002912AA" w:rsidRPr="004017F4">
        <w:rPr>
          <w:rFonts w:ascii="Arial" w:hAnsi="Arial" w:cs="Arial"/>
        </w:rPr>
        <w:t>Specification</w:t>
      </w:r>
      <w:r w:rsidRPr="004017F4">
        <w:rPr>
          <w:rFonts w:ascii="Arial" w:hAnsi="Arial" w:cs="Arial"/>
        </w:rPr>
        <w:t xml:space="preserve"> is to provide a description of the </w:t>
      </w:r>
      <w:r w:rsidR="00665464" w:rsidRPr="004017F4">
        <w:rPr>
          <w:rFonts w:ascii="Arial" w:hAnsi="Arial" w:cs="Arial"/>
        </w:rPr>
        <w:t>Service</w:t>
      </w:r>
      <w:r w:rsidRPr="004017F4">
        <w:rPr>
          <w:rFonts w:ascii="Arial" w:hAnsi="Arial" w:cs="Arial"/>
        </w:rPr>
        <w:t xml:space="preserve">s that </w:t>
      </w:r>
      <w:r w:rsidR="0058421A" w:rsidRPr="004017F4">
        <w:rPr>
          <w:rFonts w:ascii="Arial" w:hAnsi="Arial" w:cs="Arial"/>
        </w:rPr>
        <w:t>a</w:t>
      </w:r>
      <w:r w:rsidRPr="004017F4">
        <w:rPr>
          <w:rFonts w:ascii="Arial" w:hAnsi="Arial" w:cs="Arial"/>
        </w:rPr>
        <w:t xml:space="preserv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be required to deliver to </w:t>
      </w:r>
      <w:r w:rsidR="00976320" w:rsidRPr="004017F4">
        <w:rPr>
          <w:rFonts w:ascii="Arial" w:hAnsi="Arial" w:cs="Arial"/>
        </w:rPr>
        <w:t>Contracting Authorit</w:t>
      </w:r>
      <w:r w:rsidR="00AA39EA" w:rsidRPr="004017F4">
        <w:rPr>
          <w:rFonts w:ascii="Arial" w:hAnsi="Arial" w:cs="Arial"/>
        </w:rPr>
        <w:t>ie</w:t>
      </w:r>
      <w:r w:rsidR="00976320" w:rsidRPr="004017F4">
        <w:rPr>
          <w:rFonts w:ascii="Arial" w:hAnsi="Arial" w:cs="Arial"/>
        </w:rPr>
        <w:t>s</w:t>
      </w:r>
      <w:r w:rsidRPr="004017F4">
        <w:rPr>
          <w:rFonts w:ascii="Arial" w:hAnsi="Arial" w:cs="Arial"/>
        </w:rPr>
        <w:t xml:space="preserve"> under this Framework</w:t>
      </w:r>
      <w:r w:rsidR="000F6B0C" w:rsidRPr="004017F4">
        <w:rPr>
          <w:rFonts w:ascii="Arial" w:hAnsi="Arial" w:cs="Arial"/>
        </w:rPr>
        <w:t xml:space="preserve"> Contract</w:t>
      </w:r>
      <w:r w:rsidRPr="004017F4">
        <w:rPr>
          <w:rFonts w:ascii="Arial" w:hAnsi="Arial" w:cs="Arial"/>
        </w:rPr>
        <w:t>.</w:t>
      </w:r>
    </w:p>
    <w:p w14:paraId="43EA0C07" w14:textId="7FDFBD2B" w:rsidR="00831B04" w:rsidRPr="004017F4" w:rsidRDefault="00D72505" w:rsidP="00AE053B">
      <w:pPr>
        <w:pStyle w:val="ListParagraph"/>
        <w:numPr>
          <w:ilvl w:val="0"/>
          <w:numId w:val="10"/>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665464" w:rsidRPr="004017F4">
        <w:rPr>
          <w:rFonts w:ascii="Arial" w:hAnsi="Arial" w:cs="Arial"/>
        </w:rPr>
        <w:t>Service</w:t>
      </w:r>
      <w:r w:rsidRPr="004017F4">
        <w:rPr>
          <w:rFonts w:ascii="Arial" w:hAnsi="Arial" w:cs="Arial"/>
        </w:rPr>
        <w:t xml:space="preserve">s and any Standards set out in this </w:t>
      </w:r>
      <w:r w:rsidR="002912AA" w:rsidRPr="004017F4">
        <w:rPr>
          <w:rFonts w:ascii="Arial" w:hAnsi="Arial" w:cs="Arial"/>
        </w:rPr>
        <w:t>Specification</w:t>
      </w:r>
      <w:r w:rsidR="007945DC" w:rsidRPr="004017F4">
        <w:rPr>
          <w:rFonts w:ascii="Arial" w:hAnsi="Arial" w:cs="Arial"/>
        </w:rPr>
        <w:t xml:space="preserve"> </w:t>
      </w:r>
      <w:r w:rsidRPr="004017F4">
        <w:rPr>
          <w:rFonts w:ascii="Arial" w:hAnsi="Arial" w:cs="Arial"/>
        </w:rPr>
        <w:t xml:space="preserve">may be refined by </w:t>
      </w:r>
      <w:r w:rsidR="007A48BA" w:rsidRPr="004017F4">
        <w:rPr>
          <w:rFonts w:ascii="Arial" w:hAnsi="Arial" w:cs="Arial"/>
        </w:rPr>
        <w:t xml:space="preserve">the </w:t>
      </w:r>
      <w:r w:rsidR="00976320" w:rsidRPr="004017F4">
        <w:rPr>
          <w:rFonts w:ascii="Arial" w:hAnsi="Arial" w:cs="Arial"/>
        </w:rPr>
        <w:t>Contracting Authority</w:t>
      </w:r>
      <w:r w:rsidRPr="004017F4">
        <w:rPr>
          <w:rFonts w:ascii="Arial" w:hAnsi="Arial" w:cs="Arial"/>
        </w:rPr>
        <w:t xml:space="preserve"> during a Further Competition Procedure to reflect </w:t>
      </w:r>
      <w:r w:rsidR="00BA1C14" w:rsidRPr="004017F4">
        <w:rPr>
          <w:rFonts w:ascii="Arial" w:hAnsi="Arial" w:cs="Arial"/>
        </w:rPr>
        <w:t xml:space="preserve">the </w:t>
      </w:r>
      <w:r w:rsidR="00976320" w:rsidRPr="004017F4">
        <w:rPr>
          <w:rFonts w:ascii="Arial" w:hAnsi="Arial" w:cs="Arial"/>
        </w:rPr>
        <w:t>Contracting Authority’s</w:t>
      </w:r>
      <w:r w:rsidR="007A48BA" w:rsidRPr="004017F4">
        <w:rPr>
          <w:rFonts w:ascii="Arial" w:hAnsi="Arial" w:cs="Arial"/>
        </w:rPr>
        <w:t xml:space="preserve"> S</w:t>
      </w:r>
      <w:r w:rsidR="00665464" w:rsidRPr="004017F4">
        <w:rPr>
          <w:rFonts w:ascii="Arial" w:hAnsi="Arial" w:cs="Arial"/>
        </w:rPr>
        <w:t xml:space="preserve">tatement of </w:t>
      </w:r>
      <w:r w:rsidRPr="004017F4">
        <w:rPr>
          <w:rFonts w:ascii="Arial" w:hAnsi="Arial" w:cs="Arial"/>
        </w:rPr>
        <w:t xml:space="preserve">Requirements for entering </w:t>
      </w:r>
      <w:r w:rsidR="000F6B0C" w:rsidRPr="004017F4">
        <w:rPr>
          <w:rFonts w:ascii="Arial" w:hAnsi="Arial" w:cs="Arial"/>
        </w:rPr>
        <w:t xml:space="preserve">into </w:t>
      </w:r>
      <w:r w:rsidR="007A48BA" w:rsidRPr="004017F4">
        <w:rPr>
          <w:rFonts w:ascii="Arial" w:hAnsi="Arial" w:cs="Arial"/>
        </w:rPr>
        <w:t>a Call</w:t>
      </w:r>
      <w:r w:rsidRPr="004017F4">
        <w:rPr>
          <w:rFonts w:ascii="Arial" w:hAnsi="Arial" w:cs="Arial"/>
        </w:rPr>
        <w:t xml:space="preserve"> Off </w:t>
      </w:r>
      <w:r w:rsidR="007A48BA" w:rsidRPr="004017F4">
        <w:rPr>
          <w:rFonts w:ascii="Arial" w:hAnsi="Arial" w:cs="Arial"/>
        </w:rPr>
        <w:t>Contract.</w:t>
      </w:r>
    </w:p>
    <w:p w14:paraId="1FC19E0A" w14:textId="79303C25" w:rsidR="002912AA" w:rsidRPr="004017F4" w:rsidRDefault="000371CC"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DESCRIPTION OF </w:t>
      </w:r>
      <w:r w:rsidR="005824C4" w:rsidRPr="004017F4">
        <w:rPr>
          <w:rFonts w:ascii="Arial" w:hAnsi="Arial" w:cs="Arial"/>
          <w:b/>
        </w:rPr>
        <w:t>REQUIREMENT</w:t>
      </w:r>
    </w:p>
    <w:p w14:paraId="348F7673" w14:textId="27AC1E4F" w:rsidR="002912AA" w:rsidRPr="004017F4" w:rsidRDefault="002912AA"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offer innovative solutions to support the Contracting Authority in the effective and flexible use of resources. This is particularly relevant in the context of facilitating collaboration between Contracting Authorities across different organisations in terms of Flexible Resource Pools.</w:t>
      </w:r>
    </w:p>
    <w:p w14:paraId="7EBFF3C3" w14:textId="16AC6F79" w:rsidR="002912AA" w:rsidRPr="004017F4" w:rsidRDefault="002912AA"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deliver all Services included in the scope of this Spe</w:t>
      </w:r>
      <w:r w:rsidR="00416850" w:rsidRPr="004017F4">
        <w:rPr>
          <w:rFonts w:ascii="Arial" w:hAnsi="Arial" w:cs="Arial"/>
        </w:rPr>
        <w:t xml:space="preserve">cification and </w:t>
      </w:r>
      <w:r w:rsidRPr="004017F4">
        <w:rPr>
          <w:rFonts w:ascii="Arial" w:hAnsi="Arial" w:cs="Arial"/>
        </w:rPr>
        <w:t xml:space="preserve">shall be capable of providing any combination of the Services as specified by the Contracting Authority at Call Off. </w:t>
      </w:r>
    </w:p>
    <w:p w14:paraId="703D3505" w14:textId="20A9CF41" w:rsidR="006D441F" w:rsidRPr="004017F4" w:rsidRDefault="006D441F"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the Contracting Authority is allocated a dedicated account manager who is available during the core Service hours, as specified by the Contracting Authority at Call Off.</w:t>
      </w:r>
    </w:p>
    <w:p w14:paraId="6F4F08BA" w14:textId="4E2C23E0" w:rsidR="009D7692" w:rsidRPr="004017F4" w:rsidRDefault="004C4E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8F79EF" w:rsidRPr="004017F4">
        <w:rPr>
          <w:rFonts w:ascii="Arial" w:hAnsi="Arial" w:cs="Arial"/>
        </w:rPr>
        <w:t>Services</w:t>
      </w:r>
      <w:r w:rsidRPr="004017F4">
        <w:rPr>
          <w:rFonts w:ascii="Arial" w:hAnsi="Arial" w:cs="Arial"/>
        </w:rPr>
        <w:t xml:space="preserve"> </w:t>
      </w:r>
      <w:r w:rsidR="00665464" w:rsidRPr="004017F4">
        <w:rPr>
          <w:rFonts w:ascii="Arial" w:hAnsi="Arial" w:cs="Arial"/>
        </w:rPr>
        <w:t>within the scope of</w:t>
      </w:r>
      <w:r w:rsidRPr="004017F4">
        <w:rPr>
          <w:rFonts w:ascii="Arial" w:hAnsi="Arial" w:cs="Arial"/>
        </w:rPr>
        <w:t xml:space="preserve"> this Framework Contract</w:t>
      </w:r>
      <w:r w:rsidR="001F70A1" w:rsidRPr="004017F4">
        <w:rPr>
          <w:rFonts w:ascii="Arial" w:hAnsi="Arial" w:cs="Arial"/>
        </w:rPr>
        <w:t xml:space="preserve"> </w:t>
      </w:r>
      <w:r w:rsidR="009D7692" w:rsidRPr="004017F4">
        <w:rPr>
          <w:rFonts w:ascii="Arial" w:hAnsi="Arial" w:cs="Arial"/>
        </w:rPr>
        <w:t xml:space="preserve">have </w:t>
      </w:r>
      <w:r w:rsidR="008F79EF" w:rsidRPr="004017F4">
        <w:rPr>
          <w:rFonts w:ascii="Arial" w:hAnsi="Arial" w:cs="Arial"/>
        </w:rPr>
        <w:t>been categorised into two parts, these are Flexible Use of Resources to ensure overall organisational efficiency and Control and management of Contingent Labour</w:t>
      </w:r>
      <w:r w:rsidR="00873CA4" w:rsidRPr="004017F4">
        <w:rPr>
          <w:rFonts w:ascii="Arial" w:hAnsi="Arial" w:cs="Arial"/>
        </w:rPr>
        <w:t>:</w:t>
      </w:r>
    </w:p>
    <w:tbl>
      <w:tblPr>
        <w:tblStyle w:val="TableGrid"/>
        <w:tblW w:w="8505" w:type="dxa"/>
        <w:tblInd w:w="562" w:type="dxa"/>
        <w:tblLook w:val="04A0" w:firstRow="1" w:lastRow="0" w:firstColumn="1" w:lastColumn="0" w:noHBand="0" w:noVBand="1"/>
      </w:tblPr>
      <w:tblGrid>
        <w:gridCol w:w="8505"/>
      </w:tblGrid>
      <w:tr w:rsidR="008F79EF" w:rsidRPr="004017F4" w14:paraId="46C3D907" w14:textId="77777777" w:rsidTr="00653779">
        <w:trPr>
          <w:trHeight w:val="2288"/>
        </w:trPr>
        <w:tc>
          <w:tcPr>
            <w:tcW w:w="8505" w:type="dxa"/>
          </w:tcPr>
          <w:p w14:paraId="6E8D717E" w14:textId="77777777" w:rsidR="008F79EF" w:rsidRPr="004017F4" w:rsidRDefault="008F79EF" w:rsidP="00873CA4">
            <w:pPr>
              <w:pStyle w:val="GPSL3numberedclause"/>
              <w:numPr>
                <w:ilvl w:val="0"/>
                <w:numId w:val="0"/>
              </w:numPr>
              <w:tabs>
                <w:tab w:val="clear" w:pos="1134"/>
                <w:tab w:val="clear" w:pos="2127"/>
              </w:tabs>
              <w:rPr>
                <w:b/>
              </w:rPr>
            </w:pPr>
            <w:r w:rsidRPr="004017F4">
              <w:rPr>
                <w:b/>
              </w:rPr>
              <w:t xml:space="preserve">Flexible Use of Resources to ensure overall organisational efficiency: </w:t>
            </w:r>
          </w:p>
          <w:p w14:paraId="4347DA98" w14:textId="7A27D8BB" w:rsidR="008F79EF" w:rsidRPr="004017F4" w:rsidRDefault="008F79EF" w:rsidP="00AE053B">
            <w:pPr>
              <w:pStyle w:val="GPSL4numberedclause"/>
              <w:numPr>
                <w:ilvl w:val="0"/>
                <w:numId w:val="7"/>
              </w:numPr>
              <w:rPr>
                <w:szCs w:val="22"/>
              </w:rPr>
            </w:pPr>
            <w:r w:rsidRPr="004017F4">
              <w:rPr>
                <w:szCs w:val="22"/>
              </w:rPr>
              <w:t xml:space="preserve">Using </w:t>
            </w:r>
            <w:r w:rsidR="00416850" w:rsidRPr="004017F4">
              <w:rPr>
                <w:szCs w:val="22"/>
              </w:rPr>
              <w:t xml:space="preserve">Flexible Workers </w:t>
            </w:r>
            <w:r w:rsidRPr="004017F4">
              <w:rPr>
                <w:szCs w:val="22"/>
              </w:rPr>
              <w:t>to support peak and reactive resource demands. This model is typically referred to as a Flexible Resource Pool or Staff Bank.</w:t>
            </w:r>
          </w:p>
          <w:p w14:paraId="1CDA4C94" w14:textId="77777777" w:rsidR="008F79EF" w:rsidRPr="004017F4" w:rsidRDefault="008F79EF" w:rsidP="00AE053B">
            <w:pPr>
              <w:pStyle w:val="GPSL4numberedclause"/>
              <w:numPr>
                <w:ilvl w:val="0"/>
                <w:numId w:val="7"/>
              </w:numPr>
              <w:rPr>
                <w:szCs w:val="22"/>
              </w:rPr>
            </w:pPr>
            <w:r w:rsidRPr="004017F4">
              <w:rPr>
                <w:szCs w:val="22"/>
              </w:rPr>
              <w:t>The setting up of Flexible Resource Pools - recruitment, induction and training of Flexible Workers.</w:t>
            </w:r>
            <w:r w:rsidR="00873CA4" w:rsidRPr="004017F4">
              <w:rPr>
                <w:szCs w:val="22"/>
              </w:rPr>
              <w:t xml:space="preserve"> </w:t>
            </w:r>
          </w:p>
          <w:p w14:paraId="17AE84E0" w14:textId="77777777" w:rsidR="00873CA4" w:rsidRPr="004017F4" w:rsidRDefault="00873CA4" w:rsidP="00AE053B">
            <w:pPr>
              <w:pStyle w:val="GPSL4numberedclause"/>
              <w:numPr>
                <w:ilvl w:val="0"/>
                <w:numId w:val="7"/>
              </w:numPr>
              <w:rPr>
                <w:szCs w:val="22"/>
              </w:rPr>
            </w:pPr>
            <w:r w:rsidRPr="004017F4">
              <w:rPr>
                <w:szCs w:val="22"/>
              </w:rPr>
              <w:t>The Mobilisation of Contracts relating to an existing Flexible Resource Pool</w:t>
            </w:r>
          </w:p>
          <w:p w14:paraId="1D2C51F4" w14:textId="77777777" w:rsidR="00873CA4" w:rsidRPr="004017F4" w:rsidRDefault="00873CA4" w:rsidP="00AE053B">
            <w:pPr>
              <w:pStyle w:val="GPSL4numberedclause"/>
              <w:numPr>
                <w:ilvl w:val="0"/>
                <w:numId w:val="7"/>
              </w:numPr>
              <w:rPr>
                <w:szCs w:val="22"/>
              </w:rPr>
            </w:pPr>
            <w:r w:rsidRPr="004017F4">
              <w:rPr>
                <w:szCs w:val="22"/>
              </w:rPr>
              <w:t>Operation and management of a Flexible Resource Pool – including but not limited to booking management, system integration, pay management, reporting, Flexible Worker performance, on-site presence at the Contracting Authority premises.</w:t>
            </w:r>
          </w:p>
          <w:p w14:paraId="4850C98B" w14:textId="77777777" w:rsidR="00873CA4" w:rsidRPr="004017F4" w:rsidRDefault="00873CA4" w:rsidP="00AE053B">
            <w:pPr>
              <w:pStyle w:val="GPSL4numberedclause"/>
              <w:numPr>
                <w:ilvl w:val="0"/>
                <w:numId w:val="7"/>
              </w:numPr>
              <w:rPr>
                <w:szCs w:val="22"/>
              </w:rPr>
            </w:pPr>
            <w:r w:rsidRPr="004017F4">
              <w:rPr>
                <w:szCs w:val="22"/>
              </w:rPr>
              <w:t>Attraction and recruitment of Flexible Workers to the Flexible Resource Pool.</w:t>
            </w:r>
          </w:p>
          <w:p w14:paraId="41647AB2" w14:textId="5C24EF9E" w:rsidR="00873CA4" w:rsidRPr="004017F4" w:rsidRDefault="00873CA4" w:rsidP="00AE053B">
            <w:pPr>
              <w:pStyle w:val="GPSL4numberedclause"/>
              <w:numPr>
                <w:ilvl w:val="0"/>
                <w:numId w:val="7"/>
              </w:numPr>
              <w:rPr>
                <w:szCs w:val="22"/>
              </w:rPr>
            </w:pPr>
            <w:r w:rsidRPr="004017F4">
              <w:rPr>
                <w:szCs w:val="22"/>
              </w:rPr>
              <w:t>Employment or engagement of Flexible Workers to be specified by the Contracting Authority at Call Off.</w:t>
            </w:r>
          </w:p>
        </w:tc>
      </w:tr>
    </w:tbl>
    <w:p w14:paraId="11E8B33B" w14:textId="77777777" w:rsidR="005824C4" w:rsidRPr="004017F4" w:rsidRDefault="005824C4" w:rsidP="00873CA4">
      <w:pPr>
        <w:pStyle w:val="GPSL4numberedclause"/>
        <w:numPr>
          <w:ilvl w:val="0"/>
          <w:numId w:val="0"/>
        </w:numPr>
        <w:ind w:left="709"/>
        <w:rPr>
          <w:szCs w:val="22"/>
        </w:rPr>
      </w:pPr>
    </w:p>
    <w:tbl>
      <w:tblPr>
        <w:tblStyle w:val="TableGrid"/>
        <w:tblW w:w="8505" w:type="dxa"/>
        <w:tblInd w:w="562" w:type="dxa"/>
        <w:tblBorders>
          <w:insideH w:val="none" w:sz="0" w:space="0" w:color="auto"/>
        </w:tblBorders>
        <w:tblLook w:val="04A0" w:firstRow="1" w:lastRow="0" w:firstColumn="1" w:lastColumn="0" w:noHBand="0" w:noVBand="1"/>
      </w:tblPr>
      <w:tblGrid>
        <w:gridCol w:w="8505"/>
      </w:tblGrid>
      <w:tr w:rsidR="008F79EF" w:rsidRPr="004017F4" w14:paraId="03CE8221" w14:textId="77777777" w:rsidTr="00653779">
        <w:tc>
          <w:tcPr>
            <w:tcW w:w="8505" w:type="dxa"/>
          </w:tcPr>
          <w:p w14:paraId="315422F9" w14:textId="13BE20F7" w:rsidR="008F79EF" w:rsidRPr="004017F4" w:rsidRDefault="00237BF3" w:rsidP="00873CA4">
            <w:pPr>
              <w:pStyle w:val="GPSL3numberedclause"/>
              <w:numPr>
                <w:ilvl w:val="0"/>
                <w:numId w:val="0"/>
              </w:numPr>
              <w:tabs>
                <w:tab w:val="clear" w:pos="1134"/>
                <w:tab w:val="clear" w:pos="2127"/>
              </w:tabs>
              <w:rPr>
                <w:b/>
              </w:rPr>
            </w:pPr>
            <w:r w:rsidRPr="004017F4">
              <w:rPr>
                <w:b/>
              </w:rPr>
              <w:t>M</w:t>
            </w:r>
            <w:r w:rsidR="008F79EF" w:rsidRPr="004017F4">
              <w:rPr>
                <w:b/>
              </w:rPr>
              <w:t>anagement of Contingent Labour:</w:t>
            </w:r>
          </w:p>
        </w:tc>
      </w:tr>
      <w:tr w:rsidR="008F79EF" w:rsidRPr="004017F4" w14:paraId="7D6089B7" w14:textId="77777777" w:rsidTr="00653779">
        <w:tc>
          <w:tcPr>
            <w:tcW w:w="8505" w:type="dxa"/>
          </w:tcPr>
          <w:p w14:paraId="2462CD09" w14:textId="77777777" w:rsidR="008F79EF" w:rsidRPr="004017F4" w:rsidRDefault="008F79EF" w:rsidP="00AE053B">
            <w:pPr>
              <w:pStyle w:val="GPSL4numberedclause"/>
              <w:numPr>
                <w:ilvl w:val="0"/>
                <w:numId w:val="8"/>
              </w:numPr>
              <w:ind w:left="599"/>
              <w:rPr>
                <w:szCs w:val="22"/>
                <w:lang w:val="en-US"/>
              </w:rPr>
            </w:pPr>
            <w:r w:rsidRPr="004017F4">
              <w:rPr>
                <w:szCs w:val="22"/>
              </w:rPr>
              <w:t>Management of the Contracting Authority’s requirements sourced through a third party supply chain of Contingent Labour providers where the Flexible Resource Pool cannot meet demand.</w:t>
            </w:r>
          </w:p>
        </w:tc>
      </w:tr>
    </w:tbl>
    <w:p w14:paraId="73F4B378" w14:textId="4F8A05F8" w:rsidR="00653779" w:rsidRPr="004017F4"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lastRenderedPageBreak/>
        <w:t>The Supplier shall develop in partnership with the Contracting Authority</w:t>
      </w:r>
      <w:r w:rsidR="004017F4" w:rsidRPr="004017F4">
        <w:rPr>
          <w:rFonts w:ascii="Arial" w:hAnsi="Arial" w:cs="Arial"/>
        </w:rPr>
        <w:t>,</w:t>
      </w:r>
      <w:r w:rsidRPr="004017F4">
        <w:rPr>
          <w:rFonts w:ascii="Arial" w:hAnsi="Arial" w:cs="Arial"/>
        </w:rPr>
        <w:t xml:space="preserve"> a bespoke Service dependent on the specific requirements. </w:t>
      </w:r>
    </w:p>
    <w:p w14:paraId="29EF9D51" w14:textId="319F8DA2" w:rsidR="00653779" w:rsidRPr="000C7A38"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0C7A38">
        <w:rPr>
          <w:rFonts w:ascii="Arial" w:hAnsi="Arial" w:cs="Arial"/>
        </w:rPr>
        <w:t>The Supplier shall ensure if d</w:t>
      </w:r>
      <w:r w:rsidR="0033394A" w:rsidRPr="000C7A38">
        <w:rPr>
          <w:rFonts w:ascii="Arial" w:hAnsi="Arial" w:cs="Arial"/>
        </w:rPr>
        <w:t>uring the term of the Call Off c</w:t>
      </w:r>
      <w:r w:rsidRPr="000C7A38">
        <w:rPr>
          <w:rFonts w:ascii="Arial" w:hAnsi="Arial" w:cs="Arial"/>
        </w:rPr>
        <w:t>ontract the Contracting Authority’s requirements change, the Supplier shall respond to these changes and adapt the Services, as necessary</w:t>
      </w:r>
      <w:r w:rsidR="0029489D" w:rsidRPr="000C7A38">
        <w:rPr>
          <w:rFonts w:ascii="Arial" w:hAnsi="Arial" w:cs="Arial"/>
        </w:rPr>
        <w:t>.</w:t>
      </w:r>
    </w:p>
    <w:p w14:paraId="0EE57268" w14:textId="77777777" w:rsidR="0029489D" w:rsidRPr="004017F4" w:rsidRDefault="00653779"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be responsible for assisting the Contracting Authority with their</w:t>
      </w:r>
      <w:r w:rsidR="0029489D" w:rsidRPr="004017F4">
        <w:rPr>
          <w:rFonts w:ascii="Arial" w:hAnsi="Arial" w:cs="Arial"/>
        </w:rPr>
        <w:t xml:space="preserve"> w</w:t>
      </w:r>
      <w:r w:rsidRPr="004017F4">
        <w:rPr>
          <w:rFonts w:ascii="Arial" w:hAnsi="Arial" w:cs="Arial"/>
        </w:rPr>
        <w:t>orkforce planning and shall provide information which shall include, as a minimum</w:t>
      </w:r>
      <w:r w:rsidR="0029489D" w:rsidRPr="004017F4">
        <w:rPr>
          <w:rFonts w:ascii="Arial" w:hAnsi="Arial" w:cs="Arial"/>
        </w:rPr>
        <w:t>:</w:t>
      </w:r>
    </w:p>
    <w:p w14:paraId="2709D1B6" w14:textId="7DA4D588"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r w:rsidRPr="004017F4">
        <w:rPr>
          <w:rFonts w:ascii="Arial" w:hAnsi="Arial" w:cs="Arial"/>
        </w:rPr>
        <w:t xml:space="preserve">trends in demand, </w:t>
      </w:r>
    </w:p>
    <w:p w14:paraId="17228C74" w14:textId="3D996C0D"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r w:rsidRPr="004017F4">
        <w:rPr>
          <w:rFonts w:ascii="Arial" w:hAnsi="Arial" w:cs="Arial"/>
        </w:rPr>
        <w:t>forecasting supply shortages and mitigating actions,</w:t>
      </w:r>
    </w:p>
    <w:p w14:paraId="13D4383E" w14:textId="4BB68E7B" w:rsidR="0029489D" w:rsidRPr="004017F4" w:rsidRDefault="00653779" w:rsidP="00AE053B">
      <w:pPr>
        <w:pStyle w:val="ListParagraph"/>
        <w:numPr>
          <w:ilvl w:val="1"/>
          <w:numId w:val="11"/>
        </w:numPr>
        <w:spacing w:before="120" w:after="120" w:line="240" w:lineRule="auto"/>
        <w:ind w:left="2268" w:hanging="850"/>
        <w:contextualSpacing w:val="0"/>
        <w:jc w:val="both"/>
        <w:rPr>
          <w:rFonts w:ascii="Arial" w:hAnsi="Arial" w:cs="Arial"/>
        </w:rPr>
      </w:pPr>
      <w:r w:rsidRPr="004017F4">
        <w:rPr>
          <w:rFonts w:ascii="Arial" w:hAnsi="Arial" w:cs="Arial"/>
        </w:rPr>
        <w:t xml:space="preserve">budget forecasting. </w:t>
      </w:r>
    </w:p>
    <w:p w14:paraId="23F6B22A" w14:textId="3994A355" w:rsidR="00A40915" w:rsidRPr="004017F4" w:rsidRDefault="0029489D" w:rsidP="00AE053B">
      <w:pPr>
        <w:pStyle w:val="ListParagraph"/>
        <w:numPr>
          <w:ilvl w:val="0"/>
          <w:numId w:val="11"/>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the Contracting Authority requirements for E</w:t>
      </w:r>
      <w:r w:rsidR="00653779" w:rsidRPr="004017F4">
        <w:rPr>
          <w:rFonts w:ascii="Arial" w:hAnsi="Arial" w:cs="Arial"/>
        </w:rPr>
        <w:t xml:space="preserve">mployment of Flexible Workers, recruitment and </w:t>
      </w:r>
      <w:r w:rsidRPr="004017F4">
        <w:rPr>
          <w:rFonts w:ascii="Arial" w:hAnsi="Arial" w:cs="Arial"/>
        </w:rPr>
        <w:t xml:space="preserve">payrolling are specified at </w:t>
      </w:r>
      <w:r w:rsidR="00653779" w:rsidRPr="004017F4">
        <w:rPr>
          <w:rFonts w:ascii="Arial" w:hAnsi="Arial" w:cs="Arial"/>
        </w:rPr>
        <w:t>Call Off.</w:t>
      </w:r>
    </w:p>
    <w:p w14:paraId="4A1DB47F" w14:textId="27B1FB1E" w:rsidR="00A40915" w:rsidRPr="004017F4" w:rsidRDefault="009A2873"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FLEXIBLE RESOURCE POOL</w:t>
      </w:r>
      <w:r w:rsidR="00A40915" w:rsidRPr="004017F4">
        <w:rPr>
          <w:rFonts w:ascii="Arial" w:hAnsi="Arial" w:cs="Arial"/>
          <w:b/>
        </w:rPr>
        <w:t xml:space="preserve"> SET-UP</w:t>
      </w:r>
      <w:r w:rsidR="00C662CA" w:rsidRPr="004017F4">
        <w:rPr>
          <w:rFonts w:ascii="Arial" w:hAnsi="Arial" w:cs="Arial"/>
          <w:b/>
        </w:rPr>
        <w:t xml:space="preserve"> AND MOBILISATION</w:t>
      </w:r>
    </w:p>
    <w:p w14:paraId="6A09C523" w14:textId="779E05E6" w:rsidR="00554AD5" w:rsidRPr="000C7A38" w:rsidRDefault="00554AD5" w:rsidP="00554AD5">
      <w:pPr>
        <w:pStyle w:val="ListParagraph"/>
        <w:numPr>
          <w:ilvl w:val="0"/>
          <w:numId w:val="12"/>
        </w:numPr>
        <w:spacing w:before="120" w:after="120" w:line="240" w:lineRule="auto"/>
        <w:ind w:left="1418" w:hanging="851"/>
        <w:contextualSpacing w:val="0"/>
        <w:jc w:val="both"/>
        <w:rPr>
          <w:rFonts w:ascii="Arial" w:hAnsi="Arial" w:cs="Arial"/>
        </w:rPr>
      </w:pPr>
      <w:r w:rsidRPr="000C7A38">
        <w:rPr>
          <w:rFonts w:ascii="Arial" w:hAnsi="Arial" w:cs="Arial"/>
        </w:rPr>
        <w:t xml:space="preserve">The Supplier shall agree the </w:t>
      </w:r>
      <w:r w:rsidR="000C7A38">
        <w:rPr>
          <w:rFonts w:ascii="Arial" w:hAnsi="Arial" w:cs="Arial"/>
        </w:rPr>
        <w:t xml:space="preserve">Contract </w:t>
      </w:r>
      <w:r w:rsidRPr="000C7A38">
        <w:rPr>
          <w:rFonts w:ascii="Arial" w:hAnsi="Arial" w:cs="Arial"/>
        </w:rPr>
        <w:t>management responsibilities</w:t>
      </w:r>
      <w:r w:rsidR="000C7A38">
        <w:rPr>
          <w:rFonts w:ascii="Arial" w:hAnsi="Arial" w:cs="Arial"/>
        </w:rPr>
        <w:t xml:space="preserve"> of the Flexible Resource Pool</w:t>
      </w:r>
      <w:r w:rsidRPr="000C7A38">
        <w:rPr>
          <w:rFonts w:ascii="Arial" w:hAnsi="Arial" w:cs="Arial"/>
        </w:rPr>
        <w:t xml:space="preserve"> with the Contracting Authority, in accordance with Call Off Schedule 15 – Cal</w:t>
      </w:r>
      <w:r w:rsidR="004017F4" w:rsidRPr="000C7A38">
        <w:rPr>
          <w:rFonts w:ascii="Arial" w:hAnsi="Arial" w:cs="Arial"/>
        </w:rPr>
        <w:t>l</w:t>
      </w:r>
      <w:r w:rsidRPr="000C7A38">
        <w:rPr>
          <w:rFonts w:ascii="Arial" w:hAnsi="Arial" w:cs="Arial"/>
        </w:rPr>
        <w:t xml:space="preserve"> Off Contract Management.</w:t>
      </w:r>
    </w:p>
    <w:p w14:paraId="221901E8" w14:textId="0498A56B" w:rsidR="00391E26" w:rsidRPr="000C7A38" w:rsidRDefault="00391E26" w:rsidP="00AE053B">
      <w:pPr>
        <w:pStyle w:val="ListParagraph"/>
        <w:numPr>
          <w:ilvl w:val="0"/>
          <w:numId w:val="12"/>
        </w:numPr>
        <w:spacing w:before="120" w:after="120" w:line="240" w:lineRule="auto"/>
        <w:ind w:left="1418" w:hanging="851"/>
        <w:contextualSpacing w:val="0"/>
        <w:jc w:val="both"/>
        <w:rPr>
          <w:rFonts w:ascii="Arial" w:hAnsi="Arial" w:cs="Arial"/>
        </w:rPr>
      </w:pPr>
      <w:r w:rsidRPr="000C7A38">
        <w:rPr>
          <w:rFonts w:ascii="Arial" w:hAnsi="Arial" w:cs="Arial"/>
        </w:rPr>
        <w:t>The Supplier shall be responsible for the implementation of Flexible Resource Pool systems, including the interface and interoperability with Contracting Authority systems</w:t>
      </w:r>
      <w:r w:rsidR="00261AE2" w:rsidRPr="000C7A38">
        <w:rPr>
          <w:rFonts w:ascii="Arial" w:hAnsi="Arial" w:cs="Arial"/>
        </w:rPr>
        <w:t>, and enabling booking management, in accordance with paragraph 5</w:t>
      </w:r>
      <w:r w:rsidRPr="000C7A38">
        <w:rPr>
          <w:rFonts w:ascii="Arial" w:hAnsi="Arial" w:cs="Arial"/>
        </w:rPr>
        <w:t>.</w:t>
      </w:r>
    </w:p>
    <w:p w14:paraId="2FBB8B9A" w14:textId="4799D602" w:rsidR="009648E4"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CB17B2"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w:t>
      </w:r>
      <w:r w:rsidR="00B41F32" w:rsidRPr="004017F4">
        <w:rPr>
          <w:rFonts w:ascii="Arial" w:hAnsi="Arial" w:cs="Arial"/>
        </w:rPr>
        <w:t xml:space="preserve">be responsible </w:t>
      </w:r>
      <w:r w:rsidR="007A48BA" w:rsidRPr="004017F4">
        <w:rPr>
          <w:rFonts w:ascii="Arial" w:hAnsi="Arial" w:cs="Arial"/>
        </w:rPr>
        <w:t>for the</w:t>
      </w:r>
      <w:r w:rsidR="00DA7BFA" w:rsidRPr="004017F4">
        <w:rPr>
          <w:rFonts w:ascii="Arial" w:hAnsi="Arial" w:cs="Arial"/>
        </w:rPr>
        <w:t xml:space="preserve"> </w:t>
      </w:r>
      <w:r w:rsidR="002C10D3" w:rsidRPr="004017F4">
        <w:rPr>
          <w:rFonts w:ascii="Arial" w:hAnsi="Arial" w:cs="Arial"/>
        </w:rPr>
        <w:t xml:space="preserve">attraction and </w:t>
      </w:r>
      <w:r w:rsidR="007A48BA" w:rsidRPr="004017F4">
        <w:rPr>
          <w:rFonts w:ascii="Arial" w:hAnsi="Arial" w:cs="Arial"/>
        </w:rPr>
        <w:t>induction of</w:t>
      </w:r>
      <w:r w:rsidRPr="004017F4">
        <w:rPr>
          <w:rFonts w:ascii="Arial" w:hAnsi="Arial" w:cs="Arial"/>
        </w:rPr>
        <w:t xml:space="preserve"> </w:t>
      </w:r>
      <w:r w:rsidR="00F40FD2" w:rsidRPr="004017F4">
        <w:rPr>
          <w:rFonts w:ascii="Arial" w:hAnsi="Arial" w:cs="Arial"/>
        </w:rPr>
        <w:t xml:space="preserve">Flexible </w:t>
      </w:r>
      <w:r w:rsidRPr="004017F4">
        <w:rPr>
          <w:rFonts w:ascii="Arial" w:hAnsi="Arial" w:cs="Arial"/>
        </w:rPr>
        <w:t>Workers</w:t>
      </w:r>
      <w:r w:rsidR="009648E4" w:rsidRPr="004017F4">
        <w:rPr>
          <w:rFonts w:ascii="Arial" w:hAnsi="Arial" w:cs="Arial"/>
        </w:rPr>
        <w:t xml:space="preserve"> into a Flexible Resource Pool</w:t>
      </w:r>
      <w:r w:rsidRPr="004017F4">
        <w:rPr>
          <w:rFonts w:ascii="Arial" w:hAnsi="Arial" w:cs="Arial"/>
        </w:rPr>
        <w:t xml:space="preserve"> </w:t>
      </w:r>
      <w:r w:rsidR="009648E4" w:rsidRPr="004017F4">
        <w:rPr>
          <w:rFonts w:ascii="Arial" w:hAnsi="Arial" w:cs="Arial"/>
        </w:rPr>
        <w:t>as specified by the Contracting Authority at Call Off.</w:t>
      </w:r>
    </w:p>
    <w:p w14:paraId="1648FC6B" w14:textId="5A376954" w:rsidR="004A696D"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ensure that the </w:t>
      </w:r>
      <w:r w:rsidR="009A2873" w:rsidRPr="004017F4">
        <w:rPr>
          <w:rFonts w:ascii="Arial" w:hAnsi="Arial" w:cs="Arial"/>
        </w:rPr>
        <w:t>Flexible Resource Pool</w:t>
      </w:r>
      <w:r w:rsidRPr="004017F4">
        <w:rPr>
          <w:rFonts w:ascii="Arial" w:hAnsi="Arial" w:cs="Arial"/>
        </w:rPr>
        <w:t xml:space="preserve"> </w:t>
      </w:r>
      <w:r w:rsidR="00012AD5" w:rsidRPr="004017F4">
        <w:rPr>
          <w:rFonts w:ascii="Arial" w:hAnsi="Arial" w:cs="Arial"/>
        </w:rPr>
        <w:t>is capable of providing</w:t>
      </w:r>
      <w:r w:rsidRPr="004017F4">
        <w:rPr>
          <w:rFonts w:ascii="Arial" w:hAnsi="Arial" w:cs="Arial"/>
        </w:rPr>
        <w:t xml:space="preserve"> all staff types as specified by the </w:t>
      </w:r>
      <w:r w:rsidR="00976320" w:rsidRPr="004017F4">
        <w:rPr>
          <w:rFonts w:ascii="Arial" w:hAnsi="Arial" w:cs="Arial"/>
        </w:rPr>
        <w:t>Contracting Authority</w:t>
      </w:r>
      <w:r w:rsidR="00D446ED" w:rsidRPr="004017F4">
        <w:rPr>
          <w:rFonts w:ascii="Arial" w:hAnsi="Arial" w:cs="Arial"/>
        </w:rPr>
        <w:t xml:space="preserve"> at </w:t>
      </w:r>
      <w:r w:rsidR="001856A8" w:rsidRPr="004017F4">
        <w:rPr>
          <w:rFonts w:ascii="Arial" w:hAnsi="Arial" w:cs="Arial"/>
        </w:rPr>
        <w:t>Call Off</w:t>
      </w:r>
      <w:r w:rsidRPr="004017F4">
        <w:rPr>
          <w:rFonts w:ascii="Arial" w:hAnsi="Arial" w:cs="Arial"/>
        </w:rPr>
        <w:t xml:space="preserve">. This </w:t>
      </w:r>
      <w:r w:rsidR="003A0C27" w:rsidRPr="004017F4">
        <w:rPr>
          <w:rFonts w:ascii="Arial" w:hAnsi="Arial" w:cs="Arial"/>
        </w:rPr>
        <w:t>shall</w:t>
      </w:r>
      <w:r w:rsidRPr="004017F4">
        <w:rPr>
          <w:rFonts w:ascii="Arial" w:hAnsi="Arial" w:cs="Arial"/>
        </w:rPr>
        <w:t xml:space="preserve"> include, as a minimum, nurses</w:t>
      </w:r>
      <w:r w:rsidR="00A33782" w:rsidRPr="004017F4">
        <w:rPr>
          <w:rFonts w:ascii="Arial" w:hAnsi="Arial" w:cs="Arial"/>
        </w:rPr>
        <w:t xml:space="preserve"> &amp; midwives</w:t>
      </w:r>
      <w:r w:rsidRPr="004017F4">
        <w:rPr>
          <w:rFonts w:ascii="Arial" w:hAnsi="Arial" w:cs="Arial"/>
        </w:rPr>
        <w:t>, doctors, allied health professionals</w:t>
      </w:r>
      <w:r w:rsidR="00AC743A" w:rsidRPr="004017F4">
        <w:rPr>
          <w:rFonts w:ascii="Arial" w:hAnsi="Arial" w:cs="Arial"/>
        </w:rPr>
        <w:t xml:space="preserve"> (AHP’s) &amp;</w:t>
      </w:r>
      <w:r w:rsidRPr="004017F4">
        <w:rPr>
          <w:rFonts w:ascii="Arial" w:hAnsi="Arial" w:cs="Arial"/>
        </w:rPr>
        <w:t xml:space="preserve"> health science</w:t>
      </w:r>
      <w:r w:rsidR="00AC743A" w:rsidRPr="004017F4">
        <w:rPr>
          <w:rFonts w:ascii="Arial" w:hAnsi="Arial" w:cs="Arial"/>
        </w:rPr>
        <w:t xml:space="preserve"> service (HSS)</w:t>
      </w:r>
      <w:r w:rsidRPr="004017F4">
        <w:rPr>
          <w:rFonts w:ascii="Arial" w:hAnsi="Arial" w:cs="Arial"/>
        </w:rPr>
        <w:t xml:space="preserve"> and non-medical non clinical</w:t>
      </w:r>
      <w:r w:rsidR="00AC743A" w:rsidRPr="004017F4">
        <w:rPr>
          <w:rFonts w:ascii="Arial" w:hAnsi="Arial" w:cs="Arial"/>
        </w:rPr>
        <w:t xml:space="preserve"> (NMNC)</w:t>
      </w:r>
      <w:r w:rsidRPr="004017F4">
        <w:rPr>
          <w:rFonts w:ascii="Arial" w:hAnsi="Arial" w:cs="Arial"/>
        </w:rPr>
        <w:t>.</w:t>
      </w:r>
      <w:r w:rsidR="004A696D" w:rsidRPr="004017F4">
        <w:rPr>
          <w:rFonts w:ascii="Arial" w:hAnsi="Arial" w:cs="Arial"/>
        </w:rPr>
        <w:t xml:space="preserve"> Please see the following links for further information on NHS job profiles: </w:t>
      </w:r>
    </w:p>
    <w:p w14:paraId="165278B1" w14:textId="4A77DFCD" w:rsidR="00AC743A" w:rsidRPr="004017F4" w:rsidRDefault="005821E2" w:rsidP="00873CA4">
      <w:pPr>
        <w:pStyle w:val="ListParagraph"/>
        <w:spacing w:before="120" w:after="120" w:line="240" w:lineRule="auto"/>
        <w:ind w:left="1418"/>
        <w:contextualSpacing w:val="0"/>
        <w:rPr>
          <w:rFonts w:ascii="Arial" w:hAnsi="Arial" w:cs="Arial"/>
        </w:rPr>
      </w:pPr>
      <w:hyperlink r:id="rId11" w:history="1">
        <w:r w:rsidR="00AC743A" w:rsidRPr="004017F4">
          <w:rPr>
            <w:rStyle w:val="Hyperlink"/>
            <w:rFonts w:ascii="Arial" w:hAnsi="Arial" w:cs="Arial"/>
          </w:rPr>
          <w:t>www.nhsemployers.org/your-workforce/pay-and-reward/job-evaluation/national-job-profiles</w:t>
        </w:r>
      </w:hyperlink>
      <w:r w:rsidR="00AC743A" w:rsidRPr="004017F4">
        <w:rPr>
          <w:rFonts w:ascii="Arial" w:hAnsi="Arial" w:cs="Arial"/>
        </w:rPr>
        <w:t xml:space="preserve"> </w:t>
      </w:r>
    </w:p>
    <w:p w14:paraId="48287710" w14:textId="78F2D140" w:rsidR="004A696D" w:rsidRPr="004017F4" w:rsidRDefault="005821E2" w:rsidP="00873CA4">
      <w:pPr>
        <w:pStyle w:val="ListParagraph"/>
        <w:spacing w:before="120" w:after="120" w:line="240" w:lineRule="auto"/>
        <w:ind w:left="1418"/>
        <w:contextualSpacing w:val="0"/>
        <w:rPr>
          <w:rFonts w:ascii="Arial" w:hAnsi="Arial" w:cs="Arial"/>
        </w:rPr>
      </w:pPr>
      <w:hyperlink r:id="rId12" w:history="1">
        <w:r w:rsidR="00AC743A" w:rsidRPr="004017F4">
          <w:rPr>
            <w:rStyle w:val="Hyperlink"/>
            <w:rFonts w:ascii="Arial" w:hAnsi="Arial" w:cs="Arial"/>
          </w:rPr>
          <w:t>www.nhsemployers.org/your-workforce/pay-and-reward/medical-staff</w:t>
        </w:r>
      </w:hyperlink>
      <w:r w:rsidR="00AC743A" w:rsidRPr="004017F4">
        <w:rPr>
          <w:rFonts w:ascii="Arial" w:hAnsi="Arial" w:cs="Arial"/>
        </w:rPr>
        <w:t xml:space="preserve"> </w:t>
      </w:r>
    </w:p>
    <w:p w14:paraId="6858FCF4" w14:textId="582B8457" w:rsidR="00B5433C"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AC743A" w:rsidRPr="004017F4">
        <w:rPr>
          <w:rFonts w:ascii="Arial" w:hAnsi="Arial" w:cs="Arial"/>
        </w:rPr>
        <w:t xml:space="preserve"> </w:t>
      </w:r>
      <w:r w:rsidRPr="004017F4">
        <w:rPr>
          <w:rFonts w:ascii="Arial" w:hAnsi="Arial" w:cs="Arial"/>
        </w:rPr>
        <w:t>ensure</w:t>
      </w:r>
      <w:r w:rsidR="00362882" w:rsidRPr="004017F4">
        <w:rPr>
          <w:rFonts w:ascii="Arial" w:hAnsi="Arial" w:cs="Arial"/>
        </w:rPr>
        <w:t xml:space="preserve"> that the </w:t>
      </w:r>
      <w:r w:rsidR="009A2873" w:rsidRPr="004017F4">
        <w:rPr>
          <w:rFonts w:ascii="Arial" w:hAnsi="Arial" w:cs="Arial"/>
        </w:rPr>
        <w:t>Flexible Resource Pool</w:t>
      </w:r>
      <w:r w:rsidRPr="004017F4">
        <w:rPr>
          <w:rFonts w:ascii="Arial" w:hAnsi="Arial" w:cs="Arial"/>
        </w:rPr>
        <w:t xml:space="preserve"> has sufficient numbers of suitably qualified</w:t>
      </w:r>
      <w:r w:rsidR="00B5433C" w:rsidRPr="004017F4">
        <w:rPr>
          <w:rFonts w:ascii="Arial" w:hAnsi="Arial" w:cs="Arial"/>
        </w:rPr>
        <w:t xml:space="preserve"> Flexible Workers </w:t>
      </w:r>
      <w:r w:rsidR="00DA7BFA" w:rsidRPr="004017F4">
        <w:rPr>
          <w:rFonts w:ascii="Arial" w:hAnsi="Arial" w:cs="Arial"/>
        </w:rPr>
        <w:t xml:space="preserve">to maximise the efficiency and effectiveness of the </w:t>
      </w:r>
      <w:r w:rsidR="009A2873" w:rsidRPr="004017F4">
        <w:rPr>
          <w:rFonts w:ascii="Arial" w:hAnsi="Arial" w:cs="Arial"/>
        </w:rPr>
        <w:t>Flexible Resource Pool</w:t>
      </w:r>
      <w:r w:rsidR="00AC743A" w:rsidRPr="004017F4">
        <w:rPr>
          <w:rFonts w:ascii="Arial" w:hAnsi="Arial" w:cs="Arial"/>
        </w:rPr>
        <w:t xml:space="preserve"> </w:t>
      </w:r>
      <w:r w:rsidR="00B5433C" w:rsidRPr="004017F4">
        <w:rPr>
          <w:rFonts w:ascii="Arial" w:hAnsi="Arial" w:cs="Arial"/>
        </w:rPr>
        <w:t>as specified by the Contracting Authority at Call Off.</w:t>
      </w:r>
    </w:p>
    <w:p w14:paraId="6C70023F" w14:textId="77777777" w:rsidR="00B5433C" w:rsidRPr="004017F4" w:rsidRDefault="00B5433C"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iCs/>
          <w:color w:val="222222"/>
          <w:shd w:val="clear" w:color="auto" w:fill="FFFFFF"/>
        </w:rPr>
        <w:t>The S</w:t>
      </w:r>
      <w:r w:rsidR="00263A0F" w:rsidRPr="004017F4">
        <w:rPr>
          <w:rFonts w:ascii="Arial" w:hAnsi="Arial" w:cs="Arial"/>
          <w:iCs/>
          <w:color w:val="222222"/>
          <w:shd w:val="clear" w:color="auto" w:fill="FFFFFF"/>
        </w:rPr>
        <w:t xml:space="preserve">upplier </w:t>
      </w:r>
      <w:r w:rsidR="003A0C27" w:rsidRPr="004017F4">
        <w:rPr>
          <w:rFonts w:ascii="Arial" w:hAnsi="Arial" w:cs="Arial"/>
          <w:iCs/>
          <w:color w:val="222222"/>
          <w:shd w:val="clear" w:color="auto" w:fill="FFFFFF"/>
        </w:rPr>
        <w:t>shall</w:t>
      </w:r>
      <w:r w:rsidR="00263A0F" w:rsidRPr="004017F4">
        <w:rPr>
          <w:rFonts w:ascii="Arial" w:hAnsi="Arial" w:cs="Arial"/>
          <w:iCs/>
          <w:color w:val="222222"/>
          <w:shd w:val="clear" w:color="auto" w:fill="FFFFFF"/>
        </w:rPr>
        <w:t xml:space="preserve"> provide training to a </w:t>
      </w:r>
      <w:r w:rsidRPr="004017F4">
        <w:rPr>
          <w:rFonts w:ascii="Arial" w:hAnsi="Arial" w:cs="Arial"/>
          <w:iCs/>
          <w:color w:val="222222"/>
          <w:shd w:val="clear" w:color="auto" w:fill="FFFFFF"/>
        </w:rPr>
        <w:t xml:space="preserve">specified </w:t>
      </w:r>
      <w:r w:rsidR="00263A0F" w:rsidRPr="004017F4">
        <w:rPr>
          <w:rFonts w:ascii="Arial" w:hAnsi="Arial" w:cs="Arial"/>
          <w:iCs/>
          <w:color w:val="222222"/>
          <w:shd w:val="clear" w:color="auto" w:fill="FFFFFF"/>
        </w:rPr>
        <w:t xml:space="preserve">number of the </w:t>
      </w:r>
      <w:r w:rsidR="00976320" w:rsidRPr="004017F4">
        <w:rPr>
          <w:rFonts w:ascii="Arial" w:hAnsi="Arial" w:cs="Arial"/>
          <w:iCs/>
          <w:color w:val="222222"/>
          <w:shd w:val="clear" w:color="auto" w:fill="FFFFFF"/>
        </w:rPr>
        <w:t>Contracting Authority</w:t>
      </w:r>
      <w:r w:rsidR="00263A0F" w:rsidRPr="004017F4">
        <w:rPr>
          <w:rFonts w:ascii="Arial" w:hAnsi="Arial" w:cs="Arial"/>
          <w:iCs/>
          <w:color w:val="222222"/>
          <w:shd w:val="clear" w:color="auto" w:fill="FFFFFF"/>
        </w:rPr>
        <w:t xml:space="preserve">'s </w:t>
      </w:r>
      <w:r w:rsidRPr="004017F4">
        <w:rPr>
          <w:rFonts w:ascii="Arial" w:hAnsi="Arial" w:cs="Arial"/>
          <w:iCs/>
          <w:color w:val="222222"/>
          <w:shd w:val="clear" w:color="auto" w:fill="FFFFFF"/>
        </w:rPr>
        <w:t>personnel</w:t>
      </w:r>
      <w:r w:rsidR="00263A0F" w:rsidRPr="004017F4">
        <w:rPr>
          <w:rFonts w:ascii="Arial" w:hAnsi="Arial" w:cs="Arial"/>
          <w:iCs/>
          <w:color w:val="222222"/>
          <w:shd w:val="clear" w:color="auto" w:fill="FFFFFF"/>
        </w:rPr>
        <w:t xml:space="preserve"> in relation to all processes and procedures relating to the o</w:t>
      </w:r>
      <w:r w:rsidR="003A0C27" w:rsidRPr="004017F4">
        <w:rPr>
          <w:rFonts w:ascii="Arial" w:hAnsi="Arial" w:cs="Arial"/>
          <w:iCs/>
          <w:color w:val="222222"/>
          <w:shd w:val="clear" w:color="auto" w:fill="FFFFFF"/>
        </w:rPr>
        <w:t>peration and management of the F</w:t>
      </w:r>
      <w:r w:rsidR="00263A0F" w:rsidRPr="004017F4">
        <w:rPr>
          <w:rFonts w:ascii="Arial" w:hAnsi="Arial" w:cs="Arial"/>
          <w:iCs/>
          <w:color w:val="222222"/>
          <w:shd w:val="clear" w:color="auto" w:fill="FFFFFF"/>
        </w:rPr>
        <w:t xml:space="preserve">lexible </w:t>
      </w:r>
      <w:r w:rsidR="003A0C27" w:rsidRPr="004017F4">
        <w:rPr>
          <w:rFonts w:ascii="Arial" w:hAnsi="Arial" w:cs="Arial"/>
          <w:iCs/>
          <w:color w:val="222222"/>
          <w:shd w:val="clear" w:color="auto" w:fill="FFFFFF"/>
        </w:rPr>
        <w:t>R</w:t>
      </w:r>
      <w:r w:rsidR="00263A0F" w:rsidRPr="004017F4">
        <w:rPr>
          <w:rFonts w:ascii="Arial" w:hAnsi="Arial" w:cs="Arial"/>
          <w:iCs/>
          <w:color w:val="222222"/>
          <w:shd w:val="clear" w:color="auto" w:fill="FFFFFF"/>
        </w:rPr>
        <w:t xml:space="preserve">esource </w:t>
      </w:r>
      <w:r w:rsidR="003A0C27" w:rsidRPr="004017F4">
        <w:rPr>
          <w:rFonts w:ascii="Arial" w:hAnsi="Arial" w:cs="Arial"/>
          <w:iCs/>
          <w:color w:val="222222"/>
          <w:shd w:val="clear" w:color="auto" w:fill="FFFFFF"/>
        </w:rPr>
        <w:t>P</w:t>
      </w:r>
      <w:r w:rsidR="00263A0F" w:rsidRPr="004017F4">
        <w:rPr>
          <w:rFonts w:ascii="Arial" w:hAnsi="Arial" w:cs="Arial"/>
          <w:iCs/>
          <w:color w:val="222222"/>
          <w:shd w:val="clear" w:color="auto" w:fill="FFFFFF"/>
        </w:rPr>
        <w:t>ool</w:t>
      </w:r>
      <w:r w:rsidRPr="004017F4">
        <w:rPr>
          <w:rFonts w:ascii="Arial" w:hAnsi="Arial" w:cs="Arial"/>
        </w:rPr>
        <w:t xml:space="preserve"> as specified by the Contracting Authority at Call Off.</w:t>
      </w:r>
    </w:p>
    <w:p w14:paraId="4A13E4DC" w14:textId="1D84AB2A" w:rsidR="00B5433C"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Pr="004017F4">
        <w:rPr>
          <w:rFonts w:ascii="Arial" w:hAnsi="Arial" w:cs="Arial"/>
        </w:rPr>
        <w:t xml:space="preserve"> </w:t>
      </w:r>
      <w:r w:rsidR="002C10D3" w:rsidRPr="004017F4">
        <w:rPr>
          <w:rFonts w:ascii="Arial" w:hAnsi="Arial" w:cs="Arial"/>
        </w:rPr>
        <w:t>be responsible for all</w:t>
      </w:r>
      <w:r w:rsidRPr="004017F4">
        <w:rPr>
          <w:rFonts w:ascii="Arial" w:hAnsi="Arial" w:cs="Arial"/>
        </w:rPr>
        <w:t xml:space="preserve"> communication during the </w:t>
      </w:r>
      <w:r w:rsidR="001E4E18" w:rsidRPr="004017F4">
        <w:rPr>
          <w:rFonts w:ascii="Arial" w:hAnsi="Arial" w:cs="Arial"/>
        </w:rPr>
        <w:t xml:space="preserve">process to </w:t>
      </w:r>
      <w:r w:rsidRPr="004017F4">
        <w:rPr>
          <w:rFonts w:ascii="Arial" w:hAnsi="Arial" w:cs="Arial"/>
        </w:rPr>
        <w:t>recruit</w:t>
      </w:r>
      <w:r w:rsidR="001E4E18" w:rsidRPr="004017F4">
        <w:rPr>
          <w:rFonts w:ascii="Arial" w:hAnsi="Arial" w:cs="Arial"/>
        </w:rPr>
        <w:t xml:space="preserve"> </w:t>
      </w:r>
      <w:r w:rsidR="00F40FD2" w:rsidRPr="004017F4">
        <w:rPr>
          <w:rFonts w:ascii="Arial" w:hAnsi="Arial" w:cs="Arial"/>
        </w:rPr>
        <w:t xml:space="preserve">Flexible </w:t>
      </w:r>
      <w:r w:rsidR="001E4E18" w:rsidRPr="004017F4">
        <w:rPr>
          <w:rFonts w:ascii="Arial" w:hAnsi="Arial" w:cs="Arial"/>
        </w:rPr>
        <w:t>Workers to the</w:t>
      </w:r>
      <w:r w:rsidR="003E719F" w:rsidRPr="004017F4">
        <w:rPr>
          <w:rFonts w:ascii="Arial" w:hAnsi="Arial" w:cs="Arial"/>
        </w:rPr>
        <w:t xml:space="preserve"> </w:t>
      </w:r>
      <w:r w:rsidR="009A2873" w:rsidRPr="004017F4">
        <w:rPr>
          <w:rFonts w:ascii="Arial" w:hAnsi="Arial" w:cs="Arial"/>
        </w:rPr>
        <w:t>Flexible Resource Pool</w:t>
      </w:r>
      <w:r w:rsidR="00CA4FC9" w:rsidRPr="004017F4">
        <w:rPr>
          <w:rFonts w:ascii="Arial" w:hAnsi="Arial" w:cs="Arial"/>
        </w:rPr>
        <w:t xml:space="preserve">. </w:t>
      </w:r>
      <w:r w:rsidRPr="004017F4">
        <w:rPr>
          <w:rFonts w:ascii="Arial" w:hAnsi="Arial" w:cs="Arial"/>
        </w:rPr>
        <w:t xml:space="preserve">This </w:t>
      </w:r>
      <w:r w:rsidR="003A0C27" w:rsidRPr="004017F4">
        <w:rPr>
          <w:rFonts w:ascii="Arial" w:hAnsi="Arial" w:cs="Arial"/>
        </w:rPr>
        <w:t>shall</w:t>
      </w:r>
      <w:r w:rsidRPr="004017F4">
        <w:rPr>
          <w:rFonts w:ascii="Arial" w:hAnsi="Arial" w:cs="Arial"/>
        </w:rPr>
        <w:t xml:space="preserve"> </w:t>
      </w:r>
      <w:r w:rsidR="007A48BA" w:rsidRPr="004017F4">
        <w:rPr>
          <w:rFonts w:ascii="Arial" w:hAnsi="Arial" w:cs="Arial"/>
        </w:rPr>
        <w:t>include</w:t>
      </w:r>
      <w:r w:rsidR="00B5433C" w:rsidRPr="004017F4">
        <w:rPr>
          <w:rFonts w:ascii="Arial" w:hAnsi="Arial" w:cs="Arial"/>
        </w:rPr>
        <w:t xml:space="preserve"> but not limited to:</w:t>
      </w:r>
    </w:p>
    <w:p w14:paraId="385A3013" w14:textId="362DFC7A" w:rsidR="00B5433C" w:rsidRPr="004017F4" w:rsidRDefault="007A48BA"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face</w:t>
      </w:r>
      <w:r w:rsidR="00A40915" w:rsidRPr="004017F4">
        <w:rPr>
          <w:rFonts w:ascii="Arial" w:hAnsi="Arial" w:cs="Arial"/>
        </w:rPr>
        <w:t xml:space="preserve"> to face </w:t>
      </w:r>
      <w:r w:rsidRPr="004017F4">
        <w:rPr>
          <w:rFonts w:ascii="Arial" w:hAnsi="Arial" w:cs="Arial"/>
        </w:rPr>
        <w:t xml:space="preserve">interviews </w:t>
      </w:r>
      <w:r w:rsidR="00D2480B" w:rsidRPr="004017F4">
        <w:rPr>
          <w:rFonts w:ascii="Arial" w:hAnsi="Arial" w:cs="Arial"/>
        </w:rPr>
        <w:t>of candidates</w:t>
      </w:r>
    </w:p>
    <w:p w14:paraId="1C4B0DD3" w14:textId="1D3BA2D9" w:rsidR="00CA4FC9" w:rsidRPr="004017F4" w:rsidRDefault="00CA4FC9"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lastRenderedPageBreak/>
        <w:t>notification of outcome</w:t>
      </w:r>
      <w:r w:rsidR="00D2480B" w:rsidRPr="004017F4">
        <w:rPr>
          <w:rFonts w:ascii="Arial" w:hAnsi="Arial" w:cs="Arial"/>
        </w:rPr>
        <w:t xml:space="preserve"> to all candidates</w:t>
      </w:r>
    </w:p>
    <w:p w14:paraId="469DD6B3" w14:textId="0E049A46" w:rsidR="00B5433C" w:rsidRPr="004017F4" w:rsidRDefault="00B5433C"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production</w:t>
      </w:r>
      <w:r w:rsidR="00362882" w:rsidRPr="004017F4">
        <w:rPr>
          <w:rFonts w:ascii="Arial" w:hAnsi="Arial" w:cs="Arial"/>
        </w:rPr>
        <w:t xml:space="preserve"> and issue o</w:t>
      </w:r>
      <w:r w:rsidR="00A40915" w:rsidRPr="004017F4">
        <w:rPr>
          <w:rFonts w:ascii="Arial" w:hAnsi="Arial" w:cs="Arial"/>
        </w:rPr>
        <w:t>f offer</w:t>
      </w:r>
      <w:r w:rsidR="00CA4FC9" w:rsidRPr="004017F4">
        <w:rPr>
          <w:rFonts w:ascii="Arial" w:hAnsi="Arial" w:cs="Arial"/>
        </w:rPr>
        <w:t xml:space="preserve"> of Employment</w:t>
      </w:r>
      <w:r w:rsidR="00A40915" w:rsidRPr="004017F4">
        <w:rPr>
          <w:rFonts w:ascii="Arial" w:hAnsi="Arial" w:cs="Arial"/>
        </w:rPr>
        <w:t xml:space="preserve"> letters</w:t>
      </w:r>
    </w:p>
    <w:p w14:paraId="619F17F7" w14:textId="50F642D4" w:rsidR="00CA4FC9" w:rsidRPr="004017F4" w:rsidRDefault="00CA4FC9"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onboarding to the Flexible Resource Pool</w:t>
      </w:r>
    </w:p>
    <w:p w14:paraId="077F1118" w14:textId="77777777" w:rsidR="00CA4FC9" w:rsidRPr="004017F4" w:rsidRDefault="00A40915" w:rsidP="00AE053B">
      <w:pPr>
        <w:pStyle w:val="ListParagraph"/>
        <w:numPr>
          <w:ilvl w:val="1"/>
          <w:numId w:val="12"/>
        </w:numPr>
        <w:spacing w:before="120" w:after="120" w:line="240" w:lineRule="auto"/>
        <w:ind w:left="2268" w:hanging="850"/>
        <w:contextualSpacing w:val="0"/>
        <w:jc w:val="both"/>
        <w:rPr>
          <w:rFonts w:ascii="Arial" w:hAnsi="Arial" w:cs="Arial"/>
        </w:rPr>
      </w:pPr>
      <w:r w:rsidRPr="004017F4">
        <w:rPr>
          <w:rFonts w:ascii="Arial" w:hAnsi="Arial" w:cs="Arial"/>
        </w:rPr>
        <w:t xml:space="preserve">contracts of employment </w:t>
      </w:r>
    </w:p>
    <w:p w14:paraId="153A435E" w14:textId="66F50BBD" w:rsidR="00A40915" w:rsidRPr="004017F4" w:rsidRDefault="00CA4FC9"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a</w:t>
      </w:r>
      <w:r w:rsidR="00A40915" w:rsidRPr="004017F4">
        <w:rPr>
          <w:rFonts w:ascii="Arial" w:hAnsi="Arial" w:cs="Arial"/>
        </w:rPr>
        <w:t xml:space="preserve">ll interviewers </w:t>
      </w:r>
      <w:r w:rsidR="003A0C27" w:rsidRPr="004017F4">
        <w:rPr>
          <w:rFonts w:ascii="Arial" w:hAnsi="Arial" w:cs="Arial"/>
        </w:rPr>
        <w:t>shall</w:t>
      </w:r>
      <w:r w:rsidR="007A48BA" w:rsidRPr="004017F4">
        <w:rPr>
          <w:rFonts w:ascii="Arial" w:hAnsi="Arial" w:cs="Arial"/>
        </w:rPr>
        <w:t xml:space="preserve"> be</w:t>
      </w:r>
      <w:r w:rsidR="00A40915" w:rsidRPr="004017F4">
        <w:rPr>
          <w:rFonts w:ascii="Arial" w:hAnsi="Arial" w:cs="Arial"/>
        </w:rPr>
        <w:t xml:space="preserve"> </w:t>
      </w:r>
      <w:r w:rsidRPr="004017F4">
        <w:rPr>
          <w:rFonts w:ascii="Arial" w:hAnsi="Arial" w:cs="Arial"/>
        </w:rPr>
        <w:t xml:space="preserve">compliant with </w:t>
      </w:r>
      <w:r w:rsidR="004017F4">
        <w:rPr>
          <w:rFonts w:ascii="Arial" w:hAnsi="Arial" w:cs="Arial"/>
        </w:rPr>
        <w:t xml:space="preserve">all relevant </w:t>
      </w:r>
      <w:r w:rsidR="00A40915" w:rsidRPr="004017F4">
        <w:rPr>
          <w:rFonts w:ascii="Arial" w:hAnsi="Arial" w:cs="Arial"/>
        </w:rPr>
        <w:t xml:space="preserve">equality and diversity legislation and have specialist knowledge of the staff type they are </w:t>
      </w:r>
      <w:r w:rsidR="007A48BA" w:rsidRPr="004017F4">
        <w:rPr>
          <w:rFonts w:ascii="Arial" w:hAnsi="Arial" w:cs="Arial"/>
        </w:rPr>
        <w:t xml:space="preserve">recruiting. </w:t>
      </w:r>
      <w:r w:rsidR="00A40915" w:rsidRPr="004017F4">
        <w:rPr>
          <w:rFonts w:ascii="Arial" w:hAnsi="Arial" w:cs="Arial"/>
        </w:rPr>
        <w:t xml:space="preserve">The </w:t>
      </w:r>
      <w:r w:rsidR="00AD021C" w:rsidRPr="004017F4">
        <w:rPr>
          <w:rFonts w:ascii="Arial" w:hAnsi="Arial" w:cs="Arial"/>
        </w:rPr>
        <w:t>Supplier</w:t>
      </w:r>
      <w:r w:rsidR="00012AD5" w:rsidRPr="004017F4">
        <w:rPr>
          <w:rFonts w:ascii="Arial" w:hAnsi="Arial" w:cs="Arial"/>
        </w:rPr>
        <w:t xml:space="preserve"> </w:t>
      </w:r>
      <w:r w:rsidR="003A0C27" w:rsidRPr="004017F4">
        <w:rPr>
          <w:rFonts w:ascii="Arial" w:hAnsi="Arial" w:cs="Arial"/>
        </w:rPr>
        <w:t>shall</w:t>
      </w:r>
      <w:r w:rsidR="000B21E1" w:rsidRPr="004017F4">
        <w:rPr>
          <w:rFonts w:ascii="Arial" w:hAnsi="Arial" w:cs="Arial"/>
        </w:rPr>
        <w:t xml:space="preserve"> </w:t>
      </w:r>
      <w:r w:rsidR="003E719F" w:rsidRPr="004017F4">
        <w:rPr>
          <w:rFonts w:ascii="Arial" w:hAnsi="Arial" w:cs="Arial"/>
        </w:rPr>
        <w:t xml:space="preserve">be responsible for </w:t>
      </w:r>
      <w:r w:rsidR="00A40915" w:rsidRPr="004017F4">
        <w:rPr>
          <w:rFonts w:ascii="Arial" w:hAnsi="Arial" w:cs="Arial"/>
        </w:rPr>
        <w:t>liais</w:t>
      </w:r>
      <w:r w:rsidR="003E719F" w:rsidRPr="004017F4">
        <w:rPr>
          <w:rFonts w:ascii="Arial" w:hAnsi="Arial" w:cs="Arial"/>
        </w:rPr>
        <w:t>ing</w:t>
      </w:r>
      <w:r w:rsidR="00A40915" w:rsidRPr="004017F4">
        <w:rPr>
          <w:rFonts w:ascii="Arial" w:hAnsi="Arial" w:cs="Arial"/>
        </w:rPr>
        <w:t xml:space="preserve"> with any </w:t>
      </w:r>
      <w:r w:rsidR="005F4D6F" w:rsidRPr="004017F4">
        <w:rPr>
          <w:rFonts w:ascii="Arial" w:hAnsi="Arial" w:cs="Arial"/>
        </w:rPr>
        <w:t>Contracting Authority</w:t>
      </w:r>
      <w:r w:rsidR="00A40915" w:rsidRPr="004017F4">
        <w:rPr>
          <w:rFonts w:ascii="Arial" w:hAnsi="Arial" w:cs="Arial"/>
        </w:rPr>
        <w:t xml:space="preserve"> recruitment team</w:t>
      </w:r>
      <w:r w:rsidR="005F4D6F" w:rsidRPr="004017F4">
        <w:rPr>
          <w:rFonts w:ascii="Arial" w:hAnsi="Arial" w:cs="Arial"/>
        </w:rPr>
        <w:t>s</w:t>
      </w:r>
      <w:r w:rsidR="00A40915" w:rsidRPr="004017F4">
        <w:rPr>
          <w:rFonts w:ascii="Arial" w:hAnsi="Arial" w:cs="Arial"/>
        </w:rPr>
        <w:t xml:space="preserve"> or hiring manager</w:t>
      </w:r>
      <w:r w:rsidR="001E4E18" w:rsidRPr="004017F4">
        <w:rPr>
          <w:rFonts w:ascii="Arial" w:hAnsi="Arial" w:cs="Arial"/>
        </w:rPr>
        <w:t>s</w:t>
      </w:r>
      <w:r w:rsidRPr="004017F4">
        <w:rPr>
          <w:rFonts w:ascii="Arial" w:hAnsi="Arial" w:cs="Arial"/>
        </w:rPr>
        <w:t xml:space="preserve"> to receive guidance on staff type required</w:t>
      </w:r>
      <w:r w:rsidR="00A40915" w:rsidRPr="004017F4">
        <w:rPr>
          <w:rFonts w:ascii="Arial" w:hAnsi="Arial" w:cs="Arial"/>
        </w:rPr>
        <w:t>.</w:t>
      </w:r>
    </w:p>
    <w:p w14:paraId="77371ADA" w14:textId="625B5DF3" w:rsidR="00A40915"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8C289D" w:rsidRPr="004017F4">
        <w:rPr>
          <w:rFonts w:ascii="Arial" w:hAnsi="Arial" w:cs="Arial"/>
        </w:rPr>
        <w:t xml:space="preserve"> </w:t>
      </w:r>
      <w:r w:rsidRPr="004017F4">
        <w:rPr>
          <w:rFonts w:ascii="Arial" w:hAnsi="Arial" w:cs="Arial"/>
        </w:rPr>
        <w:t xml:space="preserve">recruitment </w:t>
      </w:r>
      <w:r w:rsidR="008C289D" w:rsidRPr="004017F4">
        <w:rPr>
          <w:rFonts w:ascii="Arial" w:hAnsi="Arial" w:cs="Arial"/>
        </w:rPr>
        <w:t>via</w:t>
      </w:r>
      <w:r w:rsidRPr="004017F4">
        <w:rPr>
          <w:rFonts w:ascii="Arial" w:hAnsi="Arial" w:cs="Arial"/>
        </w:rPr>
        <w:t xml:space="preserve"> an online recruitment and application system which is accessible</w:t>
      </w:r>
      <w:r w:rsidR="008C289D" w:rsidRPr="004017F4">
        <w:rPr>
          <w:rFonts w:ascii="Arial" w:hAnsi="Arial" w:cs="Arial"/>
        </w:rPr>
        <w:t xml:space="preserve"> and integrated by both t</w:t>
      </w:r>
      <w:r w:rsidRPr="004017F4">
        <w:rPr>
          <w:rFonts w:ascii="Arial" w:hAnsi="Arial" w:cs="Arial"/>
        </w:rPr>
        <w:t xml:space="preserve">he </w:t>
      </w:r>
      <w:r w:rsidR="00976320" w:rsidRPr="004017F4">
        <w:rPr>
          <w:rFonts w:ascii="Arial" w:hAnsi="Arial" w:cs="Arial"/>
        </w:rPr>
        <w:t>Contracting Authority</w:t>
      </w:r>
      <w:r w:rsidR="008C289D" w:rsidRPr="004017F4">
        <w:rPr>
          <w:rFonts w:ascii="Arial" w:hAnsi="Arial" w:cs="Arial"/>
        </w:rPr>
        <w:t xml:space="preserve"> and the Supplier. </w:t>
      </w:r>
      <w:r w:rsidR="00D446ED" w:rsidRPr="004017F4">
        <w:rPr>
          <w:rFonts w:ascii="Arial" w:hAnsi="Arial" w:cs="Arial"/>
        </w:rPr>
        <w:t xml:space="preserve">This may be provided by the Supplier or may be through the use of an existing system such as </w:t>
      </w:r>
      <w:hyperlink r:id="rId13" w:history="1">
        <w:r w:rsidR="00D446ED" w:rsidRPr="004017F4">
          <w:rPr>
            <w:rStyle w:val="Hyperlink"/>
            <w:rFonts w:ascii="Arial" w:hAnsi="Arial" w:cs="Arial"/>
          </w:rPr>
          <w:t>www.jobs.nhs.uk</w:t>
        </w:r>
      </w:hyperlink>
      <w:r w:rsidR="00362882" w:rsidRPr="004017F4">
        <w:rPr>
          <w:rFonts w:ascii="Arial" w:hAnsi="Arial" w:cs="Arial"/>
        </w:rPr>
        <w:t xml:space="preserve"> or any other system as </w:t>
      </w:r>
      <w:r w:rsidR="008C289D" w:rsidRPr="004017F4">
        <w:rPr>
          <w:rFonts w:ascii="Arial" w:hAnsi="Arial" w:cs="Arial"/>
        </w:rPr>
        <w:t xml:space="preserve">specified </w:t>
      </w:r>
      <w:r w:rsidR="00362882" w:rsidRPr="004017F4">
        <w:rPr>
          <w:rFonts w:ascii="Arial" w:hAnsi="Arial" w:cs="Arial"/>
        </w:rPr>
        <w:t xml:space="preserve">by the </w:t>
      </w:r>
      <w:r w:rsidR="00976320" w:rsidRPr="004017F4">
        <w:rPr>
          <w:rFonts w:ascii="Arial" w:hAnsi="Arial" w:cs="Arial"/>
        </w:rPr>
        <w:t>Contracting Authority</w:t>
      </w:r>
      <w:r w:rsidR="008C289D" w:rsidRPr="004017F4">
        <w:rPr>
          <w:rFonts w:ascii="Arial" w:hAnsi="Arial" w:cs="Arial"/>
        </w:rPr>
        <w:t xml:space="preserve"> at Call Off. </w:t>
      </w:r>
    </w:p>
    <w:p w14:paraId="3A8ED507" w14:textId="3E1F4E07" w:rsidR="001856A8" w:rsidRPr="004017F4" w:rsidRDefault="00A40915"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ensure</w:t>
      </w:r>
      <w:r w:rsidRPr="004017F4">
        <w:rPr>
          <w:rFonts w:ascii="Arial" w:hAnsi="Arial" w:cs="Arial"/>
        </w:rPr>
        <w:t xml:space="preserve"> that all </w:t>
      </w:r>
      <w:r w:rsidR="002B6522">
        <w:rPr>
          <w:rFonts w:ascii="Arial" w:hAnsi="Arial" w:cs="Arial"/>
        </w:rPr>
        <w:t>c</w:t>
      </w:r>
      <w:r w:rsidR="004017F4">
        <w:rPr>
          <w:rFonts w:ascii="Arial" w:hAnsi="Arial" w:cs="Arial"/>
        </w:rPr>
        <w:t>ompliance</w:t>
      </w:r>
      <w:r w:rsidR="00356DDF" w:rsidRPr="004017F4">
        <w:rPr>
          <w:rFonts w:ascii="Arial" w:hAnsi="Arial" w:cs="Arial"/>
        </w:rPr>
        <w:t xml:space="preserve"> requirements are met in accordance with paragraph </w:t>
      </w:r>
      <w:r w:rsidR="004017F4" w:rsidRPr="004017F4">
        <w:rPr>
          <w:rFonts w:ascii="Arial" w:hAnsi="Arial" w:cs="Arial"/>
        </w:rPr>
        <w:t>4</w:t>
      </w:r>
      <w:r w:rsidRPr="004017F4">
        <w:rPr>
          <w:rFonts w:ascii="Arial" w:hAnsi="Arial" w:cs="Arial"/>
        </w:rPr>
        <w:t xml:space="preserve"> </w:t>
      </w:r>
      <w:r w:rsidR="00356DDF" w:rsidRPr="004017F4">
        <w:rPr>
          <w:rFonts w:ascii="Arial" w:hAnsi="Arial" w:cs="Arial"/>
        </w:rPr>
        <w:t>when establishing a Flexible Resource Pool.</w:t>
      </w:r>
    </w:p>
    <w:p w14:paraId="044B8187" w14:textId="12D976AE" w:rsidR="00793540" w:rsidRPr="004017F4" w:rsidRDefault="00356DDF"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2C10D3" w:rsidRPr="004017F4">
        <w:rPr>
          <w:rFonts w:ascii="Arial" w:hAnsi="Arial" w:cs="Arial"/>
        </w:rPr>
        <w:t xml:space="preserve">here a </w:t>
      </w:r>
      <w:r w:rsidR="00F40FD2" w:rsidRPr="004017F4">
        <w:rPr>
          <w:rFonts w:ascii="Arial" w:hAnsi="Arial" w:cs="Arial"/>
        </w:rPr>
        <w:t xml:space="preserve">Flexible </w:t>
      </w:r>
      <w:r w:rsidR="00E2730F" w:rsidRPr="004017F4">
        <w:rPr>
          <w:rFonts w:ascii="Arial" w:hAnsi="Arial" w:cs="Arial"/>
        </w:rPr>
        <w:t xml:space="preserve">Worker is also a Substantive Worker of the </w:t>
      </w:r>
      <w:r w:rsidR="00976320" w:rsidRPr="004017F4">
        <w:rPr>
          <w:rFonts w:ascii="Arial" w:hAnsi="Arial" w:cs="Arial"/>
        </w:rPr>
        <w:t>Contracting Authority</w:t>
      </w:r>
      <w:r w:rsidR="00E2730F" w:rsidRPr="004017F4">
        <w:rPr>
          <w:rFonts w:ascii="Arial" w:hAnsi="Arial" w:cs="Arial"/>
        </w:rPr>
        <w:t xml:space="preserve">, procedures </w:t>
      </w:r>
      <w:r w:rsidR="00CB17B2" w:rsidRPr="004017F4">
        <w:rPr>
          <w:rFonts w:ascii="Arial" w:hAnsi="Arial" w:cs="Arial"/>
        </w:rPr>
        <w:t xml:space="preserve">will </w:t>
      </w:r>
      <w:r w:rsidR="00E2730F" w:rsidRPr="004017F4">
        <w:rPr>
          <w:rFonts w:ascii="Arial" w:hAnsi="Arial" w:cs="Arial"/>
        </w:rPr>
        <w:t xml:space="preserve">be agreed between the Supplier and the </w:t>
      </w:r>
      <w:r w:rsidR="00976320" w:rsidRPr="004017F4">
        <w:rPr>
          <w:rFonts w:ascii="Arial" w:hAnsi="Arial" w:cs="Arial"/>
        </w:rPr>
        <w:t>Contracting Authority</w:t>
      </w:r>
      <w:r w:rsidR="00E2730F" w:rsidRPr="004017F4">
        <w:rPr>
          <w:rFonts w:ascii="Arial" w:hAnsi="Arial" w:cs="Arial"/>
        </w:rPr>
        <w:t xml:space="preserve"> </w:t>
      </w:r>
      <w:r w:rsidR="006C732B" w:rsidRPr="004017F4">
        <w:rPr>
          <w:rFonts w:ascii="Arial" w:hAnsi="Arial" w:cs="Arial"/>
        </w:rPr>
        <w:t xml:space="preserve">to ensure </w:t>
      </w:r>
      <w:r w:rsidR="00E2730F" w:rsidRPr="004017F4">
        <w:rPr>
          <w:rFonts w:ascii="Arial" w:hAnsi="Arial" w:cs="Arial"/>
        </w:rPr>
        <w:t xml:space="preserve">that all necessary compliance checks for the individual </w:t>
      </w:r>
      <w:r w:rsidR="002B6522">
        <w:rPr>
          <w:rFonts w:ascii="Arial" w:hAnsi="Arial" w:cs="Arial"/>
        </w:rPr>
        <w:t>Flexible W</w:t>
      </w:r>
      <w:r w:rsidR="00E2730F" w:rsidRPr="004017F4">
        <w:rPr>
          <w:rFonts w:ascii="Arial" w:hAnsi="Arial" w:cs="Arial"/>
        </w:rPr>
        <w:t xml:space="preserve">orker </w:t>
      </w:r>
      <w:r w:rsidR="006C732B" w:rsidRPr="004017F4">
        <w:rPr>
          <w:rFonts w:ascii="Arial" w:hAnsi="Arial" w:cs="Arial"/>
        </w:rPr>
        <w:t>are</w:t>
      </w:r>
      <w:r w:rsidR="00E2730F" w:rsidRPr="004017F4">
        <w:rPr>
          <w:rFonts w:ascii="Arial" w:hAnsi="Arial" w:cs="Arial"/>
        </w:rPr>
        <w:t xml:space="preserve"> </w:t>
      </w:r>
      <w:r w:rsidR="006C732B" w:rsidRPr="004017F4">
        <w:rPr>
          <w:rFonts w:ascii="Arial" w:hAnsi="Arial" w:cs="Arial"/>
        </w:rPr>
        <w:t>completed</w:t>
      </w:r>
      <w:r w:rsidR="005D09FF" w:rsidRPr="004017F4">
        <w:rPr>
          <w:rFonts w:ascii="Arial" w:hAnsi="Arial" w:cs="Arial"/>
        </w:rPr>
        <w:t xml:space="preserve"> in the most effective way</w:t>
      </w:r>
      <w:r w:rsidR="00E2730F" w:rsidRPr="004017F4">
        <w:rPr>
          <w:rFonts w:ascii="Arial" w:hAnsi="Arial" w:cs="Arial"/>
        </w:rPr>
        <w:t xml:space="preserve"> ensur</w:t>
      </w:r>
      <w:r w:rsidR="006C732B" w:rsidRPr="004017F4">
        <w:rPr>
          <w:rFonts w:ascii="Arial" w:hAnsi="Arial" w:cs="Arial"/>
        </w:rPr>
        <w:t>ing</w:t>
      </w:r>
      <w:r w:rsidR="00E2730F" w:rsidRPr="004017F4">
        <w:rPr>
          <w:rFonts w:ascii="Arial" w:hAnsi="Arial" w:cs="Arial"/>
        </w:rPr>
        <w:t xml:space="preserve"> all necessary checks are carried out with</w:t>
      </w:r>
      <w:r w:rsidR="006C732B" w:rsidRPr="004017F4">
        <w:rPr>
          <w:rFonts w:ascii="Arial" w:hAnsi="Arial" w:cs="Arial"/>
        </w:rPr>
        <w:t>out</w:t>
      </w:r>
      <w:r w:rsidR="00E2730F" w:rsidRPr="004017F4">
        <w:rPr>
          <w:rFonts w:ascii="Arial" w:hAnsi="Arial" w:cs="Arial"/>
        </w:rPr>
        <w:t xml:space="preserve"> duplication.</w:t>
      </w:r>
    </w:p>
    <w:p w14:paraId="316F242A" w14:textId="06D2002E" w:rsidR="00356DDF" w:rsidRPr="004017F4" w:rsidRDefault="00356DDF" w:rsidP="00AE053B">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w:t>
      </w:r>
      <w:r w:rsidR="00A40915" w:rsidRPr="004017F4">
        <w:rPr>
          <w:rFonts w:ascii="Arial" w:hAnsi="Arial" w:cs="Arial"/>
        </w:rPr>
        <w:t xml:space="preserve"> any recruitment</w:t>
      </w:r>
      <w:r w:rsidR="005824C4" w:rsidRPr="004017F4">
        <w:rPr>
          <w:rFonts w:ascii="Arial" w:hAnsi="Arial" w:cs="Arial"/>
        </w:rPr>
        <w:t xml:space="preserve"> to the </w:t>
      </w:r>
      <w:r w:rsidR="009A2873" w:rsidRPr="004017F4">
        <w:rPr>
          <w:rFonts w:ascii="Arial" w:hAnsi="Arial" w:cs="Arial"/>
        </w:rPr>
        <w:t>Flexible Resource Pool</w:t>
      </w:r>
      <w:r w:rsidR="005824C4" w:rsidRPr="004017F4">
        <w:rPr>
          <w:rFonts w:ascii="Arial" w:hAnsi="Arial" w:cs="Arial"/>
        </w:rPr>
        <w:t xml:space="preserve"> from international sources </w:t>
      </w:r>
      <w:r w:rsidR="00A40915" w:rsidRPr="004017F4">
        <w:rPr>
          <w:rFonts w:ascii="Arial" w:hAnsi="Arial" w:cs="Arial"/>
        </w:rPr>
        <w:t xml:space="preserve">must be in line with the </w:t>
      </w:r>
      <w:r w:rsidR="00B224C4" w:rsidRPr="004017F4">
        <w:rPr>
          <w:rFonts w:ascii="Arial" w:hAnsi="Arial" w:cs="Arial"/>
        </w:rPr>
        <w:t xml:space="preserve">NHS </w:t>
      </w:r>
      <w:r w:rsidR="00A40915" w:rsidRPr="004017F4">
        <w:rPr>
          <w:rFonts w:ascii="Arial" w:hAnsi="Arial" w:cs="Arial"/>
        </w:rPr>
        <w:t>UK code of practice for international recruitment</w:t>
      </w:r>
      <w:r w:rsidR="00B224C4" w:rsidRPr="004017F4">
        <w:rPr>
          <w:rFonts w:ascii="Arial" w:hAnsi="Arial" w:cs="Arial"/>
        </w:rPr>
        <w:t>:</w:t>
      </w:r>
    </w:p>
    <w:p w14:paraId="17EF96BF" w14:textId="1EF17681" w:rsidR="007A48BA" w:rsidRPr="004017F4" w:rsidRDefault="005821E2" w:rsidP="00873CA4">
      <w:pPr>
        <w:pStyle w:val="ListParagraph"/>
        <w:spacing w:before="120" w:after="120" w:line="240" w:lineRule="auto"/>
        <w:ind w:left="1418"/>
        <w:contextualSpacing w:val="0"/>
        <w:jc w:val="both"/>
        <w:rPr>
          <w:rFonts w:ascii="Arial" w:hAnsi="Arial" w:cs="Arial"/>
        </w:rPr>
      </w:pPr>
      <w:hyperlink r:id="rId14" w:history="1">
        <w:r w:rsidR="00A40915" w:rsidRPr="004017F4">
          <w:rPr>
            <w:rStyle w:val="Hyperlink"/>
            <w:rFonts w:ascii="Arial" w:hAnsi="Arial" w:cs="Arial"/>
          </w:rPr>
          <w:t>http://www.nhsemployers.org/your-workforce/recruit/employer-led-recruitment/international-recruitment/uk-code-of-practice-for-international-recruitment</w:t>
        </w:r>
      </w:hyperlink>
      <w:r w:rsidR="00A40915" w:rsidRPr="004017F4">
        <w:rPr>
          <w:rFonts w:ascii="Arial" w:hAnsi="Arial" w:cs="Arial"/>
        </w:rPr>
        <w:t xml:space="preserve">  </w:t>
      </w:r>
    </w:p>
    <w:p w14:paraId="305C055C" w14:textId="2D180FCB" w:rsidR="00B224C4" w:rsidRPr="004017F4" w:rsidRDefault="00B224C4" w:rsidP="00873CA4">
      <w:pPr>
        <w:pStyle w:val="ListParagraph"/>
        <w:spacing w:before="120" w:after="120" w:line="240" w:lineRule="auto"/>
        <w:ind w:left="1418"/>
        <w:contextualSpacing w:val="0"/>
        <w:jc w:val="both"/>
        <w:rPr>
          <w:rFonts w:ascii="Arial" w:hAnsi="Arial" w:cs="Arial"/>
        </w:rPr>
      </w:pPr>
      <w:r w:rsidRPr="004017F4">
        <w:rPr>
          <w:rFonts w:ascii="Arial" w:hAnsi="Arial" w:cs="Arial"/>
        </w:rPr>
        <w:t>or any standard specified by the Contracting Authority at Call Off.</w:t>
      </w:r>
    </w:p>
    <w:p w14:paraId="3B3BA940" w14:textId="28E02239" w:rsidR="00C662CA" w:rsidRPr="002B6522" w:rsidRDefault="00B224C4" w:rsidP="002B6522">
      <w:pPr>
        <w:pStyle w:val="ListParagraph"/>
        <w:numPr>
          <w:ilvl w:val="0"/>
          <w:numId w:val="12"/>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C662CA" w:rsidRPr="004017F4">
        <w:rPr>
          <w:rFonts w:ascii="Arial" w:hAnsi="Arial" w:cs="Arial"/>
        </w:rPr>
        <w:t xml:space="preserve">here an existing Flexible Resource Pool is being outsourced by the Contracting Authority, or migrated from a previous supplier, the Supplier shall be responsible for migration of the </w:t>
      </w:r>
      <w:r w:rsidR="00665464" w:rsidRPr="004017F4">
        <w:rPr>
          <w:rFonts w:ascii="Arial" w:hAnsi="Arial" w:cs="Arial"/>
        </w:rPr>
        <w:t>Service</w:t>
      </w:r>
      <w:r w:rsidR="00C662CA" w:rsidRPr="004017F4">
        <w:rPr>
          <w:rFonts w:ascii="Arial" w:hAnsi="Arial" w:cs="Arial"/>
        </w:rPr>
        <w:t>, inclu</w:t>
      </w:r>
      <w:r w:rsidR="002B6522">
        <w:rPr>
          <w:rFonts w:ascii="Arial" w:hAnsi="Arial" w:cs="Arial"/>
        </w:rPr>
        <w:t>ding transfer of Flexible Workers f</w:t>
      </w:r>
      <w:r w:rsidR="00C662CA" w:rsidRPr="002B6522">
        <w:rPr>
          <w:rFonts w:ascii="Arial" w:hAnsi="Arial" w:cs="Arial"/>
        </w:rPr>
        <w:t>rom the incumbent supplier or Contracting Authority.</w:t>
      </w:r>
    </w:p>
    <w:p w14:paraId="315AF3AE" w14:textId="22369800" w:rsidR="000734D8" w:rsidRPr="004017F4" w:rsidRDefault="000734D8"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eastAsia="Times New Roman" w:hAnsi="Arial" w:cs="Arial"/>
          <w:b/>
          <w:bCs/>
        </w:rPr>
      </w:pPr>
      <w:r w:rsidRPr="004017F4">
        <w:rPr>
          <w:rFonts w:ascii="Arial" w:eastAsia="Times New Roman" w:hAnsi="Arial" w:cs="Arial"/>
          <w:b/>
          <w:bCs/>
        </w:rPr>
        <w:t>COMPLIANCE REQUIREMENTS</w:t>
      </w:r>
    </w:p>
    <w:p w14:paraId="759F7DCE" w14:textId="77777777" w:rsidR="00242F6B" w:rsidRPr="004017F4" w:rsidRDefault="00242F6B"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Supplier’s Obligations</w:t>
      </w:r>
    </w:p>
    <w:p w14:paraId="02AA3409" w14:textId="125E6238"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meet all costs associated with all </w:t>
      </w:r>
      <w:r w:rsidR="00AA4721">
        <w:rPr>
          <w:rFonts w:ascii="Arial" w:hAnsi="Arial" w:cs="Arial"/>
        </w:rPr>
        <w:t xml:space="preserve">Flexible or Temporary </w:t>
      </w:r>
      <w:r w:rsidRPr="004017F4">
        <w:rPr>
          <w:rFonts w:ascii="Arial" w:hAnsi="Arial" w:cs="Arial"/>
        </w:rPr>
        <w:t>Worker compliance requirements.</w:t>
      </w:r>
    </w:p>
    <w:p w14:paraId="569AFBD5" w14:textId="49EAC5E6"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that when sourcing, recruiting and selecting a potential </w:t>
      </w:r>
      <w:r w:rsidR="00AA4721">
        <w:rPr>
          <w:rFonts w:ascii="Arial" w:hAnsi="Arial" w:cs="Arial"/>
        </w:rPr>
        <w:t xml:space="preserve">Flexible or Temporary </w:t>
      </w:r>
      <w:r w:rsidRPr="004017F4">
        <w:rPr>
          <w:rFonts w:ascii="Arial" w:hAnsi="Arial" w:cs="Arial"/>
        </w:rPr>
        <w:t>Worker for provision of the Services:</w:t>
      </w:r>
    </w:p>
    <w:p w14:paraId="12BC0DEC" w14:textId="7777777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it makes use of Good Industry Practice;</w:t>
      </w:r>
    </w:p>
    <w:p w14:paraId="536EE4A9" w14:textId="7777777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it complies with all applicable Law, Regulation, guidelines, voluntary arrangements and/or codes of practice.</w:t>
      </w:r>
    </w:p>
    <w:p w14:paraId="6046FDA3" w14:textId="732F5B67" w:rsidR="00242F6B" w:rsidRPr="004017F4" w:rsidRDefault="00242F6B"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 xml:space="preserve">it retains the </w:t>
      </w:r>
      <w:r w:rsidR="002B6522">
        <w:rPr>
          <w:rFonts w:ascii="Arial" w:hAnsi="Arial" w:cs="Arial"/>
        </w:rPr>
        <w:t xml:space="preserve">Flexible or Temporary </w:t>
      </w:r>
      <w:r w:rsidRPr="004017F4">
        <w:rPr>
          <w:rFonts w:ascii="Arial" w:hAnsi="Arial" w:cs="Arial"/>
        </w:rPr>
        <w:t xml:space="preserve">Workers written permission for the relevant </w:t>
      </w:r>
      <w:r w:rsidR="002B6522">
        <w:rPr>
          <w:rFonts w:ascii="Arial" w:hAnsi="Arial" w:cs="Arial"/>
        </w:rPr>
        <w:t xml:space="preserve">Flexible or Temporary </w:t>
      </w:r>
      <w:r w:rsidR="006602D4" w:rsidRPr="004017F4">
        <w:rPr>
          <w:rFonts w:ascii="Arial" w:hAnsi="Arial" w:cs="Arial"/>
        </w:rPr>
        <w:t>W</w:t>
      </w:r>
      <w:r w:rsidRPr="004017F4">
        <w:rPr>
          <w:rFonts w:ascii="Arial" w:hAnsi="Arial" w:cs="Arial"/>
        </w:rPr>
        <w:t xml:space="preserve">orker compliance requirements to be administered. Any </w:t>
      </w:r>
      <w:r w:rsidR="002B6522">
        <w:rPr>
          <w:rFonts w:ascii="Arial" w:hAnsi="Arial" w:cs="Arial"/>
        </w:rPr>
        <w:t xml:space="preserve">Flexible or Temporary </w:t>
      </w:r>
      <w:r w:rsidRPr="004017F4">
        <w:rPr>
          <w:rFonts w:ascii="Arial" w:hAnsi="Arial" w:cs="Arial"/>
        </w:rPr>
        <w:t>Worker who fails to provide their permission in writing must not be s</w:t>
      </w:r>
      <w:r w:rsidR="006602D4" w:rsidRPr="004017F4">
        <w:rPr>
          <w:rFonts w:ascii="Arial" w:hAnsi="Arial" w:cs="Arial"/>
        </w:rPr>
        <w:t xml:space="preserve">hortlisted or introduced for a role </w:t>
      </w:r>
      <w:r w:rsidRPr="004017F4">
        <w:rPr>
          <w:rFonts w:ascii="Arial" w:hAnsi="Arial" w:cs="Arial"/>
        </w:rPr>
        <w:t>with th</w:t>
      </w:r>
      <w:r w:rsidR="006602D4" w:rsidRPr="004017F4">
        <w:rPr>
          <w:rFonts w:ascii="Arial" w:hAnsi="Arial" w:cs="Arial"/>
        </w:rPr>
        <w:t>e Contracting Authority under a Call Off c</w:t>
      </w:r>
      <w:r w:rsidRPr="004017F4">
        <w:rPr>
          <w:rFonts w:ascii="Arial" w:hAnsi="Arial" w:cs="Arial"/>
        </w:rPr>
        <w:t>ontract.</w:t>
      </w:r>
    </w:p>
    <w:p w14:paraId="71E0811F" w14:textId="5BC70F74" w:rsidR="006602D4"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retain, in the </w:t>
      </w:r>
      <w:r w:rsidR="00AA4721">
        <w:rPr>
          <w:rFonts w:ascii="Arial" w:hAnsi="Arial" w:cs="Arial"/>
        </w:rPr>
        <w:t xml:space="preserve">Flexible or Temporary </w:t>
      </w:r>
      <w:r w:rsidRPr="004017F4">
        <w:rPr>
          <w:rFonts w:ascii="Arial" w:hAnsi="Arial" w:cs="Arial"/>
        </w:rPr>
        <w:t xml:space="preserve">Workers’ personnel records, demonstrable evidence that the required </w:t>
      </w:r>
      <w:r w:rsidR="00AA4721">
        <w:rPr>
          <w:rFonts w:ascii="Arial" w:hAnsi="Arial" w:cs="Arial"/>
        </w:rPr>
        <w:t xml:space="preserve">Flexible of Temporary </w:t>
      </w:r>
      <w:r w:rsidR="006602D4" w:rsidRPr="004017F4">
        <w:rPr>
          <w:rFonts w:ascii="Arial" w:hAnsi="Arial" w:cs="Arial"/>
        </w:rPr>
        <w:t>W</w:t>
      </w:r>
      <w:r w:rsidRPr="004017F4">
        <w:rPr>
          <w:rFonts w:ascii="Arial" w:hAnsi="Arial" w:cs="Arial"/>
        </w:rPr>
        <w:t>orker compliance r</w:t>
      </w:r>
      <w:r w:rsidR="006602D4" w:rsidRPr="004017F4">
        <w:rPr>
          <w:rFonts w:ascii="Arial" w:hAnsi="Arial" w:cs="Arial"/>
        </w:rPr>
        <w:t>equirements have been met as specified by the Contracting Authority.</w:t>
      </w:r>
    </w:p>
    <w:p w14:paraId="1E7D32AE" w14:textId="78F3910B"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w:t>
      </w:r>
    </w:p>
    <w:p w14:paraId="57B72767" w14:textId="755548AC" w:rsidR="006602D4" w:rsidRPr="004017F4" w:rsidRDefault="007C6914"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a</w:t>
      </w:r>
      <w:r w:rsidR="00242F6B" w:rsidRPr="004017F4">
        <w:rPr>
          <w:rFonts w:ascii="Arial" w:hAnsi="Arial" w:cs="Arial"/>
        </w:rPr>
        <w:t>ll document</w:t>
      </w:r>
      <w:r w:rsidR="006602D4" w:rsidRPr="004017F4">
        <w:rPr>
          <w:rFonts w:ascii="Arial" w:hAnsi="Arial" w:cs="Arial"/>
        </w:rPr>
        <w:t xml:space="preserve">ary evidence is </w:t>
      </w:r>
      <w:r w:rsidR="00242F6B" w:rsidRPr="004017F4">
        <w:rPr>
          <w:rFonts w:ascii="Arial" w:hAnsi="Arial" w:cs="Arial"/>
        </w:rPr>
        <w:t xml:space="preserve">valid, current and original; </w:t>
      </w:r>
    </w:p>
    <w:p w14:paraId="440DF63B" w14:textId="6E0F3027" w:rsidR="00242F6B" w:rsidRPr="004017F4" w:rsidRDefault="00242F6B" w:rsidP="00873CA4">
      <w:pPr>
        <w:pStyle w:val="ListParagraph"/>
        <w:spacing w:before="120" w:after="120" w:line="240" w:lineRule="auto"/>
        <w:ind w:left="3119"/>
        <w:contextualSpacing w:val="0"/>
        <w:jc w:val="both"/>
        <w:rPr>
          <w:rFonts w:ascii="Arial" w:hAnsi="Arial" w:cs="Arial"/>
        </w:rPr>
      </w:pPr>
      <w:r w:rsidRPr="004017F4">
        <w:rPr>
          <w:rFonts w:ascii="Arial" w:hAnsi="Arial" w:cs="Arial"/>
        </w:rPr>
        <w:t>and</w:t>
      </w:r>
    </w:p>
    <w:p w14:paraId="66AC180A" w14:textId="038E674B" w:rsidR="00242F6B" w:rsidRPr="004017F4" w:rsidRDefault="006602D4" w:rsidP="00AE053B">
      <w:pPr>
        <w:pStyle w:val="ListParagraph"/>
        <w:numPr>
          <w:ilvl w:val="2"/>
          <w:numId w:val="14"/>
        </w:numPr>
        <w:spacing w:before="120" w:after="120" w:line="240" w:lineRule="auto"/>
        <w:ind w:left="3119" w:hanging="851"/>
        <w:contextualSpacing w:val="0"/>
        <w:jc w:val="both"/>
        <w:rPr>
          <w:rFonts w:ascii="Arial" w:hAnsi="Arial" w:cs="Arial"/>
        </w:rPr>
      </w:pPr>
      <w:r w:rsidRPr="004017F4">
        <w:rPr>
          <w:rFonts w:ascii="Arial" w:hAnsi="Arial" w:cs="Arial"/>
        </w:rPr>
        <w:t>all documentary</w:t>
      </w:r>
      <w:r w:rsidR="00242F6B" w:rsidRPr="004017F4">
        <w:rPr>
          <w:rFonts w:ascii="Arial" w:hAnsi="Arial" w:cs="Arial"/>
        </w:rPr>
        <w:t xml:space="preserve"> </w:t>
      </w:r>
      <w:r w:rsidRPr="004017F4">
        <w:rPr>
          <w:rFonts w:ascii="Arial" w:hAnsi="Arial" w:cs="Arial"/>
        </w:rPr>
        <w:t>evidence provided is</w:t>
      </w:r>
      <w:r w:rsidR="00242F6B" w:rsidRPr="004017F4">
        <w:rPr>
          <w:rFonts w:ascii="Arial" w:hAnsi="Arial" w:cs="Arial"/>
        </w:rPr>
        <w:t xml:space="preserve"> validated in person by </w:t>
      </w:r>
      <w:r w:rsidRPr="004017F4">
        <w:rPr>
          <w:rFonts w:ascii="Arial" w:hAnsi="Arial" w:cs="Arial"/>
        </w:rPr>
        <w:t xml:space="preserve">an employee of </w:t>
      </w:r>
      <w:r w:rsidR="00242F6B" w:rsidRPr="004017F4">
        <w:rPr>
          <w:rFonts w:ascii="Arial" w:hAnsi="Arial" w:cs="Arial"/>
        </w:rPr>
        <w:t xml:space="preserve">the Supplier </w:t>
      </w:r>
      <w:r w:rsidRPr="004017F4">
        <w:rPr>
          <w:rFonts w:ascii="Arial" w:hAnsi="Arial" w:cs="Arial"/>
        </w:rPr>
        <w:t xml:space="preserve">(as specified at the Call Off with Contracting Authority) </w:t>
      </w:r>
      <w:r w:rsidR="00242F6B" w:rsidRPr="004017F4">
        <w:rPr>
          <w:rFonts w:ascii="Arial" w:hAnsi="Arial" w:cs="Arial"/>
        </w:rPr>
        <w:t xml:space="preserve">and copied, legibly signed and dated, with the printed name and job title of the validator, in a format that cannot be subsequently altered. </w:t>
      </w:r>
    </w:p>
    <w:p w14:paraId="732312F8" w14:textId="0F91E9EA"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be responsible for ensuring that all documentation in relation to such checks are made available to </w:t>
      </w:r>
      <w:r w:rsidR="006602D4" w:rsidRPr="004017F4">
        <w:rPr>
          <w:rFonts w:ascii="Arial" w:hAnsi="Arial" w:cs="Arial"/>
        </w:rPr>
        <w:t xml:space="preserve">the Authority </w:t>
      </w:r>
      <w:r w:rsidRPr="004017F4">
        <w:rPr>
          <w:rFonts w:ascii="Arial" w:hAnsi="Arial" w:cs="Arial"/>
        </w:rPr>
        <w:t xml:space="preserve">and/or the Contracting Authority, </w:t>
      </w:r>
      <w:r w:rsidR="00EB744E" w:rsidRPr="004017F4">
        <w:rPr>
          <w:rFonts w:ascii="Arial" w:hAnsi="Arial" w:cs="Arial"/>
        </w:rPr>
        <w:t xml:space="preserve">within 24 hours </w:t>
      </w:r>
      <w:r w:rsidRPr="004017F4">
        <w:rPr>
          <w:rFonts w:ascii="Arial" w:hAnsi="Arial" w:cs="Arial"/>
        </w:rPr>
        <w:t>upon request.</w:t>
      </w:r>
    </w:p>
    <w:p w14:paraId="58D8C0A6" w14:textId="7EA8BB0A" w:rsidR="00EB744E"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secure retention of all records in relation to </w:t>
      </w:r>
      <w:r w:rsidR="00AA4721">
        <w:rPr>
          <w:rFonts w:ascii="Arial" w:hAnsi="Arial" w:cs="Arial"/>
        </w:rPr>
        <w:t xml:space="preserve">Flexible or Temporary </w:t>
      </w:r>
      <w:r w:rsidR="00EB744E" w:rsidRPr="004017F4">
        <w:rPr>
          <w:rFonts w:ascii="Arial" w:hAnsi="Arial" w:cs="Arial"/>
        </w:rPr>
        <w:t>W</w:t>
      </w:r>
      <w:r w:rsidRPr="004017F4">
        <w:rPr>
          <w:rFonts w:ascii="Arial" w:hAnsi="Arial" w:cs="Arial"/>
        </w:rPr>
        <w:t>orker compliance requirements, in line with the Gener</w:t>
      </w:r>
      <w:r w:rsidR="00EB744E" w:rsidRPr="004017F4">
        <w:rPr>
          <w:rFonts w:ascii="Arial" w:hAnsi="Arial" w:cs="Arial"/>
        </w:rPr>
        <w:t>al Data Protection Regulation:</w:t>
      </w:r>
    </w:p>
    <w:p w14:paraId="216EFA24" w14:textId="3ECE0AFE" w:rsidR="00EB744E" w:rsidRPr="004017F4" w:rsidRDefault="005821E2" w:rsidP="00873CA4">
      <w:pPr>
        <w:pStyle w:val="ListParagraph"/>
        <w:spacing w:before="120" w:after="120" w:line="240" w:lineRule="auto"/>
        <w:ind w:left="2268"/>
        <w:contextualSpacing w:val="0"/>
        <w:jc w:val="both"/>
        <w:rPr>
          <w:rFonts w:ascii="Arial" w:hAnsi="Arial" w:cs="Arial"/>
        </w:rPr>
      </w:pPr>
      <w:hyperlink r:id="rId15" w:history="1">
        <w:r w:rsidR="00EB744E" w:rsidRPr="004017F4">
          <w:rPr>
            <w:rStyle w:val="Hyperlink"/>
            <w:rFonts w:ascii="Arial" w:hAnsi="Arial" w:cs="Arial"/>
          </w:rPr>
          <w:t>www.gov.uk/government/publications/guide-to-the-general-data-protection-regulation</w:t>
        </w:r>
      </w:hyperlink>
      <w:r w:rsidR="00EB744E" w:rsidRPr="004017F4">
        <w:rPr>
          <w:rFonts w:ascii="Arial" w:hAnsi="Arial" w:cs="Arial"/>
        </w:rPr>
        <w:t xml:space="preserve"> </w:t>
      </w:r>
    </w:p>
    <w:p w14:paraId="07FA409E" w14:textId="70197E64" w:rsidR="00242F6B" w:rsidRPr="004017F4" w:rsidRDefault="00242F6B" w:rsidP="00AE053B">
      <w:pPr>
        <w:pStyle w:val="ListParagraph"/>
        <w:numPr>
          <w:ilvl w:val="0"/>
          <w:numId w:val="14"/>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the evidence </w:t>
      </w:r>
      <w:r w:rsidR="00FB334F" w:rsidRPr="004017F4">
        <w:rPr>
          <w:rFonts w:ascii="Arial" w:hAnsi="Arial" w:cs="Arial"/>
        </w:rPr>
        <w:t>provided by the</w:t>
      </w:r>
      <w:r w:rsidRPr="004017F4">
        <w:rPr>
          <w:rFonts w:ascii="Arial" w:hAnsi="Arial" w:cs="Arial"/>
        </w:rPr>
        <w:t xml:space="preserve"> </w:t>
      </w:r>
      <w:r w:rsidR="00AA4721">
        <w:rPr>
          <w:rFonts w:ascii="Arial" w:hAnsi="Arial" w:cs="Arial"/>
        </w:rPr>
        <w:t xml:space="preserve">Flexible or Temporary </w:t>
      </w:r>
      <w:r w:rsidRPr="004017F4">
        <w:rPr>
          <w:rFonts w:ascii="Arial" w:hAnsi="Arial" w:cs="Arial"/>
        </w:rPr>
        <w:t>Worker, relating to the compliance requirements is provided to the Supplier, and retained, in English. Where provided in a language other than English, it must be translated into English, at no costs to the Contracting Authority.</w:t>
      </w:r>
    </w:p>
    <w:p w14:paraId="45880062" w14:textId="7A617609" w:rsidR="00356DDF"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Employment Check Standard</w:t>
      </w:r>
      <w:r w:rsidR="005D09FF" w:rsidRPr="004017F4">
        <w:rPr>
          <w:rFonts w:ascii="Arial" w:hAnsi="Arial" w:cs="Arial"/>
          <w:b/>
        </w:rPr>
        <w:t>s</w:t>
      </w:r>
    </w:p>
    <w:p w14:paraId="5DAFA6D8" w14:textId="1D12B9FE" w:rsidR="000734D8" w:rsidRPr="004017F4" w:rsidRDefault="005D09FF"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T</w:t>
      </w:r>
      <w:r w:rsidR="000734D8" w:rsidRPr="004017F4">
        <w:rPr>
          <w:rFonts w:ascii="Arial" w:hAnsi="Arial" w:cs="Arial"/>
        </w:rPr>
        <w:t>he Supplier shall</w:t>
      </w:r>
      <w:r w:rsidRPr="004017F4">
        <w:rPr>
          <w:rFonts w:ascii="Arial" w:hAnsi="Arial" w:cs="Arial"/>
        </w:rPr>
        <w:t xml:space="preserve"> undertake pre-employment checks</w:t>
      </w:r>
      <w:r w:rsidR="000734D8" w:rsidRPr="004017F4">
        <w:rPr>
          <w:rFonts w:ascii="Arial" w:hAnsi="Arial" w:cs="Arial"/>
        </w:rPr>
        <w:t xml:space="preserve"> </w:t>
      </w:r>
      <w:r w:rsidRPr="004017F4">
        <w:rPr>
          <w:rFonts w:ascii="Arial" w:hAnsi="Arial" w:cs="Arial"/>
        </w:rPr>
        <w:t xml:space="preserve">to </w:t>
      </w:r>
      <w:r w:rsidR="000734D8" w:rsidRPr="004017F4">
        <w:rPr>
          <w:rFonts w:ascii="Arial" w:hAnsi="Arial" w:cs="Arial"/>
        </w:rPr>
        <w:t xml:space="preserve">ensure that </w:t>
      </w:r>
      <w:r w:rsidR="003941CE">
        <w:rPr>
          <w:rFonts w:ascii="Arial" w:hAnsi="Arial" w:cs="Arial"/>
        </w:rPr>
        <w:t xml:space="preserve">Flexible or Temporary </w:t>
      </w:r>
      <w:r w:rsidR="000734D8" w:rsidRPr="004017F4">
        <w:rPr>
          <w:rFonts w:ascii="Arial" w:hAnsi="Arial" w:cs="Arial"/>
        </w:rPr>
        <w:t>Workers supplied are compliant</w:t>
      </w:r>
      <w:r w:rsidRPr="004017F4">
        <w:rPr>
          <w:rFonts w:ascii="Arial" w:hAnsi="Arial" w:cs="Arial"/>
        </w:rPr>
        <w:t xml:space="preserve"> with t</w:t>
      </w:r>
      <w:r w:rsidR="000734D8" w:rsidRPr="004017F4">
        <w:rPr>
          <w:rFonts w:ascii="Arial" w:hAnsi="Arial" w:cs="Arial"/>
        </w:rPr>
        <w:t>he requirements specified i</w:t>
      </w:r>
      <w:r w:rsidRPr="004017F4">
        <w:rPr>
          <w:rFonts w:ascii="Arial" w:hAnsi="Arial" w:cs="Arial"/>
        </w:rPr>
        <w:t>n NHS Employers Check Standards are as follows:</w:t>
      </w:r>
    </w:p>
    <w:p w14:paraId="36A09CA3" w14:textId="77777777" w:rsidR="000734D8" w:rsidRPr="004017F4" w:rsidRDefault="005821E2" w:rsidP="00873CA4">
      <w:pPr>
        <w:pStyle w:val="GPSL2Numbered"/>
        <w:tabs>
          <w:tab w:val="clear" w:pos="1134"/>
          <w:tab w:val="left" w:pos="1418"/>
        </w:tabs>
        <w:ind w:left="2268" w:firstLine="0"/>
        <w:jc w:val="left"/>
      </w:pPr>
      <w:hyperlink r:id="rId16" w:history="1">
        <w:r w:rsidR="000734D8" w:rsidRPr="004017F4">
          <w:rPr>
            <w:rStyle w:val="Hyperlink"/>
          </w:rPr>
          <w:t>https://www.nhsemployers.org/your-workforce/recruit/employment-checks</w:t>
        </w:r>
      </w:hyperlink>
    </w:p>
    <w:p w14:paraId="4AA5EFD5" w14:textId="15F05AB4"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w:t>
      </w:r>
      <w:r w:rsidR="00A27A0E" w:rsidRPr="004017F4">
        <w:rPr>
          <w:rFonts w:ascii="Arial" w:hAnsi="Arial" w:cs="Arial"/>
        </w:rPr>
        <w:t xml:space="preserve">NHS </w:t>
      </w:r>
      <w:r w:rsidRPr="004017F4">
        <w:rPr>
          <w:rFonts w:ascii="Arial" w:hAnsi="Arial" w:cs="Arial"/>
        </w:rPr>
        <w:t xml:space="preserve">Contracting </w:t>
      </w:r>
      <w:r w:rsidR="00976320" w:rsidRPr="004017F4">
        <w:rPr>
          <w:rFonts w:ascii="Arial" w:hAnsi="Arial" w:cs="Arial"/>
        </w:rPr>
        <w:t>Authorit</w:t>
      </w:r>
      <w:r w:rsidR="00AA39EA" w:rsidRPr="004017F4">
        <w:rPr>
          <w:rFonts w:ascii="Arial" w:hAnsi="Arial" w:cs="Arial"/>
        </w:rPr>
        <w:t>ie</w:t>
      </w:r>
      <w:r w:rsidR="00976320" w:rsidRPr="004017F4">
        <w:rPr>
          <w:rFonts w:ascii="Arial" w:hAnsi="Arial" w:cs="Arial"/>
        </w:rPr>
        <w:t>s</w:t>
      </w:r>
      <w:r w:rsidR="00A27A0E" w:rsidRPr="004017F4">
        <w:rPr>
          <w:rFonts w:ascii="Arial" w:hAnsi="Arial" w:cs="Arial"/>
        </w:rPr>
        <w:t xml:space="preserve"> </w:t>
      </w:r>
      <w:r w:rsidRPr="004017F4">
        <w:rPr>
          <w:rFonts w:ascii="Arial" w:hAnsi="Arial" w:cs="Arial"/>
        </w:rPr>
        <w:t xml:space="preserve">located within Scotland, </w:t>
      </w:r>
      <w:r w:rsidR="00A27A0E" w:rsidRPr="004017F4">
        <w:rPr>
          <w:rFonts w:ascii="Arial" w:hAnsi="Arial" w:cs="Arial"/>
        </w:rPr>
        <w:t xml:space="preserve">the Supplier shall </w:t>
      </w:r>
      <w:r w:rsidRPr="004017F4">
        <w:rPr>
          <w:rFonts w:ascii="Arial" w:hAnsi="Arial" w:cs="Arial"/>
        </w:rPr>
        <w:t>refer to:</w:t>
      </w:r>
    </w:p>
    <w:p w14:paraId="5AEE9751" w14:textId="77777777" w:rsidR="000734D8" w:rsidRPr="004017F4" w:rsidRDefault="005821E2" w:rsidP="00873CA4">
      <w:pPr>
        <w:pStyle w:val="GPSL2Numbered"/>
        <w:tabs>
          <w:tab w:val="left" w:pos="1418"/>
        </w:tabs>
        <w:ind w:left="2268" w:firstLine="0"/>
        <w:jc w:val="left"/>
      </w:pPr>
      <w:hyperlink r:id="rId17">
        <w:r w:rsidR="000734D8" w:rsidRPr="004017F4">
          <w:rPr>
            <w:color w:val="1155CC"/>
            <w:u w:val="single"/>
          </w:rPr>
          <w:t>pin Safer Pre &amp; Post Employment Checks, NHS Scotland</w:t>
        </w:r>
      </w:hyperlink>
      <w:r w:rsidR="000734D8" w:rsidRPr="004017F4">
        <w:t xml:space="preserve"> </w:t>
      </w:r>
      <w:hyperlink r:id="rId18">
        <w:r w:rsidR="000734D8" w:rsidRPr="004017F4">
          <w:t xml:space="preserve"> </w:t>
        </w:r>
      </w:hyperlink>
      <w:hyperlink r:id="rId19">
        <w:r w:rsidR="000734D8" w:rsidRPr="004017F4">
          <w:rPr>
            <w:color w:val="1155CC"/>
            <w:u w:val="single"/>
          </w:rPr>
          <w:t>https://www.gov.scot/Publications/2014/03/7176/0</w:t>
        </w:r>
      </w:hyperlink>
      <w:r w:rsidR="000734D8" w:rsidRPr="004017F4">
        <w:t xml:space="preserve"> </w:t>
      </w:r>
    </w:p>
    <w:p w14:paraId="0E2FEF92" w14:textId="7275FBE5"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Central Government Contracting </w:t>
      </w:r>
      <w:r w:rsidR="00976320" w:rsidRPr="004017F4">
        <w:rPr>
          <w:rFonts w:ascii="Arial" w:hAnsi="Arial" w:cs="Arial"/>
        </w:rPr>
        <w:t>Authorit</w:t>
      </w:r>
      <w:r w:rsidR="00AA39EA" w:rsidRPr="004017F4">
        <w:rPr>
          <w:rFonts w:ascii="Arial" w:hAnsi="Arial" w:cs="Arial"/>
        </w:rPr>
        <w:t>ie</w:t>
      </w:r>
      <w:r w:rsidR="00976320" w:rsidRPr="004017F4">
        <w:rPr>
          <w:rFonts w:ascii="Arial" w:hAnsi="Arial" w:cs="Arial"/>
        </w:rPr>
        <w:t>s</w:t>
      </w:r>
      <w:r w:rsidRPr="004017F4">
        <w:rPr>
          <w:rFonts w:ascii="Arial" w:hAnsi="Arial" w:cs="Arial"/>
        </w:rPr>
        <w:t xml:space="preserve">, the Supplier shall ensure that </w:t>
      </w:r>
      <w:r w:rsidR="003941CE">
        <w:rPr>
          <w:rFonts w:ascii="Arial" w:hAnsi="Arial" w:cs="Arial"/>
        </w:rPr>
        <w:t xml:space="preserve">Flexible or Temporary </w:t>
      </w:r>
      <w:r w:rsidRPr="004017F4">
        <w:rPr>
          <w:rFonts w:ascii="Arial" w:hAnsi="Arial" w:cs="Arial"/>
        </w:rPr>
        <w:t>Workers supplied are compliant with the requirements specified in the Cabinet Office Baseline Personnel Security Standard:</w:t>
      </w:r>
    </w:p>
    <w:p w14:paraId="60067227" w14:textId="77777777" w:rsidR="000734D8" w:rsidRPr="004017F4" w:rsidRDefault="005821E2" w:rsidP="00873CA4">
      <w:pPr>
        <w:spacing w:before="120" w:after="120" w:line="240" w:lineRule="auto"/>
        <w:ind w:left="2268"/>
        <w:rPr>
          <w:rFonts w:ascii="Arial" w:hAnsi="Arial" w:cs="Arial"/>
        </w:rPr>
      </w:pPr>
      <w:hyperlink r:id="rId20" w:history="1">
        <w:r w:rsidR="000734D8" w:rsidRPr="004017F4">
          <w:rPr>
            <w:rStyle w:val="Hyperlink"/>
            <w:rFonts w:ascii="Arial" w:hAnsi="Arial" w:cs="Arial"/>
          </w:rPr>
          <w:t>https://www.gov.uk/government/publications/government-baseline-personnel-security-standard</w:t>
        </w:r>
      </w:hyperlink>
    </w:p>
    <w:p w14:paraId="72563242" w14:textId="334D69FE" w:rsidR="000734D8" w:rsidRPr="004017F4" w:rsidRDefault="000734D8"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For all other Public Sector organisations the Supplier shall ensure that the </w:t>
      </w:r>
      <w:r w:rsidR="003941CE">
        <w:rPr>
          <w:rFonts w:ascii="Arial" w:hAnsi="Arial" w:cs="Arial"/>
        </w:rPr>
        <w:t xml:space="preserve">Flexible or Temporary </w:t>
      </w:r>
      <w:r w:rsidRPr="004017F4">
        <w:rPr>
          <w:rFonts w:ascii="Arial" w:hAnsi="Arial" w:cs="Arial"/>
        </w:rPr>
        <w:t xml:space="preserve">Workers supplied are compliant with the requirements specified by the Contracting Authority at </w:t>
      </w:r>
      <w:r w:rsidR="009A2873" w:rsidRPr="004017F4">
        <w:rPr>
          <w:rFonts w:ascii="Arial" w:hAnsi="Arial" w:cs="Arial"/>
        </w:rPr>
        <w:t>Call Off</w:t>
      </w:r>
      <w:r w:rsidRPr="004017F4">
        <w:rPr>
          <w:rFonts w:ascii="Arial" w:hAnsi="Arial" w:cs="Arial"/>
        </w:rPr>
        <w:t>.</w:t>
      </w:r>
    </w:p>
    <w:p w14:paraId="6FD303FC" w14:textId="4BC5D5E0" w:rsidR="000734D8" w:rsidRPr="004017F4" w:rsidRDefault="00A27A0E" w:rsidP="00AE053B">
      <w:pPr>
        <w:pStyle w:val="ListParagraph"/>
        <w:numPr>
          <w:ilvl w:val="1"/>
          <w:numId w:val="13"/>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0734D8" w:rsidRPr="004017F4">
        <w:rPr>
          <w:rFonts w:ascii="Arial" w:hAnsi="Arial" w:cs="Arial"/>
        </w:rPr>
        <w:t xml:space="preserve">Contracting </w:t>
      </w:r>
      <w:r w:rsidR="00AA39EA" w:rsidRPr="004017F4">
        <w:rPr>
          <w:rFonts w:ascii="Arial" w:hAnsi="Arial" w:cs="Arial"/>
        </w:rPr>
        <w:t>Authori</w:t>
      </w:r>
      <w:r w:rsidRPr="004017F4">
        <w:rPr>
          <w:rFonts w:ascii="Arial" w:hAnsi="Arial" w:cs="Arial"/>
        </w:rPr>
        <w:t>ty</w:t>
      </w:r>
      <w:r w:rsidR="000734D8" w:rsidRPr="004017F4">
        <w:rPr>
          <w:rFonts w:ascii="Arial" w:hAnsi="Arial" w:cs="Arial"/>
        </w:rPr>
        <w:t xml:space="preserve"> may specify additional, or tailored</w:t>
      </w:r>
      <w:r w:rsidR="005F4D6F" w:rsidRPr="004017F4">
        <w:rPr>
          <w:rFonts w:ascii="Arial" w:hAnsi="Arial" w:cs="Arial"/>
        </w:rPr>
        <w:t>,</w:t>
      </w:r>
      <w:r w:rsidR="000734D8" w:rsidRPr="004017F4">
        <w:rPr>
          <w:rFonts w:ascii="Arial" w:hAnsi="Arial" w:cs="Arial"/>
        </w:rPr>
        <w:t xml:space="preserve"> </w:t>
      </w:r>
      <w:r w:rsidR="005F4D6F" w:rsidRPr="004017F4">
        <w:rPr>
          <w:rFonts w:ascii="Arial" w:hAnsi="Arial" w:cs="Arial"/>
        </w:rPr>
        <w:t>pre-employment check</w:t>
      </w:r>
      <w:r w:rsidR="000734D8" w:rsidRPr="004017F4">
        <w:rPr>
          <w:rFonts w:ascii="Arial" w:hAnsi="Arial" w:cs="Arial"/>
        </w:rPr>
        <w:t xml:space="preserve"> requirements at </w:t>
      </w:r>
      <w:r w:rsidR="009A2873" w:rsidRPr="004017F4">
        <w:rPr>
          <w:rFonts w:ascii="Arial" w:hAnsi="Arial" w:cs="Arial"/>
        </w:rPr>
        <w:t>Call Off</w:t>
      </w:r>
      <w:r w:rsidR="000734D8" w:rsidRPr="004017F4">
        <w:rPr>
          <w:rFonts w:ascii="Arial" w:hAnsi="Arial" w:cs="Arial"/>
        </w:rPr>
        <w:t xml:space="preserve"> stage. All additional </w:t>
      </w:r>
      <w:r w:rsidRPr="004017F4">
        <w:rPr>
          <w:rFonts w:ascii="Arial" w:hAnsi="Arial" w:cs="Arial"/>
        </w:rPr>
        <w:t>pre-employment c</w:t>
      </w:r>
      <w:r w:rsidR="000734D8" w:rsidRPr="004017F4">
        <w:rPr>
          <w:rFonts w:ascii="Arial" w:hAnsi="Arial" w:cs="Arial"/>
        </w:rPr>
        <w:t>hecks shall be conducted by the Supplier at no additional cost to the Contracting Authority.</w:t>
      </w:r>
    </w:p>
    <w:p w14:paraId="0D4CDE0D" w14:textId="24412FCE"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Safeguarding of Children and Vulnerable Groups</w:t>
      </w:r>
    </w:p>
    <w:p w14:paraId="58EF43CE" w14:textId="4D963FDE" w:rsidR="000734D8" w:rsidRPr="004017F4" w:rsidRDefault="000734D8" w:rsidP="00AE053B">
      <w:pPr>
        <w:pStyle w:val="ListParagraph"/>
        <w:numPr>
          <w:ilvl w:val="0"/>
          <w:numId w:val="20"/>
        </w:numPr>
        <w:spacing w:before="120" w:after="120" w:line="240" w:lineRule="auto"/>
        <w:ind w:left="2268" w:hanging="828"/>
        <w:jc w:val="both"/>
        <w:rPr>
          <w:rFonts w:ascii="Arial" w:hAnsi="Arial" w:cs="Arial"/>
        </w:rPr>
      </w:pPr>
      <w:r w:rsidRPr="004017F4">
        <w:rPr>
          <w:rFonts w:ascii="Arial" w:hAnsi="Arial" w:cs="Arial"/>
        </w:rPr>
        <w:t>The Su</w:t>
      </w:r>
      <w:r w:rsidR="00A27A0E" w:rsidRPr="004017F4">
        <w:rPr>
          <w:rFonts w:ascii="Arial" w:hAnsi="Arial" w:cs="Arial"/>
        </w:rPr>
        <w:t xml:space="preserve">pplier shall undertake safeguarding checks </w:t>
      </w:r>
      <w:r w:rsidRPr="004017F4">
        <w:rPr>
          <w:rFonts w:ascii="Arial" w:hAnsi="Arial" w:cs="Arial"/>
        </w:rPr>
        <w:t xml:space="preserve">which seeks to verify that </w:t>
      </w:r>
      <w:r w:rsidR="00A27A0E" w:rsidRPr="004017F4">
        <w:rPr>
          <w:rFonts w:ascii="Arial" w:hAnsi="Arial" w:cs="Arial"/>
        </w:rPr>
        <w:t xml:space="preserve">the </w:t>
      </w:r>
      <w:r w:rsidR="003941CE">
        <w:rPr>
          <w:rFonts w:ascii="Arial" w:hAnsi="Arial" w:cs="Arial"/>
        </w:rPr>
        <w:t xml:space="preserve">Flexible or Temporary  </w:t>
      </w:r>
      <w:r w:rsidRPr="004017F4">
        <w:rPr>
          <w:rFonts w:ascii="Arial" w:hAnsi="Arial" w:cs="Arial"/>
        </w:rPr>
        <w:t>Worker is compliant with the following guidance and legislation:</w:t>
      </w:r>
    </w:p>
    <w:p w14:paraId="6E0920AE" w14:textId="77777777" w:rsidR="000734D8" w:rsidRPr="004017F4" w:rsidRDefault="005821E2" w:rsidP="00873CA4">
      <w:pPr>
        <w:spacing w:before="120" w:after="120" w:line="240" w:lineRule="auto"/>
        <w:ind w:left="2268"/>
        <w:rPr>
          <w:rFonts w:ascii="Arial" w:hAnsi="Arial" w:cs="Arial"/>
        </w:rPr>
      </w:pPr>
      <w:hyperlink r:id="rId21" w:history="1">
        <w:r w:rsidR="000734D8" w:rsidRPr="004017F4">
          <w:rPr>
            <w:rStyle w:val="Hyperlink"/>
            <w:rFonts w:ascii="Arial" w:hAnsi="Arial" w:cs="Arial"/>
          </w:rPr>
          <w:t>https://www.gov.uk/government/publications/working-together-to-safeguard-children--2</w:t>
        </w:r>
      </w:hyperlink>
      <w:r w:rsidR="000734D8" w:rsidRPr="004017F4">
        <w:rPr>
          <w:rFonts w:ascii="Arial" w:hAnsi="Arial" w:cs="Arial"/>
        </w:rPr>
        <w:t xml:space="preserve"> </w:t>
      </w:r>
    </w:p>
    <w:p w14:paraId="6F37B429" w14:textId="77777777" w:rsidR="000734D8" w:rsidRPr="004017F4" w:rsidRDefault="000734D8" w:rsidP="00873CA4">
      <w:pPr>
        <w:spacing w:before="120" w:after="120" w:line="240" w:lineRule="auto"/>
        <w:ind w:left="2268"/>
        <w:rPr>
          <w:rFonts w:ascii="Arial" w:hAnsi="Arial" w:cs="Arial"/>
        </w:rPr>
      </w:pPr>
      <w:r w:rsidRPr="004017F4">
        <w:rPr>
          <w:rFonts w:ascii="Arial" w:hAnsi="Arial" w:cs="Arial"/>
        </w:rPr>
        <w:t xml:space="preserve">Safeguarding Vulnerable Groups Act 2006 – Section 35 </w:t>
      </w:r>
      <w:hyperlink r:id="rId22" w:history="1">
        <w:r w:rsidRPr="004017F4">
          <w:rPr>
            <w:rStyle w:val="Hyperlink"/>
            <w:rFonts w:ascii="Arial" w:hAnsi="Arial" w:cs="Arial"/>
          </w:rPr>
          <w:t>http://www.legislation.gov.uk/ukpga/2006/47/section/35</w:t>
        </w:r>
      </w:hyperlink>
      <w:r w:rsidRPr="004017F4">
        <w:rPr>
          <w:rFonts w:ascii="Arial" w:hAnsi="Arial" w:cs="Arial"/>
        </w:rPr>
        <w:t xml:space="preserve"> </w:t>
      </w:r>
    </w:p>
    <w:p w14:paraId="470779F6" w14:textId="77777777" w:rsidR="000734D8" w:rsidRPr="004017F4" w:rsidRDefault="000734D8" w:rsidP="00873CA4">
      <w:pPr>
        <w:spacing w:before="120" w:after="120" w:line="240" w:lineRule="auto"/>
        <w:ind w:left="2268"/>
        <w:rPr>
          <w:rFonts w:ascii="Arial" w:hAnsi="Arial" w:cs="Arial"/>
        </w:rPr>
      </w:pPr>
      <w:r w:rsidRPr="004017F4">
        <w:rPr>
          <w:rFonts w:ascii="Arial" w:hAnsi="Arial" w:cs="Arial"/>
        </w:rPr>
        <w:t xml:space="preserve">Safeguarding Vulnerable Groups Act 2006 – Section 38 </w:t>
      </w:r>
      <w:hyperlink r:id="rId23" w:history="1">
        <w:r w:rsidRPr="004017F4">
          <w:rPr>
            <w:rStyle w:val="Hyperlink"/>
            <w:rFonts w:ascii="Arial" w:hAnsi="Arial" w:cs="Arial"/>
          </w:rPr>
          <w:t>http://www.legislation.gov.uk/ukpga/2006/47/section/38</w:t>
        </w:r>
      </w:hyperlink>
    </w:p>
    <w:p w14:paraId="04DEAFF5" w14:textId="77777777"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rPr>
      </w:pPr>
      <w:r w:rsidRPr="004017F4">
        <w:rPr>
          <w:rFonts w:ascii="Arial" w:hAnsi="Arial" w:cs="Arial"/>
          <w:b/>
        </w:rPr>
        <w:t>English Language Competency</w:t>
      </w:r>
    </w:p>
    <w:p w14:paraId="6E10F875" w14:textId="181CF8F3" w:rsidR="000734D8" w:rsidRPr="004017F4" w:rsidRDefault="000734D8" w:rsidP="00AE053B">
      <w:pPr>
        <w:pStyle w:val="ListParagraph"/>
        <w:numPr>
          <w:ilvl w:val="0"/>
          <w:numId w:val="21"/>
        </w:numPr>
        <w:spacing w:before="120" w:after="120" w:line="240" w:lineRule="auto"/>
        <w:ind w:left="2268" w:hanging="850"/>
        <w:jc w:val="both"/>
        <w:rPr>
          <w:rFonts w:ascii="Arial" w:hAnsi="Arial" w:cs="Arial"/>
        </w:rPr>
      </w:pPr>
      <w:r w:rsidRPr="004017F4">
        <w:rPr>
          <w:rFonts w:ascii="Arial" w:hAnsi="Arial" w:cs="Arial"/>
        </w:rPr>
        <w:t>The</w:t>
      </w:r>
      <w:r w:rsidR="00283E0F" w:rsidRPr="004017F4">
        <w:rPr>
          <w:rFonts w:ascii="Arial" w:hAnsi="Arial" w:cs="Arial"/>
        </w:rPr>
        <w:t xml:space="preserve"> Supplier shall ensure that </w:t>
      </w:r>
      <w:r w:rsidR="003941CE">
        <w:rPr>
          <w:rFonts w:ascii="Arial" w:hAnsi="Arial" w:cs="Arial"/>
        </w:rPr>
        <w:t xml:space="preserve">Flexible or Temporary </w:t>
      </w:r>
      <w:r w:rsidRPr="004017F4">
        <w:rPr>
          <w:rFonts w:ascii="Arial" w:hAnsi="Arial" w:cs="Arial"/>
        </w:rPr>
        <w:t>Workers have the required level of English language competence to enable them to undertake their role effectively, to enable clear communication in accordance with, as applicable:</w:t>
      </w:r>
      <w:hyperlink r:id="rId24">
        <w:r w:rsidRPr="004017F4">
          <w:rPr>
            <w:rFonts w:ascii="Arial" w:hAnsi="Arial" w:cs="Arial"/>
          </w:rPr>
          <w:t xml:space="preserve"> </w:t>
        </w:r>
      </w:hyperlink>
      <w:r w:rsidRPr="004017F4">
        <w:rPr>
          <w:rFonts w:ascii="Arial" w:hAnsi="Arial" w:cs="Arial"/>
        </w:rPr>
        <w:t xml:space="preserve"> </w:t>
      </w:r>
    </w:p>
    <w:p w14:paraId="1C189206" w14:textId="77777777" w:rsidR="000734D8" w:rsidRPr="004017F4" w:rsidRDefault="005821E2" w:rsidP="00873CA4">
      <w:pPr>
        <w:pStyle w:val="GPSL2Numbered"/>
        <w:tabs>
          <w:tab w:val="clear" w:pos="1134"/>
          <w:tab w:val="left" w:pos="1418"/>
        </w:tabs>
        <w:ind w:left="2268" w:firstLine="0"/>
        <w:jc w:val="left"/>
      </w:pPr>
      <w:hyperlink r:id="rId25" w:history="1">
        <w:r w:rsidR="000734D8" w:rsidRPr="004017F4">
          <w:rPr>
            <w:rStyle w:val="Hyperlink"/>
          </w:rPr>
          <w:t>https://www.nhsemployers.org/your-workforce/recruit/employment-checks/professional-registration-and-qualification-checks/copy-of-language-competency-guidance</w:t>
        </w:r>
      </w:hyperlink>
    </w:p>
    <w:p w14:paraId="75A6AAD8" w14:textId="77777777" w:rsidR="000734D8" w:rsidRPr="004017F4" w:rsidRDefault="005821E2" w:rsidP="00873CA4">
      <w:pPr>
        <w:pStyle w:val="GPSL2Numbered"/>
        <w:tabs>
          <w:tab w:val="clear" w:pos="1134"/>
          <w:tab w:val="left" w:pos="1418"/>
        </w:tabs>
        <w:ind w:left="2268" w:firstLine="0"/>
        <w:jc w:val="left"/>
      </w:pPr>
      <w:hyperlink r:id="rId26" w:history="1">
        <w:r w:rsidR="000734D8" w:rsidRPr="004017F4">
          <w:rPr>
            <w:rStyle w:val="Hyperlink"/>
          </w:rPr>
          <w:t>https://www.gov.uk/government/publications/english-language-requirement-for-public-sector-workers-code-of-practice</w:t>
        </w:r>
      </w:hyperlink>
    </w:p>
    <w:p w14:paraId="15F5294A" w14:textId="77777777" w:rsidR="000734D8" w:rsidRPr="004017F4" w:rsidRDefault="005821E2" w:rsidP="00873CA4">
      <w:pPr>
        <w:pStyle w:val="GPSL2Numbered"/>
        <w:tabs>
          <w:tab w:val="clear" w:pos="1134"/>
          <w:tab w:val="left" w:pos="1418"/>
        </w:tabs>
        <w:ind w:left="2268" w:firstLine="0"/>
        <w:jc w:val="left"/>
      </w:pPr>
      <w:hyperlink r:id="rId27" w:history="1">
        <w:r w:rsidR="000734D8" w:rsidRPr="004017F4">
          <w:rPr>
            <w:rStyle w:val="Hyperlink"/>
          </w:rPr>
          <w:t>https://www.nmc.org.uk/registration/joining-the-register/english-language-requirements/</w:t>
        </w:r>
      </w:hyperlink>
    </w:p>
    <w:p w14:paraId="793DC96E" w14:textId="77777777" w:rsidR="000734D8" w:rsidRPr="004017F4" w:rsidRDefault="005821E2" w:rsidP="00873CA4">
      <w:pPr>
        <w:pStyle w:val="GPSL2Numbered"/>
        <w:tabs>
          <w:tab w:val="clear" w:pos="1134"/>
          <w:tab w:val="left" w:pos="1418"/>
        </w:tabs>
        <w:ind w:left="2268" w:firstLine="0"/>
        <w:jc w:val="left"/>
      </w:pPr>
      <w:hyperlink r:id="rId28" w:history="1">
        <w:r w:rsidR="000734D8" w:rsidRPr="004017F4">
          <w:rPr>
            <w:rStyle w:val="Hyperlink"/>
          </w:rPr>
          <w:t>https://www.gmc-uk.org/concerns/information-for-doctors-under-investigation/english-language-assessments</w:t>
        </w:r>
      </w:hyperlink>
    </w:p>
    <w:p w14:paraId="52658116" w14:textId="3003DF3C" w:rsidR="000734D8" w:rsidRPr="004017F4" w:rsidRDefault="00283E0F" w:rsidP="00AE053B">
      <w:pPr>
        <w:pStyle w:val="ListParagraph"/>
        <w:numPr>
          <w:ilvl w:val="0"/>
          <w:numId w:val="21"/>
        </w:numPr>
        <w:spacing w:before="120" w:after="120" w:line="240" w:lineRule="auto"/>
        <w:ind w:left="2268" w:hanging="850"/>
        <w:jc w:val="both"/>
        <w:rPr>
          <w:rFonts w:ascii="Arial" w:hAnsi="Arial" w:cs="Arial"/>
        </w:rPr>
      </w:pPr>
      <w:r w:rsidRPr="004017F4">
        <w:rPr>
          <w:rFonts w:ascii="Arial" w:hAnsi="Arial" w:cs="Arial"/>
        </w:rPr>
        <w:t xml:space="preserve">The Supplier shall check if the Contracting Authority </w:t>
      </w:r>
      <w:r w:rsidR="000734D8" w:rsidRPr="004017F4">
        <w:rPr>
          <w:rFonts w:ascii="Arial" w:hAnsi="Arial" w:cs="Arial"/>
        </w:rPr>
        <w:t>require competency in any other language or any variation to these English Language Competency requirements.</w:t>
      </w:r>
    </w:p>
    <w:p w14:paraId="39F84EB4" w14:textId="39BD5840" w:rsidR="000734D8" w:rsidRPr="004017F4" w:rsidRDefault="000734D8" w:rsidP="00AE053B">
      <w:pPr>
        <w:pStyle w:val="ListParagraph"/>
        <w:numPr>
          <w:ilvl w:val="0"/>
          <w:numId w:val="13"/>
        </w:numPr>
        <w:spacing w:before="120" w:after="120" w:line="240" w:lineRule="auto"/>
        <w:ind w:left="1418" w:hanging="851"/>
        <w:contextualSpacing w:val="0"/>
        <w:jc w:val="both"/>
        <w:rPr>
          <w:rFonts w:ascii="Arial" w:hAnsi="Arial" w:cs="Arial"/>
          <w:b/>
        </w:rPr>
      </w:pPr>
      <w:r w:rsidRPr="004017F4">
        <w:rPr>
          <w:rFonts w:ascii="Arial" w:hAnsi="Arial" w:cs="Arial"/>
          <w:b/>
        </w:rPr>
        <w:t>Training Requirements</w:t>
      </w:r>
    </w:p>
    <w:p w14:paraId="49E932E0" w14:textId="2A8738D4" w:rsidR="00242F6B" w:rsidRPr="004017F4" w:rsidRDefault="000734D8" w:rsidP="00AE053B">
      <w:pPr>
        <w:pStyle w:val="ListParagraph"/>
        <w:numPr>
          <w:ilvl w:val="0"/>
          <w:numId w:val="22"/>
        </w:numPr>
        <w:spacing w:before="120" w:after="120" w:line="240" w:lineRule="auto"/>
        <w:ind w:left="2268" w:hanging="850"/>
        <w:jc w:val="both"/>
        <w:rPr>
          <w:rFonts w:ascii="Arial" w:hAnsi="Arial" w:cs="Arial"/>
        </w:rPr>
      </w:pPr>
      <w:r w:rsidRPr="004017F4">
        <w:rPr>
          <w:rFonts w:ascii="Arial" w:hAnsi="Arial" w:cs="Arial"/>
        </w:rPr>
        <w:t xml:space="preserve">The Supplier shall ensure that the </w:t>
      </w:r>
      <w:r w:rsidR="003941CE">
        <w:rPr>
          <w:rFonts w:ascii="Arial" w:hAnsi="Arial" w:cs="Arial"/>
        </w:rPr>
        <w:t xml:space="preserve">Flexible or Temporary </w:t>
      </w:r>
      <w:r w:rsidRPr="004017F4">
        <w:rPr>
          <w:rFonts w:ascii="Arial" w:hAnsi="Arial" w:cs="Arial"/>
        </w:rPr>
        <w:t>Worker is full</w:t>
      </w:r>
      <w:r w:rsidR="00F301FC" w:rsidRPr="004017F4">
        <w:rPr>
          <w:rFonts w:ascii="Arial" w:hAnsi="Arial" w:cs="Arial"/>
        </w:rPr>
        <w:t xml:space="preserve">y trained </w:t>
      </w:r>
      <w:r w:rsidR="00242F6B" w:rsidRPr="004017F4">
        <w:rPr>
          <w:rFonts w:ascii="Arial" w:hAnsi="Arial" w:cs="Arial"/>
        </w:rPr>
        <w:t>as specified by the Contracting Authority at Call Off and in accordance with:</w:t>
      </w:r>
    </w:p>
    <w:p w14:paraId="0463CED0" w14:textId="03637BA3" w:rsidR="00F301FC" w:rsidRPr="004017F4" w:rsidRDefault="000734D8" w:rsidP="00873CA4">
      <w:pPr>
        <w:pStyle w:val="ListParagraph"/>
        <w:spacing w:before="120" w:after="120" w:line="240" w:lineRule="auto"/>
        <w:ind w:left="2268"/>
        <w:contextualSpacing w:val="0"/>
        <w:jc w:val="both"/>
        <w:rPr>
          <w:rFonts w:ascii="Arial" w:hAnsi="Arial" w:cs="Arial"/>
        </w:rPr>
      </w:pPr>
      <w:r w:rsidRPr="004017F4">
        <w:rPr>
          <w:rFonts w:ascii="Arial" w:hAnsi="Arial" w:cs="Arial"/>
        </w:rPr>
        <w:t>NHS Employers National Job Profiles:</w:t>
      </w:r>
      <w:hyperlink r:id="rId29">
        <w:r w:rsidRPr="004017F4">
          <w:rPr>
            <w:rFonts w:ascii="Arial" w:hAnsi="Arial" w:cs="Arial"/>
          </w:rPr>
          <w:t xml:space="preserve"> </w:t>
        </w:r>
      </w:hyperlink>
    </w:p>
    <w:p w14:paraId="05F01501" w14:textId="242396FB" w:rsidR="000734D8" w:rsidRPr="004017F4" w:rsidRDefault="005821E2" w:rsidP="00873CA4">
      <w:pPr>
        <w:pStyle w:val="ListParagraph"/>
        <w:spacing w:before="120" w:after="120" w:line="240" w:lineRule="auto"/>
        <w:ind w:left="2268"/>
        <w:contextualSpacing w:val="0"/>
        <w:jc w:val="both"/>
        <w:rPr>
          <w:rFonts w:ascii="Arial" w:hAnsi="Arial" w:cs="Arial"/>
        </w:rPr>
      </w:pPr>
      <w:hyperlink r:id="rId30">
        <w:r w:rsidR="000734D8" w:rsidRPr="004017F4">
          <w:rPr>
            <w:rFonts w:ascii="Arial" w:hAnsi="Arial" w:cs="Arial"/>
            <w:color w:val="0000FF"/>
            <w:u w:val="single"/>
          </w:rPr>
          <w:t>http://www.nhsemployers.org/your-workforce/pay-and-reward/pay/job-evaluation/national-job-profiles</w:t>
        </w:r>
      </w:hyperlink>
      <w:r w:rsidR="000734D8" w:rsidRPr="004017F4">
        <w:rPr>
          <w:rFonts w:ascii="Arial" w:hAnsi="Arial" w:cs="Arial"/>
          <w:color w:val="0000FF"/>
          <w:u w:val="single"/>
        </w:rPr>
        <w:t>)</w:t>
      </w:r>
      <w:r w:rsidR="000734D8" w:rsidRPr="004017F4">
        <w:rPr>
          <w:rFonts w:ascii="Arial" w:hAnsi="Arial" w:cs="Arial"/>
        </w:rPr>
        <w:t>.</w:t>
      </w:r>
    </w:p>
    <w:p w14:paraId="66627105" w14:textId="412726E0" w:rsidR="000734D8" w:rsidRPr="004017F4" w:rsidRDefault="000734D8" w:rsidP="00873CA4">
      <w:pPr>
        <w:pStyle w:val="ListParagraph"/>
        <w:spacing w:before="120" w:after="120" w:line="240" w:lineRule="auto"/>
        <w:ind w:left="2268"/>
        <w:contextualSpacing w:val="0"/>
        <w:jc w:val="both"/>
        <w:rPr>
          <w:rFonts w:ascii="Arial" w:hAnsi="Arial" w:cs="Arial"/>
        </w:rPr>
      </w:pPr>
      <w:r w:rsidRPr="004017F4">
        <w:rPr>
          <w:rFonts w:ascii="Arial" w:hAnsi="Arial" w:cs="Arial"/>
        </w:rPr>
        <w:t>UK Core Skills Training Framework:</w:t>
      </w:r>
    </w:p>
    <w:p w14:paraId="6996CCB7" w14:textId="48770CC7" w:rsidR="000734D8" w:rsidRPr="004017F4" w:rsidRDefault="005821E2" w:rsidP="00873CA4">
      <w:pPr>
        <w:pStyle w:val="GPSL2Numbered"/>
        <w:tabs>
          <w:tab w:val="clear" w:pos="1134"/>
          <w:tab w:val="left" w:pos="567"/>
          <w:tab w:val="left" w:pos="2268"/>
        </w:tabs>
        <w:ind w:left="2268" w:firstLine="0"/>
        <w:jc w:val="left"/>
        <w:rPr>
          <w:shd w:val="clear" w:color="auto" w:fill="FFFFFF"/>
        </w:rPr>
      </w:pPr>
      <w:hyperlink r:id="rId31" w:history="1">
        <w:r w:rsidR="00242F6B" w:rsidRPr="004017F4">
          <w:rPr>
            <w:rStyle w:val="Hyperlink"/>
            <w:shd w:val="clear" w:color="auto" w:fill="FFFFFF"/>
          </w:rPr>
          <w:t>http://www.skillsforhealth.org.uk/Services/item/146-core-skills-training-framework</w:t>
        </w:r>
      </w:hyperlink>
    </w:p>
    <w:p w14:paraId="057173D5" w14:textId="209BD97C" w:rsidR="005568C9" w:rsidRPr="004017F4" w:rsidRDefault="00FB334F" w:rsidP="00AE053B">
      <w:pPr>
        <w:pStyle w:val="ListParagraph"/>
        <w:numPr>
          <w:ilvl w:val="0"/>
          <w:numId w:val="22"/>
        </w:numPr>
        <w:ind w:left="2268" w:hanging="850"/>
        <w:rPr>
          <w:rFonts w:ascii="Arial" w:hAnsi="Arial" w:cs="Arial"/>
        </w:rPr>
      </w:pPr>
      <w:r w:rsidRPr="004017F4">
        <w:rPr>
          <w:rFonts w:ascii="Arial" w:hAnsi="Arial" w:cs="Arial"/>
        </w:rPr>
        <w:t xml:space="preserve">The Supplier shall ensure that the </w:t>
      </w:r>
      <w:r w:rsidR="003941CE">
        <w:rPr>
          <w:rFonts w:ascii="Arial" w:hAnsi="Arial" w:cs="Arial"/>
        </w:rPr>
        <w:t xml:space="preserve">Flexible or Temporary </w:t>
      </w:r>
      <w:r w:rsidRPr="004017F4">
        <w:rPr>
          <w:rFonts w:ascii="Arial" w:hAnsi="Arial" w:cs="Arial"/>
        </w:rPr>
        <w:t>Worker is revalidated in a</w:t>
      </w:r>
      <w:r w:rsidR="005568C9" w:rsidRPr="004017F4">
        <w:rPr>
          <w:rFonts w:ascii="Arial" w:hAnsi="Arial" w:cs="Arial"/>
        </w:rPr>
        <w:t>ccordance with the appropriate requirements as stipulated by the regulatory body for the role type.</w:t>
      </w:r>
    </w:p>
    <w:p w14:paraId="2D230BD6" w14:textId="3AEF3282" w:rsidR="00A40915" w:rsidRPr="004017F4" w:rsidRDefault="00A40915" w:rsidP="005568C9">
      <w:pPr>
        <w:pStyle w:val="ListParagraph"/>
        <w:spacing w:before="120" w:after="120" w:line="240" w:lineRule="auto"/>
        <w:ind w:left="2268"/>
        <w:jc w:val="both"/>
        <w:rPr>
          <w:rFonts w:ascii="Arial" w:hAnsi="Arial" w:cs="Arial"/>
        </w:rPr>
      </w:pPr>
    </w:p>
    <w:p w14:paraId="3489CF75" w14:textId="782D03E5" w:rsidR="00A40915" w:rsidRPr="004017F4" w:rsidRDefault="00A40915"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OPERATION AND MANAGEMENT OF </w:t>
      </w:r>
      <w:r w:rsidR="00E247BE" w:rsidRPr="004017F4">
        <w:rPr>
          <w:rFonts w:ascii="Arial" w:hAnsi="Arial" w:cs="Arial"/>
          <w:b/>
        </w:rPr>
        <w:t xml:space="preserve">A </w:t>
      </w:r>
      <w:r w:rsidR="009A2873" w:rsidRPr="004017F4">
        <w:rPr>
          <w:rFonts w:ascii="Arial" w:hAnsi="Arial" w:cs="Arial"/>
          <w:b/>
        </w:rPr>
        <w:t>FLEXIBLE RESOURCE POOL</w:t>
      </w:r>
    </w:p>
    <w:p w14:paraId="5D1445AD" w14:textId="5B083844" w:rsidR="00E2730F" w:rsidRPr="004017F4" w:rsidRDefault="00D837CD" w:rsidP="00AE053B">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t xml:space="preserve">Booking Management </w:t>
      </w:r>
    </w:p>
    <w:p w14:paraId="4708CF1C" w14:textId="05E9BC56" w:rsidR="00584C24"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615E77" w:rsidRPr="004017F4">
        <w:rPr>
          <w:rFonts w:ascii="Arial" w:hAnsi="Arial" w:cs="Arial"/>
        </w:rPr>
        <w:t xml:space="preserve"> manage</w:t>
      </w:r>
      <w:r w:rsidR="003E33C6" w:rsidRPr="004017F4">
        <w:rPr>
          <w:rFonts w:ascii="Arial" w:hAnsi="Arial" w:cs="Arial"/>
        </w:rPr>
        <w:t xml:space="preserve"> communication </w:t>
      </w:r>
      <w:r w:rsidR="00204921" w:rsidRPr="004017F4">
        <w:rPr>
          <w:rFonts w:ascii="Arial" w:hAnsi="Arial" w:cs="Arial"/>
        </w:rPr>
        <w:t xml:space="preserve">with </w:t>
      </w:r>
      <w:r w:rsidR="00960BC8" w:rsidRPr="004017F4">
        <w:rPr>
          <w:rFonts w:ascii="Arial" w:hAnsi="Arial" w:cs="Arial"/>
        </w:rPr>
        <w:t xml:space="preserve">the </w:t>
      </w:r>
      <w:r w:rsidR="002053E2" w:rsidRPr="004017F4">
        <w:rPr>
          <w:rFonts w:ascii="Arial" w:hAnsi="Arial" w:cs="Arial"/>
        </w:rPr>
        <w:t>Flexible</w:t>
      </w:r>
      <w:r w:rsidRPr="004017F4">
        <w:rPr>
          <w:rFonts w:ascii="Arial" w:hAnsi="Arial" w:cs="Arial"/>
        </w:rPr>
        <w:t xml:space="preserve"> </w:t>
      </w:r>
      <w:r w:rsidR="003E33C6" w:rsidRPr="004017F4">
        <w:rPr>
          <w:rFonts w:ascii="Arial" w:hAnsi="Arial" w:cs="Arial"/>
        </w:rPr>
        <w:t>W</w:t>
      </w:r>
      <w:r w:rsidR="00D837CD" w:rsidRPr="004017F4">
        <w:rPr>
          <w:rFonts w:ascii="Arial" w:hAnsi="Arial" w:cs="Arial"/>
        </w:rPr>
        <w:t>orker</w:t>
      </w:r>
      <w:r w:rsidRPr="004017F4">
        <w:rPr>
          <w:rFonts w:ascii="Arial" w:hAnsi="Arial" w:cs="Arial"/>
        </w:rPr>
        <w:t xml:space="preserve"> and </w:t>
      </w:r>
      <w:r w:rsidR="00960BC8" w:rsidRPr="004017F4">
        <w:rPr>
          <w:rFonts w:ascii="Arial" w:hAnsi="Arial" w:cs="Arial"/>
        </w:rPr>
        <w:t xml:space="preserve">the Contracting Authority </w:t>
      </w:r>
      <w:r w:rsidR="00615E77" w:rsidRPr="004017F4">
        <w:rPr>
          <w:rFonts w:ascii="Arial" w:hAnsi="Arial" w:cs="Arial"/>
        </w:rPr>
        <w:t>in relation to identifying</w:t>
      </w:r>
      <w:r w:rsidR="00C86D52" w:rsidRPr="004017F4">
        <w:rPr>
          <w:rFonts w:ascii="Arial" w:hAnsi="Arial" w:cs="Arial"/>
        </w:rPr>
        <w:t>,</w:t>
      </w:r>
      <w:r w:rsidR="00615E77" w:rsidRPr="004017F4">
        <w:rPr>
          <w:rFonts w:ascii="Arial" w:hAnsi="Arial" w:cs="Arial"/>
        </w:rPr>
        <w:t xml:space="preserve"> </w:t>
      </w:r>
      <w:r w:rsidRPr="004017F4">
        <w:rPr>
          <w:rFonts w:ascii="Arial" w:hAnsi="Arial" w:cs="Arial"/>
        </w:rPr>
        <w:t>allocating</w:t>
      </w:r>
      <w:r w:rsidR="00C86D52" w:rsidRPr="004017F4">
        <w:rPr>
          <w:rFonts w:ascii="Arial" w:hAnsi="Arial" w:cs="Arial"/>
        </w:rPr>
        <w:t>, and filling</w:t>
      </w:r>
      <w:r w:rsidRPr="004017F4">
        <w:rPr>
          <w:rFonts w:ascii="Arial" w:hAnsi="Arial" w:cs="Arial"/>
        </w:rPr>
        <w:t xml:space="preserve"> </w:t>
      </w:r>
      <w:r w:rsidR="00D837CD" w:rsidRPr="004017F4">
        <w:rPr>
          <w:rFonts w:ascii="Arial" w:hAnsi="Arial" w:cs="Arial"/>
        </w:rPr>
        <w:t>roles</w:t>
      </w:r>
      <w:r w:rsidRPr="004017F4">
        <w:rPr>
          <w:rFonts w:ascii="Arial" w:hAnsi="Arial" w:cs="Arial"/>
        </w:rPr>
        <w:t xml:space="preserve"> based on experience, qualifications and availability</w:t>
      </w:r>
      <w:r w:rsidR="00754B05" w:rsidRPr="004017F4">
        <w:rPr>
          <w:rFonts w:ascii="Arial" w:hAnsi="Arial" w:cs="Arial"/>
        </w:rPr>
        <w:t xml:space="preserve"> of </w:t>
      </w:r>
      <w:r w:rsidR="00960BC8" w:rsidRPr="004017F4">
        <w:rPr>
          <w:rFonts w:ascii="Arial" w:hAnsi="Arial" w:cs="Arial"/>
        </w:rPr>
        <w:t xml:space="preserve">the </w:t>
      </w:r>
      <w:r w:rsidR="00324783" w:rsidRPr="004017F4">
        <w:rPr>
          <w:rFonts w:ascii="Arial" w:hAnsi="Arial" w:cs="Arial"/>
        </w:rPr>
        <w:t xml:space="preserve">Flexible </w:t>
      </w:r>
      <w:r w:rsidR="00D837CD" w:rsidRPr="004017F4">
        <w:rPr>
          <w:rFonts w:ascii="Arial" w:hAnsi="Arial" w:cs="Arial"/>
        </w:rPr>
        <w:t>Worker</w:t>
      </w:r>
      <w:r w:rsidR="00960BC8" w:rsidRPr="004017F4">
        <w:rPr>
          <w:rFonts w:ascii="Arial" w:hAnsi="Arial" w:cs="Arial"/>
        </w:rPr>
        <w:t xml:space="preserve"> as specified by the Contracting Authority at Call Off.</w:t>
      </w:r>
      <w:r w:rsidRPr="004017F4">
        <w:rPr>
          <w:rFonts w:ascii="Arial" w:hAnsi="Arial" w:cs="Arial"/>
        </w:rPr>
        <w:t xml:space="preserve"> </w:t>
      </w:r>
    </w:p>
    <w:p w14:paraId="37FE39C4" w14:textId="0037AE9A" w:rsidR="00A40915"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960BC8" w:rsidRPr="004017F4">
        <w:rPr>
          <w:rFonts w:ascii="Arial" w:hAnsi="Arial" w:cs="Arial"/>
        </w:rPr>
        <w:t xml:space="preserve"> b</w:t>
      </w:r>
      <w:r w:rsidRPr="004017F4">
        <w:rPr>
          <w:rFonts w:ascii="Arial" w:hAnsi="Arial" w:cs="Arial"/>
        </w:rPr>
        <w:t xml:space="preserve">e responsible for </w:t>
      </w:r>
      <w:r w:rsidR="00960BC8" w:rsidRPr="004017F4">
        <w:rPr>
          <w:rFonts w:ascii="Arial" w:hAnsi="Arial" w:cs="Arial"/>
        </w:rPr>
        <w:t>the management of</w:t>
      </w:r>
      <w:r w:rsidRPr="004017F4">
        <w:rPr>
          <w:rFonts w:ascii="Arial" w:hAnsi="Arial" w:cs="Arial"/>
        </w:rPr>
        <w:t xml:space="preserve"> the </w:t>
      </w:r>
      <w:r w:rsidR="009A2873" w:rsidRPr="004017F4">
        <w:rPr>
          <w:rFonts w:ascii="Arial" w:hAnsi="Arial" w:cs="Arial"/>
        </w:rPr>
        <w:t>Flexible Resource Pool</w:t>
      </w:r>
      <w:r w:rsidRPr="004017F4">
        <w:rPr>
          <w:rFonts w:ascii="Arial" w:hAnsi="Arial" w:cs="Arial"/>
        </w:rPr>
        <w:t xml:space="preserve">, as </w:t>
      </w:r>
      <w:r w:rsidR="008F5E53" w:rsidRPr="004017F4">
        <w:rPr>
          <w:rFonts w:ascii="Arial" w:hAnsi="Arial" w:cs="Arial"/>
        </w:rPr>
        <w:t>specified</w:t>
      </w:r>
      <w:r w:rsidRPr="004017F4">
        <w:rPr>
          <w:rFonts w:ascii="Arial" w:hAnsi="Arial" w:cs="Arial"/>
        </w:rPr>
        <w:t xml:space="preserve"> by the </w:t>
      </w:r>
      <w:r w:rsidR="00976320" w:rsidRPr="004017F4">
        <w:rPr>
          <w:rFonts w:ascii="Arial" w:hAnsi="Arial" w:cs="Arial"/>
        </w:rPr>
        <w:t>Contracting Authority</w:t>
      </w:r>
      <w:r w:rsidR="0033394A" w:rsidRPr="004017F4">
        <w:rPr>
          <w:rFonts w:ascii="Arial" w:hAnsi="Arial" w:cs="Arial"/>
        </w:rPr>
        <w:t xml:space="preserve"> at Call Off, </w:t>
      </w:r>
      <w:r w:rsidRPr="004017F4">
        <w:rPr>
          <w:rFonts w:ascii="Arial" w:hAnsi="Arial" w:cs="Arial"/>
        </w:rPr>
        <w:t xml:space="preserve"> including, as a minimum:</w:t>
      </w:r>
    </w:p>
    <w:p w14:paraId="2EFAF0D1" w14:textId="709A9907" w:rsidR="00A40915" w:rsidRPr="004017F4" w:rsidRDefault="00960BC8"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i</w:t>
      </w:r>
      <w:r w:rsidR="002C10D3" w:rsidRPr="004017F4">
        <w:rPr>
          <w:rFonts w:ascii="Arial" w:hAnsi="Arial" w:cs="Arial"/>
        </w:rPr>
        <w:t>nteroperability</w:t>
      </w:r>
      <w:r w:rsidR="00A227C0" w:rsidRPr="004017F4">
        <w:rPr>
          <w:rFonts w:ascii="Arial" w:hAnsi="Arial" w:cs="Arial"/>
        </w:rPr>
        <w:t xml:space="preserve"> </w:t>
      </w:r>
      <w:r w:rsidR="002C10D3" w:rsidRPr="004017F4">
        <w:rPr>
          <w:rFonts w:ascii="Arial" w:hAnsi="Arial" w:cs="Arial"/>
        </w:rPr>
        <w:t xml:space="preserve">with the </w:t>
      </w:r>
      <w:r w:rsidR="00976320" w:rsidRPr="004017F4">
        <w:rPr>
          <w:rFonts w:ascii="Arial" w:hAnsi="Arial" w:cs="Arial"/>
        </w:rPr>
        <w:t>Contracting Authority</w:t>
      </w:r>
      <w:r w:rsidR="002C10D3" w:rsidRPr="004017F4">
        <w:rPr>
          <w:rFonts w:ascii="Arial" w:hAnsi="Arial" w:cs="Arial"/>
        </w:rPr>
        <w:t>’s</w:t>
      </w:r>
      <w:r w:rsidRPr="004017F4">
        <w:rPr>
          <w:rFonts w:ascii="Arial" w:hAnsi="Arial" w:cs="Arial"/>
        </w:rPr>
        <w:t xml:space="preserve"> </w:t>
      </w:r>
      <w:r w:rsidR="00A40915" w:rsidRPr="004017F4">
        <w:rPr>
          <w:rFonts w:ascii="Arial" w:hAnsi="Arial" w:cs="Arial"/>
        </w:rPr>
        <w:t>systems</w:t>
      </w:r>
      <w:r w:rsidR="002C10D3" w:rsidRPr="004017F4">
        <w:rPr>
          <w:rFonts w:ascii="Arial" w:hAnsi="Arial" w:cs="Arial"/>
        </w:rPr>
        <w:t>.</w:t>
      </w:r>
    </w:p>
    <w:p w14:paraId="6BF548E1" w14:textId="169AAA76" w:rsidR="00A40915" w:rsidRPr="004017F4" w:rsidRDefault="00960BC8"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rovision of an online (web based) portal / booking management system to facilitate</w:t>
      </w:r>
      <w:r w:rsidR="00615E77" w:rsidRPr="004017F4">
        <w:rPr>
          <w:rFonts w:ascii="Arial" w:hAnsi="Arial" w:cs="Arial"/>
        </w:rPr>
        <w:t xml:space="preserve"> the</w:t>
      </w:r>
      <w:r w:rsidR="00A40915" w:rsidRPr="004017F4">
        <w:rPr>
          <w:rFonts w:ascii="Arial" w:hAnsi="Arial" w:cs="Arial"/>
        </w:rPr>
        <w:t xml:space="preserve"> booking</w:t>
      </w:r>
      <w:r w:rsidR="00615E77" w:rsidRPr="004017F4">
        <w:rPr>
          <w:rFonts w:ascii="Arial" w:hAnsi="Arial" w:cs="Arial"/>
        </w:rPr>
        <w:t xml:space="preserve"> of roles</w:t>
      </w:r>
      <w:r w:rsidR="00BD0B2D" w:rsidRPr="004017F4">
        <w:rPr>
          <w:rFonts w:ascii="Arial" w:hAnsi="Arial" w:cs="Arial"/>
        </w:rPr>
        <w:t>;</w:t>
      </w:r>
    </w:p>
    <w:p w14:paraId="3BF9E077" w14:textId="27BADAEC"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905B86" w:rsidRPr="004017F4">
        <w:rPr>
          <w:rFonts w:ascii="Arial" w:hAnsi="Arial" w:cs="Arial"/>
        </w:rPr>
        <w:t>rovision of a Self-Fill</w:t>
      </w:r>
      <w:r w:rsidR="00A40915" w:rsidRPr="004017F4">
        <w:rPr>
          <w:rFonts w:ascii="Arial" w:hAnsi="Arial" w:cs="Arial"/>
        </w:rPr>
        <w:t xml:space="preserve"> facility, with guidance and help desk, including a telephone booking </w:t>
      </w:r>
      <w:r w:rsidRPr="004017F4">
        <w:rPr>
          <w:rFonts w:ascii="Arial" w:hAnsi="Arial" w:cs="Arial"/>
        </w:rPr>
        <w:t>and on</w:t>
      </w:r>
      <w:r w:rsidR="002C10D3" w:rsidRPr="004017F4">
        <w:rPr>
          <w:rFonts w:ascii="Arial" w:hAnsi="Arial" w:cs="Arial"/>
        </w:rPr>
        <w:t xml:space="preserve">line </w:t>
      </w:r>
      <w:r w:rsidRPr="004017F4">
        <w:rPr>
          <w:rFonts w:ascii="Arial" w:hAnsi="Arial" w:cs="Arial"/>
        </w:rPr>
        <w:t>s</w:t>
      </w:r>
      <w:r w:rsidR="00665464" w:rsidRPr="004017F4">
        <w:rPr>
          <w:rFonts w:ascii="Arial" w:hAnsi="Arial" w:cs="Arial"/>
        </w:rPr>
        <w:t>ervice</w:t>
      </w:r>
      <w:r w:rsidRPr="004017F4">
        <w:rPr>
          <w:rFonts w:ascii="Arial" w:hAnsi="Arial" w:cs="Arial"/>
        </w:rPr>
        <w:t xml:space="preserve"> with technical support for the </w:t>
      </w:r>
      <w:r w:rsidR="002053E2" w:rsidRPr="004017F4">
        <w:rPr>
          <w:rFonts w:ascii="Arial" w:hAnsi="Arial" w:cs="Arial"/>
        </w:rPr>
        <w:t xml:space="preserve">Flexible </w:t>
      </w:r>
      <w:r w:rsidRPr="004017F4">
        <w:rPr>
          <w:rFonts w:ascii="Arial" w:hAnsi="Arial" w:cs="Arial"/>
        </w:rPr>
        <w:t>Worker</w:t>
      </w:r>
      <w:r w:rsidR="00CF0339" w:rsidRPr="004017F4">
        <w:rPr>
          <w:rFonts w:ascii="Arial" w:hAnsi="Arial" w:cs="Arial"/>
        </w:rPr>
        <w:t xml:space="preserve">. The Supplier should encourage use of </w:t>
      </w:r>
      <w:r w:rsidR="00905B86" w:rsidRPr="004017F4">
        <w:rPr>
          <w:rFonts w:ascii="Arial" w:hAnsi="Arial" w:cs="Arial"/>
        </w:rPr>
        <w:t>Self-Fill</w:t>
      </w:r>
      <w:r w:rsidR="00CF0339" w:rsidRPr="004017F4">
        <w:rPr>
          <w:rFonts w:ascii="Arial" w:hAnsi="Arial" w:cs="Arial"/>
        </w:rPr>
        <w:t xml:space="preserve"> wherever possible</w:t>
      </w:r>
      <w:r w:rsidR="00BD0B2D" w:rsidRPr="004017F4">
        <w:rPr>
          <w:rFonts w:ascii="Arial" w:hAnsi="Arial" w:cs="Arial"/>
        </w:rPr>
        <w:t>;</w:t>
      </w:r>
    </w:p>
    <w:p w14:paraId="788D2218" w14:textId="758447DC" w:rsidR="00615E77"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provision of secure technology that allows the Flexible Worker to access role details electronically via a mobile device such as a phone or tablet;</w:t>
      </w:r>
    </w:p>
    <w:p w14:paraId="7C251150" w14:textId="4F7D429D"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 xml:space="preserve">rovision of all appropriate training and guidance, including manuals, to support the </w:t>
      </w:r>
      <w:r w:rsidR="00976320" w:rsidRPr="004017F4">
        <w:rPr>
          <w:rFonts w:ascii="Arial" w:hAnsi="Arial" w:cs="Arial"/>
        </w:rPr>
        <w:t>Contracting Authority</w:t>
      </w:r>
      <w:r w:rsidR="003E33C6" w:rsidRPr="004017F4">
        <w:rPr>
          <w:rFonts w:ascii="Arial" w:hAnsi="Arial" w:cs="Arial"/>
        </w:rPr>
        <w:t xml:space="preserve"> and </w:t>
      </w:r>
      <w:r w:rsidRPr="004017F4">
        <w:rPr>
          <w:rFonts w:ascii="Arial" w:hAnsi="Arial" w:cs="Arial"/>
        </w:rPr>
        <w:t xml:space="preserve">the </w:t>
      </w:r>
      <w:r w:rsidR="002053E2" w:rsidRPr="004017F4">
        <w:rPr>
          <w:rFonts w:ascii="Arial" w:hAnsi="Arial" w:cs="Arial"/>
        </w:rPr>
        <w:t xml:space="preserve">Flexible </w:t>
      </w:r>
      <w:r w:rsidRPr="004017F4">
        <w:rPr>
          <w:rFonts w:ascii="Arial" w:hAnsi="Arial" w:cs="Arial"/>
        </w:rPr>
        <w:t>Worker</w:t>
      </w:r>
      <w:r w:rsidR="00A40915" w:rsidRPr="004017F4">
        <w:rPr>
          <w:rFonts w:ascii="Arial" w:hAnsi="Arial" w:cs="Arial"/>
        </w:rPr>
        <w:t xml:space="preserve"> in accessing and using </w:t>
      </w:r>
      <w:r w:rsidRPr="004017F4">
        <w:rPr>
          <w:rFonts w:ascii="Arial" w:hAnsi="Arial" w:cs="Arial"/>
        </w:rPr>
        <w:t xml:space="preserve">the </w:t>
      </w:r>
      <w:r w:rsidR="00A40915" w:rsidRPr="004017F4">
        <w:rPr>
          <w:rFonts w:ascii="Arial" w:hAnsi="Arial" w:cs="Arial"/>
        </w:rPr>
        <w:t xml:space="preserve">booking </w:t>
      </w:r>
      <w:r w:rsidRPr="004017F4">
        <w:rPr>
          <w:rFonts w:ascii="Arial" w:hAnsi="Arial" w:cs="Arial"/>
        </w:rPr>
        <w:t xml:space="preserve">management </w:t>
      </w:r>
      <w:r w:rsidR="00A40915" w:rsidRPr="004017F4">
        <w:rPr>
          <w:rFonts w:ascii="Arial" w:hAnsi="Arial" w:cs="Arial"/>
        </w:rPr>
        <w:t>system</w:t>
      </w:r>
      <w:r w:rsidR="00BD0B2D" w:rsidRPr="004017F4">
        <w:rPr>
          <w:rFonts w:ascii="Arial" w:hAnsi="Arial" w:cs="Arial"/>
        </w:rPr>
        <w:t>;</w:t>
      </w:r>
    </w:p>
    <w:p w14:paraId="35163355" w14:textId="259B8FFD"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ccess to the booking </w:t>
      </w:r>
      <w:r w:rsidRPr="004017F4">
        <w:rPr>
          <w:rFonts w:ascii="Arial" w:hAnsi="Arial" w:cs="Arial"/>
        </w:rPr>
        <w:t xml:space="preserve">management </w:t>
      </w:r>
      <w:r w:rsidR="00A40915" w:rsidRPr="004017F4">
        <w:rPr>
          <w:rFonts w:ascii="Arial" w:hAnsi="Arial" w:cs="Arial"/>
        </w:rPr>
        <w:t xml:space="preserve">system available to as many </w:t>
      </w:r>
      <w:r w:rsidRPr="004017F4">
        <w:rPr>
          <w:rFonts w:ascii="Arial" w:hAnsi="Arial" w:cs="Arial"/>
        </w:rPr>
        <w:t>personnel</w:t>
      </w:r>
      <w:r w:rsidR="00A40915" w:rsidRPr="004017F4">
        <w:rPr>
          <w:rFonts w:ascii="Arial" w:hAnsi="Arial" w:cs="Arial"/>
        </w:rPr>
        <w:t xml:space="preserve"> as required by the </w:t>
      </w:r>
      <w:r w:rsidR="00976320" w:rsidRPr="004017F4">
        <w:rPr>
          <w:rFonts w:ascii="Arial" w:hAnsi="Arial" w:cs="Arial"/>
        </w:rPr>
        <w:t>Contracting Authority</w:t>
      </w:r>
      <w:r w:rsidR="00BD0B2D" w:rsidRPr="004017F4">
        <w:rPr>
          <w:rFonts w:ascii="Arial" w:hAnsi="Arial" w:cs="Arial"/>
        </w:rPr>
        <w:t>;</w:t>
      </w:r>
    </w:p>
    <w:p w14:paraId="45BF1777" w14:textId="7216635A" w:rsidR="00A40915" w:rsidRPr="004017F4" w:rsidRDefault="00615E77"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rovision to accept</w:t>
      </w:r>
      <w:r w:rsidR="0033394A" w:rsidRPr="004017F4">
        <w:rPr>
          <w:rFonts w:ascii="Arial" w:hAnsi="Arial" w:cs="Arial"/>
        </w:rPr>
        <w:t xml:space="preserve"> </w:t>
      </w:r>
      <w:r w:rsidR="00DD57F6" w:rsidRPr="004017F4">
        <w:rPr>
          <w:rFonts w:ascii="Arial" w:hAnsi="Arial" w:cs="Arial"/>
        </w:rPr>
        <w:t>r</w:t>
      </w:r>
      <w:r w:rsidR="0033394A" w:rsidRPr="004017F4">
        <w:rPr>
          <w:rFonts w:ascii="Arial" w:hAnsi="Arial" w:cs="Arial"/>
        </w:rPr>
        <w:t>oles</w:t>
      </w:r>
      <w:r w:rsidR="00DD57F6" w:rsidRPr="004017F4">
        <w:rPr>
          <w:rFonts w:ascii="Arial" w:hAnsi="Arial" w:cs="Arial"/>
        </w:rPr>
        <w:t xml:space="preserve"> in </w:t>
      </w:r>
      <w:r w:rsidR="0033394A" w:rsidRPr="004017F4">
        <w:rPr>
          <w:rFonts w:ascii="Arial" w:hAnsi="Arial" w:cs="Arial"/>
        </w:rPr>
        <w:t xml:space="preserve">all forms </w:t>
      </w:r>
      <w:r w:rsidR="00A40915" w:rsidRPr="004017F4">
        <w:rPr>
          <w:rFonts w:ascii="Arial" w:hAnsi="Arial" w:cs="Arial"/>
        </w:rPr>
        <w:t>including as a minimum e-mail, telephone, paper</w:t>
      </w:r>
      <w:r w:rsidR="00DD57F6" w:rsidRPr="004017F4">
        <w:rPr>
          <w:rFonts w:ascii="Arial" w:hAnsi="Arial" w:cs="Arial"/>
        </w:rPr>
        <w:t xml:space="preserve"> and electronically</w:t>
      </w:r>
      <w:r w:rsidR="00BD0B2D" w:rsidRPr="004017F4">
        <w:rPr>
          <w:rFonts w:ascii="Arial" w:hAnsi="Arial" w:cs="Arial"/>
        </w:rPr>
        <w:t>;</w:t>
      </w:r>
    </w:p>
    <w:p w14:paraId="4EF3F7DD" w14:textId="29EE7855" w:rsidR="00A40915" w:rsidRPr="004017F4" w:rsidRDefault="0033394A"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bility for the </w:t>
      </w:r>
      <w:r w:rsidR="00976320" w:rsidRPr="004017F4">
        <w:rPr>
          <w:rFonts w:ascii="Arial" w:hAnsi="Arial" w:cs="Arial"/>
        </w:rPr>
        <w:t>Contracting Authority</w:t>
      </w:r>
      <w:r w:rsidR="00A40915" w:rsidRPr="004017F4">
        <w:rPr>
          <w:rFonts w:ascii="Arial" w:hAnsi="Arial" w:cs="Arial"/>
        </w:rPr>
        <w:t xml:space="preserve"> to specify a requirement for either an externally hosted or in-house booking </w:t>
      </w:r>
      <w:r w:rsidRPr="004017F4">
        <w:rPr>
          <w:rFonts w:ascii="Arial" w:hAnsi="Arial" w:cs="Arial"/>
        </w:rPr>
        <w:t xml:space="preserve">management </w:t>
      </w:r>
      <w:r w:rsidR="00A40915" w:rsidRPr="004017F4">
        <w:rPr>
          <w:rFonts w:ascii="Arial" w:hAnsi="Arial" w:cs="Arial"/>
        </w:rPr>
        <w:t>system</w:t>
      </w:r>
      <w:r w:rsidR="00BD0B2D" w:rsidRPr="004017F4">
        <w:rPr>
          <w:rFonts w:ascii="Arial" w:hAnsi="Arial" w:cs="Arial"/>
        </w:rPr>
        <w:t>;</w:t>
      </w:r>
    </w:p>
    <w:p w14:paraId="0078A5A4" w14:textId="6B08C283" w:rsidR="00A40915" w:rsidRPr="004017F4" w:rsidRDefault="0033394A"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 xml:space="preserve">bility to authorise </w:t>
      </w:r>
      <w:r w:rsidRPr="004017F4">
        <w:rPr>
          <w:rFonts w:ascii="Arial" w:hAnsi="Arial" w:cs="Arial"/>
        </w:rPr>
        <w:t xml:space="preserve">role </w:t>
      </w:r>
      <w:r w:rsidR="00A40915" w:rsidRPr="004017F4">
        <w:rPr>
          <w:rFonts w:ascii="Arial" w:hAnsi="Arial" w:cs="Arial"/>
        </w:rPr>
        <w:t>requests through multiple authorisation level</w:t>
      </w:r>
      <w:r w:rsidR="00DD57F6" w:rsidRPr="004017F4">
        <w:rPr>
          <w:rFonts w:ascii="Arial" w:hAnsi="Arial" w:cs="Arial"/>
        </w:rPr>
        <w:t>s</w:t>
      </w:r>
      <w:r w:rsidR="007C6914" w:rsidRPr="004017F4">
        <w:rPr>
          <w:rFonts w:ascii="Arial" w:hAnsi="Arial" w:cs="Arial"/>
        </w:rPr>
        <w:t>;</w:t>
      </w:r>
    </w:p>
    <w:p w14:paraId="4AB2AC08" w14:textId="31A8D2DF" w:rsidR="007C6914" w:rsidRPr="004017F4" w:rsidRDefault="007C6914"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provision of a booking management system</w:t>
      </w:r>
      <w:r w:rsidR="00864FCF" w:rsidRPr="004017F4">
        <w:rPr>
          <w:rFonts w:ascii="Arial" w:hAnsi="Arial" w:cs="Arial"/>
        </w:rPr>
        <w:t>,</w:t>
      </w:r>
      <w:r w:rsidRPr="004017F4">
        <w:rPr>
          <w:rFonts w:ascii="Arial" w:hAnsi="Arial" w:cs="Arial"/>
        </w:rPr>
        <w:t xml:space="preserve"> available 24 hours/day, 365 days/year;</w:t>
      </w:r>
    </w:p>
    <w:p w14:paraId="61B35D21" w14:textId="18060C65" w:rsidR="007C6914" w:rsidRPr="004017F4" w:rsidRDefault="007C6914"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planned downtime shall be agreed in advance with the Contracting Authority</w:t>
      </w:r>
      <w:r w:rsidR="00D130DB" w:rsidRPr="004017F4">
        <w:rPr>
          <w:rFonts w:ascii="Arial" w:hAnsi="Arial" w:cs="Arial"/>
        </w:rPr>
        <w:t>;</w:t>
      </w:r>
    </w:p>
    <w:p w14:paraId="3B1643C7" w14:textId="5B309451" w:rsidR="00D130DB" w:rsidRPr="004017F4" w:rsidRDefault="00D130DB"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timely completion of all documentation as specified by the Contracting Authority including, as a minimum, new starter forms; changes forms; and termination forms</w:t>
      </w:r>
      <w:r w:rsidR="005568C9" w:rsidRPr="004017F4">
        <w:rPr>
          <w:rFonts w:ascii="Arial" w:hAnsi="Arial" w:cs="Arial"/>
        </w:rPr>
        <w:t>;</w:t>
      </w:r>
    </w:p>
    <w:p w14:paraId="71B6BF17" w14:textId="6943C17F" w:rsidR="005568C9" w:rsidRPr="004017F4" w:rsidRDefault="005568C9"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running and maintaining a database with full details of all Flexible Workers and shifts fulfilled. This shall include, as a minimum, details of hours worked, area/specialism, training, appraisals;</w:t>
      </w:r>
    </w:p>
    <w:p w14:paraId="67630472" w14:textId="2711EF8D" w:rsidR="005568C9" w:rsidRPr="004017F4" w:rsidRDefault="005568C9" w:rsidP="00AE053B">
      <w:pPr>
        <w:pStyle w:val="ListParagraph"/>
        <w:numPr>
          <w:ilvl w:val="0"/>
          <w:numId w:val="3"/>
        </w:numPr>
        <w:spacing w:before="120" w:after="120" w:line="240" w:lineRule="auto"/>
        <w:ind w:left="3119" w:hanging="851"/>
        <w:contextualSpacing w:val="0"/>
        <w:jc w:val="both"/>
        <w:rPr>
          <w:rFonts w:ascii="Arial" w:hAnsi="Arial" w:cs="Arial"/>
        </w:rPr>
      </w:pPr>
      <w:r w:rsidRPr="004017F4">
        <w:rPr>
          <w:rFonts w:ascii="Arial" w:hAnsi="Arial" w:cs="Arial"/>
        </w:rPr>
        <w:t>monitor working patterns to ensure compliance with Working Time Regulations 2009 (as amended from time to time) and shall request required information from Flexible Workers as necessary. All records shall be kept securely for a minimum of seven years.</w:t>
      </w:r>
    </w:p>
    <w:p w14:paraId="48FF326A" w14:textId="4B4ECEA5"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The Supplier shall action urgent requests for a Flexible Worker with less than 24 hours to fill the role, as required by the Contracting Authority.</w:t>
      </w:r>
    </w:p>
    <w:p w14:paraId="7A3C1E7B" w14:textId="65280A80" w:rsidR="007C6914" w:rsidRPr="004017F4" w:rsidRDefault="007C691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where the need for Contingent Labour arises, the Contracting Authority is notified in a timely manner (within pre-determined timeframes as specified by the Contracting Authority at Call Off), to allow the Contracting Authority (or the Supplier where appointed to act as an agent, in line with any pre-agreed processes as </w:t>
      </w:r>
      <w:r w:rsidRPr="00A160BD">
        <w:rPr>
          <w:rFonts w:ascii="Arial" w:hAnsi="Arial" w:cs="Arial"/>
        </w:rPr>
        <w:t xml:space="preserve">described in paragraph </w:t>
      </w:r>
      <w:r w:rsidR="00A160BD" w:rsidRPr="00A160BD">
        <w:rPr>
          <w:rFonts w:ascii="Arial" w:hAnsi="Arial" w:cs="Arial"/>
        </w:rPr>
        <w:t>9</w:t>
      </w:r>
      <w:r w:rsidRPr="004017F4">
        <w:rPr>
          <w:rFonts w:ascii="Arial" w:hAnsi="Arial" w:cs="Arial"/>
        </w:rPr>
        <w:t xml:space="preserve">) to source any necessary Contingent Labour. </w:t>
      </w:r>
    </w:p>
    <w:p w14:paraId="3BC94402" w14:textId="697EA7E5"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The Supplier shall endeavour to fill roles from the Flexible Resource Pool to ensure that the Contracting Authority’s demand for Contingent Labour is reduced or negated.</w:t>
      </w:r>
    </w:p>
    <w:p w14:paraId="77D29333" w14:textId="77777777" w:rsidR="000B20C0" w:rsidRPr="004017F4" w:rsidRDefault="000B20C0"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notify the Contracting Authority in any instance where they are unable to provide the required resource via the Flexible Resource Pool. </w:t>
      </w:r>
    </w:p>
    <w:p w14:paraId="5F92398D" w14:textId="6FE7ABED" w:rsidR="00A40915" w:rsidRPr="004017F4" w:rsidRDefault="00A40915"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be</w:t>
      </w:r>
      <w:r w:rsidR="000E1B34" w:rsidRPr="004017F4">
        <w:rPr>
          <w:rFonts w:ascii="Arial" w:hAnsi="Arial" w:cs="Arial"/>
        </w:rPr>
        <w:t xml:space="preserve"> responsible </w:t>
      </w:r>
      <w:r w:rsidR="007A48BA" w:rsidRPr="004017F4">
        <w:rPr>
          <w:rFonts w:ascii="Arial" w:hAnsi="Arial" w:cs="Arial"/>
        </w:rPr>
        <w:t>for communication with</w:t>
      </w:r>
      <w:r w:rsidR="007C6914" w:rsidRPr="004017F4">
        <w:rPr>
          <w:rFonts w:ascii="Arial" w:hAnsi="Arial" w:cs="Arial"/>
        </w:rPr>
        <w:t xml:space="preserve"> the recruitment teams or hiring managers of the Contracting Authority </w:t>
      </w:r>
      <w:r w:rsidRPr="004017F4">
        <w:rPr>
          <w:rFonts w:ascii="Arial" w:hAnsi="Arial" w:cs="Arial"/>
        </w:rPr>
        <w:t xml:space="preserve">making use of the </w:t>
      </w:r>
      <w:r w:rsidR="0040477B" w:rsidRPr="004017F4">
        <w:rPr>
          <w:rFonts w:ascii="Arial" w:hAnsi="Arial" w:cs="Arial"/>
        </w:rPr>
        <w:t>Flexible Resource Pool</w:t>
      </w:r>
      <w:r w:rsidR="007C6914" w:rsidRPr="004017F4">
        <w:rPr>
          <w:rFonts w:ascii="Arial" w:hAnsi="Arial" w:cs="Arial"/>
        </w:rPr>
        <w:t xml:space="preserve"> for filling roles</w:t>
      </w:r>
      <w:r w:rsidRPr="004017F4">
        <w:rPr>
          <w:rFonts w:ascii="Arial" w:hAnsi="Arial" w:cs="Arial"/>
        </w:rPr>
        <w:t>. This should include ensuring t</w:t>
      </w:r>
      <w:r w:rsidR="007C6914" w:rsidRPr="004017F4">
        <w:rPr>
          <w:rFonts w:ascii="Arial" w:hAnsi="Arial" w:cs="Arial"/>
        </w:rPr>
        <w:t>he correct levels authorisation</w:t>
      </w:r>
      <w:r w:rsidRPr="004017F4">
        <w:rPr>
          <w:rFonts w:ascii="Arial" w:hAnsi="Arial" w:cs="Arial"/>
        </w:rPr>
        <w:t xml:space="preserve"> are in place for all </w:t>
      </w:r>
      <w:r w:rsidR="00715741" w:rsidRPr="004017F4">
        <w:rPr>
          <w:rFonts w:ascii="Arial" w:hAnsi="Arial" w:cs="Arial"/>
        </w:rPr>
        <w:t xml:space="preserve">Contingent Labour </w:t>
      </w:r>
      <w:r w:rsidR="007C6914" w:rsidRPr="004017F4">
        <w:rPr>
          <w:rFonts w:ascii="Arial" w:hAnsi="Arial" w:cs="Arial"/>
        </w:rPr>
        <w:t>roles</w:t>
      </w:r>
      <w:r w:rsidRPr="004017F4">
        <w:rPr>
          <w:rFonts w:ascii="Arial" w:hAnsi="Arial" w:cs="Arial"/>
        </w:rPr>
        <w:t xml:space="preserve"> managed through the </w:t>
      </w:r>
      <w:r w:rsidR="009A2873" w:rsidRPr="004017F4">
        <w:rPr>
          <w:rFonts w:ascii="Arial" w:hAnsi="Arial" w:cs="Arial"/>
        </w:rPr>
        <w:t>Flexible Resource Pool</w:t>
      </w:r>
      <w:r w:rsidR="007C6914" w:rsidRPr="004017F4">
        <w:rPr>
          <w:rFonts w:ascii="Arial" w:hAnsi="Arial" w:cs="Arial"/>
        </w:rPr>
        <w:t>,</w:t>
      </w:r>
      <w:r w:rsidR="008E4B14" w:rsidRPr="004017F4">
        <w:rPr>
          <w:rFonts w:ascii="Arial" w:hAnsi="Arial" w:cs="Arial"/>
        </w:rPr>
        <w:t xml:space="preserve"> </w:t>
      </w:r>
      <w:r w:rsidR="007C6914" w:rsidRPr="004017F4">
        <w:rPr>
          <w:rFonts w:ascii="Arial" w:hAnsi="Arial" w:cs="Arial"/>
        </w:rPr>
        <w:t>as specified by the Contracting Authority at Call Off.</w:t>
      </w:r>
    </w:p>
    <w:p w14:paraId="3577FA04" w14:textId="16C6CB8D" w:rsidR="00D42204" w:rsidRPr="004017F4" w:rsidRDefault="00BA6DF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provide</w:t>
      </w:r>
      <w:r w:rsidRPr="004017F4">
        <w:rPr>
          <w:rFonts w:ascii="Arial" w:hAnsi="Arial" w:cs="Arial"/>
        </w:rPr>
        <w:t xml:space="preserve"> a</w:t>
      </w:r>
      <w:r w:rsidR="00A40915" w:rsidRPr="004017F4">
        <w:rPr>
          <w:rFonts w:ascii="Arial" w:hAnsi="Arial" w:cs="Arial"/>
        </w:rPr>
        <w:t xml:space="preserve"> telephone </w:t>
      </w:r>
      <w:r w:rsidR="00D42204" w:rsidRPr="004017F4">
        <w:rPr>
          <w:rFonts w:ascii="Arial" w:hAnsi="Arial" w:cs="Arial"/>
        </w:rPr>
        <w:t xml:space="preserve">booking service to be </w:t>
      </w:r>
      <w:r w:rsidR="00A40915" w:rsidRPr="004017F4">
        <w:rPr>
          <w:rFonts w:ascii="Arial" w:hAnsi="Arial" w:cs="Arial"/>
        </w:rPr>
        <w:t>available</w:t>
      </w:r>
      <w:r w:rsidR="00D42204" w:rsidRPr="004017F4">
        <w:rPr>
          <w:rFonts w:ascii="Arial" w:hAnsi="Arial" w:cs="Arial"/>
        </w:rPr>
        <w:t xml:space="preserve"> between the hours of 08:00 and </w:t>
      </w:r>
      <w:r w:rsidR="00A40915" w:rsidRPr="004017F4">
        <w:rPr>
          <w:rFonts w:ascii="Arial" w:hAnsi="Arial" w:cs="Arial"/>
        </w:rPr>
        <w:t>18:00</w:t>
      </w:r>
      <w:r w:rsidR="00A160BD">
        <w:rPr>
          <w:rFonts w:ascii="Arial" w:hAnsi="Arial" w:cs="Arial"/>
        </w:rPr>
        <w:t>.</w:t>
      </w:r>
    </w:p>
    <w:p w14:paraId="087011C3" w14:textId="3B0C2A0D" w:rsidR="00A40915" w:rsidRDefault="00D4220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The Supplier s</w:t>
      </w:r>
      <w:r w:rsidR="003A0C27" w:rsidRPr="004017F4">
        <w:rPr>
          <w:rFonts w:ascii="Arial" w:hAnsi="Arial" w:cs="Arial"/>
        </w:rPr>
        <w:t>hall</w:t>
      </w:r>
      <w:r w:rsidR="00A40915" w:rsidRPr="004017F4">
        <w:rPr>
          <w:rFonts w:ascii="Arial" w:hAnsi="Arial" w:cs="Arial"/>
        </w:rPr>
        <w:t xml:space="preserve"> </w:t>
      </w:r>
      <w:r w:rsidRPr="004017F4">
        <w:rPr>
          <w:rFonts w:ascii="Arial" w:hAnsi="Arial" w:cs="Arial"/>
        </w:rPr>
        <w:t xml:space="preserve">provide an </w:t>
      </w:r>
      <w:r w:rsidR="00A40915" w:rsidRPr="004017F4">
        <w:rPr>
          <w:rFonts w:ascii="Arial" w:hAnsi="Arial" w:cs="Arial"/>
        </w:rPr>
        <w:t xml:space="preserve">out of hours </w:t>
      </w:r>
      <w:r w:rsidRPr="004017F4">
        <w:rPr>
          <w:rFonts w:ascii="Arial" w:hAnsi="Arial" w:cs="Arial"/>
        </w:rPr>
        <w:t xml:space="preserve">telephone </w:t>
      </w:r>
      <w:r w:rsidR="00A40915" w:rsidRPr="004017F4">
        <w:rPr>
          <w:rFonts w:ascii="Arial" w:hAnsi="Arial" w:cs="Arial"/>
        </w:rPr>
        <w:t>booking</w:t>
      </w:r>
      <w:r w:rsidRPr="004017F4">
        <w:rPr>
          <w:rFonts w:ascii="Arial" w:hAnsi="Arial" w:cs="Arial"/>
        </w:rPr>
        <w:t xml:space="preserve"> service</w:t>
      </w:r>
      <w:r w:rsidR="00A40915" w:rsidRPr="004017F4">
        <w:rPr>
          <w:rFonts w:ascii="Arial" w:hAnsi="Arial" w:cs="Arial"/>
        </w:rPr>
        <w:t xml:space="preserve"> </w:t>
      </w:r>
      <w:r w:rsidRPr="004017F4">
        <w:rPr>
          <w:rFonts w:ascii="Arial" w:hAnsi="Arial" w:cs="Arial"/>
        </w:rPr>
        <w:t xml:space="preserve">to be </w:t>
      </w:r>
      <w:r w:rsidR="00A40915" w:rsidRPr="004017F4">
        <w:rPr>
          <w:rFonts w:ascii="Arial" w:hAnsi="Arial" w:cs="Arial"/>
        </w:rPr>
        <w:t xml:space="preserve">available </w:t>
      </w:r>
      <w:r w:rsidR="00A7754E">
        <w:rPr>
          <w:rFonts w:ascii="Arial" w:hAnsi="Arial" w:cs="Arial"/>
        </w:rPr>
        <w:t xml:space="preserve">between </w:t>
      </w:r>
      <w:r w:rsidR="007C100D" w:rsidRPr="004017F4">
        <w:rPr>
          <w:rFonts w:ascii="Arial" w:hAnsi="Arial" w:cs="Arial"/>
        </w:rPr>
        <w:t xml:space="preserve">18:00 </w:t>
      </w:r>
      <w:r w:rsidR="00A7754E">
        <w:rPr>
          <w:rFonts w:ascii="Arial" w:hAnsi="Arial" w:cs="Arial"/>
        </w:rPr>
        <w:t>and</w:t>
      </w:r>
      <w:r w:rsidR="007C100D" w:rsidRPr="004017F4">
        <w:rPr>
          <w:rFonts w:ascii="Arial" w:hAnsi="Arial" w:cs="Arial"/>
        </w:rPr>
        <w:t xml:space="preserve"> 08:00</w:t>
      </w:r>
      <w:r w:rsidRPr="004017F4">
        <w:rPr>
          <w:rFonts w:ascii="Arial" w:hAnsi="Arial" w:cs="Arial"/>
        </w:rPr>
        <w:t xml:space="preserve"> </w:t>
      </w:r>
      <w:r w:rsidR="00A40915" w:rsidRPr="004017F4">
        <w:rPr>
          <w:rFonts w:ascii="Arial" w:hAnsi="Arial" w:cs="Arial"/>
        </w:rPr>
        <w:t xml:space="preserve">to allow </w:t>
      </w:r>
      <w:r w:rsidR="00976320" w:rsidRPr="004017F4">
        <w:rPr>
          <w:rFonts w:ascii="Arial" w:hAnsi="Arial" w:cs="Arial"/>
        </w:rPr>
        <w:t>Contracting Authority</w:t>
      </w:r>
      <w:r w:rsidR="00A40915" w:rsidRPr="004017F4">
        <w:rPr>
          <w:rFonts w:ascii="Arial" w:hAnsi="Arial" w:cs="Arial"/>
        </w:rPr>
        <w:t xml:space="preserve"> representatives </w:t>
      </w:r>
      <w:r w:rsidR="0083066D" w:rsidRPr="004017F4">
        <w:rPr>
          <w:rFonts w:ascii="Arial" w:hAnsi="Arial" w:cs="Arial"/>
        </w:rPr>
        <w:t xml:space="preserve">to </w:t>
      </w:r>
      <w:r w:rsidR="00F951BB" w:rsidRPr="004017F4">
        <w:rPr>
          <w:rFonts w:ascii="Arial" w:hAnsi="Arial" w:cs="Arial"/>
        </w:rPr>
        <w:t>make</w:t>
      </w:r>
      <w:r w:rsidR="00492AA2" w:rsidRPr="004017F4">
        <w:rPr>
          <w:rFonts w:ascii="Arial" w:hAnsi="Arial" w:cs="Arial"/>
        </w:rPr>
        <w:t xml:space="preserve"> bookings for </w:t>
      </w:r>
      <w:r w:rsidR="002053E2" w:rsidRPr="004017F4">
        <w:rPr>
          <w:rFonts w:ascii="Arial" w:hAnsi="Arial" w:cs="Arial"/>
        </w:rPr>
        <w:t xml:space="preserve">Flexible </w:t>
      </w:r>
      <w:r w:rsidR="00A40915" w:rsidRPr="004017F4">
        <w:rPr>
          <w:rFonts w:ascii="Arial" w:hAnsi="Arial" w:cs="Arial"/>
        </w:rPr>
        <w:t xml:space="preserve">Workers during these times. </w:t>
      </w:r>
    </w:p>
    <w:p w14:paraId="16FACA69" w14:textId="0B347151" w:rsidR="00A160BD" w:rsidRPr="00A160BD" w:rsidRDefault="00A160BD" w:rsidP="00A160BD">
      <w:pPr>
        <w:pStyle w:val="ListParagraph"/>
        <w:numPr>
          <w:ilvl w:val="0"/>
          <w:numId w:val="16"/>
        </w:numPr>
        <w:spacing w:before="240" w:after="120"/>
        <w:ind w:left="2269" w:hanging="851"/>
        <w:rPr>
          <w:rFonts w:ascii="Arial" w:hAnsi="Arial" w:cs="Arial"/>
        </w:rPr>
      </w:pPr>
      <w:r w:rsidRPr="00A160BD">
        <w:rPr>
          <w:rFonts w:ascii="Arial" w:hAnsi="Arial" w:cs="Arial"/>
        </w:rPr>
        <w:t xml:space="preserve">The Supplier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4E661711" w14:textId="2BF28C1F" w:rsidR="00A40915" w:rsidRPr="004017F4" w:rsidRDefault="00A40915" w:rsidP="00A160BD">
      <w:pPr>
        <w:pStyle w:val="ListParagraph"/>
        <w:numPr>
          <w:ilvl w:val="0"/>
          <w:numId w:val="16"/>
        </w:numPr>
        <w:spacing w:before="240" w:after="120" w:line="240" w:lineRule="auto"/>
        <w:ind w:left="2269"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BA6DF4" w:rsidRPr="004017F4">
        <w:rPr>
          <w:rFonts w:ascii="Arial" w:hAnsi="Arial" w:cs="Arial"/>
        </w:rPr>
        <w:t xml:space="preserve"> </w:t>
      </w:r>
      <w:r w:rsidR="003A0C27" w:rsidRPr="004017F4">
        <w:rPr>
          <w:rFonts w:ascii="Arial" w:hAnsi="Arial" w:cs="Arial"/>
        </w:rPr>
        <w:t>shall</w:t>
      </w:r>
      <w:r w:rsidR="00BA6DF4" w:rsidRPr="004017F4">
        <w:rPr>
          <w:rFonts w:ascii="Arial" w:hAnsi="Arial" w:cs="Arial"/>
        </w:rPr>
        <w:t xml:space="preserve"> be </w:t>
      </w:r>
      <w:r w:rsidRPr="004017F4">
        <w:rPr>
          <w:rFonts w:ascii="Arial" w:hAnsi="Arial" w:cs="Arial"/>
        </w:rPr>
        <w:t>responsib</w:t>
      </w:r>
      <w:r w:rsidR="00BA6DF4" w:rsidRPr="004017F4">
        <w:rPr>
          <w:rFonts w:ascii="Arial" w:hAnsi="Arial" w:cs="Arial"/>
        </w:rPr>
        <w:t>le</w:t>
      </w:r>
      <w:r w:rsidRPr="004017F4">
        <w:rPr>
          <w:rFonts w:ascii="Arial" w:hAnsi="Arial" w:cs="Arial"/>
        </w:rPr>
        <w:t xml:space="preserve"> for reco</w:t>
      </w:r>
      <w:r w:rsidR="00D42204" w:rsidRPr="004017F4">
        <w:rPr>
          <w:rFonts w:ascii="Arial" w:hAnsi="Arial" w:cs="Arial"/>
        </w:rPr>
        <w:t>rding all shifts and hours worked by the Flexible Worker</w:t>
      </w:r>
      <w:r w:rsidR="007C100D" w:rsidRPr="004017F4">
        <w:rPr>
          <w:rFonts w:ascii="Arial" w:hAnsi="Arial" w:cs="Arial"/>
        </w:rPr>
        <w:t xml:space="preserve"> via the </w:t>
      </w:r>
      <w:r w:rsidR="009A2873" w:rsidRPr="004017F4">
        <w:rPr>
          <w:rFonts w:ascii="Arial" w:hAnsi="Arial" w:cs="Arial"/>
        </w:rPr>
        <w:t>Flexible Resource Pool</w:t>
      </w:r>
      <w:r w:rsidRPr="004017F4">
        <w:rPr>
          <w:rFonts w:ascii="Arial" w:hAnsi="Arial" w:cs="Arial"/>
        </w:rPr>
        <w:t xml:space="preserve"> and ensuring the required authorisation for each timesheet obtained. Timesheets should be submitted for approval to the </w:t>
      </w:r>
      <w:r w:rsidR="00364F3D" w:rsidRPr="004017F4">
        <w:rPr>
          <w:rFonts w:ascii="Arial" w:hAnsi="Arial" w:cs="Arial"/>
        </w:rPr>
        <w:t xml:space="preserve">Contracting Authority </w:t>
      </w:r>
      <w:r w:rsidR="00D42204" w:rsidRPr="004017F4">
        <w:rPr>
          <w:rFonts w:ascii="Arial" w:hAnsi="Arial" w:cs="Arial"/>
        </w:rPr>
        <w:t xml:space="preserve">representatives. </w:t>
      </w:r>
    </w:p>
    <w:p w14:paraId="44A080CE" w14:textId="75F0395E" w:rsidR="00D42204" w:rsidRPr="004017F4" w:rsidRDefault="00D42204" w:rsidP="00AE053B">
      <w:pPr>
        <w:pStyle w:val="ListParagraph"/>
        <w:numPr>
          <w:ilvl w:val="0"/>
          <w:numId w:val="16"/>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ensure </w:t>
      </w:r>
      <w:r w:rsidR="00353335" w:rsidRPr="004017F4">
        <w:rPr>
          <w:rFonts w:ascii="Arial" w:hAnsi="Arial" w:cs="Arial"/>
        </w:rPr>
        <w:t xml:space="preserve">the existing Service Levels, </w:t>
      </w:r>
      <w:r w:rsidR="00A40915" w:rsidRPr="004017F4">
        <w:rPr>
          <w:rFonts w:ascii="Arial" w:hAnsi="Arial" w:cs="Arial"/>
        </w:rPr>
        <w:t>in particular in relation to shift fill rates, are</w:t>
      </w:r>
      <w:r w:rsidR="0083066D" w:rsidRPr="004017F4">
        <w:rPr>
          <w:rFonts w:ascii="Arial" w:hAnsi="Arial" w:cs="Arial"/>
        </w:rPr>
        <w:t xml:space="preserve"> as a minimum</w:t>
      </w:r>
      <w:r w:rsidR="00A40915" w:rsidRPr="004017F4">
        <w:rPr>
          <w:rFonts w:ascii="Arial" w:hAnsi="Arial" w:cs="Arial"/>
        </w:rPr>
        <w:t xml:space="preserve"> </w:t>
      </w:r>
      <w:r w:rsidR="00353335" w:rsidRPr="004017F4">
        <w:rPr>
          <w:rFonts w:ascii="Arial" w:hAnsi="Arial" w:cs="Arial"/>
        </w:rPr>
        <w:t>maintained or</w:t>
      </w:r>
      <w:r w:rsidR="00573DBA" w:rsidRPr="004017F4">
        <w:rPr>
          <w:rFonts w:ascii="Arial" w:hAnsi="Arial" w:cs="Arial"/>
        </w:rPr>
        <w:t xml:space="preserve"> improve as appropriate</w:t>
      </w:r>
      <w:r w:rsidR="00364F3D" w:rsidRPr="004017F4">
        <w:rPr>
          <w:rFonts w:ascii="Arial" w:hAnsi="Arial" w:cs="Arial"/>
        </w:rPr>
        <w:t>,</w:t>
      </w:r>
      <w:r w:rsidR="00573DBA" w:rsidRPr="004017F4">
        <w:rPr>
          <w:rFonts w:ascii="Arial" w:hAnsi="Arial" w:cs="Arial"/>
        </w:rPr>
        <w:t xml:space="preserve"> in line with</w:t>
      </w:r>
      <w:r w:rsidR="00573DBA" w:rsidRPr="004017F4" w:rsidDel="00573DBA">
        <w:rPr>
          <w:rFonts w:ascii="Arial" w:hAnsi="Arial" w:cs="Arial"/>
        </w:rPr>
        <w:t xml:space="preserve"> </w:t>
      </w:r>
      <w:r w:rsidR="0083066D" w:rsidRPr="004017F4">
        <w:rPr>
          <w:rFonts w:ascii="Arial" w:hAnsi="Arial" w:cs="Arial"/>
        </w:rPr>
        <w:t xml:space="preserve">the </w:t>
      </w:r>
      <w:r w:rsidR="00665464" w:rsidRPr="004017F4">
        <w:rPr>
          <w:rFonts w:ascii="Arial" w:hAnsi="Arial" w:cs="Arial"/>
        </w:rPr>
        <w:t>Service</w:t>
      </w:r>
      <w:r w:rsidR="00353335" w:rsidRPr="004017F4">
        <w:rPr>
          <w:rFonts w:ascii="Arial" w:hAnsi="Arial" w:cs="Arial"/>
        </w:rPr>
        <w:t xml:space="preserve"> L</w:t>
      </w:r>
      <w:r w:rsidR="0083066D" w:rsidRPr="004017F4">
        <w:rPr>
          <w:rFonts w:ascii="Arial" w:hAnsi="Arial" w:cs="Arial"/>
        </w:rPr>
        <w:t xml:space="preserve">evels </w:t>
      </w:r>
      <w:r w:rsidR="00353335" w:rsidRPr="004017F4">
        <w:rPr>
          <w:rFonts w:ascii="Arial" w:hAnsi="Arial" w:cs="Arial"/>
        </w:rPr>
        <w:t>as specified by the Contracting Authority at Call Off</w:t>
      </w:r>
      <w:r w:rsidR="00131503" w:rsidRPr="004017F4">
        <w:rPr>
          <w:rFonts w:ascii="Arial" w:hAnsi="Arial" w:cs="Arial"/>
        </w:rPr>
        <w:t>.</w:t>
      </w:r>
    </w:p>
    <w:p w14:paraId="50DDD1C0" w14:textId="438A5203" w:rsidR="00A40915" w:rsidRPr="004017F4" w:rsidRDefault="00A40915" w:rsidP="00AE053B">
      <w:pPr>
        <w:pStyle w:val="ListParagraph"/>
        <w:numPr>
          <w:ilvl w:val="0"/>
          <w:numId w:val="15"/>
        </w:numPr>
        <w:spacing w:before="120" w:after="120" w:line="240" w:lineRule="auto"/>
        <w:ind w:left="1418" w:hanging="851"/>
        <w:contextualSpacing w:val="0"/>
        <w:jc w:val="both"/>
        <w:rPr>
          <w:rFonts w:ascii="Arial" w:hAnsi="Arial" w:cs="Arial"/>
        </w:rPr>
      </w:pPr>
      <w:r w:rsidRPr="004017F4">
        <w:rPr>
          <w:rFonts w:ascii="Arial" w:hAnsi="Arial" w:cs="Arial"/>
          <w:b/>
          <w:color w:val="000000"/>
          <w:lang w:eastAsia="en-GB"/>
        </w:rPr>
        <w:t>System integration</w:t>
      </w:r>
      <w:r w:rsidRPr="004017F4">
        <w:rPr>
          <w:rFonts w:ascii="Arial" w:hAnsi="Arial" w:cs="Arial"/>
          <w:color w:val="000000"/>
          <w:lang w:eastAsia="en-GB"/>
        </w:rPr>
        <w:t xml:space="preserve"> </w:t>
      </w:r>
    </w:p>
    <w:p w14:paraId="09B87A4F" w14:textId="77777777" w:rsidR="00FE04C5" w:rsidRPr="004017F4" w:rsidRDefault="00245876"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w:t>
      </w:r>
      <w:r w:rsidR="003A0C27" w:rsidRPr="004017F4">
        <w:rPr>
          <w:rFonts w:ascii="Arial" w:hAnsi="Arial" w:cs="Arial"/>
        </w:rPr>
        <w:t>shall</w:t>
      </w:r>
      <w:r w:rsidRPr="004017F4">
        <w:rPr>
          <w:rFonts w:ascii="Arial" w:hAnsi="Arial" w:cs="Arial"/>
        </w:rPr>
        <w:t xml:space="preserve"> meet any IT system requirements of the </w:t>
      </w:r>
      <w:r w:rsidR="00976320" w:rsidRPr="004017F4">
        <w:rPr>
          <w:rFonts w:ascii="Arial" w:hAnsi="Arial" w:cs="Arial"/>
        </w:rPr>
        <w:t>Contracting Authority</w:t>
      </w:r>
      <w:r w:rsidR="00FE04C5" w:rsidRPr="004017F4">
        <w:rPr>
          <w:rFonts w:ascii="Arial" w:hAnsi="Arial" w:cs="Arial"/>
        </w:rPr>
        <w:t xml:space="preserve"> and provide functionality including but not limited to:</w:t>
      </w:r>
      <w:r w:rsidRPr="004017F4">
        <w:rPr>
          <w:rFonts w:ascii="Arial" w:hAnsi="Arial" w:cs="Arial"/>
        </w:rPr>
        <w:t xml:space="preserve"> </w:t>
      </w:r>
    </w:p>
    <w:p w14:paraId="68C49C19" w14:textId="6B6D011F" w:rsidR="00A40915"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t>f</w:t>
      </w:r>
      <w:r w:rsidR="0000030A" w:rsidRPr="004017F4">
        <w:rPr>
          <w:rFonts w:ascii="Arial" w:hAnsi="Arial" w:cs="Arial"/>
        </w:rPr>
        <w:t xml:space="preserve">acilitation of </w:t>
      </w:r>
      <w:r w:rsidR="00905B86" w:rsidRPr="004017F4">
        <w:rPr>
          <w:rFonts w:ascii="Arial" w:hAnsi="Arial" w:cs="Arial"/>
        </w:rPr>
        <w:t>Self-Fill</w:t>
      </w:r>
      <w:r w:rsidRPr="004017F4">
        <w:rPr>
          <w:rFonts w:ascii="Arial" w:hAnsi="Arial" w:cs="Arial"/>
        </w:rPr>
        <w:t xml:space="preserve"> of roles</w:t>
      </w:r>
    </w:p>
    <w:p w14:paraId="07D91565" w14:textId="12E12C10" w:rsidR="0000030A"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t>c</w:t>
      </w:r>
      <w:r w:rsidR="0000030A" w:rsidRPr="004017F4">
        <w:rPr>
          <w:rFonts w:ascii="Arial" w:hAnsi="Arial" w:cs="Arial"/>
        </w:rPr>
        <w:t xml:space="preserve">ompletion and </w:t>
      </w:r>
      <w:r w:rsidRPr="004017F4">
        <w:rPr>
          <w:rFonts w:ascii="Arial" w:hAnsi="Arial" w:cs="Arial"/>
        </w:rPr>
        <w:t xml:space="preserve">authorisation </w:t>
      </w:r>
      <w:r w:rsidR="0000030A" w:rsidRPr="004017F4">
        <w:rPr>
          <w:rFonts w:ascii="Arial" w:hAnsi="Arial" w:cs="Arial"/>
        </w:rPr>
        <w:t>of timesheets</w:t>
      </w:r>
    </w:p>
    <w:p w14:paraId="70F01DC3" w14:textId="678BD0DB" w:rsidR="0000030A" w:rsidRPr="004017F4" w:rsidRDefault="00FE04C5" w:rsidP="00AE053B">
      <w:pPr>
        <w:pStyle w:val="ListParagraph"/>
        <w:numPr>
          <w:ilvl w:val="0"/>
          <w:numId w:val="18"/>
        </w:numPr>
        <w:spacing w:before="120" w:after="120" w:line="240" w:lineRule="auto"/>
        <w:ind w:left="3119" w:hanging="851"/>
        <w:contextualSpacing w:val="0"/>
        <w:jc w:val="both"/>
        <w:rPr>
          <w:rFonts w:ascii="Arial" w:hAnsi="Arial" w:cs="Arial"/>
        </w:rPr>
      </w:pPr>
      <w:r w:rsidRPr="004017F4">
        <w:rPr>
          <w:rFonts w:ascii="Arial" w:hAnsi="Arial" w:cs="Arial"/>
        </w:rPr>
        <w:t>s</w:t>
      </w:r>
      <w:r w:rsidR="0000030A" w:rsidRPr="004017F4">
        <w:rPr>
          <w:rFonts w:ascii="Arial" w:hAnsi="Arial" w:cs="Arial"/>
        </w:rPr>
        <w:t xml:space="preserve">ocial media or other online methods to build </w:t>
      </w:r>
      <w:r w:rsidR="002B6522">
        <w:rPr>
          <w:rFonts w:ascii="Arial" w:hAnsi="Arial" w:cs="Arial"/>
        </w:rPr>
        <w:t>w</w:t>
      </w:r>
      <w:r w:rsidR="0000030A" w:rsidRPr="004017F4">
        <w:rPr>
          <w:rFonts w:ascii="Arial" w:hAnsi="Arial" w:cs="Arial"/>
        </w:rPr>
        <w:t>orker communities</w:t>
      </w:r>
    </w:p>
    <w:p w14:paraId="3296FE7E" w14:textId="7795DCFE" w:rsidR="00142755" w:rsidRPr="004017F4" w:rsidRDefault="00364F3D"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w:t>
      </w:r>
      <w:r w:rsidR="00FE04C5" w:rsidRPr="004017F4">
        <w:rPr>
          <w:rFonts w:ascii="Arial" w:hAnsi="Arial" w:cs="Arial"/>
        </w:rPr>
        <w:t>he S</w:t>
      </w:r>
      <w:r w:rsidR="00527434" w:rsidRPr="004017F4">
        <w:rPr>
          <w:rFonts w:ascii="Arial" w:hAnsi="Arial" w:cs="Arial"/>
        </w:rPr>
        <w:t xml:space="preserve">upplier </w:t>
      </w:r>
      <w:r w:rsidR="003A0C27" w:rsidRPr="004017F4">
        <w:rPr>
          <w:rFonts w:ascii="Arial" w:hAnsi="Arial" w:cs="Arial"/>
        </w:rPr>
        <w:t>shall</w:t>
      </w:r>
      <w:r w:rsidR="00527434" w:rsidRPr="004017F4">
        <w:rPr>
          <w:rFonts w:ascii="Arial" w:hAnsi="Arial" w:cs="Arial"/>
        </w:rPr>
        <w:t xml:space="preserve"> be aware of innovation and improvements in </w:t>
      </w:r>
      <w:r w:rsidR="00FE04C5" w:rsidRPr="004017F4">
        <w:rPr>
          <w:rFonts w:ascii="Arial" w:hAnsi="Arial" w:cs="Arial"/>
        </w:rPr>
        <w:t>Flexible Resource Pool market</w:t>
      </w:r>
      <w:r w:rsidR="00527434" w:rsidRPr="004017F4">
        <w:rPr>
          <w:rFonts w:ascii="Arial" w:hAnsi="Arial" w:cs="Arial"/>
        </w:rPr>
        <w:t xml:space="preserve"> and</w:t>
      </w:r>
      <w:r w:rsidRPr="004017F4">
        <w:rPr>
          <w:rFonts w:ascii="Arial" w:hAnsi="Arial" w:cs="Arial"/>
        </w:rPr>
        <w:t>,</w:t>
      </w:r>
      <w:r w:rsidR="00527434" w:rsidRPr="004017F4">
        <w:rPr>
          <w:rFonts w:ascii="Arial" w:hAnsi="Arial" w:cs="Arial"/>
        </w:rPr>
        <w:t xml:space="preserve"> where requested</w:t>
      </w:r>
      <w:r w:rsidRPr="004017F4">
        <w:rPr>
          <w:rFonts w:ascii="Arial" w:hAnsi="Arial" w:cs="Arial"/>
        </w:rPr>
        <w:t>,</w:t>
      </w:r>
      <w:r w:rsidR="00527434" w:rsidRPr="004017F4">
        <w:rPr>
          <w:rFonts w:ascii="Arial" w:hAnsi="Arial" w:cs="Arial"/>
        </w:rPr>
        <w:t xml:space="preserve"> provide innovative technology solutions to the </w:t>
      </w:r>
      <w:r w:rsidR="00976320" w:rsidRPr="004017F4">
        <w:rPr>
          <w:rFonts w:ascii="Arial" w:hAnsi="Arial" w:cs="Arial"/>
        </w:rPr>
        <w:t>Contracting Authority</w:t>
      </w:r>
      <w:r w:rsidR="00FE04C5" w:rsidRPr="004017F4">
        <w:rPr>
          <w:rFonts w:ascii="Arial" w:hAnsi="Arial" w:cs="Arial"/>
        </w:rPr>
        <w:t xml:space="preserve"> which shall be in accordance with Framework Pricing Rates.</w:t>
      </w:r>
    </w:p>
    <w:p w14:paraId="6D0C4182" w14:textId="77777777" w:rsidR="00FE04C5" w:rsidRPr="004017F4" w:rsidRDefault="00FE04C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all u</w:t>
      </w:r>
      <w:r w:rsidR="00CF0339" w:rsidRPr="004017F4">
        <w:rPr>
          <w:rFonts w:ascii="Arial" w:hAnsi="Arial" w:cs="Arial"/>
        </w:rPr>
        <w:t xml:space="preserve">pgrades </w:t>
      </w:r>
      <w:r w:rsidR="003254E0" w:rsidRPr="004017F4">
        <w:rPr>
          <w:rFonts w:ascii="Arial" w:hAnsi="Arial" w:cs="Arial"/>
        </w:rPr>
        <w:t xml:space="preserve">to existing </w:t>
      </w:r>
      <w:r w:rsidRPr="004017F4">
        <w:rPr>
          <w:rFonts w:ascii="Arial" w:hAnsi="Arial" w:cs="Arial"/>
        </w:rPr>
        <w:t xml:space="preserve">systems (within the Contracting Authority’s Call Off Contract) </w:t>
      </w:r>
      <w:r w:rsidR="003A0C27" w:rsidRPr="004017F4">
        <w:rPr>
          <w:rFonts w:ascii="Arial" w:hAnsi="Arial" w:cs="Arial"/>
        </w:rPr>
        <w:t>shall</w:t>
      </w:r>
      <w:r w:rsidR="00CF0339" w:rsidRPr="004017F4">
        <w:rPr>
          <w:rFonts w:ascii="Arial" w:hAnsi="Arial" w:cs="Arial"/>
        </w:rPr>
        <w:t xml:space="preserve"> be provided to the </w:t>
      </w:r>
      <w:r w:rsidR="00976320" w:rsidRPr="004017F4">
        <w:rPr>
          <w:rFonts w:ascii="Arial" w:hAnsi="Arial" w:cs="Arial"/>
        </w:rPr>
        <w:t>Contracting Authority</w:t>
      </w:r>
      <w:r w:rsidR="00CF0339" w:rsidRPr="004017F4">
        <w:rPr>
          <w:rFonts w:ascii="Arial" w:hAnsi="Arial" w:cs="Arial"/>
        </w:rPr>
        <w:t xml:space="preserve"> at no extra cost.</w:t>
      </w:r>
      <w:r w:rsidR="003254E0" w:rsidRPr="004017F4">
        <w:rPr>
          <w:rFonts w:ascii="Arial" w:hAnsi="Arial" w:cs="Arial"/>
        </w:rPr>
        <w:t xml:space="preserve"> </w:t>
      </w:r>
    </w:p>
    <w:p w14:paraId="59A553C1" w14:textId="1988E1C5" w:rsidR="00A40915" w:rsidRPr="004017F4" w:rsidRDefault="00FE04C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a</w:t>
      </w:r>
      <w:r w:rsidR="00A40915" w:rsidRPr="004017F4">
        <w:rPr>
          <w:rFonts w:ascii="Arial" w:hAnsi="Arial" w:cs="Arial"/>
        </w:rPr>
        <w:t>ny systems provided</w:t>
      </w:r>
      <w:r w:rsidRPr="004017F4">
        <w:rPr>
          <w:rFonts w:ascii="Arial" w:hAnsi="Arial" w:cs="Arial"/>
        </w:rPr>
        <w:t xml:space="preserve"> </w:t>
      </w:r>
      <w:r w:rsidR="00A07959" w:rsidRPr="004017F4">
        <w:rPr>
          <w:rFonts w:ascii="Arial" w:hAnsi="Arial" w:cs="Arial"/>
        </w:rPr>
        <w:t>interface</w:t>
      </w:r>
      <w:r w:rsidR="00A40915" w:rsidRPr="004017F4">
        <w:rPr>
          <w:rFonts w:ascii="Arial" w:hAnsi="Arial" w:cs="Arial"/>
        </w:rPr>
        <w:t xml:space="preserve">, in real time, with relevant existing systems (e.g. </w:t>
      </w:r>
      <w:r w:rsidR="00A07959" w:rsidRPr="004017F4">
        <w:rPr>
          <w:rFonts w:ascii="Arial" w:hAnsi="Arial" w:cs="Arial"/>
        </w:rPr>
        <w:t>e-rostering systems, NHS Electronic Staff Records (ESR))</w:t>
      </w:r>
      <w:r w:rsidR="00A40915" w:rsidRPr="004017F4">
        <w:rPr>
          <w:rFonts w:ascii="Arial" w:hAnsi="Arial" w:cs="Arial"/>
        </w:rPr>
        <w:t>.</w:t>
      </w:r>
      <w:r w:rsidR="00A07959" w:rsidRPr="004017F4">
        <w:rPr>
          <w:rFonts w:ascii="Arial" w:hAnsi="Arial" w:cs="Arial"/>
        </w:rPr>
        <w:t xml:space="preserve"> </w:t>
      </w:r>
      <w:r w:rsidR="00A40915" w:rsidRPr="004017F4">
        <w:rPr>
          <w:rFonts w:ascii="Arial" w:hAnsi="Arial" w:cs="Arial"/>
        </w:rPr>
        <w:t xml:space="preserve">Details of such systems will be </w:t>
      </w:r>
      <w:r w:rsidR="00A07959" w:rsidRPr="004017F4">
        <w:rPr>
          <w:rFonts w:ascii="Arial" w:hAnsi="Arial" w:cs="Arial"/>
        </w:rPr>
        <w:t xml:space="preserve">specified </w:t>
      </w:r>
      <w:r w:rsidR="00A40915" w:rsidRPr="004017F4">
        <w:rPr>
          <w:rFonts w:ascii="Arial" w:hAnsi="Arial" w:cs="Arial"/>
        </w:rPr>
        <w:t xml:space="preserve">by the </w:t>
      </w:r>
      <w:r w:rsidR="00976320" w:rsidRPr="004017F4">
        <w:rPr>
          <w:rFonts w:ascii="Arial" w:hAnsi="Arial" w:cs="Arial"/>
        </w:rPr>
        <w:t>Contracting Authority</w:t>
      </w:r>
      <w:r w:rsidR="00364F3D" w:rsidRPr="004017F4">
        <w:rPr>
          <w:rFonts w:ascii="Arial" w:hAnsi="Arial" w:cs="Arial"/>
        </w:rPr>
        <w:t xml:space="preserve"> at the C</w:t>
      </w:r>
      <w:r w:rsidR="00A40915" w:rsidRPr="004017F4">
        <w:rPr>
          <w:rFonts w:ascii="Arial" w:hAnsi="Arial" w:cs="Arial"/>
        </w:rPr>
        <w:t xml:space="preserve">all </w:t>
      </w:r>
      <w:r w:rsidR="00364F3D" w:rsidRPr="004017F4">
        <w:rPr>
          <w:rFonts w:ascii="Arial" w:hAnsi="Arial" w:cs="Arial"/>
        </w:rPr>
        <w:t>O</w:t>
      </w:r>
      <w:r w:rsidR="00A07959" w:rsidRPr="004017F4">
        <w:rPr>
          <w:rFonts w:ascii="Arial" w:hAnsi="Arial" w:cs="Arial"/>
        </w:rPr>
        <w:t>ff</w:t>
      </w:r>
      <w:r w:rsidR="00A40915" w:rsidRPr="004017F4">
        <w:rPr>
          <w:rFonts w:ascii="Arial" w:hAnsi="Arial" w:cs="Arial"/>
        </w:rPr>
        <w:t xml:space="preserve">.  </w:t>
      </w:r>
    </w:p>
    <w:p w14:paraId="1FC9FC5C" w14:textId="33479DB3" w:rsidR="00A40915" w:rsidRDefault="00A07959"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deal with any Contracting Authority/</w:t>
      </w:r>
      <w:r w:rsidR="002B6522">
        <w:rPr>
          <w:rFonts w:ascii="Arial" w:hAnsi="Arial" w:cs="Arial"/>
        </w:rPr>
        <w:t xml:space="preserve"> Flexible </w:t>
      </w:r>
      <w:r w:rsidRPr="004017F4">
        <w:rPr>
          <w:rFonts w:ascii="Arial" w:hAnsi="Arial" w:cs="Arial"/>
        </w:rPr>
        <w:t xml:space="preserve">Worker enquires via a booking management system </w:t>
      </w:r>
      <w:r w:rsidR="00A40915" w:rsidRPr="004017F4">
        <w:rPr>
          <w:rFonts w:ascii="Arial" w:hAnsi="Arial" w:cs="Arial"/>
        </w:rPr>
        <w:t xml:space="preserve">support </w:t>
      </w:r>
      <w:r w:rsidRPr="004017F4">
        <w:rPr>
          <w:rFonts w:ascii="Arial" w:hAnsi="Arial" w:cs="Arial"/>
        </w:rPr>
        <w:t>facility</w:t>
      </w:r>
      <w:r w:rsidR="007F0F07" w:rsidRPr="004017F4">
        <w:rPr>
          <w:rFonts w:ascii="Arial" w:hAnsi="Arial" w:cs="Arial"/>
        </w:rPr>
        <w:t xml:space="preserve"> which</w:t>
      </w:r>
      <w:r w:rsidR="005C3A1B" w:rsidRPr="004017F4">
        <w:rPr>
          <w:rFonts w:ascii="Arial" w:hAnsi="Arial" w:cs="Arial"/>
        </w:rPr>
        <w:t xml:space="preserve"> </w:t>
      </w:r>
      <w:r w:rsidR="007F0F07" w:rsidRPr="004017F4">
        <w:rPr>
          <w:rFonts w:ascii="Arial" w:hAnsi="Arial" w:cs="Arial"/>
        </w:rPr>
        <w:t xml:space="preserve">will be </w:t>
      </w:r>
      <w:r w:rsidR="00A40915" w:rsidRPr="004017F4">
        <w:rPr>
          <w:rFonts w:ascii="Arial" w:hAnsi="Arial" w:cs="Arial"/>
        </w:rPr>
        <w:t xml:space="preserve">available via telephone </w:t>
      </w:r>
      <w:r w:rsidR="005C3A1B" w:rsidRPr="004017F4">
        <w:rPr>
          <w:rFonts w:ascii="Arial" w:hAnsi="Arial" w:cs="Arial"/>
        </w:rPr>
        <w:t xml:space="preserve">and </w:t>
      </w:r>
      <w:r w:rsidR="007F0F07" w:rsidRPr="004017F4">
        <w:rPr>
          <w:rFonts w:ascii="Arial" w:hAnsi="Arial" w:cs="Arial"/>
        </w:rPr>
        <w:t xml:space="preserve">online service (including </w:t>
      </w:r>
      <w:r w:rsidR="005C3A1B" w:rsidRPr="004017F4">
        <w:rPr>
          <w:rFonts w:ascii="Arial" w:hAnsi="Arial" w:cs="Arial"/>
        </w:rPr>
        <w:t>email</w:t>
      </w:r>
      <w:r w:rsidR="007F0F07" w:rsidRPr="004017F4">
        <w:rPr>
          <w:rFonts w:ascii="Arial" w:hAnsi="Arial" w:cs="Arial"/>
        </w:rPr>
        <w:t>)</w:t>
      </w:r>
      <w:r w:rsidR="005C3A1B" w:rsidRPr="004017F4">
        <w:rPr>
          <w:rFonts w:ascii="Arial" w:hAnsi="Arial" w:cs="Arial"/>
        </w:rPr>
        <w:t xml:space="preserve"> </w:t>
      </w:r>
      <w:r w:rsidR="00A40915" w:rsidRPr="004017F4">
        <w:rPr>
          <w:rFonts w:ascii="Arial" w:hAnsi="Arial" w:cs="Arial"/>
        </w:rPr>
        <w:t xml:space="preserve">during core hours of </w:t>
      </w:r>
      <w:r w:rsidRPr="004017F4">
        <w:rPr>
          <w:rFonts w:ascii="Arial" w:hAnsi="Arial" w:cs="Arial"/>
        </w:rPr>
        <w:t xml:space="preserve">08:00 </w:t>
      </w:r>
      <w:r w:rsidR="00A40915" w:rsidRPr="004017F4">
        <w:rPr>
          <w:rFonts w:ascii="Arial" w:hAnsi="Arial" w:cs="Arial"/>
        </w:rPr>
        <w:t xml:space="preserve">to </w:t>
      </w:r>
      <w:r w:rsidRPr="004017F4">
        <w:rPr>
          <w:rFonts w:ascii="Arial" w:hAnsi="Arial" w:cs="Arial"/>
        </w:rPr>
        <w:t>23:00</w:t>
      </w:r>
      <w:r w:rsidR="00A40915" w:rsidRPr="004017F4">
        <w:rPr>
          <w:rFonts w:ascii="Arial" w:hAnsi="Arial" w:cs="Arial"/>
        </w:rPr>
        <w:t xml:space="preserve"> Monday to Friday and </w:t>
      </w:r>
      <w:r w:rsidRPr="004017F4">
        <w:rPr>
          <w:rFonts w:ascii="Arial" w:hAnsi="Arial" w:cs="Arial"/>
        </w:rPr>
        <w:t>0</w:t>
      </w:r>
      <w:r w:rsidR="00A40915" w:rsidRPr="004017F4">
        <w:rPr>
          <w:rFonts w:ascii="Arial" w:hAnsi="Arial" w:cs="Arial"/>
        </w:rPr>
        <w:t>8</w:t>
      </w:r>
      <w:r w:rsidRPr="004017F4">
        <w:rPr>
          <w:rFonts w:ascii="Arial" w:hAnsi="Arial" w:cs="Arial"/>
        </w:rPr>
        <w:t>:00</w:t>
      </w:r>
      <w:r w:rsidR="00A40915" w:rsidRPr="004017F4">
        <w:rPr>
          <w:rFonts w:ascii="Arial" w:hAnsi="Arial" w:cs="Arial"/>
        </w:rPr>
        <w:t xml:space="preserve"> to </w:t>
      </w:r>
      <w:r w:rsidR="00F56EDB" w:rsidRPr="004017F4">
        <w:rPr>
          <w:rFonts w:ascii="Arial" w:hAnsi="Arial" w:cs="Arial"/>
        </w:rPr>
        <w:t>12</w:t>
      </w:r>
      <w:r w:rsidRPr="004017F4">
        <w:rPr>
          <w:rFonts w:ascii="Arial" w:hAnsi="Arial" w:cs="Arial"/>
        </w:rPr>
        <w:t>:00 (n</w:t>
      </w:r>
      <w:r w:rsidR="00F56EDB" w:rsidRPr="004017F4">
        <w:rPr>
          <w:rFonts w:ascii="Arial" w:hAnsi="Arial" w:cs="Arial"/>
        </w:rPr>
        <w:t>oon</w:t>
      </w:r>
      <w:r w:rsidRPr="004017F4">
        <w:rPr>
          <w:rFonts w:ascii="Arial" w:hAnsi="Arial" w:cs="Arial"/>
        </w:rPr>
        <w:t>)</w:t>
      </w:r>
      <w:r w:rsidR="00A40915" w:rsidRPr="004017F4">
        <w:rPr>
          <w:rFonts w:ascii="Arial" w:hAnsi="Arial" w:cs="Arial"/>
        </w:rPr>
        <w:t xml:space="preserve"> weekends and UK bank holidays</w:t>
      </w:r>
      <w:r w:rsidR="00CF0339" w:rsidRPr="004017F4">
        <w:rPr>
          <w:rFonts w:ascii="Arial" w:hAnsi="Arial" w:cs="Arial"/>
        </w:rPr>
        <w:t xml:space="preserve"> as a minimum</w:t>
      </w:r>
      <w:r w:rsidR="00A40915" w:rsidRPr="004017F4">
        <w:rPr>
          <w:rFonts w:ascii="Arial" w:hAnsi="Arial" w:cs="Arial"/>
        </w:rPr>
        <w:t xml:space="preserve">, or as specified by the </w:t>
      </w:r>
      <w:r w:rsidR="00976320" w:rsidRPr="004017F4">
        <w:rPr>
          <w:rFonts w:ascii="Arial" w:hAnsi="Arial" w:cs="Arial"/>
        </w:rPr>
        <w:t>Contracting Authority</w:t>
      </w:r>
      <w:r w:rsidR="0035176C" w:rsidRPr="004017F4">
        <w:rPr>
          <w:rFonts w:ascii="Arial" w:hAnsi="Arial" w:cs="Arial"/>
        </w:rPr>
        <w:t xml:space="preserve"> at Call Off</w:t>
      </w:r>
      <w:r w:rsidR="00A40915" w:rsidRPr="004017F4">
        <w:rPr>
          <w:rFonts w:ascii="Arial" w:hAnsi="Arial" w:cs="Arial"/>
        </w:rPr>
        <w:t xml:space="preserve">. </w:t>
      </w:r>
    </w:p>
    <w:p w14:paraId="23B91D63" w14:textId="630AC81B" w:rsidR="00A7754E" w:rsidRPr="00A7754E" w:rsidRDefault="00A7754E" w:rsidP="00A7754E">
      <w:pPr>
        <w:pStyle w:val="ListParagraph"/>
        <w:numPr>
          <w:ilvl w:val="0"/>
          <w:numId w:val="17"/>
        </w:numPr>
        <w:spacing w:before="240" w:after="120"/>
        <w:ind w:left="2269" w:hanging="851"/>
        <w:contextualSpacing w:val="0"/>
        <w:rPr>
          <w:rFonts w:ascii="Arial" w:hAnsi="Arial" w:cs="Arial"/>
        </w:rPr>
      </w:pPr>
      <w:r w:rsidRPr="00A160BD">
        <w:rPr>
          <w:rFonts w:ascii="Arial" w:hAnsi="Arial" w:cs="Arial"/>
        </w:rPr>
        <w:t xml:space="preserve">The Supplier shall ensure all telephone calls are charged at no more than a standard call rate (no premium rate telephone numbers are permitted). Standard rate in the UK means calls to local and national numbers beginning 01, 02 and 03. Excluded numbers include non-geographic numbers (e.g. 0871) and all premium rate services. </w:t>
      </w:r>
    </w:p>
    <w:p w14:paraId="22E31A6F" w14:textId="5D419933" w:rsidR="00A40915" w:rsidRPr="004017F4" w:rsidRDefault="007F0F07"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w:t>
      </w:r>
      <w:r w:rsidR="007A48BA" w:rsidRPr="004017F4">
        <w:rPr>
          <w:rFonts w:ascii="Arial" w:hAnsi="Arial" w:cs="Arial"/>
        </w:rPr>
        <w:t xml:space="preserve"> systems</w:t>
      </w:r>
      <w:r w:rsidR="00A40915" w:rsidRPr="004017F4">
        <w:rPr>
          <w:rFonts w:ascii="Arial" w:hAnsi="Arial" w:cs="Arial"/>
        </w:rPr>
        <w:t xml:space="preserve"> </w:t>
      </w:r>
      <w:r w:rsidRPr="004017F4">
        <w:rPr>
          <w:rFonts w:ascii="Arial" w:hAnsi="Arial" w:cs="Arial"/>
        </w:rPr>
        <w:t xml:space="preserve">are accessible to all licensed users, across </w:t>
      </w:r>
      <w:r w:rsidR="00A40915" w:rsidRPr="004017F4">
        <w:rPr>
          <w:rFonts w:ascii="Arial" w:hAnsi="Arial" w:cs="Arial"/>
        </w:rPr>
        <w:t xml:space="preserve">multiple sites, including remote access, as defined by the </w:t>
      </w:r>
      <w:r w:rsidR="00976320" w:rsidRPr="004017F4">
        <w:rPr>
          <w:rFonts w:ascii="Arial" w:hAnsi="Arial" w:cs="Arial"/>
        </w:rPr>
        <w:t>Contracting Authority</w:t>
      </w:r>
      <w:r w:rsidR="00A40915" w:rsidRPr="004017F4">
        <w:rPr>
          <w:rFonts w:ascii="Arial" w:hAnsi="Arial" w:cs="Arial"/>
        </w:rPr>
        <w:t>.</w:t>
      </w:r>
    </w:p>
    <w:p w14:paraId="7D79D2F6" w14:textId="5876E1FC" w:rsidR="00A40915" w:rsidRPr="004017F4" w:rsidRDefault="0035176C"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573DBA"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provide</w:t>
      </w:r>
      <w:r w:rsidR="00A40915" w:rsidRPr="004017F4">
        <w:rPr>
          <w:rFonts w:ascii="Arial" w:hAnsi="Arial" w:cs="Arial"/>
        </w:rPr>
        <w:t xml:space="preserve"> details to the </w:t>
      </w:r>
      <w:r w:rsidR="00976320" w:rsidRPr="004017F4">
        <w:rPr>
          <w:rFonts w:ascii="Arial" w:hAnsi="Arial" w:cs="Arial"/>
        </w:rPr>
        <w:t>Contracting Authority</w:t>
      </w:r>
      <w:r w:rsidR="00A40915" w:rsidRPr="004017F4">
        <w:rPr>
          <w:rFonts w:ascii="Arial" w:hAnsi="Arial" w:cs="Arial"/>
        </w:rPr>
        <w:t xml:space="preserve"> of any </w:t>
      </w:r>
      <w:r w:rsidR="00364F3D" w:rsidRPr="004017F4">
        <w:rPr>
          <w:rFonts w:ascii="Arial" w:hAnsi="Arial" w:cs="Arial"/>
        </w:rPr>
        <w:t>minimum IT requirements applicable to the Service to the C</w:t>
      </w:r>
      <w:r w:rsidR="00976320" w:rsidRPr="004017F4">
        <w:rPr>
          <w:rFonts w:ascii="Arial" w:hAnsi="Arial" w:cs="Arial"/>
        </w:rPr>
        <w:t>ontracting Authority</w:t>
      </w:r>
      <w:r w:rsidR="00E15E9F" w:rsidRPr="004017F4">
        <w:rPr>
          <w:rFonts w:ascii="Arial" w:hAnsi="Arial" w:cs="Arial"/>
        </w:rPr>
        <w:t xml:space="preserve"> at the Call Off stage, </w:t>
      </w:r>
      <w:r w:rsidR="00A40915" w:rsidRPr="004017F4">
        <w:rPr>
          <w:rFonts w:ascii="Arial" w:hAnsi="Arial" w:cs="Arial"/>
        </w:rPr>
        <w:t>in order to</w:t>
      </w:r>
      <w:r w:rsidR="00055219" w:rsidRPr="004017F4">
        <w:rPr>
          <w:rFonts w:ascii="Arial" w:hAnsi="Arial" w:cs="Arial"/>
        </w:rPr>
        <w:t xml:space="preserve"> enable</w:t>
      </w:r>
      <w:r w:rsidR="00A40915" w:rsidRPr="004017F4">
        <w:rPr>
          <w:rFonts w:ascii="Arial" w:hAnsi="Arial" w:cs="Arial"/>
        </w:rPr>
        <w:t xml:space="preserve"> delivery of the required </w:t>
      </w:r>
      <w:r w:rsidR="00170FCE" w:rsidRPr="004017F4">
        <w:rPr>
          <w:rFonts w:ascii="Arial" w:hAnsi="Arial" w:cs="Arial"/>
        </w:rPr>
        <w:t xml:space="preserve">hosted or non-hosted </w:t>
      </w:r>
      <w:r w:rsidR="00665464" w:rsidRPr="004017F4">
        <w:rPr>
          <w:rFonts w:ascii="Arial" w:hAnsi="Arial" w:cs="Arial"/>
        </w:rPr>
        <w:t>Service</w:t>
      </w:r>
      <w:r w:rsidR="00A40915" w:rsidRPr="004017F4">
        <w:rPr>
          <w:rFonts w:ascii="Arial" w:hAnsi="Arial" w:cs="Arial"/>
        </w:rPr>
        <w:t>s.</w:t>
      </w:r>
    </w:p>
    <w:p w14:paraId="04E3679E" w14:textId="5A093317" w:rsidR="00A40915" w:rsidRPr="004017F4" w:rsidRDefault="00A40915"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00BA6DF4"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00BA6DF4" w:rsidRPr="004017F4">
        <w:rPr>
          <w:rFonts w:ascii="Arial" w:hAnsi="Arial" w:cs="Arial"/>
        </w:rPr>
        <w:t xml:space="preserve">ensure the </w:t>
      </w:r>
      <w:r w:rsidRPr="004017F4">
        <w:rPr>
          <w:rFonts w:ascii="Arial" w:hAnsi="Arial" w:cs="Arial"/>
        </w:rPr>
        <w:t xml:space="preserve">following system </w:t>
      </w:r>
      <w:r w:rsidR="00CA63D2" w:rsidRPr="004017F4">
        <w:rPr>
          <w:rFonts w:ascii="Arial" w:hAnsi="Arial" w:cs="Arial"/>
        </w:rPr>
        <w:t>functionality is</w:t>
      </w:r>
      <w:r w:rsidR="00BA6DF4" w:rsidRPr="004017F4">
        <w:rPr>
          <w:rFonts w:ascii="Arial" w:hAnsi="Arial" w:cs="Arial"/>
        </w:rPr>
        <w:t xml:space="preserve"> </w:t>
      </w:r>
      <w:r w:rsidRPr="004017F4">
        <w:rPr>
          <w:rFonts w:ascii="Arial" w:hAnsi="Arial" w:cs="Arial"/>
        </w:rPr>
        <w:t xml:space="preserve">available </w:t>
      </w:r>
      <w:r w:rsidR="00C91C45" w:rsidRPr="004017F4">
        <w:rPr>
          <w:rFonts w:ascii="Arial" w:hAnsi="Arial" w:cs="Arial"/>
        </w:rPr>
        <w:t>in the</w:t>
      </w:r>
      <w:r w:rsidRPr="004017F4">
        <w:rPr>
          <w:rFonts w:ascii="Arial" w:hAnsi="Arial" w:cs="Arial"/>
        </w:rPr>
        <w:t xml:space="preserve"> </w:t>
      </w:r>
      <w:r w:rsidR="007D357C" w:rsidRPr="004017F4">
        <w:rPr>
          <w:rFonts w:ascii="Arial" w:hAnsi="Arial" w:cs="Arial"/>
        </w:rPr>
        <w:t>booking management system</w:t>
      </w:r>
      <w:r w:rsidR="00CA63D2" w:rsidRPr="004017F4">
        <w:rPr>
          <w:rFonts w:ascii="Arial" w:hAnsi="Arial" w:cs="Arial"/>
        </w:rPr>
        <w:t xml:space="preserve">, </w:t>
      </w:r>
      <w:r w:rsidR="00364F3D" w:rsidRPr="004017F4">
        <w:rPr>
          <w:rFonts w:ascii="Arial" w:hAnsi="Arial" w:cs="Arial"/>
        </w:rPr>
        <w:t>including but not limited to</w:t>
      </w:r>
      <w:r w:rsidRPr="004017F4">
        <w:rPr>
          <w:rFonts w:ascii="Arial" w:hAnsi="Arial" w:cs="Arial"/>
        </w:rPr>
        <w:t xml:space="preserve">: </w:t>
      </w:r>
    </w:p>
    <w:p w14:paraId="230AD8B0" w14:textId="27AD9CF9"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p</w:t>
      </w:r>
      <w:r w:rsidR="00A40915" w:rsidRPr="004017F4">
        <w:rPr>
          <w:rFonts w:ascii="Arial" w:hAnsi="Arial" w:cs="Arial"/>
        </w:rPr>
        <w:t>assword control and management</w:t>
      </w:r>
      <w:r w:rsidR="00714940" w:rsidRPr="004017F4">
        <w:rPr>
          <w:rFonts w:ascii="Arial" w:hAnsi="Arial" w:cs="Arial"/>
        </w:rPr>
        <w:t>;</w:t>
      </w:r>
      <w:r w:rsidR="00A40915" w:rsidRPr="004017F4">
        <w:rPr>
          <w:rFonts w:ascii="Arial" w:hAnsi="Arial" w:cs="Arial"/>
        </w:rPr>
        <w:t xml:space="preserve"> </w:t>
      </w:r>
    </w:p>
    <w:p w14:paraId="7227ABEE" w14:textId="2471966B"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 xml:space="preserve">he ability to archive data </w:t>
      </w:r>
      <w:r w:rsidR="007D357C" w:rsidRPr="004017F4">
        <w:rPr>
          <w:rFonts w:ascii="Arial" w:hAnsi="Arial" w:cs="Arial"/>
        </w:rPr>
        <w:t xml:space="preserve">that is </w:t>
      </w:r>
      <w:r w:rsidR="00A40915" w:rsidRPr="004017F4">
        <w:rPr>
          <w:rFonts w:ascii="Arial" w:hAnsi="Arial" w:cs="Arial"/>
        </w:rPr>
        <w:t>no longer required in the operational system</w:t>
      </w:r>
      <w:r w:rsidR="00372FDF" w:rsidRPr="004017F4">
        <w:rPr>
          <w:rFonts w:ascii="Arial" w:hAnsi="Arial" w:cs="Arial"/>
        </w:rPr>
        <w:t xml:space="preserve"> for duration to be specified at the Call </w:t>
      </w:r>
      <w:r w:rsidR="00C91C45" w:rsidRPr="004017F4">
        <w:rPr>
          <w:rFonts w:ascii="Arial" w:hAnsi="Arial" w:cs="Arial"/>
        </w:rPr>
        <w:t>Off;</w:t>
      </w:r>
    </w:p>
    <w:p w14:paraId="76FBBB0D" w14:textId="554B42CB"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 xml:space="preserve">he ability to backup data on a </w:t>
      </w:r>
      <w:r w:rsidR="00A25149" w:rsidRPr="004017F4">
        <w:rPr>
          <w:rFonts w:ascii="Arial" w:hAnsi="Arial" w:cs="Arial"/>
        </w:rPr>
        <w:t xml:space="preserve">regular </w:t>
      </w:r>
      <w:r w:rsidR="00A40915" w:rsidRPr="004017F4">
        <w:rPr>
          <w:rFonts w:ascii="Arial" w:hAnsi="Arial" w:cs="Arial"/>
        </w:rPr>
        <w:t>basis</w:t>
      </w:r>
      <w:r w:rsidR="00714940" w:rsidRPr="004017F4">
        <w:rPr>
          <w:rFonts w:ascii="Arial" w:hAnsi="Arial" w:cs="Arial"/>
        </w:rPr>
        <w:t>;</w:t>
      </w:r>
      <w:r w:rsidR="00A40915" w:rsidRPr="004017F4">
        <w:rPr>
          <w:rFonts w:ascii="Arial" w:hAnsi="Arial" w:cs="Arial"/>
        </w:rPr>
        <w:t xml:space="preserve"> </w:t>
      </w:r>
    </w:p>
    <w:p w14:paraId="3243C9A6" w14:textId="33AB924A" w:rsidR="00A40915"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t</w:t>
      </w:r>
      <w:r w:rsidR="00A40915" w:rsidRPr="004017F4">
        <w:rPr>
          <w:rFonts w:ascii="Arial" w:hAnsi="Arial" w:cs="Arial"/>
        </w:rPr>
        <w:t>he ability to restore data from either routine backups or archives</w:t>
      </w:r>
      <w:r w:rsidR="00714940" w:rsidRPr="004017F4">
        <w:rPr>
          <w:rFonts w:ascii="Arial" w:hAnsi="Arial" w:cs="Arial"/>
        </w:rPr>
        <w:t>;</w:t>
      </w:r>
      <w:r w:rsidR="00A40915" w:rsidRPr="004017F4">
        <w:rPr>
          <w:rFonts w:ascii="Arial" w:hAnsi="Arial" w:cs="Arial"/>
        </w:rPr>
        <w:t xml:space="preserve"> </w:t>
      </w:r>
    </w:p>
    <w:p w14:paraId="5BB0C266" w14:textId="60C09F66" w:rsidR="003E6032"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a</w:t>
      </w:r>
      <w:r w:rsidR="00A40915" w:rsidRPr="004017F4">
        <w:rPr>
          <w:rFonts w:ascii="Arial" w:hAnsi="Arial" w:cs="Arial"/>
        </w:rPr>
        <w:t>ctivity monitoring including users, processes and transactions</w:t>
      </w:r>
      <w:r w:rsidR="00714940" w:rsidRPr="004017F4">
        <w:rPr>
          <w:rFonts w:ascii="Arial" w:hAnsi="Arial" w:cs="Arial"/>
        </w:rPr>
        <w:t>;</w:t>
      </w:r>
      <w:r w:rsidR="00A40915" w:rsidRPr="004017F4">
        <w:rPr>
          <w:rFonts w:ascii="Arial" w:hAnsi="Arial" w:cs="Arial"/>
        </w:rPr>
        <w:t xml:space="preserve"> </w:t>
      </w:r>
    </w:p>
    <w:p w14:paraId="5AE9EB94" w14:textId="26881F28" w:rsidR="0005791B" w:rsidRPr="004017F4" w:rsidRDefault="0005791B" w:rsidP="00AE053B">
      <w:pPr>
        <w:pStyle w:val="ListParagraph"/>
        <w:numPr>
          <w:ilvl w:val="0"/>
          <w:numId w:val="19"/>
        </w:numPr>
        <w:spacing w:before="120" w:after="120" w:line="240" w:lineRule="auto"/>
        <w:ind w:left="3119" w:hanging="851"/>
        <w:contextualSpacing w:val="0"/>
        <w:jc w:val="both"/>
        <w:rPr>
          <w:rFonts w:ascii="Arial" w:hAnsi="Arial" w:cs="Arial"/>
        </w:rPr>
      </w:pPr>
      <w:r w:rsidRPr="004017F4">
        <w:rPr>
          <w:rFonts w:ascii="Arial" w:hAnsi="Arial" w:cs="Arial"/>
        </w:rPr>
        <w:t>f</w:t>
      </w:r>
      <w:r w:rsidR="00CF0339" w:rsidRPr="004017F4">
        <w:rPr>
          <w:rFonts w:ascii="Arial" w:hAnsi="Arial" w:cs="Arial"/>
        </w:rPr>
        <w:t>ully-au</w:t>
      </w:r>
      <w:r w:rsidR="00142755" w:rsidRPr="004017F4">
        <w:rPr>
          <w:rFonts w:ascii="Arial" w:hAnsi="Arial" w:cs="Arial"/>
        </w:rPr>
        <w:t>d</w:t>
      </w:r>
      <w:r w:rsidR="00CF0339" w:rsidRPr="004017F4">
        <w:rPr>
          <w:rFonts w:ascii="Arial" w:hAnsi="Arial" w:cs="Arial"/>
        </w:rPr>
        <w:t>i</w:t>
      </w:r>
      <w:r w:rsidR="00142755" w:rsidRPr="004017F4">
        <w:rPr>
          <w:rFonts w:ascii="Arial" w:hAnsi="Arial" w:cs="Arial"/>
        </w:rPr>
        <w:t>t</w:t>
      </w:r>
      <w:r w:rsidR="00CF0339" w:rsidRPr="004017F4">
        <w:rPr>
          <w:rFonts w:ascii="Arial" w:hAnsi="Arial" w:cs="Arial"/>
        </w:rPr>
        <w:t>able activity log</w:t>
      </w:r>
    </w:p>
    <w:p w14:paraId="61685318" w14:textId="492EC090" w:rsidR="00A40915" w:rsidRPr="004017F4" w:rsidRDefault="0005791B" w:rsidP="00AE053B">
      <w:pPr>
        <w:pStyle w:val="ListParagraph"/>
        <w:numPr>
          <w:ilvl w:val="0"/>
          <w:numId w:val="17"/>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w:t>
      </w:r>
      <w:r w:rsidR="00A25149" w:rsidRPr="004017F4">
        <w:rPr>
          <w:rFonts w:ascii="Arial" w:hAnsi="Arial" w:cs="Arial"/>
        </w:rPr>
        <w:t>the booking management system</w:t>
      </w:r>
      <w:r w:rsidR="00A40915" w:rsidRPr="004017F4">
        <w:rPr>
          <w:rFonts w:ascii="Arial" w:hAnsi="Arial" w:cs="Arial"/>
        </w:rPr>
        <w:t xml:space="preserve"> is a hosted </w:t>
      </w:r>
      <w:r w:rsidRPr="004017F4">
        <w:rPr>
          <w:rFonts w:ascii="Arial" w:hAnsi="Arial" w:cs="Arial"/>
        </w:rPr>
        <w:t>s</w:t>
      </w:r>
      <w:r w:rsidR="00665464" w:rsidRPr="004017F4">
        <w:rPr>
          <w:rFonts w:ascii="Arial" w:hAnsi="Arial" w:cs="Arial"/>
        </w:rPr>
        <w:t>ervice</w:t>
      </w:r>
      <w:r w:rsidR="00A40915" w:rsidRPr="004017F4">
        <w:rPr>
          <w:rFonts w:ascii="Arial" w:hAnsi="Arial" w:cs="Arial"/>
        </w:rPr>
        <w:t xml:space="preserve">, </w:t>
      </w:r>
      <w:r w:rsidR="00BD339C" w:rsidRPr="004017F4">
        <w:rPr>
          <w:rFonts w:ascii="Arial" w:hAnsi="Arial" w:cs="Arial"/>
        </w:rPr>
        <w:t xml:space="preserve">the </w:t>
      </w:r>
      <w:r w:rsidR="00A40915" w:rsidRPr="004017F4">
        <w:rPr>
          <w:rFonts w:ascii="Arial" w:hAnsi="Arial" w:cs="Arial"/>
        </w:rPr>
        <w:t>management of fault diagnostics and fault resolution</w:t>
      </w:r>
      <w:r w:rsidR="00BD339C" w:rsidRPr="004017F4">
        <w:rPr>
          <w:rFonts w:ascii="Arial" w:hAnsi="Arial" w:cs="Arial"/>
        </w:rPr>
        <w:t>, and any associated costs</w:t>
      </w:r>
      <w:r w:rsidR="00A40915"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rest</w:t>
      </w:r>
      <w:r w:rsidR="00A40915" w:rsidRPr="004017F4">
        <w:rPr>
          <w:rFonts w:ascii="Arial" w:hAnsi="Arial" w:cs="Arial"/>
        </w:rPr>
        <w:t xml:space="preserve"> </w:t>
      </w:r>
      <w:r w:rsidR="00BD339C" w:rsidRPr="004017F4">
        <w:rPr>
          <w:rFonts w:ascii="Arial" w:hAnsi="Arial" w:cs="Arial"/>
        </w:rPr>
        <w:t xml:space="preserve">exclusively </w:t>
      </w:r>
      <w:r w:rsidR="00A40915" w:rsidRPr="004017F4">
        <w:rPr>
          <w:rFonts w:ascii="Arial" w:hAnsi="Arial" w:cs="Arial"/>
        </w:rPr>
        <w:t xml:space="preserve">with the </w:t>
      </w:r>
      <w:r w:rsidR="00AD021C" w:rsidRPr="004017F4">
        <w:rPr>
          <w:rFonts w:ascii="Arial" w:hAnsi="Arial" w:cs="Arial"/>
        </w:rPr>
        <w:t>Supplier</w:t>
      </w:r>
      <w:r w:rsidR="00A40915" w:rsidRPr="004017F4">
        <w:rPr>
          <w:rFonts w:ascii="Arial" w:hAnsi="Arial" w:cs="Arial"/>
        </w:rPr>
        <w:t>.</w:t>
      </w:r>
    </w:p>
    <w:p w14:paraId="4D4F791D" w14:textId="7CE62C2B" w:rsidR="00036587" w:rsidRPr="004017F4" w:rsidRDefault="00036587" w:rsidP="00036587">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t>Contract Management</w:t>
      </w:r>
    </w:p>
    <w:p w14:paraId="343F1893" w14:textId="77777777"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have in place effective systems to measure their own performance against the Key Performance Indicators (KPIs) set by the Contracting Authority at Call Off. The Suppliers shall provide evidence and reports to ensure targets are being met, identify potential shortfalls in performance and allow effective and timely remedial actions to be put in place. Where KPIs are not met the Supplier shall draft and agree with the Contracting Authority a performance improvement plan with targets and milestones to monitor progress ensuring targets are being met.</w:t>
      </w:r>
    </w:p>
    <w:p w14:paraId="739E92B8" w14:textId="4360C5E9"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w:t>
      </w:r>
      <w:r w:rsidR="006C4AA7" w:rsidRPr="004017F4">
        <w:rPr>
          <w:rFonts w:ascii="Arial" w:eastAsia="Times New Roman" w:hAnsi="Arial" w:cs="Arial"/>
          <w:color w:val="222222"/>
          <w:lang w:eastAsia="en-GB"/>
        </w:rPr>
        <w:t>S</w:t>
      </w:r>
      <w:r w:rsidRPr="004017F4">
        <w:rPr>
          <w:rFonts w:ascii="Arial" w:eastAsia="Times New Roman" w:hAnsi="Arial" w:cs="Arial"/>
          <w:color w:val="222222"/>
          <w:lang w:eastAsia="en-GB"/>
        </w:rPr>
        <w:t>upplier shall ensure that their head office have sufficient oversight of the Contract to ensure that robust Contract governance procedures are put in place and managed.</w:t>
      </w:r>
    </w:p>
    <w:p w14:paraId="256F9C73" w14:textId="65C6AA2D" w:rsidR="00036587" w:rsidRPr="004017F4" w:rsidRDefault="00036587"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w:t>
      </w:r>
      <w:r w:rsidR="006C4AA7" w:rsidRPr="004017F4">
        <w:rPr>
          <w:rFonts w:ascii="Arial" w:eastAsia="Times New Roman" w:hAnsi="Arial" w:cs="Arial"/>
          <w:color w:val="222222"/>
          <w:lang w:eastAsia="en-GB"/>
        </w:rPr>
        <w:t>S</w:t>
      </w:r>
      <w:r w:rsidRPr="004017F4">
        <w:rPr>
          <w:rFonts w:ascii="Arial" w:eastAsia="Times New Roman" w:hAnsi="Arial" w:cs="Arial"/>
          <w:color w:val="222222"/>
          <w:lang w:eastAsia="en-GB"/>
        </w:rPr>
        <w:t>upplier shall have in place a sufficient compliment of staff to provide the Services in an efficient and effective way with adequate management oversight both in terms of direct contract management and from head office. The Contracting Authority must be able to access the management team between the hours specified at Call Off.</w:t>
      </w:r>
    </w:p>
    <w:p w14:paraId="45D1A824" w14:textId="19DCBC28" w:rsidR="00036587" w:rsidRPr="004017F4" w:rsidRDefault="00DD17B8" w:rsidP="00036587">
      <w:pPr>
        <w:pStyle w:val="ListParagraph"/>
        <w:numPr>
          <w:ilvl w:val="0"/>
          <w:numId w:val="33"/>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plan review meetings and meet reporting requirements</w:t>
      </w:r>
      <w:r w:rsidR="00A7754E">
        <w:rPr>
          <w:rFonts w:ascii="Arial" w:eastAsia="Times New Roman" w:hAnsi="Arial" w:cs="Arial"/>
          <w:color w:val="222222"/>
          <w:lang w:eastAsia="en-GB"/>
        </w:rPr>
        <w:t xml:space="preserve">. </w:t>
      </w:r>
      <w:r w:rsidR="00036587" w:rsidRPr="004017F4">
        <w:rPr>
          <w:rFonts w:ascii="Arial" w:eastAsia="Times New Roman" w:hAnsi="Arial" w:cs="Arial"/>
          <w:color w:val="222222"/>
          <w:lang w:eastAsia="en-GB"/>
        </w:rPr>
        <w:t xml:space="preserve">The Contracting Authority </w:t>
      </w:r>
      <w:r w:rsidR="00A7754E">
        <w:rPr>
          <w:rFonts w:ascii="Arial" w:eastAsia="Times New Roman" w:hAnsi="Arial" w:cs="Arial"/>
          <w:color w:val="222222"/>
          <w:lang w:eastAsia="en-GB"/>
        </w:rPr>
        <w:t>will</w:t>
      </w:r>
      <w:r w:rsidR="00036587" w:rsidRPr="004017F4">
        <w:rPr>
          <w:rFonts w:ascii="Arial" w:eastAsia="Times New Roman" w:hAnsi="Arial" w:cs="Arial"/>
          <w:color w:val="222222"/>
          <w:lang w:eastAsia="en-GB"/>
        </w:rPr>
        <w:t xml:space="preserve"> specify the frequency and content/terms of reference of review meetings and reporting requirements at Call Off.</w:t>
      </w:r>
    </w:p>
    <w:p w14:paraId="5BDEAD6F" w14:textId="77777777" w:rsidR="002217D2" w:rsidRPr="004017F4" w:rsidRDefault="002217D2" w:rsidP="002217D2">
      <w:pPr>
        <w:pStyle w:val="ListParagraph"/>
        <w:numPr>
          <w:ilvl w:val="0"/>
          <w:numId w:val="15"/>
        </w:numPr>
        <w:spacing w:before="120" w:after="120" w:line="240" w:lineRule="auto"/>
        <w:ind w:left="1418" w:hanging="851"/>
        <w:contextualSpacing w:val="0"/>
        <w:jc w:val="both"/>
        <w:rPr>
          <w:rFonts w:ascii="Arial" w:hAnsi="Arial" w:cs="Arial"/>
          <w:b/>
        </w:rPr>
      </w:pPr>
      <w:r w:rsidRPr="004017F4">
        <w:rPr>
          <w:rFonts w:ascii="Arial" w:hAnsi="Arial" w:cs="Arial"/>
          <w:b/>
        </w:rPr>
        <w:t xml:space="preserve">Customer service </w:t>
      </w:r>
    </w:p>
    <w:p w14:paraId="08B0608E" w14:textId="77777777"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be responsible obtaining the Contracting Authority’s approval prior to the appointment of any Key Personnel.</w:t>
      </w:r>
    </w:p>
    <w:p w14:paraId="7174EA45" w14:textId="77777777"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Supplier shall ensure any Supplier’s staff assigned to deliver a Call Off shall have the relevant qualifications and experience to deliver the Call Off competently and effectively. </w:t>
      </w:r>
    </w:p>
    <w:p w14:paraId="2D4C4C3C" w14:textId="28FD672D" w:rsidR="002217D2" w:rsidRPr="004017F4" w:rsidRDefault="002217D2" w:rsidP="002217D2">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 xml:space="preserve">The Supplier shall ensure that the Supplier’s staff understand the Contracting Authority’s vision and objectives and shall provide </w:t>
      </w:r>
      <w:r w:rsidR="00C0667B" w:rsidRPr="004017F4">
        <w:rPr>
          <w:rFonts w:ascii="Arial" w:eastAsia="Times New Roman" w:hAnsi="Arial" w:cs="Arial"/>
          <w:color w:val="222222"/>
          <w:lang w:eastAsia="en-GB"/>
        </w:rPr>
        <w:t>the required level of</w:t>
      </w:r>
      <w:r w:rsidRPr="004017F4">
        <w:rPr>
          <w:rFonts w:ascii="Arial" w:eastAsia="Times New Roman" w:hAnsi="Arial" w:cs="Arial"/>
          <w:color w:val="222222"/>
          <w:lang w:eastAsia="en-GB"/>
        </w:rPr>
        <w:t xml:space="preserve"> customer service to the Contracting Authority throughout the duration of the Call Off. Any proposed changes to the Services must fall under the scope of this Specification.</w:t>
      </w:r>
    </w:p>
    <w:p w14:paraId="2CCBB469" w14:textId="5985C963" w:rsidR="00036587" w:rsidRDefault="002217D2" w:rsidP="000C7A38">
      <w:pPr>
        <w:pStyle w:val="ListParagraph"/>
        <w:numPr>
          <w:ilvl w:val="0"/>
          <w:numId w:val="34"/>
        </w:numPr>
        <w:spacing w:before="120" w:after="120" w:line="240" w:lineRule="auto"/>
        <w:ind w:left="2268" w:hanging="850"/>
        <w:contextualSpacing w:val="0"/>
        <w:jc w:val="both"/>
        <w:rPr>
          <w:rFonts w:ascii="Arial" w:eastAsia="Times New Roman" w:hAnsi="Arial" w:cs="Arial"/>
          <w:color w:val="222222"/>
          <w:lang w:eastAsia="en-GB"/>
        </w:rPr>
      </w:pPr>
      <w:r w:rsidRPr="004017F4">
        <w:rPr>
          <w:rFonts w:ascii="Arial" w:eastAsia="Times New Roman" w:hAnsi="Arial" w:cs="Arial"/>
          <w:color w:val="222222"/>
          <w:lang w:eastAsia="en-GB"/>
        </w:rPr>
        <w:t>The Supplier shall ensure all staff deployed in the operation and management of the Services must be fully aware of all relevant Call Off terms and the Contracting Authority’s specification to ensure the Services are provided in compliance with those terms</w:t>
      </w:r>
      <w:r w:rsidR="009C01A4">
        <w:rPr>
          <w:rFonts w:ascii="Arial" w:eastAsia="Times New Roman" w:hAnsi="Arial" w:cs="Arial"/>
          <w:color w:val="222222"/>
          <w:lang w:eastAsia="en-GB"/>
        </w:rPr>
        <w:t>.</w:t>
      </w:r>
    </w:p>
    <w:p w14:paraId="7F64CFD3" w14:textId="164D1E98" w:rsidR="009C01A4" w:rsidRPr="009C01A4" w:rsidRDefault="009C01A4" w:rsidP="009C01A4">
      <w:pPr>
        <w:pStyle w:val="ListParagraph"/>
        <w:numPr>
          <w:ilvl w:val="0"/>
          <w:numId w:val="15"/>
        </w:numPr>
        <w:spacing w:before="120" w:after="120" w:line="240" w:lineRule="auto"/>
        <w:ind w:left="1418" w:hanging="851"/>
        <w:contextualSpacing w:val="0"/>
        <w:jc w:val="both"/>
        <w:rPr>
          <w:rFonts w:ascii="Arial" w:hAnsi="Arial" w:cs="Arial"/>
          <w:b/>
        </w:rPr>
      </w:pPr>
      <w:r w:rsidRPr="009C01A4">
        <w:rPr>
          <w:rFonts w:ascii="Arial" w:hAnsi="Arial" w:cs="Arial"/>
          <w:b/>
        </w:rPr>
        <w:t>Compliance with relevant policies and legislation</w:t>
      </w:r>
    </w:p>
    <w:p w14:paraId="507D1405" w14:textId="1EF37E68" w:rsidR="009C01A4" w:rsidRP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T</w:t>
      </w:r>
      <w:r w:rsidRPr="009C01A4">
        <w:rPr>
          <w:rFonts w:ascii="Arial" w:eastAsia="Times New Roman" w:hAnsi="Arial" w:cs="Arial"/>
          <w:color w:val="222222"/>
          <w:lang w:eastAsia="en-GB"/>
        </w:rPr>
        <w:t>he Supplier shall ensure compliance with all relevant legislation</w:t>
      </w:r>
      <w:r>
        <w:rPr>
          <w:rFonts w:ascii="Arial" w:eastAsia="Times New Roman" w:hAnsi="Arial" w:cs="Arial"/>
          <w:color w:val="222222"/>
          <w:lang w:eastAsia="en-GB"/>
        </w:rPr>
        <w:t>,</w:t>
      </w:r>
      <w:r w:rsidRPr="009C01A4">
        <w:rPr>
          <w:rFonts w:ascii="Arial" w:eastAsia="Times New Roman" w:hAnsi="Arial" w:cs="Arial"/>
          <w:color w:val="222222"/>
          <w:lang w:eastAsia="en-GB"/>
        </w:rPr>
        <w:t xml:space="preserve"> to in</w:t>
      </w:r>
      <w:r>
        <w:rPr>
          <w:rFonts w:ascii="Arial" w:eastAsia="Times New Roman" w:hAnsi="Arial" w:cs="Arial"/>
          <w:color w:val="222222"/>
          <w:lang w:eastAsia="en-GB"/>
        </w:rPr>
        <w:t xml:space="preserve">clude but not be limited to NHS Improvement policies and guidance, </w:t>
      </w:r>
      <w:r w:rsidRPr="009C01A4">
        <w:rPr>
          <w:rFonts w:ascii="Arial" w:eastAsia="Times New Roman" w:hAnsi="Arial" w:cs="Arial"/>
          <w:color w:val="222222"/>
          <w:lang w:eastAsia="en-GB"/>
        </w:rPr>
        <w:t>HMRC</w:t>
      </w:r>
      <w:r>
        <w:rPr>
          <w:rFonts w:ascii="Arial" w:eastAsia="Times New Roman" w:hAnsi="Arial" w:cs="Arial"/>
          <w:color w:val="222222"/>
          <w:lang w:eastAsia="en-GB"/>
        </w:rPr>
        <w:t>,</w:t>
      </w:r>
      <w:r w:rsidRPr="009C01A4">
        <w:rPr>
          <w:rFonts w:ascii="Arial" w:eastAsia="Times New Roman" w:hAnsi="Arial" w:cs="Arial"/>
          <w:color w:val="222222"/>
          <w:lang w:eastAsia="en-GB"/>
        </w:rPr>
        <w:t xml:space="preserve"> or any other relevant bodies. </w:t>
      </w:r>
    </w:p>
    <w:p w14:paraId="6975F5A1" w14:textId="6D950CB7" w:rsidR="009C01A4" w:rsidRP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 xml:space="preserve">The Supplier shall obtain, prior to the commencement of the Services, full details of </w:t>
      </w:r>
      <w:r w:rsidRPr="009C01A4">
        <w:rPr>
          <w:rFonts w:ascii="Arial" w:eastAsia="Times New Roman" w:hAnsi="Arial" w:cs="Arial"/>
          <w:color w:val="222222"/>
          <w:lang w:eastAsia="en-GB"/>
        </w:rPr>
        <w:t xml:space="preserve">Contracting Authority </w:t>
      </w:r>
      <w:r>
        <w:rPr>
          <w:rFonts w:ascii="Arial" w:eastAsia="Times New Roman" w:hAnsi="Arial" w:cs="Arial"/>
          <w:color w:val="222222"/>
          <w:lang w:eastAsia="en-GB"/>
        </w:rPr>
        <w:t xml:space="preserve">local and national policies. </w:t>
      </w:r>
    </w:p>
    <w:p w14:paraId="6D5D1E51" w14:textId="4C8B957D" w:rsidR="009C01A4" w:rsidRDefault="009C01A4" w:rsidP="009C01A4">
      <w:pPr>
        <w:pStyle w:val="ListParagraph"/>
        <w:numPr>
          <w:ilvl w:val="0"/>
          <w:numId w:val="41"/>
        </w:numPr>
        <w:spacing w:before="120" w:after="120" w:line="240" w:lineRule="auto"/>
        <w:ind w:left="2268" w:hanging="850"/>
        <w:contextualSpacing w:val="0"/>
        <w:jc w:val="both"/>
        <w:rPr>
          <w:rFonts w:ascii="Arial" w:eastAsia="Times New Roman" w:hAnsi="Arial" w:cs="Arial"/>
          <w:color w:val="222222"/>
          <w:lang w:eastAsia="en-GB"/>
        </w:rPr>
      </w:pPr>
      <w:r w:rsidRPr="009C01A4">
        <w:rPr>
          <w:rFonts w:ascii="Arial" w:eastAsia="Times New Roman" w:hAnsi="Arial" w:cs="Arial"/>
          <w:color w:val="222222"/>
          <w:lang w:eastAsia="en-GB"/>
        </w:rPr>
        <w:t xml:space="preserve">The Supplier shall enable access to such policies as well as relevant clinical protocols, as appropriate, for all Flexible Workers.  </w:t>
      </w:r>
    </w:p>
    <w:p w14:paraId="26F4BBE7" w14:textId="15D96111" w:rsidR="009C01A4" w:rsidRPr="009C01A4" w:rsidRDefault="009C01A4" w:rsidP="009C01A4">
      <w:pPr>
        <w:pStyle w:val="ListParagraph"/>
        <w:numPr>
          <w:ilvl w:val="0"/>
          <w:numId w:val="15"/>
        </w:numPr>
        <w:spacing w:before="120" w:after="120" w:line="240" w:lineRule="auto"/>
        <w:ind w:left="1418" w:hanging="851"/>
        <w:contextualSpacing w:val="0"/>
        <w:jc w:val="both"/>
        <w:rPr>
          <w:rFonts w:ascii="Arial" w:hAnsi="Arial" w:cs="Arial"/>
          <w:b/>
        </w:rPr>
      </w:pPr>
      <w:r w:rsidRPr="009C01A4">
        <w:rPr>
          <w:rFonts w:ascii="Arial" w:hAnsi="Arial" w:cs="Arial"/>
          <w:b/>
        </w:rPr>
        <w:t>Communications</w:t>
      </w:r>
    </w:p>
    <w:p w14:paraId="09BA6E41" w14:textId="579EACEF" w:rsidR="009C01A4" w:rsidRPr="009C01A4" w:rsidRDefault="009C01A4" w:rsidP="000F5787">
      <w:pPr>
        <w:pStyle w:val="ListParagraph"/>
        <w:numPr>
          <w:ilvl w:val="0"/>
          <w:numId w:val="42"/>
        </w:numPr>
        <w:spacing w:before="120" w:after="120" w:line="240" w:lineRule="auto"/>
        <w:ind w:left="2268" w:hanging="850"/>
        <w:contextualSpacing w:val="0"/>
        <w:jc w:val="both"/>
        <w:rPr>
          <w:rFonts w:ascii="Arial" w:eastAsia="Times New Roman" w:hAnsi="Arial" w:cs="Arial"/>
          <w:color w:val="222222"/>
          <w:lang w:eastAsia="en-GB"/>
        </w:rPr>
      </w:pPr>
      <w:r w:rsidRPr="009C01A4">
        <w:rPr>
          <w:rFonts w:ascii="Arial" w:eastAsia="Times New Roman" w:hAnsi="Arial" w:cs="Arial"/>
          <w:color w:val="222222"/>
          <w:lang w:eastAsia="en-GB"/>
        </w:rPr>
        <w:t xml:space="preserve">The Supplier shall be responsible for all communications with the Contracting Authority and the Contracting Authority’s </w:t>
      </w:r>
      <w:r w:rsidR="00027A2A">
        <w:rPr>
          <w:rFonts w:ascii="Arial" w:eastAsia="Times New Roman" w:hAnsi="Arial" w:cs="Arial"/>
          <w:color w:val="222222"/>
          <w:lang w:eastAsia="en-GB"/>
        </w:rPr>
        <w:t>personnel</w:t>
      </w:r>
      <w:r w:rsidRPr="009C01A4">
        <w:rPr>
          <w:rFonts w:ascii="Arial" w:eastAsia="Times New Roman" w:hAnsi="Arial" w:cs="Arial"/>
          <w:color w:val="222222"/>
          <w:lang w:eastAsia="en-GB"/>
        </w:rPr>
        <w:t xml:space="preserve"> with regards</w:t>
      </w:r>
      <w:r w:rsidR="00027A2A">
        <w:rPr>
          <w:rFonts w:ascii="Arial" w:eastAsia="Times New Roman" w:hAnsi="Arial" w:cs="Arial"/>
          <w:color w:val="222222"/>
          <w:lang w:eastAsia="en-GB"/>
        </w:rPr>
        <w:t>,</w:t>
      </w:r>
      <w:r w:rsidRPr="009C01A4">
        <w:rPr>
          <w:rFonts w:ascii="Arial" w:eastAsia="Times New Roman" w:hAnsi="Arial" w:cs="Arial"/>
          <w:color w:val="222222"/>
          <w:lang w:eastAsia="en-GB"/>
        </w:rPr>
        <w:t xml:space="preserve"> but not limited to;</w:t>
      </w:r>
    </w:p>
    <w:p w14:paraId="5024607F" w14:textId="3FDC3BA9"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HR and Payroll; to liaise with hiring managers or unit leads to ensure the best use is made of flexible resource in filling assignments; </w:t>
      </w:r>
    </w:p>
    <w:p w14:paraId="1E96BA69" w14:textId="7EE9A96B"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Attraction, and Induction; the Supplier shall be responsible for all candidate communication during the process; </w:t>
      </w:r>
    </w:p>
    <w:p w14:paraId="177A128F" w14:textId="651564B5"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 xml:space="preserve">Booking Management; the Supplier shall have responsibility for undertaking all necessary communication to all members of the Flexible Resource Pool, in relation to identifying and allocating assignments; </w:t>
      </w:r>
    </w:p>
    <w:p w14:paraId="4126A535" w14:textId="00C550E5" w:rsidR="009C01A4" w:rsidRPr="009C01A4" w:rsidRDefault="009C01A4" w:rsidP="000F5787">
      <w:pPr>
        <w:pStyle w:val="ListParagraph"/>
        <w:numPr>
          <w:ilvl w:val="0"/>
          <w:numId w:val="43"/>
        </w:numPr>
        <w:spacing w:before="120" w:after="120" w:line="240" w:lineRule="auto"/>
        <w:ind w:left="3119" w:hanging="851"/>
        <w:contextualSpacing w:val="0"/>
        <w:jc w:val="both"/>
        <w:rPr>
          <w:rFonts w:ascii="Arial" w:hAnsi="Arial" w:cs="Arial"/>
        </w:rPr>
      </w:pPr>
      <w:r w:rsidRPr="009C01A4">
        <w:rPr>
          <w:rFonts w:ascii="Arial" w:hAnsi="Arial" w:cs="Arial"/>
        </w:rPr>
        <w:t>Any other specified processes to be included in the Call Off Contract by the Contracting Authority, including communications required in the control and management of Contingent Labour.</w:t>
      </w:r>
    </w:p>
    <w:p w14:paraId="0A15AD56" w14:textId="2CBD0C34" w:rsidR="009C01A4" w:rsidRDefault="009C01A4" w:rsidP="00FB3332">
      <w:pPr>
        <w:pStyle w:val="ListParagraph"/>
        <w:numPr>
          <w:ilvl w:val="0"/>
          <w:numId w:val="42"/>
        </w:numPr>
        <w:spacing w:before="120" w:after="120" w:line="240" w:lineRule="auto"/>
        <w:ind w:left="2268" w:hanging="850"/>
        <w:contextualSpacing w:val="0"/>
        <w:jc w:val="both"/>
        <w:rPr>
          <w:rFonts w:ascii="Arial" w:eastAsia="Times New Roman" w:hAnsi="Arial" w:cs="Arial"/>
          <w:color w:val="222222"/>
          <w:lang w:eastAsia="en-GB"/>
        </w:rPr>
      </w:pPr>
      <w:r w:rsidRPr="00027A2A">
        <w:rPr>
          <w:rFonts w:ascii="Arial" w:eastAsia="Times New Roman" w:hAnsi="Arial" w:cs="Arial"/>
          <w:color w:val="222222"/>
          <w:lang w:eastAsia="en-GB"/>
        </w:rPr>
        <w:t xml:space="preserve">The Supplier shall provide feedback to the Contracting Authority, as specified in the Call Off Contract, on the performance of the Flexible Workers and the overall performance of the defined Services.  </w:t>
      </w:r>
    </w:p>
    <w:p w14:paraId="1F70C90D" w14:textId="44DDAC8C" w:rsidR="000F5787" w:rsidRDefault="000F5787" w:rsidP="000F5787">
      <w:pPr>
        <w:pStyle w:val="ListParagraph"/>
        <w:numPr>
          <w:ilvl w:val="0"/>
          <w:numId w:val="15"/>
        </w:numPr>
        <w:spacing w:before="120" w:after="120" w:line="240" w:lineRule="auto"/>
        <w:ind w:left="1418" w:hanging="851"/>
        <w:contextualSpacing w:val="0"/>
        <w:jc w:val="both"/>
        <w:rPr>
          <w:rFonts w:ascii="Arial" w:hAnsi="Arial" w:cs="Arial"/>
          <w:b/>
        </w:rPr>
      </w:pPr>
      <w:r w:rsidRPr="000F5787">
        <w:rPr>
          <w:rFonts w:ascii="Arial" w:hAnsi="Arial" w:cs="Arial"/>
          <w:b/>
        </w:rPr>
        <w:t>Exit Management</w:t>
      </w:r>
    </w:p>
    <w:p w14:paraId="3D86B302" w14:textId="60F023BE" w:rsidR="000F5787" w:rsidRPr="000F5787" w:rsidRDefault="000F5787" w:rsidP="00FB3332">
      <w:pPr>
        <w:pStyle w:val="ListParagraph"/>
        <w:numPr>
          <w:ilvl w:val="0"/>
          <w:numId w:val="44"/>
        </w:numPr>
        <w:spacing w:before="120" w:after="120" w:line="240" w:lineRule="auto"/>
        <w:ind w:left="2268" w:hanging="850"/>
        <w:contextualSpacing w:val="0"/>
        <w:jc w:val="both"/>
        <w:rPr>
          <w:rFonts w:ascii="Arial" w:eastAsia="Times New Roman" w:hAnsi="Arial" w:cs="Arial"/>
          <w:color w:val="222222"/>
          <w:lang w:eastAsia="en-GB"/>
        </w:rPr>
      </w:pPr>
      <w:r>
        <w:rPr>
          <w:rFonts w:ascii="Arial" w:eastAsia="Times New Roman" w:hAnsi="Arial" w:cs="Arial"/>
          <w:color w:val="222222"/>
          <w:lang w:eastAsia="en-GB"/>
        </w:rPr>
        <w:t>T</w:t>
      </w:r>
      <w:r w:rsidRPr="000F5787">
        <w:rPr>
          <w:rFonts w:ascii="Arial" w:eastAsia="Times New Roman" w:hAnsi="Arial" w:cs="Arial"/>
          <w:color w:val="222222"/>
          <w:lang w:eastAsia="en-GB"/>
        </w:rPr>
        <w:t>he Supplier</w:t>
      </w:r>
      <w:r w:rsidR="00FB3332">
        <w:rPr>
          <w:rFonts w:ascii="Arial" w:eastAsia="Times New Roman" w:hAnsi="Arial" w:cs="Arial"/>
          <w:color w:val="222222"/>
          <w:lang w:eastAsia="en-GB"/>
        </w:rPr>
        <w:t>, at the end of the Contract, transfer all Contracting Authority data to the Contracting Authority or a replacement supplier, as specified by the Contracting Authority.</w:t>
      </w:r>
      <w:r w:rsidRPr="000F5787">
        <w:rPr>
          <w:rFonts w:ascii="Arial" w:eastAsia="Times New Roman" w:hAnsi="Arial" w:cs="Arial"/>
          <w:color w:val="222222"/>
          <w:lang w:eastAsia="en-GB"/>
        </w:rPr>
        <w:t xml:space="preserve"> The Supplier shall ensure that</w:t>
      </w:r>
      <w:r>
        <w:rPr>
          <w:rFonts w:ascii="Arial" w:eastAsia="Times New Roman" w:hAnsi="Arial" w:cs="Arial"/>
          <w:color w:val="222222"/>
          <w:lang w:eastAsia="en-GB"/>
        </w:rPr>
        <w:t xml:space="preserve"> this is done in a timely manner, as specified by the Contracting Authority</w:t>
      </w:r>
      <w:r w:rsidRPr="000F5787">
        <w:rPr>
          <w:rFonts w:ascii="Arial" w:eastAsia="Times New Roman" w:hAnsi="Arial" w:cs="Arial"/>
          <w:color w:val="222222"/>
          <w:lang w:eastAsia="en-GB"/>
        </w:rPr>
        <w:t xml:space="preserve">. </w:t>
      </w:r>
    </w:p>
    <w:p w14:paraId="52F7BDEA" w14:textId="5EEC645E"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lang w:eastAsia="en-GB"/>
        </w:rPr>
        <w:t>FLEXIBLE WORKERS PAY MANAGEMENT</w:t>
      </w:r>
    </w:p>
    <w:p w14:paraId="308B836B" w14:textId="77777777" w:rsidR="00B23243" w:rsidRPr="004017F4" w:rsidRDefault="00A40915"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Pr="004017F4">
        <w:rPr>
          <w:rFonts w:ascii="Arial" w:hAnsi="Arial" w:cs="Arial"/>
        </w:rPr>
        <w:t xml:space="preserve">work with the </w:t>
      </w:r>
      <w:r w:rsidR="00976320" w:rsidRPr="004017F4">
        <w:rPr>
          <w:rFonts w:ascii="Arial" w:hAnsi="Arial" w:cs="Arial"/>
        </w:rPr>
        <w:t>Contracting Authority</w:t>
      </w:r>
      <w:r w:rsidRPr="004017F4">
        <w:rPr>
          <w:rFonts w:ascii="Arial" w:hAnsi="Arial" w:cs="Arial"/>
        </w:rPr>
        <w:t xml:space="preserve"> to agree pay rates for </w:t>
      </w:r>
      <w:r w:rsidR="00E23AEA" w:rsidRPr="004017F4">
        <w:rPr>
          <w:rFonts w:ascii="Arial" w:hAnsi="Arial" w:cs="Arial"/>
        </w:rPr>
        <w:t xml:space="preserve">Flexible </w:t>
      </w:r>
      <w:r w:rsidRPr="004017F4">
        <w:rPr>
          <w:rFonts w:ascii="Arial" w:hAnsi="Arial" w:cs="Arial"/>
        </w:rPr>
        <w:t xml:space="preserve">Workers. These will be reviewed in accordance with the procedures agreed with the </w:t>
      </w:r>
      <w:r w:rsidR="00976320" w:rsidRPr="004017F4">
        <w:rPr>
          <w:rFonts w:ascii="Arial" w:hAnsi="Arial" w:cs="Arial"/>
        </w:rPr>
        <w:t>Contracting Authority</w:t>
      </w:r>
      <w:r w:rsidRPr="004017F4">
        <w:rPr>
          <w:rFonts w:ascii="Arial" w:hAnsi="Arial" w:cs="Arial"/>
        </w:rPr>
        <w:t>, for each staff type employed th</w:t>
      </w:r>
      <w:r w:rsidR="001715CB" w:rsidRPr="004017F4">
        <w:rPr>
          <w:rFonts w:ascii="Arial" w:hAnsi="Arial" w:cs="Arial"/>
        </w:rPr>
        <w:t xml:space="preserve">rough the </w:t>
      </w:r>
      <w:r w:rsidR="009A2873" w:rsidRPr="004017F4">
        <w:rPr>
          <w:rFonts w:ascii="Arial" w:hAnsi="Arial" w:cs="Arial"/>
        </w:rPr>
        <w:t>Flexible Resource Pool</w:t>
      </w:r>
      <w:r w:rsidRPr="004017F4">
        <w:rPr>
          <w:rFonts w:ascii="Arial" w:hAnsi="Arial" w:cs="Arial"/>
        </w:rPr>
        <w:t>.</w:t>
      </w:r>
      <w:r w:rsidR="003A0C27" w:rsidRPr="004017F4">
        <w:rPr>
          <w:rFonts w:ascii="Arial" w:hAnsi="Arial" w:cs="Arial"/>
        </w:rPr>
        <w:t xml:space="preserve"> </w:t>
      </w:r>
    </w:p>
    <w:p w14:paraId="053DA8FB" w14:textId="6BFEFF0D" w:rsidR="00A40915" w:rsidRPr="004017F4" w:rsidRDefault="003A0C27"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w:t>
      </w:r>
      <w:r w:rsidR="001A7BE2" w:rsidRPr="004017F4">
        <w:rPr>
          <w:rFonts w:ascii="Arial" w:hAnsi="Arial" w:cs="Arial"/>
        </w:rPr>
        <w:t xml:space="preserve">upplier </w:t>
      </w:r>
      <w:r w:rsidRPr="004017F4">
        <w:rPr>
          <w:rFonts w:ascii="Arial" w:hAnsi="Arial" w:cs="Arial"/>
        </w:rPr>
        <w:t>shall</w:t>
      </w:r>
      <w:r w:rsidR="001A7BE2" w:rsidRPr="004017F4">
        <w:rPr>
          <w:rFonts w:ascii="Arial" w:hAnsi="Arial" w:cs="Arial"/>
        </w:rPr>
        <w:t xml:space="preserve"> proactively work with </w:t>
      </w:r>
      <w:r w:rsidR="00976320" w:rsidRPr="004017F4">
        <w:rPr>
          <w:rFonts w:ascii="Arial" w:hAnsi="Arial" w:cs="Arial"/>
        </w:rPr>
        <w:t>Contracting Authorit</w:t>
      </w:r>
      <w:r w:rsidR="00AA39EA" w:rsidRPr="004017F4">
        <w:rPr>
          <w:rFonts w:ascii="Arial" w:hAnsi="Arial" w:cs="Arial"/>
        </w:rPr>
        <w:t>ie</w:t>
      </w:r>
      <w:r w:rsidR="00976320" w:rsidRPr="004017F4">
        <w:rPr>
          <w:rFonts w:ascii="Arial" w:hAnsi="Arial" w:cs="Arial"/>
        </w:rPr>
        <w:t>s</w:t>
      </w:r>
      <w:r w:rsidR="001A7BE2" w:rsidRPr="004017F4">
        <w:rPr>
          <w:rFonts w:ascii="Arial" w:hAnsi="Arial" w:cs="Arial"/>
        </w:rPr>
        <w:t xml:space="preserve"> to provide intelligence promoting (but not limited to) savings, improvement in fill rates and reduction in agency use. </w:t>
      </w:r>
    </w:p>
    <w:p w14:paraId="29885909" w14:textId="2EA24963" w:rsidR="00A40915" w:rsidRPr="004017F4" w:rsidRDefault="00A40915"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0E1B34" w:rsidRPr="004017F4">
        <w:rPr>
          <w:rFonts w:ascii="Arial" w:hAnsi="Arial" w:cs="Arial"/>
        </w:rPr>
        <w:t xml:space="preserve"> </w:t>
      </w:r>
      <w:r w:rsidRPr="004017F4">
        <w:rPr>
          <w:rFonts w:ascii="Arial" w:hAnsi="Arial" w:cs="Arial"/>
        </w:rPr>
        <w:t xml:space="preserve">be responsible for entry of all </w:t>
      </w:r>
      <w:r w:rsidR="002A1395" w:rsidRPr="004017F4">
        <w:rPr>
          <w:rFonts w:ascii="Arial" w:hAnsi="Arial" w:cs="Arial"/>
        </w:rPr>
        <w:t xml:space="preserve">Flexible Worker </w:t>
      </w:r>
      <w:r w:rsidRPr="004017F4">
        <w:rPr>
          <w:rFonts w:ascii="Arial" w:hAnsi="Arial" w:cs="Arial"/>
        </w:rPr>
        <w:t>pay details to the relevant database and payr</w:t>
      </w:r>
      <w:r w:rsidR="001715CB" w:rsidRPr="004017F4">
        <w:rPr>
          <w:rFonts w:ascii="Arial" w:hAnsi="Arial" w:cs="Arial"/>
        </w:rPr>
        <w:t xml:space="preserve">oll system covering </w:t>
      </w:r>
      <w:r w:rsidR="002A1395" w:rsidRPr="004017F4">
        <w:rPr>
          <w:rFonts w:ascii="Arial" w:hAnsi="Arial" w:cs="Arial"/>
        </w:rPr>
        <w:t>as required by the</w:t>
      </w:r>
      <w:r w:rsidRPr="004017F4">
        <w:rPr>
          <w:rFonts w:ascii="Arial" w:hAnsi="Arial" w:cs="Arial"/>
        </w:rPr>
        <w:t xml:space="preserve"> </w:t>
      </w:r>
      <w:r w:rsidR="00976320" w:rsidRPr="004017F4">
        <w:rPr>
          <w:rFonts w:ascii="Arial" w:hAnsi="Arial" w:cs="Arial"/>
        </w:rPr>
        <w:t>Contracting Authority</w:t>
      </w:r>
      <w:r w:rsidRPr="004017F4">
        <w:rPr>
          <w:rFonts w:ascii="Arial" w:hAnsi="Arial" w:cs="Arial"/>
        </w:rPr>
        <w:t>.</w:t>
      </w:r>
    </w:p>
    <w:p w14:paraId="6ECC7C6B" w14:textId="186BF3A6" w:rsidR="00A40915" w:rsidRPr="004017F4" w:rsidRDefault="00D130DB"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where</w:t>
      </w:r>
      <w:r w:rsidR="00A40915" w:rsidRPr="004017F4">
        <w:rPr>
          <w:rFonts w:ascii="Arial" w:hAnsi="Arial" w:cs="Arial"/>
        </w:rPr>
        <w:t xml:space="preserve"> the </w:t>
      </w:r>
      <w:r w:rsidR="00AD021C" w:rsidRPr="004017F4">
        <w:rPr>
          <w:rFonts w:ascii="Arial" w:hAnsi="Arial" w:cs="Arial"/>
        </w:rPr>
        <w:t>Supplier</w:t>
      </w:r>
      <w:r w:rsidRPr="004017F4">
        <w:rPr>
          <w:rFonts w:ascii="Arial" w:hAnsi="Arial" w:cs="Arial"/>
        </w:rPr>
        <w:t xml:space="preserve"> is also the E</w:t>
      </w:r>
      <w:r w:rsidR="00A40915" w:rsidRPr="004017F4">
        <w:rPr>
          <w:rFonts w:ascii="Arial" w:hAnsi="Arial" w:cs="Arial"/>
        </w:rPr>
        <w:t xml:space="preserve">mployer of the </w:t>
      </w:r>
      <w:r w:rsidR="00E23AEA" w:rsidRPr="004017F4">
        <w:rPr>
          <w:rFonts w:ascii="Arial" w:hAnsi="Arial" w:cs="Arial"/>
        </w:rPr>
        <w:t xml:space="preserve">Flexible </w:t>
      </w:r>
      <w:r w:rsidRPr="004C22A2">
        <w:rPr>
          <w:rFonts w:ascii="Arial" w:hAnsi="Arial" w:cs="Arial"/>
        </w:rPr>
        <w:t>Worker</w:t>
      </w:r>
      <w:r w:rsidR="00A40915" w:rsidRPr="004C22A2">
        <w:rPr>
          <w:rFonts w:ascii="Arial" w:hAnsi="Arial" w:cs="Arial"/>
        </w:rPr>
        <w:t xml:space="preserve"> (in line with paragraph </w:t>
      </w:r>
      <w:r w:rsidR="004C22A2" w:rsidRPr="004C22A2">
        <w:rPr>
          <w:rFonts w:ascii="Arial" w:hAnsi="Arial" w:cs="Arial"/>
        </w:rPr>
        <w:t>11</w:t>
      </w:r>
      <w:r w:rsidR="00A40915" w:rsidRPr="004C22A2">
        <w:rPr>
          <w:rFonts w:ascii="Arial" w:hAnsi="Arial" w:cs="Arial"/>
        </w:rPr>
        <w:t>),</w:t>
      </w:r>
      <w:r w:rsidR="00A40915" w:rsidRPr="004017F4">
        <w:rPr>
          <w:rFonts w:ascii="Arial" w:hAnsi="Arial" w:cs="Arial"/>
        </w:rPr>
        <w:t xml:space="preserve"> the </w:t>
      </w:r>
      <w:r w:rsidR="00AD021C" w:rsidRPr="004017F4">
        <w:rPr>
          <w:rFonts w:ascii="Arial" w:hAnsi="Arial" w:cs="Arial"/>
        </w:rPr>
        <w:t>Supplier</w:t>
      </w:r>
      <w:r w:rsidR="00A40915" w:rsidRPr="004017F4">
        <w:rPr>
          <w:rFonts w:ascii="Arial" w:hAnsi="Arial" w:cs="Arial"/>
        </w:rPr>
        <w:t xml:space="preserve"> </w:t>
      </w:r>
      <w:r w:rsidR="003A0C27" w:rsidRPr="004017F4">
        <w:rPr>
          <w:rFonts w:ascii="Arial" w:hAnsi="Arial" w:cs="Arial"/>
        </w:rPr>
        <w:t>shall</w:t>
      </w:r>
      <w:r w:rsidR="00976320" w:rsidRPr="004017F4">
        <w:rPr>
          <w:rFonts w:ascii="Arial" w:hAnsi="Arial" w:cs="Arial"/>
        </w:rPr>
        <w:t xml:space="preserve"> </w:t>
      </w:r>
      <w:r w:rsidR="00A40915" w:rsidRPr="004017F4">
        <w:rPr>
          <w:rFonts w:ascii="Arial" w:hAnsi="Arial" w:cs="Arial"/>
        </w:rPr>
        <w:t xml:space="preserve">be responsible for making the required payments to the </w:t>
      </w:r>
      <w:r w:rsidR="00E23AEA" w:rsidRPr="004017F4">
        <w:rPr>
          <w:rFonts w:ascii="Arial" w:hAnsi="Arial" w:cs="Arial"/>
        </w:rPr>
        <w:t xml:space="preserve">Flexible </w:t>
      </w:r>
      <w:r w:rsidR="00A40915" w:rsidRPr="004017F4">
        <w:rPr>
          <w:rFonts w:ascii="Arial" w:hAnsi="Arial" w:cs="Arial"/>
        </w:rPr>
        <w:t>Workers</w:t>
      </w:r>
      <w:r w:rsidR="008E760F" w:rsidRPr="004017F4">
        <w:rPr>
          <w:rFonts w:ascii="Arial" w:hAnsi="Arial" w:cs="Arial"/>
        </w:rPr>
        <w:t xml:space="preserve"> within the timescales specified</w:t>
      </w:r>
      <w:r w:rsidR="00F56EDB" w:rsidRPr="004017F4">
        <w:rPr>
          <w:rFonts w:ascii="Arial" w:hAnsi="Arial" w:cs="Arial"/>
        </w:rPr>
        <w:t xml:space="preserve"> by the </w:t>
      </w:r>
      <w:r w:rsidR="00976320" w:rsidRPr="004017F4">
        <w:rPr>
          <w:rFonts w:ascii="Arial" w:hAnsi="Arial" w:cs="Arial"/>
        </w:rPr>
        <w:t>Contracting Authority</w:t>
      </w:r>
      <w:r w:rsidR="00CA63D2" w:rsidRPr="004017F4">
        <w:rPr>
          <w:rFonts w:ascii="Arial" w:hAnsi="Arial" w:cs="Arial"/>
        </w:rPr>
        <w:t xml:space="preserve"> at Call Off</w:t>
      </w:r>
      <w:r w:rsidRPr="004017F4">
        <w:rPr>
          <w:rFonts w:ascii="Arial" w:hAnsi="Arial" w:cs="Arial"/>
        </w:rPr>
        <w:t xml:space="preserve"> or in accordance with the prompt payment policy, whichever is sooner</w:t>
      </w:r>
      <w:r w:rsidR="00512309" w:rsidRPr="004017F4">
        <w:rPr>
          <w:rFonts w:ascii="Arial" w:hAnsi="Arial" w:cs="Arial"/>
        </w:rPr>
        <w:t>.</w:t>
      </w:r>
    </w:p>
    <w:p w14:paraId="78CF6B5D" w14:textId="3C74AA9D" w:rsidR="00B23243" w:rsidRPr="004017F4" w:rsidRDefault="00B23243"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shall make enquiries to obtain a verified and approved timesheet to confirm that the </w:t>
      </w:r>
      <w:r w:rsidR="002B6522">
        <w:rPr>
          <w:rFonts w:ascii="Arial" w:hAnsi="Arial" w:cs="Arial"/>
        </w:rPr>
        <w:t xml:space="preserve">Flexible </w:t>
      </w:r>
      <w:r w:rsidRPr="004017F4">
        <w:rPr>
          <w:rFonts w:ascii="Arial" w:hAnsi="Arial" w:cs="Arial"/>
        </w:rPr>
        <w:t>Worker carried out the Services</w:t>
      </w:r>
      <w:r w:rsidR="00D130DB" w:rsidRPr="004017F4">
        <w:rPr>
          <w:rFonts w:ascii="Arial" w:hAnsi="Arial" w:cs="Arial"/>
        </w:rPr>
        <w:t> as requested by the Contracting Authority</w:t>
      </w:r>
      <w:r w:rsidRPr="004017F4">
        <w:rPr>
          <w:rFonts w:ascii="Arial" w:hAnsi="Arial" w:cs="Arial"/>
        </w:rPr>
        <w:t>.</w:t>
      </w:r>
    </w:p>
    <w:p w14:paraId="4856C758" w14:textId="6D96F0A8" w:rsidR="00B23243" w:rsidRPr="004017F4" w:rsidRDefault="00B23243" w:rsidP="00AE053B">
      <w:pPr>
        <w:pStyle w:val="ListParagraph"/>
        <w:numPr>
          <w:ilvl w:val="0"/>
          <w:numId w:val="23"/>
        </w:numPr>
        <w:spacing w:before="120" w:after="120" w:line="240" w:lineRule="auto"/>
        <w:ind w:left="1418" w:hanging="851"/>
        <w:contextualSpacing w:val="0"/>
        <w:jc w:val="both"/>
        <w:rPr>
          <w:rFonts w:ascii="Arial" w:hAnsi="Arial" w:cs="Arial"/>
        </w:rPr>
      </w:pPr>
      <w:r w:rsidRPr="004017F4">
        <w:rPr>
          <w:rFonts w:ascii="Arial" w:hAnsi="Arial" w:cs="Arial"/>
        </w:rPr>
        <w:t>The Supplier shall process each approved timesheet without delay and in accordance with the governments prompt payment policy:</w:t>
      </w:r>
    </w:p>
    <w:p w14:paraId="610D21E4" w14:textId="59601B98" w:rsidR="00B23243" w:rsidRPr="004017F4" w:rsidRDefault="005821E2" w:rsidP="0036753E">
      <w:pPr>
        <w:pStyle w:val="m1987886591214401878gmail-gpsl2numbered"/>
        <w:shd w:val="clear" w:color="auto" w:fill="FFFFFF"/>
        <w:spacing w:before="120" w:beforeAutospacing="0" w:after="120" w:afterAutospacing="0"/>
        <w:ind w:left="1418"/>
        <w:rPr>
          <w:rFonts w:ascii="Arial" w:hAnsi="Arial" w:cs="Arial"/>
          <w:sz w:val="22"/>
          <w:szCs w:val="22"/>
        </w:rPr>
      </w:pPr>
      <w:hyperlink r:id="rId32" w:history="1">
        <w:r w:rsidR="00D130DB" w:rsidRPr="004017F4">
          <w:rPr>
            <w:rStyle w:val="Hyperlink"/>
            <w:rFonts w:ascii="Arial" w:hAnsi="Arial" w:cs="Arial"/>
            <w:color w:val="auto"/>
            <w:sz w:val="22"/>
            <w:szCs w:val="22"/>
          </w:rPr>
          <w:t>https://www.gov.uk/guidance/prompt-payment-policy</w:t>
        </w:r>
      </w:hyperlink>
    </w:p>
    <w:p w14:paraId="7D74C54D" w14:textId="51E759A1"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color w:val="000000"/>
          <w:lang w:eastAsia="en-GB"/>
        </w:rPr>
        <w:t>FLEXIBLE WORKER PERFORMANCE</w:t>
      </w:r>
    </w:p>
    <w:p w14:paraId="608A8177" w14:textId="36B28D6B"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implement</w:t>
      </w:r>
      <w:r w:rsidRPr="004017F4">
        <w:rPr>
          <w:rFonts w:ascii="Arial" w:hAnsi="Arial" w:cs="Arial"/>
        </w:rPr>
        <w:t xml:space="preserve"> a robust system for the </w:t>
      </w:r>
      <w:r w:rsidR="00E91741" w:rsidRPr="004017F4">
        <w:rPr>
          <w:rFonts w:ascii="Arial" w:hAnsi="Arial" w:cs="Arial"/>
        </w:rPr>
        <w:t xml:space="preserve">regular </w:t>
      </w:r>
      <w:r w:rsidR="005568C9" w:rsidRPr="004017F4">
        <w:rPr>
          <w:rFonts w:ascii="Arial" w:hAnsi="Arial" w:cs="Arial"/>
        </w:rPr>
        <w:t xml:space="preserve">appraisal of </w:t>
      </w:r>
      <w:r w:rsidR="002B6522">
        <w:rPr>
          <w:rFonts w:ascii="Arial" w:hAnsi="Arial" w:cs="Arial"/>
        </w:rPr>
        <w:t xml:space="preserve">Flexible </w:t>
      </w:r>
      <w:r w:rsidR="005568C9" w:rsidRPr="004017F4">
        <w:rPr>
          <w:rFonts w:ascii="Arial" w:hAnsi="Arial" w:cs="Arial"/>
        </w:rPr>
        <w:t>Worker</w:t>
      </w:r>
      <w:r w:rsidR="002C5731" w:rsidRPr="004017F4">
        <w:rPr>
          <w:rFonts w:ascii="Arial" w:hAnsi="Arial" w:cs="Arial"/>
        </w:rPr>
        <w:t>, to be</w:t>
      </w:r>
      <w:r w:rsidR="007A48BA" w:rsidRPr="004017F4">
        <w:rPr>
          <w:rFonts w:ascii="Arial" w:hAnsi="Arial" w:cs="Arial"/>
        </w:rPr>
        <w:t xml:space="preserve"> agreed with</w:t>
      </w:r>
      <w:r w:rsidRPr="004017F4">
        <w:rPr>
          <w:rFonts w:ascii="Arial" w:hAnsi="Arial" w:cs="Arial"/>
        </w:rPr>
        <w:t xml:space="preserve"> the </w:t>
      </w:r>
      <w:r w:rsidR="00976320" w:rsidRPr="004017F4">
        <w:rPr>
          <w:rFonts w:ascii="Arial" w:hAnsi="Arial" w:cs="Arial"/>
        </w:rPr>
        <w:t>Contracting Authority</w:t>
      </w:r>
      <w:r w:rsidR="001715CB" w:rsidRPr="004017F4">
        <w:rPr>
          <w:rFonts w:ascii="Arial" w:hAnsi="Arial" w:cs="Arial"/>
        </w:rPr>
        <w:t xml:space="preserve">. </w:t>
      </w:r>
      <w:r w:rsidR="005568C9" w:rsidRPr="004017F4">
        <w:rPr>
          <w:rFonts w:ascii="Arial" w:hAnsi="Arial" w:cs="Arial"/>
        </w:rPr>
        <w:t>The Supplier shall ensure</w:t>
      </w:r>
      <w:r w:rsidRPr="004017F4">
        <w:rPr>
          <w:rFonts w:ascii="Arial" w:hAnsi="Arial" w:cs="Arial"/>
        </w:rPr>
        <w:t xml:space="preserve"> that the</w:t>
      </w:r>
      <w:r w:rsidR="005568C9" w:rsidRPr="004017F4">
        <w:rPr>
          <w:rFonts w:ascii="Arial" w:hAnsi="Arial" w:cs="Arial"/>
        </w:rPr>
        <w:t xml:space="preserve"> </w:t>
      </w:r>
      <w:r w:rsidR="002B6522">
        <w:rPr>
          <w:rFonts w:ascii="Arial" w:hAnsi="Arial" w:cs="Arial"/>
        </w:rPr>
        <w:t xml:space="preserve">Flexible </w:t>
      </w:r>
      <w:r w:rsidR="005568C9" w:rsidRPr="004017F4">
        <w:rPr>
          <w:rFonts w:ascii="Arial" w:hAnsi="Arial" w:cs="Arial"/>
        </w:rPr>
        <w:t xml:space="preserve">Worker meets the </w:t>
      </w:r>
      <w:r w:rsidRPr="004017F4">
        <w:rPr>
          <w:rFonts w:ascii="Arial" w:hAnsi="Arial" w:cs="Arial"/>
        </w:rPr>
        <w:t xml:space="preserve">latest requirements as </w:t>
      </w:r>
      <w:r w:rsidR="005568C9" w:rsidRPr="004017F4">
        <w:rPr>
          <w:rFonts w:ascii="Arial" w:hAnsi="Arial" w:cs="Arial"/>
        </w:rPr>
        <w:t>stipulated by the regulatory body for the role type</w:t>
      </w:r>
      <w:r w:rsidRPr="004017F4">
        <w:rPr>
          <w:rFonts w:ascii="Arial" w:hAnsi="Arial" w:cs="Arial"/>
        </w:rPr>
        <w:t>, a</w:t>
      </w:r>
      <w:r w:rsidR="001715CB" w:rsidRPr="004017F4">
        <w:rPr>
          <w:rFonts w:ascii="Arial" w:hAnsi="Arial" w:cs="Arial"/>
        </w:rPr>
        <w:t xml:space="preserve">re fully met. </w:t>
      </w:r>
    </w:p>
    <w:p w14:paraId="3C95A698" w14:textId="00D112DB"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 xml:space="preserve">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w:t>
      </w:r>
      <w:r w:rsidR="00E91741" w:rsidRPr="004017F4">
        <w:rPr>
          <w:rFonts w:ascii="Arial" w:hAnsi="Arial" w:cs="Arial"/>
        </w:rPr>
        <w:t>manage and report</w:t>
      </w:r>
      <w:r w:rsidRPr="004017F4">
        <w:rPr>
          <w:rFonts w:ascii="Arial" w:hAnsi="Arial" w:cs="Arial"/>
        </w:rPr>
        <w:t xml:space="preserve"> on all </w:t>
      </w:r>
      <w:r w:rsidR="0068567E" w:rsidRPr="004017F4">
        <w:rPr>
          <w:rFonts w:ascii="Arial" w:hAnsi="Arial" w:cs="Arial"/>
        </w:rPr>
        <w:t>incidents</w:t>
      </w:r>
      <w:r w:rsidR="002C5731" w:rsidRPr="004017F4">
        <w:rPr>
          <w:rFonts w:ascii="Arial" w:hAnsi="Arial" w:cs="Arial"/>
        </w:rPr>
        <w:t xml:space="preserve"> of </w:t>
      </w:r>
      <w:r w:rsidR="007A48BA" w:rsidRPr="004017F4">
        <w:rPr>
          <w:rFonts w:ascii="Arial" w:hAnsi="Arial" w:cs="Arial"/>
        </w:rPr>
        <w:t>non-compliance</w:t>
      </w:r>
      <w:r w:rsidR="002C5731" w:rsidRPr="004017F4">
        <w:rPr>
          <w:rFonts w:ascii="Arial" w:hAnsi="Arial" w:cs="Arial"/>
        </w:rPr>
        <w:t xml:space="preserve"> with legislation or </w:t>
      </w:r>
      <w:r w:rsidR="00976320" w:rsidRPr="004017F4">
        <w:rPr>
          <w:rFonts w:ascii="Arial" w:hAnsi="Arial" w:cs="Arial"/>
        </w:rPr>
        <w:t>Contracting Authority</w:t>
      </w:r>
      <w:r w:rsidR="002C5731" w:rsidRPr="004017F4">
        <w:rPr>
          <w:rFonts w:ascii="Arial" w:hAnsi="Arial" w:cs="Arial"/>
        </w:rPr>
        <w:t xml:space="preserve"> policy</w:t>
      </w:r>
      <w:r w:rsidR="001715CB" w:rsidRPr="004017F4">
        <w:rPr>
          <w:rFonts w:ascii="Arial" w:hAnsi="Arial" w:cs="Arial"/>
        </w:rPr>
        <w:t xml:space="preserve"> involving </w:t>
      </w:r>
      <w:r w:rsidR="00E23AEA" w:rsidRPr="004017F4">
        <w:rPr>
          <w:rFonts w:ascii="Arial" w:hAnsi="Arial" w:cs="Arial"/>
        </w:rPr>
        <w:t xml:space="preserve">Flexible </w:t>
      </w:r>
      <w:r w:rsidRPr="004017F4">
        <w:rPr>
          <w:rFonts w:ascii="Arial" w:hAnsi="Arial" w:cs="Arial"/>
        </w:rPr>
        <w:t>Workers</w:t>
      </w:r>
      <w:r w:rsidR="000D59AC" w:rsidRPr="004017F4">
        <w:rPr>
          <w:rFonts w:ascii="Arial" w:hAnsi="Arial" w:cs="Arial"/>
        </w:rPr>
        <w:t xml:space="preserve"> to the Contracting Authority, the Authority and the relevant regulatory body, when appropriate</w:t>
      </w:r>
      <w:r w:rsidRPr="004017F4">
        <w:rPr>
          <w:rFonts w:ascii="Arial" w:hAnsi="Arial" w:cs="Arial"/>
        </w:rPr>
        <w:t>.</w:t>
      </w:r>
    </w:p>
    <w:p w14:paraId="5424F26E" w14:textId="646179A9" w:rsidR="00A40915" w:rsidRPr="004017F4" w:rsidRDefault="00A40915"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The</w:t>
      </w:r>
      <w:r w:rsidR="000D59AC" w:rsidRPr="004017F4">
        <w:rPr>
          <w:rFonts w:ascii="Arial" w:hAnsi="Arial" w:cs="Arial"/>
        </w:rPr>
        <w:t xml:space="preserve"> Supplier shall ensure disciplinary procedures are in accordance with the </w:t>
      </w:r>
      <w:r w:rsidR="00976320" w:rsidRPr="004017F4">
        <w:rPr>
          <w:rFonts w:ascii="Arial" w:hAnsi="Arial" w:cs="Arial"/>
        </w:rPr>
        <w:t>Contracting Authority</w:t>
      </w:r>
      <w:r w:rsidRPr="004017F4">
        <w:rPr>
          <w:rFonts w:ascii="Arial" w:hAnsi="Arial" w:cs="Arial"/>
        </w:rPr>
        <w:t xml:space="preserve"> </w:t>
      </w:r>
      <w:r w:rsidR="000D59AC" w:rsidRPr="004017F4">
        <w:rPr>
          <w:rFonts w:ascii="Arial" w:hAnsi="Arial" w:cs="Arial"/>
        </w:rPr>
        <w:t>procedures, as specified at Call Off</w:t>
      </w:r>
      <w:r w:rsidRPr="004017F4">
        <w:rPr>
          <w:rFonts w:ascii="Arial" w:hAnsi="Arial" w:cs="Arial"/>
        </w:rPr>
        <w:t xml:space="preserve">. The </w:t>
      </w:r>
      <w:r w:rsidR="00AD021C" w:rsidRPr="004017F4">
        <w:rPr>
          <w:rFonts w:ascii="Arial" w:hAnsi="Arial" w:cs="Arial"/>
        </w:rPr>
        <w:t>Supplier</w:t>
      </w:r>
      <w:r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work</w:t>
      </w:r>
      <w:r w:rsidRPr="004017F4">
        <w:rPr>
          <w:rFonts w:ascii="Arial" w:hAnsi="Arial" w:cs="Arial"/>
        </w:rPr>
        <w:t xml:space="preserve"> with the </w:t>
      </w:r>
      <w:r w:rsidR="00976320" w:rsidRPr="004017F4">
        <w:rPr>
          <w:rFonts w:ascii="Arial" w:hAnsi="Arial" w:cs="Arial"/>
        </w:rPr>
        <w:t>Contracting Authority</w:t>
      </w:r>
      <w:r w:rsidRPr="004017F4">
        <w:rPr>
          <w:rFonts w:ascii="Arial" w:hAnsi="Arial" w:cs="Arial"/>
        </w:rPr>
        <w:t>’s HR department on any disciplinary procedures as appropriate.</w:t>
      </w:r>
    </w:p>
    <w:p w14:paraId="34E3EFBB" w14:textId="510B6C37" w:rsidR="00A40915" w:rsidRPr="004017F4" w:rsidRDefault="000D59AC" w:rsidP="00AE053B">
      <w:pPr>
        <w:pStyle w:val="ListParagraph"/>
        <w:numPr>
          <w:ilvl w:val="0"/>
          <w:numId w:val="24"/>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a Flexible Worker is also a Substantive Worker of the </w:t>
      </w:r>
      <w:r w:rsidR="00976320" w:rsidRPr="004017F4">
        <w:rPr>
          <w:rFonts w:ascii="Arial" w:hAnsi="Arial" w:cs="Arial"/>
        </w:rPr>
        <w:t>Contracting Authority</w:t>
      </w:r>
      <w:r w:rsidR="00A40915" w:rsidRPr="004017F4">
        <w:rPr>
          <w:rFonts w:ascii="Arial" w:hAnsi="Arial" w:cs="Arial"/>
        </w:rPr>
        <w:t xml:space="preserve">, the procedures </w:t>
      </w:r>
      <w:r w:rsidR="003A0C27" w:rsidRPr="004017F4">
        <w:rPr>
          <w:rFonts w:ascii="Arial" w:hAnsi="Arial" w:cs="Arial"/>
        </w:rPr>
        <w:t>shall</w:t>
      </w:r>
      <w:r w:rsidR="007A48BA" w:rsidRPr="004017F4">
        <w:rPr>
          <w:rFonts w:ascii="Arial" w:hAnsi="Arial" w:cs="Arial"/>
        </w:rPr>
        <w:t xml:space="preserve"> be</w:t>
      </w:r>
      <w:r w:rsidR="00A40915" w:rsidRPr="004017F4">
        <w:rPr>
          <w:rFonts w:ascii="Arial" w:hAnsi="Arial" w:cs="Arial"/>
        </w:rPr>
        <w:t xml:space="preserve"> agreed between the </w:t>
      </w:r>
      <w:r w:rsidR="00AD021C" w:rsidRPr="004017F4">
        <w:rPr>
          <w:rFonts w:ascii="Arial" w:hAnsi="Arial" w:cs="Arial"/>
        </w:rPr>
        <w:t>Supplier</w:t>
      </w:r>
      <w:r w:rsidR="00A40915" w:rsidRPr="004017F4">
        <w:rPr>
          <w:rFonts w:ascii="Arial" w:hAnsi="Arial" w:cs="Arial"/>
        </w:rPr>
        <w:t xml:space="preserve"> and the </w:t>
      </w:r>
      <w:r w:rsidR="00976320" w:rsidRPr="004017F4">
        <w:rPr>
          <w:rFonts w:ascii="Arial" w:hAnsi="Arial" w:cs="Arial"/>
        </w:rPr>
        <w:t>Contracting Authority</w:t>
      </w:r>
      <w:r w:rsidR="00A40915" w:rsidRPr="004017F4">
        <w:rPr>
          <w:rFonts w:ascii="Arial" w:hAnsi="Arial" w:cs="Arial"/>
        </w:rPr>
        <w:t xml:space="preserve"> </w:t>
      </w:r>
      <w:r w:rsidR="00330789" w:rsidRPr="004017F4">
        <w:rPr>
          <w:rFonts w:ascii="Arial" w:hAnsi="Arial" w:cs="Arial"/>
        </w:rPr>
        <w:t xml:space="preserve">so </w:t>
      </w:r>
      <w:r w:rsidR="00A40915" w:rsidRPr="004017F4">
        <w:rPr>
          <w:rFonts w:ascii="Arial" w:hAnsi="Arial" w:cs="Arial"/>
        </w:rPr>
        <w:t>that all performance management for the individual workers is provided in the most effective way.</w:t>
      </w:r>
    </w:p>
    <w:p w14:paraId="2770B805" w14:textId="25A47CFF" w:rsidR="00A40915" w:rsidRPr="004017F4" w:rsidRDefault="0036753E"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color w:val="000000"/>
          <w:lang w:eastAsia="en-GB"/>
        </w:rPr>
        <w:t>ON SITE PRESENCE</w:t>
      </w:r>
    </w:p>
    <w:p w14:paraId="47CD52D5" w14:textId="7587F9BD" w:rsidR="00C952EB" w:rsidRPr="004017F4" w:rsidRDefault="000D59AC" w:rsidP="00AE053B">
      <w:pPr>
        <w:pStyle w:val="ListParagraph"/>
        <w:numPr>
          <w:ilvl w:val="0"/>
          <w:numId w:val="25"/>
        </w:numPr>
        <w:spacing w:before="120" w:after="120" w:line="240" w:lineRule="auto"/>
        <w:ind w:left="1418" w:hanging="851"/>
        <w:contextualSpacing w:val="0"/>
        <w:jc w:val="both"/>
        <w:rPr>
          <w:rFonts w:ascii="Arial" w:hAnsi="Arial" w:cs="Arial"/>
        </w:rPr>
      </w:pPr>
      <w:r w:rsidRPr="004017F4">
        <w:rPr>
          <w:rFonts w:ascii="Arial" w:hAnsi="Arial" w:cs="Arial"/>
        </w:rPr>
        <w:t>The Supplier shall ensure w</w:t>
      </w:r>
      <w:r w:rsidR="00A40915" w:rsidRPr="004017F4">
        <w:rPr>
          <w:rFonts w:ascii="Arial" w:hAnsi="Arial" w:cs="Arial"/>
        </w:rPr>
        <w:t xml:space="preserve">here specified by the </w:t>
      </w:r>
      <w:r w:rsidR="00976320" w:rsidRPr="004017F4">
        <w:rPr>
          <w:rFonts w:ascii="Arial" w:hAnsi="Arial" w:cs="Arial"/>
        </w:rPr>
        <w:t xml:space="preserve">Contracting </w:t>
      </w:r>
      <w:r w:rsidRPr="004017F4">
        <w:rPr>
          <w:rFonts w:ascii="Arial" w:hAnsi="Arial" w:cs="Arial"/>
        </w:rPr>
        <w:t xml:space="preserve">Authority that </w:t>
      </w:r>
      <w:r w:rsidR="00A40915" w:rsidRPr="004017F4">
        <w:rPr>
          <w:rFonts w:ascii="Arial" w:hAnsi="Arial" w:cs="Arial"/>
        </w:rPr>
        <w:t>appropriate members of</w:t>
      </w:r>
      <w:r w:rsidRPr="004017F4">
        <w:rPr>
          <w:rFonts w:ascii="Arial" w:hAnsi="Arial" w:cs="Arial"/>
        </w:rPr>
        <w:t xml:space="preserve"> the Suppliers Staff</w:t>
      </w:r>
      <w:r w:rsidR="00A40915" w:rsidRPr="004017F4">
        <w:rPr>
          <w:rFonts w:ascii="Arial" w:hAnsi="Arial" w:cs="Arial"/>
        </w:rPr>
        <w:t xml:space="preserve">, </w:t>
      </w:r>
      <w:r w:rsidR="0036753E" w:rsidRPr="004017F4">
        <w:rPr>
          <w:rFonts w:ascii="Arial" w:hAnsi="Arial" w:cs="Arial"/>
        </w:rPr>
        <w:t>are</w:t>
      </w:r>
      <w:r w:rsidR="00A40915" w:rsidRPr="004017F4">
        <w:rPr>
          <w:rFonts w:ascii="Arial" w:hAnsi="Arial" w:cs="Arial"/>
        </w:rPr>
        <w:t xml:space="preserve"> present on the </w:t>
      </w:r>
      <w:r w:rsidR="00976320" w:rsidRPr="004017F4">
        <w:rPr>
          <w:rFonts w:ascii="Arial" w:hAnsi="Arial" w:cs="Arial"/>
        </w:rPr>
        <w:t>Contracting Authority</w:t>
      </w:r>
      <w:r w:rsidR="00A40915" w:rsidRPr="004017F4">
        <w:rPr>
          <w:rFonts w:ascii="Arial" w:hAnsi="Arial" w:cs="Arial"/>
        </w:rPr>
        <w:t xml:space="preserve">’s </w:t>
      </w:r>
      <w:r w:rsidR="002E3C05" w:rsidRPr="004017F4">
        <w:rPr>
          <w:rFonts w:ascii="Arial" w:hAnsi="Arial" w:cs="Arial"/>
        </w:rPr>
        <w:t>premises</w:t>
      </w:r>
      <w:r w:rsidR="00F56EDB" w:rsidRPr="004017F4">
        <w:rPr>
          <w:rFonts w:ascii="Arial" w:hAnsi="Arial" w:cs="Arial"/>
        </w:rPr>
        <w:t xml:space="preserve"> to support th</w:t>
      </w:r>
      <w:r w:rsidR="00FE3490" w:rsidRPr="004017F4">
        <w:rPr>
          <w:rFonts w:ascii="Arial" w:hAnsi="Arial" w:cs="Arial"/>
        </w:rPr>
        <w:t>e</w:t>
      </w:r>
      <w:r w:rsidR="00F56EDB" w:rsidRPr="004017F4">
        <w:rPr>
          <w:rFonts w:ascii="Arial" w:hAnsi="Arial" w:cs="Arial"/>
        </w:rPr>
        <w:t xml:space="preserve"> provision of the </w:t>
      </w:r>
      <w:r w:rsidR="00665464" w:rsidRPr="004017F4">
        <w:rPr>
          <w:rFonts w:ascii="Arial" w:hAnsi="Arial" w:cs="Arial"/>
        </w:rPr>
        <w:t>Service</w:t>
      </w:r>
      <w:r w:rsidR="00F56EDB" w:rsidRPr="004017F4">
        <w:rPr>
          <w:rFonts w:ascii="Arial" w:hAnsi="Arial" w:cs="Arial"/>
        </w:rPr>
        <w:t>s</w:t>
      </w:r>
      <w:r w:rsidRPr="004017F4">
        <w:rPr>
          <w:rFonts w:ascii="Arial" w:hAnsi="Arial" w:cs="Arial"/>
        </w:rPr>
        <w:t xml:space="preserve"> as specified with the Contracting Authority at Call Off.</w:t>
      </w:r>
    </w:p>
    <w:p w14:paraId="2AEF8255" w14:textId="42F9FAE1" w:rsidR="00C952EB" w:rsidRPr="004017F4" w:rsidRDefault="00C952EB"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MANAGEMENT OF CONTINGENT LABOUR</w:t>
      </w:r>
    </w:p>
    <w:p w14:paraId="059F8B25" w14:textId="760E267B" w:rsidR="0036753E" w:rsidRPr="004017F4" w:rsidRDefault="00C952EB"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The</w:t>
      </w:r>
      <w:r w:rsidR="0036753E" w:rsidRPr="004017F4">
        <w:rPr>
          <w:rFonts w:ascii="Arial" w:hAnsi="Arial" w:cs="Arial"/>
        </w:rPr>
        <w:t xml:space="preserve"> Supplier</w:t>
      </w:r>
      <w:r w:rsidRPr="004017F4">
        <w:rPr>
          <w:rFonts w:ascii="Arial" w:hAnsi="Arial" w:cs="Arial"/>
        </w:rPr>
        <w:t xml:space="preserve"> </w:t>
      </w:r>
      <w:r w:rsidR="0036753E" w:rsidRPr="004017F4">
        <w:rPr>
          <w:rFonts w:ascii="Arial" w:hAnsi="Arial" w:cs="Arial"/>
        </w:rPr>
        <w:t>shall ensure they m</w:t>
      </w:r>
      <w:r w:rsidRPr="004017F4">
        <w:rPr>
          <w:rFonts w:ascii="Arial" w:hAnsi="Arial" w:cs="Arial"/>
        </w:rPr>
        <w:t xml:space="preserve">anage </w:t>
      </w:r>
      <w:r w:rsidR="005F46BA" w:rsidRPr="004017F4">
        <w:rPr>
          <w:rFonts w:ascii="Arial" w:hAnsi="Arial" w:cs="Arial"/>
        </w:rPr>
        <w:t xml:space="preserve">and drive performance of </w:t>
      </w:r>
      <w:r w:rsidRPr="004017F4">
        <w:rPr>
          <w:rFonts w:ascii="Arial" w:hAnsi="Arial" w:cs="Arial"/>
        </w:rPr>
        <w:t xml:space="preserve">any necessary </w:t>
      </w:r>
      <w:r w:rsidR="00011DF7" w:rsidRPr="004017F4">
        <w:rPr>
          <w:rFonts w:ascii="Arial" w:hAnsi="Arial" w:cs="Arial"/>
        </w:rPr>
        <w:t>supply</w:t>
      </w:r>
      <w:r w:rsidR="006060C2" w:rsidRPr="004017F4">
        <w:rPr>
          <w:rFonts w:ascii="Arial" w:hAnsi="Arial" w:cs="Arial"/>
        </w:rPr>
        <w:t xml:space="preserve"> </w:t>
      </w:r>
      <w:r w:rsidRPr="004017F4">
        <w:rPr>
          <w:rFonts w:ascii="Arial" w:hAnsi="Arial" w:cs="Arial"/>
        </w:rPr>
        <w:t>of Contingent Labour</w:t>
      </w:r>
      <w:r w:rsidR="005F46BA" w:rsidRPr="004017F4">
        <w:rPr>
          <w:rFonts w:ascii="Arial" w:hAnsi="Arial" w:cs="Arial"/>
        </w:rPr>
        <w:t xml:space="preserve">, </w:t>
      </w:r>
      <w:r w:rsidR="0036753E" w:rsidRPr="004017F4">
        <w:rPr>
          <w:rFonts w:ascii="Arial" w:hAnsi="Arial" w:cs="Arial"/>
        </w:rPr>
        <w:t>as specified by the Contracting Authority at Call Off</w:t>
      </w:r>
      <w:r w:rsidRPr="004017F4">
        <w:rPr>
          <w:rFonts w:ascii="Arial" w:hAnsi="Arial" w:cs="Arial"/>
        </w:rPr>
        <w:t>.</w:t>
      </w:r>
    </w:p>
    <w:p w14:paraId="4114566E" w14:textId="77777777" w:rsidR="0036753E" w:rsidRPr="004017F4" w:rsidRDefault="0036753E"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T</w:t>
      </w:r>
      <w:r w:rsidR="00C952EB" w:rsidRPr="004017F4">
        <w:rPr>
          <w:rFonts w:ascii="Arial" w:hAnsi="Arial" w:cs="Arial"/>
        </w:rPr>
        <w:t xml:space="preserve">he </w:t>
      </w:r>
      <w:r w:rsidR="00AD021C" w:rsidRPr="004017F4">
        <w:rPr>
          <w:rFonts w:ascii="Arial" w:hAnsi="Arial" w:cs="Arial"/>
        </w:rPr>
        <w:t>Supplier</w:t>
      </w:r>
      <w:r w:rsidR="00C952EB" w:rsidRPr="004017F4">
        <w:rPr>
          <w:rFonts w:ascii="Arial" w:hAnsi="Arial" w:cs="Arial"/>
        </w:rPr>
        <w:t xml:space="preserve"> </w:t>
      </w:r>
      <w:r w:rsidR="003A0C27" w:rsidRPr="004017F4">
        <w:rPr>
          <w:rFonts w:ascii="Arial" w:hAnsi="Arial" w:cs="Arial"/>
        </w:rPr>
        <w:t>shall</w:t>
      </w:r>
      <w:r w:rsidR="007A48BA" w:rsidRPr="004017F4">
        <w:rPr>
          <w:rFonts w:ascii="Arial" w:hAnsi="Arial" w:cs="Arial"/>
        </w:rPr>
        <w:t xml:space="preserve"> act</w:t>
      </w:r>
      <w:r w:rsidR="00C952EB" w:rsidRPr="004017F4">
        <w:rPr>
          <w:rFonts w:ascii="Arial" w:hAnsi="Arial" w:cs="Arial"/>
        </w:rPr>
        <w:t xml:space="preserve"> </w:t>
      </w:r>
      <w:r w:rsidR="005A6253" w:rsidRPr="004017F4">
        <w:rPr>
          <w:rFonts w:ascii="Arial" w:hAnsi="Arial" w:cs="Arial"/>
        </w:rPr>
        <w:t xml:space="preserve">on behalf of the </w:t>
      </w:r>
      <w:r w:rsidR="00976320" w:rsidRPr="004017F4">
        <w:rPr>
          <w:rFonts w:ascii="Arial" w:hAnsi="Arial" w:cs="Arial"/>
        </w:rPr>
        <w:t>Contracting Authority</w:t>
      </w:r>
      <w:r w:rsidR="00C952EB" w:rsidRPr="004017F4">
        <w:rPr>
          <w:rFonts w:ascii="Arial" w:hAnsi="Arial" w:cs="Arial"/>
        </w:rPr>
        <w:t xml:space="preserve"> and the </w:t>
      </w:r>
      <w:r w:rsidR="00976320" w:rsidRPr="004017F4">
        <w:rPr>
          <w:rFonts w:ascii="Arial" w:hAnsi="Arial" w:cs="Arial"/>
        </w:rPr>
        <w:t>Contracting Authority</w:t>
      </w:r>
      <w:r w:rsidR="00C952EB" w:rsidRPr="004017F4">
        <w:rPr>
          <w:rFonts w:ascii="Arial" w:hAnsi="Arial" w:cs="Arial"/>
        </w:rPr>
        <w:t xml:space="preserve"> </w:t>
      </w:r>
      <w:r w:rsidR="005638AB" w:rsidRPr="004017F4">
        <w:rPr>
          <w:rFonts w:ascii="Arial" w:hAnsi="Arial" w:cs="Arial"/>
        </w:rPr>
        <w:t xml:space="preserve">will </w:t>
      </w:r>
      <w:r w:rsidR="007A48BA" w:rsidRPr="004017F4">
        <w:rPr>
          <w:rFonts w:ascii="Arial" w:hAnsi="Arial" w:cs="Arial"/>
        </w:rPr>
        <w:t>direct</w:t>
      </w:r>
      <w:r w:rsidR="00C952EB" w:rsidRPr="004017F4">
        <w:rPr>
          <w:rFonts w:ascii="Arial" w:hAnsi="Arial" w:cs="Arial"/>
        </w:rPr>
        <w:t xml:space="preserve"> the </w:t>
      </w:r>
      <w:r w:rsidR="00AD021C" w:rsidRPr="004017F4">
        <w:rPr>
          <w:rFonts w:ascii="Arial" w:hAnsi="Arial" w:cs="Arial"/>
        </w:rPr>
        <w:t>Supplier</w:t>
      </w:r>
      <w:r w:rsidR="00C952EB" w:rsidRPr="004017F4">
        <w:rPr>
          <w:rFonts w:ascii="Arial" w:hAnsi="Arial" w:cs="Arial"/>
        </w:rPr>
        <w:t xml:space="preserve"> where and how to </w:t>
      </w:r>
      <w:r w:rsidR="00C952EB" w:rsidRPr="004017F4">
        <w:rPr>
          <w:rFonts w:ascii="Arial" w:hAnsi="Arial" w:cs="Arial"/>
          <w:iCs/>
        </w:rPr>
        <w:t>access</w:t>
      </w:r>
      <w:r w:rsidR="00C952EB" w:rsidRPr="004017F4">
        <w:rPr>
          <w:rFonts w:ascii="Arial" w:hAnsi="Arial" w:cs="Arial"/>
        </w:rPr>
        <w:t xml:space="preserve"> the Contingent Labour in accordance with thei</w:t>
      </w:r>
      <w:r w:rsidRPr="004017F4">
        <w:rPr>
          <w:rFonts w:ascii="Arial" w:hAnsi="Arial" w:cs="Arial"/>
        </w:rPr>
        <w:t>r own contractual arrangements, this may include but not limited to:</w:t>
      </w:r>
    </w:p>
    <w:p w14:paraId="722DEE53" w14:textId="0CAC5C81" w:rsidR="0036753E" w:rsidRPr="004017F4" w:rsidRDefault="0036753E" w:rsidP="00AE053B">
      <w:pPr>
        <w:pStyle w:val="ListParagraph"/>
        <w:numPr>
          <w:ilvl w:val="1"/>
          <w:numId w:val="26"/>
        </w:numPr>
        <w:spacing w:before="120" w:after="120" w:line="240" w:lineRule="auto"/>
        <w:ind w:left="2268" w:hanging="850"/>
        <w:contextualSpacing w:val="0"/>
        <w:jc w:val="both"/>
        <w:rPr>
          <w:rFonts w:ascii="Arial" w:hAnsi="Arial" w:cs="Arial"/>
        </w:rPr>
      </w:pPr>
      <w:r w:rsidRPr="004017F4">
        <w:rPr>
          <w:rFonts w:ascii="Arial" w:hAnsi="Arial" w:cs="Arial"/>
        </w:rPr>
        <w:t>W</w:t>
      </w:r>
      <w:r w:rsidR="00BD3CE3" w:rsidRPr="004017F4">
        <w:rPr>
          <w:rFonts w:ascii="Arial" w:hAnsi="Arial" w:cs="Arial"/>
        </w:rPr>
        <w:t xml:space="preserve">here </w:t>
      </w:r>
      <w:r w:rsidR="005638AB" w:rsidRPr="004017F4">
        <w:rPr>
          <w:rFonts w:ascii="Arial" w:hAnsi="Arial" w:cs="Arial"/>
        </w:rPr>
        <w:t xml:space="preserve">a </w:t>
      </w:r>
      <w:r w:rsidR="00976320" w:rsidRPr="004017F4">
        <w:rPr>
          <w:rFonts w:ascii="Arial" w:hAnsi="Arial" w:cs="Arial"/>
        </w:rPr>
        <w:t>Contracting Authority</w:t>
      </w:r>
      <w:r w:rsidR="005638AB" w:rsidRPr="004017F4">
        <w:rPr>
          <w:rFonts w:ascii="Arial" w:hAnsi="Arial" w:cs="Arial"/>
        </w:rPr>
        <w:t xml:space="preserve"> ha</w:t>
      </w:r>
      <w:r w:rsidR="00BD3CE3" w:rsidRPr="004017F4">
        <w:rPr>
          <w:rFonts w:ascii="Arial" w:hAnsi="Arial" w:cs="Arial"/>
        </w:rPr>
        <w:t>s</w:t>
      </w:r>
      <w:r w:rsidR="005638AB" w:rsidRPr="004017F4">
        <w:rPr>
          <w:rFonts w:ascii="Arial" w:hAnsi="Arial" w:cs="Arial"/>
        </w:rPr>
        <w:t xml:space="preserve"> an existing supply chain</w:t>
      </w:r>
      <w:r w:rsidR="004617E1" w:rsidRPr="004017F4">
        <w:rPr>
          <w:rFonts w:ascii="Arial" w:hAnsi="Arial" w:cs="Arial"/>
        </w:rPr>
        <w:t>,</w:t>
      </w:r>
    </w:p>
    <w:p w14:paraId="3DB296D3" w14:textId="58540425" w:rsidR="0036753E" w:rsidRPr="004017F4" w:rsidRDefault="00BD3CE3" w:rsidP="00AE053B">
      <w:pPr>
        <w:pStyle w:val="ListParagraph"/>
        <w:numPr>
          <w:ilvl w:val="1"/>
          <w:numId w:val="26"/>
        </w:numPr>
        <w:spacing w:before="120" w:after="120" w:line="240" w:lineRule="auto"/>
        <w:ind w:left="2268" w:hanging="850"/>
        <w:contextualSpacing w:val="0"/>
        <w:jc w:val="both"/>
        <w:rPr>
          <w:rFonts w:ascii="Arial" w:hAnsi="Arial" w:cs="Arial"/>
        </w:rPr>
      </w:pPr>
      <w:r w:rsidRPr="004017F4">
        <w:rPr>
          <w:rFonts w:ascii="Arial" w:hAnsi="Arial" w:cs="Arial"/>
        </w:rPr>
        <w:t xml:space="preserve">where the </w:t>
      </w:r>
      <w:r w:rsidR="00976320" w:rsidRPr="004017F4">
        <w:rPr>
          <w:rFonts w:ascii="Arial" w:hAnsi="Arial" w:cs="Arial"/>
        </w:rPr>
        <w:t>Contracting Authority</w:t>
      </w:r>
      <w:r w:rsidRPr="004017F4">
        <w:rPr>
          <w:rFonts w:ascii="Arial" w:hAnsi="Arial" w:cs="Arial"/>
        </w:rPr>
        <w:t xml:space="preserve"> has no existing supply chain in place</w:t>
      </w:r>
      <w:r w:rsidR="004617E1" w:rsidRPr="004017F4">
        <w:rPr>
          <w:rFonts w:ascii="Arial" w:hAnsi="Arial" w:cs="Arial"/>
        </w:rPr>
        <w:t>,</w:t>
      </w:r>
      <w:r w:rsidRPr="004017F4">
        <w:rPr>
          <w:rFonts w:ascii="Arial" w:hAnsi="Arial" w:cs="Arial"/>
        </w:rPr>
        <w:t xml:space="preserve"> </w:t>
      </w:r>
    </w:p>
    <w:p w14:paraId="1A69E55D" w14:textId="0F290FC5" w:rsidR="0029297B" w:rsidRPr="004017F4" w:rsidRDefault="00BD3CE3" w:rsidP="00AE053B">
      <w:pPr>
        <w:pStyle w:val="ListParagraph"/>
        <w:numPr>
          <w:ilvl w:val="1"/>
          <w:numId w:val="26"/>
        </w:numPr>
        <w:spacing w:before="120" w:after="120" w:line="240" w:lineRule="auto"/>
        <w:ind w:left="2268" w:hanging="850"/>
        <w:contextualSpacing w:val="0"/>
        <w:jc w:val="both"/>
        <w:rPr>
          <w:rFonts w:ascii="Arial" w:hAnsi="Arial" w:cs="Arial"/>
        </w:rPr>
      </w:pPr>
      <w:r w:rsidRPr="004017F4">
        <w:rPr>
          <w:rFonts w:ascii="Arial" w:hAnsi="Arial" w:cs="Arial"/>
        </w:rPr>
        <w:t xml:space="preserve">acting as a neutral vendor to help the </w:t>
      </w:r>
      <w:r w:rsidR="00976320" w:rsidRPr="004017F4">
        <w:rPr>
          <w:rFonts w:ascii="Arial" w:hAnsi="Arial" w:cs="Arial"/>
        </w:rPr>
        <w:t>Contracting Authority</w:t>
      </w:r>
      <w:r w:rsidRPr="004017F4">
        <w:rPr>
          <w:rFonts w:ascii="Arial" w:hAnsi="Arial" w:cs="Arial"/>
        </w:rPr>
        <w:t xml:space="preserve"> build a supply chain of </w:t>
      </w:r>
      <w:r w:rsidR="005740A8" w:rsidRPr="004017F4">
        <w:rPr>
          <w:rFonts w:ascii="Arial" w:hAnsi="Arial" w:cs="Arial"/>
        </w:rPr>
        <w:t>employment businesses</w:t>
      </w:r>
      <w:r w:rsidRPr="004017F4">
        <w:rPr>
          <w:rFonts w:ascii="Arial" w:hAnsi="Arial" w:cs="Arial"/>
        </w:rPr>
        <w:t xml:space="preserve"> sourced from NHSi approved frameworks to meet their requirements</w:t>
      </w:r>
      <w:r w:rsidR="005638AB" w:rsidRPr="004017F4">
        <w:rPr>
          <w:rFonts w:ascii="Arial" w:hAnsi="Arial" w:cs="Arial"/>
        </w:rPr>
        <w:t xml:space="preserve">. </w:t>
      </w:r>
    </w:p>
    <w:p w14:paraId="096E5049" w14:textId="020FA194" w:rsidR="0043042A" w:rsidRPr="004017F4" w:rsidRDefault="005638AB"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w:t>
      </w:r>
      <w:r w:rsidR="004617E1" w:rsidRPr="004017F4">
        <w:rPr>
          <w:rFonts w:ascii="Arial" w:hAnsi="Arial" w:cs="Arial"/>
        </w:rPr>
        <w:t xml:space="preserve">shall </w:t>
      </w:r>
      <w:r w:rsidRPr="004017F4">
        <w:rPr>
          <w:rFonts w:ascii="Arial" w:hAnsi="Arial" w:cs="Arial"/>
        </w:rPr>
        <w:t>be required to identify potential efficiencies across a single or collaborative supply chain</w:t>
      </w:r>
      <w:r w:rsidR="0029297B" w:rsidRPr="004017F4">
        <w:rPr>
          <w:rFonts w:ascii="Arial" w:hAnsi="Arial" w:cs="Arial"/>
        </w:rPr>
        <w:t>, and make recommendations to the Contracting Authority</w:t>
      </w:r>
      <w:r w:rsidR="00873CA4" w:rsidRPr="004017F4">
        <w:rPr>
          <w:rFonts w:ascii="Arial" w:hAnsi="Arial" w:cs="Arial"/>
        </w:rPr>
        <w:t>.</w:t>
      </w:r>
    </w:p>
    <w:p w14:paraId="2CB64FA2" w14:textId="0A2DCA52" w:rsidR="00595685" w:rsidRPr="004017F4" w:rsidRDefault="00595685" w:rsidP="00AE053B">
      <w:pPr>
        <w:pStyle w:val="ListParagraph"/>
        <w:numPr>
          <w:ilvl w:val="0"/>
          <w:numId w:val="26"/>
        </w:numPr>
        <w:spacing w:before="120" w:after="120" w:line="240" w:lineRule="auto"/>
        <w:ind w:left="1418" w:hanging="851"/>
        <w:contextualSpacing w:val="0"/>
        <w:jc w:val="both"/>
        <w:rPr>
          <w:rFonts w:ascii="Arial" w:hAnsi="Arial" w:cs="Arial"/>
        </w:rPr>
      </w:pPr>
      <w:r w:rsidRPr="004017F4">
        <w:rPr>
          <w:rFonts w:ascii="Arial" w:hAnsi="Arial" w:cs="Arial"/>
        </w:rPr>
        <w:t xml:space="preserve">The Supplier shall be responsible for cascade of vacancies to all approved Contingent Labour providers, as agreed with the Contracting Authority, and shall manage the process to source Contingent </w:t>
      </w:r>
      <w:r w:rsidR="002B6522">
        <w:rPr>
          <w:rFonts w:ascii="Arial" w:hAnsi="Arial" w:cs="Arial"/>
        </w:rPr>
        <w:t>Labour</w:t>
      </w:r>
      <w:r w:rsidRPr="004017F4">
        <w:rPr>
          <w:rFonts w:ascii="Arial" w:hAnsi="Arial" w:cs="Arial"/>
        </w:rPr>
        <w:t>, ensuring that a suitable Contingent Labour resource is made available to the Contracting Authority.</w:t>
      </w:r>
    </w:p>
    <w:p w14:paraId="452C61D5" w14:textId="4E4B2743" w:rsidR="00595685" w:rsidRPr="004017F4" w:rsidRDefault="00595685" w:rsidP="00AE053B">
      <w:pPr>
        <w:pStyle w:val="ListParagraph"/>
        <w:numPr>
          <w:ilvl w:val="0"/>
          <w:numId w:val="27"/>
        </w:numPr>
        <w:spacing w:before="120" w:after="120" w:line="240" w:lineRule="auto"/>
        <w:ind w:left="2268" w:hanging="850"/>
        <w:contextualSpacing w:val="0"/>
        <w:jc w:val="both"/>
        <w:rPr>
          <w:rFonts w:ascii="Arial" w:hAnsi="Arial" w:cs="Arial"/>
        </w:rPr>
      </w:pPr>
      <w:r w:rsidRPr="004017F4">
        <w:rPr>
          <w:rFonts w:ascii="Arial" w:hAnsi="Arial" w:cs="Arial"/>
        </w:rPr>
        <w:t>The Supplier shall be responsible for cascade of vacancies to all approved Contingent Labour providers, as agreed with the Contracting Authority, and shall manage the proc</w:t>
      </w:r>
      <w:r w:rsidR="002B6522">
        <w:rPr>
          <w:rFonts w:ascii="Arial" w:hAnsi="Arial" w:cs="Arial"/>
        </w:rPr>
        <w:t>ess to source Contingent Labour</w:t>
      </w:r>
      <w:r w:rsidRPr="004017F4">
        <w:rPr>
          <w:rFonts w:ascii="Arial" w:hAnsi="Arial" w:cs="Arial"/>
        </w:rPr>
        <w:t xml:space="preserve">, ensuring that a suitable Contingent Labour resource is made available to the Contracting Authority. </w:t>
      </w:r>
    </w:p>
    <w:p w14:paraId="1CCABEA1" w14:textId="1AA9C719" w:rsidR="00595685" w:rsidRPr="004017F4" w:rsidRDefault="00595685"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t xml:space="preserve">Booking Management </w:t>
      </w:r>
    </w:p>
    <w:p w14:paraId="2A6A2E65" w14:textId="15637E24" w:rsidR="00595685" w:rsidRPr="004017F4" w:rsidRDefault="00595685" w:rsidP="00AE053B">
      <w:pPr>
        <w:pStyle w:val="ListParagraph"/>
        <w:numPr>
          <w:ilvl w:val="0"/>
          <w:numId w:val="28"/>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appropriately qualified Contingent Labour resource is booked and confirmed as defined by the Contracting Authority’s contractual arrangements with the Contingent Labour providers.</w:t>
      </w:r>
    </w:p>
    <w:p w14:paraId="7241064C" w14:textId="2B29B24B" w:rsidR="00C952EB" w:rsidRPr="004017F4" w:rsidRDefault="000E6A19" w:rsidP="00AE053B">
      <w:pPr>
        <w:pStyle w:val="ListParagraph"/>
        <w:numPr>
          <w:ilvl w:val="0"/>
          <w:numId w:val="28"/>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all invoices for Contingent Labour supply are accurate and paid in accordance within the Contracting Authority’s timescales specified by the Contracting Authority at Call Off or in accordance with the prompt payment policy, whichever is sooner.</w:t>
      </w:r>
    </w:p>
    <w:p w14:paraId="79A9A98E" w14:textId="2B090EB2" w:rsidR="000E6A19" w:rsidRPr="004017F4" w:rsidRDefault="000E6A19"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t xml:space="preserve">Performance Management </w:t>
      </w:r>
    </w:p>
    <w:p w14:paraId="2F5EA4C8"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ensure that Contingent Labour providers are meeting their contractual obligations, as defined in the Contracting Authority’s contractual arrangements, including ensuring relevant key performance indicators are met. Any issues of non-performance shall be reported to the Contracting Authority based on a level of severity at a frequency to be agreed with the Contracting Authority.</w:t>
      </w:r>
    </w:p>
    <w:p w14:paraId="5CE450D7"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monitor, report, and make recommendations to the Contracting Authority on the adherence to NHSI Contingent Labour rate caps. The Supplier shall produce the Contracting Authority’s monthly rate cap breaches NHSI report if the Contracting Authority specifies this at Call Off.</w:t>
      </w:r>
    </w:p>
    <w:p w14:paraId="3DFE2D2F" w14:textId="1EC66F56"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be required to monitor and manage incidents of agency worker ‘did not attend’</w:t>
      </w:r>
      <w:r w:rsidR="005740A8" w:rsidRPr="004017F4">
        <w:rPr>
          <w:rFonts w:ascii="Arial" w:hAnsi="Arial" w:cs="Arial"/>
        </w:rPr>
        <w:t>, late cancellation and non-completion of roles</w:t>
      </w:r>
      <w:r w:rsidRPr="004017F4">
        <w:rPr>
          <w:rFonts w:ascii="Arial" w:hAnsi="Arial" w:cs="Arial"/>
        </w:rPr>
        <w:t>. The Supplier shall report instances to the Contracting Authority on a monthly basis, or as agreed by the Contracting Authority, and shall take the necessary actions to ensure any agreed targets are met.</w:t>
      </w:r>
    </w:p>
    <w:p w14:paraId="5B183F30" w14:textId="7777777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The Supplier shall be required to participate to a degree as specified by the Contracting Authority at Call Off, in budget monitoring, forecasting and reporting and analysis.</w:t>
      </w:r>
    </w:p>
    <w:p w14:paraId="4C3CE97B" w14:textId="7C6CCBB1"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 xml:space="preserve">The Supplier shall ensure if requested by the Contracting Authority any reasonable configuration of reporting will be specified by the Contracting Authority at Call Off. </w:t>
      </w:r>
    </w:p>
    <w:p w14:paraId="158582F5" w14:textId="02D88847" w:rsidR="000E6A19" w:rsidRPr="004017F4" w:rsidRDefault="000E6A19" w:rsidP="00AE053B">
      <w:pPr>
        <w:pStyle w:val="ListParagraph"/>
        <w:numPr>
          <w:ilvl w:val="0"/>
          <w:numId w:val="29"/>
        </w:numPr>
        <w:spacing w:before="120" w:after="120" w:line="240" w:lineRule="auto"/>
        <w:ind w:left="2268" w:hanging="742"/>
        <w:contextualSpacing w:val="0"/>
        <w:jc w:val="both"/>
        <w:rPr>
          <w:rFonts w:ascii="Arial" w:hAnsi="Arial" w:cs="Arial"/>
        </w:rPr>
      </w:pPr>
      <w:r w:rsidRPr="004017F4">
        <w:rPr>
          <w:rFonts w:ascii="Arial" w:hAnsi="Arial" w:cs="Arial"/>
        </w:rPr>
        <w:t xml:space="preserve">The Supplier shall ensure that the Contracting Authority does not incur any transfer fee where a </w:t>
      </w:r>
      <w:r w:rsidR="00D37DD4" w:rsidRPr="004017F4">
        <w:rPr>
          <w:rFonts w:ascii="Arial" w:hAnsi="Arial" w:cs="Arial"/>
        </w:rPr>
        <w:t>Temporary Worker</w:t>
      </w:r>
      <w:r w:rsidRPr="004017F4">
        <w:rPr>
          <w:rFonts w:ascii="Arial" w:hAnsi="Arial" w:cs="Arial"/>
        </w:rPr>
        <w:t xml:space="preserve"> wishes to join the Flexible Resource Pool. The Supplier shall familiarise themselves with the relevant provisions of the contract(s) under which previous supply has taken place, and the Conduct of Employment Agencies and Employment Business Regulations 2016 pertaining to transfer fees, and advise the Contracting Authority accordingly to ensure that no transfer fees are incurred. </w:t>
      </w:r>
    </w:p>
    <w:p w14:paraId="3EFF740C" w14:textId="60E5A36C" w:rsidR="000E6A19" w:rsidRPr="004017F4" w:rsidRDefault="000E6A19" w:rsidP="00AE053B">
      <w:pPr>
        <w:pStyle w:val="ListParagraph"/>
        <w:numPr>
          <w:ilvl w:val="0"/>
          <w:numId w:val="26"/>
        </w:numPr>
        <w:spacing w:before="120" w:after="120" w:line="240" w:lineRule="auto"/>
        <w:ind w:left="1418" w:hanging="851"/>
        <w:contextualSpacing w:val="0"/>
        <w:jc w:val="both"/>
        <w:rPr>
          <w:rFonts w:ascii="Arial" w:hAnsi="Arial" w:cs="Arial"/>
          <w:b/>
        </w:rPr>
      </w:pPr>
      <w:r w:rsidRPr="004017F4">
        <w:rPr>
          <w:rFonts w:ascii="Arial" w:hAnsi="Arial" w:cs="Arial"/>
          <w:b/>
        </w:rPr>
        <w:t>System Integration</w:t>
      </w:r>
    </w:p>
    <w:p w14:paraId="68D59F3D" w14:textId="7CE259B3" w:rsidR="000E6A19" w:rsidRPr="004017F4" w:rsidRDefault="000E6A19"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any IT system provided for the management of Contingent Labour is able to interface with any existing Contracting Authority or third party IT systems that the Contracting Authority requires to manage its requirements in relation to Flexible Resource Pool and the management of Flexible Worker.</w:t>
      </w:r>
    </w:p>
    <w:p w14:paraId="664ACFAF" w14:textId="0759EE07" w:rsidR="000E6A19" w:rsidRPr="004017F4" w:rsidRDefault="008D217B"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t>The Supplier shall ensure that any i</w:t>
      </w:r>
      <w:r w:rsidR="000E6A19" w:rsidRPr="004017F4">
        <w:rPr>
          <w:rFonts w:ascii="Arial" w:hAnsi="Arial" w:cs="Arial"/>
        </w:rPr>
        <w:t>ntegration of any third party IT systems shall be provided at a cost to be agreed by the Contracting Authority.</w:t>
      </w:r>
    </w:p>
    <w:p w14:paraId="64BB5B45" w14:textId="1704F103" w:rsidR="000E6A19" w:rsidRPr="004017F4" w:rsidRDefault="000E6A19" w:rsidP="00AE053B">
      <w:pPr>
        <w:pStyle w:val="ListParagraph"/>
        <w:numPr>
          <w:ilvl w:val="0"/>
          <w:numId w:val="30"/>
        </w:numPr>
        <w:spacing w:before="120" w:after="120" w:line="240" w:lineRule="auto"/>
        <w:ind w:left="2268" w:hanging="850"/>
        <w:contextualSpacing w:val="0"/>
        <w:jc w:val="both"/>
        <w:rPr>
          <w:rFonts w:ascii="Arial" w:hAnsi="Arial" w:cs="Arial"/>
        </w:rPr>
      </w:pPr>
      <w:r w:rsidRPr="004017F4">
        <w:rPr>
          <w:rFonts w:ascii="Arial" w:hAnsi="Arial" w:cs="Arial"/>
        </w:rPr>
        <w:t xml:space="preserve">The Supplier shall be </w:t>
      </w:r>
      <w:r w:rsidR="008D217B" w:rsidRPr="004017F4">
        <w:rPr>
          <w:rFonts w:ascii="Arial" w:hAnsi="Arial" w:cs="Arial"/>
        </w:rPr>
        <w:t>ensure</w:t>
      </w:r>
      <w:r w:rsidRPr="004017F4">
        <w:rPr>
          <w:rFonts w:ascii="Arial" w:hAnsi="Arial" w:cs="Arial"/>
        </w:rPr>
        <w:t xml:space="preserve"> any upgrades to existing software or </w:t>
      </w:r>
      <w:r w:rsidR="008D217B" w:rsidRPr="004017F4">
        <w:rPr>
          <w:rFonts w:ascii="Arial" w:hAnsi="Arial" w:cs="Arial"/>
        </w:rPr>
        <w:t>systems</w:t>
      </w:r>
      <w:r w:rsidRPr="004017F4">
        <w:rPr>
          <w:rFonts w:ascii="Arial" w:hAnsi="Arial" w:cs="Arial"/>
        </w:rPr>
        <w:t xml:space="preserve"> that are provided by the Supplier under the Call Off Contract, and shall make no additional charge to the Contracting Authority for such upgrades, throughout the duration of the Call Off Contract.</w:t>
      </w:r>
    </w:p>
    <w:p w14:paraId="78CA8C04" w14:textId="42900BBC" w:rsidR="00771295" w:rsidRPr="004017F4" w:rsidRDefault="00002DAC" w:rsidP="00AE053B">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HEALTH ASSURANCE INSPECTIONS </w:t>
      </w:r>
    </w:p>
    <w:p w14:paraId="7DAC6430" w14:textId="3158CFAF" w:rsidR="003C79ED" w:rsidRPr="004C22A2" w:rsidRDefault="00002DAC" w:rsidP="00AE053B">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The Supplier shall agree to Health Assurance Inspections</w:t>
      </w:r>
      <w:r w:rsidR="00B666E4" w:rsidRPr="004C22A2">
        <w:rPr>
          <w:rFonts w:ascii="Arial" w:eastAsia="Times New Roman" w:hAnsi="Arial" w:cs="Arial"/>
          <w:color w:val="000000"/>
          <w:lang w:eastAsia="en-GB"/>
        </w:rPr>
        <w:t xml:space="preserve"> </w:t>
      </w:r>
      <w:r w:rsidR="00773794">
        <w:rPr>
          <w:rFonts w:ascii="Arial" w:eastAsia="Times New Roman" w:hAnsi="Arial" w:cs="Arial"/>
          <w:color w:val="000000"/>
          <w:lang w:eastAsia="en-GB"/>
        </w:rPr>
        <w:t xml:space="preserve">conducted by the Authority or a Health Insurance Inspector, </w:t>
      </w:r>
      <w:r w:rsidR="00B666E4" w:rsidRPr="004C22A2">
        <w:rPr>
          <w:rFonts w:ascii="Arial" w:eastAsia="Times New Roman" w:hAnsi="Arial" w:cs="Arial"/>
          <w:color w:val="000000"/>
          <w:lang w:eastAsia="en-GB"/>
        </w:rPr>
        <w:t xml:space="preserve">for </w:t>
      </w:r>
      <w:r w:rsidR="00A915E4" w:rsidRPr="004C22A2">
        <w:rPr>
          <w:rFonts w:ascii="Arial" w:eastAsia="Times New Roman" w:hAnsi="Arial" w:cs="Arial"/>
          <w:color w:val="000000"/>
          <w:lang w:eastAsia="en-GB"/>
        </w:rPr>
        <w:t xml:space="preserve">Flexible </w:t>
      </w:r>
      <w:r w:rsidR="003C79ED" w:rsidRPr="004C22A2">
        <w:rPr>
          <w:rFonts w:ascii="Arial" w:eastAsia="Times New Roman" w:hAnsi="Arial" w:cs="Arial"/>
          <w:color w:val="000000"/>
          <w:lang w:eastAsia="en-GB"/>
        </w:rPr>
        <w:t>Worker</w:t>
      </w:r>
      <w:r w:rsidR="00B666E4" w:rsidRPr="004C22A2">
        <w:rPr>
          <w:rFonts w:ascii="Arial" w:eastAsia="Times New Roman" w:hAnsi="Arial" w:cs="Arial"/>
          <w:color w:val="000000"/>
          <w:lang w:eastAsia="en-GB"/>
        </w:rPr>
        <w:t>s</w:t>
      </w:r>
      <w:r w:rsidR="003C79ED" w:rsidRPr="004C22A2">
        <w:rPr>
          <w:rFonts w:ascii="Arial" w:eastAsia="Times New Roman" w:hAnsi="Arial" w:cs="Arial"/>
          <w:color w:val="000000"/>
          <w:lang w:eastAsia="en-GB"/>
        </w:rPr>
        <w:t xml:space="preserve"> </w:t>
      </w:r>
      <w:r w:rsidR="00B666E4" w:rsidRPr="004C22A2">
        <w:rPr>
          <w:rFonts w:ascii="Arial" w:eastAsia="Times New Roman" w:hAnsi="Arial" w:cs="Arial"/>
          <w:color w:val="000000"/>
          <w:lang w:eastAsia="en-GB"/>
        </w:rPr>
        <w:t>who are</w:t>
      </w:r>
      <w:r w:rsidR="003C79ED" w:rsidRPr="004C22A2">
        <w:rPr>
          <w:rFonts w:ascii="Arial" w:eastAsia="Times New Roman" w:hAnsi="Arial" w:cs="Arial"/>
          <w:color w:val="000000"/>
          <w:lang w:eastAsia="en-GB"/>
        </w:rPr>
        <w:t xml:space="preserve"> not also Substantive Worker</w:t>
      </w:r>
      <w:r w:rsidR="00B666E4" w:rsidRPr="004C22A2">
        <w:rPr>
          <w:rFonts w:ascii="Arial" w:eastAsia="Times New Roman" w:hAnsi="Arial" w:cs="Arial"/>
          <w:color w:val="000000"/>
          <w:lang w:eastAsia="en-GB"/>
        </w:rPr>
        <w:t>s</w:t>
      </w:r>
      <w:r w:rsidR="003C79ED" w:rsidRPr="004C22A2">
        <w:rPr>
          <w:rFonts w:ascii="Arial" w:eastAsia="Times New Roman" w:hAnsi="Arial" w:cs="Arial"/>
          <w:color w:val="000000"/>
          <w:lang w:eastAsia="en-GB"/>
        </w:rPr>
        <w:t xml:space="preserve"> of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Where a </w:t>
      </w:r>
      <w:r w:rsidR="00043655" w:rsidRPr="004C22A2">
        <w:rPr>
          <w:rFonts w:ascii="Arial" w:eastAsia="Times New Roman" w:hAnsi="Arial" w:cs="Arial"/>
          <w:color w:val="000000"/>
          <w:lang w:eastAsia="en-GB"/>
        </w:rPr>
        <w:t xml:space="preserve">Flexible </w:t>
      </w:r>
      <w:r w:rsidR="003C79ED" w:rsidRPr="004C22A2">
        <w:rPr>
          <w:rFonts w:ascii="Arial" w:eastAsia="Times New Roman" w:hAnsi="Arial" w:cs="Arial"/>
          <w:color w:val="000000"/>
          <w:lang w:eastAsia="en-GB"/>
        </w:rPr>
        <w:t xml:space="preserve">Worker is also a Substantive Worker of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the responsibility for the performance of pre-employment checks will be agreed between the </w:t>
      </w:r>
      <w:r w:rsidR="00976320" w:rsidRPr="004C22A2">
        <w:rPr>
          <w:rFonts w:ascii="Arial" w:eastAsia="Times New Roman" w:hAnsi="Arial" w:cs="Arial"/>
          <w:color w:val="000000"/>
          <w:lang w:eastAsia="en-GB"/>
        </w:rPr>
        <w:t>Contracting Authority</w:t>
      </w:r>
      <w:r w:rsidR="003C79ED" w:rsidRPr="004C22A2">
        <w:rPr>
          <w:rFonts w:ascii="Arial" w:eastAsia="Times New Roman" w:hAnsi="Arial" w:cs="Arial"/>
          <w:color w:val="000000"/>
          <w:lang w:eastAsia="en-GB"/>
        </w:rPr>
        <w:t xml:space="preserve"> and Supplier at Call Off.</w:t>
      </w:r>
    </w:p>
    <w:p w14:paraId="44DDA60F" w14:textId="198FC7B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w:t>
      </w:r>
      <w:r w:rsidR="00730FAB" w:rsidRPr="004C22A2">
        <w:rPr>
          <w:rFonts w:ascii="Arial" w:eastAsia="Times New Roman" w:hAnsi="Arial" w:cs="Arial"/>
          <w:color w:val="000000"/>
          <w:lang w:eastAsia="en-GB"/>
        </w:rPr>
        <w:t xml:space="preserve">agree </w:t>
      </w:r>
      <w:r w:rsidRPr="004C22A2">
        <w:rPr>
          <w:rFonts w:ascii="Arial" w:eastAsia="Times New Roman" w:hAnsi="Arial" w:cs="Arial"/>
          <w:color w:val="000000"/>
          <w:lang w:eastAsia="en-GB"/>
        </w:rPr>
        <w:t xml:space="preserve">to Health Assurance Inspections annually, and as required by </w:t>
      </w:r>
      <w:r w:rsidR="00B666E4" w:rsidRPr="004C22A2">
        <w:rPr>
          <w:rFonts w:ascii="Arial" w:eastAsia="Times New Roman" w:hAnsi="Arial" w:cs="Arial"/>
          <w:color w:val="000000"/>
          <w:lang w:eastAsia="en-GB"/>
        </w:rPr>
        <w:t>the Relevant Authority</w:t>
      </w:r>
      <w:r w:rsidRPr="004C22A2">
        <w:rPr>
          <w:rFonts w:ascii="Arial" w:eastAsia="Times New Roman" w:hAnsi="Arial" w:cs="Arial"/>
          <w:color w:val="000000"/>
          <w:lang w:eastAsia="en-GB"/>
        </w:rPr>
        <w:t>. The Health Assurance Inspection shall:</w:t>
      </w:r>
    </w:p>
    <w:p w14:paraId="06386605" w14:textId="7DF09622" w:rsidR="00771295" w:rsidRPr="004C22A2" w:rsidRDefault="00771295" w:rsidP="000D0A9A">
      <w:pPr>
        <w:pStyle w:val="ListParagraph"/>
        <w:numPr>
          <w:ilvl w:val="0"/>
          <w:numId w:val="35"/>
        </w:numPr>
        <w:spacing w:before="120" w:after="120" w:line="240" w:lineRule="auto"/>
        <w:ind w:left="2268" w:hanging="850"/>
        <w:contextualSpacing w:val="0"/>
        <w:jc w:val="both"/>
        <w:rPr>
          <w:rFonts w:ascii="Arial" w:hAnsi="Arial" w:cs="Arial"/>
        </w:rPr>
      </w:pPr>
      <w:r w:rsidRPr="004C22A2">
        <w:rPr>
          <w:rFonts w:ascii="Arial" w:hAnsi="Arial" w:cs="Arial"/>
        </w:rPr>
        <w:t xml:space="preserve">Test the design adequacy of key processes and controls the Supplier has in place to enable the overall provision of compliant </w:t>
      </w:r>
      <w:r w:rsidR="002B6522">
        <w:rPr>
          <w:rFonts w:ascii="Arial" w:hAnsi="Arial" w:cs="Arial"/>
        </w:rPr>
        <w:t>Flexible or Temporary W</w:t>
      </w:r>
      <w:r w:rsidRPr="004C22A2">
        <w:rPr>
          <w:rFonts w:ascii="Arial" w:hAnsi="Arial" w:cs="Arial"/>
        </w:rPr>
        <w:t xml:space="preserve">orkers to the standards set out in paragraph </w:t>
      </w:r>
      <w:r w:rsidR="004C22A2" w:rsidRPr="004C22A2">
        <w:rPr>
          <w:rFonts w:ascii="Arial" w:hAnsi="Arial" w:cs="Arial"/>
        </w:rPr>
        <w:t>4</w:t>
      </w:r>
      <w:r w:rsidRPr="004C22A2">
        <w:rPr>
          <w:rFonts w:ascii="Arial" w:hAnsi="Arial" w:cs="Arial"/>
        </w:rPr>
        <w:t>, and th</w:t>
      </w:r>
      <w:r w:rsidR="000D0A9A" w:rsidRPr="004C22A2">
        <w:rPr>
          <w:rFonts w:ascii="Arial" w:hAnsi="Arial" w:cs="Arial"/>
        </w:rPr>
        <w:t>e</w:t>
      </w:r>
      <w:r w:rsidRPr="004C22A2">
        <w:rPr>
          <w:rFonts w:ascii="Arial" w:hAnsi="Arial" w:cs="Arial"/>
        </w:rPr>
        <w:t xml:space="preserve"> </w:t>
      </w:r>
      <w:r w:rsidR="000D0A9A" w:rsidRPr="004C22A2">
        <w:rPr>
          <w:rFonts w:ascii="Arial" w:hAnsi="Arial" w:cs="Arial"/>
        </w:rPr>
        <w:t>Contract</w:t>
      </w:r>
      <w:r w:rsidRPr="004C22A2">
        <w:rPr>
          <w:rFonts w:ascii="Arial" w:hAnsi="Arial" w:cs="Arial"/>
        </w:rPr>
        <w:t xml:space="preserve">, including those processes undertaken for and by </w:t>
      </w:r>
      <w:r w:rsidR="000D0A9A" w:rsidRPr="004C22A2">
        <w:rPr>
          <w:rFonts w:ascii="Arial" w:hAnsi="Arial" w:cs="Arial"/>
        </w:rPr>
        <w:t>Subcontractors</w:t>
      </w:r>
      <w:r w:rsidRPr="004C22A2">
        <w:rPr>
          <w:rFonts w:ascii="Arial" w:hAnsi="Arial" w:cs="Arial"/>
        </w:rPr>
        <w:t>; and</w:t>
      </w:r>
    </w:p>
    <w:p w14:paraId="3CAE75C1" w14:textId="77777777" w:rsidR="00771295" w:rsidRPr="004C22A2" w:rsidRDefault="00771295" w:rsidP="000D0A9A">
      <w:pPr>
        <w:pStyle w:val="ListParagraph"/>
        <w:numPr>
          <w:ilvl w:val="0"/>
          <w:numId w:val="35"/>
        </w:numPr>
        <w:spacing w:before="120" w:after="120" w:line="240" w:lineRule="auto"/>
        <w:ind w:left="2268" w:hanging="850"/>
        <w:contextualSpacing w:val="0"/>
        <w:jc w:val="both"/>
        <w:rPr>
          <w:rFonts w:ascii="Arial" w:hAnsi="Arial" w:cs="Arial"/>
        </w:rPr>
      </w:pPr>
      <w:r w:rsidRPr="004C22A2">
        <w:rPr>
          <w:rFonts w:ascii="Arial" w:hAnsi="Arial" w:cs="Arial"/>
        </w:rPr>
        <w:t>Test the effectiveness of controls when operated.</w:t>
      </w:r>
    </w:p>
    <w:p w14:paraId="0BE83FD6" w14:textId="08ED65A0" w:rsidR="00771295" w:rsidRPr="004C22A2" w:rsidRDefault="00B666E4"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be required to provide evidence to remediate findings where, at the Health Assurance Inspection, they </w:t>
      </w:r>
      <w:r w:rsidR="00771295" w:rsidRPr="004C22A2">
        <w:rPr>
          <w:rFonts w:ascii="Arial" w:eastAsia="Times New Roman" w:hAnsi="Arial" w:cs="Arial"/>
          <w:color w:val="000000"/>
          <w:lang w:eastAsia="en-GB"/>
        </w:rPr>
        <w:t xml:space="preserve">cannot demonstrate that a key process or control is present or adequate, or where a </w:t>
      </w:r>
      <w:r w:rsidR="00043655" w:rsidRPr="004C22A2">
        <w:rPr>
          <w:rFonts w:ascii="Arial" w:eastAsia="Times New Roman" w:hAnsi="Arial" w:cs="Arial"/>
          <w:color w:val="000000"/>
          <w:lang w:eastAsia="en-GB"/>
        </w:rPr>
        <w:t>Flexible</w:t>
      </w:r>
      <w:r w:rsidR="00771295" w:rsidRPr="004C22A2">
        <w:rPr>
          <w:rFonts w:ascii="Arial" w:eastAsia="Times New Roman" w:hAnsi="Arial" w:cs="Arial"/>
          <w:color w:val="000000"/>
          <w:lang w:eastAsia="en-GB"/>
        </w:rPr>
        <w:t xml:space="preserve"> Worker record is found to not fully comply w</w:t>
      </w:r>
      <w:r w:rsidR="000C7A38">
        <w:rPr>
          <w:rFonts w:ascii="Arial" w:eastAsia="Times New Roman" w:hAnsi="Arial" w:cs="Arial"/>
          <w:color w:val="000000"/>
          <w:lang w:eastAsia="en-GB"/>
        </w:rPr>
        <w:t>ith the requirements as set out in paragraph 4.</w:t>
      </w:r>
    </w:p>
    <w:p w14:paraId="67E5BC99" w14:textId="2C0FAE6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color w:val="000000"/>
          <w:lang w:eastAsia="en-GB"/>
        </w:rPr>
      </w:pPr>
      <w:r w:rsidRPr="004C22A2">
        <w:rPr>
          <w:rFonts w:ascii="Arial" w:eastAsia="Times New Roman" w:hAnsi="Arial" w:cs="Arial"/>
          <w:color w:val="000000"/>
          <w:lang w:eastAsia="en-GB"/>
        </w:rPr>
        <w:t xml:space="preserve">The Supplier shall </w:t>
      </w:r>
      <w:r w:rsidR="000D0A9A" w:rsidRPr="004C22A2">
        <w:rPr>
          <w:rFonts w:ascii="Arial" w:eastAsia="Times New Roman" w:hAnsi="Arial" w:cs="Arial"/>
          <w:color w:val="000000"/>
          <w:lang w:eastAsia="en-GB"/>
        </w:rPr>
        <w:t xml:space="preserve">provide evidence to </w:t>
      </w:r>
      <w:r w:rsidRPr="004C22A2">
        <w:rPr>
          <w:rFonts w:ascii="Arial" w:eastAsia="Times New Roman" w:hAnsi="Arial" w:cs="Arial"/>
          <w:color w:val="000000"/>
          <w:lang w:eastAsia="en-GB"/>
        </w:rPr>
        <w:t xml:space="preserve">remediate in accordance with the instructions and timescales stipulated </w:t>
      </w:r>
      <w:r w:rsidR="00B666E4" w:rsidRPr="004C22A2">
        <w:rPr>
          <w:rFonts w:ascii="Arial" w:eastAsia="Times New Roman" w:hAnsi="Arial" w:cs="Arial"/>
          <w:color w:val="000000"/>
          <w:lang w:eastAsia="en-GB"/>
        </w:rPr>
        <w:t>by the Relevant Authority</w:t>
      </w:r>
      <w:r w:rsidRPr="004C22A2">
        <w:rPr>
          <w:rFonts w:ascii="Arial" w:eastAsia="Times New Roman" w:hAnsi="Arial" w:cs="Arial"/>
          <w:color w:val="000000"/>
          <w:lang w:eastAsia="en-GB"/>
        </w:rPr>
        <w:t xml:space="preserve">. Where timescales and/or instructions are not adhered to, </w:t>
      </w:r>
      <w:r w:rsidR="00B666E4" w:rsidRPr="004C22A2">
        <w:rPr>
          <w:rFonts w:ascii="Arial" w:eastAsia="Times New Roman" w:hAnsi="Arial" w:cs="Arial"/>
          <w:color w:val="000000"/>
          <w:lang w:eastAsia="en-GB"/>
        </w:rPr>
        <w:t>the Relevant Authority</w:t>
      </w:r>
      <w:r w:rsidRPr="004C22A2">
        <w:rPr>
          <w:rFonts w:ascii="Arial" w:eastAsia="Times New Roman" w:hAnsi="Arial" w:cs="Arial"/>
          <w:color w:val="000000"/>
          <w:lang w:eastAsia="en-GB"/>
        </w:rPr>
        <w:t xml:space="preserve"> reserve</w:t>
      </w:r>
      <w:r w:rsidR="00B666E4" w:rsidRPr="004C22A2">
        <w:rPr>
          <w:rFonts w:ascii="Arial" w:eastAsia="Times New Roman" w:hAnsi="Arial" w:cs="Arial"/>
          <w:color w:val="000000"/>
          <w:lang w:eastAsia="en-GB"/>
        </w:rPr>
        <w:t>s</w:t>
      </w:r>
      <w:r w:rsidRPr="004C22A2">
        <w:rPr>
          <w:rFonts w:ascii="Arial" w:eastAsia="Times New Roman" w:hAnsi="Arial" w:cs="Arial"/>
          <w:color w:val="000000"/>
          <w:lang w:eastAsia="en-GB"/>
        </w:rPr>
        <w:t xml:space="preserve"> the right to address this as </w:t>
      </w:r>
      <w:r w:rsidR="00730FAB" w:rsidRPr="004C22A2">
        <w:rPr>
          <w:rFonts w:ascii="Arial" w:eastAsia="Times New Roman" w:hAnsi="Arial" w:cs="Arial"/>
          <w:color w:val="000000"/>
          <w:lang w:eastAsia="en-GB"/>
        </w:rPr>
        <w:t>the Supplier’s n</w:t>
      </w:r>
      <w:r w:rsidRPr="004C22A2">
        <w:rPr>
          <w:rFonts w:ascii="Arial" w:eastAsia="Times New Roman" w:hAnsi="Arial" w:cs="Arial"/>
          <w:color w:val="000000"/>
          <w:lang w:eastAsia="en-GB"/>
        </w:rPr>
        <w:t>on-</w:t>
      </w:r>
      <w:r w:rsidR="00730FAB" w:rsidRPr="004C22A2">
        <w:rPr>
          <w:rFonts w:ascii="Arial" w:eastAsia="Times New Roman" w:hAnsi="Arial" w:cs="Arial"/>
          <w:color w:val="000000"/>
          <w:lang w:eastAsia="en-GB"/>
        </w:rPr>
        <w:t>p</w:t>
      </w:r>
      <w:r w:rsidRPr="004C22A2">
        <w:rPr>
          <w:rFonts w:ascii="Arial" w:eastAsia="Times New Roman" w:hAnsi="Arial" w:cs="Arial"/>
          <w:color w:val="000000"/>
          <w:lang w:eastAsia="en-GB"/>
        </w:rPr>
        <w:t>erformance</w:t>
      </w:r>
      <w:r w:rsidR="00730FAB" w:rsidRPr="004C22A2">
        <w:rPr>
          <w:rFonts w:ascii="Arial" w:eastAsia="Times New Roman" w:hAnsi="Arial" w:cs="Arial"/>
          <w:color w:val="000000"/>
          <w:lang w:eastAsia="en-GB"/>
        </w:rPr>
        <w:t xml:space="preserve"> of its obligations under the Contract</w:t>
      </w:r>
      <w:r w:rsidRPr="004C22A2">
        <w:rPr>
          <w:rFonts w:ascii="Arial" w:eastAsia="Times New Roman" w:hAnsi="Arial" w:cs="Arial"/>
          <w:color w:val="000000"/>
          <w:lang w:eastAsia="en-GB"/>
        </w:rPr>
        <w:t xml:space="preserve">. </w:t>
      </w:r>
    </w:p>
    <w:p w14:paraId="73811AD6" w14:textId="5BC6A19C" w:rsidR="00771295" w:rsidRPr="004C22A2" w:rsidRDefault="00771295" w:rsidP="000D0A9A">
      <w:pPr>
        <w:pStyle w:val="ListParagraph"/>
        <w:numPr>
          <w:ilvl w:val="0"/>
          <w:numId w:val="32"/>
        </w:numPr>
        <w:spacing w:before="120" w:after="120" w:line="240" w:lineRule="auto"/>
        <w:ind w:left="1418" w:hanging="851"/>
        <w:contextualSpacing w:val="0"/>
        <w:jc w:val="both"/>
        <w:rPr>
          <w:rFonts w:ascii="Arial" w:eastAsia="Times New Roman" w:hAnsi="Arial" w:cs="Arial"/>
          <w:b/>
          <w:color w:val="000000"/>
          <w:lang w:eastAsia="en-GB"/>
        </w:rPr>
      </w:pPr>
      <w:r w:rsidRPr="004C22A2">
        <w:rPr>
          <w:rFonts w:ascii="Arial" w:eastAsia="Times New Roman" w:hAnsi="Arial" w:cs="Arial"/>
          <w:b/>
          <w:color w:val="000000"/>
          <w:lang w:eastAsia="en-GB"/>
        </w:rPr>
        <w:t>Health Inspection Grades</w:t>
      </w:r>
    </w:p>
    <w:p w14:paraId="3A334700" w14:textId="6D55F631" w:rsidR="00831B04" w:rsidRPr="004017F4" w:rsidRDefault="004C22A2" w:rsidP="00621C3B">
      <w:pPr>
        <w:pStyle w:val="ListParagraph"/>
        <w:numPr>
          <w:ilvl w:val="0"/>
          <w:numId w:val="36"/>
        </w:numPr>
        <w:spacing w:before="120" w:after="120" w:line="240" w:lineRule="auto"/>
        <w:ind w:left="2268" w:hanging="850"/>
        <w:contextualSpacing w:val="0"/>
        <w:jc w:val="both"/>
        <w:rPr>
          <w:rFonts w:ascii="Arial" w:eastAsia="Times New Roman" w:hAnsi="Arial" w:cs="Arial"/>
          <w:lang w:eastAsia="en-GB"/>
        </w:rPr>
      </w:pPr>
      <w:r>
        <w:rPr>
          <w:rFonts w:ascii="Arial" w:eastAsia="Times New Roman" w:hAnsi="Arial" w:cs="Arial"/>
          <w:color w:val="000000" w:themeColor="text1"/>
          <w:lang w:eastAsia="en-GB"/>
        </w:rPr>
        <w:t xml:space="preserve">The </w:t>
      </w:r>
      <w:r w:rsidR="00621C3B">
        <w:rPr>
          <w:rFonts w:ascii="Arial" w:eastAsia="Times New Roman" w:hAnsi="Arial" w:cs="Arial"/>
          <w:color w:val="000000" w:themeColor="text1"/>
          <w:lang w:eastAsia="en-GB"/>
        </w:rPr>
        <w:t>Relevant Authority</w:t>
      </w:r>
      <w:r w:rsidR="00621C3B" w:rsidRPr="00621C3B">
        <w:rPr>
          <w:rFonts w:ascii="Arial" w:eastAsia="Times New Roman" w:hAnsi="Arial" w:cs="Arial"/>
          <w:color w:val="000000" w:themeColor="text1"/>
          <w:lang w:eastAsia="en-GB"/>
        </w:rPr>
        <w:t xml:space="preserve"> reserves the right to set and amend standards for the award of Health Assurance Inspection grades to Suppliers, following a </w:t>
      </w:r>
      <w:r w:rsidR="00621C3B">
        <w:rPr>
          <w:rFonts w:ascii="Arial" w:eastAsia="Times New Roman" w:hAnsi="Arial" w:cs="Arial"/>
          <w:color w:val="000000" w:themeColor="text1"/>
          <w:lang w:eastAsia="en-GB"/>
        </w:rPr>
        <w:t xml:space="preserve">Health Assurance </w:t>
      </w:r>
      <w:r w:rsidR="00621C3B" w:rsidRPr="00621C3B">
        <w:rPr>
          <w:rFonts w:ascii="Arial" w:eastAsia="Times New Roman" w:hAnsi="Arial" w:cs="Arial"/>
          <w:color w:val="000000" w:themeColor="text1"/>
          <w:lang w:eastAsia="en-GB"/>
        </w:rPr>
        <w:t xml:space="preserve">Inspection. Health </w:t>
      </w:r>
      <w:r w:rsidR="00621C3B">
        <w:rPr>
          <w:rFonts w:ascii="Arial" w:eastAsia="Times New Roman" w:hAnsi="Arial" w:cs="Arial"/>
          <w:color w:val="000000" w:themeColor="text1"/>
          <w:lang w:eastAsia="en-GB"/>
        </w:rPr>
        <w:t xml:space="preserve">Assurance </w:t>
      </w:r>
      <w:r w:rsidR="00621C3B" w:rsidRPr="00621C3B">
        <w:rPr>
          <w:rFonts w:ascii="Arial" w:eastAsia="Times New Roman" w:hAnsi="Arial" w:cs="Arial"/>
          <w:color w:val="000000" w:themeColor="text1"/>
          <w:lang w:eastAsia="en-GB"/>
        </w:rPr>
        <w:t>Inspection grades may be published for the use of Contracting Authorities. Contracting Authorities may set their own standards for Health Assurance Inspections at Call Off</w:t>
      </w:r>
      <w:r w:rsidR="003807C1" w:rsidRPr="004017F4">
        <w:rPr>
          <w:rFonts w:ascii="Arial" w:eastAsia="Times New Roman" w:hAnsi="Arial" w:cs="Arial"/>
          <w:color w:val="000000" w:themeColor="text1"/>
          <w:lang w:eastAsia="en-GB"/>
        </w:rPr>
        <w:t>.</w:t>
      </w:r>
    </w:p>
    <w:p w14:paraId="3ED70006" w14:textId="7A4355CF" w:rsidR="00F27D28" w:rsidRPr="004017F4" w:rsidRDefault="00F27D28" w:rsidP="000D0A9A">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line="240" w:lineRule="auto"/>
        <w:ind w:left="567" w:hanging="567"/>
        <w:contextualSpacing w:val="0"/>
        <w:jc w:val="both"/>
        <w:rPr>
          <w:rFonts w:ascii="Arial" w:hAnsi="Arial" w:cs="Arial"/>
          <w:b/>
        </w:rPr>
      </w:pPr>
      <w:r w:rsidRPr="004017F4">
        <w:rPr>
          <w:rFonts w:ascii="Arial" w:hAnsi="Arial" w:cs="Arial"/>
          <w:b/>
        </w:rPr>
        <w:t xml:space="preserve">NON MANDATORY </w:t>
      </w:r>
      <w:r w:rsidR="000D0A9A" w:rsidRPr="004017F4">
        <w:rPr>
          <w:rFonts w:ascii="Arial" w:hAnsi="Arial" w:cs="Arial"/>
          <w:b/>
        </w:rPr>
        <w:t xml:space="preserve">SERVICE REQUIREMENTS </w:t>
      </w:r>
      <w:r w:rsidRPr="004017F4">
        <w:rPr>
          <w:rFonts w:ascii="Arial" w:hAnsi="Arial" w:cs="Arial"/>
          <w:b/>
        </w:rPr>
        <w:t xml:space="preserve">- EMPLOYMENT </w:t>
      </w:r>
      <w:r w:rsidR="00AB4A80" w:rsidRPr="004017F4">
        <w:rPr>
          <w:rFonts w:ascii="Arial" w:hAnsi="Arial" w:cs="Arial"/>
          <w:b/>
        </w:rPr>
        <w:t xml:space="preserve">OF </w:t>
      </w:r>
      <w:r w:rsidR="000D0A9A" w:rsidRPr="004017F4">
        <w:rPr>
          <w:rFonts w:ascii="Arial" w:hAnsi="Arial" w:cs="Arial"/>
          <w:b/>
        </w:rPr>
        <w:t>FLEXIBLE WORKERS</w:t>
      </w:r>
    </w:p>
    <w:p w14:paraId="5928BD2C" w14:textId="2A3F0379" w:rsidR="00F27D28" w:rsidRPr="004017F4" w:rsidRDefault="000D0A9A" w:rsidP="00762D22">
      <w:pPr>
        <w:pStyle w:val="ListParagraph"/>
        <w:numPr>
          <w:ilvl w:val="0"/>
          <w:numId w:val="37"/>
        </w:numPr>
        <w:spacing w:before="120" w:after="120" w:line="240" w:lineRule="auto"/>
        <w:ind w:left="1418" w:hanging="851"/>
        <w:contextualSpacing w:val="0"/>
        <w:jc w:val="both"/>
        <w:rPr>
          <w:rFonts w:ascii="Arial" w:hAnsi="Arial" w:cs="Arial"/>
        </w:rPr>
      </w:pPr>
      <w:r w:rsidRPr="004017F4">
        <w:rPr>
          <w:rFonts w:ascii="Arial" w:eastAsia="Times New Roman" w:hAnsi="Arial" w:cs="Arial"/>
          <w:color w:val="000000"/>
          <w:lang w:eastAsia="en-GB"/>
        </w:rPr>
        <w:t>The</w:t>
      </w:r>
      <w:r w:rsidRPr="004017F4">
        <w:rPr>
          <w:rFonts w:ascii="Arial" w:hAnsi="Arial" w:cs="Arial"/>
        </w:rPr>
        <w:t xml:space="preserve"> Supplier shall, if required by the Contracting Authority at Call Off,</w:t>
      </w:r>
      <w:r w:rsidR="00F27D28" w:rsidRPr="004017F4">
        <w:rPr>
          <w:rFonts w:ascii="Arial" w:hAnsi="Arial" w:cs="Arial"/>
        </w:rPr>
        <w:t xml:space="preserve"> </w:t>
      </w:r>
      <w:r w:rsidRPr="004017F4">
        <w:rPr>
          <w:rFonts w:ascii="Arial" w:hAnsi="Arial" w:cs="Arial"/>
        </w:rPr>
        <w:t>E</w:t>
      </w:r>
      <w:r w:rsidR="00F27D28" w:rsidRPr="004017F4">
        <w:rPr>
          <w:rFonts w:ascii="Arial" w:hAnsi="Arial" w:cs="Arial"/>
        </w:rPr>
        <w:t>mploy the Flexible Worker. Where this is required, the Supplier shall deliver the Services set out below:</w:t>
      </w:r>
    </w:p>
    <w:p w14:paraId="0AEE1668" w14:textId="779AF8DB" w:rsidR="00F27D28" w:rsidRPr="004017F4" w:rsidRDefault="000D0A9A"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t>T</w:t>
      </w:r>
      <w:r w:rsidR="00F27D28" w:rsidRPr="004017F4">
        <w:rPr>
          <w:rFonts w:ascii="Arial" w:eastAsia="Times New Roman" w:hAnsi="Arial" w:cs="Arial"/>
          <w:color w:val="000000" w:themeColor="text1"/>
          <w:lang w:eastAsia="en-GB"/>
        </w:rPr>
        <w:t xml:space="preserve">he Supplier </w:t>
      </w:r>
      <w:r w:rsidRPr="004017F4">
        <w:rPr>
          <w:rFonts w:ascii="Arial" w:eastAsia="Times New Roman" w:hAnsi="Arial" w:cs="Arial"/>
          <w:color w:val="000000" w:themeColor="text1"/>
          <w:lang w:eastAsia="en-GB"/>
        </w:rPr>
        <w:t>sh</w:t>
      </w:r>
      <w:r w:rsidR="00F27D28" w:rsidRPr="004017F4">
        <w:rPr>
          <w:rFonts w:ascii="Arial" w:eastAsia="Times New Roman" w:hAnsi="Arial" w:cs="Arial"/>
          <w:color w:val="000000" w:themeColor="text1"/>
          <w:lang w:eastAsia="en-GB"/>
        </w:rPr>
        <w:t>all ensure all statutory obligations associated with being an Employer are fulfilled. The Supplier shall take all necessary action to ensure that the Contracting Authority is not deemed to be the Employer.</w:t>
      </w:r>
    </w:p>
    <w:p w14:paraId="6ADE49F4" w14:textId="0F49D190" w:rsidR="00F27D28" w:rsidRPr="004017F4" w:rsidRDefault="00F27D28"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t>The Supplier shall be responsible for payment of the Flexible Workers.</w:t>
      </w:r>
    </w:p>
    <w:p w14:paraId="6CC7FBFE" w14:textId="1DF93949" w:rsidR="00F27D28" w:rsidRPr="004017F4" w:rsidRDefault="000D0A9A" w:rsidP="0087375B">
      <w:pPr>
        <w:pStyle w:val="ListParagraph"/>
        <w:numPr>
          <w:ilvl w:val="0"/>
          <w:numId w:val="38"/>
        </w:numPr>
        <w:spacing w:before="120" w:after="120" w:line="240" w:lineRule="auto"/>
        <w:ind w:left="2268" w:hanging="850"/>
        <w:contextualSpacing w:val="0"/>
        <w:jc w:val="both"/>
        <w:rPr>
          <w:rFonts w:ascii="Arial" w:eastAsia="Times New Roman" w:hAnsi="Arial" w:cs="Arial"/>
          <w:color w:val="000000" w:themeColor="text1"/>
          <w:lang w:eastAsia="en-GB"/>
        </w:rPr>
      </w:pPr>
      <w:r w:rsidRPr="004017F4">
        <w:rPr>
          <w:rFonts w:ascii="Arial" w:eastAsia="Times New Roman" w:hAnsi="Arial" w:cs="Arial"/>
          <w:color w:val="000000" w:themeColor="text1"/>
          <w:lang w:eastAsia="en-GB"/>
        </w:rPr>
        <w:t>The Supplier shall discuss and agree with the Contracting Authority, a</w:t>
      </w:r>
      <w:r w:rsidR="00F27D28" w:rsidRPr="004017F4">
        <w:rPr>
          <w:rFonts w:ascii="Arial" w:eastAsia="Times New Roman" w:hAnsi="Arial" w:cs="Arial"/>
          <w:color w:val="000000" w:themeColor="text1"/>
          <w:lang w:eastAsia="en-GB"/>
        </w:rPr>
        <w:t>ll Employment related costs associated with the provision of this Service, including but not limited to:</w:t>
      </w:r>
    </w:p>
    <w:p w14:paraId="4F1B1DE8"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Staff Pay Rates</w:t>
      </w:r>
    </w:p>
    <w:p w14:paraId="5E573701"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Pensions Contributions</w:t>
      </w:r>
    </w:p>
    <w:p w14:paraId="52E60684" w14:textId="77777777" w:rsidR="00F27D28" w:rsidRPr="004017F4" w:rsidRDefault="00F27D28" w:rsidP="0087375B">
      <w:pPr>
        <w:pStyle w:val="ListParagraph"/>
        <w:numPr>
          <w:ilvl w:val="0"/>
          <w:numId w:val="39"/>
        </w:numPr>
        <w:spacing w:before="120" w:after="120" w:line="240" w:lineRule="auto"/>
        <w:ind w:left="3119" w:hanging="851"/>
        <w:contextualSpacing w:val="0"/>
        <w:jc w:val="both"/>
        <w:rPr>
          <w:rFonts w:ascii="Arial" w:hAnsi="Arial" w:cs="Arial"/>
        </w:rPr>
      </w:pPr>
      <w:r w:rsidRPr="004017F4">
        <w:rPr>
          <w:rFonts w:ascii="Arial" w:hAnsi="Arial" w:cs="Arial"/>
        </w:rPr>
        <w:t>Employer National Insurance Contributions</w:t>
      </w:r>
    </w:p>
    <w:p w14:paraId="7C071371" w14:textId="3BDF304C" w:rsidR="00A24F6A" w:rsidRPr="004017F4" w:rsidRDefault="00A24F6A" w:rsidP="00873CA4">
      <w:pPr>
        <w:spacing w:before="120" w:after="120" w:line="240" w:lineRule="auto"/>
        <w:rPr>
          <w:rFonts w:ascii="Arial" w:hAnsi="Arial" w:cs="Arial"/>
          <w:b/>
        </w:rPr>
      </w:pPr>
    </w:p>
    <w:sectPr w:rsidR="00A24F6A" w:rsidRPr="004017F4">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A4AB3" w14:textId="77777777" w:rsidR="005821E2" w:rsidRDefault="005821E2" w:rsidP="00A36178">
      <w:pPr>
        <w:spacing w:after="0" w:line="240" w:lineRule="auto"/>
      </w:pPr>
      <w:r>
        <w:separator/>
      </w:r>
    </w:p>
  </w:endnote>
  <w:endnote w:type="continuationSeparator" w:id="0">
    <w:p w14:paraId="4D9EC23C" w14:textId="77777777" w:rsidR="005821E2" w:rsidRDefault="005821E2" w:rsidP="00A3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7A10" w14:textId="5E36CC18" w:rsidR="000E4A47" w:rsidRPr="00A2477D" w:rsidRDefault="000E4A47" w:rsidP="000E4A47">
    <w:pPr>
      <w:tabs>
        <w:tab w:val="center" w:pos="4513"/>
        <w:tab w:val="right" w:pos="9026"/>
      </w:tabs>
      <w:spacing w:after="0"/>
      <w:rPr>
        <w:rFonts w:ascii="Arial" w:hAnsi="Arial" w:cs="Arial"/>
        <w:sz w:val="20"/>
      </w:rPr>
    </w:pPr>
    <w:r>
      <w:rPr>
        <w:rFonts w:ascii="Arial" w:hAnsi="Arial" w:cs="Arial"/>
        <w:sz w:val="20"/>
      </w:rPr>
      <w:t>F</w:t>
    </w:r>
    <w:r w:rsidRPr="00A2477D">
      <w:rPr>
        <w:rFonts w:ascii="Arial" w:hAnsi="Arial" w:cs="Arial"/>
        <w:sz w:val="20"/>
      </w:rPr>
      <w:t>ramework Ref: RM</w:t>
    </w:r>
    <w:r>
      <w:rPr>
        <w:rFonts w:ascii="Arial" w:hAnsi="Arial" w:cs="Arial"/>
        <w:sz w:val="20"/>
      </w:rPr>
      <w:t>6158</w:t>
    </w:r>
    <w:r w:rsidRPr="00A2477D">
      <w:rPr>
        <w:rFonts w:ascii="Arial" w:hAnsi="Arial" w:cs="Arial"/>
        <w:sz w:val="20"/>
      </w:rPr>
      <w:tab/>
      <w:t xml:space="preserve">                                           </w:t>
    </w:r>
  </w:p>
  <w:p w14:paraId="1D8DC491" w14:textId="64E9625E" w:rsidR="000E4A47" w:rsidRPr="000E4A47" w:rsidRDefault="000E4A47" w:rsidP="000E4A47">
    <w:pPr>
      <w:pStyle w:val="Footer"/>
      <w:rPr>
        <w:rFonts w:ascii="Arial" w:hAnsi="Arial" w:cs="Arial"/>
        <w:sz w:val="20"/>
      </w:rPr>
    </w:pPr>
    <w:r w:rsidRPr="00A2477D">
      <w:rPr>
        <w:rFonts w:ascii="Arial" w:hAnsi="Arial" w:cs="Arial"/>
        <w:sz w:val="20"/>
      </w:rPr>
      <w:t>Project Version: v1.0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617497">
      <w:rPr>
        <w:rFonts w:ascii="Arial" w:hAnsi="Arial" w:cs="Arial"/>
        <w:noProof/>
        <w:sz w:val="20"/>
      </w:rPr>
      <w:t>1</w:t>
    </w:r>
    <w:r w:rsidRPr="00A2477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40B89" w14:textId="77777777" w:rsidR="005821E2" w:rsidRDefault="005821E2" w:rsidP="00A36178">
      <w:pPr>
        <w:spacing w:after="0" w:line="240" w:lineRule="auto"/>
      </w:pPr>
      <w:r>
        <w:separator/>
      </w:r>
    </w:p>
  </w:footnote>
  <w:footnote w:type="continuationSeparator" w:id="0">
    <w:p w14:paraId="2B0007E3" w14:textId="77777777" w:rsidR="005821E2" w:rsidRDefault="005821E2" w:rsidP="00A3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D8ED" w14:textId="1383E1CA" w:rsidR="007F31CD" w:rsidRPr="00A2477D" w:rsidRDefault="007F31CD" w:rsidP="007F31CD">
    <w:pPr>
      <w:pStyle w:val="Header"/>
      <w:rPr>
        <w:rFonts w:ascii="Arial" w:hAnsi="Arial" w:cs="Arial"/>
        <w:b/>
        <w:sz w:val="20"/>
      </w:rPr>
    </w:pPr>
    <w:r>
      <w:rPr>
        <w:rFonts w:ascii="Arial" w:hAnsi="Arial" w:cs="Arial"/>
        <w:b/>
        <w:sz w:val="20"/>
      </w:rPr>
      <w:t>Framework</w:t>
    </w:r>
    <w:r w:rsidRPr="00A2477D">
      <w:rPr>
        <w:rFonts w:ascii="Arial" w:hAnsi="Arial" w:cs="Arial"/>
        <w:b/>
        <w:sz w:val="20"/>
      </w:rPr>
      <w:t xml:space="preserve"> Schedule 1 (</w:t>
    </w:r>
    <w:r>
      <w:rPr>
        <w:rFonts w:ascii="Arial" w:hAnsi="Arial" w:cs="Arial"/>
        <w:b/>
        <w:sz w:val="20"/>
      </w:rPr>
      <w:t>Specification)</w:t>
    </w:r>
    <w:r w:rsidRPr="00A2477D">
      <w:rPr>
        <w:rFonts w:ascii="Arial" w:hAnsi="Arial" w:cs="Arial"/>
        <w:b/>
        <w:sz w:val="20"/>
      </w:rPr>
      <w:t xml:space="preserve"> </w:t>
    </w:r>
  </w:p>
  <w:p w14:paraId="619466EA" w14:textId="23A7C6E1" w:rsidR="000E4A47" w:rsidRDefault="007F31CD" w:rsidP="007F31CD">
    <w:pPr>
      <w:pStyle w:val="Header"/>
    </w:pPr>
    <w:r>
      <w:rPr>
        <w:rFonts w:ascii="Arial" w:hAnsi="Arial" w:cs="Arial"/>
        <w:sz w:val="20"/>
      </w:rPr>
      <w:t>Crown Copyright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4E"/>
    <w:multiLevelType w:val="hybridMultilevel"/>
    <w:tmpl w:val="19AA015E"/>
    <w:lvl w:ilvl="0" w:tplc="08090019">
      <w:start w:val="1"/>
      <w:numFmt w:val="lowerLetter"/>
      <w:lvlText w:val="%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169AD"/>
    <w:multiLevelType w:val="hybridMultilevel"/>
    <w:tmpl w:val="A462EFDE"/>
    <w:lvl w:ilvl="0" w:tplc="8508F326">
      <w:start w:val="1"/>
      <w:numFmt w:val="decimal"/>
      <w:lvlText w:val="5.1.%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F5F1D"/>
    <w:multiLevelType w:val="hybridMultilevel"/>
    <w:tmpl w:val="D1F0A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74174"/>
    <w:multiLevelType w:val="hybridMultilevel"/>
    <w:tmpl w:val="5C10476E"/>
    <w:lvl w:ilvl="0" w:tplc="CA0814FC">
      <w:start w:val="1"/>
      <w:numFmt w:val="decimal"/>
      <w:lvlText w:val="9.4.%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124912"/>
    <w:multiLevelType w:val="hybridMultilevel"/>
    <w:tmpl w:val="51408EE0"/>
    <w:lvl w:ilvl="0" w:tplc="09684E74">
      <w:start w:val="1"/>
      <w:numFmt w:val="decimal"/>
      <w:lvlText w:val="4.4.%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F270530"/>
    <w:multiLevelType w:val="hybridMultilevel"/>
    <w:tmpl w:val="19AA015E"/>
    <w:lvl w:ilvl="0" w:tplc="08090019">
      <w:start w:val="1"/>
      <w:numFmt w:val="lowerLetter"/>
      <w:lvlText w:val="%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C95"/>
    <w:multiLevelType w:val="multilevel"/>
    <w:tmpl w:val="FFFAB8E4"/>
    <w:lvl w:ilvl="0">
      <w:start w:val="6"/>
      <w:numFmt w:val="decimal"/>
      <w:lvlText w:val="%1.0"/>
      <w:lvlJc w:val="left"/>
      <w:pPr>
        <w:ind w:left="792" w:hanging="360"/>
      </w:pPr>
      <w:rPr>
        <w:rFonts w:hint="default"/>
        <w:b/>
      </w:rPr>
    </w:lvl>
    <w:lvl w:ilvl="1">
      <w:start w:val="1"/>
      <w:numFmt w:val="decimal"/>
      <w:lvlText w:val="%1.%2"/>
      <w:lvlJc w:val="left"/>
      <w:pPr>
        <w:ind w:left="1512" w:hanging="360"/>
      </w:pPr>
      <w:rPr>
        <w:rFonts w:hint="default"/>
        <w:b/>
      </w:rPr>
    </w:lvl>
    <w:lvl w:ilvl="2">
      <w:start w:val="1"/>
      <w:numFmt w:val="decimal"/>
      <w:lvlText w:val="%1.%2.%3"/>
      <w:lvlJc w:val="left"/>
      <w:pPr>
        <w:ind w:left="2592" w:hanging="720"/>
      </w:pPr>
      <w:rPr>
        <w:rFonts w:hint="default"/>
        <w:b/>
      </w:rPr>
    </w:lvl>
    <w:lvl w:ilvl="3">
      <w:start w:val="1"/>
      <w:numFmt w:val="decimal"/>
      <w:lvlText w:val="%1.%2.%3.%4"/>
      <w:lvlJc w:val="left"/>
      <w:pPr>
        <w:ind w:left="3312" w:hanging="720"/>
      </w:pPr>
      <w:rPr>
        <w:rFonts w:hint="default"/>
        <w:b/>
      </w:rPr>
    </w:lvl>
    <w:lvl w:ilvl="4">
      <w:start w:val="1"/>
      <w:numFmt w:val="decimal"/>
      <w:lvlText w:val="%1.%2.%3.%4.%5"/>
      <w:lvlJc w:val="left"/>
      <w:pPr>
        <w:ind w:left="4392" w:hanging="1080"/>
      </w:pPr>
      <w:rPr>
        <w:rFonts w:hint="default"/>
        <w:b/>
      </w:rPr>
    </w:lvl>
    <w:lvl w:ilvl="5">
      <w:start w:val="1"/>
      <w:numFmt w:val="decimal"/>
      <w:lvlText w:val="%1.%2.%3.%4.%5.%6"/>
      <w:lvlJc w:val="left"/>
      <w:pPr>
        <w:ind w:left="5112"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12" w:hanging="1440"/>
      </w:pPr>
      <w:rPr>
        <w:rFonts w:hint="default"/>
        <w:b/>
      </w:rPr>
    </w:lvl>
    <w:lvl w:ilvl="8">
      <w:start w:val="1"/>
      <w:numFmt w:val="decimal"/>
      <w:lvlText w:val="%1.%2.%3.%4.%5.%6.%7.%8.%9"/>
      <w:lvlJc w:val="left"/>
      <w:pPr>
        <w:ind w:left="7992" w:hanging="1800"/>
      </w:pPr>
      <w:rPr>
        <w:rFonts w:hint="default"/>
        <w:b/>
      </w:rPr>
    </w:lvl>
  </w:abstractNum>
  <w:abstractNum w:abstractNumId="7" w15:restartNumberingAfterBreak="0">
    <w:nsid w:val="195456F8"/>
    <w:multiLevelType w:val="hybridMultilevel"/>
    <w:tmpl w:val="ABE63ABE"/>
    <w:lvl w:ilvl="0" w:tplc="C072716C">
      <w:start w:val="1"/>
      <w:numFmt w:val="decimal"/>
      <w:lvlText w:val="7.%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764EF"/>
    <w:multiLevelType w:val="hybridMultilevel"/>
    <w:tmpl w:val="AE72F22C"/>
    <w:lvl w:ilvl="0" w:tplc="9A06684C">
      <w:start w:val="1"/>
      <w:numFmt w:val="decimal"/>
      <w:lvlText w:val="2.%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C38BE"/>
    <w:multiLevelType w:val="hybridMultilevel"/>
    <w:tmpl w:val="1AE8BEB2"/>
    <w:lvl w:ilvl="0" w:tplc="CAF821C0">
      <w:start w:val="1"/>
      <w:numFmt w:val="decimal"/>
      <w:lvlText w:val="9.5.%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FB10AEE"/>
    <w:multiLevelType w:val="hybridMultilevel"/>
    <w:tmpl w:val="046CE410"/>
    <w:lvl w:ilvl="0" w:tplc="1D907DA8">
      <w:start w:val="1"/>
      <w:numFmt w:val="decimal"/>
      <w:lvlText w:val="5.2.%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A844BA"/>
    <w:multiLevelType w:val="hybridMultilevel"/>
    <w:tmpl w:val="D1F0A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500CCF"/>
    <w:multiLevelType w:val="hybridMultilevel"/>
    <w:tmpl w:val="22BA8B9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9502467"/>
    <w:multiLevelType w:val="hybridMultilevel"/>
    <w:tmpl w:val="922C2728"/>
    <w:lvl w:ilvl="0" w:tplc="BDBED73C">
      <w:start w:val="1"/>
      <w:numFmt w:val="decimal"/>
      <w:lvlText w:val="5.6.%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32E91"/>
    <w:multiLevelType w:val="hybridMultilevel"/>
    <w:tmpl w:val="D4740BFC"/>
    <w:lvl w:ilvl="0" w:tplc="21229F2C">
      <w:start w:val="1"/>
      <w:numFmt w:val="decimal"/>
      <w:lvlText w:val="1.%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957C7"/>
    <w:multiLevelType w:val="hybridMultilevel"/>
    <w:tmpl w:val="9A4488E0"/>
    <w:lvl w:ilvl="0" w:tplc="482E6DE0">
      <w:start w:val="1"/>
      <w:numFmt w:val="decimal"/>
      <w:lvlText w:val="8.%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40D7A"/>
    <w:multiLevelType w:val="hybridMultilevel"/>
    <w:tmpl w:val="057A5A32"/>
    <w:lvl w:ilvl="0" w:tplc="BC50C62C">
      <w:start w:val="1"/>
      <w:numFmt w:val="decimal"/>
      <w:lvlText w:val="5.4.%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D0345"/>
    <w:multiLevelType w:val="multilevel"/>
    <w:tmpl w:val="3C2A8B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E4772D"/>
    <w:multiLevelType w:val="hybridMultilevel"/>
    <w:tmpl w:val="922C2728"/>
    <w:lvl w:ilvl="0" w:tplc="BDBED73C">
      <w:start w:val="1"/>
      <w:numFmt w:val="decimal"/>
      <w:lvlText w:val="5.6.%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895162"/>
    <w:multiLevelType w:val="hybridMultilevel"/>
    <w:tmpl w:val="E87A4DEA"/>
    <w:lvl w:ilvl="0" w:tplc="E7E8687C">
      <w:start w:val="1"/>
      <w:numFmt w:val="decimal"/>
      <w:lvlText w:val="11.%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21C2D"/>
    <w:multiLevelType w:val="hybridMultilevel"/>
    <w:tmpl w:val="058E7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200365"/>
    <w:multiLevelType w:val="multilevel"/>
    <w:tmpl w:val="1E72614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222"/>
        </w:tabs>
        <w:ind w:left="1222"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46B5DA8"/>
    <w:multiLevelType w:val="hybridMultilevel"/>
    <w:tmpl w:val="71DE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334F3"/>
    <w:multiLevelType w:val="hybridMultilevel"/>
    <w:tmpl w:val="676AA900"/>
    <w:lvl w:ilvl="0" w:tplc="1F903F52">
      <w:start w:val="1"/>
      <w:numFmt w:val="decimal"/>
      <w:lvlText w:val="9.%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46CE6"/>
    <w:multiLevelType w:val="hybridMultilevel"/>
    <w:tmpl w:val="5CF8F1F0"/>
    <w:lvl w:ilvl="0" w:tplc="0F9C1FA6">
      <w:start w:val="1"/>
      <w:numFmt w:val="decimal"/>
      <w:lvlText w:val="10.%1."/>
      <w:lvlJc w:val="left"/>
      <w:pPr>
        <w:ind w:left="1080" w:hanging="720"/>
      </w:pPr>
      <w:rPr>
        <w:rFonts w:hint="default"/>
        <w:b w:val="0"/>
      </w:rPr>
    </w:lvl>
    <w:lvl w:ilvl="1" w:tplc="8144AE12">
      <w:start w:val="1"/>
      <w:numFmt w:val="decimal"/>
      <w:lvlText w:val="9.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8A25F1"/>
    <w:multiLevelType w:val="hybridMultilevel"/>
    <w:tmpl w:val="67629AE0"/>
    <w:lvl w:ilvl="0" w:tplc="97D663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597EA3"/>
    <w:multiLevelType w:val="hybridMultilevel"/>
    <w:tmpl w:val="C280296E"/>
    <w:lvl w:ilvl="0" w:tplc="9D4AA240">
      <w:start w:val="1"/>
      <w:numFmt w:val="decimal"/>
      <w:lvlText w:val="3.%1."/>
      <w:lvlJc w:val="left"/>
      <w:pPr>
        <w:ind w:left="1080" w:hanging="720"/>
      </w:pPr>
      <w:rPr>
        <w:rFonts w:hint="default"/>
      </w:rPr>
    </w:lvl>
    <w:lvl w:ilvl="1" w:tplc="7CB0F3A0">
      <w:start w:val="1"/>
      <w:numFmt w:val="decimal"/>
      <w:lvlText w:val="3.7.%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356A44"/>
    <w:multiLevelType w:val="hybridMultilevel"/>
    <w:tmpl w:val="0400B83E"/>
    <w:lvl w:ilvl="0" w:tplc="B93A65E2">
      <w:start w:val="1"/>
      <w:numFmt w:val="decimal"/>
      <w:lvlText w:val="5.%1."/>
      <w:lvlJc w:val="left"/>
      <w:pPr>
        <w:ind w:left="1080" w:hanging="720"/>
      </w:pPr>
      <w:rPr>
        <w:rFonts w:hint="default"/>
        <w:b/>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B304D"/>
    <w:multiLevelType w:val="hybridMultilevel"/>
    <w:tmpl w:val="3FF40924"/>
    <w:lvl w:ilvl="0" w:tplc="DC9CEADA">
      <w:start w:val="1"/>
      <w:numFmt w:val="decimal"/>
      <w:lvlText w:val="4.5.%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AEB1681"/>
    <w:multiLevelType w:val="hybridMultilevel"/>
    <w:tmpl w:val="8D5ECEC4"/>
    <w:lvl w:ilvl="0" w:tplc="EED029BC">
      <w:start w:val="1"/>
      <w:numFmt w:val="decimal"/>
      <w:lvlText w:val="5.7.%1."/>
      <w:lvlJc w:val="left"/>
      <w:pPr>
        <w:ind w:left="2422"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5159A2"/>
    <w:multiLevelType w:val="hybridMultilevel"/>
    <w:tmpl w:val="E0AEFDEC"/>
    <w:lvl w:ilvl="0" w:tplc="5E8CAD7C">
      <w:start w:val="1"/>
      <w:numFmt w:val="decimal"/>
      <w:lvlText w:val="9.6.%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C717285"/>
    <w:multiLevelType w:val="hybridMultilevel"/>
    <w:tmpl w:val="DB80666E"/>
    <w:lvl w:ilvl="0" w:tplc="017EA1EE">
      <w:start w:val="1"/>
      <w:numFmt w:val="decimal"/>
      <w:lvlText w:val="6.%1."/>
      <w:lvlJc w:val="left"/>
      <w:pPr>
        <w:ind w:left="1080" w:hanging="720"/>
      </w:pPr>
      <w:rPr>
        <w:rFonts w:hint="default"/>
        <w:b w:val="0"/>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011179"/>
    <w:multiLevelType w:val="hybridMultilevel"/>
    <w:tmpl w:val="12AE23D2"/>
    <w:lvl w:ilvl="0" w:tplc="2A52EE6A">
      <w:start w:val="1"/>
      <w:numFmt w:val="decimal"/>
      <w:lvlText w:val="4.3.%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0720E9C"/>
    <w:multiLevelType w:val="hybridMultilevel"/>
    <w:tmpl w:val="088C3772"/>
    <w:lvl w:ilvl="0" w:tplc="183E7E48">
      <w:start w:val="1"/>
      <w:numFmt w:val="decimal"/>
      <w:lvlText w:val="9.7.%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72527830"/>
    <w:multiLevelType w:val="hybridMultilevel"/>
    <w:tmpl w:val="1526D3E4"/>
    <w:lvl w:ilvl="0" w:tplc="6B32EBC8">
      <w:start w:val="1"/>
      <w:numFmt w:val="decimal"/>
      <w:lvlText w:val="4.1.%1."/>
      <w:lvlJc w:val="left"/>
      <w:pPr>
        <w:ind w:left="1080" w:hanging="720"/>
      </w:pPr>
      <w:rPr>
        <w:rFonts w:ascii="Arial" w:hAnsi="Arial" w:cs="Arial" w:hint="default"/>
      </w:rPr>
    </w:lvl>
    <w:lvl w:ilvl="1" w:tplc="CAD83434">
      <w:start w:val="1"/>
      <w:numFmt w:val="decimal"/>
      <w:lvlText w:val="4.2.%2."/>
      <w:lvlJc w:val="left"/>
      <w:pPr>
        <w:ind w:left="1440" w:hanging="360"/>
      </w:pPr>
      <w:rPr>
        <w:rFonts w:ascii="Arial" w:hAnsi="Arial" w:cs="Arial" w:hint="default"/>
      </w:r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4389C"/>
    <w:multiLevelType w:val="hybridMultilevel"/>
    <w:tmpl w:val="169CC4A8"/>
    <w:lvl w:ilvl="0" w:tplc="0332E84A">
      <w:start w:val="1"/>
      <w:numFmt w:val="decimal"/>
      <w:lvlText w:val="10.5.%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6196D94"/>
    <w:multiLevelType w:val="hybridMultilevel"/>
    <w:tmpl w:val="9ADC9008"/>
    <w:lvl w:ilvl="0" w:tplc="ECF4D714">
      <w:start w:val="1"/>
      <w:numFmt w:val="decimal"/>
      <w:lvlText w:val="4.%1."/>
      <w:lvlJc w:val="left"/>
      <w:pPr>
        <w:ind w:left="1080" w:hanging="720"/>
      </w:pPr>
      <w:rPr>
        <w:rFonts w:hint="default"/>
        <w:b/>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AE4CF2"/>
    <w:multiLevelType w:val="hybridMultilevel"/>
    <w:tmpl w:val="96547CB8"/>
    <w:lvl w:ilvl="0" w:tplc="2D044326">
      <w:start w:val="1"/>
      <w:numFmt w:val="decimal"/>
      <w:lvlText w:val="10.2.%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3414"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120CF9"/>
    <w:multiLevelType w:val="hybridMultilevel"/>
    <w:tmpl w:val="39DE64F0"/>
    <w:lvl w:ilvl="0" w:tplc="6F048A32">
      <w:start w:val="1"/>
      <w:numFmt w:val="decimal"/>
      <w:lvlText w:val="5.3.%1."/>
      <w:lvlJc w:val="left"/>
      <w:pPr>
        <w:ind w:left="1080" w:hanging="720"/>
      </w:pPr>
      <w:rPr>
        <w:rFonts w:hint="default"/>
      </w:rPr>
    </w:lvl>
    <w:lvl w:ilvl="1" w:tplc="CAD83434">
      <w:start w:val="1"/>
      <w:numFmt w:val="decimal"/>
      <w:lvlText w:val="4.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B1031"/>
    <w:multiLevelType w:val="hybridMultilevel"/>
    <w:tmpl w:val="F872F2EC"/>
    <w:lvl w:ilvl="0" w:tplc="52502940">
      <w:start w:val="1"/>
      <w:numFmt w:val="decimal"/>
      <w:lvlText w:val="9.8.%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B0D738C"/>
    <w:multiLevelType w:val="hybridMultilevel"/>
    <w:tmpl w:val="0D9205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D1607AE"/>
    <w:multiLevelType w:val="hybridMultilevel"/>
    <w:tmpl w:val="8798464C"/>
    <w:lvl w:ilvl="0" w:tplc="8E9091CA">
      <w:start w:val="1"/>
      <w:numFmt w:val="decimal"/>
      <w:lvlText w:val="11.1.%1."/>
      <w:lvlJc w:val="left"/>
      <w:pPr>
        <w:ind w:left="2160" w:hanging="360"/>
      </w:pPr>
      <w:rPr>
        <w:rFonts w:ascii="Arial" w:hAnsi="Arial" w:cs="Aria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9"/>
  </w:num>
  <w:num w:numId="2">
    <w:abstractNumId w:val="21"/>
  </w:num>
  <w:num w:numId="3">
    <w:abstractNumId w:val="12"/>
  </w:num>
  <w:num w:numId="4">
    <w:abstractNumId w:val="20"/>
  </w:num>
  <w:num w:numId="5">
    <w:abstractNumId w:val="17"/>
  </w:num>
  <w:num w:numId="6">
    <w:abstractNumId w:val="6"/>
  </w:num>
  <w:num w:numId="7">
    <w:abstractNumId w:val="22"/>
  </w:num>
  <w:num w:numId="8">
    <w:abstractNumId w:val="42"/>
  </w:num>
  <w:num w:numId="9">
    <w:abstractNumId w:val="25"/>
  </w:num>
  <w:num w:numId="10">
    <w:abstractNumId w:val="14"/>
  </w:num>
  <w:num w:numId="11">
    <w:abstractNumId w:val="8"/>
  </w:num>
  <w:num w:numId="12">
    <w:abstractNumId w:val="26"/>
  </w:num>
  <w:num w:numId="13">
    <w:abstractNumId w:val="37"/>
  </w:num>
  <w:num w:numId="14">
    <w:abstractNumId w:val="35"/>
  </w:num>
  <w:num w:numId="15">
    <w:abstractNumId w:val="28"/>
  </w:num>
  <w:num w:numId="16">
    <w:abstractNumId w:val="1"/>
  </w:num>
  <w:num w:numId="17">
    <w:abstractNumId w:val="10"/>
  </w:num>
  <w:num w:numId="18">
    <w:abstractNumId w:val="0"/>
  </w:num>
  <w:num w:numId="19">
    <w:abstractNumId w:val="11"/>
  </w:num>
  <w:num w:numId="20">
    <w:abstractNumId w:val="33"/>
  </w:num>
  <w:num w:numId="21">
    <w:abstractNumId w:val="4"/>
  </w:num>
  <w:num w:numId="22">
    <w:abstractNumId w:val="29"/>
  </w:num>
  <w:num w:numId="23">
    <w:abstractNumId w:val="32"/>
  </w:num>
  <w:num w:numId="24">
    <w:abstractNumId w:val="7"/>
  </w:num>
  <w:num w:numId="25">
    <w:abstractNumId w:val="15"/>
  </w:num>
  <w:num w:numId="26">
    <w:abstractNumId w:val="23"/>
  </w:num>
  <w:num w:numId="27">
    <w:abstractNumId w:val="3"/>
  </w:num>
  <w:num w:numId="28">
    <w:abstractNumId w:val="9"/>
  </w:num>
  <w:num w:numId="29">
    <w:abstractNumId w:val="31"/>
  </w:num>
  <w:num w:numId="30">
    <w:abstractNumId w:val="34"/>
  </w:num>
  <w:num w:numId="31">
    <w:abstractNumId w:val="41"/>
  </w:num>
  <w:num w:numId="32">
    <w:abstractNumId w:val="24"/>
  </w:num>
  <w:num w:numId="33">
    <w:abstractNumId w:val="40"/>
  </w:num>
  <w:num w:numId="34">
    <w:abstractNumId w:val="16"/>
  </w:num>
  <w:num w:numId="35">
    <w:abstractNumId w:val="38"/>
  </w:num>
  <w:num w:numId="36">
    <w:abstractNumId w:val="36"/>
  </w:num>
  <w:num w:numId="37">
    <w:abstractNumId w:val="19"/>
  </w:num>
  <w:num w:numId="38">
    <w:abstractNumId w:val="43"/>
  </w:num>
  <w:num w:numId="39">
    <w:abstractNumId w:val="5"/>
  </w:num>
  <w:num w:numId="40">
    <w:abstractNumId w:val="27"/>
  </w:num>
  <w:num w:numId="41">
    <w:abstractNumId w:val="13"/>
  </w:num>
  <w:num w:numId="42">
    <w:abstractNumId w:val="18"/>
  </w:num>
  <w:num w:numId="43">
    <w:abstractNumId w:val="2"/>
  </w:num>
  <w:num w:numId="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AA"/>
    <w:rsid w:val="0000030A"/>
    <w:rsid w:val="00001161"/>
    <w:rsid w:val="00002DAC"/>
    <w:rsid w:val="00004D4C"/>
    <w:rsid w:val="000060C1"/>
    <w:rsid w:val="00006B98"/>
    <w:rsid w:val="00011463"/>
    <w:rsid w:val="00011B8B"/>
    <w:rsid w:val="00011DF7"/>
    <w:rsid w:val="0001200E"/>
    <w:rsid w:val="00012AD5"/>
    <w:rsid w:val="0001572F"/>
    <w:rsid w:val="0001665E"/>
    <w:rsid w:val="00023570"/>
    <w:rsid w:val="0002379C"/>
    <w:rsid w:val="00023811"/>
    <w:rsid w:val="000244C2"/>
    <w:rsid w:val="00027A2A"/>
    <w:rsid w:val="00032E77"/>
    <w:rsid w:val="00033888"/>
    <w:rsid w:val="00034AF4"/>
    <w:rsid w:val="00036587"/>
    <w:rsid w:val="000371CC"/>
    <w:rsid w:val="00043655"/>
    <w:rsid w:val="00046F72"/>
    <w:rsid w:val="0004738E"/>
    <w:rsid w:val="00052FBF"/>
    <w:rsid w:val="00055219"/>
    <w:rsid w:val="00055872"/>
    <w:rsid w:val="000564CC"/>
    <w:rsid w:val="00056F29"/>
    <w:rsid w:val="0005791B"/>
    <w:rsid w:val="00061791"/>
    <w:rsid w:val="000645D8"/>
    <w:rsid w:val="00065AF2"/>
    <w:rsid w:val="00070198"/>
    <w:rsid w:val="000712B2"/>
    <w:rsid w:val="00071B06"/>
    <w:rsid w:val="000734D8"/>
    <w:rsid w:val="000817FF"/>
    <w:rsid w:val="000871EA"/>
    <w:rsid w:val="000903B0"/>
    <w:rsid w:val="00090D01"/>
    <w:rsid w:val="00092975"/>
    <w:rsid w:val="00094596"/>
    <w:rsid w:val="00095CF0"/>
    <w:rsid w:val="00097FDC"/>
    <w:rsid w:val="000A5753"/>
    <w:rsid w:val="000B20C0"/>
    <w:rsid w:val="000B21E1"/>
    <w:rsid w:val="000B2AEF"/>
    <w:rsid w:val="000B681D"/>
    <w:rsid w:val="000C0B95"/>
    <w:rsid w:val="000C4321"/>
    <w:rsid w:val="000C5D75"/>
    <w:rsid w:val="000C7A38"/>
    <w:rsid w:val="000D0A9A"/>
    <w:rsid w:val="000D1C07"/>
    <w:rsid w:val="000D5631"/>
    <w:rsid w:val="000D59AC"/>
    <w:rsid w:val="000E1B34"/>
    <w:rsid w:val="000E412E"/>
    <w:rsid w:val="000E4704"/>
    <w:rsid w:val="000E4A47"/>
    <w:rsid w:val="000E4DDA"/>
    <w:rsid w:val="000E5455"/>
    <w:rsid w:val="000E6A19"/>
    <w:rsid w:val="000E70C5"/>
    <w:rsid w:val="000E7A9F"/>
    <w:rsid w:val="000F19A2"/>
    <w:rsid w:val="000F4904"/>
    <w:rsid w:val="000F5787"/>
    <w:rsid w:val="000F6B0C"/>
    <w:rsid w:val="000F6FD8"/>
    <w:rsid w:val="0010260B"/>
    <w:rsid w:val="00102992"/>
    <w:rsid w:val="00103664"/>
    <w:rsid w:val="00104A22"/>
    <w:rsid w:val="00111880"/>
    <w:rsid w:val="00112F9C"/>
    <w:rsid w:val="00113861"/>
    <w:rsid w:val="0011781B"/>
    <w:rsid w:val="00120829"/>
    <w:rsid w:val="00122FB5"/>
    <w:rsid w:val="001250EB"/>
    <w:rsid w:val="00125E51"/>
    <w:rsid w:val="00131503"/>
    <w:rsid w:val="00131A1C"/>
    <w:rsid w:val="00132DEB"/>
    <w:rsid w:val="00133A7A"/>
    <w:rsid w:val="0013600F"/>
    <w:rsid w:val="001370EE"/>
    <w:rsid w:val="0013788B"/>
    <w:rsid w:val="00141E33"/>
    <w:rsid w:val="00142755"/>
    <w:rsid w:val="00144B4D"/>
    <w:rsid w:val="0014561C"/>
    <w:rsid w:val="00147A7B"/>
    <w:rsid w:val="00151B9B"/>
    <w:rsid w:val="00151D69"/>
    <w:rsid w:val="00154C73"/>
    <w:rsid w:val="00154E4C"/>
    <w:rsid w:val="00155BC4"/>
    <w:rsid w:val="001561A6"/>
    <w:rsid w:val="0015645F"/>
    <w:rsid w:val="001570F2"/>
    <w:rsid w:val="00161207"/>
    <w:rsid w:val="00161FC4"/>
    <w:rsid w:val="00163F70"/>
    <w:rsid w:val="001645FB"/>
    <w:rsid w:val="00164FAF"/>
    <w:rsid w:val="00166566"/>
    <w:rsid w:val="001670D6"/>
    <w:rsid w:val="00167313"/>
    <w:rsid w:val="00170FCE"/>
    <w:rsid w:val="001715CB"/>
    <w:rsid w:val="00171905"/>
    <w:rsid w:val="0017240A"/>
    <w:rsid w:val="00173260"/>
    <w:rsid w:val="00174F30"/>
    <w:rsid w:val="00175F8F"/>
    <w:rsid w:val="00176A1E"/>
    <w:rsid w:val="001809BD"/>
    <w:rsid w:val="00184505"/>
    <w:rsid w:val="001856A8"/>
    <w:rsid w:val="00190505"/>
    <w:rsid w:val="00190B3E"/>
    <w:rsid w:val="00192F20"/>
    <w:rsid w:val="00193524"/>
    <w:rsid w:val="001A0233"/>
    <w:rsid w:val="001A2FD9"/>
    <w:rsid w:val="001A6381"/>
    <w:rsid w:val="001A64B7"/>
    <w:rsid w:val="001A7BE2"/>
    <w:rsid w:val="001B00AE"/>
    <w:rsid w:val="001B0F3F"/>
    <w:rsid w:val="001B3008"/>
    <w:rsid w:val="001B413F"/>
    <w:rsid w:val="001B4C97"/>
    <w:rsid w:val="001B5DAE"/>
    <w:rsid w:val="001B7953"/>
    <w:rsid w:val="001C017E"/>
    <w:rsid w:val="001C4C9F"/>
    <w:rsid w:val="001C5294"/>
    <w:rsid w:val="001D059D"/>
    <w:rsid w:val="001D0E76"/>
    <w:rsid w:val="001D1977"/>
    <w:rsid w:val="001D52DF"/>
    <w:rsid w:val="001D6976"/>
    <w:rsid w:val="001D7EF9"/>
    <w:rsid w:val="001E114A"/>
    <w:rsid w:val="001E4E18"/>
    <w:rsid w:val="001E5492"/>
    <w:rsid w:val="001E7773"/>
    <w:rsid w:val="001F70A1"/>
    <w:rsid w:val="001F7A9F"/>
    <w:rsid w:val="00200CC5"/>
    <w:rsid w:val="00204921"/>
    <w:rsid w:val="002053E2"/>
    <w:rsid w:val="00206869"/>
    <w:rsid w:val="00211680"/>
    <w:rsid w:val="00213F15"/>
    <w:rsid w:val="002142BA"/>
    <w:rsid w:val="002143F8"/>
    <w:rsid w:val="00214E98"/>
    <w:rsid w:val="002154D4"/>
    <w:rsid w:val="00215F57"/>
    <w:rsid w:val="0022116D"/>
    <w:rsid w:val="002217C4"/>
    <w:rsid w:val="002217D2"/>
    <w:rsid w:val="00222398"/>
    <w:rsid w:val="00222E18"/>
    <w:rsid w:val="0022504B"/>
    <w:rsid w:val="00226692"/>
    <w:rsid w:val="0023010B"/>
    <w:rsid w:val="00232677"/>
    <w:rsid w:val="00232FC0"/>
    <w:rsid w:val="002344EC"/>
    <w:rsid w:val="00235645"/>
    <w:rsid w:val="00237BF3"/>
    <w:rsid w:val="00240188"/>
    <w:rsid w:val="0024038E"/>
    <w:rsid w:val="00242F6B"/>
    <w:rsid w:val="00244EB6"/>
    <w:rsid w:val="00244ED5"/>
    <w:rsid w:val="00245876"/>
    <w:rsid w:val="00252CA6"/>
    <w:rsid w:val="00252DF2"/>
    <w:rsid w:val="00256DAF"/>
    <w:rsid w:val="00260FE3"/>
    <w:rsid w:val="00261AE2"/>
    <w:rsid w:val="00263A0F"/>
    <w:rsid w:val="00263C63"/>
    <w:rsid w:val="00263F5E"/>
    <w:rsid w:val="00264D1A"/>
    <w:rsid w:val="0027238E"/>
    <w:rsid w:val="002738E7"/>
    <w:rsid w:val="00273EC4"/>
    <w:rsid w:val="002760EA"/>
    <w:rsid w:val="0027690B"/>
    <w:rsid w:val="00283C98"/>
    <w:rsid w:val="00283E0F"/>
    <w:rsid w:val="00291113"/>
    <w:rsid w:val="002912AA"/>
    <w:rsid w:val="0029250D"/>
    <w:rsid w:val="0029297B"/>
    <w:rsid w:val="002941C1"/>
    <w:rsid w:val="0029489D"/>
    <w:rsid w:val="00294EF0"/>
    <w:rsid w:val="00295680"/>
    <w:rsid w:val="00295B9B"/>
    <w:rsid w:val="00296E90"/>
    <w:rsid w:val="002A0D70"/>
    <w:rsid w:val="002A1395"/>
    <w:rsid w:val="002A199C"/>
    <w:rsid w:val="002A1B97"/>
    <w:rsid w:val="002A1FC5"/>
    <w:rsid w:val="002A4D11"/>
    <w:rsid w:val="002A6D04"/>
    <w:rsid w:val="002B161D"/>
    <w:rsid w:val="002B1BEB"/>
    <w:rsid w:val="002B311A"/>
    <w:rsid w:val="002B5945"/>
    <w:rsid w:val="002B6522"/>
    <w:rsid w:val="002C10D3"/>
    <w:rsid w:val="002C2A42"/>
    <w:rsid w:val="002C5731"/>
    <w:rsid w:val="002C6769"/>
    <w:rsid w:val="002D76A0"/>
    <w:rsid w:val="002E2270"/>
    <w:rsid w:val="002E3C05"/>
    <w:rsid w:val="002E56A8"/>
    <w:rsid w:val="002E6A94"/>
    <w:rsid w:val="002F0E4C"/>
    <w:rsid w:val="002F5809"/>
    <w:rsid w:val="00302EE0"/>
    <w:rsid w:val="00303FBE"/>
    <w:rsid w:val="00306D2D"/>
    <w:rsid w:val="00306D4C"/>
    <w:rsid w:val="003072E1"/>
    <w:rsid w:val="00307746"/>
    <w:rsid w:val="00307825"/>
    <w:rsid w:val="00311777"/>
    <w:rsid w:val="00312517"/>
    <w:rsid w:val="00314D25"/>
    <w:rsid w:val="00314DDD"/>
    <w:rsid w:val="00316061"/>
    <w:rsid w:val="00317F3C"/>
    <w:rsid w:val="00324783"/>
    <w:rsid w:val="003254E0"/>
    <w:rsid w:val="00330789"/>
    <w:rsid w:val="0033394A"/>
    <w:rsid w:val="003350EC"/>
    <w:rsid w:val="0034197A"/>
    <w:rsid w:val="00343F9D"/>
    <w:rsid w:val="003456A1"/>
    <w:rsid w:val="00345906"/>
    <w:rsid w:val="00347FA5"/>
    <w:rsid w:val="003509C9"/>
    <w:rsid w:val="0035176C"/>
    <w:rsid w:val="003527B2"/>
    <w:rsid w:val="00353335"/>
    <w:rsid w:val="0035470A"/>
    <w:rsid w:val="00354ABB"/>
    <w:rsid w:val="00355577"/>
    <w:rsid w:val="00355739"/>
    <w:rsid w:val="00356CA8"/>
    <w:rsid w:val="00356DDF"/>
    <w:rsid w:val="00357FFE"/>
    <w:rsid w:val="003616DB"/>
    <w:rsid w:val="00362882"/>
    <w:rsid w:val="003630B3"/>
    <w:rsid w:val="0036384A"/>
    <w:rsid w:val="00364F3D"/>
    <w:rsid w:val="0036753E"/>
    <w:rsid w:val="00367D55"/>
    <w:rsid w:val="003715F1"/>
    <w:rsid w:val="00372FDF"/>
    <w:rsid w:val="00373B02"/>
    <w:rsid w:val="003804E2"/>
    <w:rsid w:val="003807C1"/>
    <w:rsid w:val="0039111E"/>
    <w:rsid w:val="00391E26"/>
    <w:rsid w:val="00393C41"/>
    <w:rsid w:val="00393F6C"/>
    <w:rsid w:val="003941CE"/>
    <w:rsid w:val="003A0C27"/>
    <w:rsid w:val="003A7675"/>
    <w:rsid w:val="003B16AB"/>
    <w:rsid w:val="003C0C0B"/>
    <w:rsid w:val="003C20B5"/>
    <w:rsid w:val="003C22AE"/>
    <w:rsid w:val="003C3001"/>
    <w:rsid w:val="003C31F0"/>
    <w:rsid w:val="003C367C"/>
    <w:rsid w:val="003C490F"/>
    <w:rsid w:val="003C79ED"/>
    <w:rsid w:val="003D0B7A"/>
    <w:rsid w:val="003D3364"/>
    <w:rsid w:val="003E07B0"/>
    <w:rsid w:val="003E2CAC"/>
    <w:rsid w:val="003E33C6"/>
    <w:rsid w:val="003E557C"/>
    <w:rsid w:val="003E6032"/>
    <w:rsid w:val="003E719F"/>
    <w:rsid w:val="003F0B9E"/>
    <w:rsid w:val="003F18D2"/>
    <w:rsid w:val="003F5A1D"/>
    <w:rsid w:val="003F5A88"/>
    <w:rsid w:val="004017F4"/>
    <w:rsid w:val="00402F86"/>
    <w:rsid w:val="0040477B"/>
    <w:rsid w:val="00407CC4"/>
    <w:rsid w:val="00410E65"/>
    <w:rsid w:val="00411DD3"/>
    <w:rsid w:val="00412202"/>
    <w:rsid w:val="00412A90"/>
    <w:rsid w:val="004144A1"/>
    <w:rsid w:val="004152BC"/>
    <w:rsid w:val="004156AC"/>
    <w:rsid w:val="004157BE"/>
    <w:rsid w:val="004162B9"/>
    <w:rsid w:val="00416850"/>
    <w:rsid w:val="004207ED"/>
    <w:rsid w:val="0042080B"/>
    <w:rsid w:val="00422795"/>
    <w:rsid w:val="00423759"/>
    <w:rsid w:val="00424382"/>
    <w:rsid w:val="00427C83"/>
    <w:rsid w:val="0043042A"/>
    <w:rsid w:val="00430D62"/>
    <w:rsid w:val="00434233"/>
    <w:rsid w:val="00443528"/>
    <w:rsid w:val="00445E38"/>
    <w:rsid w:val="0045420C"/>
    <w:rsid w:val="00454748"/>
    <w:rsid w:val="0045501E"/>
    <w:rsid w:val="00460E4F"/>
    <w:rsid w:val="004611F9"/>
    <w:rsid w:val="004617E1"/>
    <w:rsid w:val="00461B97"/>
    <w:rsid w:val="00462B7B"/>
    <w:rsid w:val="00463EB1"/>
    <w:rsid w:val="00464EB5"/>
    <w:rsid w:val="0047560D"/>
    <w:rsid w:val="004921B1"/>
    <w:rsid w:val="004921E0"/>
    <w:rsid w:val="00492AA2"/>
    <w:rsid w:val="004950A7"/>
    <w:rsid w:val="00496A26"/>
    <w:rsid w:val="004A4430"/>
    <w:rsid w:val="004A5B68"/>
    <w:rsid w:val="004A696D"/>
    <w:rsid w:val="004B2E69"/>
    <w:rsid w:val="004B73D5"/>
    <w:rsid w:val="004C11D6"/>
    <w:rsid w:val="004C22A2"/>
    <w:rsid w:val="004C4E79"/>
    <w:rsid w:val="004C59B7"/>
    <w:rsid w:val="004C5C01"/>
    <w:rsid w:val="004C5D9E"/>
    <w:rsid w:val="004D4473"/>
    <w:rsid w:val="004D636A"/>
    <w:rsid w:val="004D683D"/>
    <w:rsid w:val="004D6F0A"/>
    <w:rsid w:val="004E1FDA"/>
    <w:rsid w:val="004E418B"/>
    <w:rsid w:val="004F07A9"/>
    <w:rsid w:val="004F2600"/>
    <w:rsid w:val="005003FE"/>
    <w:rsid w:val="005028B7"/>
    <w:rsid w:val="00503B25"/>
    <w:rsid w:val="00503DFC"/>
    <w:rsid w:val="00505FC5"/>
    <w:rsid w:val="005105BC"/>
    <w:rsid w:val="00512309"/>
    <w:rsid w:val="005132F3"/>
    <w:rsid w:val="00514966"/>
    <w:rsid w:val="00516B9F"/>
    <w:rsid w:val="00522F92"/>
    <w:rsid w:val="00527434"/>
    <w:rsid w:val="00532DB8"/>
    <w:rsid w:val="00540613"/>
    <w:rsid w:val="00545765"/>
    <w:rsid w:val="00547785"/>
    <w:rsid w:val="00550429"/>
    <w:rsid w:val="00552188"/>
    <w:rsid w:val="00552334"/>
    <w:rsid w:val="0055446A"/>
    <w:rsid w:val="00554AD5"/>
    <w:rsid w:val="0055524B"/>
    <w:rsid w:val="005553F0"/>
    <w:rsid w:val="00555B93"/>
    <w:rsid w:val="00555C4A"/>
    <w:rsid w:val="005563ED"/>
    <w:rsid w:val="005568C9"/>
    <w:rsid w:val="00556B5D"/>
    <w:rsid w:val="0055722C"/>
    <w:rsid w:val="0056309F"/>
    <w:rsid w:val="005638AB"/>
    <w:rsid w:val="005664C9"/>
    <w:rsid w:val="00567E23"/>
    <w:rsid w:val="00573DBA"/>
    <w:rsid w:val="005740A8"/>
    <w:rsid w:val="00574AA2"/>
    <w:rsid w:val="005820A2"/>
    <w:rsid w:val="005821E2"/>
    <w:rsid w:val="005824C4"/>
    <w:rsid w:val="005825B5"/>
    <w:rsid w:val="0058266E"/>
    <w:rsid w:val="0058421A"/>
    <w:rsid w:val="00584C24"/>
    <w:rsid w:val="00585606"/>
    <w:rsid w:val="00585D33"/>
    <w:rsid w:val="005907B0"/>
    <w:rsid w:val="005947D4"/>
    <w:rsid w:val="00595685"/>
    <w:rsid w:val="005964AF"/>
    <w:rsid w:val="005A095D"/>
    <w:rsid w:val="005A251D"/>
    <w:rsid w:val="005A31C9"/>
    <w:rsid w:val="005A3218"/>
    <w:rsid w:val="005A6253"/>
    <w:rsid w:val="005B00B1"/>
    <w:rsid w:val="005B231A"/>
    <w:rsid w:val="005B4229"/>
    <w:rsid w:val="005C3A1B"/>
    <w:rsid w:val="005C7B0E"/>
    <w:rsid w:val="005D09FF"/>
    <w:rsid w:val="005D2DD3"/>
    <w:rsid w:val="005D3402"/>
    <w:rsid w:val="005D56E6"/>
    <w:rsid w:val="005D6526"/>
    <w:rsid w:val="005E118E"/>
    <w:rsid w:val="005E604D"/>
    <w:rsid w:val="005F159D"/>
    <w:rsid w:val="005F305D"/>
    <w:rsid w:val="005F3AE3"/>
    <w:rsid w:val="005F46BA"/>
    <w:rsid w:val="005F4D17"/>
    <w:rsid w:val="005F4D6F"/>
    <w:rsid w:val="005F63D5"/>
    <w:rsid w:val="005F7627"/>
    <w:rsid w:val="006002B7"/>
    <w:rsid w:val="00602655"/>
    <w:rsid w:val="00603426"/>
    <w:rsid w:val="00603CEC"/>
    <w:rsid w:val="00603D2B"/>
    <w:rsid w:val="006060C2"/>
    <w:rsid w:val="00611AD9"/>
    <w:rsid w:val="00611EA1"/>
    <w:rsid w:val="00612E92"/>
    <w:rsid w:val="00614ED4"/>
    <w:rsid w:val="00615E77"/>
    <w:rsid w:val="00615F4F"/>
    <w:rsid w:val="00617497"/>
    <w:rsid w:val="006177AE"/>
    <w:rsid w:val="0061784C"/>
    <w:rsid w:val="00617E61"/>
    <w:rsid w:val="00621C3B"/>
    <w:rsid w:val="006244FA"/>
    <w:rsid w:val="00632EE1"/>
    <w:rsid w:val="0063603C"/>
    <w:rsid w:val="00637911"/>
    <w:rsid w:val="006409CB"/>
    <w:rsid w:val="0064166B"/>
    <w:rsid w:val="00646A10"/>
    <w:rsid w:val="00650765"/>
    <w:rsid w:val="0065223B"/>
    <w:rsid w:val="00653774"/>
    <w:rsid w:val="00653779"/>
    <w:rsid w:val="00654F3F"/>
    <w:rsid w:val="00655514"/>
    <w:rsid w:val="00655F3C"/>
    <w:rsid w:val="00656294"/>
    <w:rsid w:val="00656555"/>
    <w:rsid w:val="006602D4"/>
    <w:rsid w:val="00660B25"/>
    <w:rsid w:val="006620C1"/>
    <w:rsid w:val="00665239"/>
    <w:rsid w:val="00665464"/>
    <w:rsid w:val="0068128D"/>
    <w:rsid w:val="00683D16"/>
    <w:rsid w:val="00683F8F"/>
    <w:rsid w:val="00684B84"/>
    <w:rsid w:val="00684E7C"/>
    <w:rsid w:val="0068567E"/>
    <w:rsid w:val="00686315"/>
    <w:rsid w:val="00687259"/>
    <w:rsid w:val="00693BDF"/>
    <w:rsid w:val="00694659"/>
    <w:rsid w:val="006A0E27"/>
    <w:rsid w:val="006A18FA"/>
    <w:rsid w:val="006A1AC6"/>
    <w:rsid w:val="006A2D2A"/>
    <w:rsid w:val="006A5901"/>
    <w:rsid w:val="006B3819"/>
    <w:rsid w:val="006B638B"/>
    <w:rsid w:val="006B6747"/>
    <w:rsid w:val="006C0B1F"/>
    <w:rsid w:val="006C4AA7"/>
    <w:rsid w:val="006C732B"/>
    <w:rsid w:val="006C7EFF"/>
    <w:rsid w:val="006D1783"/>
    <w:rsid w:val="006D4072"/>
    <w:rsid w:val="006D441F"/>
    <w:rsid w:val="006E0418"/>
    <w:rsid w:val="006E59B1"/>
    <w:rsid w:val="006E66C3"/>
    <w:rsid w:val="006F3F43"/>
    <w:rsid w:val="006F54A3"/>
    <w:rsid w:val="00703275"/>
    <w:rsid w:val="00705333"/>
    <w:rsid w:val="0071205A"/>
    <w:rsid w:val="00713A2E"/>
    <w:rsid w:val="00714940"/>
    <w:rsid w:val="00715741"/>
    <w:rsid w:val="00717225"/>
    <w:rsid w:val="00717C11"/>
    <w:rsid w:val="00720995"/>
    <w:rsid w:val="007212D5"/>
    <w:rsid w:val="00722AE6"/>
    <w:rsid w:val="007254C5"/>
    <w:rsid w:val="00725611"/>
    <w:rsid w:val="00730FAB"/>
    <w:rsid w:val="007416E3"/>
    <w:rsid w:val="00741E42"/>
    <w:rsid w:val="0074599D"/>
    <w:rsid w:val="00746889"/>
    <w:rsid w:val="00751131"/>
    <w:rsid w:val="00753183"/>
    <w:rsid w:val="00754B05"/>
    <w:rsid w:val="0075550D"/>
    <w:rsid w:val="00756786"/>
    <w:rsid w:val="007600F1"/>
    <w:rsid w:val="007601F6"/>
    <w:rsid w:val="00760ACD"/>
    <w:rsid w:val="00762D22"/>
    <w:rsid w:val="00767CE2"/>
    <w:rsid w:val="00771295"/>
    <w:rsid w:val="00773794"/>
    <w:rsid w:val="00775C19"/>
    <w:rsid w:val="0078155C"/>
    <w:rsid w:val="0078223C"/>
    <w:rsid w:val="00784CAA"/>
    <w:rsid w:val="00785670"/>
    <w:rsid w:val="007868EA"/>
    <w:rsid w:val="00790613"/>
    <w:rsid w:val="007933DF"/>
    <w:rsid w:val="00793540"/>
    <w:rsid w:val="0079394D"/>
    <w:rsid w:val="007945DC"/>
    <w:rsid w:val="00794651"/>
    <w:rsid w:val="00797B71"/>
    <w:rsid w:val="007A1D04"/>
    <w:rsid w:val="007A2522"/>
    <w:rsid w:val="007A390C"/>
    <w:rsid w:val="007A48BA"/>
    <w:rsid w:val="007A78ED"/>
    <w:rsid w:val="007A7908"/>
    <w:rsid w:val="007B515C"/>
    <w:rsid w:val="007C100D"/>
    <w:rsid w:val="007C1AC8"/>
    <w:rsid w:val="007C464D"/>
    <w:rsid w:val="007C4DB7"/>
    <w:rsid w:val="007C6914"/>
    <w:rsid w:val="007C6EB7"/>
    <w:rsid w:val="007C7E61"/>
    <w:rsid w:val="007D0443"/>
    <w:rsid w:val="007D0E54"/>
    <w:rsid w:val="007D357C"/>
    <w:rsid w:val="007D3D5A"/>
    <w:rsid w:val="007D68F8"/>
    <w:rsid w:val="007D7E2F"/>
    <w:rsid w:val="007E01C6"/>
    <w:rsid w:val="007E5241"/>
    <w:rsid w:val="007E535E"/>
    <w:rsid w:val="007E7C06"/>
    <w:rsid w:val="007F0433"/>
    <w:rsid w:val="007F0F07"/>
    <w:rsid w:val="007F18B9"/>
    <w:rsid w:val="007F292B"/>
    <w:rsid w:val="007F31CD"/>
    <w:rsid w:val="007F4BE4"/>
    <w:rsid w:val="007F4DDD"/>
    <w:rsid w:val="007F50BA"/>
    <w:rsid w:val="007F59CD"/>
    <w:rsid w:val="0080350B"/>
    <w:rsid w:val="00804C6C"/>
    <w:rsid w:val="00805844"/>
    <w:rsid w:val="00811496"/>
    <w:rsid w:val="00813EE7"/>
    <w:rsid w:val="008151FB"/>
    <w:rsid w:val="0081551C"/>
    <w:rsid w:val="00815E4D"/>
    <w:rsid w:val="008176B6"/>
    <w:rsid w:val="00827040"/>
    <w:rsid w:val="0083066D"/>
    <w:rsid w:val="00831646"/>
    <w:rsid w:val="00831B04"/>
    <w:rsid w:val="008331FE"/>
    <w:rsid w:val="0083355A"/>
    <w:rsid w:val="008339F8"/>
    <w:rsid w:val="00834E87"/>
    <w:rsid w:val="008408FB"/>
    <w:rsid w:val="00840A0A"/>
    <w:rsid w:val="008456AB"/>
    <w:rsid w:val="00845E09"/>
    <w:rsid w:val="00854492"/>
    <w:rsid w:val="0085624F"/>
    <w:rsid w:val="00860DEC"/>
    <w:rsid w:val="008634AF"/>
    <w:rsid w:val="00863548"/>
    <w:rsid w:val="008635A0"/>
    <w:rsid w:val="008646EF"/>
    <w:rsid w:val="00864FCF"/>
    <w:rsid w:val="008706D0"/>
    <w:rsid w:val="00870F37"/>
    <w:rsid w:val="00871FEE"/>
    <w:rsid w:val="0087315C"/>
    <w:rsid w:val="0087375B"/>
    <w:rsid w:val="00873CA4"/>
    <w:rsid w:val="008764E5"/>
    <w:rsid w:val="00876C05"/>
    <w:rsid w:val="008814A3"/>
    <w:rsid w:val="0088175D"/>
    <w:rsid w:val="008930C8"/>
    <w:rsid w:val="00893D8B"/>
    <w:rsid w:val="0089402E"/>
    <w:rsid w:val="00896094"/>
    <w:rsid w:val="008A0EAE"/>
    <w:rsid w:val="008A2F31"/>
    <w:rsid w:val="008A6646"/>
    <w:rsid w:val="008A75BC"/>
    <w:rsid w:val="008B1224"/>
    <w:rsid w:val="008B293E"/>
    <w:rsid w:val="008B577E"/>
    <w:rsid w:val="008B6EA4"/>
    <w:rsid w:val="008C1CF1"/>
    <w:rsid w:val="008C2543"/>
    <w:rsid w:val="008C289D"/>
    <w:rsid w:val="008C3A16"/>
    <w:rsid w:val="008C5546"/>
    <w:rsid w:val="008C7FC1"/>
    <w:rsid w:val="008D217B"/>
    <w:rsid w:val="008D3005"/>
    <w:rsid w:val="008D3C88"/>
    <w:rsid w:val="008D4F3F"/>
    <w:rsid w:val="008D56D9"/>
    <w:rsid w:val="008D7C78"/>
    <w:rsid w:val="008D7DAA"/>
    <w:rsid w:val="008E25AD"/>
    <w:rsid w:val="008E2A8E"/>
    <w:rsid w:val="008E4B14"/>
    <w:rsid w:val="008E5DEE"/>
    <w:rsid w:val="008E7050"/>
    <w:rsid w:val="008E760F"/>
    <w:rsid w:val="008F299D"/>
    <w:rsid w:val="008F44CC"/>
    <w:rsid w:val="008F5233"/>
    <w:rsid w:val="008F5E53"/>
    <w:rsid w:val="008F79EF"/>
    <w:rsid w:val="008F7C50"/>
    <w:rsid w:val="00900F4F"/>
    <w:rsid w:val="00903179"/>
    <w:rsid w:val="00903930"/>
    <w:rsid w:val="00905B86"/>
    <w:rsid w:val="00905BE3"/>
    <w:rsid w:val="00910D5F"/>
    <w:rsid w:val="00912E1C"/>
    <w:rsid w:val="0091442D"/>
    <w:rsid w:val="009159E0"/>
    <w:rsid w:val="00916D31"/>
    <w:rsid w:val="0091768A"/>
    <w:rsid w:val="00923822"/>
    <w:rsid w:val="00925853"/>
    <w:rsid w:val="00930BDD"/>
    <w:rsid w:val="0093181D"/>
    <w:rsid w:val="00934101"/>
    <w:rsid w:val="00937BB8"/>
    <w:rsid w:val="0095217F"/>
    <w:rsid w:val="00953E17"/>
    <w:rsid w:val="00954089"/>
    <w:rsid w:val="00954592"/>
    <w:rsid w:val="00954ACB"/>
    <w:rsid w:val="0095680E"/>
    <w:rsid w:val="0096005B"/>
    <w:rsid w:val="00960BAB"/>
    <w:rsid w:val="00960BC8"/>
    <w:rsid w:val="00961B22"/>
    <w:rsid w:val="00961E02"/>
    <w:rsid w:val="009643FC"/>
    <w:rsid w:val="009648E4"/>
    <w:rsid w:val="009671C4"/>
    <w:rsid w:val="00971442"/>
    <w:rsid w:val="00971F90"/>
    <w:rsid w:val="0097269B"/>
    <w:rsid w:val="00972899"/>
    <w:rsid w:val="009733DD"/>
    <w:rsid w:val="00974266"/>
    <w:rsid w:val="009743D0"/>
    <w:rsid w:val="009746D6"/>
    <w:rsid w:val="00976320"/>
    <w:rsid w:val="009777A0"/>
    <w:rsid w:val="0097786B"/>
    <w:rsid w:val="009840E7"/>
    <w:rsid w:val="009851C7"/>
    <w:rsid w:val="009918C4"/>
    <w:rsid w:val="009A08A8"/>
    <w:rsid w:val="009A2873"/>
    <w:rsid w:val="009A2AA0"/>
    <w:rsid w:val="009B28D4"/>
    <w:rsid w:val="009B3A63"/>
    <w:rsid w:val="009B4395"/>
    <w:rsid w:val="009B46B1"/>
    <w:rsid w:val="009B7D66"/>
    <w:rsid w:val="009C01A4"/>
    <w:rsid w:val="009C1F6A"/>
    <w:rsid w:val="009C25F3"/>
    <w:rsid w:val="009C4A97"/>
    <w:rsid w:val="009C7548"/>
    <w:rsid w:val="009D0FCA"/>
    <w:rsid w:val="009D1541"/>
    <w:rsid w:val="009D164F"/>
    <w:rsid w:val="009D3C83"/>
    <w:rsid w:val="009D4F4C"/>
    <w:rsid w:val="009D528D"/>
    <w:rsid w:val="009D7692"/>
    <w:rsid w:val="009E6D50"/>
    <w:rsid w:val="009F0F0B"/>
    <w:rsid w:val="009F1FB6"/>
    <w:rsid w:val="00A06682"/>
    <w:rsid w:val="00A07422"/>
    <w:rsid w:val="00A07959"/>
    <w:rsid w:val="00A104C9"/>
    <w:rsid w:val="00A1103D"/>
    <w:rsid w:val="00A115E7"/>
    <w:rsid w:val="00A12219"/>
    <w:rsid w:val="00A132C7"/>
    <w:rsid w:val="00A160BD"/>
    <w:rsid w:val="00A1646D"/>
    <w:rsid w:val="00A209D7"/>
    <w:rsid w:val="00A20D8D"/>
    <w:rsid w:val="00A227C0"/>
    <w:rsid w:val="00A24F6A"/>
    <w:rsid w:val="00A25149"/>
    <w:rsid w:val="00A27A0E"/>
    <w:rsid w:val="00A33782"/>
    <w:rsid w:val="00A36178"/>
    <w:rsid w:val="00A40915"/>
    <w:rsid w:val="00A425DB"/>
    <w:rsid w:val="00A42840"/>
    <w:rsid w:val="00A43485"/>
    <w:rsid w:val="00A46EF0"/>
    <w:rsid w:val="00A53005"/>
    <w:rsid w:val="00A54380"/>
    <w:rsid w:val="00A54E1E"/>
    <w:rsid w:val="00A55295"/>
    <w:rsid w:val="00A60CD6"/>
    <w:rsid w:val="00A60ED3"/>
    <w:rsid w:val="00A6353E"/>
    <w:rsid w:val="00A6621F"/>
    <w:rsid w:val="00A666E2"/>
    <w:rsid w:val="00A67FDB"/>
    <w:rsid w:val="00A75A81"/>
    <w:rsid w:val="00A76EF1"/>
    <w:rsid w:val="00A7754E"/>
    <w:rsid w:val="00A8355C"/>
    <w:rsid w:val="00A84AE3"/>
    <w:rsid w:val="00A84C4E"/>
    <w:rsid w:val="00A85184"/>
    <w:rsid w:val="00A915E4"/>
    <w:rsid w:val="00A932E6"/>
    <w:rsid w:val="00A94A57"/>
    <w:rsid w:val="00AA082B"/>
    <w:rsid w:val="00AA0CB1"/>
    <w:rsid w:val="00AA216E"/>
    <w:rsid w:val="00AA3689"/>
    <w:rsid w:val="00AA39EA"/>
    <w:rsid w:val="00AA4721"/>
    <w:rsid w:val="00AA6312"/>
    <w:rsid w:val="00AA6785"/>
    <w:rsid w:val="00AB4A80"/>
    <w:rsid w:val="00AB6F59"/>
    <w:rsid w:val="00AC17E5"/>
    <w:rsid w:val="00AC34BC"/>
    <w:rsid w:val="00AC4E78"/>
    <w:rsid w:val="00AC596A"/>
    <w:rsid w:val="00AC60DE"/>
    <w:rsid w:val="00AC6C23"/>
    <w:rsid w:val="00AC743A"/>
    <w:rsid w:val="00AC7AC4"/>
    <w:rsid w:val="00AD021C"/>
    <w:rsid w:val="00AD0E27"/>
    <w:rsid w:val="00AD3CB9"/>
    <w:rsid w:val="00AD7DCF"/>
    <w:rsid w:val="00AE053B"/>
    <w:rsid w:val="00AE074A"/>
    <w:rsid w:val="00AE2CC7"/>
    <w:rsid w:val="00AE5043"/>
    <w:rsid w:val="00AE6A9D"/>
    <w:rsid w:val="00AE747B"/>
    <w:rsid w:val="00AF13C7"/>
    <w:rsid w:val="00B00071"/>
    <w:rsid w:val="00B015F8"/>
    <w:rsid w:val="00B024DF"/>
    <w:rsid w:val="00B04D5C"/>
    <w:rsid w:val="00B05BB8"/>
    <w:rsid w:val="00B0650D"/>
    <w:rsid w:val="00B06936"/>
    <w:rsid w:val="00B1051D"/>
    <w:rsid w:val="00B12BF2"/>
    <w:rsid w:val="00B13C20"/>
    <w:rsid w:val="00B147CD"/>
    <w:rsid w:val="00B21684"/>
    <w:rsid w:val="00B21829"/>
    <w:rsid w:val="00B224C4"/>
    <w:rsid w:val="00B23243"/>
    <w:rsid w:val="00B23598"/>
    <w:rsid w:val="00B2550E"/>
    <w:rsid w:val="00B26D85"/>
    <w:rsid w:val="00B323BA"/>
    <w:rsid w:val="00B33E6D"/>
    <w:rsid w:val="00B36736"/>
    <w:rsid w:val="00B40890"/>
    <w:rsid w:val="00B41F32"/>
    <w:rsid w:val="00B52984"/>
    <w:rsid w:val="00B53782"/>
    <w:rsid w:val="00B5433C"/>
    <w:rsid w:val="00B54ED6"/>
    <w:rsid w:val="00B60B83"/>
    <w:rsid w:val="00B6147E"/>
    <w:rsid w:val="00B650A0"/>
    <w:rsid w:val="00B65480"/>
    <w:rsid w:val="00B666E4"/>
    <w:rsid w:val="00B66B68"/>
    <w:rsid w:val="00B7691F"/>
    <w:rsid w:val="00B76DF4"/>
    <w:rsid w:val="00B770E6"/>
    <w:rsid w:val="00B777D9"/>
    <w:rsid w:val="00B81AA1"/>
    <w:rsid w:val="00B925A1"/>
    <w:rsid w:val="00B92D8D"/>
    <w:rsid w:val="00BA0360"/>
    <w:rsid w:val="00BA1C14"/>
    <w:rsid w:val="00BA49D5"/>
    <w:rsid w:val="00BA6DF4"/>
    <w:rsid w:val="00BB0D64"/>
    <w:rsid w:val="00BB4FFD"/>
    <w:rsid w:val="00BB5B03"/>
    <w:rsid w:val="00BB6816"/>
    <w:rsid w:val="00BB6A04"/>
    <w:rsid w:val="00BB770C"/>
    <w:rsid w:val="00BC0494"/>
    <w:rsid w:val="00BC06E3"/>
    <w:rsid w:val="00BC139F"/>
    <w:rsid w:val="00BC2B0C"/>
    <w:rsid w:val="00BC685A"/>
    <w:rsid w:val="00BC6F9E"/>
    <w:rsid w:val="00BD0B2D"/>
    <w:rsid w:val="00BD339C"/>
    <w:rsid w:val="00BD3A6D"/>
    <w:rsid w:val="00BD3CE3"/>
    <w:rsid w:val="00BD5256"/>
    <w:rsid w:val="00BD7D8A"/>
    <w:rsid w:val="00BD7DBD"/>
    <w:rsid w:val="00BE7500"/>
    <w:rsid w:val="00BF4230"/>
    <w:rsid w:val="00C0192E"/>
    <w:rsid w:val="00C035EF"/>
    <w:rsid w:val="00C044BD"/>
    <w:rsid w:val="00C05783"/>
    <w:rsid w:val="00C0667B"/>
    <w:rsid w:val="00C06908"/>
    <w:rsid w:val="00C14D60"/>
    <w:rsid w:val="00C16A8A"/>
    <w:rsid w:val="00C20A47"/>
    <w:rsid w:val="00C24295"/>
    <w:rsid w:val="00C256B9"/>
    <w:rsid w:val="00C26D62"/>
    <w:rsid w:val="00C27F53"/>
    <w:rsid w:val="00C31538"/>
    <w:rsid w:val="00C3314D"/>
    <w:rsid w:val="00C34BA4"/>
    <w:rsid w:val="00C3706A"/>
    <w:rsid w:val="00C409AD"/>
    <w:rsid w:val="00C423EA"/>
    <w:rsid w:val="00C42B28"/>
    <w:rsid w:val="00C44DA8"/>
    <w:rsid w:val="00C466B7"/>
    <w:rsid w:val="00C46BC5"/>
    <w:rsid w:val="00C556AC"/>
    <w:rsid w:val="00C62326"/>
    <w:rsid w:val="00C62992"/>
    <w:rsid w:val="00C632EE"/>
    <w:rsid w:val="00C6371F"/>
    <w:rsid w:val="00C64BE0"/>
    <w:rsid w:val="00C662CA"/>
    <w:rsid w:val="00C66F3E"/>
    <w:rsid w:val="00C67F03"/>
    <w:rsid w:val="00C726C0"/>
    <w:rsid w:val="00C802A7"/>
    <w:rsid w:val="00C81DDD"/>
    <w:rsid w:val="00C849E0"/>
    <w:rsid w:val="00C86984"/>
    <w:rsid w:val="00C86D52"/>
    <w:rsid w:val="00C87F58"/>
    <w:rsid w:val="00C91C45"/>
    <w:rsid w:val="00C92D50"/>
    <w:rsid w:val="00C9361B"/>
    <w:rsid w:val="00C952EB"/>
    <w:rsid w:val="00C95869"/>
    <w:rsid w:val="00C972D5"/>
    <w:rsid w:val="00CA1D7E"/>
    <w:rsid w:val="00CA3EBA"/>
    <w:rsid w:val="00CA4FC9"/>
    <w:rsid w:val="00CA63D2"/>
    <w:rsid w:val="00CA779B"/>
    <w:rsid w:val="00CB0C58"/>
    <w:rsid w:val="00CB17B2"/>
    <w:rsid w:val="00CB1C82"/>
    <w:rsid w:val="00CB299F"/>
    <w:rsid w:val="00CB408C"/>
    <w:rsid w:val="00CB5F16"/>
    <w:rsid w:val="00CB7504"/>
    <w:rsid w:val="00CC40EF"/>
    <w:rsid w:val="00CC543A"/>
    <w:rsid w:val="00CC6F5A"/>
    <w:rsid w:val="00CD1F3A"/>
    <w:rsid w:val="00CD6A38"/>
    <w:rsid w:val="00CE1236"/>
    <w:rsid w:val="00CE1BB2"/>
    <w:rsid w:val="00CE6407"/>
    <w:rsid w:val="00CE6628"/>
    <w:rsid w:val="00CE6CAA"/>
    <w:rsid w:val="00CE70EE"/>
    <w:rsid w:val="00CF0339"/>
    <w:rsid w:val="00CF0663"/>
    <w:rsid w:val="00CF1681"/>
    <w:rsid w:val="00CF1FC5"/>
    <w:rsid w:val="00CF2791"/>
    <w:rsid w:val="00D03DCC"/>
    <w:rsid w:val="00D06420"/>
    <w:rsid w:val="00D1204E"/>
    <w:rsid w:val="00D130DB"/>
    <w:rsid w:val="00D14CE2"/>
    <w:rsid w:val="00D1640B"/>
    <w:rsid w:val="00D20A50"/>
    <w:rsid w:val="00D2480B"/>
    <w:rsid w:val="00D24EED"/>
    <w:rsid w:val="00D26384"/>
    <w:rsid w:val="00D31A31"/>
    <w:rsid w:val="00D33624"/>
    <w:rsid w:val="00D343DC"/>
    <w:rsid w:val="00D3502E"/>
    <w:rsid w:val="00D35DB4"/>
    <w:rsid w:val="00D3647A"/>
    <w:rsid w:val="00D37DD4"/>
    <w:rsid w:val="00D41CA8"/>
    <w:rsid w:val="00D42204"/>
    <w:rsid w:val="00D446ED"/>
    <w:rsid w:val="00D44FEF"/>
    <w:rsid w:val="00D47803"/>
    <w:rsid w:val="00D51E95"/>
    <w:rsid w:val="00D57B65"/>
    <w:rsid w:val="00D62C95"/>
    <w:rsid w:val="00D64288"/>
    <w:rsid w:val="00D65AD7"/>
    <w:rsid w:val="00D65CF1"/>
    <w:rsid w:val="00D72505"/>
    <w:rsid w:val="00D735FF"/>
    <w:rsid w:val="00D7409C"/>
    <w:rsid w:val="00D74663"/>
    <w:rsid w:val="00D74E6E"/>
    <w:rsid w:val="00D763C4"/>
    <w:rsid w:val="00D76EFE"/>
    <w:rsid w:val="00D779DA"/>
    <w:rsid w:val="00D8277F"/>
    <w:rsid w:val="00D837CD"/>
    <w:rsid w:val="00D87B41"/>
    <w:rsid w:val="00D9184C"/>
    <w:rsid w:val="00D91F2C"/>
    <w:rsid w:val="00D95404"/>
    <w:rsid w:val="00D96692"/>
    <w:rsid w:val="00D975EC"/>
    <w:rsid w:val="00D978BC"/>
    <w:rsid w:val="00DA7187"/>
    <w:rsid w:val="00DA7BFA"/>
    <w:rsid w:val="00DB392D"/>
    <w:rsid w:val="00DB46A6"/>
    <w:rsid w:val="00DB57B4"/>
    <w:rsid w:val="00DC053B"/>
    <w:rsid w:val="00DC3D66"/>
    <w:rsid w:val="00DC7CC5"/>
    <w:rsid w:val="00DD0CE6"/>
    <w:rsid w:val="00DD17B8"/>
    <w:rsid w:val="00DD2F89"/>
    <w:rsid w:val="00DD57F6"/>
    <w:rsid w:val="00DE268F"/>
    <w:rsid w:val="00DE345D"/>
    <w:rsid w:val="00DE3AC0"/>
    <w:rsid w:val="00DE5D99"/>
    <w:rsid w:val="00DF1F7D"/>
    <w:rsid w:val="00DF5C0A"/>
    <w:rsid w:val="00DF7A12"/>
    <w:rsid w:val="00DF7FF1"/>
    <w:rsid w:val="00E006B6"/>
    <w:rsid w:val="00E023D6"/>
    <w:rsid w:val="00E02500"/>
    <w:rsid w:val="00E02A2C"/>
    <w:rsid w:val="00E0353B"/>
    <w:rsid w:val="00E03F9C"/>
    <w:rsid w:val="00E1148D"/>
    <w:rsid w:val="00E123E2"/>
    <w:rsid w:val="00E137AA"/>
    <w:rsid w:val="00E15E9F"/>
    <w:rsid w:val="00E16A89"/>
    <w:rsid w:val="00E1765E"/>
    <w:rsid w:val="00E17C02"/>
    <w:rsid w:val="00E207D1"/>
    <w:rsid w:val="00E212FD"/>
    <w:rsid w:val="00E22568"/>
    <w:rsid w:val="00E23AEA"/>
    <w:rsid w:val="00E23B25"/>
    <w:rsid w:val="00E247BE"/>
    <w:rsid w:val="00E26ACE"/>
    <w:rsid w:val="00E26D68"/>
    <w:rsid w:val="00E2730F"/>
    <w:rsid w:val="00E27945"/>
    <w:rsid w:val="00E3382E"/>
    <w:rsid w:val="00E33ACC"/>
    <w:rsid w:val="00E35F7D"/>
    <w:rsid w:val="00E377DD"/>
    <w:rsid w:val="00E451CD"/>
    <w:rsid w:val="00E53CBF"/>
    <w:rsid w:val="00E5408D"/>
    <w:rsid w:val="00E56A18"/>
    <w:rsid w:val="00E57553"/>
    <w:rsid w:val="00E63886"/>
    <w:rsid w:val="00E65585"/>
    <w:rsid w:val="00E71B5B"/>
    <w:rsid w:val="00E72BC7"/>
    <w:rsid w:val="00E72FEA"/>
    <w:rsid w:val="00E76AA2"/>
    <w:rsid w:val="00E804AD"/>
    <w:rsid w:val="00E81E4A"/>
    <w:rsid w:val="00E82C21"/>
    <w:rsid w:val="00E844C6"/>
    <w:rsid w:val="00E84BE6"/>
    <w:rsid w:val="00E91741"/>
    <w:rsid w:val="00E91A17"/>
    <w:rsid w:val="00E92D3D"/>
    <w:rsid w:val="00EA0B33"/>
    <w:rsid w:val="00EA1792"/>
    <w:rsid w:val="00EA1C9B"/>
    <w:rsid w:val="00EA57FF"/>
    <w:rsid w:val="00EB0217"/>
    <w:rsid w:val="00EB0F6D"/>
    <w:rsid w:val="00EB18C4"/>
    <w:rsid w:val="00EB26EE"/>
    <w:rsid w:val="00EB53B0"/>
    <w:rsid w:val="00EB736C"/>
    <w:rsid w:val="00EB744E"/>
    <w:rsid w:val="00EC2B23"/>
    <w:rsid w:val="00EC4F30"/>
    <w:rsid w:val="00ED116C"/>
    <w:rsid w:val="00ED49C4"/>
    <w:rsid w:val="00ED758D"/>
    <w:rsid w:val="00ED7714"/>
    <w:rsid w:val="00EE21F5"/>
    <w:rsid w:val="00EE4D83"/>
    <w:rsid w:val="00EE63E3"/>
    <w:rsid w:val="00EE647D"/>
    <w:rsid w:val="00EF0CE5"/>
    <w:rsid w:val="00EF2CAB"/>
    <w:rsid w:val="00F04D91"/>
    <w:rsid w:val="00F050F2"/>
    <w:rsid w:val="00F0604C"/>
    <w:rsid w:val="00F06CE7"/>
    <w:rsid w:val="00F07145"/>
    <w:rsid w:val="00F10A0B"/>
    <w:rsid w:val="00F164D4"/>
    <w:rsid w:val="00F1752B"/>
    <w:rsid w:val="00F21B59"/>
    <w:rsid w:val="00F239E7"/>
    <w:rsid w:val="00F27D28"/>
    <w:rsid w:val="00F301FC"/>
    <w:rsid w:val="00F31856"/>
    <w:rsid w:val="00F321A5"/>
    <w:rsid w:val="00F32AAE"/>
    <w:rsid w:val="00F3392E"/>
    <w:rsid w:val="00F34252"/>
    <w:rsid w:val="00F36DB7"/>
    <w:rsid w:val="00F36DD9"/>
    <w:rsid w:val="00F4091B"/>
    <w:rsid w:val="00F40FD2"/>
    <w:rsid w:val="00F414C8"/>
    <w:rsid w:val="00F424F6"/>
    <w:rsid w:val="00F42995"/>
    <w:rsid w:val="00F44478"/>
    <w:rsid w:val="00F452A6"/>
    <w:rsid w:val="00F45AFE"/>
    <w:rsid w:val="00F47ECA"/>
    <w:rsid w:val="00F50A5B"/>
    <w:rsid w:val="00F53CAA"/>
    <w:rsid w:val="00F53E7A"/>
    <w:rsid w:val="00F544F6"/>
    <w:rsid w:val="00F54D76"/>
    <w:rsid w:val="00F560ED"/>
    <w:rsid w:val="00F562EE"/>
    <w:rsid w:val="00F56444"/>
    <w:rsid w:val="00F56EDB"/>
    <w:rsid w:val="00F620D3"/>
    <w:rsid w:val="00F672AB"/>
    <w:rsid w:val="00F672DB"/>
    <w:rsid w:val="00F67794"/>
    <w:rsid w:val="00F70278"/>
    <w:rsid w:val="00F7254E"/>
    <w:rsid w:val="00F7479B"/>
    <w:rsid w:val="00F80C52"/>
    <w:rsid w:val="00F8121F"/>
    <w:rsid w:val="00F81E11"/>
    <w:rsid w:val="00F821E7"/>
    <w:rsid w:val="00F83246"/>
    <w:rsid w:val="00F84018"/>
    <w:rsid w:val="00F84A48"/>
    <w:rsid w:val="00F864EC"/>
    <w:rsid w:val="00F8722B"/>
    <w:rsid w:val="00F951BB"/>
    <w:rsid w:val="00F97179"/>
    <w:rsid w:val="00F97BB8"/>
    <w:rsid w:val="00FA20F2"/>
    <w:rsid w:val="00FA2903"/>
    <w:rsid w:val="00FA5CF8"/>
    <w:rsid w:val="00FA6B94"/>
    <w:rsid w:val="00FA71F2"/>
    <w:rsid w:val="00FB2290"/>
    <w:rsid w:val="00FB3332"/>
    <w:rsid w:val="00FB334F"/>
    <w:rsid w:val="00FB35BB"/>
    <w:rsid w:val="00FB5B9B"/>
    <w:rsid w:val="00FB5CE7"/>
    <w:rsid w:val="00FB610D"/>
    <w:rsid w:val="00FB6C86"/>
    <w:rsid w:val="00FC1D4A"/>
    <w:rsid w:val="00FC573E"/>
    <w:rsid w:val="00FD0582"/>
    <w:rsid w:val="00FD4606"/>
    <w:rsid w:val="00FD5933"/>
    <w:rsid w:val="00FD6916"/>
    <w:rsid w:val="00FD7F80"/>
    <w:rsid w:val="00FE0053"/>
    <w:rsid w:val="00FE04C5"/>
    <w:rsid w:val="00FE1B4C"/>
    <w:rsid w:val="00FE1D5D"/>
    <w:rsid w:val="00FE3490"/>
    <w:rsid w:val="00FE5785"/>
    <w:rsid w:val="00FF0634"/>
    <w:rsid w:val="00FF095E"/>
    <w:rsid w:val="00FF5957"/>
    <w:rsid w:val="00FF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AB24C"/>
  <w15:docId w15:val="{0E385A09-27E1-4219-AA62-B5AADE7B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FF5957"/>
    <w:pPr>
      <w:keepNext/>
      <w:numPr>
        <w:numId w:val="2"/>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FF5957"/>
    <w:pPr>
      <w:numPr>
        <w:ilvl w:val="1"/>
        <w:numId w:val="2"/>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FF5957"/>
    <w:pPr>
      <w:numPr>
        <w:ilvl w:val="2"/>
        <w:numId w:val="2"/>
      </w:numPr>
      <w:tabs>
        <w:tab w:val="clear" w:pos="1222"/>
        <w:tab w:val="num" w:pos="1506"/>
      </w:tabs>
      <w:adjustRightInd w:val="0"/>
      <w:spacing w:after="240" w:line="240" w:lineRule="auto"/>
      <w:ind w:left="1506"/>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FF5957"/>
    <w:pPr>
      <w:numPr>
        <w:ilvl w:val="3"/>
        <w:numId w:val="2"/>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FF5957"/>
    <w:pPr>
      <w:numPr>
        <w:ilvl w:val="4"/>
        <w:numId w:val="2"/>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F5957"/>
    <w:pPr>
      <w:numPr>
        <w:ilvl w:val="5"/>
        <w:numId w:val="2"/>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FF5957"/>
    <w:pPr>
      <w:numPr>
        <w:ilvl w:val="6"/>
        <w:numId w:val="2"/>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FF5957"/>
    <w:pPr>
      <w:numPr>
        <w:ilvl w:val="7"/>
        <w:numId w:val="2"/>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FF5957"/>
    <w:pPr>
      <w:numPr>
        <w:ilvl w:val="8"/>
        <w:numId w:val="2"/>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691F"/>
    <w:pPr>
      <w:ind w:left="720"/>
      <w:contextualSpacing/>
    </w:pPr>
  </w:style>
  <w:style w:type="paragraph" w:customStyle="1" w:styleId="GPSL1CLAUSEHEADING">
    <w:name w:val="GPS L1 CLAUSE HEADING"/>
    <w:basedOn w:val="Normal"/>
    <w:next w:val="Normal"/>
    <w:link w:val="GPSL1CLAUSEHEADINGChar"/>
    <w:qFormat/>
    <w:rsid w:val="00D72505"/>
    <w:pPr>
      <w:numPr>
        <w:numId w:val="1"/>
      </w:numPr>
      <w:tabs>
        <w:tab w:val="left" w:pos="0"/>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72505"/>
    <w:pPr>
      <w:numPr>
        <w:ilvl w:val="1"/>
        <w:numId w:val="1"/>
      </w:numPr>
      <w:tabs>
        <w:tab w:val="left" w:pos="1134"/>
      </w:tabs>
      <w:adjustRightInd w:val="0"/>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link w:val="GPSL3numberedclauseChar"/>
    <w:qFormat/>
    <w:rsid w:val="00D72505"/>
    <w:pPr>
      <w:numPr>
        <w:ilvl w:val="2"/>
      </w:numPr>
      <w:tabs>
        <w:tab w:val="left" w:pos="2127"/>
      </w:tabs>
      <w:ind w:left="720"/>
    </w:pPr>
  </w:style>
  <w:style w:type="paragraph" w:customStyle="1" w:styleId="GPSL4numberedclause">
    <w:name w:val="GPS L4 numbered clause"/>
    <w:basedOn w:val="GPSL3numberedclause"/>
    <w:qFormat/>
    <w:rsid w:val="00D72505"/>
    <w:pPr>
      <w:numPr>
        <w:ilvl w:val="3"/>
      </w:numPr>
      <w:tabs>
        <w:tab w:val="clear" w:pos="2127"/>
      </w:tabs>
    </w:pPr>
    <w:rPr>
      <w:szCs w:val="20"/>
    </w:rPr>
  </w:style>
  <w:style w:type="paragraph" w:customStyle="1" w:styleId="GPSL5numberedclause">
    <w:name w:val="GPS L5 numbered clause"/>
    <w:basedOn w:val="GPSL4numberedclause"/>
    <w:qFormat/>
    <w:rsid w:val="00D72505"/>
    <w:pPr>
      <w:numPr>
        <w:ilvl w:val="4"/>
      </w:numPr>
      <w:tabs>
        <w:tab w:val="left" w:pos="3402"/>
      </w:tabs>
    </w:pPr>
  </w:style>
  <w:style w:type="paragraph" w:customStyle="1" w:styleId="GPSL6numbered">
    <w:name w:val="GPS L6 numbered"/>
    <w:basedOn w:val="GPSL5numberedclause"/>
    <w:qFormat/>
    <w:rsid w:val="00D72505"/>
    <w:pPr>
      <w:numPr>
        <w:ilvl w:val="5"/>
      </w:numPr>
      <w:tabs>
        <w:tab w:val="left" w:pos="4253"/>
      </w:tabs>
    </w:pPr>
  </w:style>
  <w:style w:type="paragraph" w:customStyle="1" w:styleId="GPSL2Numbered">
    <w:name w:val="GPS L2 Numbered"/>
    <w:basedOn w:val="Normal"/>
    <w:link w:val="GPSL2NumberedChar"/>
    <w:qFormat/>
    <w:rsid w:val="00D72505"/>
    <w:pPr>
      <w:tabs>
        <w:tab w:val="left" w:pos="1134"/>
      </w:tabs>
      <w:adjustRightInd w:val="0"/>
      <w:spacing w:before="120" w:after="120" w:line="240" w:lineRule="auto"/>
      <w:ind w:left="1134" w:hanging="567"/>
      <w:jc w:val="both"/>
    </w:pPr>
    <w:rPr>
      <w:rFonts w:ascii="Arial" w:eastAsia="Times New Roman" w:hAnsi="Arial" w:cs="Arial"/>
      <w:lang w:eastAsia="zh-CN"/>
    </w:rPr>
  </w:style>
  <w:style w:type="character" w:customStyle="1" w:styleId="GPSL2NumberedChar">
    <w:name w:val="GPS L2 Numbered Char"/>
    <w:basedOn w:val="DefaultParagraphFont"/>
    <w:link w:val="GPSL2Numbered"/>
    <w:rsid w:val="00D72505"/>
    <w:rPr>
      <w:rFonts w:ascii="Arial" w:eastAsia="Times New Roman" w:hAnsi="Arial" w:cs="Arial"/>
      <w:lang w:eastAsia="zh-CN"/>
    </w:rPr>
  </w:style>
  <w:style w:type="table" w:styleId="TableGrid">
    <w:name w:val="Table Grid"/>
    <w:basedOn w:val="TableNormal"/>
    <w:uiPriority w:val="59"/>
    <w:rsid w:val="00037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numberedclauseChar1">
    <w:name w:val="GPS L2 numbered clause Char1"/>
    <w:basedOn w:val="DefaultParagraphFont"/>
    <w:link w:val="GPSL2numberedclause"/>
    <w:rsid w:val="009D7692"/>
    <w:rPr>
      <w:rFonts w:ascii="Arial" w:eastAsia="Times New Roman" w:hAnsi="Arial" w:cs="Arial"/>
      <w:lang w:eastAsia="zh-CN"/>
    </w:rPr>
  </w:style>
  <w:style w:type="paragraph" w:styleId="CommentText">
    <w:name w:val="annotation text"/>
    <w:basedOn w:val="Normal"/>
    <w:link w:val="CommentTextChar"/>
    <w:uiPriority w:val="99"/>
    <w:unhideWhenUsed/>
    <w:rsid w:val="00A40915"/>
    <w:pPr>
      <w:spacing w:line="240" w:lineRule="auto"/>
    </w:pPr>
    <w:rPr>
      <w:sz w:val="20"/>
      <w:szCs w:val="20"/>
    </w:rPr>
  </w:style>
  <w:style w:type="character" w:customStyle="1" w:styleId="CommentTextChar">
    <w:name w:val="Comment Text Char"/>
    <w:basedOn w:val="DefaultParagraphFont"/>
    <w:link w:val="CommentText"/>
    <w:uiPriority w:val="99"/>
    <w:rsid w:val="00A40915"/>
    <w:rPr>
      <w:sz w:val="20"/>
      <w:szCs w:val="20"/>
    </w:rPr>
  </w:style>
  <w:style w:type="character" w:styleId="Hyperlink">
    <w:name w:val="Hyperlink"/>
    <w:basedOn w:val="DefaultParagraphFont"/>
    <w:uiPriority w:val="99"/>
    <w:unhideWhenUsed/>
    <w:rsid w:val="00A40915"/>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FF5957"/>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FF5957"/>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FF5957"/>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FF595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F5957"/>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F5957"/>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F5957"/>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FF5957"/>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FF5957"/>
    <w:rPr>
      <w:rFonts w:ascii="Arial" w:eastAsia="STZhongsong" w:hAnsi="Arial" w:cs="Times New Roman"/>
      <w:szCs w:val="20"/>
      <w:lang w:eastAsia="zh-CN"/>
    </w:rPr>
  </w:style>
  <w:style w:type="paragraph" w:styleId="BalloonText">
    <w:name w:val="Balloon Text"/>
    <w:basedOn w:val="Normal"/>
    <w:link w:val="BalloonTextChar"/>
    <w:uiPriority w:val="99"/>
    <w:semiHidden/>
    <w:unhideWhenUsed/>
    <w:rsid w:val="00794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51"/>
    <w:rPr>
      <w:rFonts w:ascii="Tahoma" w:hAnsi="Tahoma" w:cs="Tahoma"/>
      <w:sz w:val="16"/>
      <w:szCs w:val="16"/>
    </w:rPr>
  </w:style>
  <w:style w:type="character" w:styleId="CommentReference">
    <w:name w:val="annotation reference"/>
    <w:basedOn w:val="DefaultParagraphFont"/>
    <w:uiPriority w:val="99"/>
    <w:unhideWhenUsed/>
    <w:rsid w:val="00D7409C"/>
    <w:rPr>
      <w:sz w:val="16"/>
      <w:szCs w:val="16"/>
    </w:rPr>
  </w:style>
  <w:style w:type="paragraph" w:styleId="CommentSubject">
    <w:name w:val="annotation subject"/>
    <w:basedOn w:val="CommentText"/>
    <w:next w:val="CommentText"/>
    <w:link w:val="CommentSubjectChar"/>
    <w:uiPriority w:val="99"/>
    <w:semiHidden/>
    <w:unhideWhenUsed/>
    <w:rsid w:val="00D7409C"/>
    <w:rPr>
      <w:b/>
      <w:bCs/>
    </w:rPr>
  </w:style>
  <w:style w:type="character" w:customStyle="1" w:styleId="CommentSubjectChar">
    <w:name w:val="Comment Subject Char"/>
    <w:basedOn w:val="CommentTextChar"/>
    <w:link w:val="CommentSubject"/>
    <w:uiPriority w:val="99"/>
    <w:semiHidden/>
    <w:rsid w:val="00D7409C"/>
    <w:rPr>
      <w:b/>
      <w:bCs/>
      <w:sz w:val="20"/>
      <w:szCs w:val="20"/>
    </w:rPr>
  </w:style>
  <w:style w:type="character" w:styleId="FollowedHyperlink">
    <w:name w:val="FollowedHyperlink"/>
    <w:basedOn w:val="DefaultParagraphFont"/>
    <w:uiPriority w:val="99"/>
    <w:semiHidden/>
    <w:unhideWhenUsed/>
    <w:rsid w:val="00CA1D7E"/>
    <w:rPr>
      <w:color w:val="800080" w:themeColor="followedHyperlink"/>
      <w:u w:val="single"/>
    </w:rPr>
  </w:style>
  <w:style w:type="paragraph" w:styleId="Revision">
    <w:name w:val="Revision"/>
    <w:hidden/>
    <w:uiPriority w:val="99"/>
    <w:semiHidden/>
    <w:rsid w:val="00E1765E"/>
    <w:pPr>
      <w:spacing w:after="0" w:line="240" w:lineRule="auto"/>
    </w:pPr>
  </w:style>
  <w:style w:type="paragraph" w:styleId="Header">
    <w:name w:val="header"/>
    <w:basedOn w:val="Normal"/>
    <w:link w:val="HeaderChar"/>
    <w:uiPriority w:val="99"/>
    <w:unhideWhenUsed/>
    <w:rsid w:val="00A36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178"/>
  </w:style>
  <w:style w:type="paragraph" w:styleId="Footer">
    <w:name w:val="footer"/>
    <w:basedOn w:val="Normal"/>
    <w:link w:val="FooterChar"/>
    <w:uiPriority w:val="99"/>
    <w:unhideWhenUsed/>
    <w:rsid w:val="00A36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78"/>
  </w:style>
  <w:style w:type="paragraph" w:styleId="NormalWeb">
    <w:name w:val="Normal (Web)"/>
    <w:basedOn w:val="Normal"/>
    <w:uiPriority w:val="99"/>
    <w:semiHidden/>
    <w:unhideWhenUsed/>
    <w:rsid w:val="000F49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771295"/>
  </w:style>
  <w:style w:type="character" w:customStyle="1" w:styleId="GPSL1CLAUSEHEADINGChar">
    <w:name w:val="GPS L1 CLAUSE HEADING Char"/>
    <w:basedOn w:val="DefaultParagraphFont"/>
    <w:link w:val="GPSL1CLAUSEHEADING"/>
    <w:rsid w:val="00771295"/>
    <w:rPr>
      <w:rFonts w:ascii="Arial Bold" w:eastAsia="STZhongsong" w:hAnsi="Arial Bold" w:cs="Arial"/>
      <w:b/>
      <w:caps/>
      <w:lang w:eastAsia="zh-CN"/>
    </w:rPr>
  </w:style>
  <w:style w:type="character" w:styleId="Strong">
    <w:name w:val="Strong"/>
    <w:basedOn w:val="DefaultParagraphFont"/>
    <w:uiPriority w:val="22"/>
    <w:qFormat/>
    <w:rsid w:val="007C1AC8"/>
    <w:rPr>
      <w:b/>
      <w:bCs/>
    </w:rPr>
  </w:style>
  <w:style w:type="character" w:customStyle="1" w:styleId="tl8wme">
    <w:name w:val="tl8wme"/>
    <w:basedOn w:val="DefaultParagraphFont"/>
    <w:rsid w:val="004A696D"/>
  </w:style>
  <w:style w:type="paragraph" w:customStyle="1" w:styleId="m1987886591214401878gmail-gpsl2numbered">
    <w:name w:val="m_1987886591214401878gmail-gpsl2numbered"/>
    <w:basedOn w:val="Normal"/>
    <w:rsid w:val="00B232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PSDefinitionL4">
    <w:name w:val="GPS Definition L4"/>
    <w:basedOn w:val="Normal"/>
    <w:qFormat/>
    <w:rsid w:val="000E4A47"/>
    <w:pPr>
      <w:numPr>
        <w:numId w:val="40"/>
      </w:numPr>
      <w:tabs>
        <w:tab w:val="left" w:pos="-2316"/>
        <w:tab w:val="left" w:pos="-210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rsid w:val="000E4A47"/>
    <w:pPr>
      <w:numPr>
        <w:numId w:val="40"/>
      </w:numPr>
    </w:pPr>
  </w:style>
  <w:style w:type="character" w:customStyle="1" w:styleId="GPSL3numberedclauseChar">
    <w:name w:val="GPS L3 numbered clause Char"/>
    <w:link w:val="GPSL3numberedclause"/>
    <w:rsid w:val="007F31CD"/>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99907">
      <w:bodyDiv w:val="1"/>
      <w:marLeft w:val="0"/>
      <w:marRight w:val="0"/>
      <w:marTop w:val="0"/>
      <w:marBottom w:val="0"/>
      <w:divBdr>
        <w:top w:val="none" w:sz="0" w:space="0" w:color="auto"/>
        <w:left w:val="none" w:sz="0" w:space="0" w:color="auto"/>
        <w:bottom w:val="none" w:sz="0" w:space="0" w:color="auto"/>
        <w:right w:val="none" w:sz="0" w:space="0" w:color="auto"/>
      </w:divBdr>
    </w:div>
    <w:div w:id="526452203">
      <w:bodyDiv w:val="1"/>
      <w:marLeft w:val="0"/>
      <w:marRight w:val="0"/>
      <w:marTop w:val="0"/>
      <w:marBottom w:val="0"/>
      <w:divBdr>
        <w:top w:val="none" w:sz="0" w:space="0" w:color="auto"/>
        <w:left w:val="none" w:sz="0" w:space="0" w:color="auto"/>
        <w:bottom w:val="none" w:sz="0" w:space="0" w:color="auto"/>
        <w:right w:val="none" w:sz="0" w:space="0" w:color="auto"/>
      </w:divBdr>
    </w:div>
    <w:div w:id="947930190">
      <w:bodyDiv w:val="1"/>
      <w:marLeft w:val="0"/>
      <w:marRight w:val="0"/>
      <w:marTop w:val="0"/>
      <w:marBottom w:val="0"/>
      <w:divBdr>
        <w:top w:val="none" w:sz="0" w:space="0" w:color="auto"/>
        <w:left w:val="none" w:sz="0" w:space="0" w:color="auto"/>
        <w:bottom w:val="none" w:sz="0" w:space="0" w:color="auto"/>
        <w:right w:val="none" w:sz="0" w:space="0" w:color="auto"/>
      </w:divBdr>
      <w:divsChild>
        <w:div w:id="584388110">
          <w:marLeft w:val="0"/>
          <w:marRight w:val="0"/>
          <w:marTop w:val="0"/>
          <w:marBottom w:val="0"/>
          <w:divBdr>
            <w:top w:val="single" w:sz="8" w:space="1" w:color="auto"/>
            <w:left w:val="single" w:sz="8" w:space="4" w:color="auto"/>
            <w:bottom w:val="single" w:sz="8" w:space="1" w:color="auto"/>
            <w:right w:val="single" w:sz="8" w:space="4" w:color="auto"/>
          </w:divBdr>
        </w:div>
      </w:divsChild>
    </w:div>
    <w:div w:id="1551502077">
      <w:bodyDiv w:val="1"/>
      <w:marLeft w:val="0"/>
      <w:marRight w:val="0"/>
      <w:marTop w:val="0"/>
      <w:marBottom w:val="0"/>
      <w:divBdr>
        <w:top w:val="none" w:sz="0" w:space="0" w:color="auto"/>
        <w:left w:val="none" w:sz="0" w:space="0" w:color="auto"/>
        <w:bottom w:val="none" w:sz="0" w:space="0" w:color="auto"/>
        <w:right w:val="none" w:sz="0" w:space="0" w:color="auto"/>
      </w:divBdr>
      <w:divsChild>
        <w:div w:id="1090590347">
          <w:marLeft w:val="0"/>
          <w:marRight w:val="0"/>
          <w:marTop w:val="0"/>
          <w:marBottom w:val="0"/>
          <w:divBdr>
            <w:top w:val="none" w:sz="0" w:space="0" w:color="auto"/>
            <w:left w:val="none" w:sz="0" w:space="0" w:color="auto"/>
            <w:bottom w:val="none" w:sz="0" w:space="0" w:color="auto"/>
            <w:right w:val="none" w:sz="0" w:space="0" w:color="auto"/>
          </w:divBdr>
          <w:divsChild>
            <w:div w:id="1080175173">
              <w:marLeft w:val="135"/>
              <w:marRight w:val="135"/>
              <w:marTop w:val="0"/>
              <w:marBottom w:val="90"/>
              <w:divBdr>
                <w:top w:val="none" w:sz="0" w:space="0" w:color="auto"/>
                <w:left w:val="none" w:sz="0" w:space="0" w:color="auto"/>
                <w:bottom w:val="none" w:sz="0" w:space="0" w:color="auto"/>
                <w:right w:val="none" w:sz="0" w:space="0" w:color="auto"/>
              </w:divBdr>
            </w:div>
            <w:div w:id="84031675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554655532">
      <w:bodyDiv w:val="1"/>
      <w:marLeft w:val="0"/>
      <w:marRight w:val="0"/>
      <w:marTop w:val="0"/>
      <w:marBottom w:val="0"/>
      <w:divBdr>
        <w:top w:val="none" w:sz="0" w:space="0" w:color="auto"/>
        <w:left w:val="none" w:sz="0" w:space="0" w:color="auto"/>
        <w:bottom w:val="none" w:sz="0" w:space="0" w:color="auto"/>
        <w:right w:val="none" w:sz="0" w:space="0" w:color="auto"/>
      </w:divBdr>
    </w:div>
    <w:div w:id="1611667193">
      <w:bodyDiv w:val="1"/>
      <w:marLeft w:val="0"/>
      <w:marRight w:val="0"/>
      <w:marTop w:val="0"/>
      <w:marBottom w:val="0"/>
      <w:divBdr>
        <w:top w:val="none" w:sz="0" w:space="0" w:color="auto"/>
        <w:left w:val="none" w:sz="0" w:space="0" w:color="auto"/>
        <w:bottom w:val="none" w:sz="0" w:space="0" w:color="auto"/>
        <w:right w:val="none" w:sz="0" w:space="0" w:color="auto"/>
      </w:divBdr>
    </w:div>
    <w:div w:id="17917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bs.nhs.uk" TargetMode="External"/><Relationship Id="rId18" Type="http://schemas.openxmlformats.org/officeDocument/2006/relationships/hyperlink" Target="https://www.gov.scot/Publications/2014/03/7176/0" TargetMode="External"/><Relationship Id="rId26" Type="http://schemas.openxmlformats.org/officeDocument/2006/relationships/hyperlink" Target="https://www.gov.uk/government/publications/english-language-requirement-for-public-sector-workers-code-of-practice" TargetMode="External"/><Relationship Id="rId3" Type="http://schemas.openxmlformats.org/officeDocument/2006/relationships/customXml" Target="../customXml/item3.xml"/><Relationship Id="rId21" Type="http://schemas.openxmlformats.org/officeDocument/2006/relationships/hyperlink" Target="https://www.gov.uk/government/publications/working-together-to-safeguard-children--2%2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employers.org/your-workforce/pay-and-reward/medical-staff" TargetMode="External"/><Relationship Id="rId17" Type="http://schemas.openxmlformats.org/officeDocument/2006/relationships/hyperlink" Target="https://www.gov.scot/Publications/2014/03/7176/0" TargetMode="External"/><Relationship Id="rId25" Type="http://schemas.openxmlformats.org/officeDocument/2006/relationships/hyperlink" Target="https://www.nhsemployers.org/your-workforce/recruit/employment-checks/professional-registration-and-qualification-checks/copy-of-language-competency-guidanc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employers.org/your-workforce/recruit/employment-checks"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yperlink" Target="http://www.nhsemployers.org/your-workforce/pay-and-reward/pay/job-evaluation/national-job-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your-workforce/pay-and-reward/job-evaluation/national-job-profiles" TargetMode="External"/><Relationship Id="rId24" Type="http://schemas.openxmlformats.org/officeDocument/2006/relationships/hyperlink" Target="http://www.nhsemployers.org/your-workforce/recruit/employment-checks/language-competency-guidance" TargetMode="External"/><Relationship Id="rId32" Type="http://schemas.openxmlformats.org/officeDocument/2006/relationships/hyperlink" Target="https://www.gov.uk/guidance/prompt-payment-policy" TargetMode="External"/><Relationship Id="rId5" Type="http://schemas.openxmlformats.org/officeDocument/2006/relationships/numbering" Target="numbering.xml"/><Relationship Id="rId15" Type="http://schemas.openxmlformats.org/officeDocument/2006/relationships/hyperlink" Target="http://www.gov.uk/government/publications/guide-to-the-general-data-protection-regulation" TargetMode="External"/><Relationship Id="rId23" Type="http://schemas.openxmlformats.org/officeDocument/2006/relationships/hyperlink" Target="http://www.legislation.gov.uk/ukpga/2006/47/section/38" TargetMode="External"/><Relationship Id="rId28" Type="http://schemas.openxmlformats.org/officeDocument/2006/relationships/hyperlink" Target="https://www.gmc-uk.org/concerns/information-for-doctors-under-investigation/english-language-assessment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scot/Publications/2014/03/7176/0" TargetMode="External"/><Relationship Id="rId31" Type="http://schemas.openxmlformats.org/officeDocument/2006/relationships/hyperlink" Target="http://www.skillsforhealth.org.uk/Services/item/146-core-skills-train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employers.org/your-workforce/recruit/employer-led-recruitment/international-recruitment/uk-code-of-practice-for-international-recruitment" TargetMode="External"/><Relationship Id="rId22" Type="http://schemas.openxmlformats.org/officeDocument/2006/relationships/hyperlink" Target="http://www.legislation.gov.uk/ukpga/2006/47/section/35%20" TargetMode="External"/><Relationship Id="rId27" Type="http://schemas.openxmlformats.org/officeDocument/2006/relationships/hyperlink" Target="https://www.nmc.org.uk/registration/joining-the-register/english-language-requirements/" TargetMode="External"/><Relationship Id="rId30" Type="http://schemas.openxmlformats.org/officeDocument/2006/relationships/hyperlink" Target="http://www.nhsemployers.org/your-workforce/pay-and-reward/pay/job-evaluation/national-job-profil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DE046AF2A95D459CD09DDFCF809B12" ma:contentTypeVersion="8" ma:contentTypeDescription="Create a new document." ma:contentTypeScope="" ma:versionID="69909d224a3100d623f3553c1c0e97e5">
  <xsd:schema xmlns:xsd="http://www.w3.org/2001/XMLSchema" xmlns:xs="http://www.w3.org/2001/XMLSchema" xmlns:p="http://schemas.microsoft.com/office/2006/metadata/properties" targetNamespace="http://schemas.microsoft.com/office/2006/metadata/properties" ma:root="true" ma:fieldsID="b6e415951314efa758f82f299e443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FBE8-3F72-45C8-ABBE-E770C317625C}">
  <ds:schemaRefs>
    <ds:schemaRef ds:uri="http://schemas.microsoft.com/sharepoint/v3/contenttype/forms"/>
  </ds:schemaRefs>
</ds:datastoreItem>
</file>

<file path=customXml/itemProps2.xml><?xml version="1.0" encoding="utf-8"?>
<ds:datastoreItem xmlns:ds="http://schemas.openxmlformats.org/officeDocument/2006/customXml" ds:itemID="{F29BD774-DC9E-42EE-8727-8EB88D0C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B2BF7-F5F1-47E3-BDFE-6078AA2FB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322E1-82DB-45A4-8F1E-7DFB1E35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5507</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dc:description/>
  <cp:lastModifiedBy>Lesley Farrell</cp:lastModifiedBy>
  <cp:revision>2</cp:revision>
  <cp:lastPrinted>2019-02-22T09:30:00Z</cp:lastPrinted>
  <dcterms:created xsi:type="dcterms:W3CDTF">2019-02-28T12:53:00Z</dcterms:created>
  <dcterms:modified xsi:type="dcterms:W3CDTF">2019-02-28T12:53:00Z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0x010100B9DE046AF2A95D459CD09DDFCF809B12</vt:lpwstr>
  </property>
  <property fmtid="{D5CDD505-2E9C-101B-9397-08002B2CF9AE}" pid="3" name="_DocHome">
    <vt:i4>-1256575075</vt:i4>
  </property>
</Properties>
</file>