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529A3791" w:rsidR="005E5F47" w:rsidRDefault="00B4448A" w:rsidP="005E5F47">
      <w:pPr>
        <w:jc w:val="center"/>
        <w:rPr>
          <w:b/>
        </w:rPr>
      </w:pPr>
      <w:r>
        <w:rPr>
          <w:b/>
        </w:rPr>
        <w:t xml:space="preserve">SCHEDULE </w:t>
      </w:r>
      <w:r w:rsidR="00FA0A7C">
        <w:rPr>
          <w:b/>
        </w:rPr>
        <w:t>27</w:t>
      </w:r>
    </w:p>
    <w:p w14:paraId="1B0A1431" w14:textId="77F4113D" w:rsidR="00E01AB4" w:rsidRDefault="00FA0A7C" w:rsidP="005E5F47">
      <w:pPr>
        <w:jc w:val="center"/>
        <w:rPr>
          <w:b/>
        </w:rPr>
      </w:pPr>
      <w:r>
        <w:rPr>
          <w:b/>
        </w:rPr>
        <w:t>Authority Dependencies</w:t>
      </w:r>
    </w:p>
    <w:p w14:paraId="7543C6A0" w14:textId="45DEE5C5" w:rsidR="00F17581" w:rsidRDefault="00F17581" w:rsidP="005E5F47">
      <w:pPr>
        <w:jc w:val="center"/>
        <w:rPr>
          <w:b/>
          <w:i/>
        </w:rPr>
      </w:pPr>
      <w:r w:rsidRPr="00F17581">
        <w:rPr>
          <w:b/>
          <w:i/>
          <w:highlight w:val="green"/>
        </w:rPr>
        <w:t>[Note to Tenderers: To be developed by each Tenderer.]</w:t>
      </w:r>
    </w:p>
    <w:p w14:paraId="49BADFAF" w14:textId="1C12BE0F" w:rsidR="00711A88" w:rsidRPr="00F17581" w:rsidRDefault="00711A88" w:rsidP="00711A88">
      <w:pPr>
        <w:rPr>
          <w:b/>
          <w:i/>
        </w:rPr>
      </w:pPr>
    </w:p>
    <w:sectPr w:rsidR="00711A88" w:rsidRPr="00F17581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6267" w14:textId="77777777" w:rsidR="003E1988" w:rsidRDefault="003E1988">
      <w:pPr>
        <w:spacing w:after="0" w:line="240" w:lineRule="auto"/>
      </w:pPr>
      <w:r>
        <w:separator/>
      </w:r>
    </w:p>
  </w:endnote>
  <w:endnote w:type="continuationSeparator" w:id="0">
    <w:p w14:paraId="648917E6" w14:textId="77777777" w:rsidR="003E1988" w:rsidRDefault="003E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087D052A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75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5BFE" w14:textId="77777777" w:rsidR="003E1988" w:rsidRDefault="003E1988">
      <w:pPr>
        <w:spacing w:after="0" w:line="240" w:lineRule="auto"/>
      </w:pPr>
      <w:r>
        <w:separator/>
      </w:r>
    </w:p>
  </w:footnote>
  <w:footnote w:type="continuationSeparator" w:id="0">
    <w:p w14:paraId="3310F437" w14:textId="77777777" w:rsidR="003E1988" w:rsidRDefault="003E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3FB51A18" w:rsidR="00F370BD" w:rsidRDefault="008B5A76">
    <w:pPr>
      <w:pStyle w:val="Header"/>
    </w:pPr>
    <w:r>
      <w:tab/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05DA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1988"/>
    <w:rsid w:val="003E6BD0"/>
    <w:rsid w:val="003F08A8"/>
    <w:rsid w:val="003F11EF"/>
    <w:rsid w:val="003F326E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77349"/>
    <w:rsid w:val="004809CC"/>
    <w:rsid w:val="00485899"/>
    <w:rsid w:val="004908A8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1A88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B5A76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23C7"/>
    <w:rsid w:val="00B34AB0"/>
    <w:rsid w:val="00B36665"/>
    <w:rsid w:val="00B40202"/>
    <w:rsid w:val="00B4448A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26DD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1758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0A7C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4885E-2649-4935-986E-A5BEB0991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49858-AC8B-4F35-9250-F9042794F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7CE21-3132-40E0-9373-19805DA02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1D9C4-EFB4-4AEC-ACD2-1A6DD25F908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4</cp:revision>
  <dcterms:created xsi:type="dcterms:W3CDTF">2022-11-17T23:22:00Z</dcterms:created>
  <dcterms:modified xsi:type="dcterms:W3CDTF">2022-11-18T14:46:00Z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Legal02#99071276v1[ELK01]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2022-11-18T11:10:49Z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6aa3b539-0cf6-4b80-a1fd-dda70874f418</vt:lpwstr>
  </property>
  <property fmtid="{D5CDD505-2E9C-101B-9397-08002B2CF9AE}" pid="29" name="MSIP_Label_d8a60473-494b-4586-a1bb-b0e663054676_ContentBits">
    <vt:lpwstr>0</vt:lpwstr>
  </property>
</Properties>
</file>