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C67" w:rsidRDefault="000F1C67" w:rsidP="005C6BF5">
      <w:pPr>
        <w:outlineLvl w:val="0"/>
        <w:rPr>
          <w:rFonts w:ascii="Arial" w:hAnsi="Arial"/>
          <w:b/>
          <w:bCs/>
          <w:sz w:val="21"/>
          <w:szCs w:val="21"/>
        </w:rPr>
      </w:pPr>
    </w:p>
    <w:p w:rsidR="000F1C67" w:rsidRDefault="000F1C67" w:rsidP="000F1C67">
      <w:pPr>
        <w:jc w:val="center"/>
        <w:rPr>
          <w:rFonts w:ascii="Arial" w:hAnsi="Arial"/>
          <w:b/>
          <w:bCs/>
          <w:sz w:val="21"/>
          <w:szCs w:val="21"/>
        </w:rPr>
      </w:pPr>
    </w:p>
    <w:p w:rsidR="000F1C67" w:rsidRDefault="000F1C67" w:rsidP="000F1C67">
      <w:pPr>
        <w:jc w:val="center"/>
        <w:rPr>
          <w:rFonts w:ascii="Arial" w:hAnsi="Arial"/>
          <w:b/>
          <w:bCs/>
          <w:sz w:val="21"/>
          <w:szCs w:val="21"/>
        </w:rPr>
      </w:pPr>
    </w:p>
    <w:p w:rsidR="000F1C67" w:rsidRDefault="000F1C67" w:rsidP="000F1C67">
      <w:pPr>
        <w:jc w:val="center"/>
        <w:rPr>
          <w:rFonts w:ascii="Arial" w:hAnsi="Arial"/>
          <w:b/>
          <w:bCs/>
          <w:sz w:val="21"/>
          <w:szCs w:val="21"/>
        </w:rPr>
      </w:pPr>
    </w:p>
    <w:p w:rsidR="0070768D" w:rsidRDefault="0070768D" w:rsidP="000F1C67">
      <w:pPr>
        <w:jc w:val="center"/>
        <w:rPr>
          <w:rFonts w:ascii="Arial" w:hAnsi="Arial"/>
          <w:b/>
          <w:bCs/>
          <w:sz w:val="21"/>
          <w:szCs w:val="21"/>
        </w:rPr>
      </w:pPr>
    </w:p>
    <w:p w:rsidR="0070768D" w:rsidRDefault="0070768D" w:rsidP="000F1C67">
      <w:pPr>
        <w:jc w:val="center"/>
        <w:rPr>
          <w:rFonts w:ascii="Arial" w:hAnsi="Arial"/>
          <w:b/>
          <w:bCs/>
          <w:sz w:val="21"/>
          <w:szCs w:val="21"/>
        </w:rPr>
      </w:pPr>
    </w:p>
    <w:p w:rsidR="0070768D" w:rsidRDefault="0070768D" w:rsidP="000F1C67">
      <w:pPr>
        <w:jc w:val="center"/>
        <w:rPr>
          <w:rFonts w:ascii="Arial" w:hAnsi="Arial"/>
          <w:b/>
          <w:bCs/>
          <w:sz w:val="21"/>
          <w:szCs w:val="21"/>
        </w:rPr>
      </w:pPr>
    </w:p>
    <w:p w:rsidR="000F1C67" w:rsidRDefault="000F1C67" w:rsidP="000F1C67">
      <w:pPr>
        <w:jc w:val="center"/>
        <w:rPr>
          <w:rFonts w:ascii="Arial" w:hAnsi="Arial"/>
          <w:b/>
          <w:bCs/>
          <w:sz w:val="21"/>
          <w:szCs w:val="21"/>
        </w:rPr>
      </w:pPr>
    </w:p>
    <w:p w:rsidR="0070768D" w:rsidRDefault="0070768D" w:rsidP="0070768D">
      <w:pPr>
        <w:jc w:val="center"/>
        <w:rPr>
          <w:rFonts w:ascii="Arial" w:hAnsi="Arial"/>
          <w:b/>
          <w:bCs/>
          <w:sz w:val="72"/>
          <w:szCs w:val="72"/>
        </w:rPr>
      </w:pPr>
      <w:r>
        <w:rPr>
          <w:rFonts w:ascii="Arial" w:hAnsi="Arial"/>
          <w:b/>
          <w:bCs/>
          <w:sz w:val="72"/>
          <w:szCs w:val="72"/>
        </w:rPr>
        <w:t>Request for Proposal</w:t>
      </w:r>
    </w:p>
    <w:p w:rsidR="000F1C67" w:rsidRDefault="000F1C67" w:rsidP="0070768D">
      <w:pPr>
        <w:rPr>
          <w:rFonts w:ascii="Arial" w:hAnsi="Arial"/>
          <w:b/>
          <w:bCs/>
          <w:sz w:val="56"/>
          <w:szCs w:val="56"/>
        </w:rPr>
      </w:pPr>
    </w:p>
    <w:p w:rsidR="000F1C67" w:rsidRDefault="000F1C67" w:rsidP="000F1C67">
      <w:pPr>
        <w:jc w:val="center"/>
        <w:rPr>
          <w:rFonts w:ascii="Arial" w:hAnsi="Arial"/>
          <w:b/>
          <w:bCs/>
          <w:sz w:val="56"/>
          <w:szCs w:val="56"/>
        </w:rPr>
      </w:pPr>
    </w:p>
    <w:p w:rsidR="0070768D" w:rsidRDefault="0070768D" w:rsidP="000F1C67">
      <w:pPr>
        <w:jc w:val="center"/>
        <w:rPr>
          <w:rFonts w:ascii="Arial" w:hAnsi="Arial"/>
          <w:b/>
          <w:bCs/>
          <w:sz w:val="56"/>
          <w:szCs w:val="56"/>
        </w:rPr>
      </w:pPr>
    </w:p>
    <w:p w:rsidR="000F1C67" w:rsidRPr="00BA24A3" w:rsidRDefault="000F1C67" w:rsidP="000F1C67">
      <w:pPr>
        <w:jc w:val="center"/>
        <w:rPr>
          <w:rFonts w:ascii="Arial" w:hAnsi="Arial"/>
          <w:b/>
          <w:bCs/>
          <w:sz w:val="56"/>
          <w:szCs w:val="56"/>
        </w:rPr>
      </w:pPr>
    </w:p>
    <w:p w:rsidR="000F1C67" w:rsidRPr="00BC7249" w:rsidRDefault="0070768D" w:rsidP="000F1C67">
      <w:pPr>
        <w:jc w:val="center"/>
        <w:rPr>
          <w:rFonts w:ascii="Arial" w:hAnsi="Arial"/>
          <w:b/>
          <w:bCs/>
          <w:sz w:val="48"/>
          <w:szCs w:val="48"/>
        </w:rPr>
      </w:pPr>
      <w:r>
        <w:rPr>
          <w:rFonts w:ascii="Arial" w:hAnsi="Arial"/>
          <w:b/>
          <w:bCs/>
          <w:sz w:val="48"/>
          <w:szCs w:val="48"/>
        </w:rPr>
        <w:t>Consultancy f</w:t>
      </w:r>
      <w:r w:rsidR="009601CB">
        <w:rPr>
          <w:rFonts w:ascii="Arial" w:hAnsi="Arial"/>
          <w:b/>
          <w:bCs/>
          <w:sz w:val="48"/>
          <w:szCs w:val="48"/>
        </w:rPr>
        <w:t>or Product Definition for Development of a</w:t>
      </w:r>
      <w:r>
        <w:rPr>
          <w:rFonts w:ascii="Arial" w:hAnsi="Arial"/>
          <w:b/>
          <w:bCs/>
          <w:sz w:val="48"/>
          <w:szCs w:val="48"/>
        </w:rPr>
        <w:t xml:space="preserve"> D</w:t>
      </w:r>
      <w:r w:rsidR="009601CB">
        <w:rPr>
          <w:rFonts w:ascii="Arial" w:hAnsi="Arial"/>
          <w:b/>
          <w:bCs/>
          <w:sz w:val="48"/>
          <w:szCs w:val="48"/>
        </w:rPr>
        <w:t>isposal Reagent Cartridge f</w:t>
      </w:r>
      <w:r w:rsidRPr="00BC7249">
        <w:rPr>
          <w:rFonts w:ascii="Arial" w:hAnsi="Arial"/>
          <w:b/>
          <w:bCs/>
          <w:sz w:val="48"/>
          <w:szCs w:val="48"/>
        </w:rPr>
        <w:t>or In-Vitro Diagnostic</w:t>
      </w:r>
    </w:p>
    <w:p w:rsidR="000F1C67" w:rsidRDefault="000F1C67" w:rsidP="000F1C67">
      <w:pPr>
        <w:jc w:val="center"/>
        <w:rPr>
          <w:rFonts w:ascii="Arial" w:hAnsi="Arial"/>
          <w:b/>
          <w:bCs/>
          <w:sz w:val="72"/>
          <w:szCs w:val="72"/>
        </w:rPr>
      </w:pPr>
    </w:p>
    <w:p w:rsidR="0070768D" w:rsidRDefault="0070768D" w:rsidP="000F1C67">
      <w:pPr>
        <w:jc w:val="center"/>
        <w:rPr>
          <w:rFonts w:ascii="Arial" w:hAnsi="Arial"/>
          <w:b/>
          <w:bCs/>
          <w:sz w:val="72"/>
          <w:szCs w:val="72"/>
        </w:rPr>
      </w:pPr>
    </w:p>
    <w:p w:rsidR="0070768D" w:rsidRPr="00BA24A3" w:rsidRDefault="0070768D" w:rsidP="0070768D">
      <w:pPr>
        <w:rPr>
          <w:rFonts w:ascii="Arial" w:hAnsi="Arial"/>
          <w:b/>
          <w:bCs/>
          <w:sz w:val="72"/>
          <w:szCs w:val="72"/>
        </w:rPr>
      </w:pPr>
    </w:p>
    <w:p w:rsidR="000F1C67" w:rsidRPr="00BA24A3" w:rsidRDefault="000F1C67" w:rsidP="000F1C67">
      <w:pPr>
        <w:jc w:val="center"/>
        <w:rPr>
          <w:rFonts w:ascii="Arial" w:hAnsi="Arial"/>
          <w:b/>
          <w:bCs/>
          <w:sz w:val="72"/>
          <w:szCs w:val="72"/>
        </w:rPr>
      </w:pPr>
      <w:r w:rsidRPr="00BA24A3">
        <w:rPr>
          <w:rFonts w:ascii="Arial" w:hAnsi="Arial"/>
          <w:b/>
          <w:bCs/>
          <w:sz w:val="72"/>
          <w:szCs w:val="72"/>
        </w:rPr>
        <w:t>Specification</w:t>
      </w:r>
    </w:p>
    <w:p w:rsidR="000F1C67" w:rsidRDefault="000F1C67" w:rsidP="000F1C67">
      <w:pPr>
        <w:pStyle w:val="TOCHeading"/>
        <w:rPr>
          <w:rFonts w:ascii="Arial" w:hAnsi="Arial"/>
          <w:color w:val="auto"/>
          <w:sz w:val="21"/>
          <w:szCs w:val="21"/>
          <w:lang w:val="en-GB" w:eastAsia="en-GB"/>
        </w:rPr>
      </w:pPr>
    </w:p>
    <w:p w:rsidR="000F1C67" w:rsidRDefault="000F1C67" w:rsidP="000F1C67"/>
    <w:p w:rsidR="000F1C67" w:rsidRDefault="000F1C67" w:rsidP="000F1C67"/>
    <w:p w:rsidR="000F1C67" w:rsidRDefault="000F1C67" w:rsidP="000F1C67"/>
    <w:p w:rsidR="000F1C67" w:rsidRDefault="000F1C67" w:rsidP="000F1C67"/>
    <w:p w:rsidR="000F1C67" w:rsidRDefault="000F1C67" w:rsidP="000F1C67"/>
    <w:p w:rsidR="000F1C67" w:rsidRDefault="000F1C67" w:rsidP="000F1C67"/>
    <w:p w:rsidR="000F1C67" w:rsidRDefault="000F1C67" w:rsidP="000F1C67"/>
    <w:p w:rsidR="000F1C67" w:rsidRPr="000F1C67" w:rsidRDefault="000F1C67" w:rsidP="000F1C67"/>
    <w:p w:rsidR="000F1C67" w:rsidRDefault="000F1C67" w:rsidP="000F1C67">
      <w:pPr>
        <w:jc w:val="center"/>
        <w:rPr>
          <w:rFonts w:ascii="Arial" w:hAnsi="Arial"/>
          <w:b/>
          <w:bCs/>
          <w:sz w:val="21"/>
          <w:szCs w:val="21"/>
        </w:rPr>
      </w:pPr>
    </w:p>
    <w:p w:rsidR="000F1C67" w:rsidRDefault="000F1C67" w:rsidP="000F1C67">
      <w:pPr>
        <w:jc w:val="center"/>
        <w:rPr>
          <w:rFonts w:ascii="Arial" w:hAnsi="Arial"/>
          <w:b/>
          <w:bCs/>
          <w:sz w:val="21"/>
          <w:szCs w:val="21"/>
        </w:rPr>
      </w:pPr>
    </w:p>
    <w:p w:rsidR="00D6033E" w:rsidRDefault="00101682" w:rsidP="00E22239">
      <w:pPr>
        <w:jc w:val="both"/>
        <w:outlineLvl w:val="0"/>
        <w:rPr>
          <w:rFonts w:ascii="Arial" w:hAnsi="Arial" w:cs="Arial"/>
          <w:b/>
          <w:bCs/>
        </w:rPr>
      </w:pPr>
      <w:r>
        <w:rPr>
          <w:rFonts w:ascii="Arial" w:hAnsi="Arial" w:cs="Arial"/>
          <w:b/>
          <w:bCs/>
        </w:rPr>
        <w:lastRenderedPageBreak/>
        <w:t>1</w:t>
      </w:r>
      <w:r w:rsidR="00D6033E" w:rsidRPr="00D6033E">
        <w:rPr>
          <w:rFonts w:ascii="Arial" w:hAnsi="Arial" w:cs="Arial"/>
          <w:b/>
          <w:bCs/>
        </w:rPr>
        <w:t>.</w:t>
      </w:r>
      <w:r w:rsidR="00D6033E" w:rsidRPr="00D6033E">
        <w:rPr>
          <w:rFonts w:ascii="Arial" w:hAnsi="Arial" w:cs="Arial"/>
          <w:b/>
          <w:bCs/>
        </w:rPr>
        <w:tab/>
        <w:t xml:space="preserve">Background   </w:t>
      </w:r>
    </w:p>
    <w:p w:rsidR="0070768D" w:rsidRDefault="0070768D" w:rsidP="00E22239">
      <w:pPr>
        <w:jc w:val="both"/>
        <w:outlineLvl w:val="0"/>
        <w:rPr>
          <w:rFonts w:ascii="Arial" w:hAnsi="Arial" w:cs="Arial"/>
          <w:b/>
          <w:bCs/>
        </w:rPr>
      </w:pPr>
    </w:p>
    <w:p w:rsidR="0041609F" w:rsidRPr="0041609F" w:rsidRDefault="0041609F" w:rsidP="00E22239">
      <w:pPr>
        <w:jc w:val="both"/>
        <w:outlineLvl w:val="0"/>
        <w:rPr>
          <w:rFonts w:ascii="Arial" w:hAnsi="Arial" w:cs="Arial"/>
          <w:bCs/>
          <w:sz w:val="22"/>
          <w:szCs w:val="22"/>
        </w:rPr>
      </w:pPr>
      <w:r w:rsidRPr="0041609F">
        <w:rPr>
          <w:rFonts w:ascii="Arial" w:hAnsi="Arial" w:cs="Arial"/>
          <w:bCs/>
          <w:sz w:val="22"/>
          <w:szCs w:val="22"/>
        </w:rPr>
        <w:t>Chronic obstructive pulmonary disease (COPD) is the 2nd leading cause of</w:t>
      </w:r>
      <w:r>
        <w:rPr>
          <w:rFonts w:ascii="Arial" w:hAnsi="Arial" w:cs="Arial"/>
          <w:bCs/>
          <w:sz w:val="22"/>
          <w:szCs w:val="22"/>
        </w:rPr>
        <w:t xml:space="preserve"> </w:t>
      </w:r>
      <w:r w:rsidRPr="0041609F">
        <w:rPr>
          <w:rFonts w:ascii="Arial" w:hAnsi="Arial" w:cs="Arial"/>
          <w:bCs/>
          <w:sz w:val="22"/>
          <w:szCs w:val="22"/>
        </w:rPr>
        <w:t>chronic disability and 4th leading cause of death worldwide. Patients have</w:t>
      </w:r>
      <w:r>
        <w:rPr>
          <w:rFonts w:ascii="Arial" w:hAnsi="Arial" w:cs="Arial"/>
          <w:bCs/>
          <w:sz w:val="22"/>
          <w:szCs w:val="22"/>
        </w:rPr>
        <w:t xml:space="preserve"> </w:t>
      </w:r>
      <w:r w:rsidRPr="0041609F">
        <w:rPr>
          <w:rFonts w:ascii="Arial" w:hAnsi="Arial" w:cs="Arial"/>
          <w:bCs/>
          <w:sz w:val="22"/>
          <w:szCs w:val="22"/>
        </w:rPr>
        <w:t>frequent exacerbations, which severely and progressively impair their lung</w:t>
      </w:r>
      <w:r>
        <w:rPr>
          <w:rFonts w:ascii="Arial" w:hAnsi="Arial" w:cs="Arial"/>
          <w:bCs/>
          <w:sz w:val="22"/>
          <w:szCs w:val="22"/>
        </w:rPr>
        <w:t xml:space="preserve"> </w:t>
      </w:r>
      <w:r w:rsidRPr="0041609F">
        <w:rPr>
          <w:rFonts w:ascii="Arial" w:hAnsi="Arial" w:cs="Arial"/>
          <w:bCs/>
          <w:sz w:val="22"/>
          <w:szCs w:val="22"/>
        </w:rPr>
        <w:t>function and quality of life, leading to inability to work and unscheduled GP</w:t>
      </w:r>
      <w:r>
        <w:rPr>
          <w:rFonts w:ascii="Arial" w:hAnsi="Arial" w:cs="Arial"/>
          <w:bCs/>
          <w:sz w:val="22"/>
          <w:szCs w:val="22"/>
        </w:rPr>
        <w:t xml:space="preserve"> </w:t>
      </w:r>
      <w:r w:rsidRPr="0041609F">
        <w:rPr>
          <w:rFonts w:ascii="Arial" w:hAnsi="Arial" w:cs="Arial"/>
          <w:bCs/>
          <w:sz w:val="22"/>
          <w:szCs w:val="22"/>
        </w:rPr>
        <w:t>visits. COPD exacerbations remain the second most common cause of</w:t>
      </w:r>
      <w:r>
        <w:rPr>
          <w:rFonts w:ascii="Arial" w:hAnsi="Arial" w:cs="Arial"/>
          <w:bCs/>
          <w:sz w:val="22"/>
          <w:szCs w:val="22"/>
        </w:rPr>
        <w:t xml:space="preserve"> </w:t>
      </w:r>
      <w:r w:rsidRPr="0041609F">
        <w:rPr>
          <w:rFonts w:ascii="Arial" w:hAnsi="Arial" w:cs="Arial"/>
          <w:bCs/>
          <w:sz w:val="22"/>
          <w:szCs w:val="22"/>
        </w:rPr>
        <w:t>emergency hospital admissions; with 1 in 3 of discharged patients being</w:t>
      </w:r>
      <w:r>
        <w:rPr>
          <w:rFonts w:ascii="Arial" w:hAnsi="Arial" w:cs="Arial"/>
          <w:bCs/>
          <w:sz w:val="22"/>
          <w:szCs w:val="22"/>
        </w:rPr>
        <w:t xml:space="preserve"> </w:t>
      </w:r>
      <w:r w:rsidRPr="0041609F">
        <w:rPr>
          <w:rFonts w:ascii="Arial" w:hAnsi="Arial" w:cs="Arial"/>
          <w:bCs/>
          <w:sz w:val="22"/>
          <w:szCs w:val="22"/>
        </w:rPr>
        <w:t>readmitted within 3 months. Thus exacerbations are important events in a</w:t>
      </w:r>
      <w:r>
        <w:rPr>
          <w:rFonts w:ascii="Arial" w:hAnsi="Arial" w:cs="Arial"/>
          <w:bCs/>
          <w:sz w:val="22"/>
          <w:szCs w:val="22"/>
        </w:rPr>
        <w:t xml:space="preserve"> </w:t>
      </w:r>
      <w:r w:rsidRPr="0041609F">
        <w:rPr>
          <w:rFonts w:ascii="Arial" w:hAnsi="Arial" w:cs="Arial"/>
          <w:bCs/>
          <w:sz w:val="22"/>
          <w:szCs w:val="22"/>
        </w:rPr>
        <w:t>COPD patient’s journey and are duly recognised in national and</w:t>
      </w:r>
      <w:r w:rsidR="0070768D">
        <w:rPr>
          <w:rFonts w:ascii="Arial" w:hAnsi="Arial" w:cs="Arial"/>
          <w:bCs/>
          <w:sz w:val="22"/>
          <w:szCs w:val="22"/>
        </w:rPr>
        <w:t xml:space="preserve"> </w:t>
      </w:r>
      <w:r w:rsidRPr="0041609F">
        <w:rPr>
          <w:rFonts w:ascii="Arial" w:hAnsi="Arial" w:cs="Arial"/>
          <w:bCs/>
          <w:sz w:val="22"/>
          <w:szCs w:val="22"/>
        </w:rPr>
        <w:t>international COPD management guidelines. All recognise that early</w:t>
      </w:r>
      <w:r>
        <w:rPr>
          <w:rFonts w:ascii="Arial" w:hAnsi="Arial" w:cs="Arial"/>
          <w:bCs/>
          <w:sz w:val="22"/>
          <w:szCs w:val="22"/>
        </w:rPr>
        <w:t xml:space="preserve"> </w:t>
      </w:r>
      <w:r w:rsidRPr="0041609F">
        <w:rPr>
          <w:rFonts w:ascii="Arial" w:hAnsi="Arial" w:cs="Arial"/>
          <w:bCs/>
          <w:sz w:val="22"/>
          <w:szCs w:val="22"/>
        </w:rPr>
        <w:t>diagnosis and treatment of COPD exacerbations can reduce their severity</w:t>
      </w:r>
      <w:r>
        <w:rPr>
          <w:rFonts w:ascii="Arial" w:hAnsi="Arial" w:cs="Arial"/>
          <w:bCs/>
          <w:sz w:val="22"/>
          <w:szCs w:val="22"/>
        </w:rPr>
        <w:t xml:space="preserve"> </w:t>
      </w:r>
      <w:r w:rsidRPr="0041609F">
        <w:rPr>
          <w:rFonts w:ascii="Arial" w:hAnsi="Arial" w:cs="Arial"/>
          <w:bCs/>
          <w:sz w:val="22"/>
          <w:szCs w:val="22"/>
        </w:rPr>
        <w:t>and limit the associated lung damage, yet often treatment is delayed</w:t>
      </w:r>
      <w:r>
        <w:rPr>
          <w:rFonts w:ascii="Arial" w:hAnsi="Arial" w:cs="Arial"/>
          <w:bCs/>
          <w:sz w:val="22"/>
          <w:szCs w:val="22"/>
        </w:rPr>
        <w:t xml:space="preserve"> </w:t>
      </w:r>
      <w:r w:rsidRPr="0041609F">
        <w:rPr>
          <w:rFonts w:ascii="Arial" w:hAnsi="Arial" w:cs="Arial"/>
          <w:bCs/>
          <w:sz w:val="22"/>
          <w:szCs w:val="22"/>
        </w:rPr>
        <w:t>because early ‘worsening of symptoms’ goes unrecognised. The need</w:t>
      </w:r>
      <w:r>
        <w:rPr>
          <w:rFonts w:ascii="Arial" w:hAnsi="Arial" w:cs="Arial"/>
          <w:bCs/>
          <w:sz w:val="22"/>
          <w:szCs w:val="22"/>
        </w:rPr>
        <w:t xml:space="preserve"> </w:t>
      </w:r>
      <w:r w:rsidRPr="0041609F">
        <w:rPr>
          <w:rFonts w:ascii="Arial" w:hAnsi="Arial" w:cs="Arial"/>
          <w:bCs/>
          <w:sz w:val="22"/>
          <w:szCs w:val="22"/>
        </w:rPr>
        <w:t>exists for a simple portable monitor that will allow patients to assess their</w:t>
      </w:r>
      <w:r>
        <w:rPr>
          <w:rFonts w:ascii="Arial" w:hAnsi="Arial" w:cs="Arial"/>
          <w:bCs/>
          <w:sz w:val="22"/>
          <w:szCs w:val="22"/>
        </w:rPr>
        <w:t xml:space="preserve"> </w:t>
      </w:r>
      <w:r w:rsidRPr="0041609F">
        <w:rPr>
          <w:rFonts w:ascii="Arial" w:hAnsi="Arial" w:cs="Arial"/>
          <w:bCs/>
          <w:sz w:val="22"/>
          <w:szCs w:val="22"/>
        </w:rPr>
        <w:t xml:space="preserve">condition at home and help </w:t>
      </w:r>
      <w:proofErr w:type="gramStart"/>
      <w:r w:rsidRPr="0041609F">
        <w:rPr>
          <w:rFonts w:ascii="Arial" w:hAnsi="Arial" w:cs="Arial"/>
          <w:bCs/>
          <w:sz w:val="22"/>
          <w:szCs w:val="22"/>
        </w:rPr>
        <w:t>them</w:t>
      </w:r>
      <w:proofErr w:type="gramEnd"/>
      <w:r w:rsidRPr="0041609F">
        <w:rPr>
          <w:rFonts w:ascii="Arial" w:hAnsi="Arial" w:cs="Arial"/>
          <w:bCs/>
          <w:sz w:val="22"/>
          <w:szCs w:val="22"/>
        </w:rPr>
        <w:t xml:space="preserve"> spot exacerbations early.</w:t>
      </w:r>
    </w:p>
    <w:p w:rsidR="00D6033E" w:rsidRDefault="0041609F" w:rsidP="00E22239">
      <w:pPr>
        <w:spacing w:before="120"/>
        <w:jc w:val="both"/>
        <w:outlineLvl w:val="0"/>
        <w:rPr>
          <w:rFonts w:ascii="Arial" w:hAnsi="Arial" w:cs="Arial"/>
          <w:bCs/>
          <w:sz w:val="22"/>
          <w:szCs w:val="22"/>
        </w:rPr>
      </w:pPr>
      <w:r w:rsidRPr="0041609F">
        <w:rPr>
          <w:rFonts w:ascii="Arial" w:hAnsi="Arial" w:cs="Arial"/>
          <w:bCs/>
          <w:sz w:val="22"/>
          <w:szCs w:val="22"/>
        </w:rPr>
        <w:t xml:space="preserve">To address this need, </w:t>
      </w:r>
      <w:r>
        <w:rPr>
          <w:rFonts w:ascii="Arial" w:hAnsi="Arial" w:cs="Arial"/>
          <w:bCs/>
          <w:sz w:val="22"/>
          <w:szCs w:val="22"/>
        </w:rPr>
        <w:t>a team from University Hospital of North Midlands and University of the West of England, Bristol</w:t>
      </w:r>
      <w:r w:rsidRPr="0041609F">
        <w:rPr>
          <w:rFonts w:ascii="Arial" w:hAnsi="Arial" w:cs="Arial"/>
          <w:bCs/>
          <w:sz w:val="22"/>
          <w:szCs w:val="22"/>
        </w:rPr>
        <w:t xml:space="preserve"> </w:t>
      </w:r>
      <w:r w:rsidR="00173EF1">
        <w:rPr>
          <w:rFonts w:ascii="Arial" w:hAnsi="Arial" w:cs="Arial"/>
          <w:bCs/>
          <w:sz w:val="22"/>
          <w:szCs w:val="22"/>
        </w:rPr>
        <w:t xml:space="preserve">(UWE) </w:t>
      </w:r>
      <w:r w:rsidRPr="0041609F">
        <w:rPr>
          <w:rFonts w:ascii="Arial" w:hAnsi="Arial" w:cs="Arial"/>
          <w:bCs/>
          <w:sz w:val="22"/>
          <w:szCs w:val="22"/>
        </w:rPr>
        <w:t>ha</w:t>
      </w:r>
      <w:r>
        <w:rPr>
          <w:rFonts w:ascii="Arial" w:hAnsi="Arial" w:cs="Arial"/>
          <w:bCs/>
          <w:sz w:val="22"/>
          <w:szCs w:val="22"/>
        </w:rPr>
        <w:t>ve</w:t>
      </w:r>
      <w:r w:rsidRPr="0041609F">
        <w:rPr>
          <w:rFonts w:ascii="Arial" w:hAnsi="Arial" w:cs="Arial"/>
          <w:bCs/>
          <w:sz w:val="22"/>
          <w:szCs w:val="22"/>
        </w:rPr>
        <w:t xml:space="preserve"> developed a sensitive analyser which</w:t>
      </w:r>
      <w:r>
        <w:rPr>
          <w:rFonts w:ascii="Arial" w:hAnsi="Arial" w:cs="Arial"/>
          <w:bCs/>
          <w:sz w:val="22"/>
          <w:szCs w:val="22"/>
        </w:rPr>
        <w:t xml:space="preserve"> </w:t>
      </w:r>
      <w:r w:rsidRPr="0041609F">
        <w:rPr>
          <w:rFonts w:ascii="Arial" w:hAnsi="Arial" w:cs="Arial"/>
          <w:bCs/>
          <w:sz w:val="22"/>
          <w:szCs w:val="22"/>
        </w:rPr>
        <w:t>measures 3 biomarkers</w:t>
      </w:r>
      <w:r>
        <w:rPr>
          <w:rFonts w:ascii="Arial" w:hAnsi="Arial" w:cs="Arial"/>
          <w:bCs/>
          <w:sz w:val="22"/>
          <w:szCs w:val="22"/>
        </w:rPr>
        <w:t xml:space="preserve"> </w:t>
      </w:r>
      <w:r w:rsidRPr="0041609F">
        <w:rPr>
          <w:rFonts w:ascii="Arial" w:hAnsi="Arial" w:cs="Arial"/>
          <w:bCs/>
          <w:sz w:val="22"/>
          <w:szCs w:val="22"/>
        </w:rPr>
        <w:t>in saliva within the appropriate working</w:t>
      </w:r>
      <w:r>
        <w:rPr>
          <w:rFonts w:ascii="Arial" w:hAnsi="Arial" w:cs="Arial"/>
          <w:bCs/>
          <w:sz w:val="22"/>
          <w:szCs w:val="22"/>
        </w:rPr>
        <w:t xml:space="preserve"> </w:t>
      </w:r>
      <w:r w:rsidRPr="0041609F">
        <w:rPr>
          <w:rFonts w:ascii="Arial" w:hAnsi="Arial" w:cs="Arial"/>
          <w:bCs/>
          <w:sz w:val="22"/>
          <w:szCs w:val="22"/>
        </w:rPr>
        <w:t>ranges in less than 5 minutes. We have demonstrated that the levels of</w:t>
      </w:r>
      <w:r>
        <w:rPr>
          <w:rFonts w:ascii="Arial" w:hAnsi="Arial" w:cs="Arial"/>
          <w:bCs/>
          <w:sz w:val="22"/>
          <w:szCs w:val="22"/>
        </w:rPr>
        <w:t xml:space="preserve"> </w:t>
      </w:r>
      <w:r w:rsidRPr="0041609F">
        <w:rPr>
          <w:rFonts w:ascii="Arial" w:hAnsi="Arial" w:cs="Arial"/>
          <w:bCs/>
          <w:sz w:val="22"/>
          <w:szCs w:val="22"/>
        </w:rPr>
        <w:t>these biomarkers vary depending on the severity of COPD inflammation</w:t>
      </w:r>
      <w:r>
        <w:rPr>
          <w:rFonts w:ascii="Arial" w:hAnsi="Arial" w:cs="Arial"/>
          <w:bCs/>
          <w:sz w:val="22"/>
          <w:szCs w:val="22"/>
        </w:rPr>
        <w:t xml:space="preserve"> </w:t>
      </w:r>
      <w:r w:rsidRPr="0041609F">
        <w:rPr>
          <w:rFonts w:ascii="Arial" w:hAnsi="Arial" w:cs="Arial"/>
          <w:bCs/>
          <w:sz w:val="22"/>
          <w:szCs w:val="22"/>
        </w:rPr>
        <w:t>and development of infection, and importantly can give early warning of the</w:t>
      </w:r>
      <w:r>
        <w:rPr>
          <w:rFonts w:ascii="Arial" w:hAnsi="Arial" w:cs="Arial"/>
          <w:bCs/>
          <w:sz w:val="22"/>
          <w:szCs w:val="22"/>
        </w:rPr>
        <w:t xml:space="preserve"> </w:t>
      </w:r>
      <w:r w:rsidRPr="0041609F">
        <w:rPr>
          <w:rFonts w:ascii="Arial" w:hAnsi="Arial" w:cs="Arial"/>
          <w:bCs/>
          <w:sz w:val="22"/>
          <w:szCs w:val="22"/>
        </w:rPr>
        <w:t xml:space="preserve">onset of an exacerbation. </w:t>
      </w:r>
      <w:r>
        <w:rPr>
          <w:rFonts w:ascii="Arial" w:hAnsi="Arial" w:cs="Arial"/>
          <w:bCs/>
          <w:sz w:val="22"/>
          <w:szCs w:val="22"/>
        </w:rPr>
        <w:t xml:space="preserve">A new </w:t>
      </w:r>
      <w:r w:rsidRPr="0041609F">
        <w:rPr>
          <w:rFonts w:ascii="Arial" w:hAnsi="Arial" w:cs="Arial"/>
          <w:bCs/>
          <w:sz w:val="22"/>
          <w:szCs w:val="22"/>
        </w:rPr>
        <w:t xml:space="preserve">project </w:t>
      </w:r>
      <w:r>
        <w:rPr>
          <w:rFonts w:ascii="Arial" w:hAnsi="Arial" w:cs="Arial"/>
          <w:bCs/>
          <w:sz w:val="22"/>
          <w:szCs w:val="22"/>
        </w:rPr>
        <w:t>has recently been approved to</w:t>
      </w:r>
      <w:r w:rsidRPr="0041609F">
        <w:rPr>
          <w:rFonts w:ascii="Arial" w:hAnsi="Arial" w:cs="Arial"/>
          <w:bCs/>
          <w:sz w:val="22"/>
          <w:szCs w:val="22"/>
        </w:rPr>
        <w:t xml:space="preserve"> improve efficiency by</w:t>
      </w:r>
      <w:r>
        <w:rPr>
          <w:rFonts w:ascii="Arial" w:hAnsi="Arial" w:cs="Arial"/>
          <w:bCs/>
          <w:sz w:val="22"/>
          <w:szCs w:val="22"/>
        </w:rPr>
        <w:t xml:space="preserve"> </w:t>
      </w:r>
      <w:r w:rsidRPr="0041609F">
        <w:rPr>
          <w:rFonts w:ascii="Arial" w:hAnsi="Arial" w:cs="Arial"/>
          <w:bCs/>
          <w:sz w:val="22"/>
          <w:szCs w:val="22"/>
        </w:rPr>
        <w:t>assembling all 3 biomarker tests into a hand-held ‘COPD-SPOC’ monitor</w:t>
      </w:r>
      <w:r>
        <w:rPr>
          <w:rFonts w:ascii="Arial" w:hAnsi="Arial" w:cs="Arial"/>
          <w:bCs/>
          <w:sz w:val="22"/>
          <w:szCs w:val="22"/>
        </w:rPr>
        <w:t xml:space="preserve"> </w:t>
      </w:r>
      <w:r w:rsidRPr="0041609F">
        <w:rPr>
          <w:rFonts w:ascii="Arial" w:hAnsi="Arial" w:cs="Arial"/>
          <w:bCs/>
          <w:sz w:val="22"/>
          <w:szCs w:val="22"/>
        </w:rPr>
        <w:t>suitable for home use; simultaneous biomarker measurements will be</w:t>
      </w:r>
      <w:r>
        <w:rPr>
          <w:rFonts w:ascii="Arial" w:hAnsi="Arial" w:cs="Arial"/>
          <w:bCs/>
          <w:sz w:val="22"/>
          <w:szCs w:val="22"/>
        </w:rPr>
        <w:t xml:space="preserve"> </w:t>
      </w:r>
      <w:r w:rsidRPr="0041609F">
        <w:rPr>
          <w:rFonts w:ascii="Arial" w:hAnsi="Arial" w:cs="Arial"/>
          <w:bCs/>
          <w:sz w:val="22"/>
          <w:szCs w:val="22"/>
        </w:rPr>
        <w:t xml:space="preserve">made on a single small saliva sample). </w:t>
      </w:r>
    </w:p>
    <w:p w:rsidR="00DE5207" w:rsidRDefault="00E16678" w:rsidP="00E22239">
      <w:pPr>
        <w:spacing w:before="120"/>
        <w:jc w:val="both"/>
        <w:outlineLvl w:val="0"/>
        <w:rPr>
          <w:rFonts w:ascii="Arial" w:hAnsi="Arial" w:cs="Arial"/>
          <w:bCs/>
          <w:sz w:val="22"/>
          <w:szCs w:val="22"/>
        </w:rPr>
      </w:pPr>
      <w:r>
        <w:rPr>
          <w:rFonts w:ascii="Arial" w:hAnsi="Arial" w:cs="Arial"/>
          <w:bCs/>
          <w:sz w:val="22"/>
          <w:szCs w:val="22"/>
        </w:rPr>
        <w:t>The measurement process for each biomarker measurement involves a magneto-immunoassay. Deta</w:t>
      </w:r>
      <w:r w:rsidR="00101682">
        <w:rPr>
          <w:rFonts w:ascii="Arial" w:hAnsi="Arial" w:cs="Arial"/>
          <w:bCs/>
          <w:sz w:val="22"/>
          <w:szCs w:val="22"/>
        </w:rPr>
        <w:t>ils of this assay are provided i</w:t>
      </w:r>
      <w:r>
        <w:rPr>
          <w:rFonts w:ascii="Arial" w:hAnsi="Arial" w:cs="Arial"/>
          <w:bCs/>
          <w:sz w:val="22"/>
          <w:szCs w:val="22"/>
        </w:rPr>
        <w:t xml:space="preserve">n the </w:t>
      </w:r>
      <w:r w:rsidR="00101682">
        <w:rPr>
          <w:rFonts w:ascii="Arial" w:hAnsi="Arial" w:cs="Arial"/>
          <w:bCs/>
          <w:sz w:val="22"/>
          <w:szCs w:val="22"/>
        </w:rPr>
        <w:t>appendix</w:t>
      </w:r>
      <w:r>
        <w:rPr>
          <w:rFonts w:ascii="Arial" w:hAnsi="Arial" w:cs="Arial"/>
          <w:bCs/>
          <w:sz w:val="22"/>
          <w:szCs w:val="22"/>
        </w:rPr>
        <w:t>. The assay is well characterised but is currently performed by a skilled researcher</w:t>
      </w:r>
      <w:r w:rsidR="00DE5207">
        <w:rPr>
          <w:rFonts w:ascii="Arial" w:hAnsi="Arial" w:cs="Arial"/>
          <w:bCs/>
          <w:sz w:val="22"/>
          <w:szCs w:val="22"/>
        </w:rPr>
        <w:t xml:space="preserve"> on a well-tested prototype magnetometer</w:t>
      </w:r>
      <w:r>
        <w:rPr>
          <w:rFonts w:ascii="Arial" w:hAnsi="Arial" w:cs="Arial"/>
          <w:bCs/>
          <w:sz w:val="22"/>
          <w:szCs w:val="22"/>
        </w:rPr>
        <w:t xml:space="preserve"> in the laboratories at UWE. The next stage is to </w:t>
      </w:r>
      <w:r w:rsidR="00DE5207">
        <w:rPr>
          <w:rFonts w:ascii="Arial" w:hAnsi="Arial" w:cs="Arial"/>
          <w:bCs/>
          <w:sz w:val="22"/>
          <w:szCs w:val="22"/>
        </w:rPr>
        <w:t xml:space="preserve">translate this technology to automated form usable by clinic nurses (and subsequently patients) with a consumable and instrument. </w:t>
      </w:r>
      <w:r w:rsidR="00A31B0F">
        <w:rPr>
          <w:rFonts w:ascii="Arial" w:hAnsi="Arial" w:cs="Arial"/>
          <w:bCs/>
          <w:sz w:val="22"/>
          <w:szCs w:val="22"/>
        </w:rPr>
        <w:t xml:space="preserve">Further information on the assay and instrument is provided </w:t>
      </w:r>
      <w:r w:rsidR="00101682">
        <w:rPr>
          <w:rFonts w:ascii="Arial" w:hAnsi="Arial" w:cs="Arial"/>
          <w:bCs/>
          <w:sz w:val="22"/>
          <w:szCs w:val="22"/>
        </w:rPr>
        <w:t>in the appendix</w:t>
      </w:r>
      <w:r w:rsidR="00A31B0F">
        <w:rPr>
          <w:rFonts w:ascii="Arial" w:hAnsi="Arial" w:cs="Arial"/>
          <w:bCs/>
          <w:sz w:val="22"/>
          <w:szCs w:val="22"/>
        </w:rPr>
        <w:t>.</w:t>
      </w:r>
    </w:p>
    <w:p w:rsidR="00101682" w:rsidRPr="00D6033E" w:rsidRDefault="00DE5207" w:rsidP="00E22239">
      <w:pPr>
        <w:spacing w:before="120"/>
        <w:jc w:val="both"/>
        <w:outlineLvl w:val="0"/>
        <w:rPr>
          <w:rFonts w:ascii="Arial" w:hAnsi="Arial" w:cs="Arial"/>
          <w:bCs/>
          <w:sz w:val="22"/>
          <w:szCs w:val="22"/>
        </w:rPr>
      </w:pPr>
      <w:r>
        <w:rPr>
          <w:rFonts w:ascii="Arial" w:hAnsi="Arial" w:cs="Arial"/>
          <w:bCs/>
          <w:sz w:val="22"/>
          <w:szCs w:val="22"/>
        </w:rPr>
        <w:t xml:space="preserve">UWE is looking to work </w:t>
      </w:r>
      <w:r w:rsidR="00A31B0F">
        <w:rPr>
          <w:rFonts w:ascii="Arial" w:hAnsi="Arial" w:cs="Arial"/>
          <w:bCs/>
          <w:sz w:val="22"/>
          <w:szCs w:val="22"/>
        </w:rPr>
        <w:t xml:space="preserve">closely </w:t>
      </w:r>
      <w:r>
        <w:rPr>
          <w:rFonts w:ascii="Arial" w:hAnsi="Arial" w:cs="Arial"/>
          <w:bCs/>
          <w:sz w:val="22"/>
          <w:szCs w:val="22"/>
        </w:rPr>
        <w:t xml:space="preserve">with a company with expertise in consumable development </w:t>
      </w:r>
      <w:r w:rsidR="00A31B0F">
        <w:rPr>
          <w:rFonts w:ascii="Arial" w:hAnsi="Arial" w:cs="Arial"/>
          <w:bCs/>
          <w:sz w:val="22"/>
          <w:szCs w:val="22"/>
        </w:rPr>
        <w:t xml:space="preserve">for IVDs to make this significant step towards a marketable instrument with consumables. This short first contract will be relate to the product definition and be preparation for a longer development programme. </w:t>
      </w:r>
    </w:p>
    <w:p w:rsidR="00D6033E" w:rsidRDefault="00D6033E" w:rsidP="00E22239">
      <w:pPr>
        <w:jc w:val="both"/>
        <w:outlineLvl w:val="0"/>
        <w:rPr>
          <w:rFonts w:ascii="Arial" w:hAnsi="Arial" w:cs="Arial"/>
          <w:b/>
          <w:bCs/>
        </w:rPr>
      </w:pPr>
    </w:p>
    <w:p w:rsidR="00D6033E" w:rsidRPr="00D6033E" w:rsidRDefault="00101682" w:rsidP="00E22239">
      <w:pPr>
        <w:jc w:val="both"/>
        <w:outlineLvl w:val="0"/>
        <w:rPr>
          <w:rFonts w:ascii="Arial" w:hAnsi="Arial" w:cs="Arial"/>
          <w:b/>
          <w:bCs/>
        </w:rPr>
      </w:pPr>
      <w:r>
        <w:rPr>
          <w:rFonts w:ascii="Arial" w:hAnsi="Arial" w:cs="Arial"/>
          <w:b/>
          <w:bCs/>
        </w:rPr>
        <w:t>2</w:t>
      </w:r>
      <w:r w:rsidR="00D6033E" w:rsidRPr="00D6033E">
        <w:rPr>
          <w:rFonts w:ascii="Arial" w:hAnsi="Arial" w:cs="Arial"/>
          <w:b/>
          <w:bCs/>
        </w:rPr>
        <w:t>.</w:t>
      </w:r>
      <w:r w:rsidR="00D6033E" w:rsidRPr="00D6033E">
        <w:rPr>
          <w:rFonts w:ascii="Arial" w:hAnsi="Arial" w:cs="Arial"/>
          <w:b/>
          <w:bCs/>
        </w:rPr>
        <w:tab/>
      </w:r>
      <w:r w:rsidR="00D6033E">
        <w:rPr>
          <w:rFonts w:ascii="Arial" w:hAnsi="Arial" w:cs="Arial"/>
          <w:b/>
          <w:bCs/>
        </w:rPr>
        <w:t>Contract Duration and Scope</w:t>
      </w:r>
    </w:p>
    <w:p w:rsidR="00173EF1" w:rsidRDefault="00173EF1" w:rsidP="00E22239">
      <w:pPr>
        <w:spacing w:before="120"/>
        <w:jc w:val="both"/>
        <w:outlineLvl w:val="0"/>
        <w:rPr>
          <w:rFonts w:ascii="Arial" w:hAnsi="Arial" w:cs="Arial"/>
          <w:bCs/>
          <w:sz w:val="22"/>
          <w:szCs w:val="22"/>
        </w:rPr>
      </w:pPr>
      <w:r>
        <w:rPr>
          <w:rFonts w:ascii="Arial" w:hAnsi="Arial" w:cs="Arial"/>
          <w:bCs/>
          <w:sz w:val="22"/>
          <w:szCs w:val="22"/>
        </w:rPr>
        <w:t xml:space="preserve">It is expected that the duration of the contract will be approximately 3 months and the scope will involve the following:  </w:t>
      </w:r>
    </w:p>
    <w:p w:rsidR="00173EF1" w:rsidRPr="00173EF1" w:rsidRDefault="00101682" w:rsidP="00E22239">
      <w:pPr>
        <w:spacing w:before="120"/>
        <w:ind w:left="720" w:hanging="720"/>
        <w:jc w:val="both"/>
        <w:outlineLvl w:val="0"/>
        <w:rPr>
          <w:rFonts w:ascii="Arial" w:hAnsi="Arial" w:cs="Arial"/>
          <w:bCs/>
          <w:sz w:val="22"/>
          <w:szCs w:val="22"/>
        </w:rPr>
      </w:pPr>
      <w:r>
        <w:rPr>
          <w:rFonts w:ascii="Arial" w:hAnsi="Arial" w:cs="Arial"/>
          <w:bCs/>
          <w:sz w:val="22"/>
          <w:szCs w:val="22"/>
        </w:rPr>
        <w:t>a</w:t>
      </w:r>
      <w:r w:rsidR="00173EF1">
        <w:rPr>
          <w:rFonts w:ascii="Arial" w:hAnsi="Arial" w:cs="Arial"/>
          <w:bCs/>
          <w:sz w:val="22"/>
          <w:szCs w:val="22"/>
        </w:rPr>
        <w:t>.</w:t>
      </w:r>
      <w:r w:rsidR="00173EF1" w:rsidRPr="00173EF1">
        <w:rPr>
          <w:rFonts w:ascii="Arial" w:hAnsi="Arial" w:cs="Arial"/>
          <w:bCs/>
          <w:sz w:val="22"/>
          <w:szCs w:val="22"/>
        </w:rPr>
        <w:t xml:space="preserve"> </w:t>
      </w:r>
      <w:r w:rsidR="00173EF1">
        <w:rPr>
          <w:rFonts w:ascii="Arial" w:hAnsi="Arial" w:cs="Arial"/>
          <w:bCs/>
          <w:sz w:val="22"/>
          <w:szCs w:val="22"/>
        </w:rPr>
        <w:tab/>
      </w:r>
      <w:r w:rsidR="0027563A">
        <w:rPr>
          <w:rFonts w:ascii="Arial" w:hAnsi="Arial" w:cs="Arial"/>
          <w:bCs/>
          <w:sz w:val="22"/>
          <w:szCs w:val="22"/>
        </w:rPr>
        <w:t>Based on the current validated prototype system, t</w:t>
      </w:r>
      <w:r w:rsidR="00173EF1">
        <w:rPr>
          <w:rFonts w:ascii="Arial" w:hAnsi="Arial" w:cs="Arial"/>
          <w:bCs/>
          <w:sz w:val="22"/>
          <w:szCs w:val="22"/>
        </w:rPr>
        <w:t>o work with technical/academic staff at UWE</w:t>
      </w:r>
      <w:r w:rsidR="00173EF1" w:rsidRPr="00173EF1">
        <w:rPr>
          <w:rFonts w:ascii="Arial" w:hAnsi="Arial" w:cs="Arial"/>
          <w:bCs/>
          <w:sz w:val="22"/>
          <w:szCs w:val="22"/>
        </w:rPr>
        <w:t xml:space="preserve"> </w:t>
      </w:r>
      <w:r w:rsidR="00173EF1">
        <w:rPr>
          <w:rFonts w:ascii="Arial" w:hAnsi="Arial" w:cs="Arial"/>
          <w:bCs/>
          <w:sz w:val="22"/>
          <w:szCs w:val="22"/>
        </w:rPr>
        <w:t>to develop a product requirement specification</w:t>
      </w:r>
      <w:r w:rsidR="00173EF1" w:rsidRPr="00173EF1">
        <w:rPr>
          <w:rFonts w:ascii="Arial" w:hAnsi="Arial" w:cs="Arial"/>
          <w:bCs/>
          <w:sz w:val="22"/>
          <w:szCs w:val="22"/>
        </w:rPr>
        <w:t xml:space="preserve"> </w:t>
      </w:r>
      <w:r w:rsidR="00173EF1">
        <w:rPr>
          <w:rFonts w:ascii="Arial" w:hAnsi="Arial" w:cs="Arial"/>
          <w:bCs/>
          <w:sz w:val="22"/>
          <w:szCs w:val="22"/>
        </w:rPr>
        <w:t xml:space="preserve">for </w:t>
      </w:r>
      <w:r w:rsidR="0027563A">
        <w:rPr>
          <w:rFonts w:ascii="Arial" w:hAnsi="Arial" w:cs="Arial"/>
          <w:bCs/>
          <w:sz w:val="22"/>
          <w:szCs w:val="22"/>
        </w:rPr>
        <w:t>the</w:t>
      </w:r>
      <w:r w:rsidR="00173EF1" w:rsidRPr="00173EF1">
        <w:rPr>
          <w:rFonts w:ascii="Arial" w:hAnsi="Arial" w:cs="Arial"/>
          <w:bCs/>
          <w:sz w:val="22"/>
          <w:szCs w:val="22"/>
        </w:rPr>
        <w:t xml:space="preserve"> instrument and disposable consumables for sample collection and microfluidic automation</w:t>
      </w:r>
      <w:r w:rsidR="0027563A">
        <w:rPr>
          <w:rFonts w:ascii="Arial" w:hAnsi="Arial" w:cs="Arial"/>
          <w:bCs/>
          <w:sz w:val="22"/>
          <w:szCs w:val="22"/>
        </w:rPr>
        <w:t xml:space="preserve"> of the process</w:t>
      </w:r>
      <w:r w:rsidR="00173EF1" w:rsidRPr="00173EF1">
        <w:rPr>
          <w:rFonts w:ascii="Arial" w:hAnsi="Arial" w:cs="Arial"/>
          <w:bCs/>
          <w:sz w:val="22"/>
          <w:szCs w:val="22"/>
        </w:rPr>
        <w:t xml:space="preserve">. </w:t>
      </w:r>
    </w:p>
    <w:p w:rsidR="00173EF1" w:rsidRDefault="00101682" w:rsidP="00E22239">
      <w:pPr>
        <w:spacing w:before="120"/>
        <w:ind w:left="720" w:hanging="720"/>
        <w:jc w:val="both"/>
        <w:outlineLvl w:val="0"/>
        <w:rPr>
          <w:rFonts w:ascii="Arial" w:hAnsi="Arial" w:cs="Arial"/>
          <w:bCs/>
          <w:sz w:val="22"/>
          <w:szCs w:val="22"/>
        </w:rPr>
      </w:pPr>
      <w:r>
        <w:rPr>
          <w:rFonts w:ascii="Arial" w:hAnsi="Arial" w:cs="Arial"/>
          <w:bCs/>
          <w:sz w:val="22"/>
          <w:szCs w:val="22"/>
        </w:rPr>
        <w:t>b</w:t>
      </w:r>
      <w:r w:rsidR="00173EF1" w:rsidRPr="00173EF1">
        <w:rPr>
          <w:rFonts w:ascii="Arial" w:hAnsi="Arial" w:cs="Arial"/>
          <w:bCs/>
          <w:sz w:val="22"/>
          <w:szCs w:val="22"/>
        </w:rPr>
        <w:t xml:space="preserve">.  </w:t>
      </w:r>
      <w:r w:rsidR="00173EF1">
        <w:rPr>
          <w:rFonts w:ascii="Arial" w:hAnsi="Arial" w:cs="Arial"/>
          <w:bCs/>
          <w:sz w:val="22"/>
          <w:szCs w:val="22"/>
        </w:rPr>
        <w:tab/>
        <w:t xml:space="preserve">To </w:t>
      </w:r>
      <w:r w:rsidR="00C269F2">
        <w:rPr>
          <w:rFonts w:ascii="Arial" w:hAnsi="Arial" w:cs="Arial"/>
          <w:bCs/>
          <w:sz w:val="22"/>
          <w:szCs w:val="22"/>
        </w:rPr>
        <w:t>carry out a risk analysis of the elements of the system and in so doing determine a methodology for development of consumable and instrument</w:t>
      </w:r>
      <w:r w:rsidR="00173EF1" w:rsidRPr="00173EF1">
        <w:rPr>
          <w:rFonts w:ascii="Arial" w:hAnsi="Arial" w:cs="Arial"/>
          <w:bCs/>
          <w:sz w:val="22"/>
          <w:szCs w:val="22"/>
        </w:rPr>
        <w:t xml:space="preserve">. </w:t>
      </w:r>
    </w:p>
    <w:p w:rsidR="00C269F2" w:rsidRDefault="00101682" w:rsidP="00E22239">
      <w:pPr>
        <w:spacing w:before="120"/>
        <w:ind w:left="720" w:hanging="720"/>
        <w:jc w:val="both"/>
        <w:outlineLvl w:val="0"/>
        <w:rPr>
          <w:rFonts w:ascii="Arial" w:hAnsi="Arial" w:cs="Arial"/>
          <w:bCs/>
          <w:sz w:val="22"/>
          <w:szCs w:val="22"/>
        </w:rPr>
      </w:pPr>
      <w:r>
        <w:rPr>
          <w:rFonts w:ascii="Arial" w:hAnsi="Arial" w:cs="Arial"/>
          <w:bCs/>
          <w:sz w:val="22"/>
          <w:szCs w:val="22"/>
        </w:rPr>
        <w:t>c</w:t>
      </w:r>
      <w:r w:rsidR="00C269F2">
        <w:rPr>
          <w:rFonts w:ascii="Arial" w:hAnsi="Arial" w:cs="Arial"/>
          <w:bCs/>
          <w:sz w:val="22"/>
          <w:szCs w:val="22"/>
        </w:rPr>
        <w:t>.</w:t>
      </w:r>
      <w:r w:rsidR="00C269F2">
        <w:rPr>
          <w:rFonts w:ascii="Arial" w:hAnsi="Arial" w:cs="Arial"/>
          <w:bCs/>
          <w:sz w:val="22"/>
          <w:szCs w:val="22"/>
        </w:rPr>
        <w:tab/>
        <w:t xml:space="preserve">To specify a development programme including timeline </w:t>
      </w:r>
      <w:r w:rsidR="0027563A">
        <w:rPr>
          <w:rFonts w:ascii="Arial" w:hAnsi="Arial" w:cs="Arial"/>
          <w:bCs/>
          <w:sz w:val="22"/>
          <w:szCs w:val="22"/>
        </w:rPr>
        <w:t>ensuring</w:t>
      </w:r>
      <w:r w:rsidR="00C269F2">
        <w:rPr>
          <w:rFonts w:ascii="Arial" w:hAnsi="Arial" w:cs="Arial"/>
          <w:bCs/>
          <w:sz w:val="22"/>
          <w:szCs w:val="22"/>
        </w:rPr>
        <w:t xml:space="preserve"> </w:t>
      </w:r>
      <w:r w:rsidR="0027563A">
        <w:rPr>
          <w:rFonts w:ascii="Arial" w:hAnsi="Arial" w:cs="Arial"/>
          <w:bCs/>
          <w:sz w:val="22"/>
          <w:szCs w:val="22"/>
        </w:rPr>
        <w:t>compliance</w:t>
      </w:r>
      <w:r w:rsidR="0027563A" w:rsidRPr="0027563A">
        <w:rPr>
          <w:rFonts w:ascii="Arial" w:hAnsi="Arial" w:cs="Arial"/>
          <w:bCs/>
          <w:sz w:val="22"/>
          <w:szCs w:val="22"/>
        </w:rPr>
        <w:t xml:space="preserve"> with ISO13485 standar</w:t>
      </w:r>
      <w:r w:rsidR="0027563A">
        <w:rPr>
          <w:rFonts w:ascii="Arial" w:hAnsi="Arial" w:cs="Arial"/>
          <w:bCs/>
          <w:sz w:val="22"/>
          <w:szCs w:val="22"/>
        </w:rPr>
        <w:t>d and good manufacturing practic</w:t>
      </w:r>
      <w:r w:rsidR="0027563A" w:rsidRPr="0027563A">
        <w:rPr>
          <w:rFonts w:ascii="Arial" w:hAnsi="Arial" w:cs="Arial"/>
          <w:bCs/>
          <w:sz w:val="22"/>
          <w:szCs w:val="22"/>
        </w:rPr>
        <w:t xml:space="preserve">e, to develop the technology </w:t>
      </w:r>
      <w:r w:rsidR="0027563A">
        <w:rPr>
          <w:rFonts w:ascii="Arial" w:hAnsi="Arial" w:cs="Arial"/>
          <w:bCs/>
          <w:sz w:val="22"/>
          <w:szCs w:val="22"/>
        </w:rPr>
        <w:t xml:space="preserve">to a state ready for application for </w:t>
      </w:r>
      <w:r w:rsidR="0027563A" w:rsidRPr="0027563A">
        <w:rPr>
          <w:rFonts w:ascii="Arial" w:hAnsi="Arial" w:cs="Arial"/>
          <w:bCs/>
          <w:sz w:val="22"/>
          <w:szCs w:val="22"/>
        </w:rPr>
        <w:t>CE mark</w:t>
      </w:r>
      <w:r w:rsidR="0027563A">
        <w:rPr>
          <w:rFonts w:ascii="Arial" w:hAnsi="Arial" w:cs="Arial"/>
          <w:bCs/>
          <w:sz w:val="22"/>
          <w:szCs w:val="22"/>
        </w:rPr>
        <w:t xml:space="preserve">ing </w:t>
      </w:r>
      <w:r w:rsidR="0027563A" w:rsidRPr="0027563A">
        <w:rPr>
          <w:rFonts w:ascii="Arial" w:hAnsi="Arial" w:cs="Arial"/>
          <w:bCs/>
          <w:sz w:val="22"/>
          <w:szCs w:val="22"/>
        </w:rPr>
        <w:t>.</w:t>
      </w:r>
    </w:p>
    <w:p w:rsidR="00C269F2" w:rsidRDefault="00C269F2" w:rsidP="00E22239">
      <w:pPr>
        <w:ind w:left="720" w:hanging="720"/>
        <w:jc w:val="both"/>
        <w:outlineLvl w:val="0"/>
        <w:rPr>
          <w:rFonts w:ascii="Arial" w:hAnsi="Arial" w:cs="Arial"/>
          <w:bCs/>
          <w:sz w:val="22"/>
          <w:szCs w:val="22"/>
        </w:rPr>
      </w:pPr>
    </w:p>
    <w:p w:rsidR="00C269F2" w:rsidRPr="00173EF1" w:rsidRDefault="00C269F2" w:rsidP="00E22239">
      <w:pPr>
        <w:jc w:val="both"/>
        <w:outlineLvl w:val="0"/>
        <w:rPr>
          <w:rFonts w:ascii="Arial" w:hAnsi="Arial" w:cs="Arial"/>
          <w:bCs/>
          <w:sz w:val="22"/>
          <w:szCs w:val="22"/>
        </w:rPr>
      </w:pPr>
      <w:r>
        <w:rPr>
          <w:rFonts w:ascii="Arial" w:hAnsi="Arial" w:cs="Arial"/>
          <w:bCs/>
          <w:sz w:val="22"/>
          <w:szCs w:val="22"/>
        </w:rPr>
        <w:t>Note that this contract is for preparatory work and does not cover any in-depth design or testing activities. This will be carried out via a follow-on contract after successful completion of this work.</w:t>
      </w:r>
    </w:p>
    <w:p w:rsidR="008D3A9B" w:rsidRDefault="008D3A9B" w:rsidP="00E22239">
      <w:pPr>
        <w:ind w:left="720" w:hanging="720"/>
        <w:jc w:val="both"/>
        <w:outlineLvl w:val="0"/>
        <w:rPr>
          <w:rFonts w:ascii="Arial" w:hAnsi="Arial" w:cs="Arial"/>
          <w:bCs/>
          <w:i/>
          <w:sz w:val="22"/>
          <w:szCs w:val="22"/>
        </w:rPr>
      </w:pPr>
    </w:p>
    <w:p w:rsidR="00E22239" w:rsidRDefault="00E22239" w:rsidP="00E22239">
      <w:pPr>
        <w:ind w:left="720" w:hanging="720"/>
        <w:jc w:val="both"/>
        <w:outlineLvl w:val="0"/>
        <w:rPr>
          <w:rFonts w:ascii="Arial" w:hAnsi="Arial" w:cs="Arial"/>
          <w:bCs/>
          <w:i/>
          <w:sz w:val="22"/>
          <w:szCs w:val="22"/>
        </w:rPr>
      </w:pPr>
    </w:p>
    <w:p w:rsidR="00E22239" w:rsidRPr="00D6033E" w:rsidRDefault="00E22239" w:rsidP="00E22239">
      <w:pPr>
        <w:ind w:left="720" w:hanging="720"/>
        <w:jc w:val="both"/>
        <w:outlineLvl w:val="0"/>
        <w:rPr>
          <w:rFonts w:ascii="Arial" w:hAnsi="Arial" w:cs="Arial"/>
          <w:bCs/>
          <w:i/>
          <w:sz w:val="22"/>
          <w:szCs w:val="22"/>
        </w:rPr>
      </w:pPr>
    </w:p>
    <w:p w:rsidR="00D6033E" w:rsidRDefault="00D6033E" w:rsidP="00E22239">
      <w:pPr>
        <w:jc w:val="both"/>
        <w:outlineLvl w:val="0"/>
        <w:rPr>
          <w:rFonts w:ascii="Arial" w:hAnsi="Arial" w:cs="Arial"/>
          <w:b/>
          <w:bCs/>
          <w:sz w:val="22"/>
          <w:szCs w:val="22"/>
        </w:rPr>
      </w:pPr>
    </w:p>
    <w:p w:rsidR="00EB4CB5" w:rsidRPr="00E22239" w:rsidRDefault="00101682" w:rsidP="00E22239">
      <w:pPr>
        <w:jc w:val="both"/>
        <w:outlineLvl w:val="0"/>
        <w:rPr>
          <w:rFonts w:ascii="Arial" w:hAnsi="Arial" w:cs="Arial"/>
          <w:b/>
          <w:bCs/>
        </w:rPr>
      </w:pPr>
      <w:r>
        <w:rPr>
          <w:rFonts w:ascii="Arial" w:hAnsi="Arial" w:cs="Arial"/>
          <w:b/>
          <w:bCs/>
        </w:rPr>
        <w:lastRenderedPageBreak/>
        <w:t>3</w:t>
      </w:r>
      <w:r w:rsidR="00EB4CB5" w:rsidRPr="00E22239">
        <w:rPr>
          <w:rFonts w:ascii="Arial" w:hAnsi="Arial" w:cs="Arial"/>
          <w:b/>
          <w:bCs/>
        </w:rPr>
        <w:t>.</w:t>
      </w:r>
      <w:r w:rsidR="00EB4CB5" w:rsidRPr="00E22239">
        <w:rPr>
          <w:rFonts w:ascii="Arial" w:hAnsi="Arial" w:cs="Arial"/>
          <w:b/>
          <w:bCs/>
        </w:rPr>
        <w:tab/>
        <w:t>Evaluation Criteria</w:t>
      </w:r>
    </w:p>
    <w:p w:rsidR="00EB4CB5" w:rsidRPr="00E22239" w:rsidRDefault="00EB4CB5" w:rsidP="00E22239">
      <w:pPr>
        <w:ind w:firstLine="720"/>
        <w:jc w:val="both"/>
        <w:outlineLvl w:val="0"/>
        <w:rPr>
          <w:rFonts w:ascii="Arial" w:hAnsi="Arial" w:cs="Arial"/>
          <w:bCs/>
          <w:sz w:val="22"/>
          <w:szCs w:val="22"/>
        </w:rPr>
      </w:pPr>
      <w:r w:rsidRPr="00E22239">
        <w:rPr>
          <w:rFonts w:ascii="Arial" w:hAnsi="Arial" w:cs="Arial"/>
          <w:bCs/>
          <w:sz w:val="22"/>
          <w:szCs w:val="22"/>
        </w:rPr>
        <w:t>The tender submissions will be evaluated as below:</w:t>
      </w:r>
    </w:p>
    <w:p w:rsidR="008D3A9B" w:rsidRPr="00E22239" w:rsidRDefault="008D3A9B" w:rsidP="00E22239">
      <w:pPr>
        <w:jc w:val="both"/>
        <w:outlineLvl w:val="0"/>
        <w:rPr>
          <w:rFonts w:ascii="Arial" w:hAnsi="Arial" w:cs="Arial"/>
          <w:b/>
          <w:bCs/>
          <w:sz w:val="22"/>
          <w:szCs w:val="22"/>
        </w:rPr>
      </w:pPr>
    </w:p>
    <w:tbl>
      <w:tblPr>
        <w:tblW w:w="0" w:type="auto"/>
        <w:jc w:val="center"/>
        <w:tblInd w:w="-2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7"/>
        <w:gridCol w:w="851"/>
      </w:tblGrid>
      <w:tr w:rsidR="00EB4CB5" w:rsidRPr="00E22239" w:rsidTr="00101682">
        <w:trPr>
          <w:trHeight w:val="567"/>
          <w:jc w:val="center"/>
        </w:trPr>
        <w:tc>
          <w:tcPr>
            <w:tcW w:w="5357" w:type="dxa"/>
            <w:vAlign w:val="center"/>
          </w:tcPr>
          <w:p w:rsidR="00EB4CB5" w:rsidRPr="00E22239" w:rsidRDefault="00EB4CB5" w:rsidP="00E22239">
            <w:pPr>
              <w:suppressAutoHyphens/>
              <w:jc w:val="both"/>
              <w:rPr>
                <w:rFonts w:ascii="Arial" w:hAnsi="Arial" w:cs="Arial"/>
                <w:spacing w:val="-3"/>
                <w:sz w:val="22"/>
                <w:szCs w:val="22"/>
              </w:rPr>
            </w:pPr>
            <w:r w:rsidRPr="00E22239">
              <w:rPr>
                <w:rFonts w:ascii="Arial" w:hAnsi="Arial" w:cs="Arial"/>
                <w:spacing w:val="-3"/>
                <w:sz w:val="22"/>
                <w:szCs w:val="22"/>
              </w:rPr>
              <w:t>Pricing</w:t>
            </w:r>
          </w:p>
        </w:tc>
        <w:tc>
          <w:tcPr>
            <w:tcW w:w="851" w:type="dxa"/>
            <w:vAlign w:val="center"/>
          </w:tcPr>
          <w:p w:rsidR="00EB4CB5" w:rsidRPr="00E22239" w:rsidRDefault="00EC5516" w:rsidP="00101682">
            <w:pPr>
              <w:suppressAutoHyphens/>
              <w:jc w:val="center"/>
              <w:rPr>
                <w:rFonts w:ascii="Arial" w:hAnsi="Arial" w:cs="Arial"/>
                <w:spacing w:val="-3"/>
                <w:sz w:val="22"/>
                <w:szCs w:val="22"/>
              </w:rPr>
            </w:pPr>
            <w:r w:rsidRPr="00E22239">
              <w:rPr>
                <w:rFonts w:ascii="Arial" w:hAnsi="Arial" w:cs="Arial"/>
                <w:spacing w:val="-3"/>
                <w:sz w:val="22"/>
                <w:szCs w:val="22"/>
              </w:rPr>
              <w:t>20</w:t>
            </w:r>
            <w:r w:rsidR="00F91C18" w:rsidRPr="00E22239">
              <w:rPr>
                <w:rFonts w:ascii="Arial" w:hAnsi="Arial" w:cs="Arial"/>
                <w:spacing w:val="-3"/>
                <w:sz w:val="22"/>
                <w:szCs w:val="22"/>
              </w:rPr>
              <w:t>%</w:t>
            </w:r>
          </w:p>
        </w:tc>
      </w:tr>
      <w:tr w:rsidR="00EB4CB5" w:rsidRPr="00E22239" w:rsidTr="00101682">
        <w:trPr>
          <w:trHeight w:val="567"/>
          <w:jc w:val="center"/>
        </w:trPr>
        <w:tc>
          <w:tcPr>
            <w:tcW w:w="5357" w:type="dxa"/>
            <w:vAlign w:val="center"/>
          </w:tcPr>
          <w:p w:rsidR="000721BE" w:rsidRPr="00E22239" w:rsidRDefault="0027563A" w:rsidP="00E22239">
            <w:pPr>
              <w:suppressAutoHyphens/>
              <w:jc w:val="both"/>
              <w:rPr>
                <w:rFonts w:ascii="Arial" w:hAnsi="Arial" w:cs="Arial"/>
                <w:spacing w:val="-3"/>
                <w:sz w:val="22"/>
                <w:szCs w:val="22"/>
              </w:rPr>
            </w:pPr>
            <w:r w:rsidRPr="00E22239">
              <w:rPr>
                <w:rFonts w:ascii="Arial" w:hAnsi="Arial" w:cs="Arial"/>
                <w:spacing w:val="-3"/>
                <w:sz w:val="22"/>
                <w:szCs w:val="22"/>
              </w:rPr>
              <w:t>Experience of medical consumable development</w:t>
            </w:r>
          </w:p>
        </w:tc>
        <w:tc>
          <w:tcPr>
            <w:tcW w:w="851" w:type="dxa"/>
            <w:vAlign w:val="center"/>
          </w:tcPr>
          <w:p w:rsidR="00EB4CB5" w:rsidRPr="00E22239" w:rsidRDefault="00EC5516" w:rsidP="00101682">
            <w:pPr>
              <w:suppressAutoHyphens/>
              <w:jc w:val="center"/>
              <w:rPr>
                <w:rFonts w:ascii="Arial" w:hAnsi="Arial" w:cs="Arial"/>
                <w:spacing w:val="-3"/>
                <w:sz w:val="22"/>
                <w:szCs w:val="22"/>
              </w:rPr>
            </w:pPr>
            <w:r w:rsidRPr="00E22239">
              <w:rPr>
                <w:rFonts w:ascii="Arial" w:hAnsi="Arial" w:cs="Arial"/>
                <w:spacing w:val="-3"/>
                <w:sz w:val="22"/>
                <w:szCs w:val="22"/>
              </w:rPr>
              <w:t>30</w:t>
            </w:r>
            <w:r w:rsidR="00F91C18" w:rsidRPr="00E22239">
              <w:rPr>
                <w:rFonts w:ascii="Arial" w:hAnsi="Arial" w:cs="Arial"/>
                <w:spacing w:val="-3"/>
                <w:sz w:val="22"/>
                <w:szCs w:val="22"/>
              </w:rPr>
              <w:t>%</w:t>
            </w:r>
          </w:p>
        </w:tc>
      </w:tr>
      <w:tr w:rsidR="00EB4CB5" w:rsidRPr="00E22239" w:rsidTr="00101682">
        <w:trPr>
          <w:trHeight w:val="567"/>
          <w:jc w:val="center"/>
        </w:trPr>
        <w:tc>
          <w:tcPr>
            <w:tcW w:w="5357" w:type="dxa"/>
            <w:vAlign w:val="center"/>
          </w:tcPr>
          <w:p w:rsidR="00EB4CB5" w:rsidRPr="00E22239" w:rsidRDefault="0027563A" w:rsidP="00E22239">
            <w:pPr>
              <w:suppressAutoHyphens/>
              <w:jc w:val="both"/>
              <w:rPr>
                <w:rFonts w:ascii="Arial" w:hAnsi="Arial" w:cs="Arial"/>
                <w:spacing w:val="-3"/>
                <w:sz w:val="22"/>
                <w:szCs w:val="22"/>
              </w:rPr>
            </w:pPr>
            <w:r w:rsidRPr="00E22239">
              <w:rPr>
                <w:rFonts w:ascii="Arial" w:hAnsi="Arial" w:cs="Arial"/>
                <w:spacing w:val="-3"/>
                <w:sz w:val="22"/>
                <w:szCs w:val="22"/>
              </w:rPr>
              <w:t>Experience of collaborative working with University</w:t>
            </w:r>
          </w:p>
        </w:tc>
        <w:tc>
          <w:tcPr>
            <w:tcW w:w="851" w:type="dxa"/>
            <w:vAlign w:val="center"/>
          </w:tcPr>
          <w:p w:rsidR="00EB4CB5" w:rsidRPr="00E22239" w:rsidRDefault="00EC5516" w:rsidP="00101682">
            <w:pPr>
              <w:suppressAutoHyphens/>
              <w:jc w:val="center"/>
              <w:rPr>
                <w:rFonts w:ascii="Arial" w:hAnsi="Arial" w:cs="Arial"/>
                <w:spacing w:val="-3"/>
                <w:sz w:val="22"/>
                <w:szCs w:val="22"/>
              </w:rPr>
            </w:pPr>
            <w:r w:rsidRPr="00E22239">
              <w:rPr>
                <w:rFonts w:ascii="Arial" w:hAnsi="Arial" w:cs="Arial"/>
                <w:spacing w:val="-3"/>
                <w:sz w:val="22"/>
                <w:szCs w:val="22"/>
              </w:rPr>
              <w:t>20</w:t>
            </w:r>
            <w:r w:rsidR="00F91C18" w:rsidRPr="00E22239">
              <w:rPr>
                <w:rFonts w:ascii="Arial" w:hAnsi="Arial" w:cs="Arial"/>
                <w:spacing w:val="-3"/>
                <w:sz w:val="22"/>
                <w:szCs w:val="22"/>
              </w:rPr>
              <w:t>%</w:t>
            </w:r>
          </w:p>
        </w:tc>
      </w:tr>
      <w:tr w:rsidR="00EC5516" w:rsidRPr="00E22239" w:rsidTr="00101682">
        <w:trPr>
          <w:trHeight w:val="567"/>
          <w:jc w:val="center"/>
        </w:trPr>
        <w:tc>
          <w:tcPr>
            <w:tcW w:w="5357" w:type="dxa"/>
            <w:vAlign w:val="center"/>
          </w:tcPr>
          <w:p w:rsidR="00EC5516" w:rsidRPr="00E22239" w:rsidRDefault="00EC5516" w:rsidP="00E22239">
            <w:pPr>
              <w:suppressAutoHyphens/>
              <w:jc w:val="both"/>
              <w:rPr>
                <w:rFonts w:ascii="Arial" w:hAnsi="Arial" w:cs="Arial"/>
                <w:spacing w:val="-3"/>
                <w:sz w:val="22"/>
                <w:szCs w:val="22"/>
              </w:rPr>
            </w:pPr>
            <w:r w:rsidRPr="00E22239">
              <w:rPr>
                <w:rFonts w:ascii="Arial" w:hAnsi="Arial" w:cs="Arial"/>
                <w:spacing w:val="-3"/>
                <w:sz w:val="22"/>
                <w:szCs w:val="22"/>
              </w:rPr>
              <w:t>3 month plan for this project</w:t>
            </w:r>
          </w:p>
        </w:tc>
        <w:tc>
          <w:tcPr>
            <w:tcW w:w="851" w:type="dxa"/>
            <w:vAlign w:val="center"/>
          </w:tcPr>
          <w:p w:rsidR="00EC5516" w:rsidRPr="00E22239" w:rsidRDefault="00EC5516" w:rsidP="00101682">
            <w:pPr>
              <w:suppressAutoHyphens/>
              <w:jc w:val="center"/>
              <w:rPr>
                <w:rFonts w:ascii="Arial" w:hAnsi="Arial" w:cs="Arial"/>
                <w:spacing w:val="-3"/>
                <w:sz w:val="22"/>
                <w:szCs w:val="22"/>
              </w:rPr>
            </w:pPr>
            <w:r w:rsidRPr="00E22239">
              <w:rPr>
                <w:rFonts w:ascii="Arial" w:hAnsi="Arial" w:cs="Arial"/>
                <w:spacing w:val="-3"/>
                <w:sz w:val="22"/>
                <w:szCs w:val="22"/>
              </w:rPr>
              <w:t>20</w:t>
            </w:r>
            <w:r w:rsidR="00F91C18" w:rsidRPr="00E22239">
              <w:rPr>
                <w:rFonts w:ascii="Arial" w:hAnsi="Arial" w:cs="Arial"/>
                <w:spacing w:val="-3"/>
                <w:sz w:val="22"/>
                <w:szCs w:val="22"/>
              </w:rPr>
              <w:t>%</w:t>
            </w:r>
          </w:p>
        </w:tc>
      </w:tr>
      <w:tr w:rsidR="00EB4CB5" w:rsidRPr="00E22239" w:rsidTr="00101682">
        <w:trPr>
          <w:trHeight w:val="567"/>
          <w:jc w:val="center"/>
        </w:trPr>
        <w:tc>
          <w:tcPr>
            <w:tcW w:w="5357" w:type="dxa"/>
            <w:vAlign w:val="center"/>
          </w:tcPr>
          <w:p w:rsidR="00EB4CB5" w:rsidRPr="00E22239" w:rsidRDefault="0027563A" w:rsidP="00E22239">
            <w:pPr>
              <w:suppressAutoHyphens/>
              <w:jc w:val="both"/>
              <w:rPr>
                <w:rFonts w:ascii="Arial" w:hAnsi="Arial" w:cs="Arial"/>
                <w:spacing w:val="-3"/>
                <w:sz w:val="22"/>
                <w:szCs w:val="22"/>
              </w:rPr>
            </w:pPr>
            <w:r w:rsidRPr="00E22239">
              <w:rPr>
                <w:rFonts w:ascii="Arial" w:hAnsi="Arial" w:cs="Arial"/>
                <w:spacing w:val="-3"/>
                <w:sz w:val="22"/>
                <w:szCs w:val="22"/>
              </w:rPr>
              <w:t>Terms of contract with University</w:t>
            </w:r>
          </w:p>
        </w:tc>
        <w:tc>
          <w:tcPr>
            <w:tcW w:w="851" w:type="dxa"/>
            <w:vAlign w:val="center"/>
          </w:tcPr>
          <w:p w:rsidR="00EB4CB5" w:rsidRPr="00E22239" w:rsidRDefault="00EC5516" w:rsidP="00101682">
            <w:pPr>
              <w:suppressAutoHyphens/>
              <w:jc w:val="center"/>
              <w:rPr>
                <w:rFonts w:ascii="Arial" w:hAnsi="Arial" w:cs="Arial"/>
                <w:spacing w:val="-3"/>
                <w:sz w:val="22"/>
                <w:szCs w:val="22"/>
              </w:rPr>
            </w:pPr>
            <w:r w:rsidRPr="00E22239">
              <w:rPr>
                <w:rFonts w:ascii="Arial" w:hAnsi="Arial" w:cs="Arial"/>
                <w:spacing w:val="-3"/>
                <w:sz w:val="22"/>
                <w:szCs w:val="22"/>
              </w:rPr>
              <w:t>10</w:t>
            </w:r>
            <w:r w:rsidR="00F91C18" w:rsidRPr="00E22239">
              <w:rPr>
                <w:rFonts w:ascii="Arial" w:hAnsi="Arial" w:cs="Arial"/>
                <w:spacing w:val="-3"/>
                <w:sz w:val="22"/>
                <w:szCs w:val="22"/>
              </w:rPr>
              <w:t>%</w:t>
            </w:r>
          </w:p>
        </w:tc>
      </w:tr>
    </w:tbl>
    <w:p w:rsidR="00EB4CB5" w:rsidRPr="00E22239" w:rsidRDefault="00EB4CB5" w:rsidP="00E22239">
      <w:pPr>
        <w:jc w:val="both"/>
        <w:outlineLvl w:val="0"/>
        <w:rPr>
          <w:rFonts w:ascii="Arial" w:hAnsi="Arial" w:cs="Arial"/>
          <w:b/>
          <w:bCs/>
          <w:sz w:val="22"/>
          <w:szCs w:val="22"/>
        </w:rPr>
      </w:pPr>
    </w:p>
    <w:p w:rsidR="00EB4CB5" w:rsidRPr="00E22239" w:rsidRDefault="00EB4CB5" w:rsidP="00E22239">
      <w:pPr>
        <w:jc w:val="both"/>
        <w:outlineLvl w:val="0"/>
        <w:rPr>
          <w:rFonts w:ascii="Arial" w:hAnsi="Arial" w:cs="Arial"/>
          <w:b/>
          <w:bCs/>
          <w:sz w:val="22"/>
          <w:szCs w:val="22"/>
        </w:rPr>
      </w:pPr>
    </w:p>
    <w:p w:rsidR="004102FA" w:rsidRPr="00E22239" w:rsidRDefault="004102FA" w:rsidP="00E22239">
      <w:pPr>
        <w:jc w:val="both"/>
        <w:outlineLvl w:val="0"/>
        <w:rPr>
          <w:rFonts w:ascii="Arial" w:hAnsi="Arial" w:cs="Arial"/>
          <w:b/>
          <w:bCs/>
          <w:sz w:val="22"/>
          <w:szCs w:val="22"/>
        </w:rPr>
      </w:pPr>
    </w:p>
    <w:p w:rsidR="004102FA" w:rsidRPr="00E22239" w:rsidRDefault="00101682" w:rsidP="00E22239">
      <w:pPr>
        <w:jc w:val="both"/>
        <w:outlineLvl w:val="0"/>
        <w:rPr>
          <w:rFonts w:ascii="Arial" w:hAnsi="Arial" w:cs="Arial"/>
          <w:b/>
          <w:bCs/>
        </w:rPr>
      </w:pPr>
      <w:r>
        <w:rPr>
          <w:rFonts w:ascii="Arial" w:hAnsi="Arial" w:cs="Arial"/>
          <w:b/>
          <w:bCs/>
        </w:rPr>
        <w:t>4</w:t>
      </w:r>
      <w:r w:rsidR="004102FA" w:rsidRPr="00E22239">
        <w:rPr>
          <w:rFonts w:ascii="Arial" w:hAnsi="Arial" w:cs="Arial"/>
          <w:b/>
          <w:bCs/>
        </w:rPr>
        <w:t>.</w:t>
      </w:r>
      <w:r w:rsidR="004102FA" w:rsidRPr="00E22239">
        <w:rPr>
          <w:rFonts w:ascii="Arial" w:hAnsi="Arial" w:cs="Arial"/>
          <w:b/>
          <w:bCs/>
        </w:rPr>
        <w:tab/>
        <w:t>Re</w:t>
      </w:r>
      <w:r w:rsidR="00D6033E" w:rsidRPr="00E22239">
        <w:rPr>
          <w:rFonts w:ascii="Arial" w:hAnsi="Arial" w:cs="Arial"/>
          <w:b/>
          <w:bCs/>
        </w:rPr>
        <w:t>quirements</w:t>
      </w:r>
    </w:p>
    <w:p w:rsidR="00EC5516" w:rsidRPr="00E22239" w:rsidRDefault="00EC5516" w:rsidP="00E22239">
      <w:pPr>
        <w:ind w:left="720" w:hanging="720"/>
        <w:jc w:val="both"/>
        <w:outlineLvl w:val="0"/>
        <w:rPr>
          <w:rFonts w:ascii="Arial" w:hAnsi="Arial" w:cs="Arial"/>
          <w:bCs/>
          <w:sz w:val="22"/>
          <w:szCs w:val="22"/>
        </w:rPr>
      </w:pPr>
    </w:p>
    <w:p w:rsidR="009601CB" w:rsidRDefault="00101682" w:rsidP="009601CB">
      <w:pPr>
        <w:ind w:left="720" w:hanging="720"/>
        <w:jc w:val="both"/>
        <w:outlineLvl w:val="0"/>
        <w:rPr>
          <w:rFonts w:ascii="Arial" w:hAnsi="Arial" w:cs="Arial"/>
          <w:bCs/>
          <w:sz w:val="22"/>
          <w:szCs w:val="22"/>
        </w:rPr>
      </w:pPr>
      <w:r>
        <w:rPr>
          <w:rFonts w:ascii="Arial" w:hAnsi="Arial" w:cs="Arial"/>
          <w:bCs/>
          <w:sz w:val="22"/>
          <w:szCs w:val="22"/>
        </w:rPr>
        <w:t>4</w:t>
      </w:r>
      <w:r w:rsidR="00EC5516" w:rsidRPr="00E22239">
        <w:rPr>
          <w:rFonts w:ascii="Arial" w:hAnsi="Arial" w:cs="Arial"/>
          <w:bCs/>
          <w:sz w:val="22"/>
          <w:szCs w:val="22"/>
        </w:rPr>
        <w:t>.</w:t>
      </w:r>
      <w:r w:rsidR="00E22239">
        <w:rPr>
          <w:rFonts w:ascii="Arial" w:hAnsi="Arial" w:cs="Arial"/>
          <w:bCs/>
          <w:sz w:val="22"/>
          <w:szCs w:val="22"/>
        </w:rPr>
        <w:t>1</w:t>
      </w:r>
      <w:r w:rsidR="00EC5516" w:rsidRPr="00E22239">
        <w:rPr>
          <w:rFonts w:ascii="Arial" w:hAnsi="Arial" w:cs="Arial"/>
          <w:bCs/>
          <w:sz w:val="22"/>
          <w:szCs w:val="22"/>
        </w:rPr>
        <w:tab/>
      </w:r>
      <w:r w:rsidR="00EC5516" w:rsidRPr="009601CB">
        <w:rPr>
          <w:rFonts w:ascii="Arial" w:hAnsi="Arial" w:cs="Arial"/>
          <w:b/>
          <w:bCs/>
          <w:sz w:val="22"/>
          <w:szCs w:val="22"/>
        </w:rPr>
        <w:t>Pricing</w:t>
      </w:r>
      <w:r w:rsidR="00EC5516" w:rsidRPr="00E22239">
        <w:rPr>
          <w:rFonts w:ascii="Arial" w:hAnsi="Arial" w:cs="Arial"/>
          <w:bCs/>
          <w:sz w:val="22"/>
          <w:szCs w:val="22"/>
        </w:rPr>
        <w:t xml:space="preserve"> – please provide and justify the costs for the 3 month project</w:t>
      </w:r>
    </w:p>
    <w:p w:rsidR="009601CB" w:rsidRPr="00E22239" w:rsidRDefault="009601CB" w:rsidP="009601CB">
      <w:pPr>
        <w:ind w:left="720" w:hanging="720"/>
        <w:jc w:val="both"/>
        <w:outlineLvl w:val="0"/>
        <w:rPr>
          <w:rFonts w:ascii="Arial" w:hAnsi="Arial" w:cs="Arial"/>
          <w:bCs/>
          <w:sz w:val="22"/>
          <w:szCs w:val="22"/>
        </w:rPr>
      </w:pPr>
    </w:p>
    <w:p w:rsidR="009601CB" w:rsidRDefault="00101682" w:rsidP="009601CB">
      <w:pPr>
        <w:ind w:left="720" w:hanging="720"/>
        <w:jc w:val="both"/>
        <w:outlineLvl w:val="0"/>
        <w:rPr>
          <w:rFonts w:ascii="Arial" w:hAnsi="Arial" w:cs="Arial"/>
          <w:bCs/>
          <w:sz w:val="22"/>
          <w:szCs w:val="22"/>
        </w:rPr>
      </w:pPr>
      <w:r>
        <w:rPr>
          <w:rFonts w:ascii="Arial" w:hAnsi="Arial" w:cs="Arial"/>
          <w:bCs/>
          <w:sz w:val="22"/>
          <w:szCs w:val="22"/>
        </w:rPr>
        <w:t>4</w:t>
      </w:r>
      <w:r w:rsidR="00EC5516" w:rsidRPr="00E22239">
        <w:rPr>
          <w:rFonts w:ascii="Arial" w:hAnsi="Arial" w:cs="Arial"/>
          <w:bCs/>
          <w:sz w:val="22"/>
          <w:szCs w:val="22"/>
        </w:rPr>
        <w:t>.</w:t>
      </w:r>
      <w:r w:rsidR="00E22239">
        <w:rPr>
          <w:rFonts w:ascii="Arial" w:hAnsi="Arial" w:cs="Arial"/>
          <w:bCs/>
          <w:sz w:val="22"/>
          <w:szCs w:val="22"/>
        </w:rPr>
        <w:t>2</w:t>
      </w:r>
      <w:r w:rsidR="00EC5516" w:rsidRPr="00E22239">
        <w:rPr>
          <w:rFonts w:ascii="Arial" w:hAnsi="Arial" w:cs="Arial"/>
          <w:bCs/>
          <w:sz w:val="22"/>
          <w:szCs w:val="22"/>
        </w:rPr>
        <w:tab/>
      </w:r>
      <w:r w:rsidR="00EC5516" w:rsidRPr="009601CB">
        <w:rPr>
          <w:rFonts w:ascii="Arial" w:hAnsi="Arial" w:cs="Arial"/>
          <w:b/>
          <w:bCs/>
          <w:sz w:val="22"/>
          <w:szCs w:val="22"/>
        </w:rPr>
        <w:t>Experience</w:t>
      </w:r>
      <w:r w:rsidR="00EC5516" w:rsidRPr="00E22239">
        <w:rPr>
          <w:rFonts w:ascii="Arial" w:hAnsi="Arial" w:cs="Arial"/>
          <w:bCs/>
          <w:sz w:val="22"/>
          <w:szCs w:val="22"/>
        </w:rPr>
        <w:t xml:space="preserve"> - please provide evidence of</w:t>
      </w:r>
      <w:r w:rsidR="00173EF1" w:rsidRPr="00E22239">
        <w:rPr>
          <w:rFonts w:ascii="Arial" w:hAnsi="Arial" w:cs="Arial"/>
          <w:bCs/>
          <w:sz w:val="22"/>
          <w:szCs w:val="22"/>
        </w:rPr>
        <w:t xml:space="preserve"> track record in developing, manufacturing and supply of simil</w:t>
      </w:r>
      <w:r w:rsidR="00EC5516" w:rsidRPr="00E22239">
        <w:rPr>
          <w:rFonts w:ascii="Arial" w:hAnsi="Arial" w:cs="Arial"/>
          <w:bCs/>
          <w:sz w:val="22"/>
          <w:szCs w:val="22"/>
        </w:rPr>
        <w:t xml:space="preserve">ar </w:t>
      </w:r>
      <w:r w:rsidR="00173EF1" w:rsidRPr="00E22239">
        <w:rPr>
          <w:rFonts w:ascii="Arial" w:hAnsi="Arial" w:cs="Arial"/>
          <w:bCs/>
          <w:sz w:val="22"/>
          <w:szCs w:val="22"/>
        </w:rPr>
        <w:t>disposable cartridge IVD systems.</w:t>
      </w:r>
    </w:p>
    <w:p w:rsidR="009601CB" w:rsidRPr="00E22239" w:rsidRDefault="009601CB" w:rsidP="009601CB">
      <w:pPr>
        <w:ind w:left="720" w:hanging="720"/>
        <w:jc w:val="both"/>
        <w:outlineLvl w:val="0"/>
        <w:rPr>
          <w:rFonts w:ascii="Arial" w:hAnsi="Arial" w:cs="Arial"/>
          <w:bCs/>
          <w:sz w:val="22"/>
          <w:szCs w:val="22"/>
        </w:rPr>
      </w:pPr>
    </w:p>
    <w:p w:rsidR="00EC5516" w:rsidRDefault="00101682" w:rsidP="00E22239">
      <w:pPr>
        <w:ind w:left="720" w:hanging="720"/>
        <w:jc w:val="both"/>
        <w:outlineLvl w:val="0"/>
        <w:rPr>
          <w:rFonts w:ascii="Arial" w:hAnsi="Arial" w:cs="Arial"/>
          <w:bCs/>
          <w:sz w:val="22"/>
          <w:szCs w:val="22"/>
        </w:rPr>
      </w:pPr>
      <w:r>
        <w:rPr>
          <w:rFonts w:ascii="Arial" w:hAnsi="Arial" w:cs="Arial"/>
          <w:bCs/>
          <w:sz w:val="22"/>
          <w:szCs w:val="22"/>
        </w:rPr>
        <w:t>4</w:t>
      </w:r>
      <w:r w:rsidR="00E22239">
        <w:rPr>
          <w:rFonts w:ascii="Arial" w:hAnsi="Arial" w:cs="Arial"/>
          <w:bCs/>
          <w:sz w:val="22"/>
          <w:szCs w:val="22"/>
        </w:rPr>
        <w:t>.3</w:t>
      </w:r>
      <w:r w:rsidR="00EC5516" w:rsidRPr="00E22239">
        <w:rPr>
          <w:rFonts w:ascii="Arial" w:hAnsi="Arial" w:cs="Arial"/>
          <w:bCs/>
          <w:sz w:val="22"/>
          <w:szCs w:val="22"/>
        </w:rPr>
        <w:tab/>
      </w:r>
      <w:r w:rsidR="00EC5516" w:rsidRPr="009601CB">
        <w:rPr>
          <w:rFonts w:ascii="Arial" w:hAnsi="Arial" w:cs="Arial"/>
          <w:b/>
          <w:bCs/>
          <w:sz w:val="22"/>
          <w:szCs w:val="22"/>
        </w:rPr>
        <w:t>Collaboration</w:t>
      </w:r>
      <w:r w:rsidR="00EC5516" w:rsidRPr="00E22239">
        <w:rPr>
          <w:rFonts w:ascii="Arial" w:hAnsi="Arial" w:cs="Arial"/>
          <w:bCs/>
          <w:sz w:val="22"/>
          <w:szCs w:val="22"/>
        </w:rPr>
        <w:t xml:space="preserve"> - please provide evidence of track record of working with Universities or similar organisations on similar projects</w:t>
      </w:r>
      <w:r w:rsidR="00C76E2B" w:rsidRPr="00E22239">
        <w:rPr>
          <w:rFonts w:ascii="Arial" w:hAnsi="Arial" w:cs="Arial"/>
          <w:bCs/>
          <w:sz w:val="22"/>
          <w:szCs w:val="22"/>
        </w:rPr>
        <w:t xml:space="preserve"> and past client contacts for references</w:t>
      </w:r>
    </w:p>
    <w:p w:rsidR="009601CB" w:rsidRPr="00E22239" w:rsidRDefault="009601CB" w:rsidP="00E22239">
      <w:pPr>
        <w:ind w:left="720" w:hanging="720"/>
        <w:jc w:val="both"/>
        <w:outlineLvl w:val="0"/>
        <w:rPr>
          <w:rFonts w:ascii="Arial" w:hAnsi="Arial" w:cs="Arial"/>
          <w:bCs/>
          <w:sz w:val="22"/>
          <w:szCs w:val="22"/>
        </w:rPr>
      </w:pPr>
    </w:p>
    <w:p w:rsidR="00EC5516" w:rsidRDefault="00101682" w:rsidP="00E22239">
      <w:pPr>
        <w:ind w:left="720" w:hanging="720"/>
        <w:jc w:val="both"/>
        <w:outlineLvl w:val="0"/>
        <w:rPr>
          <w:rFonts w:ascii="Arial" w:hAnsi="Arial" w:cs="Arial"/>
          <w:bCs/>
          <w:sz w:val="22"/>
          <w:szCs w:val="22"/>
        </w:rPr>
      </w:pPr>
      <w:r>
        <w:rPr>
          <w:rFonts w:ascii="Arial" w:hAnsi="Arial" w:cs="Arial"/>
          <w:bCs/>
          <w:sz w:val="22"/>
          <w:szCs w:val="22"/>
        </w:rPr>
        <w:t>4</w:t>
      </w:r>
      <w:r w:rsidR="00E22239">
        <w:rPr>
          <w:rFonts w:ascii="Arial" w:hAnsi="Arial" w:cs="Arial"/>
          <w:bCs/>
          <w:sz w:val="22"/>
          <w:szCs w:val="22"/>
        </w:rPr>
        <w:t>.4</w:t>
      </w:r>
      <w:r w:rsidR="00EC5516" w:rsidRPr="00E22239">
        <w:rPr>
          <w:rFonts w:ascii="Arial" w:hAnsi="Arial" w:cs="Arial"/>
          <w:bCs/>
          <w:sz w:val="22"/>
          <w:szCs w:val="22"/>
        </w:rPr>
        <w:t xml:space="preserve"> </w:t>
      </w:r>
      <w:r w:rsidR="00EC5516" w:rsidRPr="00E22239">
        <w:rPr>
          <w:rFonts w:ascii="Arial" w:hAnsi="Arial" w:cs="Arial"/>
          <w:bCs/>
          <w:sz w:val="22"/>
          <w:szCs w:val="22"/>
        </w:rPr>
        <w:tab/>
      </w:r>
      <w:r w:rsidR="00EC5516" w:rsidRPr="009601CB">
        <w:rPr>
          <w:rFonts w:ascii="Arial" w:hAnsi="Arial" w:cs="Arial"/>
          <w:b/>
          <w:bCs/>
          <w:sz w:val="22"/>
          <w:szCs w:val="22"/>
        </w:rPr>
        <w:t>Project plan</w:t>
      </w:r>
      <w:r w:rsidR="00EC5516" w:rsidRPr="00E22239">
        <w:rPr>
          <w:rFonts w:ascii="Arial" w:hAnsi="Arial" w:cs="Arial"/>
          <w:bCs/>
          <w:sz w:val="22"/>
          <w:szCs w:val="22"/>
        </w:rPr>
        <w:t xml:space="preserve"> – please provide </w:t>
      </w:r>
      <w:r w:rsidR="00EC5516" w:rsidRPr="00E22239">
        <w:rPr>
          <w:rFonts w:ascii="Arial" w:hAnsi="Arial" w:cs="Arial"/>
          <w:b/>
          <w:bCs/>
          <w:sz w:val="22"/>
          <w:szCs w:val="22"/>
        </w:rPr>
        <w:t>brief</w:t>
      </w:r>
      <w:r w:rsidR="00EC5516" w:rsidRPr="00E22239">
        <w:rPr>
          <w:rFonts w:ascii="Arial" w:hAnsi="Arial" w:cs="Arial"/>
          <w:bCs/>
          <w:sz w:val="22"/>
          <w:szCs w:val="22"/>
        </w:rPr>
        <w:t xml:space="preserve"> plan for the ~ 3 month project </w:t>
      </w:r>
    </w:p>
    <w:p w:rsidR="009601CB" w:rsidRPr="00E22239" w:rsidRDefault="009601CB" w:rsidP="00E22239">
      <w:pPr>
        <w:ind w:left="720" w:hanging="720"/>
        <w:jc w:val="both"/>
        <w:outlineLvl w:val="0"/>
        <w:rPr>
          <w:rFonts w:ascii="Arial" w:hAnsi="Arial" w:cs="Arial"/>
          <w:bCs/>
          <w:sz w:val="22"/>
          <w:szCs w:val="22"/>
        </w:rPr>
      </w:pPr>
    </w:p>
    <w:p w:rsidR="00173EF1" w:rsidRPr="00EC5516" w:rsidRDefault="00101682" w:rsidP="00E22239">
      <w:pPr>
        <w:ind w:left="720" w:hanging="720"/>
        <w:jc w:val="both"/>
        <w:outlineLvl w:val="0"/>
        <w:rPr>
          <w:rFonts w:ascii="Arial" w:hAnsi="Arial" w:cs="Arial"/>
          <w:bCs/>
          <w:sz w:val="22"/>
          <w:szCs w:val="22"/>
        </w:rPr>
      </w:pPr>
      <w:r>
        <w:rPr>
          <w:rFonts w:ascii="Arial" w:hAnsi="Arial" w:cs="Arial"/>
          <w:bCs/>
          <w:sz w:val="22"/>
          <w:szCs w:val="22"/>
        </w:rPr>
        <w:t>4</w:t>
      </w:r>
      <w:r w:rsidR="00E22239">
        <w:rPr>
          <w:rFonts w:ascii="Arial" w:hAnsi="Arial" w:cs="Arial"/>
          <w:bCs/>
          <w:sz w:val="22"/>
          <w:szCs w:val="22"/>
        </w:rPr>
        <w:t>.5</w:t>
      </w:r>
      <w:r w:rsidR="00EC5516" w:rsidRPr="00E22239">
        <w:rPr>
          <w:rFonts w:ascii="Arial" w:hAnsi="Arial" w:cs="Arial"/>
          <w:bCs/>
          <w:sz w:val="22"/>
          <w:szCs w:val="22"/>
        </w:rPr>
        <w:tab/>
      </w:r>
      <w:r w:rsidR="00EC5516" w:rsidRPr="009601CB">
        <w:rPr>
          <w:rFonts w:ascii="Arial" w:hAnsi="Arial" w:cs="Arial"/>
          <w:b/>
          <w:bCs/>
          <w:sz w:val="22"/>
          <w:szCs w:val="22"/>
        </w:rPr>
        <w:t>Terms of contract</w:t>
      </w:r>
      <w:r w:rsidR="00EC5516" w:rsidRPr="00E22239">
        <w:rPr>
          <w:rFonts w:ascii="Arial" w:hAnsi="Arial" w:cs="Arial"/>
          <w:bCs/>
          <w:sz w:val="22"/>
          <w:szCs w:val="22"/>
        </w:rPr>
        <w:t xml:space="preserve"> – please provide details of </w:t>
      </w:r>
      <w:r w:rsidR="00173EF1" w:rsidRPr="00E22239">
        <w:rPr>
          <w:rFonts w:ascii="Arial" w:hAnsi="Arial" w:cs="Arial"/>
          <w:bCs/>
          <w:sz w:val="22"/>
          <w:szCs w:val="22"/>
        </w:rPr>
        <w:t xml:space="preserve">intellectual property ownership and rights pertaining to the </w:t>
      </w:r>
      <w:r w:rsidR="00EC5516" w:rsidRPr="00E22239">
        <w:rPr>
          <w:rFonts w:ascii="Arial" w:hAnsi="Arial" w:cs="Arial"/>
          <w:bCs/>
          <w:sz w:val="22"/>
          <w:szCs w:val="22"/>
        </w:rPr>
        <w:t>envisaged development</w:t>
      </w:r>
      <w:r w:rsidR="00173EF1" w:rsidRPr="00EC5516">
        <w:rPr>
          <w:rFonts w:ascii="Arial" w:hAnsi="Arial" w:cs="Arial"/>
          <w:bCs/>
          <w:sz w:val="22"/>
          <w:szCs w:val="22"/>
        </w:rPr>
        <w:t xml:space="preserve"> </w:t>
      </w:r>
    </w:p>
    <w:p w:rsidR="00131AF5" w:rsidRDefault="00131AF5" w:rsidP="00E22239">
      <w:pPr>
        <w:pStyle w:val="Heading1"/>
        <w:jc w:val="both"/>
        <w:rPr>
          <w:sz w:val="22"/>
          <w:szCs w:val="22"/>
        </w:rPr>
      </w:pPr>
    </w:p>
    <w:p w:rsidR="002060B0" w:rsidRDefault="00101682" w:rsidP="00E22239">
      <w:pPr>
        <w:pStyle w:val="Heading1"/>
        <w:jc w:val="both"/>
        <w:rPr>
          <w:sz w:val="24"/>
          <w:szCs w:val="24"/>
        </w:rPr>
      </w:pPr>
      <w:r>
        <w:rPr>
          <w:sz w:val="24"/>
          <w:szCs w:val="24"/>
        </w:rPr>
        <w:t>5</w:t>
      </w:r>
      <w:r w:rsidR="002060B0" w:rsidRPr="00DF49B4">
        <w:rPr>
          <w:sz w:val="24"/>
          <w:szCs w:val="24"/>
        </w:rPr>
        <w:t>.</w:t>
      </w:r>
      <w:r w:rsidR="002060B0" w:rsidRPr="00DF49B4">
        <w:rPr>
          <w:sz w:val="24"/>
          <w:szCs w:val="24"/>
        </w:rPr>
        <w:tab/>
        <w:t xml:space="preserve">Tender </w:t>
      </w:r>
      <w:r w:rsidR="00E22239">
        <w:rPr>
          <w:sz w:val="24"/>
          <w:szCs w:val="24"/>
        </w:rPr>
        <w:t xml:space="preserve">Queries &amp; </w:t>
      </w:r>
      <w:r w:rsidR="002060B0" w:rsidRPr="00DF49B4">
        <w:rPr>
          <w:sz w:val="24"/>
          <w:szCs w:val="24"/>
        </w:rPr>
        <w:t>Returns</w:t>
      </w:r>
      <w:r w:rsidR="00E22239">
        <w:rPr>
          <w:sz w:val="24"/>
          <w:szCs w:val="24"/>
        </w:rPr>
        <w:t xml:space="preserve"> </w:t>
      </w:r>
    </w:p>
    <w:p w:rsidR="00E22239" w:rsidRPr="00E22239" w:rsidRDefault="00E22239" w:rsidP="00E22239"/>
    <w:p w:rsidR="00E22239" w:rsidRPr="00E22239" w:rsidRDefault="00E22239" w:rsidP="00E22239">
      <w:pPr>
        <w:jc w:val="both"/>
        <w:rPr>
          <w:rFonts w:ascii="Arial" w:hAnsi="Arial"/>
          <w:sz w:val="21"/>
          <w:szCs w:val="21"/>
        </w:rPr>
      </w:pPr>
      <w:r w:rsidRPr="00E22239">
        <w:rPr>
          <w:rFonts w:ascii="Arial" w:hAnsi="Arial"/>
          <w:sz w:val="21"/>
          <w:szCs w:val="21"/>
        </w:rPr>
        <w:t>If you have any questions or</w:t>
      </w:r>
      <w:r>
        <w:rPr>
          <w:rFonts w:ascii="Arial" w:hAnsi="Arial"/>
          <w:sz w:val="21"/>
          <w:szCs w:val="21"/>
        </w:rPr>
        <w:t xml:space="preserve"> queries relating to this opportunity</w:t>
      </w:r>
      <w:r w:rsidRPr="00E22239">
        <w:rPr>
          <w:rFonts w:ascii="Arial" w:hAnsi="Arial"/>
          <w:sz w:val="21"/>
          <w:szCs w:val="21"/>
        </w:rPr>
        <w:t xml:space="preserve">, please contact </w:t>
      </w:r>
      <w:r>
        <w:rPr>
          <w:rFonts w:ascii="Arial" w:hAnsi="Arial"/>
          <w:sz w:val="21"/>
          <w:szCs w:val="21"/>
        </w:rPr>
        <w:t>Janice Kiely</w:t>
      </w:r>
      <w:r w:rsidRPr="00E22239">
        <w:rPr>
          <w:rFonts w:ascii="Arial" w:hAnsi="Arial"/>
          <w:sz w:val="21"/>
          <w:szCs w:val="21"/>
        </w:rPr>
        <w:t xml:space="preserve"> on </w:t>
      </w:r>
      <w:r w:rsidR="009601CB">
        <w:rPr>
          <w:rFonts w:ascii="Arial" w:hAnsi="Arial"/>
          <w:sz w:val="21"/>
          <w:szCs w:val="21"/>
        </w:rPr>
        <w:t>0</w:t>
      </w:r>
      <w:r w:rsidR="009601CB" w:rsidRPr="009601CB">
        <w:rPr>
          <w:rFonts w:ascii="Arial" w:hAnsi="Arial"/>
          <w:sz w:val="21"/>
          <w:szCs w:val="21"/>
        </w:rPr>
        <w:t>117</w:t>
      </w:r>
      <w:r w:rsidR="009601CB">
        <w:rPr>
          <w:rFonts w:ascii="Arial" w:hAnsi="Arial"/>
          <w:sz w:val="21"/>
          <w:szCs w:val="21"/>
        </w:rPr>
        <w:t xml:space="preserve"> </w:t>
      </w:r>
      <w:r w:rsidR="009601CB" w:rsidRPr="009601CB">
        <w:rPr>
          <w:rFonts w:ascii="Arial" w:hAnsi="Arial"/>
          <w:sz w:val="21"/>
          <w:szCs w:val="21"/>
        </w:rPr>
        <w:t>32</w:t>
      </w:r>
      <w:r w:rsidR="009601CB">
        <w:rPr>
          <w:rFonts w:ascii="Arial" w:hAnsi="Arial"/>
          <w:sz w:val="21"/>
          <w:szCs w:val="21"/>
        </w:rPr>
        <w:t xml:space="preserve"> </w:t>
      </w:r>
      <w:r w:rsidR="009601CB" w:rsidRPr="009601CB">
        <w:rPr>
          <w:rFonts w:ascii="Arial" w:hAnsi="Arial"/>
          <w:sz w:val="21"/>
          <w:szCs w:val="21"/>
        </w:rPr>
        <w:t>82606</w:t>
      </w:r>
      <w:r w:rsidRPr="00E22239">
        <w:rPr>
          <w:rFonts w:ascii="Arial" w:hAnsi="Arial"/>
          <w:sz w:val="21"/>
          <w:szCs w:val="21"/>
        </w:rPr>
        <w:t xml:space="preserve">, or email </w:t>
      </w:r>
      <w:hyperlink r:id="rId9" w:history="1">
        <w:r w:rsidR="009601CB" w:rsidRPr="002652FC">
          <w:rPr>
            <w:rStyle w:val="Hyperlink"/>
            <w:rFonts w:ascii="Arial" w:hAnsi="Arial"/>
            <w:sz w:val="21"/>
            <w:szCs w:val="21"/>
          </w:rPr>
          <w:t>Janice.Kiely@uwe.ac.uk</w:t>
        </w:r>
      </w:hyperlink>
      <w:r w:rsidR="009601CB">
        <w:rPr>
          <w:rFonts w:ascii="Arial" w:hAnsi="Arial"/>
          <w:sz w:val="21"/>
          <w:szCs w:val="21"/>
          <w:u w:val="single"/>
        </w:rPr>
        <w:t>.</w:t>
      </w:r>
    </w:p>
    <w:p w:rsidR="002060B0" w:rsidRPr="002060B0" w:rsidRDefault="002060B0" w:rsidP="00E22239">
      <w:pPr>
        <w:suppressAutoHyphens/>
        <w:ind w:left="720" w:hanging="720"/>
        <w:jc w:val="both"/>
        <w:rPr>
          <w:rFonts w:ascii="Arial" w:hAnsi="Arial" w:cs="Arial"/>
          <w:spacing w:val="-3"/>
          <w:sz w:val="21"/>
          <w:szCs w:val="21"/>
        </w:rPr>
      </w:pPr>
    </w:p>
    <w:p w:rsidR="002060B0" w:rsidRPr="002060B0" w:rsidRDefault="00E22239" w:rsidP="00E22239">
      <w:pPr>
        <w:suppressAutoHyphens/>
        <w:jc w:val="both"/>
        <w:rPr>
          <w:rFonts w:ascii="Arial" w:hAnsi="Arial" w:cs="Arial"/>
          <w:spacing w:val="-3"/>
          <w:sz w:val="21"/>
          <w:szCs w:val="21"/>
        </w:rPr>
      </w:pPr>
      <w:r>
        <w:rPr>
          <w:rFonts w:ascii="Arial" w:hAnsi="Arial" w:cs="Arial"/>
          <w:spacing w:val="-3"/>
          <w:sz w:val="21"/>
          <w:szCs w:val="21"/>
        </w:rPr>
        <w:t xml:space="preserve">Please return your proposals by email to </w:t>
      </w:r>
      <w:hyperlink r:id="rId10" w:history="1">
        <w:r w:rsidRPr="002652FC">
          <w:rPr>
            <w:rStyle w:val="Hyperlink"/>
            <w:rFonts w:ascii="Arial" w:hAnsi="Arial" w:cs="Arial"/>
            <w:spacing w:val="-3"/>
            <w:sz w:val="21"/>
            <w:szCs w:val="21"/>
          </w:rPr>
          <w:t>Janice.Kiely@uwe.ac.uk</w:t>
        </w:r>
      </w:hyperlink>
      <w:r>
        <w:rPr>
          <w:rFonts w:ascii="Arial" w:hAnsi="Arial" w:cs="Arial"/>
          <w:spacing w:val="-3"/>
          <w:sz w:val="21"/>
          <w:szCs w:val="21"/>
        </w:rPr>
        <w:t xml:space="preserve"> </w:t>
      </w:r>
      <w:r w:rsidR="002060B0" w:rsidRPr="002060B0">
        <w:rPr>
          <w:rFonts w:ascii="Arial" w:hAnsi="Arial" w:cs="Arial"/>
          <w:spacing w:val="-3"/>
          <w:sz w:val="21"/>
          <w:szCs w:val="21"/>
        </w:rPr>
        <w:t xml:space="preserve"> </w:t>
      </w:r>
    </w:p>
    <w:p w:rsidR="002060B0" w:rsidRPr="002060B0" w:rsidRDefault="002060B0" w:rsidP="00E22239">
      <w:pPr>
        <w:suppressAutoHyphens/>
        <w:jc w:val="both"/>
        <w:rPr>
          <w:rFonts w:ascii="Arial" w:hAnsi="Arial" w:cs="Arial"/>
          <w:spacing w:val="-3"/>
          <w:sz w:val="21"/>
          <w:szCs w:val="21"/>
        </w:rPr>
      </w:pPr>
    </w:p>
    <w:p w:rsidR="002060B0" w:rsidRPr="00D6033E" w:rsidRDefault="009601CB" w:rsidP="00E22239">
      <w:pPr>
        <w:suppressAutoHyphens/>
        <w:jc w:val="both"/>
        <w:rPr>
          <w:rFonts w:ascii="Arial" w:hAnsi="Arial" w:cs="Arial"/>
          <w:b/>
          <w:i/>
          <w:spacing w:val="-3"/>
          <w:sz w:val="21"/>
          <w:szCs w:val="21"/>
        </w:rPr>
      </w:pPr>
      <w:r>
        <w:rPr>
          <w:rFonts w:ascii="Arial" w:hAnsi="Arial" w:cs="Arial"/>
          <w:spacing w:val="-3"/>
          <w:sz w:val="21"/>
          <w:szCs w:val="21"/>
        </w:rPr>
        <w:t>Proposals</w:t>
      </w:r>
      <w:r w:rsidR="002060B0" w:rsidRPr="002060B0">
        <w:rPr>
          <w:rFonts w:ascii="Arial" w:hAnsi="Arial" w:cs="Arial"/>
          <w:spacing w:val="-3"/>
          <w:sz w:val="21"/>
          <w:szCs w:val="21"/>
        </w:rPr>
        <w:t xml:space="preserve"> should be returned by </w:t>
      </w:r>
      <w:r w:rsidR="00D6033E">
        <w:rPr>
          <w:rFonts w:ascii="Arial" w:hAnsi="Arial" w:cs="Arial"/>
          <w:b/>
          <w:spacing w:val="-3"/>
          <w:sz w:val="21"/>
          <w:szCs w:val="21"/>
        </w:rPr>
        <w:t xml:space="preserve">14:00, </w:t>
      </w:r>
      <w:r w:rsidR="0016549F">
        <w:rPr>
          <w:rFonts w:ascii="Arial" w:hAnsi="Arial" w:cs="Arial"/>
          <w:b/>
          <w:spacing w:val="-3"/>
          <w:sz w:val="21"/>
          <w:szCs w:val="21"/>
        </w:rPr>
        <w:t>Monday</w:t>
      </w:r>
      <w:r w:rsidR="00101682">
        <w:rPr>
          <w:rFonts w:ascii="Arial" w:hAnsi="Arial" w:cs="Arial"/>
          <w:b/>
          <w:spacing w:val="-3"/>
          <w:sz w:val="21"/>
          <w:szCs w:val="21"/>
        </w:rPr>
        <w:t xml:space="preserve"> </w:t>
      </w:r>
      <w:r>
        <w:rPr>
          <w:rFonts w:ascii="Arial" w:hAnsi="Arial" w:cs="Arial"/>
          <w:b/>
          <w:i/>
          <w:spacing w:val="-3"/>
          <w:sz w:val="21"/>
          <w:szCs w:val="21"/>
        </w:rPr>
        <w:t>1</w:t>
      </w:r>
      <w:r w:rsidR="0016549F">
        <w:rPr>
          <w:rFonts w:ascii="Arial" w:hAnsi="Arial" w:cs="Arial"/>
          <w:b/>
          <w:i/>
          <w:spacing w:val="-3"/>
          <w:sz w:val="21"/>
          <w:szCs w:val="21"/>
        </w:rPr>
        <w:t>7</w:t>
      </w:r>
      <w:r w:rsidR="00101682" w:rsidRPr="00101682">
        <w:rPr>
          <w:rFonts w:ascii="Arial" w:hAnsi="Arial" w:cs="Arial"/>
          <w:b/>
          <w:i/>
          <w:spacing w:val="-3"/>
          <w:sz w:val="21"/>
          <w:szCs w:val="21"/>
          <w:vertAlign w:val="superscript"/>
        </w:rPr>
        <w:t>th</w:t>
      </w:r>
      <w:r w:rsidR="00101682">
        <w:rPr>
          <w:rFonts w:ascii="Arial" w:hAnsi="Arial" w:cs="Arial"/>
          <w:b/>
          <w:i/>
          <w:spacing w:val="-3"/>
          <w:sz w:val="21"/>
          <w:szCs w:val="21"/>
        </w:rPr>
        <w:t xml:space="preserve"> August 2015</w:t>
      </w:r>
    </w:p>
    <w:p w:rsidR="002060B0" w:rsidRDefault="002060B0" w:rsidP="00E22239">
      <w:pPr>
        <w:suppressAutoHyphens/>
        <w:jc w:val="both"/>
        <w:rPr>
          <w:rFonts w:ascii="Arial" w:hAnsi="Arial" w:cs="Arial"/>
          <w:b/>
          <w:spacing w:val="-3"/>
          <w:sz w:val="21"/>
          <w:szCs w:val="21"/>
        </w:rPr>
      </w:pPr>
    </w:p>
    <w:p w:rsidR="00E22239" w:rsidRDefault="00E22239" w:rsidP="00E22239">
      <w:pPr>
        <w:suppressAutoHyphens/>
        <w:jc w:val="both"/>
        <w:rPr>
          <w:rFonts w:ascii="Arial" w:hAnsi="Arial" w:cs="Arial"/>
          <w:b/>
          <w:spacing w:val="-3"/>
          <w:sz w:val="21"/>
          <w:szCs w:val="21"/>
        </w:rPr>
      </w:pPr>
    </w:p>
    <w:p w:rsidR="00E22239" w:rsidRDefault="00E22239" w:rsidP="00E22239">
      <w:pPr>
        <w:suppressAutoHyphens/>
        <w:jc w:val="both"/>
        <w:rPr>
          <w:rFonts w:ascii="Arial" w:hAnsi="Arial" w:cs="Arial"/>
          <w:b/>
          <w:spacing w:val="-3"/>
          <w:sz w:val="21"/>
          <w:szCs w:val="21"/>
        </w:rPr>
      </w:pPr>
    </w:p>
    <w:p w:rsidR="009601CB" w:rsidRDefault="009601CB" w:rsidP="00E22239">
      <w:pPr>
        <w:suppressAutoHyphens/>
        <w:jc w:val="both"/>
        <w:rPr>
          <w:rFonts w:ascii="Arial" w:hAnsi="Arial" w:cs="Arial"/>
          <w:b/>
          <w:spacing w:val="-3"/>
          <w:sz w:val="21"/>
          <w:szCs w:val="21"/>
        </w:rPr>
      </w:pPr>
    </w:p>
    <w:p w:rsidR="009601CB" w:rsidRDefault="009601CB" w:rsidP="00E22239">
      <w:pPr>
        <w:suppressAutoHyphens/>
        <w:jc w:val="both"/>
        <w:rPr>
          <w:rFonts w:ascii="Arial" w:hAnsi="Arial" w:cs="Arial"/>
          <w:b/>
          <w:spacing w:val="-3"/>
          <w:sz w:val="21"/>
          <w:szCs w:val="21"/>
        </w:rPr>
      </w:pPr>
    </w:p>
    <w:p w:rsidR="009601CB" w:rsidRDefault="009601CB" w:rsidP="00E22239">
      <w:pPr>
        <w:suppressAutoHyphens/>
        <w:jc w:val="both"/>
        <w:rPr>
          <w:rFonts w:ascii="Arial" w:hAnsi="Arial" w:cs="Arial"/>
          <w:b/>
          <w:spacing w:val="-3"/>
          <w:sz w:val="21"/>
          <w:szCs w:val="21"/>
        </w:rPr>
      </w:pPr>
    </w:p>
    <w:p w:rsidR="009601CB" w:rsidRDefault="009601CB" w:rsidP="00E22239">
      <w:pPr>
        <w:suppressAutoHyphens/>
        <w:jc w:val="both"/>
        <w:rPr>
          <w:rFonts w:ascii="Arial" w:hAnsi="Arial" w:cs="Arial"/>
          <w:b/>
          <w:spacing w:val="-3"/>
          <w:sz w:val="21"/>
          <w:szCs w:val="21"/>
        </w:rPr>
      </w:pPr>
    </w:p>
    <w:p w:rsidR="009601CB" w:rsidRDefault="009601CB" w:rsidP="00E22239">
      <w:pPr>
        <w:suppressAutoHyphens/>
        <w:jc w:val="both"/>
        <w:rPr>
          <w:rFonts w:ascii="Arial" w:hAnsi="Arial" w:cs="Arial"/>
          <w:b/>
          <w:spacing w:val="-3"/>
          <w:sz w:val="21"/>
          <w:szCs w:val="21"/>
        </w:rPr>
      </w:pPr>
    </w:p>
    <w:p w:rsidR="009601CB" w:rsidRDefault="009601CB" w:rsidP="00E22239">
      <w:pPr>
        <w:suppressAutoHyphens/>
        <w:jc w:val="both"/>
        <w:rPr>
          <w:rFonts w:ascii="Arial" w:hAnsi="Arial" w:cs="Arial"/>
          <w:b/>
          <w:spacing w:val="-3"/>
          <w:sz w:val="21"/>
          <w:szCs w:val="21"/>
        </w:rPr>
      </w:pPr>
    </w:p>
    <w:p w:rsidR="009601CB" w:rsidRDefault="009601CB" w:rsidP="00E22239">
      <w:pPr>
        <w:suppressAutoHyphens/>
        <w:jc w:val="both"/>
        <w:rPr>
          <w:rFonts w:ascii="Arial" w:hAnsi="Arial" w:cs="Arial"/>
          <w:b/>
          <w:spacing w:val="-3"/>
          <w:sz w:val="21"/>
          <w:szCs w:val="21"/>
        </w:rPr>
      </w:pPr>
    </w:p>
    <w:p w:rsidR="009601CB" w:rsidRDefault="009601CB" w:rsidP="00E22239">
      <w:pPr>
        <w:suppressAutoHyphens/>
        <w:jc w:val="both"/>
        <w:rPr>
          <w:rFonts w:ascii="Arial" w:hAnsi="Arial" w:cs="Arial"/>
          <w:b/>
          <w:spacing w:val="-3"/>
          <w:sz w:val="21"/>
          <w:szCs w:val="21"/>
        </w:rPr>
      </w:pPr>
    </w:p>
    <w:p w:rsidR="009601CB" w:rsidRDefault="009601CB" w:rsidP="00E22239">
      <w:pPr>
        <w:suppressAutoHyphens/>
        <w:jc w:val="both"/>
        <w:rPr>
          <w:rFonts w:ascii="Arial" w:hAnsi="Arial" w:cs="Arial"/>
          <w:b/>
          <w:spacing w:val="-3"/>
          <w:sz w:val="21"/>
          <w:szCs w:val="21"/>
        </w:rPr>
      </w:pPr>
    </w:p>
    <w:p w:rsidR="009601CB" w:rsidRDefault="009601CB" w:rsidP="00E22239">
      <w:pPr>
        <w:suppressAutoHyphens/>
        <w:jc w:val="both"/>
        <w:rPr>
          <w:rFonts w:ascii="Arial" w:hAnsi="Arial" w:cs="Arial"/>
          <w:b/>
          <w:spacing w:val="-3"/>
          <w:sz w:val="21"/>
          <w:szCs w:val="21"/>
        </w:rPr>
      </w:pPr>
    </w:p>
    <w:p w:rsidR="009601CB" w:rsidRDefault="009601CB" w:rsidP="00E22239">
      <w:pPr>
        <w:suppressAutoHyphens/>
        <w:jc w:val="both"/>
        <w:rPr>
          <w:rFonts w:ascii="Arial" w:hAnsi="Arial" w:cs="Arial"/>
          <w:b/>
          <w:spacing w:val="-3"/>
          <w:sz w:val="21"/>
          <w:szCs w:val="21"/>
        </w:rPr>
      </w:pPr>
    </w:p>
    <w:p w:rsidR="009601CB" w:rsidRDefault="009601CB" w:rsidP="00E22239">
      <w:pPr>
        <w:suppressAutoHyphens/>
        <w:jc w:val="both"/>
        <w:rPr>
          <w:rFonts w:ascii="Arial" w:hAnsi="Arial" w:cs="Arial"/>
          <w:b/>
          <w:spacing w:val="-3"/>
          <w:sz w:val="21"/>
          <w:szCs w:val="21"/>
        </w:rPr>
      </w:pPr>
    </w:p>
    <w:p w:rsidR="002060B0" w:rsidRPr="00101682" w:rsidRDefault="009601CB" w:rsidP="00E22239">
      <w:pPr>
        <w:jc w:val="both"/>
        <w:outlineLvl w:val="0"/>
        <w:rPr>
          <w:rFonts w:ascii="Arial" w:hAnsi="Arial" w:cs="Arial"/>
          <w:b/>
        </w:rPr>
      </w:pPr>
      <w:r w:rsidRPr="00101682">
        <w:rPr>
          <w:rFonts w:ascii="Arial" w:hAnsi="Arial" w:cs="Arial"/>
          <w:b/>
          <w:bCs/>
        </w:rPr>
        <w:t xml:space="preserve">Appendix </w:t>
      </w:r>
    </w:p>
    <w:p w:rsidR="002060B0" w:rsidRDefault="002060B0" w:rsidP="00E22239">
      <w:pPr>
        <w:jc w:val="both"/>
        <w:outlineLvl w:val="0"/>
        <w:rPr>
          <w:rFonts w:ascii="Arial" w:hAnsi="Arial" w:cs="Arial"/>
          <w:b/>
          <w:sz w:val="22"/>
          <w:szCs w:val="22"/>
        </w:rPr>
      </w:pPr>
    </w:p>
    <w:p w:rsidR="00101682" w:rsidRDefault="00101682" w:rsidP="00E22239">
      <w:pPr>
        <w:jc w:val="both"/>
        <w:outlineLvl w:val="0"/>
        <w:rPr>
          <w:rFonts w:ascii="Arial" w:hAnsi="Arial" w:cs="Arial"/>
          <w:b/>
          <w:sz w:val="22"/>
          <w:szCs w:val="22"/>
        </w:rPr>
      </w:pPr>
    </w:p>
    <w:p w:rsidR="00101682" w:rsidRPr="00101682" w:rsidRDefault="00101682" w:rsidP="00E22239">
      <w:pPr>
        <w:jc w:val="both"/>
        <w:outlineLvl w:val="0"/>
        <w:rPr>
          <w:rFonts w:ascii="Arial" w:hAnsi="Arial" w:cs="Arial"/>
          <w:b/>
          <w:sz w:val="22"/>
          <w:szCs w:val="22"/>
        </w:rPr>
      </w:pPr>
    </w:p>
    <w:p w:rsidR="009601CB" w:rsidRPr="00101682" w:rsidRDefault="009601CB" w:rsidP="00E22239">
      <w:pPr>
        <w:jc w:val="both"/>
        <w:outlineLvl w:val="0"/>
        <w:rPr>
          <w:rFonts w:ascii="Arial" w:hAnsi="Arial" w:cs="Arial"/>
          <w:b/>
          <w:sz w:val="22"/>
          <w:szCs w:val="22"/>
        </w:rPr>
      </w:pPr>
    </w:p>
    <w:p w:rsidR="009601CB" w:rsidRPr="009601CB" w:rsidRDefault="009601CB" w:rsidP="009601CB">
      <w:pPr>
        <w:spacing w:line="276" w:lineRule="auto"/>
        <w:jc w:val="center"/>
        <w:rPr>
          <w:rFonts w:ascii="Arial" w:eastAsiaTheme="minorHAnsi" w:hAnsi="Arial" w:cs="Arial"/>
          <w:b/>
          <w:sz w:val="22"/>
          <w:szCs w:val="22"/>
          <w:lang w:eastAsia="en-US"/>
        </w:rPr>
      </w:pPr>
      <w:r w:rsidRPr="009601CB">
        <w:rPr>
          <w:rFonts w:ascii="Arial" w:eastAsiaTheme="minorHAnsi" w:hAnsi="Arial" w:cs="Arial"/>
          <w:b/>
          <w:sz w:val="22"/>
          <w:szCs w:val="22"/>
          <w:lang w:eastAsia="en-US"/>
        </w:rPr>
        <w:t>POINT OF CARE DIAGNOSTIC SENSOR FOR BIOMARKERS IN SALIVA</w:t>
      </w:r>
    </w:p>
    <w:p w:rsidR="009601CB" w:rsidRDefault="009601CB" w:rsidP="009601CB">
      <w:pPr>
        <w:spacing w:line="276" w:lineRule="auto"/>
        <w:rPr>
          <w:rFonts w:ascii="Arial" w:eastAsiaTheme="minorHAnsi" w:hAnsi="Arial" w:cs="Arial"/>
          <w:b/>
          <w:sz w:val="22"/>
          <w:szCs w:val="22"/>
          <w:lang w:eastAsia="en-US"/>
        </w:rPr>
      </w:pPr>
    </w:p>
    <w:p w:rsidR="00101682" w:rsidRPr="009601CB" w:rsidRDefault="00101682" w:rsidP="009601CB">
      <w:pPr>
        <w:spacing w:line="276" w:lineRule="auto"/>
        <w:rPr>
          <w:rFonts w:ascii="Arial" w:eastAsiaTheme="minorHAnsi" w:hAnsi="Arial" w:cs="Arial"/>
          <w:b/>
          <w:sz w:val="22"/>
          <w:szCs w:val="22"/>
          <w:lang w:eastAsia="en-US"/>
        </w:rPr>
      </w:pPr>
    </w:p>
    <w:p w:rsidR="009601CB" w:rsidRPr="009601CB" w:rsidRDefault="009601CB" w:rsidP="009601CB">
      <w:pPr>
        <w:spacing w:line="276" w:lineRule="auto"/>
        <w:rPr>
          <w:rFonts w:ascii="Arial" w:eastAsiaTheme="minorHAnsi" w:hAnsi="Arial" w:cs="Arial"/>
          <w:b/>
          <w:sz w:val="22"/>
          <w:szCs w:val="22"/>
          <w:lang w:eastAsia="en-US"/>
        </w:rPr>
      </w:pPr>
    </w:p>
    <w:p w:rsidR="009601CB" w:rsidRPr="009601CB" w:rsidRDefault="00101682" w:rsidP="009601CB">
      <w:pPr>
        <w:spacing w:line="276" w:lineRule="auto"/>
        <w:rPr>
          <w:rFonts w:ascii="Arial" w:eastAsiaTheme="minorHAnsi" w:hAnsi="Arial" w:cs="Arial"/>
          <w:b/>
          <w:sz w:val="22"/>
          <w:szCs w:val="22"/>
          <w:lang w:eastAsia="en-US"/>
        </w:rPr>
      </w:pPr>
      <w:r>
        <w:rPr>
          <w:rFonts w:ascii="Arial" w:eastAsiaTheme="minorHAnsi" w:hAnsi="Arial" w:cs="Arial"/>
          <w:b/>
          <w:sz w:val="22"/>
          <w:szCs w:val="22"/>
          <w:lang w:eastAsia="en-US"/>
        </w:rPr>
        <w:t>Introduction and Requirements f</w:t>
      </w:r>
      <w:r w:rsidR="0016549F">
        <w:rPr>
          <w:rFonts w:ascii="Arial" w:eastAsiaTheme="minorHAnsi" w:hAnsi="Arial" w:cs="Arial"/>
          <w:b/>
          <w:sz w:val="22"/>
          <w:szCs w:val="22"/>
          <w:lang w:eastAsia="en-US"/>
        </w:rPr>
        <w:t>or a Point o</w:t>
      </w:r>
      <w:r w:rsidRPr="009601CB">
        <w:rPr>
          <w:rFonts w:ascii="Arial" w:eastAsiaTheme="minorHAnsi" w:hAnsi="Arial" w:cs="Arial"/>
          <w:b/>
          <w:sz w:val="22"/>
          <w:szCs w:val="22"/>
          <w:lang w:eastAsia="en-US"/>
        </w:rPr>
        <w:t>f Care Saliva Analysis System</w:t>
      </w:r>
    </w:p>
    <w:p w:rsidR="009601CB" w:rsidRPr="009601CB" w:rsidRDefault="009601CB" w:rsidP="009601CB">
      <w:pPr>
        <w:spacing w:line="276" w:lineRule="auto"/>
        <w:rPr>
          <w:rFonts w:ascii="Arial" w:eastAsiaTheme="minorHAnsi" w:hAnsi="Arial" w:cs="Arial"/>
          <w:sz w:val="22"/>
          <w:szCs w:val="22"/>
          <w:lang w:eastAsia="en-US"/>
        </w:rPr>
      </w:pPr>
    </w:p>
    <w:p w:rsidR="009601CB" w:rsidRPr="009601CB" w:rsidRDefault="009601CB" w:rsidP="009601CB">
      <w:pPr>
        <w:spacing w:line="276" w:lineRule="auto"/>
        <w:rPr>
          <w:rFonts w:ascii="Arial" w:eastAsiaTheme="minorHAnsi" w:hAnsi="Arial" w:cs="Arial"/>
          <w:sz w:val="22"/>
          <w:szCs w:val="22"/>
          <w:lang w:eastAsia="en-US"/>
        </w:rPr>
      </w:pPr>
      <w:r w:rsidRPr="009601CB">
        <w:rPr>
          <w:rFonts w:ascii="Arial" w:eastAsiaTheme="minorHAnsi" w:hAnsi="Arial" w:cs="Arial"/>
          <w:sz w:val="22"/>
          <w:szCs w:val="22"/>
          <w:lang w:eastAsia="en-US"/>
        </w:rPr>
        <w:t>The goal of the project is to demonstrate a prototype instrument based on a magnetic immunoassay detection technique (MIA) [1</w:t>
      </w:r>
      <w:proofErr w:type="gramStart"/>
      <w:r w:rsidRPr="009601CB">
        <w:rPr>
          <w:rFonts w:ascii="Arial" w:eastAsiaTheme="minorHAnsi" w:hAnsi="Arial" w:cs="Arial"/>
          <w:sz w:val="22"/>
          <w:szCs w:val="22"/>
          <w:lang w:eastAsia="en-US"/>
        </w:rPr>
        <w:t>,2</w:t>
      </w:r>
      <w:proofErr w:type="gramEnd"/>
      <w:r w:rsidRPr="009601CB">
        <w:rPr>
          <w:rFonts w:ascii="Arial" w:eastAsiaTheme="minorHAnsi" w:hAnsi="Arial" w:cs="Arial"/>
          <w:sz w:val="22"/>
          <w:szCs w:val="22"/>
          <w:lang w:eastAsia="en-US"/>
        </w:rPr>
        <w:t xml:space="preserve">] which can rapidly measure the levels of specific bio-markers within a saliva sample at the point of care. </w:t>
      </w:r>
    </w:p>
    <w:p w:rsidR="009601CB" w:rsidRPr="009601CB" w:rsidRDefault="009601CB" w:rsidP="009601CB">
      <w:pPr>
        <w:spacing w:line="276" w:lineRule="auto"/>
        <w:rPr>
          <w:rFonts w:ascii="Arial" w:eastAsiaTheme="minorHAnsi" w:hAnsi="Arial" w:cs="Arial"/>
          <w:sz w:val="22"/>
          <w:szCs w:val="22"/>
          <w:lang w:eastAsia="en-US"/>
        </w:rPr>
      </w:pPr>
    </w:p>
    <w:p w:rsidR="009601CB" w:rsidRPr="009601CB" w:rsidRDefault="009601CB" w:rsidP="009601CB">
      <w:pPr>
        <w:spacing w:line="276" w:lineRule="auto"/>
        <w:rPr>
          <w:rFonts w:ascii="Arial" w:eastAsiaTheme="minorHAnsi" w:hAnsi="Arial" w:cs="Arial"/>
          <w:sz w:val="22"/>
          <w:szCs w:val="22"/>
          <w:lang w:eastAsia="en-US"/>
        </w:rPr>
      </w:pPr>
      <w:r w:rsidRPr="009601CB">
        <w:rPr>
          <w:rFonts w:ascii="Arial" w:eastAsiaTheme="minorHAnsi" w:hAnsi="Arial" w:cs="Arial"/>
          <w:sz w:val="22"/>
          <w:szCs w:val="22"/>
          <w:lang w:eastAsia="en-US"/>
        </w:rPr>
        <w:t>For point of care use, the detector must be simple, robust, easily operated and the cost per test should be as low as possible. A short response time, e.g. less than ten minutes is also essential.</w:t>
      </w:r>
    </w:p>
    <w:p w:rsidR="009601CB" w:rsidRPr="009601CB" w:rsidRDefault="009601CB" w:rsidP="009601CB">
      <w:pPr>
        <w:spacing w:line="276" w:lineRule="auto"/>
        <w:rPr>
          <w:rFonts w:ascii="Arial" w:eastAsiaTheme="minorHAnsi" w:hAnsi="Arial" w:cs="Arial"/>
          <w:sz w:val="22"/>
          <w:szCs w:val="22"/>
          <w:lang w:eastAsia="en-US"/>
        </w:rPr>
      </w:pPr>
    </w:p>
    <w:p w:rsidR="009601CB" w:rsidRPr="009601CB" w:rsidRDefault="009601CB" w:rsidP="009601CB">
      <w:pPr>
        <w:spacing w:line="276" w:lineRule="auto"/>
        <w:rPr>
          <w:rFonts w:ascii="Arial" w:eastAsiaTheme="minorHAnsi" w:hAnsi="Arial" w:cs="Arial"/>
          <w:sz w:val="22"/>
          <w:szCs w:val="22"/>
          <w:lang w:eastAsia="en-US"/>
        </w:rPr>
      </w:pPr>
      <w:r w:rsidRPr="009601CB">
        <w:rPr>
          <w:rFonts w:ascii="Arial" w:eastAsiaTheme="minorHAnsi" w:hAnsi="Arial" w:cs="Arial"/>
          <w:sz w:val="22"/>
          <w:szCs w:val="22"/>
          <w:lang w:eastAsia="en-US"/>
        </w:rPr>
        <w:t xml:space="preserve">One of the main advantages of saliva is that it is easily collected by the patient, i.e. avoids the taking of blood. Unlike blood, there is a variation in the properties of the saliva matrix, e.g. the viscosity and possible contaminants. These effects must be taken into account when designing a bio-sensor system. </w:t>
      </w:r>
    </w:p>
    <w:p w:rsidR="009601CB" w:rsidRPr="009601CB" w:rsidRDefault="009601CB" w:rsidP="009601CB">
      <w:pPr>
        <w:spacing w:line="276" w:lineRule="auto"/>
        <w:jc w:val="both"/>
        <w:rPr>
          <w:rFonts w:ascii="Arial" w:eastAsiaTheme="minorHAnsi" w:hAnsi="Arial" w:cs="Arial"/>
          <w:sz w:val="22"/>
          <w:szCs w:val="22"/>
          <w:lang w:eastAsia="en-US"/>
        </w:rPr>
      </w:pPr>
    </w:p>
    <w:p w:rsidR="009601CB" w:rsidRPr="009601CB" w:rsidRDefault="009601CB" w:rsidP="009601CB">
      <w:pPr>
        <w:spacing w:line="276" w:lineRule="auto"/>
        <w:jc w:val="both"/>
        <w:rPr>
          <w:rFonts w:ascii="Arial" w:eastAsiaTheme="minorHAnsi" w:hAnsi="Arial" w:cs="Arial"/>
          <w:sz w:val="22"/>
          <w:szCs w:val="22"/>
          <w:lang w:eastAsia="en-US"/>
        </w:rPr>
      </w:pPr>
      <w:r w:rsidRPr="009601CB">
        <w:rPr>
          <w:rFonts w:ascii="Arial" w:eastAsiaTheme="minorHAnsi" w:hAnsi="Arial" w:cs="Arial"/>
          <w:sz w:val="22"/>
          <w:szCs w:val="22"/>
          <w:lang w:eastAsia="en-US"/>
        </w:rPr>
        <w:t xml:space="preserve">The magnetic immunoassay (MIA) detection methodology invented by two of the co-applicants, Professors Richard </w:t>
      </w:r>
      <w:proofErr w:type="spellStart"/>
      <w:r w:rsidRPr="009601CB">
        <w:rPr>
          <w:rFonts w:ascii="Arial" w:eastAsiaTheme="minorHAnsi" w:hAnsi="Arial" w:cs="Arial"/>
          <w:sz w:val="22"/>
          <w:szCs w:val="22"/>
          <w:lang w:eastAsia="en-US"/>
        </w:rPr>
        <w:t>Luxton</w:t>
      </w:r>
      <w:proofErr w:type="spellEnd"/>
      <w:r w:rsidRPr="009601CB">
        <w:rPr>
          <w:rFonts w:ascii="Arial" w:eastAsiaTheme="minorHAnsi" w:hAnsi="Arial" w:cs="Arial"/>
          <w:sz w:val="22"/>
          <w:szCs w:val="22"/>
          <w:lang w:eastAsia="en-US"/>
        </w:rPr>
        <w:t xml:space="preserve"> and Janice Kiely [1], described below, </w:t>
      </w:r>
      <w:proofErr w:type="gramStart"/>
      <w:r w:rsidRPr="009601CB">
        <w:rPr>
          <w:rFonts w:ascii="Arial" w:eastAsiaTheme="minorHAnsi" w:hAnsi="Arial" w:cs="Arial"/>
          <w:sz w:val="22"/>
          <w:szCs w:val="22"/>
          <w:lang w:eastAsia="en-US"/>
        </w:rPr>
        <w:t>is</w:t>
      </w:r>
      <w:proofErr w:type="gramEnd"/>
      <w:r w:rsidRPr="009601CB">
        <w:rPr>
          <w:rFonts w:ascii="Arial" w:eastAsiaTheme="minorHAnsi" w:hAnsi="Arial" w:cs="Arial"/>
          <w:sz w:val="22"/>
          <w:szCs w:val="22"/>
          <w:lang w:eastAsia="en-US"/>
        </w:rPr>
        <w:t xml:space="preserve"> particularly well suited to analysis of saliva. The use of magnetic fields to move superparamagnetic particles (SPPs) in the saliva sample both speeds up assay times in the potentially viscous media and, at the same time, removes the requirement for washing steps usually associated with such assays [4].  </w:t>
      </w:r>
    </w:p>
    <w:p w:rsidR="009601CB" w:rsidRPr="009601CB" w:rsidRDefault="009601CB" w:rsidP="009601CB">
      <w:pPr>
        <w:spacing w:line="276" w:lineRule="auto"/>
        <w:rPr>
          <w:rFonts w:ascii="Arial" w:eastAsiaTheme="minorHAnsi" w:hAnsi="Arial" w:cs="Arial"/>
          <w:b/>
          <w:sz w:val="22"/>
          <w:szCs w:val="22"/>
          <w:lang w:eastAsia="en-US"/>
        </w:rPr>
      </w:pPr>
    </w:p>
    <w:p w:rsidR="009601CB" w:rsidRPr="009601CB" w:rsidRDefault="009601CB" w:rsidP="009601CB">
      <w:pPr>
        <w:spacing w:line="276" w:lineRule="auto"/>
        <w:rPr>
          <w:rFonts w:ascii="Arial" w:eastAsiaTheme="minorHAnsi" w:hAnsi="Arial" w:cs="Arial"/>
          <w:b/>
          <w:sz w:val="22"/>
          <w:szCs w:val="22"/>
          <w:lang w:eastAsia="en-US"/>
        </w:rPr>
      </w:pPr>
    </w:p>
    <w:p w:rsidR="00101682" w:rsidRDefault="00101682" w:rsidP="009601CB">
      <w:pPr>
        <w:spacing w:line="276" w:lineRule="auto"/>
        <w:rPr>
          <w:rFonts w:ascii="Arial" w:eastAsiaTheme="minorHAnsi" w:hAnsi="Arial" w:cs="Arial"/>
          <w:b/>
          <w:sz w:val="22"/>
          <w:szCs w:val="22"/>
          <w:lang w:eastAsia="en-US"/>
        </w:rPr>
      </w:pPr>
    </w:p>
    <w:p w:rsidR="00101682" w:rsidRDefault="00101682" w:rsidP="009601CB">
      <w:pPr>
        <w:spacing w:line="276" w:lineRule="auto"/>
        <w:rPr>
          <w:rFonts w:ascii="Arial" w:eastAsiaTheme="minorHAnsi" w:hAnsi="Arial" w:cs="Arial"/>
          <w:b/>
          <w:sz w:val="22"/>
          <w:szCs w:val="22"/>
          <w:lang w:eastAsia="en-US"/>
        </w:rPr>
      </w:pPr>
    </w:p>
    <w:p w:rsidR="00101682" w:rsidRDefault="00101682" w:rsidP="009601CB">
      <w:pPr>
        <w:spacing w:line="276" w:lineRule="auto"/>
        <w:rPr>
          <w:rFonts w:ascii="Arial" w:eastAsiaTheme="minorHAnsi" w:hAnsi="Arial" w:cs="Arial"/>
          <w:b/>
          <w:sz w:val="22"/>
          <w:szCs w:val="22"/>
          <w:lang w:eastAsia="en-US"/>
        </w:rPr>
      </w:pPr>
    </w:p>
    <w:p w:rsidR="00101682" w:rsidRDefault="00101682" w:rsidP="009601CB">
      <w:pPr>
        <w:spacing w:line="276" w:lineRule="auto"/>
        <w:rPr>
          <w:rFonts w:ascii="Arial" w:eastAsiaTheme="minorHAnsi" w:hAnsi="Arial" w:cs="Arial"/>
          <w:b/>
          <w:sz w:val="22"/>
          <w:szCs w:val="22"/>
          <w:lang w:eastAsia="en-US"/>
        </w:rPr>
      </w:pPr>
    </w:p>
    <w:p w:rsidR="00101682" w:rsidRDefault="00101682" w:rsidP="009601CB">
      <w:pPr>
        <w:spacing w:line="276" w:lineRule="auto"/>
        <w:rPr>
          <w:rFonts w:ascii="Arial" w:eastAsiaTheme="minorHAnsi" w:hAnsi="Arial" w:cs="Arial"/>
          <w:b/>
          <w:sz w:val="22"/>
          <w:szCs w:val="22"/>
          <w:lang w:eastAsia="en-US"/>
        </w:rPr>
      </w:pPr>
    </w:p>
    <w:p w:rsidR="00101682" w:rsidRDefault="00101682" w:rsidP="009601CB">
      <w:pPr>
        <w:spacing w:line="276" w:lineRule="auto"/>
        <w:rPr>
          <w:rFonts w:ascii="Arial" w:eastAsiaTheme="minorHAnsi" w:hAnsi="Arial" w:cs="Arial"/>
          <w:b/>
          <w:sz w:val="22"/>
          <w:szCs w:val="22"/>
          <w:lang w:eastAsia="en-US"/>
        </w:rPr>
      </w:pPr>
    </w:p>
    <w:p w:rsidR="00101682" w:rsidRDefault="00101682" w:rsidP="009601CB">
      <w:pPr>
        <w:spacing w:line="276" w:lineRule="auto"/>
        <w:rPr>
          <w:rFonts w:ascii="Arial" w:eastAsiaTheme="minorHAnsi" w:hAnsi="Arial" w:cs="Arial"/>
          <w:b/>
          <w:sz w:val="22"/>
          <w:szCs w:val="22"/>
          <w:lang w:eastAsia="en-US"/>
        </w:rPr>
      </w:pPr>
    </w:p>
    <w:p w:rsidR="00101682" w:rsidRDefault="00101682" w:rsidP="009601CB">
      <w:pPr>
        <w:spacing w:line="276" w:lineRule="auto"/>
        <w:rPr>
          <w:rFonts w:ascii="Arial" w:eastAsiaTheme="minorHAnsi" w:hAnsi="Arial" w:cs="Arial"/>
          <w:b/>
          <w:sz w:val="22"/>
          <w:szCs w:val="22"/>
          <w:lang w:eastAsia="en-US"/>
        </w:rPr>
      </w:pPr>
    </w:p>
    <w:p w:rsidR="00101682" w:rsidRDefault="00101682" w:rsidP="009601CB">
      <w:pPr>
        <w:spacing w:line="276" w:lineRule="auto"/>
        <w:rPr>
          <w:rFonts w:ascii="Arial" w:eastAsiaTheme="minorHAnsi" w:hAnsi="Arial" w:cs="Arial"/>
          <w:b/>
          <w:sz w:val="22"/>
          <w:szCs w:val="22"/>
          <w:lang w:eastAsia="en-US"/>
        </w:rPr>
      </w:pPr>
    </w:p>
    <w:p w:rsidR="00101682" w:rsidRDefault="00101682" w:rsidP="009601CB">
      <w:pPr>
        <w:spacing w:line="276" w:lineRule="auto"/>
        <w:rPr>
          <w:rFonts w:ascii="Arial" w:eastAsiaTheme="minorHAnsi" w:hAnsi="Arial" w:cs="Arial"/>
          <w:b/>
          <w:sz w:val="22"/>
          <w:szCs w:val="22"/>
          <w:lang w:eastAsia="en-US"/>
        </w:rPr>
      </w:pPr>
    </w:p>
    <w:p w:rsidR="00101682" w:rsidRDefault="00101682" w:rsidP="009601CB">
      <w:pPr>
        <w:spacing w:line="276" w:lineRule="auto"/>
        <w:rPr>
          <w:rFonts w:ascii="Arial" w:eastAsiaTheme="minorHAnsi" w:hAnsi="Arial" w:cs="Arial"/>
          <w:b/>
          <w:sz w:val="22"/>
          <w:szCs w:val="22"/>
          <w:lang w:eastAsia="en-US"/>
        </w:rPr>
      </w:pPr>
    </w:p>
    <w:p w:rsidR="00101682" w:rsidRDefault="00101682" w:rsidP="009601CB">
      <w:pPr>
        <w:spacing w:line="276" w:lineRule="auto"/>
        <w:rPr>
          <w:rFonts w:ascii="Arial" w:eastAsiaTheme="minorHAnsi" w:hAnsi="Arial" w:cs="Arial"/>
          <w:b/>
          <w:sz w:val="22"/>
          <w:szCs w:val="22"/>
          <w:lang w:eastAsia="en-US"/>
        </w:rPr>
      </w:pPr>
    </w:p>
    <w:p w:rsidR="00101682" w:rsidRDefault="00101682" w:rsidP="009601CB">
      <w:pPr>
        <w:spacing w:line="276" w:lineRule="auto"/>
        <w:rPr>
          <w:rFonts w:ascii="Arial" w:eastAsiaTheme="minorHAnsi" w:hAnsi="Arial" w:cs="Arial"/>
          <w:b/>
          <w:sz w:val="22"/>
          <w:szCs w:val="22"/>
          <w:lang w:eastAsia="en-US"/>
        </w:rPr>
      </w:pPr>
    </w:p>
    <w:p w:rsidR="00101682" w:rsidRDefault="00101682" w:rsidP="009601CB">
      <w:pPr>
        <w:spacing w:line="276" w:lineRule="auto"/>
        <w:rPr>
          <w:rFonts w:ascii="Arial" w:eastAsiaTheme="minorHAnsi" w:hAnsi="Arial" w:cs="Arial"/>
          <w:b/>
          <w:sz w:val="22"/>
          <w:szCs w:val="22"/>
          <w:lang w:eastAsia="en-US"/>
        </w:rPr>
      </w:pPr>
    </w:p>
    <w:p w:rsidR="00101682" w:rsidRDefault="00101682" w:rsidP="009601CB">
      <w:pPr>
        <w:spacing w:line="276" w:lineRule="auto"/>
        <w:rPr>
          <w:rFonts w:ascii="Arial" w:eastAsiaTheme="minorHAnsi" w:hAnsi="Arial" w:cs="Arial"/>
          <w:b/>
          <w:sz w:val="22"/>
          <w:szCs w:val="22"/>
          <w:lang w:eastAsia="en-US"/>
        </w:rPr>
      </w:pPr>
    </w:p>
    <w:p w:rsidR="00101682" w:rsidRDefault="00101682" w:rsidP="009601CB">
      <w:pPr>
        <w:spacing w:line="276" w:lineRule="auto"/>
        <w:rPr>
          <w:rFonts w:ascii="Arial" w:eastAsiaTheme="minorHAnsi" w:hAnsi="Arial" w:cs="Arial"/>
          <w:b/>
          <w:sz w:val="22"/>
          <w:szCs w:val="22"/>
          <w:lang w:eastAsia="en-US"/>
        </w:rPr>
      </w:pPr>
    </w:p>
    <w:p w:rsidR="009601CB" w:rsidRPr="009601CB" w:rsidRDefault="00101682" w:rsidP="009601CB">
      <w:pPr>
        <w:spacing w:line="276" w:lineRule="auto"/>
        <w:rPr>
          <w:rFonts w:ascii="Arial" w:eastAsiaTheme="minorHAnsi" w:hAnsi="Arial" w:cs="Arial"/>
          <w:b/>
          <w:sz w:val="22"/>
          <w:szCs w:val="22"/>
          <w:lang w:eastAsia="en-US"/>
        </w:rPr>
      </w:pPr>
      <w:r>
        <w:rPr>
          <w:rFonts w:ascii="Arial" w:eastAsiaTheme="minorHAnsi" w:hAnsi="Arial" w:cs="Arial"/>
          <w:b/>
          <w:sz w:val="22"/>
          <w:szCs w:val="22"/>
          <w:lang w:eastAsia="en-US"/>
        </w:rPr>
        <w:t>Description of t</w:t>
      </w:r>
      <w:r w:rsidRPr="009601CB">
        <w:rPr>
          <w:rFonts w:ascii="Arial" w:eastAsiaTheme="minorHAnsi" w:hAnsi="Arial" w:cs="Arial"/>
          <w:b/>
          <w:sz w:val="22"/>
          <w:szCs w:val="22"/>
          <w:lang w:eastAsia="en-US"/>
        </w:rPr>
        <w:t>he Technology</w:t>
      </w:r>
    </w:p>
    <w:p w:rsidR="009601CB" w:rsidRPr="009601CB" w:rsidRDefault="009601CB" w:rsidP="009601CB">
      <w:pPr>
        <w:spacing w:line="276" w:lineRule="auto"/>
        <w:jc w:val="both"/>
        <w:rPr>
          <w:rFonts w:ascii="Arial" w:eastAsiaTheme="minorHAnsi" w:hAnsi="Arial" w:cs="Arial"/>
          <w:sz w:val="22"/>
          <w:szCs w:val="22"/>
          <w:lang w:eastAsia="en-US"/>
        </w:rPr>
      </w:pPr>
    </w:p>
    <w:p w:rsidR="009601CB" w:rsidRPr="009601CB" w:rsidRDefault="009601CB" w:rsidP="009601CB">
      <w:pPr>
        <w:spacing w:line="276" w:lineRule="auto"/>
        <w:jc w:val="both"/>
        <w:rPr>
          <w:rFonts w:ascii="Arial" w:eastAsiaTheme="minorHAnsi" w:hAnsi="Arial" w:cs="Arial"/>
          <w:sz w:val="22"/>
          <w:szCs w:val="22"/>
          <w:lang w:eastAsia="en-US"/>
        </w:rPr>
      </w:pPr>
      <w:r w:rsidRPr="009601CB">
        <w:rPr>
          <w:rFonts w:ascii="Arial" w:eastAsiaTheme="minorHAnsi" w:hAnsi="Arial" w:cs="Arial"/>
          <w:sz w:val="22"/>
          <w:szCs w:val="22"/>
          <w:lang w:eastAsia="en-US"/>
        </w:rPr>
        <w:t xml:space="preserve">As shown in figure 1, the detection methodology is a sandwich assay which uses superparamagnetic particles (SPPs) as a label. The density of the labels bound to the sensor surface is measured by a resonant coil detector. </w:t>
      </w:r>
    </w:p>
    <w:p w:rsidR="009601CB" w:rsidRPr="009601CB" w:rsidRDefault="009601CB" w:rsidP="009601CB">
      <w:pPr>
        <w:spacing w:line="276" w:lineRule="auto"/>
        <w:jc w:val="both"/>
        <w:rPr>
          <w:rFonts w:ascii="Arial" w:eastAsiaTheme="minorHAnsi" w:hAnsi="Arial" w:cs="Arial"/>
          <w:sz w:val="22"/>
          <w:szCs w:val="22"/>
          <w:lang w:eastAsia="en-US"/>
        </w:rPr>
      </w:pPr>
    </w:p>
    <w:p w:rsidR="009601CB" w:rsidRPr="009601CB" w:rsidRDefault="009601CB" w:rsidP="009601CB">
      <w:pPr>
        <w:spacing w:line="276" w:lineRule="auto"/>
        <w:jc w:val="center"/>
        <w:rPr>
          <w:rFonts w:ascii="Arial" w:eastAsiaTheme="minorHAnsi" w:hAnsi="Arial" w:cs="Arial"/>
          <w:sz w:val="22"/>
          <w:szCs w:val="22"/>
          <w:lang w:eastAsia="en-US"/>
        </w:rPr>
      </w:pPr>
      <w:r w:rsidRPr="009601CB">
        <w:rPr>
          <w:rFonts w:ascii="Arial" w:eastAsiaTheme="minorHAnsi" w:hAnsi="Arial" w:cs="Arial"/>
          <w:noProof/>
          <w:sz w:val="22"/>
          <w:szCs w:val="22"/>
        </w:rPr>
        <w:drawing>
          <wp:inline distT="0" distB="0" distL="0" distR="0" wp14:anchorId="3F6F8654" wp14:editId="34810D0C">
            <wp:extent cx="5038725" cy="3779323"/>
            <wp:effectExtent l="19050" t="0" r="9525" b="0"/>
            <wp:docPr id="1" name="Picture 4" descr="Fig 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1.wmf"/>
                    <pic:cNvPicPr/>
                  </pic:nvPicPr>
                  <pic:blipFill>
                    <a:blip r:embed="rId11" cstate="print"/>
                    <a:stretch>
                      <a:fillRect/>
                    </a:stretch>
                  </pic:blipFill>
                  <pic:spPr>
                    <a:xfrm>
                      <a:off x="0" y="0"/>
                      <a:ext cx="5045853" cy="3784669"/>
                    </a:xfrm>
                    <a:prstGeom prst="rect">
                      <a:avLst/>
                    </a:prstGeom>
                  </pic:spPr>
                </pic:pic>
              </a:graphicData>
            </a:graphic>
          </wp:inline>
        </w:drawing>
      </w:r>
    </w:p>
    <w:p w:rsidR="009601CB" w:rsidRPr="009601CB" w:rsidRDefault="009601CB" w:rsidP="009601CB">
      <w:pPr>
        <w:spacing w:line="276" w:lineRule="auto"/>
        <w:jc w:val="center"/>
        <w:rPr>
          <w:rFonts w:ascii="Arial" w:eastAsiaTheme="minorHAnsi" w:hAnsi="Arial" w:cs="Arial"/>
          <w:b/>
          <w:sz w:val="22"/>
          <w:szCs w:val="22"/>
          <w:lang w:eastAsia="en-US"/>
        </w:rPr>
      </w:pPr>
      <w:r w:rsidRPr="009601CB">
        <w:rPr>
          <w:rFonts w:ascii="Arial" w:eastAsiaTheme="minorHAnsi" w:hAnsi="Arial" w:cs="Arial"/>
          <w:b/>
          <w:sz w:val="22"/>
          <w:szCs w:val="22"/>
          <w:lang w:eastAsia="en-US"/>
        </w:rPr>
        <w:t>Figure 1 Sandwich assay on the surface of the MIA sensor.</w:t>
      </w:r>
    </w:p>
    <w:p w:rsidR="009601CB" w:rsidRPr="009601CB" w:rsidRDefault="009601CB" w:rsidP="009601CB">
      <w:pPr>
        <w:spacing w:line="276" w:lineRule="auto"/>
        <w:jc w:val="center"/>
        <w:rPr>
          <w:rFonts w:ascii="Arial" w:eastAsiaTheme="minorHAnsi" w:hAnsi="Arial" w:cs="Arial"/>
          <w:sz w:val="22"/>
          <w:szCs w:val="22"/>
          <w:lang w:eastAsia="en-US"/>
        </w:rPr>
      </w:pPr>
    </w:p>
    <w:p w:rsidR="009601CB" w:rsidRPr="009601CB" w:rsidRDefault="009601CB" w:rsidP="009601CB">
      <w:pPr>
        <w:spacing w:line="276" w:lineRule="auto"/>
        <w:jc w:val="center"/>
        <w:rPr>
          <w:rFonts w:ascii="Arial" w:eastAsiaTheme="minorHAnsi" w:hAnsi="Arial" w:cs="Arial"/>
          <w:sz w:val="22"/>
          <w:szCs w:val="22"/>
          <w:lang w:eastAsia="en-US"/>
        </w:rPr>
      </w:pPr>
    </w:p>
    <w:p w:rsidR="009601CB" w:rsidRPr="009601CB" w:rsidRDefault="009601CB" w:rsidP="009601CB">
      <w:pPr>
        <w:spacing w:line="276" w:lineRule="auto"/>
        <w:jc w:val="both"/>
        <w:rPr>
          <w:rFonts w:ascii="Arial" w:eastAsiaTheme="minorHAnsi" w:hAnsi="Arial" w:cs="Arial"/>
          <w:sz w:val="22"/>
          <w:szCs w:val="22"/>
          <w:lang w:eastAsia="en-US"/>
        </w:rPr>
      </w:pPr>
      <w:r w:rsidRPr="009601CB">
        <w:rPr>
          <w:rFonts w:ascii="Arial" w:eastAsiaTheme="minorHAnsi" w:hAnsi="Arial" w:cs="Arial"/>
          <w:sz w:val="22"/>
          <w:szCs w:val="22"/>
          <w:lang w:eastAsia="en-US"/>
        </w:rPr>
        <w:t xml:space="preserve">In operation, the capture antibody is bound to the surface of the sensor. The saliva sample is then mixed with the SPPs coated with the detection antibody. External magnetic fields are used to pull the SPPs onto the sensor surface coated with the capture antibody. The SPPs are captured on the reaction surface by the specific interactions between the detection antibody on the SPP, the bio-marker and the capture antibody immobilised on the sensor surface. Subsequently, external magnetic fields can be used to remove unbound SPPs from the surface region [4]. The use of magnetic fields to move the particles is particularly useful in saliva which in some cases may be of </w:t>
      </w:r>
    </w:p>
    <w:p w:rsidR="009601CB" w:rsidRPr="009601CB" w:rsidRDefault="009601CB" w:rsidP="009601CB">
      <w:pPr>
        <w:spacing w:line="276" w:lineRule="auto"/>
        <w:jc w:val="both"/>
        <w:rPr>
          <w:rFonts w:ascii="Arial" w:eastAsiaTheme="minorHAnsi" w:hAnsi="Arial" w:cs="Arial"/>
          <w:sz w:val="22"/>
          <w:szCs w:val="22"/>
          <w:lang w:eastAsia="en-US"/>
        </w:rPr>
      </w:pPr>
      <w:proofErr w:type="gramStart"/>
      <w:r w:rsidRPr="009601CB">
        <w:rPr>
          <w:rFonts w:ascii="Arial" w:eastAsiaTheme="minorHAnsi" w:hAnsi="Arial" w:cs="Arial"/>
          <w:sz w:val="22"/>
          <w:szCs w:val="22"/>
          <w:lang w:eastAsia="en-US"/>
        </w:rPr>
        <w:t>variable</w:t>
      </w:r>
      <w:proofErr w:type="gramEnd"/>
      <w:r w:rsidRPr="009601CB">
        <w:rPr>
          <w:rFonts w:ascii="Arial" w:eastAsiaTheme="minorHAnsi" w:hAnsi="Arial" w:cs="Arial"/>
          <w:sz w:val="22"/>
          <w:szCs w:val="22"/>
          <w:lang w:eastAsia="en-US"/>
        </w:rPr>
        <w:t xml:space="preserve"> viscosity. The removal of unbound beads using a magnetic field removes the need for a washing step which is conventionally required in such assays.</w:t>
      </w:r>
    </w:p>
    <w:p w:rsidR="009601CB" w:rsidRPr="009601CB" w:rsidRDefault="009601CB" w:rsidP="009601CB">
      <w:pPr>
        <w:spacing w:line="276" w:lineRule="auto"/>
        <w:rPr>
          <w:rFonts w:ascii="Arial" w:eastAsiaTheme="minorHAnsi" w:hAnsi="Arial" w:cs="Arial"/>
          <w:sz w:val="22"/>
          <w:szCs w:val="22"/>
          <w:lang w:eastAsia="en-US"/>
        </w:rPr>
      </w:pPr>
    </w:p>
    <w:p w:rsidR="009601CB" w:rsidRPr="009601CB" w:rsidRDefault="009601CB" w:rsidP="009601CB">
      <w:pPr>
        <w:spacing w:line="276" w:lineRule="auto"/>
        <w:jc w:val="both"/>
        <w:rPr>
          <w:rFonts w:ascii="Arial" w:eastAsiaTheme="minorHAnsi" w:hAnsi="Arial" w:cs="Arial"/>
          <w:sz w:val="22"/>
          <w:szCs w:val="22"/>
          <w:lang w:eastAsia="en-US"/>
        </w:rPr>
      </w:pPr>
    </w:p>
    <w:p w:rsidR="009601CB" w:rsidRPr="009601CB" w:rsidRDefault="009601CB" w:rsidP="009601CB">
      <w:pPr>
        <w:overflowPunct w:val="0"/>
        <w:autoSpaceDE w:val="0"/>
        <w:autoSpaceDN w:val="0"/>
        <w:adjustRightInd w:val="0"/>
        <w:spacing w:line="360" w:lineRule="auto"/>
        <w:jc w:val="both"/>
        <w:textAlignment w:val="baseline"/>
        <w:rPr>
          <w:rFonts w:ascii="Arial" w:hAnsi="Arial" w:cs="Arial"/>
          <w:sz w:val="22"/>
          <w:szCs w:val="22"/>
          <w:lang w:eastAsia="en-US"/>
        </w:rPr>
      </w:pPr>
    </w:p>
    <w:p w:rsidR="009601CB" w:rsidRPr="009601CB" w:rsidRDefault="009601CB" w:rsidP="009601CB">
      <w:pPr>
        <w:overflowPunct w:val="0"/>
        <w:autoSpaceDE w:val="0"/>
        <w:autoSpaceDN w:val="0"/>
        <w:adjustRightInd w:val="0"/>
        <w:spacing w:line="360" w:lineRule="auto"/>
        <w:jc w:val="center"/>
        <w:textAlignment w:val="baseline"/>
        <w:rPr>
          <w:rFonts w:ascii="Arial" w:hAnsi="Arial" w:cs="Arial"/>
          <w:sz w:val="22"/>
          <w:szCs w:val="22"/>
          <w:lang w:eastAsia="en-US"/>
        </w:rPr>
      </w:pPr>
      <w:r w:rsidRPr="009601CB">
        <w:rPr>
          <w:rFonts w:ascii="Arial" w:hAnsi="Arial" w:cs="Arial"/>
          <w:noProof/>
          <w:sz w:val="22"/>
          <w:szCs w:val="22"/>
        </w:rPr>
        <w:lastRenderedPageBreak/>
        <w:drawing>
          <wp:inline distT="0" distB="0" distL="0" distR="0" wp14:anchorId="55DE589B" wp14:editId="4DFA0494">
            <wp:extent cx="5238750" cy="2385471"/>
            <wp:effectExtent l="19050" t="0" r="0" b="0"/>
            <wp:docPr id="4" name="Picture 5" descr="Fig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2.wmf"/>
                    <pic:cNvPicPr/>
                  </pic:nvPicPr>
                  <pic:blipFill>
                    <a:blip r:embed="rId12" cstate="print"/>
                    <a:srcRect b="39246"/>
                    <a:stretch>
                      <a:fillRect/>
                    </a:stretch>
                  </pic:blipFill>
                  <pic:spPr>
                    <a:xfrm>
                      <a:off x="0" y="0"/>
                      <a:ext cx="5238750" cy="2385471"/>
                    </a:xfrm>
                    <a:prstGeom prst="rect">
                      <a:avLst/>
                    </a:prstGeom>
                  </pic:spPr>
                </pic:pic>
              </a:graphicData>
            </a:graphic>
          </wp:inline>
        </w:drawing>
      </w:r>
    </w:p>
    <w:p w:rsidR="009601CB" w:rsidRPr="009601CB" w:rsidRDefault="009601CB" w:rsidP="009601CB">
      <w:pPr>
        <w:overflowPunct w:val="0"/>
        <w:autoSpaceDE w:val="0"/>
        <w:autoSpaceDN w:val="0"/>
        <w:adjustRightInd w:val="0"/>
        <w:spacing w:line="360" w:lineRule="auto"/>
        <w:jc w:val="center"/>
        <w:textAlignment w:val="baseline"/>
        <w:rPr>
          <w:rFonts w:ascii="Arial" w:hAnsi="Arial" w:cs="Arial"/>
          <w:b/>
          <w:sz w:val="22"/>
          <w:szCs w:val="22"/>
          <w:lang w:eastAsia="en-US"/>
        </w:rPr>
      </w:pPr>
      <w:r w:rsidRPr="009601CB">
        <w:rPr>
          <w:rFonts w:ascii="Arial" w:hAnsi="Arial" w:cs="Arial"/>
          <w:b/>
          <w:sz w:val="22"/>
          <w:szCs w:val="22"/>
          <w:lang w:eastAsia="en-US"/>
        </w:rPr>
        <w:t xml:space="preserve">Figure 2 Readout </w:t>
      </w:r>
      <w:proofErr w:type="gramStart"/>
      <w:r w:rsidRPr="009601CB">
        <w:rPr>
          <w:rFonts w:ascii="Arial" w:hAnsi="Arial" w:cs="Arial"/>
          <w:b/>
          <w:sz w:val="22"/>
          <w:szCs w:val="22"/>
          <w:lang w:eastAsia="en-US"/>
        </w:rPr>
        <w:t>mechanism</w:t>
      </w:r>
      <w:proofErr w:type="gramEnd"/>
      <w:r w:rsidRPr="009601CB">
        <w:rPr>
          <w:rFonts w:ascii="Arial" w:hAnsi="Arial" w:cs="Arial"/>
          <w:b/>
          <w:sz w:val="22"/>
          <w:szCs w:val="22"/>
          <w:lang w:eastAsia="en-US"/>
        </w:rPr>
        <w:t xml:space="preserve"> for the MIA sensor.</w:t>
      </w:r>
    </w:p>
    <w:p w:rsidR="009601CB" w:rsidRPr="009601CB" w:rsidRDefault="009601CB" w:rsidP="009601CB">
      <w:pPr>
        <w:overflowPunct w:val="0"/>
        <w:autoSpaceDE w:val="0"/>
        <w:autoSpaceDN w:val="0"/>
        <w:adjustRightInd w:val="0"/>
        <w:spacing w:line="360" w:lineRule="auto"/>
        <w:jc w:val="both"/>
        <w:textAlignment w:val="baseline"/>
        <w:rPr>
          <w:rFonts w:ascii="Arial" w:hAnsi="Arial" w:cs="Arial"/>
          <w:sz w:val="22"/>
          <w:szCs w:val="22"/>
          <w:lang w:eastAsia="en-US"/>
        </w:rPr>
      </w:pPr>
    </w:p>
    <w:p w:rsidR="009601CB" w:rsidRPr="009601CB" w:rsidRDefault="009601CB" w:rsidP="009601CB">
      <w:pPr>
        <w:overflowPunct w:val="0"/>
        <w:autoSpaceDE w:val="0"/>
        <w:autoSpaceDN w:val="0"/>
        <w:adjustRightInd w:val="0"/>
        <w:spacing w:line="23" w:lineRule="atLeast"/>
        <w:jc w:val="both"/>
        <w:textAlignment w:val="baseline"/>
        <w:rPr>
          <w:rFonts w:ascii="Arial" w:hAnsi="Arial" w:cs="Arial"/>
          <w:sz w:val="22"/>
          <w:szCs w:val="22"/>
          <w:lang w:eastAsia="en-US"/>
        </w:rPr>
      </w:pPr>
      <w:r w:rsidRPr="009601CB">
        <w:rPr>
          <w:rFonts w:ascii="Arial" w:hAnsi="Arial" w:cs="Arial"/>
          <w:sz w:val="22"/>
          <w:szCs w:val="22"/>
          <w:lang w:eastAsia="en-US"/>
        </w:rPr>
        <w:t>As shown in figure 2, there is a spiral inductor (L) positioned just below the sensor surface. The coil is designed and positioned to interact specifically with SPPs on the sensor surface rather than in the bulk of the sample [2]. The inductor is incorporated into a circuit whose resonant frequency changes as the SPPs bind to the sensor surface. In one approach, the detector uses a phase locked loop based method to measure relative changes in this resonant frequency [4</w:t>
      </w:r>
      <w:proofErr w:type="gramStart"/>
      <w:r w:rsidRPr="009601CB">
        <w:rPr>
          <w:rFonts w:ascii="Arial" w:hAnsi="Arial" w:cs="Arial"/>
          <w:sz w:val="22"/>
          <w:szCs w:val="22"/>
          <w:lang w:eastAsia="en-US"/>
        </w:rPr>
        <w:t>,5</w:t>
      </w:r>
      <w:proofErr w:type="gramEnd"/>
      <w:r w:rsidRPr="009601CB">
        <w:rPr>
          <w:rFonts w:ascii="Arial" w:hAnsi="Arial" w:cs="Arial"/>
          <w:sz w:val="22"/>
          <w:szCs w:val="22"/>
          <w:lang w:eastAsia="en-US"/>
        </w:rPr>
        <w:t xml:space="preserve">]. This technique produces a stable output signal which is not susceptible to interference and results in high sensitivity measurements. </w:t>
      </w:r>
    </w:p>
    <w:p w:rsidR="009601CB" w:rsidRPr="009601CB" w:rsidRDefault="009601CB" w:rsidP="009601CB">
      <w:pPr>
        <w:spacing w:line="23" w:lineRule="atLeast"/>
        <w:ind w:left="720" w:hanging="720"/>
        <w:rPr>
          <w:rFonts w:ascii="Arial" w:eastAsiaTheme="minorHAnsi" w:hAnsi="Arial" w:cs="Arial"/>
          <w:sz w:val="22"/>
          <w:szCs w:val="22"/>
          <w:lang w:eastAsia="en-US"/>
        </w:rPr>
      </w:pPr>
    </w:p>
    <w:p w:rsidR="009601CB" w:rsidRPr="009601CB" w:rsidRDefault="009601CB" w:rsidP="009601CB">
      <w:pPr>
        <w:spacing w:line="23" w:lineRule="atLeast"/>
        <w:jc w:val="both"/>
        <w:rPr>
          <w:rFonts w:ascii="Arial" w:eastAsiaTheme="minorHAnsi" w:hAnsi="Arial" w:cs="Arial"/>
          <w:sz w:val="22"/>
          <w:szCs w:val="22"/>
          <w:lang w:eastAsia="en-US"/>
        </w:rPr>
      </w:pPr>
      <w:r w:rsidRPr="009601CB">
        <w:rPr>
          <w:rFonts w:ascii="Arial" w:eastAsiaTheme="minorHAnsi" w:hAnsi="Arial" w:cs="Arial"/>
          <w:sz w:val="22"/>
          <w:szCs w:val="22"/>
          <w:lang w:eastAsia="en-US"/>
        </w:rPr>
        <w:t>The detection sensitivity is dependent on the affinity of the capture and detection antibodies, the coil parameters, the stability of the detection circuitry and SPP label characteristics [5].  I</w:t>
      </w:r>
      <w:r w:rsidR="0016549F">
        <w:rPr>
          <w:rFonts w:ascii="Arial" w:eastAsia="Calibri" w:hAnsi="Arial" w:cs="Arial"/>
          <w:sz w:val="22"/>
          <w:szCs w:val="22"/>
          <w:lang w:eastAsia="en-US"/>
        </w:rPr>
        <w:t xml:space="preserve">n the </w:t>
      </w:r>
      <w:r w:rsidRPr="009601CB">
        <w:rPr>
          <w:rFonts w:ascii="Arial" w:eastAsia="Calibri" w:hAnsi="Arial" w:cs="Arial"/>
          <w:sz w:val="22"/>
          <w:szCs w:val="22"/>
          <w:lang w:eastAsia="en-US"/>
        </w:rPr>
        <w:t>prototype form shown in figure 3, the system is compact, portable and fabricated from inexpensive components.</w:t>
      </w:r>
    </w:p>
    <w:p w:rsidR="009601CB" w:rsidRPr="009601CB" w:rsidRDefault="009601CB" w:rsidP="00101682">
      <w:pPr>
        <w:overflowPunct w:val="0"/>
        <w:autoSpaceDE w:val="0"/>
        <w:autoSpaceDN w:val="0"/>
        <w:adjustRightInd w:val="0"/>
        <w:spacing w:line="360" w:lineRule="auto"/>
        <w:jc w:val="center"/>
        <w:textAlignment w:val="baseline"/>
        <w:rPr>
          <w:rFonts w:ascii="Arial" w:hAnsi="Arial" w:cs="Arial"/>
          <w:sz w:val="22"/>
          <w:szCs w:val="22"/>
          <w:lang w:eastAsia="en-US"/>
        </w:rPr>
      </w:pPr>
      <w:r w:rsidRPr="009601CB">
        <w:rPr>
          <w:rFonts w:ascii="Arial" w:hAnsi="Arial" w:cs="Arial"/>
          <w:noProof/>
          <w:sz w:val="22"/>
          <w:szCs w:val="22"/>
        </w:rPr>
        <w:drawing>
          <wp:inline distT="0" distB="0" distL="0" distR="0" wp14:anchorId="299734C3" wp14:editId="28CFE825">
            <wp:extent cx="3572510" cy="22498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72510" cy="2249805"/>
                    </a:xfrm>
                    <a:prstGeom prst="rect">
                      <a:avLst/>
                    </a:prstGeom>
                    <a:noFill/>
                  </pic:spPr>
                </pic:pic>
              </a:graphicData>
            </a:graphic>
          </wp:inline>
        </w:drawing>
      </w:r>
    </w:p>
    <w:p w:rsidR="009601CB" w:rsidRPr="009601CB" w:rsidRDefault="0016549F" w:rsidP="00101682">
      <w:pPr>
        <w:overflowPunct w:val="0"/>
        <w:autoSpaceDE w:val="0"/>
        <w:autoSpaceDN w:val="0"/>
        <w:adjustRightInd w:val="0"/>
        <w:spacing w:line="360" w:lineRule="auto"/>
        <w:jc w:val="center"/>
        <w:textAlignment w:val="baseline"/>
        <w:rPr>
          <w:rFonts w:ascii="Arial" w:hAnsi="Arial" w:cs="Arial"/>
          <w:b/>
          <w:sz w:val="22"/>
          <w:szCs w:val="22"/>
          <w:lang w:eastAsia="en-US"/>
        </w:rPr>
      </w:pPr>
      <w:r>
        <w:rPr>
          <w:rFonts w:ascii="Arial" w:hAnsi="Arial" w:cs="Arial"/>
          <w:b/>
          <w:sz w:val="22"/>
          <w:szCs w:val="22"/>
          <w:lang w:eastAsia="en-US"/>
        </w:rPr>
        <w:t>Figure 3 Prototype MIA S</w:t>
      </w:r>
      <w:r w:rsidR="009601CB" w:rsidRPr="009601CB">
        <w:rPr>
          <w:rFonts w:ascii="Arial" w:hAnsi="Arial" w:cs="Arial"/>
          <w:b/>
          <w:sz w:val="22"/>
          <w:szCs w:val="22"/>
          <w:lang w:eastAsia="en-US"/>
        </w:rPr>
        <w:t>ensor</w:t>
      </w:r>
    </w:p>
    <w:p w:rsidR="009601CB" w:rsidRPr="009601CB" w:rsidRDefault="009601CB" w:rsidP="009601CB">
      <w:pPr>
        <w:spacing w:line="276" w:lineRule="auto"/>
        <w:rPr>
          <w:rFonts w:ascii="Arial" w:eastAsiaTheme="minorHAnsi" w:hAnsi="Arial" w:cs="Arial"/>
          <w:b/>
          <w:sz w:val="22"/>
          <w:szCs w:val="22"/>
          <w:lang w:eastAsia="en-US"/>
        </w:rPr>
      </w:pPr>
    </w:p>
    <w:p w:rsidR="009601CB" w:rsidRPr="009601CB" w:rsidRDefault="009601CB" w:rsidP="009601CB">
      <w:pPr>
        <w:spacing w:line="276" w:lineRule="auto"/>
        <w:rPr>
          <w:rFonts w:ascii="Arial" w:eastAsiaTheme="minorHAnsi" w:hAnsi="Arial" w:cs="Arial"/>
          <w:b/>
          <w:sz w:val="22"/>
          <w:szCs w:val="22"/>
          <w:lang w:eastAsia="en-US"/>
        </w:rPr>
      </w:pPr>
    </w:p>
    <w:p w:rsidR="009601CB" w:rsidRPr="009601CB" w:rsidRDefault="009601CB" w:rsidP="009601CB">
      <w:pPr>
        <w:spacing w:line="276" w:lineRule="auto"/>
        <w:rPr>
          <w:rFonts w:ascii="Arial" w:eastAsiaTheme="minorHAnsi" w:hAnsi="Arial" w:cs="Arial"/>
          <w:b/>
          <w:sz w:val="22"/>
          <w:szCs w:val="22"/>
          <w:lang w:eastAsia="en-US"/>
        </w:rPr>
      </w:pPr>
      <w:bookmarkStart w:id="0" w:name="_GoBack"/>
      <w:bookmarkEnd w:id="0"/>
    </w:p>
    <w:p w:rsidR="009601CB" w:rsidRPr="009601CB" w:rsidRDefault="009601CB" w:rsidP="009601CB">
      <w:pPr>
        <w:spacing w:line="276" w:lineRule="auto"/>
        <w:rPr>
          <w:rFonts w:ascii="Arial" w:eastAsiaTheme="minorHAnsi" w:hAnsi="Arial" w:cs="Arial"/>
          <w:b/>
          <w:sz w:val="22"/>
          <w:szCs w:val="22"/>
          <w:lang w:eastAsia="en-US"/>
        </w:rPr>
      </w:pPr>
    </w:p>
    <w:p w:rsidR="009601CB" w:rsidRPr="009601CB" w:rsidRDefault="009601CB" w:rsidP="009601CB">
      <w:pPr>
        <w:spacing w:line="23" w:lineRule="atLeast"/>
        <w:rPr>
          <w:rFonts w:ascii="Arial" w:eastAsiaTheme="minorHAnsi" w:hAnsi="Arial" w:cs="Arial"/>
          <w:b/>
          <w:sz w:val="22"/>
          <w:szCs w:val="22"/>
          <w:lang w:eastAsia="en-US"/>
        </w:rPr>
      </w:pPr>
    </w:p>
    <w:p w:rsidR="00101682" w:rsidRDefault="00101682" w:rsidP="009601CB">
      <w:pPr>
        <w:spacing w:line="23" w:lineRule="atLeast"/>
        <w:rPr>
          <w:rFonts w:ascii="Arial" w:eastAsiaTheme="minorHAnsi" w:hAnsi="Arial" w:cs="Arial"/>
          <w:b/>
          <w:sz w:val="22"/>
          <w:szCs w:val="22"/>
          <w:lang w:eastAsia="en-US"/>
        </w:rPr>
      </w:pPr>
    </w:p>
    <w:p w:rsidR="00101682" w:rsidRDefault="00101682" w:rsidP="009601CB">
      <w:pPr>
        <w:spacing w:line="23" w:lineRule="atLeast"/>
        <w:rPr>
          <w:rFonts w:ascii="Arial" w:eastAsiaTheme="minorHAnsi" w:hAnsi="Arial" w:cs="Arial"/>
          <w:b/>
          <w:sz w:val="22"/>
          <w:szCs w:val="22"/>
          <w:lang w:eastAsia="en-US"/>
        </w:rPr>
      </w:pPr>
    </w:p>
    <w:p w:rsidR="009601CB" w:rsidRPr="009601CB" w:rsidRDefault="009601CB" w:rsidP="009601CB">
      <w:pPr>
        <w:spacing w:line="23" w:lineRule="atLeast"/>
        <w:rPr>
          <w:rFonts w:ascii="Arial" w:eastAsiaTheme="minorHAnsi" w:hAnsi="Arial" w:cs="Arial"/>
          <w:b/>
          <w:sz w:val="22"/>
          <w:szCs w:val="22"/>
          <w:lang w:eastAsia="en-US"/>
        </w:rPr>
      </w:pPr>
      <w:r w:rsidRPr="009601CB">
        <w:rPr>
          <w:rFonts w:ascii="Arial" w:eastAsiaTheme="minorHAnsi" w:hAnsi="Arial" w:cs="Arial"/>
          <w:b/>
          <w:sz w:val="22"/>
          <w:szCs w:val="22"/>
          <w:lang w:eastAsia="en-US"/>
        </w:rPr>
        <w:lastRenderedPageBreak/>
        <w:t>References</w:t>
      </w:r>
    </w:p>
    <w:p w:rsidR="009601CB" w:rsidRPr="009601CB" w:rsidRDefault="009601CB" w:rsidP="009601CB">
      <w:pPr>
        <w:spacing w:line="23" w:lineRule="atLeast"/>
        <w:rPr>
          <w:rFonts w:ascii="Arial" w:hAnsi="Arial" w:cs="Arial"/>
          <w:sz w:val="22"/>
          <w:szCs w:val="22"/>
          <w:lang w:val="en-US" w:eastAsia="en-US"/>
        </w:rPr>
      </w:pPr>
      <w:r w:rsidRPr="009601CB">
        <w:rPr>
          <w:rFonts w:ascii="Arial" w:hAnsi="Arial" w:cs="Arial"/>
          <w:sz w:val="22"/>
          <w:szCs w:val="22"/>
          <w:lang w:val="en-US" w:eastAsia="en-US"/>
        </w:rPr>
        <w:t xml:space="preserve">[1] GB patent application 0705428.1, </w:t>
      </w:r>
      <w:proofErr w:type="spellStart"/>
      <w:r w:rsidRPr="009601CB">
        <w:rPr>
          <w:rFonts w:ascii="Arial" w:hAnsi="Arial" w:cs="Arial"/>
          <w:sz w:val="22"/>
          <w:szCs w:val="22"/>
          <w:lang w:val="en-US" w:eastAsia="en-US"/>
        </w:rPr>
        <w:t>Luxton</w:t>
      </w:r>
      <w:proofErr w:type="spellEnd"/>
      <w:r w:rsidRPr="009601CB">
        <w:rPr>
          <w:rFonts w:ascii="Arial" w:hAnsi="Arial" w:cs="Arial"/>
          <w:sz w:val="22"/>
          <w:szCs w:val="22"/>
          <w:lang w:val="en-US" w:eastAsia="en-US"/>
        </w:rPr>
        <w:t xml:space="preserve"> R., Kiely J. and Wraith P, Particle facilitated testing, March 21, 2007.</w:t>
      </w:r>
    </w:p>
    <w:p w:rsidR="009601CB" w:rsidRPr="009601CB" w:rsidRDefault="009601CB" w:rsidP="009601CB">
      <w:pPr>
        <w:spacing w:line="23" w:lineRule="atLeast"/>
        <w:rPr>
          <w:rFonts w:ascii="Arial" w:hAnsi="Arial" w:cs="Arial"/>
          <w:sz w:val="22"/>
          <w:szCs w:val="22"/>
          <w:lang w:val="en-US" w:eastAsia="en-US"/>
        </w:rPr>
      </w:pPr>
    </w:p>
    <w:p w:rsidR="009601CB" w:rsidRPr="009601CB" w:rsidRDefault="009601CB" w:rsidP="009601CB">
      <w:pPr>
        <w:spacing w:line="23" w:lineRule="atLeast"/>
        <w:rPr>
          <w:rFonts w:ascii="Arial" w:hAnsi="Arial" w:cs="Arial"/>
          <w:sz w:val="22"/>
          <w:szCs w:val="22"/>
          <w:lang w:val="en-US" w:eastAsia="en-US"/>
        </w:rPr>
      </w:pPr>
      <w:r w:rsidRPr="009601CB">
        <w:rPr>
          <w:rFonts w:ascii="Arial" w:hAnsi="Arial" w:cs="Arial"/>
          <w:sz w:val="22"/>
          <w:szCs w:val="22"/>
          <w:lang w:val="en-US" w:eastAsia="en-US"/>
        </w:rPr>
        <w:t xml:space="preserve">[2] Richardson, J., Hawkins, P. and </w:t>
      </w:r>
      <w:proofErr w:type="spellStart"/>
      <w:r w:rsidRPr="009601CB">
        <w:rPr>
          <w:rFonts w:ascii="Arial" w:hAnsi="Arial" w:cs="Arial"/>
          <w:sz w:val="22"/>
          <w:szCs w:val="22"/>
          <w:lang w:val="en-US" w:eastAsia="en-US"/>
        </w:rPr>
        <w:t>Luxton</w:t>
      </w:r>
      <w:proofErr w:type="spellEnd"/>
      <w:r w:rsidRPr="009601CB">
        <w:rPr>
          <w:rFonts w:ascii="Arial" w:hAnsi="Arial" w:cs="Arial"/>
          <w:sz w:val="22"/>
          <w:szCs w:val="22"/>
          <w:lang w:val="en-US" w:eastAsia="en-US"/>
        </w:rPr>
        <w:t xml:space="preserve">, R. (2001) </w:t>
      </w:r>
      <w:proofErr w:type="gramStart"/>
      <w:r w:rsidRPr="009601CB">
        <w:rPr>
          <w:rFonts w:ascii="Arial" w:hAnsi="Arial" w:cs="Arial"/>
          <w:sz w:val="22"/>
          <w:szCs w:val="22"/>
          <w:lang w:val="en-US" w:eastAsia="en-US"/>
        </w:rPr>
        <w:t>The</w:t>
      </w:r>
      <w:proofErr w:type="gramEnd"/>
      <w:r w:rsidRPr="009601CB">
        <w:rPr>
          <w:rFonts w:ascii="Arial" w:hAnsi="Arial" w:cs="Arial"/>
          <w:sz w:val="22"/>
          <w:szCs w:val="22"/>
          <w:lang w:val="en-US" w:eastAsia="en-US"/>
        </w:rPr>
        <w:t xml:space="preserve"> use of coated paramagnetic particles as a physical label in a magneto-immunoassay. </w:t>
      </w:r>
      <w:proofErr w:type="gramStart"/>
      <w:r w:rsidRPr="009601CB">
        <w:rPr>
          <w:rFonts w:ascii="Arial" w:hAnsi="Arial" w:cs="Arial"/>
          <w:i/>
          <w:iCs/>
          <w:sz w:val="22"/>
          <w:szCs w:val="22"/>
          <w:lang w:val="en-US" w:eastAsia="en-US"/>
        </w:rPr>
        <w:t>Biosensors &amp; bioelectronics</w:t>
      </w:r>
      <w:r w:rsidRPr="009601CB">
        <w:rPr>
          <w:rFonts w:ascii="Arial" w:hAnsi="Arial" w:cs="Arial"/>
          <w:sz w:val="22"/>
          <w:szCs w:val="22"/>
          <w:lang w:val="en-US" w:eastAsia="en-US"/>
        </w:rPr>
        <w:t xml:space="preserve"> [online].</w:t>
      </w:r>
      <w:proofErr w:type="gramEnd"/>
      <w:r w:rsidRPr="009601CB">
        <w:rPr>
          <w:rFonts w:ascii="Arial" w:hAnsi="Arial" w:cs="Arial"/>
          <w:sz w:val="22"/>
          <w:szCs w:val="22"/>
          <w:lang w:val="en-US" w:eastAsia="en-US"/>
        </w:rPr>
        <w:t xml:space="preserve"> </w:t>
      </w:r>
      <w:proofErr w:type="gramStart"/>
      <w:r w:rsidRPr="009601CB">
        <w:rPr>
          <w:rFonts w:ascii="Arial" w:hAnsi="Arial" w:cs="Arial"/>
          <w:sz w:val="22"/>
          <w:szCs w:val="22"/>
          <w:lang w:val="en-US" w:eastAsia="en-US"/>
        </w:rPr>
        <w:t>16 (9-12), pp.989-993.</w:t>
      </w:r>
      <w:proofErr w:type="gramEnd"/>
      <w:r w:rsidRPr="009601CB">
        <w:rPr>
          <w:rFonts w:ascii="Arial" w:hAnsi="Arial" w:cs="Arial"/>
          <w:sz w:val="22"/>
          <w:szCs w:val="22"/>
          <w:lang w:val="en-US" w:eastAsia="en-US"/>
        </w:rPr>
        <w:t xml:space="preserve"> </w:t>
      </w:r>
    </w:p>
    <w:p w:rsidR="009601CB" w:rsidRPr="009601CB" w:rsidRDefault="009601CB" w:rsidP="009601CB">
      <w:pPr>
        <w:spacing w:line="23" w:lineRule="atLeast"/>
        <w:rPr>
          <w:rFonts w:ascii="Arial" w:hAnsi="Arial" w:cs="Arial"/>
          <w:sz w:val="22"/>
          <w:szCs w:val="22"/>
          <w:lang w:val="en-US" w:eastAsia="en-US"/>
        </w:rPr>
      </w:pPr>
    </w:p>
    <w:p w:rsidR="009601CB" w:rsidRPr="009601CB" w:rsidRDefault="009601CB" w:rsidP="009601CB">
      <w:pPr>
        <w:spacing w:line="23" w:lineRule="atLeast"/>
        <w:rPr>
          <w:rFonts w:ascii="Arial" w:hAnsi="Arial" w:cs="Arial"/>
          <w:sz w:val="22"/>
          <w:szCs w:val="22"/>
          <w:lang w:val="en-US" w:eastAsia="en-US"/>
        </w:rPr>
      </w:pPr>
      <w:r w:rsidRPr="009601CB">
        <w:rPr>
          <w:rFonts w:ascii="Arial" w:hAnsi="Arial" w:cs="Arial"/>
          <w:sz w:val="22"/>
          <w:szCs w:val="22"/>
          <w:lang w:val="en-US" w:eastAsia="en-US"/>
        </w:rPr>
        <w:t xml:space="preserve">[3] Kiely, J., Hawkins, P., Wraith, P. and </w:t>
      </w:r>
      <w:proofErr w:type="spellStart"/>
      <w:r w:rsidRPr="009601CB">
        <w:rPr>
          <w:rFonts w:ascii="Arial" w:hAnsi="Arial" w:cs="Arial"/>
          <w:sz w:val="22"/>
          <w:szCs w:val="22"/>
          <w:lang w:val="en-US" w:eastAsia="en-US"/>
        </w:rPr>
        <w:t>Luxton</w:t>
      </w:r>
      <w:proofErr w:type="spellEnd"/>
      <w:r w:rsidRPr="009601CB">
        <w:rPr>
          <w:rFonts w:ascii="Arial" w:hAnsi="Arial" w:cs="Arial"/>
          <w:sz w:val="22"/>
          <w:szCs w:val="22"/>
          <w:lang w:val="en-US" w:eastAsia="en-US"/>
        </w:rPr>
        <w:t xml:space="preserve">, R. (2007) Paramagnetic particle detection for use with an immunoassay based biosensor. </w:t>
      </w:r>
      <w:proofErr w:type="spellStart"/>
      <w:r w:rsidRPr="009601CB">
        <w:rPr>
          <w:rFonts w:ascii="Arial" w:hAnsi="Arial" w:cs="Arial"/>
          <w:i/>
          <w:iCs/>
          <w:sz w:val="22"/>
          <w:szCs w:val="22"/>
          <w:lang w:val="en-US" w:eastAsia="en-US"/>
        </w:rPr>
        <w:t>Iet</w:t>
      </w:r>
      <w:proofErr w:type="spellEnd"/>
      <w:r w:rsidRPr="009601CB">
        <w:rPr>
          <w:rFonts w:ascii="Arial" w:hAnsi="Arial" w:cs="Arial"/>
          <w:i/>
          <w:iCs/>
          <w:sz w:val="22"/>
          <w:szCs w:val="22"/>
          <w:lang w:val="en-US" w:eastAsia="en-US"/>
        </w:rPr>
        <w:t xml:space="preserve"> Science Measurement &amp; Technology</w:t>
      </w:r>
      <w:r w:rsidRPr="009601CB">
        <w:rPr>
          <w:rFonts w:ascii="Arial" w:hAnsi="Arial" w:cs="Arial"/>
          <w:sz w:val="22"/>
          <w:szCs w:val="22"/>
          <w:lang w:val="en-US" w:eastAsia="en-US"/>
        </w:rPr>
        <w:t xml:space="preserve"> [online]. </w:t>
      </w:r>
      <w:proofErr w:type="gramStart"/>
      <w:r w:rsidRPr="009601CB">
        <w:rPr>
          <w:rFonts w:ascii="Arial" w:hAnsi="Arial" w:cs="Arial"/>
          <w:sz w:val="22"/>
          <w:szCs w:val="22"/>
          <w:lang w:val="en-US" w:eastAsia="en-US"/>
        </w:rPr>
        <w:t>1 (5), pp.270-275.</w:t>
      </w:r>
      <w:proofErr w:type="gramEnd"/>
      <w:r w:rsidRPr="009601CB">
        <w:rPr>
          <w:rFonts w:ascii="Arial" w:hAnsi="Arial" w:cs="Arial"/>
          <w:sz w:val="22"/>
          <w:szCs w:val="22"/>
          <w:lang w:val="en-US" w:eastAsia="en-US"/>
        </w:rPr>
        <w:t xml:space="preserve"> </w:t>
      </w:r>
    </w:p>
    <w:p w:rsidR="009601CB" w:rsidRPr="009601CB" w:rsidRDefault="009601CB" w:rsidP="009601CB">
      <w:pPr>
        <w:spacing w:line="23" w:lineRule="atLeast"/>
        <w:rPr>
          <w:rFonts w:ascii="Arial" w:hAnsi="Arial" w:cs="Arial"/>
          <w:sz w:val="22"/>
          <w:szCs w:val="22"/>
          <w:lang w:val="en-US" w:eastAsia="en-US"/>
        </w:rPr>
      </w:pPr>
    </w:p>
    <w:p w:rsidR="009601CB" w:rsidRPr="009601CB" w:rsidRDefault="009601CB" w:rsidP="009601CB">
      <w:pPr>
        <w:spacing w:line="23" w:lineRule="atLeast"/>
        <w:rPr>
          <w:rFonts w:ascii="Arial" w:hAnsi="Arial" w:cs="Arial"/>
          <w:sz w:val="22"/>
          <w:szCs w:val="22"/>
          <w:lang w:val="en-US" w:eastAsia="en-US"/>
        </w:rPr>
      </w:pPr>
      <w:r w:rsidRPr="009601CB">
        <w:rPr>
          <w:rFonts w:ascii="Arial" w:hAnsi="Arial" w:cs="Arial"/>
          <w:sz w:val="22"/>
          <w:szCs w:val="22"/>
          <w:lang w:val="en-US" w:eastAsia="en-US"/>
        </w:rPr>
        <w:t xml:space="preserve">[4] </w:t>
      </w:r>
      <w:proofErr w:type="spellStart"/>
      <w:r w:rsidRPr="009601CB">
        <w:rPr>
          <w:rFonts w:ascii="Arial" w:hAnsi="Arial" w:cs="Arial"/>
          <w:sz w:val="22"/>
          <w:szCs w:val="22"/>
          <w:lang w:val="en-US" w:eastAsia="en-US"/>
        </w:rPr>
        <w:t>Luxton</w:t>
      </w:r>
      <w:proofErr w:type="spellEnd"/>
      <w:r w:rsidRPr="009601CB">
        <w:rPr>
          <w:rFonts w:ascii="Arial" w:hAnsi="Arial" w:cs="Arial"/>
          <w:sz w:val="22"/>
          <w:szCs w:val="22"/>
          <w:lang w:val="en-US" w:eastAsia="en-US"/>
        </w:rPr>
        <w:t xml:space="preserve">, R., </w:t>
      </w:r>
      <w:proofErr w:type="spellStart"/>
      <w:r w:rsidRPr="009601CB">
        <w:rPr>
          <w:rFonts w:ascii="Arial" w:hAnsi="Arial" w:cs="Arial"/>
          <w:sz w:val="22"/>
          <w:szCs w:val="22"/>
          <w:lang w:val="en-US" w:eastAsia="en-US"/>
        </w:rPr>
        <w:t>Badesha</w:t>
      </w:r>
      <w:proofErr w:type="spellEnd"/>
      <w:r w:rsidRPr="009601CB">
        <w:rPr>
          <w:rFonts w:ascii="Arial" w:hAnsi="Arial" w:cs="Arial"/>
          <w:sz w:val="22"/>
          <w:szCs w:val="22"/>
          <w:lang w:val="en-US" w:eastAsia="en-US"/>
        </w:rPr>
        <w:t>, J., Kiely, J. and Hawkins, P. (2004) Use of external magnetic fields to reduce reaction times in an immunoassay using micrometer-sized paramagnetic particles as labels (</w:t>
      </w:r>
      <w:proofErr w:type="spellStart"/>
      <w:r w:rsidRPr="009601CB">
        <w:rPr>
          <w:rFonts w:ascii="Arial" w:hAnsi="Arial" w:cs="Arial"/>
          <w:sz w:val="22"/>
          <w:szCs w:val="22"/>
          <w:lang w:val="en-US" w:eastAsia="en-US"/>
        </w:rPr>
        <w:t>magnetoimmunoassay</w:t>
      </w:r>
      <w:proofErr w:type="spellEnd"/>
      <w:r w:rsidRPr="009601CB">
        <w:rPr>
          <w:rFonts w:ascii="Arial" w:hAnsi="Arial" w:cs="Arial"/>
          <w:sz w:val="22"/>
          <w:szCs w:val="22"/>
          <w:lang w:val="en-US" w:eastAsia="en-US"/>
        </w:rPr>
        <w:t xml:space="preserve">). </w:t>
      </w:r>
      <w:r w:rsidRPr="009601CB">
        <w:rPr>
          <w:rFonts w:ascii="Arial" w:hAnsi="Arial" w:cs="Arial"/>
          <w:i/>
          <w:iCs/>
          <w:sz w:val="22"/>
          <w:szCs w:val="22"/>
          <w:lang w:val="en-US" w:eastAsia="en-US"/>
        </w:rPr>
        <w:t>Analytical Chemistry</w:t>
      </w:r>
      <w:r w:rsidRPr="009601CB">
        <w:rPr>
          <w:rFonts w:ascii="Arial" w:hAnsi="Arial" w:cs="Arial"/>
          <w:sz w:val="22"/>
          <w:szCs w:val="22"/>
          <w:lang w:val="en-US" w:eastAsia="en-US"/>
        </w:rPr>
        <w:t xml:space="preserve"> [online]. </w:t>
      </w:r>
      <w:proofErr w:type="gramStart"/>
      <w:r w:rsidRPr="009601CB">
        <w:rPr>
          <w:rFonts w:ascii="Arial" w:hAnsi="Arial" w:cs="Arial"/>
          <w:sz w:val="22"/>
          <w:szCs w:val="22"/>
          <w:lang w:val="en-US" w:eastAsia="en-US"/>
        </w:rPr>
        <w:t>76 (6), pp.1715-1719.</w:t>
      </w:r>
      <w:proofErr w:type="gramEnd"/>
      <w:r w:rsidRPr="009601CB">
        <w:rPr>
          <w:rFonts w:ascii="Arial" w:hAnsi="Arial" w:cs="Arial"/>
          <w:sz w:val="22"/>
          <w:szCs w:val="22"/>
          <w:lang w:val="en-US" w:eastAsia="en-US"/>
        </w:rPr>
        <w:t xml:space="preserve"> </w:t>
      </w:r>
    </w:p>
    <w:p w:rsidR="009601CB" w:rsidRPr="009601CB" w:rsidRDefault="009601CB" w:rsidP="009601CB">
      <w:pPr>
        <w:spacing w:line="23" w:lineRule="atLeast"/>
        <w:rPr>
          <w:rFonts w:ascii="Arial" w:hAnsi="Arial" w:cs="Arial"/>
          <w:sz w:val="22"/>
          <w:szCs w:val="22"/>
          <w:lang w:val="en-US" w:eastAsia="en-US"/>
        </w:rPr>
      </w:pPr>
    </w:p>
    <w:p w:rsidR="009601CB" w:rsidRPr="009601CB" w:rsidRDefault="009601CB" w:rsidP="009601CB">
      <w:pPr>
        <w:spacing w:line="23" w:lineRule="atLeast"/>
        <w:rPr>
          <w:rFonts w:ascii="Arial" w:hAnsi="Arial" w:cs="Arial"/>
          <w:b/>
          <w:sz w:val="22"/>
          <w:szCs w:val="22"/>
          <w:lang w:val="en-US" w:eastAsia="en-US"/>
        </w:rPr>
      </w:pPr>
      <w:r w:rsidRPr="009601CB">
        <w:rPr>
          <w:rFonts w:ascii="Arial" w:hAnsi="Arial" w:cs="Arial"/>
          <w:sz w:val="22"/>
          <w:szCs w:val="22"/>
          <w:lang w:val="en-US" w:eastAsia="en-US"/>
        </w:rPr>
        <w:t xml:space="preserve"> [5]</w:t>
      </w:r>
      <w:proofErr w:type="spellStart"/>
      <w:r w:rsidRPr="009601CB">
        <w:rPr>
          <w:rFonts w:ascii="Arial" w:hAnsi="Arial" w:cs="Arial"/>
          <w:sz w:val="22"/>
          <w:szCs w:val="22"/>
          <w:lang w:val="en-US" w:eastAsia="en-US"/>
        </w:rPr>
        <w:t>Eveness</w:t>
      </w:r>
      <w:proofErr w:type="spellEnd"/>
      <w:r w:rsidRPr="009601CB">
        <w:rPr>
          <w:rFonts w:ascii="Arial" w:hAnsi="Arial" w:cs="Arial"/>
          <w:sz w:val="22"/>
          <w:szCs w:val="22"/>
          <w:lang w:val="en-US" w:eastAsia="en-US"/>
        </w:rPr>
        <w:t xml:space="preserve">, J., Kiely, J., Hawkins, P., Wraith, P. and </w:t>
      </w:r>
      <w:proofErr w:type="spellStart"/>
      <w:r w:rsidRPr="009601CB">
        <w:rPr>
          <w:rFonts w:ascii="Arial" w:hAnsi="Arial" w:cs="Arial"/>
          <w:sz w:val="22"/>
          <w:szCs w:val="22"/>
          <w:lang w:val="en-US" w:eastAsia="en-US"/>
        </w:rPr>
        <w:t>Luxton</w:t>
      </w:r>
      <w:proofErr w:type="spellEnd"/>
      <w:r w:rsidRPr="009601CB">
        <w:rPr>
          <w:rFonts w:ascii="Arial" w:hAnsi="Arial" w:cs="Arial"/>
          <w:sz w:val="22"/>
          <w:szCs w:val="22"/>
          <w:lang w:val="en-US" w:eastAsia="en-US"/>
        </w:rPr>
        <w:t xml:space="preserve">, R. (2009) Evaluation of paramagnetic particles for use in a resonant coil magnetometer based magneto-immunoassay. </w:t>
      </w:r>
      <w:proofErr w:type="gramStart"/>
      <w:r w:rsidRPr="009601CB">
        <w:rPr>
          <w:rFonts w:ascii="Arial" w:hAnsi="Arial" w:cs="Arial"/>
          <w:i/>
          <w:iCs/>
          <w:sz w:val="22"/>
          <w:szCs w:val="22"/>
          <w:lang w:val="en-US" w:eastAsia="en-US"/>
        </w:rPr>
        <w:t>Sensors and Actuators B-Chemical</w:t>
      </w:r>
      <w:r w:rsidRPr="009601CB">
        <w:rPr>
          <w:rFonts w:ascii="Arial" w:hAnsi="Arial" w:cs="Arial"/>
          <w:sz w:val="22"/>
          <w:szCs w:val="22"/>
          <w:lang w:val="en-US" w:eastAsia="en-US"/>
        </w:rPr>
        <w:t xml:space="preserve"> [online].</w:t>
      </w:r>
      <w:proofErr w:type="gramEnd"/>
      <w:r w:rsidRPr="009601CB">
        <w:rPr>
          <w:rFonts w:ascii="Arial" w:hAnsi="Arial" w:cs="Arial"/>
          <w:sz w:val="22"/>
          <w:szCs w:val="22"/>
          <w:lang w:val="en-US" w:eastAsia="en-US"/>
        </w:rPr>
        <w:t xml:space="preserve"> </w:t>
      </w:r>
      <w:proofErr w:type="gramStart"/>
      <w:r w:rsidRPr="009601CB">
        <w:rPr>
          <w:rFonts w:ascii="Arial" w:hAnsi="Arial" w:cs="Arial"/>
          <w:sz w:val="22"/>
          <w:szCs w:val="22"/>
          <w:lang w:val="en-US" w:eastAsia="en-US"/>
        </w:rPr>
        <w:t>139 (2), pp.538-542.</w:t>
      </w:r>
      <w:proofErr w:type="gramEnd"/>
      <w:r w:rsidRPr="009601CB">
        <w:rPr>
          <w:rFonts w:ascii="Arial" w:hAnsi="Arial" w:cs="Arial"/>
          <w:sz w:val="22"/>
          <w:szCs w:val="22"/>
          <w:lang w:val="en-US" w:eastAsia="en-US"/>
        </w:rPr>
        <w:t xml:space="preserve"> </w:t>
      </w:r>
    </w:p>
    <w:p w:rsidR="00E22239" w:rsidRPr="00101682" w:rsidRDefault="00E22239">
      <w:pPr>
        <w:jc w:val="both"/>
        <w:rPr>
          <w:rFonts w:ascii="Arial" w:hAnsi="Arial" w:cs="Arial"/>
          <w:sz w:val="22"/>
          <w:szCs w:val="22"/>
        </w:rPr>
      </w:pPr>
    </w:p>
    <w:sectPr w:rsidR="00E22239" w:rsidRPr="00101682" w:rsidSect="00E22239">
      <w:headerReference w:type="even" r:id="rId14"/>
      <w:headerReference w:type="default" r:id="rId15"/>
      <w:footerReference w:type="default" r:id="rId16"/>
      <w:headerReference w:type="first" r:id="rId17"/>
      <w:footerReference w:type="first" r:id="rId18"/>
      <w:pgSz w:w="11906" w:h="16838" w:code="9"/>
      <w:pgMar w:top="508" w:right="849" w:bottom="2269" w:left="1418" w:header="284"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335" w:rsidRDefault="00F63335">
      <w:r>
        <w:separator/>
      </w:r>
    </w:p>
  </w:endnote>
  <w:endnote w:type="continuationSeparator" w:id="0">
    <w:p w:rsidR="00F63335" w:rsidRDefault="00F6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67" w:rsidRDefault="00A52986">
    <w:pPr>
      <w:pStyle w:val="Footer"/>
    </w:pPr>
    <w:r>
      <w:rPr>
        <w:noProof/>
      </w:rPr>
      <w:drawing>
        <wp:anchor distT="0" distB="0" distL="114300" distR="114300" simplePos="0" relativeHeight="251657728" behindDoc="0" locked="0" layoutInCell="1" allowOverlap="1" wp14:anchorId="2873F222" wp14:editId="031CD347">
          <wp:simplePos x="0" y="0"/>
          <wp:positionH relativeFrom="column">
            <wp:posOffset>-900430</wp:posOffset>
          </wp:positionH>
          <wp:positionV relativeFrom="paragraph">
            <wp:posOffset>-1525905</wp:posOffset>
          </wp:positionV>
          <wp:extent cx="7562852" cy="1781175"/>
          <wp:effectExtent l="0" t="0" r="0" b="9525"/>
          <wp:wrapNone/>
          <wp:docPr id="3" name="Picture 3" descr="UWE swoosh grey for Word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E swoosh grey for Word do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3606" cy="1781353"/>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67" w:rsidRDefault="00F64D67">
    <w:pPr>
      <w:pStyle w:val="Footer"/>
    </w:pPr>
    <w:r>
      <w:rPr>
        <w:noProof/>
      </w:rPr>
      <w:drawing>
        <wp:anchor distT="0" distB="0" distL="114300" distR="114300" simplePos="0" relativeHeight="251656704" behindDoc="1" locked="0" layoutInCell="1" allowOverlap="1" wp14:anchorId="03E204DE" wp14:editId="10E1635D">
          <wp:simplePos x="0" y="0"/>
          <wp:positionH relativeFrom="column">
            <wp:posOffset>-898525</wp:posOffset>
          </wp:positionH>
          <wp:positionV relativeFrom="paragraph">
            <wp:posOffset>-1254125</wp:posOffset>
          </wp:positionV>
          <wp:extent cx="7555865" cy="1647825"/>
          <wp:effectExtent l="19050" t="0" r="6985"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555865" cy="164782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335" w:rsidRDefault="00F63335">
      <w:r>
        <w:separator/>
      </w:r>
    </w:p>
  </w:footnote>
  <w:footnote w:type="continuationSeparator" w:id="0">
    <w:p w:rsidR="00F63335" w:rsidRDefault="00F63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67" w:rsidRDefault="0016549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1394" o:spid="_x0000_s2049" type="#_x0000_t75" style="position:absolute;margin-left:0;margin-top:0;width:596.25pt;height:843pt;z-index:-251657728;mso-position-horizontal:center;mso-position-horizontal-relative:margin;mso-position-vertical:center;mso-position-vertical-relative:margin" o:allowincell="f">
          <v:imagedata r:id="rId1" o:title="Swoosh Bottom only whi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7401"/>
      <w:gridCol w:w="2454"/>
    </w:tblGrid>
    <w:tr w:rsidR="00F64D67" w:rsidTr="000D0BB0">
      <w:tc>
        <w:tcPr>
          <w:tcW w:w="7621" w:type="dxa"/>
          <w:vAlign w:val="center"/>
        </w:tcPr>
        <w:p w:rsidR="00F64D67" w:rsidRPr="000D0BB0" w:rsidRDefault="00F64D67" w:rsidP="0070768D">
          <w:pPr>
            <w:pStyle w:val="Header"/>
            <w:rPr>
              <w:rFonts w:ascii="Arial" w:hAnsi="Arial" w:cs="Arial"/>
              <w:color w:val="808080"/>
              <w:sz w:val="16"/>
              <w:szCs w:val="16"/>
            </w:rPr>
          </w:pPr>
          <w:r w:rsidRPr="000D0BB0">
            <w:rPr>
              <w:rFonts w:ascii="Arial" w:hAnsi="Arial" w:cs="Arial"/>
              <w:color w:val="808080"/>
              <w:sz w:val="18"/>
              <w:szCs w:val="18"/>
            </w:rPr>
            <w:t xml:space="preserve">University of the West of England </w:t>
          </w:r>
        </w:p>
      </w:tc>
      <w:tc>
        <w:tcPr>
          <w:tcW w:w="2516" w:type="dxa"/>
          <w:vAlign w:val="center"/>
        </w:tcPr>
        <w:p w:rsidR="00F64D67" w:rsidRPr="000D0BB0" w:rsidRDefault="00F64D67" w:rsidP="000D0BB0">
          <w:pPr>
            <w:jc w:val="right"/>
            <w:rPr>
              <w:rFonts w:ascii="Arial" w:hAnsi="Arial" w:cs="Arial"/>
              <w:color w:val="7F7F7F"/>
              <w:sz w:val="18"/>
              <w:szCs w:val="18"/>
            </w:rPr>
          </w:pPr>
          <w:r w:rsidRPr="000D0BB0">
            <w:rPr>
              <w:rFonts w:ascii="Arial" w:hAnsi="Arial" w:cs="Arial"/>
              <w:color w:val="7F7F7F"/>
              <w:sz w:val="18"/>
              <w:szCs w:val="18"/>
            </w:rPr>
            <w:t xml:space="preserve">Page </w:t>
          </w:r>
          <w:r w:rsidRPr="000D0BB0">
            <w:rPr>
              <w:rFonts w:ascii="Arial" w:hAnsi="Arial" w:cs="Arial"/>
              <w:color w:val="7F7F7F"/>
              <w:sz w:val="18"/>
              <w:szCs w:val="18"/>
            </w:rPr>
            <w:fldChar w:fldCharType="begin"/>
          </w:r>
          <w:r w:rsidRPr="000D0BB0">
            <w:rPr>
              <w:rFonts w:ascii="Arial" w:hAnsi="Arial" w:cs="Arial"/>
              <w:color w:val="7F7F7F"/>
              <w:sz w:val="18"/>
              <w:szCs w:val="18"/>
            </w:rPr>
            <w:instrText xml:space="preserve"> PAGE </w:instrText>
          </w:r>
          <w:r w:rsidRPr="000D0BB0">
            <w:rPr>
              <w:rFonts w:ascii="Arial" w:hAnsi="Arial" w:cs="Arial"/>
              <w:color w:val="7F7F7F"/>
              <w:sz w:val="18"/>
              <w:szCs w:val="18"/>
            </w:rPr>
            <w:fldChar w:fldCharType="separate"/>
          </w:r>
          <w:r w:rsidR="0016549F">
            <w:rPr>
              <w:rFonts w:ascii="Arial" w:hAnsi="Arial" w:cs="Arial"/>
              <w:noProof/>
              <w:color w:val="7F7F7F"/>
              <w:sz w:val="18"/>
              <w:szCs w:val="18"/>
            </w:rPr>
            <w:t>1</w:t>
          </w:r>
          <w:r w:rsidRPr="000D0BB0">
            <w:rPr>
              <w:rFonts w:ascii="Arial" w:hAnsi="Arial" w:cs="Arial"/>
              <w:color w:val="7F7F7F"/>
              <w:sz w:val="18"/>
              <w:szCs w:val="18"/>
            </w:rPr>
            <w:fldChar w:fldCharType="end"/>
          </w:r>
          <w:r w:rsidRPr="000D0BB0">
            <w:rPr>
              <w:rFonts w:ascii="Arial" w:hAnsi="Arial" w:cs="Arial"/>
              <w:color w:val="7F7F7F"/>
              <w:sz w:val="18"/>
              <w:szCs w:val="18"/>
            </w:rPr>
            <w:t xml:space="preserve"> of </w:t>
          </w:r>
          <w:r w:rsidRPr="000D0BB0">
            <w:rPr>
              <w:rFonts w:ascii="Arial" w:hAnsi="Arial" w:cs="Arial"/>
              <w:color w:val="7F7F7F"/>
              <w:sz w:val="18"/>
              <w:szCs w:val="18"/>
            </w:rPr>
            <w:fldChar w:fldCharType="begin"/>
          </w:r>
          <w:r w:rsidRPr="000D0BB0">
            <w:rPr>
              <w:rFonts w:ascii="Arial" w:hAnsi="Arial" w:cs="Arial"/>
              <w:color w:val="7F7F7F"/>
              <w:sz w:val="18"/>
              <w:szCs w:val="18"/>
            </w:rPr>
            <w:instrText xml:space="preserve"> NUMPAGES  </w:instrText>
          </w:r>
          <w:r w:rsidRPr="000D0BB0">
            <w:rPr>
              <w:rFonts w:ascii="Arial" w:hAnsi="Arial" w:cs="Arial"/>
              <w:color w:val="7F7F7F"/>
              <w:sz w:val="18"/>
              <w:szCs w:val="18"/>
            </w:rPr>
            <w:fldChar w:fldCharType="separate"/>
          </w:r>
          <w:r w:rsidR="0016549F">
            <w:rPr>
              <w:rFonts w:ascii="Arial" w:hAnsi="Arial" w:cs="Arial"/>
              <w:noProof/>
              <w:color w:val="7F7F7F"/>
              <w:sz w:val="18"/>
              <w:szCs w:val="18"/>
            </w:rPr>
            <w:t>7</w:t>
          </w:r>
          <w:r w:rsidRPr="000D0BB0">
            <w:rPr>
              <w:rFonts w:ascii="Arial" w:hAnsi="Arial" w:cs="Arial"/>
              <w:color w:val="7F7F7F"/>
              <w:sz w:val="18"/>
              <w:szCs w:val="18"/>
            </w:rPr>
            <w:fldChar w:fldCharType="end"/>
          </w:r>
        </w:p>
      </w:tc>
    </w:tr>
  </w:tbl>
  <w:p w:rsidR="00F64D67" w:rsidRDefault="00F64D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D67" w:rsidRPr="009440D8" w:rsidRDefault="00F64D67" w:rsidP="00C66F55">
    <w:pPr>
      <w:pStyle w:val="Heading1"/>
      <w:tabs>
        <w:tab w:val="left" w:pos="924"/>
        <w:tab w:val="center" w:pos="4960"/>
      </w:tabs>
      <w:jc w:val="center"/>
      <w:rPr>
        <w:sz w:val="24"/>
        <w:szCs w:val="24"/>
      </w:rPr>
    </w:pPr>
    <w:r w:rsidRPr="00C66F55">
      <w:rPr>
        <w:sz w:val="24"/>
        <w:szCs w:val="24"/>
        <w:highlight w:val="yellow"/>
      </w:rPr>
      <w:t>UWE/XXX/</w:t>
    </w:r>
    <w:proofErr w:type="gramStart"/>
    <w:r w:rsidRPr="00C66F55">
      <w:rPr>
        <w:sz w:val="24"/>
        <w:szCs w:val="24"/>
        <w:highlight w:val="yellow"/>
      </w:rPr>
      <w:t>XXX  Tender</w:t>
    </w:r>
    <w:proofErr w:type="gramEnd"/>
    <w:r>
      <w:rPr>
        <w:sz w:val="24"/>
        <w:szCs w:val="24"/>
      </w:rPr>
      <w:t xml:space="preserve"> - Specification</w:t>
    </w:r>
  </w:p>
  <w:p w:rsidR="00F64D67" w:rsidRDefault="00F64D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B639B"/>
    <w:multiLevelType w:val="multilevel"/>
    <w:tmpl w:val="1B0CDB6E"/>
    <w:lvl w:ilvl="0">
      <w:start w:val="1"/>
      <w:numFmt w:val="decimal"/>
      <w:pStyle w:val="ReqmntLev1"/>
      <w:lvlText w:val="%1."/>
      <w:lvlJc w:val="left"/>
      <w:pPr>
        <w:ind w:left="360" w:hanging="360"/>
      </w:pPr>
    </w:lvl>
    <w:lvl w:ilvl="1">
      <w:start w:val="1"/>
      <w:numFmt w:val="decimal"/>
      <w:pStyle w:val="ReqmntLev2"/>
      <w:lvlText w:val="%1.%2."/>
      <w:lvlJc w:val="left"/>
      <w:pPr>
        <w:ind w:left="792" w:hanging="432"/>
      </w:pPr>
    </w:lvl>
    <w:lvl w:ilvl="2">
      <w:start w:val="1"/>
      <w:numFmt w:val="decimal"/>
      <w:pStyle w:val="ReqmntLev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5B01C58"/>
    <w:multiLevelType w:val="hybridMultilevel"/>
    <w:tmpl w:val="ABD211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2C631161"/>
    <w:multiLevelType w:val="hybridMultilevel"/>
    <w:tmpl w:val="F3081A74"/>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48356A66"/>
    <w:multiLevelType w:val="singleLevel"/>
    <w:tmpl w:val="6C7A13D0"/>
    <w:lvl w:ilvl="0">
      <w:start w:val="1"/>
      <w:numFmt w:val="bullet"/>
      <w:pStyle w:val="BodyText21"/>
      <w:lvlText w:val=""/>
      <w:lvlJc w:val="left"/>
      <w:pPr>
        <w:tabs>
          <w:tab w:val="num" w:pos="360"/>
        </w:tabs>
        <w:ind w:left="360" w:hanging="360"/>
      </w:pPr>
      <w:rPr>
        <w:rFonts w:ascii="Symbol" w:hAnsi="Symbol" w:hint="default"/>
      </w:rPr>
    </w:lvl>
  </w:abstractNum>
  <w:num w:numId="1">
    <w:abstractNumId w:val="3"/>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D53"/>
    <w:rsid w:val="00005C75"/>
    <w:rsid w:val="00010212"/>
    <w:rsid w:val="00013CCE"/>
    <w:rsid w:val="00015E61"/>
    <w:rsid w:val="00026B5E"/>
    <w:rsid w:val="00035ECC"/>
    <w:rsid w:val="00045090"/>
    <w:rsid w:val="0006110B"/>
    <w:rsid w:val="0006205E"/>
    <w:rsid w:val="00067FAF"/>
    <w:rsid w:val="000721BE"/>
    <w:rsid w:val="00073E6E"/>
    <w:rsid w:val="0007760D"/>
    <w:rsid w:val="000777FF"/>
    <w:rsid w:val="00080CBE"/>
    <w:rsid w:val="00083351"/>
    <w:rsid w:val="00090809"/>
    <w:rsid w:val="0009123B"/>
    <w:rsid w:val="000914D9"/>
    <w:rsid w:val="00093F4C"/>
    <w:rsid w:val="000A0E67"/>
    <w:rsid w:val="000A2BA1"/>
    <w:rsid w:val="000A496D"/>
    <w:rsid w:val="000B0715"/>
    <w:rsid w:val="000C23D1"/>
    <w:rsid w:val="000C6A14"/>
    <w:rsid w:val="000D0BB0"/>
    <w:rsid w:val="000E66F4"/>
    <w:rsid w:val="000E6A56"/>
    <w:rsid w:val="000E7450"/>
    <w:rsid w:val="000F1C67"/>
    <w:rsid w:val="000F6A71"/>
    <w:rsid w:val="000F77C7"/>
    <w:rsid w:val="00101682"/>
    <w:rsid w:val="0010334A"/>
    <w:rsid w:val="00112660"/>
    <w:rsid w:val="00112CFC"/>
    <w:rsid w:val="00114414"/>
    <w:rsid w:val="00131AF5"/>
    <w:rsid w:val="00141BA1"/>
    <w:rsid w:val="00146261"/>
    <w:rsid w:val="00146949"/>
    <w:rsid w:val="00147A71"/>
    <w:rsid w:val="001514A9"/>
    <w:rsid w:val="0015291B"/>
    <w:rsid w:val="0016549F"/>
    <w:rsid w:val="001705BB"/>
    <w:rsid w:val="00173EF1"/>
    <w:rsid w:val="001752B4"/>
    <w:rsid w:val="0018191F"/>
    <w:rsid w:val="001865E0"/>
    <w:rsid w:val="0019070E"/>
    <w:rsid w:val="00195CAE"/>
    <w:rsid w:val="001A0668"/>
    <w:rsid w:val="001A09B8"/>
    <w:rsid w:val="001A579A"/>
    <w:rsid w:val="001A5F65"/>
    <w:rsid w:val="001B45F8"/>
    <w:rsid w:val="001D1BD7"/>
    <w:rsid w:val="001D333F"/>
    <w:rsid w:val="001D60FA"/>
    <w:rsid w:val="001E2C75"/>
    <w:rsid w:val="001E414B"/>
    <w:rsid w:val="001E56B8"/>
    <w:rsid w:val="001F4640"/>
    <w:rsid w:val="001F4DD8"/>
    <w:rsid w:val="0020334A"/>
    <w:rsid w:val="002060B0"/>
    <w:rsid w:val="00206EA6"/>
    <w:rsid w:val="002278C1"/>
    <w:rsid w:val="002371A0"/>
    <w:rsid w:val="002444D3"/>
    <w:rsid w:val="00260B0B"/>
    <w:rsid w:val="00264A15"/>
    <w:rsid w:val="002663A0"/>
    <w:rsid w:val="0027563A"/>
    <w:rsid w:val="00281750"/>
    <w:rsid w:val="00284E99"/>
    <w:rsid w:val="00285D46"/>
    <w:rsid w:val="002938BB"/>
    <w:rsid w:val="00296856"/>
    <w:rsid w:val="002A0CAE"/>
    <w:rsid w:val="002A0F63"/>
    <w:rsid w:val="002A5CC1"/>
    <w:rsid w:val="002D0E39"/>
    <w:rsid w:val="002E213D"/>
    <w:rsid w:val="002E5C3C"/>
    <w:rsid w:val="002F157F"/>
    <w:rsid w:val="002F33A9"/>
    <w:rsid w:val="002F3A72"/>
    <w:rsid w:val="002F4044"/>
    <w:rsid w:val="00304C68"/>
    <w:rsid w:val="00313E64"/>
    <w:rsid w:val="003201D8"/>
    <w:rsid w:val="00324028"/>
    <w:rsid w:val="0032684E"/>
    <w:rsid w:val="003316D1"/>
    <w:rsid w:val="00331912"/>
    <w:rsid w:val="00333C8C"/>
    <w:rsid w:val="00334E10"/>
    <w:rsid w:val="00350781"/>
    <w:rsid w:val="003520CB"/>
    <w:rsid w:val="00352114"/>
    <w:rsid w:val="00363A7B"/>
    <w:rsid w:val="00365D80"/>
    <w:rsid w:val="00390E10"/>
    <w:rsid w:val="003A01B2"/>
    <w:rsid w:val="003B06B0"/>
    <w:rsid w:val="003B42B6"/>
    <w:rsid w:val="003B52F9"/>
    <w:rsid w:val="003C7CA2"/>
    <w:rsid w:val="003E2A31"/>
    <w:rsid w:val="003E7F54"/>
    <w:rsid w:val="004014FA"/>
    <w:rsid w:val="00405D04"/>
    <w:rsid w:val="00406726"/>
    <w:rsid w:val="004102FA"/>
    <w:rsid w:val="0041609F"/>
    <w:rsid w:val="00423D6F"/>
    <w:rsid w:val="0042670F"/>
    <w:rsid w:val="00431526"/>
    <w:rsid w:val="00432708"/>
    <w:rsid w:val="004437C2"/>
    <w:rsid w:val="00444136"/>
    <w:rsid w:val="00444513"/>
    <w:rsid w:val="00445463"/>
    <w:rsid w:val="004721A5"/>
    <w:rsid w:val="0047694F"/>
    <w:rsid w:val="00486B3A"/>
    <w:rsid w:val="0049420F"/>
    <w:rsid w:val="00496633"/>
    <w:rsid w:val="004A2E59"/>
    <w:rsid w:val="004A4D1D"/>
    <w:rsid w:val="004C177A"/>
    <w:rsid w:val="004E528D"/>
    <w:rsid w:val="004E7F5B"/>
    <w:rsid w:val="004F0439"/>
    <w:rsid w:val="004F3732"/>
    <w:rsid w:val="004F67EC"/>
    <w:rsid w:val="004F7E8A"/>
    <w:rsid w:val="00501763"/>
    <w:rsid w:val="00504836"/>
    <w:rsid w:val="00504930"/>
    <w:rsid w:val="005110BA"/>
    <w:rsid w:val="005159FD"/>
    <w:rsid w:val="005239A8"/>
    <w:rsid w:val="00524737"/>
    <w:rsid w:val="005251FC"/>
    <w:rsid w:val="00532FF2"/>
    <w:rsid w:val="0053442B"/>
    <w:rsid w:val="0054308A"/>
    <w:rsid w:val="005441C3"/>
    <w:rsid w:val="0054599F"/>
    <w:rsid w:val="0054657F"/>
    <w:rsid w:val="005746D9"/>
    <w:rsid w:val="005810B6"/>
    <w:rsid w:val="00583F0D"/>
    <w:rsid w:val="005863F3"/>
    <w:rsid w:val="00593F29"/>
    <w:rsid w:val="0059506C"/>
    <w:rsid w:val="00595A70"/>
    <w:rsid w:val="00597AC4"/>
    <w:rsid w:val="005A0406"/>
    <w:rsid w:val="005A4674"/>
    <w:rsid w:val="005B1EA9"/>
    <w:rsid w:val="005C2E56"/>
    <w:rsid w:val="005C4B70"/>
    <w:rsid w:val="005C6BF5"/>
    <w:rsid w:val="005C715E"/>
    <w:rsid w:val="005D26DE"/>
    <w:rsid w:val="005D5FFF"/>
    <w:rsid w:val="005E008B"/>
    <w:rsid w:val="005E59C6"/>
    <w:rsid w:val="005E76ED"/>
    <w:rsid w:val="00601B7D"/>
    <w:rsid w:val="00603875"/>
    <w:rsid w:val="0060596F"/>
    <w:rsid w:val="0062001B"/>
    <w:rsid w:val="00623662"/>
    <w:rsid w:val="006346F5"/>
    <w:rsid w:val="0063540A"/>
    <w:rsid w:val="0064232E"/>
    <w:rsid w:val="0064312D"/>
    <w:rsid w:val="00650C23"/>
    <w:rsid w:val="00651FCB"/>
    <w:rsid w:val="00660AEE"/>
    <w:rsid w:val="00661624"/>
    <w:rsid w:val="00661AB2"/>
    <w:rsid w:val="006623C7"/>
    <w:rsid w:val="00663280"/>
    <w:rsid w:val="00664A08"/>
    <w:rsid w:val="0066554E"/>
    <w:rsid w:val="00676834"/>
    <w:rsid w:val="006824BF"/>
    <w:rsid w:val="00683E78"/>
    <w:rsid w:val="006852D5"/>
    <w:rsid w:val="00685D07"/>
    <w:rsid w:val="00690FA4"/>
    <w:rsid w:val="00696165"/>
    <w:rsid w:val="006A52DC"/>
    <w:rsid w:val="006D101C"/>
    <w:rsid w:val="006D1F21"/>
    <w:rsid w:val="006F2CD7"/>
    <w:rsid w:val="006F3745"/>
    <w:rsid w:val="006F505C"/>
    <w:rsid w:val="0070768D"/>
    <w:rsid w:val="007167C1"/>
    <w:rsid w:val="00716F2D"/>
    <w:rsid w:val="00724EB7"/>
    <w:rsid w:val="00727C52"/>
    <w:rsid w:val="007350E7"/>
    <w:rsid w:val="00742804"/>
    <w:rsid w:val="0075186C"/>
    <w:rsid w:val="007554A0"/>
    <w:rsid w:val="007632ED"/>
    <w:rsid w:val="00775F3A"/>
    <w:rsid w:val="007762F7"/>
    <w:rsid w:val="00777391"/>
    <w:rsid w:val="00780A09"/>
    <w:rsid w:val="00790D93"/>
    <w:rsid w:val="00795C9D"/>
    <w:rsid w:val="00795EAA"/>
    <w:rsid w:val="007A63E2"/>
    <w:rsid w:val="007A676A"/>
    <w:rsid w:val="007B17E7"/>
    <w:rsid w:val="007B2A80"/>
    <w:rsid w:val="007B7A6C"/>
    <w:rsid w:val="007C0849"/>
    <w:rsid w:val="007E5116"/>
    <w:rsid w:val="007F5458"/>
    <w:rsid w:val="007F7BD4"/>
    <w:rsid w:val="008011D9"/>
    <w:rsid w:val="008033A6"/>
    <w:rsid w:val="00803837"/>
    <w:rsid w:val="008052A6"/>
    <w:rsid w:val="00805952"/>
    <w:rsid w:val="00811152"/>
    <w:rsid w:val="00813FED"/>
    <w:rsid w:val="00817C76"/>
    <w:rsid w:val="0082552E"/>
    <w:rsid w:val="0083068C"/>
    <w:rsid w:val="00832F95"/>
    <w:rsid w:val="00845358"/>
    <w:rsid w:val="0084549D"/>
    <w:rsid w:val="00850D66"/>
    <w:rsid w:val="0085192E"/>
    <w:rsid w:val="008532D3"/>
    <w:rsid w:val="00854B05"/>
    <w:rsid w:val="00861474"/>
    <w:rsid w:val="008629FB"/>
    <w:rsid w:val="008633BA"/>
    <w:rsid w:val="00864D32"/>
    <w:rsid w:val="00866C9E"/>
    <w:rsid w:val="00872B7B"/>
    <w:rsid w:val="00873190"/>
    <w:rsid w:val="00885EDC"/>
    <w:rsid w:val="008873C9"/>
    <w:rsid w:val="00891C8F"/>
    <w:rsid w:val="008937A2"/>
    <w:rsid w:val="008A5CA4"/>
    <w:rsid w:val="008A5D18"/>
    <w:rsid w:val="008A61F5"/>
    <w:rsid w:val="008B088F"/>
    <w:rsid w:val="008C1BFA"/>
    <w:rsid w:val="008D3A9B"/>
    <w:rsid w:val="008D4E92"/>
    <w:rsid w:val="008E69AA"/>
    <w:rsid w:val="00900314"/>
    <w:rsid w:val="00905ED4"/>
    <w:rsid w:val="00906FCD"/>
    <w:rsid w:val="0091087C"/>
    <w:rsid w:val="0091124E"/>
    <w:rsid w:val="00915BF3"/>
    <w:rsid w:val="00922F8F"/>
    <w:rsid w:val="0093245C"/>
    <w:rsid w:val="0094311A"/>
    <w:rsid w:val="009525F1"/>
    <w:rsid w:val="009601CB"/>
    <w:rsid w:val="009766B6"/>
    <w:rsid w:val="00977E3B"/>
    <w:rsid w:val="0098333C"/>
    <w:rsid w:val="0098347B"/>
    <w:rsid w:val="00986154"/>
    <w:rsid w:val="009941F2"/>
    <w:rsid w:val="0099481B"/>
    <w:rsid w:val="009A267B"/>
    <w:rsid w:val="009A4E4F"/>
    <w:rsid w:val="009B2A3F"/>
    <w:rsid w:val="009C0E4A"/>
    <w:rsid w:val="009C2B51"/>
    <w:rsid w:val="009C56D0"/>
    <w:rsid w:val="009C701A"/>
    <w:rsid w:val="009D4217"/>
    <w:rsid w:val="009E0FCE"/>
    <w:rsid w:val="009F476F"/>
    <w:rsid w:val="009F7CFE"/>
    <w:rsid w:val="00A10A48"/>
    <w:rsid w:val="00A13EC2"/>
    <w:rsid w:val="00A140F6"/>
    <w:rsid w:val="00A1704C"/>
    <w:rsid w:val="00A219B4"/>
    <w:rsid w:val="00A236D8"/>
    <w:rsid w:val="00A25F97"/>
    <w:rsid w:val="00A31B0F"/>
    <w:rsid w:val="00A378AF"/>
    <w:rsid w:val="00A37B55"/>
    <w:rsid w:val="00A468F0"/>
    <w:rsid w:val="00A52986"/>
    <w:rsid w:val="00A54FF3"/>
    <w:rsid w:val="00A6034F"/>
    <w:rsid w:val="00A70105"/>
    <w:rsid w:val="00A73ECC"/>
    <w:rsid w:val="00A7505C"/>
    <w:rsid w:val="00A77F20"/>
    <w:rsid w:val="00A83EC3"/>
    <w:rsid w:val="00A956C3"/>
    <w:rsid w:val="00A97900"/>
    <w:rsid w:val="00AA3A23"/>
    <w:rsid w:val="00AB2475"/>
    <w:rsid w:val="00AC073E"/>
    <w:rsid w:val="00AC70BC"/>
    <w:rsid w:val="00AD1037"/>
    <w:rsid w:val="00AD37DD"/>
    <w:rsid w:val="00AD6683"/>
    <w:rsid w:val="00AE200B"/>
    <w:rsid w:val="00AE52B9"/>
    <w:rsid w:val="00AE7A67"/>
    <w:rsid w:val="00AF27C2"/>
    <w:rsid w:val="00B00D05"/>
    <w:rsid w:val="00B00D19"/>
    <w:rsid w:val="00B048EE"/>
    <w:rsid w:val="00B0513D"/>
    <w:rsid w:val="00B20247"/>
    <w:rsid w:val="00B22ADB"/>
    <w:rsid w:val="00B22CF9"/>
    <w:rsid w:val="00B40D61"/>
    <w:rsid w:val="00B44626"/>
    <w:rsid w:val="00B51F79"/>
    <w:rsid w:val="00B5314D"/>
    <w:rsid w:val="00B56960"/>
    <w:rsid w:val="00B57079"/>
    <w:rsid w:val="00B73B45"/>
    <w:rsid w:val="00B973CA"/>
    <w:rsid w:val="00B975AD"/>
    <w:rsid w:val="00BA23C0"/>
    <w:rsid w:val="00BA2E93"/>
    <w:rsid w:val="00BA60E3"/>
    <w:rsid w:val="00BB045D"/>
    <w:rsid w:val="00BB05A6"/>
    <w:rsid w:val="00BB53B1"/>
    <w:rsid w:val="00BB6F01"/>
    <w:rsid w:val="00BC0B52"/>
    <w:rsid w:val="00BC0ECC"/>
    <w:rsid w:val="00BC7249"/>
    <w:rsid w:val="00BD10AB"/>
    <w:rsid w:val="00BE30E4"/>
    <w:rsid w:val="00BF6FB5"/>
    <w:rsid w:val="00C05C46"/>
    <w:rsid w:val="00C0714B"/>
    <w:rsid w:val="00C071D5"/>
    <w:rsid w:val="00C10E31"/>
    <w:rsid w:val="00C13C73"/>
    <w:rsid w:val="00C25631"/>
    <w:rsid w:val="00C269F2"/>
    <w:rsid w:val="00C36FD5"/>
    <w:rsid w:val="00C438E7"/>
    <w:rsid w:val="00C529AB"/>
    <w:rsid w:val="00C53920"/>
    <w:rsid w:val="00C54DAF"/>
    <w:rsid w:val="00C5586C"/>
    <w:rsid w:val="00C66F55"/>
    <w:rsid w:val="00C73E78"/>
    <w:rsid w:val="00C76A93"/>
    <w:rsid w:val="00C76E2B"/>
    <w:rsid w:val="00C80EA5"/>
    <w:rsid w:val="00CA741E"/>
    <w:rsid w:val="00CB424E"/>
    <w:rsid w:val="00CB78D7"/>
    <w:rsid w:val="00CC4D53"/>
    <w:rsid w:val="00CD0361"/>
    <w:rsid w:val="00CD237A"/>
    <w:rsid w:val="00CD2579"/>
    <w:rsid w:val="00CD38B1"/>
    <w:rsid w:val="00CF3A7F"/>
    <w:rsid w:val="00D1645B"/>
    <w:rsid w:val="00D20592"/>
    <w:rsid w:val="00D330F7"/>
    <w:rsid w:val="00D3490C"/>
    <w:rsid w:val="00D372D6"/>
    <w:rsid w:val="00D3790F"/>
    <w:rsid w:val="00D4026F"/>
    <w:rsid w:val="00D402A2"/>
    <w:rsid w:val="00D41201"/>
    <w:rsid w:val="00D41C46"/>
    <w:rsid w:val="00D4308E"/>
    <w:rsid w:val="00D44368"/>
    <w:rsid w:val="00D47566"/>
    <w:rsid w:val="00D51B16"/>
    <w:rsid w:val="00D55274"/>
    <w:rsid w:val="00D6033E"/>
    <w:rsid w:val="00D61217"/>
    <w:rsid w:val="00D66DA6"/>
    <w:rsid w:val="00D71758"/>
    <w:rsid w:val="00D81996"/>
    <w:rsid w:val="00D91ACC"/>
    <w:rsid w:val="00D9782F"/>
    <w:rsid w:val="00DA3453"/>
    <w:rsid w:val="00DB035F"/>
    <w:rsid w:val="00DB5303"/>
    <w:rsid w:val="00DB6E8F"/>
    <w:rsid w:val="00DB7175"/>
    <w:rsid w:val="00DC26BC"/>
    <w:rsid w:val="00DC37F6"/>
    <w:rsid w:val="00DC78D7"/>
    <w:rsid w:val="00DD23F4"/>
    <w:rsid w:val="00DD262C"/>
    <w:rsid w:val="00DE25E4"/>
    <w:rsid w:val="00DE2C17"/>
    <w:rsid w:val="00DE5207"/>
    <w:rsid w:val="00DF420F"/>
    <w:rsid w:val="00DF49B4"/>
    <w:rsid w:val="00DF4E71"/>
    <w:rsid w:val="00E02689"/>
    <w:rsid w:val="00E04413"/>
    <w:rsid w:val="00E068AC"/>
    <w:rsid w:val="00E10670"/>
    <w:rsid w:val="00E16124"/>
    <w:rsid w:val="00E16678"/>
    <w:rsid w:val="00E2153F"/>
    <w:rsid w:val="00E22239"/>
    <w:rsid w:val="00E2716B"/>
    <w:rsid w:val="00E42651"/>
    <w:rsid w:val="00E428DB"/>
    <w:rsid w:val="00E46E28"/>
    <w:rsid w:val="00E500A8"/>
    <w:rsid w:val="00E52292"/>
    <w:rsid w:val="00E62D6D"/>
    <w:rsid w:val="00E673C8"/>
    <w:rsid w:val="00E67B3D"/>
    <w:rsid w:val="00E7086C"/>
    <w:rsid w:val="00E70AB7"/>
    <w:rsid w:val="00E71872"/>
    <w:rsid w:val="00E76072"/>
    <w:rsid w:val="00E77F8C"/>
    <w:rsid w:val="00E91762"/>
    <w:rsid w:val="00E96098"/>
    <w:rsid w:val="00EA3709"/>
    <w:rsid w:val="00EB3DDB"/>
    <w:rsid w:val="00EB4CB5"/>
    <w:rsid w:val="00EC0780"/>
    <w:rsid w:val="00EC5516"/>
    <w:rsid w:val="00ED74DB"/>
    <w:rsid w:val="00EE3DDC"/>
    <w:rsid w:val="00EF000C"/>
    <w:rsid w:val="00EF0909"/>
    <w:rsid w:val="00F01B56"/>
    <w:rsid w:val="00F04DA7"/>
    <w:rsid w:val="00F06E73"/>
    <w:rsid w:val="00F115CF"/>
    <w:rsid w:val="00F14CAD"/>
    <w:rsid w:val="00F15334"/>
    <w:rsid w:val="00F261FE"/>
    <w:rsid w:val="00F32611"/>
    <w:rsid w:val="00F36A41"/>
    <w:rsid w:val="00F3718B"/>
    <w:rsid w:val="00F41E57"/>
    <w:rsid w:val="00F44338"/>
    <w:rsid w:val="00F46340"/>
    <w:rsid w:val="00F56250"/>
    <w:rsid w:val="00F61C59"/>
    <w:rsid w:val="00F63335"/>
    <w:rsid w:val="00F63526"/>
    <w:rsid w:val="00F64D67"/>
    <w:rsid w:val="00F656E0"/>
    <w:rsid w:val="00F660CC"/>
    <w:rsid w:val="00F668B9"/>
    <w:rsid w:val="00F70AB1"/>
    <w:rsid w:val="00F82A2D"/>
    <w:rsid w:val="00F8756C"/>
    <w:rsid w:val="00F91C18"/>
    <w:rsid w:val="00F93039"/>
    <w:rsid w:val="00F9313F"/>
    <w:rsid w:val="00F94037"/>
    <w:rsid w:val="00F96232"/>
    <w:rsid w:val="00F96AEB"/>
    <w:rsid w:val="00F97868"/>
    <w:rsid w:val="00FA1E44"/>
    <w:rsid w:val="00FA379F"/>
    <w:rsid w:val="00FA48D3"/>
    <w:rsid w:val="00FB750E"/>
    <w:rsid w:val="00FD2D9C"/>
    <w:rsid w:val="00FD2E70"/>
    <w:rsid w:val="00FE2AD2"/>
    <w:rsid w:val="00FE53E4"/>
    <w:rsid w:val="00FF2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5CAE"/>
    <w:rPr>
      <w:sz w:val="24"/>
      <w:szCs w:val="24"/>
    </w:rPr>
  </w:style>
  <w:style w:type="paragraph" w:styleId="Heading1">
    <w:name w:val="heading 1"/>
    <w:basedOn w:val="Normal"/>
    <w:next w:val="Normal"/>
    <w:qFormat/>
    <w:rsid w:val="00F4433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C26B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714B"/>
    <w:pPr>
      <w:keepNext/>
      <w:spacing w:before="240" w:after="60"/>
      <w:outlineLvl w:val="2"/>
    </w:pPr>
    <w:rPr>
      <w:rFonts w:ascii="Arial" w:hAnsi="Arial" w:cs="Arial"/>
      <w:b/>
      <w:bCs/>
      <w:sz w:val="26"/>
      <w:szCs w:val="26"/>
    </w:rPr>
  </w:style>
  <w:style w:type="paragraph" w:styleId="Heading4">
    <w:name w:val="heading 4"/>
    <w:basedOn w:val="Normal"/>
    <w:next w:val="Normal"/>
    <w:qFormat/>
    <w:rsid w:val="00595A70"/>
    <w:pPr>
      <w:keepNext/>
      <w:spacing w:before="240" w:after="60"/>
      <w:outlineLvl w:val="3"/>
    </w:pPr>
    <w:rPr>
      <w:b/>
      <w:bCs/>
      <w:sz w:val="28"/>
      <w:szCs w:val="28"/>
    </w:rPr>
  </w:style>
  <w:style w:type="paragraph" w:styleId="Heading5">
    <w:name w:val="heading 5"/>
    <w:basedOn w:val="Normal"/>
    <w:next w:val="Normal"/>
    <w:qFormat/>
    <w:rsid w:val="00595A70"/>
    <w:pPr>
      <w:spacing w:before="240" w:after="60"/>
      <w:outlineLvl w:val="4"/>
    </w:pPr>
    <w:rPr>
      <w:b/>
      <w:bCs/>
      <w:i/>
      <w:iCs/>
      <w:sz w:val="26"/>
      <w:szCs w:val="26"/>
    </w:rPr>
  </w:style>
  <w:style w:type="paragraph" w:styleId="Heading7">
    <w:name w:val="heading 7"/>
    <w:basedOn w:val="Normal"/>
    <w:next w:val="Normal"/>
    <w:qFormat/>
    <w:rsid w:val="005159F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1">
    <w:name w:val="Body Text 21"/>
    <w:basedOn w:val="Normal"/>
    <w:rsid w:val="00DC26BC"/>
    <w:pPr>
      <w:numPr>
        <w:numId w:val="1"/>
      </w:numPr>
    </w:pPr>
    <w:rPr>
      <w:szCs w:val="20"/>
      <w:lang w:eastAsia="en-US"/>
    </w:rPr>
  </w:style>
  <w:style w:type="paragraph" w:styleId="BodyText">
    <w:name w:val="Body Text"/>
    <w:basedOn w:val="Normal"/>
    <w:rsid w:val="00DC26BC"/>
    <w:pPr>
      <w:keepLines/>
      <w:spacing w:after="120"/>
      <w:ind w:left="432"/>
      <w:jc w:val="both"/>
    </w:pPr>
    <w:rPr>
      <w:snapToGrid w:val="0"/>
      <w:szCs w:val="20"/>
      <w:lang w:eastAsia="en-US"/>
    </w:rPr>
  </w:style>
  <w:style w:type="paragraph" w:customStyle="1" w:styleId="BodyText111RFP">
    <w:name w:val="Body Text 1.1.1 (RFP)"/>
    <w:basedOn w:val="Normal"/>
    <w:rsid w:val="00363A7B"/>
    <w:pPr>
      <w:spacing w:after="180"/>
      <w:ind w:left="720"/>
    </w:pPr>
    <w:rPr>
      <w:rFonts w:ascii="Arial" w:hAnsi="Arial"/>
      <w:b/>
      <w:sz w:val="22"/>
      <w:szCs w:val="20"/>
      <w:lang w:val="en-US" w:eastAsia="en-US"/>
    </w:rPr>
  </w:style>
  <w:style w:type="paragraph" w:customStyle="1" w:styleId="ListBullet111RFP">
    <w:name w:val="List Bullet 1.1.1 (RFP)"/>
    <w:basedOn w:val="ListBullet"/>
    <w:rsid w:val="00D4026F"/>
    <w:pPr>
      <w:shd w:val="clear" w:color="C0C0C0" w:fill="auto"/>
      <w:spacing w:before="60" w:after="60"/>
    </w:pPr>
    <w:rPr>
      <w:rFonts w:ascii="Arial" w:hAnsi="Arial"/>
      <w:sz w:val="22"/>
      <w:szCs w:val="20"/>
      <w:lang w:val="en-US" w:eastAsia="en-US"/>
    </w:rPr>
  </w:style>
  <w:style w:type="paragraph" w:styleId="ListBullet">
    <w:name w:val="List Bullet"/>
    <w:basedOn w:val="Normal"/>
    <w:rsid w:val="00D4026F"/>
    <w:pPr>
      <w:tabs>
        <w:tab w:val="num" w:pos="360"/>
      </w:tabs>
      <w:ind w:left="360" w:hanging="360"/>
    </w:pPr>
  </w:style>
  <w:style w:type="paragraph" w:customStyle="1" w:styleId="BodyText11RFP">
    <w:name w:val="Body Text 1.1 (RFP)"/>
    <w:basedOn w:val="BodyTextIndent"/>
    <w:rsid w:val="009D4217"/>
    <w:pPr>
      <w:spacing w:after="180"/>
      <w:ind w:left="360"/>
    </w:pPr>
    <w:rPr>
      <w:rFonts w:ascii="Arial" w:hAnsi="Arial"/>
      <w:sz w:val="22"/>
      <w:szCs w:val="20"/>
      <w:lang w:val="en-US" w:eastAsia="en-US"/>
    </w:rPr>
  </w:style>
  <w:style w:type="paragraph" w:styleId="BodyTextIndent">
    <w:name w:val="Body Text Indent"/>
    <w:basedOn w:val="Normal"/>
    <w:rsid w:val="009D4217"/>
    <w:pPr>
      <w:spacing w:after="120"/>
      <w:ind w:left="283"/>
    </w:pPr>
  </w:style>
  <w:style w:type="paragraph" w:customStyle="1" w:styleId="Heading111RFP">
    <w:name w:val="Heading 1.1.1 (RFP)"/>
    <w:basedOn w:val="Heading3"/>
    <w:rsid w:val="00C0714B"/>
    <w:pPr>
      <w:spacing w:after="240"/>
    </w:pPr>
    <w:rPr>
      <w:rFonts w:cs="Times New Roman"/>
      <w:bCs w:val="0"/>
      <w:color w:val="0000FF"/>
      <w:sz w:val="22"/>
      <w:szCs w:val="20"/>
      <w:lang w:val="en-US" w:eastAsia="en-US"/>
    </w:rPr>
  </w:style>
  <w:style w:type="paragraph" w:customStyle="1" w:styleId="Heading4RFP">
    <w:name w:val="Heading 4 (RFP)"/>
    <w:basedOn w:val="Heading7"/>
    <w:rsid w:val="005159FD"/>
    <w:pPr>
      <w:keepNext/>
      <w:spacing w:after="240"/>
      <w:ind w:left="720"/>
    </w:pPr>
    <w:rPr>
      <w:rFonts w:ascii="Arial" w:hAnsi="Arial"/>
      <w:b/>
      <w:sz w:val="22"/>
      <w:szCs w:val="20"/>
      <w:lang w:val="en-US" w:eastAsia="en-US"/>
    </w:rPr>
  </w:style>
  <w:style w:type="table" w:styleId="TableGrid">
    <w:name w:val="Table Grid"/>
    <w:basedOn w:val="TableNormal"/>
    <w:rsid w:val="001E2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44338"/>
    <w:pPr>
      <w:tabs>
        <w:tab w:val="center" w:pos="4153"/>
        <w:tab w:val="right" w:pos="8306"/>
      </w:tabs>
    </w:pPr>
    <w:rPr>
      <w:szCs w:val="20"/>
    </w:rPr>
  </w:style>
  <w:style w:type="paragraph" w:styleId="Footer">
    <w:name w:val="footer"/>
    <w:basedOn w:val="Normal"/>
    <w:link w:val="FooterChar"/>
    <w:uiPriority w:val="99"/>
    <w:rsid w:val="00F44338"/>
    <w:pPr>
      <w:tabs>
        <w:tab w:val="center" w:pos="4153"/>
        <w:tab w:val="right" w:pos="8306"/>
      </w:tabs>
    </w:pPr>
  </w:style>
  <w:style w:type="character" w:styleId="Hyperlink">
    <w:name w:val="Hyperlink"/>
    <w:basedOn w:val="DefaultParagraphFont"/>
    <w:uiPriority w:val="99"/>
    <w:rsid w:val="00C80EA5"/>
    <w:rPr>
      <w:color w:val="0000FF"/>
      <w:u w:val="single"/>
    </w:rPr>
  </w:style>
  <w:style w:type="paragraph" w:styleId="BalloonText">
    <w:name w:val="Balloon Text"/>
    <w:basedOn w:val="Normal"/>
    <w:semiHidden/>
    <w:rsid w:val="00AC70BC"/>
    <w:rPr>
      <w:rFonts w:ascii="Tahoma" w:hAnsi="Tahoma" w:cs="Tahoma"/>
      <w:sz w:val="16"/>
      <w:szCs w:val="16"/>
    </w:rPr>
  </w:style>
  <w:style w:type="character" w:customStyle="1" w:styleId="Heading2Char">
    <w:name w:val="Heading 2 Char"/>
    <w:basedOn w:val="DefaultParagraphFont"/>
    <w:link w:val="Heading2"/>
    <w:rsid w:val="00444513"/>
    <w:rPr>
      <w:rFonts w:ascii="Arial" w:hAnsi="Arial" w:cs="Arial"/>
      <w:b/>
      <w:bCs/>
      <w:i/>
      <w:iCs/>
      <w:sz w:val="28"/>
      <w:szCs w:val="28"/>
      <w:lang w:val="en-GB" w:eastAsia="en-GB" w:bidi="ar-SA"/>
    </w:rPr>
  </w:style>
  <w:style w:type="character" w:styleId="CommentReference">
    <w:name w:val="annotation reference"/>
    <w:basedOn w:val="DefaultParagraphFont"/>
    <w:semiHidden/>
    <w:rsid w:val="00DA3453"/>
    <w:rPr>
      <w:sz w:val="16"/>
      <w:szCs w:val="16"/>
    </w:rPr>
  </w:style>
  <w:style w:type="paragraph" w:styleId="CommentText">
    <w:name w:val="annotation text"/>
    <w:basedOn w:val="Normal"/>
    <w:semiHidden/>
    <w:rsid w:val="00DA3453"/>
    <w:rPr>
      <w:sz w:val="20"/>
      <w:szCs w:val="20"/>
    </w:rPr>
  </w:style>
  <w:style w:type="paragraph" w:styleId="CommentSubject">
    <w:name w:val="annotation subject"/>
    <w:basedOn w:val="CommentText"/>
    <w:next w:val="CommentText"/>
    <w:semiHidden/>
    <w:rsid w:val="00DA3453"/>
    <w:rPr>
      <w:b/>
      <w:bCs/>
    </w:rPr>
  </w:style>
  <w:style w:type="paragraph" w:styleId="BodyTextIndent2">
    <w:name w:val="Body Text Indent 2"/>
    <w:basedOn w:val="Normal"/>
    <w:rsid w:val="00595A70"/>
    <w:pPr>
      <w:spacing w:after="120" w:line="480" w:lineRule="auto"/>
      <w:ind w:left="283"/>
    </w:pPr>
  </w:style>
  <w:style w:type="character" w:styleId="EndnoteReference">
    <w:name w:val="endnote reference"/>
    <w:basedOn w:val="DefaultParagraphFont"/>
    <w:semiHidden/>
    <w:rsid w:val="00595A70"/>
    <w:rPr>
      <w:vertAlign w:val="superscript"/>
    </w:rPr>
  </w:style>
  <w:style w:type="paragraph" w:styleId="BodyText2">
    <w:name w:val="Body Text 2"/>
    <w:basedOn w:val="Normal"/>
    <w:rsid w:val="00595A70"/>
    <w:pPr>
      <w:spacing w:after="120" w:line="480" w:lineRule="auto"/>
    </w:pPr>
  </w:style>
  <w:style w:type="character" w:styleId="FollowedHyperlink">
    <w:name w:val="FollowedHyperlink"/>
    <w:basedOn w:val="DefaultParagraphFont"/>
    <w:rsid w:val="00A378AF"/>
    <w:rPr>
      <w:color w:val="606420"/>
      <w:u w:val="single"/>
    </w:rPr>
  </w:style>
  <w:style w:type="paragraph" w:styleId="ListParagraph">
    <w:name w:val="List Paragraph"/>
    <w:basedOn w:val="Normal"/>
    <w:uiPriority w:val="34"/>
    <w:qFormat/>
    <w:rsid w:val="00B44626"/>
    <w:pPr>
      <w:ind w:left="720"/>
      <w:contextualSpacing/>
    </w:pPr>
  </w:style>
  <w:style w:type="paragraph" w:styleId="DocumentMap">
    <w:name w:val="Document Map"/>
    <w:basedOn w:val="Normal"/>
    <w:link w:val="DocumentMapChar"/>
    <w:rsid w:val="005C6BF5"/>
    <w:rPr>
      <w:rFonts w:ascii="Tahoma" w:hAnsi="Tahoma" w:cs="Tahoma"/>
      <w:sz w:val="16"/>
      <w:szCs w:val="16"/>
    </w:rPr>
  </w:style>
  <w:style w:type="character" w:customStyle="1" w:styleId="DocumentMapChar">
    <w:name w:val="Document Map Char"/>
    <w:basedOn w:val="DefaultParagraphFont"/>
    <w:link w:val="DocumentMap"/>
    <w:rsid w:val="005C6BF5"/>
    <w:rPr>
      <w:rFonts w:ascii="Tahoma" w:hAnsi="Tahoma" w:cs="Tahoma"/>
      <w:sz w:val="16"/>
      <w:szCs w:val="16"/>
    </w:rPr>
  </w:style>
  <w:style w:type="character" w:customStyle="1" w:styleId="FooterChar">
    <w:name w:val="Footer Char"/>
    <w:basedOn w:val="DefaultParagraphFont"/>
    <w:link w:val="Footer"/>
    <w:uiPriority w:val="99"/>
    <w:rsid w:val="00C66F55"/>
    <w:rPr>
      <w:sz w:val="24"/>
      <w:szCs w:val="24"/>
    </w:rPr>
  </w:style>
  <w:style w:type="paragraph" w:styleId="TOCHeading">
    <w:name w:val="TOC Heading"/>
    <w:basedOn w:val="Heading1"/>
    <w:next w:val="Normal"/>
    <w:uiPriority w:val="39"/>
    <w:unhideWhenUsed/>
    <w:qFormat/>
    <w:rsid w:val="000F1C67"/>
    <w:pPr>
      <w:keepLines/>
      <w:spacing w:before="480" w:after="0" w:line="276" w:lineRule="auto"/>
      <w:outlineLvl w:val="9"/>
    </w:pPr>
    <w:rPr>
      <w:rFonts w:ascii="Cambria" w:hAnsi="Cambria" w:cs="Times New Roman"/>
      <w:color w:val="365F91"/>
      <w:kern w:val="0"/>
      <w:sz w:val="28"/>
      <w:szCs w:val="28"/>
      <w:lang w:val="en-US" w:eastAsia="en-US"/>
    </w:rPr>
  </w:style>
  <w:style w:type="paragraph" w:styleId="TOC1">
    <w:name w:val="toc 1"/>
    <w:basedOn w:val="Normal"/>
    <w:next w:val="Normal"/>
    <w:autoRedefine/>
    <w:uiPriority w:val="39"/>
    <w:rsid w:val="000F1C67"/>
    <w:pPr>
      <w:spacing w:after="100"/>
    </w:pPr>
  </w:style>
  <w:style w:type="character" w:customStyle="1" w:styleId="HeaderChar">
    <w:name w:val="Header Char"/>
    <w:basedOn w:val="DefaultParagraphFont"/>
    <w:link w:val="Header"/>
    <w:rsid w:val="000F1C67"/>
    <w:rPr>
      <w:sz w:val="24"/>
    </w:rPr>
  </w:style>
  <w:style w:type="paragraph" w:customStyle="1" w:styleId="ReqmntLev1">
    <w:name w:val="ReqmntLev1"/>
    <w:basedOn w:val="ListParagraph"/>
    <w:qFormat/>
    <w:rsid w:val="004102FA"/>
    <w:pPr>
      <w:numPr>
        <w:numId w:val="3"/>
      </w:numPr>
      <w:spacing w:before="360" w:after="120"/>
      <w:ind w:left="357" w:hanging="357"/>
      <w:contextualSpacing w:val="0"/>
    </w:pPr>
    <w:rPr>
      <w:rFonts w:ascii="Arial" w:hAnsi="Arial" w:cs="Arial"/>
      <w:b/>
      <w:sz w:val="22"/>
    </w:rPr>
  </w:style>
  <w:style w:type="paragraph" w:customStyle="1" w:styleId="ReqmntLev2">
    <w:name w:val="ReqmntLev2"/>
    <w:basedOn w:val="ListParagraph"/>
    <w:qFormat/>
    <w:rsid w:val="004102FA"/>
    <w:pPr>
      <w:numPr>
        <w:ilvl w:val="1"/>
        <w:numId w:val="3"/>
      </w:numPr>
      <w:spacing w:after="120"/>
      <w:ind w:left="567" w:hanging="567"/>
      <w:contextualSpacing w:val="0"/>
    </w:pPr>
    <w:rPr>
      <w:rFonts w:ascii="Arial" w:hAnsi="Arial"/>
      <w:sz w:val="22"/>
      <w:szCs w:val="20"/>
    </w:rPr>
  </w:style>
  <w:style w:type="paragraph" w:customStyle="1" w:styleId="ReqmntLev3">
    <w:name w:val="ReqmntLev3"/>
    <w:basedOn w:val="ListParagraph"/>
    <w:qFormat/>
    <w:rsid w:val="004102FA"/>
    <w:pPr>
      <w:numPr>
        <w:ilvl w:val="2"/>
        <w:numId w:val="3"/>
      </w:numPr>
      <w:spacing w:after="120"/>
      <w:ind w:left="1078" w:hanging="794"/>
    </w:pPr>
    <w:rPr>
      <w:rFonts w:ascii="Arial" w:hAnsi="Arial"/>
      <w:sz w:val="22"/>
      <w:szCs w:val="20"/>
    </w:rPr>
  </w:style>
  <w:style w:type="paragraph" w:customStyle="1" w:styleId="overviewred1">
    <w:name w:val="overviewred1"/>
    <w:basedOn w:val="Normal"/>
    <w:rsid w:val="007632ED"/>
    <w:pPr>
      <w:spacing w:before="136" w:after="272" w:line="312" w:lineRule="auto"/>
      <w:ind w:right="380"/>
    </w:pPr>
    <w:rPr>
      <w:color w:val="DC291E"/>
      <w:sz w:val="29"/>
      <w:szCs w:val="29"/>
    </w:rPr>
  </w:style>
  <w:style w:type="paragraph" w:customStyle="1" w:styleId="overview1">
    <w:name w:val="overview1"/>
    <w:basedOn w:val="Normal"/>
    <w:rsid w:val="00080CBE"/>
    <w:pPr>
      <w:spacing w:before="136" w:after="272" w:line="312" w:lineRule="auto"/>
      <w:ind w:right="380"/>
    </w:pPr>
    <w:rPr>
      <w:color w:val="333333"/>
      <w:sz w:val="29"/>
      <w:szCs w:val="29"/>
    </w:rPr>
  </w:style>
  <w:style w:type="character" w:styleId="Strong">
    <w:name w:val="Strong"/>
    <w:basedOn w:val="DefaultParagraphFont"/>
    <w:uiPriority w:val="22"/>
    <w:qFormat/>
    <w:rsid w:val="00080C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5CAE"/>
    <w:rPr>
      <w:sz w:val="24"/>
      <w:szCs w:val="24"/>
    </w:rPr>
  </w:style>
  <w:style w:type="paragraph" w:styleId="Heading1">
    <w:name w:val="heading 1"/>
    <w:basedOn w:val="Normal"/>
    <w:next w:val="Normal"/>
    <w:qFormat/>
    <w:rsid w:val="00F4433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C26B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714B"/>
    <w:pPr>
      <w:keepNext/>
      <w:spacing w:before="240" w:after="60"/>
      <w:outlineLvl w:val="2"/>
    </w:pPr>
    <w:rPr>
      <w:rFonts w:ascii="Arial" w:hAnsi="Arial" w:cs="Arial"/>
      <w:b/>
      <w:bCs/>
      <w:sz w:val="26"/>
      <w:szCs w:val="26"/>
    </w:rPr>
  </w:style>
  <w:style w:type="paragraph" w:styleId="Heading4">
    <w:name w:val="heading 4"/>
    <w:basedOn w:val="Normal"/>
    <w:next w:val="Normal"/>
    <w:qFormat/>
    <w:rsid w:val="00595A70"/>
    <w:pPr>
      <w:keepNext/>
      <w:spacing w:before="240" w:after="60"/>
      <w:outlineLvl w:val="3"/>
    </w:pPr>
    <w:rPr>
      <w:b/>
      <w:bCs/>
      <w:sz w:val="28"/>
      <w:szCs w:val="28"/>
    </w:rPr>
  </w:style>
  <w:style w:type="paragraph" w:styleId="Heading5">
    <w:name w:val="heading 5"/>
    <w:basedOn w:val="Normal"/>
    <w:next w:val="Normal"/>
    <w:qFormat/>
    <w:rsid w:val="00595A70"/>
    <w:pPr>
      <w:spacing w:before="240" w:after="60"/>
      <w:outlineLvl w:val="4"/>
    </w:pPr>
    <w:rPr>
      <w:b/>
      <w:bCs/>
      <w:i/>
      <w:iCs/>
      <w:sz w:val="26"/>
      <w:szCs w:val="26"/>
    </w:rPr>
  </w:style>
  <w:style w:type="paragraph" w:styleId="Heading7">
    <w:name w:val="heading 7"/>
    <w:basedOn w:val="Normal"/>
    <w:next w:val="Normal"/>
    <w:qFormat/>
    <w:rsid w:val="005159F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1">
    <w:name w:val="Body Text 21"/>
    <w:basedOn w:val="Normal"/>
    <w:rsid w:val="00DC26BC"/>
    <w:pPr>
      <w:numPr>
        <w:numId w:val="1"/>
      </w:numPr>
    </w:pPr>
    <w:rPr>
      <w:szCs w:val="20"/>
      <w:lang w:eastAsia="en-US"/>
    </w:rPr>
  </w:style>
  <w:style w:type="paragraph" w:styleId="BodyText">
    <w:name w:val="Body Text"/>
    <w:basedOn w:val="Normal"/>
    <w:rsid w:val="00DC26BC"/>
    <w:pPr>
      <w:keepLines/>
      <w:spacing w:after="120"/>
      <w:ind w:left="432"/>
      <w:jc w:val="both"/>
    </w:pPr>
    <w:rPr>
      <w:snapToGrid w:val="0"/>
      <w:szCs w:val="20"/>
      <w:lang w:eastAsia="en-US"/>
    </w:rPr>
  </w:style>
  <w:style w:type="paragraph" w:customStyle="1" w:styleId="BodyText111RFP">
    <w:name w:val="Body Text 1.1.1 (RFP)"/>
    <w:basedOn w:val="Normal"/>
    <w:rsid w:val="00363A7B"/>
    <w:pPr>
      <w:spacing w:after="180"/>
      <w:ind w:left="720"/>
    </w:pPr>
    <w:rPr>
      <w:rFonts w:ascii="Arial" w:hAnsi="Arial"/>
      <w:b/>
      <w:sz w:val="22"/>
      <w:szCs w:val="20"/>
      <w:lang w:val="en-US" w:eastAsia="en-US"/>
    </w:rPr>
  </w:style>
  <w:style w:type="paragraph" w:customStyle="1" w:styleId="ListBullet111RFP">
    <w:name w:val="List Bullet 1.1.1 (RFP)"/>
    <w:basedOn w:val="ListBullet"/>
    <w:rsid w:val="00D4026F"/>
    <w:pPr>
      <w:shd w:val="clear" w:color="C0C0C0" w:fill="auto"/>
      <w:spacing w:before="60" w:after="60"/>
    </w:pPr>
    <w:rPr>
      <w:rFonts w:ascii="Arial" w:hAnsi="Arial"/>
      <w:sz w:val="22"/>
      <w:szCs w:val="20"/>
      <w:lang w:val="en-US" w:eastAsia="en-US"/>
    </w:rPr>
  </w:style>
  <w:style w:type="paragraph" w:styleId="ListBullet">
    <w:name w:val="List Bullet"/>
    <w:basedOn w:val="Normal"/>
    <w:rsid w:val="00D4026F"/>
    <w:pPr>
      <w:tabs>
        <w:tab w:val="num" w:pos="360"/>
      </w:tabs>
      <w:ind w:left="360" w:hanging="360"/>
    </w:pPr>
  </w:style>
  <w:style w:type="paragraph" w:customStyle="1" w:styleId="BodyText11RFP">
    <w:name w:val="Body Text 1.1 (RFP)"/>
    <w:basedOn w:val="BodyTextIndent"/>
    <w:rsid w:val="009D4217"/>
    <w:pPr>
      <w:spacing w:after="180"/>
      <w:ind w:left="360"/>
    </w:pPr>
    <w:rPr>
      <w:rFonts w:ascii="Arial" w:hAnsi="Arial"/>
      <w:sz w:val="22"/>
      <w:szCs w:val="20"/>
      <w:lang w:val="en-US" w:eastAsia="en-US"/>
    </w:rPr>
  </w:style>
  <w:style w:type="paragraph" w:styleId="BodyTextIndent">
    <w:name w:val="Body Text Indent"/>
    <w:basedOn w:val="Normal"/>
    <w:rsid w:val="009D4217"/>
    <w:pPr>
      <w:spacing w:after="120"/>
      <w:ind w:left="283"/>
    </w:pPr>
  </w:style>
  <w:style w:type="paragraph" w:customStyle="1" w:styleId="Heading111RFP">
    <w:name w:val="Heading 1.1.1 (RFP)"/>
    <w:basedOn w:val="Heading3"/>
    <w:rsid w:val="00C0714B"/>
    <w:pPr>
      <w:spacing w:after="240"/>
    </w:pPr>
    <w:rPr>
      <w:rFonts w:cs="Times New Roman"/>
      <w:bCs w:val="0"/>
      <w:color w:val="0000FF"/>
      <w:sz w:val="22"/>
      <w:szCs w:val="20"/>
      <w:lang w:val="en-US" w:eastAsia="en-US"/>
    </w:rPr>
  </w:style>
  <w:style w:type="paragraph" w:customStyle="1" w:styleId="Heading4RFP">
    <w:name w:val="Heading 4 (RFP)"/>
    <w:basedOn w:val="Heading7"/>
    <w:rsid w:val="005159FD"/>
    <w:pPr>
      <w:keepNext/>
      <w:spacing w:after="240"/>
      <w:ind w:left="720"/>
    </w:pPr>
    <w:rPr>
      <w:rFonts w:ascii="Arial" w:hAnsi="Arial"/>
      <w:b/>
      <w:sz w:val="22"/>
      <w:szCs w:val="20"/>
      <w:lang w:val="en-US" w:eastAsia="en-US"/>
    </w:rPr>
  </w:style>
  <w:style w:type="table" w:styleId="TableGrid">
    <w:name w:val="Table Grid"/>
    <w:basedOn w:val="TableNormal"/>
    <w:rsid w:val="001E2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44338"/>
    <w:pPr>
      <w:tabs>
        <w:tab w:val="center" w:pos="4153"/>
        <w:tab w:val="right" w:pos="8306"/>
      </w:tabs>
    </w:pPr>
    <w:rPr>
      <w:szCs w:val="20"/>
    </w:rPr>
  </w:style>
  <w:style w:type="paragraph" w:styleId="Footer">
    <w:name w:val="footer"/>
    <w:basedOn w:val="Normal"/>
    <w:link w:val="FooterChar"/>
    <w:uiPriority w:val="99"/>
    <w:rsid w:val="00F44338"/>
    <w:pPr>
      <w:tabs>
        <w:tab w:val="center" w:pos="4153"/>
        <w:tab w:val="right" w:pos="8306"/>
      </w:tabs>
    </w:pPr>
  </w:style>
  <w:style w:type="character" w:styleId="Hyperlink">
    <w:name w:val="Hyperlink"/>
    <w:basedOn w:val="DefaultParagraphFont"/>
    <w:uiPriority w:val="99"/>
    <w:rsid w:val="00C80EA5"/>
    <w:rPr>
      <w:color w:val="0000FF"/>
      <w:u w:val="single"/>
    </w:rPr>
  </w:style>
  <w:style w:type="paragraph" w:styleId="BalloonText">
    <w:name w:val="Balloon Text"/>
    <w:basedOn w:val="Normal"/>
    <w:semiHidden/>
    <w:rsid w:val="00AC70BC"/>
    <w:rPr>
      <w:rFonts w:ascii="Tahoma" w:hAnsi="Tahoma" w:cs="Tahoma"/>
      <w:sz w:val="16"/>
      <w:szCs w:val="16"/>
    </w:rPr>
  </w:style>
  <w:style w:type="character" w:customStyle="1" w:styleId="Heading2Char">
    <w:name w:val="Heading 2 Char"/>
    <w:basedOn w:val="DefaultParagraphFont"/>
    <w:link w:val="Heading2"/>
    <w:rsid w:val="00444513"/>
    <w:rPr>
      <w:rFonts w:ascii="Arial" w:hAnsi="Arial" w:cs="Arial"/>
      <w:b/>
      <w:bCs/>
      <w:i/>
      <w:iCs/>
      <w:sz w:val="28"/>
      <w:szCs w:val="28"/>
      <w:lang w:val="en-GB" w:eastAsia="en-GB" w:bidi="ar-SA"/>
    </w:rPr>
  </w:style>
  <w:style w:type="character" w:styleId="CommentReference">
    <w:name w:val="annotation reference"/>
    <w:basedOn w:val="DefaultParagraphFont"/>
    <w:semiHidden/>
    <w:rsid w:val="00DA3453"/>
    <w:rPr>
      <w:sz w:val="16"/>
      <w:szCs w:val="16"/>
    </w:rPr>
  </w:style>
  <w:style w:type="paragraph" w:styleId="CommentText">
    <w:name w:val="annotation text"/>
    <w:basedOn w:val="Normal"/>
    <w:semiHidden/>
    <w:rsid w:val="00DA3453"/>
    <w:rPr>
      <w:sz w:val="20"/>
      <w:szCs w:val="20"/>
    </w:rPr>
  </w:style>
  <w:style w:type="paragraph" w:styleId="CommentSubject">
    <w:name w:val="annotation subject"/>
    <w:basedOn w:val="CommentText"/>
    <w:next w:val="CommentText"/>
    <w:semiHidden/>
    <w:rsid w:val="00DA3453"/>
    <w:rPr>
      <w:b/>
      <w:bCs/>
    </w:rPr>
  </w:style>
  <w:style w:type="paragraph" w:styleId="BodyTextIndent2">
    <w:name w:val="Body Text Indent 2"/>
    <w:basedOn w:val="Normal"/>
    <w:rsid w:val="00595A70"/>
    <w:pPr>
      <w:spacing w:after="120" w:line="480" w:lineRule="auto"/>
      <w:ind w:left="283"/>
    </w:pPr>
  </w:style>
  <w:style w:type="character" w:styleId="EndnoteReference">
    <w:name w:val="endnote reference"/>
    <w:basedOn w:val="DefaultParagraphFont"/>
    <w:semiHidden/>
    <w:rsid w:val="00595A70"/>
    <w:rPr>
      <w:vertAlign w:val="superscript"/>
    </w:rPr>
  </w:style>
  <w:style w:type="paragraph" w:styleId="BodyText2">
    <w:name w:val="Body Text 2"/>
    <w:basedOn w:val="Normal"/>
    <w:rsid w:val="00595A70"/>
    <w:pPr>
      <w:spacing w:after="120" w:line="480" w:lineRule="auto"/>
    </w:pPr>
  </w:style>
  <w:style w:type="character" w:styleId="FollowedHyperlink">
    <w:name w:val="FollowedHyperlink"/>
    <w:basedOn w:val="DefaultParagraphFont"/>
    <w:rsid w:val="00A378AF"/>
    <w:rPr>
      <w:color w:val="606420"/>
      <w:u w:val="single"/>
    </w:rPr>
  </w:style>
  <w:style w:type="paragraph" w:styleId="ListParagraph">
    <w:name w:val="List Paragraph"/>
    <w:basedOn w:val="Normal"/>
    <w:uiPriority w:val="34"/>
    <w:qFormat/>
    <w:rsid w:val="00B44626"/>
    <w:pPr>
      <w:ind w:left="720"/>
      <w:contextualSpacing/>
    </w:pPr>
  </w:style>
  <w:style w:type="paragraph" w:styleId="DocumentMap">
    <w:name w:val="Document Map"/>
    <w:basedOn w:val="Normal"/>
    <w:link w:val="DocumentMapChar"/>
    <w:rsid w:val="005C6BF5"/>
    <w:rPr>
      <w:rFonts w:ascii="Tahoma" w:hAnsi="Tahoma" w:cs="Tahoma"/>
      <w:sz w:val="16"/>
      <w:szCs w:val="16"/>
    </w:rPr>
  </w:style>
  <w:style w:type="character" w:customStyle="1" w:styleId="DocumentMapChar">
    <w:name w:val="Document Map Char"/>
    <w:basedOn w:val="DefaultParagraphFont"/>
    <w:link w:val="DocumentMap"/>
    <w:rsid w:val="005C6BF5"/>
    <w:rPr>
      <w:rFonts w:ascii="Tahoma" w:hAnsi="Tahoma" w:cs="Tahoma"/>
      <w:sz w:val="16"/>
      <w:szCs w:val="16"/>
    </w:rPr>
  </w:style>
  <w:style w:type="character" w:customStyle="1" w:styleId="FooterChar">
    <w:name w:val="Footer Char"/>
    <w:basedOn w:val="DefaultParagraphFont"/>
    <w:link w:val="Footer"/>
    <w:uiPriority w:val="99"/>
    <w:rsid w:val="00C66F55"/>
    <w:rPr>
      <w:sz w:val="24"/>
      <w:szCs w:val="24"/>
    </w:rPr>
  </w:style>
  <w:style w:type="paragraph" w:styleId="TOCHeading">
    <w:name w:val="TOC Heading"/>
    <w:basedOn w:val="Heading1"/>
    <w:next w:val="Normal"/>
    <w:uiPriority w:val="39"/>
    <w:unhideWhenUsed/>
    <w:qFormat/>
    <w:rsid w:val="000F1C67"/>
    <w:pPr>
      <w:keepLines/>
      <w:spacing w:before="480" w:after="0" w:line="276" w:lineRule="auto"/>
      <w:outlineLvl w:val="9"/>
    </w:pPr>
    <w:rPr>
      <w:rFonts w:ascii="Cambria" w:hAnsi="Cambria" w:cs="Times New Roman"/>
      <w:color w:val="365F91"/>
      <w:kern w:val="0"/>
      <w:sz w:val="28"/>
      <w:szCs w:val="28"/>
      <w:lang w:val="en-US" w:eastAsia="en-US"/>
    </w:rPr>
  </w:style>
  <w:style w:type="paragraph" w:styleId="TOC1">
    <w:name w:val="toc 1"/>
    <w:basedOn w:val="Normal"/>
    <w:next w:val="Normal"/>
    <w:autoRedefine/>
    <w:uiPriority w:val="39"/>
    <w:rsid w:val="000F1C67"/>
    <w:pPr>
      <w:spacing w:after="100"/>
    </w:pPr>
  </w:style>
  <w:style w:type="character" w:customStyle="1" w:styleId="HeaderChar">
    <w:name w:val="Header Char"/>
    <w:basedOn w:val="DefaultParagraphFont"/>
    <w:link w:val="Header"/>
    <w:rsid w:val="000F1C67"/>
    <w:rPr>
      <w:sz w:val="24"/>
    </w:rPr>
  </w:style>
  <w:style w:type="paragraph" w:customStyle="1" w:styleId="ReqmntLev1">
    <w:name w:val="ReqmntLev1"/>
    <w:basedOn w:val="ListParagraph"/>
    <w:qFormat/>
    <w:rsid w:val="004102FA"/>
    <w:pPr>
      <w:numPr>
        <w:numId w:val="3"/>
      </w:numPr>
      <w:spacing w:before="360" w:after="120"/>
      <w:ind w:left="357" w:hanging="357"/>
      <w:contextualSpacing w:val="0"/>
    </w:pPr>
    <w:rPr>
      <w:rFonts w:ascii="Arial" w:hAnsi="Arial" w:cs="Arial"/>
      <w:b/>
      <w:sz w:val="22"/>
    </w:rPr>
  </w:style>
  <w:style w:type="paragraph" w:customStyle="1" w:styleId="ReqmntLev2">
    <w:name w:val="ReqmntLev2"/>
    <w:basedOn w:val="ListParagraph"/>
    <w:qFormat/>
    <w:rsid w:val="004102FA"/>
    <w:pPr>
      <w:numPr>
        <w:ilvl w:val="1"/>
        <w:numId w:val="3"/>
      </w:numPr>
      <w:spacing w:after="120"/>
      <w:ind w:left="567" w:hanging="567"/>
      <w:contextualSpacing w:val="0"/>
    </w:pPr>
    <w:rPr>
      <w:rFonts w:ascii="Arial" w:hAnsi="Arial"/>
      <w:sz w:val="22"/>
      <w:szCs w:val="20"/>
    </w:rPr>
  </w:style>
  <w:style w:type="paragraph" w:customStyle="1" w:styleId="ReqmntLev3">
    <w:name w:val="ReqmntLev3"/>
    <w:basedOn w:val="ListParagraph"/>
    <w:qFormat/>
    <w:rsid w:val="004102FA"/>
    <w:pPr>
      <w:numPr>
        <w:ilvl w:val="2"/>
        <w:numId w:val="3"/>
      </w:numPr>
      <w:spacing w:after="120"/>
      <w:ind w:left="1078" w:hanging="794"/>
    </w:pPr>
    <w:rPr>
      <w:rFonts w:ascii="Arial" w:hAnsi="Arial"/>
      <w:sz w:val="22"/>
      <w:szCs w:val="20"/>
    </w:rPr>
  </w:style>
  <w:style w:type="paragraph" w:customStyle="1" w:styleId="overviewred1">
    <w:name w:val="overviewred1"/>
    <w:basedOn w:val="Normal"/>
    <w:rsid w:val="007632ED"/>
    <w:pPr>
      <w:spacing w:before="136" w:after="272" w:line="312" w:lineRule="auto"/>
      <w:ind w:right="380"/>
    </w:pPr>
    <w:rPr>
      <w:color w:val="DC291E"/>
      <w:sz w:val="29"/>
      <w:szCs w:val="29"/>
    </w:rPr>
  </w:style>
  <w:style w:type="paragraph" w:customStyle="1" w:styleId="overview1">
    <w:name w:val="overview1"/>
    <w:basedOn w:val="Normal"/>
    <w:rsid w:val="00080CBE"/>
    <w:pPr>
      <w:spacing w:before="136" w:after="272" w:line="312" w:lineRule="auto"/>
      <w:ind w:right="380"/>
    </w:pPr>
    <w:rPr>
      <w:color w:val="333333"/>
      <w:sz w:val="29"/>
      <w:szCs w:val="29"/>
    </w:rPr>
  </w:style>
  <w:style w:type="character" w:styleId="Strong">
    <w:name w:val="Strong"/>
    <w:basedOn w:val="DefaultParagraphFont"/>
    <w:uiPriority w:val="22"/>
    <w:qFormat/>
    <w:rsid w:val="00080C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124767">
      <w:bodyDiv w:val="1"/>
      <w:marLeft w:val="0"/>
      <w:marRight w:val="0"/>
      <w:marTop w:val="0"/>
      <w:marBottom w:val="0"/>
      <w:divBdr>
        <w:top w:val="none" w:sz="0" w:space="0" w:color="auto"/>
        <w:left w:val="none" w:sz="0" w:space="0" w:color="auto"/>
        <w:bottom w:val="none" w:sz="0" w:space="0" w:color="auto"/>
        <w:right w:val="none" w:sz="0" w:space="0" w:color="auto"/>
      </w:divBdr>
      <w:divsChild>
        <w:div w:id="2108958954">
          <w:marLeft w:val="-3315"/>
          <w:marRight w:val="0"/>
          <w:marTop w:val="245"/>
          <w:marBottom w:val="0"/>
          <w:divBdr>
            <w:top w:val="none" w:sz="0" w:space="0" w:color="auto"/>
            <w:left w:val="none" w:sz="0" w:space="0" w:color="auto"/>
            <w:bottom w:val="none" w:sz="0" w:space="0" w:color="auto"/>
            <w:right w:val="none" w:sz="0" w:space="0" w:color="auto"/>
          </w:divBdr>
          <w:divsChild>
            <w:div w:id="1320110405">
              <w:marLeft w:val="3315"/>
              <w:marRight w:val="0"/>
              <w:marTop w:val="0"/>
              <w:marBottom w:val="0"/>
              <w:divBdr>
                <w:top w:val="none" w:sz="0" w:space="0" w:color="auto"/>
                <w:left w:val="none" w:sz="0" w:space="0" w:color="auto"/>
                <w:bottom w:val="none" w:sz="0" w:space="0" w:color="auto"/>
                <w:right w:val="none" w:sz="0" w:space="0" w:color="auto"/>
              </w:divBdr>
              <w:divsChild>
                <w:div w:id="276374409">
                  <w:marLeft w:val="0"/>
                  <w:marRight w:val="-3315"/>
                  <w:marTop w:val="0"/>
                  <w:marBottom w:val="0"/>
                  <w:divBdr>
                    <w:top w:val="none" w:sz="0" w:space="0" w:color="auto"/>
                    <w:left w:val="none" w:sz="0" w:space="0" w:color="auto"/>
                    <w:bottom w:val="none" w:sz="0" w:space="0" w:color="auto"/>
                    <w:right w:val="none" w:sz="0" w:space="0" w:color="auto"/>
                  </w:divBdr>
                  <w:divsChild>
                    <w:div w:id="1019744678">
                      <w:marLeft w:val="0"/>
                      <w:marRight w:val="33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173034">
      <w:bodyDiv w:val="1"/>
      <w:marLeft w:val="0"/>
      <w:marRight w:val="0"/>
      <w:marTop w:val="0"/>
      <w:marBottom w:val="0"/>
      <w:divBdr>
        <w:top w:val="none" w:sz="0" w:space="0" w:color="auto"/>
        <w:left w:val="none" w:sz="0" w:space="0" w:color="auto"/>
        <w:bottom w:val="none" w:sz="0" w:space="0" w:color="auto"/>
        <w:right w:val="none" w:sz="0" w:space="0" w:color="auto"/>
      </w:divBdr>
    </w:div>
    <w:div w:id="894197078">
      <w:bodyDiv w:val="1"/>
      <w:marLeft w:val="0"/>
      <w:marRight w:val="0"/>
      <w:marTop w:val="0"/>
      <w:marBottom w:val="0"/>
      <w:divBdr>
        <w:top w:val="none" w:sz="0" w:space="0" w:color="auto"/>
        <w:left w:val="none" w:sz="0" w:space="0" w:color="auto"/>
        <w:bottom w:val="none" w:sz="0" w:space="0" w:color="auto"/>
        <w:right w:val="none" w:sz="0" w:space="0" w:color="auto"/>
      </w:divBdr>
    </w:div>
    <w:div w:id="975796756">
      <w:bodyDiv w:val="1"/>
      <w:marLeft w:val="0"/>
      <w:marRight w:val="0"/>
      <w:marTop w:val="0"/>
      <w:marBottom w:val="0"/>
      <w:divBdr>
        <w:top w:val="none" w:sz="0" w:space="0" w:color="auto"/>
        <w:left w:val="none" w:sz="0" w:space="0" w:color="auto"/>
        <w:bottom w:val="none" w:sz="0" w:space="0" w:color="auto"/>
        <w:right w:val="none" w:sz="0" w:space="0" w:color="auto"/>
      </w:divBdr>
    </w:div>
    <w:div w:id="1055541669">
      <w:bodyDiv w:val="1"/>
      <w:marLeft w:val="0"/>
      <w:marRight w:val="0"/>
      <w:marTop w:val="0"/>
      <w:marBottom w:val="0"/>
      <w:divBdr>
        <w:top w:val="none" w:sz="0" w:space="0" w:color="auto"/>
        <w:left w:val="none" w:sz="0" w:space="0" w:color="auto"/>
        <w:bottom w:val="none" w:sz="0" w:space="0" w:color="auto"/>
        <w:right w:val="none" w:sz="0" w:space="0" w:color="auto"/>
      </w:divBdr>
    </w:div>
    <w:div w:id="1604915800">
      <w:bodyDiv w:val="1"/>
      <w:marLeft w:val="0"/>
      <w:marRight w:val="0"/>
      <w:marTop w:val="0"/>
      <w:marBottom w:val="0"/>
      <w:divBdr>
        <w:top w:val="none" w:sz="0" w:space="0" w:color="auto"/>
        <w:left w:val="none" w:sz="0" w:space="0" w:color="auto"/>
        <w:bottom w:val="none" w:sz="0" w:space="0" w:color="auto"/>
        <w:right w:val="none" w:sz="0" w:space="0" w:color="auto"/>
      </w:divBdr>
    </w:div>
    <w:div w:id="1712730614">
      <w:bodyDiv w:val="1"/>
      <w:marLeft w:val="0"/>
      <w:marRight w:val="0"/>
      <w:marTop w:val="0"/>
      <w:marBottom w:val="0"/>
      <w:divBdr>
        <w:top w:val="none" w:sz="0" w:space="0" w:color="auto"/>
        <w:left w:val="none" w:sz="0" w:space="0" w:color="auto"/>
        <w:bottom w:val="none" w:sz="0" w:space="0" w:color="auto"/>
        <w:right w:val="none" w:sz="0" w:space="0" w:color="auto"/>
      </w:divBdr>
      <w:divsChild>
        <w:div w:id="586691984">
          <w:marLeft w:val="-3315"/>
          <w:marRight w:val="0"/>
          <w:marTop w:val="245"/>
          <w:marBottom w:val="0"/>
          <w:divBdr>
            <w:top w:val="none" w:sz="0" w:space="0" w:color="auto"/>
            <w:left w:val="none" w:sz="0" w:space="0" w:color="auto"/>
            <w:bottom w:val="none" w:sz="0" w:space="0" w:color="auto"/>
            <w:right w:val="none" w:sz="0" w:space="0" w:color="auto"/>
          </w:divBdr>
          <w:divsChild>
            <w:div w:id="1651207320">
              <w:marLeft w:val="3315"/>
              <w:marRight w:val="0"/>
              <w:marTop w:val="0"/>
              <w:marBottom w:val="0"/>
              <w:divBdr>
                <w:top w:val="none" w:sz="0" w:space="0" w:color="auto"/>
                <w:left w:val="none" w:sz="0" w:space="0" w:color="auto"/>
                <w:bottom w:val="none" w:sz="0" w:space="0" w:color="auto"/>
                <w:right w:val="none" w:sz="0" w:space="0" w:color="auto"/>
              </w:divBdr>
              <w:divsChild>
                <w:div w:id="1706951763">
                  <w:marLeft w:val="0"/>
                  <w:marRight w:val="-3315"/>
                  <w:marTop w:val="0"/>
                  <w:marBottom w:val="0"/>
                  <w:divBdr>
                    <w:top w:val="none" w:sz="0" w:space="0" w:color="auto"/>
                    <w:left w:val="none" w:sz="0" w:space="0" w:color="auto"/>
                    <w:bottom w:val="none" w:sz="0" w:space="0" w:color="auto"/>
                    <w:right w:val="none" w:sz="0" w:space="0" w:color="auto"/>
                  </w:divBdr>
                  <w:divsChild>
                    <w:div w:id="423188602">
                      <w:marLeft w:val="0"/>
                      <w:marRight w:val="33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64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Janice.Kiely@uwe.ac.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anice.Kiely@uwe.ac.u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AA84E-C0C5-4831-A45B-9AA8AE7EA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1441</Words>
  <Characters>8150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UWE/025/2007 Specification</vt:lpstr>
    </vt:vector>
  </TitlesOfParts>
  <Company>University of the West of England, Bristol</Company>
  <LinksUpToDate>false</LinksUpToDate>
  <CharactersWithSpaces>9572</CharactersWithSpaces>
  <SharedDoc>false</SharedDoc>
  <HLinks>
    <vt:vector size="12" baseType="variant">
      <vt:variant>
        <vt:i4>786436</vt:i4>
      </vt:variant>
      <vt:variant>
        <vt:i4>3</vt:i4>
      </vt:variant>
      <vt:variant>
        <vt:i4>0</vt:i4>
      </vt:variant>
      <vt:variant>
        <vt:i4>5</vt:i4>
      </vt:variant>
      <vt:variant>
        <vt:lpwstr>http://www.uwe.ac.uk/accommodation/studentVillage</vt:lpwstr>
      </vt:variant>
      <vt:variant>
        <vt:lpwstr/>
      </vt:variant>
      <vt:variant>
        <vt:i4>917585</vt:i4>
      </vt:variant>
      <vt:variant>
        <vt:i4>0</vt:i4>
      </vt:variant>
      <vt:variant>
        <vt:i4>0</vt:i4>
      </vt:variant>
      <vt:variant>
        <vt:i4>5</vt:i4>
      </vt:variant>
      <vt:variant>
        <vt:lpwstr>http://www.uwe.ac.uk/aboutUWE/knowledgeTransfer.shtml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UWE/025/2007 Specification</dc:title>
  <dc:creator>A Drewery</dc:creator>
  <cp:lastModifiedBy>Andrew Kitchen</cp:lastModifiedBy>
  <cp:revision>3</cp:revision>
  <cp:lastPrinted>2012-05-01T12:58:00Z</cp:lastPrinted>
  <dcterms:created xsi:type="dcterms:W3CDTF">2015-08-03T07:59:00Z</dcterms:created>
  <dcterms:modified xsi:type="dcterms:W3CDTF">2015-08-03T08:01:00Z</dcterms:modified>
</cp:coreProperties>
</file>