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055" w:rsidRPr="00067055" w:rsidRDefault="00067055" w:rsidP="00067055">
      <w:pPr>
        <w:spacing w:after="200"/>
        <w:jc w:val="center"/>
        <w:rPr>
          <w:rFonts w:ascii="Arial" w:hAnsi="Arial" w:cs="Arial"/>
          <w:b/>
          <w:sz w:val="20"/>
          <w:szCs w:val="20"/>
        </w:rPr>
      </w:pPr>
      <w:bookmarkStart w:id="0" w:name="_GoBack"/>
      <w:bookmarkEnd w:id="0"/>
      <w:r w:rsidRPr="00067055">
        <w:rPr>
          <w:rFonts w:ascii="Arial" w:hAnsi="Arial" w:cs="Arial"/>
          <w:b/>
          <w:sz w:val="20"/>
          <w:szCs w:val="20"/>
        </w:rPr>
        <w:t xml:space="preserve">Dated </w:t>
      </w:r>
      <w:r w:rsidRPr="00067055">
        <w:rPr>
          <w:rFonts w:ascii="Arial" w:hAnsi="Arial" w:cs="Arial"/>
          <w:b/>
          <w:sz w:val="20"/>
          <w:szCs w:val="20"/>
        </w:rPr>
        <w:tab/>
      </w:r>
      <w:r w:rsidRPr="00067055">
        <w:rPr>
          <w:rFonts w:ascii="Arial" w:hAnsi="Arial" w:cs="Arial"/>
          <w:b/>
          <w:sz w:val="20"/>
          <w:szCs w:val="20"/>
        </w:rPr>
        <w:tab/>
      </w:r>
      <w:r w:rsidRPr="00067055">
        <w:rPr>
          <w:rFonts w:ascii="Arial" w:hAnsi="Arial" w:cs="Arial"/>
          <w:b/>
          <w:sz w:val="20"/>
          <w:szCs w:val="20"/>
        </w:rPr>
        <w:tab/>
      </w:r>
      <w:r w:rsidRPr="00067055">
        <w:rPr>
          <w:rFonts w:ascii="Arial" w:hAnsi="Arial" w:cs="Arial"/>
          <w:b/>
          <w:sz w:val="20"/>
          <w:szCs w:val="20"/>
        </w:rPr>
        <w:tab/>
      </w:r>
      <w:r w:rsidRPr="00067055">
        <w:rPr>
          <w:rFonts w:ascii="Arial" w:hAnsi="Arial" w:cs="Arial"/>
          <w:b/>
          <w:sz w:val="20"/>
          <w:szCs w:val="20"/>
        </w:rPr>
        <w:tab/>
      </w:r>
      <w:r w:rsidRPr="00067055">
        <w:rPr>
          <w:rFonts w:ascii="Arial" w:hAnsi="Arial" w:cs="Arial"/>
          <w:b/>
          <w:sz w:val="20"/>
          <w:szCs w:val="20"/>
        </w:rPr>
        <w:tab/>
        <w:t xml:space="preserve"> 2015</w:t>
      </w:r>
    </w:p>
    <w:p w:rsidR="00067055" w:rsidRPr="00067055" w:rsidRDefault="00067055" w:rsidP="00067055">
      <w:pPr>
        <w:spacing w:after="200"/>
        <w:jc w:val="center"/>
        <w:rPr>
          <w:rFonts w:ascii="Arial" w:hAnsi="Arial" w:cs="Arial"/>
          <w:b/>
          <w:sz w:val="20"/>
          <w:szCs w:val="20"/>
        </w:rPr>
      </w:pPr>
    </w:p>
    <w:p w:rsidR="00067055" w:rsidRPr="00067055" w:rsidRDefault="00067055" w:rsidP="00067055">
      <w:pPr>
        <w:spacing w:after="200"/>
        <w:jc w:val="center"/>
        <w:rPr>
          <w:rFonts w:ascii="Arial" w:hAnsi="Arial" w:cs="Arial"/>
          <w:b/>
          <w:sz w:val="20"/>
          <w:szCs w:val="20"/>
        </w:rPr>
      </w:pPr>
    </w:p>
    <w:p w:rsidR="00067055" w:rsidRPr="00067055" w:rsidRDefault="00067055" w:rsidP="00067055">
      <w:pPr>
        <w:spacing w:after="200"/>
        <w:jc w:val="center"/>
        <w:rPr>
          <w:rFonts w:ascii="Arial" w:hAnsi="Arial" w:cs="Arial"/>
          <w:b/>
          <w:sz w:val="20"/>
          <w:szCs w:val="20"/>
        </w:rPr>
      </w:pPr>
    </w:p>
    <w:p w:rsidR="00067055" w:rsidRPr="00067055" w:rsidRDefault="00067055" w:rsidP="00067055">
      <w:pPr>
        <w:spacing w:after="200"/>
        <w:jc w:val="center"/>
        <w:rPr>
          <w:rFonts w:ascii="Arial" w:hAnsi="Arial" w:cs="Arial"/>
          <w:b/>
          <w:sz w:val="20"/>
          <w:szCs w:val="20"/>
        </w:rPr>
      </w:pPr>
      <w:r w:rsidRPr="00067055">
        <w:rPr>
          <w:rFonts w:ascii="Arial" w:hAnsi="Arial" w:cs="Arial"/>
          <w:b/>
          <w:sz w:val="20"/>
          <w:szCs w:val="20"/>
        </w:rPr>
        <w:t xml:space="preserve">(1) </w:t>
      </w:r>
      <w:r w:rsidRPr="00067055">
        <w:rPr>
          <w:rFonts w:ascii="Arial" w:hAnsi="Arial" w:cs="Arial"/>
          <w:b/>
          <w:sz w:val="20"/>
          <w:szCs w:val="20"/>
          <w:lang w:val="en-US"/>
        </w:rPr>
        <w:t>THE HALL FOR CORNWALL TRUST</w:t>
      </w:r>
    </w:p>
    <w:p w:rsidR="00067055" w:rsidRPr="00067055" w:rsidRDefault="00067055" w:rsidP="00067055">
      <w:pPr>
        <w:spacing w:after="200"/>
        <w:jc w:val="center"/>
        <w:rPr>
          <w:rFonts w:ascii="Arial" w:hAnsi="Arial" w:cs="Arial"/>
          <w:b/>
          <w:sz w:val="20"/>
          <w:szCs w:val="20"/>
        </w:rPr>
      </w:pPr>
    </w:p>
    <w:p w:rsidR="00067055" w:rsidRPr="00067055" w:rsidRDefault="00067055" w:rsidP="00067055">
      <w:pPr>
        <w:spacing w:after="200"/>
        <w:jc w:val="center"/>
        <w:rPr>
          <w:rFonts w:ascii="Arial" w:hAnsi="Arial" w:cs="Arial"/>
          <w:b/>
          <w:sz w:val="20"/>
          <w:szCs w:val="20"/>
        </w:rPr>
      </w:pPr>
      <w:r w:rsidRPr="00067055">
        <w:rPr>
          <w:rFonts w:ascii="Arial" w:hAnsi="Arial" w:cs="Arial"/>
          <w:b/>
          <w:sz w:val="20"/>
          <w:szCs w:val="20"/>
        </w:rPr>
        <w:t>and</w:t>
      </w:r>
    </w:p>
    <w:p w:rsidR="00067055" w:rsidRPr="00067055" w:rsidRDefault="00067055" w:rsidP="00067055">
      <w:pPr>
        <w:spacing w:after="200"/>
        <w:jc w:val="center"/>
        <w:rPr>
          <w:rFonts w:ascii="Arial" w:hAnsi="Arial" w:cs="Arial"/>
          <w:b/>
          <w:sz w:val="20"/>
          <w:szCs w:val="20"/>
        </w:rPr>
      </w:pPr>
    </w:p>
    <w:p w:rsidR="00067055" w:rsidRPr="00067055" w:rsidRDefault="00067055" w:rsidP="00067055">
      <w:pPr>
        <w:spacing w:after="200"/>
        <w:jc w:val="center"/>
        <w:rPr>
          <w:rFonts w:ascii="Arial" w:hAnsi="Arial" w:cs="Arial"/>
          <w:b/>
          <w:sz w:val="20"/>
          <w:szCs w:val="20"/>
        </w:rPr>
      </w:pPr>
      <w:r w:rsidRPr="00067055">
        <w:rPr>
          <w:rFonts w:ascii="Arial" w:hAnsi="Arial" w:cs="Arial"/>
          <w:b/>
          <w:sz w:val="20"/>
          <w:szCs w:val="20"/>
        </w:rPr>
        <w:t>(2) [</w:t>
      </w:r>
      <w:r w:rsidR="001B2CD9">
        <w:rPr>
          <w:rFonts w:ascii="Arial" w:hAnsi="Arial" w:cs="Arial"/>
          <w:b/>
          <w:sz w:val="20"/>
          <w:szCs w:val="20"/>
        </w:rPr>
        <w:t>CONSULTANT</w:t>
      </w:r>
      <w:r w:rsidRPr="00067055">
        <w:rPr>
          <w:rFonts w:ascii="Arial" w:hAnsi="Arial" w:cs="Arial"/>
          <w:b/>
          <w:sz w:val="20"/>
          <w:szCs w:val="20"/>
        </w:rPr>
        <w:t>]</w:t>
      </w:r>
    </w:p>
    <w:p w:rsidR="00067055" w:rsidRPr="00067055" w:rsidRDefault="00067055" w:rsidP="00067055">
      <w:pPr>
        <w:spacing w:after="200"/>
        <w:jc w:val="center"/>
        <w:rPr>
          <w:rFonts w:ascii="Arial" w:hAnsi="Arial" w:cs="Arial"/>
          <w:b/>
          <w:sz w:val="20"/>
          <w:szCs w:val="20"/>
        </w:rPr>
      </w:pPr>
    </w:p>
    <w:p w:rsidR="00067055" w:rsidRPr="00067055" w:rsidRDefault="00067055" w:rsidP="00067055">
      <w:pPr>
        <w:spacing w:after="200"/>
        <w:jc w:val="center"/>
        <w:rPr>
          <w:rFonts w:ascii="Arial" w:hAnsi="Arial" w:cs="Arial"/>
          <w:b/>
          <w:sz w:val="20"/>
          <w:szCs w:val="20"/>
        </w:rPr>
      </w:pPr>
    </w:p>
    <w:p w:rsidR="00067055" w:rsidRPr="00067055" w:rsidRDefault="00067055" w:rsidP="00067055">
      <w:pPr>
        <w:spacing w:after="200"/>
        <w:jc w:val="center"/>
        <w:rPr>
          <w:rFonts w:ascii="Arial" w:hAnsi="Arial" w:cs="Arial"/>
          <w:b/>
          <w:sz w:val="20"/>
          <w:szCs w:val="20"/>
        </w:rPr>
      </w:pPr>
      <w:r w:rsidRPr="00067055">
        <w:rPr>
          <w:rFonts w:ascii="Arial" w:hAnsi="Arial" w:cs="Arial"/>
          <w:b/>
          <w:sz w:val="20"/>
          <w:szCs w:val="20"/>
        </w:rPr>
        <w:t xml:space="preserve">Appointment of Consultant </w:t>
      </w:r>
    </w:p>
    <w:p w:rsidR="00067055" w:rsidRPr="00067055" w:rsidRDefault="00067055" w:rsidP="00067055">
      <w:pPr>
        <w:spacing w:after="200"/>
        <w:jc w:val="center"/>
        <w:rPr>
          <w:rFonts w:ascii="Arial" w:hAnsi="Arial" w:cs="Arial"/>
          <w:b/>
          <w:bCs/>
          <w:sz w:val="20"/>
          <w:szCs w:val="20"/>
        </w:rPr>
      </w:pPr>
      <w:r w:rsidRPr="00067055">
        <w:rPr>
          <w:rFonts w:ascii="Arial" w:hAnsi="Arial" w:cs="Arial"/>
          <w:b/>
          <w:sz w:val="20"/>
          <w:szCs w:val="20"/>
        </w:rPr>
        <w:t xml:space="preserve">to </w:t>
      </w:r>
      <w:r w:rsidRPr="00067055">
        <w:rPr>
          <w:rFonts w:ascii="Arial" w:hAnsi="Arial" w:cs="Arial"/>
          <w:b/>
          <w:bCs/>
          <w:sz w:val="20"/>
          <w:szCs w:val="20"/>
        </w:rPr>
        <w:t xml:space="preserve">carry out a laser survey </w:t>
      </w:r>
    </w:p>
    <w:p w:rsidR="00067055" w:rsidRPr="00067055" w:rsidRDefault="00067055" w:rsidP="00067055">
      <w:pPr>
        <w:spacing w:after="200"/>
        <w:jc w:val="center"/>
        <w:rPr>
          <w:rFonts w:ascii="Arial" w:hAnsi="Arial" w:cs="Arial"/>
          <w:b/>
          <w:sz w:val="20"/>
          <w:szCs w:val="20"/>
        </w:rPr>
      </w:pPr>
      <w:r w:rsidRPr="00067055">
        <w:rPr>
          <w:rFonts w:ascii="Arial" w:hAnsi="Arial" w:cs="Arial"/>
          <w:b/>
          <w:bCs/>
          <w:sz w:val="20"/>
          <w:szCs w:val="20"/>
        </w:rPr>
        <w:t>in relation to</w:t>
      </w:r>
      <w:r w:rsidRPr="00067055">
        <w:rPr>
          <w:rFonts w:ascii="Arial" w:hAnsi="Arial" w:cs="Arial"/>
          <w:b/>
          <w:sz w:val="20"/>
          <w:szCs w:val="20"/>
        </w:rPr>
        <w:t xml:space="preserve"> the </w:t>
      </w:r>
      <w:r w:rsidRPr="00067055">
        <w:rPr>
          <w:rFonts w:ascii="Arial" w:hAnsi="Arial" w:cs="Arial"/>
          <w:b/>
          <w:sz w:val="20"/>
          <w:szCs w:val="20"/>
          <w:lang w:val="en-US"/>
        </w:rPr>
        <w:t>Hall for Cornwall, Capital Redevelopment Project</w:t>
      </w:r>
    </w:p>
    <w:p w:rsidR="00067055" w:rsidRPr="00067055" w:rsidRDefault="00067055" w:rsidP="00067055">
      <w:pPr>
        <w:spacing w:after="200"/>
        <w:jc w:val="center"/>
        <w:rPr>
          <w:rFonts w:ascii="Arial" w:hAnsi="Arial" w:cs="Arial"/>
          <w:b/>
          <w:sz w:val="20"/>
          <w:szCs w:val="20"/>
        </w:rPr>
      </w:pPr>
    </w:p>
    <w:p w:rsidR="00067055" w:rsidRPr="00067055" w:rsidRDefault="00067055" w:rsidP="00067055">
      <w:pPr>
        <w:spacing w:after="200"/>
        <w:jc w:val="center"/>
        <w:rPr>
          <w:rFonts w:ascii="Arial" w:hAnsi="Arial" w:cs="Arial"/>
          <w:b/>
          <w:sz w:val="20"/>
          <w:szCs w:val="20"/>
        </w:rPr>
      </w:pPr>
    </w:p>
    <w:p w:rsidR="00067055" w:rsidRPr="00067055" w:rsidRDefault="00067055" w:rsidP="00067055">
      <w:pPr>
        <w:spacing w:after="200"/>
        <w:jc w:val="center"/>
        <w:rPr>
          <w:rFonts w:ascii="Arial" w:hAnsi="Arial" w:cs="Arial"/>
          <w:b/>
          <w:sz w:val="20"/>
          <w:szCs w:val="20"/>
        </w:rPr>
      </w:pPr>
    </w:p>
    <w:p w:rsidR="00067055" w:rsidRPr="00067055" w:rsidRDefault="00067055" w:rsidP="00067055">
      <w:pPr>
        <w:spacing w:after="200"/>
        <w:jc w:val="center"/>
        <w:rPr>
          <w:rFonts w:ascii="Arial" w:hAnsi="Arial" w:cs="Arial"/>
          <w:b/>
          <w:sz w:val="20"/>
          <w:szCs w:val="20"/>
        </w:rPr>
      </w:pPr>
    </w:p>
    <w:p w:rsidR="00067055" w:rsidRPr="00067055" w:rsidRDefault="00067055" w:rsidP="00067055">
      <w:pPr>
        <w:spacing w:after="200"/>
        <w:jc w:val="center"/>
        <w:rPr>
          <w:rFonts w:ascii="Arial" w:hAnsi="Arial" w:cs="Arial"/>
          <w:b/>
          <w:sz w:val="20"/>
          <w:szCs w:val="20"/>
        </w:rPr>
      </w:pPr>
    </w:p>
    <w:p w:rsidR="00067055" w:rsidRPr="00067055" w:rsidRDefault="00067055" w:rsidP="00067055">
      <w:pPr>
        <w:spacing w:after="200"/>
        <w:jc w:val="center"/>
        <w:rPr>
          <w:rFonts w:ascii="Arial" w:hAnsi="Arial" w:cs="Arial"/>
          <w:b/>
          <w:sz w:val="20"/>
          <w:szCs w:val="20"/>
        </w:rPr>
      </w:pPr>
    </w:p>
    <w:p w:rsidR="00067055" w:rsidRPr="00067055" w:rsidRDefault="00067055" w:rsidP="00067055">
      <w:pPr>
        <w:spacing w:after="200"/>
        <w:jc w:val="center"/>
        <w:rPr>
          <w:rFonts w:ascii="Arial" w:hAnsi="Arial" w:cs="Arial"/>
          <w:b/>
          <w:sz w:val="20"/>
          <w:szCs w:val="20"/>
        </w:rPr>
      </w:pPr>
    </w:p>
    <w:p w:rsidR="00067055" w:rsidRPr="00067055" w:rsidRDefault="00067055" w:rsidP="00067055">
      <w:pPr>
        <w:spacing w:after="200"/>
        <w:jc w:val="center"/>
        <w:rPr>
          <w:rFonts w:ascii="Arial" w:hAnsi="Arial" w:cs="Arial"/>
          <w:b/>
          <w:sz w:val="20"/>
          <w:szCs w:val="20"/>
        </w:rPr>
      </w:pPr>
    </w:p>
    <w:p w:rsidR="00067055" w:rsidRPr="00067055" w:rsidRDefault="00067055" w:rsidP="00067055">
      <w:pPr>
        <w:spacing w:after="200"/>
        <w:jc w:val="center"/>
        <w:rPr>
          <w:rFonts w:ascii="Arial" w:hAnsi="Arial" w:cs="Arial"/>
          <w:b/>
          <w:sz w:val="20"/>
          <w:szCs w:val="20"/>
        </w:rPr>
      </w:pPr>
    </w:p>
    <w:p w:rsidR="00067055" w:rsidRPr="00067055" w:rsidRDefault="00067055" w:rsidP="00067055">
      <w:pPr>
        <w:spacing w:after="200"/>
        <w:jc w:val="center"/>
        <w:rPr>
          <w:rFonts w:ascii="Arial" w:hAnsi="Arial" w:cs="Arial"/>
          <w:b/>
          <w:sz w:val="20"/>
          <w:szCs w:val="20"/>
        </w:rPr>
      </w:pPr>
    </w:p>
    <w:p w:rsidR="00067055" w:rsidRPr="00067055" w:rsidRDefault="00067055" w:rsidP="00067055">
      <w:pPr>
        <w:spacing w:after="200"/>
        <w:jc w:val="center"/>
        <w:rPr>
          <w:rFonts w:ascii="Arial" w:hAnsi="Arial" w:cs="Arial"/>
          <w:b/>
          <w:sz w:val="20"/>
          <w:szCs w:val="20"/>
        </w:rPr>
      </w:pPr>
    </w:p>
    <w:p w:rsidR="00067055" w:rsidRPr="00067055" w:rsidRDefault="00067055" w:rsidP="00067055">
      <w:pPr>
        <w:spacing w:after="200"/>
        <w:jc w:val="center"/>
        <w:rPr>
          <w:rFonts w:ascii="Arial" w:hAnsi="Arial" w:cs="Arial"/>
          <w:b/>
          <w:sz w:val="20"/>
          <w:szCs w:val="20"/>
        </w:rPr>
      </w:pPr>
    </w:p>
    <w:p w:rsidR="00067055" w:rsidRPr="00067055" w:rsidRDefault="00067055" w:rsidP="00067055">
      <w:pPr>
        <w:widowControl w:val="0"/>
        <w:jc w:val="center"/>
        <w:rPr>
          <w:rFonts w:ascii="Arial" w:eastAsia="Calibri" w:hAnsi="Arial" w:cs="Arial"/>
          <w:color w:val="000000"/>
          <w:sz w:val="20"/>
          <w:szCs w:val="20"/>
          <w:lang w:val="en-US"/>
        </w:rPr>
      </w:pPr>
      <w:r w:rsidRPr="00067055">
        <w:rPr>
          <w:rFonts w:ascii="Arial" w:eastAsia="Calibri" w:hAnsi="Arial" w:cs="Arial"/>
          <w:noProof/>
          <w:color w:val="000000"/>
          <w:sz w:val="20"/>
          <w:szCs w:val="20"/>
          <w:lang w:eastAsia="en-GB"/>
        </w:rPr>
        <w:drawing>
          <wp:inline distT="0" distB="0" distL="0" distR="0" wp14:anchorId="404BB206" wp14:editId="2D3E0E1F">
            <wp:extent cx="2057400" cy="485775"/>
            <wp:effectExtent l="0" t="0" r="0" b="9525"/>
            <wp:docPr id="1" name="Picture 1" descr="Keystone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ystone Lar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7400" cy="485775"/>
                    </a:xfrm>
                    <a:prstGeom prst="rect">
                      <a:avLst/>
                    </a:prstGeom>
                    <a:noFill/>
                    <a:ln>
                      <a:noFill/>
                    </a:ln>
                  </pic:spPr>
                </pic:pic>
              </a:graphicData>
            </a:graphic>
          </wp:inline>
        </w:drawing>
      </w:r>
    </w:p>
    <w:p w:rsidR="00067055" w:rsidRPr="00067055" w:rsidRDefault="00067055" w:rsidP="00067055">
      <w:pPr>
        <w:widowControl w:val="0"/>
        <w:jc w:val="center"/>
        <w:rPr>
          <w:rFonts w:ascii="Arial" w:eastAsia="Calibri" w:hAnsi="Arial" w:cs="Arial"/>
          <w:color w:val="000000"/>
          <w:sz w:val="20"/>
          <w:szCs w:val="20"/>
          <w:lang w:val="en-US"/>
        </w:rPr>
      </w:pPr>
      <w:r w:rsidRPr="00067055">
        <w:rPr>
          <w:rFonts w:ascii="Arial" w:eastAsia="Calibri" w:hAnsi="Arial" w:cs="Arial"/>
          <w:color w:val="000000"/>
          <w:sz w:val="20"/>
          <w:szCs w:val="20"/>
          <w:lang w:val="en-US"/>
        </w:rPr>
        <w:t>53 Davies Street, London W1K 5JH</w:t>
      </w:r>
    </w:p>
    <w:p w:rsidR="00067055" w:rsidRPr="00067055" w:rsidRDefault="00067055" w:rsidP="00067055">
      <w:pPr>
        <w:jc w:val="center"/>
        <w:rPr>
          <w:rFonts w:ascii="Arial" w:eastAsia="Calibri" w:hAnsi="Arial" w:cs="Arial"/>
          <w:color w:val="000000"/>
          <w:sz w:val="20"/>
          <w:szCs w:val="20"/>
          <w:lang w:val="en-US"/>
        </w:rPr>
      </w:pPr>
      <w:r w:rsidRPr="00067055">
        <w:rPr>
          <w:rFonts w:ascii="Arial" w:eastAsia="Calibri" w:hAnsi="Arial" w:cs="Arial"/>
          <w:color w:val="000000"/>
          <w:sz w:val="20"/>
          <w:szCs w:val="20"/>
          <w:lang w:val="en-US"/>
        </w:rPr>
        <w:t>DX: 2307 Victoria</w:t>
      </w:r>
    </w:p>
    <w:p w:rsidR="00067055" w:rsidRPr="00067055" w:rsidRDefault="00067055" w:rsidP="00067055">
      <w:pPr>
        <w:jc w:val="center"/>
        <w:rPr>
          <w:rFonts w:ascii="Arial" w:eastAsia="Calibri" w:hAnsi="Arial" w:cs="Arial"/>
          <w:color w:val="000000"/>
          <w:sz w:val="20"/>
          <w:szCs w:val="20"/>
          <w:lang w:val="en-US"/>
        </w:rPr>
      </w:pPr>
      <w:r w:rsidRPr="00067055">
        <w:rPr>
          <w:rFonts w:ascii="Arial" w:eastAsia="Calibri" w:hAnsi="Arial" w:cs="Arial"/>
          <w:color w:val="000000"/>
          <w:sz w:val="20"/>
          <w:szCs w:val="20"/>
          <w:lang w:val="en-US"/>
        </w:rPr>
        <w:t>Telephone: 020 7152 6550</w:t>
      </w:r>
    </w:p>
    <w:p w:rsidR="00067055" w:rsidRPr="00067055" w:rsidRDefault="00067055" w:rsidP="00067055">
      <w:pPr>
        <w:jc w:val="center"/>
        <w:rPr>
          <w:rFonts w:ascii="Arial" w:eastAsia="Calibri" w:hAnsi="Arial" w:cs="Arial"/>
          <w:color w:val="000000"/>
          <w:sz w:val="20"/>
          <w:szCs w:val="20"/>
          <w:lang w:val="en-US"/>
        </w:rPr>
      </w:pPr>
      <w:r w:rsidRPr="00067055">
        <w:rPr>
          <w:rFonts w:ascii="Arial" w:eastAsia="Calibri" w:hAnsi="Arial" w:cs="Arial"/>
          <w:color w:val="000000"/>
          <w:sz w:val="20"/>
          <w:szCs w:val="20"/>
          <w:lang w:val="en-US"/>
        </w:rPr>
        <w:t>Fax: 0845 458 9398</w:t>
      </w:r>
    </w:p>
    <w:p w:rsidR="00067055" w:rsidRPr="00067055" w:rsidRDefault="00C2695F" w:rsidP="00067055">
      <w:pPr>
        <w:jc w:val="center"/>
        <w:rPr>
          <w:rFonts w:ascii="Arial" w:eastAsia="Calibri" w:hAnsi="Arial" w:cs="Arial"/>
          <w:color w:val="000000"/>
          <w:sz w:val="20"/>
          <w:szCs w:val="20"/>
          <w:lang w:val="en-US"/>
        </w:rPr>
      </w:pPr>
      <w:hyperlink r:id="rId10" w:history="1">
        <w:r w:rsidR="00067055" w:rsidRPr="00067055">
          <w:rPr>
            <w:rFonts w:ascii="Arial" w:eastAsia="Calibri" w:hAnsi="Arial" w:cs="Arial"/>
            <w:sz w:val="20"/>
            <w:szCs w:val="20"/>
            <w:lang w:val="en-US"/>
          </w:rPr>
          <w:t>enquiries@keystonelaw.co.uk</w:t>
        </w:r>
      </w:hyperlink>
    </w:p>
    <w:p w:rsidR="00067055" w:rsidRPr="00067055" w:rsidRDefault="00C2695F" w:rsidP="00067055">
      <w:pPr>
        <w:jc w:val="center"/>
        <w:rPr>
          <w:rFonts w:ascii="Arial" w:eastAsia="Calibri" w:hAnsi="Arial" w:cs="Arial"/>
          <w:sz w:val="20"/>
          <w:szCs w:val="20"/>
          <w:lang w:val="en-US"/>
        </w:rPr>
      </w:pPr>
      <w:hyperlink r:id="rId11" w:history="1">
        <w:r w:rsidR="00067055" w:rsidRPr="00067055">
          <w:rPr>
            <w:rFonts w:ascii="Arial" w:eastAsia="Calibri" w:hAnsi="Arial" w:cs="Arial"/>
            <w:sz w:val="20"/>
            <w:szCs w:val="20"/>
            <w:lang w:val="en-US"/>
          </w:rPr>
          <w:t>www.keystonelaw.co.uk</w:t>
        </w:r>
      </w:hyperlink>
      <w:r w:rsidR="00067055" w:rsidRPr="00067055">
        <w:rPr>
          <w:rFonts w:ascii="Arial" w:eastAsia="Calibri" w:hAnsi="Arial" w:cs="Arial"/>
          <w:sz w:val="20"/>
          <w:szCs w:val="20"/>
          <w:lang w:val="en-US"/>
        </w:rPr>
        <w:t xml:space="preserve"> </w:t>
      </w:r>
    </w:p>
    <w:p w:rsidR="00770958" w:rsidRPr="00067055" w:rsidRDefault="00770958">
      <w:pPr>
        <w:pStyle w:val="00-Normal-BB"/>
        <w:rPr>
          <w:rFonts w:cs="Arial"/>
          <w:sz w:val="20"/>
        </w:rPr>
      </w:pPr>
    </w:p>
    <w:p w:rsidR="00770958" w:rsidRPr="00067055" w:rsidRDefault="00770958">
      <w:pPr>
        <w:pStyle w:val="00-Normal-BB"/>
        <w:rPr>
          <w:rFonts w:cs="Arial"/>
          <w:sz w:val="20"/>
        </w:rPr>
        <w:sectPr w:rsidR="00770958" w:rsidRPr="00067055" w:rsidSect="00EB4543">
          <w:headerReference w:type="default" r:id="rId12"/>
          <w:footerReference w:type="default" r:id="rId13"/>
          <w:pgSz w:w="11906" w:h="16838"/>
          <w:pgMar w:top="1440" w:right="1134" w:bottom="1440" w:left="1134" w:header="720" w:footer="720" w:gutter="0"/>
          <w:paperSrc w:first="11" w:other="11"/>
          <w:pgNumType w:start="1"/>
          <w:cols w:space="708"/>
          <w:docGrid w:linePitch="360"/>
        </w:sectPr>
      </w:pPr>
    </w:p>
    <w:p w:rsidR="007D0092" w:rsidRDefault="008D116D">
      <w:pPr>
        <w:pStyle w:val="TOC1"/>
        <w:rPr>
          <w:rFonts w:asciiTheme="minorHAnsi" w:eastAsiaTheme="minorEastAsia" w:hAnsiTheme="minorHAnsi" w:cstheme="minorBidi"/>
          <w:b w:val="0"/>
          <w:noProof/>
          <w:szCs w:val="22"/>
          <w:lang w:eastAsia="en-GB"/>
        </w:rPr>
      </w:pPr>
      <w:r w:rsidRPr="00067055">
        <w:rPr>
          <w:rFonts w:cs="Arial"/>
          <w:sz w:val="20"/>
        </w:rPr>
        <w:lastRenderedPageBreak/>
        <w:fldChar w:fldCharType="begin"/>
      </w:r>
      <w:r w:rsidRPr="00067055">
        <w:rPr>
          <w:rFonts w:cs="Arial"/>
          <w:sz w:val="20"/>
        </w:rPr>
        <w:instrText xml:space="preserve"> TOC \o "1-3" \f \h \z \t "01-ScheduleHeading,3,01-SchedulePartHeading,5,01-Level1-BB,1," </w:instrText>
      </w:r>
      <w:r w:rsidRPr="00067055">
        <w:rPr>
          <w:rFonts w:cs="Arial"/>
          <w:sz w:val="20"/>
        </w:rPr>
        <w:fldChar w:fldCharType="separate"/>
      </w:r>
      <w:hyperlink w:anchor="_Toc419814524" w:history="1">
        <w:r w:rsidR="007D0092" w:rsidRPr="00D8288C">
          <w:rPr>
            <w:rStyle w:val="Hyperlink"/>
            <w:rFonts w:cs="Arial"/>
            <w:noProof/>
          </w:rPr>
          <w:t>1</w:t>
        </w:r>
        <w:r w:rsidR="007D0092">
          <w:rPr>
            <w:rFonts w:asciiTheme="minorHAnsi" w:eastAsiaTheme="minorEastAsia" w:hAnsiTheme="minorHAnsi" w:cstheme="minorBidi"/>
            <w:b w:val="0"/>
            <w:noProof/>
            <w:szCs w:val="22"/>
            <w:lang w:eastAsia="en-GB"/>
          </w:rPr>
          <w:tab/>
        </w:r>
        <w:r w:rsidR="007D0092" w:rsidRPr="00D8288C">
          <w:rPr>
            <w:rStyle w:val="Hyperlink"/>
            <w:rFonts w:cs="Arial"/>
            <w:noProof/>
          </w:rPr>
          <w:t>BACKGROUND</w:t>
        </w:r>
        <w:r w:rsidR="007D0092">
          <w:rPr>
            <w:noProof/>
            <w:webHidden/>
          </w:rPr>
          <w:tab/>
        </w:r>
        <w:r w:rsidR="007D0092">
          <w:rPr>
            <w:noProof/>
            <w:webHidden/>
          </w:rPr>
          <w:fldChar w:fldCharType="begin"/>
        </w:r>
        <w:r w:rsidR="007D0092">
          <w:rPr>
            <w:noProof/>
            <w:webHidden/>
          </w:rPr>
          <w:instrText xml:space="preserve"> PAGEREF _Toc419814524 \h </w:instrText>
        </w:r>
        <w:r w:rsidR="007D0092">
          <w:rPr>
            <w:noProof/>
            <w:webHidden/>
          </w:rPr>
        </w:r>
        <w:r w:rsidR="007D0092">
          <w:rPr>
            <w:noProof/>
            <w:webHidden/>
          </w:rPr>
          <w:fldChar w:fldCharType="separate"/>
        </w:r>
        <w:r w:rsidR="00647F9C">
          <w:rPr>
            <w:noProof/>
            <w:webHidden/>
          </w:rPr>
          <w:t>3</w:t>
        </w:r>
        <w:r w:rsidR="007D0092">
          <w:rPr>
            <w:noProof/>
            <w:webHidden/>
          </w:rPr>
          <w:fldChar w:fldCharType="end"/>
        </w:r>
      </w:hyperlink>
    </w:p>
    <w:p w:rsidR="007D0092" w:rsidRDefault="00C2695F">
      <w:pPr>
        <w:pStyle w:val="TOC1"/>
        <w:rPr>
          <w:rFonts w:asciiTheme="minorHAnsi" w:eastAsiaTheme="minorEastAsia" w:hAnsiTheme="minorHAnsi" w:cstheme="minorBidi"/>
          <w:b w:val="0"/>
          <w:noProof/>
          <w:szCs w:val="22"/>
          <w:lang w:eastAsia="en-GB"/>
        </w:rPr>
      </w:pPr>
      <w:hyperlink w:anchor="_Toc419814525" w:history="1">
        <w:r w:rsidR="007D0092" w:rsidRPr="00D8288C">
          <w:rPr>
            <w:rStyle w:val="Hyperlink"/>
            <w:rFonts w:cs="Arial"/>
            <w:noProof/>
          </w:rPr>
          <w:t>2</w:t>
        </w:r>
        <w:r w:rsidR="007D0092">
          <w:rPr>
            <w:rFonts w:asciiTheme="minorHAnsi" w:eastAsiaTheme="minorEastAsia" w:hAnsiTheme="minorHAnsi" w:cstheme="minorBidi"/>
            <w:b w:val="0"/>
            <w:noProof/>
            <w:szCs w:val="22"/>
            <w:lang w:eastAsia="en-GB"/>
          </w:rPr>
          <w:tab/>
        </w:r>
        <w:r w:rsidR="007D0092" w:rsidRPr="00D8288C">
          <w:rPr>
            <w:rStyle w:val="Hyperlink"/>
            <w:rFonts w:cs="Arial"/>
            <w:noProof/>
          </w:rPr>
          <w:t>DEFINITIONS AND INTERPRETATION</w:t>
        </w:r>
        <w:r w:rsidR="007D0092">
          <w:rPr>
            <w:noProof/>
            <w:webHidden/>
          </w:rPr>
          <w:tab/>
        </w:r>
        <w:r w:rsidR="007D0092">
          <w:rPr>
            <w:noProof/>
            <w:webHidden/>
          </w:rPr>
          <w:fldChar w:fldCharType="begin"/>
        </w:r>
        <w:r w:rsidR="007D0092">
          <w:rPr>
            <w:noProof/>
            <w:webHidden/>
          </w:rPr>
          <w:instrText xml:space="preserve"> PAGEREF _Toc419814525 \h </w:instrText>
        </w:r>
        <w:r w:rsidR="007D0092">
          <w:rPr>
            <w:noProof/>
            <w:webHidden/>
          </w:rPr>
        </w:r>
        <w:r w:rsidR="007D0092">
          <w:rPr>
            <w:noProof/>
            <w:webHidden/>
          </w:rPr>
          <w:fldChar w:fldCharType="separate"/>
        </w:r>
        <w:r w:rsidR="00647F9C">
          <w:rPr>
            <w:noProof/>
            <w:webHidden/>
          </w:rPr>
          <w:t>3</w:t>
        </w:r>
        <w:r w:rsidR="007D0092">
          <w:rPr>
            <w:noProof/>
            <w:webHidden/>
          </w:rPr>
          <w:fldChar w:fldCharType="end"/>
        </w:r>
      </w:hyperlink>
    </w:p>
    <w:p w:rsidR="007D0092" w:rsidRDefault="00C2695F">
      <w:pPr>
        <w:pStyle w:val="TOC1"/>
        <w:rPr>
          <w:rFonts w:asciiTheme="minorHAnsi" w:eastAsiaTheme="minorEastAsia" w:hAnsiTheme="minorHAnsi" w:cstheme="minorBidi"/>
          <w:b w:val="0"/>
          <w:noProof/>
          <w:szCs w:val="22"/>
          <w:lang w:eastAsia="en-GB"/>
        </w:rPr>
      </w:pPr>
      <w:hyperlink w:anchor="_Toc419814526" w:history="1">
        <w:r w:rsidR="007D0092" w:rsidRPr="00D8288C">
          <w:rPr>
            <w:rStyle w:val="Hyperlink"/>
            <w:rFonts w:cs="Arial"/>
            <w:noProof/>
          </w:rPr>
          <w:t>3</w:t>
        </w:r>
        <w:r w:rsidR="007D0092">
          <w:rPr>
            <w:rFonts w:asciiTheme="minorHAnsi" w:eastAsiaTheme="minorEastAsia" w:hAnsiTheme="minorHAnsi" w:cstheme="minorBidi"/>
            <w:b w:val="0"/>
            <w:noProof/>
            <w:szCs w:val="22"/>
            <w:lang w:eastAsia="en-GB"/>
          </w:rPr>
          <w:tab/>
        </w:r>
        <w:r w:rsidR="007D0092" w:rsidRPr="00D8288C">
          <w:rPr>
            <w:rStyle w:val="Hyperlink"/>
            <w:rFonts w:cs="Arial"/>
            <w:noProof/>
          </w:rPr>
          <w:t>DUTIES OF THE CONSULTANT</w:t>
        </w:r>
        <w:r w:rsidR="007D0092">
          <w:rPr>
            <w:noProof/>
            <w:webHidden/>
          </w:rPr>
          <w:tab/>
        </w:r>
        <w:r w:rsidR="007D0092">
          <w:rPr>
            <w:noProof/>
            <w:webHidden/>
          </w:rPr>
          <w:fldChar w:fldCharType="begin"/>
        </w:r>
        <w:r w:rsidR="007D0092">
          <w:rPr>
            <w:noProof/>
            <w:webHidden/>
          </w:rPr>
          <w:instrText xml:space="preserve"> PAGEREF _Toc419814526 \h </w:instrText>
        </w:r>
        <w:r w:rsidR="007D0092">
          <w:rPr>
            <w:noProof/>
            <w:webHidden/>
          </w:rPr>
        </w:r>
        <w:r w:rsidR="007D0092">
          <w:rPr>
            <w:noProof/>
            <w:webHidden/>
          </w:rPr>
          <w:fldChar w:fldCharType="separate"/>
        </w:r>
        <w:r w:rsidR="00647F9C">
          <w:rPr>
            <w:noProof/>
            <w:webHidden/>
          </w:rPr>
          <w:t>4</w:t>
        </w:r>
        <w:r w:rsidR="007D0092">
          <w:rPr>
            <w:noProof/>
            <w:webHidden/>
          </w:rPr>
          <w:fldChar w:fldCharType="end"/>
        </w:r>
      </w:hyperlink>
    </w:p>
    <w:p w:rsidR="007D0092" w:rsidRDefault="00C2695F">
      <w:pPr>
        <w:pStyle w:val="TOC1"/>
        <w:rPr>
          <w:rFonts w:asciiTheme="minorHAnsi" w:eastAsiaTheme="minorEastAsia" w:hAnsiTheme="minorHAnsi" w:cstheme="minorBidi"/>
          <w:b w:val="0"/>
          <w:noProof/>
          <w:szCs w:val="22"/>
          <w:lang w:eastAsia="en-GB"/>
        </w:rPr>
      </w:pPr>
      <w:hyperlink w:anchor="_Toc419814527" w:history="1">
        <w:r w:rsidR="007D0092" w:rsidRPr="00D8288C">
          <w:rPr>
            <w:rStyle w:val="Hyperlink"/>
            <w:rFonts w:cs="Arial"/>
            <w:noProof/>
          </w:rPr>
          <w:t>4</w:t>
        </w:r>
        <w:r w:rsidR="007D0092">
          <w:rPr>
            <w:rFonts w:asciiTheme="minorHAnsi" w:eastAsiaTheme="minorEastAsia" w:hAnsiTheme="minorHAnsi" w:cstheme="minorBidi"/>
            <w:b w:val="0"/>
            <w:noProof/>
            <w:szCs w:val="22"/>
            <w:lang w:eastAsia="en-GB"/>
          </w:rPr>
          <w:tab/>
        </w:r>
        <w:r w:rsidR="007D0092" w:rsidRPr="00D8288C">
          <w:rPr>
            <w:rStyle w:val="Hyperlink"/>
            <w:rFonts w:cs="Arial"/>
            <w:noProof/>
          </w:rPr>
          <w:t>FEE</w:t>
        </w:r>
        <w:r w:rsidR="007D0092">
          <w:rPr>
            <w:noProof/>
            <w:webHidden/>
          </w:rPr>
          <w:tab/>
        </w:r>
        <w:r w:rsidR="007D0092">
          <w:rPr>
            <w:noProof/>
            <w:webHidden/>
          </w:rPr>
          <w:fldChar w:fldCharType="begin"/>
        </w:r>
        <w:r w:rsidR="007D0092">
          <w:rPr>
            <w:noProof/>
            <w:webHidden/>
          </w:rPr>
          <w:instrText xml:space="preserve"> PAGEREF _Toc419814527 \h </w:instrText>
        </w:r>
        <w:r w:rsidR="007D0092">
          <w:rPr>
            <w:noProof/>
            <w:webHidden/>
          </w:rPr>
        </w:r>
        <w:r w:rsidR="007D0092">
          <w:rPr>
            <w:noProof/>
            <w:webHidden/>
          </w:rPr>
          <w:fldChar w:fldCharType="separate"/>
        </w:r>
        <w:r w:rsidR="00647F9C">
          <w:rPr>
            <w:noProof/>
            <w:webHidden/>
          </w:rPr>
          <w:t>5</w:t>
        </w:r>
        <w:r w:rsidR="007D0092">
          <w:rPr>
            <w:noProof/>
            <w:webHidden/>
          </w:rPr>
          <w:fldChar w:fldCharType="end"/>
        </w:r>
      </w:hyperlink>
    </w:p>
    <w:p w:rsidR="007D0092" w:rsidRDefault="00C2695F">
      <w:pPr>
        <w:pStyle w:val="TOC1"/>
        <w:rPr>
          <w:rFonts w:asciiTheme="minorHAnsi" w:eastAsiaTheme="minorEastAsia" w:hAnsiTheme="minorHAnsi" w:cstheme="minorBidi"/>
          <w:b w:val="0"/>
          <w:noProof/>
          <w:szCs w:val="22"/>
          <w:lang w:eastAsia="en-GB"/>
        </w:rPr>
      </w:pPr>
      <w:hyperlink w:anchor="_Toc419814528" w:history="1">
        <w:r w:rsidR="007D0092" w:rsidRPr="00D8288C">
          <w:rPr>
            <w:rStyle w:val="Hyperlink"/>
            <w:rFonts w:cs="Arial"/>
            <w:noProof/>
          </w:rPr>
          <w:t>5</w:t>
        </w:r>
        <w:r w:rsidR="007D0092">
          <w:rPr>
            <w:rFonts w:asciiTheme="minorHAnsi" w:eastAsiaTheme="minorEastAsia" w:hAnsiTheme="minorHAnsi" w:cstheme="minorBidi"/>
            <w:b w:val="0"/>
            <w:noProof/>
            <w:szCs w:val="22"/>
            <w:lang w:eastAsia="en-GB"/>
          </w:rPr>
          <w:tab/>
        </w:r>
        <w:r w:rsidR="007D0092" w:rsidRPr="00D8288C">
          <w:rPr>
            <w:rStyle w:val="Hyperlink"/>
            <w:rFonts w:cs="Arial"/>
            <w:noProof/>
          </w:rPr>
          <w:t>ADDITIONAL SERVICES</w:t>
        </w:r>
        <w:r w:rsidR="007D0092">
          <w:rPr>
            <w:noProof/>
            <w:webHidden/>
          </w:rPr>
          <w:tab/>
        </w:r>
        <w:r w:rsidR="007D0092">
          <w:rPr>
            <w:noProof/>
            <w:webHidden/>
          </w:rPr>
          <w:fldChar w:fldCharType="begin"/>
        </w:r>
        <w:r w:rsidR="007D0092">
          <w:rPr>
            <w:noProof/>
            <w:webHidden/>
          </w:rPr>
          <w:instrText xml:space="preserve"> PAGEREF _Toc419814528 \h </w:instrText>
        </w:r>
        <w:r w:rsidR="007D0092">
          <w:rPr>
            <w:noProof/>
            <w:webHidden/>
          </w:rPr>
        </w:r>
        <w:r w:rsidR="007D0092">
          <w:rPr>
            <w:noProof/>
            <w:webHidden/>
          </w:rPr>
          <w:fldChar w:fldCharType="separate"/>
        </w:r>
        <w:r w:rsidR="00647F9C">
          <w:rPr>
            <w:noProof/>
            <w:webHidden/>
          </w:rPr>
          <w:t>6</w:t>
        </w:r>
        <w:r w:rsidR="007D0092">
          <w:rPr>
            <w:noProof/>
            <w:webHidden/>
          </w:rPr>
          <w:fldChar w:fldCharType="end"/>
        </w:r>
      </w:hyperlink>
    </w:p>
    <w:p w:rsidR="007D0092" w:rsidRDefault="00C2695F">
      <w:pPr>
        <w:pStyle w:val="TOC1"/>
        <w:rPr>
          <w:rFonts w:asciiTheme="minorHAnsi" w:eastAsiaTheme="minorEastAsia" w:hAnsiTheme="minorHAnsi" w:cstheme="minorBidi"/>
          <w:b w:val="0"/>
          <w:noProof/>
          <w:szCs w:val="22"/>
          <w:lang w:eastAsia="en-GB"/>
        </w:rPr>
      </w:pPr>
      <w:hyperlink w:anchor="_Toc419814529" w:history="1">
        <w:r w:rsidR="007D0092" w:rsidRPr="00D8288C">
          <w:rPr>
            <w:rStyle w:val="Hyperlink"/>
            <w:rFonts w:cs="Arial"/>
            <w:noProof/>
          </w:rPr>
          <w:t>6</w:t>
        </w:r>
        <w:r w:rsidR="007D0092">
          <w:rPr>
            <w:rFonts w:asciiTheme="minorHAnsi" w:eastAsiaTheme="minorEastAsia" w:hAnsiTheme="minorHAnsi" w:cstheme="minorBidi"/>
            <w:b w:val="0"/>
            <w:noProof/>
            <w:szCs w:val="22"/>
            <w:lang w:eastAsia="en-GB"/>
          </w:rPr>
          <w:tab/>
        </w:r>
        <w:r w:rsidR="007D0092" w:rsidRPr="00D8288C">
          <w:rPr>
            <w:rStyle w:val="Hyperlink"/>
            <w:rFonts w:cs="Arial"/>
            <w:noProof/>
          </w:rPr>
          <w:t>OBLIGATIONS OF THE CLIENT</w:t>
        </w:r>
        <w:r w:rsidR="007D0092">
          <w:rPr>
            <w:noProof/>
            <w:webHidden/>
          </w:rPr>
          <w:tab/>
        </w:r>
        <w:r w:rsidR="007D0092">
          <w:rPr>
            <w:noProof/>
            <w:webHidden/>
          </w:rPr>
          <w:fldChar w:fldCharType="begin"/>
        </w:r>
        <w:r w:rsidR="007D0092">
          <w:rPr>
            <w:noProof/>
            <w:webHidden/>
          </w:rPr>
          <w:instrText xml:space="preserve"> PAGEREF _Toc419814529 \h </w:instrText>
        </w:r>
        <w:r w:rsidR="007D0092">
          <w:rPr>
            <w:noProof/>
            <w:webHidden/>
          </w:rPr>
        </w:r>
        <w:r w:rsidR="007D0092">
          <w:rPr>
            <w:noProof/>
            <w:webHidden/>
          </w:rPr>
          <w:fldChar w:fldCharType="separate"/>
        </w:r>
        <w:r w:rsidR="00647F9C">
          <w:rPr>
            <w:noProof/>
            <w:webHidden/>
          </w:rPr>
          <w:t>6</w:t>
        </w:r>
        <w:r w:rsidR="007D0092">
          <w:rPr>
            <w:noProof/>
            <w:webHidden/>
          </w:rPr>
          <w:fldChar w:fldCharType="end"/>
        </w:r>
      </w:hyperlink>
    </w:p>
    <w:p w:rsidR="007D0092" w:rsidRDefault="00C2695F">
      <w:pPr>
        <w:pStyle w:val="TOC1"/>
        <w:rPr>
          <w:rFonts w:asciiTheme="minorHAnsi" w:eastAsiaTheme="minorEastAsia" w:hAnsiTheme="minorHAnsi" w:cstheme="minorBidi"/>
          <w:b w:val="0"/>
          <w:noProof/>
          <w:szCs w:val="22"/>
          <w:lang w:eastAsia="en-GB"/>
        </w:rPr>
      </w:pPr>
      <w:hyperlink w:anchor="_Toc419814530" w:history="1">
        <w:r w:rsidR="007D0092" w:rsidRPr="00D8288C">
          <w:rPr>
            <w:rStyle w:val="Hyperlink"/>
            <w:rFonts w:cs="Arial"/>
            <w:noProof/>
          </w:rPr>
          <w:t>7</w:t>
        </w:r>
        <w:r w:rsidR="007D0092">
          <w:rPr>
            <w:rFonts w:asciiTheme="minorHAnsi" w:eastAsiaTheme="minorEastAsia" w:hAnsiTheme="minorHAnsi" w:cstheme="minorBidi"/>
            <w:b w:val="0"/>
            <w:noProof/>
            <w:szCs w:val="22"/>
            <w:lang w:eastAsia="en-GB"/>
          </w:rPr>
          <w:tab/>
        </w:r>
        <w:r w:rsidR="007D0092" w:rsidRPr="00D8288C">
          <w:rPr>
            <w:rStyle w:val="Hyperlink"/>
            <w:rFonts w:cs="Arial"/>
            <w:noProof/>
          </w:rPr>
          <w:t>TERMINATION</w:t>
        </w:r>
        <w:r w:rsidR="007D0092">
          <w:rPr>
            <w:noProof/>
            <w:webHidden/>
          </w:rPr>
          <w:tab/>
        </w:r>
        <w:r w:rsidR="007D0092">
          <w:rPr>
            <w:noProof/>
            <w:webHidden/>
          </w:rPr>
          <w:fldChar w:fldCharType="begin"/>
        </w:r>
        <w:r w:rsidR="007D0092">
          <w:rPr>
            <w:noProof/>
            <w:webHidden/>
          </w:rPr>
          <w:instrText xml:space="preserve"> PAGEREF _Toc419814530 \h </w:instrText>
        </w:r>
        <w:r w:rsidR="007D0092">
          <w:rPr>
            <w:noProof/>
            <w:webHidden/>
          </w:rPr>
        </w:r>
        <w:r w:rsidR="007D0092">
          <w:rPr>
            <w:noProof/>
            <w:webHidden/>
          </w:rPr>
          <w:fldChar w:fldCharType="separate"/>
        </w:r>
        <w:r w:rsidR="00647F9C">
          <w:rPr>
            <w:noProof/>
            <w:webHidden/>
          </w:rPr>
          <w:t>6</w:t>
        </w:r>
        <w:r w:rsidR="007D0092">
          <w:rPr>
            <w:noProof/>
            <w:webHidden/>
          </w:rPr>
          <w:fldChar w:fldCharType="end"/>
        </w:r>
      </w:hyperlink>
    </w:p>
    <w:p w:rsidR="007D0092" w:rsidRDefault="00C2695F">
      <w:pPr>
        <w:pStyle w:val="TOC1"/>
        <w:rPr>
          <w:rFonts w:asciiTheme="minorHAnsi" w:eastAsiaTheme="minorEastAsia" w:hAnsiTheme="minorHAnsi" w:cstheme="minorBidi"/>
          <w:b w:val="0"/>
          <w:noProof/>
          <w:szCs w:val="22"/>
          <w:lang w:eastAsia="en-GB"/>
        </w:rPr>
      </w:pPr>
      <w:hyperlink w:anchor="_Toc419814531" w:history="1">
        <w:r w:rsidR="007D0092" w:rsidRPr="00D8288C">
          <w:rPr>
            <w:rStyle w:val="Hyperlink"/>
            <w:rFonts w:cs="Arial"/>
            <w:noProof/>
          </w:rPr>
          <w:t>8</w:t>
        </w:r>
        <w:r w:rsidR="007D0092">
          <w:rPr>
            <w:rFonts w:asciiTheme="minorHAnsi" w:eastAsiaTheme="minorEastAsia" w:hAnsiTheme="minorHAnsi" w:cstheme="minorBidi"/>
            <w:b w:val="0"/>
            <w:noProof/>
            <w:szCs w:val="22"/>
            <w:lang w:eastAsia="en-GB"/>
          </w:rPr>
          <w:tab/>
        </w:r>
        <w:r w:rsidR="007D0092" w:rsidRPr="00D8288C">
          <w:rPr>
            <w:rStyle w:val="Hyperlink"/>
            <w:rFonts w:cs="Arial"/>
            <w:noProof/>
          </w:rPr>
          <w:t>DOCUMENTS</w:t>
        </w:r>
        <w:r w:rsidR="007D0092">
          <w:rPr>
            <w:noProof/>
            <w:webHidden/>
          </w:rPr>
          <w:tab/>
        </w:r>
        <w:r w:rsidR="007D0092">
          <w:rPr>
            <w:noProof/>
            <w:webHidden/>
          </w:rPr>
          <w:fldChar w:fldCharType="begin"/>
        </w:r>
        <w:r w:rsidR="007D0092">
          <w:rPr>
            <w:noProof/>
            <w:webHidden/>
          </w:rPr>
          <w:instrText xml:space="preserve"> PAGEREF _Toc419814531 \h </w:instrText>
        </w:r>
        <w:r w:rsidR="007D0092">
          <w:rPr>
            <w:noProof/>
            <w:webHidden/>
          </w:rPr>
        </w:r>
        <w:r w:rsidR="007D0092">
          <w:rPr>
            <w:noProof/>
            <w:webHidden/>
          </w:rPr>
          <w:fldChar w:fldCharType="separate"/>
        </w:r>
        <w:r w:rsidR="00647F9C">
          <w:rPr>
            <w:noProof/>
            <w:webHidden/>
          </w:rPr>
          <w:t>7</w:t>
        </w:r>
        <w:r w:rsidR="007D0092">
          <w:rPr>
            <w:noProof/>
            <w:webHidden/>
          </w:rPr>
          <w:fldChar w:fldCharType="end"/>
        </w:r>
      </w:hyperlink>
    </w:p>
    <w:p w:rsidR="007D0092" w:rsidRDefault="00C2695F">
      <w:pPr>
        <w:pStyle w:val="TOC1"/>
        <w:rPr>
          <w:rFonts w:asciiTheme="minorHAnsi" w:eastAsiaTheme="minorEastAsia" w:hAnsiTheme="minorHAnsi" w:cstheme="minorBidi"/>
          <w:b w:val="0"/>
          <w:noProof/>
          <w:szCs w:val="22"/>
          <w:lang w:eastAsia="en-GB"/>
        </w:rPr>
      </w:pPr>
      <w:hyperlink w:anchor="_Toc419814532" w:history="1">
        <w:r w:rsidR="007D0092" w:rsidRPr="00D8288C">
          <w:rPr>
            <w:rStyle w:val="Hyperlink"/>
            <w:rFonts w:cs="Arial"/>
            <w:noProof/>
          </w:rPr>
          <w:t>9</w:t>
        </w:r>
        <w:r w:rsidR="007D0092">
          <w:rPr>
            <w:rFonts w:asciiTheme="minorHAnsi" w:eastAsiaTheme="minorEastAsia" w:hAnsiTheme="minorHAnsi" w:cstheme="minorBidi"/>
            <w:b w:val="0"/>
            <w:noProof/>
            <w:szCs w:val="22"/>
            <w:lang w:eastAsia="en-GB"/>
          </w:rPr>
          <w:tab/>
        </w:r>
        <w:r w:rsidR="007D0092" w:rsidRPr="00D8288C">
          <w:rPr>
            <w:rStyle w:val="Hyperlink"/>
            <w:rFonts w:cs="Arial"/>
            <w:noProof/>
          </w:rPr>
          <w:t>ASSIGNMENT AND SUBCONTRACTING BY THE CONSULTANT</w:t>
        </w:r>
        <w:r w:rsidR="007D0092">
          <w:rPr>
            <w:noProof/>
            <w:webHidden/>
          </w:rPr>
          <w:tab/>
        </w:r>
        <w:r w:rsidR="007D0092">
          <w:rPr>
            <w:noProof/>
            <w:webHidden/>
          </w:rPr>
          <w:fldChar w:fldCharType="begin"/>
        </w:r>
        <w:r w:rsidR="007D0092">
          <w:rPr>
            <w:noProof/>
            <w:webHidden/>
          </w:rPr>
          <w:instrText xml:space="preserve"> PAGEREF _Toc419814532 \h </w:instrText>
        </w:r>
        <w:r w:rsidR="007D0092">
          <w:rPr>
            <w:noProof/>
            <w:webHidden/>
          </w:rPr>
        </w:r>
        <w:r w:rsidR="007D0092">
          <w:rPr>
            <w:noProof/>
            <w:webHidden/>
          </w:rPr>
          <w:fldChar w:fldCharType="separate"/>
        </w:r>
        <w:r w:rsidR="00647F9C">
          <w:rPr>
            <w:noProof/>
            <w:webHidden/>
          </w:rPr>
          <w:t>8</w:t>
        </w:r>
        <w:r w:rsidR="007D0092">
          <w:rPr>
            <w:noProof/>
            <w:webHidden/>
          </w:rPr>
          <w:fldChar w:fldCharType="end"/>
        </w:r>
      </w:hyperlink>
    </w:p>
    <w:p w:rsidR="007D0092" w:rsidRDefault="00C2695F">
      <w:pPr>
        <w:pStyle w:val="TOC1"/>
        <w:rPr>
          <w:rFonts w:asciiTheme="minorHAnsi" w:eastAsiaTheme="minorEastAsia" w:hAnsiTheme="minorHAnsi" w:cstheme="minorBidi"/>
          <w:b w:val="0"/>
          <w:noProof/>
          <w:szCs w:val="22"/>
          <w:lang w:eastAsia="en-GB"/>
        </w:rPr>
      </w:pPr>
      <w:hyperlink w:anchor="_Toc419814533" w:history="1">
        <w:r w:rsidR="007D0092" w:rsidRPr="00D8288C">
          <w:rPr>
            <w:rStyle w:val="Hyperlink"/>
            <w:rFonts w:cs="Arial"/>
            <w:noProof/>
          </w:rPr>
          <w:t>10</w:t>
        </w:r>
        <w:r w:rsidR="007D0092">
          <w:rPr>
            <w:rFonts w:asciiTheme="minorHAnsi" w:eastAsiaTheme="minorEastAsia" w:hAnsiTheme="minorHAnsi" w:cstheme="minorBidi"/>
            <w:b w:val="0"/>
            <w:noProof/>
            <w:szCs w:val="22"/>
            <w:lang w:eastAsia="en-GB"/>
          </w:rPr>
          <w:tab/>
        </w:r>
        <w:r w:rsidR="007D0092" w:rsidRPr="00D8288C">
          <w:rPr>
            <w:rStyle w:val="Hyperlink"/>
            <w:rFonts w:cs="Arial"/>
            <w:noProof/>
          </w:rPr>
          <w:t>ASSIGNMENT BY THE CLIENT</w:t>
        </w:r>
        <w:r w:rsidR="007D0092">
          <w:rPr>
            <w:noProof/>
            <w:webHidden/>
          </w:rPr>
          <w:tab/>
        </w:r>
        <w:r w:rsidR="007D0092">
          <w:rPr>
            <w:noProof/>
            <w:webHidden/>
          </w:rPr>
          <w:fldChar w:fldCharType="begin"/>
        </w:r>
        <w:r w:rsidR="007D0092">
          <w:rPr>
            <w:noProof/>
            <w:webHidden/>
          </w:rPr>
          <w:instrText xml:space="preserve"> PAGEREF _Toc419814533 \h </w:instrText>
        </w:r>
        <w:r w:rsidR="007D0092">
          <w:rPr>
            <w:noProof/>
            <w:webHidden/>
          </w:rPr>
        </w:r>
        <w:r w:rsidR="007D0092">
          <w:rPr>
            <w:noProof/>
            <w:webHidden/>
          </w:rPr>
          <w:fldChar w:fldCharType="separate"/>
        </w:r>
        <w:r w:rsidR="00647F9C">
          <w:rPr>
            <w:noProof/>
            <w:webHidden/>
          </w:rPr>
          <w:t>8</w:t>
        </w:r>
        <w:r w:rsidR="007D0092">
          <w:rPr>
            <w:noProof/>
            <w:webHidden/>
          </w:rPr>
          <w:fldChar w:fldCharType="end"/>
        </w:r>
      </w:hyperlink>
    </w:p>
    <w:p w:rsidR="007D0092" w:rsidRDefault="00C2695F">
      <w:pPr>
        <w:pStyle w:val="TOC1"/>
        <w:rPr>
          <w:rFonts w:asciiTheme="minorHAnsi" w:eastAsiaTheme="minorEastAsia" w:hAnsiTheme="minorHAnsi" w:cstheme="minorBidi"/>
          <w:b w:val="0"/>
          <w:noProof/>
          <w:szCs w:val="22"/>
          <w:lang w:eastAsia="en-GB"/>
        </w:rPr>
      </w:pPr>
      <w:hyperlink w:anchor="_Toc419814534" w:history="1">
        <w:r w:rsidR="007D0092" w:rsidRPr="00D8288C">
          <w:rPr>
            <w:rStyle w:val="Hyperlink"/>
            <w:rFonts w:cs="Arial"/>
            <w:noProof/>
          </w:rPr>
          <w:t>11</w:t>
        </w:r>
        <w:r w:rsidR="007D0092">
          <w:rPr>
            <w:rFonts w:asciiTheme="minorHAnsi" w:eastAsiaTheme="minorEastAsia" w:hAnsiTheme="minorHAnsi" w:cstheme="minorBidi"/>
            <w:b w:val="0"/>
            <w:noProof/>
            <w:szCs w:val="22"/>
            <w:lang w:eastAsia="en-GB"/>
          </w:rPr>
          <w:tab/>
        </w:r>
        <w:r w:rsidR="007D0092" w:rsidRPr="00D8288C">
          <w:rPr>
            <w:rStyle w:val="Hyperlink"/>
            <w:rFonts w:cs="Arial"/>
            <w:noProof/>
          </w:rPr>
          <w:t>PROFESSIONAL INDEMNITY INSURANCE</w:t>
        </w:r>
        <w:r w:rsidR="007D0092">
          <w:rPr>
            <w:noProof/>
            <w:webHidden/>
          </w:rPr>
          <w:tab/>
        </w:r>
        <w:r w:rsidR="007D0092">
          <w:rPr>
            <w:noProof/>
            <w:webHidden/>
          </w:rPr>
          <w:fldChar w:fldCharType="begin"/>
        </w:r>
        <w:r w:rsidR="007D0092">
          <w:rPr>
            <w:noProof/>
            <w:webHidden/>
          </w:rPr>
          <w:instrText xml:space="preserve"> PAGEREF _Toc419814534 \h </w:instrText>
        </w:r>
        <w:r w:rsidR="007D0092">
          <w:rPr>
            <w:noProof/>
            <w:webHidden/>
          </w:rPr>
        </w:r>
        <w:r w:rsidR="007D0092">
          <w:rPr>
            <w:noProof/>
            <w:webHidden/>
          </w:rPr>
          <w:fldChar w:fldCharType="separate"/>
        </w:r>
        <w:r w:rsidR="00647F9C">
          <w:rPr>
            <w:noProof/>
            <w:webHidden/>
          </w:rPr>
          <w:t>8</w:t>
        </w:r>
        <w:r w:rsidR="007D0092">
          <w:rPr>
            <w:noProof/>
            <w:webHidden/>
          </w:rPr>
          <w:fldChar w:fldCharType="end"/>
        </w:r>
      </w:hyperlink>
    </w:p>
    <w:p w:rsidR="007D0092" w:rsidRDefault="00C2695F">
      <w:pPr>
        <w:pStyle w:val="TOC1"/>
        <w:rPr>
          <w:rFonts w:asciiTheme="minorHAnsi" w:eastAsiaTheme="minorEastAsia" w:hAnsiTheme="minorHAnsi" w:cstheme="minorBidi"/>
          <w:b w:val="0"/>
          <w:noProof/>
          <w:szCs w:val="22"/>
          <w:lang w:eastAsia="en-GB"/>
        </w:rPr>
      </w:pPr>
      <w:hyperlink w:anchor="_Toc419814535" w:history="1">
        <w:r w:rsidR="007D0092" w:rsidRPr="00D8288C">
          <w:rPr>
            <w:rStyle w:val="Hyperlink"/>
            <w:rFonts w:cs="Arial"/>
            <w:noProof/>
          </w:rPr>
          <w:t>12</w:t>
        </w:r>
        <w:r w:rsidR="007D0092">
          <w:rPr>
            <w:rFonts w:asciiTheme="minorHAnsi" w:eastAsiaTheme="minorEastAsia" w:hAnsiTheme="minorHAnsi" w:cstheme="minorBidi"/>
            <w:b w:val="0"/>
            <w:noProof/>
            <w:szCs w:val="22"/>
            <w:lang w:eastAsia="en-GB"/>
          </w:rPr>
          <w:tab/>
        </w:r>
        <w:r w:rsidR="007D0092" w:rsidRPr="00D8288C">
          <w:rPr>
            <w:rStyle w:val="Hyperlink"/>
            <w:rFonts w:cs="Arial"/>
            <w:noProof/>
          </w:rPr>
          <w:t>PUBLIC LIABILITY INSURANCE</w:t>
        </w:r>
        <w:r w:rsidR="007D0092">
          <w:rPr>
            <w:noProof/>
            <w:webHidden/>
          </w:rPr>
          <w:tab/>
        </w:r>
        <w:r w:rsidR="007D0092">
          <w:rPr>
            <w:noProof/>
            <w:webHidden/>
          </w:rPr>
          <w:fldChar w:fldCharType="begin"/>
        </w:r>
        <w:r w:rsidR="007D0092">
          <w:rPr>
            <w:noProof/>
            <w:webHidden/>
          </w:rPr>
          <w:instrText xml:space="preserve"> PAGEREF _Toc419814535 \h </w:instrText>
        </w:r>
        <w:r w:rsidR="007D0092">
          <w:rPr>
            <w:noProof/>
            <w:webHidden/>
          </w:rPr>
        </w:r>
        <w:r w:rsidR="007D0092">
          <w:rPr>
            <w:noProof/>
            <w:webHidden/>
          </w:rPr>
          <w:fldChar w:fldCharType="separate"/>
        </w:r>
        <w:r w:rsidR="00647F9C">
          <w:rPr>
            <w:noProof/>
            <w:webHidden/>
          </w:rPr>
          <w:t>8</w:t>
        </w:r>
        <w:r w:rsidR="007D0092">
          <w:rPr>
            <w:noProof/>
            <w:webHidden/>
          </w:rPr>
          <w:fldChar w:fldCharType="end"/>
        </w:r>
      </w:hyperlink>
    </w:p>
    <w:p w:rsidR="007D0092" w:rsidRDefault="00C2695F">
      <w:pPr>
        <w:pStyle w:val="TOC1"/>
        <w:rPr>
          <w:rFonts w:asciiTheme="minorHAnsi" w:eastAsiaTheme="minorEastAsia" w:hAnsiTheme="minorHAnsi" w:cstheme="minorBidi"/>
          <w:b w:val="0"/>
          <w:noProof/>
          <w:szCs w:val="22"/>
          <w:lang w:eastAsia="en-GB"/>
        </w:rPr>
      </w:pPr>
      <w:hyperlink w:anchor="_Toc419814536" w:history="1">
        <w:r w:rsidR="007D0092" w:rsidRPr="00D8288C">
          <w:rPr>
            <w:rStyle w:val="Hyperlink"/>
            <w:rFonts w:cs="Arial"/>
            <w:noProof/>
          </w:rPr>
          <w:t>13</w:t>
        </w:r>
        <w:r w:rsidR="007D0092">
          <w:rPr>
            <w:rFonts w:asciiTheme="minorHAnsi" w:eastAsiaTheme="minorEastAsia" w:hAnsiTheme="minorHAnsi" w:cstheme="minorBidi"/>
            <w:b w:val="0"/>
            <w:noProof/>
            <w:szCs w:val="22"/>
            <w:lang w:eastAsia="en-GB"/>
          </w:rPr>
          <w:tab/>
        </w:r>
        <w:r w:rsidR="007D0092" w:rsidRPr="00D8288C">
          <w:rPr>
            <w:rStyle w:val="Hyperlink"/>
            <w:rFonts w:cs="Arial"/>
            <w:noProof/>
          </w:rPr>
          <w:t>WARRANTIES</w:t>
        </w:r>
        <w:r w:rsidR="007D0092">
          <w:rPr>
            <w:noProof/>
            <w:webHidden/>
          </w:rPr>
          <w:tab/>
        </w:r>
        <w:r w:rsidR="007D0092">
          <w:rPr>
            <w:noProof/>
            <w:webHidden/>
          </w:rPr>
          <w:fldChar w:fldCharType="begin"/>
        </w:r>
        <w:r w:rsidR="007D0092">
          <w:rPr>
            <w:noProof/>
            <w:webHidden/>
          </w:rPr>
          <w:instrText xml:space="preserve"> PAGEREF _Toc419814536 \h </w:instrText>
        </w:r>
        <w:r w:rsidR="007D0092">
          <w:rPr>
            <w:noProof/>
            <w:webHidden/>
          </w:rPr>
        </w:r>
        <w:r w:rsidR="007D0092">
          <w:rPr>
            <w:noProof/>
            <w:webHidden/>
          </w:rPr>
          <w:fldChar w:fldCharType="separate"/>
        </w:r>
        <w:r w:rsidR="00647F9C">
          <w:rPr>
            <w:noProof/>
            <w:webHidden/>
          </w:rPr>
          <w:t>9</w:t>
        </w:r>
        <w:r w:rsidR="007D0092">
          <w:rPr>
            <w:noProof/>
            <w:webHidden/>
          </w:rPr>
          <w:fldChar w:fldCharType="end"/>
        </w:r>
      </w:hyperlink>
    </w:p>
    <w:p w:rsidR="007D0092" w:rsidRDefault="00C2695F">
      <w:pPr>
        <w:pStyle w:val="TOC1"/>
        <w:rPr>
          <w:rFonts w:asciiTheme="minorHAnsi" w:eastAsiaTheme="minorEastAsia" w:hAnsiTheme="minorHAnsi" w:cstheme="minorBidi"/>
          <w:b w:val="0"/>
          <w:noProof/>
          <w:szCs w:val="22"/>
          <w:lang w:eastAsia="en-GB"/>
        </w:rPr>
      </w:pPr>
      <w:hyperlink w:anchor="_Toc419814537" w:history="1">
        <w:r w:rsidR="007D0092" w:rsidRPr="00D8288C">
          <w:rPr>
            <w:rStyle w:val="Hyperlink"/>
            <w:rFonts w:cs="Arial"/>
            <w:noProof/>
          </w:rPr>
          <w:t>14</w:t>
        </w:r>
        <w:r w:rsidR="007D0092">
          <w:rPr>
            <w:rFonts w:asciiTheme="minorHAnsi" w:eastAsiaTheme="minorEastAsia" w:hAnsiTheme="minorHAnsi" w:cstheme="minorBidi"/>
            <w:b w:val="0"/>
            <w:noProof/>
            <w:szCs w:val="22"/>
            <w:lang w:eastAsia="en-GB"/>
          </w:rPr>
          <w:tab/>
        </w:r>
        <w:r w:rsidR="007D0092" w:rsidRPr="00D8288C">
          <w:rPr>
            <w:rStyle w:val="Hyperlink"/>
            <w:rFonts w:cs="Arial"/>
            <w:noProof/>
          </w:rPr>
          <w:t>PERIOD OF LIABILITY</w:t>
        </w:r>
        <w:r w:rsidR="007D0092">
          <w:rPr>
            <w:noProof/>
            <w:webHidden/>
          </w:rPr>
          <w:tab/>
        </w:r>
        <w:r w:rsidR="007D0092">
          <w:rPr>
            <w:noProof/>
            <w:webHidden/>
          </w:rPr>
          <w:fldChar w:fldCharType="begin"/>
        </w:r>
        <w:r w:rsidR="007D0092">
          <w:rPr>
            <w:noProof/>
            <w:webHidden/>
          </w:rPr>
          <w:instrText xml:space="preserve"> PAGEREF _Toc419814537 \h </w:instrText>
        </w:r>
        <w:r w:rsidR="007D0092">
          <w:rPr>
            <w:noProof/>
            <w:webHidden/>
          </w:rPr>
        </w:r>
        <w:r w:rsidR="007D0092">
          <w:rPr>
            <w:noProof/>
            <w:webHidden/>
          </w:rPr>
          <w:fldChar w:fldCharType="separate"/>
        </w:r>
        <w:r w:rsidR="00647F9C">
          <w:rPr>
            <w:noProof/>
            <w:webHidden/>
          </w:rPr>
          <w:t>9</w:t>
        </w:r>
        <w:r w:rsidR="007D0092">
          <w:rPr>
            <w:noProof/>
            <w:webHidden/>
          </w:rPr>
          <w:fldChar w:fldCharType="end"/>
        </w:r>
      </w:hyperlink>
    </w:p>
    <w:p w:rsidR="007D0092" w:rsidRDefault="00C2695F">
      <w:pPr>
        <w:pStyle w:val="TOC1"/>
        <w:rPr>
          <w:rFonts w:asciiTheme="minorHAnsi" w:eastAsiaTheme="minorEastAsia" w:hAnsiTheme="minorHAnsi" w:cstheme="minorBidi"/>
          <w:b w:val="0"/>
          <w:noProof/>
          <w:szCs w:val="22"/>
          <w:lang w:eastAsia="en-GB"/>
        </w:rPr>
      </w:pPr>
      <w:hyperlink w:anchor="_Toc419814538" w:history="1">
        <w:r w:rsidR="007D0092" w:rsidRPr="00D8288C">
          <w:rPr>
            <w:rStyle w:val="Hyperlink"/>
            <w:rFonts w:cs="Arial"/>
            <w:noProof/>
          </w:rPr>
          <w:t>15</w:t>
        </w:r>
        <w:r w:rsidR="007D0092">
          <w:rPr>
            <w:rFonts w:asciiTheme="minorHAnsi" w:eastAsiaTheme="minorEastAsia" w:hAnsiTheme="minorHAnsi" w:cstheme="minorBidi"/>
            <w:b w:val="0"/>
            <w:noProof/>
            <w:szCs w:val="22"/>
            <w:lang w:eastAsia="en-GB"/>
          </w:rPr>
          <w:tab/>
        </w:r>
        <w:r w:rsidR="007D0092" w:rsidRPr="00D8288C">
          <w:rPr>
            <w:rStyle w:val="Hyperlink"/>
            <w:rFonts w:cs="Arial"/>
            <w:noProof/>
          </w:rPr>
          <w:t>CONFIDENTIALITY</w:t>
        </w:r>
        <w:r w:rsidR="007D0092">
          <w:rPr>
            <w:noProof/>
            <w:webHidden/>
          </w:rPr>
          <w:tab/>
        </w:r>
        <w:r w:rsidR="007D0092">
          <w:rPr>
            <w:noProof/>
            <w:webHidden/>
          </w:rPr>
          <w:fldChar w:fldCharType="begin"/>
        </w:r>
        <w:r w:rsidR="007D0092">
          <w:rPr>
            <w:noProof/>
            <w:webHidden/>
          </w:rPr>
          <w:instrText xml:space="preserve"> PAGEREF _Toc419814538 \h </w:instrText>
        </w:r>
        <w:r w:rsidR="007D0092">
          <w:rPr>
            <w:noProof/>
            <w:webHidden/>
          </w:rPr>
        </w:r>
        <w:r w:rsidR="007D0092">
          <w:rPr>
            <w:noProof/>
            <w:webHidden/>
          </w:rPr>
          <w:fldChar w:fldCharType="separate"/>
        </w:r>
        <w:r w:rsidR="00647F9C">
          <w:rPr>
            <w:noProof/>
            <w:webHidden/>
          </w:rPr>
          <w:t>9</w:t>
        </w:r>
        <w:r w:rsidR="007D0092">
          <w:rPr>
            <w:noProof/>
            <w:webHidden/>
          </w:rPr>
          <w:fldChar w:fldCharType="end"/>
        </w:r>
      </w:hyperlink>
    </w:p>
    <w:p w:rsidR="007D0092" w:rsidRDefault="00C2695F">
      <w:pPr>
        <w:pStyle w:val="TOC1"/>
        <w:rPr>
          <w:rFonts w:asciiTheme="minorHAnsi" w:eastAsiaTheme="minorEastAsia" w:hAnsiTheme="minorHAnsi" w:cstheme="minorBidi"/>
          <w:b w:val="0"/>
          <w:noProof/>
          <w:szCs w:val="22"/>
          <w:lang w:eastAsia="en-GB"/>
        </w:rPr>
      </w:pPr>
      <w:hyperlink w:anchor="_Toc419814539" w:history="1">
        <w:r w:rsidR="007D0092" w:rsidRPr="00D8288C">
          <w:rPr>
            <w:rStyle w:val="Hyperlink"/>
            <w:rFonts w:cs="Arial"/>
            <w:noProof/>
          </w:rPr>
          <w:t>16</w:t>
        </w:r>
        <w:r w:rsidR="007D0092">
          <w:rPr>
            <w:rFonts w:asciiTheme="minorHAnsi" w:eastAsiaTheme="minorEastAsia" w:hAnsiTheme="minorHAnsi" w:cstheme="minorBidi"/>
            <w:b w:val="0"/>
            <w:noProof/>
            <w:szCs w:val="22"/>
            <w:lang w:eastAsia="en-GB"/>
          </w:rPr>
          <w:tab/>
        </w:r>
        <w:r w:rsidR="007D0092" w:rsidRPr="00D8288C">
          <w:rPr>
            <w:rStyle w:val="Hyperlink"/>
            <w:rFonts w:cs="Arial"/>
            <w:noProof/>
          </w:rPr>
          <w:t>PUBLICITY</w:t>
        </w:r>
        <w:r w:rsidR="007D0092">
          <w:rPr>
            <w:noProof/>
            <w:webHidden/>
          </w:rPr>
          <w:tab/>
        </w:r>
        <w:r w:rsidR="007D0092">
          <w:rPr>
            <w:noProof/>
            <w:webHidden/>
          </w:rPr>
          <w:fldChar w:fldCharType="begin"/>
        </w:r>
        <w:r w:rsidR="007D0092">
          <w:rPr>
            <w:noProof/>
            <w:webHidden/>
          </w:rPr>
          <w:instrText xml:space="preserve"> PAGEREF _Toc419814539 \h </w:instrText>
        </w:r>
        <w:r w:rsidR="007D0092">
          <w:rPr>
            <w:noProof/>
            <w:webHidden/>
          </w:rPr>
        </w:r>
        <w:r w:rsidR="007D0092">
          <w:rPr>
            <w:noProof/>
            <w:webHidden/>
          </w:rPr>
          <w:fldChar w:fldCharType="separate"/>
        </w:r>
        <w:r w:rsidR="00647F9C">
          <w:rPr>
            <w:noProof/>
            <w:webHidden/>
          </w:rPr>
          <w:t>9</w:t>
        </w:r>
        <w:r w:rsidR="007D0092">
          <w:rPr>
            <w:noProof/>
            <w:webHidden/>
          </w:rPr>
          <w:fldChar w:fldCharType="end"/>
        </w:r>
      </w:hyperlink>
    </w:p>
    <w:p w:rsidR="007D0092" w:rsidRDefault="00C2695F">
      <w:pPr>
        <w:pStyle w:val="TOC1"/>
        <w:rPr>
          <w:rFonts w:asciiTheme="minorHAnsi" w:eastAsiaTheme="minorEastAsia" w:hAnsiTheme="minorHAnsi" w:cstheme="minorBidi"/>
          <w:b w:val="0"/>
          <w:noProof/>
          <w:szCs w:val="22"/>
          <w:lang w:eastAsia="en-GB"/>
        </w:rPr>
      </w:pPr>
      <w:hyperlink w:anchor="_Toc419814540" w:history="1">
        <w:r w:rsidR="007D0092" w:rsidRPr="00D8288C">
          <w:rPr>
            <w:rStyle w:val="Hyperlink"/>
            <w:rFonts w:cs="Arial"/>
            <w:noProof/>
          </w:rPr>
          <w:t>17</w:t>
        </w:r>
        <w:r w:rsidR="007D0092">
          <w:rPr>
            <w:rFonts w:asciiTheme="minorHAnsi" w:eastAsiaTheme="minorEastAsia" w:hAnsiTheme="minorHAnsi" w:cstheme="minorBidi"/>
            <w:b w:val="0"/>
            <w:noProof/>
            <w:szCs w:val="22"/>
            <w:lang w:eastAsia="en-GB"/>
          </w:rPr>
          <w:tab/>
        </w:r>
        <w:r w:rsidR="007D0092" w:rsidRPr="00D8288C">
          <w:rPr>
            <w:rStyle w:val="Hyperlink"/>
            <w:rFonts w:cs="Arial"/>
            <w:noProof/>
          </w:rPr>
          <w:t>THIRD PARTY RIGHTS</w:t>
        </w:r>
        <w:r w:rsidR="007D0092">
          <w:rPr>
            <w:noProof/>
            <w:webHidden/>
          </w:rPr>
          <w:tab/>
        </w:r>
        <w:r w:rsidR="007D0092">
          <w:rPr>
            <w:noProof/>
            <w:webHidden/>
          </w:rPr>
          <w:fldChar w:fldCharType="begin"/>
        </w:r>
        <w:r w:rsidR="007D0092">
          <w:rPr>
            <w:noProof/>
            <w:webHidden/>
          </w:rPr>
          <w:instrText xml:space="preserve"> PAGEREF _Toc419814540 \h </w:instrText>
        </w:r>
        <w:r w:rsidR="007D0092">
          <w:rPr>
            <w:noProof/>
            <w:webHidden/>
          </w:rPr>
        </w:r>
        <w:r w:rsidR="007D0092">
          <w:rPr>
            <w:noProof/>
            <w:webHidden/>
          </w:rPr>
          <w:fldChar w:fldCharType="separate"/>
        </w:r>
        <w:r w:rsidR="00647F9C">
          <w:rPr>
            <w:noProof/>
            <w:webHidden/>
          </w:rPr>
          <w:t>9</w:t>
        </w:r>
        <w:r w:rsidR="007D0092">
          <w:rPr>
            <w:noProof/>
            <w:webHidden/>
          </w:rPr>
          <w:fldChar w:fldCharType="end"/>
        </w:r>
      </w:hyperlink>
    </w:p>
    <w:p w:rsidR="007D0092" w:rsidRDefault="00C2695F">
      <w:pPr>
        <w:pStyle w:val="TOC1"/>
        <w:rPr>
          <w:rFonts w:asciiTheme="minorHAnsi" w:eastAsiaTheme="minorEastAsia" w:hAnsiTheme="minorHAnsi" w:cstheme="minorBidi"/>
          <w:b w:val="0"/>
          <w:noProof/>
          <w:szCs w:val="22"/>
          <w:lang w:eastAsia="en-GB"/>
        </w:rPr>
      </w:pPr>
      <w:hyperlink w:anchor="_Toc419814541" w:history="1">
        <w:r w:rsidR="007D0092" w:rsidRPr="00D8288C">
          <w:rPr>
            <w:rStyle w:val="Hyperlink"/>
            <w:rFonts w:cs="Arial"/>
            <w:noProof/>
          </w:rPr>
          <w:t>18</w:t>
        </w:r>
        <w:r w:rsidR="007D0092">
          <w:rPr>
            <w:rFonts w:asciiTheme="minorHAnsi" w:eastAsiaTheme="minorEastAsia" w:hAnsiTheme="minorHAnsi" w:cstheme="minorBidi"/>
            <w:b w:val="0"/>
            <w:noProof/>
            <w:szCs w:val="22"/>
            <w:lang w:eastAsia="en-GB"/>
          </w:rPr>
          <w:tab/>
        </w:r>
        <w:r w:rsidR="007D0092" w:rsidRPr="00D8288C">
          <w:rPr>
            <w:rStyle w:val="Hyperlink"/>
            <w:rFonts w:cs="Arial"/>
            <w:noProof/>
          </w:rPr>
          <w:t>DISPUTE RESOLUTION</w:t>
        </w:r>
        <w:r w:rsidR="007D0092">
          <w:rPr>
            <w:noProof/>
            <w:webHidden/>
          </w:rPr>
          <w:tab/>
        </w:r>
        <w:r w:rsidR="007D0092">
          <w:rPr>
            <w:noProof/>
            <w:webHidden/>
          </w:rPr>
          <w:fldChar w:fldCharType="begin"/>
        </w:r>
        <w:r w:rsidR="007D0092">
          <w:rPr>
            <w:noProof/>
            <w:webHidden/>
          </w:rPr>
          <w:instrText xml:space="preserve"> PAGEREF _Toc419814541 \h </w:instrText>
        </w:r>
        <w:r w:rsidR="007D0092">
          <w:rPr>
            <w:noProof/>
            <w:webHidden/>
          </w:rPr>
        </w:r>
        <w:r w:rsidR="007D0092">
          <w:rPr>
            <w:noProof/>
            <w:webHidden/>
          </w:rPr>
          <w:fldChar w:fldCharType="separate"/>
        </w:r>
        <w:r w:rsidR="00647F9C">
          <w:rPr>
            <w:noProof/>
            <w:webHidden/>
          </w:rPr>
          <w:t>9</w:t>
        </w:r>
        <w:r w:rsidR="007D0092">
          <w:rPr>
            <w:noProof/>
            <w:webHidden/>
          </w:rPr>
          <w:fldChar w:fldCharType="end"/>
        </w:r>
      </w:hyperlink>
    </w:p>
    <w:p w:rsidR="007D0092" w:rsidRDefault="00C2695F">
      <w:pPr>
        <w:pStyle w:val="TOC1"/>
        <w:rPr>
          <w:rFonts w:asciiTheme="minorHAnsi" w:eastAsiaTheme="minorEastAsia" w:hAnsiTheme="minorHAnsi" w:cstheme="minorBidi"/>
          <w:b w:val="0"/>
          <w:noProof/>
          <w:szCs w:val="22"/>
          <w:lang w:eastAsia="en-GB"/>
        </w:rPr>
      </w:pPr>
      <w:hyperlink w:anchor="_Toc419814542" w:history="1">
        <w:r w:rsidR="007D0092" w:rsidRPr="00D8288C">
          <w:rPr>
            <w:rStyle w:val="Hyperlink"/>
            <w:noProof/>
          </w:rPr>
          <w:t>19</w:t>
        </w:r>
        <w:r w:rsidR="007D0092">
          <w:rPr>
            <w:rFonts w:asciiTheme="minorHAnsi" w:eastAsiaTheme="minorEastAsia" w:hAnsiTheme="minorHAnsi" w:cstheme="minorBidi"/>
            <w:b w:val="0"/>
            <w:noProof/>
            <w:szCs w:val="22"/>
            <w:lang w:eastAsia="en-GB"/>
          </w:rPr>
          <w:tab/>
        </w:r>
        <w:r w:rsidR="007D0092" w:rsidRPr="00D8288C">
          <w:rPr>
            <w:rStyle w:val="Hyperlink"/>
            <w:noProof/>
          </w:rPr>
          <w:t>INDEMNITY</w:t>
        </w:r>
        <w:r w:rsidR="007D0092">
          <w:rPr>
            <w:noProof/>
            <w:webHidden/>
          </w:rPr>
          <w:tab/>
        </w:r>
        <w:r w:rsidR="007D0092">
          <w:rPr>
            <w:noProof/>
            <w:webHidden/>
          </w:rPr>
          <w:fldChar w:fldCharType="begin"/>
        </w:r>
        <w:r w:rsidR="007D0092">
          <w:rPr>
            <w:noProof/>
            <w:webHidden/>
          </w:rPr>
          <w:instrText xml:space="preserve"> PAGEREF _Toc419814542 \h </w:instrText>
        </w:r>
        <w:r w:rsidR="007D0092">
          <w:rPr>
            <w:noProof/>
            <w:webHidden/>
          </w:rPr>
        </w:r>
        <w:r w:rsidR="007D0092">
          <w:rPr>
            <w:noProof/>
            <w:webHidden/>
          </w:rPr>
          <w:fldChar w:fldCharType="separate"/>
        </w:r>
        <w:r w:rsidR="00647F9C">
          <w:rPr>
            <w:noProof/>
            <w:webHidden/>
          </w:rPr>
          <w:t>9</w:t>
        </w:r>
        <w:r w:rsidR="007D0092">
          <w:rPr>
            <w:noProof/>
            <w:webHidden/>
          </w:rPr>
          <w:fldChar w:fldCharType="end"/>
        </w:r>
      </w:hyperlink>
    </w:p>
    <w:p w:rsidR="007D0092" w:rsidRDefault="00C2695F">
      <w:pPr>
        <w:pStyle w:val="TOC3"/>
        <w:rPr>
          <w:rFonts w:asciiTheme="minorHAnsi" w:eastAsiaTheme="minorEastAsia" w:hAnsiTheme="minorHAnsi" w:cstheme="minorBidi"/>
          <w:b w:val="0"/>
          <w:caps w:val="0"/>
          <w:noProof/>
          <w:szCs w:val="22"/>
          <w:lang w:eastAsia="en-GB"/>
        </w:rPr>
      </w:pPr>
      <w:hyperlink w:anchor="_Toc419814543" w:history="1">
        <w:r w:rsidR="007D0092" w:rsidRPr="00D8288C">
          <w:rPr>
            <w:rStyle w:val="Hyperlink"/>
            <w:rFonts w:cs="Arial"/>
            <w:noProof/>
          </w:rPr>
          <w:t>Schedule 1 - Fee</w:t>
        </w:r>
        <w:r w:rsidR="007D0092">
          <w:rPr>
            <w:noProof/>
            <w:webHidden/>
          </w:rPr>
          <w:tab/>
        </w:r>
        <w:r w:rsidR="007D0092">
          <w:rPr>
            <w:noProof/>
            <w:webHidden/>
          </w:rPr>
          <w:fldChar w:fldCharType="begin"/>
        </w:r>
        <w:r w:rsidR="007D0092">
          <w:rPr>
            <w:noProof/>
            <w:webHidden/>
          </w:rPr>
          <w:instrText xml:space="preserve"> PAGEREF _Toc419814543 \h </w:instrText>
        </w:r>
        <w:r w:rsidR="007D0092">
          <w:rPr>
            <w:noProof/>
            <w:webHidden/>
          </w:rPr>
        </w:r>
        <w:r w:rsidR="007D0092">
          <w:rPr>
            <w:noProof/>
            <w:webHidden/>
          </w:rPr>
          <w:fldChar w:fldCharType="separate"/>
        </w:r>
        <w:r w:rsidR="00647F9C">
          <w:rPr>
            <w:noProof/>
            <w:webHidden/>
          </w:rPr>
          <w:t>11</w:t>
        </w:r>
        <w:r w:rsidR="007D0092">
          <w:rPr>
            <w:noProof/>
            <w:webHidden/>
          </w:rPr>
          <w:fldChar w:fldCharType="end"/>
        </w:r>
      </w:hyperlink>
    </w:p>
    <w:p w:rsidR="007D0092" w:rsidRDefault="00C2695F">
      <w:pPr>
        <w:pStyle w:val="TOC3"/>
        <w:rPr>
          <w:rFonts w:asciiTheme="minorHAnsi" w:eastAsiaTheme="minorEastAsia" w:hAnsiTheme="minorHAnsi" w:cstheme="minorBidi"/>
          <w:b w:val="0"/>
          <w:caps w:val="0"/>
          <w:noProof/>
          <w:szCs w:val="22"/>
          <w:lang w:eastAsia="en-GB"/>
        </w:rPr>
      </w:pPr>
      <w:hyperlink w:anchor="_Toc419814546" w:history="1">
        <w:r w:rsidR="007D0092" w:rsidRPr="00D8288C">
          <w:rPr>
            <w:rStyle w:val="Hyperlink"/>
            <w:rFonts w:cs="Arial"/>
            <w:noProof/>
          </w:rPr>
          <w:t>Schedule 2 - Key Personnel</w:t>
        </w:r>
        <w:r w:rsidR="007D0092">
          <w:rPr>
            <w:noProof/>
            <w:webHidden/>
          </w:rPr>
          <w:tab/>
        </w:r>
        <w:r w:rsidR="007D0092">
          <w:rPr>
            <w:noProof/>
            <w:webHidden/>
          </w:rPr>
          <w:fldChar w:fldCharType="begin"/>
        </w:r>
        <w:r w:rsidR="007D0092">
          <w:rPr>
            <w:noProof/>
            <w:webHidden/>
          </w:rPr>
          <w:instrText xml:space="preserve"> PAGEREF _Toc419814546 \h </w:instrText>
        </w:r>
        <w:r w:rsidR="007D0092">
          <w:rPr>
            <w:noProof/>
            <w:webHidden/>
          </w:rPr>
        </w:r>
        <w:r w:rsidR="007D0092">
          <w:rPr>
            <w:noProof/>
            <w:webHidden/>
          </w:rPr>
          <w:fldChar w:fldCharType="separate"/>
        </w:r>
        <w:r w:rsidR="00647F9C">
          <w:rPr>
            <w:noProof/>
            <w:webHidden/>
          </w:rPr>
          <w:t>12</w:t>
        </w:r>
        <w:r w:rsidR="007D0092">
          <w:rPr>
            <w:noProof/>
            <w:webHidden/>
          </w:rPr>
          <w:fldChar w:fldCharType="end"/>
        </w:r>
      </w:hyperlink>
    </w:p>
    <w:p w:rsidR="007D0092" w:rsidRDefault="00C2695F">
      <w:pPr>
        <w:pStyle w:val="TOC3"/>
        <w:rPr>
          <w:rFonts w:asciiTheme="minorHAnsi" w:eastAsiaTheme="minorEastAsia" w:hAnsiTheme="minorHAnsi" w:cstheme="minorBidi"/>
          <w:b w:val="0"/>
          <w:caps w:val="0"/>
          <w:noProof/>
          <w:szCs w:val="22"/>
          <w:lang w:eastAsia="en-GB"/>
        </w:rPr>
      </w:pPr>
      <w:hyperlink w:anchor="_Toc419814547" w:history="1">
        <w:r w:rsidR="007D0092" w:rsidRPr="00D8288C">
          <w:rPr>
            <w:rStyle w:val="Hyperlink"/>
            <w:rFonts w:cs="Arial"/>
            <w:noProof/>
          </w:rPr>
          <w:t>Schedule 3 - Services to be provided by the Consultant</w:t>
        </w:r>
        <w:r w:rsidR="007D0092">
          <w:rPr>
            <w:noProof/>
            <w:webHidden/>
          </w:rPr>
          <w:tab/>
        </w:r>
        <w:r w:rsidR="007D0092">
          <w:rPr>
            <w:noProof/>
            <w:webHidden/>
          </w:rPr>
          <w:fldChar w:fldCharType="begin"/>
        </w:r>
        <w:r w:rsidR="007D0092">
          <w:rPr>
            <w:noProof/>
            <w:webHidden/>
          </w:rPr>
          <w:instrText xml:space="preserve"> PAGEREF _Toc419814547 \h </w:instrText>
        </w:r>
        <w:r w:rsidR="007D0092">
          <w:rPr>
            <w:noProof/>
            <w:webHidden/>
          </w:rPr>
        </w:r>
        <w:r w:rsidR="007D0092">
          <w:rPr>
            <w:noProof/>
            <w:webHidden/>
          </w:rPr>
          <w:fldChar w:fldCharType="separate"/>
        </w:r>
        <w:r w:rsidR="00647F9C">
          <w:rPr>
            <w:noProof/>
            <w:webHidden/>
          </w:rPr>
          <w:t>13</w:t>
        </w:r>
        <w:r w:rsidR="007D0092">
          <w:rPr>
            <w:noProof/>
            <w:webHidden/>
          </w:rPr>
          <w:fldChar w:fldCharType="end"/>
        </w:r>
      </w:hyperlink>
    </w:p>
    <w:p w:rsidR="007D0092" w:rsidRDefault="00C2695F">
      <w:pPr>
        <w:pStyle w:val="TOC3"/>
        <w:rPr>
          <w:rFonts w:asciiTheme="minorHAnsi" w:eastAsiaTheme="minorEastAsia" w:hAnsiTheme="minorHAnsi" w:cstheme="minorBidi"/>
          <w:b w:val="0"/>
          <w:caps w:val="0"/>
          <w:noProof/>
          <w:szCs w:val="22"/>
          <w:lang w:eastAsia="en-GB"/>
        </w:rPr>
      </w:pPr>
      <w:hyperlink w:anchor="_Toc419814548" w:history="1">
        <w:r w:rsidR="007D0092" w:rsidRPr="00D8288C">
          <w:rPr>
            <w:rStyle w:val="Hyperlink"/>
            <w:rFonts w:cs="Arial"/>
            <w:noProof/>
          </w:rPr>
          <w:t>Schedule 4 - Draft form of collateral warranty</w:t>
        </w:r>
        <w:r w:rsidR="007D0092">
          <w:rPr>
            <w:noProof/>
            <w:webHidden/>
          </w:rPr>
          <w:tab/>
        </w:r>
        <w:r w:rsidR="007D0092">
          <w:rPr>
            <w:noProof/>
            <w:webHidden/>
          </w:rPr>
          <w:fldChar w:fldCharType="begin"/>
        </w:r>
        <w:r w:rsidR="007D0092">
          <w:rPr>
            <w:noProof/>
            <w:webHidden/>
          </w:rPr>
          <w:instrText xml:space="preserve"> PAGEREF _Toc419814548 \h </w:instrText>
        </w:r>
        <w:r w:rsidR="007D0092">
          <w:rPr>
            <w:noProof/>
            <w:webHidden/>
          </w:rPr>
        </w:r>
        <w:r w:rsidR="007D0092">
          <w:rPr>
            <w:noProof/>
            <w:webHidden/>
          </w:rPr>
          <w:fldChar w:fldCharType="separate"/>
        </w:r>
        <w:r w:rsidR="00647F9C">
          <w:rPr>
            <w:noProof/>
            <w:webHidden/>
          </w:rPr>
          <w:t>14</w:t>
        </w:r>
        <w:r w:rsidR="007D0092">
          <w:rPr>
            <w:noProof/>
            <w:webHidden/>
          </w:rPr>
          <w:fldChar w:fldCharType="end"/>
        </w:r>
      </w:hyperlink>
    </w:p>
    <w:p w:rsidR="008D116D" w:rsidRPr="00067055" w:rsidRDefault="008D116D" w:rsidP="008D116D">
      <w:pPr>
        <w:pStyle w:val="00-Normal-BB"/>
        <w:rPr>
          <w:rFonts w:cs="Arial"/>
          <w:b/>
          <w:bCs/>
          <w:sz w:val="20"/>
        </w:rPr>
        <w:sectPr w:rsidR="008D116D" w:rsidRPr="00067055" w:rsidSect="00EB4543">
          <w:headerReference w:type="default" r:id="rId14"/>
          <w:footerReference w:type="default" r:id="rId15"/>
          <w:pgSz w:w="11906" w:h="16838"/>
          <w:pgMar w:top="1440" w:right="1134" w:bottom="1440" w:left="1134" w:header="720" w:footer="720" w:gutter="0"/>
          <w:paperSrc w:first="11" w:other="11"/>
          <w:cols w:space="708"/>
          <w:docGrid w:linePitch="360"/>
        </w:sectPr>
      </w:pPr>
      <w:r w:rsidRPr="00067055">
        <w:rPr>
          <w:rFonts w:cs="Arial"/>
          <w:sz w:val="20"/>
        </w:rPr>
        <w:fldChar w:fldCharType="end"/>
      </w:r>
    </w:p>
    <w:p w:rsidR="00770958" w:rsidRPr="00067055" w:rsidRDefault="00770958" w:rsidP="00067055">
      <w:pPr>
        <w:pStyle w:val="00-Normal-BB"/>
        <w:spacing w:after="200"/>
        <w:rPr>
          <w:rFonts w:cs="Arial"/>
          <w:sz w:val="20"/>
        </w:rPr>
      </w:pPr>
      <w:r w:rsidRPr="00067055">
        <w:rPr>
          <w:rFonts w:cs="Arial"/>
          <w:b/>
          <w:bCs/>
          <w:sz w:val="20"/>
        </w:rPr>
        <w:lastRenderedPageBreak/>
        <w:t>DEED OF APPOINTMENT</w:t>
      </w:r>
      <w:r w:rsidRPr="00067055">
        <w:rPr>
          <w:rFonts w:cs="Arial"/>
          <w:sz w:val="20"/>
        </w:rPr>
        <w:t xml:space="preserve"> is dated </w:t>
      </w:r>
      <w:r w:rsidRPr="00067055">
        <w:rPr>
          <w:rFonts w:cs="Arial"/>
          <w:sz w:val="20"/>
        </w:rPr>
        <w:tab/>
      </w:r>
      <w:r w:rsidRPr="00067055">
        <w:rPr>
          <w:rFonts w:cs="Arial"/>
          <w:sz w:val="20"/>
        </w:rPr>
        <w:tab/>
      </w:r>
      <w:r w:rsidRPr="00067055">
        <w:rPr>
          <w:rFonts w:cs="Arial"/>
          <w:sz w:val="20"/>
        </w:rPr>
        <w:tab/>
      </w:r>
      <w:r w:rsidRPr="00067055">
        <w:rPr>
          <w:rFonts w:cs="Arial"/>
          <w:sz w:val="20"/>
        </w:rPr>
        <w:tab/>
      </w:r>
      <w:r w:rsidR="00067055">
        <w:rPr>
          <w:rFonts w:cs="Arial"/>
          <w:sz w:val="20"/>
        </w:rPr>
        <w:tab/>
      </w:r>
      <w:r w:rsidR="00067055">
        <w:rPr>
          <w:rFonts w:cs="Arial"/>
          <w:sz w:val="20"/>
        </w:rPr>
        <w:tab/>
      </w:r>
      <w:r w:rsidR="00067055">
        <w:rPr>
          <w:rFonts w:cs="Arial"/>
          <w:sz w:val="20"/>
        </w:rPr>
        <w:tab/>
      </w:r>
      <w:r w:rsidR="00067055">
        <w:rPr>
          <w:rFonts w:cs="Arial"/>
          <w:sz w:val="20"/>
        </w:rPr>
        <w:tab/>
      </w:r>
      <w:r w:rsidRPr="00067055">
        <w:rPr>
          <w:rFonts w:cs="Arial"/>
          <w:sz w:val="20"/>
        </w:rPr>
        <w:t>20</w:t>
      </w:r>
      <w:r w:rsidR="00067055">
        <w:rPr>
          <w:rFonts w:cs="Arial"/>
          <w:sz w:val="20"/>
        </w:rPr>
        <w:t>15</w:t>
      </w:r>
    </w:p>
    <w:p w:rsidR="00770958" w:rsidRPr="00067055" w:rsidRDefault="00770958" w:rsidP="00067055">
      <w:pPr>
        <w:pStyle w:val="00-Normal-BB"/>
        <w:spacing w:after="200"/>
        <w:outlineLvl w:val="0"/>
        <w:rPr>
          <w:rFonts w:cs="Arial"/>
          <w:b/>
          <w:bCs/>
          <w:sz w:val="20"/>
        </w:rPr>
      </w:pPr>
      <w:r w:rsidRPr="00067055">
        <w:rPr>
          <w:rFonts w:cs="Arial"/>
          <w:b/>
          <w:bCs/>
          <w:sz w:val="20"/>
        </w:rPr>
        <w:t>BETWEEN</w:t>
      </w:r>
    </w:p>
    <w:p w:rsidR="00770958" w:rsidRPr="00067055" w:rsidRDefault="00770958" w:rsidP="00067055">
      <w:pPr>
        <w:pStyle w:val="00-Normal-BB"/>
        <w:spacing w:after="200"/>
        <w:ind w:left="748" w:hanging="748"/>
        <w:rPr>
          <w:rFonts w:cs="Arial"/>
          <w:sz w:val="20"/>
        </w:rPr>
      </w:pPr>
      <w:r w:rsidRPr="00067055">
        <w:rPr>
          <w:rFonts w:cs="Arial"/>
          <w:sz w:val="20"/>
        </w:rPr>
        <w:t>(1)</w:t>
      </w:r>
      <w:r w:rsidRPr="00067055">
        <w:rPr>
          <w:rFonts w:cs="Arial"/>
          <w:sz w:val="20"/>
        </w:rPr>
        <w:tab/>
      </w:r>
      <w:r w:rsidR="00067055" w:rsidRPr="00067055">
        <w:rPr>
          <w:rFonts w:cs="Arial"/>
          <w:b/>
          <w:sz w:val="20"/>
        </w:rPr>
        <w:t>THE</w:t>
      </w:r>
      <w:r w:rsidR="00067055" w:rsidRPr="00067055">
        <w:rPr>
          <w:rFonts w:cs="Arial"/>
          <w:sz w:val="20"/>
        </w:rPr>
        <w:t xml:space="preserve"> </w:t>
      </w:r>
      <w:r w:rsidR="00067055" w:rsidRPr="00067055">
        <w:rPr>
          <w:rFonts w:cs="Arial"/>
          <w:b/>
          <w:sz w:val="20"/>
        </w:rPr>
        <w:t>HALL FOR CORNWALL TRUST</w:t>
      </w:r>
      <w:r w:rsidR="00067055" w:rsidRPr="00067055">
        <w:rPr>
          <w:rFonts w:cs="Arial"/>
          <w:sz w:val="20"/>
        </w:rPr>
        <w:t xml:space="preserve"> (a company limited by guarantee registered number 03101443) of Hall for Cornwall, Back Quay, Truro, TR1 2LL (the “</w:t>
      </w:r>
      <w:r w:rsidR="00067055" w:rsidRPr="00067055">
        <w:rPr>
          <w:rFonts w:cs="Arial"/>
          <w:b/>
          <w:sz w:val="20"/>
        </w:rPr>
        <w:t>Client</w:t>
      </w:r>
      <w:r w:rsidR="00067055" w:rsidRPr="00067055">
        <w:rPr>
          <w:rFonts w:cs="Arial"/>
          <w:sz w:val="20"/>
        </w:rPr>
        <w:t>")</w:t>
      </w:r>
    </w:p>
    <w:p w:rsidR="00770958" w:rsidRPr="00067055" w:rsidRDefault="00770958" w:rsidP="00067055">
      <w:pPr>
        <w:pStyle w:val="00-Normal-BB"/>
        <w:spacing w:after="200"/>
        <w:ind w:left="748" w:hanging="748"/>
        <w:rPr>
          <w:rFonts w:cs="Arial"/>
          <w:sz w:val="20"/>
        </w:rPr>
      </w:pPr>
      <w:r w:rsidRPr="00067055">
        <w:rPr>
          <w:rFonts w:cs="Arial"/>
          <w:sz w:val="20"/>
        </w:rPr>
        <w:t>(2)</w:t>
      </w:r>
      <w:r w:rsidRPr="00067055">
        <w:rPr>
          <w:rFonts w:cs="Arial"/>
          <w:sz w:val="20"/>
        </w:rPr>
        <w:tab/>
      </w:r>
      <w:r w:rsidRPr="00067055">
        <w:rPr>
          <w:rFonts w:cs="Arial"/>
          <w:b/>
          <w:bCs/>
          <w:sz w:val="20"/>
        </w:rPr>
        <w:t>[CONSULTANT]</w:t>
      </w:r>
      <w:r w:rsidRPr="00067055">
        <w:rPr>
          <w:rFonts w:cs="Arial"/>
          <w:sz w:val="20"/>
        </w:rPr>
        <w:t xml:space="preserve"> (registered in England and Wales under company number [</w:t>
      </w:r>
      <w:r w:rsidRPr="00067055">
        <w:rPr>
          <w:rFonts w:cs="Arial"/>
          <w:sz w:val="20"/>
        </w:rPr>
        <w:tab/>
        <w:t>]) whose registered office is at [</w:t>
      </w:r>
      <w:r w:rsidRPr="00067055">
        <w:rPr>
          <w:rFonts w:cs="Arial"/>
          <w:sz w:val="20"/>
        </w:rPr>
        <w:tab/>
      </w:r>
      <w:r w:rsidRPr="00067055">
        <w:rPr>
          <w:rFonts w:cs="Arial"/>
          <w:sz w:val="20"/>
        </w:rPr>
        <w:tab/>
      </w:r>
      <w:r w:rsidRPr="00067055">
        <w:rPr>
          <w:rFonts w:cs="Arial"/>
          <w:sz w:val="20"/>
        </w:rPr>
        <w:tab/>
        <w:t xml:space="preserve">]            (the </w:t>
      </w:r>
      <w:r w:rsidR="00067055">
        <w:rPr>
          <w:rFonts w:cs="Arial"/>
          <w:sz w:val="20"/>
        </w:rPr>
        <w:t>“</w:t>
      </w:r>
      <w:r w:rsidRPr="00067055">
        <w:rPr>
          <w:rFonts w:cs="Arial"/>
          <w:b/>
          <w:sz w:val="20"/>
        </w:rPr>
        <w:t>Consultant</w:t>
      </w:r>
      <w:r w:rsidRPr="00067055">
        <w:rPr>
          <w:rFonts w:cs="Arial"/>
          <w:sz w:val="20"/>
        </w:rPr>
        <w:t>").</w:t>
      </w:r>
    </w:p>
    <w:p w:rsidR="00770958" w:rsidRPr="00067055" w:rsidRDefault="00770958" w:rsidP="00067055">
      <w:pPr>
        <w:pStyle w:val="00-Normal-BB"/>
        <w:spacing w:after="200"/>
        <w:rPr>
          <w:rFonts w:cs="Arial"/>
          <w:sz w:val="20"/>
        </w:rPr>
      </w:pPr>
      <w:r w:rsidRPr="00067055">
        <w:rPr>
          <w:rFonts w:cs="Arial"/>
          <w:b/>
          <w:bCs/>
          <w:sz w:val="20"/>
        </w:rPr>
        <w:t>NOW THIS DEED WITNESSETH</w:t>
      </w:r>
      <w:r w:rsidRPr="00067055">
        <w:rPr>
          <w:rFonts w:cs="Arial"/>
          <w:sz w:val="20"/>
        </w:rPr>
        <w:t xml:space="preserve"> as follows:-</w:t>
      </w:r>
    </w:p>
    <w:p w:rsidR="00770958" w:rsidRPr="00067055" w:rsidRDefault="00770958" w:rsidP="00067055">
      <w:pPr>
        <w:pStyle w:val="01-Level1-BB"/>
        <w:spacing w:after="200"/>
        <w:rPr>
          <w:rFonts w:cs="Arial"/>
          <w:sz w:val="20"/>
        </w:rPr>
      </w:pPr>
      <w:bookmarkStart w:id="1" w:name="_Toc191982054"/>
      <w:bookmarkStart w:id="2" w:name="_Toc419814524"/>
      <w:r w:rsidRPr="00067055">
        <w:rPr>
          <w:rFonts w:cs="Arial"/>
          <w:sz w:val="20"/>
        </w:rPr>
        <w:t>BACKGROUND</w:t>
      </w:r>
      <w:bookmarkEnd w:id="1"/>
      <w:bookmarkEnd w:id="2"/>
    </w:p>
    <w:p w:rsidR="00770958" w:rsidRPr="00E5148C" w:rsidRDefault="00770958" w:rsidP="00E5148C">
      <w:pPr>
        <w:pStyle w:val="01-Level2-BB"/>
        <w:spacing w:after="200"/>
        <w:rPr>
          <w:rFonts w:cs="Arial"/>
          <w:sz w:val="20"/>
        </w:rPr>
      </w:pPr>
      <w:r w:rsidRPr="00E5148C">
        <w:rPr>
          <w:rFonts w:cs="Arial"/>
          <w:sz w:val="20"/>
        </w:rPr>
        <w:t xml:space="preserve">The </w:t>
      </w:r>
      <w:r w:rsidR="00067055" w:rsidRPr="00E5148C">
        <w:rPr>
          <w:rFonts w:cs="Arial"/>
          <w:sz w:val="20"/>
        </w:rPr>
        <w:t>Client</w:t>
      </w:r>
      <w:r w:rsidRPr="00E5148C">
        <w:rPr>
          <w:rFonts w:cs="Arial"/>
          <w:sz w:val="20"/>
        </w:rPr>
        <w:t xml:space="preserve"> has entered or is contemplating entering into a </w:t>
      </w:r>
      <w:r w:rsidR="00067055" w:rsidRPr="00E5148C">
        <w:rPr>
          <w:rFonts w:cs="Arial"/>
          <w:sz w:val="20"/>
        </w:rPr>
        <w:t xml:space="preserve">Building Contract for the proposed development of the </w:t>
      </w:r>
      <w:r w:rsidR="00E5148C" w:rsidRPr="00E5148C">
        <w:rPr>
          <w:rFonts w:cs="Arial"/>
          <w:sz w:val="20"/>
        </w:rPr>
        <w:t>“Project” (as defined in clause 2.1)</w:t>
      </w:r>
      <w:r w:rsidRPr="00E5148C">
        <w:rPr>
          <w:rFonts w:cs="Arial"/>
          <w:sz w:val="20"/>
        </w:rPr>
        <w:t>.</w:t>
      </w:r>
    </w:p>
    <w:p w:rsidR="00E5148C" w:rsidRPr="00E5148C" w:rsidRDefault="006374A6" w:rsidP="00E5148C">
      <w:pPr>
        <w:pStyle w:val="01-Level2-BB"/>
        <w:spacing w:after="200"/>
        <w:rPr>
          <w:sz w:val="20"/>
        </w:rPr>
      </w:pPr>
      <w:r>
        <w:rPr>
          <w:sz w:val="20"/>
        </w:rPr>
        <w:t>T</w:t>
      </w:r>
      <w:r w:rsidR="00E5148C">
        <w:rPr>
          <w:sz w:val="20"/>
        </w:rPr>
        <w:t>he Client</w:t>
      </w:r>
      <w:r w:rsidR="00E5148C" w:rsidRPr="00E5148C">
        <w:rPr>
          <w:sz w:val="20"/>
        </w:rPr>
        <w:t xml:space="preserve"> is applying</w:t>
      </w:r>
      <w:r>
        <w:rPr>
          <w:sz w:val="20"/>
        </w:rPr>
        <w:t xml:space="preserve"> or has applied</w:t>
      </w:r>
      <w:r w:rsidR="00E5148C" w:rsidRPr="00E5148C">
        <w:rPr>
          <w:sz w:val="20"/>
        </w:rPr>
        <w:t xml:space="preserve"> to Cornwall Council, Arts Council England, Heritage Lottery Fund and the European Regional Development to</w:t>
      </w:r>
      <w:r>
        <w:rPr>
          <w:sz w:val="20"/>
        </w:rPr>
        <w:t xml:space="preserve"> contribute</w:t>
      </w:r>
      <w:r w:rsidR="00E5148C" w:rsidRPr="00E5148C">
        <w:rPr>
          <w:sz w:val="20"/>
        </w:rPr>
        <w:t xml:space="preserve"> fund</w:t>
      </w:r>
      <w:r>
        <w:rPr>
          <w:sz w:val="20"/>
        </w:rPr>
        <w:t>ing for</w:t>
      </w:r>
      <w:r w:rsidR="00E5148C" w:rsidRPr="00E5148C">
        <w:rPr>
          <w:sz w:val="20"/>
        </w:rPr>
        <w:t xml:space="preserve"> the </w:t>
      </w:r>
      <w:r w:rsidR="005F0DFD">
        <w:rPr>
          <w:sz w:val="20"/>
        </w:rPr>
        <w:t>P</w:t>
      </w:r>
      <w:r w:rsidR="00E5148C" w:rsidRPr="00E5148C">
        <w:rPr>
          <w:sz w:val="20"/>
        </w:rPr>
        <w:t>roject.</w:t>
      </w:r>
    </w:p>
    <w:p w:rsidR="00770958" w:rsidRPr="00E5148C" w:rsidRDefault="00770958" w:rsidP="00E5148C">
      <w:pPr>
        <w:pStyle w:val="01-Level2-BB"/>
        <w:spacing w:after="200"/>
        <w:rPr>
          <w:rFonts w:cs="Arial"/>
          <w:sz w:val="20"/>
        </w:rPr>
      </w:pPr>
      <w:r w:rsidRPr="00E5148C">
        <w:rPr>
          <w:rFonts w:cs="Arial"/>
          <w:sz w:val="20"/>
        </w:rPr>
        <w:t xml:space="preserve">The </w:t>
      </w:r>
      <w:r w:rsidR="00067055" w:rsidRPr="00E5148C">
        <w:rPr>
          <w:rFonts w:cs="Arial"/>
          <w:sz w:val="20"/>
        </w:rPr>
        <w:t>Client</w:t>
      </w:r>
      <w:r w:rsidRPr="00E5148C">
        <w:rPr>
          <w:rFonts w:cs="Arial"/>
          <w:sz w:val="20"/>
        </w:rPr>
        <w:t xml:space="preserve"> wishes to engage the Consultant to carry out </w:t>
      </w:r>
      <w:r w:rsidR="00067055" w:rsidRPr="00E5148C">
        <w:rPr>
          <w:rFonts w:cs="Arial"/>
          <w:sz w:val="20"/>
        </w:rPr>
        <w:t xml:space="preserve">laser surveys of the </w:t>
      </w:r>
      <w:r w:rsidR="00E5148C" w:rsidRPr="00E5148C">
        <w:rPr>
          <w:rFonts w:cs="Arial"/>
          <w:sz w:val="20"/>
        </w:rPr>
        <w:t xml:space="preserve">existing hall </w:t>
      </w:r>
      <w:r w:rsidR="00067055" w:rsidRPr="00E5148C">
        <w:rPr>
          <w:rFonts w:cs="Arial"/>
          <w:sz w:val="20"/>
        </w:rPr>
        <w:t xml:space="preserve">building </w:t>
      </w:r>
      <w:r w:rsidR="00E5148C" w:rsidRPr="00E5148C">
        <w:rPr>
          <w:rFonts w:cs="Arial"/>
          <w:sz w:val="20"/>
        </w:rPr>
        <w:t xml:space="preserve">at Back Quay, Truro Cornwall </w:t>
      </w:r>
      <w:r w:rsidR="006374A6">
        <w:rPr>
          <w:rFonts w:cs="Arial"/>
          <w:sz w:val="20"/>
        </w:rPr>
        <w:t>to provide an accurate three dimensional survey of the building to be used and relied upon in its subsequent development</w:t>
      </w:r>
      <w:r w:rsidRPr="00E5148C">
        <w:rPr>
          <w:rFonts w:cs="Arial"/>
          <w:sz w:val="20"/>
        </w:rPr>
        <w:t>.</w:t>
      </w:r>
    </w:p>
    <w:p w:rsidR="00770958" w:rsidRPr="00067055" w:rsidRDefault="00770958" w:rsidP="00067055">
      <w:pPr>
        <w:pStyle w:val="01-Level1-BB"/>
        <w:spacing w:after="200"/>
        <w:rPr>
          <w:rFonts w:cs="Arial"/>
          <w:sz w:val="20"/>
        </w:rPr>
      </w:pPr>
      <w:bookmarkStart w:id="3" w:name="_Toc191982055"/>
      <w:bookmarkStart w:id="4" w:name="_Toc419814525"/>
      <w:r w:rsidRPr="00067055">
        <w:rPr>
          <w:rFonts w:cs="Arial"/>
          <w:sz w:val="20"/>
        </w:rPr>
        <w:t>DEFINITIONS AND INTERPRETATION</w:t>
      </w:r>
      <w:bookmarkEnd w:id="3"/>
      <w:bookmarkEnd w:id="4"/>
    </w:p>
    <w:p w:rsidR="00770958" w:rsidRPr="00E5148C" w:rsidRDefault="00770958" w:rsidP="00067055">
      <w:pPr>
        <w:pStyle w:val="01-Level2-BB"/>
        <w:spacing w:after="200"/>
        <w:rPr>
          <w:rFonts w:cs="Arial"/>
          <w:b/>
          <w:sz w:val="20"/>
        </w:rPr>
      </w:pPr>
      <w:r w:rsidRPr="00E5148C">
        <w:rPr>
          <w:rFonts w:cs="Arial"/>
          <w:b/>
          <w:sz w:val="20"/>
        </w:rPr>
        <w:t>Definitions</w:t>
      </w:r>
    </w:p>
    <w:p w:rsidR="00770958" w:rsidRPr="00067055" w:rsidRDefault="00770958" w:rsidP="00067055">
      <w:pPr>
        <w:pStyle w:val="01-NormInd2-BB"/>
        <w:spacing w:after="200"/>
        <w:rPr>
          <w:rFonts w:cs="Arial"/>
          <w:sz w:val="20"/>
        </w:rPr>
      </w:pPr>
      <w:r w:rsidRPr="00067055">
        <w:rPr>
          <w:rFonts w:cs="Arial"/>
          <w:sz w:val="20"/>
        </w:rPr>
        <w:t>In this appointment unless the context otherwise requires, the following expressions shall have the following meanings:</w:t>
      </w:r>
    </w:p>
    <w:p w:rsidR="00C60C4A" w:rsidRPr="00067055" w:rsidRDefault="00C60C4A" w:rsidP="00067055">
      <w:pPr>
        <w:pStyle w:val="00-DefinitionHeading"/>
        <w:spacing w:after="200"/>
        <w:ind w:left="1440"/>
        <w:rPr>
          <w:rFonts w:cs="Arial"/>
          <w:bCs/>
          <w:sz w:val="20"/>
        </w:rPr>
      </w:pPr>
      <w:r w:rsidRPr="00067055">
        <w:rPr>
          <w:rFonts w:cs="Arial"/>
          <w:bCs/>
          <w:sz w:val="20"/>
        </w:rPr>
        <w:t>"Business Day</w:t>
      </w:r>
      <w:r w:rsidR="006374A6">
        <w:rPr>
          <w:rFonts w:cs="Arial"/>
          <w:bCs/>
          <w:sz w:val="20"/>
        </w:rPr>
        <w:t>(s)</w:t>
      </w:r>
      <w:r w:rsidRPr="00067055">
        <w:rPr>
          <w:rFonts w:cs="Arial"/>
          <w:bCs/>
          <w:sz w:val="20"/>
        </w:rPr>
        <w:t>"</w:t>
      </w:r>
    </w:p>
    <w:p w:rsidR="00C60C4A" w:rsidRPr="00067055" w:rsidRDefault="00C60C4A" w:rsidP="00D53356">
      <w:pPr>
        <w:pStyle w:val="00-DefinitionText"/>
        <w:spacing w:after="200"/>
        <w:ind w:left="1440"/>
        <w:rPr>
          <w:rFonts w:cs="Arial"/>
          <w:sz w:val="20"/>
        </w:rPr>
      </w:pPr>
      <w:r w:rsidRPr="00067055">
        <w:rPr>
          <w:rFonts w:cs="Arial"/>
          <w:sz w:val="20"/>
        </w:rPr>
        <w:t>means a day other than a Saturday, Sunday or a bank holiday in England;</w:t>
      </w:r>
    </w:p>
    <w:p w:rsidR="00C60C4A" w:rsidRPr="00067055" w:rsidRDefault="00C60C4A" w:rsidP="00067055">
      <w:pPr>
        <w:pStyle w:val="00-DefinitionHeading"/>
        <w:spacing w:after="200"/>
        <w:ind w:left="1440"/>
        <w:rPr>
          <w:rFonts w:cs="Arial"/>
          <w:bCs/>
          <w:sz w:val="20"/>
        </w:rPr>
      </w:pPr>
      <w:r w:rsidRPr="00067055">
        <w:rPr>
          <w:rFonts w:cs="Arial"/>
          <w:bCs/>
          <w:sz w:val="20"/>
        </w:rPr>
        <w:t>"Fee"</w:t>
      </w:r>
    </w:p>
    <w:p w:rsidR="00C60C4A" w:rsidRPr="00067055" w:rsidRDefault="00C60C4A" w:rsidP="00067055">
      <w:pPr>
        <w:pStyle w:val="00-DefinitionText"/>
        <w:spacing w:after="200"/>
        <w:ind w:left="1440"/>
        <w:rPr>
          <w:rFonts w:cs="Arial"/>
          <w:sz w:val="20"/>
        </w:rPr>
      </w:pPr>
      <w:r w:rsidRPr="00067055">
        <w:rPr>
          <w:rFonts w:cs="Arial"/>
          <w:sz w:val="20"/>
        </w:rPr>
        <w:t xml:space="preserve">means the sum or sums referred to in Part </w:t>
      </w:r>
      <w:r w:rsidR="00FB16FD" w:rsidRPr="00067055">
        <w:rPr>
          <w:rFonts w:cs="Arial"/>
          <w:sz w:val="20"/>
        </w:rPr>
        <w:t>I</w:t>
      </w:r>
      <w:r w:rsidRPr="00067055">
        <w:rPr>
          <w:rFonts w:cs="Arial"/>
          <w:sz w:val="20"/>
        </w:rPr>
        <w:t xml:space="preserve"> of Schedule 1 subject to any adjustment in accordance with </w:t>
      </w:r>
      <w:r w:rsidR="006374A6">
        <w:rPr>
          <w:rFonts w:cs="Arial"/>
          <w:sz w:val="20"/>
        </w:rPr>
        <w:t>clause 5</w:t>
      </w:r>
      <w:r w:rsidRPr="00067055">
        <w:rPr>
          <w:rFonts w:cs="Arial"/>
          <w:sz w:val="20"/>
        </w:rPr>
        <w:t>;</w:t>
      </w:r>
    </w:p>
    <w:p w:rsidR="00C60C4A" w:rsidRPr="00067055" w:rsidRDefault="00C60C4A" w:rsidP="00067055">
      <w:pPr>
        <w:pStyle w:val="00-DefinitionHeading"/>
        <w:spacing w:after="200"/>
        <w:ind w:left="1440"/>
        <w:rPr>
          <w:rFonts w:cs="Arial"/>
          <w:bCs/>
          <w:sz w:val="20"/>
        </w:rPr>
      </w:pPr>
      <w:r w:rsidRPr="00067055">
        <w:rPr>
          <w:rFonts w:cs="Arial"/>
          <w:bCs/>
          <w:sz w:val="20"/>
        </w:rPr>
        <w:t>"Funder"</w:t>
      </w:r>
    </w:p>
    <w:p w:rsidR="00C60C4A" w:rsidRPr="00067055" w:rsidRDefault="00C60C4A" w:rsidP="00067055">
      <w:pPr>
        <w:pStyle w:val="00-DefinitionText"/>
        <w:spacing w:after="200"/>
        <w:ind w:left="1440"/>
        <w:rPr>
          <w:rFonts w:cs="Arial"/>
          <w:sz w:val="20"/>
        </w:rPr>
      </w:pPr>
      <w:r w:rsidRPr="00067055">
        <w:rPr>
          <w:rFonts w:cs="Arial"/>
          <w:sz w:val="20"/>
        </w:rPr>
        <w:t>means any persons providing funding (in whole or part) in respect of the Project;</w:t>
      </w:r>
    </w:p>
    <w:p w:rsidR="00C60C4A" w:rsidRPr="00067055" w:rsidRDefault="00C60C4A" w:rsidP="00067055">
      <w:pPr>
        <w:pStyle w:val="00-DefinitionHeading"/>
        <w:spacing w:after="200"/>
        <w:ind w:left="1440"/>
        <w:rPr>
          <w:rFonts w:cs="Arial"/>
          <w:bCs/>
          <w:sz w:val="20"/>
        </w:rPr>
      </w:pPr>
      <w:r w:rsidRPr="00067055">
        <w:rPr>
          <w:rFonts w:cs="Arial"/>
          <w:bCs/>
          <w:sz w:val="20"/>
        </w:rPr>
        <w:t>"Key Personnel"</w:t>
      </w:r>
    </w:p>
    <w:p w:rsidR="00C60C4A" w:rsidRPr="00067055" w:rsidRDefault="00C60C4A" w:rsidP="00067055">
      <w:pPr>
        <w:pStyle w:val="00-DefinitionText"/>
        <w:spacing w:after="200"/>
        <w:ind w:left="1440"/>
        <w:rPr>
          <w:rFonts w:cs="Arial"/>
          <w:sz w:val="20"/>
        </w:rPr>
      </w:pPr>
      <w:r w:rsidRPr="00067055">
        <w:rPr>
          <w:rFonts w:cs="Arial"/>
          <w:sz w:val="20"/>
        </w:rPr>
        <w:t>means the persons listed in Schedule 2;</w:t>
      </w:r>
    </w:p>
    <w:p w:rsidR="00C60C4A" w:rsidRPr="00067055" w:rsidRDefault="00C60C4A" w:rsidP="005F0DFD">
      <w:pPr>
        <w:pStyle w:val="00-DefinitionHeading"/>
        <w:keepNext/>
        <w:spacing w:after="200"/>
        <w:ind w:left="1440"/>
        <w:rPr>
          <w:rFonts w:cs="Arial"/>
          <w:bCs/>
          <w:sz w:val="20"/>
        </w:rPr>
      </w:pPr>
      <w:r w:rsidRPr="00067055">
        <w:rPr>
          <w:rFonts w:cs="Arial"/>
          <w:bCs/>
          <w:sz w:val="20"/>
        </w:rPr>
        <w:lastRenderedPageBreak/>
        <w:t>"Professional Indemnity Insurance"</w:t>
      </w:r>
    </w:p>
    <w:p w:rsidR="00C60C4A" w:rsidRPr="00067055" w:rsidRDefault="00C60C4A" w:rsidP="005F0DFD">
      <w:pPr>
        <w:pStyle w:val="00-DefinitionText"/>
        <w:keepNext/>
        <w:spacing w:after="200"/>
        <w:ind w:left="1440"/>
        <w:rPr>
          <w:rFonts w:cs="Arial"/>
          <w:sz w:val="20"/>
        </w:rPr>
      </w:pPr>
      <w:r w:rsidRPr="00067055">
        <w:rPr>
          <w:rFonts w:cs="Arial"/>
          <w:sz w:val="20"/>
        </w:rPr>
        <w:t xml:space="preserve">means professional indemnity insurance with insurers of repute in an amount of not less than </w:t>
      </w:r>
      <w:r w:rsidR="00AA014F">
        <w:rPr>
          <w:rFonts w:cs="Arial"/>
          <w:sz w:val="20"/>
        </w:rPr>
        <w:t>£</w:t>
      </w:r>
      <w:r w:rsidR="00E5148C">
        <w:rPr>
          <w:rFonts w:cs="Arial"/>
          <w:sz w:val="20"/>
        </w:rPr>
        <w:t>10 million</w:t>
      </w:r>
      <w:r w:rsidRPr="00067055">
        <w:rPr>
          <w:rFonts w:cs="Arial"/>
          <w:sz w:val="20"/>
        </w:rPr>
        <w:t xml:space="preserve">  for each and every claim or series of claims arising out of the same originating cause;  </w:t>
      </w:r>
    </w:p>
    <w:p w:rsidR="00C60C4A" w:rsidRPr="00067055" w:rsidRDefault="00C60C4A" w:rsidP="00F2590F">
      <w:pPr>
        <w:pStyle w:val="00-DefinitionHeading"/>
        <w:keepNext/>
        <w:spacing w:after="200"/>
        <w:ind w:left="1440"/>
        <w:rPr>
          <w:rFonts w:cs="Arial"/>
          <w:bCs/>
          <w:sz w:val="20"/>
        </w:rPr>
      </w:pPr>
      <w:r w:rsidRPr="00067055">
        <w:rPr>
          <w:rFonts w:cs="Arial"/>
          <w:bCs/>
          <w:sz w:val="20"/>
        </w:rPr>
        <w:t>"Project"</w:t>
      </w:r>
    </w:p>
    <w:p w:rsidR="00C60C4A" w:rsidRPr="00067055" w:rsidRDefault="00C60C4A" w:rsidP="00F2590F">
      <w:pPr>
        <w:pStyle w:val="00-DefinitionText"/>
        <w:keepNext/>
        <w:spacing w:after="200"/>
        <w:ind w:left="1440"/>
        <w:rPr>
          <w:rFonts w:cs="Arial"/>
          <w:sz w:val="20"/>
        </w:rPr>
      </w:pPr>
      <w:r w:rsidRPr="00067055">
        <w:rPr>
          <w:rFonts w:cs="Arial"/>
          <w:sz w:val="20"/>
        </w:rPr>
        <w:t xml:space="preserve">means the </w:t>
      </w:r>
      <w:r w:rsidR="00067055">
        <w:rPr>
          <w:rFonts w:cs="Arial"/>
          <w:sz w:val="20"/>
        </w:rPr>
        <w:t>Client</w:t>
      </w:r>
      <w:r w:rsidRPr="00067055">
        <w:rPr>
          <w:rFonts w:cs="Arial"/>
          <w:sz w:val="20"/>
        </w:rPr>
        <w:t>’s project in relation to which the Services are to be provided,</w:t>
      </w:r>
      <w:r w:rsidR="006374A6">
        <w:rPr>
          <w:rFonts w:cs="Arial"/>
          <w:sz w:val="20"/>
        </w:rPr>
        <w:t xml:space="preserve"> namely, the</w:t>
      </w:r>
      <w:r w:rsidR="00E5148C" w:rsidRPr="00E5148C">
        <w:rPr>
          <w:rFonts w:cs="Arial"/>
          <w:sz w:val="20"/>
        </w:rPr>
        <w:t xml:space="preserve"> refurbish</w:t>
      </w:r>
      <w:r w:rsidR="006374A6">
        <w:rPr>
          <w:rFonts w:cs="Arial"/>
          <w:sz w:val="20"/>
        </w:rPr>
        <w:t>ment</w:t>
      </w:r>
      <w:r w:rsidR="00E5148C" w:rsidRPr="00E5148C">
        <w:rPr>
          <w:rFonts w:cs="Arial"/>
          <w:sz w:val="20"/>
        </w:rPr>
        <w:t xml:space="preserve"> and expan</w:t>
      </w:r>
      <w:r w:rsidR="006374A6">
        <w:rPr>
          <w:rFonts w:cs="Arial"/>
          <w:sz w:val="20"/>
        </w:rPr>
        <w:t>sion of</w:t>
      </w:r>
      <w:r w:rsidR="00E5148C" w:rsidRPr="00E5148C">
        <w:rPr>
          <w:rFonts w:cs="Arial"/>
          <w:sz w:val="20"/>
        </w:rPr>
        <w:t xml:space="preserve"> the theatre facilities in </w:t>
      </w:r>
      <w:r w:rsidR="006374A6">
        <w:rPr>
          <w:rFonts w:cs="Arial"/>
          <w:sz w:val="20"/>
        </w:rPr>
        <w:t>the</w:t>
      </w:r>
      <w:r w:rsidR="00E5148C" w:rsidRPr="00E5148C">
        <w:rPr>
          <w:rFonts w:cs="Arial"/>
          <w:sz w:val="20"/>
        </w:rPr>
        <w:t xml:space="preserve"> existing Grade II* listed building </w:t>
      </w:r>
      <w:r w:rsidR="00E5148C">
        <w:rPr>
          <w:rFonts w:cs="Arial"/>
          <w:sz w:val="20"/>
        </w:rPr>
        <w:t xml:space="preserve">at </w:t>
      </w:r>
      <w:r w:rsidR="00E5148C" w:rsidRPr="00E5148C">
        <w:rPr>
          <w:rFonts w:cs="Arial"/>
          <w:sz w:val="20"/>
        </w:rPr>
        <w:t xml:space="preserve">Back Quay, Truro Cornwall. </w:t>
      </w:r>
      <w:r w:rsidR="00E5148C">
        <w:rPr>
          <w:rFonts w:cs="Arial"/>
          <w:sz w:val="20"/>
        </w:rPr>
        <w:t xml:space="preserve"> </w:t>
      </w:r>
      <w:r w:rsidR="00E5148C" w:rsidRPr="00E5148C">
        <w:rPr>
          <w:rFonts w:cs="Arial"/>
          <w:sz w:val="20"/>
        </w:rPr>
        <w:t>The project will include creating a new front of house, back of house and auditorium with new culture sector facilities</w:t>
      </w:r>
      <w:r w:rsidR="005F0DFD">
        <w:rPr>
          <w:rFonts w:cs="Arial"/>
          <w:sz w:val="20"/>
        </w:rPr>
        <w:t>;</w:t>
      </w:r>
      <w:r w:rsidR="00E5148C" w:rsidRPr="00E5148C">
        <w:rPr>
          <w:rFonts w:cs="Arial"/>
          <w:sz w:val="20"/>
        </w:rPr>
        <w:t xml:space="preserve">  </w:t>
      </w:r>
    </w:p>
    <w:p w:rsidR="00C60C4A" w:rsidRPr="00067055" w:rsidRDefault="00C60C4A" w:rsidP="006374A6">
      <w:pPr>
        <w:pStyle w:val="00-DefinitionHeading"/>
        <w:keepNext/>
        <w:spacing w:after="200"/>
        <w:ind w:left="1440"/>
        <w:rPr>
          <w:rFonts w:cs="Arial"/>
          <w:bCs/>
          <w:sz w:val="20"/>
        </w:rPr>
      </w:pPr>
      <w:r w:rsidRPr="00067055">
        <w:rPr>
          <w:rFonts w:cs="Arial"/>
          <w:bCs/>
          <w:sz w:val="20"/>
        </w:rPr>
        <w:t>"Services"</w:t>
      </w:r>
    </w:p>
    <w:p w:rsidR="00C60C4A" w:rsidRPr="00067055" w:rsidRDefault="00C60C4A" w:rsidP="006374A6">
      <w:pPr>
        <w:pStyle w:val="00-DefinitionText"/>
        <w:keepNext/>
        <w:spacing w:after="200"/>
        <w:ind w:left="1440"/>
        <w:rPr>
          <w:rFonts w:cs="Arial"/>
          <w:sz w:val="20"/>
        </w:rPr>
      </w:pPr>
      <w:r w:rsidRPr="00067055">
        <w:rPr>
          <w:rFonts w:cs="Arial"/>
          <w:sz w:val="20"/>
        </w:rPr>
        <w:t>means the services to be provided by the Consultant as set out, or referred to, in Schedule 3</w:t>
      </w:r>
      <w:r w:rsidR="006374A6">
        <w:rPr>
          <w:rFonts w:cs="Arial"/>
          <w:sz w:val="20"/>
        </w:rPr>
        <w:t>,</w:t>
      </w:r>
      <w:r w:rsidRPr="00067055">
        <w:rPr>
          <w:rFonts w:cs="Arial"/>
          <w:sz w:val="20"/>
        </w:rPr>
        <w:t xml:space="preserve"> </w:t>
      </w:r>
      <w:r w:rsidR="006374A6" w:rsidRPr="00067055">
        <w:rPr>
          <w:rFonts w:cs="Arial"/>
          <w:sz w:val="20"/>
        </w:rPr>
        <w:t xml:space="preserve">any services necessary or reasonably incidental to such services </w:t>
      </w:r>
      <w:r w:rsidRPr="00067055">
        <w:rPr>
          <w:rFonts w:cs="Arial"/>
          <w:sz w:val="20"/>
        </w:rPr>
        <w:t>and any additional services agreed to be carried out by the Consultant from time to time in accordance with this appointment;</w:t>
      </w:r>
    </w:p>
    <w:p w:rsidR="00C60C4A" w:rsidRPr="00067055" w:rsidRDefault="00C60C4A" w:rsidP="00067055">
      <w:pPr>
        <w:pStyle w:val="00-DefinitionHeading"/>
        <w:spacing w:after="200"/>
        <w:ind w:left="1440"/>
        <w:rPr>
          <w:rFonts w:cs="Arial"/>
          <w:bCs/>
          <w:sz w:val="20"/>
        </w:rPr>
      </w:pPr>
      <w:r w:rsidRPr="00067055">
        <w:rPr>
          <w:rFonts w:cs="Arial"/>
          <w:bCs/>
          <w:sz w:val="20"/>
        </w:rPr>
        <w:t>"Site"</w:t>
      </w:r>
    </w:p>
    <w:p w:rsidR="00C60C4A" w:rsidRPr="00067055" w:rsidRDefault="00C60C4A" w:rsidP="00067055">
      <w:pPr>
        <w:pStyle w:val="00-DefinitionText"/>
        <w:spacing w:after="200"/>
        <w:ind w:left="1440"/>
        <w:rPr>
          <w:rFonts w:cs="Arial"/>
          <w:sz w:val="20"/>
        </w:rPr>
      </w:pPr>
      <w:r w:rsidRPr="00067055">
        <w:rPr>
          <w:rFonts w:cs="Arial"/>
          <w:sz w:val="20"/>
        </w:rPr>
        <w:t xml:space="preserve">means the </w:t>
      </w:r>
      <w:r w:rsidR="005F0DFD" w:rsidRPr="005F0DFD">
        <w:rPr>
          <w:rFonts w:cs="Arial"/>
          <w:sz w:val="20"/>
        </w:rPr>
        <w:t xml:space="preserve">existing </w:t>
      </w:r>
      <w:r w:rsidR="006374A6" w:rsidRPr="006374A6">
        <w:rPr>
          <w:rFonts w:cs="Arial"/>
          <w:sz w:val="20"/>
        </w:rPr>
        <w:t xml:space="preserve">Grade II* listed </w:t>
      </w:r>
      <w:r w:rsidR="005F0DFD" w:rsidRPr="005F0DFD">
        <w:rPr>
          <w:rFonts w:cs="Arial"/>
          <w:sz w:val="20"/>
        </w:rPr>
        <w:t>hall building at Back Quay, Truro</w:t>
      </w:r>
      <w:r w:rsidR="006374A6">
        <w:rPr>
          <w:rFonts w:cs="Arial"/>
          <w:sz w:val="20"/>
        </w:rPr>
        <w:t>,</w:t>
      </w:r>
      <w:r w:rsidR="005F0DFD" w:rsidRPr="005F0DFD">
        <w:rPr>
          <w:rFonts w:cs="Arial"/>
          <w:sz w:val="20"/>
        </w:rPr>
        <w:t xml:space="preserve"> Cornwall</w:t>
      </w:r>
      <w:r w:rsidRPr="00067055">
        <w:rPr>
          <w:rFonts w:cs="Arial"/>
          <w:sz w:val="20"/>
        </w:rPr>
        <w:t>;</w:t>
      </w:r>
    </w:p>
    <w:p w:rsidR="00C60C4A" w:rsidRPr="00067055" w:rsidRDefault="00C60C4A" w:rsidP="00067055">
      <w:pPr>
        <w:pStyle w:val="00-DefinitionHeading"/>
        <w:spacing w:after="200"/>
        <w:ind w:left="1440"/>
        <w:rPr>
          <w:rFonts w:cs="Arial"/>
          <w:bCs/>
          <w:sz w:val="20"/>
        </w:rPr>
      </w:pPr>
      <w:r w:rsidRPr="00067055">
        <w:rPr>
          <w:rFonts w:cs="Arial"/>
          <w:bCs/>
          <w:sz w:val="20"/>
        </w:rPr>
        <w:t>"Works"</w:t>
      </w:r>
    </w:p>
    <w:p w:rsidR="00C60C4A" w:rsidRPr="00067055" w:rsidRDefault="00C60C4A" w:rsidP="00067055">
      <w:pPr>
        <w:pStyle w:val="00-DefinitionText"/>
        <w:spacing w:after="200"/>
        <w:ind w:left="1440"/>
        <w:rPr>
          <w:rFonts w:cs="Arial"/>
          <w:sz w:val="20"/>
        </w:rPr>
      </w:pPr>
      <w:r w:rsidRPr="00067055">
        <w:rPr>
          <w:rFonts w:cs="Arial"/>
          <w:sz w:val="20"/>
        </w:rPr>
        <w:t>means the design and construction of the Project.</w:t>
      </w:r>
    </w:p>
    <w:p w:rsidR="00770958" w:rsidRPr="005F0DFD" w:rsidRDefault="00770958" w:rsidP="005F0DFD">
      <w:pPr>
        <w:pStyle w:val="01-Level2-BB"/>
        <w:spacing w:after="200"/>
        <w:rPr>
          <w:rFonts w:cs="Arial"/>
          <w:b/>
          <w:sz w:val="20"/>
        </w:rPr>
      </w:pPr>
      <w:r w:rsidRPr="005F0DFD">
        <w:rPr>
          <w:rFonts w:cs="Arial"/>
          <w:b/>
          <w:sz w:val="20"/>
        </w:rPr>
        <w:t>Documents comprising the appointment and priority of documents</w:t>
      </w:r>
    </w:p>
    <w:p w:rsidR="00770958" w:rsidRPr="00067055" w:rsidRDefault="00770958" w:rsidP="00067055">
      <w:pPr>
        <w:pStyle w:val="01-NormInd2-BB"/>
        <w:spacing w:after="200"/>
        <w:rPr>
          <w:rFonts w:cs="Arial"/>
          <w:sz w:val="20"/>
        </w:rPr>
      </w:pPr>
      <w:r w:rsidRPr="00067055">
        <w:rPr>
          <w:rFonts w:cs="Arial"/>
          <w:sz w:val="20"/>
        </w:rPr>
        <w:t>This appointment comprise</w:t>
      </w:r>
      <w:r w:rsidR="006374A6">
        <w:rPr>
          <w:rFonts w:cs="Arial"/>
          <w:sz w:val="20"/>
        </w:rPr>
        <w:t>s</w:t>
      </w:r>
      <w:r w:rsidRPr="00067055">
        <w:rPr>
          <w:rFonts w:cs="Arial"/>
          <w:sz w:val="20"/>
        </w:rPr>
        <w:t xml:space="preserve"> the exclusive terms and conditions of the appointment of the Consultant by the </w:t>
      </w:r>
      <w:r w:rsidR="00067055">
        <w:rPr>
          <w:rFonts w:cs="Arial"/>
          <w:sz w:val="20"/>
        </w:rPr>
        <w:t>Client</w:t>
      </w:r>
      <w:r w:rsidRPr="00067055">
        <w:rPr>
          <w:rFonts w:cs="Arial"/>
          <w:sz w:val="20"/>
        </w:rPr>
        <w:t xml:space="preserve">.  The Consultant acknowledges and agrees that the terms and conditions of this appointment will prevail over all other terms and conditions whatsoever put forward by the Consultant.  No variation of the terms and/or conditions of this appointment shall be made except by agreement in writing between the parties.  </w:t>
      </w:r>
    </w:p>
    <w:p w:rsidR="00770958" w:rsidRPr="005F0DFD" w:rsidRDefault="00770958" w:rsidP="00067055">
      <w:pPr>
        <w:pStyle w:val="01-Level2-BB"/>
        <w:spacing w:after="200"/>
        <w:rPr>
          <w:rFonts w:cs="Arial"/>
          <w:b/>
          <w:sz w:val="20"/>
        </w:rPr>
      </w:pPr>
      <w:r w:rsidRPr="005F0DFD">
        <w:rPr>
          <w:rFonts w:cs="Arial"/>
          <w:b/>
          <w:sz w:val="20"/>
        </w:rPr>
        <w:t>Successors</w:t>
      </w:r>
    </w:p>
    <w:p w:rsidR="00770958" w:rsidRPr="00067055" w:rsidRDefault="00770958" w:rsidP="00067055">
      <w:pPr>
        <w:pStyle w:val="01-NormInd2-BB"/>
        <w:spacing w:after="200"/>
        <w:rPr>
          <w:rFonts w:cs="Arial"/>
          <w:sz w:val="20"/>
        </w:rPr>
      </w:pPr>
      <w:r w:rsidRPr="00067055">
        <w:rPr>
          <w:rFonts w:cs="Arial"/>
          <w:sz w:val="20"/>
        </w:rPr>
        <w:t xml:space="preserve">References to "the </w:t>
      </w:r>
      <w:r w:rsidR="00067055">
        <w:rPr>
          <w:rFonts w:cs="Arial"/>
          <w:sz w:val="20"/>
        </w:rPr>
        <w:t>Client</w:t>
      </w:r>
      <w:r w:rsidRPr="00067055">
        <w:rPr>
          <w:rFonts w:cs="Arial"/>
          <w:sz w:val="20"/>
        </w:rPr>
        <w:t>" shall include the person or persons for the time being entitled to the benefit of this appointment.</w:t>
      </w:r>
    </w:p>
    <w:p w:rsidR="00770958" w:rsidRPr="005F0DFD" w:rsidRDefault="00770958" w:rsidP="00067055">
      <w:pPr>
        <w:pStyle w:val="01-Level2-BB"/>
        <w:spacing w:after="200"/>
        <w:rPr>
          <w:rFonts w:cs="Arial"/>
          <w:b/>
          <w:sz w:val="20"/>
        </w:rPr>
      </w:pPr>
      <w:r w:rsidRPr="005F0DFD">
        <w:rPr>
          <w:rFonts w:cs="Arial"/>
          <w:b/>
          <w:sz w:val="20"/>
        </w:rPr>
        <w:t>Joint liability</w:t>
      </w:r>
    </w:p>
    <w:p w:rsidR="00770958" w:rsidRPr="00067055" w:rsidRDefault="00770958" w:rsidP="00067055">
      <w:pPr>
        <w:pStyle w:val="01-NormInd2-BB"/>
        <w:spacing w:after="200"/>
        <w:rPr>
          <w:rFonts w:cs="Arial"/>
          <w:sz w:val="20"/>
        </w:rPr>
      </w:pPr>
      <w:r w:rsidRPr="00067055">
        <w:rPr>
          <w:rFonts w:cs="Arial"/>
          <w:sz w:val="20"/>
        </w:rPr>
        <w:t>Where two or more persons are included in the expression “Consultant”, the term “Consultant” shall include the plural numbers and any obligation expressed to be made by or with such party shall be deemed to be made and undertaken by such persons jointly and severally.</w:t>
      </w:r>
    </w:p>
    <w:p w:rsidR="00770958" w:rsidRPr="005F0DFD" w:rsidRDefault="00770958" w:rsidP="00067055">
      <w:pPr>
        <w:pStyle w:val="01-Level2-BB"/>
        <w:keepNext/>
        <w:spacing w:after="200"/>
        <w:rPr>
          <w:rFonts w:cs="Arial"/>
          <w:b/>
          <w:sz w:val="20"/>
        </w:rPr>
      </w:pPr>
      <w:r w:rsidRPr="005F0DFD">
        <w:rPr>
          <w:rFonts w:cs="Arial"/>
          <w:b/>
          <w:sz w:val="20"/>
        </w:rPr>
        <w:t>Headings</w:t>
      </w:r>
    </w:p>
    <w:p w:rsidR="00770958" w:rsidRPr="00067055" w:rsidRDefault="00770958" w:rsidP="00067055">
      <w:pPr>
        <w:pStyle w:val="01-NormInd2-BB"/>
        <w:keepNext/>
        <w:spacing w:after="200"/>
        <w:rPr>
          <w:rFonts w:cs="Arial"/>
          <w:sz w:val="20"/>
        </w:rPr>
      </w:pPr>
      <w:r w:rsidRPr="00067055">
        <w:rPr>
          <w:rFonts w:cs="Arial"/>
          <w:sz w:val="20"/>
        </w:rPr>
        <w:t>The headings in this appointment are inserted for convenience only and shall not affect the interpretation of this appointment.</w:t>
      </w:r>
    </w:p>
    <w:p w:rsidR="00770958" w:rsidRPr="005F0DFD" w:rsidRDefault="00770958" w:rsidP="00067055">
      <w:pPr>
        <w:pStyle w:val="01-Level2-BB"/>
        <w:spacing w:after="200"/>
        <w:rPr>
          <w:rFonts w:cs="Arial"/>
          <w:b/>
          <w:sz w:val="20"/>
        </w:rPr>
      </w:pPr>
      <w:r w:rsidRPr="005F0DFD">
        <w:rPr>
          <w:rFonts w:cs="Arial"/>
          <w:b/>
          <w:sz w:val="20"/>
        </w:rPr>
        <w:t>Legislation and Regulations</w:t>
      </w:r>
    </w:p>
    <w:p w:rsidR="00770958" w:rsidRPr="00067055" w:rsidRDefault="00770958" w:rsidP="00067055">
      <w:pPr>
        <w:pStyle w:val="01-NormInd2-BB"/>
        <w:spacing w:after="200"/>
        <w:rPr>
          <w:rFonts w:cs="Arial"/>
          <w:sz w:val="20"/>
        </w:rPr>
      </w:pPr>
      <w:r w:rsidRPr="00067055">
        <w:rPr>
          <w:rFonts w:cs="Arial"/>
          <w:sz w:val="20"/>
        </w:rPr>
        <w:t xml:space="preserve">Any reference to any statute or any section of any statute includes any statutory extension, amendment, modification, consultation or re-enactment and any statutory instrument, order or regulation made under any statute for the time being in force. </w:t>
      </w:r>
    </w:p>
    <w:p w:rsidR="00770958" w:rsidRPr="005F0DFD" w:rsidRDefault="00770958" w:rsidP="005F0DFD">
      <w:pPr>
        <w:pStyle w:val="01-Level2-BB"/>
        <w:keepNext/>
        <w:spacing w:after="200"/>
        <w:rPr>
          <w:rFonts w:cs="Arial"/>
          <w:b/>
          <w:sz w:val="20"/>
        </w:rPr>
      </w:pPr>
      <w:r w:rsidRPr="005F0DFD">
        <w:rPr>
          <w:rFonts w:cs="Arial"/>
          <w:b/>
          <w:sz w:val="20"/>
        </w:rPr>
        <w:lastRenderedPageBreak/>
        <w:t xml:space="preserve">Genders and numbers </w:t>
      </w:r>
    </w:p>
    <w:p w:rsidR="00770958" w:rsidRPr="00067055" w:rsidRDefault="00770958" w:rsidP="005F0DFD">
      <w:pPr>
        <w:pStyle w:val="01-NormInd2-BB"/>
        <w:keepNext/>
        <w:spacing w:after="200"/>
        <w:rPr>
          <w:rFonts w:cs="Arial"/>
          <w:sz w:val="20"/>
        </w:rPr>
      </w:pPr>
      <w:r w:rsidRPr="00067055">
        <w:rPr>
          <w:rFonts w:cs="Arial"/>
          <w:sz w:val="20"/>
        </w:rPr>
        <w:t>Words importing one gender include all other genders and words importing the singular include the plural and vice versa.</w:t>
      </w:r>
    </w:p>
    <w:p w:rsidR="00770958" w:rsidRPr="00067055" w:rsidRDefault="00770958" w:rsidP="00067055">
      <w:pPr>
        <w:pStyle w:val="01-Level1-BB"/>
        <w:spacing w:after="200"/>
        <w:rPr>
          <w:rFonts w:cs="Arial"/>
          <w:sz w:val="20"/>
        </w:rPr>
      </w:pPr>
      <w:bookmarkStart w:id="5" w:name="_Toc191982056"/>
      <w:bookmarkStart w:id="6" w:name="_Toc419814526"/>
      <w:r w:rsidRPr="00067055">
        <w:rPr>
          <w:rFonts w:cs="Arial"/>
          <w:sz w:val="20"/>
        </w:rPr>
        <w:t>DUTIES OF THE CONSULTANT</w:t>
      </w:r>
      <w:bookmarkEnd w:id="5"/>
      <w:bookmarkEnd w:id="6"/>
    </w:p>
    <w:p w:rsidR="00770958" w:rsidRPr="00067055" w:rsidRDefault="00770958" w:rsidP="00067055">
      <w:pPr>
        <w:pStyle w:val="01-Level2-BB"/>
        <w:spacing w:after="200"/>
        <w:rPr>
          <w:rFonts w:cs="Arial"/>
          <w:sz w:val="20"/>
        </w:rPr>
      </w:pPr>
      <w:bookmarkStart w:id="7" w:name="_Ref191981233"/>
      <w:r w:rsidRPr="00067055">
        <w:rPr>
          <w:rFonts w:cs="Arial"/>
          <w:sz w:val="20"/>
        </w:rPr>
        <w:t xml:space="preserve">The Consultant shall, in the performance of the Services (and any additional services requested by the </w:t>
      </w:r>
      <w:r w:rsidR="00067055">
        <w:rPr>
          <w:rFonts w:cs="Arial"/>
          <w:sz w:val="20"/>
        </w:rPr>
        <w:t>Client</w:t>
      </w:r>
      <w:r w:rsidRPr="00067055">
        <w:rPr>
          <w:rFonts w:cs="Arial"/>
          <w:sz w:val="20"/>
        </w:rPr>
        <w:t>), exercise the degree of skill, care and diligence reasonably to be expected from an appropriately qualified and competent professional person holding himself out as competent to perform those services in relation to projects of a similar size, scope and nature to the Project and shall:</w:t>
      </w:r>
      <w:bookmarkEnd w:id="7"/>
    </w:p>
    <w:p w:rsidR="00770958" w:rsidRPr="00067055" w:rsidRDefault="00770958" w:rsidP="005F0DFD">
      <w:pPr>
        <w:pStyle w:val="01-Level3-BB"/>
        <w:tabs>
          <w:tab w:val="clear" w:pos="2880"/>
        </w:tabs>
        <w:spacing w:after="200"/>
        <w:ind w:left="2410" w:hanging="992"/>
        <w:rPr>
          <w:rFonts w:cs="Arial"/>
          <w:sz w:val="20"/>
        </w:rPr>
      </w:pPr>
      <w:r w:rsidRPr="00067055">
        <w:rPr>
          <w:rFonts w:cs="Arial"/>
          <w:sz w:val="20"/>
        </w:rPr>
        <w:t>carry out the Services expeditiously and complete them as soon as is reasonably practicable [and in any event by                                 20</w:t>
      </w:r>
      <w:r w:rsidR="005F0DFD">
        <w:rPr>
          <w:rFonts w:cs="Arial"/>
          <w:sz w:val="20"/>
        </w:rPr>
        <w:t>15</w:t>
      </w:r>
      <w:r w:rsidRPr="00067055">
        <w:rPr>
          <w:rFonts w:cs="Arial"/>
          <w:sz w:val="20"/>
        </w:rPr>
        <w:t xml:space="preserve"> ];</w:t>
      </w:r>
    </w:p>
    <w:p w:rsidR="00770958" w:rsidRPr="00067055" w:rsidRDefault="00770958" w:rsidP="005F0DFD">
      <w:pPr>
        <w:pStyle w:val="01-Level3-BB"/>
        <w:tabs>
          <w:tab w:val="clear" w:pos="2880"/>
        </w:tabs>
        <w:spacing w:after="200"/>
        <w:ind w:left="2410" w:hanging="992"/>
        <w:rPr>
          <w:rFonts w:cs="Arial"/>
          <w:sz w:val="20"/>
        </w:rPr>
      </w:pPr>
      <w:r w:rsidRPr="00067055">
        <w:rPr>
          <w:rFonts w:cs="Arial"/>
          <w:sz w:val="20"/>
        </w:rPr>
        <w:t xml:space="preserve">use Key Personnel in the performance of the Services and shall not make any changes to the Key Personnel without the prior written consent of the </w:t>
      </w:r>
      <w:r w:rsidR="00067055">
        <w:rPr>
          <w:rFonts w:cs="Arial"/>
          <w:sz w:val="20"/>
        </w:rPr>
        <w:t>Client</w:t>
      </w:r>
      <w:r w:rsidRPr="00067055">
        <w:rPr>
          <w:rFonts w:cs="Arial"/>
          <w:sz w:val="20"/>
        </w:rPr>
        <w:t xml:space="preserve"> (which shall not be unreasonably withheld, provided that any replacements for any Key Personnel shall be no less qualified to perform the relevant role than the person replaced); </w:t>
      </w:r>
    </w:p>
    <w:p w:rsidR="00770958" w:rsidRPr="00067055" w:rsidRDefault="00770958" w:rsidP="005F0DFD">
      <w:pPr>
        <w:pStyle w:val="01-Level3-BB"/>
        <w:tabs>
          <w:tab w:val="clear" w:pos="2880"/>
        </w:tabs>
        <w:spacing w:after="200"/>
        <w:ind w:left="2410" w:hanging="992"/>
        <w:rPr>
          <w:rFonts w:cs="Arial"/>
          <w:sz w:val="20"/>
        </w:rPr>
      </w:pPr>
      <w:r w:rsidRPr="00067055">
        <w:rPr>
          <w:rFonts w:cs="Arial"/>
          <w:sz w:val="20"/>
        </w:rPr>
        <w:t>ensure that all persons concerned in the performance of the Services are suitably qualified, experienced and competent having regard to the tasks and functions expected from them</w:t>
      </w:r>
      <w:r w:rsidR="006374A6">
        <w:rPr>
          <w:rFonts w:cs="Arial"/>
          <w:sz w:val="20"/>
        </w:rPr>
        <w:t>.</w:t>
      </w:r>
      <w:r w:rsidRPr="00067055">
        <w:rPr>
          <w:rFonts w:cs="Arial"/>
          <w:sz w:val="20"/>
        </w:rPr>
        <w:t xml:space="preserve"> </w:t>
      </w:r>
    </w:p>
    <w:p w:rsidR="00770958" w:rsidRPr="00067055" w:rsidRDefault="00770958" w:rsidP="00067055">
      <w:pPr>
        <w:pStyle w:val="01-Level2-BB"/>
        <w:spacing w:after="200"/>
        <w:rPr>
          <w:rFonts w:cs="Arial"/>
          <w:sz w:val="20"/>
        </w:rPr>
      </w:pPr>
      <w:r w:rsidRPr="00067055">
        <w:rPr>
          <w:rFonts w:cs="Arial"/>
          <w:sz w:val="20"/>
        </w:rPr>
        <w:t xml:space="preserve">Without prejudice to the generality of clause </w:t>
      </w:r>
      <w:r w:rsidR="00C60C4A" w:rsidRPr="00067055">
        <w:rPr>
          <w:rFonts w:cs="Arial"/>
          <w:sz w:val="20"/>
        </w:rPr>
        <w:fldChar w:fldCharType="begin"/>
      </w:r>
      <w:r w:rsidR="00C60C4A" w:rsidRPr="00067055">
        <w:rPr>
          <w:rFonts w:cs="Arial"/>
          <w:sz w:val="20"/>
        </w:rPr>
        <w:instrText xml:space="preserve"> REF _Ref191981233 \r \h </w:instrText>
      </w:r>
      <w:r w:rsidR="00067055" w:rsidRPr="00067055">
        <w:rPr>
          <w:rFonts w:cs="Arial"/>
          <w:sz w:val="20"/>
        </w:rPr>
        <w:instrText xml:space="preserve"> \* MERGEFORMAT </w:instrText>
      </w:r>
      <w:r w:rsidR="00C60C4A" w:rsidRPr="00067055">
        <w:rPr>
          <w:rFonts w:cs="Arial"/>
          <w:sz w:val="20"/>
        </w:rPr>
      </w:r>
      <w:r w:rsidR="00C60C4A" w:rsidRPr="00067055">
        <w:rPr>
          <w:rFonts w:cs="Arial"/>
          <w:sz w:val="20"/>
        </w:rPr>
        <w:fldChar w:fldCharType="separate"/>
      </w:r>
      <w:r w:rsidR="005F1D5A">
        <w:rPr>
          <w:rFonts w:cs="Arial"/>
          <w:sz w:val="20"/>
        </w:rPr>
        <w:t>3.1</w:t>
      </w:r>
      <w:r w:rsidR="00C60C4A" w:rsidRPr="00067055">
        <w:rPr>
          <w:rFonts w:cs="Arial"/>
          <w:sz w:val="20"/>
        </w:rPr>
        <w:fldChar w:fldCharType="end"/>
      </w:r>
      <w:r w:rsidRPr="00067055">
        <w:rPr>
          <w:rFonts w:cs="Arial"/>
          <w:sz w:val="20"/>
        </w:rPr>
        <w:t xml:space="preserve">, the Consultant shall keep the </w:t>
      </w:r>
      <w:r w:rsidR="00067055">
        <w:rPr>
          <w:rFonts w:cs="Arial"/>
          <w:sz w:val="20"/>
        </w:rPr>
        <w:t>Client</w:t>
      </w:r>
      <w:r w:rsidRPr="00067055">
        <w:rPr>
          <w:rFonts w:cs="Arial"/>
          <w:sz w:val="20"/>
        </w:rPr>
        <w:t xml:space="preserve"> regularly and reliably informed of the progress of the Services.</w:t>
      </w:r>
    </w:p>
    <w:p w:rsidR="00770958" w:rsidRPr="00067055" w:rsidRDefault="00770958" w:rsidP="00067055">
      <w:pPr>
        <w:pStyle w:val="01-Level1-BB"/>
        <w:spacing w:after="200"/>
        <w:rPr>
          <w:rFonts w:cs="Arial"/>
          <w:sz w:val="20"/>
        </w:rPr>
      </w:pPr>
      <w:bookmarkStart w:id="8" w:name="_Toc191982058"/>
      <w:bookmarkStart w:id="9" w:name="_Toc419814527"/>
      <w:r w:rsidRPr="00067055">
        <w:rPr>
          <w:rFonts w:cs="Arial"/>
          <w:sz w:val="20"/>
        </w:rPr>
        <w:t>FEE</w:t>
      </w:r>
      <w:bookmarkEnd w:id="8"/>
      <w:bookmarkEnd w:id="9"/>
    </w:p>
    <w:p w:rsidR="00AF300B" w:rsidRPr="00674196" w:rsidRDefault="00AF300B" w:rsidP="00674196">
      <w:pPr>
        <w:pStyle w:val="01-Level2-BB"/>
        <w:keepNext/>
        <w:numPr>
          <w:ilvl w:val="1"/>
          <w:numId w:val="26"/>
        </w:numPr>
        <w:spacing w:after="200"/>
        <w:rPr>
          <w:sz w:val="20"/>
        </w:rPr>
      </w:pPr>
      <w:r w:rsidRPr="00674196">
        <w:rPr>
          <w:sz w:val="20"/>
        </w:rPr>
        <w:t xml:space="preserve">On or before 5 Business Days prior to the end of </w:t>
      </w:r>
      <w:r w:rsidR="00674196" w:rsidRPr="00674196">
        <w:rPr>
          <w:sz w:val="20"/>
        </w:rPr>
        <w:t>the</w:t>
      </w:r>
      <w:r w:rsidRPr="00674196">
        <w:rPr>
          <w:sz w:val="20"/>
        </w:rPr>
        <w:t xml:space="preserve"> calendar month </w:t>
      </w:r>
      <w:r w:rsidR="00674196" w:rsidRPr="00674196">
        <w:rPr>
          <w:sz w:val="20"/>
        </w:rPr>
        <w:t xml:space="preserve">during which </w:t>
      </w:r>
      <w:r w:rsidRPr="00674196">
        <w:rPr>
          <w:sz w:val="20"/>
        </w:rPr>
        <w:t>the Consultant</w:t>
      </w:r>
      <w:r w:rsidR="00674196" w:rsidRPr="00674196">
        <w:rPr>
          <w:sz w:val="20"/>
        </w:rPr>
        <w:t xml:space="preserve"> completes all of the Services and provides all deliverables required in accordance with this appointment, the Consultant</w:t>
      </w:r>
      <w:r w:rsidRPr="00674196">
        <w:rPr>
          <w:sz w:val="20"/>
        </w:rPr>
        <w:t xml:space="preserve"> may apply for payment </w:t>
      </w:r>
      <w:r w:rsidR="00674196" w:rsidRPr="00674196">
        <w:rPr>
          <w:sz w:val="20"/>
        </w:rPr>
        <w:t>of the</w:t>
      </w:r>
      <w:r w:rsidRPr="00674196">
        <w:rPr>
          <w:sz w:val="20"/>
        </w:rPr>
        <w:t xml:space="preserve">  Fee set out in Schedule 1 (subject to any agreed amendments to this Fee in accordance with this appointment).</w:t>
      </w:r>
    </w:p>
    <w:p w:rsidR="00AF300B" w:rsidRDefault="00AF300B" w:rsidP="00AF300B">
      <w:pPr>
        <w:pStyle w:val="01-Level2-BB"/>
        <w:keepNext/>
        <w:numPr>
          <w:ilvl w:val="1"/>
          <w:numId w:val="26"/>
        </w:numPr>
        <w:spacing w:after="200"/>
        <w:rPr>
          <w:sz w:val="20"/>
        </w:rPr>
      </w:pPr>
      <w:r>
        <w:rPr>
          <w:sz w:val="20"/>
        </w:rPr>
        <w:t xml:space="preserve">The </w:t>
      </w:r>
      <w:r w:rsidR="00CE6A2C">
        <w:rPr>
          <w:sz w:val="20"/>
        </w:rPr>
        <w:t>Consultant</w:t>
      </w:r>
      <w:r>
        <w:rPr>
          <w:sz w:val="20"/>
        </w:rPr>
        <w:t xml:space="preserve"> shall provide such evidence as the Client may reasonably request to demonstrate that the amount claimed in accordance with clause 4.1 represents payment for Services and/or additional services properly carried out.</w:t>
      </w:r>
    </w:p>
    <w:p w:rsidR="00AF300B" w:rsidRDefault="00AF300B" w:rsidP="00AF300B">
      <w:pPr>
        <w:pStyle w:val="01-Level2-BB"/>
        <w:keepNext/>
        <w:numPr>
          <w:ilvl w:val="1"/>
          <w:numId w:val="26"/>
        </w:numPr>
        <w:spacing w:after="200"/>
        <w:rPr>
          <w:sz w:val="20"/>
        </w:rPr>
      </w:pPr>
      <w:r>
        <w:rPr>
          <w:sz w:val="20"/>
        </w:rPr>
        <w:t>Payment of the Consultant's applications for payment in accordance with clause 4.1 shall become due for payment 14 days after the later of, the first day of the calendar month after the month in respect of which the application for payment is made or the date of the Client’s receipt of a valid Value Added Tax invoice in respect of the payment due (the “</w:t>
      </w:r>
      <w:r>
        <w:rPr>
          <w:b/>
          <w:sz w:val="20"/>
        </w:rPr>
        <w:t>payment due date</w:t>
      </w:r>
      <w:r>
        <w:rPr>
          <w:sz w:val="20"/>
        </w:rPr>
        <w:t>”).  The final date for payment of such instalments shall be 14 days after the payment due date</w:t>
      </w:r>
      <w:r w:rsidR="006374A6">
        <w:rPr>
          <w:sz w:val="20"/>
        </w:rPr>
        <w:t xml:space="preserve"> (the “</w:t>
      </w:r>
      <w:r w:rsidR="006374A6" w:rsidRPr="006374A6">
        <w:rPr>
          <w:b/>
          <w:sz w:val="20"/>
        </w:rPr>
        <w:t>final date for payment</w:t>
      </w:r>
      <w:r w:rsidR="006374A6">
        <w:rPr>
          <w:sz w:val="20"/>
        </w:rPr>
        <w:t>”)</w:t>
      </w:r>
      <w:r>
        <w:rPr>
          <w:sz w:val="20"/>
        </w:rPr>
        <w:t xml:space="preserve">. </w:t>
      </w:r>
    </w:p>
    <w:p w:rsidR="00AF300B" w:rsidRDefault="00AF300B" w:rsidP="00AF300B">
      <w:pPr>
        <w:pStyle w:val="01-Level2-BB"/>
        <w:keepNext/>
        <w:numPr>
          <w:ilvl w:val="1"/>
          <w:numId w:val="26"/>
        </w:numPr>
        <w:spacing w:after="200"/>
        <w:rPr>
          <w:sz w:val="20"/>
        </w:rPr>
      </w:pPr>
      <w:r>
        <w:rPr>
          <w:sz w:val="20"/>
        </w:rPr>
        <w:t>Not later than 5 days after the payment due date the Client shall give notice to the Consultant setting out the sum that the Client considers to be, or have been, due at the payment due date and the basis on which that sum is calculated.  For the avoidance of doubt, a notice shall be served in accordance with this clause even if the sum due is zero but if the Consultant has not made any application for payment within the period set out in clause 4.1, subject to the Consultant serving a default payment notice in accordance with clause 4.</w:t>
      </w:r>
      <w:r w:rsidR="006374A6">
        <w:rPr>
          <w:sz w:val="20"/>
        </w:rPr>
        <w:t>5</w:t>
      </w:r>
      <w:r>
        <w:rPr>
          <w:sz w:val="20"/>
        </w:rPr>
        <w:t>, no payment will be due to the Consultant.</w:t>
      </w:r>
    </w:p>
    <w:p w:rsidR="00AF300B" w:rsidRDefault="00AF300B" w:rsidP="00AF300B">
      <w:pPr>
        <w:pStyle w:val="01-Level2-BB"/>
        <w:keepNext/>
        <w:numPr>
          <w:ilvl w:val="1"/>
          <w:numId w:val="26"/>
        </w:numPr>
        <w:spacing w:after="200"/>
        <w:rPr>
          <w:sz w:val="20"/>
        </w:rPr>
      </w:pPr>
      <w:r>
        <w:rPr>
          <w:sz w:val="20"/>
        </w:rPr>
        <w:t>Where notice is not given in accordance with clause 4.</w:t>
      </w:r>
      <w:r w:rsidR="006374A6">
        <w:rPr>
          <w:sz w:val="20"/>
        </w:rPr>
        <w:t>4</w:t>
      </w:r>
      <w:r>
        <w:rPr>
          <w:sz w:val="20"/>
        </w:rPr>
        <w:t>, the Consultant’s application for payment will be treated as the relevant notice, otherwise, the Consultant may give notice (a “</w:t>
      </w:r>
      <w:r>
        <w:rPr>
          <w:b/>
          <w:sz w:val="20"/>
        </w:rPr>
        <w:t>default payment notice</w:t>
      </w:r>
      <w:r>
        <w:rPr>
          <w:sz w:val="20"/>
        </w:rPr>
        <w:t>”) specifying the sum the Consultant considers to be, or have been, due at the payment due date and the basis on which the sum is calculated in accordance with this clause 4.</w:t>
      </w:r>
      <w:r w:rsidR="006374A6">
        <w:rPr>
          <w:sz w:val="20"/>
        </w:rPr>
        <w:t>5</w:t>
      </w:r>
      <w:r>
        <w:rPr>
          <w:sz w:val="20"/>
        </w:rPr>
        <w:t xml:space="preserve"> at any time after the date on which the Client was to give notice under clause 4.</w:t>
      </w:r>
      <w:r w:rsidR="006374A6">
        <w:rPr>
          <w:sz w:val="20"/>
        </w:rPr>
        <w:t>4</w:t>
      </w:r>
      <w:r>
        <w:rPr>
          <w:sz w:val="20"/>
        </w:rPr>
        <w:t xml:space="preserve">.  Where the Consultant has given a default payment notice, the final date for </w:t>
      </w:r>
      <w:r>
        <w:rPr>
          <w:sz w:val="20"/>
        </w:rPr>
        <w:lastRenderedPageBreak/>
        <w:t>payment shall be postponed by the same number of days as the number of days after the date referred to in clause 4.</w:t>
      </w:r>
      <w:r w:rsidR="006374A6">
        <w:rPr>
          <w:sz w:val="20"/>
        </w:rPr>
        <w:t>4</w:t>
      </w:r>
      <w:r>
        <w:rPr>
          <w:sz w:val="20"/>
        </w:rPr>
        <w:t xml:space="preserve"> that the default payment notice is given. </w:t>
      </w:r>
    </w:p>
    <w:p w:rsidR="00AF300B" w:rsidRDefault="00AF300B" w:rsidP="00AF300B">
      <w:pPr>
        <w:pStyle w:val="01-Level2-BB"/>
        <w:keepNext/>
        <w:numPr>
          <w:ilvl w:val="1"/>
          <w:numId w:val="26"/>
        </w:numPr>
        <w:spacing w:after="200"/>
        <w:rPr>
          <w:sz w:val="20"/>
        </w:rPr>
      </w:pPr>
      <w:r>
        <w:rPr>
          <w:sz w:val="20"/>
        </w:rPr>
        <w:t xml:space="preserve">The Client shall pay simple interest on any payments that have not been made to the Consultant by the final date for their payment at the rate </w:t>
      </w:r>
      <w:r w:rsidRPr="00AF300B">
        <w:rPr>
          <w:sz w:val="20"/>
        </w:rPr>
        <w:t xml:space="preserve">at the rate of 4% above the base rate for lending of </w:t>
      </w:r>
      <w:r>
        <w:rPr>
          <w:sz w:val="20"/>
        </w:rPr>
        <w:t xml:space="preserve">Barclays </w:t>
      </w:r>
      <w:r w:rsidRPr="00AF300B">
        <w:rPr>
          <w:sz w:val="20"/>
        </w:rPr>
        <w:t xml:space="preserve">Bank plc from time to time in force </w:t>
      </w:r>
      <w:r>
        <w:rPr>
          <w:sz w:val="20"/>
        </w:rPr>
        <w:t>for the period from the final date for their payment until the date of actual payment.</w:t>
      </w:r>
    </w:p>
    <w:p w:rsidR="00AF300B" w:rsidRDefault="00AF300B" w:rsidP="00AF300B">
      <w:pPr>
        <w:pStyle w:val="01-Level2-BB"/>
        <w:keepNext/>
        <w:numPr>
          <w:ilvl w:val="1"/>
          <w:numId w:val="26"/>
        </w:numPr>
        <w:spacing w:after="200"/>
        <w:rPr>
          <w:sz w:val="20"/>
        </w:rPr>
      </w:pPr>
      <w:r>
        <w:rPr>
          <w:sz w:val="20"/>
        </w:rPr>
        <w:t>The Client shall pay the sum notified in accordance with clause 4.</w:t>
      </w:r>
      <w:r w:rsidR="006374A6">
        <w:rPr>
          <w:sz w:val="20"/>
        </w:rPr>
        <w:t>4</w:t>
      </w:r>
      <w:r>
        <w:rPr>
          <w:sz w:val="20"/>
        </w:rPr>
        <w:t xml:space="preserve"> or the sum notified in accordance with clause 4.</w:t>
      </w:r>
      <w:r w:rsidR="006374A6">
        <w:rPr>
          <w:sz w:val="20"/>
        </w:rPr>
        <w:t>5</w:t>
      </w:r>
      <w:r>
        <w:rPr>
          <w:sz w:val="20"/>
        </w:rPr>
        <w:t>, if applicable, by the relevant final date for payment unless the Client has given notice to the Consultant of its intention to pay a lesser sum complying with the following requirements:</w:t>
      </w:r>
    </w:p>
    <w:p w:rsidR="00AF300B" w:rsidRDefault="00AF300B" w:rsidP="00AF300B">
      <w:pPr>
        <w:pStyle w:val="01-Level3-BB"/>
        <w:numPr>
          <w:ilvl w:val="2"/>
          <w:numId w:val="26"/>
        </w:numPr>
        <w:tabs>
          <w:tab w:val="left" w:pos="720"/>
        </w:tabs>
        <w:spacing w:after="200"/>
        <w:ind w:left="2410" w:hanging="970"/>
        <w:rPr>
          <w:sz w:val="20"/>
        </w:rPr>
      </w:pPr>
      <w:r>
        <w:rPr>
          <w:sz w:val="20"/>
        </w:rPr>
        <w:t>the notice is given not less than 5 days before the final date for payment, provided that where a default payment notice has been given, notice under this clause 4.</w:t>
      </w:r>
      <w:r w:rsidR="006374A6">
        <w:rPr>
          <w:sz w:val="20"/>
        </w:rPr>
        <w:t>7</w:t>
      </w:r>
      <w:r>
        <w:rPr>
          <w:sz w:val="20"/>
        </w:rPr>
        <w:t xml:space="preserve"> may not be given before the default payment notice; and</w:t>
      </w:r>
    </w:p>
    <w:p w:rsidR="00AF300B" w:rsidRDefault="00AF300B" w:rsidP="00AF300B">
      <w:pPr>
        <w:pStyle w:val="01-Level3-BB"/>
        <w:numPr>
          <w:ilvl w:val="2"/>
          <w:numId w:val="26"/>
        </w:numPr>
        <w:tabs>
          <w:tab w:val="left" w:pos="720"/>
        </w:tabs>
        <w:spacing w:after="200"/>
        <w:ind w:left="2410" w:hanging="970"/>
        <w:rPr>
          <w:sz w:val="20"/>
        </w:rPr>
      </w:pPr>
      <w:r>
        <w:rPr>
          <w:sz w:val="20"/>
        </w:rPr>
        <w:t>it specifies the sum that the Client considers to be due on the date the notice is served under this clause 4.</w:t>
      </w:r>
      <w:r w:rsidR="006374A6">
        <w:rPr>
          <w:sz w:val="20"/>
        </w:rPr>
        <w:t>7</w:t>
      </w:r>
      <w:r>
        <w:rPr>
          <w:sz w:val="20"/>
        </w:rPr>
        <w:t xml:space="preserve"> and the basis on which that sum is calculated;</w:t>
      </w:r>
    </w:p>
    <w:p w:rsidR="00AF300B" w:rsidRDefault="00AF300B" w:rsidP="00AF300B">
      <w:pPr>
        <w:pStyle w:val="01-Level2-BB"/>
        <w:keepNext/>
        <w:numPr>
          <w:ilvl w:val="0"/>
          <w:numId w:val="0"/>
        </w:numPr>
        <w:tabs>
          <w:tab w:val="left" w:pos="720"/>
        </w:tabs>
        <w:spacing w:after="200"/>
        <w:ind w:left="1440"/>
        <w:rPr>
          <w:sz w:val="20"/>
        </w:rPr>
      </w:pPr>
      <w:r>
        <w:rPr>
          <w:sz w:val="20"/>
        </w:rPr>
        <w:t>in which case the Client shall pay the lesser sum referred to above.</w:t>
      </w:r>
    </w:p>
    <w:p w:rsidR="00770958" w:rsidRPr="00067055" w:rsidRDefault="00AF300B" w:rsidP="00AF300B">
      <w:pPr>
        <w:pStyle w:val="01-Level2-BB"/>
        <w:keepNext/>
        <w:numPr>
          <w:ilvl w:val="1"/>
          <w:numId w:val="26"/>
        </w:numPr>
        <w:spacing w:after="200"/>
        <w:rPr>
          <w:rFonts w:cs="Arial"/>
          <w:sz w:val="20"/>
        </w:rPr>
      </w:pPr>
      <w:r>
        <w:rPr>
          <w:sz w:val="20"/>
        </w:rPr>
        <w:t>All costs fees and disbursements expressed to be payable or reimbursable by the Client are exclusive of Value Added Tax unless otherwise stated.  Value Added Tax shall be payable by the Client on the submission by the Consultant of a valid Value Added Tax invoice.</w:t>
      </w:r>
    </w:p>
    <w:p w:rsidR="00770958" w:rsidRPr="00067055" w:rsidRDefault="00770958" w:rsidP="00067055">
      <w:pPr>
        <w:pStyle w:val="01-Level1-BB"/>
        <w:spacing w:after="200"/>
        <w:rPr>
          <w:rFonts w:cs="Arial"/>
          <w:sz w:val="20"/>
        </w:rPr>
      </w:pPr>
      <w:bookmarkStart w:id="10" w:name="_Toc191982059"/>
      <w:bookmarkStart w:id="11" w:name="_Toc419814528"/>
      <w:r w:rsidRPr="00067055">
        <w:rPr>
          <w:rFonts w:cs="Arial"/>
          <w:sz w:val="20"/>
        </w:rPr>
        <w:t>ADDITIONAL SERVICES</w:t>
      </w:r>
      <w:bookmarkEnd w:id="10"/>
      <w:bookmarkEnd w:id="11"/>
    </w:p>
    <w:p w:rsidR="00770958" w:rsidRPr="00067055" w:rsidRDefault="00770958" w:rsidP="00067055">
      <w:pPr>
        <w:pStyle w:val="01-Level2-BB"/>
        <w:spacing w:after="200"/>
        <w:rPr>
          <w:rFonts w:cs="Arial"/>
          <w:sz w:val="20"/>
        </w:rPr>
      </w:pPr>
      <w:r w:rsidRPr="00067055">
        <w:rPr>
          <w:rFonts w:cs="Arial"/>
          <w:sz w:val="20"/>
        </w:rPr>
        <w:t xml:space="preserve">In addition to the Services, the Consultant shall perform such other </w:t>
      </w:r>
      <w:r w:rsidR="00BF0055" w:rsidRPr="00067055">
        <w:rPr>
          <w:rFonts w:cs="Arial"/>
          <w:sz w:val="20"/>
        </w:rPr>
        <w:t>a</w:t>
      </w:r>
      <w:r w:rsidRPr="00067055">
        <w:rPr>
          <w:rFonts w:cs="Arial"/>
          <w:sz w:val="20"/>
        </w:rPr>
        <w:t xml:space="preserve">dditional </w:t>
      </w:r>
      <w:r w:rsidR="00BF0055" w:rsidRPr="00067055">
        <w:rPr>
          <w:rFonts w:cs="Arial"/>
          <w:sz w:val="20"/>
        </w:rPr>
        <w:t>s</w:t>
      </w:r>
      <w:r w:rsidRPr="00067055">
        <w:rPr>
          <w:rFonts w:cs="Arial"/>
          <w:sz w:val="20"/>
        </w:rPr>
        <w:t xml:space="preserve">ervices in relation to the Project as the </w:t>
      </w:r>
      <w:r w:rsidR="00067055">
        <w:rPr>
          <w:rFonts w:cs="Arial"/>
          <w:sz w:val="20"/>
        </w:rPr>
        <w:t>Client</w:t>
      </w:r>
      <w:r w:rsidRPr="00067055">
        <w:rPr>
          <w:rFonts w:cs="Arial"/>
          <w:sz w:val="20"/>
        </w:rPr>
        <w:t xml:space="preserve"> may from time to time instruct in writing. </w:t>
      </w:r>
      <w:r w:rsidR="00AF300B">
        <w:rPr>
          <w:rFonts w:cs="Arial"/>
          <w:sz w:val="20"/>
        </w:rPr>
        <w:t xml:space="preserve"> </w:t>
      </w:r>
      <w:r w:rsidRPr="00067055">
        <w:rPr>
          <w:rFonts w:cs="Arial"/>
          <w:sz w:val="20"/>
        </w:rPr>
        <w:t xml:space="preserve">The </w:t>
      </w:r>
      <w:r w:rsidR="00067055">
        <w:rPr>
          <w:rFonts w:cs="Arial"/>
          <w:sz w:val="20"/>
        </w:rPr>
        <w:t>Client</w:t>
      </w:r>
      <w:r w:rsidRPr="00067055">
        <w:rPr>
          <w:rFonts w:cs="Arial"/>
          <w:sz w:val="20"/>
        </w:rPr>
        <w:t xml:space="preserve"> shall pay to the Consultant in respect of such </w:t>
      </w:r>
      <w:r w:rsidR="00BF0055" w:rsidRPr="00067055">
        <w:rPr>
          <w:rFonts w:cs="Arial"/>
          <w:sz w:val="20"/>
        </w:rPr>
        <w:t>a</w:t>
      </w:r>
      <w:r w:rsidRPr="00067055">
        <w:rPr>
          <w:rFonts w:cs="Arial"/>
          <w:sz w:val="20"/>
        </w:rPr>
        <w:t xml:space="preserve">dditional </w:t>
      </w:r>
      <w:r w:rsidR="00BF0055" w:rsidRPr="00067055">
        <w:rPr>
          <w:rFonts w:cs="Arial"/>
          <w:sz w:val="20"/>
        </w:rPr>
        <w:t>s</w:t>
      </w:r>
      <w:r w:rsidRPr="00067055">
        <w:rPr>
          <w:rFonts w:cs="Arial"/>
          <w:sz w:val="20"/>
        </w:rPr>
        <w:t xml:space="preserve">ervices </w:t>
      </w:r>
      <w:r w:rsidR="007F4213" w:rsidRPr="007F4213">
        <w:rPr>
          <w:rFonts w:cs="Arial"/>
          <w:sz w:val="20"/>
        </w:rPr>
        <w:t xml:space="preserve">such additional fee as may be agreed between </w:t>
      </w:r>
      <w:r w:rsidR="006374A6">
        <w:rPr>
          <w:rFonts w:cs="Arial"/>
          <w:sz w:val="20"/>
        </w:rPr>
        <w:t>the Client</w:t>
      </w:r>
      <w:r w:rsidR="007F4213" w:rsidRPr="007F4213">
        <w:rPr>
          <w:rFonts w:cs="Arial"/>
          <w:sz w:val="20"/>
        </w:rPr>
        <w:t xml:space="preserve"> and the Consultant (both parties exercising reasonable endeavours to reach such agreement) or failing agreement, such additional fee or fees as calculated in accordance with Part II of Schedule 1</w:t>
      </w:r>
      <w:r w:rsidR="007F4213">
        <w:rPr>
          <w:rFonts w:cs="Arial"/>
          <w:sz w:val="20"/>
        </w:rPr>
        <w:t xml:space="preserve">. </w:t>
      </w:r>
    </w:p>
    <w:p w:rsidR="00770958" w:rsidRPr="00067055" w:rsidRDefault="00770958" w:rsidP="00067055">
      <w:pPr>
        <w:pStyle w:val="01-Level2-BB"/>
        <w:spacing w:after="200"/>
        <w:rPr>
          <w:rFonts w:cs="Arial"/>
          <w:sz w:val="20"/>
        </w:rPr>
      </w:pPr>
      <w:bookmarkStart w:id="12" w:name="_Ref191981558"/>
      <w:r w:rsidRPr="00067055">
        <w:rPr>
          <w:rFonts w:cs="Arial"/>
          <w:sz w:val="20"/>
        </w:rPr>
        <w:t xml:space="preserve">The Consultant shall immediately comply with all instructions issued by the </w:t>
      </w:r>
      <w:r w:rsidR="00067055">
        <w:rPr>
          <w:rFonts w:cs="Arial"/>
          <w:sz w:val="20"/>
        </w:rPr>
        <w:t>Client</w:t>
      </w:r>
      <w:r w:rsidRPr="00067055">
        <w:rPr>
          <w:rFonts w:cs="Arial"/>
          <w:sz w:val="20"/>
        </w:rPr>
        <w:t xml:space="preserve"> unless any such instructions conflict with any </w:t>
      </w:r>
      <w:r w:rsidR="00BF0055" w:rsidRPr="00067055">
        <w:rPr>
          <w:rFonts w:cs="Arial"/>
          <w:sz w:val="20"/>
        </w:rPr>
        <w:t>s</w:t>
      </w:r>
      <w:r w:rsidRPr="00067055">
        <w:rPr>
          <w:rFonts w:cs="Arial"/>
          <w:sz w:val="20"/>
        </w:rPr>
        <w:t>tatutory requirements</w:t>
      </w:r>
      <w:r w:rsidR="006374A6">
        <w:rPr>
          <w:rFonts w:cs="Arial"/>
          <w:sz w:val="20"/>
        </w:rPr>
        <w:t xml:space="preserve"> or are outside the Consultant’s area of competence</w:t>
      </w:r>
      <w:r w:rsidRPr="00067055">
        <w:rPr>
          <w:rFonts w:cs="Arial"/>
          <w:sz w:val="20"/>
        </w:rPr>
        <w:t xml:space="preserve">.  If the Consultant fails to comply within 7 days of any such instructions, the </w:t>
      </w:r>
      <w:r w:rsidR="00067055">
        <w:rPr>
          <w:rFonts w:cs="Arial"/>
          <w:sz w:val="20"/>
        </w:rPr>
        <w:t>Client</w:t>
      </w:r>
      <w:r w:rsidRPr="00067055">
        <w:rPr>
          <w:rFonts w:cs="Arial"/>
          <w:sz w:val="20"/>
        </w:rPr>
        <w:t xml:space="preserve"> may (without prejudice to its rights under clause </w:t>
      </w:r>
      <w:r w:rsidR="00BF0055" w:rsidRPr="00067055">
        <w:rPr>
          <w:rFonts w:cs="Arial"/>
          <w:sz w:val="20"/>
        </w:rPr>
        <w:fldChar w:fldCharType="begin"/>
      </w:r>
      <w:r w:rsidR="00BF0055" w:rsidRPr="00067055">
        <w:rPr>
          <w:rFonts w:cs="Arial"/>
          <w:sz w:val="20"/>
        </w:rPr>
        <w:instrText xml:space="preserve"> REF _Ref191880953 \r \h </w:instrText>
      </w:r>
      <w:r w:rsidR="00067055" w:rsidRPr="00067055">
        <w:rPr>
          <w:rFonts w:cs="Arial"/>
          <w:sz w:val="20"/>
        </w:rPr>
        <w:instrText xml:space="preserve"> \* MERGEFORMAT </w:instrText>
      </w:r>
      <w:r w:rsidR="00BF0055" w:rsidRPr="00067055">
        <w:rPr>
          <w:rFonts w:cs="Arial"/>
          <w:sz w:val="20"/>
        </w:rPr>
      </w:r>
      <w:r w:rsidR="00BF0055" w:rsidRPr="00067055">
        <w:rPr>
          <w:rFonts w:cs="Arial"/>
          <w:sz w:val="20"/>
        </w:rPr>
        <w:fldChar w:fldCharType="separate"/>
      </w:r>
      <w:r w:rsidR="005F1D5A">
        <w:rPr>
          <w:rFonts w:cs="Arial"/>
          <w:sz w:val="20"/>
        </w:rPr>
        <w:t>9</w:t>
      </w:r>
      <w:r w:rsidR="00BF0055" w:rsidRPr="00067055">
        <w:rPr>
          <w:rFonts w:cs="Arial"/>
          <w:sz w:val="20"/>
        </w:rPr>
        <w:fldChar w:fldCharType="end"/>
      </w:r>
      <w:r w:rsidRPr="00067055">
        <w:rPr>
          <w:rFonts w:cs="Arial"/>
          <w:sz w:val="20"/>
        </w:rPr>
        <w:t xml:space="preserve"> (Assignment </w:t>
      </w:r>
      <w:r w:rsidR="00BF0055" w:rsidRPr="00067055">
        <w:rPr>
          <w:rFonts w:cs="Arial"/>
          <w:sz w:val="20"/>
        </w:rPr>
        <w:t xml:space="preserve">and Subcontracting </w:t>
      </w:r>
      <w:r w:rsidRPr="00067055">
        <w:rPr>
          <w:rFonts w:cs="Arial"/>
          <w:sz w:val="20"/>
        </w:rPr>
        <w:t xml:space="preserve">by the Consultant)) employ others to give effect to such instructions and the additional cost to the </w:t>
      </w:r>
      <w:r w:rsidR="00067055">
        <w:rPr>
          <w:rFonts w:cs="Arial"/>
          <w:sz w:val="20"/>
        </w:rPr>
        <w:t>Client</w:t>
      </w:r>
      <w:r w:rsidRPr="00067055">
        <w:rPr>
          <w:rFonts w:cs="Arial"/>
          <w:sz w:val="20"/>
        </w:rPr>
        <w:t xml:space="preserve"> shall be recoverable from the Consultant or deducted from any amount otherwise due to the Consultant.</w:t>
      </w:r>
      <w:bookmarkEnd w:id="12"/>
    </w:p>
    <w:p w:rsidR="00770958" w:rsidRPr="00067055" w:rsidRDefault="00770958" w:rsidP="00067055">
      <w:pPr>
        <w:pStyle w:val="01-Level1-BB"/>
        <w:spacing w:after="200"/>
        <w:rPr>
          <w:rFonts w:cs="Arial"/>
          <w:sz w:val="20"/>
        </w:rPr>
      </w:pPr>
      <w:bookmarkStart w:id="13" w:name="_Toc191982060"/>
      <w:bookmarkStart w:id="14" w:name="_Toc419814529"/>
      <w:r w:rsidRPr="00067055">
        <w:rPr>
          <w:rFonts w:cs="Arial"/>
          <w:sz w:val="20"/>
        </w:rPr>
        <w:t xml:space="preserve">OBLIGATIONS OF THE </w:t>
      </w:r>
      <w:bookmarkEnd w:id="13"/>
      <w:r w:rsidR="006374A6">
        <w:rPr>
          <w:rFonts w:cs="Arial"/>
          <w:sz w:val="20"/>
        </w:rPr>
        <w:t>CLIENT</w:t>
      </w:r>
      <w:bookmarkEnd w:id="14"/>
    </w:p>
    <w:p w:rsidR="00770958" w:rsidRPr="00067055" w:rsidRDefault="00770958" w:rsidP="00D53356">
      <w:pPr>
        <w:pStyle w:val="01-Level2-BB"/>
        <w:numPr>
          <w:ilvl w:val="0"/>
          <w:numId w:val="0"/>
        </w:numPr>
        <w:spacing w:after="200"/>
        <w:ind w:left="862"/>
        <w:rPr>
          <w:rFonts w:cs="Arial"/>
          <w:sz w:val="20"/>
        </w:rPr>
      </w:pPr>
      <w:r w:rsidRPr="00067055">
        <w:rPr>
          <w:rFonts w:cs="Arial"/>
          <w:sz w:val="20"/>
        </w:rPr>
        <w:t xml:space="preserve">Throughout the period of this appointment during normal business hours the Consultant shall be entitled to reasonable access to the Site for the purpose of carrying out the Services and the </w:t>
      </w:r>
      <w:r w:rsidR="00067055">
        <w:rPr>
          <w:rFonts w:cs="Arial"/>
          <w:sz w:val="20"/>
        </w:rPr>
        <w:t>Client</w:t>
      </w:r>
      <w:r w:rsidRPr="00067055">
        <w:rPr>
          <w:rFonts w:cs="Arial"/>
          <w:sz w:val="20"/>
        </w:rPr>
        <w:t xml:space="preserve"> shall supply any relevant information and other written material in the possession of the </w:t>
      </w:r>
      <w:r w:rsidR="00067055">
        <w:rPr>
          <w:rFonts w:cs="Arial"/>
          <w:sz w:val="20"/>
        </w:rPr>
        <w:t>Client</w:t>
      </w:r>
      <w:r w:rsidRPr="00067055">
        <w:rPr>
          <w:rFonts w:cs="Arial"/>
          <w:sz w:val="20"/>
        </w:rPr>
        <w:t xml:space="preserve"> as the Consultant shall reasonable require to perform the Services.</w:t>
      </w:r>
    </w:p>
    <w:p w:rsidR="00770958" w:rsidRPr="00067055" w:rsidRDefault="00770958" w:rsidP="009B3D39">
      <w:pPr>
        <w:pStyle w:val="01-Level1-BB"/>
        <w:keepNext/>
        <w:spacing w:after="200"/>
        <w:rPr>
          <w:rFonts w:cs="Arial"/>
          <w:sz w:val="20"/>
        </w:rPr>
      </w:pPr>
      <w:bookmarkStart w:id="15" w:name="_Ref191981387"/>
      <w:bookmarkStart w:id="16" w:name="_Toc191982061"/>
      <w:bookmarkStart w:id="17" w:name="_Toc419814530"/>
      <w:r w:rsidRPr="00067055">
        <w:rPr>
          <w:rFonts w:cs="Arial"/>
          <w:sz w:val="20"/>
        </w:rPr>
        <w:t>TERMINATION</w:t>
      </w:r>
      <w:bookmarkEnd w:id="15"/>
      <w:bookmarkEnd w:id="16"/>
      <w:bookmarkEnd w:id="17"/>
    </w:p>
    <w:p w:rsidR="00770958" w:rsidRPr="00067055" w:rsidRDefault="00770958" w:rsidP="009B3D39">
      <w:pPr>
        <w:pStyle w:val="01-Level2-BB"/>
        <w:spacing w:after="200"/>
        <w:rPr>
          <w:rFonts w:cs="Arial"/>
          <w:sz w:val="20"/>
        </w:rPr>
      </w:pPr>
      <w:bookmarkStart w:id="18" w:name="_Ref191981314"/>
      <w:r w:rsidRPr="00067055">
        <w:rPr>
          <w:rFonts w:cs="Arial"/>
          <w:sz w:val="20"/>
        </w:rPr>
        <w:t>Upon the happening of one or more of the following events, namely if the Consultant:</w:t>
      </w:r>
      <w:bookmarkEnd w:id="18"/>
    </w:p>
    <w:p w:rsidR="00770958" w:rsidRPr="009B3D39" w:rsidRDefault="00770958" w:rsidP="009B3D39">
      <w:pPr>
        <w:pStyle w:val="01-Level3-BB"/>
        <w:numPr>
          <w:ilvl w:val="2"/>
          <w:numId w:val="26"/>
        </w:numPr>
        <w:tabs>
          <w:tab w:val="left" w:pos="720"/>
        </w:tabs>
        <w:spacing w:after="200"/>
        <w:ind w:left="2410" w:hanging="970"/>
        <w:rPr>
          <w:sz w:val="20"/>
        </w:rPr>
      </w:pPr>
      <w:r w:rsidRPr="009B3D39">
        <w:rPr>
          <w:sz w:val="20"/>
        </w:rPr>
        <w:t>without reasonable cause fails to proceed regularly and diligently with the performance of the Services;</w:t>
      </w:r>
    </w:p>
    <w:p w:rsidR="00770958" w:rsidRPr="009B3D39" w:rsidRDefault="00770958" w:rsidP="009B3D39">
      <w:pPr>
        <w:pStyle w:val="01-Level3-BB"/>
        <w:numPr>
          <w:ilvl w:val="2"/>
          <w:numId w:val="26"/>
        </w:numPr>
        <w:tabs>
          <w:tab w:val="left" w:pos="720"/>
        </w:tabs>
        <w:spacing w:after="200"/>
        <w:ind w:left="2410" w:hanging="970"/>
        <w:rPr>
          <w:sz w:val="20"/>
        </w:rPr>
      </w:pPr>
      <w:r w:rsidRPr="009B3D39">
        <w:rPr>
          <w:sz w:val="20"/>
        </w:rPr>
        <w:t>without reasonable cause suspends the performance of the whole or part of the Services before completion of the same;</w:t>
      </w:r>
    </w:p>
    <w:p w:rsidR="00770958" w:rsidRPr="009B3D39" w:rsidRDefault="00770958" w:rsidP="009B3D39">
      <w:pPr>
        <w:pStyle w:val="01-Level3-BB"/>
        <w:numPr>
          <w:ilvl w:val="2"/>
          <w:numId w:val="26"/>
        </w:numPr>
        <w:tabs>
          <w:tab w:val="left" w:pos="720"/>
        </w:tabs>
        <w:spacing w:after="200"/>
        <w:ind w:left="2410" w:hanging="970"/>
        <w:rPr>
          <w:sz w:val="20"/>
        </w:rPr>
      </w:pPr>
      <w:r w:rsidRPr="009B3D39">
        <w:rPr>
          <w:sz w:val="20"/>
        </w:rPr>
        <w:t xml:space="preserve">without reasonable cause refuses or neglects to comply with any instruction which the </w:t>
      </w:r>
      <w:r w:rsidR="00067055" w:rsidRPr="009B3D39">
        <w:rPr>
          <w:sz w:val="20"/>
        </w:rPr>
        <w:t>Client</w:t>
      </w:r>
      <w:r w:rsidRPr="009B3D39">
        <w:rPr>
          <w:sz w:val="20"/>
        </w:rPr>
        <w:t xml:space="preserve"> is empowered by this appointment to give; or</w:t>
      </w:r>
    </w:p>
    <w:p w:rsidR="00770958" w:rsidRPr="00067055" w:rsidRDefault="00770958" w:rsidP="009B3D39">
      <w:pPr>
        <w:pStyle w:val="01-Level3-BB"/>
        <w:numPr>
          <w:ilvl w:val="2"/>
          <w:numId w:val="26"/>
        </w:numPr>
        <w:tabs>
          <w:tab w:val="left" w:pos="720"/>
        </w:tabs>
        <w:spacing w:after="200"/>
        <w:ind w:left="2410" w:hanging="970"/>
        <w:rPr>
          <w:rFonts w:cs="Arial"/>
          <w:sz w:val="20"/>
        </w:rPr>
      </w:pPr>
      <w:r w:rsidRPr="009B3D39">
        <w:rPr>
          <w:sz w:val="20"/>
        </w:rPr>
        <w:lastRenderedPageBreak/>
        <w:t>is</w:t>
      </w:r>
      <w:r w:rsidRPr="00067055">
        <w:rPr>
          <w:rFonts w:cs="Arial"/>
          <w:sz w:val="20"/>
        </w:rPr>
        <w:t xml:space="preserve"> otherwise in breach of this appointment;</w:t>
      </w:r>
    </w:p>
    <w:p w:rsidR="00770958" w:rsidRPr="00067055" w:rsidRDefault="00770958" w:rsidP="00067055">
      <w:pPr>
        <w:pStyle w:val="01-NormInd2-BB"/>
        <w:spacing w:after="200"/>
        <w:rPr>
          <w:rFonts w:cs="Arial"/>
          <w:sz w:val="20"/>
        </w:rPr>
      </w:pPr>
      <w:r w:rsidRPr="00067055">
        <w:rPr>
          <w:rFonts w:cs="Arial"/>
          <w:sz w:val="20"/>
        </w:rPr>
        <w:t xml:space="preserve">the </w:t>
      </w:r>
      <w:r w:rsidR="00067055">
        <w:rPr>
          <w:rFonts w:cs="Arial"/>
          <w:sz w:val="20"/>
        </w:rPr>
        <w:t>Client</w:t>
      </w:r>
      <w:r w:rsidRPr="00067055">
        <w:rPr>
          <w:rFonts w:cs="Arial"/>
          <w:sz w:val="20"/>
        </w:rPr>
        <w:t xml:space="preserve"> may serve notice in writing on the Consultant specifying the event and requiring its remedy and if the Consultant fails to remedy the same within </w:t>
      </w:r>
      <w:r w:rsidR="006374A6">
        <w:rPr>
          <w:rFonts w:cs="Arial"/>
          <w:sz w:val="20"/>
        </w:rPr>
        <w:t>10 Business</w:t>
      </w:r>
      <w:r w:rsidRPr="00067055">
        <w:rPr>
          <w:rFonts w:cs="Arial"/>
          <w:sz w:val="20"/>
        </w:rPr>
        <w:t xml:space="preserve"> </w:t>
      </w:r>
      <w:r w:rsidR="006374A6">
        <w:rPr>
          <w:rFonts w:cs="Arial"/>
          <w:sz w:val="20"/>
        </w:rPr>
        <w:t>D</w:t>
      </w:r>
      <w:r w:rsidRPr="00067055">
        <w:rPr>
          <w:rFonts w:cs="Arial"/>
          <w:sz w:val="20"/>
        </w:rPr>
        <w:t xml:space="preserve">ays of service of such notice or commits any further similar breach of this appointment, the </w:t>
      </w:r>
      <w:r w:rsidR="00067055">
        <w:rPr>
          <w:rFonts w:cs="Arial"/>
          <w:sz w:val="20"/>
        </w:rPr>
        <w:t>Client</w:t>
      </w:r>
      <w:r w:rsidRPr="00067055">
        <w:rPr>
          <w:rFonts w:cs="Arial"/>
          <w:sz w:val="20"/>
        </w:rPr>
        <w:t xml:space="preserve"> may by further notice in writing immediately terminate the employment of the Consultant under this appointment.</w:t>
      </w:r>
    </w:p>
    <w:p w:rsidR="00770958" w:rsidRPr="00067055" w:rsidRDefault="00770958" w:rsidP="00067055">
      <w:pPr>
        <w:pStyle w:val="01-Level2-BB"/>
        <w:spacing w:after="200"/>
        <w:rPr>
          <w:rFonts w:cs="Arial"/>
          <w:sz w:val="20"/>
        </w:rPr>
      </w:pPr>
      <w:bookmarkStart w:id="19" w:name="_Ref191981326"/>
      <w:r w:rsidRPr="00067055">
        <w:rPr>
          <w:rFonts w:cs="Arial"/>
          <w:sz w:val="20"/>
        </w:rPr>
        <w:t xml:space="preserve">Upon the happening of one or more of the following events, namely if the </w:t>
      </w:r>
      <w:r w:rsidR="00067055">
        <w:rPr>
          <w:rFonts w:cs="Arial"/>
          <w:sz w:val="20"/>
        </w:rPr>
        <w:t>Client</w:t>
      </w:r>
      <w:r w:rsidRPr="00067055">
        <w:rPr>
          <w:rFonts w:cs="Arial"/>
          <w:sz w:val="20"/>
        </w:rPr>
        <w:t>:</w:t>
      </w:r>
      <w:bookmarkEnd w:id="19"/>
    </w:p>
    <w:p w:rsidR="00770958" w:rsidRPr="009B3D39" w:rsidRDefault="00770958" w:rsidP="009B3D39">
      <w:pPr>
        <w:pStyle w:val="01-Level3-BB"/>
        <w:numPr>
          <w:ilvl w:val="2"/>
          <w:numId w:val="26"/>
        </w:numPr>
        <w:tabs>
          <w:tab w:val="left" w:pos="720"/>
        </w:tabs>
        <w:spacing w:after="200"/>
        <w:ind w:left="2410" w:hanging="970"/>
        <w:rPr>
          <w:sz w:val="20"/>
        </w:rPr>
      </w:pPr>
      <w:r w:rsidRPr="009B3D39">
        <w:rPr>
          <w:sz w:val="20"/>
        </w:rPr>
        <w:t xml:space="preserve">fails to pay to the Consultant any amount properly due and payable under this appointment (subject to any deductions which the </w:t>
      </w:r>
      <w:r w:rsidR="00067055" w:rsidRPr="009B3D39">
        <w:rPr>
          <w:sz w:val="20"/>
        </w:rPr>
        <w:t>Client</w:t>
      </w:r>
      <w:r w:rsidRPr="009B3D39">
        <w:rPr>
          <w:sz w:val="20"/>
        </w:rPr>
        <w:t xml:space="preserve"> may be entitled to make); or</w:t>
      </w:r>
    </w:p>
    <w:p w:rsidR="00770958" w:rsidRPr="00067055" w:rsidRDefault="00770958" w:rsidP="009B3D39">
      <w:pPr>
        <w:pStyle w:val="01-Level3-BB"/>
        <w:numPr>
          <w:ilvl w:val="2"/>
          <w:numId w:val="26"/>
        </w:numPr>
        <w:tabs>
          <w:tab w:val="left" w:pos="720"/>
        </w:tabs>
        <w:spacing w:after="200"/>
        <w:ind w:left="2410" w:hanging="970"/>
        <w:rPr>
          <w:rFonts w:cs="Arial"/>
          <w:sz w:val="20"/>
        </w:rPr>
      </w:pPr>
      <w:r w:rsidRPr="009B3D39">
        <w:rPr>
          <w:sz w:val="20"/>
        </w:rPr>
        <w:t>is otherwise in breach of this appointment and such breach has prevented the Consultant from carrying out its obligations for a continuous period of one</w:t>
      </w:r>
      <w:r w:rsidRPr="00067055">
        <w:rPr>
          <w:rFonts w:cs="Arial"/>
          <w:sz w:val="20"/>
        </w:rPr>
        <w:t xml:space="preserve"> month or more;</w:t>
      </w:r>
    </w:p>
    <w:p w:rsidR="00770958" w:rsidRPr="00067055" w:rsidRDefault="00770958" w:rsidP="00067055">
      <w:pPr>
        <w:pStyle w:val="01-NormInd2-BB"/>
        <w:spacing w:after="200"/>
        <w:rPr>
          <w:rFonts w:cs="Arial"/>
          <w:sz w:val="20"/>
        </w:rPr>
      </w:pPr>
      <w:r w:rsidRPr="00067055">
        <w:rPr>
          <w:rFonts w:cs="Arial"/>
          <w:sz w:val="20"/>
        </w:rPr>
        <w:t xml:space="preserve">the Consultant may, without prejudice to any other right or remedy, serve notice in writing on the </w:t>
      </w:r>
      <w:r w:rsidR="00067055">
        <w:rPr>
          <w:rFonts w:cs="Arial"/>
          <w:sz w:val="20"/>
        </w:rPr>
        <w:t>Client</w:t>
      </w:r>
      <w:r w:rsidRPr="00067055">
        <w:rPr>
          <w:rFonts w:cs="Arial"/>
          <w:sz w:val="20"/>
        </w:rPr>
        <w:t xml:space="preserve"> specifying the event and requiring its remedy and, if the </w:t>
      </w:r>
      <w:r w:rsidR="00067055">
        <w:rPr>
          <w:rFonts w:cs="Arial"/>
          <w:sz w:val="20"/>
        </w:rPr>
        <w:t>Client</w:t>
      </w:r>
      <w:r w:rsidRPr="00067055">
        <w:rPr>
          <w:rFonts w:cs="Arial"/>
          <w:sz w:val="20"/>
        </w:rPr>
        <w:t xml:space="preserve"> fails to remedy the same within </w:t>
      </w:r>
      <w:r w:rsidR="006374A6" w:rsidRPr="006374A6">
        <w:rPr>
          <w:rFonts w:cs="Arial"/>
          <w:sz w:val="20"/>
        </w:rPr>
        <w:t xml:space="preserve">10 Business Days </w:t>
      </w:r>
      <w:r w:rsidRPr="00067055">
        <w:rPr>
          <w:rFonts w:cs="Arial"/>
          <w:sz w:val="20"/>
        </w:rPr>
        <w:t>of service of such notice, the Consultant may by further notice in writing immediately terminate this appointment.</w:t>
      </w:r>
    </w:p>
    <w:p w:rsidR="00770958" w:rsidRPr="00067055" w:rsidRDefault="00770958" w:rsidP="00067055">
      <w:pPr>
        <w:pStyle w:val="01-Level2-BB"/>
        <w:spacing w:after="200"/>
        <w:rPr>
          <w:rFonts w:cs="Arial"/>
          <w:sz w:val="20"/>
        </w:rPr>
      </w:pPr>
      <w:bookmarkStart w:id="20" w:name="_Ref191981335"/>
      <w:r w:rsidRPr="00067055">
        <w:rPr>
          <w:rFonts w:cs="Arial"/>
          <w:sz w:val="20"/>
        </w:rPr>
        <w:t>Either party may immediately terminate this appointment by notice in writing to the other if the other ceases for any reason to carry on its business or is unable to pay its debts or if any distress or execution shall be levied upon such other party's property or assets or if such other party shall make or offer to make any arrangement or composition with its creditors or commit any act of bankruptcy or if any petition or receiving order in bankruptcy shall be presented or made against it or (if it is a limited company) any resolution or petition to wind up such company's business (other than for the purpose of a bona fide reconstruction or amalgamation without insolvency) shall be passed or presented or if a receiver or administrator of such company's undertaking property or assets or any part of them shall be appointed.</w:t>
      </w:r>
      <w:bookmarkEnd w:id="20"/>
    </w:p>
    <w:p w:rsidR="00770958" w:rsidRPr="00067055" w:rsidRDefault="00770958" w:rsidP="00067055">
      <w:pPr>
        <w:pStyle w:val="01-Level2-BB"/>
        <w:spacing w:after="200"/>
        <w:rPr>
          <w:rFonts w:cs="Arial"/>
          <w:sz w:val="20"/>
        </w:rPr>
      </w:pPr>
      <w:r w:rsidRPr="00067055">
        <w:rPr>
          <w:rFonts w:cs="Arial"/>
          <w:sz w:val="20"/>
        </w:rPr>
        <w:t xml:space="preserve">If the Consultant's employment under this appointment is terminated by the </w:t>
      </w:r>
      <w:r w:rsidR="00067055">
        <w:rPr>
          <w:rFonts w:cs="Arial"/>
          <w:sz w:val="20"/>
        </w:rPr>
        <w:t>Client</w:t>
      </w:r>
      <w:r w:rsidRPr="00067055">
        <w:rPr>
          <w:rFonts w:cs="Arial"/>
          <w:sz w:val="20"/>
        </w:rPr>
        <w:t xml:space="preserve"> under clause </w:t>
      </w:r>
      <w:r w:rsidR="00C60C4A" w:rsidRPr="00067055">
        <w:rPr>
          <w:rFonts w:cs="Arial"/>
          <w:sz w:val="20"/>
        </w:rPr>
        <w:fldChar w:fldCharType="begin"/>
      </w:r>
      <w:r w:rsidR="00C60C4A" w:rsidRPr="00067055">
        <w:rPr>
          <w:rFonts w:cs="Arial"/>
          <w:sz w:val="20"/>
        </w:rPr>
        <w:instrText xml:space="preserve"> REF _Ref191981314 \r \h </w:instrText>
      </w:r>
      <w:r w:rsidR="00067055" w:rsidRPr="00067055">
        <w:rPr>
          <w:rFonts w:cs="Arial"/>
          <w:sz w:val="20"/>
        </w:rPr>
        <w:instrText xml:space="preserve"> \* MERGEFORMAT </w:instrText>
      </w:r>
      <w:r w:rsidR="00C60C4A" w:rsidRPr="00067055">
        <w:rPr>
          <w:rFonts w:cs="Arial"/>
          <w:sz w:val="20"/>
        </w:rPr>
      </w:r>
      <w:r w:rsidR="00C60C4A" w:rsidRPr="00067055">
        <w:rPr>
          <w:rFonts w:cs="Arial"/>
          <w:sz w:val="20"/>
        </w:rPr>
        <w:fldChar w:fldCharType="separate"/>
      </w:r>
      <w:r w:rsidR="005F1D5A">
        <w:rPr>
          <w:rFonts w:cs="Arial"/>
          <w:sz w:val="20"/>
        </w:rPr>
        <w:t>7.1</w:t>
      </w:r>
      <w:r w:rsidR="00C60C4A" w:rsidRPr="00067055">
        <w:rPr>
          <w:rFonts w:cs="Arial"/>
          <w:sz w:val="20"/>
        </w:rPr>
        <w:fldChar w:fldCharType="end"/>
      </w:r>
      <w:r w:rsidRPr="00067055">
        <w:rPr>
          <w:rFonts w:cs="Arial"/>
          <w:sz w:val="20"/>
        </w:rPr>
        <w:t xml:space="preserve">, the </w:t>
      </w:r>
      <w:r w:rsidR="00067055">
        <w:rPr>
          <w:rFonts w:cs="Arial"/>
          <w:sz w:val="20"/>
        </w:rPr>
        <w:t>Client</w:t>
      </w:r>
      <w:r w:rsidRPr="00067055">
        <w:rPr>
          <w:rFonts w:cs="Arial"/>
          <w:sz w:val="20"/>
        </w:rPr>
        <w:t xml:space="preserve"> shall not be bound to make any further payment to the Consultant until the amount of all loss and/or expense suffered or incurred by the </w:t>
      </w:r>
      <w:r w:rsidR="00067055">
        <w:rPr>
          <w:rFonts w:cs="Arial"/>
          <w:sz w:val="20"/>
        </w:rPr>
        <w:t>Client</w:t>
      </w:r>
      <w:r w:rsidRPr="00067055">
        <w:rPr>
          <w:rFonts w:cs="Arial"/>
          <w:sz w:val="20"/>
        </w:rPr>
        <w:t xml:space="preserve"> by reason of the grounds for termination and any breaches of this appointment by the Consultant (including the full and final cost of completion of the Services by others) has been ascertained and notified in writing by the </w:t>
      </w:r>
      <w:r w:rsidR="00067055">
        <w:rPr>
          <w:rFonts w:cs="Arial"/>
          <w:sz w:val="20"/>
        </w:rPr>
        <w:t>Client</w:t>
      </w:r>
      <w:r w:rsidRPr="00067055">
        <w:rPr>
          <w:rFonts w:cs="Arial"/>
          <w:sz w:val="20"/>
        </w:rPr>
        <w:t xml:space="preserve">.  If such amount, when added to the monies paid to the Consultant before the date of termination, exceeds the total value of work properly executed together with any adjustments to the Fee ascertained in accordance with this appointment up to the date of termination, the difference shall be a debt payable to the </w:t>
      </w:r>
      <w:r w:rsidR="00067055">
        <w:rPr>
          <w:rFonts w:cs="Arial"/>
          <w:sz w:val="20"/>
        </w:rPr>
        <w:t>Client</w:t>
      </w:r>
      <w:r w:rsidRPr="00067055">
        <w:rPr>
          <w:rFonts w:cs="Arial"/>
          <w:sz w:val="20"/>
        </w:rPr>
        <w:t xml:space="preserve"> by the Consultant.</w:t>
      </w:r>
    </w:p>
    <w:p w:rsidR="00770958" w:rsidRPr="00067055" w:rsidRDefault="00770958" w:rsidP="00067055">
      <w:pPr>
        <w:pStyle w:val="01-Level2-BB"/>
        <w:spacing w:after="200"/>
        <w:rPr>
          <w:rFonts w:cs="Arial"/>
          <w:sz w:val="20"/>
        </w:rPr>
      </w:pPr>
      <w:r w:rsidRPr="00067055">
        <w:rPr>
          <w:rFonts w:cs="Arial"/>
          <w:sz w:val="20"/>
        </w:rPr>
        <w:t xml:space="preserve">If this appointment is terminated by the Consultant under clause </w:t>
      </w:r>
      <w:r w:rsidR="00C60C4A" w:rsidRPr="00067055">
        <w:rPr>
          <w:rFonts w:cs="Arial"/>
          <w:sz w:val="20"/>
        </w:rPr>
        <w:fldChar w:fldCharType="begin"/>
      </w:r>
      <w:r w:rsidR="00C60C4A" w:rsidRPr="00067055">
        <w:rPr>
          <w:rFonts w:cs="Arial"/>
          <w:sz w:val="20"/>
        </w:rPr>
        <w:instrText xml:space="preserve"> REF _Ref191981326 \r \h </w:instrText>
      </w:r>
      <w:r w:rsidR="00067055" w:rsidRPr="00067055">
        <w:rPr>
          <w:rFonts w:cs="Arial"/>
          <w:sz w:val="20"/>
        </w:rPr>
        <w:instrText xml:space="preserve"> \* MERGEFORMAT </w:instrText>
      </w:r>
      <w:r w:rsidR="00C60C4A" w:rsidRPr="00067055">
        <w:rPr>
          <w:rFonts w:cs="Arial"/>
          <w:sz w:val="20"/>
        </w:rPr>
      </w:r>
      <w:r w:rsidR="00C60C4A" w:rsidRPr="00067055">
        <w:rPr>
          <w:rFonts w:cs="Arial"/>
          <w:sz w:val="20"/>
        </w:rPr>
        <w:fldChar w:fldCharType="separate"/>
      </w:r>
      <w:r w:rsidR="005F1D5A">
        <w:rPr>
          <w:rFonts w:cs="Arial"/>
          <w:sz w:val="20"/>
        </w:rPr>
        <w:t>7.2</w:t>
      </w:r>
      <w:r w:rsidR="00C60C4A" w:rsidRPr="00067055">
        <w:rPr>
          <w:rFonts w:cs="Arial"/>
          <w:sz w:val="20"/>
        </w:rPr>
        <w:fldChar w:fldCharType="end"/>
      </w:r>
      <w:r w:rsidRPr="00067055">
        <w:rPr>
          <w:rFonts w:cs="Arial"/>
          <w:sz w:val="20"/>
        </w:rPr>
        <w:t xml:space="preserve"> or </w:t>
      </w:r>
      <w:r w:rsidR="00C60C4A" w:rsidRPr="00067055">
        <w:rPr>
          <w:rFonts w:cs="Arial"/>
          <w:sz w:val="20"/>
        </w:rPr>
        <w:fldChar w:fldCharType="begin"/>
      </w:r>
      <w:r w:rsidR="00C60C4A" w:rsidRPr="00067055">
        <w:rPr>
          <w:rFonts w:cs="Arial"/>
          <w:sz w:val="20"/>
        </w:rPr>
        <w:instrText xml:space="preserve"> REF _Ref191981335 \r \h </w:instrText>
      </w:r>
      <w:r w:rsidR="00067055" w:rsidRPr="00067055">
        <w:rPr>
          <w:rFonts w:cs="Arial"/>
          <w:sz w:val="20"/>
        </w:rPr>
        <w:instrText xml:space="preserve"> \* MERGEFORMAT </w:instrText>
      </w:r>
      <w:r w:rsidR="00C60C4A" w:rsidRPr="00067055">
        <w:rPr>
          <w:rFonts w:cs="Arial"/>
          <w:sz w:val="20"/>
        </w:rPr>
      </w:r>
      <w:r w:rsidR="00C60C4A" w:rsidRPr="00067055">
        <w:rPr>
          <w:rFonts w:cs="Arial"/>
          <w:sz w:val="20"/>
        </w:rPr>
        <w:fldChar w:fldCharType="separate"/>
      </w:r>
      <w:r w:rsidR="005F1D5A">
        <w:rPr>
          <w:rFonts w:cs="Arial"/>
          <w:sz w:val="20"/>
        </w:rPr>
        <w:t>7.3</w:t>
      </w:r>
      <w:r w:rsidR="00C60C4A" w:rsidRPr="00067055">
        <w:rPr>
          <w:rFonts w:cs="Arial"/>
          <w:sz w:val="20"/>
        </w:rPr>
        <w:fldChar w:fldCharType="end"/>
      </w:r>
      <w:r w:rsidRPr="00067055">
        <w:rPr>
          <w:rFonts w:cs="Arial"/>
          <w:sz w:val="20"/>
        </w:rPr>
        <w:t xml:space="preserve">, as soon as is reasonably practical the </w:t>
      </w:r>
      <w:r w:rsidR="00067055">
        <w:rPr>
          <w:rFonts w:cs="Arial"/>
          <w:sz w:val="20"/>
        </w:rPr>
        <w:t>Client</w:t>
      </w:r>
      <w:r w:rsidRPr="00067055">
        <w:rPr>
          <w:rFonts w:cs="Arial"/>
          <w:sz w:val="20"/>
        </w:rPr>
        <w:t xml:space="preserve"> shall ascertain and pay to the Consultant the total amount properly due to the Consultant up to the date of termination.</w:t>
      </w:r>
    </w:p>
    <w:p w:rsidR="00770958" w:rsidRPr="009B3D39" w:rsidRDefault="00770958" w:rsidP="00067055">
      <w:pPr>
        <w:pStyle w:val="01-Level2-BB"/>
        <w:spacing w:after="200"/>
        <w:rPr>
          <w:rFonts w:cs="Arial"/>
          <w:sz w:val="20"/>
        </w:rPr>
      </w:pPr>
      <w:r w:rsidRPr="00067055">
        <w:rPr>
          <w:rFonts w:cs="Arial"/>
          <w:sz w:val="20"/>
        </w:rPr>
        <w:t>Termination of this appointment or the Consultant’s employment under it shall not prejudice the accrued rights and remedies or either party at the date of termination.</w:t>
      </w:r>
    </w:p>
    <w:p w:rsidR="00770958" w:rsidRPr="009B3D39" w:rsidRDefault="00770958" w:rsidP="00067055">
      <w:pPr>
        <w:pStyle w:val="01-Level1-BB"/>
        <w:spacing w:after="200"/>
        <w:rPr>
          <w:rFonts w:cs="Arial"/>
          <w:sz w:val="20"/>
        </w:rPr>
      </w:pPr>
      <w:bookmarkStart w:id="21" w:name="_Toc191982062"/>
      <w:bookmarkStart w:id="22" w:name="_Toc419814531"/>
      <w:r w:rsidRPr="00067055">
        <w:rPr>
          <w:rFonts w:cs="Arial"/>
          <w:sz w:val="20"/>
        </w:rPr>
        <w:t>DOCUMENTS</w:t>
      </w:r>
      <w:bookmarkEnd w:id="21"/>
      <w:bookmarkEnd w:id="22"/>
    </w:p>
    <w:p w:rsidR="00770958" w:rsidRPr="00067055" w:rsidRDefault="00770958" w:rsidP="00067055">
      <w:pPr>
        <w:pStyle w:val="01-Level2-BB"/>
        <w:spacing w:after="200"/>
        <w:rPr>
          <w:rFonts w:cs="Arial"/>
          <w:sz w:val="20"/>
        </w:rPr>
      </w:pPr>
      <w:bookmarkStart w:id="23" w:name="_Ref191981356"/>
      <w:r w:rsidRPr="00067055">
        <w:rPr>
          <w:rFonts w:cs="Arial"/>
          <w:sz w:val="20"/>
        </w:rPr>
        <w:t xml:space="preserve">In relation to all reports, drawings, details, plans and other documents of any nature whatsoever and any designs and inventions contained in them which have been or are hereafter provided by the Consultant in the course of performing its obligations under </w:t>
      </w:r>
      <w:r w:rsidR="006374A6">
        <w:rPr>
          <w:rFonts w:cs="Arial"/>
          <w:sz w:val="20"/>
        </w:rPr>
        <w:t>this appointment</w:t>
      </w:r>
      <w:r w:rsidRPr="00067055">
        <w:rPr>
          <w:rFonts w:cs="Arial"/>
          <w:sz w:val="20"/>
        </w:rPr>
        <w:t xml:space="preserve"> (</w:t>
      </w:r>
      <w:r w:rsidR="001434F6">
        <w:rPr>
          <w:rFonts w:cs="Arial"/>
          <w:sz w:val="20"/>
        </w:rPr>
        <w:t xml:space="preserve">the </w:t>
      </w:r>
      <w:r w:rsidRPr="00067055">
        <w:rPr>
          <w:rFonts w:cs="Arial"/>
          <w:sz w:val="20"/>
        </w:rPr>
        <w:t>“</w:t>
      </w:r>
      <w:r w:rsidRPr="00067055">
        <w:rPr>
          <w:rFonts w:cs="Arial"/>
          <w:b/>
          <w:sz w:val="20"/>
        </w:rPr>
        <w:t>Documents</w:t>
      </w:r>
      <w:r w:rsidRPr="00067055">
        <w:rPr>
          <w:rFonts w:cs="Arial"/>
          <w:sz w:val="20"/>
        </w:rPr>
        <w:t xml:space="preserve">”), the Consultant hereby grants to the </w:t>
      </w:r>
      <w:r w:rsidR="00067055">
        <w:rPr>
          <w:rFonts w:cs="Arial"/>
          <w:sz w:val="20"/>
        </w:rPr>
        <w:t>Client</w:t>
      </w:r>
      <w:r w:rsidRPr="00067055">
        <w:rPr>
          <w:rFonts w:cs="Arial"/>
          <w:sz w:val="20"/>
        </w:rPr>
        <w:t xml:space="preserve"> with effect from the date of this appointment </w:t>
      </w:r>
      <w:r w:rsidR="00847D15">
        <w:rPr>
          <w:rFonts w:cs="Arial"/>
          <w:sz w:val="20"/>
        </w:rPr>
        <w:t>(</w:t>
      </w:r>
      <w:r w:rsidRPr="00067055">
        <w:rPr>
          <w:rFonts w:cs="Arial"/>
          <w:sz w:val="20"/>
        </w:rPr>
        <w:t>or in the case of Documents not yet in existence with effect from the creation thereof</w:t>
      </w:r>
      <w:r w:rsidR="00847D15">
        <w:rPr>
          <w:rFonts w:cs="Arial"/>
          <w:sz w:val="20"/>
        </w:rPr>
        <w:t>)</w:t>
      </w:r>
      <w:r w:rsidRPr="00067055">
        <w:rPr>
          <w:rFonts w:cs="Arial"/>
          <w:sz w:val="20"/>
        </w:rPr>
        <w:t xml:space="preserve"> a royalty-free non-exclusive licence (such licence to remain in full force and effect notwithstanding completion of the Consultant’s obligations under </w:t>
      </w:r>
      <w:r w:rsidR="006374A6">
        <w:rPr>
          <w:rFonts w:cs="Arial"/>
          <w:sz w:val="20"/>
        </w:rPr>
        <w:t>this appointment</w:t>
      </w:r>
      <w:r w:rsidR="00847D15">
        <w:rPr>
          <w:rFonts w:cs="Arial"/>
          <w:sz w:val="20"/>
        </w:rPr>
        <w:t>,</w:t>
      </w:r>
      <w:r w:rsidRPr="00067055">
        <w:rPr>
          <w:rFonts w:cs="Arial"/>
          <w:sz w:val="20"/>
        </w:rPr>
        <w:t xml:space="preserve"> the termination of </w:t>
      </w:r>
      <w:r w:rsidR="006374A6">
        <w:rPr>
          <w:rFonts w:cs="Arial"/>
          <w:sz w:val="20"/>
        </w:rPr>
        <w:t>this appointment</w:t>
      </w:r>
      <w:r w:rsidRPr="00067055">
        <w:rPr>
          <w:rFonts w:cs="Arial"/>
          <w:sz w:val="20"/>
        </w:rPr>
        <w:t xml:space="preserve"> or the determination of the Consultant’s </w:t>
      </w:r>
      <w:r w:rsidRPr="00067055">
        <w:rPr>
          <w:rFonts w:cs="Arial"/>
          <w:sz w:val="20"/>
        </w:rPr>
        <w:lastRenderedPageBreak/>
        <w:t xml:space="preserve">engagement under it) to use and to reproduce all Documents for any purpose whatsoever connected with the Works and such other purposes as are reasonably  incidental including, but without limitation, the execution, completion, maintenance, letting, advertisement, modification, extension, reinstatement and repair of the Works, and such licence will carry the right to grant sub-licences and will be transferable to third parties.  The </w:t>
      </w:r>
      <w:r w:rsidR="00067055">
        <w:rPr>
          <w:rFonts w:cs="Arial"/>
          <w:sz w:val="20"/>
        </w:rPr>
        <w:t>Client</w:t>
      </w:r>
      <w:r w:rsidRPr="00067055">
        <w:rPr>
          <w:rFonts w:cs="Arial"/>
          <w:sz w:val="20"/>
        </w:rPr>
        <w:t xml:space="preserve"> will not hold the Consultant liable for any use it may make of the Documents for any purpose other than that for which they were originally provided by it.  The Consultant will not grant to any third party the right to use any of the Documents save under any warranty it is obliged to give under </w:t>
      </w:r>
      <w:r w:rsidR="006374A6">
        <w:rPr>
          <w:rFonts w:cs="Arial"/>
          <w:sz w:val="20"/>
        </w:rPr>
        <w:t>this appointment</w:t>
      </w:r>
      <w:r w:rsidRPr="00067055">
        <w:rPr>
          <w:rFonts w:cs="Arial"/>
          <w:sz w:val="20"/>
        </w:rPr>
        <w:t xml:space="preserve"> or hereunder or as otherwise required to enable it to fulfil its obligations under </w:t>
      </w:r>
      <w:r w:rsidR="006374A6">
        <w:rPr>
          <w:rFonts w:cs="Arial"/>
          <w:sz w:val="20"/>
        </w:rPr>
        <w:t>this appointment</w:t>
      </w:r>
      <w:r w:rsidRPr="00067055">
        <w:rPr>
          <w:rFonts w:cs="Arial"/>
          <w:sz w:val="20"/>
        </w:rPr>
        <w:t>.</w:t>
      </w:r>
      <w:bookmarkEnd w:id="23"/>
    </w:p>
    <w:p w:rsidR="00770958" w:rsidRPr="00067055" w:rsidRDefault="00770958" w:rsidP="00067055">
      <w:pPr>
        <w:pStyle w:val="01-Level2-BB"/>
        <w:spacing w:after="200"/>
        <w:rPr>
          <w:rFonts w:cs="Arial"/>
          <w:sz w:val="20"/>
        </w:rPr>
      </w:pPr>
      <w:r w:rsidRPr="00067055">
        <w:rPr>
          <w:rFonts w:cs="Arial"/>
          <w:sz w:val="20"/>
        </w:rPr>
        <w:t xml:space="preserve">The Consultant agrees on reasonable request at any time and following reasonable written prior notice to give the </w:t>
      </w:r>
      <w:r w:rsidR="00067055">
        <w:rPr>
          <w:rFonts w:cs="Arial"/>
          <w:sz w:val="20"/>
        </w:rPr>
        <w:t>Client</w:t>
      </w:r>
      <w:r w:rsidRPr="00067055">
        <w:rPr>
          <w:rFonts w:cs="Arial"/>
          <w:sz w:val="20"/>
        </w:rPr>
        <w:t xml:space="preserve"> or those authorised by it access to the Documents and to provide copies (including </w:t>
      </w:r>
      <w:r w:rsidR="00847D15">
        <w:rPr>
          <w:rFonts w:cs="Arial"/>
          <w:sz w:val="20"/>
        </w:rPr>
        <w:t>electronic copies</w:t>
      </w:r>
      <w:r w:rsidRPr="00067055">
        <w:rPr>
          <w:rFonts w:cs="Arial"/>
          <w:sz w:val="20"/>
        </w:rPr>
        <w:t xml:space="preserve">) thereof at the </w:t>
      </w:r>
      <w:r w:rsidR="00067055">
        <w:rPr>
          <w:rFonts w:cs="Arial"/>
          <w:sz w:val="20"/>
        </w:rPr>
        <w:t>Client</w:t>
      </w:r>
      <w:r w:rsidRPr="00067055">
        <w:rPr>
          <w:rFonts w:cs="Arial"/>
          <w:sz w:val="20"/>
        </w:rPr>
        <w:t>’s expense.</w:t>
      </w:r>
    </w:p>
    <w:p w:rsidR="00770958" w:rsidRPr="00067055" w:rsidRDefault="00770958" w:rsidP="00067055">
      <w:pPr>
        <w:pStyle w:val="01-Level2-BB"/>
        <w:spacing w:after="200"/>
        <w:rPr>
          <w:rFonts w:cs="Arial"/>
          <w:sz w:val="20"/>
        </w:rPr>
      </w:pPr>
      <w:r w:rsidRPr="00067055">
        <w:rPr>
          <w:rFonts w:cs="Arial"/>
          <w:sz w:val="20"/>
        </w:rPr>
        <w:t xml:space="preserve">The Consultant warrants to the </w:t>
      </w:r>
      <w:r w:rsidR="00067055">
        <w:rPr>
          <w:rFonts w:cs="Arial"/>
          <w:sz w:val="20"/>
        </w:rPr>
        <w:t>Client</w:t>
      </w:r>
      <w:r w:rsidRPr="00067055">
        <w:rPr>
          <w:rFonts w:cs="Arial"/>
          <w:sz w:val="20"/>
        </w:rPr>
        <w:t xml:space="preserve"> that he has used the standard of skill, care and diligence as set out in clause </w:t>
      </w:r>
      <w:r w:rsidR="00C60C4A" w:rsidRPr="00067055">
        <w:rPr>
          <w:rFonts w:cs="Arial"/>
          <w:sz w:val="20"/>
        </w:rPr>
        <w:fldChar w:fldCharType="begin"/>
      </w:r>
      <w:r w:rsidR="00C60C4A" w:rsidRPr="00067055">
        <w:rPr>
          <w:rFonts w:cs="Arial"/>
          <w:sz w:val="20"/>
        </w:rPr>
        <w:instrText xml:space="preserve"> REF _Ref191981233 \r \h </w:instrText>
      </w:r>
      <w:r w:rsidR="00067055" w:rsidRPr="00067055">
        <w:rPr>
          <w:rFonts w:cs="Arial"/>
          <w:sz w:val="20"/>
        </w:rPr>
        <w:instrText xml:space="preserve"> \* MERGEFORMAT </w:instrText>
      </w:r>
      <w:r w:rsidR="00C60C4A" w:rsidRPr="00067055">
        <w:rPr>
          <w:rFonts w:cs="Arial"/>
          <w:sz w:val="20"/>
        </w:rPr>
      </w:r>
      <w:r w:rsidR="00C60C4A" w:rsidRPr="00067055">
        <w:rPr>
          <w:rFonts w:cs="Arial"/>
          <w:sz w:val="20"/>
        </w:rPr>
        <w:fldChar w:fldCharType="separate"/>
      </w:r>
      <w:r w:rsidR="005F1D5A">
        <w:rPr>
          <w:rFonts w:cs="Arial"/>
          <w:sz w:val="20"/>
        </w:rPr>
        <w:t>3.1</w:t>
      </w:r>
      <w:r w:rsidR="00C60C4A" w:rsidRPr="00067055">
        <w:rPr>
          <w:rFonts w:cs="Arial"/>
          <w:sz w:val="20"/>
        </w:rPr>
        <w:fldChar w:fldCharType="end"/>
      </w:r>
      <w:r w:rsidRPr="00067055">
        <w:rPr>
          <w:rFonts w:cs="Arial"/>
          <w:sz w:val="20"/>
        </w:rPr>
        <w:t xml:space="preserve"> to see that the Documents (save to the extent duly appointed sub-consultants have been used to prepare the same) are its own original work and that in any event their use in connection with the Works will not infringe the rights of any third party.   </w:t>
      </w:r>
    </w:p>
    <w:p w:rsidR="00770958" w:rsidRPr="00067055" w:rsidRDefault="00770958" w:rsidP="00067055">
      <w:pPr>
        <w:pStyle w:val="01-Level1-BB"/>
        <w:keepNext/>
        <w:spacing w:after="200"/>
        <w:rPr>
          <w:rFonts w:cs="Arial"/>
          <w:sz w:val="20"/>
        </w:rPr>
      </w:pPr>
      <w:bookmarkStart w:id="24" w:name="_Ref191880953"/>
      <w:bookmarkStart w:id="25" w:name="_Toc191982063"/>
      <w:bookmarkStart w:id="26" w:name="_Toc419814532"/>
      <w:r w:rsidRPr="00067055">
        <w:rPr>
          <w:rFonts w:cs="Arial"/>
          <w:sz w:val="20"/>
        </w:rPr>
        <w:t>ASSIGNMENT AND SUBCONTRACTING BY THE CONSULTANT</w:t>
      </w:r>
      <w:bookmarkEnd w:id="24"/>
      <w:bookmarkEnd w:id="25"/>
      <w:bookmarkEnd w:id="26"/>
    </w:p>
    <w:p w:rsidR="00770958" w:rsidRPr="00067055" w:rsidRDefault="00770958" w:rsidP="00D53356">
      <w:pPr>
        <w:pStyle w:val="01-NormInd1-BB"/>
        <w:keepNext/>
        <w:spacing w:after="200"/>
        <w:ind w:left="862"/>
        <w:rPr>
          <w:rFonts w:cs="Arial"/>
          <w:sz w:val="20"/>
        </w:rPr>
      </w:pPr>
      <w:r w:rsidRPr="00067055">
        <w:rPr>
          <w:rFonts w:cs="Arial"/>
          <w:sz w:val="20"/>
        </w:rPr>
        <w:t xml:space="preserve">The Consultant shall not assign, or charge any right or obligation under this appointment to any other person or subcontract the whole of the Services.  The Consultant shall not subcontract any part or parts of the Services without the prior written consent of the </w:t>
      </w:r>
      <w:r w:rsidR="00067055">
        <w:rPr>
          <w:rFonts w:cs="Arial"/>
          <w:sz w:val="20"/>
        </w:rPr>
        <w:t>Client</w:t>
      </w:r>
      <w:r w:rsidRPr="00067055">
        <w:rPr>
          <w:rFonts w:cs="Arial"/>
          <w:sz w:val="20"/>
        </w:rPr>
        <w:t>.  Any consent to subcontract any part or parts of the Services shall not affect or reduce the scope of the Consultant’s obligations under this appointment.</w:t>
      </w:r>
    </w:p>
    <w:p w:rsidR="00770958" w:rsidRPr="00067055" w:rsidRDefault="00770958" w:rsidP="00067055">
      <w:pPr>
        <w:pStyle w:val="01-Level1-BB"/>
        <w:spacing w:after="200"/>
        <w:rPr>
          <w:rFonts w:cs="Arial"/>
          <w:sz w:val="20"/>
        </w:rPr>
      </w:pPr>
      <w:bookmarkStart w:id="27" w:name="_Ref191981473"/>
      <w:bookmarkStart w:id="28" w:name="_Toc191982064"/>
      <w:bookmarkStart w:id="29" w:name="_Toc419814533"/>
      <w:r w:rsidRPr="00067055">
        <w:rPr>
          <w:rFonts w:cs="Arial"/>
          <w:sz w:val="20"/>
        </w:rPr>
        <w:t xml:space="preserve">ASSIGNMENT BY THE </w:t>
      </w:r>
      <w:bookmarkEnd w:id="27"/>
      <w:bookmarkEnd w:id="28"/>
      <w:r w:rsidR="009B3D39">
        <w:rPr>
          <w:rFonts w:cs="Arial"/>
          <w:sz w:val="20"/>
        </w:rPr>
        <w:t>CLIENT</w:t>
      </w:r>
      <w:bookmarkEnd w:id="29"/>
    </w:p>
    <w:p w:rsidR="00770958" w:rsidRPr="00067055" w:rsidRDefault="00770958" w:rsidP="00D53356">
      <w:pPr>
        <w:pStyle w:val="01-NormInd1-BB"/>
        <w:spacing w:after="200"/>
        <w:ind w:left="862"/>
        <w:rPr>
          <w:rFonts w:cs="Arial"/>
          <w:sz w:val="20"/>
        </w:rPr>
      </w:pPr>
      <w:r w:rsidRPr="00067055">
        <w:rPr>
          <w:rFonts w:cs="Arial"/>
          <w:sz w:val="20"/>
        </w:rPr>
        <w:t xml:space="preserve">The </w:t>
      </w:r>
      <w:r w:rsidR="00067055">
        <w:rPr>
          <w:rFonts w:cs="Arial"/>
          <w:sz w:val="20"/>
        </w:rPr>
        <w:t>Client</w:t>
      </w:r>
      <w:r w:rsidRPr="00067055">
        <w:rPr>
          <w:rFonts w:cs="Arial"/>
          <w:sz w:val="20"/>
        </w:rPr>
        <w:t xml:space="preserve"> may assign by way of absolute legal assignment its rights and obligations under this appointment on two occasions only provided that it gives notice in writing of such assignment or transfer as soon as possible thereafter.</w:t>
      </w:r>
    </w:p>
    <w:p w:rsidR="00770958" w:rsidRPr="00067055" w:rsidRDefault="00770958" w:rsidP="00067055">
      <w:pPr>
        <w:pStyle w:val="01-Level1-BB"/>
        <w:spacing w:after="200"/>
        <w:rPr>
          <w:rFonts w:cs="Arial"/>
          <w:sz w:val="20"/>
        </w:rPr>
      </w:pPr>
      <w:bookmarkStart w:id="30" w:name="_Toc191982065"/>
      <w:bookmarkStart w:id="31" w:name="_Toc419814534"/>
      <w:r w:rsidRPr="00067055">
        <w:rPr>
          <w:rFonts w:cs="Arial"/>
          <w:sz w:val="20"/>
        </w:rPr>
        <w:t>PROFESSIONAL INDEMNITY INSURANCE</w:t>
      </w:r>
      <w:bookmarkEnd w:id="30"/>
      <w:bookmarkEnd w:id="31"/>
    </w:p>
    <w:p w:rsidR="00770958" w:rsidRPr="00067055" w:rsidRDefault="00770958" w:rsidP="00067055">
      <w:pPr>
        <w:pStyle w:val="01-Level2-BB"/>
        <w:spacing w:after="200"/>
        <w:rPr>
          <w:rFonts w:cs="Arial"/>
          <w:sz w:val="20"/>
        </w:rPr>
      </w:pPr>
      <w:r w:rsidRPr="00067055">
        <w:rPr>
          <w:rFonts w:cs="Arial"/>
          <w:sz w:val="20"/>
        </w:rPr>
        <w:t>The Consultant shall take out and maintain for a period of not less than 12 years from the date of completion of the Services, Professional Indemnity Insurance provided that such insurance is and remains available at reasonable commercial rates.</w:t>
      </w:r>
    </w:p>
    <w:p w:rsidR="00770958" w:rsidRPr="00067055" w:rsidRDefault="00770958" w:rsidP="00067055">
      <w:pPr>
        <w:pStyle w:val="01-Level2-BB"/>
        <w:spacing w:after="200"/>
        <w:rPr>
          <w:rFonts w:cs="Arial"/>
          <w:sz w:val="20"/>
        </w:rPr>
      </w:pPr>
      <w:r w:rsidRPr="00067055">
        <w:rPr>
          <w:rFonts w:cs="Arial"/>
          <w:sz w:val="20"/>
        </w:rPr>
        <w:t>Any increased or additional premium required by insurers by reason of the Consultant’s own claim record or other act or omissions particular to the Consultant shall be deemed to be within reasonable commercial rates.</w:t>
      </w:r>
    </w:p>
    <w:p w:rsidR="00770958" w:rsidRPr="00067055" w:rsidRDefault="00770958" w:rsidP="00067055">
      <w:pPr>
        <w:pStyle w:val="01-Level2-BB"/>
        <w:spacing w:after="200"/>
        <w:rPr>
          <w:rFonts w:cs="Arial"/>
          <w:sz w:val="20"/>
        </w:rPr>
      </w:pPr>
      <w:r w:rsidRPr="00067055">
        <w:rPr>
          <w:rFonts w:cs="Arial"/>
          <w:sz w:val="20"/>
        </w:rPr>
        <w:t xml:space="preserve">The Consultant shall produce documentary evidence to the </w:t>
      </w:r>
      <w:r w:rsidR="00067055">
        <w:rPr>
          <w:rFonts w:cs="Arial"/>
          <w:sz w:val="20"/>
        </w:rPr>
        <w:t>Client</w:t>
      </w:r>
      <w:r w:rsidRPr="00067055">
        <w:rPr>
          <w:rFonts w:cs="Arial"/>
          <w:sz w:val="20"/>
        </w:rPr>
        <w:t xml:space="preserve"> upon reasonable request that such Professional Indemnity Insurance is being maintained.</w:t>
      </w:r>
    </w:p>
    <w:p w:rsidR="00770958" w:rsidRDefault="00770958" w:rsidP="00067055">
      <w:pPr>
        <w:pStyle w:val="01-Level2-BB"/>
        <w:spacing w:after="200"/>
        <w:rPr>
          <w:rFonts w:cs="Arial"/>
          <w:sz w:val="20"/>
        </w:rPr>
      </w:pPr>
      <w:r w:rsidRPr="00067055">
        <w:rPr>
          <w:rFonts w:cs="Arial"/>
          <w:sz w:val="20"/>
        </w:rPr>
        <w:t xml:space="preserve">The Consultant shall immediately inform the </w:t>
      </w:r>
      <w:r w:rsidR="00067055">
        <w:rPr>
          <w:rFonts w:cs="Arial"/>
          <w:sz w:val="20"/>
        </w:rPr>
        <w:t>Client</w:t>
      </w:r>
      <w:r w:rsidRPr="00067055">
        <w:rPr>
          <w:rFonts w:cs="Arial"/>
          <w:sz w:val="20"/>
        </w:rPr>
        <w:t xml:space="preserve"> if the Professional Indemnity Insurance ceases to be available at reasonable commercial rates in order that the Consultant and the </w:t>
      </w:r>
      <w:r w:rsidR="00067055">
        <w:rPr>
          <w:rFonts w:cs="Arial"/>
          <w:sz w:val="20"/>
        </w:rPr>
        <w:t>Client</w:t>
      </w:r>
      <w:r w:rsidRPr="00067055">
        <w:rPr>
          <w:rFonts w:cs="Arial"/>
          <w:sz w:val="20"/>
        </w:rPr>
        <w:t xml:space="preserve"> can discuss means of best protecting their respective positions in the absence of such Insurance.</w:t>
      </w:r>
    </w:p>
    <w:p w:rsidR="00A02E49" w:rsidRPr="00A02E49" w:rsidRDefault="00A02E49" w:rsidP="00A02E49">
      <w:pPr>
        <w:pStyle w:val="01-Level2-BB"/>
        <w:spacing w:after="200"/>
        <w:rPr>
          <w:sz w:val="20"/>
        </w:rPr>
      </w:pPr>
      <w:r w:rsidRPr="00A02E49">
        <w:rPr>
          <w:iCs/>
          <w:sz w:val="20"/>
        </w:rPr>
        <w:t>The Consultant shall procure that any sub</w:t>
      </w:r>
      <w:r w:rsidRPr="00A02E49">
        <w:rPr>
          <w:iCs/>
          <w:sz w:val="20"/>
        </w:rPr>
        <w:noBreakHyphen/>
        <w:t>contractors of the Consultant maintain like insurance cover to that required to be maintained by the Consultant under this appointment</w:t>
      </w:r>
      <w:r>
        <w:rPr>
          <w:iCs/>
          <w:sz w:val="20"/>
        </w:rPr>
        <w:t>.</w:t>
      </w:r>
    </w:p>
    <w:p w:rsidR="00770958" w:rsidRPr="00067055" w:rsidRDefault="00770958" w:rsidP="00067055">
      <w:pPr>
        <w:pStyle w:val="01-Level1-BB"/>
        <w:spacing w:after="200"/>
        <w:rPr>
          <w:rFonts w:cs="Arial"/>
          <w:sz w:val="20"/>
        </w:rPr>
      </w:pPr>
      <w:bookmarkStart w:id="32" w:name="_Ref191981412"/>
      <w:bookmarkStart w:id="33" w:name="_Toc191982066"/>
      <w:bookmarkStart w:id="34" w:name="_Toc419814535"/>
      <w:r w:rsidRPr="00067055">
        <w:rPr>
          <w:rFonts w:cs="Arial"/>
          <w:sz w:val="20"/>
        </w:rPr>
        <w:t xml:space="preserve">PUBLIC LIABILITY </w:t>
      </w:r>
      <w:r w:rsidR="00D53356">
        <w:rPr>
          <w:rFonts w:cs="Arial"/>
          <w:sz w:val="20"/>
        </w:rPr>
        <w:t xml:space="preserve">AND EMPLOYER’S LIABILITY </w:t>
      </w:r>
      <w:r w:rsidRPr="00067055">
        <w:rPr>
          <w:rFonts w:cs="Arial"/>
          <w:sz w:val="20"/>
        </w:rPr>
        <w:t>INSURANCE</w:t>
      </w:r>
      <w:bookmarkEnd w:id="32"/>
      <w:bookmarkEnd w:id="33"/>
      <w:bookmarkEnd w:id="34"/>
    </w:p>
    <w:p w:rsidR="00770958" w:rsidRDefault="00770958" w:rsidP="00D53356">
      <w:pPr>
        <w:pStyle w:val="01-Level2-BB"/>
        <w:spacing w:after="200"/>
        <w:rPr>
          <w:rFonts w:cs="Arial"/>
          <w:sz w:val="20"/>
        </w:rPr>
      </w:pPr>
      <w:r w:rsidRPr="00067055">
        <w:rPr>
          <w:rFonts w:cs="Arial"/>
          <w:sz w:val="20"/>
        </w:rPr>
        <w:t xml:space="preserve">The Consultant shall maintain, </w:t>
      </w:r>
      <w:r w:rsidR="007E1D9D">
        <w:rPr>
          <w:rFonts w:cs="Arial"/>
          <w:sz w:val="20"/>
        </w:rPr>
        <w:t>and</w:t>
      </w:r>
      <w:r w:rsidRPr="00067055">
        <w:rPr>
          <w:rFonts w:cs="Arial"/>
          <w:sz w:val="20"/>
        </w:rPr>
        <w:t xml:space="preserve"> shall ensure that its sub-consultants or contractors carrying out any works in connection with the provision of the Services maintain, public liability insurance</w:t>
      </w:r>
      <w:r w:rsidR="00D53356">
        <w:rPr>
          <w:rFonts w:cs="Arial"/>
          <w:sz w:val="20"/>
        </w:rPr>
        <w:t xml:space="preserve"> in a sum not less than £5 million</w:t>
      </w:r>
      <w:r w:rsidRPr="00067055">
        <w:rPr>
          <w:rFonts w:cs="Arial"/>
          <w:sz w:val="20"/>
        </w:rPr>
        <w:t xml:space="preserve"> in respect of damage to any property of the </w:t>
      </w:r>
      <w:r w:rsidR="00067055">
        <w:rPr>
          <w:rFonts w:cs="Arial"/>
          <w:sz w:val="20"/>
        </w:rPr>
        <w:t>Client</w:t>
      </w:r>
      <w:r w:rsidRPr="00067055">
        <w:rPr>
          <w:rFonts w:cs="Arial"/>
          <w:sz w:val="20"/>
        </w:rPr>
        <w:t xml:space="preserve"> or any property of any third party and any death or personal injury to any person </w:t>
      </w:r>
      <w:r w:rsidRPr="00067055">
        <w:rPr>
          <w:rFonts w:cs="Arial"/>
          <w:sz w:val="20"/>
        </w:rPr>
        <w:lastRenderedPageBreak/>
        <w:t>caused by the carrying out of such works and the Consultant shall make good any damage or loss so caused or suffered.</w:t>
      </w:r>
    </w:p>
    <w:p w:rsidR="00D53356" w:rsidRDefault="00D53356" w:rsidP="00D53356">
      <w:pPr>
        <w:pStyle w:val="01-Level2-BB"/>
        <w:spacing w:after="200"/>
        <w:rPr>
          <w:sz w:val="20"/>
        </w:rPr>
      </w:pPr>
      <w:r w:rsidRPr="00D53356">
        <w:rPr>
          <w:sz w:val="20"/>
        </w:rPr>
        <w:t xml:space="preserve">The Consultant shall maintain, </w:t>
      </w:r>
      <w:r w:rsidR="007E1D9D">
        <w:rPr>
          <w:sz w:val="20"/>
        </w:rPr>
        <w:t>and</w:t>
      </w:r>
      <w:r w:rsidRPr="00D53356">
        <w:rPr>
          <w:sz w:val="20"/>
        </w:rPr>
        <w:t xml:space="preserve"> shall ensure that its sub-consultants or contractors carrying out any works in connection with the provision of the Services maintain, </w:t>
      </w:r>
      <w:r>
        <w:rPr>
          <w:sz w:val="20"/>
        </w:rPr>
        <w:t>employer’s</w:t>
      </w:r>
      <w:r w:rsidRPr="00D53356">
        <w:rPr>
          <w:sz w:val="20"/>
        </w:rPr>
        <w:t xml:space="preserve"> liability insurance in a sum not less than £5 </w:t>
      </w:r>
      <w:r w:rsidR="007E1D9D">
        <w:rPr>
          <w:sz w:val="20"/>
        </w:rPr>
        <w:t xml:space="preserve">million </w:t>
      </w:r>
      <w:r>
        <w:rPr>
          <w:sz w:val="20"/>
        </w:rPr>
        <w:t>for any occurrence or series of occurrences arising out of the any one event</w:t>
      </w:r>
      <w:r w:rsidRPr="00D53356">
        <w:rPr>
          <w:sz w:val="20"/>
        </w:rPr>
        <w:t>.</w:t>
      </w:r>
    </w:p>
    <w:p w:rsidR="007E1D9D" w:rsidRPr="007E1D9D" w:rsidRDefault="007E1D9D" w:rsidP="007E1D9D">
      <w:pPr>
        <w:pStyle w:val="01-Level2-BB"/>
        <w:spacing w:after="200"/>
        <w:rPr>
          <w:sz w:val="20"/>
        </w:rPr>
      </w:pPr>
      <w:r w:rsidRPr="007E1D9D">
        <w:rPr>
          <w:sz w:val="20"/>
        </w:rPr>
        <w:t xml:space="preserve">The Consultant shall produce documentary evidence to the Client upon reasonable request that </w:t>
      </w:r>
      <w:r>
        <w:rPr>
          <w:sz w:val="20"/>
        </w:rPr>
        <w:t>the</w:t>
      </w:r>
      <w:r w:rsidRPr="007E1D9D">
        <w:rPr>
          <w:sz w:val="20"/>
        </w:rPr>
        <w:t xml:space="preserve"> </w:t>
      </w:r>
      <w:r>
        <w:rPr>
          <w:sz w:val="20"/>
        </w:rPr>
        <w:t>public and employer’s liability</w:t>
      </w:r>
      <w:r w:rsidRPr="007E1D9D">
        <w:rPr>
          <w:sz w:val="20"/>
        </w:rPr>
        <w:t xml:space="preserve"> </w:t>
      </w:r>
      <w:r>
        <w:rPr>
          <w:sz w:val="20"/>
        </w:rPr>
        <w:t>i</w:t>
      </w:r>
      <w:r w:rsidRPr="007E1D9D">
        <w:rPr>
          <w:sz w:val="20"/>
        </w:rPr>
        <w:t>nsurance is being maintained</w:t>
      </w:r>
      <w:r>
        <w:rPr>
          <w:sz w:val="20"/>
        </w:rPr>
        <w:t xml:space="preserve"> in accordance with clauses 12.1 and 12.2</w:t>
      </w:r>
      <w:r w:rsidRPr="007E1D9D">
        <w:rPr>
          <w:sz w:val="20"/>
        </w:rPr>
        <w:t>.</w:t>
      </w:r>
    </w:p>
    <w:p w:rsidR="00770958" w:rsidRPr="00067055" w:rsidRDefault="00770958" w:rsidP="00D53356">
      <w:pPr>
        <w:pStyle w:val="01-Level1-BB"/>
        <w:keepNext/>
        <w:spacing w:after="200"/>
        <w:rPr>
          <w:rFonts w:cs="Arial"/>
          <w:sz w:val="20"/>
        </w:rPr>
      </w:pPr>
      <w:bookmarkStart w:id="35" w:name="_Ref191981481"/>
      <w:bookmarkStart w:id="36" w:name="_Toc191982069"/>
      <w:bookmarkStart w:id="37" w:name="_Toc419814536"/>
      <w:r w:rsidRPr="00067055">
        <w:rPr>
          <w:rFonts w:cs="Arial"/>
          <w:sz w:val="20"/>
        </w:rPr>
        <w:t>WARRANTIES</w:t>
      </w:r>
      <w:bookmarkEnd w:id="35"/>
      <w:bookmarkEnd w:id="36"/>
      <w:bookmarkEnd w:id="37"/>
    </w:p>
    <w:p w:rsidR="00770958" w:rsidRPr="00067055" w:rsidRDefault="00770958" w:rsidP="00D53356">
      <w:pPr>
        <w:pStyle w:val="01-NormInd1-BB"/>
        <w:keepNext/>
        <w:spacing w:after="200"/>
        <w:ind w:left="862"/>
        <w:rPr>
          <w:rFonts w:cs="Arial"/>
          <w:sz w:val="20"/>
        </w:rPr>
      </w:pPr>
      <w:r w:rsidRPr="00067055">
        <w:rPr>
          <w:rFonts w:cs="Arial"/>
          <w:sz w:val="20"/>
        </w:rPr>
        <w:t xml:space="preserve">Within </w:t>
      </w:r>
      <w:r w:rsidR="00847D15">
        <w:rPr>
          <w:rFonts w:cs="Arial"/>
          <w:sz w:val="20"/>
        </w:rPr>
        <w:t>10 Business</w:t>
      </w:r>
      <w:r w:rsidRPr="00067055">
        <w:rPr>
          <w:rFonts w:cs="Arial"/>
          <w:sz w:val="20"/>
        </w:rPr>
        <w:t xml:space="preserve"> </w:t>
      </w:r>
      <w:r w:rsidR="00847D15">
        <w:rPr>
          <w:rFonts w:cs="Arial"/>
          <w:sz w:val="20"/>
        </w:rPr>
        <w:t>D</w:t>
      </w:r>
      <w:r w:rsidRPr="00067055">
        <w:rPr>
          <w:rFonts w:cs="Arial"/>
          <w:sz w:val="20"/>
        </w:rPr>
        <w:t xml:space="preserve">ays of receipt of a written request from time to time from the </w:t>
      </w:r>
      <w:r w:rsidR="00067055">
        <w:rPr>
          <w:rFonts w:cs="Arial"/>
          <w:sz w:val="20"/>
        </w:rPr>
        <w:t>Client</w:t>
      </w:r>
      <w:r w:rsidRPr="00067055">
        <w:rPr>
          <w:rFonts w:cs="Arial"/>
          <w:sz w:val="20"/>
        </w:rPr>
        <w:t xml:space="preserve">, the Consultant shall execute as a deed one or more deeds of warranty in the form set out in Schedule </w:t>
      </w:r>
      <w:r w:rsidR="00847D15">
        <w:rPr>
          <w:rFonts w:cs="Arial"/>
          <w:sz w:val="20"/>
        </w:rPr>
        <w:t>4</w:t>
      </w:r>
      <w:r w:rsidRPr="00067055">
        <w:rPr>
          <w:rFonts w:cs="Arial"/>
          <w:sz w:val="20"/>
        </w:rPr>
        <w:t xml:space="preserve"> in favour of any beneficiary having a bona fide actual or prospective legal or commercial interest in the Project (including any </w:t>
      </w:r>
      <w:r w:rsidR="00847D15">
        <w:rPr>
          <w:rFonts w:cs="Arial"/>
          <w:sz w:val="20"/>
        </w:rPr>
        <w:t>F</w:t>
      </w:r>
      <w:r w:rsidRPr="00067055">
        <w:rPr>
          <w:rFonts w:cs="Arial"/>
          <w:sz w:val="20"/>
        </w:rPr>
        <w:t>under, contractor</w:t>
      </w:r>
      <w:r w:rsidR="00847D15">
        <w:rPr>
          <w:rFonts w:cs="Arial"/>
          <w:sz w:val="20"/>
        </w:rPr>
        <w:t xml:space="preserve"> or</w:t>
      </w:r>
      <w:r w:rsidRPr="00067055">
        <w:rPr>
          <w:rFonts w:cs="Arial"/>
          <w:sz w:val="20"/>
        </w:rPr>
        <w:t xml:space="preserve"> designer).</w:t>
      </w:r>
    </w:p>
    <w:p w:rsidR="00770958" w:rsidRPr="00067055" w:rsidRDefault="00770958" w:rsidP="00031512">
      <w:pPr>
        <w:pStyle w:val="01-Level1-BB"/>
        <w:keepNext/>
        <w:spacing w:after="200"/>
        <w:rPr>
          <w:rFonts w:cs="Arial"/>
          <w:sz w:val="20"/>
        </w:rPr>
      </w:pPr>
      <w:bookmarkStart w:id="38" w:name="_Toc191982070"/>
      <w:bookmarkStart w:id="39" w:name="_Toc419814537"/>
      <w:r w:rsidRPr="00067055">
        <w:rPr>
          <w:rFonts w:cs="Arial"/>
          <w:sz w:val="20"/>
        </w:rPr>
        <w:t>PERIOD OF LIABILITY</w:t>
      </w:r>
      <w:bookmarkEnd w:id="38"/>
      <w:bookmarkEnd w:id="39"/>
    </w:p>
    <w:p w:rsidR="00770958" w:rsidRPr="00067055" w:rsidRDefault="00770958" w:rsidP="00D53356">
      <w:pPr>
        <w:pStyle w:val="01-NormInd1-BB"/>
        <w:keepNext/>
        <w:spacing w:after="200"/>
        <w:ind w:left="862"/>
        <w:rPr>
          <w:rFonts w:cs="Arial"/>
          <w:sz w:val="20"/>
        </w:rPr>
      </w:pPr>
      <w:r w:rsidRPr="00067055">
        <w:rPr>
          <w:rFonts w:cs="Arial"/>
          <w:sz w:val="20"/>
        </w:rPr>
        <w:t>No action or proceedings under or in respect of this appointment, whether in contract or in tort, in negligence or for the breach of statutory duty or otherwise shall be commenced against the Consultant after the expiry of 12 years from the date of completion of the Services or such earlier date as may be prescribed by law.</w:t>
      </w:r>
    </w:p>
    <w:p w:rsidR="00770958" w:rsidRPr="00067055" w:rsidRDefault="00770958" w:rsidP="00067055">
      <w:pPr>
        <w:pStyle w:val="01-Level1-BB"/>
        <w:spacing w:after="200"/>
        <w:rPr>
          <w:rFonts w:cs="Arial"/>
          <w:sz w:val="20"/>
        </w:rPr>
      </w:pPr>
      <w:bookmarkStart w:id="40" w:name="_Toc191982071"/>
      <w:bookmarkStart w:id="41" w:name="_Toc419814538"/>
      <w:r w:rsidRPr="00067055">
        <w:rPr>
          <w:rFonts w:cs="Arial"/>
          <w:sz w:val="20"/>
        </w:rPr>
        <w:t>CONFIDENTIALITY</w:t>
      </w:r>
      <w:bookmarkEnd w:id="40"/>
      <w:bookmarkEnd w:id="41"/>
    </w:p>
    <w:p w:rsidR="00770958" w:rsidRPr="00067055" w:rsidRDefault="00770958" w:rsidP="00D53356">
      <w:pPr>
        <w:pStyle w:val="01-NormInd1-BB"/>
        <w:spacing w:after="200"/>
        <w:ind w:left="862"/>
        <w:rPr>
          <w:rFonts w:cs="Arial"/>
          <w:sz w:val="20"/>
        </w:rPr>
      </w:pPr>
      <w:r w:rsidRPr="00067055">
        <w:rPr>
          <w:rFonts w:cs="Arial"/>
          <w:sz w:val="20"/>
        </w:rPr>
        <w:t xml:space="preserve">The Consultant, his employees and agents at all times shall keep confidential and secret and shall not disclose to any person (other than a person authorised by the </w:t>
      </w:r>
      <w:r w:rsidR="00067055">
        <w:rPr>
          <w:rFonts w:cs="Arial"/>
          <w:sz w:val="20"/>
        </w:rPr>
        <w:t>Client</w:t>
      </w:r>
      <w:r w:rsidRPr="00067055">
        <w:rPr>
          <w:rFonts w:cs="Arial"/>
          <w:sz w:val="20"/>
        </w:rPr>
        <w:t>) all information and other matters acquired by the Consultant in connection with this appointment.</w:t>
      </w:r>
    </w:p>
    <w:p w:rsidR="00770958" w:rsidRPr="00067055" w:rsidRDefault="00770958" w:rsidP="00067055">
      <w:pPr>
        <w:pStyle w:val="01-Level1-BB"/>
        <w:keepNext/>
        <w:spacing w:after="200"/>
        <w:rPr>
          <w:rFonts w:cs="Arial"/>
          <w:sz w:val="20"/>
        </w:rPr>
      </w:pPr>
      <w:bookmarkStart w:id="42" w:name="_Toc191982073"/>
      <w:bookmarkStart w:id="43" w:name="_Toc419814539"/>
      <w:r w:rsidRPr="00067055">
        <w:rPr>
          <w:rFonts w:cs="Arial"/>
          <w:sz w:val="20"/>
        </w:rPr>
        <w:t>PUBLICITY</w:t>
      </w:r>
      <w:bookmarkEnd w:id="42"/>
      <w:bookmarkEnd w:id="43"/>
    </w:p>
    <w:p w:rsidR="00770958" w:rsidRPr="00067055" w:rsidRDefault="00770958" w:rsidP="00D53356">
      <w:pPr>
        <w:pStyle w:val="01-NormInd1-BB"/>
        <w:keepNext/>
        <w:spacing w:after="200"/>
        <w:ind w:left="862"/>
        <w:rPr>
          <w:rFonts w:cs="Arial"/>
          <w:sz w:val="20"/>
        </w:rPr>
      </w:pPr>
      <w:r w:rsidRPr="00067055">
        <w:rPr>
          <w:rFonts w:cs="Arial"/>
          <w:sz w:val="20"/>
        </w:rPr>
        <w:t xml:space="preserve">The Consultant shall not advertise or publicly announce that it is supplying services or carrying out work for the </w:t>
      </w:r>
      <w:r w:rsidR="00067055">
        <w:rPr>
          <w:rFonts w:cs="Arial"/>
          <w:sz w:val="20"/>
        </w:rPr>
        <w:t>Client</w:t>
      </w:r>
      <w:r w:rsidRPr="00067055">
        <w:rPr>
          <w:rFonts w:cs="Arial"/>
          <w:sz w:val="20"/>
        </w:rPr>
        <w:t xml:space="preserve"> without the prior written consent of the </w:t>
      </w:r>
      <w:r w:rsidR="00067055">
        <w:rPr>
          <w:rFonts w:cs="Arial"/>
          <w:sz w:val="20"/>
        </w:rPr>
        <w:t>Client</w:t>
      </w:r>
      <w:r w:rsidRPr="00067055">
        <w:rPr>
          <w:rFonts w:cs="Arial"/>
          <w:sz w:val="20"/>
        </w:rPr>
        <w:t>, (such consent not to be unreasonably withheld).</w:t>
      </w:r>
    </w:p>
    <w:p w:rsidR="00770958" w:rsidRPr="00067055" w:rsidRDefault="00770958" w:rsidP="00067055">
      <w:pPr>
        <w:pStyle w:val="01-Level1-BB"/>
        <w:spacing w:after="200"/>
        <w:rPr>
          <w:rFonts w:cs="Arial"/>
          <w:sz w:val="20"/>
        </w:rPr>
      </w:pPr>
      <w:bookmarkStart w:id="44" w:name="_Toc191982074"/>
      <w:bookmarkStart w:id="45" w:name="_Toc419814540"/>
      <w:r w:rsidRPr="00067055">
        <w:rPr>
          <w:rFonts w:cs="Arial"/>
          <w:sz w:val="20"/>
        </w:rPr>
        <w:t>THIRD PARTY RIGHTS</w:t>
      </w:r>
      <w:bookmarkEnd w:id="44"/>
      <w:bookmarkEnd w:id="45"/>
    </w:p>
    <w:p w:rsidR="00770958" w:rsidRPr="00067055" w:rsidRDefault="00770958" w:rsidP="00D53356">
      <w:pPr>
        <w:pStyle w:val="01-NormInd1-BB"/>
        <w:spacing w:after="200"/>
        <w:ind w:left="862"/>
        <w:rPr>
          <w:rFonts w:cs="Arial"/>
          <w:sz w:val="20"/>
        </w:rPr>
      </w:pPr>
      <w:r w:rsidRPr="00067055">
        <w:rPr>
          <w:rFonts w:cs="Arial"/>
          <w:sz w:val="20"/>
        </w:rPr>
        <w:t xml:space="preserve">Save in accordance with clauses </w:t>
      </w:r>
      <w:r w:rsidR="00C60C4A" w:rsidRPr="00067055">
        <w:rPr>
          <w:rFonts w:cs="Arial"/>
          <w:sz w:val="20"/>
        </w:rPr>
        <w:fldChar w:fldCharType="begin"/>
      </w:r>
      <w:r w:rsidR="00C60C4A" w:rsidRPr="00067055">
        <w:rPr>
          <w:rFonts w:cs="Arial"/>
          <w:sz w:val="20"/>
        </w:rPr>
        <w:instrText xml:space="preserve"> REF _Ref191981473 \r \h </w:instrText>
      </w:r>
      <w:r w:rsidR="00067055" w:rsidRPr="00067055">
        <w:rPr>
          <w:rFonts w:cs="Arial"/>
          <w:sz w:val="20"/>
        </w:rPr>
        <w:instrText xml:space="preserve"> \* MERGEFORMAT </w:instrText>
      </w:r>
      <w:r w:rsidR="00C60C4A" w:rsidRPr="00067055">
        <w:rPr>
          <w:rFonts w:cs="Arial"/>
          <w:sz w:val="20"/>
        </w:rPr>
      </w:r>
      <w:r w:rsidR="00C60C4A" w:rsidRPr="00067055">
        <w:rPr>
          <w:rFonts w:cs="Arial"/>
          <w:sz w:val="20"/>
        </w:rPr>
        <w:fldChar w:fldCharType="separate"/>
      </w:r>
      <w:r w:rsidR="005F1D5A">
        <w:rPr>
          <w:rFonts w:cs="Arial"/>
          <w:sz w:val="20"/>
        </w:rPr>
        <w:t>10</w:t>
      </w:r>
      <w:r w:rsidR="00C60C4A" w:rsidRPr="00067055">
        <w:rPr>
          <w:rFonts w:cs="Arial"/>
          <w:sz w:val="20"/>
        </w:rPr>
        <w:fldChar w:fldCharType="end"/>
      </w:r>
      <w:r w:rsidRPr="00067055">
        <w:rPr>
          <w:rFonts w:cs="Arial"/>
          <w:sz w:val="20"/>
        </w:rPr>
        <w:t xml:space="preserve"> (Assignment by the </w:t>
      </w:r>
      <w:r w:rsidR="00067055">
        <w:rPr>
          <w:rFonts w:cs="Arial"/>
          <w:sz w:val="20"/>
        </w:rPr>
        <w:t>Client</w:t>
      </w:r>
      <w:r w:rsidRPr="00067055">
        <w:rPr>
          <w:rFonts w:cs="Arial"/>
          <w:sz w:val="20"/>
        </w:rPr>
        <w:t xml:space="preserve">) or </w:t>
      </w:r>
      <w:r w:rsidR="00C60C4A" w:rsidRPr="00067055">
        <w:rPr>
          <w:rFonts w:cs="Arial"/>
          <w:sz w:val="20"/>
        </w:rPr>
        <w:fldChar w:fldCharType="begin"/>
      </w:r>
      <w:r w:rsidR="00C60C4A" w:rsidRPr="00067055">
        <w:rPr>
          <w:rFonts w:cs="Arial"/>
          <w:sz w:val="20"/>
        </w:rPr>
        <w:instrText xml:space="preserve"> REF _Ref191981481 \r \h </w:instrText>
      </w:r>
      <w:r w:rsidR="00067055" w:rsidRPr="00067055">
        <w:rPr>
          <w:rFonts w:cs="Arial"/>
          <w:sz w:val="20"/>
        </w:rPr>
        <w:instrText xml:space="preserve"> \* MERGEFORMAT </w:instrText>
      </w:r>
      <w:r w:rsidR="00C60C4A" w:rsidRPr="00067055">
        <w:rPr>
          <w:rFonts w:cs="Arial"/>
          <w:sz w:val="20"/>
        </w:rPr>
      </w:r>
      <w:r w:rsidR="00C60C4A" w:rsidRPr="00067055">
        <w:rPr>
          <w:rFonts w:cs="Arial"/>
          <w:sz w:val="20"/>
        </w:rPr>
        <w:fldChar w:fldCharType="separate"/>
      </w:r>
      <w:r w:rsidR="005F1D5A">
        <w:rPr>
          <w:rFonts w:cs="Arial"/>
          <w:sz w:val="20"/>
        </w:rPr>
        <w:t>13</w:t>
      </w:r>
      <w:r w:rsidR="00C60C4A" w:rsidRPr="00067055">
        <w:rPr>
          <w:rFonts w:cs="Arial"/>
          <w:sz w:val="20"/>
        </w:rPr>
        <w:fldChar w:fldCharType="end"/>
      </w:r>
      <w:r w:rsidRPr="00067055">
        <w:rPr>
          <w:rFonts w:cs="Arial"/>
          <w:sz w:val="20"/>
        </w:rPr>
        <w:t xml:space="preserve"> (Warranties), nothing in this appointment confers or purports to confer on any third party any benefit or any right to enforce any term of this appointment pursuant to the Contracts (Right of Third Parties) Act 1999.</w:t>
      </w:r>
    </w:p>
    <w:p w:rsidR="00770958" w:rsidRPr="00067055" w:rsidRDefault="00770958" w:rsidP="00067055">
      <w:pPr>
        <w:pStyle w:val="01-Level1-BB"/>
        <w:spacing w:after="200"/>
        <w:rPr>
          <w:rFonts w:cs="Arial"/>
          <w:sz w:val="20"/>
        </w:rPr>
      </w:pPr>
      <w:bookmarkStart w:id="46" w:name="_Toc191982076"/>
      <w:bookmarkStart w:id="47" w:name="_Toc419814541"/>
      <w:r w:rsidRPr="00067055">
        <w:rPr>
          <w:rFonts w:cs="Arial"/>
          <w:sz w:val="20"/>
        </w:rPr>
        <w:t>DISPUTE RESOLUTION</w:t>
      </w:r>
      <w:bookmarkEnd w:id="46"/>
      <w:bookmarkEnd w:id="47"/>
    </w:p>
    <w:p w:rsidR="00770958" w:rsidRPr="00067055" w:rsidRDefault="00770958" w:rsidP="00067055">
      <w:pPr>
        <w:pStyle w:val="01-Level2-BB"/>
        <w:spacing w:after="200"/>
        <w:rPr>
          <w:rFonts w:cs="Arial"/>
          <w:sz w:val="20"/>
        </w:rPr>
      </w:pPr>
      <w:r w:rsidRPr="00067055">
        <w:rPr>
          <w:rFonts w:cs="Arial"/>
          <w:sz w:val="20"/>
        </w:rPr>
        <w:t>Both parties shall endeavour to notify each other of any anticipated dispute so that any potential dispute can be avoided by negotiation between them.</w:t>
      </w:r>
    </w:p>
    <w:p w:rsidR="00770958" w:rsidRPr="00067055" w:rsidRDefault="00770958" w:rsidP="00067055">
      <w:pPr>
        <w:pStyle w:val="01-Level2-BB"/>
        <w:spacing w:after="200"/>
        <w:rPr>
          <w:rFonts w:cs="Arial"/>
          <w:sz w:val="20"/>
        </w:rPr>
      </w:pPr>
      <w:r w:rsidRPr="00067055">
        <w:rPr>
          <w:rFonts w:cs="Arial"/>
          <w:sz w:val="20"/>
        </w:rPr>
        <w:t>Both parties shall endeavour to resolve any disputes which arise by direct negotiations in good faith between senior executives of their respective organisations and shall give serious consideration to any request by either of them to refer the dispute to mediation.</w:t>
      </w:r>
    </w:p>
    <w:p w:rsidR="00770958" w:rsidRPr="00067055" w:rsidRDefault="00770958" w:rsidP="007D0092">
      <w:pPr>
        <w:pStyle w:val="01-Level2-BB"/>
        <w:spacing w:after="200"/>
        <w:rPr>
          <w:rFonts w:cs="Arial"/>
          <w:sz w:val="20"/>
        </w:rPr>
      </w:pPr>
      <w:r w:rsidRPr="00067055">
        <w:rPr>
          <w:rFonts w:cs="Arial"/>
          <w:sz w:val="20"/>
        </w:rPr>
        <w:t>Any disputes arising under or in connection with this appointment may be referred by either party to adjudication in accordance with the Scheme for Construction Contracts.  In the absence of agreement between the parties as to the choice of adjudicator, the adjudicator shall be appointed by the Chairman for the time being of the Technology and the Construction Solicitors Association or his nominated representative.</w:t>
      </w:r>
    </w:p>
    <w:p w:rsidR="00770958" w:rsidRDefault="00770958" w:rsidP="007D0092">
      <w:pPr>
        <w:pStyle w:val="01-Level2-BB"/>
        <w:spacing w:after="200"/>
        <w:rPr>
          <w:rFonts w:cs="Arial"/>
          <w:sz w:val="20"/>
        </w:rPr>
      </w:pPr>
      <w:r w:rsidRPr="00067055">
        <w:rPr>
          <w:rFonts w:cs="Arial"/>
          <w:sz w:val="20"/>
        </w:rPr>
        <w:t>The decision of any adjudicator shall be binding on, and implemented by, both parties pending final determination of the relevant dispute by the English courts.</w:t>
      </w:r>
    </w:p>
    <w:p w:rsidR="007D0092" w:rsidRDefault="007D0092" w:rsidP="007D0092">
      <w:pPr>
        <w:pStyle w:val="01-Level1-BB"/>
        <w:tabs>
          <w:tab w:val="clear" w:pos="862"/>
          <w:tab w:val="num" w:pos="720"/>
        </w:tabs>
        <w:spacing w:after="200"/>
        <w:ind w:left="720"/>
        <w:rPr>
          <w:sz w:val="20"/>
        </w:rPr>
      </w:pPr>
      <w:bookmarkStart w:id="48" w:name="_Toc419814542"/>
      <w:r w:rsidRPr="007D0092">
        <w:rPr>
          <w:sz w:val="20"/>
        </w:rPr>
        <w:t>INDEMNITY</w:t>
      </w:r>
      <w:bookmarkEnd w:id="48"/>
    </w:p>
    <w:p w:rsidR="00A02E49" w:rsidRDefault="007D0092" w:rsidP="007D0092">
      <w:pPr>
        <w:pStyle w:val="00-Normal-BB"/>
        <w:spacing w:after="200"/>
        <w:ind w:left="720"/>
        <w:rPr>
          <w:sz w:val="20"/>
        </w:rPr>
      </w:pPr>
      <w:r w:rsidRPr="007D0092">
        <w:rPr>
          <w:sz w:val="20"/>
        </w:rPr>
        <w:lastRenderedPageBreak/>
        <w:t>The Consultant shall indemnify and keep indemnified the Client against all actions, claims, demands, proceedings, damages, costs, charges and expenses arising in respect of, or in any way arising out of</w:t>
      </w:r>
      <w:r w:rsidR="00A02E49">
        <w:rPr>
          <w:sz w:val="20"/>
        </w:rPr>
        <w:t>:</w:t>
      </w:r>
    </w:p>
    <w:p w:rsidR="00A02E49" w:rsidRDefault="00A02E49" w:rsidP="00A02E49">
      <w:pPr>
        <w:pStyle w:val="01-Level2-BB"/>
        <w:spacing w:after="200"/>
        <w:rPr>
          <w:sz w:val="20"/>
        </w:rPr>
      </w:pPr>
      <w:r>
        <w:rPr>
          <w:sz w:val="20"/>
        </w:rPr>
        <w:t>the provision of the Services;</w:t>
      </w:r>
    </w:p>
    <w:p w:rsidR="00A02E49" w:rsidRDefault="00A02E49" w:rsidP="00A02E49">
      <w:pPr>
        <w:pStyle w:val="01-Level2-BB"/>
        <w:spacing w:after="200"/>
        <w:rPr>
          <w:sz w:val="20"/>
        </w:rPr>
      </w:pPr>
      <w:r w:rsidRPr="00A02E49">
        <w:rPr>
          <w:sz w:val="20"/>
        </w:rPr>
        <w:t>any breach of the Data Protection Act 1998</w:t>
      </w:r>
      <w:r>
        <w:rPr>
          <w:sz w:val="20"/>
        </w:rPr>
        <w:t>; or</w:t>
      </w:r>
    </w:p>
    <w:p w:rsidR="00A02E49" w:rsidRDefault="00A02E49" w:rsidP="00A02E49">
      <w:pPr>
        <w:pStyle w:val="01-Level2-BB"/>
        <w:spacing w:after="200"/>
        <w:rPr>
          <w:sz w:val="20"/>
        </w:rPr>
      </w:pPr>
      <w:r>
        <w:rPr>
          <w:sz w:val="20"/>
        </w:rPr>
        <w:t>any</w:t>
      </w:r>
      <w:r w:rsidR="007D0092" w:rsidRPr="007D0092">
        <w:rPr>
          <w:sz w:val="20"/>
        </w:rPr>
        <w:t xml:space="preserve"> injury to, or death of, any person, and the loss of, or damage to, any property including property belonging to the Client </w:t>
      </w:r>
    </w:p>
    <w:p w:rsidR="007D0092" w:rsidRDefault="007D0092" w:rsidP="00A02E49">
      <w:pPr>
        <w:pStyle w:val="01-Level2-BB"/>
        <w:numPr>
          <w:ilvl w:val="0"/>
          <w:numId w:val="0"/>
        </w:numPr>
        <w:spacing w:after="200"/>
        <w:ind w:left="720"/>
        <w:rPr>
          <w:sz w:val="20"/>
        </w:rPr>
      </w:pPr>
      <w:r w:rsidRPr="007D0092">
        <w:rPr>
          <w:sz w:val="20"/>
        </w:rPr>
        <w:t>except and to the extent that it may arise out of the act, default or negligence of the Client, its employees or agents.</w:t>
      </w:r>
    </w:p>
    <w:p w:rsidR="007E1D9D" w:rsidRDefault="007E1D9D" w:rsidP="007D0092">
      <w:pPr>
        <w:pStyle w:val="00-Normal-BB"/>
        <w:spacing w:after="200"/>
        <w:ind w:left="720"/>
        <w:rPr>
          <w:sz w:val="20"/>
        </w:rPr>
      </w:pPr>
    </w:p>
    <w:p w:rsidR="00770958" w:rsidRPr="00067055" w:rsidRDefault="00770958" w:rsidP="00067055">
      <w:pPr>
        <w:pStyle w:val="00-Normal-BB"/>
        <w:spacing w:after="200"/>
        <w:rPr>
          <w:rFonts w:cs="Arial"/>
          <w:sz w:val="20"/>
        </w:rPr>
      </w:pPr>
      <w:r w:rsidRPr="00067055">
        <w:rPr>
          <w:rFonts w:cs="Arial"/>
          <w:b/>
          <w:bCs/>
          <w:sz w:val="20"/>
        </w:rPr>
        <w:t>IN WITNESS</w:t>
      </w:r>
      <w:r w:rsidRPr="00067055">
        <w:rPr>
          <w:rFonts w:cs="Arial"/>
          <w:sz w:val="20"/>
        </w:rPr>
        <w:t xml:space="preserve"> whereof this appointment has been executed as a deed and delivered on the date stated above.</w:t>
      </w:r>
    </w:p>
    <w:p w:rsidR="00770958" w:rsidRDefault="00770958" w:rsidP="00067055">
      <w:pPr>
        <w:pStyle w:val="00-Normal-BB"/>
        <w:spacing w:after="200"/>
        <w:rPr>
          <w:rFonts w:cs="Arial"/>
          <w:sz w:val="20"/>
        </w:rPr>
      </w:pPr>
    </w:p>
    <w:p w:rsidR="00D53356" w:rsidRPr="00067055" w:rsidRDefault="00D53356" w:rsidP="00067055">
      <w:pPr>
        <w:pStyle w:val="00-Normal-BB"/>
        <w:spacing w:after="200"/>
        <w:rPr>
          <w:rFonts w:cs="Arial"/>
          <w:sz w:val="20"/>
        </w:rPr>
      </w:pPr>
    </w:p>
    <w:p w:rsidR="007F4213" w:rsidRDefault="007F4213" w:rsidP="007F4213">
      <w:pPr>
        <w:pStyle w:val="00-Normal-BB"/>
        <w:spacing w:after="200"/>
        <w:rPr>
          <w:rFonts w:cs="Arial"/>
          <w:bCs/>
          <w:sz w:val="20"/>
        </w:rPr>
      </w:pPr>
      <w:r>
        <w:rPr>
          <w:rFonts w:cs="Arial"/>
          <w:b/>
          <w:bCs/>
          <w:sz w:val="20"/>
        </w:rPr>
        <w:t xml:space="preserve">EXECUTED AS A DEED </w:t>
      </w:r>
      <w:r>
        <w:rPr>
          <w:rFonts w:cs="Arial"/>
          <w:bCs/>
          <w:sz w:val="20"/>
        </w:rPr>
        <w:t xml:space="preserve">by </w:t>
      </w:r>
    </w:p>
    <w:p w:rsidR="007F4213" w:rsidRDefault="007F4213" w:rsidP="007F4213">
      <w:pPr>
        <w:pStyle w:val="00-Normal-BB"/>
        <w:spacing w:after="200"/>
        <w:rPr>
          <w:rFonts w:cs="Arial"/>
          <w:bCs/>
          <w:sz w:val="20"/>
        </w:rPr>
      </w:pPr>
      <w:r>
        <w:rPr>
          <w:rFonts w:cs="Arial"/>
          <w:b/>
          <w:bCs/>
          <w:sz w:val="20"/>
          <w:lang w:val="en-US"/>
        </w:rPr>
        <w:t xml:space="preserve">THE HALL FOR CORNWALL TRUST </w:t>
      </w:r>
      <w:r>
        <w:rPr>
          <w:rFonts w:cs="Arial"/>
          <w:bCs/>
          <w:sz w:val="20"/>
        </w:rPr>
        <w:t xml:space="preserve">by </w:t>
      </w:r>
    </w:p>
    <w:p w:rsidR="007F4213" w:rsidRDefault="007F4213" w:rsidP="007F4213">
      <w:pPr>
        <w:pStyle w:val="00-Normal-BB"/>
        <w:spacing w:after="200"/>
        <w:rPr>
          <w:rFonts w:cs="Arial"/>
          <w:bCs/>
          <w:sz w:val="20"/>
        </w:rPr>
      </w:pPr>
      <w:r>
        <w:rPr>
          <w:rFonts w:cs="Arial"/>
          <w:bCs/>
          <w:sz w:val="20"/>
        </w:rPr>
        <w:t>the signatures of:</w:t>
      </w:r>
      <w:r>
        <w:rPr>
          <w:rFonts w:cs="Arial"/>
          <w:bCs/>
          <w:sz w:val="20"/>
        </w:rPr>
        <w:tab/>
      </w:r>
    </w:p>
    <w:p w:rsidR="007F4213" w:rsidRDefault="007F4213" w:rsidP="007F4213">
      <w:pPr>
        <w:pStyle w:val="00-Normal-BB"/>
        <w:rPr>
          <w:rFonts w:cs="Arial"/>
          <w:bCs/>
          <w:sz w:val="20"/>
        </w:rPr>
      </w:pPr>
    </w:p>
    <w:p w:rsidR="007F4213" w:rsidRDefault="007F4213" w:rsidP="007F4213">
      <w:pPr>
        <w:pStyle w:val="00-Normal-BB"/>
        <w:rPr>
          <w:rFonts w:cs="Arial"/>
          <w:bCs/>
          <w:sz w:val="20"/>
        </w:rPr>
      </w:pPr>
    </w:p>
    <w:p w:rsidR="007F4213" w:rsidRDefault="007F4213" w:rsidP="007F4213">
      <w:pPr>
        <w:pStyle w:val="00-Normal-BB"/>
        <w:rPr>
          <w:rFonts w:cs="Arial"/>
          <w:bCs/>
          <w:sz w:val="20"/>
        </w:rPr>
      </w:pPr>
      <w:r>
        <w:rPr>
          <w:rFonts w:cs="Arial"/>
          <w:bCs/>
          <w:sz w:val="20"/>
        </w:rPr>
        <w:t>Director:</w:t>
      </w:r>
    </w:p>
    <w:p w:rsidR="007F4213" w:rsidRDefault="007F4213" w:rsidP="007F4213">
      <w:pPr>
        <w:pStyle w:val="00-Normal-BB"/>
        <w:rPr>
          <w:rFonts w:cs="Arial"/>
          <w:bCs/>
          <w:sz w:val="20"/>
        </w:rPr>
      </w:pPr>
    </w:p>
    <w:p w:rsidR="007F4213" w:rsidRDefault="007F4213" w:rsidP="007F4213">
      <w:pPr>
        <w:pStyle w:val="00-Normal-BB"/>
        <w:rPr>
          <w:rFonts w:cs="Arial"/>
          <w:bCs/>
          <w:sz w:val="20"/>
        </w:rPr>
      </w:pPr>
    </w:p>
    <w:p w:rsidR="007F4213" w:rsidRDefault="007F4213" w:rsidP="007F4213">
      <w:pPr>
        <w:pStyle w:val="00-Normal-BB"/>
        <w:rPr>
          <w:rFonts w:cs="Arial"/>
          <w:bCs/>
          <w:sz w:val="20"/>
        </w:rPr>
      </w:pPr>
    </w:p>
    <w:p w:rsidR="007F4213" w:rsidRDefault="007F4213" w:rsidP="007F4213">
      <w:pPr>
        <w:pStyle w:val="00-Normal-BB"/>
        <w:rPr>
          <w:rFonts w:cs="Arial"/>
          <w:bCs/>
          <w:sz w:val="20"/>
        </w:rPr>
      </w:pPr>
      <w:r>
        <w:rPr>
          <w:rFonts w:cs="Arial"/>
          <w:bCs/>
          <w:sz w:val="20"/>
        </w:rPr>
        <w:t>Director/Company Secretary:</w:t>
      </w:r>
    </w:p>
    <w:p w:rsidR="007F4213" w:rsidRDefault="007F4213" w:rsidP="007F4213">
      <w:pPr>
        <w:pStyle w:val="00-Normal-BB"/>
        <w:rPr>
          <w:rFonts w:cs="Arial"/>
          <w:bCs/>
          <w:sz w:val="20"/>
        </w:rPr>
      </w:pPr>
    </w:p>
    <w:p w:rsidR="007F4213" w:rsidRDefault="007F4213" w:rsidP="007F4213">
      <w:pPr>
        <w:pStyle w:val="00-Normal-BB"/>
        <w:rPr>
          <w:rFonts w:cs="Arial"/>
          <w:bCs/>
          <w:sz w:val="20"/>
        </w:rPr>
      </w:pPr>
    </w:p>
    <w:p w:rsidR="007F4213" w:rsidRDefault="007F4213" w:rsidP="007F4213">
      <w:pPr>
        <w:pStyle w:val="00-Normal-BB"/>
        <w:rPr>
          <w:rFonts w:cs="Arial"/>
          <w:bCs/>
          <w:sz w:val="20"/>
        </w:rPr>
      </w:pPr>
    </w:p>
    <w:p w:rsidR="007F4213" w:rsidRDefault="007F4213" w:rsidP="007F4213">
      <w:pPr>
        <w:pStyle w:val="00-Normal-BB"/>
        <w:rPr>
          <w:rFonts w:cs="Arial"/>
          <w:bCs/>
          <w:sz w:val="20"/>
        </w:rPr>
      </w:pPr>
    </w:p>
    <w:p w:rsidR="007F4213" w:rsidRDefault="007F4213" w:rsidP="007F4213">
      <w:pPr>
        <w:pStyle w:val="00-Normal-BB"/>
        <w:rPr>
          <w:rFonts w:cs="Arial"/>
          <w:bCs/>
          <w:sz w:val="20"/>
        </w:rPr>
      </w:pPr>
    </w:p>
    <w:p w:rsidR="007F4213" w:rsidRDefault="007F4213" w:rsidP="00F2590F">
      <w:pPr>
        <w:pStyle w:val="00-Normal-BB"/>
        <w:keepNext/>
        <w:spacing w:after="200"/>
        <w:outlineLvl w:val="0"/>
        <w:rPr>
          <w:rFonts w:cs="Arial"/>
          <w:b/>
          <w:bCs/>
          <w:sz w:val="20"/>
        </w:rPr>
      </w:pPr>
      <w:r>
        <w:rPr>
          <w:rFonts w:cs="Arial"/>
          <w:b/>
          <w:bCs/>
          <w:sz w:val="20"/>
        </w:rPr>
        <w:t>EXECUTED AS A DEED</w:t>
      </w:r>
      <w:r>
        <w:rPr>
          <w:rFonts w:cs="Arial"/>
          <w:sz w:val="20"/>
        </w:rPr>
        <w:t xml:space="preserve"> by </w:t>
      </w:r>
      <w:r w:rsidRPr="007F4213">
        <w:rPr>
          <w:rFonts w:cs="Arial"/>
          <w:b/>
          <w:sz w:val="20"/>
        </w:rPr>
        <w:t>[CONSULTANT]</w:t>
      </w:r>
    </w:p>
    <w:p w:rsidR="007F4213" w:rsidRDefault="007F4213" w:rsidP="00F2590F">
      <w:pPr>
        <w:pStyle w:val="00-Normal-BB"/>
        <w:keepNext/>
        <w:spacing w:after="200"/>
        <w:outlineLvl w:val="0"/>
        <w:rPr>
          <w:rFonts w:cs="Arial"/>
          <w:sz w:val="20"/>
        </w:rPr>
      </w:pPr>
      <w:r>
        <w:rPr>
          <w:rFonts w:cs="Arial"/>
          <w:sz w:val="20"/>
        </w:rPr>
        <w:t xml:space="preserve">acting by a Director and the Company Secretary </w:t>
      </w:r>
    </w:p>
    <w:p w:rsidR="007F4213" w:rsidRDefault="007F4213" w:rsidP="00F2590F">
      <w:pPr>
        <w:pStyle w:val="00-Normal-BB"/>
        <w:keepNext/>
        <w:spacing w:after="200"/>
        <w:outlineLvl w:val="0"/>
        <w:rPr>
          <w:rFonts w:cs="Arial"/>
          <w:sz w:val="20"/>
        </w:rPr>
      </w:pPr>
      <w:r>
        <w:rPr>
          <w:rFonts w:cs="Arial"/>
          <w:sz w:val="20"/>
        </w:rPr>
        <w:t>or by two Directors whose signatures appear below:</w:t>
      </w:r>
    </w:p>
    <w:p w:rsidR="007F4213" w:rsidRDefault="007F4213" w:rsidP="00F2590F">
      <w:pPr>
        <w:pStyle w:val="00-Normal-BB"/>
        <w:keepNext/>
        <w:spacing w:after="200"/>
        <w:rPr>
          <w:rFonts w:cs="Arial"/>
          <w:sz w:val="20"/>
        </w:rPr>
      </w:pPr>
    </w:p>
    <w:p w:rsidR="007F4213" w:rsidRDefault="007F4213" w:rsidP="00F2590F">
      <w:pPr>
        <w:pStyle w:val="00-Normal-BB"/>
        <w:keepNext/>
        <w:spacing w:after="200"/>
        <w:rPr>
          <w:rFonts w:cs="Arial"/>
          <w:sz w:val="20"/>
        </w:rPr>
      </w:pPr>
    </w:p>
    <w:p w:rsidR="007F4213" w:rsidRDefault="007F4213" w:rsidP="00F2590F">
      <w:pPr>
        <w:pStyle w:val="00-Normal-BB"/>
        <w:keepNext/>
        <w:spacing w:after="200"/>
        <w:rPr>
          <w:rFonts w:cs="Arial"/>
          <w:sz w:val="20"/>
        </w:rPr>
      </w:pPr>
      <w:r>
        <w:rPr>
          <w:rFonts w:cs="Arial"/>
          <w:sz w:val="20"/>
        </w:rPr>
        <w:t>Director:</w:t>
      </w:r>
    </w:p>
    <w:p w:rsidR="007F4213" w:rsidRDefault="007F4213" w:rsidP="00F2590F">
      <w:pPr>
        <w:pStyle w:val="00-Normal-BB"/>
        <w:keepNext/>
        <w:spacing w:after="200"/>
        <w:rPr>
          <w:rFonts w:cs="Arial"/>
          <w:sz w:val="20"/>
        </w:rPr>
      </w:pPr>
    </w:p>
    <w:p w:rsidR="007F4213" w:rsidRDefault="007F4213" w:rsidP="00F2590F">
      <w:pPr>
        <w:pStyle w:val="00-Normal-BB"/>
        <w:keepNext/>
        <w:spacing w:after="200"/>
        <w:rPr>
          <w:rFonts w:cs="Arial"/>
          <w:sz w:val="20"/>
        </w:rPr>
      </w:pPr>
      <w:r>
        <w:rPr>
          <w:rFonts w:cs="Arial"/>
          <w:sz w:val="20"/>
        </w:rPr>
        <w:t>Director/ Company Secretary:</w:t>
      </w:r>
    </w:p>
    <w:p w:rsidR="00FB16FD" w:rsidRPr="00067055" w:rsidRDefault="00FB16FD" w:rsidP="00067055">
      <w:pPr>
        <w:pStyle w:val="00-Normal-BB"/>
        <w:spacing w:after="200"/>
        <w:rPr>
          <w:rFonts w:cs="Arial"/>
          <w:sz w:val="20"/>
        </w:rPr>
      </w:pPr>
    </w:p>
    <w:p w:rsidR="00770958" w:rsidRPr="00067055" w:rsidRDefault="008F532C" w:rsidP="00067055">
      <w:pPr>
        <w:pStyle w:val="01-ScheduleHeading"/>
        <w:spacing w:after="200"/>
        <w:rPr>
          <w:rFonts w:cs="Arial"/>
          <w:sz w:val="20"/>
        </w:rPr>
      </w:pPr>
      <w:bookmarkStart w:id="49" w:name="_Toc191982077"/>
      <w:bookmarkStart w:id="50" w:name="_Toc419814543"/>
      <w:r w:rsidRPr="00067055">
        <w:rPr>
          <w:rFonts w:cs="Arial"/>
          <w:sz w:val="20"/>
        </w:rPr>
        <w:lastRenderedPageBreak/>
        <w:t xml:space="preserve">- </w:t>
      </w:r>
      <w:r w:rsidR="00770958" w:rsidRPr="00067055">
        <w:rPr>
          <w:rFonts w:cs="Arial"/>
          <w:sz w:val="20"/>
        </w:rPr>
        <w:t>Fee</w:t>
      </w:r>
      <w:bookmarkEnd w:id="49"/>
      <w:bookmarkEnd w:id="50"/>
    </w:p>
    <w:p w:rsidR="00770958" w:rsidRPr="00067055" w:rsidRDefault="00770958" w:rsidP="00067055">
      <w:pPr>
        <w:pStyle w:val="00-Normal-BB"/>
        <w:spacing w:after="200"/>
        <w:outlineLvl w:val="0"/>
        <w:rPr>
          <w:rFonts w:cs="Arial"/>
          <w:sz w:val="20"/>
        </w:rPr>
      </w:pPr>
    </w:p>
    <w:p w:rsidR="00770958" w:rsidRPr="00067055" w:rsidRDefault="00770958" w:rsidP="00067055">
      <w:pPr>
        <w:pStyle w:val="01-SchedulePartHeading"/>
        <w:spacing w:after="200"/>
        <w:rPr>
          <w:rFonts w:cs="Arial"/>
          <w:sz w:val="20"/>
        </w:rPr>
      </w:pPr>
      <w:bookmarkStart w:id="51" w:name="_Toc419745141"/>
      <w:bookmarkStart w:id="52" w:name="_Toc419814544"/>
      <w:bookmarkEnd w:id="51"/>
      <w:bookmarkEnd w:id="52"/>
    </w:p>
    <w:p w:rsidR="00770958" w:rsidRPr="00067055" w:rsidRDefault="00770958" w:rsidP="00067055">
      <w:pPr>
        <w:pStyle w:val="00-Normal-BB"/>
        <w:spacing w:after="200"/>
        <w:rPr>
          <w:rFonts w:cs="Arial"/>
          <w:sz w:val="20"/>
        </w:rPr>
      </w:pPr>
    </w:p>
    <w:p w:rsidR="00770958" w:rsidRPr="00067055" w:rsidRDefault="00770958" w:rsidP="00067055">
      <w:pPr>
        <w:pStyle w:val="00-Normal-BB"/>
        <w:spacing w:after="200"/>
        <w:rPr>
          <w:rFonts w:cs="Arial"/>
          <w:sz w:val="20"/>
        </w:rPr>
      </w:pPr>
      <w:r w:rsidRPr="00067055">
        <w:rPr>
          <w:rFonts w:cs="Arial"/>
          <w:sz w:val="20"/>
        </w:rPr>
        <w:t>The Fee is the fixed fee of £[</w:t>
      </w:r>
      <w:r w:rsidRPr="00067055">
        <w:rPr>
          <w:rFonts w:cs="Arial"/>
          <w:sz w:val="20"/>
        </w:rPr>
        <w:tab/>
      </w:r>
      <w:r w:rsidRPr="00067055">
        <w:rPr>
          <w:rFonts w:cs="Arial"/>
          <w:sz w:val="20"/>
        </w:rPr>
        <w:tab/>
      </w:r>
      <w:r w:rsidRPr="00067055">
        <w:rPr>
          <w:rFonts w:cs="Arial"/>
          <w:sz w:val="20"/>
        </w:rPr>
        <w:tab/>
        <w:t xml:space="preserve">] for the provision of the Services identified in Schedule 3 together with any services necessary or reasonably incidental to such services. </w:t>
      </w:r>
    </w:p>
    <w:p w:rsidR="00770958" w:rsidRPr="00067055" w:rsidRDefault="00770958" w:rsidP="00067055">
      <w:pPr>
        <w:pStyle w:val="00-Normal-BB"/>
        <w:spacing w:after="200"/>
        <w:rPr>
          <w:rFonts w:cs="Arial"/>
          <w:sz w:val="20"/>
        </w:rPr>
      </w:pPr>
    </w:p>
    <w:p w:rsidR="00770958" w:rsidRPr="00067055" w:rsidRDefault="008F532C" w:rsidP="00067055">
      <w:pPr>
        <w:pStyle w:val="01-SchedulePartHeading"/>
        <w:spacing w:after="200"/>
        <w:rPr>
          <w:rFonts w:cs="Arial"/>
          <w:sz w:val="20"/>
        </w:rPr>
      </w:pPr>
      <w:r w:rsidRPr="00067055">
        <w:rPr>
          <w:rFonts w:cs="Arial"/>
          <w:sz w:val="20"/>
        </w:rPr>
        <w:t xml:space="preserve"> </w:t>
      </w:r>
      <w:bookmarkStart w:id="53" w:name="_Toc419745142"/>
      <w:bookmarkStart w:id="54" w:name="_Toc419814545"/>
      <w:r w:rsidRPr="00067055">
        <w:rPr>
          <w:rFonts w:cs="Arial"/>
          <w:sz w:val="20"/>
        </w:rPr>
        <w:t xml:space="preserve">- </w:t>
      </w:r>
      <w:r w:rsidR="00770958" w:rsidRPr="00067055">
        <w:rPr>
          <w:rFonts w:cs="Arial"/>
          <w:sz w:val="20"/>
        </w:rPr>
        <w:t>Payment for additional services</w:t>
      </w:r>
      <w:bookmarkEnd w:id="53"/>
      <w:bookmarkEnd w:id="54"/>
    </w:p>
    <w:p w:rsidR="008F532C" w:rsidRDefault="008F532C" w:rsidP="00067055">
      <w:pPr>
        <w:pStyle w:val="00-Normal-BB"/>
        <w:spacing w:after="200"/>
        <w:rPr>
          <w:rFonts w:cs="Arial"/>
          <w:sz w:val="20"/>
        </w:rPr>
      </w:pPr>
    </w:p>
    <w:p w:rsidR="00847D15" w:rsidRPr="00067055" w:rsidRDefault="00847D15" w:rsidP="00067055">
      <w:pPr>
        <w:pStyle w:val="00-Normal-BB"/>
        <w:spacing w:after="200"/>
        <w:rPr>
          <w:rFonts w:cs="Arial"/>
          <w:sz w:val="20"/>
        </w:rPr>
      </w:pPr>
      <w:r>
        <w:rPr>
          <w:rFonts w:cs="Arial"/>
          <w:sz w:val="20"/>
        </w:rPr>
        <w:t>In the absence of agreement between the Client and the Consultant pursuant to clause 5.1, the fee for any additional services will be calculated by reference to the following hourly rates:</w:t>
      </w:r>
    </w:p>
    <w:tbl>
      <w:tblPr>
        <w:tblStyle w:val="TableGrid"/>
        <w:tblW w:w="0" w:type="auto"/>
        <w:tblLook w:val="04A0" w:firstRow="1" w:lastRow="0" w:firstColumn="1" w:lastColumn="0" w:noHBand="0" w:noVBand="1"/>
      </w:tblPr>
      <w:tblGrid>
        <w:gridCol w:w="7225"/>
        <w:gridCol w:w="2403"/>
      </w:tblGrid>
      <w:tr w:rsidR="00847D15" w:rsidRPr="00847D15" w:rsidTr="00847D15">
        <w:tc>
          <w:tcPr>
            <w:tcW w:w="7225" w:type="dxa"/>
          </w:tcPr>
          <w:p w:rsidR="00847D15" w:rsidRPr="00847D15" w:rsidRDefault="00847D15" w:rsidP="00847D15">
            <w:pPr>
              <w:pStyle w:val="00-Normal-BB"/>
              <w:spacing w:after="200"/>
              <w:jc w:val="center"/>
              <w:rPr>
                <w:rFonts w:cs="Arial"/>
                <w:b/>
                <w:sz w:val="20"/>
              </w:rPr>
            </w:pPr>
            <w:r>
              <w:rPr>
                <w:rFonts w:cs="Arial"/>
                <w:b/>
                <w:sz w:val="20"/>
              </w:rPr>
              <w:t>Grade of staff</w:t>
            </w:r>
          </w:p>
        </w:tc>
        <w:tc>
          <w:tcPr>
            <w:tcW w:w="2403" w:type="dxa"/>
          </w:tcPr>
          <w:p w:rsidR="00847D15" w:rsidRPr="00847D15" w:rsidRDefault="00847D15" w:rsidP="00847D15">
            <w:pPr>
              <w:pStyle w:val="00-Normal-BB"/>
              <w:spacing w:after="200"/>
              <w:jc w:val="center"/>
              <w:rPr>
                <w:rFonts w:cs="Arial"/>
                <w:b/>
                <w:sz w:val="20"/>
              </w:rPr>
            </w:pPr>
            <w:r>
              <w:rPr>
                <w:rFonts w:cs="Arial"/>
                <w:b/>
                <w:sz w:val="20"/>
              </w:rPr>
              <w:t>Hourly rate</w:t>
            </w:r>
          </w:p>
        </w:tc>
      </w:tr>
      <w:tr w:rsidR="00847D15" w:rsidTr="00847D15">
        <w:tc>
          <w:tcPr>
            <w:tcW w:w="7225" w:type="dxa"/>
          </w:tcPr>
          <w:p w:rsidR="00847D15" w:rsidRPr="00847D15" w:rsidRDefault="00847D15" w:rsidP="00067055">
            <w:pPr>
              <w:pStyle w:val="00-Normal-BB"/>
              <w:spacing w:after="200"/>
              <w:rPr>
                <w:rFonts w:cs="Arial"/>
                <w:i/>
                <w:sz w:val="20"/>
              </w:rPr>
            </w:pPr>
            <w:r>
              <w:rPr>
                <w:rFonts w:cs="Arial"/>
                <w:i/>
                <w:sz w:val="20"/>
              </w:rPr>
              <w:t>[Insert relevant hourly rates for the Consultant]</w:t>
            </w:r>
          </w:p>
        </w:tc>
        <w:tc>
          <w:tcPr>
            <w:tcW w:w="2403" w:type="dxa"/>
          </w:tcPr>
          <w:p w:rsidR="00847D15" w:rsidRDefault="00847D15" w:rsidP="00067055">
            <w:pPr>
              <w:pStyle w:val="00-Normal-BB"/>
              <w:spacing w:after="200"/>
              <w:rPr>
                <w:rFonts w:cs="Arial"/>
                <w:sz w:val="20"/>
              </w:rPr>
            </w:pPr>
          </w:p>
        </w:tc>
      </w:tr>
      <w:tr w:rsidR="00847D15" w:rsidTr="00847D15">
        <w:tc>
          <w:tcPr>
            <w:tcW w:w="7225" w:type="dxa"/>
          </w:tcPr>
          <w:p w:rsidR="00847D15" w:rsidRDefault="00847D15" w:rsidP="00067055">
            <w:pPr>
              <w:pStyle w:val="00-Normal-BB"/>
              <w:spacing w:after="200"/>
              <w:rPr>
                <w:rFonts w:cs="Arial"/>
                <w:sz w:val="20"/>
              </w:rPr>
            </w:pPr>
          </w:p>
        </w:tc>
        <w:tc>
          <w:tcPr>
            <w:tcW w:w="2403" w:type="dxa"/>
          </w:tcPr>
          <w:p w:rsidR="00847D15" w:rsidRDefault="00847D15" w:rsidP="00067055">
            <w:pPr>
              <w:pStyle w:val="00-Normal-BB"/>
              <w:spacing w:after="200"/>
              <w:rPr>
                <w:rFonts w:cs="Arial"/>
                <w:sz w:val="20"/>
              </w:rPr>
            </w:pPr>
          </w:p>
        </w:tc>
      </w:tr>
      <w:tr w:rsidR="00847D15" w:rsidTr="00847D15">
        <w:tc>
          <w:tcPr>
            <w:tcW w:w="7225" w:type="dxa"/>
          </w:tcPr>
          <w:p w:rsidR="00847D15" w:rsidRDefault="00847D15" w:rsidP="00067055">
            <w:pPr>
              <w:pStyle w:val="00-Normal-BB"/>
              <w:spacing w:after="200"/>
              <w:rPr>
                <w:rFonts w:cs="Arial"/>
                <w:sz w:val="20"/>
              </w:rPr>
            </w:pPr>
          </w:p>
        </w:tc>
        <w:tc>
          <w:tcPr>
            <w:tcW w:w="2403" w:type="dxa"/>
          </w:tcPr>
          <w:p w:rsidR="00847D15" w:rsidRDefault="00847D15" w:rsidP="00067055">
            <w:pPr>
              <w:pStyle w:val="00-Normal-BB"/>
              <w:spacing w:after="200"/>
              <w:rPr>
                <w:rFonts w:cs="Arial"/>
                <w:sz w:val="20"/>
              </w:rPr>
            </w:pPr>
          </w:p>
        </w:tc>
      </w:tr>
      <w:tr w:rsidR="00847D15" w:rsidTr="00847D15">
        <w:tc>
          <w:tcPr>
            <w:tcW w:w="7225" w:type="dxa"/>
          </w:tcPr>
          <w:p w:rsidR="00847D15" w:rsidRDefault="00847D15" w:rsidP="00067055">
            <w:pPr>
              <w:pStyle w:val="00-Normal-BB"/>
              <w:spacing w:after="200"/>
              <w:rPr>
                <w:rFonts w:cs="Arial"/>
                <w:sz w:val="20"/>
              </w:rPr>
            </w:pPr>
          </w:p>
        </w:tc>
        <w:tc>
          <w:tcPr>
            <w:tcW w:w="2403" w:type="dxa"/>
          </w:tcPr>
          <w:p w:rsidR="00847D15" w:rsidRDefault="00847D15" w:rsidP="00067055">
            <w:pPr>
              <w:pStyle w:val="00-Normal-BB"/>
              <w:spacing w:after="200"/>
              <w:rPr>
                <w:rFonts w:cs="Arial"/>
                <w:sz w:val="20"/>
              </w:rPr>
            </w:pPr>
          </w:p>
        </w:tc>
      </w:tr>
      <w:tr w:rsidR="00847D15" w:rsidTr="00847D15">
        <w:tc>
          <w:tcPr>
            <w:tcW w:w="7225" w:type="dxa"/>
          </w:tcPr>
          <w:p w:rsidR="00847D15" w:rsidRDefault="00847D15" w:rsidP="00067055">
            <w:pPr>
              <w:pStyle w:val="00-Normal-BB"/>
              <w:spacing w:after="200"/>
              <w:rPr>
                <w:rFonts w:cs="Arial"/>
                <w:sz w:val="20"/>
              </w:rPr>
            </w:pPr>
          </w:p>
        </w:tc>
        <w:tc>
          <w:tcPr>
            <w:tcW w:w="2403" w:type="dxa"/>
          </w:tcPr>
          <w:p w:rsidR="00847D15" w:rsidRDefault="00847D15" w:rsidP="00067055">
            <w:pPr>
              <w:pStyle w:val="00-Normal-BB"/>
              <w:spacing w:after="200"/>
              <w:rPr>
                <w:rFonts w:cs="Arial"/>
                <w:sz w:val="20"/>
              </w:rPr>
            </w:pPr>
          </w:p>
        </w:tc>
      </w:tr>
    </w:tbl>
    <w:p w:rsidR="00770958" w:rsidRPr="00067055" w:rsidRDefault="00770958" w:rsidP="00067055">
      <w:pPr>
        <w:pStyle w:val="00-Normal-BB"/>
        <w:spacing w:after="200"/>
        <w:rPr>
          <w:rFonts w:cs="Arial"/>
          <w:sz w:val="20"/>
        </w:rPr>
      </w:pPr>
    </w:p>
    <w:p w:rsidR="00770958" w:rsidRPr="00067055" w:rsidRDefault="008F532C" w:rsidP="00067055">
      <w:pPr>
        <w:pStyle w:val="01-ScheduleHeading"/>
        <w:spacing w:after="200"/>
        <w:rPr>
          <w:rFonts w:cs="Arial"/>
          <w:sz w:val="20"/>
        </w:rPr>
      </w:pPr>
      <w:r w:rsidRPr="00067055">
        <w:rPr>
          <w:rFonts w:cs="Arial"/>
          <w:sz w:val="20"/>
        </w:rPr>
        <w:lastRenderedPageBreak/>
        <w:t xml:space="preserve"> </w:t>
      </w:r>
      <w:bookmarkStart w:id="55" w:name="_Toc191982078"/>
      <w:bookmarkStart w:id="56" w:name="_Toc419814546"/>
      <w:r w:rsidRPr="00067055">
        <w:rPr>
          <w:rFonts w:cs="Arial"/>
          <w:sz w:val="20"/>
        </w:rPr>
        <w:t xml:space="preserve">- </w:t>
      </w:r>
      <w:r w:rsidR="00770958" w:rsidRPr="00067055">
        <w:rPr>
          <w:rFonts w:cs="Arial"/>
          <w:sz w:val="20"/>
        </w:rPr>
        <w:t>Key Personnel</w:t>
      </w:r>
      <w:bookmarkEnd w:id="55"/>
      <w:bookmarkEnd w:id="56"/>
    </w:p>
    <w:p w:rsidR="00770958" w:rsidRPr="00067055" w:rsidRDefault="00770958" w:rsidP="00067055">
      <w:pPr>
        <w:pStyle w:val="00-Normal-BB"/>
        <w:spacing w:after="200"/>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4"/>
        <w:gridCol w:w="3285"/>
        <w:gridCol w:w="3285"/>
      </w:tblGrid>
      <w:tr w:rsidR="00770958" w:rsidRPr="00067055">
        <w:tc>
          <w:tcPr>
            <w:tcW w:w="3284" w:type="dxa"/>
          </w:tcPr>
          <w:p w:rsidR="00770958" w:rsidRPr="00067055" w:rsidRDefault="00770958" w:rsidP="00067055">
            <w:pPr>
              <w:pStyle w:val="00-Normal-BB"/>
              <w:spacing w:after="200"/>
              <w:rPr>
                <w:rFonts w:cs="Arial"/>
                <w:b/>
                <w:sz w:val="20"/>
              </w:rPr>
            </w:pPr>
            <w:r w:rsidRPr="00067055">
              <w:rPr>
                <w:rFonts w:cs="Arial"/>
                <w:b/>
                <w:sz w:val="20"/>
              </w:rPr>
              <w:t>Relevant Key Personnel</w:t>
            </w:r>
          </w:p>
        </w:tc>
        <w:tc>
          <w:tcPr>
            <w:tcW w:w="3285" w:type="dxa"/>
          </w:tcPr>
          <w:p w:rsidR="00770958" w:rsidRPr="00067055" w:rsidRDefault="00770958" w:rsidP="00067055">
            <w:pPr>
              <w:pStyle w:val="00-Normal-BB"/>
              <w:spacing w:after="200"/>
              <w:rPr>
                <w:rFonts w:cs="Arial"/>
                <w:b/>
                <w:sz w:val="20"/>
              </w:rPr>
            </w:pPr>
            <w:r w:rsidRPr="00067055">
              <w:rPr>
                <w:rFonts w:cs="Arial"/>
                <w:b/>
                <w:sz w:val="20"/>
              </w:rPr>
              <w:t>Job title</w:t>
            </w:r>
          </w:p>
        </w:tc>
        <w:tc>
          <w:tcPr>
            <w:tcW w:w="3285" w:type="dxa"/>
          </w:tcPr>
          <w:p w:rsidR="00770958" w:rsidRPr="00067055" w:rsidRDefault="00770958" w:rsidP="00067055">
            <w:pPr>
              <w:pStyle w:val="00-Normal-BB"/>
              <w:spacing w:after="200"/>
              <w:rPr>
                <w:rFonts w:cs="Arial"/>
                <w:b/>
                <w:sz w:val="20"/>
              </w:rPr>
            </w:pPr>
            <w:r w:rsidRPr="00067055">
              <w:rPr>
                <w:rFonts w:cs="Arial"/>
                <w:b/>
                <w:sz w:val="20"/>
              </w:rPr>
              <w:t xml:space="preserve">Area(s) of expertise </w:t>
            </w:r>
          </w:p>
        </w:tc>
      </w:tr>
      <w:tr w:rsidR="00770958" w:rsidRPr="00067055">
        <w:tc>
          <w:tcPr>
            <w:tcW w:w="3284" w:type="dxa"/>
          </w:tcPr>
          <w:p w:rsidR="00770958" w:rsidRPr="00067055" w:rsidRDefault="00770958" w:rsidP="00067055">
            <w:pPr>
              <w:pStyle w:val="00-Normal-BB"/>
              <w:spacing w:after="200"/>
              <w:rPr>
                <w:rFonts w:cs="Arial"/>
                <w:sz w:val="20"/>
              </w:rPr>
            </w:pPr>
          </w:p>
        </w:tc>
        <w:tc>
          <w:tcPr>
            <w:tcW w:w="3285" w:type="dxa"/>
          </w:tcPr>
          <w:p w:rsidR="00770958" w:rsidRPr="00067055" w:rsidRDefault="00770958" w:rsidP="00067055">
            <w:pPr>
              <w:pStyle w:val="00-Normal-BB"/>
              <w:spacing w:after="200"/>
              <w:rPr>
                <w:rFonts w:cs="Arial"/>
                <w:sz w:val="20"/>
              </w:rPr>
            </w:pPr>
          </w:p>
        </w:tc>
        <w:tc>
          <w:tcPr>
            <w:tcW w:w="3285" w:type="dxa"/>
          </w:tcPr>
          <w:p w:rsidR="00770958" w:rsidRPr="00067055" w:rsidRDefault="00770958" w:rsidP="00067055">
            <w:pPr>
              <w:pStyle w:val="00-Normal-BB"/>
              <w:spacing w:after="200"/>
              <w:rPr>
                <w:rFonts w:cs="Arial"/>
                <w:sz w:val="20"/>
              </w:rPr>
            </w:pPr>
          </w:p>
          <w:p w:rsidR="00770958" w:rsidRPr="00067055" w:rsidRDefault="00770958" w:rsidP="004E1B3D">
            <w:pPr>
              <w:pStyle w:val="00-Normal-BB"/>
              <w:spacing w:after="200"/>
              <w:rPr>
                <w:rFonts w:cs="Arial"/>
                <w:sz w:val="20"/>
              </w:rPr>
            </w:pPr>
          </w:p>
        </w:tc>
      </w:tr>
      <w:tr w:rsidR="004E1B3D" w:rsidRPr="00067055">
        <w:tc>
          <w:tcPr>
            <w:tcW w:w="3284" w:type="dxa"/>
          </w:tcPr>
          <w:p w:rsidR="004E1B3D" w:rsidRDefault="004E1B3D" w:rsidP="00067055">
            <w:pPr>
              <w:pStyle w:val="00-Normal-BB"/>
              <w:spacing w:after="200"/>
              <w:rPr>
                <w:rFonts w:cs="Arial"/>
                <w:sz w:val="20"/>
              </w:rPr>
            </w:pPr>
          </w:p>
          <w:p w:rsidR="004E1B3D" w:rsidRPr="00067055" w:rsidRDefault="004E1B3D" w:rsidP="00067055">
            <w:pPr>
              <w:pStyle w:val="00-Normal-BB"/>
              <w:spacing w:after="200"/>
              <w:rPr>
                <w:rFonts w:cs="Arial"/>
                <w:sz w:val="20"/>
              </w:rPr>
            </w:pPr>
          </w:p>
        </w:tc>
        <w:tc>
          <w:tcPr>
            <w:tcW w:w="3285" w:type="dxa"/>
          </w:tcPr>
          <w:p w:rsidR="004E1B3D" w:rsidRPr="00067055" w:rsidRDefault="004E1B3D" w:rsidP="00067055">
            <w:pPr>
              <w:pStyle w:val="00-Normal-BB"/>
              <w:spacing w:after="200"/>
              <w:rPr>
                <w:rFonts w:cs="Arial"/>
                <w:sz w:val="20"/>
              </w:rPr>
            </w:pPr>
          </w:p>
        </w:tc>
        <w:tc>
          <w:tcPr>
            <w:tcW w:w="3285" w:type="dxa"/>
          </w:tcPr>
          <w:p w:rsidR="004E1B3D" w:rsidRPr="00067055" w:rsidRDefault="004E1B3D" w:rsidP="00067055">
            <w:pPr>
              <w:pStyle w:val="00-Normal-BB"/>
              <w:spacing w:after="200"/>
              <w:rPr>
                <w:rFonts w:cs="Arial"/>
                <w:sz w:val="20"/>
              </w:rPr>
            </w:pPr>
          </w:p>
        </w:tc>
      </w:tr>
    </w:tbl>
    <w:p w:rsidR="00770958" w:rsidRPr="00067055" w:rsidRDefault="00770958" w:rsidP="00067055">
      <w:pPr>
        <w:pStyle w:val="00-Normal-BB"/>
        <w:spacing w:after="200"/>
        <w:rPr>
          <w:rFonts w:cs="Arial"/>
          <w:sz w:val="20"/>
        </w:rPr>
      </w:pPr>
      <w:r w:rsidRPr="00067055">
        <w:rPr>
          <w:rFonts w:cs="Arial"/>
          <w:sz w:val="20"/>
        </w:rPr>
        <w:tab/>
      </w:r>
      <w:r w:rsidRPr="00067055">
        <w:rPr>
          <w:rFonts w:cs="Arial"/>
          <w:sz w:val="20"/>
        </w:rPr>
        <w:tab/>
      </w:r>
    </w:p>
    <w:p w:rsidR="00770958" w:rsidRPr="00067055" w:rsidRDefault="008F532C" w:rsidP="00067055">
      <w:pPr>
        <w:pStyle w:val="01-ScheduleHeading"/>
        <w:spacing w:after="200"/>
        <w:rPr>
          <w:rFonts w:cs="Arial"/>
          <w:sz w:val="20"/>
        </w:rPr>
      </w:pPr>
      <w:bookmarkStart w:id="57" w:name="_Toc191982079"/>
      <w:bookmarkStart w:id="58" w:name="_Toc419814547"/>
      <w:r w:rsidRPr="00067055">
        <w:rPr>
          <w:rFonts w:cs="Arial"/>
          <w:sz w:val="20"/>
        </w:rPr>
        <w:lastRenderedPageBreak/>
        <w:t xml:space="preserve">- </w:t>
      </w:r>
      <w:r w:rsidR="00770958" w:rsidRPr="00067055">
        <w:rPr>
          <w:rFonts w:cs="Arial"/>
          <w:sz w:val="20"/>
        </w:rPr>
        <w:t>Services to be provided by the Consultant</w:t>
      </w:r>
      <w:bookmarkEnd w:id="57"/>
      <w:bookmarkEnd w:id="58"/>
    </w:p>
    <w:p w:rsidR="00770958" w:rsidRPr="00067055" w:rsidRDefault="00770958" w:rsidP="00067055">
      <w:pPr>
        <w:pStyle w:val="00-Normal-BB"/>
        <w:spacing w:after="200"/>
        <w:rPr>
          <w:rFonts w:cs="Arial"/>
          <w:sz w:val="20"/>
        </w:rPr>
      </w:pPr>
    </w:p>
    <w:p w:rsidR="00770958" w:rsidRPr="00067055" w:rsidRDefault="004E1B3D" w:rsidP="00067055">
      <w:pPr>
        <w:pStyle w:val="01-S-Level1-BB"/>
        <w:spacing w:after="200"/>
        <w:rPr>
          <w:rFonts w:cs="Arial"/>
          <w:b/>
          <w:sz w:val="20"/>
        </w:rPr>
      </w:pPr>
      <w:r>
        <w:rPr>
          <w:rFonts w:cs="Arial"/>
          <w:b/>
          <w:sz w:val="20"/>
        </w:rPr>
        <w:t>Laser survey of the site</w:t>
      </w:r>
    </w:p>
    <w:p w:rsidR="00770958" w:rsidRPr="00067055" w:rsidRDefault="00770958" w:rsidP="00067055">
      <w:pPr>
        <w:pStyle w:val="01-NormInd1-BB"/>
        <w:spacing w:after="200"/>
        <w:rPr>
          <w:rFonts w:cs="Arial"/>
          <w:sz w:val="20"/>
        </w:rPr>
      </w:pPr>
      <w:r w:rsidRPr="00067055">
        <w:rPr>
          <w:rFonts w:cs="Arial"/>
          <w:sz w:val="20"/>
        </w:rPr>
        <w:t>The Consultant shall carry out (or procure the carrying out</w:t>
      </w:r>
      <w:r w:rsidR="009A188A" w:rsidRPr="00067055">
        <w:rPr>
          <w:rFonts w:cs="Arial"/>
          <w:sz w:val="20"/>
        </w:rPr>
        <w:t xml:space="preserve"> of</w:t>
      </w:r>
      <w:r w:rsidRPr="00067055">
        <w:rPr>
          <w:rFonts w:cs="Arial"/>
          <w:sz w:val="20"/>
        </w:rPr>
        <w:t xml:space="preserve">) </w:t>
      </w:r>
      <w:r w:rsidR="004E1B3D">
        <w:rPr>
          <w:rFonts w:cs="Arial"/>
          <w:sz w:val="20"/>
        </w:rPr>
        <w:t>a full laser</w:t>
      </w:r>
      <w:r w:rsidRPr="00067055">
        <w:rPr>
          <w:rFonts w:cs="Arial"/>
          <w:sz w:val="20"/>
        </w:rPr>
        <w:t xml:space="preserve"> survey and investigation</w:t>
      </w:r>
      <w:r w:rsidR="004E1B3D">
        <w:rPr>
          <w:rFonts w:cs="Arial"/>
          <w:sz w:val="20"/>
        </w:rPr>
        <w:t xml:space="preserve"> of the Site </w:t>
      </w:r>
      <w:r w:rsidR="00674196">
        <w:rPr>
          <w:rFonts w:cs="Arial"/>
          <w:sz w:val="20"/>
        </w:rPr>
        <w:t xml:space="preserve">in accordance with the detailed requirements set out below so as </w:t>
      </w:r>
      <w:r w:rsidR="004E1B3D">
        <w:rPr>
          <w:rFonts w:cs="Arial"/>
          <w:sz w:val="20"/>
        </w:rPr>
        <w:t xml:space="preserve">to be able to provide accurate </w:t>
      </w:r>
      <w:r w:rsidR="00847D15">
        <w:rPr>
          <w:rFonts w:cs="Arial"/>
          <w:sz w:val="20"/>
        </w:rPr>
        <w:t xml:space="preserve">three dimensional </w:t>
      </w:r>
      <w:r w:rsidR="004E1B3D">
        <w:rPr>
          <w:rFonts w:cs="Arial"/>
          <w:sz w:val="20"/>
        </w:rPr>
        <w:t>measurement</w:t>
      </w:r>
      <w:r w:rsidR="00847D15">
        <w:rPr>
          <w:rFonts w:cs="Arial"/>
          <w:sz w:val="20"/>
        </w:rPr>
        <w:t>s of the Site, including</w:t>
      </w:r>
      <w:r w:rsidR="004E1B3D">
        <w:rPr>
          <w:rFonts w:cs="Arial"/>
          <w:sz w:val="20"/>
        </w:rPr>
        <w:t xml:space="preserve"> every room and facility and all accessible spaces within the Site</w:t>
      </w:r>
      <w:r w:rsidRPr="00067055">
        <w:rPr>
          <w:rFonts w:cs="Arial"/>
          <w:sz w:val="20"/>
        </w:rPr>
        <w:t xml:space="preserve"> </w:t>
      </w:r>
      <w:r w:rsidR="004E1B3D">
        <w:rPr>
          <w:rFonts w:cs="Arial"/>
          <w:sz w:val="20"/>
        </w:rPr>
        <w:t>in order to provide the designers and contractors of the Project with detailed and accurate measurements of the Site in 3 dimensions on the basis of which they will carry out their design and construction.</w:t>
      </w:r>
    </w:p>
    <w:p w:rsidR="00770958" w:rsidRPr="00067055" w:rsidRDefault="00770958" w:rsidP="00067055">
      <w:pPr>
        <w:pStyle w:val="01-S-Level1-BB"/>
        <w:spacing w:after="200"/>
        <w:rPr>
          <w:rFonts w:cs="Arial"/>
          <w:b/>
          <w:sz w:val="20"/>
        </w:rPr>
      </w:pPr>
      <w:bookmarkStart w:id="59" w:name="_Toc191981699"/>
      <w:bookmarkStart w:id="60" w:name="_Toc191982081"/>
      <w:r w:rsidRPr="00067055">
        <w:rPr>
          <w:rFonts w:cs="Arial"/>
          <w:b/>
          <w:sz w:val="20"/>
        </w:rPr>
        <w:t>Timescale</w:t>
      </w:r>
      <w:bookmarkEnd w:id="59"/>
      <w:bookmarkEnd w:id="60"/>
    </w:p>
    <w:p w:rsidR="00770958" w:rsidRPr="00067055" w:rsidRDefault="00770958" w:rsidP="004E1B3D">
      <w:pPr>
        <w:pStyle w:val="01-S-Level2-BB"/>
        <w:numPr>
          <w:ilvl w:val="0"/>
          <w:numId w:val="0"/>
        </w:numPr>
        <w:spacing w:after="200"/>
        <w:ind w:left="720"/>
        <w:rPr>
          <w:rFonts w:cs="Arial"/>
          <w:sz w:val="20"/>
        </w:rPr>
      </w:pPr>
      <w:r w:rsidRPr="00067055">
        <w:rPr>
          <w:rFonts w:cs="Arial"/>
          <w:sz w:val="20"/>
        </w:rPr>
        <w:t xml:space="preserve">If not already provided and agreed prior to this appointment, the Consultant shall promptly agree with the </w:t>
      </w:r>
      <w:r w:rsidR="00067055">
        <w:rPr>
          <w:rFonts w:cs="Arial"/>
          <w:sz w:val="20"/>
        </w:rPr>
        <w:t>Client</w:t>
      </w:r>
      <w:r w:rsidRPr="00067055">
        <w:rPr>
          <w:rFonts w:cs="Arial"/>
          <w:sz w:val="20"/>
        </w:rPr>
        <w:t xml:space="preserve"> a programme for the carrying out of the Services.  The Consultant shall carry out the Services in accordance with this programme.</w:t>
      </w:r>
    </w:p>
    <w:p w:rsidR="00770958" w:rsidRPr="00067055" w:rsidRDefault="00770958" w:rsidP="00067055">
      <w:pPr>
        <w:pStyle w:val="01-S-Level1-BB"/>
        <w:spacing w:after="200"/>
        <w:rPr>
          <w:rFonts w:cs="Arial"/>
          <w:b/>
          <w:sz w:val="20"/>
        </w:rPr>
      </w:pPr>
      <w:bookmarkStart w:id="61" w:name="_Toc191981702"/>
      <w:bookmarkStart w:id="62" w:name="_Toc191982084"/>
      <w:r w:rsidRPr="00067055">
        <w:rPr>
          <w:rFonts w:cs="Arial"/>
          <w:b/>
          <w:sz w:val="20"/>
        </w:rPr>
        <w:t>Access to Site by appointment only and hours of working</w:t>
      </w:r>
      <w:bookmarkEnd w:id="61"/>
      <w:bookmarkEnd w:id="62"/>
    </w:p>
    <w:p w:rsidR="00770958" w:rsidRPr="00067055" w:rsidRDefault="00770958" w:rsidP="00067055">
      <w:pPr>
        <w:pStyle w:val="01-NormInd1-BB"/>
        <w:spacing w:after="200"/>
        <w:rPr>
          <w:rFonts w:cs="Arial"/>
          <w:sz w:val="20"/>
        </w:rPr>
      </w:pPr>
      <w:r w:rsidRPr="00067055">
        <w:rPr>
          <w:rFonts w:cs="Arial"/>
          <w:sz w:val="20"/>
        </w:rPr>
        <w:t xml:space="preserve">Access to the Site will be by appointment and adequate notice shall be given.  </w:t>
      </w:r>
    </w:p>
    <w:p w:rsidR="00DF18B8" w:rsidRPr="00DF18B8" w:rsidRDefault="00DF18B8" w:rsidP="00DF18B8">
      <w:pPr>
        <w:pStyle w:val="01-NormInd1-BB"/>
        <w:spacing w:after="200"/>
        <w:rPr>
          <w:rFonts w:cs="Arial"/>
          <w:sz w:val="20"/>
          <w:lang w:val="en-US"/>
        </w:rPr>
      </w:pPr>
      <w:r w:rsidRPr="00DF18B8">
        <w:rPr>
          <w:rFonts w:cs="Arial"/>
          <w:sz w:val="20"/>
          <w:lang w:val="en-US"/>
        </w:rPr>
        <w:t>During the course of the survey work</w:t>
      </w:r>
      <w:r>
        <w:rPr>
          <w:rFonts w:cs="Arial"/>
          <w:sz w:val="20"/>
          <w:lang w:val="en-US"/>
        </w:rPr>
        <w:t>,</w:t>
      </w:r>
      <w:r w:rsidRPr="00DF18B8">
        <w:rPr>
          <w:rFonts w:cs="Arial"/>
          <w:sz w:val="20"/>
          <w:lang w:val="en-US"/>
        </w:rPr>
        <w:t xml:space="preserve"> access will be constrained by activities within the theatre and business spaces.  The building is a working theatre and will be open to the public throughout.  For example during matinees and “get in/load out” and “out of show” times, access to the stage and backstage and auditorium will not be possible and work in the foyers may be restricted</w:t>
      </w:r>
    </w:p>
    <w:p w:rsidR="00DF18B8" w:rsidRPr="00DF18B8" w:rsidRDefault="00DF18B8" w:rsidP="00DF18B8">
      <w:pPr>
        <w:pStyle w:val="01-NormInd1-BB"/>
        <w:spacing w:after="200"/>
        <w:rPr>
          <w:rFonts w:cs="Arial"/>
          <w:sz w:val="20"/>
          <w:lang w:val="en-US"/>
        </w:rPr>
      </w:pPr>
      <w:r w:rsidRPr="00DF18B8">
        <w:rPr>
          <w:rFonts w:cs="Arial"/>
          <w:sz w:val="20"/>
          <w:lang w:val="en-US"/>
        </w:rPr>
        <w:t>Careful liaison with the theatre manager and town hall clerk and managers of tenant businesses will be required to ensure convenient access can be agreed at times that will cause minimal disruption for activities and minimise any safety risk.</w:t>
      </w:r>
    </w:p>
    <w:p w:rsidR="00770958" w:rsidRDefault="00DF18B8" w:rsidP="00DF18B8">
      <w:pPr>
        <w:pStyle w:val="01-NormInd1-BB"/>
        <w:spacing w:after="200"/>
        <w:rPr>
          <w:rFonts w:cs="Arial"/>
          <w:sz w:val="20"/>
        </w:rPr>
      </w:pPr>
      <w:r w:rsidRPr="00DF18B8">
        <w:rPr>
          <w:rFonts w:cs="Arial"/>
          <w:sz w:val="20"/>
          <w:lang w:val="en-US"/>
        </w:rPr>
        <w:t>Please note that there will also be restrictions to access to the Truro City Council premises and therefore you should liaise directly with the City Clerk to arrange the survey; should this be necessary.</w:t>
      </w:r>
    </w:p>
    <w:p w:rsidR="00674196" w:rsidRPr="00674196" w:rsidRDefault="00705989" w:rsidP="00674196">
      <w:pPr>
        <w:pStyle w:val="01-NormInd1-BB"/>
        <w:spacing w:after="200"/>
        <w:rPr>
          <w:rFonts w:cs="Arial"/>
          <w:sz w:val="20"/>
        </w:rPr>
      </w:pPr>
      <w:r w:rsidRPr="00705989">
        <w:rPr>
          <w:rFonts w:cs="Arial"/>
          <w:sz w:val="20"/>
        </w:rPr>
        <w:t xml:space="preserve">The Consultant shall be deemed to have allowed for </w:t>
      </w:r>
      <w:r>
        <w:rPr>
          <w:rFonts w:cs="Arial"/>
          <w:sz w:val="20"/>
        </w:rPr>
        <w:t>the above access restrictions</w:t>
      </w:r>
      <w:r w:rsidRPr="00705989">
        <w:rPr>
          <w:rFonts w:cs="Arial"/>
          <w:sz w:val="20"/>
        </w:rPr>
        <w:t xml:space="preserve"> in its Fee.  No extra for overtime working will be payable unless this is as a result of a definite instruction in writing by the Client</w:t>
      </w:r>
      <w:r w:rsidR="00674196" w:rsidRPr="00674196">
        <w:rPr>
          <w:rFonts w:cs="Arial"/>
          <w:sz w:val="20"/>
        </w:rPr>
        <w:t xml:space="preserve">  </w:t>
      </w:r>
    </w:p>
    <w:p w:rsidR="00674196" w:rsidRDefault="000210DA" w:rsidP="00DF18B8">
      <w:pPr>
        <w:pStyle w:val="01-S-Level1-BB"/>
        <w:spacing w:after="200"/>
        <w:rPr>
          <w:rFonts w:cs="Arial"/>
          <w:b/>
          <w:sz w:val="20"/>
        </w:rPr>
      </w:pPr>
      <w:r>
        <w:rPr>
          <w:rFonts w:cs="Arial"/>
          <w:b/>
          <w:sz w:val="20"/>
        </w:rPr>
        <w:t>Detailed survey requirements</w:t>
      </w:r>
    </w:p>
    <w:p w:rsidR="00DF18B8" w:rsidRPr="00DF18B8" w:rsidRDefault="00DF18B8" w:rsidP="00DF18B8">
      <w:pPr>
        <w:pStyle w:val="01-NormInd1-BB"/>
        <w:spacing w:after="200"/>
      </w:pPr>
      <w:r>
        <w:rPr>
          <w:rFonts w:cs="Arial"/>
          <w:sz w:val="20"/>
        </w:rPr>
        <w:t>A</w:t>
      </w:r>
      <w:r w:rsidRPr="00674196">
        <w:rPr>
          <w:rFonts w:cs="Arial"/>
          <w:sz w:val="20"/>
        </w:rPr>
        <w:t xml:space="preserve"> full survey of the building based on a 3D LADAR scan is required in order to facilitate an architectural design and listed building consent application which will be a separate commission.</w:t>
      </w:r>
    </w:p>
    <w:p w:rsidR="00674196" w:rsidRPr="000210DA" w:rsidRDefault="00674196" w:rsidP="00DF18B8">
      <w:pPr>
        <w:pStyle w:val="01-S-Level2-BB"/>
        <w:spacing w:after="200"/>
        <w:rPr>
          <w:b/>
          <w:sz w:val="20"/>
        </w:rPr>
      </w:pPr>
      <w:r w:rsidRPr="000210DA">
        <w:rPr>
          <w:b/>
          <w:sz w:val="20"/>
        </w:rPr>
        <w:t xml:space="preserve">Survey </w:t>
      </w:r>
    </w:p>
    <w:p w:rsidR="00674196" w:rsidRPr="00674196" w:rsidRDefault="00674196" w:rsidP="000210DA">
      <w:pPr>
        <w:pStyle w:val="01-NormInd1-BB"/>
        <w:spacing w:after="200"/>
        <w:ind w:left="1440"/>
        <w:rPr>
          <w:rFonts w:cs="Arial"/>
          <w:sz w:val="20"/>
        </w:rPr>
      </w:pPr>
      <w:r w:rsidRPr="00674196">
        <w:rPr>
          <w:rFonts w:cs="Arial"/>
          <w:sz w:val="20"/>
        </w:rPr>
        <w:t>Both scan to 2D and scan to BIM are required as outlined below:</w:t>
      </w:r>
    </w:p>
    <w:p w:rsidR="00674196" w:rsidRPr="00674196" w:rsidRDefault="00674196" w:rsidP="000210DA">
      <w:pPr>
        <w:pStyle w:val="01-NormInd1-BB"/>
        <w:spacing w:after="200"/>
        <w:ind w:left="1440"/>
        <w:rPr>
          <w:rFonts w:cs="Arial"/>
          <w:sz w:val="20"/>
        </w:rPr>
      </w:pPr>
      <w:r w:rsidRPr="00674196">
        <w:rPr>
          <w:rFonts w:cs="Arial"/>
          <w:sz w:val="20"/>
        </w:rPr>
        <w:t>(Scan to 2D) to include</w:t>
      </w:r>
    </w:p>
    <w:p w:rsidR="00674196" w:rsidRPr="00674196" w:rsidRDefault="00674196" w:rsidP="00D22EDC">
      <w:pPr>
        <w:pStyle w:val="01-NormInd1-BB"/>
        <w:numPr>
          <w:ilvl w:val="0"/>
          <w:numId w:val="27"/>
        </w:numPr>
        <w:spacing w:after="200"/>
        <w:rPr>
          <w:rFonts w:cs="Arial"/>
          <w:sz w:val="20"/>
        </w:rPr>
      </w:pPr>
      <w:r w:rsidRPr="00674196">
        <w:rPr>
          <w:rFonts w:cs="Arial"/>
          <w:sz w:val="20"/>
        </w:rPr>
        <w:t>3D scan laser survey</w:t>
      </w:r>
    </w:p>
    <w:p w:rsidR="00674196" w:rsidRPr="00674196" w:rsidRDefault="00674196" w:rsidP="00D22EDC">
      <w:pPr>
        <w:pStyle w:val="01-NormInd1-BB"/>
        <w:numPr>
          <w:ilvl w:val="0"/>
          <w:numId w:val="27"/>
        </w:numPr>
        <w:spacing w:after="200"/>
        <w:rPr>
          <w:rFonts w:cs="Arial"/>
          <w:sz w:val="20"/>
        </w:rPr>
      </w:pPr>
      <w:r w:rsidRPr="00674196">
        <w:rPr>
          <w:rFonts w:cs="Arial"/>
          <w:sz w:val="20"/>
        </w:rPr>
        <w:t>Point cloud data files supplied with RGB colour data</w:t>
      </w:r>
    </w:p>
    <w:p w:rsidR="00674196" w:rsidRPr="00674196" w:rsidRDefault="00674196" w:rsidP="00D22EDC">
      <w:pPr>
        <w:pStyle w:val="01-NormInd1-BB"/>
        <w:numPr>
          <w:ilvl w:val="0"/>
          <w:numId w:val="27"/>
        </w:numPr>
        <w:spacing w:after="200"/>
        <w:rPr>
          <w:rFonts w:cs="Arial"/>
          <w:sz w:val="20"/>
        </w:rPr>
      </w:pPr>
      <w:r w:rsidRPr="00674196">
        <w:rPr>
          <w:rFonts w:cs="Arial"/>
          <w:sz w:val="20"/>
        </w:rPr>
        <w:t>Free point cloud viewing software or web browser access</w:t>
      </w:r>
    </w:p>
    <w:p w:rsidR="00674196" w:rsidRPr="00674196" w:rsidRDefault="00674196" w:rsidP="00D22EDC">
      <w:pPr>
        <w:pStyle w:val="01-NormInd1-BB"/>
        <w:numPr>
          <w:ilvl w:val="0"/>
          <w:numId w:val="27"/>
        </w:numPr>
        <w:spacing w:after="200"/>
        <w:rPr>
          <w:rFonts w:cs="Arial"/>
          <w:sz w:val="20"/>
        </w:rPr>
      </w:pPr>
      <w:r w:rsidRPr="00674196">
        <w:rPr>
          <w:rFonts w:cs="Arial"/>
          <w:sz w:val="20"/>
        </w:rPr>
        <w:t>2D files dwg/pdf drawings as per section 3.1 &amp; 3.2</w:t>
      </w:r>
    </w:p>
    <w:p w:rsidR="00674196" w:rsidRPr="00674196" w:rsidRDefault="00674196" w:rsidP="00D22EDC">
      <w:pPr>
        <w:pStyle w:val="01-NormInd1-BB"/>
        <w:numPr>
          <w:ilvl w:val="0"/>
          <w:numId w:val="27"/>
        </w:numPr>
        <w:spacing w:after="200"/>
        <w:rPr>
          <w:rFonts w:cs="Arial"/>
          <w:sz w:val="20"/>
        </w:rPr>
      </w:pPr>
      <w:r w:rsidRPr="00674196">
        <w:rPr>
          <w:rFonts w:cs="Arial"/>
          <w:sz w:val="20"/>
        </w:rPr>
        <w:t>Per item cost to provide/ export additional flattened sectional slices/flattened elevations from point cloud for design team to trace over in 2D cad format (unless possible within viewing software).</w:t>
      </w:r>
    </w:p>
    <w:p w:rsidR="00674196" w:rsidRPr="00674196" w:rsidRDefault="00674196" w:rsidP="00705989">
      <w:pPr>
        <w:pStyle w:val="01-NormInd1-BB"/>
        <w:keepNext/>
        <w:spacing w:after="200"/>
        <w:ind w:left="1440"/>
        <w:rPr>
          <w:rFonts w:cs="Arial"/>
          <w:sz w:val="20"/>
        </w:rPr>
      </w:pPr>
      <w:r w:rsidRPr="00674196">
        <w:rPr>
          <w:rFonts w:cs="Arial"/>
          <w:sz w:val="20"/>
        </w:rPr>
        <w:lastRenderedPageBreak/>
        <w:t>(Scan to BIM) to include</w:t>
      </w:r>
      <w:r w:rsidRPr="00674196">
        <w:rPr>
          <w:rFonts w:cs="Arial"/>
          <w:sz w:val="20"/>
        </w:rPr>
        <w:tab/>
      </w:r>
    </w:p>
    <w:p w:rsidR="00674196" w:rsidRPr="00674196" w:rsidRDefault="00674196" w:rsidP="00D22EDC">
      <w:pPr>
        <w:pStyle w:val="01-NormInd1-BB"/>
        <w:keepNext/>
        <w:numPr>
          <w:ilvl w:val="0"/>
          <w:numId w:val="27"/>
        </w:numPr>
        <w:spacing w:after="200"/>
        <w:rPr>
          <w:rFonts w:cs="Arial"/>
          <w:sz w:val="20"/>
        </w:rPr>
      </w:pPr>
      <w:r w:rsidRPr="00674196">
        <w:rPr>
          <w:rFonts w:cs="Arial"/>
          <w:sz w:val="20"/>
        </w:rPr>
        <w:t>3D scan laser survey</w:t>
      </w:r>
    </w:p>
    <w:p w:rsidR="00674196" w:rsidRPr="00674196" w:rsidRDefault="00674196" w:rsidP="00D22EDC">
      <w:pPr>
        <w:pStyle w:val="01-NormInd1-BB"/>
        <w:keepNext/>
        <w:numPr>
          <w:ilvl w:val="0"/>
          <w:numId w:val="27"/>
        </w:numPr>
        <w:spacing w:after="200"/>
        <w:rPr>
          <w:rFonts w:cs="Arial"/>
          <w:sz w:val="20"/>
        </w:rPr>
      </w:pPr>
      <w:r w:rsidRPr="00674196">
        <w:rPr>
          <w:rFonts w:cs="Arial"/>
          <w:sz w:val="20"/>
        </w:rPr>
        <w:t>Point cloud data files supplied with RGB colour data</w:t>
      </w:r>
    </w:p>
    <w:p w:rsidR="00674196" w:rsidRPr="00674196" w:rsidRDefault="00674196" w:rsidP="00D22EDC">
      <w:pPr>
        <w:pStyle w:val="01-NormInd1-BB"/>
        <w:numPr>
          <w:ilvl w:val="0"/>
          <w:numId w:val="27"/>
        </w:numPr>
        <w:spacing w:after="200"/>
        <w:rPr>
          <w:rFonts w:cs="Arial"/>
          <w:sz w:val="20"/>
        </w:rPr>
      </w:pPr>
      <w:r w:rsidRPr="00674196">
        <w:rPr>
          <w:rFonts w:cs="Arial"/>
          <w:sz w:val="20"/>
        </w:rPr>
        <w:t>Free point cloud viewing software or web browser access</w:t>
      </w:r>
    </w:p>
    <w:p w:rsidR="00674196" w:rsidRPr="00674196" w:rsidRDefault="00674196" w:rsidP="00D22EDC">
      <w:pPr>
        <w:pStyle w:val="01-NormInd1-BB"/>
        <w:numPr>
          <w:ilvl w:val="0"/>
          <w:numId w:val="27"/>
        </w:numPr>
        <w:spacing w:after="200"/>
        <w:rPr>
          <w:rFonts w:cs="Arial"/>
          <w:sz w:val="20"/>
        </w:rPr>
      </w:pPr>
      <w:r w:rsidRPr="00674196">
        <w:rPr>
          <w:rFonts w:cs="Arial"/>
          <w:sz w:val="20"/>
        </w:rPr>
        <w:t xml:space="preserve">2D files dwg/pdf drawings as per section 3.1 &amp; 3.2 </w:t>
      </w:r>
    </w:p>
    <w:p w:rsidR="00674196" w:rsidRPr="00674196" w:rsidRDefault="00674196" w:rsidP="00D22EDC">
      <w:pPr>
        <w:pStyle w:val="01-NormInd1-BB"/>
        <w:numPr>
          <w:ilvl w:val="0"/>
          <w:numId w:val="27"/>
        </w:numPr>
        <w:spacing w:after="200"/>
        <w:rPr>
          <w:rFonts w:cs="Arial"/>
          <w:sz w:val="20"/>
        </w:rPr>
      </w:pPr>
      <w:r w:rsidRPr="00674196">
        <w:rPr>
          <w:rFonts w:cs="Arial"/>
          <w:sz w:val="20"/>
        </w:rPr>
        <w:t>IFC/open BIM format 3D BIM model of scheme as per section 3.3 &amp; 3.4</w:t>
      </w:r>
    </w:p>
    <w:p w:rsidR="00674196" w:rsidRPr="00674196" w:rsidRDefault="00674196" w:rsidP="00DF18B8">
      <w:pPr>
        <w:pStyle w:val="01-NormInd1-BB"/>
        <w:spacing w:after="200"/>
        <w:ind w:left="1440"/>
        <w:rPr>
          <w:rFonts w:cs="Arial"/>
          <w:sz w:val="20"/>
        </w:rPr>
      </w:pPr>
      <w:r w:rsidRPr="00674196">
        <w:rPr>
          <w:rFonts w:cs="Arial"/>
          <w:sz w:val="20"/>
        </w:rPr>
        <w:t>Note:  The final design team is yet to be selected therefore any point cloud and open BIM 3D information must be flexible and convertible into as many  common shared formats as possible given the possible range of CAD/ 3D BIM compatible software ranging from structural M&amp;E and architectural programmes which could be employed.  Any recommendations should be included within the tender return.</w:t>
      </w:r>
    </w:p>
    <w:p w:rsidR="00674196" w:rsidRPr="00674196" w:rsidRDefault="00674196" w:rsidP="00DF18B8">
      <w:pPr>
        <w:pStyle w:val="01-NormInd1-BB"/>
        <w:spacing w:after="200"/>
        <w:ind w:left="1440"/>
        <w:rPr>
          <w:rFonts w:cs="Arial"/>
          <w:sz w:val="20"/>
        </w:rPr>
      </w:pPr>
      <w:r w:rsidRPr="00674196">
        <w:rPr>
          <w:rFonts w:cs="Arial"/>
          <w:sz w:val="20"/>
        </w:rPr>
        <w:t>In addition to the survey identified above there is an option to survey the building which is occupied by Truro City Council.   The majority of this area is located on the 1st floor on the Boscawen Street side of the building and also includes stairwell and café as identified in the Foster Wilson drawing above.  Please provide a separate price for the City Council building.</w:t>
      </w:r>
    </w:p>
    <w:p w:rsidR="00674196" w:rsidRPr="00DF18B8" w:rsidRDefault="00674196" w:rsidP="00DF18B8">
      <w:pPr>
        <w:pStyle w:val="01-S-Level2-BB"/>
        <w:spacing w:after="200"/>
        <w:rPr>
          <w:rFonts w:cs="Arial"/>
          <w:b/>
          <w:sz w:val="20"/>
        </w:rPr>
      </w:pPr>
      <w:r w:rsidRPr="00DF18B8">
        <w:rPr>
          <w:rFonts w:cs="Arial"/>
          <w:b/>
          <w:sz w:val="20"/>
        </w:rPr>
        <w:t>Drawings</w:t>
      </w:r>
    </w:p>
    <w:p w:rsidR="00674196" w:rsidRPr="00674196" w:rsidRDefault="00674196" w:rsidP="00DF18B8">
      <w:pPr>
        <w:pStyle w:val="01-NormInd1-BB"/>
        <w:spacing w:after="200"/>
        <w:ind w:left="1440"/>
        <w:rPr>
          <w:rFonts w:cs="Arial"/>
          <w:sz w:val="20"/>
        </w:rPr>
      </w:pPr>
      <w:r w:rsidRPr="00674196">
        <w:rPr>
          <w:rFonts w:cs="Arial"/>
          <w:sz w:val="20"/>
        </w:rPr>
        <w:t xml:space="preserve">Please refer to marked up drawings in Appendix 1 which was completed in 1995 by Hoskin &amp; Newton Architects Ltd as part of the last redevelopment of what is now the Hall </w:t>
      </w:r>
      <w:r w:rsidR="00705989" w:rsidRPr="00674196">
        <w:rPr>
          <w:rFonts w:cs="Arial"/>
          <w:sz w:val="20"/>
        </w:rPr>
        <w:t xml:space="preserve">for </w:t>
      </w:r>
      <w:r w:rsidRPr="00674196">
        <w:rPr>
          <w:rFonts w:cs="Arial"/>
          <w:sz w:val="20"/>
        </w:rPr>
        <w:t xml:space="preserve">Cornwall. </w:t>
      </w:r>
    </w:p>
    <w:p w:rsidR="00674196" w:rsidRPr="00674196" w:rsidRDefault="00674196" w:rsidP="00DF18B8">
      <w:pPr>
        <w:pStyle w:val="01-NormInd1-BB"/>
        <w:spacing w:after="200"/>
        <w:ind w:left="1440"/>
        <w:rPr>
          <w:rFonts w:cs="Arial"/>
          <w:sz w:val="20"/>
        </w:rPr>
      </w:pPr>
      <w:r w:rsidRPr="00674196">
        <w:rPr>
          <w:rFonts w:cs="Arial"/>
          <w:sz w:val="20"/>
        </w:rPr>
        <w:t xml:space="preserve">The following 2D and BIM drawings are required: </w:t>
      </w:r>
    </w:p>
    <w:p w:rsidR="00674196" w:rsidRPr="00674196" w:rsidRDefault="00674196" w:rsidP="00DF18B8">
      <w:pPr>
        <w:pStyle w:val="01-NormInd1-BB"/>
        <w:spacing w:after="200"/>
        <w:ind w:left="1440"/>
        <w:rPr>
          <w:rFonts w:cs="Arial"/>
          <w:sz w:val="20"/>
        </w:rPr>
      </w:pPr>
      <w:r w:rsidRPr="00674196">
        <w:rPr>
          <w:rFonts w:cs="Arial"/>
          <w:sz w:val="20"/>
        </w:rPr>
        <w:t>Internal</w:t>
      </w:r>
    </w:p>
    <w:p w:rsidR="00674196" w:rsidRPr="00674196" w:rsidRDefault="00674196" w:rsidP="00D22EDC">
      <w:pPr>
        <w:pStyle w:val="01-NormInd1-BB"/>
        <w:numPr>
          <w:ilvl w:val="0"/>
          <w:numId w:val="27"/>
        </w:numPr>
        <w:spacing w:after="200"/>
        <w:rPr>
          <w:rFonts w:cs="Arial"/>
          <w:sz w:val="20"/>
        </w:rPr>
      </w:pPr>
      <w:r w:rsidRPr="00674196">
        <w:rPr>
          <w:rFonts w:cs="Arial"/>
          <w:sz w:val="20"/>
        </w:rPr>
        <w:t>Internal plans of each and every level of the building and roof plan</w:t>
      </w:r>
    </w:p>
    <w:p w:rsidR="00674196" w:rsidRPr="00674196" w:rsidRDefault="00674196" w:rsidP="00DF18B8">
      <w:pPr>
        <w:pStyle w:val="01-NormInd1-BB"/>
        <w:spacing w:after="200"/>
        <w:ind w:left="1440"/>
        <w:rPr>
          <w:rFonts w:cs="Arial"/>
          <w:sz w:val="20"/>
        </w:rPr>
      </w:pPr>
      <w:r w:rsidRPr="00674196">
        <w:rPr>
          <w:rFonts w:cs="Arial"/>
          <w:sz w:val="20"/>
        </w:rPr>
        <w:t xml:space="preserve">Notes: </w:t>
      </w:r>
    </w:p>
    <w:p w:rsidR="00674196" w:rsidRPr="00674196" w:rsidRDefault="00674196" w:rsidP="00DF18B8">
      <w:pPr>
        <w:pStyle w:val="01-NormInd1-BB"/>
        <w:spacing w:after="200"/>
        <w:ind w:left="1440"/>
        <w:rPr>
          <w:rFonts w:cs="Arial"/>
          <w:sz w:val="20"/>
        </w:rPr>
      </w:pPr>
      <w:r w:rsidRPr="00674196">
        <w:rPr>
          <w:rFonts w:cs="Arial"/>
          <w:sz w:val="20"/>
        </w:rPr>
        <w:t>Ground floor plan should pick up Boscawen Street and Back Quay road/pavement and all associated features.</w:t>
      </w:r>
    </w:p>
    <w:p w:rsidR="00674196" w:rsidRPr="00674196" w:rsidRDefault="00674196" w:rsidP="00D22EDC">
      <w:pPr>
        <w:pStyle w:val="01-NormInd1-BB"/>
        <w:numPr>
          <w:ilvl w:val="0"/>
          <w:numId w:val="27"/>
        </w:numPr>
        <w:spacing w:after="200"/>
        <w:rPr>
          <w:rFonts w:cs="Arial"/>
          <w:sz w:val="20"/>
        </w:rPr>
      </w:pPr>
      <w:r w:rsidRPr="00674196">
        <w:rPr>
          <w:rFonts w:cs="Arial"/>
          <w:sz w:val="20"/>
        </w:rPr>
        <w:t>A drawing showing the roof space above the Town Hall offices is to be included.</w:t>
      </w:r>
    </w:p>
    <w:p w:rsidR="00674196" w:rsidRPr="00674196" w:rsidRDefault="00674196" w:rsidP="00D22EDC">
      <w:pPr>
        <w:pStyle w:val="01-NormInd1-BB"/>
        <w:numPr>
          <w:ilvl w:val="0"/>
          <w:numId w:val="27"/>
        </w:numPr>
        <w:spacing w:after="200"/>
        <w:rPr>
          <w:rFonts w:cs="Arial"/>
          <w:sz w:val="20"/>
        </w:rPr>
      </w:pPr>
      <w:r w:rsidRPr="00674196">
        <w:rPr>
          <w:rFonts w:cs="Arial"/>
          <w:sz w:val="20"/>
        </w:rPr>
        <w:t>Reflected ceiling plans of each and every level of the building.</w:t>
      </w:r>
    </w:p>
    <w:p w:rsidR="00674196" w:rsidRPr="00674196" w:rsidRDefault="00674196" w:rsidP="00D22EDC">
      <w:pPr>
        <w:pStyle w:val="01-NormInd1-BB"/>
        <w:numPr>
          <w:ilvl w:val="0"/>
          <w:numId w:val="27"/>
        </w:numPr>
        <w:spacing w:after="200"/>
        <w:rPr>
          <w:rFonts w:cs="Arial"/>
          <w:sz w:val="20"/>
        </w:rPr>
      </w:pPr>
      <w:r w:rsidRPr="00674196">
        <w:rPr>
          <w:rFonts w:cs="Arial"/>
          <w:sz w:val="20"/>
        </w:rPr>
        <w:t>Sections CC to HH</w:t>
      </w:r>
    </w:p>
    <w:p w:rsidR="00674196" w:rsidRPr="00674196" w:rsidRDefault="00674196" w:rsidP="00DF18B8">
      <w:pPr>
        <w:pStyle w:val="01-NormInd1-BB"/>
        <w:spacing w:after="200"/>
        <w:ind w:left="1440"/>
        <w:rPr>
          <w:rFonts w:cs="Arial"/>
          <w:sz w:val="20"/>
        </w:rPr>
      </w:pPr>
      <w:r w:rsidRPr="00674196">
        <w:rPr>
          <w:rFonts w:cs="Arial"/>
          <w:sz w:val="20"/>
        </w:rPr>
        <w:t xml:space="preserve">Notes: </w:t>
      </w:r>
    </w:p>
    <w:p w:rsidR="00674196" w:rsidRPr="00674196" w:rsidRDefault="00674196" w:rsidP="00DF18B8">
      <w:pPr>
        <w:pStyle w:val="01-NormInd1-BB"/>
        <w:spacing w:after="200"/>
        <w:ind w:left="1440"/>
        <w:rPr>
          <w:rFonts w:cs="Arial"/>
          <w:sz w:val="20"/>
        </w:rPr>
      </w:pPr>
      <w:r w:rsidRPr="00674196">
        <w:rPr>
          <w:rFonts w:cs="Arial"/>
          <w:sz w:val="20"/>
        </w:rPr>
        <w:t xml:space="preserve">Section CC should extend across Boscawen Street to pick up the pavement   adjoining theatre and across the road to the building opposite. </w:t>
      </w:r>
    </w:p>
    <w:p w:rsidR="00674196" w:rsidRPr="00674196" w:rsidRDefault="00674196" w:rsidP="00DF18B8">
      <w:pPr>
        <w:pStyle w:val="01-NormInd1-BB"/>
        <w:spacing w:after="200"/>
        <w:ind w:left="1440"/>
        <w:rPr>
          <w:rFonts w:cs="Arial"/>
          <w:sz w:val="20"/>
        </w:rPr>
      </w:pPr>
      <w:r w:rsidRPr="00674196">
        <w:rPr>
          <w:rFonts w:cs="Arial"/>
          <w:sz w:val="20"/>
        </w:rPr>
        <w:t>Section CC should also extend across the Back Quay side of the building to pick up the pavement adjoining theatre and across Back and Lemon Quay to building(s) opposite.</w:t>
      </w:r>
    </w:p>
    <w:p w:rsidR="00674196" w:rsidRPr="00674196" w:rsidRDefault="00674196" w:rsidP="00D22EDC">
      <w:pPr>
        <w:pStyle w:val="01-NormInd1-BB"/>
        <w:numPr>
          <w:ilvl w:val="0"/>
          <w:numId w:val="27"/>
        </w:numPr>
        <w:spacing w:after="200"/>
        <w:rPr>
          <w:rFonts w:cs="Arial"/>
          <w:sz w:val="20"/>
        </w:rPr>
      </w:pPr>
      <w:r w:rsidRPr="00674196">
        <w:rPr>
          <w:rFonts w:cs="Arial"/>
          <w:sz w:val="20"/>
        </w:rPr>
        <w:t xml:space="preserve">Internal Wall Elevations: Sides JJ – MM </w:t>
      </w:r>
    </w:p>
    <w:p w:rsidR="00674196" w:rsidRPr="00674196" w:rsidRDefault="00674196" w:rsidP="00DF18B8">
      <w:pPr>
        <w:pStyle w:val="01-NormInd1-BB"/>
        <w:spacing w:after="200"/>
        <w:ind w:left="1440"/>
        <w:rPr>
          <w:rFonts w:cs="Arial"/>
          <w:sz w:val="20"/>
        </w:rPr>
      </w:pPr>
      <w:r w:rsidRPr="00674196">
        <w:rPr>
          <w:rFonts w:cs="Arial"/>
          <w:sz w:val="20"/>
        </w:rPr>
        <w:t xml:space="preserve">Note: </w:t>
      </w:r>
    </w:p>
    <w:p w:rsidR="00674196" w:rsidRPr="00674196" w:rsidRDefault="00674196" w:rsidP="00DF18B8">
      <w:pPr>
        <w:pStyle w:val="01-NormInd1-BB"/>
        <w:spacing w:after="200"/>
        <w:ind w:left="1440"/>
        <w:rPr>
          <w:rFonts w:cs="Arial"/>
          <w:sz w:val="20"/>
        </w:rPr>
      </w:pPr>
      <w:r w:rsidRPr="00674196">
        <w:rPr>
          <w:rFonts w:cs="Arial"/>
          <w:sz w:val="20"/>
        </w:rPr>
        <w:t>In addition to the CAD drawn details picking up the items (as per 3.2) the tenderer should provide 2D flattened RGB images of the internal elevations of the Boscawen foyer to underlay the CAD file.</w:t>
      </w:r>
    </w:p>
    <w:p w:rsidR="00674196" w:rsidRPr="00674196" w:rsidRDefault="00674196" w:rsidP="00705989">
      <w:pPr>
        <w:pStyle w:val="01-NormInd1-BB"/>
        <w:keepNext/>
        <w:spacing w:after="200"/>
        <w:ind w:left="1440"/>
        <w:rPr>
          <w:rFonts w:cs="Arial"/>
          <w:sz w:val="20"/>
        </w:rPr>
      </w:pPr>
      <w:r w:rsidRPr="00674196">
        <w:rPr>
          <w:rFonts w:cs="Arial"/>
          <w:sz w:val="20"/>
        </w:rPr>
        <w:lastRenderedPageBreak/>
        <w:t>External:</w:t>
      </w:r>
    </w:p>
    <w:p w:rsidR="00674196" w:rsidRPr="00674196" w:rsidRDefault="00674196" w:rsidP="00D22EDC">
      <w:pPr>
        <w:pStyle w:val="01-NormInd1-BB"/>
        <w:keepNext/>
        <w:numPr>
          <w:ilvl w:val="0"/>
          <w:numId w:val="27"/>
        </w:numPr>
        <w:spacing w:after="200"/>
        <w:rPr>
          <w:rFonts w:cs="Arial"/>
          <w:sz w:val="20"/>
        </w:rPr>
      </w:pPr>
      <w:r w:rsidRPr="00674196">
        <w:rPr>
          <w:rFonts w:cs="Arial"/>
          <w:sz w:val="20"/>
        </w:rPr>
        <w:t xml:space="preserve">Main front and back elevations AA and BB </w:t>
      </w:r>
    </w:p>
    <w:p w:rsidR="00674196" w:rsidRPr="00674196" w:rsidRDefault="00674196" w:rsidP="00DF18B8">
      <w:pPr>
        <w:pStyle w:val="01-NormInd1-BB"/>
        <w:spacing w:after="200"/>
        <w:ind w:left="1440"/>
        <w:rPr>
          <w:rFonts w:cs="Arial"/>
          <w:sz w:val="20"/>
        </w:rPr>
      </w:pPr>
      <w:r w:rsidRPr="00674196">
        <w:rPr>
          <w:rFonts w:cs="Arial"/>
          <w:sz w:val="20"/>
        </w:rPr>
        <w:t xml:space="preserve">Notes: </w:t>
      </w:r>
    </w:p>
    <w:p w:rsidR="00674196" w:rsidRPr="00674196" w:rsidRDefault="00674196" w:rsidP="00DF18B8">
      <w:pPr>
        <w:pStyle w:val="01-NormInd1-BB"/>
        <w:spacing w:after="200"/>
        <w:ind w:left="1440"/>
        <w:rPr>
          <w:rFonts w:cs="Arial"/>
          <w:sz w:val="20"/>
        </w:rPr>
      </w:pPr>
      <w:r w:rsidRPr="00674196">
        <w:rPr>
          <w:rFonts w:cs="Arial"/>
          <w:sz w:val="20"/>
        </w:rPr>
        <w:t>Elevations should extend +5m to either side building down street and pick up the adjoining building façades in the same level of detail.</w:t>
      </w:r>
    </w:p>
    <w:p w:rsidR="00674196" w:rsidRPr="00674196" w:rsidRDefault="00674196" w:rsidP="00DF18B8">
      <w:pPr>
        <w:pStyle w:val="01-NormInd1-BB"/>
        <w:spacing w:after="200"/>
        <w:ind w:left="1440"/>
        <w:rPr>
          <w:rFonts w:cs="Arial"/>
          <w:sz w:val="20"/>
        </w:rPr>
      </w:pPr>
      <w:r w:rsidRPr="00674196">
        <w:rPr>
          <w:rFonts w:cs="Arial"/>
          <w:sz w:val="20"/>
        </w:rPr>
        <w:t>External outline and levels of building façade in plan.</w:t>
      </w:r>
    </w:p>
    <w:p w:rsidR="00674196" w:rsidRPr="00674196" w:rsidRDefault="00674196" w:rsidP="00DF18B8">
      <w:pPr>
        <w:pStyle w:val="01-NormInd1-BB"/>
        <w:spacing w:after="200"/>
        <w:ind w:left="1440"/>
        <w:rPr>
          <w:rFonts w:cs="Arial"/>
          <w:sz w:val="20"/>
        </w:rPr>
      </w:pPr>
      <w:r w:rsidRPr="00674196">
        <w:rPr>
          <w:rFonts w:cs="Arial"/>
          <w:sz w:val="20"/>
        </w:rPr>
        <w:t>Check levels to pavement / road as marked.</w:t>
      </w:r>
    </w:p>
    <w:p w:rsidR="00674196" w:rsidRPr="00DF18B8" w:rsidRDefault="00674196" w:rsidP="00DF18B8">
      <w:pPr>
        <w:pStyle w:val="01-S-Level2-BB"/>
        <w:keepNext/>
        <w:spacing w:after="200"/>
        <w:rPr>
          <w:rFonts w:cs="Arial"/>
          <w:b/>
          <w:sz w:val="20"/>
        </w:rPr>
      </w:pPr>
      <w:r w:rsidRPr="00DF18B8">
        <w:rPr>
          <w:rFonts w:cs="Arial"/>
          <w:b/>
          <w:sz w:val="20"/>
        </w:rPr>
        <w:t>Information on drawings</w:t>
      </w:r>
    </w:p>
    <w:p w:rsidR="00674196" w:rsidRPr="00674196" w:rsidRDefault="00674196" w:rsidP="00DF18B8">
      <w:pPr>
        <w:pStyle w:val="01-NormInd1-BB"/>
        <w:keepNext/>
        <w:spacing w:after="200"/>
        <w:ind w:left="1440"/>
        <w:rPr>
          <w:rFonts w:cs="Arial"/>
          <w:sz w:val="20"/>
        </w:rPr>
      </w:pPr>
      <w:r w:rsidRPr="00674196">
        <w:rPr>
          <w:rFonts w:cs="Arial"/>
          <w:sz w:val="20"/>
        </w:rPr>
        <w:t xml:space="preserve">Information to be shown on the plans, sections and elevations listed in 3.1 shall include: </w:t>
      </w:r>
    </w:p>
    <w:p w:rsidR="00674196" w:rsidRPr="00674196" w:rsidRDefault="00674196" w:rsidP="00D22EDC">
      <w:pPr>
        <w:pStyle w:val="01-NormInd1-BB"/>
        <w:numPr>
          <w:ilvl w:val="0"/>
          <w:numId w:val="27"/>
        </w:numPr>
        <w:spacing w:after="200"/>
        <w:rPr>
          <w:rFonts w:cs="Arial"/>
          <w:sz w:val="20"/>
        </w:rPr>
      </w:pPr>
      <w:r w:rsidRPr="00674196">
        <w:rPr>
          <w:rFonts w:cs="Arial"/>
          <w:sz w:val="20"/>
        </w:rPr>
        <w:t>A Datum/grid in section and a fixed origin/grid in plan to be used as reference points to enable all other drawings to be located in relationship to each other.</w:t>
      </w:r>
    </w:p>
    <w:p w:rsidR="00674196" w:rsidRPr="00674196" w:rsidRDefault="00674196" w:rsidP="00D22EDC">
      <w:pPr>
        <w:pStyle w:val="01-NormInd1-BB"/>
        <w:numPr>
          <w:ilvl w:val="0"/>
          <w:numId w:val="27"/>
        </w:numPr>
        <w:spacing w:after="200"/>
        <w:rPr>
          <w:rFonts w:cs="Arial"/>
          <w:sz w:val="20"/>
        </w:rPr>
      </w:pPr>
      <w:r w:rsidRPr="00674196">
        <w:rPr>
          <w:rFonts w:cs="Arial"/>
          <w:sz w:val="20"/>
        </w:rPr>
        <w:t>Suitable scale bar on drawing title block to ensure correct scaling when imported dwg/or re-printing.</w:t>
      </w:r>
    </w:p>
    <w:p w:rsidR="00674196" w:rsidRPr="00674196" w:rsidRDefault="00674196" w:rsidP="00D22EDC">
      <w:pPr>
        <w:pStyle w:val="01-NormInd1-BB"/>
        <w:numPr>
          <w:ilvl w:val="0"/>
          <w:numId w:val="27"/>
        </w:numPr>
        <w:spacing w:after="200"/>
        <w:rPr>
          <w:rFonts w:cs="Arial"/>
          <w:sz w:val="20"/>
        </w:rPr>
      </w:pPr>
      <w:r w:rsidRPr="00674196">
        <w:rPr>
          <w:rFonts w:cs="Arial"/>
          <w:sz w:val="20"/>
        </w:rPr>
        <w:t>Walls, columns, recesses including panelling, plinths, brackets, skirtings, dados, cornices, fireplaces, vaulting and any projections.</w:t>
      </w:r>
    </w:p>
    <w:p w:rsidR="00674196" w:rsidRPr="00674196" w:rsidRDefault="00674196" w:rsidP="00D22EDC">
      <w:pPr>
        <w:pStyle w:val="01-NormInd1-BB"/>
        <w:numPr>
          <w:ilvl w:val="0"/>
          <w:numId w:val="27"/>
        </w:numPr>
        <w:spacing w:after="200"/>
        <w:rPr>
          <w:rFonts w:cs="Arial"/>
          <w:sz w:val="20"/>
        </w:rPr>
      </w:pPr>
      <w:r w:rsidRPr="00674196">
        <w:rPr>
          <w:rFonts w:cs="Arial"/>
          <w:sz w:val="20"/>
        </w:rPr>
        <w:t>Doors, windows and frames including architraves, recesses, panelling.</w:t>
      </w:r>
    </w:p>
    <w:p w:rsidR="00674196" w:rsidRPr="00674196" w:rsidRDefault="00674196" w:rsidP="00D22EDC">
      <w:pPr>
        <w:pStyle w:val="01-NormInd1-BB"/>
        <w:numPr>
          <w:ilvl w:val="0"/>
          <w:numId w:val="27"/>
        </w:numPr>
        <w:spacing w:after="200"/>
        <w:rPr>
          <w:rFonts w:cs="Arial"/>
          <w:sz w:val="20"/>
        </w:rPr>
      </w:pPr>
      <w:r w:rsidRPr="00674196">
        <w:rPr>
          <w:rFonts w:cs="Arial"/>
          <w:sz w:val="20"/>
        </w:rPr>
        <w:t>Fixed furniture and fittings</w:t>
      </w:r>
    </w:p>
    <w:p w:rsidR="00674196" w:rsidRPr="00674196" w:rsidRDefault="00674196" w:rsidP="00D22EDC">
      <w:pPr>
        <w:pStyle w:val="01-NormInd1-BB"/>
        <w:numPr>
          <w:ilvl w:val="0"/>
          <w:numId w:val="27"/>
        </w:numPr>
        <w:spacing w:after="200"/>
        <w:rPr>
          <w:rFonts w:cs="Arial"/>
          <w:sz w:val="20"/>
        </w:rPr>
      </w:pPr>
      <w:r w:rsidRPr="00674196">
        <w:rPr>
          <w:rFonts w:cs="Arial"/>
          <w:sz w:val="20"/>
        </w:rPr>
        <w:t>Ceiling plans including roses, plasterwork, panels, coffers.</w:t>
      </w:r>
    </w:p>
    <w:p w:rsidR="00674196" w:rsidRPr="00674196" w:rsidRDefault="00674196" w:rsidP="00D22EDC">
      <w:pPr>
        <w:pStyle w:val="01-NormInd1-BB"/>
        <w:numPr>
          <w:ilvl w:val="0"/>
          <w:numId w:val="27"/>
        </w:numPr>
        <w:spacing w:after="200"/>
        <w:rPr>
          <w:rFonts w:cs="Arial"/>
          <w:sz w:val="20"/>
        </w:rPr>
      </w:pPr>
      <w:r w:rsidRPr="00674196">
        <w:rPr>
          <w:rFonts w:cs="Arial"/>
          <w:sz w:val="20"/>
        </w:rPr>
        <w:t>Staircases and balustrading including strings, balustrades and handrail profiles.</w:t>
      </w:r>
    </w:p>
    <w:p w:rsidR="00674196" w:rsidRPr="00674196" w:rsidRDefault="00674196" w:rsidP="00D22EDC">
      <w:pPr>
        <w:pStyle w:val="01-NormInd1-BB"/>
        <w:numPr>
          <w:ilvl w:val="0"/>
          <w:numId w:val="27"/>
        </w:numPr>
        <w:spacing w:after="200"/>
        <w:rPr>
          <w:rFonts w:cs="Arial"/>
          <w:sz w:val="20"/>
        </w:rPr>
      </w:pPr>
      <w:r w:rsidRPr="00674196">
        <w:rPr>
          <w:rFonts w:cs="Arial"/>
          <w:sz w:val="20"/>
        </w:rPr>
        <w:t>All visible mechanical and electrical services including covers and access hatches</w:t>
      </w:r>
    </w:p>
    <w:p w:rsidR="00674196" w:rsidRPr="00674196" w:rsidRDefault="00674196" w:rsidP="00D22EDC">
      <w:pPr>
        <w:pStyle w:val="01-NormInd1-BB"/>
        <w:numPr>
          <w:ilvl w:val="0"/>
          <w:numId w:val="27"/>
        </w:numPr>
        <w:spacing w:after="200"/>
        <w:rPr>
          <w:rFonts w:cs="Arial"/>
          <w:sz w:val="20"/>
        </w:rPr>
      </w:pPr>
      <w:r w:rsidRPr="00674196">
        <w:rPr>
          <w:rFonts w:cs="Arial"/>
          <w:sz w:val="20"/>
        </w:rPr>
        <w:t>All structural floor/street levels in relation to an OS datum</w:t>
      </w:r>
    </w:p>
    <w:p w:rsidR="00674196" w:rsidRPr="00674196" w:rsidRDefault="00674196" w:rsidP="00D22EDC">
      <w:pPr>
        <w:pStyle w:val="01-NormInd1-BB"/>
        <w:numPr>
          <w:ilvl w:val="0"/>
          <w:numId w:val="27"/>
        </w:numPr>
        <w:spacing w:after="200"/>
        <w:rPr>
          <w:rFonts w:cs="Arial"/>
          <w:sz w:val="20"/>
        </w:rPr>
      </w:pPr>
      <w:r w:rsidRPr="00674196">
        <w:rPr>
          <w:rFonts w:cs="Arial"/>
          <w:sz w:val="20"/>
        </w:rPr>
        <w:t>Notes on materials for all walls, floors, ceilings, fittings and external works including string courses cills, quoins etc.</w:t>
      </w:r>
    </w:p>
    <w:p w:rsidR="00674196" w:rsidRPr="00674196" w:rsidRDefault="00674196" w:rsidP="00D22EDC">
      <w:pPr>
        <w:pStyle w:val="01-NormInd1-BB"/>
        <w:numPr>
          <w:ilvl w:val="0"/>
          <w:numId w:val="27"/>
        </w:numPr>
        <w:spacing w:after="200"/>
        <w:rPr>
          <w:rFonts w:cs="Arial"/>
          <w:sz w:val="20"/>
        </w:rPr>
      </w:pPr>
      <w:r w:rsidRPr="00674196">
        <w:rPr>
          <w:rFonts w:cs="Arial"/>
          <w:sz w:val="20"/>
        </w:rPr>
        <w:t>Floor &amp; ceiling levels related back to Ordnance Datum taken at all changes of level.  Stepped auditorium to have regular grid of levels taken at every seat row along centre line and side gangways.</w:t>
      </w:r>
    </w:p>
    <w:p w:rsidR="00674196" w:rsidRPr="00674196" w:rsidRDefault="00674196" w:rsidP="00D22EDC">
      <w:pPr>
        <w:pStyle w:val="01-NormInd1-BB"/>
        <w:numPr>
          <w:ilvl w:val="0"/>
          <w:numId w:val="27"/>
        </w:numPr>
        <w:spacing w:after="200"/>
        <w:rPr>
          <w:rFonts w:cs="Arial"/>
          <w:sz w:val="20"/>
        </w:rPr>
      </w:pPr>
      <w:r w:rsidRPr="00674196">
        <w:rPr>
          <w:rFonts w:cs="Arial"/>
          <w:sz w:val="20"/>
        </w:rPr>
        <w:t xml:space="preserve">Theatre seats, seating rows, stage levels, window cill levels, window head levels, door heights, wall thicknesses </w:t>
      </w:r>
    </w:p>
    <w:p w:rsidR="00674196" w:rsidRPr="00674196" w:rsidRDefault="00674196" w:rsidP="00D22EDC">
      <w:pPr>
        <w:pStyle w:val="01-NormInd1-BB"/>
        <w:numPr>
          <w:ilvl w:val="0"/>
          <w:numId w:val="27"/>
        </w:numPr>
        <w:spacing w:after="200"/>
        <w:rPr>
          <w:rFonts w:cs="Arial"/>
          <w:sz w:val="20"/>
        </w:rPr>
      </w:pPr>
      <w:r w:rsidRPr="00674196">
        <w:rPr>
          <w:rFonts w:cs="Arial"/>
          <w:sz w:val="20"/>
        </w:rPr>
        <w:t>RWP/soil pipe positions</w:t>
      </w:r>
    </w:p>
    <w:p w:rsidR="00674196" w:rsidRPr="00674196" w:rsidRDefault="00674196" w:rsidP="00D22EDC">
      <w:pPr>
        <w:pStyle w:val="01-NormInd1-BB"/>
        <w:numPr>
          <w:ilvl w:val="0"/>
          <w:numId w:val="27"/>
        </w:numPr>
        <w:spacing w:after="200"/>
        <w:rPr>
          <w:rFonts w:cs="Arial"/>
          <w:sz w:val="20"/>
        </w:rPr>
      </w:pPr>
      <w:r w:rsidRPr="00674196">
        <w:rPr>
          <w:rFonts w:cs="Arial"/>
          <w:sz w:val="20"/>
        </w:rPr>
        <w:t>Routes of above/below-ground mains services and location of gullies, gratings, manholes, and any other services cover plates, with cover and invert levels and notes describing services.  Services to include soil and surface water drains, water mains, local and CEGB electricity cables, BT or other telecommunications cables, gas mains.</w:t>
      </w:r>
    </w:p>
    <w:p w:rsidR="00674196" w:rsidRPr="00674196" w:rsidRDefault="00674196" w:rsidP="00D22EDC">
      <w:pPr>
        <w:pStyle w:val="01-NormInd1-BB"/>
        <w:numPr>
          <w:ilvl w:val="0"/>
          <w:numId w:val="27"/>
        </w:numPr>
        <w:spacing w:after="200"/>
        <w:rPr>
          <w:rFonts w:cs="Arial"/>
          <w:sz w:val="20"/>
        </w:rPr>
      </w:pPr>
      <w:r w:rsidRPr="00674196">
        <w:rPr>
          <w:rFonts w:cs="Arial"/>
          <w:sz w:val="20"/>
        </w:rPr>
        <w:t>Inaccessible areas of floor plate plotted in outline. All reasonable steps to be taken to gain access to all areas</w:t>
      </w:r>
    </w:p>
    <w:p w:rsidR="00674196" w:rsidRPr="00674196" w:rsidRDefault="00674196" w:rsidP="00D22EDC">
      <w:pPr>
        <w:pStyle w:val="01-NormInd1-BB"/>
        <w:numPr>
          <w:ilvl w:val="0"/>
          <w:numId w:val="27"/>
        </w:numPr>
        <w:spacing w:after="200"/>
        <w:rPr>
          <w:rFonts w:cs="Arial"/>
          <w:sz w:val="20"/>
        </w:rPr>
      </w:pPr>
      <w:r w:rsidRPr="00674196">
        <w:rPr>
          <w:rFonts w:cs="Arial"/>
          <w:sz w:val="20"/>
        </w:rPr>
        <w:t xml:space="preserve">Notes on materials for all walls, floors, ceilings, fittings and external works </w:t>
      </w:r>
    </w:p>
    <w:p w:rsidR="00674196" w:rsidRPr="00674196" w:rsidRDefault="00674196" w:rsidP="00D22EDC">
      <w:pPr>
        <w:pStyle w:val="01-NormInd1-BB"/>
        <w:numPr>
          <w:ilvl w:val="0"/>
          <w:numId w:val="27"/>
        </w:numPr>
        <w:spacing w:after="200"/>
        <w:rPr>
          <w:rFonts w:cs="Arial"/>
          <w:sz w:val="20"/>
        </w:rPr>
      </w:pPr>
      <w:r w:rsidRPr="00674196">
        <w:rPr>
          <w:rFonts w:cs="Arial"/>
          <w:sz w:val="20"/>
        </w:rPr>
        <w:t>Tolerances and accuracy are to be as generally acceptable within the Surveying Profession, and the level of precision is to be indicated in your quotation.</w:t>
      </w:r>
    </w:p>
    <w:p w:rsidR="00674196" w:rsidRPr="00674196" w:rsidRDefault="00674196" w:rsidP="00D22EDC">
      <w:pPr>
        <w:pStyle w:val="01-NormInd1-BB"/>
        <w:numPr>
          <w:ilvl w:val="0"/>
          <w:numId w:val="27"/>
        </w:numPr>
        <w:spacing w:after="200"/>
        <w:rPr>
          <w:rFonts w:cs="Arial"/>
          <w:sz w:val="20"/>
        </w:rPr>
      </w:pPr>
      <w:r w:rsidRPr="00674196">
        <w:rPr>
          <w:rFonts w:cs="Arial"/>
          <w:sz w:val="20"/>
        </w:rPr>
        <w:lastRenderedPageBreak/>
        <w:t>An example drawing from a similar scheme has been included as reference to the level of detail required.</w:t>
      </w:r>
    </w:p>
    <w:p w:rsidR="00674196" w:rsidRPr="00674196" w:rsidRDefault="00674196" w:rsidP="00DF18B8">
      <w:pPr>
        <w:pStyle w:val="01-NormInd1-BB"/>
        <w:spacing w:after="200"/>
        <w:ind w:left="1440"/>
        <w:rPr>
          <w:rFonts w:cs="Arial"/>
          <w:sz w:val="20"/>
        </w:rPr>
      </w:pPr>
      <w:r w:rsidRPr="00674196">
        <w:rPr>
          <w:rFonts w:cs="Arial"/>
          <w:sz w:val="20"/>
        </w:rPr>
        <w:t>Note: The above list is not exhaustive, should any other relevant features be observed during the site survey then these should be recorded.  This information will be used to support a listed building consent application on this Grade II* building and will have to record all relevant historic detail.</w:t>
      </w:r>
    </w:p>
    <w:p w:rsidR="00674196" w:rsidRPr="00DF18B8" w:rsidRDefault="00674196" w:rsidP="00DF18B8">
      <w:pPr>
        <w:pStyle w:val="01-S-Level2-BB"/>
        <w:keepNext/>
        <w:spacing w:after="200"/>
        <w:rPr>
          <w:rFonts w:cs="Arial"/>
          <w:b/>
          <w:sz w:val="20"/>
        </w:rPr>
      </w:pPr>
      <w:r w:rsidRPr="00DF18B8">
        <w:rPr>
          <w:rFonts w:cs="Arial"/>
          <w:b/>
          <w:sz w:val="20"/>
        </w:rPr>
        <w:t xml:space="preserve">Information within 3D model </w:t>
      </w:r>
    </w:p>
    <w:p w:rsidR="00674196" w:rsidRPr="00674196" w:rsidRDefault="00674196" w:rsidP="00D22EDC">
      <w:pPr>
        <w:pStyle w:val="01-NormInd1-BB"/>
        <w:numPr>
          <w:ilvl w:val="0"/>
          <w:numId w:val="27"/>
        </w:numPr>
        <w:spacing w:after="200"/>
        <w:rPr>
          <w:rFonts w:cs="Arial"/>
          <w:sz w:val="20"/>
        </w:rPr>
      </w:pPr>
      <w:r w:rsidRPr="00674196">
        <w:rPr>
          <w:rFonts w:cs="Arial"/>
          <w:sz w:val="20"/>
        </w:rPr>
        <w:t>Accurate modelling of all structural floor/street levels in relation to an OS datum</w:t>
      </w:r>
    </w:p>
    <w:p w:rsidR="00674196" w:rsidRPr="00674196" w:rsidRDefault="00674196" w:rsidP="00D22EDC">
      <w:pPr>
        <w:pStyle w:val="01-NormInd1-BB"/>
        <w:numPr>
          <w:ilvl w:val="0"/>
          <w:numId w:val="27"/>
        </w:numPr>
        <w:spacing w:after="200"/>
        <w:rPr>
          <w:rFonts w:cs="Arial"/>
          <w:sz w:val="20"/>
        </w:rPr>
      </w:pPr>
      <w:r w:rsidRPr="00674196">
        <w:rPr>
          <w:rFonts w:cs="Arial"/>
          <w:sz w:val="20"/>
        </w:rPr>
        <w:t>•</w:t>
      </w:r>
      <w:r w:rsidRPr="00674196">
        <w:rPr>
          <w:rFonts w:cs="Arial"/>
          <w:sz w:val="20"/>
        </w:rPr>
        <w:tab/>
        <w:t>Walls, floors, ceilings, recesses, roofs, facades</w:t>
      </w:r>
    </w:p>
    <w:p w:rsidR="00674196" w:rsidRPr="00674196" w:rsidRDefault="00674196" w:rsidP="00D22EDC">
      <w:pPr>
        <w:pStyle w:val="01-NormInd1-BB"/>
        <w:numPr>
          <w:ilvl w:val="0"/>
          <w:numId w:val="27"/>
        </w:numPr>
        <w:spacing w:after="200"/>
        <w:rPr>
          <w:rFonts w:cs="Arial"/>
          <w:sz w:val="20"/>
        </w:rPr>
      </w:pPr>
      <w:r w:rsidRPr="00674196">
        <w:rPr>
          <w:rFonts w:cs="Arial"/>
          <w:sz w:val="20"/>
        </w:rPr>
        <w:t>All visible structural steels, arches, columns, hangers, posts, handrails, barriers</w:t>
      </w:r>
    </w:p>
    <w:p w:rsidR="00674196" w:rsidRPr="00674196" w:rsidRDefault="00674196" w:rsidP="00D22EDC">
      <w:pPr>
        <w:pStyle w:val="01-NormInd1-BB"/>
        <w:numPr>
          <w:ilvl w:val="0"/>
          <w:numId w:val="27"/>
        </w:numPr>
        <w:spacing w:after="200"/>
        <w:rPr>
          <w:rFonts w:cs="Arial"/>
          <w:sz w:val="20"/>
        </w:rPr>
      </w:pPr>
      <w:r w:rsidRPr="00674196">
        <w:rPr>
          <w:rFonts w:cs="Arial"/>
          <w:sz w:val="20"/>
        </w:rPr>
        <w:t>Doors, windows, openings and related frames</w:t>
      </w:r>
    </w:p>
    <w:p w:rsidR="00674196" w:rsidRPr="00674196" w:rsidRDefault="00674196" w:rsidP="00D22EDC">
      <w:pPr>
        <w:pStyle w:val="01-NormInd1-BB"/>
        <w:numPr>
          <w:ilvl w:val="0"/>
          <w:numId w:val="27"/>
        </w:numPr>
        <w:spacing w:after="200"/>
        <w:rPr>
          <w:rFonts w:cs="Arial"/>
          <w:sz w:val="20"/>
        </w:rPr>
      </w:pPr>
      <w:r w:rsidRPr="00674196">
        <w:rPr>
          <w:rFonts w:cs="Arial"/>
          <w:sz w:val="20"/>
        </w:rPr>
        <w:t>Theatre rake and seating</w:t>
      </w:r>
    </w:p>
    <w:p w:rsidR="00674196" w:rsidRPr="00674196" w:rsidRDefault="00674196" w:rsidP="00D22EDC">
      <w:pPr>
        <w:pStyle w:val="01-NormInd1-BB"/>
        <w:numPr>
          <w:ilvl w:val="0"/>
          <w:numId w:val="27"/>
        </w:numPr>
        <w:spacing w:after="200"/>
        <w:rPr>
          <w:rFonts w:cs="Arial"/>
          <w:sz w:val="20"/>
        </w:rPr>
      </w:pPr>
      <w:r w:rsidRPr="00674196">
        <w:rPr>
          <w:rFonts w:cs="Arial"/>
          <w:sz w:val="20"/>
        </w:rPr>
        <w:t>Steps and staircases</w:t>
      </w:r>
    </w:p>
    <w:p w:rsidR="00674196" w:rsidRPr="00674196" w:rsidRDefault="00674196" w:rsidP="00D22EDC">
      <w:pPr>
        <w:pStyle w:val="01-NormInd1-BB"/>
        <w:numPr>
          <w:ilvl w:val="0"/>
          <w:numId w:val="27"/>
        </w:numPr>
        <w:spacing w:after="200"/>
        <w:rPr>
          <w:rFonts w:cs="Arial"/>
          <w:sz w:val="20"/>
        </w:rPr>
      </w:pPr>
      <w:r w:rsidRPr="00674196">
        <w:rPr>
          <w:rFonts w:cs="Arial"/>
          <w:sz w:val="20"/>
        </w:rPr>
        <w:t>All visible mechanical duct work, pipe work and plant equipment</w:t>
      </w:r>
    </w:p>
    <w:p w:rsidR="00674196" w:rsidRPr="00674196" w:rsidRDefault="00674196" w:rsidP="00D22EDC">
      <w:pPr>
        <w:pStyle w:val="01-NormInd1-BB"/>
        <w:numPr>
          <w:ilvl w:val="0"/>
          <w:numId w:val="27"/>
        </w:numPr>
        <w:spacing w:after="200"/>
        <w:rPr>
          <w:rFonts w:cs="Arial"/>
          <w:sz w:val="20"/>
        </w:rPr>
      </w:pPr>
      <w:r w:rsidRPr="00674196">
        <w:rPr>
          <w:rFonts w:cs="Arial"/>
          <w:sz w:val="20"/>
        </w:rPr>
        <w:t>All visible main conduit runs for electrical services</w:t>
      </w:r>
    </w:p>
    <w:p w:rsidR="00674196" w:rsidRPr="00674196" w:rsidRDefault="00674196" w:rsidP="00D22EDC">
      <w:pPr>
        <w:pStyle w:val="01-NormInd1-BB"/>
        <w:numPr>
          <w:ilvl w:val="0"/>
          <w:numId w:val="27"/>
        </w:numPr>
        <w:spacing w:after="200"/>
        <w:rPr>
          <w:rFonts w:cs="Arial"/>
          <w:sz w:val="20"/>
        </w:rPr>
      </w:pPr>
      <w:r w:rsidRPr="00674196">
        <w:rPr>
          <w:rFonts w:cs="Arial"/>
          <w:sz w:val="20"/>
        </w:rPr>
        <w:t>Main w.c. cubicle runs and sinks (simple extruded blocks/walls sufficient.)</w:t>
      </w:r>
    </w:p>
    <w:p w:rsidR="00674196" w:rsidRPr="00674196" w:rsidRDefault="00674196" w:rsidP="00D22EDC">
      <w:pPr>
        <w:pStyle w:val="01-NormInd1-BB"/>
        <w:numPr>
          <w:ilvl w:val="0"/>
          <w:numId w:val="27"/>
        </w:numPr>
        <w:spacing w:after="200"/>
        <w:rPr>
          <w:rFonts w:cs="Arial"/>
          <w:sz w:val="20"/>
        </w:rPr>
      </w:pPr>
      <w:r w:rsidRPr="00674196">
        <w:rPr>
          <w:rFonts w:cs="Arial"/>
          <w:sz w:val="20"/>
        </w:rPr>
        <w:t>Bars and counters - simple level of detail required</w:t>
      </w:r>
    </w:p>
    <w:p w:rsidR="00674196" w:rsidRPr="00DF18B8" w:rsidRDefault="00674196" w:rsidP="00DF18B8">
      <w:pPr>
        <w:pStyle w:val="01-S-Level2-BB"/>
        <w:keepNext/>
        <w:spacing w:after="200"/>
        <w:rPr>
          <w:rFonts w:cs="Arial"/>
          <w:b/>
          <w:sz w:val="20"/>
        </w:rPr>
      </w:pPr>
      <w:r w:rsidRPr="00DF18B8">
        <w:rPr>
          <w:rFonts w:cs="Arial"/>
          <w:b/>
          <w:sz w:val="20"/>
        </w:rPr>
        <w:t>Detail not required within 3D model [but may be required in 2D – see above]</w:t>
      </w:r>
    </w:p>
    <w:p w:rsidR="00674196" w:rsidRPr="00674196" w:rsidRDefault="00674196" w:rsidP="00D22EDC">
      <w:pPr>
        <w:pStyle w:val="01-NormInd1-BB"/>
        <w:numPr>
          <w:ilvl w:val="0"/>
          <w:numId w:val="27"/>
        </w:numPr>
        <w:spacing w:after="200"/>
        <w:rPr>
          <w:rFonts w:cs="Arial"/>
          <w:sz w:val="20"/>
        </w:rPr>
      </w:pPr>
      <w:r w:rsidRPr="00674196">
        <w:rPr>
          <w:rFonts w:cs="Arial"/>
          <w:sz w:val="20"/>
        </w:rPr>
        <w:t>Sanitary items</w:t>
      </w:r>
    </w:p>
    <w:p w:rsidR="00674196" w:rsidRPr="00674196" w:rsidRDefault="00674196" w:rsidP="00D22EDC">
      <w:pPr>
        <w:pStyle w:val="01-NormInd1-BB"/>
        <w:numPr>
          <w:ilvl w:val="0"/>
          <w:numId w:val="27"/>
        </w:numPr>
        <w:spacing w:after="200"/>
        <w:rPr>
          <w:rFonts w:cs="Arial"/>
          <w:sz w:val="20"/>
        </w:rPr>
      </w:pPr>
      <w:r w:rsidRPr="00674196">
        <w:rPr>
          <w:rFonts w:cs="Arial"/>
          <w:sz w:val="20"/>
        </w:rPr>
        <w:t>Loose furniture and fittings</w:t>
      </w:r>
    </w:p>
    <w:p w:rsidR="00674196" w:rsidRPr="00674196" w:rsidRDefault="00674196" w:rsidP="00D22EDC">
      <w:pPr>
        <w:pStyle w:val="01-NormInd1-BB"/>
        <w:numPr>
          <w:ilvl w:val="0"/>
          <w:numId w:val="27"/>
        </w:numPr>
        <w:spacing w:after="200"/>
        <w:rPr>
          <w:rFonts w:cs="Arial"/>
          <w:sz w:val="20"/>
        </w:rPr>
      </w:pPr>
      <w:r w:rsidRPr="00674196">
        <w:rPr>
          <w:rFonts w:cs="Arial"/>
          <w:sz w:val="20"/>
        </w:rPr>
        <w:t xml:space="preserve">Detail of joinery or plaster mouldings to architraves, skirting or panelling. (The extent and position of these elements should be identifiable).  </w:t>
      </w:r>
    </w:p>
    <w:p w:rsidR="00674196" w:rsidRPr="00674196" w:rsidRDefault="00674196" w:rsidP="00D22EDC">
      <w:pPr>
        <w:pStyle w:val="01-NormInd1-BB"/>
        <w:numPr>
          <w:ilvl w:val="0"/>
          <w:numId w:val="27"/>
        </w:numPr>
        <w:spacing w:after="200"/>
        <w:rPr>
          <w:rFonts w:cs="Arial"/>
          <w:sz w:val="20"/>
        </w:rPr>
      </w:pPr>
      <w:r w:rsidRPr="00674196">
        <w:rPr>
          <w:rFonts w:cs="Arial"/>
          <w:sz w:val="20"/>
        </w:rPr>
        <w:t>Detailed modelling and ornamental handrails/balustrades (only simple blocks required)</w:t>
      </w:r>
    </w:p>
    <w:p w:rsidR="00674196" w:rsidRPr="00674196" w:rsidRDefault="00674196" w:rsidP="00D22EDC">
      <w:pPr>
        <w:pStyle w:val="01-NormInd1-BB"/>
        <w:numPr>
          <w:ilvl w:val="0"/>
          <w:numId w:val="27"/>
        </w:numPr>
        <w:spacing w:after="200"/>
        <w:rPr>
          <w:rFonts w:cs="Arial"/>
          <w:sz w:val="20"/>
        </w:rPr>
      </w:pPr>
      <w:r w:rsidRPr="00674196">
        <w:rPr>
          <w:rFonts w:cs="Arial"/>
          <w:sz w:val="20"/>
        </w:rPr>
        <w:t>Sockets, plugs, sprinklers, lights, and surface conduits</w:t>
      </w:r>
    </w:p>
    <w:p w:rsidR="00674196" w:rsidRPr="00674196" w:rsidRDefault="00674196" w:rsidP="00DF18B8">
      <w:pPr>
        <w:pStyle w:val="01-NormInd1-BB"/>
        <w:spacing w:after="200"/>
        <w:ind w:left="1440"/>
        <w:rPr>
          <w:rFonts w:cs="Arial"/>
          <w:sz w:val="20"/>
        </w:rPr>
      </w:pPr>
      <w:r w:rsidRPr="00674196">
        <w:rPr>
          <w:rFonts w:cs="Arial"/>
          <w:sz w:val="20"/>
        </w:rPr>
        <w:t>Note: model is to be used as a basis to produce a proposed scheme</w:t>
      </w:r>
    </w:p>
    <w:p w:rsidR="00674196" w:rsidRPr="00DF18B8" w:rsidRDefault="00674196" w:rsidP="00DF18B8">
      <w:pPr>
        <w:pStyle w:val="01-S-Level2-BB"/>
        <w:keepNext/>
        <w:spacing w:after="200"/>
        <w:rPr>
          <w:rFonts w:cs="Arial"/>
          <w:b/>
          <w:sz w:val="20"/>
        </w:rPr>
      </w:pPr>
      <w:r w:rsidRPr="00DF18B8">
        <w:rPr>
          <w:rFonts w:cs="Arial"/>
          <w:b/>
          <w:sz w:val="20"/>
        </w:rPr>
        <w:t>Formats required</w:t>
      </w:r>
    </w:p>
    <w:p w:rsidR="00674196" w:rsidRPr="00674196" w:rsidRDefault="00674196" w:rsidP="00DF18B8">
      <w:pPr>
        <w:pStyle w:val="01-NormInd1-BB"/>
        <w:spacing w:after="200"/>
        <w:ind w:left="1440"/>
        <w:rPr>
          <w:rFonts w:cs="Arial"/>
          <w:sz w:val="20"/>
        </w:rPr>
      </w:pPr>
      <w:r w:rsidRPr="00674196">
        <w:rPr>
          <w:rFonts w:cs="Arial"/>
          <w:sz w:val="20"/>
        </w:rPr>
        <w:t>All 2D and 3D to be issued in digital format on DVD/or flash USB.</w:t>
      </w:r>
    </w:p>
    <w:p w:rsidR="00674196" w:rsidRPr="00674196" w:rsidRDefault="00674196" w:rsidP="00DF18B8">
      <w:pPr>
        <w:pStyle w:val="01-NormInd1-BB"/>
        <w:spacing w:after="200"/>
        <w:ind w:left="1440"/>
        <w:rPr>
          <w:rFonts w:cs="Arial"/>
          <w:sz w:val="20"/>
        </w:rPr>
      </w:pPr>
      <w:r w:rsidRPr="00674196">
        <w:rPr>
          <w:rFonts w:cs="Arial"/>
          <w:sz w:val="20"/>
        </w:rPr>
        <w:t xml:space="preserve">2D survey information is to be drawn digitally at 1:1. </w:t>
      </w:r>
    </w:p>
    <w:p w:rsidR="00674196" w:rsidRPr="00674196" w:rsidRDefault="00674196" w:rsidP="00DF18B8">
      <w:pPr>
        <w:pStyle w:val="01-NormInd1-BB"/>
        <w:spacing w:after="200"/>
        <w:ind w:left="1440"/>
        <w:rPr>
          <w:rFonts w:cs="Arial"/>
          <w:sz w:val="20"/>
        </w:rPr>
      </w:pPr>
      <w:r w:rsidRPr="00674196">
        <w:rPr>
          <w:rFonts w:cs="Arial"/>
          <w:sz w:val="20"/>
        </w:rPr>
        <w:t>The 2D CAD information shall be formatted for Autocad Release 2008 (dwg).</w:t>
      </w:r>
    </w:p>
    <w:p w:rsidR="00674196" w:rsidRPr="00674196" w:rsidRDefault="00674196" w:rsidP="00DF18B8">
      <w:pPr>
        <w:pStyle w:val="01-NormInd1-BB"/>
        <w:spacing w:after="200"/>
        <w:ind w:left="1440"/>
        <w:rPr>
          <w:rFonts w:cs="Arial"/>
          <w:sz w:val="20"/>
        </w:rPr>
      </w:pPr>
      <w:r w:rsidRPr="00674196">
        <w:rPr>
          <w:rFonts w:cs="Arial"/>
          <w:sz w:val="20"/>
        </w:rPr>
        <w:t>A full size adobe acrobat PDF file of each drawing is also required.</w:t>
      </w:r>
    </w:p>
    <w:p w:rsidR="00674196" w:rsidRPr="00674196" w:rsidRDefault="00674196" w:rsidP="00DF18B8">
      <w:pPr>
        <w:pStyle w:val="01-NormInd1-BB"/>
        <w:spacing w:after="200"/>
        <w:ind w:left="1440"/>
        <w:rPr>
          <w:rFonts w:cs="Arial"/>
          <w:sz w:val="20"/>
        </w:rPr>
      </w:pPr>
      <w:r w:rsidRPr="00674196">
        <w:rPr>
          <w:rFonts w:cs="Arial"/>
          <w:sz w:val="20"/>
        </w:rPr>
        <w:t xml:space="preserve">2D CAD drawing to be drawn with multiple layers: i.e. IFC layers for different CAD elements such as: wall lines, ceilings lines, services, levels, seats, text notations and so on should appear in separate layers in the cad drawings. </w:t>
      </w:r>
    </w:p>
    <w:p w:rsidR="00674196" w:rsidRPr="00674196" w:rsidRDefault="00674196" w:rsidP="00DF18B8">
      <w:pPr>
        <w:pStyle w:val="01-NormInd1-BB"/>
        <w:spacing w:after="200"/>
        <w:ind w:left="1440"/>
        <w:rPr>
          <w:rFonts w:cs="Arial"/>
          <w:sz w:val="20"/>
        </w:rPr>
      </w:pPr>
      <w:r w:rsidRPr="00674196">
        <w:rPr>
          <w:rFonts w:cs="Arial"/>
          <w:sz w:val="20"/>
        </w:rPr>
        <w:t>All 3D survey point cloud via LADAR information to be issued by flash, usb or CD/DVD in a common indexed format.</w:t>
      </w:r>
    </w:p>
    <w:p w:rsidR="00674196" w:rsidRPr="00067055" w:rsidRDefault="00674196" w:rsidP="00DF18B8">
      <w:pPr>
        <w:pStyle w:val="01-NormInd1-BB"/>
        <w:spacing w:after="200"/>
        <w:ind w:left="1440"/>
        <w:rPr>
          <w:rFonts w:cs="Arial"/>
          <w:sz w:val="20"/>
        </w:rPr>
      </w:pPr>
      <w:r w:rsidRPr="00674196">
        <w:rPr>
          <w:rFonts w:cs="Arial"/>
          <w:sz w:val="20"/>
        </w:rPr>
        <w:lastRenderedPageBreak/>
        <w:t>Survey should include a viewing software application or web browser. Any web software access for viewing must be for an indefinite period and for multiple potential users.</w:t>
      </w:r>
    </w:p>
    <w:p w:rsidR="00770958" w:rsidRPr="00067055" w:rsidRDefault="008F532C" w:rsidP="00067055">
      <w:pPr>
        <w:pStyle w:val="01-ScheduleHeading"/>
        <w:spacing w:after="200"/>
        <w:rPr>
          <w:rFonts w:cs="Arial"/>
          <w:sz w:val="20"/>
        </w:rPr>
      </w:pPr>
      <w:r w:rsidRPr="00067055">
        <w:rPr>
          <w:rFonts w:cs="Arial"/>
          <w:sz w:val="20"/>
        </w:rPr>
        <w:lastRenderedPageBreak/>
        <w:t xml:space="preserve"> </w:t>
      </w:r>
      <w:bookmarkStart w:id="63" w:name="_Toc191982101"/>
      <w:bookmarkStart w:id="64" w:name="_Toc419814548"/>
      <w:r w:rsidRPr="00067055">
        <w:rPr>
          <w:rFonts w:cs="Arial"/>
          <w:sz w:val="20"/>
        </w:rPr>
        <w:t xml:space="preserve">- </w:t>
      </w:r>
      <w:r w:rsidR="00770958" w:rsidRPr="00067055">
        <w:rPr>
          <w:rFonts w:cs="Arial"/>
          <w:sz w:val="20"/>
        </w:rPr>
        <w:t>Draft form of collateral warranty</w:t>
      </w:r>
      <w:bookmarkEnd w:id="63"/>
      <w:bookmarkEnd w:id="64"/>
    </w:p>
    <w:p w:rsidR="00770958" w:rsidRPr="00067055" w:rsidRDefault="00770958" w:rsidP="00067055">
      <w:pPr>
        <w:pStyle w:val="00-Normal-BB"/>
        <w:spacing w:after="200"/>
        <w:jc w:val="center"/>
        <w:rPr>
          <w:rFonts w:cs="Arial"/>
          <w:b/>
          <w:bCs/>
          <w:sz w:val="2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608"/>
      </w:tblGrid>
      <w:tr w:rsidR="00770958" w:rsidRPr="00067055" w:rsidTr="00F2590F">
        <w:tc>
          <w:tcPr>
            <w:tcW w:w="9608" w:type="dxa"/>
          </w:tcPr>
          <w:p w:rsidR="00770958" w:rsidRPr="00067055" w:rsidRDefault="00770958" w:rsidP="00067055">
            <w:pPr>
              <w:pStyle w:val="00-Normal-BB"/>
              <w:spacing w:after="200"/>
              <w:rPr>
                <w:rFonts w:cs="Arial"/>
                <w:b/>
                <w:bCs/>
                <w:sz w:val="20"/>
              </w:rPr>
            </w:pPr>
            <w:r w:rsidRPr="00067055">
              <w:rPr>
                <w:rFonts w:cs="Arial"/>
                <w:b/>
                <w:bCs/>
                <w:sz w:val="20"/>
              </w:rPr>
              <w:t>Date of Agreement:</w:t>
            </w:r>
          </w:p>
        </w:tc>
      </w:tr>
      <w:tr w:rsidR="00770958" w:rsidRPr="00067055" w:rsidTr="00F2590F">
        <w:tc>
          <w:tcPr>
            <w:tcW w:w="9608" w:type="dxa"/>
          </w:tcPr>
          <w:p w:rsidR="00770958" w:rsidRPr="00067055" w:rsidRDefault="00770958" w:rsidP="00847D15">
            <w:pPr>
              <w:pStyle w:val="00-Normal-BB"/>
              <w:spacing w:after="200"/>
              <w:rPr>
                <w:rFonts w:cs="Arial"/>
                <w:b/>
                <w:bCs/>
                <w:sz w:val="20"/>
              </w:rPr>
            </w:pPr>
            <w:r w:rsidRPr="00067055">
              <w:rPr>
                <w:rFonts w:cs="Arial"/>
                <w:b/>
                <w:bCs/>
                <w:sz w:val="20"/>
              </w:rPr>
              <w:t>Project:</w:t>
            </w:r>
            <w:r w:rsidRPr="00067055">
              <w:rPr>
                <w:rFonts w:cs="Arial"/>
                <w:sz w:val="20"/>
              </w:rPr>
              <w:t xml:space="preserve"> means the Appointor’s proposed project in relation to which the Services are to be provided, comprising </w:t>
            </w:r>
            <w:r w:rsidR="00F2590F">
              <w:rPr>
                <w:rFonts w:cs="Arial"/>
                <w:sz w:val="20"/>
              </w:rPr>
              <w:t xml:space="preserve">the </w:t>
            </w:r>
            <w:r w:rsidR="00F2590F" w:rsidRPr="00F2590F">
              <w:rPr>
                <w:rFonts w:cs="Arial"/>
                <w:bCs/>
                <w:iCs/>
                <w:sz w:val="20"/>
              </w:rPr>
              <w:t>refurbish</w:t>
            </w:r>
            <w:r w:rsidR="00F2590F">
              <w:rPr>
                <w:rFonts w:cs="Arial"/>
                <w:bCs/>
                <w:iCs/>
                <w:sz w:val="20"/>
              </w:rPr>
              <w:t>ment</w:t>
            </w:r>
            <w:r w:rsidR="00F2590F" w:rsidRPr="00F2590F">
              <w:rPr>
                <w:rFonts w:cs="Arial"/>
                <w:bCs/>
                <w:iCs/>
                <w:sz w:val="20"/>
              </w:rPr>
              <w:t xml:space="preserve"> and expans</w:t>
            </w:r>
            <w:r w:rsidR="00F2590F">
              <w:rPr>
                <w:rFonts w:cs="Arial"/>
                <w:bCs/>
                <w:iCs/>
                <w:sz w:val="20"/>
              </w:rPr>
              <w:t>ion of</w:t>
            </w:r>
            <w:r w:rsidR="00F2590F" w:rsidRPr="00F2590F">
              <w:rPr>
                <w:rFonts w:cs="Arial"/>
                <w:bCs/>
                <w:iCs/>
                <w:sz w:val="20"/>
              </w:rPr>
              <w:t xml:space="preserve"> the theatre facilities in </w:t>
            </w:r>
            <w:r w:rsidR="00847D15">
              <w:rPr>
                <w:rFonts w:cs="Arial"/>
                <w:bCs/>
                <w:iCs/>
                <w:sz w:val="20"/>
              </w:rPr>
              <w:t>the</w:t>
            </w:r>
            <w:r w:rsidR="00F2590F" w:rsidRPr="00F2590F">
              <w:rPr>
                <w:rFonts w:cs="Arial"/>
                <w:bCs/>
                <w:iCs/>
                <w:sz w:val="20"/>
              </w:rPr>
              <w:t xml:space="preserve"> existing Grade II* listed building at Back Quay, Truro Cornwall.  The project will include creating a new front of house, back of house and auditorium with new culture sector facilities;</w:t>
            </w:r>
          </w:p>
        </w:tc>
      </w:tr>
      <w:tr w:rsidR="00770958" w:rsidRPr="00067055" w:rsidTr="00F2590F">
        <w:tc>
          <w:tcPr>
            <w:tcW w:w="9608" w:type="dxa"/>
          </w:tcPr>
          <w:p w:rsidR="00770958" w:rsidRPr="00067055" w:rsidRDefault="00770958" w:rsidP="00067055">
            <w:pPr>
              <w:pStyle w:val="00-Normal-BB"/>
              <w:spacing w:after="200"/>
              <w:rPr>
                <w:rFonts w:cs="Arial"/>
                <w:b/>
                <w:bCs/>
                <w:sz w:val="20"/>
              </w:rPr>
            </w:pPr>
            <w:r w:rsidRPr="00067055">
              <w:rPr>
                <w:rFonts w:cs="Arial"/>
                <w:b/>
                <w:bCs/>
                <w:sz w:val="20"/>
              </w:rPr>
              <w:t xml:space="preserve">Beneficiary:       </w:t>
            </w:r>
          </w:p>
          <w:p w:rsidR="00770958" w:rsidRPr="00067055" w:rsidRDefault="00770958" w:rsidP="00067055">
            <w:pPr>
              <w:pStyle w:val="00-Normal-BB"/>
              <w:spacing w:after="200"/>
              <w:rPr>
                <w:rFonts w:cs="Arial"/>
                <w:i/>
                <w:iCs/>
                <w:sz w:val="20"/>
              </w:rPr>
            </w:pPr>
            <w:r w:rsidRPr="00067055">
              <w:rPr>
                <w:rFonts w:cs="Arial"/>
                <w:i/>
                <w:iCs/>
                <w:sz w:val="20"/>
              </w:rPr>
              <w:t>(name)</w:t>
            </w:r>
          </w:p>
          <w:p w:rsidR="00770958" w:rsidRPr="00067055" w:rsidRDefault="00770958" w:rsidP="00067055">
            <w:pPr>
              <w:pStyle w:val="00-Normal-BB"/>
              <w:spacing w:after="200"/>
              <w:rPr>
                <w:rFonts w:cs="Arial"/>
                <w:sz w:val="20"/>
              </w:rPr>
            </w:pPr>
            <w:r w:rsidRPr="00067055">
              <w:rPr>
                <w:rFonts w:cs="Arial"/>
                <w:sz w:val="20"/>
              </w:rPr>
              <w:t xml:space="preserve">of:        </w:t>
            </w:r>
          </w:p>
          <w:p w:rsidR="00770958" w:rsidRPr="00067055" w:rsidRDefault="00770958" w:rsidP="00067055">
            <w:pPr>
              <w:pStyle w:val="00-Normal-BB"/>
              <w:spacing w:after="200"/>
              <w:rPr>
                <w:rFonts w:cs="Arial"/>
                <w:b/>
                <w:bCs/>
                <w:sz w:val="20"/>
              </w:rPr>
            </w:pPr>
            <w:r w:rsidRPr="00067055">
              <w:rPr>
                <w:rFonts w:cs="Arial"/>
                <w:sz w:val="20"/>
              </w:rPr>
              <w:t xml:space="preserve">                                                                                                                                              </w:t>
            </w:r>
            <w:r w:rsidRPr="00067055">
              <w:rPr>
                <w:rFonts w:cs="Arial"/>
                <w:i/>
                <w:iCs/>
                <w:sz w:val="20"/>
              </w:rPr>
              <w:t>(address/registered office)</w:t>
            </w:r>
          </w:p>
        </w:tc>
      </w:tr>
      <w:tr w:rsidR="00770958" w:rsidRPr="00067055" w:rsidTr="00F2590F">
        <w:tc>
          <w:tcPr>
            <w:tcW w:w="9608" w:type="dxa"/>
          </w:tcPr>
          <w:p w:rsidR="00770958" w:rsidRPr="00067055" w:rsidRDefault="00770958" w:rsidP="00067055">
            <w:pPr>
              <w:pStyle w:val="00-Normal-BB"/>
              <w:spacing w:after="200"/>
              <w:rPr>
                <w:rFonts w:cs="Arial"/>
                <w:sz w:val="20"/>
              </w:rPr>
            </w:pPr>
            <w:r w:rsidRPr="00067055">
              <w:rPr>
                <w:rFonts w:cs="Arial"/>
                <w:b/>
                <w:bCs/>
                <w:sz w:val="20"/>
              </w:rPr>
              <w:t>Consultant:</w:t>
            </w:r>
            <w:r w:rsidRPr="00067055">
              <w:rPr>
                <w:rFonts w:cs="Arial"/>
                <w:sz w:val="20"/>
              </w:rPr>
              <w:t xml:space="preserve"> </w:t>
            </w:r>
            <w:r w:rsidRPr="00067055">
              <w:rPr>
                <w:rFonts w:cs="Arial"/>
                <w:b/>
                <w:bCs/>
                <w:sz w:val="20"/>
              </w:rPr>
              <w:t xml:space="preserve">[                        ] </w:t>
            </w:r>
            <w:r w:rsidRPr="00067055">
              <w:rPr>
                <w:rFonts w:cs="Arial"/>
                <w:sz w:val="20"/>
              </w:rPr>
              <w:t xml:space="preserve">(registered in England and Wales under company number           </w:t>
            </w:r>
          </w:p>
          <w:p w:rsidR="00770958" w:rsidRPr="00067055" w:rsidRDefault="00770958" w:rsidP="00067055">
            <w:pPr>
              <w:pStyle w:val="00-Normal-BB"/>
              <w:spacing w:after="200"/>
              <w:rPr>
                <w:rFonts w:cs="Arial"/>
                <w:sz w:val="20"/>
              </w:rPr>
            </w:pPr>
            <w:r w:rsidRPr="00067055">
              <w:rPr>
                <w:rFonts w:cs="Arial"/>
                <w:sz w:val="20"/>
              </w:rPr>
              <w:t xml:space="preserve">                       ) whose registered office is at [                                                                     ] or </w:t>
            </w:r>
          </w:p>
          <w:p w:rsidR="00770958" w:rsidRPr="00067055" w:rsidRDefault="00770958" w:rsidP="00067055">
            <w:pPr>
              <w:pStyle w:val="00-Normal-BB"/>
              <w:spacing w:after="200"/>
              <w:rPr>
                <w:rFonts w:cs="Arial"/>
                <w:sz w:val="20"/>
              </w:rPr>
            </w:pPr>
            <w:r w:rsidRPr="00067055">
              <w:rPr>
                <w:rFonts w:cs="Arial"/>
                <w:sz w:val="20"/>
              </w:rPr>
              <w:t xml:space="preserve">[                                  ] (a partnership) whose principal place of business is at [                          ] </w:t>
            </w:r>
          </w:p>
          <w:p w:rsidR="00770958" w:rsidRPr="00067055" w:rsidRDefault="00770958" w:rsidP="00067055">
            <w:pPr>
              <w:pStyle w:val="00-Normal-BB"/>
              <w:spacing w:after="200"/>
              <w:rPr>
                <w:rFonts w:cs="Arial"/>
                <w:b/>
                <w:bCs/>
                <w:sz w:val="20"/>
              </w:rPr>
            </w:pPr>
          </w:p>
        </w:tc>
      </w:tr>
      <w:tr w:rsidR="00770958" w:rsidRPr="00067055" w:rsidTr="00F2590F">
        <w:tc>
          <w:tcPr>
            <w:tcW w:w="9608" w:type="dxa"/>
          </w:tcPr>
          <w:p w:rsidR="00770958" w:rsidRPr="00067055" w:rsidRDefault="00770958" w:rsidP="00067055">
            <w:pPr>
              <w:pStyle w:val="00-Normal-BB"/>
              <w:spacing w:after="200"/>
              <w:rPr>
                <w:rFonts w:cs="Arial"/>
                <w:sz w:val="20"/>
              </w:rPr>
            </w:pPr>
            <w:r w:rsidRPr="00067055">
              <w:rPr>
                <w:rFonts w:cs="Arial"/>
                <w:b/>
                <w:bCs/>
                <w:sz w:val="20"/>
              </w:rPr>
              <w:t>Services:</w:t>
            </w:r>
            <w:r w:rsidRPr="00067055">
              <w:rPr>
                <w:rFonts w:cs="Arial"/>
                <w:sz w:val="20"/>
              </w:rPr>
              <w:t xml:space="preserve"> The carrying out of </w:t>
            </w:r>
            <w:r w:rsidR="00F2590F">
              <w:rPr>
                <w:rFonts w:cs="Arial"/>
                <w:sz w:val="20"/>
              </w:rPr>
              <w:t>an accurate laser</w:t>
            </w:r>
            <w:r w:rsidRPr="00067055">
              <w:rPr>
                <w:rFonts w:cs="Arial"/>
                <w:sz w:val="20"/>
              </w:rPr>
              <w:t xml:space="preserve"> survey</w:t>
            </w:r>
            <w:r w:rsidR="00F2590F">
              <w:rPr>
                <w:rFonts w:cs="Arial"/>
                <w:sz w:val="20"/>
              </w:rPr>
              <w:t xml:space="preserve"> of the </w:t>
            </w:r>
            <w:r w:rsidR="00F2590F" w:rsidRPr="00F2590F">
              <w:rPr>
                <w:rFonts w:cs="Arial"/>
                <w:sz w:val="20"/>
              </w:rPr>
              <w:t>existing hall building at Back Quay, Truro Cornwall</w:t>
            </w:r>
            <w:r w:rsidRPr="00067055">
              <w:rPr>
                <w:rFonts w:cs="Arial"/>
                <w:sz w:val="20"/>
              </w:rPr>
              <w:t xml:space="preserve">, and the provision of </w:t>
            </w:r>
            <w:r w:rsidR="00847D15">
              <w:rPr>
                <w:rFonts w:cs="Arial"/>
                <w:sz w:val="20"/>
              </w:rPr>
              <w:t>an accurate three dimensional measurements for the Project</w:t>
            </w:r>
            <w:r w:rsidRPr="00067055">
              <w:rPr>
                <w:rFonts w:cs="Arial"/>
                <w:sz w:val="20"/>
              </w:rPr>
              <w:t>.</w:t>
            </w:r>
          </w:p>
          <w:p w:rsidR="00770958" w:rsidRPr="00067055" w:rsidRDefault="00770958" w:rsidP="00067055">
            <w:pPr>
              <w:pStyle w:val="00-Normal-BB"/>
              <w:spacing w:after="200"/>
              <w:rPr>
                <w:rFonts w:cs="Arial"/>
                <w:b/>
                <w:bCs/>
                <w:sz w:val="20"/>
              </w:rPr>
            </w:pPr>
          </w:p>
        </w:tc>
      </w:tr>
      <w:tr w:rsidR="00770958" w:rsidRPr="00067055" w:rsidTr="00F2590F">
        <w:tc>
          <w:tcPr>
            <w:tcW w:w="9608" w:type="dxa"/>
          </w:tcPr>
          <w:p w:rsidR="00770958" w:rsidRPr="00067055" w:rsidRDefault="00770958" w:rsidP="00067055">
            <w:pPr>
              <w:pStyle w:val="00-Normal-BB"/>
              <w:spacing w:after="200"/>
              <w:rPr>
                <w:rFonts w:cs="Arial"/>
                <w:sz w:val="20"/>
              </w:rPr>
            </w:pPr>
            <w:r w:rsidRPr="00067055">
              <w:rPr>
                <w:rFonts w:cs="Arial"/>
                <w:b/>
                <w:bCs/>
                <w:sz w:val="20"/>
              </w:rPr>
              <w:t>Appointment:</w:t>
            </w:r>
            <w:r w:rsidRPr="00067055">
              <w:rPr>
                <w:rFonts w:cs="Arial"/>
                <w:sz w:val="20"/>
              </w:rPr>
              <w:tab/>
            </w:r>
          </w:p>
          <w:p w:rsidR="00770958" w:rsidRPr="00067055" w:rsidRDefault="00770958" w:rsidP="00067055">
            <w:pPr>
              <w:pStyle w:val="00-Normal-BB"/>
              <w:spacing w:after="200"/>
              <w:rPr>
                <w:rFonts w:cs="Arial"/>
                <w:sz w:val="20"/>
              </w:rPr>
            </w:pPr>
            <w:r w:rsidRPr="00067055">
              <w:rPr>
                <w:rFonts w:cs="Arial"/>
                <w:sz w:val="20"/>
              </w:rPr>
              <w:t>Deed of Appointment dated                              20</w:t>
            </w:r>
            <w:r w:rsidR="00F2590F">
              <w:rPr>
                <w:rFonts w:cs="Arial"/>
                <w:sz w:val="20"/>
              </w:rPr>
              <w:t>15</w:t>
            </w:r>
            <w:r w:rsidRPr="00067055">
              <w:rPr>
                <w:rFonts w:cs="Arial"/>
                <w:sz w:val="20"/>
              </w:rPr>
              <w:t xml:space="preserve"> between the Appointor and the Consultant:</w:t>
            </w:r>
          </w:p>
          <w:p w:rsidR="00770958" w:rsidRPr="00067055" w:rsidRDefault="00770958" w:rsidP="00F2590F">
            <w:pPr>
              <w:pStyle w:val="00-Normal-BB"/>
              <w:spacing w:after="200"/>
              <w:rPr>
                <w:rFonts w:cs="Arial"/>
                <w:b/>
                <w:bCs/>
                <w:sz w:val="20"/>
              </w:rPr>
            </w:pPr>
            <w:r w:rsidRPr="00067055">
              <w:rPr>
                <w:rFonts w:cs="Arial"/>
                <w:b/>
                <w:bCs/>
                <w:sz w:val="20"/>
              </w:rPr>
              <w:t>Appointor</w:t>
            </w:r>
            <w:r w:rsidR="00F2590F">
              <w:rPr>
                <w:rFonts w:cs="Arial"/>
                <w:b/>
                <w:bCs/>
                <w:sz w:val="20"/>
              </w:rPr>
              <w:t xml:space="preserve">: </w:t>
            </w:r>
            <w:r w:rsidR="00F2590F" w:rsidRPr="00067055">
              <w:rPr>
                <w:rFonts w:cs="Arial"/>
                <w:b/>
                <w:sz w:val="20"/>
              </w:rPr>
              <w:t>THE</w:t>
            </w:r>
            <w:r w:rsidR="00F2590F" w:rsidRPr="00067055">
              <w:rPr>
                <w:rFonts w:cs="Arial"/>
                <w:sz w:val="20"/>
              </w:rPr>
              <w:t xml:space="preserve"> </w:t>
            </w:r>
            <w:r w:rsidR="00F2590F" w:rsidRPr="00067055">
              <w:rPr>
                <w:rFonts w:cs="Arial"/>
                <w:b/>
                <w:sz w:val="20"/>
              </w:rPr>
              <w:t>HALL FOR CORNWALL TRUST</w:t>
            </w:r>
            <w:r w:rsidR="00F2590F" w:rsidRPr="00067055">
              <w:rPr>
                <w:rFonts w:cs="Arial"/>
                <w:sz w:val="20"/>
              </w:rPr>
              <w:t xml:space="preserve"> (a company limited by guarantee registered number 03101443) of Hall for Cornwall, Back Quay, Truro, TR1 2LL </w:t>
            </w:r>
          </w:p>
        </w:tc>
      </w:tr>
      <w:tr w:rsidR="00770958" w:rsidRPr="00067055" w:rsidTr="00F2590F">
        <w:tc>
          <w:tcPr>
            <w:tcW w:w="9608" w:type="dxa"/>
          </w:tcPr>
          <w:p w:rsidR="00770958" w:rsidRPr="00067055" w:rsidRDefault="00770958" w:rsidP="00AA014F">
            <w:pPr>
              <w:pStyle w:val="00-Normal-BB"/>
              <w:spacing w:after="200"/>
              <w:rPr>
                <w:rFonts w:cs="Arial"/>
                <w:b/>
                <w:bCs/>
                <w:sz w:val="20"/>
              </w:rPr>
            </w:pPr>
            <w:r w:rsidRPr="00067055">
              <w:rPr>
                <w:rFonts w:cs="Arial"/>
                <w:b/>
                <w:bCs/>
                <w:sz w:val="20"/>
              </w:rPr>
              <w:t>Professional Indemnity Insurance:</w:t>
            </w:r>
            <w:r w:rsidRPr="00067055">
              <w:rPr>
                <w:rFonts w:cs="Arial"/>
                <w:sz w:val="20"/>
              </w:rPr>
              <w:t xml:space="preserve">  £</w:t>
            </w:r>
            <w:r w:rsidR="00F2590F">
              <w:rPr>
                <w:rFonts w:cs="Arial"/>
                <w:sz w:val="20"/>
              </w:rPr>
              <w:t>10</w:t>
            </w:r>
            <w:r w:rsidRPr="00067055">
              <w:rPr>
                <w:rFonts w:cs="Arial"/>
                <w:sz w:val="20"/>
              </w:rPr>
              <w:t xml:space="preserve"> million (minimum cover)</w:t>
            </w:r>
          </w:p>
        </w:tc>
      </w:tr>
    </w:tbl>
    <w:p w:rsidR="00770958" w:rsidRPr="00067055" w:rsidRDefault="00770958" w:rsidP="00067055">
      <w:pPr>
        <w:pStyle w:val="00-Normal-BB"/>
        <w:spacing w:after="200"/>
        <w:rPr>
          <w:rFonts w:cs="Arial"/>
          <w:sz w:val="20"/>
        </w:rPr>
      </w:pPr>
    </w:p>
    <w:p w:rsidR="00770958" w:rsidRPr="00067055" w:rsidRDefault="00770958" w:rsidP="00067055">
      <w:pPr>
        <w:pStyle w:val="01-S-Level1-BB"/>
        <w:spacing w:after="200"/>
        <w:rPr>
          <w:rFonts w:cs="Arial"/>
          <w:b/>
          <w:sz w:val="20"/>
        </w:rPr>
      </w:pPr>
      <w:r w:rsidRPr="00067055">
        <w:rPr>
          <w:rFonts w:cs="Arial"/>
          <w:sz w:val="20"/>
        </w:rPr>
        <w:br w:type="page"/>
      </w:r>
      <w:bookmarkStart w:id="65" w:name="_Toc191981720"/>
      <w:r w:rsidRPr="00067055">
        <w:rPr>
          <w:rFonts w:cs="Arial"/>
          <w:b/>
          <w:sz w:val="20"/>
        </w:rPr>
        <w:lastRenderedPageBreak/>
        <w:t>BACKGROUND</w:t>
      </w:r>
      <w:bookmarkEnd w:id="65"/>
    </w:p>
    <w:p w:rsidR="00770958" w:rsidRPr="00067055" w:rsidRDefault="00770958" w:rsidP="00067055">
      <w:pPr>
        <w:pStyle w:val="01-S-Level2-BB"/>
        <w:spacing w:after="200"/>
        <w:rPr>
          <w:rFonts w:cs="Arial"/>
          <w:sz w:val="20"/>
        </w:rPr>
      </w:pPr>
      <w:r w:rsidRPr="00067055">
        <w:rPr>
          <w:rFonts w:cs="Arial"/>
          <w:sz w:val="20"/>
        </w:rPr>
        <w:t xml:space="preserve">The Beneficiary </w:t>
      </w:r>
      <w:r w:rsidR="001434F6">
        <w:rPr>
          <w:rFonts w:cs="Arial"/>
          <w:sz w:val="20"/>
        </w:rPr>
        <w:t>[</w:t>
      </w:r>
      <w:r w:rsidRPr="00067055">
        <w:rPr>
          <w:rFonts w:cs="Arial"/>
          <w:sz w:val="20"/>
        </w:rPr>
        <w:t>has an actual or prospective interest in the Project</w:t>
      </w:r>
      <w:r w:rsidR="001434F6">
        <w:rPr>
          <w:rFonts w:cs="Arial"/>
          <w:sz w:val="20"/>
        </w:rPr>
        <w:t>] [is providing funding in connection with the Project]</w:t>
      </w:r>
      <w:r w:rsidRPr="00067055">
        <w:rPr>
          <w:rFonts w:cs="Arial"/>
          <w:sz w:val="20"/>
        </w:rPr>
        <w:t>.</w:t>
      </w:r>
    </w:p>
    <w:p w:rsidR="00770958" w:rsidRPr="00067055" w:rsidRDefault="00770958" w:rsidP="00067055">
      <w:pPr>
        <w:pStyle w:val="01-S-Level2-BB"/>
        <w:spacing w:after="200"/>
        <w:rPr>
          <w:rFonts w:cs="Arial"/>
          <w:sz w:val="20"/>
        </w:rPr>
      </w:pPr>
      <w:r w:rsidRPr="00067055">
        <w:rPr>
          <w:rFonts w:cs="Arial"/>
          <w:sz w:val="20"/>
        </w:rPr>
        <w:t xml:space="preserve">The Consultant has been, appointed by the Appointor under the terms of </w:t>
      </w:r>
      <w:r w:rsidR="006374A6">
        <w:rPr>
          <w:rFonts w:cs="Arial"/>
          <w:sz w:val="20"/>
        </w:rPr>
        <w:t>the Appointment</w:t>
      </w:r>
      <w:r w:rsidRPr="00067055">
        <w:rPr>
          <w:rFonts w:cs="Arial"/>
          <w:sz w:val="20"/>
        </w:rPr>
        <w:t xml:space="preserve"> to provide the services briefly described above and more particularly described in </w:t>
      </w:r>
      <w:r w:rsidR="006374A6">
        <w:rPr>
          <w:rFonts w:cs="Arial"/>
          <w:sz w:val="20"/>
        </w:rPr>
        <w:t>the Appointment</w:t>
      </w:r>
      <w:r w:rsidRPr="00067055">
        <w:rPr>
          <w:rFonts w:cs="Arial"/>
          <w:sz w:val="20"/>
        </w:rPr>
        <w:t>.</w:t>
      </w:r>
    </w:p>
    <w:p w:rsidR="00770958" w:rsidRPr="00067055" w:rsidRDefault="00770958" w:rsidP="00067055">
      <w:pPr>
        <w:pStyle w:val="01-S-Level1-BB"/>
        <w:spacing w:after="200"/>
        <w:rPr>
          <w:rFonts w:cs="Arial"/>
          <w:b/>
          <w:sz w:val="20"/>
        </w:rPr>
      </w:pPr>
      <w:bookmarkStart w:id="66" w:name="_Toc191981721"/>
      <w:r w:rsidRPr="00067055">
        <w:rPr>
          <w:rFonts w:cs="Arial"/>
          <w:b/>
          <w:sz w:val="20"/>
        </w:rPr>
        <w:t>AGREEMENT</w:t>
      </w:r>
      <w:bookmarkEnd w:id="66"/>
    </w:p>
    <w:p w:rsidR="00770958" w:rsidRPr="00067055" w:rsidRDefault="00770958" w:rsidP="00067055">
      <w:pPr>
        <w:pStyle w:val="01-NormInd1-BB"/>
        <w:spacing w:after="200"/>
        <w:rPr>
          <w:rFonts w:cs="Arial"/>
          <w:sz w:val="20"/>
        </w:rPr>
      </w:pPr>
      <w:r w:rsidRPr="00067055">
        <w:rPr>
          <w:rFonts w:cs="Arial"/>
          <w:sz w:val="20"/>
        </w:rPr>
        <w:t>This deed is made on the above date between the Beneficiary and the Consultant and incorporates the definitions and details stated above.</w:t>
      </w:r>
    </w:p>
    <w:p w:rsidR="00770958" w:rsidRPr="00067055" w:rsidRDefault="00770958" w:rsidP="00067055">
      <w:pPr>
        <w:pStyle w:val="01-S-Level1-BB"/>
        <w:spacing w:after="200"/>
        <w:rPr>
          <w:rFonts w:cs="Arial"/>
          <w:b/>
          <w:sz w:val="20"/>
        </w:rPr>
      </w:pPr>
      <w:bookmarkStart w:id="67" w:name="_Toc191981722"/>
      <w:r w:rsidRPr="00067055">
        <w:rPr>
          <w:rFonts w:cs="Arial"/>
          <w:b/>
          <w:sz w:val="20"/>
        </w:rPr>
        <w:t>WARRANTY</w:t>
      </w:r>
      <w:bookmarkEnd w:id="67"/>
    </w:p>
    <w:p w:rsidR="00770958" w:rsidRPr="00067055" w:rsidRDefault="00770958" w:rsidP="00067055">
      <w:pPr>
        <w:pStyle w:val="01-NormInd1-BB"/>
        <w:spacing w:after="200"/>
        <w:rPr>
          <w:rFonts w:cs="Arial"/>
          <w:sz w:val="20"/>
        </w:rPr>
      </w:pPr>
      <w:r w:rsidRPr="00067055">
        <w:rPr>
          <w:rFonts w:cs="Arial"/>
          <w:sz w:val="20"/>
        </w:rPr>
        <w:t xml:space="preserve">The Consultant warrants on behalf of itself and its sub-consultants that it has exercised and will continue to exercise the degree of skill, care and diligence reasonably to be expected from an appropriately qualified and competent professional person holding himself out as competent to perform those services in relation to projects of a similar size, scope and nature as the </w:t>
      </w:r>
      <w:r w:rsidR="001434F6">
        <w:rPr>
          <w:rFonts w:cs="Arial"/>
          <w:sz w:val="20"/>
        </w:rPr>
        <w:t>Project</w:t>
      </w:r>
      <w:r w:rsidR="00A02E49">
        <w:rPr>
          <w:rFonts w:cs="Arial"/>
          <w:sz w:val="20"/>
        </w:rPr>
        <w:t xml:space="preserve"> in carrying out the Services and that it has carried out the Services in accordance with the terms of the Appointment</w:t>
      </w:r>
      <w:r w:rsidRPr="00067055">
        <w:rPr>
          <w:rFonts w:cs="Arial"/>
          <w:sz w:val="20"/>
        </w:rPr>
        <w:t>.</w:t>
      </w:r>
    </w:p>
    <w:p w:rsidR="00770958" w:rsidRPr="00067055" w:rsidRDefault="00770958" w:rsidP="00067055">
      <w:pPr>
        <w:pStyle w:val="01-S-Level1-BB"/>
        <w:spacing w:after="200"/>
        <w:rPr>
          <w:rFonts w:cs="Arial"/>
          <w:b/>
          <w:sz w:val="20"/>
        </w:rPr>
      </w:pPr>
      <w:bookmarkStart w:id="68" w:name="_Toc191981723"/>
      <w:r w:rsidRPr="00067055">
        <w:rPr>
          <w:rFonts w:cs="Arial"/>
          <w:b/>
          <w:sz w:val="20"/>
        </w:rPr>
        <w:t>INSURANCE</w:t>
      </w:r>
      <w:bookmarkEnd w:id="68"/>
    </w:p>
    <w:p w:rsidR="00770958" w:rsidRPr="00067055" w:rsidRDefault="00770958" w:rsidP="00067055">
      <w:pPr>
        <w:pStyle w:val="01-S-Level2-BB"/>
        <w:spacing w:after="200"/>
        <w:rPr>
          <w:rFonts w:cs="Arial"/>
          <w:sz w:val="20"/>
        </w:rPr>
      </w:pPr>
      <w:bookmarkStart w:id="69" w:name="_Ref191981623"/>
      <w:r w:rsidRPr="00067055">
        <w:rPr>
          <w:rFonts w:cs="Arial"/>
          <w:sz w:val="20"/>
        </w:rPr>
        <w:t>The Consultant covenants:</w:t>
      </w:r>
      <w:bookmarkEnd w:id="69"/>
    </w:p>
    <w:p w:rsidR="00770958" w:rsidRPr="00067055" w:rsidRDefault="00770958" w:rsidP="001434F6">
      <w:pPr>
        <w:pStyle w:val="01-S-Level3-BB"/>
        <w:tabs>
          <w:tab w:val="clear" w:pos="2880"/>
        </w:tabs>
        <w:spacing w:after="200"/>
        <w:ind w:left="2268" w:hanging="828"/>
        <w:rPr>
          <w:rFonts w:cs="Arial"/>
          <w:sz w:val="20"/>
        </w:rPr>
      </w:pPr>
      <w:r w:rsidRPr="00067055">
        <w:rPr>
          <w:rFonts w:cs="Arial"/>
          <w:sz w:val="20"/>
        </w:rPr>
        <w:t>to take out and maintain professional indemnity insurance with insurers of repute in an amount of not less than that stated above for any occurrence or series of occurrences arising out of any one event save for claims arising for pollution and contamination for which the amount shall apply in the aggregate for a period of 12 years from the date of practical completion of the Services provided that such insurance is available in the market at commercially reasonable rates.  Any increased or additional premium required by insurers by reason of the Consultant’s own claims record or other acts or omissions particular to the Consultant shall be deemed to be within commercially reasonable rates;</w:t>
      </w:r>
    </w:p>
    <w:p w:rsidR="00770958" w:rsidRPr="00067055" w:rsidRDefault="00770958" w:rsidP="001434F6">
      <w:pPr>
        <w:pStyle w:val="01-S-Level3-BB"/>
        <w:tabs>
          <w:tab w:val="clear" w:pos="2880"/>
        </w:tabs>
        <w:spacing w:after="200"/>
        <w:ind w:left="2268" w:hanging="828"/>
        <w:rPr>
          <w:rFonts w:cs="Arial"/>
          <w:sz w:val="20"/>
        </w:rPr>
      </w:pPr>
      <w:r w:rsidRPr="00067055">
        <w:rPr>
          <w:rFonts w:cs="Arial"/>
          <w:sz w:val="20"/>
        </w:rPr>
        <w:t>to inform the Beneficiary or its assignees in writing immediately if such professional indemnity insurance cover ceases to be available at commercially reasonable rates; and</w:t>
      </w:r>
    </w:p>
    <w:p w:rsidR="00770958" w:rsidRPr="00067055" w:rsidRDefault="00770958" w:rsidP="001434F6">
      <w:pPr>
        <w:pStyle w:val="01-S-Level3-BB"/>
        <w:tabs>
          <w:tab w:val="clear" w:pos="2880"/>
        </w:tabs>
        <w:spacing w:after="200"/>
        <w:ind w:left="2268" w:hanging="828"/>
        <w:rPr>
          <w:rFonts w:cs="Arial"/>
          <w:sz w:val="20"/>
        </w:rPr>
      </w:pPr>
      <w:r w:rsidRPr="00067055">
        <w:rPr>
          <w:rFonts w:cs="Arial"/>
          <w:sz w:val="20"/>
        </w:rPr>
        <w:t>when reasonably requested by the Beneficiary to produce for inspection documentary evidence that its professional indemnity insurance cover is being maintained.</w:t>
      </w:r>
    </w:p>
    <w:p w:rsidR="00770958" w:rsidRPr="00067055" w:rsidRDefault="00770958" w:rsidP="00067055">
      <w:pPr>
        <w:pStyle w:val="01-S-Level2-BB"/>
        <w:spacing w:after="200"/>
        <w:rPr>
          <w:rFonts w:cs="Arial"/>
          <w:sz w:val="20"/>
        </w:rPr>
      </w:pPr>
      <w:r w:rsidRPr="00067055">
        <w:rPr>
          <w:rFonts w:cs="Arial"/>
          <w:sz w:val="20"/>
        </w:rPr>
        <w:t xml:space="preserve">The Consultant shall immediately inform the Beneficiary if the professional indemnity insurance referred to in clause </w:t>
      </w:r>
      <w:r w:rsidR="00C60C4A" w:rsidRPr="00067055">
        <w:rPr>
          <w:rFonts w:cs="Arial"/>
          <w:sz w:val="20"/>
        </w:rPr>
        <w:fldChar w:fldCharType="begin"/>
      </w:r>
      <w:r w:rsidR="00C60C4A" w:rsidRPr="00067055">
        <w:rPr>
          <w:rFonts w:cs="Arial"/>
          <w:sz w:val="20"/>
        </w:rPr>
        <w:instrText xml:space="preserve"> REF _Ref191981623 \r \h </w:instrText>
      </w:r>
      <w:r w:rsidR="00067055" w:rsidRPr="00067055">
        <w:rPr>
          <w:rFonts w:cs="Arial"/>
          <w:sz w:val="20"/>
        </w:rPr>
        <w:instrText xml:space="preserve"> \* MERGEFORMAT </w:instrText>
      </w:r>
      <w:r w:rsidR="00C60C4A" w:rsidRPr="00067055">
        <w:rPr>
          <w:rFonts w:cs="Arial"/>
          <w:sz w:val="20"/>
        </w:rPr>
      </w:r>
      <w:r w:rsidR="00C60C4A" w:rsidRPr="00067055">
        <w:rPr>
          <w:rFonts w:cs="Arial"/>
          <w:sz w:val="20"/>
        </w:rPr>
        <w:fldChar w:fldCharType="separate"/>
      </w:r>
      <w:r w:rsidR="005F1D5A">
        <w:rPr>
          <w:rFonts w:cs="Arial"/>
          <w:sz w:val="20"/>
        </w:rPr>
        <w:t>4.1</w:t>
      </w:r>
      <w:r w:rsidR="00C60C4A" w:rsidRPr="00067055">
        <w:rPr>
          <w:rFonts w:cs="Arial"/>
          <w:sz w:val="20"/>
        </w:rPr>
        <w:fldChar w:fldCharType="end"/>
      </w:r>
      <w:r w:rsidR="00C60C4A" w:rsidRPr="00067055">
        <w:rPr>
          <w:rFonts w:cs="Arial"/>
          <w:sz w:val="20"/>
        </w:rPr>
        <w:t xml:space="preserve"> </w:t>
      </w:r>
      <w:r w:rsidRPr="00067055">
        <w:rPr>
          <w:rFonts w:cs="Arial"/>
          <w:sz w:val="20"/>
        </w:rPr>
        <w:t>ceases to be available at reasonably commercial rates in order that the Consultant and the Beneficiary can discuss means of best protecting their respective positions in the absence of such insurance.</w:t>
      </w:r>
    </w:p>
    <w:p w:rsidR="00770958" w:rsidRPr="00067055" w:rsidRDefault="001434F6" w:rsidP="00067055">
      <w:pPr>
        <w:pStyle w:val="01-S-Level1-BB"/>
        <w:spacing w:after="200"/>
        <w:rPr>
          <w:rFonts w:cs="Arial"/>
          <w:b/>
          <w:sz w:val="20"/>
        </w:rPr>
      </w:pPr>
      <w:r>
        <w:rPr>
          <w:rFonts w:cs="Arial"/>
          <w:b/>
          <w:sz w:val="20"/>
        </w:rPr>
        <w:t>DOCUMENTS</w:t>
      </w:r>
    </w:p>
    <w:p w:rsidR="00770958" w:rsidRDefault="001434F6" w:rsidP="00067055">
      <w:pPr>
        <w:pStyle w:val="01-NormInd1-BB"/>
        <w:spacing w:after="200"/>
        <w:rPr>
          <w:rFonts w:cs="Arial"/>
          <w:sz w:val="20"/>
        </w:rPr>
      </w:pPr>
      <w:r>
        <w:rPr>
          <w:rFonts w:cs="Arial"/>
          <w:sz w:val="20"/>
        </w:rPr>
        <w:t xml:space="preserve">In relation to </w:t>
      </w:r>
      <w:r w:rsidRPr="001434F6">
        <w:rPr>
          <w:rFonts w:cs="Arial"/>
          <w:sz w:val="20"/>
        </w:rPr>
        <w:t xml:space="preserve">all reports, drawings, details, plans and other documents of any nature whatsoever and any designs and inventions contained in them which have been or are hereafter provided by the Consultant in the course of performing its obligations under </w:t>
      </w:r>
      <w:r>
        <w:rPr>
          <w:rFonts w:cs="Arial"/>
          <w:sz w:val="20"/>
        </w:rPr>
        <w:t>the</w:t>
      </w:r>
      <w:r w:rsidRPr="001434F6">
        <w:rPr>
          <w:rFonts w:cs="Arial"/>
          <w:sz w:val="20"/>
        </w:rPr>
        <w:t xml:space="preserve"> </w:t>
      </w:r>
      <w:r>
        <w:rPr>
          <w:rFonts w:cs="Arial"/>
          <w:sz w:val="20"/>
        </w:rPr>
        <w:t>A</w:t>
      </w:r>
      <w:r w:rsidRPr="001434F6">
        <w:rPr>
          <w:rFonts w:cs="Arial"/>
          <w:sz w:val="20"/>
        </w:rPr>
        <w:t xml:space="preserve">ppointment </w:t>
      </w:r>
      <w:r w:rsidR="00770958" w:rsidRPr="00067055">
        <w:rPr>
          <w:rFonts w:cs="Arial"/>
          <w:sz w:val="20"/>
        </w:rPr>
        <w:t xml:space="preserve">(the </w:t>
      </w:r>
      <w:r>
        <w:rPr>
          <w:rFonts w:cs="Arial"/>
          <w:sz w:val="20"/>
        </w:rPr>
        <w:t>“</w:t>
      </w:r>
      <w:r w:rsidR="00770958" w:rsidRPr="00067055">
        <w:rPr>
          <w:rFonts w:cs="Arial"/>
          <w:b/>
          <w:sz w:val="20"/>
        </w:rPr>
        <w:t>Documents</w:t>
      </w:r>
      <w:r w:rsidR="00770958" w:rsidRPr="00067055">
        <w:rPr>
          <w:rFonts w:cs="Arial"/>
          <w:sz w:val="20"/>
        </w:rPr>
        <w:t xml:space="preserve">”) </w:t>
      </w:r>
      <w:r w:rsidRPr="001434F6">
        <w:rPr>
          <w:rFonts w:cs="Arial"/>
          <w:sz w:val="20"/>
        </w:rPr>
        <w:t xml:space="preserve">the Consultant hereby grants to the Beneficiary a royalty-free non-exclusive licence (such licence to remain in full force and effect notwithstanding completion of the Consultant’s obligations under </w:t>
      </w:r>
      <w:r>
        <w:rPr>
          <w:rFonts w:cs="Arial"/>
          <w:sz w:val="20"/>
        </w:rPr>
        <w:t>the</w:t>
      </w:r>
      <w:r w:rsidRPr="001434F6">
        <w:rPr>
          <w:rFonts w:cs="Arial"/>
          <w:sz w:val="20"/>
        </w:rPr>
        <w:t xml:space="preserve"> </w:t>
      </w:r>
      <w:r>
        <w:rPr>
          <w:rFonts w:cs="Arial"/>
          <w:sz w:val="20"/>
        </w:rPr>
        <w:t>A</w:t>
      </w:r>
      <w:r w:rsidRPr="001434F6">
        <w:rPr>
          <w:rFonts w:cs="Arial"/>
          <w:sz w:val="20"/>
        </w:rPr>
        <w:t xml:space="preserve">ppointment, the termination of </w:t>
      </w:r>
      <w:r>
        <w:rPr>
          <w:rFonts w:cs="Arial"/>
          <w:sz w:val="20"/>
        </w:rPr>
        <w:t>the</w:t>
      </w:r>
      <w:r w:rsidRPr="001434F6">
        <w:rPr>
          <w:rFonts w:cs="Arial"/>
          <w:sz w:val="20"/>
        </w:rPr>
        <w:t xml:space="preserve"> </w:t>
      </w:r>
      <w:r>
        <w:rPr>
          <w:rFonts w:cs="Arial"/>
          <w:sz w:val="20"/>
        </w:rPr>
        <w:t>A</w:t>
      </w:r>
      <w:r w:rsidRPr="001434F6">
        <w:rPr>
          <w:rFonts w:cs="Arial"/>
          <w:sz w:val="20"/>
        </w:rPr>
        <w:t xml:space="preserve">ppointment or the determination of the Consultant’s engagement under it) to use and to reproduce all Documents for any purpose whatsoever connected with the </w:t>
      </w:r>
      <w:r>
        <w:rPr>
          <w:rFonts w:cs="Arial"/>
          <w:sz w:val="20"/>
        </w:rPr>
        <w:t>Project</w:t>
      </w:r>
      <w:r w:rsidRPr="001434F6">
        <w:rPr>
          <w:rFonts w:cs="Arial"/>
          <w:sz w:val="20"/>
        </w:rPr>
        <w:t xml:space="preserve"> and such other purposes as are reasonably  incidental including, but without limitation, the execution, completion, maintenance, letting, advertisement, modification, extension, reinstatement and repair of the </w:t>
      </w:r>
      <w:r>
        <w:rPr>
          <w:rFonts w:cs="Arial"/>
          <w:sz w:val="20"/>
        </w:rPr>
        <w:t>Project</w:t>
      </w:r>
      <w:r w:rsidRPr="001434F6">
        <w:rPr>
          <w:rFonts w:cs="Arial"/>
          <w:sz w:val="20"/>
        </w:rPr>
        <w:t xml:space="preserve">, and such licence will carry the right to grant sub-licences and </w:t>
      </w:r>
      <w:r w:rsidRPr="001434F6">
        <w:rPr>
          <w:rFonts w:cs="Arial"/>
          <w:sz w:val="20"/>
        </w:rPr>
        <w:lastRenderedPageBreak/>
        <w:t xml:space="preserve">will be transferable to third parties.  The Beneficiary will not hold the Consultant liable for any use it may make of the Documents for any purpose other than that for which they were originally provided </w:t>
      </w:r>
      <w:r>
        <w:rPr>
          <w:rFonts w:cs="Arial"/>
          <w:sz w:val="20"/>
        </w:rPr>
        <w:t>in accordance with the Appointment</w:t>
      </w:r>
      <w:r w:rsidR="00770958" w:rsidRPr="00067055">
        <w:rPr>
          <w:rFonts w:cs="Arial"/>
          <w:sz w:val="20"/>
        </w:rPr>
        <w:t>.</w:t>
      </w:r>
    </w:p>
    <w:p w:rsidR="00770958" w:rsidRPr="00067055" w:rsidRDefault="00770958" w:rsidP="00067055">
      <w:pPr>
        <w:pStyle w:val="01-S-Level1-BB"/>
        <w:spacing w:after="200"/>
        <w:rPr>
          <w:rFonts w:cs="Arial"/>
          <w:b/>
          <w:sz w:val="20"/>
        </w:rPr>
      </w:pPr>
      <w:bookmarkStart w:id="70" w:name="_Toc191981726"/>
      <w:r w:rsidRPr="00067055">
        <w:rPr>
          <w:rFonts w:cs="Arial"/>
          <w:b/>
          <w:sz w:val="20"/>
        </w:rPr>
        <w:t>ASSIGNMENT</w:t>
      </w:r>
      <w:bookmarkEnd w:id="70"/>
      <w:r w:rsidRPr="00067055">
        <w:rPr>
          <w:rFonts w:cs="Arial"/>
          <w:b/>
          <w:sz w:val="20"/>
        </w:rPr>
        <w:tab/>
      </w:r>
    </w:p>
    <w:p w:rsidR="00770958" w:rsidRPr="00067055" w:rsidRDefault="00770958" w:rsidP="00067055">
      <w:pPr>
        <w:pStyle w:val="01-NormInd1-BB"/>
        <w:spacing w:after="200"/>
        <w:rPr>
          <w:rFonts w:cs="Arial"/>
          <w:sz w:val="20"/>
        </w:rPr>
      </w:pPr>
      <w:r w:rsidRPr="00067055">
        <w:rPr>
          <w:rFonts w:cs="Arial"/>
          <w:sz w:val="20"/>
        </w:rPr>
        <w:t xml:space="preserve">The benefit of this deed may be assigned by way of absolute legal assignment by the Beneficiary to any beneficiary having a bona fide actual or prospective legal or commercial interest in the Property or any part, </w:t>
      </w:r>
      <w:r w:rsidR="001434F6">
        <w:rPr>
          <w:rFonts w:cs="Arial"/>
          <w:sz w:val="20"/>
        </w:rPr>
        <w:t>once</w:t>
      </w:r>
      <w:r w:rsidRPr="00067055">
        <w:rPr>
          <w:rFonts w:cs="Arial"/>
          <w:sz w:val="20"/>
        </w:rPr>
        <w:t xml:space="preserve"> only without the consent of the Consultant provided that the Consultant shall be entitled to receive notice of such an assignment in writing within a reasonable period of the assignment taking place.</w:t>
      </w:r>
    </w:p>
    <w:p w:rsidR="00770958" w:rsidRPr="00067055" w:rsidRDefault="00770958" w:rsidP="00067055">
      <w:pPr>
        <w:pStyle w:val="01-S-Level1-BB"/>
        <w:spacing w:after="200"/>
        <w:rPr>
          <w:rFonts w:cs="Arial"/>
          <w:b/>
          <w:sz w:val="20"/>
        </w:rPr>
      </w:pPr>
      <w:bookmarkStart w:id="71" w:name="_Toc191981727"/>
      <w:r w:rsidRPr="00067055">
        <w:rPr>
          <w:rFonts w:cs="Arial"/>
          <w:b/>
          <w:sz w:val="20"/>
        </w:rPr>
        <w:t>NOTICES</w:t>
      </w:r>
      <w:bookmarkEnd w:id="71"/>
    </w:p>
    <w:p w:rsidR="00770958" w:rsidRPr="00067055" w:rsidRDefault="00770958" w:rsidP="00067055">
      <w:pPr>
        <w:pStyle w:val="01-S-Level2-BB"/>
        <w:spacing w:after="200"/>
        <w:rPr>
          <w:rFonts w:cs="Arial"/>
          <w:sz w:val="20"/>
        </w:rPr>
      </w:pPr>
      <w:r w:rsidRPr="00067055">
        <w:rPr>
          <w:rFonts w:cs="Arial"/>
          <w:sz w:val="20"/>
        </w:rPr>
        <w:t>Any notice given under or in connection with this deed must be given in writing.</w:t>
      </w:r>
    </w:p>
    <w:p w:rsidR="00770958" w:rsidRPr="00067055" w:rsidRDefault="00770958" w:rsidP="00067055">
      <w:pPr>
        <w:pStyle w:val="01-S-Level2-BB"/>
        <w:spacing w:after="200"/>
        <w:rPr>
          <w:rFonts w:cs="Arial"/>
          <w:sz w:val="20"/>
        </w:rPr>
      </w:pPr>
      <w:r w:rsidRPr="00067055">
        <w:rPr>
          <w:rFonts w:cs="Arial"/>
          <w:sz w:val="20"/>
        </w:rPr>
        <w:t>Any such notice must be served on a party by hand or by registered post or recorded delivery to its address stated in this deed or its principal business address for the time being, and in the case of a recipient party which is a corporation must be served at its registered office for the time being.</w:t>
      </w:r>
    </w:p>
    <w:p w:rsidR="00770958" w:rsidRPr="00067055" w:rsidRDefault="00770958" w:rsidP="00067055">
      <w:pPr>
        <w:pStyle w:val="01-S-Level2-BB"/>
        <w:spacing w:after="200"/>
        <w:rPr>
          <w:rFonts w:cs="Arial"/>
          <w:sz w:val="20"/>
        </w:rPr>
      </w:pPr>
      <w:r w:rsidRPr="00067055">
        <w:rPr>
          <w:rFonts w:cs="Arial"/>
          <w:sz w:val="20"/>
        </w:rPr>
        <w:t>If posted in Great Britain to an address in Great Britain by first class pre-paid post or recorded delivery such notice will be deemed to have been received at 10:00 am on the second business day after the next collection of letters to follow its posting unless there is a national or local disruption of postal services such that the notice cannot reasonably be expected to be collected and delivered within two business days.</w:t>
      </w:r>
    </w:p>
    <w:p w:rsidR="00770958" w:rsidRPr="00067055" w:rsidRDefault="00770958" w:rsidP="00067055">
      <w:pPr>
        <w:pStyle w:val="01-S-Level1-BB"/>
        <w:keepNext/>
        <w:spacing w:after="200"/>
        <w:rPr>
          <w:rFonts w:cs="Arial"/>
          <w:b/>
          <w:sz w:val="20"/>
        </w:rPr>
      </w:pPr>
      <w:bookmarkStart w:id="72" w:name="_Toc191981728"/>
      <w:r w:rsidRPr="00067055">
        <w:rPr>
          <w:rFonts w:cs="Arial"/>
          <w:b/>
          <w:sz w:val="20"/>
        </w:rPr>
        <w:t>LIMITATION PERIOD</w:t>
      </w:r>
      <w:bookmarkEnd w:id="72"/>
    </w:p>
    <w:p w:rsidR="00770958" w:rsidRPr="00067055" w:rsidRDefault="00770958" w:rsidP="00067055">
      <w:pPr>
        <w:pStyle w:val="01-NormInd1-BB"/>
        <w:keepNext/>
        <w:spacing w:after="200"/>
        <w:rPr>
          <w:rFonts w:cs="Arial"/>
          <w:sz w:val="20"/>
        </w:rPr>
      </w:pPr>
      <w:r w:rsidRPr="00067055">
        <w:rPr>
          <w:rFonts w:cs="Arial"/>
          <w:sz w:val="20"/>
        </w:rPr>
        <w:t>No action or proceedings for any breach of this deed shall be commenced against the Consultant after the expiry of twelve years from the date of the Consultant’s completion of the Services.</w:t>
      </w:r>
    </w:p>
    <w:p w:rsidR="00770958" w:rsidRPr="00067055" w:rsidRDefault="00770958" w:rsidP="00067055">
      <w:pPr>
        <w:pStyle w:val="01-S-Level1-BB"/>
        <w:spacing w:after="200"/>
        <w:rPr>
          <w:rFonts w:cs="Arial"/>
          <w:b/>
          <w:sz w:val="20"/>
        </w:rPr>
      </w:pPr>
      <w:bookmarkStart w:id="73" w:name="_Toc191981729"/>
      <w:r w:rsidRPr="00067055">
        <w:rPr>
          <w:rFonts w:cs="Arial"/>
          <w:b/>
          <w:sz w:val="20"/>
        </w:rPr>
        <w:t>SUCCESSORS</w:t>
      </w:r>
      <w:bookmarkEnd w:id="73"/>
    </w:p>
    <w:p w:rsidR="00770958" w:rsidRPr="00067055" w:rsidRDefault="00770958" w:rsidP="00067055">
      <w:pPr>
        <w:pStyle w:val="01-NormInd1-BB"/>
        <w:spacing w:after="200"/>
        <w:rPr>
          <w:rFonts w:cs="Arial"/>
          <w:sz w:val="20"/>
        </w:rPr>
      </w:pPr>
      <w:r w:rsidRPr="00067055">
        <w:rPr>
          <w:rFonts w:cs="Arial"/>
          <w:sz w:val="20"/>
        </w:rPr>
        <w:t>References to the Beneficiary shall include the person or persons from time to time entitled to the benefit of this deed.</w:t>
      </w:r>
    </w:p>
    <w:p w:rsidR="00770958" w:rsidRPr="00067055" w:rsidRDefault="00770958" w:rsidP="00067055">
      <w:pPr>
        <w:pStyle w:val="01-S-Level1-BB"/>
        <w:spacing w:after="200"/>
        <w:rPr>
          <w:rFonts w:cs="Arial"/>
          <w:b/>
          <w:sz w:val="20"/>
        </w:rPr>
      </w:pPr>
      <w:bookmarkStart w:id="74" w:name="_Toc191981730"/>
      <w:r w:rsidRPr="00067055">
        <w:rPr>
          <w:rFonts w:cs="Arial"/>
          <w:b/>
          <w:sz w:val="20"/>
        </w:rPr>
        <w:t>APPLICABLE LAW</w:t>
      </w:r>
      <w:bookmarkEnd w:id="74"/>
    </w:p>
    <w:p w:rsidR="00770958" w:rsidRPr="00067055" w:rsidRDefault="00770958" w:rsidP="00067055">
      <w:pPr>
        <w:pStyle w:val="01-NormInd1-BB"/>
        <w:spacing w:after="200"/>
        <w:rPr>
          <w:rFonts w:cs="Arial"/>
          <w:sz w:val="20"/>
        </w:rPr>
      </w:pPr>
      <w:r w:rsidRPr="00067055">
        <w:rPr>
          <w:rFonts w:cs="Arial"/>
          <w:sz w:val="20"/>
        </w:rPr>
        <w:t>The laws of England govern this deed and the parties will submit to the jurisdiction of the courts of England.</w:t>
      </w:r>
    </w:p>
    <w:p w:rsidR="00770958" w:rsidRPr="00067055" w:rsidRDefault="00770958" w:rsidP="00067055">
      <w:pPr>
        <w:pStyle w:val="01-S-Level1-BB"/>
        <w:spacing w:after="200"/>
        <w:rPr>
          <w:rFonts w:cs="Arial"/>
          <w:b/>
          <w:sz w:val="20"/>
        </w:rPr>
      </w:pPr>
      <w:bookmarkStart w:id="75" w:name="_Toc191981731"/>
      <w:r w:rsidRPr="00067055">
        <w:rPr>
          <w:rFonts w:cs="Arial"/>
          <w:b/>
          <w:sz w:val="20"/>
        </w:rPr>
        <w:t>THIRD PARTY RIGHTS</w:t>
      </w:r>
      <w:bookmarkEnd w:id="75"/>
    </w:p>
    <w:p w:rsidR="00770958" w:rsidRPr="00067055" w:rsidRDefault="00770958" w:rsidP="00067055">
      <w:pPr>
        <w:pStyle w:val="01-NormInd1-BB"/>
        <w:spacing w:after="200"/>
        <w:rPr>
          <w:rFonts w:cs="Arial"/>
          <w:sz w:val="20"/>
        </w:rPr>
      </w:pPr>
      <w:r w:rsidRPr="00067055">
        <w:rPr>
          <w:rFonts w:cs="Arial"/>
          <w:sz w:val="20"/>
        </w:rPr>
        <w:t>Save as provided in clause 7 above, nothing in this deed confers or purports to confer on any third party any benefit or any right to enforce any term of this deed.</w:t>
      </w:r>
    </w:p>
    <w:p w:rsidR="00770958" w:rsidRPr="00067055" w:rsidRDefault="00770958" w:rsidP="00067055">
      <w:pPr>
        <w:pStyle w:val="00-Normal-BB"/>
        <w:spacing w:after="200"/>
        <w:rPr>
          <w:rFonts w:cs="Arial"/>
          <w:sz w:val="20"/>
        </w:rPr>
      </w:pPr>
      <w:r w:rsidRPr="00067055">
        <w:rPr>
          <w:rFonts w:cs="Arial"/>
          <w:b/>
          <w:bCs/>
          <w:sz w:val="20"/>
        </w:rPr>
        <w:t>IN WITNESS WHEREOF</w:t>
      </w:r>
      <w:r w:rsidRPr="00067055">
        <w:rPr>
          <w:rFonts w:cs="Arial"/>
          <w:sz w:val="20"/>
        </w:rPr>
        <w:t xml:space="preserve"> this deed has been executed as a deed the date and year first before written.</w:t>
      </w:r>
    </w:p>
    <w:p w:rsidR="00770958" w:rsidRPr="00067055" w:rsidRDefault="00770958" w:rsidP="00067055">
      <w:pPr>
        <w:pStyle w:val="00-Normal-BB"/>
        <w:spacing w:after="200"/>
        <w:rPr>
          <w:rFonts w:cs="Arial"/>
          <w:sz w:val="20"/>
        </w:rPr>
      </w:pPr>
    </w:p>
    <w:p w:rsidR="00F2590F" w:rsidRDefault="00F2590F" w:rsidP="00F2590F">
      <w:pPr>
        <w:pStyle w:val="00-Normal-BB"/>
        <w:keepNext/>
        <w:spacing w:after="200"/>
        <w:outlineLvl w:val="0"/>
        <w:rPr>
          <w:rFonts w:cs="Arial"/>
          <w:b/>
          <w:bCs/>
          <w:sz w:val="20"/>
        </w:rPr>
      </w:pPr>
      <w:r>
        <w:rPr>
          <w:rFonts w:cs="Arial"/>
          <w:b/>
          <w:bCs/>
          <w:sz w:val="20"/>
        </w:rPr>
        <w:lastRenderedPageBreak/>
        <w:t>EXECUTED AS A DEED</w:t>
      </w:r>
      <w:r>
        <w:rPr>
          <w:rFonts w:cs="Arial"/>
          <w:sz w:val="20"/>
        </w:rPr>
        <w:t xml:space="preserve"> by </w:t>
      </w:r>
      <w:r w:rsidRPr="007F4213">
        <w:rPr>
          <w:rFonts w:cs="Arial"/>
          <w:b/>
          <w:sz w:val="20"/>
        </w:rPr>
        <w:t>[CONSULTANT]</w:t>
      </w:r>
    </w:p>
    <w:p w:rsidR="00F2590F" w:rsidRDefault="00F2590F" w:rsidP="00F2590F">
      <w:pPr>
        <w:pStyle w:val="00-Normal-BB"/>
        <w:keepNext/>
        <w:spacing w:after="200"/>
        <w:outlineLvl w:val="0"/>
        <w:rPr>
          <w:rFonts w:cs="Arial"/>
          <w:sz w:val="20"/>
        </w:rPr>
      </w:pPr>
      <w:r>
        <w:rPr>
          <w:rFonts w:cs="Arial"/>
          <w:sz w:val="20"/>
        </w:rPr>
        <w:t xml:space="preserve">acting by a Director and the Company Secretary </w:t>
      </w:r>
    </w:p>
    <w:p w:rsidR="00F2590F" w:rsidRDefault="00F2590F" w:rsidP="00F2590F">
      <w:pPr>
        <w:pStyle w:val="00-Normal-BB"/>
        <w:keepNext/>
        <w:spacing w:after="200"/>
        <w:outlineLvl w:val="0"/>
        <w:rPr>
          <w:rFonts w:cs="Arial"/>
          <w:sz w:val="20"/>
        </w:rPr>
      </w:pPr>
      <w:r>
        <w:rPr>
          <w:rFonts w:cs="Arial"/>
          <w:sz w:val="20"/>
        </w:rPr>
        <w:t>or by two Directors whose signatures appear below:</w:t>
      </w:r>
    </w:p>
    <w:p w:rsidR="00F2590F" w:rsidRDefault="00F2590F" w:rsidP="00F2590F">
      <w:pPr>
        <w:pStyle w:val="00-Normal-BB"/>
        <w:keepNext/>
        <w:spacing w:after="200"/>
        <w:rPr>
          <w:rFonts w:cs="Arial"/>
          <w:sz w:val="20"/>
        </w:rPr>
      </w:pPr>
    </w:p>
    <w:p w:rsidR="00F2590F" w:rsidRDefault="00F2590F" w:rsidP="00F2590F">
      <w:pPr>
        <w:pStyle w:val="00-Normal-BB"/>
        <w:keepNext/>
        <w:spacing w:after="200"/>
        <w:rPr>
          <w:rFonts w:cs="Arial"/>
          <w:sz w:val="20"/>
        </w:rPr>
      </w:pPr>
      <w:r>
        <w:rPr>
          <w:rFonts w:cs="Arial"/>
          <w:sz w:val="20"/>
        </w:rPr>
        <w:t>Director:</w:t>
      </w:r>
    </w:p>
    <w:p w:rsidR="00F2590F" w:rsidRDefault="00F2590F" w:rsidP="00F2590F">
      <w:pPr>
        <w:pStyle w:val="00-Normal-BB"/>
        <w:keepNext/>
        <w:spacing w:after="200"/>
        <w:rPr>
          <w:rFonts w:cs="Arial"/>
          <w:sz w:val="20"/>
        </w:rPr>
      </w:pPr>
    </w:p>
    <w:p w:rsidR="00F2590F" w:rsidRDefault="00F2590F" w:rsidP="00F2590F">
      <w:pPr>
        <w:pStyle w:val="00-Normal-BB"/>
        <w:keepNext/>
        <w:spacing w:after="200"/>
        <w:rPr>
          <w:rFonts w:cs="Arial"/>
          <w:sz w:val="20"/>
        </w:rPr>
      </w:pPr>
      <w:r>
        <w:rPr>
          <w:rFonts w:cs="Arial"/>
          <w:sz w:val="20"/>
        </w:rPr>
        <w:t>Director/ Company Secretary:</w:t>
      </w:r>
    </w:p>
    <w:p w:rsidR="00770958" w:rsidRPr="00067055" w:rsidRDefault="00770958" w:rsidP="00067055">
      <w:pPr>
        <w:pStyle w:val="00-Normal-BB"/>
        <w:spacing w:after="200"/>
        <w:rPr>
          <w:rFonts w:cs="Arial"/>
          <w:sz w:val="20"/>
        </w:rPr>
      </w:pPr>
    </w:p>
    <w:p w:rsidR="00770958" w:rsidRPr="00067055" w:rsidRDefault="00770958">
      <w:pPr>
        <w:pStyle w:val="00-Normal-BB"/>
        <w:tabs>
          <w:tab w:val="left" w:pos="3740"/>
        </w:tabs>
        <w:spacing w:line="360" w:lineRule="auto"/>
        <w:rPr>
          <w:rFonts w:cs="Arial"/>
          <w:sz w:val="20"/>
        </w:rPr>
      </w:pPr>
    </w:p>
    <w:sectPr w:rsidR="00770958" w:rsidRPr="00067055" w:rsidSect="00EB4543">
      <w:headerReference w:type="default" r:id="rId16"/>
      <w:pgSz w:w="11906" w:h="16838"/>
      <w:pgMar w:top="1440" w:right="1134" w:bottom="1440" w:left="1134" w:header="720" w:footer="720" w:gutter="0"/>
      <w:paperSrc w:first="11" w:other="11"/>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0">
      <wne:macro wne:macroName="PRESENTATIONLAYER.PARAGRAPHNUMBERING.SETDEFINITIONHEADING"/>
    </wne:keymap>
    <wne:keymap wne:kcmPrimary="0431">
      <wne:acd wne:acdName="acd0"/>
    </wne:keymap>
    <wne:keymap wne:kcmPrimary="0432">
      <wne:acd wne:acdName="acd1"/>
    </wne:keymap>
    <wne:keymap wne:kcmPrimary="0433">
      <wne:acd wne:acdName="acd2"/>
    </wne:keymap>
    <wne:keymap wne:kcmPrimary="0434">
      <wne:acd wne:acdName="acd3"/>
    </wne:keymap>
    <wne:keymap wne:kcmPrimary="0435">
      <wne:acd wne:acdName="acd4"/>
    </wne:keymap>
    <wne:keymap wne:kcmPrimary="0441">
      <wne:acd wne:acdName="acd18"/>
    </wne:keymap>
    <wne:keymap wne:kcmPrimary="044E">
      <wne:acd wne:acdName="acd20"/>
    </wne:keymap>
    <wne:keymap wne:kcmPrimary="0530">
      <wne:acd wne:acdName="acd19"/>
    </wne:keymap>
    <wne:keymap wne:kcmPrimary="0531">
      <wne:acd wne:acdName="acd5"/>
    </wne:keymap>
    <wne:keymap wne:kcmPrimary="0532">
      <wne:acd wne:acdName="acd6"/>
    </wne:keymap>
    <wne:keymap wne:kcmPrimary="0533">
      <wne:acd wne:acdName="acd7"/>
    </wne:keymap>
    <wne:keymap wne:kcmPrimary="0534">
      <wne:acd wne:acdName="acd8"/>
    </wne:keymap>
    <wne:keymap wne:kcmPrimary="0535">
      <wne:acd wne:acdName="acd9"/>
    </wne:keymap>
    <wne:keymap wne:kcmPrimary="0648">
      <wne:acd wne:acdName="acd17"/>
    </wne:keymap>
    <wne:keymap wne:kcmPrimary="0653" wne:kcmSecondary="0031">
      <wne:acd wne:acdName="acd12"/>
    </wne:keymap>
    <wne:keymap wne:kcmPrimary="0653" wne:kcmSecondary="0032">
      <wne:acd wne:acdName="acd13"/>
    </wne:keymap>
    <wne:keymap wne:kcmPrimary="0653" wne:kcmSecondary="0033">
      <wne:acd wne:acdName="acd14"/>
    </wne:keymap>
    <wne:keymap wne:kcmPrimary="0653" wne:kcmSecondary="0034">
      <wne:acd wne:acdName="acd15"/>
    </wne:keymap>
    <wne:keymap wne:kcmPrimary="0653" wne:kcmSecondary="0035">
      <wne:acd wne:acdName="acd16"/>
    </wne:keymap>
    <wne:keymap wne:kcmPrimary="0653" wne:kcmSecondary="0048">
      <wne:acd wne:acdName="acd10"/>
    </wne:keymap>
    <wne:keymap wne:kcmPrimary="0653" wne:kcmSecondary="0050">
      <wne:acd wne:acdName="acd1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Manifest>
  </wne:toolbars>
  <wne:acds>
    <wne:acd wne:argValue="AgAwADEALQBMAGUAdgBlAGwAMQAtAEIAQgA=" wne:acdName="acd0" wne:fciIndexBasedOn="0065"/>
    <wne:acd wne:argValue="AgAwADEALQBMAGUAdgBlAGwAMgAtAEIAQgA=" wne:acdName="acd1" wne:fciIndexBasedOn="0065"/>
    <wne:acd wne:argValue="AgAwADEALQBMAGUAdgBlAGwAMwAtAEIAQgA=" wne:acdName="acd2" wne:fciIndexBasedOn="0065"/>
    <wne:acd wne:argValue="AgAwADEALQBMAGUAdgBlAGwANAAtAEIAQgA=" wne:acdName="acd3" wne:fciIndexBasedOn="0065"/>
    <wne:acd wne:argValue="AgAwADEALQBMAGUAdgBlAGwANQAtAEIAQgA=" wne:acdName="acd4" wne:fciIndexBasedOn="0065"/>
    <wne:acd wne:argValue="AgAwADEALQBOAG8AcgBtAEkAbgBkADEALQBCAEIA" wne:acdName="acd5" wne:fciIndexBasedOn="0065"/>
    <wne:acd wne:argValue="AgAwADEALQBOAG8AcgBtAEkAbgBkADIALQBCAEIA" wne:acdName="acd6" wne:fciIndexBasedOn="0065"/>
    <wne:acd wne:argValue="AgAwADEALQBOAG8AcgBtAEkAbgBkADMALQBCAEIA" wne:acdName="acd7" wne:fciIndexBasedOn="0065"/>
    <wne:acd wne:argValue="AgAwADEALQBOAG8AcgBtAEkAbgBkADQALQBCAEIA" wne:acdName="acd8" wne:fciIndexBasedOn="0065"/>
    <wne:acd wne:argValue="AgAwADEALQBOAG8AcgBtAEkAbgBkADUALQBCAEIA" wne:acdName="acd9" wne:fciIndexBasedOn="0065"/>
    <wne:acd wne:argValue="AgAwADEALQBTAGMAaABlAGQAdQBsAGUASABlAGEAZABpAG4AZwA=" wne:acdName="acd10" wne:fciIndexBasedOn="0065"/>
    <wne:acd wne:argValue="AgAwADEALQBTAGMAaABlAGQAdQBsAGUAUABhAHIAdABIAGUAYQBkAGkAbgBnAA==" wne:acdName="acd11" wne:fciIndexBasedOn="0065"/>
    <wne:acd wne:argValue="AgAwADEALQBTAC0ATABlAHYAZQBsADEALQBCAEIA" wne:acdName="acd12" wne:fciIndexBasedOn="0065"/>
    <wne:acd wne:argValue="AgAwADEALQBTAC0ATABlAHYAZQBsADIALQBCAEIA" wne:acdName="acd13" wne:fciIndexBasedOn="0065"/>
    <wne:acd wne:argValue="AgAwADEALQBTAC0ATABlAHYAZQBsADMALQBCAEIA" wne:acdName="acd14" wne:fciIndexBasedOn="0065"/>
    <wne:acd wne:argValue="AgAwADEALQBTAC0ATABlAHYAZQBsADQALQBCAEIA" wne:acdName="acd15" wne:fciIndexBasedOn="0065"/>
    <wne:acd wne:argValue="AgAwADEALQBTAC0ATABlAHYAZQBsADUALQBCAEIA" wne:acdName="acd16" wne:fciIndexBasedOn="0065"/>
    <wne:acd wne:argValue="AgAwADAALQBIAGUAYQBkAGkAbgBnAA==" wne:acdName="acd17" wne:fciIndexBasedOn="0065"/>
    <wne:acd wne:argValue="AgAwADAALQBBAHAAcABlAG4AZABpAHgALQBCAEIA" wne:acdName="acd18" wne:fciIndexBasedOn="0065"/>
    <wne:acd wne:argValue="AgAwADAALQBEAGUAZgBpAG4AaQB0AGkAbwBuAFQAZQB4AHQA" wne:acdName="acd19" wne:fciIndexBasedOn="0065"/>
    <wne:acd wne:argValue="AgAwADAALQBOAG8AcgBtAGEAbAAtAEIAQgA=" wne:acdName="acd2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EDC" w:rsidRDefault="00D22EDC" w:rsidP="00770958">
      <w:pPr>
        <w:pStyle w:val="00-Normal-BB"/>
      </w:pPr>
      <w:r>
        <w:separator/>
      </w:r>
    </w:p>
  </w:endnote>
  <w:endnote w:type="continuationSeparator" w:id="0">
    <w:p w:rsidR="00D22EDC" w:rsidRDefault="00D22EDC" w:rsidP="00770958">
      <w:pPr>
        <w:pStyle w:val="00-Normal-BB"/>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9D6" w:rsidRPr="008B49D6" w:rsidRDefault="008B49D6" w:rsidP="008B49D6">
    <w:pPr>
      <w:pStyle w:val="Footer"/>
      <w:rPr>
        <w:i/>
        <w:sz w:val="18"/>
        <w:szCs w:val="18"/>
      </w:rPr>
    </w:pPr>
    <w:r w:rsidRPr="008B49D6">
      <w:rPr>
        <w:i/>
        <w:sz w:val="18"/>
        <w:szCs w:val="18"/>
      </w:rPr>
      <w:t xml:space="preserve">Appointment of </w:t>
    </w:r>
    <w:r>
      <w:rPr>
        <w:i/>
        <w:sz w:val="18"/>
        <w:szCs w:val="18"/>
      </w:rPr>
      <w:t>consultant to carry out laser surveys</w:t>
    </w:r>
    <w:r w:rsidRPr="008B49D6">
      <w:rPr>
        <w:i/>
        <w:sz w:val="18"/>
        <w:szCs w:val="18"/>
      </w:rPr>
      <w:t xml:space="preserve"> for Hall for Cornwall capital redevelopment project </w:t>
    </w:r>
  </w:p>
  <w:p w:rsidR="006374A6" w:rsidRPr="008B49D6" w:rsidRDefault="006374A6" w:rsidP="002B303F">
    <w:pPr>
      <w:pStyle w:val="Footer"/>
      <w:rPr>
        <w: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4A6" w:rsidRDefault="006374A6">
    <w:pPr>
      <w:pStyle w:val="00-FileReference-BB"/>
      <w:jc w:val="right"/>
    </w:pPr>
    <w:r>
      <w:rPr>
        <w:rStyle w:val="PageNumber"/>
        <w:szCs w:val="24"/>
      </w:rPr>
      <w:fldChar w:fldCharType="begin"/>
    </w:r>
    <w:r>
      <w:rPr>
        <w:rStyle w:val="PageNumber"/>
        <w:szCs w:val="24"/>
      </w:rPr>
      <w:instrText xml:space="preserve"> PAGE </w:instrText>
    </w:r>
    <w:r>
      <w:rPr>
        <w:rStyle w:val="PageNumber"/>
        <w:szCs w:val="24"/>
      </w:rPr>
      <w:fldChar w:fldCharType="separate"/>
    </w:r>
    <w:r w:rsidR="00C2695F">
      <w:rPr>
        <w:rStyle w:val="PageNumber"/>
        <w:noProof/>
        <w:szCs w:val="24"/>
      </w:rPr>
      <w:t>21</w:t>
    </w:r>
    <w:r>
      <w:rPr>
        <w:rStyle w:val="PageNumber"/>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EDC" w:rsidRDefault="00D22EDC" w:rsidP="00770958">
      <w:pPr>
        <w:pStyle w:val="00-Normal-BB"/>
      </w:pPr>
      <w:r>
        <w:separator/>
      </w:r>
    </w:p>
  </w:footnote>
  <w:footnote w:type="continuationSeparator" w:id="0">
    <w:p w:rsidR="00D22EDC" w:rsidRDefault="00D22EDC" w:rsidP="00770958">
      <w:pPr>
        <w:pStyle w:val="00-Normal-BB"/>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4A6" w:rsidRDefault="006374A6">
    <w:pPr>
      <w:pStyle w:val="Header"/>
    </w:pPr>
  </w:p>
  <w:p w:rsidR="006374A6" w:rsidRDefault="006374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4A6" w:rsidRDefault="006374A6" w:rsidP="008D116D">
    <w:pPr>
      <w:pStyle w:val="00-TOCHeading-BA"/>
    </w:pPr>
    <w:r>
      <w:t>Contents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27"/>
      <w:gridCol w:w="4712"/>
    </w:tblGrid>
    <w:tr w:rsidR="006374A6">
      <w:trPr>
        <w:cantSplit/>
        <w:trHeight w:hRule="exact" w:val="432"/>
      </w:trPr>
      <w:tc>
        <w:tcPr>
          <w:tcW w:w="4927" w:type="dxa"/>
          <w:tcBorders>
            <w:left w:val="nil"/>
            <w:right w:val="nil"/>
          </w:tcBorders>
          <w:vAlign w:val="center"/>
        </w:tcPr>
        <w:p w:rsidR="006374A6" w:rsidRDefault="006374A6" w:rsidP="008D116D">
          <w:pPr>
            <w:pStyle w:val="00-TOCHeading-BA"/>
            <w:jc w:val="left"/>
          </w:pPr>
          <w:r>
            <w:t>Item</w:t>
          </w:r>
        </w:p>
      </w:tc>
      <w:tc>
        <w:tcPr>
          <w:tcW w:w="4712" w:type="dxa"/>
          <w:tcBorders>
            <w:left w:val="nil"/>
            <w:right w:val="nil"/>
          </w:tcBorders>
          <w:vAlign w:val="center"/>
        </w:tcPr>
        <w:p w:rsidR="006374A6" w:rsidRDefault="006374A6" w:rsidP="008D116D">
          <w:pPr>
            <w:pStyle w:val="00-TOCHeading-BA"/>
            <w:jc w:val="right"/>
          </w:pPr>
          <w:r>
            <w:t>Page</w:t>
          </w:r>
        </w:p>
      </w:tc>
    </w:tr>
  </w:tbl>
  <w:p w:rsidR="006374A6" w:rsidRDefault="006374A6" w:rsidP="008D116D">
    <w:pPr>
      <w:pStyle w:val="Header"/>
    </w:pPr>
  </w:p>
  <w:p w:rsidR="006374A6" w:rsidRDefault="006374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4A6" w:rsidRDefault="006374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E4C63B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085683"/>
    <w:multiLevelType w:val="multilevel"/>
    <w:tmpl w:val="E2EC0728"/>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1440"/>
        </w:tabs>
        <w:ind w:left="1440" w:hanging="720"/>
      </w:pPr>
      <w:rPr>
        <w:rFonts w:hint="default"/>
        <w:b w:val="0"/>
        <w:i w:val="0"/>
      </w:rPr>
    </w:lvl>
    <w:lvl w:ilvl="2">
      <w:start w:val="1"/>
      <w:numFmt w:val="decimal"/>
      <w:pStyle w:val="02-Level3-BB"/>
      <w:lvlText w:val="%1.%2.%3"/>
      <w:lvlJc w:val="left"/>
      <w:pPr>
        <w:tabs>
          <w:tab w:val="num" w:pos="2495"/>
        </w:tabs>
        <w:ind w:left="2495" w:hanging="1055"/>
      </w:pPr>
      <w:rPr>
        <w:rFonts w:hint="default"/>
        <w:b w:val="0"/>
        <w:i w:val="0"/>
      </w:rPr>
    </w:lvl>
    <w:lvl w:ilvl="3">
      <w:start w:val="1"/>
      <w:numFmt w:val="lowerLetter"/>
      <w:pStyle w:val="02-Level4-BB"/>
      <w:lvlText w:val="(%4)"/>
      <w:lvlJc w:val="left"/>
      <w:pPr>
        <w:tabs>
          <w:tab w:val="num" w:pos="3215"/>
        </w:tabs>
        <w:ind w:left="3215" w:hanging="720"/>
      </w:pPr>
      <w:rPr>
        <w:rFonts w:hint="default"/>
        <w:b w:val="0"/>
        <w:i w:val="0"/>
      </w:rPr>
    </w:lvl>
    <w:lvl w:ilvl="4">
      <w:start w:val="1"/>
      <w:numFmt w:val="lowerRoman"/>
      <w:pStyle w:val="02-Level5-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
    <w:nsid w:val="10F83443"/>
    <w:multiLevelType w:val="multilevel"/>
    <w:tmpl w:val="77B256AE"/>
    <w:lvl w:ilvl="0">
      <w:start w:val="1"/>
      <w:numFmt w:val="decimal"/>
      <w:pStyle w:val="01-Level1-BB"/>
      <w:lvlText w:val="%1"/>
      <w:lvlJc w:val="left"/>
      <w:pPr>
        <w:tabs>
          <w:tab w:val="num" w:pos="862"/>
        </w:tabs>
        <w:ind w:left="862" w:hanging="720"/>
      </w:pPr>
      <w:rPr>
        <w:rFonts w:hint="default"/>
        <w:b/>
        <w:i w:val="0"/>
        <w:sz w:val="20"/>
        <w:szCs w:val="2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
    <w:nsid w:val="18273D40"/>
    <w:multiLevelType w:val="multilevel"/>
    <w:tmpl w:val="4F06F3FE"/>
    <w:lvl w:ilvl="0">
      <w:start w:val="1"/>
      <w:numFmt w:val="bullet"/>
      <w:pStyle w:val="02-Bullet1-BB"/>
      <w:lvlText w:val=""/>
      <w:lvlJc w:val="left"/>
      <w:pPr>
        <w:tabs>
          <w:tab w:val="num" w:pos="1080"/>
        </w:tabs>
        <w:ind w:left="1080" w:hanging="360"/>
      </w:pPr>
      <w:rPr>
        <w:rFonts w:ascii="Symbol" w:hAnsi="Symbol" w:hint="default"/>
      </w:rPr>
    </w:lvl>
    <w:lvl w:ilvl="1">
      <w:start w:val="1"/>
      <w:numFmt w:val="bullet"/>
      <w:pStyle w:val="02-Bullet2-BB"/>
      <w:lvlText w:val=""/>
      <w:lvlJc w:val="left"/>
      <w:pPr>
        <w:tabs>
          <w:tab w:val="num" w:pos="1800"/>
        </w:tabs>
        <w:ind w:left="1797" w:hanging="357"/>
      </w:pPr>
      <w:rPr>
        <w:rFonts w:ascii="Symbol" w:hAnsi="Symbol" w:hint="default"/>
      </w:rPr>
    </w:lvl>
    <w:lvl w:ilvl="2">
      <w:start w:val="1"/>
      <w:numFmt w:val="bullet"/>
      <w:pStyle w:val="02-Bullet3-BB"/>
      <w:lvlText w:val=""/>
      <w:lvlJc w:val="left"/>
      <w:pPr>
        <w:tabs>
          <w:tab w:val="num" w:pos="2875"/>
        </w:tabs>
        <w:ind w:left="2875" w:hanging="380"/>
      </w:pPr>
      <w:rPr>
        <w:rFonts w:ascii="Symbol" w:hAnsi="Symbol" w:hint="default"/>
      </w:rPr>
    </w:lvl>
    <w:lvl w:ilvl="3">
      <w:start w:val="1"/>
      <w:numFmt w:val="bullet"/>
      <w:pStyle w:val="02-Bullet4-BB"/>
      <w:lvlText w:val=""/>
      <w:lvlJc w:val="left"/>
      <w:pPr>
        <w:tabs>
          <w:tab w:val="num" w:pos="3575"/>
        </w:tabs>
        <w:ind w:left="3572" w:hanging="357"/>
      </w:pPr>
      <w:rPr>
        <w:rFonts w:ascii="Symbol" w:hAnsi="Symbol" w:hint="default"/>
      </w:rPr>
    </w:lvl>
    <w:lvl w:ilvl="4">
      <w:start w:val="1"/>
      <w:numFmt w:val="bullet"/>
      <w:pStyle w:val="02-Bullet5-BB"/>
      <w:lvlText w:val=""/>
      <w:lvlJc w:val="left"/>
      <w:pPr>
        <w:tabs>
          <w:tab w:val="num" w:pos="4369"/>
        </w:tabs>
        <w:ind w:left="4366" w:hanging="357"/>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4">
    <w:nsid w:val="20C551B5"/>
    <w:multiLevelType w:val="multilevel"/>
    <w:tmpl w:val="F60251A4"/>
    <w:name w:val="01Schedul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2880"/>
        </w:tabs>
        <w:ind w:left="288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nsid w:val="25711FC8"/>
    <w:multiLevelType w:val="multilevel"/>
    <w:tmpl w:val="B89CE058"/>
    <w:name w:val="ScheduleElements"/>
    <w:lvl w:ilvl="0">
      <w:start w:val="1"/>
      <w:numFmt w:val="decimal"/>
      <w:lvlText w:val="Schedule %1"/>
      <w:lvlJc w:val="left"/>
      <w:pPr>
        <w:tabs>
          <w:tab w:val="num" w:pos="1800"/>
        </w:tabs>
        <w:ind w:left="0" w:firstLine="0"/>
      </w:pPr>
      <w:rPr>
        <w:rFonts w:hint="default"/>
      </w:rPr>
    </w:lvl>
    <w:lvl w:ilvl="1">
      <w:start w:val="1"/>
      <w:numFmt w:val="upperRoman"/>
      <w:lvlText w:val="Part %2"/>
      <w:lvlJc w:val="left"/>
      <w:pPr>
        <w:tabs>
          <w:tab w:val="num" w:pos="144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nsid w:val="259E65AF"/>
    <w:multiLevelType w:val="hybridMultilevel"/>
    <w:tmpl w:val="680E74BC"/>
    <w:lvl w:ilvl="0" w:tplc="06AC6F88">
      <w:start w:val="1"/>
      <w:numFmt w:val="bullet"/>
      <w:pStyle w:val="00-Bullet-BB"/>
      <w:lvlText w:val=""/>
      <w:lvlJc w:val="left"/>
      <w:pPr>
        <w:tabs>
          <w:tab w:val="num" w:pos="360"/>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AEA20EE"/>
    <w:multiLevelType w:val="multilevel"/>
    <w:tmpl w:val="0CA6B386"/>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8">
    <w:nsid w:val="31D27607"/>
    <w:multiLevelType w:val="multilevel"/>
    <w:tmpl w:val="B2F29086"/>
    <w:name w:val="FirstScheduleScheme"/>
    <w:lvl w:ilvl="0">
      <w:start w:val="1"/>
      <w:numFmt w:val="decimal"/>
      <w:pStyle w:val="01-ScheduleHeading"/>
      <w:suff w:val="nothing"/>
      <w:lvlText w:val="Schedule %1"/>
      <w:lvlJc w:val="left"/>
      <w:pPr>
        <w:ind w:left="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rPr>
    </w:lvl>
    <w:lvl w:ilvl="3">
      <w:start w:val="1"/>
      <w:numFmt w:val="decimal"/>
      <w:pStyle w:val="01-S-Level2-BB"/>
      <w:lvlText w:val="%3.%4"/>
      <w:lvlJc w:val="left"/>
      <w:pPr>
        <w:tabs>
          <w:tab w:val="num" w:pos="1440"/>
        </w:tabs>
        <w:ind w:left="1440" w:hanging="720"/>
      </w:pPr>
      <w:rPr>
        <w:rFonts w:hint="default"/>
        <w:sz w:val="20"/>
        <w:szCs w:val="20"/>
      </w:rPr>
    </w:lvl>
    <w:lvl w:ilvl="4">
      <w:start w:val="1"/>
      <w:numFmt w:val="decimal"/>
      <w:pStyle w:val="01-S-Level3-BB"/>
      <w:lvlText w:val="%3.%4.%5"/>
      <w:lvlJc w:val="left"/>
      <w:pPr>
        <w:tabs>
          <w:tab w:val="num" w:pos="2880"/>
        </w:tabs>
        <w:ind w:left="2880" w:hanging="1440"/>
      </w:pPr>
      <w:rPr>
        <w:rFonts w:hint="default"/>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nsid w:val="39871CA0"/>
    <w:multiLevelType w:val="multilevel"/>
    <w:tmpl w:val="F4B45962"/>
    <w:lvl w:ilvl="0">
      <w:start w:val="1"/>
      <w:numFmt w:val="bullet"/>
      <w:pStyle w:val="01-Bullet1-BB"/>
      <w:lvlText w:val=""/>
      <w:lvlJc w:val="left"/>
      <w:pPr>
        <w:tabs>
          <w:tab w:val="num" w:pos="1080"/>
        </w:tabs>
        <w:ind w:left="1077" w:hanging="357"/>
      </w:pPr>
      <w:rPr>
        <w:rFonts w:ascii="Symbol" w:hAnsi="Symbol" w:hint="default"/>
        <w:color w:val="auto"/>
      </w:rPr>
    </w:lvl>
    <w:lvl w:ilvl="1">
      <w:start w:val="1"/>
      <w:numFmt w:val="bullet"/>
      <w:pStyle w:val="01-Bullet2-BB"/>
      <w:lvlText w:val=""/>
      <w:lvlJc w:val="left"/>
      <w:pPr>
        <w:tabs>
          <w:tab w:val="num" w:pos="1800"/>
        </w:tabs>
        <w:ind w:left="1797" w:hanging="357"/>
      </w:pPr>
      <w:rPr>
        <w:rFonts w:ascii="Symbol" w:hAnsi="Symbol" w:hint="default"/>
      </w:rPr>
    </w:lvl>
    <w:lvl w:ilvl="2">
      <w:start w:val="1"/>
      <w:numFmt w:val="bullet"/>
      <w:pStyle w:val="01-Bullet3-BB"/>
      <w:lvlText w:val=""/>
      <w:lvlJc w:val="left"/>
      <w:pPr>
        <w:tabs>
          <w:tab w:val="num" w:pos="3240"/>
        </w:tabs>
        <w:ind w:left="3238" w:hanging="358"/>
      </w:pPr>
      <w:rPr>
        <w:rFonts w:ascii="Symbol" w:hAnsi="Symbol" w:hint="default"/>
      </w:rPr>
    </w:lvl>
    <w:lvl w:ilvl="3">
      <w:start w:val="1"/>
      <w:numFmt w:val="bullet"/>
      <w:pStyle w:val="01-Bullet4-BB"/>
      <w:lvlText w:val=""/>
      <w:lvlJc w:val="left"/>
      <w:pPr>
        <w:tabs>
          <w:tab w:val="num" w:pos="3240"/>
        </w:tabs>
        <w:ind w:left="3238" w:hanging="358"/>
      </w:pPr>
      <w:rPr>
        <w:rFonts w:ascii="Symbol" w:hAnsi="Symbol" w:hint="default"/>
      </w:rPr>
    </w:lvl>
    <w:lvl w:ilvl="4">
      <w:start w:val="1"/>
      <w:numFmt w:val="bullet"/>
      <w:pStyle w:val="01-Bullet5-BB"/>
      <w:lvlText w:val=""/>
      <w:lvlJc w:val="left"/>
      <w:pPr>
        <w:tabs>
          <w:tab w:val="num" w:pos="3240"/>
        </w:tabs>
        <w:ind w:left="3238" w:hanging="358"/>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0">
    <w:nsid w:val="39A81BAA"/>
    <w:multiLevelType w:val="multilevel"/>
    <w:tmpl w:val="645811FA"/>
    <w:lvl w:ilvl="0">
      <w:start w:val="1"/>
      <w:numFmt w:val="decimal"/>
      <w:pStyle w:val="02-ScheduleHeading"/>
      <w:suff w:val="nothing"/>
      <w:lvlText w:val="Schedule %1"/>
      <w:lvlJc w:val="left"/>
      <w:pPr>
        <w:ind w:left="0" w:firstLine="0"/>
      </w:pPr>
      <w:rPr>
        <w:rFonts w:hint="default"/>
      </w:rPr>
    </w:lvl>
    <w:lvl w:ilvl="1">
      <w:start w:val="1"/>
      <w:numFmt w:val="upperRoman"/>
      <w:pStyle w:val="02-SchedulePartHeading"/>
      <w:suff w:val="nothing"/>
      <w:lvlText w:val="Part %2"/>
      <w:lvlJc w:val="left"/>
      <w:pPr>
        <w:ind w:left="0" w:firstLine="0"/>
      </w:pPr>
      <w:rPr>
        <w:rFonts w:hint="default"/>
      </w:rPr>
    </w:lvl>
    <w:lvl w:ilvl="2">
      <w:start w:val="1"/>
      <w:numFmt w:val="decimal"/>
      <w:pStyle w:val="02-S-Level1-BB"/>
      <w:lvlText w:val="%3"/>
      <w:lvlJc w:val="left"/>
      <w:pPr>
        <w:tabs>
          <w:tab w:val="num" w:pos="720"/>
        </w:tabs>
        <w:ind w:left="720" w:hanging="720"/>
      </w:pPr>
      <w:rPr>
        <w:rFonts w:hint="default"/>
      </w:rPr>
    </w:lvl>
    <w:lvl w:ilvl="3">
      <w:start w:val="1"/>
      <w:numFmt w:val="decimal"/>
      <w:pStyle w:val="02-S-Level2-BB"/>
      <w:lvlText w:val="%3.%4"/>
      <w:lvlJc w:val="left"/>
      <w:pPr>
        <w:tabs>
          <w:tab w:val="num" w:pos="1440"/>
        </w:tabs>
        <w:ind w:left="1440" w:hanging="720"/>
      </w:pPr>
      <w:rPr>
        <w:rFonts w:hint="default"/>
      </w:rPr>
    </w:lvl>
    <w:lvl w:ilvl="4">
      <w:start w:val="1"/>
      <w:numFmt w:val="decimal"/>
      <w:pStyle w:val="02-S-Level3-BB"/>
      <w:lvlText w:val="%3.%4.%5"/>
      <w:lvlJc w:val="left"/>
      <w:pPr>
        <w:tabs>
          <w:tab w:val="num" w:pos="2495"/>
        </w:tabs>
        <w:ind w:left="2495" w:hanging="1055"/>
      </w:pPr>
      <w:rPr>
        <w:rFonts w:hint="default"/>
      </w:rPr>
    </w:lvl>
    <w:lvl w:ilvl="5">
      <w:start w:val="1"/>
      <w:numFmt w:val="lowerLetter"/>
      <w:pStyle w:val="02-S-Level4-BB"/>
      <w:lvlText w:val="(%6)"/>
      <w:lvlJc w:val="left"/>
      <w:pPr>
        <w:tabs>
          <w:tab w:val="num" w:pos="3215"/>
        </w:tabs>
        <w:ind w:left="3215" w:hanging="720"/>
      </w:pPr>
      <w:rPr>
        <w:rFonts w:hint="default"/>
      </w:rPr>
    </w:lvl>
    <w:lvl w:ilvl="6">
      <w:start w:val="1"/>
      <w:numFmt w:val="lowerRoman"/>
      <w:pStyle w:val="02-S-Level5-BB"/>
      <w:lvlText w:val="(%7)"/>
      <w:lvlJc w:val="left"/>
      <w:pPr>
        <w:tabs>
          <w:tab w:val="num" w:pos="4009"/>
        </w:tabs>
        <w:ind w:left="4009" w:hanging="794"/>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nsid w:val="3D285E5E"/>
    <w:multiLevelType w:val="multilevel"/>
    <w:tmpl w:val="5C9A09CC"/>
    <w:lvl w:ilvl="0">
      <w:start w:val="1"/>
      <w:numFmt w:val="decimal"/>
      <w:pStyle w:val="03-Level1-BB"/>
      <w:lvlText w:val="%1"/>
      <w:lvlJc w:val="left"/>
      <w:pPr>
        <w:tabs>
          <w:tab w:val="num" w:pos="720"/>
        </w:tabs>
        <w:ind w:left="720" w:hanging="720"/>
      </w:pPr>
      <w:rPr>
        <w:rFonts w:hint="default"/>
        <w:b/>
        <w:i w:val="0"/>
      </w:rPr>
    </w:lvl>
    <w:lvl w:ilvl="1">
      <w:start w:val="1"/>
      <w:numFmt w:val="lowerLetter"/>
      <w:pStyle w:val="03-Level2-BB"/>
      <w:lvlText w:val="(%2)"/>
      <w:lvlJc w:val="left"/>
      <w:pPr>
        <w:tabs>
          <w:tab w:val="num" w:pos="1440"/>
        </w:tabs>
        <w:ind w:left="1440" w:hanging="720"/>
      </w:pPr>
      <w:rPr>
        <w:rFonts w:hint="default"/>
        <w:b w:val="0"/>
        <w:i w:val="0"/>
      </w:rPr>
    </w:lvl>
    <w:lvl w:ilvl="2">
      <w:start w:val="1"/>
      <w:numFmt w:val="lowerRoman"/>
      <w:pStyle w:val="03-Level3-BB"/>
      <w:lvlText w:val="(%3)"/>
      <w:lvlJc w:val="left"/>
      <w:pPr>
        <w:tabs>
          <w:tab w:val="num" w:pos="2520"/>
        </w:tabs>
        <w:ind w:left="2160" w:hanging="720"/>
      </w:pPr>
      <w:rPr>
        <w:rFonts w:hint="default"/>
        <w:b w:val="0"/>
        <w:i w:val="0"/>
      </w:rPr>
    </w:lvl>
    <w:lvl w:ilvl="3">
      <w:start w:val="1"/>
      <w:numFmt w:val="upperLetter"/>
      <w:pStyle w:val="03-Level4-BB"/>
      <w:lvlText w:val="%4"/>
      <w:lvlJc w:val="left"/>
      <w:pPr>
        <w:tabs>
          <w:tab w:val="num" w:pos="2880"/>
        </w:tabs>
        <w:ind w:left="2880" w:hanging="720"/>
      </w:pPr>
      <w:rPr>
        <w:rFonts w:hint="default"/>
        <w:b w:val="0"/>
        <w:i w:val="0"/>
      </w:rPr>
    </w:lvl>
    <w:lvl w:ilvl="4">
      <w:start w:val="1"/>
      <w:numFmt w:val="upperRoman"/>
      <w:pStyle w:val="03-Level5-BB"/>
      <w:lvlText w:val="%5"/>
      <w:lvlJc w:val="left"/>
      <w:pPr>
        <w:tabs>
          <w:tab w:val="num" w:pos="3600"/>
        </w:tabs>
        <w:ind w:left="3600" w:hanging="72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7181849"/>
    <w:multiLevelType w:val="multilevel"/>
    <w:tmpl w:val="AB92B0E0"/>
    <w:name w:val="00Appendix"/>
    <w:lvl w:ilvl="0">
      <w:start w:val="1"/>
      <w:numFmt w:val="decimal"/>
      <w:pStyle w:val="00-Appendix-BB"/>
      <w:suff w:val="nothing"/>
      <w:lvlText w:val="Appendix %1"/>
      <w:lvlJc w:val="left"/>
      <w:pPr>
        <w:ind w:left="720" w:hanging="720"/>
      </w:pPr>
      <w:rPr>
        <w:rFonts w:hint="default"/>
      </w:rPr>
    </w:lvl>
    <w:lvl w:ilvl="1">
      <w:start w:val="1"/>
      <w:numFmt w:val="decimalZero"/>
      <w:isLgl/>
      <w:lvlText w:val="Section %1.%2"/>
      <w:lvlJc w:val="left"/>
      <w:pPr>
        <w:tabs>
          <w:tab w:val="num" w:pos="288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nsid w:val="4E321209"/>
    <w:multiLevelType w:val="multilevel"/>
    <w:tmpl w:val="7D3A8B68"/>
    <w:name w:val="ThirdSchemeBullets"/>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4">
    <w:nsid w:val="5E715DCA"/>
    <w:multiLevelType w:val="hybridMultilevel"/>
    <w:tmpl w:val="14740656"/>
    <w:lvl w:ilvl="0" w:tplc="542EC7AE">
      <w:numFmt w:val="bullet"/>
      <w:lvlText w:val="•"/>
      <w:lvlJc w:val="left"/>
      <w:pPr>
        <w:ind w:left="2160" w:hanging="72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nsid w:val="6F6E0EA3"/>
    <w:multiLevelType w:val="multilevel"/>
    <w:tmpl w:val="6B841B9E"/>
    <w:name w:val="Schedule"/>
    <w:lvl w:ilvl="0">
      <w:start w:val="1"/>
      <w:numFmt w:val="decimal"/>
      <w:suff w:val="space"/>
      <w:lvlText w:val="Schedule %1"/>
      <w:lvlJc w:val="left"/>
      <w:pPr>
        <w:ind w:left="0" w:firstLine="0"/>
      </w:pPr>
      <w:rPr>
        <w:rFonts w:hint="default"/>
      </w:rPr>
    </w:lvl>
    <w:lvl w:ilvl="1">
      <w:start w:val="1"/>
      <w:numFmt w:val="decimal"/>
      <w:suff w:val="space"/>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nsid w:val="765A1973"/>
    <w:multiLevelType w:val="multilevel"/>
    <w:tmpl w:val="95DA3850"/>
    <w:name w:val="03ScheduleNumbering"/>
    <w:lvl w:ilvl="0">
      <w:start w:val="1"/>
      <w:numFmt w:val="decimal"/>
      <w:pStyle w:val="03-ScheduleHeading"/>
      <w:suff w:val="nothing"/>
      <w:lvlText w:val="Schedule %1"/>
      <w:lvlJc w:val="left"/>
      <w:pPr>
        <w:ind w:left="0" w:firstLine="0"/>
      </w:pPr>
      <w:rPr>
        <w:rFonts w:hint="default"/>
      </w:rPr>
    </w:lvl>
    <w:lvl w:ilvl="1">
      <w:start w:val="1"/>
      <w:numFmt w:val="upperRoman"/>
      <w:pStyle w:val="03-SchedulePartHeading"/>
      <w:suff w:val="nothing"/>
      <w:lvlText w:val="Part %2"/>
      <w:lvlJc w:val="left"/>
      <w:pPr>
        <w:ind w:left="0" w:firstLine="0"/>
      </w:pPr>
      <w:rPr>
        <w:rFonts w:hint="default"/>
      </w:rPr>
    </w:lvl>
    <w:lvl w:ilvl="2">
      <w:start w:val="1"/>
      <w:numFmt w:val="decimal"/>
      <w:pStyle w:val="03-S-Level1-BB"/>
      <w:lvlText w:val="%3"/>
      <w:lvlJc w:val="left"/>
      <w:pPr>
        <w:tabs>
          <w:tab w:val="num" w:pos="720"/>
        </w:tabs>
        <w:ind w:left="720" w:hanging="720"/>
      </w:pPr>
      <w:rPr>
        <w:rFonts w:hint="default"/>
      </w:rPr>
    </w:lvl>
    <w:lvl w:ilvl="3">
      <w:start w:val="1"/>
      <w:numFmt w:val="lowerLetter"/>
      <w:pStyle w:val="03-S-Level2-BB"/>
      <w:lvlText w:val="(%4)"/>
      <w:lvlJc w:val="left"/>
      <w:pPr>
        <w:tabs>
          <w:tab w:val="num" w:pos="1440"/>
        </w:tabs>
        <w:ind w:left="1440" w:hanging="720"/>
      </w:pPr>
      <w:rPr>
        <w:rFonts w:hint="default"/>
      </w:rPr>
    </w:lvl>
    <w:lvl w:ilvl="4">
      <w:start w:val="1"/>
      <w:numFmt w:val="lowerRoman"/>
      <w:pStyle w:val="03-S-Level3-BB"/>
      <w:lvlText w:val="(%5)"/>
      <w:lvlJc w:val="left"/>
      <w:pPr>
        <w:tabs>
          <w:tab w:val="num" w:pos="2520"/>
        </w:tabs>
        <w:ind w:left="2160" w:hanging="720"/>
      </w:pPr>
      <w:rPr>
        <w:rFonts w:hint="default"/>
      </w:rPr>
    </w:lvl>
    <w:lvl w:ilvl="5">
      <w:start w:val="1"/>
      <w:numFmt w:val="upperLetter"/>
      <w:pStyle w:val="03-S-Level4-BB"/>
      <w:lvlText w:val="%6"/>
      <w:lvlJc w:val="left"/>
      <w:pPr>
        <w:tabs>
          <w:tab w:val="num" w:pos="2880"/>
        </w:tabs>
        <w:ind w:left="2880" w:hanging="720"/>
      </w:pPr>
      <w:rPr>
        <w:rFonts w:hint="default"/>
      </w:rPr>
    </w:lvl>
    <w:lvl w:ilvl="6">
      <w:start w:val="1"/>
      <w:numFmt w:val="upperRoman"/>
      <w:pStyle w:val="03-S-Level5-BB"/>
      <w:lvlText w:val="%7"/>
      <w:lvlJc w:val="left"/>
      <w:pPr>
        <w:tabs>
          <w:tab w:val="num" w:pos="3600"/>
        </w:tabs>
        <w:ind w:left="360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6"/>
  </w:num>
  <w:num w:numId="2">
    <w:abstractNumId w:val="9"/>
  </w:num>
  <w:num w:numId="3">
    <w:abstractNumId w:val="9"/>
  </w:num>
  <w:num w:numId="4">
    <w:abstractNumId w:val="9"/>
  </w:num>
  <w:num w:numId="5">
    <w:abstractNumId w:val="9"/>
  </w:num>
  <w:num w:numId="6">
    <w:abstractNumId w:val="9"/>
  </w:num>
  <w:num w:numId="7">
    <w:abstractNumId w:val="2"/>
  </w:num>
  <w:num w:numId="8">
    <w:abstractNumId w:val="1"/>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0"/>
  </w:num>
  <w:num w:numId="19">
    <w:abstractNumId w:val="3"/>
  </w:num>
  <w:num w:numId="20">
    <w:abstractNumId w:val="11"/>
  </w:num>
  <w:num w:numId="21">
    <w:abstractNumId w:val="13"/>
  </w:num>
  <w:num w:numId="22">
    <w:abstractNumId w:val="8"/>
  </w:num>
  <w:num w:numId="23">
    <w:abstractNumId w:val="10"/>
  </w:num>
  <w:num w:numId="24">
    <w:abstractNumId w:val="16"/>
  </w:num>
  <w:num w:numId="25">
    <w:abstractNumId w:val="1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958"/>
    <w:rsid w:val="00014B74"/>
    <w:rsid w:val="00014D7B"/>
    <w:rsid w:val="000210DA"/>
    <w:rsid w:val="00031091"/>
    <w:rsid w:val="00031512"/>
    <w:rsid w:val="00067055"/>
    <w:rsid w:val="0010788B"/>
    <w:rsid w:val="001434F6"/>
    <w:rsid w:val="0018210B"/>
    <w:rsid w:val="001B2CD9"/>
    <w:rsid w:val="001F2AFD"/>
    <w:rsid w:val="0020225A"/>
    <w:rsid w:val="00222ED1"/>
    <w:rsid w:val="00272267"/>
    <w:rsid w:val="002B303F"/>
    <w:rsid w:val="002C2D34"/>
    <w:rsid w:val="002C687C"/>
    <w:rsid w:val="003E60AA"/>
    <w:rsid w:val="00483FF7"/>
    <w:rsid w:val="004E1B3D"/>
    <w:rsid w:val="00512FBD"/>
    <w:rsid w:val="00540E10"/>
    <w:rsid w:val="005B6E5C"/>
    <w:rsid w:val="005F0DFD"/>
    <w:rsid w:val="005F1D5A"/>
    <w:rsid w:val="006374A6"/>
    <w:rsid w:val="00647F9C"/>
    <w:rsid w:val="00674196"/>
    <w:rsid w:val="006871AF"/>
    <w:rsid w:val="00702308"/>
    <w:rsid w:val="00705989"/>
    <w:rsid w:val="00770958"/>
    <w:rsid w:val="007B7503"/>
    <w:rsid w:val="007D0092"/>
    <w:rsid w:val="007D31E4"/>
    <w:rsid w:val="007E1D9D"/>
    <w:rsid w:val="007F4213"/>
    <w:rsid w:val="00847D15"/>
    <w:rsid w:val="0087743D"/>
    <w:rsid w:val="008827EE"/>
    <w:rsid w:val="008B49D6"/>
    <w:rsid w:val="008D116D"/>
    <w:rsid w:val="008E0B31"/>
    <w:rsid w:val="008F532C"/>
    <w:rsid w:val="008F6C8D"/>
    <w:rsid w:val="009A188A"/>
    <w:rsid w:val="009B3D39"/>
    <w:rsid w:val="009D5079"/>
    <w:rsid w:val="009E5A9F"/>
    <w:rsid w:val="009F5904"/>
    <w:rsid w:val="00A02E49"/>
    <w:rsid w:val="00A11703"/>
    <w:rsid w:val="00A57DA4"/>
    <w:rsid w:val="00AA014F"/>
    <w:rsid w:val="00AE7035"/>
    <w:rsid w:val="00AF300B"/>
    <w:rsid w:val="00B476E6"/>
    <w:rsid w:val="00B6016E"/>
    <w:rsid w:val="00B722E1"/>
    <w:rsid w:val="00BF0055"/>
    <w:rsid w:val="00C2695F"/>
    <w:rsid w:val="00C269A9"/>
    <w:rsid w:val="00C60C4A"/>
    <w:rsid w:val="00CA403B"/>
    <w:rsid w:val="00CC2986"/>
    <w:rsid w:val="00CE6A2C"/>
    <w:rsid w:val="00CF2678"/>
    <w:rsid w:val="00D22EDC"/>
    <w:rsid w:val="00D53356"/>
    <w:rsid w:val="00DE42AD"/>
    <w:rsid w:val="00DF18B8"/>
    <w:rsid w:val="00E5148C"/>
    <w:rsid w:val="00EB4543"/>
    <w:rsid w:val="00F2590F"/>
    <w:rsid w:val="00FB1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5"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numPr>
        <w:numId w:val="9"/>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10"/>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2"/>
      </w:numPr>
      <w:spacing w:before="240" w:after="60"/>
      <w:outlineLvl w:val="3"/>
    </w:pPr>
    <w:rPr>
      <w:b/>
      <w:bCs/>
      <w:sz w:val="28"/>
      <w:szCs w:val="28"/>
    </w:rPr>
  </w:style>
  <w:style w:type="paragraph" w:styleId="Heading5">
    <w:name w:val="heading 5"/>
    <w:basedOn w:val="Normal"/>
    <w:next w:val="Normal"/>
    <w:qFormat/>
    <w:pPr>
      <w:numPr>
        <w:ilvl w:val="4"/>
        <w:numId w:val="13"/>
      </w:numPr>
      <w:spacing w:before="240" w:after="60"/>
      <w:outlineLvl w:val="4"/>
    </w:pPr>
    <w:rPr>
      <w:b/>
      <w:bCs/>
      <w:i/>
      <w:iCs/>
      <w:sz w:val="26"/>
      <w:szCs w:val="26"/>
    </w:rPr>
  </w:style>
  <w:style w:type="paragraph" w:styleId="Heading6">
    <w:name w:val="heading 6"/>
    <w:basedOn w:val="Normal"/>
    <w:next w:val="Normal"/>
    <w:qFormat/>
    <w:pPr>
      <w:numPr>
        <w:ilvl w:val="5"/>
        <w:numId w:val="14"/>
      </w:numPr>
      <w:spacing w:before="240" w:after="60"/>
      <w:outlineLvl w:val="5"/>
    </w:pPr>
    <w:rPr>
      <w:b/>
      <w:bCs/>
      <w:sz w:val="22"/>
      <w:szCs w:val="22"/>
    </w:rPr>
  </w:style>
  <w:style w:type="paragraph" w:styleId="Heading7">
    <w:name w:val="heading 7"/>
    <w:basedOn w:val="Normal"/>
    <w:next w:val="Normal"/>
    <w:qFormat/>
    <w:pPr>
      <w:numPr>
        <w:ilvl w:val="6"/>
        <w:numId w:val="15"/>
      </w:numPr>
      <w:spacing w:before="240" w:after="60"/>
      <w:outlineLvl w:val="6"/>
    </w:pPr>
  </w:style>
  <w:style w:type="paragraph" w:styleId="Heading8">
    <w:name w:val="heading 8"/>
    <w:basedOn w:val="Normal"/>
    <w:next w:val="Normal"/>
    <w:qFormat/>
    <w:pPr>
      <w:numPr>
        <w:ilvl w:val="7"/>
        <w:numId w:val="16"/>
      </w:numPr>
      <w:spacing w:before="240" w:after="60"/>
      <w:outlineLvl w:val="7"/>
    </w:pPr>
    <w:rPr>
      <w:i/>
      <w:iCs/>
    </w:rPr>
  </w:style>
  <w:style w:type="paragraph" w:styleId="Heading9">
    <w:name w:val="heading 9"/>
    <w:basedOn w:val="Normal"/>
    <w:next w:val="Normal"/>
    <w:qFormat/>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Normal-BB">
    <w:name w:val="00-Normal-BB"/>
    <w:link w:val="00-Normal-BBChar"/>
    <w:pPr>
      <w:jc w:val="both"/>
    </w:pPr>
    <w:rPr>
      <w:rFonts w:ascii="Arial" w:hAnsi="Arial"/>
      <w:sz w:val="22"/>
      <w:lang w:eastAsia="en-US"/>
    </w:rPr>
  </w:style>
  <w:style w:type="paragraph" w:customStyle="1" w:styleId="00-Bullet-BB">
    <w:name w:val="00-Bullet-BB"/>
    <w:basedOn w:val="00-Normal-BB"/>
    <w:pPr>
      <w:numPr>
        <w:numId w:val="1"/>
      </w:numPr>
    </w:pPr>
  </w:style>
  <w:style w:type="paragraph" w:customStyle="1" w:styleId="00-DefinitionHeading">
    <w:name w:val="00-DefinitionHeading"/>
    <w:basedOn w:val="00-Normal-BB"/>
    <w:next w:val="00-DefinitionText"/>
    <w:pPr>
      <w:ind w:left="720"/>
    </w:pPr>
    <w:rPr>
      <w:b/>
    </w:rPr>
  </w:style>
  <w:style w:type="paragraph" w:customStyle="1" w:styleId="00-DefinitionText">
    <w:name w:val="00-DefinitionText"/>
    <w:basedOn w:val="00-Normal-BB"/>
    <w:next w:val="00-Normal-BB"/>
    <w:pPr>
      <w:ind w:left="720"/>
    </w:pPr>
  </w:style>
  <w:style w:type="paragraph" w:customStyle="1" w:styleId="00-FileReference-BB">
    <w:name w:val="00-FileReference-BB"/>
    <w:basedOn w:val="00-Normal-BB"/>
    <w:next w:val="00-Normal-BB"/>
    <w:pPr>
      <w:jc w:val="left"/>
    </w:pPr>
    <w:rPr>
      <w:sz w:val="13"/>
    </w:rPr>
  </w:style>
  <w:style w:type="paragraph" w:customStyle="1" w:styleId="00-Heading">
    <w:name w:val="00-Heading"/>
    <w:basedOn w:val="00-Normal-BB"/>
    <w:next w:val="00-Normal-BB"/>
    <w:rPr>
      <w:b/>
    </w:rPr>
  </w:style>
  <w:style w:type="paragraph" w:customStyle="1" w:styleId="01-SchedulePartHeading">
    <w:name w:val="01-SchedulePartHeading"/>
    <w:basedOn w:val="01-ScheduleHeading"/>
    <w:next w:val="00-Normal-BB"/>
    <w:pPr>
      <w:pageBreakBefore w:val="0"/>
      <w:numPr>
        <w:ilvl w:val="1"/>
      </w:numPr>
    </w:pPr>
    <w:rPr>
      <w:caps w:val="0"/>
    </w:rPr>
  </w:style>
  <w:style w:type="paragraph" w:customStyle="1" w:styleId="01-NormInd1-BB">
    <w:name w:val="01-NormInd1-BB"/>
    <w:basedOn w:val="00-Normal-BB"/>
    <w:pPr>
      <w:ind w:left="720"/>
    </w:pPr>
  </w:style>
  <w:style w:type="paragraph" w:customStyle="1" w:styleId="01-Bullet1-BB">
    <w:name w:val="01-Bullet1-BB"/>
    <w:basedOn w:val="01-NormInd1-BB"/>
    <w:pPr>
      <w:numPr>
        <w:numId w:val="2"/>
      </w:numPr>
    </w:pPr>
  </w:style>
  <w:style w:type="paragraph" w:customStyle="1" w:styleId="01-NormInd2-BB">
    <w:name w:val="01-NormInd2-BB"/>
    <w:basedOn w:val="00-Normal-BB"/>
    <w:pPr>
      <w:ind w:left="1440"/>
    </w:pPr>
  </w:style>
  <w:style w:type="paragraph" w:customStyle="1" w:styleId="01-Bullet2-BB">
    <w:name w:val="01-Bullet2-BB"/>
    <w:basedOn w:val="01-NormInd2-BB"/>
    <w:pPr>
      <w:numPr>
        <w:ilvl w:val="1"/>
        <w:numId w:val="3"/>
      </w:numPr>
    </w:pPr>
  </w:style>
  <w:style w:type="paragraph" w:customStyle="1" w:styleId="01-NormInd3-BB">
    <w:name w:val="01-NormInd3-BB"/>
    <w:basedOn w:val="00-Normal-BB"/>
    <w:pPr>
      <w:ind w:left="2880"/>
    </w:pPr>
  </w:style>
  <w:style w:type="paragraph" w:customStyle="1" w:styleId="01-Bullet3-BB">
    <w:name w:val="01-Bullet3-BB"/>
    <w:basedOn w:val="01-NormInd3-BB"/>
    <w:pPr>
      <w:numPr>
        <w:ilvl w:val="2"/>
        <w:numId w:val="4"/>
      </w:numPr>
    </w:pPr>
  </w:style>
  <w:style w:type="paragraph" w:customStyle="1" w:styleId="01-NormInd4-BB">
    <w:name w:val="01-NormInd4-BB"/>
    <w:basedOn w:val="00-Normal-BB"/>
    <w:pPr>
      <w:ind w:left="2880"/>
    </w:pPr>
  </w:style>
  <w:style w:type="paragraph" w:customStyle="1" w:styleId="01-Bullet4-BB">
    <w:name w:val="01-Bullet4-BB"/>
    <w:basedOn w:val="01-NormInd4-BB"/>
    <w:pPr>
      <w:numPr>
        <w:ilvl w:val="3"/>
        <w:numId w:val="5"/>
      </w:numPr>
    </w:pPr>
  </w:style>
  <w:style w:type="paragraph" w:customStyle="1" w:styleId="01-NormInd5-BB">
    <w:name w:val="01-NormInd5-BB"/>
    <w:basedOn w:val="00-Normal-BB"/>
    <w:pPr>
      <w:ind w:left="2880"/>
    </w:pPr>
  </w:style>
  <w:style w:type="paragraph" w:customStyle="1" w:styleId="01-Bullet5-BB">
    <w:name w:val="01-Bullet5-BB"/>
    <w:basedOn w:val="01-NormInd5-BB"/>
    <w:pPr>
      <w:numPr>
        <w:ilvl w:val="4"/>
        <w:numId w:val="6"/>
      </w:numPr>
    </w:pPr>
  </w:style>
  <w:style w:type="paragraph" w:customStyle="1" w:styleId="01-Level1-BB">
    <w:name w:val="01-Level1-BB"/>
    <w:basedOn w:val="00-Normal-BB"/>
    <w:next w:val="01-NormInd1-BB"/>
    <w:pPr>
      <w:numPr>
        <w:numId w:val="7"/>
      </w:numPr>
    </w:pPr>
    <w:rPr>
      <w:b/>
    </w:rPr>
  </w:style>
  <w:style w:type="paragraph" w:customStyle="1" w:styleId="01-Level2-BB">
    <w:name w:val="01-Level2-BB"/>
    <w:basedOn w:val="00-Normal-BB"/>
    <w:next w:val="01-NormInd2-BB"/>
    <w:link w:val="01-Level2-BBChar"/>
    <w:pPr>
      <w:numPr>
        <w:ilvl w:val="1"/>
        <w:numId w:val="7"/>
      </w:numPr>
    </w:pPr>
  </w:style>
  <w:style w:type="paragraph" w:customStyle="1" w:styleId="01-Level3-BB">
    <w:name w:val="01-Level3-BB"/>
    <w:basedOn w:val="00-Normal-BB"/>
    <w:next w:val="01-NormInd3-BB"/>
    <w:pPr>
      <w:numPr>
        <w:ilvl w:val="2"/>
        <w:numId w:val="7"/>
      </w:numPr>
    </w:pPr>
  </w:style>
  <w:style w:type="paragraph" w:customStyle="1" w:styleId="01-Level4-BB">
    <w:name w:val="01-Level4-BB"/>
    <w:basedOn w:val="00-Normal-BB"/>
    <w:next w:val="01-NormInd4-BB"/>
    <w:pPr>
      <w:numPr>
        <w:ilvl w:val="3"/>
        <w:numId w:val="7"/>
      </w:numPr>
    </w:pPr>
  </w:style>
  <w:style w:type="paragraph" w:customStyle="1" w:styleId="01-Level5-BB">
    <w:name w:val="01-Level5-BB"/>
    <w:basedOn w:val="00-Normal-BB"/>
    <w:next w:val="01-NormInd5-BB"/>
    <w:pPr>
      <w:numPr>
        <w:ilvl w:val="4"/>
        <w:numId w:val="7"/>
      </w:numPr>
    </w:pPr>
  </w:style>
  <w:style w:type="paragraph" w:customStyle="1" w:styleId="02-Level1-BB">
    <w:name w:val="02-Level1-BB"/>
    <w:basedOn w:val="00-Normal-BB"/>
    <w:next w:val="02-NormInd1-BB"/>
    <w:pPr>
      <w:numPr>
        <w:numId w:val="8"/>
      </w:numPr>
    </w:pPr>
    <w:rPr>
      <w:b/>
    </w:rPr>
  </w:style>
  <w:style w:type="paragraph" w:customStyle="1" w:styleId="02-Level2-BB">
    <w:name w:val="02-Level2-BB"/>
    <w:basedOn w:val="00-Normal-BB"/>
    <w:next w:val="02-NormInd2-BB"/>
    <w:pPr>
      <w:numPr>
        <w:ilvl w:val="1"/>
        <w:numId w:val="8"/>
      </w:numPr>
    </w:pPr>
  </w:style>
  <w:style w:type="paragraph" w:customStyle="1" w:styleId="02-Level3-BB">
    <w:name w:val="02-Level3-BB"/>
    <w:basedOn w:val="00-Normal-BB"/>
    <w:next w:val="02-NormInd3-BB"/>
    <w:pPr>
      <w:numPr>
        <w:ilvl w:val="2"/>
        <w:numId w:val="8"/>
      </w:numPr>
    </w:pPr>
  </w:style>
  <w:style w:type="paragraph" w:customStyle="1" w:styleId="02-Level4-BB">
    <w:name w:val="02-Level4-BB"/>
    <w:basedOn w:val="00-Normal-BB"/>
    <w:next w:val="02-NormInd4-BB"/>
    <w:pPr>
      <w:numPr>
        <w:ilvl w:val="3"/>
        <w:numId w:val="8"/>
      </w:numPr>
    </w:pPr>
  </w:style>
  <w:style w:type="paragraph" w:customStyle="1" w:styleId="02-Level5-BB">
    <w:name w:val="02-Level5-BB"/>
    <w:basedOn w:val="00-Normal-BB"/>
    <w:next w:val="02-NormInd5-BB"/>
    <w:pPr>
      <w:numPr>
        <w:ilvl w:val="4"/>
        <w:numId w:val="8"/>
      </w:numPr>
      <w:tabs>
        <w:tab w:val="clear" w:pos="4295"/>
        <w:tab w:val="left" w:pos="4009"/>
      </w:tabs>
    </w:pPr>
  </w:style>
  <w:style w:type="paragraph" w:customStyle="1" w:styleId="02-NormInd1-BB">
    <w:name w:val="02-NormInd1-BB"/>
    <w:basedOn w:val="00-Normal-BB"/>
    <w:pPr>
      <w:ind w:left="720"/>
    </w:pPr>
  </w:style>
  <w:style w:type="paragraph" w:customStyle="1" w:styleId="02-NormInd2-BB">
    <w:name w:val="02-NormInd2-BB"/>
    <w:basedOn w:val="00-Normal-BB"/>
    <w:pPr>
      <w:ind w:left="1440"/>
    </w:pPr>
  </w:style>
  <w:style w:type="paragraph" w:customStyle="1" w:styleId="02-NormInd3-BB">
    <w:name w:val="02-NormInd3-BB"/>
    <w:basedOn w:val="00-Normal-BB"/>
    <w:pPr>
      <w:ind w:left="2495"/>
    </w:pPr>
  </w:style>
  <w:style w:type="paragraph" w:customStyle="1" w:styleId="02-NormInd4-BB">
    <w:name w:val="02-NormInd4-BB"/>
    <w:basedOn w:val="00-Normal-BB"/>
    <w:pPr>
      <w:ind w:left="3215"/>
    </w:pPr>
  </w:style>
  <w:style w:type="paragraph" w:customStyle="1" w:styleId="02-NormInd5-BB">
    <w:name w:val="02-NormInd5-BB"/>
    <w:basedOn w:val="00-Normal-BB"/>
    <w:pPr>
      <w:ind w:left="4009"/>
    </w:pPr>
  </w:style>
  <w:style w:type="paragraph" w:customStyle="1" w:styleId="03-Level1-BB">
    <w:name w:val="03-Level1-BB"/>
    <w:basedOn w:val="00-Normal-BB"/>
    <w:next w:val="03-NormInd1-BB"/>
    <w:pPr>
      <w:numPr>
        <w:numId w:val="20"/>
      </w:numPr>
    </w:pPr>
    <w:rPr>
      <w:b/>
    </w:rPr>
  </w:style>
  <w:style w:type="paragraph" w:customStyle="1" w:styleId="03-Level2-BB">
    <w:name w:val="03-Level2-BB"/>
    <w:basedOn w:val="00-Normal-BB"/>
    <w:next w:val="03-NormInd2-BB"/>
    <w:pPr>
      <w:numPr>
        <w:ilvl w:val="1"/>
        <w:numId w:val="20"/>
      </w:numPr>
    </w:pPr>
  </w:style>
  <w:style w:type="paragraph" w:customStyle="1" w:styleId="03-Level3-BB">
    <w:name w:val="03-Level3-BB"/>
    <w:basedOn w:val="00-Normal-BB"/>
    <w:next w:val="03-NormInd3-BB"/>
    <w:pPr>
      <w:numPr>
        <w:ilvl w:val="2"/>
        <w:numId w:val="20"/>
      </w:numPr>
      <w:tabs>
        <w:tab w:val="left" w:pos="2160"/>
      </w:tabs>
    </w:pPr>
  </w:style>
  <w:style w:type="paragraph" w:customStyle="1" w:styleId="03-Level4-BB">
    <w:name w:val="03-Level4-BB"/>
    <w:basedOn w:val="00-Normal-BB"/>
    <w:next w:val="03-NormInd4-BB"/>
    <w:pPr>
      <w:numPr>
        <w:ilvl w:val="3"/>
        <w:numId w:val="20"/>
      </w:numPr>
    </w:pPr>
  </w:style>
  <w:style w:type="paragraph" w:customStyle="1" w:styleId="03-Level5-BB">
    <w:name w:val="03-Level5-BB"/>
    <w:basedOn w:val="00-Normal-BB"/>
    <w:next w:val="03-NormInd5-BB"/>
    <w:pPr>
      <w:numPr>
        <w:ilvl w:val="4"/>
        <w:numId w:val="20"/>
      </w:numPr>
    </w:pPr>
  </w:style>
  <w:style w:type="paragraph" w:customStyle="1" w:styleId="03-NormInd1-BB">
    <w:name w:val="03-NormInd1-BB"/>
    <w:basedOn w:val="00-Normal-BB"/>
    <w:pPr>
      <w:ind w:left="720"/>
    </w:pPr>
  </w:style>
  <w:style w:type="paragraph" w:customStyle="1" w:styleId="03-NormInd2-BB">
    <w:name w:val="03-NormInd2-BB"/>
    <w:basedOn w:val="00-Normal-BB"/>
    <w:pPr>
      <w:ind w:left="1440"/>
    </w:pPr>
  </w:style>
  <w:style w:type="paragraph" w:customStyle="1" w:styleId="03-NormInd3-BB">
    <w:name w:val="03-NormInd3-BB"/>
    <w:basedOn w:val="00-Normal-BB"/>
    <w:pPr>
      <w:ind w:left="2160"/>
    </w:pPr>
  </w:style>
  <w:style w:type="paragraph" w:customStyle="1" w:styleId="03-NormInd4-BB">
    <w:name w:val="03-NormInd4-BB"/>
    <w:basedOn w:val="00-Normal-BB"/>
    <w:pPr>
      <w:ind w:left="2880"/>
    </w:pPr>
  </w:style>
  <w:style w:type="paragraph" w:customStyle="1" w:styleId="03-NormInd5-BB">
    <w:name w:val="03-NormInd5-BB"/>
    <w:basedOn w:val="00-Normal-BB"/>
    <w:pPr>
      <w:ind w:left="3600"/>
    </w:pPr>
  </w:style>
  <w:style w:type="paragraph" w:styleId="Footer">
    <w:name w:val="footer"/>
    <w:basedOn w:val="00-Normal-BB"/>
    <w:pPr>
      <w:tabs>
        <w:tab w:val="center" w:pos="4153"/>
        <w:tab w:val="right" w:pos="8306"/>
      </w:tabs>
    </w:pPr>
  </w:style>
  <w:style w:type="paragraph" w:styleId="Header">
    <w:name w:val="header"/>
    <w:basedOn w:val="00-Normal-BB"/>
    <w:pPr>
      <w:tabs>
        <w:tab w:val="center" w:pos="4153"/>
        <w:tab w:val="right" w:pos="8306"/>
      </w:tabs>
    </w:pPr>
  </w:style>
  <w:style w:type="paragraph" w:styleId="ListBullet">
    <w:name w:val="List Bullet"/>
    <w:basedOn w:val="00-Normal-BB"/>
    <w:autoRedefine/>
    <w:pPr>
      <w:numPr>
        <w:numId w:val="18"/>
      </w:numPr>
    </w:pPr>
  </w:style>
  <w:style w:type="paragraph" w:customStyle="1" w:styleId="02-Bullet1-BB">
    <w:name w:val="02-Bullet1-BB"/>
    <w:basedOn w:val="01-NormInd1-BB"/>
    <w:pPr>
      <w:numPr>
        <w:numId w:val="19"/>
      </w:numPr>
    </w:pPr>
  </w:style>
  <w:style w:type="paragraph" w:customStyle="1" w:styleId="02-Bullet2-BB">
    <w:name w:val="02-Bullet2-BB"/>
    <w:basedOn w:val="01-NormInd2-BB"/>
    <w:pPr>
      <w:numPr>
        <w:ilvl w:val="1"/>
        <w:numId w:val="19"/>
      </w:numPr>
    </w:pPr>
  </w:style>
  <w:style w:type="paragraph" w:customStyle="1" w:styleId="02-Bullet3-BB">
    <w:name w:val="02-Bullet3-BB"/>
    <w:basedOn w:val="01-NormInd3-BB"/>
    <w:pPr>
      <w:numPr>
        <w:ilvl w:val="2"/>
        <w:numId w:val="19"/>
      </w:numPr>
    </w:pPr>
  </w:style>
  <w:style w:type="paragraph" w:customStyle="1" w:styleId="02-Bullet4-BB">
    <w:name w:val="02-Bullet4-BB"/>
    <w:basedOn w:val="01-NormInd4-BB"/>
    <w:pPr>
      <w:numPr>
        <w:ilvl w:val="3"/>
        <w:numId w:val="19"/>
      </w:numPr>
      <w:tabs>
        <w:tab w:val="clear" w:pos="3575"/>
        <w:tab w:val="left" w:pos="3572"/>
      </w:tabs>
    </w:pPr>
  </w:style>
  <w:style w:type="paragraph" w:customStyle="1" w:styleId="02-Bullet5-BB">
    <w:name w:val="02-Bullet5-BB"/>
    <w:basedOn w:val="01-NormInd5-BB"/>
    <w:pPr>
      <w:numPr>
        <w:ilvl w:val="4"/>
        <w:numId w:val="19"/>
      </w:numPr>
      <w:tabs>
        <w:tab w:val="clear" w:pos="4369"/>
        <w:tab w:val="left" w:pos="4366"/>
      </w:tabs>
    </w:pPr>
  </w:style>
  <w:style w:type="paragraph" w:customStyle="1" w:styleId="03-Bullet1-BB">
    <w:name w:val="03-Bullet1-BB"/>
    <w:basedOn w:val="03-NormInd1-BB"/>
    <w:pPr>
      <w:numPr>
        <w:numId w:val="21"/>
      </w:numPr>
    </w:pPr>
  </w:style>
  <w:style w:type="paragraph" w:customStyle="1" w:styleId="03-Bullet2-BB">
    <w:name w:val="03-Bullet2-BB"/>
    <w:basedOn w:val="03-NormInd2-BB"/>
    <w:pPr>
      <w:numPr>
        <w:ilvl w:val="1"/>
        <w:numId w:val="21"/>
      </w:numPr>
    </w:pPr>
  </w:style>
  <w:style w:type="paragraph" w:customStyle="1" w:styleId="03-Bullet3-BB">
    <w:name w:val="03-Bullet3-BB"/>
    <w:basedOn w:val="01-NormInd3-BB"/>
    <w:pPr>
      <w:numPr>
        <w:ilvl w:val="2"/>
        <w:numId w:val="21"/>
      </w:numPr>
    </w:pPr>
  </w:style>
  <w:style w:type="paragraph" w:customStyle="1" w:styleId="03-Bullet4-BB">
    <w:name w:val="03-Bullet4-BB"/>
    <w:basedOn w:val="03-NormInd4-BB"/>
    <w:pPr>
      <w:numPr>
        <w:ilvl w:val="3"/>
        <w:numId w:val="21"/>
      </w:numPr>
    </w:pPr>
  </w:style>
  <w:style w:type="paragraph" w:styleId="TOC3">
    <w:name w:val="toc 3"/>
    <w:basedOn w:val="TOC2"/>
    <w:next w:val="00-Normal-BB"/>
    <w:uiPriority w:val="39"/>
    <w:pPr>
      <w:ind w:left="0"/>
    </w:pPr>
    <w:rPr>
      <w:b/>
      <w:caps/>
    </w:rPr>
  </w:style>
  <w:style w:type="paragraph" w:customStyle="1" w:styleId="03-Bullet5-BB">
    <w:name w:val="03-Bullet5-BB"/>
    <w:basedOn w:val="03-NormInd5-BB"/>
    <w:pPr>
      <w:numPr>
        <w:ilvl w:val="4"/>
        <w:numId w:val="21"/>
      </w:numPr>
    </w:pPr>
  </w:style>
  <w:style w:type="character" w:styleId="PageNumber">
    <w:name w:val="page number"/>
    <w:rPr>
      <w:rFonts w:ascii="Arial" w:hAnsi="Arial"/>
      <w:sz w:val="22"/>
    </w:rPr>
  </w:style>
  <w:style w:type="paragraph" w:styleId="TOC1">
    <w:name w:val="toc 1"/>
    <w:basedOn w:val="00-Normal-BB"/>
    <w:next w:val="00-Normal-BB"/>
    <w:uiPriority w:val="39"/>
    <w:pPr>
      <w:tabs>
        <w:tab w:val="left" w:pos="425"/>
        <w:tab w:val="right" w:leader="dot" w:pos="9628"/>
      </w:tabs>
      <w:spacing w:line="360" w:lineRule="auto"/>
    </w:pPr>
    <w:rPr>
      <w:b/>
    </w:rPr>
  </w:style>
  <w:style w:type="paragraph" w:styleId="TOC2">
    <w:name w:val="toc 2"/>
    <w:basedOn w:val="TOC1"/>
    <w:next w:val="00-Normal-BB"/>
    <w:semiHidden/>
    <w:pPr>
      <w:tabs>
        <w:tab w:val="clear" w:pos="425"/>
        <w:tab w:val="left" w:pos="851"/>
      </w:tabs>
      <w:ind w:left="425"/>
    </w:pPr>
    <w:rPr>
      <w:b w:val="0"/>
    </w:rPr>
  </w:style>
  <w:style w:type="paragraph" w:styleId="TOC4">
    <w:name w:val="toc 4"/>
    <w:basedOn w:val="TOC3"/>
    <w:next w:val="00-Normal-BB"/>
    <w:semiHidden/>
    <w:rPr>
      <w:caps w:val="0"/>
    </w:rPr>
  </w:style>
  <w:style w:type="paragraph" w:customStyle="1" w:styleId="01-ScheduleHeading">
    <w:name w:val="01-ScheduleHeading"/>
    <w:basedOn w:val="00-Normal-BB"/>
    <w:next w:val="00-Normal-BB"/>
    <w:pPr>
      <w:pageBreakBefore/>
      <w:numPr>
        <w:numId w:val="22"/>
      </w:numPr>
    </w:pPr>
    <w:rPr>
      <w:b/>
      <w:caps/>
    </w:rPr>
  </w:style>
  <w:style w:type="paragraph" w:customStyle="1" w:styleId="01-S-Level1-BB">
    <w:name w:val="01-S-Level1-BB"/>
    <w:basedOn w:val="00-Normal-BB"/>
    <w:next w:val="01-NormInd1-BB"/>
    <w:pPr>
      <w:numPr>
        <w:ilvl w:val="2"/>
        <w:numId w:val="22"/>
      </w:numPr>
    </w:pPr>
  </w:style>
  <w:style w:type="paragraph" w:customStyle="1" w:styleId="01-S-Level2-BB">
    <w:name w:val="01-S-Level2-BB"/>
    <w:basedOn w:val="01-S-Level1-BB"/>
    <w:next w:val="01-NormInd2-BB"/>
    <w:pPr>
      <w:numPr>
        <w:ilvl w:val="3"/>
      </w:numPr>
    </w:pPr>
  </w:style>
  <w:style w:type="paragraph" w:customStyle="1" w:styleId="01-S-Level3-BB">
    <w:name w:val="01-S-Level3-BB"/>
    <w:basedOn w:val="01-S-Level1-BB"/>
    <w:next w:val="01-NormInd3-BB"/>
    <w:pPr>
      <w:numPr>
        <w:ilvl w:val="4"/>
      </w:numPr>
    </w:pPr>
  </w:style>
  <w:style w:type="paragraph" w:customStyle="1" w:styleId="01-S-Level4-BB">
    <w:name w:val="01-S-Level4-BB"/>
    <w:basedOn w:val="01-S-Level3-BB"/>
    <w:next w:val="01-NormInd4-BB"/>
    <w:pPr>
      <w:numPr>
        <w:ilvl w:val="5"/>
      </w:numPr>
    </w:pPr>
  </w:style>
  <w:style w:type="paragraph" w:customStyle="1" w:styleId="01-S-Level5-BB">
    <w:name w:val="01-S-Level5-BB"/>
    <w:basedOn w:val="01-S-Level4-BB"/>
    <w:next w:val="01-NormInd5-BB"/>
    <w:pPr>
      <w:numPr>
        <w:ilvl w:val="6"/>
      </w:numPr>
    </w:pPr>
  </w:style>
  <w:style w:type="character" w:customStyle="1" w:styleId="00-TOCPageNumber-BB">
    <w:name w:val="00-TOCPageNumber-BB"/>
    <w:rPr>
      <w:rFonts w:ascii="Arial" w:hAnsi="Arial"/>
      <w:sz w:val="22"/>
    </w:rPr>
  </w:style>
  <w:style w:type="paragraph" w:customStyle="1" w:styleId="02-ScheduleHeading">
    <w:name w:val="02-ScheduleHeading"/>
    <w:basedOn w:val="00-Normal-BB"/>
    <w:next w:val="00-Normal-BB"/>
    <w:pPr>
      <w:pageBreakBefore/>
      <w:numPr>
        <w:numId w:val="23"/>
      </w:numPr>
    </w:pPr>
    <w:rPr>
      <w:b/>
      <w:caps/>
    </w:rPr>
  </w:style>
  <w:style w:type="paragraph" w:customStyle="1" w:styleId="02-S-Level1-BB">
    <w:name w:val="02-S-Level1-BB"/>
    <w:basedOn w:val="00-Normal-BB"/>
    <w:next w:val="02-NormInd1-BB"/>
    <w:pPr>
      <w:numPr>
        <w:ilvl w:val="2"/>
        <w:numId w:val="23"/>
      </w:numPr>
    </w:pPr>
  </w:style>
  <w:style w:type="paragraph" w:customStyle="1" w:styleId="02-S-Level2-BB">
    <w:name w:val="02-S-Level2-BB"/>
    <w:basedOn w:val="02-S-Level1-BB"/>
    <w:next w:val="02-NormInd2-BB"/>
    <w:pPr>
      <w:numPr>
        <w:ilvl w:val="3"/>
      </w:numPr>
    </w:pPr>
  </w:style>
  <w:style w:type="paragraph" w:customStyle="1" w:styleId="02-S-Level3-BB">
    <w:name w:val="02-S-Level3-BB"/>
    <w:basedOn w:val="02-S-Level1-BB"/>
    <w:next w:val="02-NormInd3-BB"/>
    <w:pPr>
      <w:numPr>
        <w:ilvl w:val="4"/>
      </w:numPr>
    </w:pPr>
  </w:style>
  <w:style w:type="paragraph" w:customStyle="1" w:styleId="02-S-Level4-BB">
    <w:name w:val="02-S-Level4-BB"/>
    <w:basedOn w:val="02-S-Level3-BB"/>
    <w:next w:val="02-NormInd4-BB"/>
    <w:pPr>
      <w:numPr>
        <w:ilvl w:val="5"/>
      </w:numPr>
    </w:pPr>
  </w:style>
  <w:style w:type="paragraph" w:customStyle="1" w:styleId="02-S-Level5-BB">
    <w:name w:val="02-S-Level5-BB"/>
    <w:basedOn w:val="02-S-Level4-BB"/>
    <w:next w:val="02-NormInd5-BB"/>
    <w:pPr>
      <w:numPr>
        <w:ilvl w:val="6"/>
      </w:numPr>
      <w:tabs>
        <w:tab w:val="left" w:pos="4009"/>
      </w:tabs>
    </w:pPr>
  </w:style>
  <w:style w:type="paragraph" w:customStyle="1" w:styleId="03-S-Level1-BB">
    <w:name w:val="03-S-Level1-BB"/>
    <w:basedOn w:val="00-Normal-BB"/>
    <w:next w:val="03-NormInd1-BB"/>
    <w:pPr>
      <w:numPr>
        <w:ilvl w:val="2"/>
        <w:numId w:val="24"/>
      </w:numPr>
    </w:pPr>
  </w:style>
  <w:style w:type="paragraph" w:customStyle="1" w:styleId="03-S-Level2-BB">
    <w:name w:val="03-S-Level2-BB"/>
    <w:basedOn w:val="03-S-Level1-BB"/>
    <w:next w:val="03-NormInd2-BB"/>
    <w:pPr>
      <w:numPr>
        <w:ilvl w:val="3"/>
      </w:numPr>
    </w:pPr>
  </w:style>
  <w:style w:type="paragraph" w:customStyle="1" w:styleId="03-S-Level3-BB">
    <w:name w:val="03-S-Level3-BB"/>
    <w:basedOn w:val="03-S-Level1-BB"/>
    <w:next w:val="03-NormInd3-BB"/>
    <w:pPr>
      <w:numPr>
        <w:ilvl w:val="4"/>
      </w:numPr>
      <w:tabs>
        <w:tab w:val="left" w:pos="2160"/>
      </w:tabs>
    </w:pPr>
  </w:style>
  <w:style w:type="paragraph" w:customStyle="1" w:styleId="03-S-Level4-BB">
    <w:name w:val="03-S-Level4-BB"/>
    <w:basedOn w:val="03-S-Level3-BB"/>
    <w:next w:val="03-NormInd4-BB"/>
    <w:pPr>
      <w:numPr>
        <w:ilvl w:val="5"/>
      </w:numPr>
      <w:tabs>
        <w:tab w:val="clear" w:pos="2160"/>
      </w:tabs>
    </w:pPr>
  </w:style>
  <w:style w:type="paragraph" w:customStyle="1" w:styleId="03-S-Level5-BB">
    <w:name w:val="03-S-Level5-BB"/>
    <w:basedOn w:val="03-S-Level4-BB"/>
    <w:next w:val="03-NormInd5-BB"/>
    <w:pPr>
      <w:numPr>
        <w:ilvl w:val="6"/>
      </w:numPr>
    </w:pPr>
  </w:style>
  <w:style w:type="paragraph" w:customStyle="1" w:styleId="02-SchedulePartHeading">
    <w:name w:val="02-SchedulePartHeading"/>
    <w:basedOn w:val="02-ScheduleHeading"/>
    <w:next w:val="00-Normal-BB"/>
    <w:pPr>
      <w:pageBreakBefore w:val="0"/>
      <w:numPr>
        <w:ilvl w:val="1"/>
      </w:numPr>
    </w:pPr>
    <w:rPr>
      <w:caps w:val="0"/>
    </w:rPr>
  </w:style>
  <w:style w:type="paragraph" w:customStyle="1" w:styleId="03-ScheduleHeading">
    <w:name w:val="03-ScheduleHeading"/>
    <w:basedOn w:val="00-Normal-BB"/>
    <w:next w:val="00-Normal-BB"/>
    <w:pPr>
      <w:pageBreakBefore/>
      <w:numPr>
        <w:numId w:val="24"/>
      </w:numPr>
    </w:pPr>
    <w:rPr>
      <w:b/>
      <w:caps/>
    </w:rPr>
  </w:style>
  <w:style w:type="paragraph" w:customStyle="1" w:styleId="03-SchedulePartHeading">
    <w:name w:val="03-SchedulePartHeading"/>
    <w:basedOn w:val="03-ScheduleHeading"/>
    <w:next w:val="00-Normal-BB"/>
    <w:pPr>
      <w:pageBreakBefore w:val="0"/>
      <w:numPr>
        <w:ilvl w:val="1"/>
      </w:numPr>
    </w:pPr>
    <w:rPr>
      <w:caps w:val="0"/>
    </w:rPr>
  </w:style>
  <w:style w:type="paragraph" w:styleId="TOCHeading">
    <w:name w:val="TOC Heading"/>
    <w:basedOn w:val="00-Normal-BB"/>
    <w:next w:val="00-Normal-BB"/>
    <w:qFormat/>
    <w:pPr>
      <w:spacing w:after="60"/>
    </w:pPr>
    <w:rPr>
      <w:b/>
      <w:bCs/>
    </w:rPr>
  </w:style>
  <w:style w:type="paragraph" w:styleId="TOC5">
    <w:name w:val="toc 5"/>
    <w:basedOn w:val="TOC4"/>
    <w:next w:val="00-Normal-BB"/>
    <w:uiPriority w:val="39"/>
    <w:pPr>
      <w:ind w:left="432"/>
    </w:pPr>
  </w:style>
  <w:style w:type="paragraph" w:customStyle="1" w:styleId="00-AddressCover-BB">
    <w:name w:val="00-AddressCover-BB"/>
    <w:basedOn w:val="00-Normal-BB"/>
    <w:next w:val="00-Normal-BB"/>
    <w:pPr>
      <w:jc w:val="right"/>
    </w:pPr>
  </w:style>
  <w:style w:type="paragraph" w:customStyle="1" w:styleId="00-Appendix-BB">
    <w:name w:val="00-Appendix-BB"/>
    <w:basedOn w:val="00-Normal-BB"/>
    <w:next w:val="00-Normal-BB"/>
    <w:pPr>
      <w:pageBreakBefore/>
      <w:numPr>
        <w:numId w:val="25"/>
      </w:numPr>
    </w:pPr>
    <w:rPr>
      <w:b/>
      <w:caps/>
    </w:rPr>
  </w:style>
  <w:style w:type="paragraph" w:styleId="FootnoteText">
    <w:name w:val="footnote text"/>
    <w:basedOn w:val="00-Normal-BB"/>
    <w:semiHidden/>
    <w:rPr>
      <w:sz w:val="20"/>
    </w:rPr>
  </w:style>
  <w:style w:type="paragraph" w:customStyle="1" w:styleId="00-Normal-BA">
    <w:name w:val="00-Normal-BA"/>
    <w:pPr>
      <w:jc w:val="both"/>
    </w:pPr>
    <w:rPr>
      <w:rFonts w:ascii="Arial" w:hAnsi="Arial"/>
      <w:sz w:val="22"/>
      <w:lang w:eastAsia="en-US"/>
    </w:rPr>
  </w:style>
  <w:style w:type="paragraph" w:styleId="DocumentMap">
    <w:name w:val="Document Map"/>
    <w:basedOn w:val="Normal"/>
    <w:semiHidden/>
    <w:rsid w:val="00AE7035"/>
    <w:pPr>
      <w:shd w:val="clear" w:color="auto" w:fill="000080"/>
    </w:pPr>
    <w:rPr>
      <w:rFonts w:ascii="Tahoma" w:hAnsi="Tahoma" w:cs="Tahoma"/>
      <w:sz w:val="20"/>
      <w:szCs w:val="20"/>
    </w:rPr>
  </w:style>
  <w:style w:type="paragraph" w:customStyle="1" w:styleId="00-TOCHeading-BA">
    <w:name w:val="00-TOCHeading-BA"/>
    <w:basedOn w:val="Normal"/>
    <w:next w:val="Normal"/>
    <w:rsid w:val="00483FF7"/>
    <w:pPr>
      <w:spacing w:after="60"/>
      <w:jc w:val="both"/>
    </w:pPr>
    <w:rPr>
      <w:rFonts w:ascii="Arial" w:hAnsi="Arial"/>
      <w:b/>
      <w:bCs/>
      <w:sz w:val="22"/>
      <w:szCs w:val="20"/>
    </w:rPr>
  </w:style>
  <w:style w:type="character" w:styleId="Hyperlink">
    <w:name w:val="Hyperlink"/>
    <w:uiPriority w:val="99"/>
    <w:rsid w:val="00483FF7"/>
    <w:rPr>
      <w:color w:val="0000FF"/>
      <w:u w:val="single"/>
    </w:rPr>
  </w:style>
  <w:style w:type="paragraph" w:styleId="TOC6">
    <w:name w:val="toc 6"/>
    <w:basedOn w:val="Normal"/>
    <w:next w:val="Normal"/>
    <w:autoRedefine/>
    <w:semiHidden/>
    <w:rsid w:val="00483FF7"/>
    <w:pPr>
      <w:ind w:left="1200"/>
    </w:pPr>
  </w:style>
  <w:style w:type="paragraph" w:styleId="TOC7">
    <w:name w:val="toc 7"/>
    <w:basedOn w:val="Normal"/>
    <w:next w:val="Normal"/>
    <w:autoRedefine/>
    <w:semiHidden/>
    <w:rsid w:val="00483FF7"/>
    <w:pPr>
      <w:ind w:left="1440"/>
    </w:pPr>
  </w:style>
  <w:style w:type="paragraph" w:styleId="TOC8">
    <w:name w:val="toc 8"/>
    <w:basedOn w:val="Normal"/>
    <w:next w:val="Normal"/>
    <w:autoRedefine/>
    <w:semiHidden/>
    <w:rsid w:val="00483FF7"/>
    <w:pPr>
      <w:ind w:left="1680"/>
    </w:pPr>
  </w:style>
  <w:style w:type="paragraph" w:styleId="TOC9">
    <w:name w:val="toc 9"/>
    <w:basedOn w:val="Normal"/>
    <w:next w:val="Normal"/>
    <w:autoRedefine/>
    <w:semiHidden/>
    <w:rsid w:val="00483FF7"/>
    <w:pPr>
      <w:ind w:left="1920"/>
    </w:pPr>
  </w:style>
  <w:style w:type="character" w:customStyle="1" w:styleId="RefArea">
    <w:name w:val="RefArea"/>
    <w:rsid w:val="00FB16FD"/>
    <w:rPr>
      <w:rFonts w:ascii="Arial" w:hAnsi="Arial" w:cs="Arial"/>
      <w:sz w:val="16"/>
      <w:szCs w:val="16"/>
    </w:rPr>
  </w:style>
  <w:style w:type="character" w:customStyle="1" w:styleId="01-Level2-BBChar">
    <w:name w:val="01-Level2-BB Char"/>
    <w:basedOn w:val="DefaultParagraphFont"/>
    <w:link w:val="01-Level2-BB"/>
    <w:locked/>
    <w:rsid w:val="00AF300B"/>
    <w:rPr>
      <w:rFonts w:ascii="Arial" w:hAnsi="Arial"/>
      <w:sz w:val="22"/>
      <w:lang w:eastAsia="en-US"/>
    </w:rPr>
  </w:style>
  <w:style w:type="character" w:customStyle="1" w:styleId="00-Normal-BBChar">
    <w:name w:val="00-Normal-BB Char"/>
    <w:basedOn w:val="DefaultParagraphFont"/>
    <w:link w:val="00-Normal-BB"/>
    <w:locked/>
    <w:rsid w:val="007F4213"/>
    <w:rPr>
      <w:rFonts w:ascii="Arial" w:hAnsi="Arial"/>
      <w:sz w:val="22"/>
      <w:lang w:eastAsia="en-US"/>
    </w:rPr>
  </w:style>
  <w:style w:type="paragraph" w:styleId="BalloonText">
    <w:name w:val="Balloon Text"/>
    <w:basedOn w:val="Normal"/>
    <w:link w:val="BalloonTextChar"/>
    <w:rsid w:val="00CF2678"/>
    <w:rPr>
      <w:rFonts w:ascii="Segoe UI" w:hAnsi="Segoe UI" w:cs="Segoe UI"/>
      <w:sz w:val="18"/>
      <w:szCs w:val="18"/>
    </w:rPr>
  </w:style>
  <w:style w:type="character" w:customStyle="1" w:styleId="BalloonTextChar">
    <w:name w:val="Balloon Text Char"/>
    <w:basedOn w:val="DefaultParagraphFont"/>
    <w:link w:val="BalloonText"/>
    <w:rsid w:val="00CF2678"/>
    <w:rPr>
      <w:rFonts w:ascii="Segoe UI" w:hAnsi="Segoe UI" w:cs="Segoe UI"/>
      <w:sz w:val="18"/>
      <w:szCs w:val="18"/>
      <w:lang w:eastAsia="en-US"/>
    </w:rPr>
  </w:style>
  <w:style w:type="table" w:styleId="TableGrid">
    <w:name w:val="Table Grid"/>
    <w:basedOn w:val="TableNormal"/>
    <w:rsid w:val="00847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5"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numPr>
        <w:numId w:val="9"/>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10"/>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2"/>
      </w:numPr>
      <w:spacing w:before="240" w:after="60"/>
      <w:outlineLvl w:val="3"/>
    </w:pPr>
    <w:rPr>
      <w:b/>
      <w:bCs/>
      <w:sz w:val="28"/>
      <w:szCs w:val="28"/>
    </w:rPr>
  </w:style>
  <w:style w:type="paragraph" w:styleId="Heading5">
    <w:name w:val="heading 5"/>
    <w:basedOn w:val="Normal"/>
    <w:next w:val="Normal"/>
    <w:qFormat/>
    <w:pPr>
      <w:numPr>
        <w:ilvl w:val="4"/>
        <w:numId w:val="13"/>
      </w:numPr>
      <w:spacing w:before="240" w:after="60"/>
      <w:outlineLvl w:val="4"/>
    </w:pPr>
    <w:rPr>
      <w:b/>
      <w:bCs/>
      <w:i/>
      <w:iCs/>
      <w:sz w:val="26"/>
      <w:szCs w:val="26"/>
    </w:rPr>
  </w:style>
  <w:style w:type="paragraph" w:styleId="Heading6">
    <w:name w:val="heading 6"/>
    <w:basedOn w:val="Normal"/>
    <w:next w:val="Normal"/>
    <w:qFormat/>
    <w:pPr>
      <w:numPr>
        <w:ilvl w:val="5"/>
        <w:numId w:val="14"/>
      </w:numPr>
      <w:spacing w:before="240" w:after="60"/>
      <w:outlineLvl w:val="5"/>
    </w:pPr>
    <w:rPr>
      <w:b/>
      <w:bCs/>
      <w:sz w:val="22"/>
      <w:szCs w:val="22"/>
    </w:rPr>
  </w:style>
  <w:style w:type="paragraph" w:styleId="Heading7">
    <w:name w:val="heading 7"/>
    <w:basedOn w:val="Normal"/>
    <w:next w:val="Normal"/>
    <w:qFormat/>
    <w:pPr>
      <w:numPr>
        <w:ilvl w:val="6"/>
        <w:numId w:val="15"/>
      </w:numPr>
      <w:spacing w:before="240" w:after="60"/>
      <w:outlineLvl w:val="6"/>
    </w:pPr>
  </w:style>
  <w:style w:type="paragraph" w:styleId="Heading8">
    <w:name w:val="heading 8"/>
    <w:basedOn w:val="Normal"/>
    <w:next w:val="Normal"/>
    <w:qFormat/>
    <w:pPr>
      <w:numPr>
        <w:ilvl w:val="7"/>
        <w:numId w:val="16"/>
      </w:numPr>
      <w:spacing w:before="240" w:after="60"/>
      <w:outlineLvl w:val="7"/>
    </w:pPr>
    <w:rPr>
      <w:i/>
      <w:iCs/>
    </w:rPr>
  </w:style>
  <w:style w:type="paragraph" w:styleId="Heading9">
    <w:name w:val="heading 9"/>
    <w:basedOn w:val="Normal"/>
    <w:next w:val="Normal"/>
    <w:qFormat/>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Normal-BB">
    <w:name w:val="00-Normal-BB"/>
    <w:link w:val="00-Normal-BBChar"/>
    <w:pPr>
      <w:jc w:val="both"/>
    </w:pPr>
    <w:rPr>
      <w:rFonts w:ascii="Arial" w:hAnsi="Arial"/>
      <w:sz w:val="22"/>
      <w:lang w:eastAsia="en-US"/>
    </w:rPr>
  </w:style>
  <w:style w:type="paragraph" w:customStyle="1" w:styleId="00-Bullet-BB">
    <w:name w:val="00-Bullet-BB"/>
    <w:basedOn w:val="00-Normal-BB"/>
    <w:pPr>
      <w:numPr>
        <w:numId w:val="1"/>
      </w:numPr>
    </w:pPr>
  </w:style>
  <w:style w:type="paragraph" w:customStyle="1" w:styleId="00-DefinitionHeading">
    <w:name w:val="00-DefinitionHeading"/>
    <w:basedOn w:val="00-Normal-BB"/>
    <w:next w:val="00-DefinitionText"/>
    <w:pPr>
      <w:ind w:left="720"/>
    </w:pPr>
    <w:rPr>
      <w:b/>
    </w:rPr>
  </w:style>
  <w:style w:type="paragraph" w:customStyle="1" w:styleId="00-DefinitionText">
    <w:name w:val="00-DefinitionText"/>
    <w:basedOn w:val="00-Normal-BB"/>
    <w:next w:val="00-Normal-BB"/>
    <w:pPr>
      <w:ind w:left="720"/>
    </w:pPr>
  </w:style>
  <w:style w:type="paragraph" w:customStyle="1" w:styleId="00-FileReference-BB">
    <w:name w:val="00-FileReference-BB"/>
    <w:basedOn w:val="00-Normal-BB"/>
    <w:next w:val="00-Normal-BB"/>
    <w:pPr>
      <w:jc w:val="left"/>
    </w:pPr>
    <w:rPr>
      <w:sz w:val="13"/>
    </w:rPr>
  </w:style>
  <w:style w:type="paragraph" w:customStyle="1" w:styleId="00-Heading">
    <w:name w:val="00-Heading"/>
    <w:basedOn w:val="00-Normal-BB"/>
    <w:next w:val="00-Normal-BB"/>
    <w:rPr>
      <w:b/>
    </w:rPr>
  </w:style>
  <w:style w:type="paragraph" w:customStyle="1" w:styleId="01-SchedulePartHeading">
    <w:name w:val="01-SchedulePartHeading"/>
    <w:basedOn w:val="01-ScheduleHeading"/>
    <w:next w:val="00-Normal-BB"/>
    <w:pPr>
      <w:pageBreakBefore w:val="0"/>
      <w:numPr>
        <w:ilvl w:val="1"/>
      </w:numPr>
    </w:pPr>
    <w:rPr>
      <w:caps w:val="0"/>
    </w:rPr>
  </w:style>
  <w:style w:type="paragraph" w:customStyle="1" w:styleId="01-NormInd1-BB">
    <w:name w:val="01-NormInd1-BB"/>
    <w:basedOn w:val="00-Normal-BB"/>
    <w:pPr>
      <w:ind w:left="720"/>
    </w:pPr>
  </w:style>
  <w:style w:type="paragraph" w:customStyle="1" w:styleId="01-Bullet1-BB">
    <w:name w:val="01-Bullet1-BB"/>
    <w:basedOn w:val="01-NormInd1-BB"/>
    <w:pPr>
      <w:numPr>
        <w:numId w:val="2"/>
      </w:numPr>
    </w:pPr>
  </w:style>
  <w:style w:type="paragraph" w:customStyle="1" w:styleId="01-NormInd2-BB">
    <w:name w:val="01-NormInd2-BB"/>
    <w:basedOn w:val="00-Normal-BB"/>
    <w:pPr>
      <w:ind w:left="1440"/>
    </w:pPr>
  </w:style>
  <w:style w:type="paragraph" w:customStyle="1" w:styleId="01-Bullet2-BB">
    <w:name w:val="01-Bullet2-BB"/>
    <w:basedOn w:val="01-NormInd2-BB"/>
    <w:pPr>
      <w:numPr>
        <w:ilvl w:val="1"/>
        <w:numId w:val="3"/>
      </w:numPr>
    </w:pPr>
  </w:style>
  <w:style w:type="paragraph" w:customStyle="1" w:styleId="01-NormInd3-BB">
    <w:name w:val="01-NormInd3-BB"/>
    <w:basedOn w:val="00-Normal-BB"/>
    <w:pPr>
      <w:ind w:left="2880"/>
    </w:pPr>
  </w:style>
  <w:style w:type="paragraph" w:customStyle="1" w:styleId="01-Bullet3-BB">
    <w:name w:val="01-Bullet3-BB"/>
    <w:basedOn w:val="01-NormInd3-BB"/>
    <w:pPr>
      <w:numPr>
        <w:ilvl w:val="2"/>
        <w:numId w:val="4"/>
      </w:numPr>
    </w:pPr>
  </w:style>
  <w:style w:type="paragraph" w:customStyle="1" w:styleId="01-NormInd4-BB">
    <w:name w:val="01-NormInd4-BB"/>
    <w:basedOn w:val="00-Normal-BB"/>
    <w:pPr>
      <w:ind w:left="2880"/>
    </w:pPr>
  </w:style>
  <w:style w:type="paragraph" w:customStyle="1" w:styleId="01-Bullet4-BB">
    <w:name w:val="01-Bullet4-BB"/>
    <w:basedOn w:val="01-NormInd4-BB"/>
    <w:pPr>
      <w:numPr>
        <w:ilvl w:val="3"/>
        <w:numId w:val="5"/>
      </w:numPr>
    </w:pPr>
  </w:style>
  <w:style w:type="paragraph" w:customStyle="1" w:styleId="01-NormInd5-BB">
    <w:name w:val="01-NormInd5-BB"/>
    <w:basedOn w:val="00-Normal-BB"/>
    <w:pPr>
      <w:ind w:left="2880"/>
    </w:pPr>
  </w:style>
  <w:style w:type="paragraph" w:customStyle="1" w:styleId="01-Bullet5-BB">
    <w:name w:val="01-Bullet5-BB"/>
    <w:basedOn w:val="01-NormInd5-BB"/>
    <w:pPr>
      <w:numPr>
        <w:ilvl w:val="4"/>
        <w:numId w:val="6"/>
      </w:numPr>
    </w:pPr>
  </w:style>
  <w:style w:type="paragraph" w:customStyle="1" w:styleId="01-Level1-BB">
    <w:name w:val="01-Level1-BB"/>
    <w:basedOn w:val="00-Normal-BB"/>
    <w:next w:val="01-NormInd1-BB"/>
    <w:pPr>
      <w:numPr>
        <w:numId w:val="7"/>
      </w:numPr>
    </w:pPr>
    <w:rPr>
      <w:b/>
    </w:rPr>
  </w:style>
  <w:style w:type="paragraph" w:customStyle="1" w:styleId="01-Level2-BB">
    <w:name w:val="01-Level2-BB"/>
    <w:basedOn w:val="00-Normal-BB"/>
    <w:next w:val="01-NormInd2-BB"/>
    <w:link w:val="01-Level2-BBChar"/>
    <w:pPr>
      <w:numPr>
        <w:ilvl w:val="1"/>
        <w:numId w:val="7"/>
      </w:numPr>
    </w:pPr>
  </w:style>
  <w:style w:type="paragraph" w:customStyle="1" w:styleId="01-Level3-BB">
    <w:name w:val="01-Level3-BB"/>
    <w:basedOn w:val="00-Normal-BB"/>
    <w:next w:val="01-NormInd3-BB"/>
    <w:pPr>
      <w:numPr>
        <w:ilvl w:val="2"/>
        <w:numId w:val="7"/>
      </w:numPr>
    </w:pPr>
  </w:style>
  <w:style w:type="paragraph" w:customStyle="1" w:styleId="01-Level4-BB">
    <w:name w:val="01-Level4-BB"/>
    <w:basedOn w:val="00-Normal-BB"/>
    <w:next w:val="01-NormInd4-BB"/>
    <w:pPr>
      <w:numPr>
        <w:ilvl w:val="3"/>
        <w:numId w:val="7"/>
      </w:numPr>
    </w:pPr>
  </w:style>
  <w:style w:type="paragraph" w:customStyle="1" w:styleId="01-Level5-BB">
    <w:name w:val="01-Level5-BB"/>
    <w:basedOn w:val="00-Normal-BB"/>
    <w:next w:val="01-NormInd5-BB"/>
    <w:pPr>
      <w:numPr>
        <w:ilvl w:val="4"/>
        <w:numId w:val="7"/>
      </w:numPr>
    </w:pPr>
  </w:style>
  <w:style w:type="paragraph" w:customStyle="1" w:styleId="02-Level1-BB">
    <w:name w:val="02-Level1-BB"/>
    <w:basedOn w:val="00-Normal-BB"/>
    <w:next w:val="02-NormInd1-BB"/>
    <w:pPr>
      <w:numPr>
        <w:numId w:val="8"/>
      </w:numPr>
    </w:pPr>
    <w:rPr>
      <w:b/>
    </w:rPr>
  </w:style>
  <w:style w:type="paragraph" w:customStyle="1" w:styleId="02-Level2-BB">
    <w:name w:val="02-Level2-BB"/>
    <w:basedOn w:val="00-Normal-BB"/>
    <w:next w:val="02-NormInd2-BB"/>
    <w:pPr>
      <w:numPr>
        <w:ilvl w:val="1"/>
        <w:numId w:val="8"/>
      </w:numPr>
    </w:pPr>
  </w:style>
  <w:style w:type="paragraph" w:customStyle="1" w:styleId="02-Level3-BB">
    <w:name w:val="02-Level3-BB"/>
    <w:basedOn w:val="00-Normal-BB"/>
    <w:next w:val="02-NormInd3-BB"/>
    <w:pPr>
      <w:numPr>
        <w:ilvl w:val="2"/>
        <w:numId w:val="8"/>
      </w:numPr>
    </w:pPr>
  </w:style>
  <w:style w:type="paragraph" w:customStyle="1" w:styleId="02-Level4-BB">
    <w:name w:val="02-Level4-BB"/>
    <w:basedOn w:val="00-Normal-BB"/>
    <w:next w:val="02-NormInd4-BB"/>
    <w:pPr>
      <w:numPr>
        <w:ilvl w:val="3"/>
        <w:numId w:val="8"/>
      </w:numPr>
    </w:pPr>
  </w:style>
  <w:style w:type="paragraph" w:customStyle="1" w:styleId="02-Level5-BB">
    <w:name w:val="02-Level5-BB"/>
    <w:basedOn w:val="00-Normal-BB"/>
    <w:next w:val="02-NormInd5-BB"/>
    <w:pPr>
      <w:numPr>
        <w:ilvl w:val="4"/>
        <w:numId w:val="8"/>
      </w:numPr>
      <w:tabs>
        <w:tab w:val="clear" w:pos="4295"/>
        <w:tab w:val="left" w:pos="4009"/>
      </w:tabs>
    </w:pPr>
  </w:style>
  <w:style w:type="paragraph" w:customStyle="1" w:styleId="02-NormInd1-BB">
    <w:name w:val="02-NormInd1-BB"/>
    <w:basedOn w:val="00-Normal-BB"/>
    <w:pPr>
      <w:ind w:left="720"/>
    </w:pPr>
  </w:style>
  <w:style w:type="paragraph" w:customStyle="1" w:styleId="02-NormInd2-BB">
    <w:name w:val="02-NormInd2-BB"/>
    <w:basedOn w:val="00-Normal-BB"/>
    <w:pPr>
      <w:ind w:left="1440"/>
    </w:pPr>
  </w:style>
  <w:style w:type="paragraph" w:customStyle="1" w:styleId="02-NormInd3-BB">
    <w:name w:val="02-NormInd3-BB"/>
    <w:basedOn w:val="00-Normal-BB"/>
    <w:pPr>
      <w:ind w:left="2495"/>
    </w:pPr>
  </w:style>
  <w:style w:type="paragraph" w:customStyle="1" w:styleId="02-NormInd4-BB">
    <w:name w:val="02-NormInd4-BB"/>
    <w:basedOn w:val="00-Normal-BB"/>
    <w:pPr>
      <w:ind w:left="3215"/>
    </w:pPr>
  </w:style>
  <w:style w:type="paragraph" w:customStyle="1" w:styleId="02-NormInd5-BB">
    <w:name w:val="02-NormInd5-BB"/>
    <w:basedOn w:val="00-Normal-BB"/>
    <w:pPr>
      <w:ind w:left="4009"/>
    </w:pPr>
  </w:style>
  <w:style w:type="paragraph" w:customStyle="1" w:styleId="03-Level1-BB">
    <w:name w:val="03-Level1-BB"/>
    <w:basedOn w:val="00-Normal-BB"/>
    <w:next w:val="03-NormInd1-BB"/>
    <w:pPr>
      <w:numPr>
        <w:numId w:val="20"/>
      </w:numPr>
    </w:pPr>
    <w:rPr>
      <w:b/>
    </w:rPr>
  </w:style>
  <w:style w:type="paragraph" w:customStyle="1" w:styleId="03-Level2-BB">
    <w:name w:val="03-Level2-BB"/>
    <w:basedOn w:val="00-Normal-BB"/>
    <w:next w:val="03-NormInd2-BB"/>
    <w:pPr>
      <w:numPr>
        <w:ilvl w:val="1"/>
        <w:numId w:val="20"/>
      </w:numPr>
    </w:pPr>
  </w:style>
  <w:style w:type="paragraph" w:customStyle="1" w:styleId="03-Level3-BB">
    <w:name w:val="03-Level3-BB"/>
    <w:basedOn w:val="00-Normal-BB"/>
    <w:next w:val="03-NormInd3-BB"/>
    <w:pPr>
      <w:numPr>
        <w:ilvl w:val="2"/>
        <w:numId w:val="20"/>
      </w:numPr>
      <w:tabs>
        <w:tab w:val="left" w:pos="2160"/>
      </w:tabs>
    </w:pPr>
  </w:style>
  <w:style w:type="paragraph" w:customStyle="1" w:styleId="03-Level4-BB">
    <w:name w:val="03-Level4-BB"/>
    <w:basedOn w:val="00-Normal-BB"/>
    <w:next w:val="03-NormInd4-BB"/>
    <w:pPr>
      <w:numPr>
        <w:ilvl w:val="3"/>
        <w:numId w:val="20"/>
      </w:numPr>
    </w:pPr>
  </w:style>
  <w:style w:type="paragraph" w:customStyle="1" w:styleId="03-Level5-BB">
    <w:name w:val="03-Level5-BB"/>
    <w:basedOn w:val="00-Normal-BB"/>
    <w:next w:val="03-NormInd5-BB"/>
    <w:pPr>
      <w:numPr>
        <w:ilvl w:val="4"/>
        <w:numId w:val="20"/>
      </w:numPr>
    </w:pPr>
  </w:style>
  <w:style w:type="paragraph" w:customStyle="1" w:styleId="03-NormInd1-BB">
    <w:name w:val="03-NormInd1-BB"/>
    <w:basedOn w:val="00-Normal-BB"/>
    <w:pPr>
      <w:ind w:left="720"/>
    </w:pPr>
  </w:style>
  <w:style w:type="paragraph" w:customStyle="1" w:styleId="03-NormInd2-BB">
    <w:name w:val="03-NormInd2-BB"/>
    <w:basedOn w:val="00-Normal-BB"/>
    <w:pPr>
      <w:ind w:left="1440"/>
    </w:pPr>
  </w:style>
  <w:style w:type="paragraph" w:customStyle="1" w:styleId="03-NormInd3-BB">
    <w:name w:val="03-NormInd3-BB"/>
    <w:basedOn w:val="00-Normal-BB"/>
    <w:pPr>
      <w:ind w:left="2160"/>
    </w:pPr>
  </w:style>
  <w:style w:type="paragraph" w:customStyle="1" w:styleId="03-NormInd4-BB">
    <w:name w:val="03-NormInd4-BB"/>
    <w:basedOn w:val="00-Normal-BB"/>
    <w:pPr>
      <w:ind w:left="2880"/>
    </w:pPr>
  </w:style>
  <w:style w:type="paragraph" w:customStyle="1" w:styleId="03-NormInd5-BB">
    <w:name w:val="03-NormInd5-BB"/>
    <w:basedOn w:val="00-Normal-BB"/>
    <w:pPr>
      <w:ind w:left="3600"/>
    </w:pPr>
  </w:style>
  <w:style w:type="paragraph" w:styleId="Footer">
    <w:name w:val="footer"/>
    <w:basedOn w:val="00-Normal-BB"/>
    <w:pPr>
      <w:tabs>
        <w:tab w:val="center" w:pos="4153"/>
        <w:tab w:val="right" w:pos="8306"/>
      </w:tabs>
    </w:pPr>
  </w:style>
  <w:style w:type="paragraph" w:styleId="Header">
    <w:name w:val="header"/>
    <w:basedOn w:val="00-Normal-BB"/>
    <w:pPr>
      <w:tabs>
        <w:tab w:val="center" w:pos="4153"/>
        <w:tab w:val="right" w:pos="8306"/>
      </w:tabs>
    </w:pPr>
  </w:style>
  <w:style w:type="paragraph" w:styleId="ListBullet">
    <w:name w:val="List Bullet"/>
    <w:basedOn w:val="00-Normal-BB"/>
    <w:autoRedefine/>
    <w:pPr>
      <w:numPr>
        <w:numId w:val="18"/>
      </w:numPr>
    </w:pPr>
  </w:style>
  <w:style w:type="paragraph" w:customStyle="1" w:styleId="02-Bullet1-BB">
    <w:name w:val="02-Bullet1-BB"/>
    <w:basedOn w:val="01-NormInd1-BB"/>
    <w:pPr>
      <w:numPr>
        <w:numId w:val="19"/>
      </w:numPr>
    </w:pPr>
  </w:style>
  <w:style w:type="paragraph" w:customStyle="1" w:styleId="02-Bullet2-BB">
    <w:name w:val="02-Bullet2-BB"/>
    <w:basedOn w:val="01-NormInd2-BB"/>
    <w:pPr>
      <w:numPr>
        <w:ilvl w:val="1"/>
        <w:numId w:val="19"/>
      </w:numPr>
    </w:pPr>
  </w:style>
  <w:style w:type="paragraph" w:customStyle="1" w:styleId="02-Bullet3-BB">
    <w:name w:val="02-Bullet3-BB"/>
    <w:basedOn w:val="01-NormInd3-BB"/>
    <w:pPr>
      <w:numPr>
        <w:ilvl w:val="2"/>
        <w:numId w:val="19"/>
      </w:numPr>
    </w:pPr>
  </w:style>
  <w:style w:type="paragraph" w:customStyle="1" w:styleId="02-Bullet4-BB">
    <w:name w:val="02-Bullet4-BB"/>
    <w:basedOn w:val="01-NormInd4-BB"/>
    <w:pPr>
      <w:numPr>
        <w:ilvl w:val="3"/>
        <w:numId w:val="19"/>
      </w:numPr>
      <w:tabs>
        <w:tab w:val="clear" w:pos="3575"/>
        <w:tab w:val="left" w:pos="3572"/>
      </w:tabs>
    </w:pPr>
  </w:style>
  <w:style w:type="paragraph" w:customStyle="1" w:styleId="02-Bullet5-BB">
    <w:name w:val="02-Bullet5-BB"/>
    <w:basedOn w:val="01-NormInd5-BB"/>
    <w:pPr>
      <w:numPr>
        <w:ilvl w:val="4"/>
        <w:numId w:val="19"/>
      </w:numPr>
      <w:tabs>
        <w:tab w:val="clear" w:pos="4369"/>
        <w:tab w:val="left" w:pos="4366"/>
      </w:tabs>
    </w:pPr>
  </w:style>
  <w:style w:type="paragraph" w:customStyle="1" w:styleId="03-Bullet1-BB">
    <w:name w:val="03-Bullet1-BB"/>
    <w:basedOn w:val="03-NormInd1-BB"/>
    <w:pPr>
      <w:numPr>
        <w:numId w:val="21"/>
      </w:numPr>
    </w:pPr>
  </w:style>
  <w:style w:type="paragraph" w:customStyle="1" w:styleId="03-Bullet2-BB">
    <w:name w:val="03-Bullet2-BB"/>
    <w:basedOn w:val="03-NormInd2-BB"/>
    <w:pPr>
      <w:numPr>
        <w:ilvl w:val="1"/>
        <w:numId w:val="21"/>
      </w:numPr>
    </w:pPr>
  </w:style>
  <w:style w:type="paragraph" w:customStyle="1" w:styleId="03-Bullet3-BB">
    <w:name w:val="03-Bullet3-BB"/>
    <w:basedOn w:val="01-NormInd3-BB"/>
    <w:pPr>
      <w:numPr>
        <w:ilvl w:val="2"/>
        <w:numId w:val="21"/>
      </w:numPr>
    </w:pPr>
  </w:style>
  <w:style w:type="paragraph" w:customStyle="1" w:styleId="03-Bullet4-BB">
    <w:name w:val="03-Bullet4-BB"/>
    <w:basedOn w:val="03-NormInd4-BB"/>
    <w:pPr>
      <w:numPr>
        <w:ilvl w:val="3"/>
        <w:numId w:val="21"/>
      </w:numPr>
    </w:pPr>
  </w:style>
  <w:style w:type="paragraph" w:styleId="TOC3">
    <w:name w:val="toc 3"/>
    <w:basedOn w:val="TOC2"/>
    <w:next w:val="00-Normal-BB"/>
    <w:uiPriority w:val="39"/>
    <w:pPr>
      <w:ind w:left="0"/>
    </w:pPr>
    <w:rPr>
      <w:b/>
      <w:caps/>
    </w:rPr>
  </w:style>
  <w:style w:type="paragraph" w:customStyle="1" w:styleId="03-Bullet5-BB">
    <w:name w:val="03-Bullet5-BB"/>
    <w:basedOn w:val="03-NormInd5-BB"/>
    <w:pPr>
      <w:numPr>
        <w:ilvl w:val="4"/>
        <w:numId w:val="21"/>
      </w:numPr>
    </w:pPr>
  </w:style>
  <w:style w:type="character" w:styleId="PageNumber">
    <w:name w:val="page number"/>
    <w:rPr>
      <w:rFonts w:ascii="Arial" w:hAnsi="Arial"/>
      <w:sz w:val="22"/>
    </w:rPr>
  </w:style>
  <w:style w:type="paragraph" w:styleId="TOC1">
    <w:name w:val="toc 1"/>
    <w:basedOn w:val="00-Normal-BB"/>
    <w:next w:val="00-Normal-BB"/>
    <w:uiPriority w:val="39"/>
    <w:pPr>
      <w:tabs>
        <w:tab w:val="left" w:pos="425"/>
        <w:tab w:val="right" w:leader="dot" w:pos="9628"/>
      </w:tabs>
      <w:spacing w:line="360" w:lineRule="auto"/>
    </w:pPr>
    <w:rPr>
      <w:b/>
    </w:rPr>
  </w:style>
  <w:style w:type="paragraph" w:styleId="TOC2">
    <w:name w:val="toc 2"/>
    <w:basedOn w:val="TOC1"/>
    <w:next w:val="00-Normal-BB"/>
    <w:semiHidden/>
    <w:pPr>
      <w:tabs>
        <w:tab w:val="clear" w:pos="425"/>
        <w:tab w:val="left" w:pos="851"/>
      </w:tabs>
      <w:ind w:left="425"/>
    </w:pPr>
    <w:rPr>
      <w:b w:val="0"/>
    </w:rPr>
  </w:style>
  <w:style w:type="paragraph" w:styleId="TOC4">
    <w:name w:val="toc 4"/>
    <w:basedOn w:val="TOC3"/>
    <w:next w:val="00-Normal-BB"/>
    <w:semiHidden/>
    <w:rPr>
      <w:caps w:val="0"/>
    </w:rPr>
  </w:style>
  <w:style w:type="paragraph" w:customStyle="1" w:styleId="01-ScheduleHeading">
    <w:name w:val="01-ScheduleHeading"/>
    <w:basedOn w:val="00-Normal-BB"/>
    <w:next w:val="00-Normal-BB"/>
    <w:pPr>
      <w:pageBreakBefore/>
      <w:numPr>
        <w:numId w:val="22"/>
      </w:numPr>
    </w:pPr>
    <w:rPr>
      <w:b/>
      <w:caps/>
    </w:rPr>
  </w:style>
  <w:style w:type="paragraph" w:customStyle="1" w:styleId="01-S-Level1-BB">
    <w:name w:val="01-S-Level1-BB"/>
    <w:basedOn w:val="00-Normal-BB"/>
    <w:next w:val="01-NormInd1-BB"/>
    <w:pPr>
      <w:numPr>
        <w:ilvl w:val="2"/>
        <w:numId w:val="22"/>
      </w:numPr>
    </w:pPr>
  </w:style>
  <w:style w:type="paragraph" w:customStyle="1" w:styleId="01-S-Level2-BB">
    <w:name w:val="01-S-Level2-BB"/>
    <w:basedOn w:val="01-S-Level1-BB"/>
    <w:next w:val="01-NormInd2-BB"/>
    <w:pPr>
      <w:numPr>
        <w:ilvl w:val="3"/>
      </w:numPr>
    </w:pPr>
  </w:style>
  <w:style w:type="paragraph" w:customStyle="1" w:styleId="01-S-Level3-BB">
    <w:name w:val="01-S-Level3-BB"/>
    <w:basedOn w:val="01-S-Level1-BB"/>
    <w:next w:val="01-NormInd3-BB"/>
    <w:pPr>
      <w:numPr>
        <w:ilvl w:val="4"/>
      </w:numPr>
    </w:pPr>
  </w:style>
  <w:style w:type="paragraph" w:customStyle="1" w:styleId="01-S-Level4-BB">
    <w:name w:val="01-S-Level4-BB"/>
    <w:basedOn w:val="01-S-Level3-BB"/>
    <w:next w:val="01-NormInd4-BB"/>
    <w:pPr>
      <w:numPr>
        <w:ilvl w:val="5"/>
      </w:numPr>
    </w:pPr>
  </w:style>
  <w:style w:type="paragraph" w:customStyle="1" w:styleId="01-S-Level5-BB">
    <w:name w:val="01-S-Level5-BB"/>
    <w:basedOn w:val="01-S-Level4-BB"/>
    <w:next w:val="01-NormInd5-BB"/>
    <w:pPr>
      <w:numPr>
        <w:ilvl w:val="6"/>
      </w:numPr>
    </w:pPr>
  </w:style>
  <w:style w:type="character" w:customStyle="1" w:styleId="00-TOCPageNumber-BB">
    <w:name w:val="00-TOCPageNumber-BB"/>
    <w:rPr>
      <w:rFonts w:ascii="Arial" w:hAnsi="Arial"/>
      <w:sz w:val="22"/>
    </w:rPr>
  </w:style>
  <w:style w:type="paragraph" w:customStyle="1" w:styleId="02-ScheduleHeading">
    <w:name w:val="02-ScheduleHeading"/>
    <w:basedOn w:val="00-Normal-BB"/>
    <w:next w:val="00-Normal-BB"/>
    <w:pPr>
      <w:pageBreakBefore/>
      <w:numPr>
        <w:numId w:val="23"/>
      </w:numPr>
    </w:pPr>
    <w:rPr>
      <w:b/>
      <w:caps/>
    </w:rPr>
  </w:style>
  <w:style w:type="paragraph" w:customStyle="1" w:styleId="02-S-Level1-BB">
    <w:name w:val="02-S-Level1-BB"/>
    <w:basedOn w:val="00-Normal-BB"/>
    <w:next w:val="02-NormInd1-BB"/>
    <w:pPr>
      <w:numPr>
        <w:ilvl w:val="2"/>
        <w:numId w:val="23"/>
      </w:numPr>
    </w:pPr>
  </w:style>
  <w:style w:type="paragraph" w:customStyle="1" w:styleId="02-S-Level2-BB">
    <w:name w:val="02-S-Level2-BB"/>
    <w:basedOn w:val="02-S-Level1-BB"/>
    <w:next w:val="02-NormInd2-BB"/>
    <w:pPr>
      <w:numPr>
        <w:ilvl w:val="3"/>
      </w:numPr>
    </w:pPr>
  </w:style>
  <w:style w:type="paragraph" w:customStyle="1" w:styleId="02-S-Level3-BB">
    <w:name w:val="02-S-Level3-BB"/>
    <w:basedOn w:val="02-S-Level1-BB"/>
    <w:next w:val="02-NormInd3-BB"/>
    <w:pPr>
      <w:numPr>
        <w:ilvl w:val="4"/>
      </w:numPr>
    </w:pPr>
  </w:style>
  <w:style w:type="paragraph" w:customStyle="1" w:styleId="02-S-Level4-BB">
    <w:name w:val="02-S-Level4-BB"/>
    <w:basedOn w:val="02-S-Level3-BB"/>
    <w:next w:val="02-NormInd4-BB"/>
    <w:pPr>
      <w:numPr>
        <w:ilvl w:val="5"/>
      </w:numPr>
    </w:pPr>
  </w:style>
  <w:style w:type="paragraph" w:customStyle="1" w:styleId="02-S-Level5-BB">
    <w:name w:val="02-S-Level5-BB"/>
    <w:basedOn w:val="02-S-Level4-BB"/>
    <w:next w:val="02-NormInd5-BB"/>
    <w:pPr>
      <w:numPr>
        <w:ilvl w:val="6"/>
      </w:numPr>
      <w:tabs>
        <w:tab w:val="left" w:pos="4009"/>
      </w:tabs>
    </w:pPr>
  </w:style>
  <w:style w:type="paragraph" w:customStyle="1" w:styleId="03-S-Level1-BB">
    <w:name w:val="03-S-Level1-BB"/>
    <w:basedOn w:val="00-Normal-BB"/>
    <w:next w:val="03-NormInd1-BB"/>
    <w:pPr>
      <w:numPr>
        <w:ilvl w:val="2"/>
        <w:numId w:val="24"/>
      </w:numPr>
    </w:pPr>
  </w:style>
  <w:style w:type="paragraph" w:customStyle="1" w:styleId="03-S-Level2-BB">
    <w:name w:val="03-S-Level2-BB"/>
    <w:basedOn w:val="03-S-Level1-BB"/>
    <w:next w:val="03-NormInd2-BB"/>
    <w:pPr>
      <w:numPr>
        <w:ilvl w:val="3"/>
      </w:numPr>
    </w:pPr>
  </w:style>
  <w:style w:type="paragraph" w:customStyle="1" w:styleId="03-S-Level3-BB">
    <w:name w:val="03-S-Level3-BB"/>
    <w:basedOn w:val="03-S-Level1-BB"/>
    <w:next w:val="03-NormInd3-BB"/>
    <w:pPr>
      <w:numPr>
        <w:ilvl w:val="4"/>
      </w:numPr>
      <w:tabs>
        <w:tab w:val="left" w:pos="2160"/>
      </w:tabs>
    </w:pPr>
  </w:style>
  <w:style w:type="paragraph" w:customStyle="1" w:styleId="03-S-Level4-BB">
    <w:name w:val="03-S-Level4-BB"/>
    <w:basedOn w:val="03-S-Level3-BB"/>
    <w:next w:val="03-NormInd4-BB"/>
    <w:pPr>
      <w:numPr>
        <w:ilvl w:val="5"/>
      </w:numPr>
      <w:tabs>
        <w:tab w:val="clear" w:pos="2160"/>
      </w:tabs>
    </w:pPr>
  </w:style>
  <w:style w:type="paragraph" w:customStyle="1" w:styleId="03-S-Level5-BB">
    <w:name w:val="03-S-Level5-BB"/>
    <w:basedOn w:val="03-S-Level4-BB"/>
    <w:next w:val="03-NormInd5-BB"/>
    <w:pPr>
      <w:numPr>
        <w:ilvl w:val="6"/>
      </w:numPr>
    </w:pPr>
  </w:style>
  <w:style w:type="paragraph" w:customStyle="1" w:styleId="02-SchedulePartHeading">
    <w:name w:val="02-SchedulePartHeading"/>
    <w:basedOn w:val="02-ScheduleHeading"/>
    <w:next w:val="00-Normal-BB"/>
    <w:pPr>
      <w:pageBreakBefore w:val="0"/>
      <w:numPr>
        <w:ilvl w:val="1"/>
      </w:numPr>
    </w:pPr>
    <w:rPr>
      <w:caps w:val="0"/>
    </w:rPr>
  </w:style>
  <w:style w:type="paragraph" w:customStyle="1" w:styleId="03-ScheduleHeading">
    <w:name w:val="03-ScheduleHeading"/>
    <w:basedOn w:val="00-Normal-BB"/>
    <w:next w:val="00-Normal-BB"/>
    <w:pPr>
      <w:pageBreakBefore/>
      <w:numPr>
        <w:numId w:val="24"/>
      </w:numPr>
    </w:pPr>
    <w:rPr>
      <w:b/>
      <w:caps/>
    </w:rPr>
  </w:style>
  <w:style w:type="paragraph" w:customStyle="1" w:styleId="03-SchedulePartHeading">
    <w:name w:val="03-SchedulePartHeading"/>
    <w:basedOn w:val="03-ScheduleHeading"/>
    <w:next w:val="00-Normal-BB"/>
    <w:pPr>
      <w:pageBreakBefore w:val="0"/>
      <w:numPr>
        <w:ilvl w:val="1"/>
      </w:numPr>
    </w:pPr>
    <w:rPr>
      <w:caps w:val="0"/>
    </w:rPr>
  </w:style>
  <w:style w:type="paragraph" w:styleId="TOCHeading">
    <w:name w:val="TOC Heading"/>
    <w:basedOn w:val="00-Normal-BB"/>
    <w:next w:val="00-Normal-BB"/>
    <w:qFormat/>
    <w:pPr>
      <w:spacing w:after="60"/>
    </w:pPr>
    <w:rPr>
      <w:b/>
      <w:bCs/>
    </w:rPr>
  </w:style>
  <w:style w:type="paragraph" w:styleId="TOC5">
    <w:name w:val="toc 5"/>
    <w:basedOn w:val="TOC4"/>
    <w:next w:val="00-Normal-BB"/>
    <w:uiPriority w:val="39"/>
    <w:pPr>
      <w:ind w:left="432"/>
    </w:pPr>
  </w:style>
  <w:style w:type="paragraph" w:customStyle="1" w:styleId="00-AddressCover-BB">
    <w:name w:val="00-AddressCover-BB"/>
    <w:basedOn w:val="00-Normal-BB"/>
    <w:next w:val="00-Normal-BB"/>
    <w:pPr>
      <w:jc w:val="right"/>
    </w:pPr>
  </w:style>
  <w:style w:type="paragraph" w:customStyle="1" w:styleId="00-Appendix-BB">
    <w:name w:val="00-Appendix-BB"/>
    <w:basedOn w:val="00-Normal-BB"/>
    <w:next w:val="00-Normal-BB"/>
    <w:pPr>
      <w:pageBreakBefore/>
      <w:numPr>
        <w:numId w:val="25"/>
      </w:numPr>
    </w:pPr>
    <w:rPr>
      <w:b/>
      <w:caps/>
    </w:rPr>
  </w:style>
  <w:style w:type="paragraph" w:styleId="FootnoteText">
    <w:name w:val="footnote text"/>
    <w:basedOn w:val="00-Normal-BB"/>
    <w:semiHidden/>
    <w:rPr>
      <w:sz w:val="20"/>
    </w:rPr>
  </w:style>
  <w:style w:type="paragraph" w:customStyle="1" w:styleId="00-Normal-BA">
    <w:name w:val="00-Normal-BA"/>
    <w:pPr>
      <w:jc w:val="both"/>
    </w:pPr>
    <w:rPr>
      <w:rFonts w:ascii="Arial" w:hAnsi="Arial"/>
      <w:sz w:val="22"/>
      <w:lang w:eastAsia="en-US"/>
    </w:rPr>
  </w:style>
  <w:style w:type="paragraph" w:styleId="DocumentMap">
    <w:name w:val="Document Map"/>
    <w:basedOn w:val="Normal"/>
    <w:semiHidden/>
    <w:rsid w:val="00AE7035"/>
    <w:pPr>
      <w:shd w:val="clear" w:color="auto" w:fill="000080"/>
    </w:pPr>
    <w:rPr>
      <w:rFonts w:ascii="Tahoma" w:hAnsi="Tahoma" w:cs="Tahoma"/>
      <w:sz w:val="20"/>
      <w:szCs w:val="20"/>
    </w:rPr>
  </w:style>
  <w:style w:type="paragraph" w:customStyle="1" w:styleId="00-TOCHeading-BA">
    <w:name w:val="00-TOCHeading-BA"/>
    <w:basedOn w:val="Normal"/>
    <w:next w:val="Normal"/>
    <w:rsid w:val="00483FF7"/>
    <w:pPr>
      <w:spacing w:after="60"/>
      <w:jc w:val="both"/>
    </w:pPr>
    <w:rPr>
      <w:rFonts w:ascii="Arial" w:hAnsi="Arial"/>
      <w:b/>
      <w:bCs/>
      <w:sz w:val="22"/>
      <w:szCs w:val="20"/>
    </w:rPr>
  </w:style>
  <w:style w:type="character" w:styleId="Hyperlink">
    <w:name w:val="Hyperlink"/>
    <w:uiPriority w:val="99"/>
    <w:rsid w:val="00483FF7"/>
    <w:rPr>
      <w:color w:val="0000FF"/>
      <w:u w:val="single"/>
    </w:rPr>
  </w:style>
  <w:style w:type="paragraph" w:styleId="TOC6">
    <w:name w:val="toc 6"/>
    <w:basedOn w:val="Normal"/>
    <w:next w:val="Normal"/>
    <w:autoRedefine/>
    <w:semiHidden/>
    <w:rsid w:val="00483FF7"/>
    <w:pPr>
      <w:ind w:left="1200"/>
    </w:pPr>
  </w:style>
  <w:style w:type="paragraph" w:styleId="TOC7">
    <w:name w:val="toc 7"/>
    <w:basedOn w:val="Normal"/>
    <w:next w:val="Normal"/>
    <w:autoRedefine/>
    <w:semiHidden/>
    <w:rsid w:val="00483FF7"/>
    <w:pPr>
      <w:ind w:left="1440"/>
    </w:pPr>
  </w:style>
  <w:style w:type="paragraph" w:styleId="TOC8">
    <w:name w:val="toc 8"/>
    <w:basedOn w:val="Normal"/>
    <w:next w:val="Normal"/>
    <w:autoRedefine/>
    <w:semiHidden/>
    <w:rsid w:val="00483FF7"/>
    <w:pPr>
      <w:ind w:left="1680"/>
    </w:pPr>
  </w:style>
  <w:style w:type="paragraph" w:styleId="TOC9">
    <w:name w:val="toc 9"/>
    <w:basedOn w:val="Normal"/>
    <w:next w:val="Normal"/>
    <w:autoRedefine/>
    <w:semiHidden/>
    <w:rsid w:val="00483FF7"/>
    <w:pPr>
      <w:ind w:left="1920"/>
    </w:pPr>
  </w:style>
  <w:style w:type="character" w:customStyle="1" w:styleId="RefArea">
    <w:name w:val="RefArea"/>
    <w:rsid w:val="00FB16FD"/>
    <w:rPr>
      <w:rFonts w:ascii="Arial" w:hAnsi="Arial" w:cs="Arial"/>
      <w:sz w:val="16"/>
      <w:szCs w:val="16"/>
    </w:rPr>
  </w:style>
  <w:style w:type="character" w:customStyle="1" w:styleId="01-Level2-BBChar">
    <w:name w:val="01-Level2-BB Char"/>
    <w:basedOn w:val="DefaultParagraphFont"/>
    <w:link w:val="01-Level2-BB"/>
    <w:locked/>
    <w:rsid w:val="00AF300B"/>
    <w:rPr>
      <w:rFonts w:ascii="Arial" w:hAnsi="Arial"/>
      <w:sz w:val="22"/>
      <w:lang w:eastAsia="en-US"/>
    </w:rPr>
  </w:style>
  <w:style w:type="character" w:customStyle="1" w:styleId="00-Normal-BBChar">
    <w:name w:val="00-Normal-BB Char"/>
    <w:basedOn w:val="DefaultParagraphFont"/>
    <w:link w:val="00-Normal-BB"/>
    <w:locked/>
    <w:rsid w:val="007F4213"/>
    <w:rPr>
      <w:rFonts w:ascii="Arial" w:hAnsi="Arial"/>
      <w:sz w:val="22"/>
      <w:lang w:eastAsia="en-US"/>
    </w:rPr>
  </w:style>
  <w:style w:type="paragraph" w:styleId="BalloonText">
    <w:name w:val="Balloon Text"/>
    <w:basedOn w:val="Normal"/>
    <w:link w:val="BalloonTextChar"/>
    <w:rsid w:val="00CF2678"/>
    <w:rPr>
      <w:rFonts w:ascii="Segoe UI" w:hAnsi="Segoe UI" w:cs="Segoe UI"/>
      <w:sz w:val="18"/>
      <w:szCs w:val="18"/>
    </w:rPr>
  </w:style>
  <w:style w:type="character" w:customStyle="1" w:styleId="BalloonTextChar">
    <w:name w:val="Balloon Text Char"/>
    <w:basedOn w:val="DefaultParagraphFont"/>
    <w:link w:val="BalloonText"/>
    <w:rsid w:val="00CF2678"/>
    <w:rPr>
      <w:rFonts w:ascii="Segoe UI" w:hAnsi="Segoe UI" w:cs="Segoe UI"/>
      <w:sz w:val="18"/>
      <w:szCs w:val="18"/>
      <w:lang w:eastAsia="en-US"/>
    </w:rPr>
  </w:style>
  <w:style w:type="table" w:styleId="TableGrid">
    <w:name w:val="Table Grid"/>
    <w:basedOn w:val="TableNormal"/>
    <w:rsid w:val="00847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256285">
      <w:bodyDiv w:val="1"/>
      <w:marLeft w:val="0"/>
      <w:marRight w:val="0"/>
      <w:marTop w:val="0"/>
      <w:marBottom w:val="0"/>
      <w:divBdr>
        <w:top w:val="none" w:sz="0" w:space="0" w:color="auto"/>
        <w:left w:val="none" w:sz="0" w:space="0" w:color="auto"/>
        <w:bottom w:val="none" w:sz="0" w:space="0" w:color="auto"/>
        <w:right w:val="none" w:sz="0" w:space="0" w:color="auto"/>
      </w:divBdr>
    </w:div>
    <w:div w:id="410125869">
      <w:bodyDiv w:val="1"/>
      <w:marLeft w:val="0"/>
      <w:marRight w:val="0"/>
      <w:marTop w:val="0"/>
      <w:marBottom w:val="0"/>
      <w:divBdr>
        <w:top w:val="none" w:sz="0" w:space="0" w:color="auto"/>
        <w:left w:val="none" w:sz="0" w:space="0" w:color="auto"/>
        <w:bottom w:val="none" w:sz="0" w:space="0" w:color="auto"/>
        <w:right w:val="none" w:sz="0" w:space="0" w:color="auto"/>
      </w:divBdr>
    </w:div>
    <w:div w:id="1335381341">
      <w:bodyDiv w:val="1"/>
      <w:marLeft w:val="0"/>
      <w:marRight w:val="0"/>
      <w:marTop w:val="0"/>
      <w:marBottom w:val="0"/>
      <w:divBdr>
        <w:top w:val="none" w:sz="0" w:space="0" w:color="auto"/>
        <w:left w:val="none" w:sz="0" w:space="0" w:color="auto"/>
        <w:bottom w:val="none" w:sz="0" w:space="0" w:color="auto"/>
        <w:right w:val="none" w:sz="0" w:space="0" w:color="auto"/>
      </w:divBdr>
    </w:div>
    <w:div w:id="1716663080">
      <w:bodyDiv w:val="1"/>
      <w:marLeft w:val="0"/>
      <w:marRight w:val="0"/>
      <w:marTop w:val="0"/>
      <w:marBottom w:val="0"/>
      <w:divBdr>
        <w:top w:val="none" w:sz="0" w:space="0" w:color="auto"/>
        <w:left w:val="none" w:sz="0" w:space="0" w:color="auto"/>
        <w:bottom w:val="none" w:sz="0" w:space="0" w:color="auto"/>
        <w:right w:val="none" w:sz="0" w:space="0" w:color="auto"/>
      </w:divBdr>
    </w:div>
    <w:div w:id="184146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keystonelaw.co.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enquiries@keystonelaw.co.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823B1AA0</Template>
  <TotalTime>1</TotalTime>
  <Pages>21</Pages>
  <Words>6722</Words>
  <Characters>36549</Characters>
  <Application>Microsoft Office Word</Application>
  <DocSecurity>4</DocSecurity>
  <PresentationFormat/>
  <Lines>304</Lines>
  <Paragraphs>86</Paragraphs>
  <ScaleCrop>false</ScaleCrop>
  <HeadingPairs>
    <vt:vector size="2" baseType="variant">
      <vt:variant>
        <vt:lpstr>Title</vt:lpstr>
      </vt:variant>
      <vt:variant>
        <vt:i4>1</vt:i4>
      </vt:variant>
    </vt:vector>
  </HeadingPairs>
  <TitlesOfParts>
    <vt:vector size="1" baseType="lpstr">
      <vt:lpstr>
  </vt:lpstr>
    </vt:vector>
  </TitlesOfParts>
  <Company>Cornwall Council</Company>
  <LinksUpToDate>false</LinksUpToDate>
  <CharactersWithSpaces>43185</CharactersWithSpaces>
  <SharedDoc>false</SharedDoc>
  <HyperlinkBase/>
  <HLinks>
    <vt:vector size="186" baseType="variant">
      <vt:variant>
        <vt:i4>1966133</vt:i4>
      </vt:variant>
      <vt:variant>
        <vt:i4>182</vt:i4>
      </vt:variant>
      <vt:variant>
        <vt:i4>0</vt:i4>
      </vt:variant>
      <vt:variant>
        <vt:i4>5</vt:i4>
      </vt:variant>
      <vt:variant>
        <vt:lpwstr/>
      </vt:variant>
      <vt:variant>
        <vt:lpwstr>_Toc192042223</vt:lpwstr>
      </vt:variant>
      <vt:variant>
        <vt:i4>1966133</vt:i4>
      </vt:variant>
      <vt:variant>
        <vt:i4>176</vt:i4>
      </vt:variant>
      <vt:variant>
        <vt:i4>0</vt:i4>
      </vt:variant>
      <vt:variant>
        <vt:i4>5</vt:i4>
      </vt:variant>
      <vt:variant>
        <vt:lpwstr/>
      </vt:variant>
      <vt:variant>
        <vt:lpwstr>_Toc192042222</vt:lpwstr>
      </vt:variant>
      <vt:variant>
        <vt:i4>1966133</vt:i4>
      </vt:variant>
      <vt:variant>
        <vt:i4>170</vt:i4>
      </vt:variant>
      <vt:variant>
        <vt:i4>0</vt:i4>
      </vt:variant>
      <vt:variant>
        <vt:i4>5</vt:i4>
      </vt:variant>
      <vt:variant>
        <vt:lpwstr/>
      </vt:variant>
      <vt:variant>
        <vt:lpwstr>_Toc192042221</vt:lpwstr>
      </vt:variant>
      <vt:variant>
        <vt:i4>1966133</vt:i4>
      </vt:variant>
      <vt:variant>
        <vt:i4>164</vt:i4>
      </vt:variant>
      <vt:variant>
        <vt:i4>0</vt:i4>
      </vt:variant>
      <vt:variant>
        <vt:i4>5</vt:i4>
      </vt:variant>
      <vt:variant>
        <vt:lpwstr/>
      </vt:variant>
      <vt:variant>
        <vt:lpwstr>_Toc192042220</vt:lpwstr>
      </vt:variant>
      <vt:variant>
        <vt:i4>1900597</vt:i4>
      </vt:variant>
      <vt:variant>
        <vt:i4>158</vt:i4>
      </vt:variant>
      <vt:variant>
        <vt:i4>0</vt:i4>
      </vt:variant>
      <vt:variant>
        <vt:i4>5</vt:i4>
      </vt:variant>
      <vt:variant>
        <vt:lpwstr/>
      </vt:variant>
      <vt:variant>
        <vt:lpwstr>_Toc192042219</vt:lpwstr>
      </vt:variant>
      <vt:variant>
        <vt:i4>1900597</vt:i4>
      </vt:variant>
      <vt:variant>
        <vt:i4>152</vt:i4>
      </vt:variant>
      <vt:variant>
        <vt:i4>0</vt:i4>
      </vt:variant>
      <vt:variant>
        <vt:i4>5</vt:i4>
      </vt:variant>
      <vt:variant>
        <vt:lpwstr/>
      </vt:variant>
      <vt:variant>
        <vt:lpwstr>_Toc192042218</vt:lpwstr>
      </vt:variant>
      <vt:variant>
        <vt:i4>1900597</vt:i4>
      </vt:variant>
      <vt:variant>
        <vt:i4>146</vt:i4>
      </vt:variant>
      <vt:variant>
        <vt:i4>0</vt:i4>
      </vt:variant>
      <vt:variant>
        <vt:i4>5</vt:i4>
      </vt:variant>
      <vt:variant>
        <vt:lpwstr/>
      </vt:variant>
      <vt:variant>
        <vt:lpwstr>_Toc192042217</vt:lpwstr>
      </vt:variant>
      <vt:variant>
        <vt:i4>1900597</vt:i4>
      </vt:variant>
      <vt:variant>
        <vt:i4>140</vt:i4>
      </vt:variant>
      <vt:variant>
        <vt:i4>0</vt:i4>
      </vt:variant>
      <vt:variant>
        <vt:i4>5</vt:i4>
      </vt:variant>
      <vt:variant>
        <vt:lpwstr/>
      </vt:variant>
      <vt:variant>
        <vt:lpwstr>_Toc192042216</vt:lpwstr>
      </vt:variant>
      <vt:variant>
        <vt:i4>1900597</vt:i4>
      </vt:variant>
      <vt:variant>
        <vt:i4>134</vt:i4>
      </vt:variant>
      <vt:variant>
        <vt:i4>0</vt:i4>
      </vt:variant>
      <vt:variant>
        <vt:i4>5</vt:i4>
      </vt:variant>
      <vt:variant>
        <vt:lpwstr/>
      </vt:variant>
      <vt:variant>
        <vt:lpwstr>_Toc192042215</vt:lpwstr>
      </vt:variant>
      <vt:variant>
        <vt:i4>1900597</vt:i4>
      </vt:variant>
      <vt:variant>
        <vt:i4>128</vt:i4>
      </vt:variant>
      <vt:variant>
        <vt:i4>0</vt:i4>
      </vt:variant>
      <vt:variant>
        <vt:i4>5</vt:i4>
      </vt:variant>
      <vt:variant>
        <vt:lpwstr/>
      </vt:variant>
      <vt:variant>
        <vt:lpwstr>_Toc192042214</vt:lpwstr>
      </vt:variant>
      <vt:variant>
        <vt:i4>1900597</vt:i4>
      </vt:variant>
      <vt:variant>
        <vt:i4>122</vt:i4>
      </vt:variant>
      <vt:variant>
        <vt:i4>0</vt:i4>
      </vt:variant>
      <vt:variant>
        <vt:i4>5</vt:i4>
      </vt:variant>
      <vt:variant>
        <vt:lpwstr/>
      </vt:variant>
      <vt:variant>
        <vt:lpwstr>_Toc192042213</vt:lpwstr>
      </vt:variant>
      <vt:variant>
        <vt:i4>1900597</vt:i4>
      </vt:variant>
      <vt:variant>
        <vt:i4>116</vt:i4>
      </vt:variant>
      <vt:variant>
        <vt:i4>0</vt:i4>
      </vt:variant>
      <vt:variant>
        <vt:i4>5</vt:i4>
      </vt:variant>
      <vt:variant>
        <vt:lpwstr/>
      </vt:variant>
      <vt:variant>
        <vt:lpwstr>_Toc192042212</vt:lpwstr>
      </vt:variant>
      <vt:variant>
        <vt:i4>1900597</vt:i4>
      </vt:variant>
      <vt:variant>
        <vt:i4>110</vt:i4>
      </vt:variant>
      <vt:variant>
        <vt:i4>0</vt:i4>
      </vt:variant>
      <vt:variant>
        <vt:i4>5</vt:i4>
      </vt:variant>
      <vt:variant>
        <vt:lpwstr/>
      </vt:variant>
      <vt:variant>
        <vt:lpwstr>_Toc192042211</vt:lpwstr>
      </vt:variant>
      <vt:variant>
        <vt:i4>1900597</vt:i4>
      </vt:variant>
      <vt:variant>
        <vt:i4>104</vt:i4>
      </vt:variant>
      <vt:variant>
        <vt:i4>0</vt:i4>
      </vt:variant>
      <vt:variant>
        <vt:i4>5</vt:i4>
      </vt:variant>
      <vt:variant>
        <vt:lpwstr/>
      </vt:variant>
      <vt:variant>
        <vt:lpwstr>_Toc192042210</vt:lpwstr>
      </vt:variant>
      <vt:variant>
        <vt:i4>1835061</vt:i4>
      </vt:variant>
      <vt:variant>
        <vt:i4>98</vt:i4>
      </vt:variant>
      <vt:variant>
        <vt:i4>0</vt:i4>
      </vt:variant>
      <vt:variant>
        <vt:i4>5</vt:i4>
      </vt:variant>
      <vt:variant>
        <vt:lpwstr/>
      </vt:variant>
      <vt:variant>
        <vt:lpwstr>_Toc192042209</vt:lpwstr>
      </vt:variant>
      <vt:variant>
        <vt:i4>1835061</vt:i4>
      </vt:variant>
      <vt:variant>
        <vt:i4>92</vt:i4>
      </vt:variant>
      <vt:variant>
        <vt:i4>0</vt:i4>
      </vt:variant>
      <vt:variant>
        <vt:i4>5</vt:i4>
      </vt:variant>
      <vt:variant>
        <vt:lpwstr/>
      </vt:variant>
      <vt:variant>
        <vt:lpwstr>_Toc192042208</vt:lpwstr>
      </vt:variant>
      <vt:variant>
        <vt:i4>1835061</vt:i4>
      </vt:variant>
      <vt:variant>
        <vt:i4>86</vt:i4>
      </vt:variant>
      <vt:variant>
        <vt:i4>0</vt:i4>
      </vt:variant>
      <vt:variant>
        <vt:i4>5</vt:i4>
      </vt:variant>
      <vt:variant>
        <vt:lpwstr/>
      </vt:variant>
      <vt:variant>
        <vt:lpwstr>_Toc192042207</vt:lpwstr>
      </vt:variant>
      <vt:variant>
        <vt:i4>1835061</vt:i4>
      </vt:variant>
      <vt:variant>
        <vt:i4>80</vt:i4>
      </vt:variant>
      <vt:variant>
        <vt:i4>0</vt:i4>
      </vt:variant>
      <vt:variant>
        <vt:i4>5</vt:i4>
      </vt:variant>
      <vt:variant>
        <vt:lpwstr/>
      </vt:variant>
      <vt:variant>
        <vt:lpwstr>_Toc192042206</vt:lpwstr>
      </vt:variant>
      <vt:variant>
        <vt:i4>1835061</vt:i4>
      </vt:variant>
      <vt:variant>
        <vt:i4>74</vt:i4>
      </vt:variant>
      <vt:variant>
        <vt:i4>0</vt:i4>
      </vt:variant>
      <vt:variant>
        <vt:i4>5</vt:i4>
      </vt:variant>
      <vt:variant>
        <vt:lpwstr/>
      </vt:variant>
      <vt:variant>
        <vt:lpwstr>_Toc192042205</vt:lpwstr>
      </vt:variant>
      <vt:variant>
        <vt:i4>1835061</vt:i4>
      </vt:variant>
      <vt:variant>
        <vt:i4>68</vt:i4>
      </vt:variant>
      <vt:variant>
        <vt:i4>0</vt:i4>
      </vt:variant>
      <vt:variant>
        <vt:i4>5</vt:i4>
      </vt:variant>
      <vt:variant>
        <vt:lpwstr/>
      </vt:variant>
      <vt:variant>
        <vt:lpwstr>_Toc192042204</vt:lpwstr>
      </vt:variant>
      <vt:variant>
        <vt:i4>1835061</vt:i4>
      </vt:variant>
      <vt:variant>
        <vt:i4>62</vt:i4>
      </vt:variant>
      <vt:variant>
        <vt:i4>0</vt:i4>
      </vt:variant>
      <vt:variant>
        <vt:i4>5</vt:i4>
      </vt:variant>
      <vt:variant>
        <vt:lpwstr/>
      </vt:variant>
      <vt:variant>
        <vt:lpwstr>_Toc192042203</vt:lpwstr>
      </vt:variant>
      <vt:variant>
        <vt:i4>1835061</vt:i4>
      </vt:variant>
      <vt:variant>
        <vt:i4>56</vt:i4>
      </vt:variant>
      <vt:variant>
        <vt:i4>0</vt:i4>
      </vt:variant>
      <vt:variant>
        <vt:i4>5</vt:i4>
      </vt:variant>
      <vt:variant>
        <vt:lpwstr/>
      </vt:variant>
      <vt:variant>
        <vt:lpwstr>_Toc192042202</vt:lpwstr>
      </vt:variant>
      <vt:variant>
        <vt:i4>1835061</vt:i4>
      </vt:variant>
      <vt:variant>
        <vt:i4>50</vt:i4>
      </vt:variant>
      <vt:variant>
        <vt:i4>0</vt:i4>
      </vt:variant>
      <vt:variant>
        <vt:i4>5</vt:i4>
      </vt:variant>
      <vt:variant>
        <vt:lpwstr/>
      </vt:variant>
      <vt:variant>
        <vt:lpwstr>_Toc192042201</vt:lpwstr>
      </vt:variant>
      <vt:variant>
        <vt:i4>1835061</vt:i4>
      </vt:variant>
      <vt:variant>
        <vt:i4>44</vt:i4>
      </vt:variant>
      <vt:variant>
        <vt:i4>0</vt:i4>
      </vt:variant>
      <vt:variant>
        <vt:i4>5</vt:i4>
      </vt:variant>
      <vt:variant>
        <vt:lpwstr/>
      </vt:variant>
      <vt:variant>
        <vt:lpwstr>_Toc192042200</vt:lpwstr>
      </vt:variant>
      <vt:variant>
        <vt:i4>1376310</vt:i4>
      </vt:variant>
      <vt:variant>
        <vt:i4>38</vt:i4>
      </vt:variant>
      <vt:variant>
        <vt:i4>0</vt:i4>
      </vt:variant>
      <vt:variant>
        <vt:i4>5</vt:i4>
      </vt:variant>
      <vt:variant>
        <vt:lpwstr/>
      </vt:variant>
      <vt:variant>
        <vt:lpwstr>_Toc192042199</vt:lpwstr>
      </vt:variant>
      <vt:variant>
        <vt:i4>1376310</vt:i4>
      </vt:variant>
      <vt:variant>
        <vt:i4>32</vt:i4>
      </vt:variant>
      <vt:variant>
        <vt:i4>0</vt:i4>
      </vt:variant>
      <vt:variant>
        <vt:i4>5</vt:i4>
      </vt:variant>
      <vt:variant>
        <vt:lpwstr/>
      </vt:variant>
      <vt:variant>
        <vt:lpwstr>_Toc192042198</vt:lpwstr>
      </vt:variant>
      <vt:variant>
        <vt:i4>1376310</vt:i4>
      </vt:variant>
      <vt:variant>
        <vt:i4>26</vt:i4>
      </vt:variant>
      <vt:variant>
        <vt:i4>0</vt:i4>
      </vt:variant>
      <vt:variant>
        <vt:i4>5</vt:i4>
      </vt:variant>
      <vt:variant>
        <vt:lpwstr/>
      </vt:variant>
      <vt:variant>
        <vt:lpwstr>_Toc192042197</vt:lpwstr>
      </vt:variant>
      <vt:variant>
        <vt:i4>1376310</vt:i4>
      </vt:variant>
      <vt:variant>
        <vt:i4>20</vt:i4>
      </vt:variant>
      <vt:variant>
        <vt:i4>0</vt:i4>
      </vt:variant>
      <vt:variant>
        <vt:i4>5</vt:i4>
      </vt:variant>
      <vt:variant>
        <vt:lpwstr/>
      </vt:variant>
      <vt:variant>
        <vt:lpwstr>_Toc192042196</vt:lpwstr>
      </vt:variant>
      <vt:variant>
        <vt:i4>1376310</vt:i4>
      </vt:variant>
      <vt:variant>
        <vt:i4>14</vt:i4>
      </vt:variant>
      <vt:variant>
        <vt:i4>0</vt:i4>
      </vt:variant>
      <vt:variant>
        <vt:i4>5</vt:i4>
      </vt:variant>
      <vt:variant>
        <vt:lpwstr/>
      </vt:variant>
      <vt:variant>
        <vt:lpwstr>_Toc192042195</vt:lpwstr>
      </vt:variant>
      <vt:variant>
        <vt:i4>1376310</vt:i4>
      </vt:variant>
      <vt:variant>
        <vt:i4>8</vt:i4>
      </vt:variant>
      <vt:variant>
        <vt:i4>0</vt:i4>
      </vt:variant>
      <vt:variant>
        <vt:i4>5</vt:i4>
      </vt:variant>
      <vt:variant>
        <vt:lpwstr/>
      </vt:variant>
      <vt:variant>
        <vt:lpwstr>_Toc192042194</vt:lpwstr>
      </vt:variant>
      <vt:variant>
        <vt:i4>1376310</vt:i4>
      </vt:variant>
      <vt:variant>
        <vt:i4>2</vt:i4>
      </vt:variant>
      <vt:variant>
        <vt:i4>0</vt:i4>
      </vt:variant>
      <vt:variant>
        <vt:i4>5</vt:i4>
      </vt:variant>
      <vt:variant>
        <vt:lpwstr/>
      </vt:variant>
      <vt:variant>
        <vt:lpwstr>_Toc192042193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Bowen Janet</dc:creator>
  <cp:lastModifiedBy>Bowen Janet</cp:lastModifiedBy>
  <cp:revision>2</cp:revision>
  <dcterms:created xsi:type="dcterms:W3CDTF">2015-05-29T09:34:00Z</dcterms:created>
  <dcterms:modified xsi:type="dcterms:W3CDTF">2015-05-29T09:34:00Z</dcterms:modified>
  <dc:language>
  </dc:language>
  <cp:version>
  </cp:version>
</cp:coreProperties>
</file>