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BD8B0" w14:textId="58F87BE1" w:rsidR="00BF3CAA" w:rsidRPr="003A42C3" w:rsidRDefault="00BF3CAA" w:rsidP="007B732A">
      <w:pPr>
        <w:pStyle w:val="Heading1"/>
        <w:ind w:left="720"/>
        <w:jc w:val="left"/>
        <w:rPr>
          <w:rFonts w:asciiTheme="minorHAnsi" w:hAnsiTheme="minorHAnsi" w:cstheme="majorHAnsi"/>
          <w:szCs w:val="22"/>
        </w:rPr>
      </w:pPr>
    </w:p>
    <w:p w14:paraId="7D14A8DB" w14:textId="77777777" w:rsidR="00BF3CAA" w:rsidRPr="003A42C3" w:rsidRDefault="00BF3CAA" w:rsidP="007B732A">
      <w:pPr>
        <w:pStyle w:val="Heading1"/>
        <w:ind w:left="720"/>
        <w:jc w:val="center"/>
        <w:rPr>
          <w:rFonts w:asciiTheme="minorHAnsi" w:hAnsiTheme="minorHAnsi" w:cstheme="majorHAnsi"/>
          <w:szCs w:val="22"/>
        </w:rPr>
      </w:pPr>
    </w:p>
    <w:p w14:paraId="1C9EE05B" w14:textId="77777777" w:rsidR="00BF3CAA" w:rsidRPr="003A42C3" w:rsidRDefault="00BF3CAA" w:rsidP="007B732A">
      <w:pPr>
        <w:ind w:left="720"/>
        <w:rPr>
          <w:rFonts w:asciiTheme="minorHAnsi" w:hAnsiTheme="minorHAnsi" w:cstheme="majorHAnsi"/>
          <w:szCs w:val="22"/>
        </w:rPr>
      </w:pPr>
      <w:r w:rsidRPr="003A42C3">
        <w:rPr>
          <w:rFonts w:asciiTheme="minorHAnsi" w:hAnsiTheme="minorHAnsi" w:cstheme="majorHAnsi"/>
          <w:noProof/>
          <w:szCs w:val="22"/>
          <w:lang w:eastAsia="en-GB"/>
        </w:rPr>
        <w:drawing>
          <wp:anchor distT="0" distB="0" distL="114300" distR="114300" simplePos="0" relativeHeight="251659264" behindDoc="1" locked="1" layoutInCell="1" allowOverlap="1" wp14:anchorId="511B43B4" wp14:editId="1E011E2B">
            <wp:simplePos x="0" y="0"/>
            <wp:positionH relativeFrom="column">
              <wp:posOffset>-299085</wp:posOffset>
            </wp:positionH>
            <wp:positionV relativeFrom="paragraph">
              <wp:posOffset>-701040</wp:posOffset>
            </wp:positionV>
            <wp:extent cx="1990725" cy="935990"/>
            <wp:effectExtent l="0" t="0" r="9525" b="0"/>
            <wp:wrapTight wrapText="bothSides">
              <wp:wrapPolygon edited="0">
                <wp:start x="0" y="0"/>
                <wp:lineTo x="0" y="21102"/>
                <wp:lineTo x="21497" y="21102"/>
                <wp:lineTo x="21497" y="0"/>
                <wp:lineTo x="0" y="0"/>
              </wp:wrapPolygon>
            </wp:wrapTight>
            <wp:docPr id="1" name="Picture 1"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1D435" w14:textId="77777777" w:rsidR="00BF3CAA" w:rsidRPr="003A42C3" w:rsidRDefault="00BF3CAA" w:rsidP="007B732A">
      <w:pPr>
        <w:pStyle w:val="Heading1"/>
        <w:ind w:left="720"/>
        <w:jc w:val="center"/>
        <w:rPr>
          <w:rFonts w:asciiTheme="minorHAnsi" w:hAnsiTheme="minorHAnsi" w:cstheme="majorHAnsi"/>
          <w:szCs w:val="22"/>
        </w:rPr>
      </w:pPr>
    </w:p>
    <w:p w14:paraId="1417E493" w14:textId="1BDE85E1" w:rsidR="00BF3CAA" w:rsidRPr="003A42C3" w:rsidRDefault="0025381E" w:rsidP="00537D21">
      <w:pPr>
        <w:pStyle w:val="Heading1"/>
        <w:ind w:left="720"/>
        <w:jc w:val="center"/>
        <w:rPr>
          <w:rFonts w:asciiTheme="minorHAnsi" w:hAnsiTheme="minorHAnsi" w:cstheme="majorHAnsi"/>
          <w:szCs w:val="22"/>
        </w:rPr>
      </w:pPr>
      <w:r w:rsidRPr="003A42C3">
        <w:rPr>
          <w:rFonts w:asciiTheme="minorHAnsi" w:hAnsiTheme="minorHAnsi" w:cstheme="majorHAnsi"/>
          <w:szCs w:val="22"/>
        </w:rPr>
        <w:t>Hair: Untold Stories Design Services</w:t>
      </w:r>
      <w:r w:rsidR="00537D21">
        <w:rPr>
          <w:rFonts w:asciiTheme="minorHAnsi" w:hAnsiTheme="minorHAnsi" w:cstheme="majorHAnsi"/>
          <w:szCs w:val="22"/>
        </w:rPr>
        <w:t xml:space="preserve"> </w:t>
      </w:r>
      <w:r w:rsidR="00BF3CAA" w:rsidRPr="003A42C3">
        <w:rPr>
          <w:rFonts w:asciiTheme="minorHAnsi" w:hAnsiTheme="minorHAnsi" w:cstheme="majorHAnsi"/>
          <w:szCs w:val="22"/>
        </w:rPr>
        <w:t xml:space="preserve">Invitation to </w:t>
      </w:r>
      <w:r w:rsidR="00886AE2" w:rsidRPr="003A42C3">
        <w:rPr>
          <w:rFonts w:asciiTheme="minorHAnsi" w:hAnsiTheme="minorHAnsi" w:cstheme="majorHAnsi"/>
          <w:szCs w:val="22"/>
        </w:rPr>
        <w:t>Tender (ITT</w:t>
      </w:r>
      <w:r w:rsidRPr="003A42C3">
        <w:rPr>
          <w:rFonts w:asciiTheme="minorHAnsi" w:hAnsiTheme="minorHAnsi" w:cstheme="majorHAnsi"/>
          <w:szCs w:val="22"/>
        </w:rPr>
        <w:t>)</w:t>
      </w:r>
    </w:p>
    <w:p w14:paraId="07B91DF0" w14:textId="77777777" w:rsidR="00886AE2" w:rsidRPr="003A42C3" w:rsidRDefault="00886AE2" w:rsidP="007B732A">
      <w:pPr>
        <w:rPr>
          <w:rFonts w:asciiTheme="minorHAnsi" w:hAnsiTheme="minorHAnsi" w:cs="Arial"/>
          <w:b/>
          <w:szCs w:val="22"/>
        </w:rPr>
      </w:pPr>
      <w:r w:rsidRPr="003A42C3">
        <w:rPr>
          <w:rFonts w:asciiTheme="minorHAnsi" w:hAnsiTheme="minorHAnsi" w:cs="Arial"/>
          <w:b/>
          <w:szCs w:val="22"/>
        </w:rPr>
        <w:t xml:space="preserve">            </w:t>
      </w:r>
    </w:p>
    <w:p w14:paraId="4C738B70" w14:textId="32D5203A" w:rsidR="00886AE2" w:rsidRDefault="00886AE2" w:rsidP="007B732A">
      <w:pPr>
        <w:ind w:left="720"/>
        <w:rPr>
          <w:rFonts w:asciiTheme="minorHAnsi" w:hAnsiTheme="minorHAnsi" w:cs="Arial"/>
          <w:b/>
          <w:szCs w:val="22"/>
        </w:rPr>
      </w:pPr>
      <w:r w:rsidRPr="003A42C3">
        <w:rPr>
          <w:rFonts w:asciiTheme="minorHAnsi" w:hAnsiTheme="minorHAnsi" w:cs="Arial"/>
          <w:b/>
          <w:szCs w:val="22"/>
        </w:rPr>
        <w:t xml:space="preserve"> 3D EXHIBITION DESIGN AND BUILD, 2D CREATIVE DIRECTION AND TITLE TREATMENT</w:t>
      </w:r>
    </w:p>
    <w:p w14:paraId="4FB55DCC" w14:textId="7BDC4CFF" w:rsidR="005A60EE" w:rsidRDefault="005A60EE" w:rsidP="007B732A">
      <w:pPr>
        <w:ind w:left="720"/>
        <w:rPr>
          <w:rFonts w:asciiTheme="minorHAnsi" w:hAnsiTheme="minorHAnsi" w:cs="Arial"/>
          <w:b/>
          <w:szCs w:val="22"/>
        </w:rPr>
      </w:pPr>
      <w:r>
        <w:rPr>
          <w:rFonts w:asciiTheme="minorHAnsi" w:hAnsiTheme="minorHAnsi" w:cs="Arial"/>
          <w:b/>
          <w:szCs w:val="22"/>
        </w:rPr>
        <w:t>12.11.2020</w:t>
      </w:r>
    </w:p>
    <w:p w14:paraId="37017792" w14:textId="77777777" w:rsidR="0016741A" w:rsidRDefault="0016741A" w:rsidP="007B732A">
      <w:pPr>
        <w:ind w:left="720"/>
        <w:rPr>
          <w:rFonts w:asciiTheme="minorHAnsi" w:hAnsiTheme="minorHAnsi" w:cs="Arial"/>
          <w:b/>
          <w:szCs w:val="22"/>
        </w:rPr>
      </w:pPr>
    </w:p>
    <w:p w14:paraId="3337703E" w14:textId="4FF0401D" w:rsidR="0016741A" w:rsidRPr="003A42C3" w:rsidRDefault="0016741A" w:rsidP="004E6D81">
      <w:pPr>
        <w:ind w:left="720"/>
        <w:rPr>
          <w:rFonts w:asciiTheme="minorHAnsi" w:hAnsiTheme="minorHAnsi" w:cs="Arial"/>
          <w:b/>
          <w:szCs w:val="22"/>
        </w:rPr>
      </w:pPr>
      <w:r>
        <w:rPr>
          <w:rFonts w:asciiTheme="minorHAnsi" w:hAnsiTheme="minorHAnsi" w:cs="Arial"/>
          <w:b/>
          <w:szCs w:val="22"/>
        </w:rPr>
        <w:t xml:space="preserve">Note </w:t>
      </w:r>
      <w:r w:rsidR="004E6D81">
        <w:rPr>
          <w:rFonts w:asciiTheme="minorHAnsi" w:hAnsiTheme="minorHAnsi" w:cs="Arial"/>
          <w:b/>
          <w:szCs w:val="22"/>
        </w:rPr>
        <w:t xml:space="preserve">the </w:t>
      </w:r>
      <w:r>
        <w:rPr>
          <w:rFonts w:asciiTheme="minorHAnsi" w:hAnsiTheme="minorHAnsi" w:cs="Arial"/>
          <w:b/>
          <w:szCs w:val="22"/>
        </w:rPr>
        <w:t xml:space="preserve">Appendices </w:t>
      </w:r>
      <w:r w:rsidR="004E6D81">
        <w:rPr>
          <w:rFonts w:asciiTheme="minorHAnsi" w:hAnsiTheme="minorHAnsi" w:cs="Arial"/>
          <w:b/>
          <w:szCs w:val="22"/>
        </w:rPr>
        <w:t xml:space="preserve">mentioned </w:t>
      </w:r>
      <w:r>
        <w:rPr>
          <w:rFonts w:asciiTheme="minorHAnsi" w:hAnsiTheme="minorHAnsi" w:cs="Arial"/>
          <w:b/>
          <w:szCs w:val="22"/>
        </w:rPr>
        <w:t>will be sent to companies registering interest via Cressida Diez-Finch</w:t>
      </w:r>
      <w:r w:rsidR="004E6D81">
        <w:rPr>
          <w:rFonts w:asciiTheme="minorHAnsi" w:hAnsiTheme="minorHAnsi" w:cs="Arial"/>
          <w:b/>
          <w:szCs w:val="22"/>
        </w:rPr>
        <w:t xml:space="preserve">  </w:t>
      </w:r>
      <w:r>
        <w:rPr>
          <w:rFonts w:asciiTheme="minorHAnsi" w:hAnsiTheme="minorHAnsi" w:cs="Arial"/>
          <w:b/>
          <w:szCs w:val="22"/>
        </w:rPr>
        <w:t>cdiez-finch@horniman.ac.uk</w:t>
      </w:r>
    </w:p>
    <w:p w14:paraId="02107560" w14:textId="77777777" w:rsidR="00886AE2" w:rsidRPr="003A42C3" w:rsidRDefault="00886AE2" w:rsidP="007B732A">
      <w:pPr>
        <w:rPr>
          <w:rFonts w:asciiTheme="minorHAnsi" w:hAnsiTheme="minorHAnsi"/>
          <w:szCs w:val="22"/>
        </w:rPr>
      </w:pPr>
    </w:p>
    <w:p w14:paraId="73A899AA" w14:textId="77777777" w:rsidR="00BF3CAA" w:rsidRPr="003A42C3" w:rsidRDefault="00BF3CAA" w:rsidP="007B732A">
      <w:pPr>
        <w:pStyle w:val="Heading1"/>
        <w:ind w:left="720"/>
        <w:jc w:val="left"/>
        <w:rPr>
          <w:rFonts w:asciiTheme="minorHAnsi" w:hAnsiTheme="minorHAnsi" w:cstheme="majorHAnsi"/>
          <w:szCs w:val="22"/>
        </w:rPr>
      </w:pPr>
    </w:p>
    <w:p w14:paraId="261C0CCA" w14:textId="6462DD28" w:rsidR="00BF3CAA" w:rsidRPr="003A42C3" w:rsidRDefault="00BF3CAA" w:rsidP="007B732A">
      <w:pPr>
        <w:pStyle w:val="Heading1"/>
        <w:ind w:left="720"/>
        <w:jc w:val="left"/>
        <w:rPr>
          <w:rFonts w:asciiTheme="minorHAnsi" w:hAnsiTheme="minorHAnsi" w:cstheme="majorHAnsi"/>
          <w:szCs w:val="22"/>
        </w:rPr>
      </w:pPr>
      <w:r w:rsidRPr="003A42C3">
        <w:rPr>
          <w:rFonts w:asciiTheme="minorHAnsi" w:hAnsiTheme="minorHAnsi" w:cstheme="majorHAnsi"/>
          <w:szCs w:val="22"/>
        </w:rPr>
        <w:t>1.</w:t>
      </w:r>
      <w:r w:rsidRPr="003A42C3">
        <w:rPr>
          <w:rFonts w:asciiTheme="minorHAnsi" w:hAnsiTheme="minorHAnsi" w:cstheme="majorHAnsi"/>
          <w:szCs w:val="22"/>
        </w:rPr>
        <w:tab/>
        <w:t>Invitation to</w:t>
      </w:r>
      <w:r w:rsidR="00886AE2" w:rsidRPr="003A42C3">
        <w:rPr>
          <w:rFonts w:asciiTheme="minorHAnsi" w:hAnsiTheme="minorHAnsi" w:cstheme="majorHAnsi"/>
          <w:szCs w:val="22"/>
        </w:rPr>
        <w:t xml:space="preserve"> Tender</w:t>
      </w:r>
      <w:r w:rsidRPr="003A42C3">
        <w:rPr>
          <w:rFonts w:asciiTheme="minorHAnsi" w:hAnsiTheme="minorHAnsi" w:cstheme="majorHAnsi"/>
          <w:szCs w:val="22"/>
        </w:rPr>
        <w:t>:</w:t>
      </w:r>
    </w:p>
    <w:p w14:paraId="1D2368F1" w14:textId="77777777" w:rsidR="00BF3CAA" w:rsidRPr="003A42C3" w:rsidRDefault="00BF3CAA" w:rsidP="007B732A">
      <w:pPr>
        <w:ind w:left="720"/>
        <w:rPr>
          <w:rFonts w:asciiTheme="minorHAnsi" w:hAnsiTheme="minorHAnsi" w:cstheme="majorHAnsi"/>
          <w:szCs w:val="22"/>
        </w:rPr>
      </w:pPr>
    </w:p>
    <w:p w14:paraId="727DAAEE" w14:textId="51966EE3" w:rsidR="00BF3CAA" w:rsidRPr="003A42C3" w:rsidRDefault="00BF3CAA" w:rsidP="007B732A">
      <w:pPr>
        <w:ind w:left="720"/>
        <w:rPr>
          <w:rFonts w:asciiTheme="minorHAnsi" w:hAnsiTheme="minorHAnsi" w:cstheme="majorHAnsi"/>
          <w:szCs w:val="22"/>
        </w:rPr>
      </w:pPr>
      <w:r w:rsidRPr="003A42C3">
        <w:rPr>
          <w:rFonts w:asciiTheme="minorHAnsi" w:hAnsiTheme="minorHAnsi" w:cstheme="majorHAnsi"/>
          <w:szCs w:val="22"/>
        </w:rPr>
        <w:t>1.1</w:t>
      </w:r>
      <w:r w:rsidRPr="003A42C3">
        <w:rPr>
          <w:rFonts w:asciiTheme="minorHAnsi" w:hAnsiTheme="minorHAnsi" w:cstheme="majorHAnsi"/>
          <w:szCs w:val="22"/>
        </w:rPr>
        <w:tab/>
        <w:t xml:space="preserve">The purpose of this document is to invite </w:t>
      </w:r>
      <w:r w:rsidR="00886AE2" w:rsidRPr="003A42C3">
        <w:rPr>
          <w:rFonts w:asciiTheme="minorHAnsi" w:hAnsiTheme="minorHAnsi" w:cstheme="majorHAnsi"/>
          <w:szCs w:val="22"/>
        </w:rPr>
        <w:t xml:space="preserve">tenders </w:t>
      </w:r>
      <w:r w:rsidRPr="003A42C3">
        <w:rPr>
          <w:rFonts w:asciiTheme="minorHAnsi" w:hAnsiTheme="minorHAnsi" w:cstheme="majorHAnsi"/>
          <w:szCs w:val="22"/>
        </w:rPr>
        <w:t>for a single contract to carry out the</w:t>
      </w:r>
      <w:r w:rsidR="0025381E" w:rsidRPr="003A42C3">
        <w:rPr>
          <w:rFonts w:asciiTheme="minorHAnsi" w:hAnsiTheme="minorHAnsi" w:cstheme="majorHAnsi"/>
          <w:szCs w:val="22"/>
        </w:rPr>
        <w:t xml:space="preserve"> design (3D design and creative direction</w:t>
      </w:r>
      <w:r w:rsidR="00886AE2" w:rsidRPr="003A42C3">
        <w:rPr>
          <w:rFonts w:asciiTheme="minorHAnsi" w:hAnsiTheme="minorHAnsi" w:cstheme="majorHAnsi"/>
          <w:szCs w:val="22"/>
        </w:rPr>
        <w:t xml:space="preserve"> and a title treatment</w:t>
      </w:r>
      <w:r w:rsidR="0025381E" w:rsidRPr="003A42C3">
        <w:rPr>
          <w:rFonts w:asciiTheme="minorHAnsi" w:hAnsiTheme="minorHAnsi" w:cstheme="majorHAnsi"/>
          <w:szCs w:val="22"/>
        </w:rPr>
        <w:t xml:space="preserve">) </w:t>
      </w:r>
      <w:r w:rsidR="00886AE2" w:rsidRPr="003A42C3">
        <w:rPr>
          <w:rFonts w:asciiTheme="minorHAnsi" w:hAnsiTheme="minorHAnsi" w:cstheme="majorHAnsi"/>
          <w:szCs w:val="22"/>
        </w:rPr>
        <w:t xml:space="preserve">and build </w:t>
      </w:r>
      <w:r w:rsidR="0025381E" w:rsidRPr="003A42C3">
        <w:rPr>
          <w:rFonts w:asciiTheme="minorHAnsi" w:hAnsiTheme="minorHAnsi" w:cstheme="majorHAnsi"/>
          <w:szCs w:val="22"/>
        </w:rPr>
        <w:t>of the exhibition ‘</w:t>
      </w:r>
      <w:r w:rsidR="0025381E" w:rsidRPr="003A42C3">
        <w:rPr>
          <w:rFonts w:asciiTheme="minorHAnsi" w:hAnsiTheme="minorHAnsi" w:cstheme="majorHAnsi"/>
          <w:i/>
          <w:szCs w:val="22"/>
        </w:rPr>
        <w:t>Hair: Untold Stories’</w:t>
      </w:r>
      <w:r w:rsidR="0025381E" w:rsidRPr="003A42C3">
        <w:rPr>
          <w:rFonts w:asciiTheme="minorHAnsi" w:hAnsiTheme="minorHAnsi" w:cstheme="majorHAnsi"/>
          <w:szCs w:val="22"/>
        </w:rPr>
        <w:t xml:space="preserve"> </w:t>
      </w:r>
      <w:r w:rsidR="00763FA0" w:rsidRPr="003A42C3">
        <w:rPr>
          <w:rFonts w:asciiTheme="minorHAnsi" w:hAnsiTheme="minorHAnsi" w:cstheme="majorHAnsi"/>
          <w:szCs w:val="22"/>
        </w:rPr>
        <w:t>(name TBC</w:t>
      </w:r>
      <w:r w:rsidR="008C0D9F" w:rsidRPr="003A42C3">
        <w:rPr>
          <w:rFonts w:asciiTheme="minorHAnsi" w:hAnsiTheme="minorHAnsi" w:cstheme="majorHAnsi"/>
          <w:szCs w:val="22"/>
        </w:rPr>
        <w:t xml:space="preserve">, subsequently known as </w:t>
      </w:r>
      <w:r w:rsidR="008C0D9F" w:rsidRPr="003A42C3">
        <w:rPr>
          <w:rFonts w:asciiTheme="minorHAnsi" w:hAnsiTheme="minorHAnsi" w:cstheme="majorHAnsi"/>
          <w:i/>
          <w:szCs w:val="22"/>
        </w:rPr>
        <w:t xml:space="preserve">Hair </w:t>
      </w:r>
      <w:r w:rsidR="008C0D9F" w:rsidRPr="003A42C3">
        <w:rPr>
          <w:rFonts w:asciiTheme="minorHAnsi" w:hAnsiTheme="minorHAnsi" w:cstheme="majorHAnsi"/>
          <w:szCs w:val="22"/>
        </w:rPr>
        <w:t>in this document</w:t>
      </w:r>
      <w:r w:rsidR="00763FA0" w:rsidRPr="003A42C3">
        <w:rPr>
          <w:rFonts w:asciiTheme="minorHAnsi" w:hAnsiTheme="minorHAnsi" w:cstheme="majorHAnsi"/>
          <w:szCs w:val="22"/>
        </w:rPr>
        <w:t xml:space="preserve">) </w:t>
      </w:r>
      <w:r w:rsidR="0025381E" w:rsidRPr="003A42C3">
        <w:rPr>
          <w:rFonts w:asciiTheme="minorHAnsi" w:hAnsiTheme="minorHAnsi" w:cstheme="majorHAnsi"/>
          <w:szCs w:val="22"/>
        </w:rPr>
        <w:t>which will be shown at the Horniman and subsequently tour</w:t>
      </w:r>
      <w:r w:rsidR="007E1F1A" w:rsidRPr="003A42C3">
        <w:rPr>
          <w:rFonts w:asciiTheme="minorHAnsi" w:hAnsiTheme="minorHAnsi" w:cstheme="majorHAnsi"/>
          <w:szCs w:val="22"/>
        </w:rPr>
        <w:t xml:space="preserve"> to a minimum of two further</w:t>
      </w:r>
      <w:r w:rsidR="00E5124D">
        <w:rPr>
          <w:rFonts w:asciiTheme="minorHAnsi" w:hAnsiTheme="minorHAnsi" w:cstheme="majorHAnsi"/>
          <w:szCs w:val="22"/>
        </w:rPr>
        <w:t xml:space="preserve"> UK</w:t>
      </w:r>
      <w:r w:rsidR="007E1F1A" w:rsidRPr="003A42C3">
        <w:rPr>
          <w:rFonts w:asciiTheme="minorHAnsi" w:hAnsiTheme="minorHAnsi" w:cstheme="majorHAnsi"/>
          <w:szCs w:val="22"/>
        </w:rPr>
        <w:t xml:space="preserve"> venues</w:t>
      </w:r>
      <w:r w:rsidR="000E4ED2">
        <w:rPr>
          <w:rFonts w:asciiTheme="minorHAnsi" w:hAnsiTheme="minorHAnsi" w:cstheme="majorHAnsi"/>
          <w:szCs w:val="22"/>
        </w:rPr>
        <w:t>, our partners in MAGNET (see below)</w:t>
      </w:r>
      <w:r w:rsidR="00EE2D3B" w:rsidRPr="003A42C3">
        <w:rPr>
          <w:rFonts w:asciiTheme="minorHAnsi" w:hAnsiTheme="minorHAnsi" w:cstheme="majorHAnsi"/>
          <w:szCs w:val="22"/>
        </w:rPr>
        <w:t xml:space="preserve">. </w:t>
      </w:r>
    </w:p>
    <w:p w14:paraId="5A13744E" w14:textId="77777777" w:rsidR="00BF3CAA" w:rsidRPr="003A42C3" w:rsidRDefault="00BF3CAA" w:rsidP="007B732A">
      <w:pPr>
        <w:ind w:left="720"/>
        <w:rPr>
          <w:rFonts w:asciiTheme="minorHAnsi" w:hAnsiTheme="minorHAnsi" w:cstheme="majorHAnsi"/>
          <w:szCs w:val="22"/>
        </w:rPr>
      </w:pPr>
    </w:p>
    <w:p w14:paraId="3761BA50" w14:textId="4BA7B32C" w:rsidR="00BF3CAA" w:rsidRPr="003A42C3" w:rsidRDefault="00BF3CAA" w:rsidP="007B732A">
      <w:pPr>
        <w:ind w:left="720"/>
        <w:rPr>
          <w:rFonts w:asciiTheme="minorHAnsi" w:hAnsiTheme="minorHAnsi" w:cstheme="majorHAnsi"/>
          <w:szCs w:val="22"/>
        </w:rPr>
      </w:pPr>
      <w:r w:rsidRPr="003A42C3">
        <w:rPr>
          <w:rFonts w:asciiTheme="minorHAnsi" w:hAnsiTheme="minorHAnsi" w:cstheme="majorHAnsi"/>
          <w:szCs w:val="22"/>
        </w:rPr>
        <w:t>1.2</w:t>
      </w:r>
      <w:r w:rsidRPr="003A42C3">
        <w:rPr>
          <w:rFonts w:asciiTheme="minorHAnsi" w:hAnsiTheme="minorHAnsi" w:cstheme="majorHAnsi"/>
          <w:szCs w:val="22"/>
        </w:rPr>
        <w:tab/>
        <w:t>This document constitu</w:t>
      </w:r>
      <w:r w:rsidR="0025381E" w:rsidRPr="003A42C3">
        <w:rPr>
          <w:rFonts w:asciiTheme="minorHAnsi" w:hAnsiTheme="minorHAnsi" w:cstheme="majorHAnsi"/>
          <w:szCs w:val="22"/>
        </w:rPr>
        <w:t xml:space="preserve">tes an Invitation to </w:t>
      </w:r>
      <w:r w:rsidR="00886AE2" w:rsidRPr="003A42C3">
        <w:rPr>
          <w:rFonts w:asciiTheme="minorHAnsi" w:hAnsiTheme="minorHAnsi" w:cstheme="majorHAnsi"/>
          <w:szCs w:val="22"/>
        </w:rPr>
        <w:t>Tender (ITT</w:t>
      </w:r>
      <w:r w:rsidRPr="003A42C3">
        <w:rPr>
          <w:rFonts w:asciiTheme="minorHAnsi" w:hAnsiTheme="minorHAnsi" w:cstheme="majorHAnsi"/>
          <w:szCs w:val="22"/>
        </w:rPr>
        <w:t xml:space="preserve">).  Subsequent sections describe the background to the project, the work to be done under the </w:t>
      </w:r>
      <w:r w:rsidR="0025381E" w:rsidRPr="003A42C3">
        <w:rPr>
          <w:rFonts w:asciiTheme="minorHAnsi" w:hAnsiTheme="minorHAnsi" w:cstheme="majorHAnsi"/>
          <w:szCs w:val="22"/>
        </w:rPr>
        <w:t xml:space="preserve">contract </w:t>
      </w:r>
      <w:r w:rsidRPr="003A42C3">
        <w:rPr>
          <w:rFonts w:asciiTheme="minorHAnsi" w:hAnsiTheme="minorHAnsi" w:cstheme="majorHAnsi"/>
          <w:szCs w:val="22"/>
        </w:rPr>
        <w:t xml:space="preserve">and the </w:t>
      </w:r>
      <w:r w:rsidR="0025381E" w:rsidRPr="003A42C3">
        <w:rPr>
          <w:rFonts w:asciiTheme="minorHAnsi" w:hAnsiTheme="minorHAnsi" w:cstheme="majorHAnsi"/>
          <w:szCs w:val="22"/>
        </w:rPr>
        <w:t>details needed for the</w:t>
      </w:r>
      <w:r w:rsidR="008B3476">
        <w:rPr>
          <w:rFonts w:asciiTheme="minorHAnsi" w:hAnsiTheme="minorHAnsi" w:cstheme="majorHAnsi"/>
          <w:szCs w:val="22"/>
        </w:rPr>
        <w:t xml:space="preserve"> tender</w:t>
      </w:r>
      <w:r w:rsidRPr="003A42C3">
        <w:rPr>
          <w:rFonts w:asciiTheme="minorHAnsi" w:hAnsiTheme="minorHAnsi" w:cstheme="majorHAnsi"/>
          <w:szCs w:val="22"/>
        </w:rPr>
        <w:t>.</w:t>
      </w:r>
    </w:p>
    <w:p w14:paraId="08C083A8" w14:textId="77777777" w:rsidR="00D95F43" w:rsidRPr="003A42C3" w:rsidRDefault="00D95F43" w:rsidP="007B732A">
      <w:pPr>
        <w:ind w:left="720"/>
        <w:rPr>
          <w:rFonts w:asciiTheme="minorHAnsi" w:hAnsiTheme="minorHAnsi"/>
          <w:color w:val="1F497D"/>
          <w:szCs w:val="22"/>
        </w:rPr>
      </w:pPr>
    </w:p>
    <w:p w14:paraId="0C3F897F" w14:textId="77777777" w:rsidR="00BF3CAA" w:rsidRPr="003A42C3" w:rsidRDefault="00BF3CAA" w:rsidP="007B732A">
      <w:pPr>
        <w:ind w:left="720"/>
        <w:rPr>
          <w:rFonts w:asciiTheme="minorHAnsi" w:hAnsiTheme="minorHAnsi" w:cstheme="majorHAnsi"/>
          <w:szCs w:val="22"/>
        </w:rPr>
      </w:pPr>
    </w:p>
    <w:p w14:paraId="7C8A8B53" w14:textId="77777777" w:rsidR="00BF3CAA" w:rsidRPr="003A42C3" w:rsidRDefault="00BF3CAA" w:rsidP="007B732A">
      <w:pPr>
        <w:ind w:left="720"/>
        <w:rPr>
          <w:rFonts w:asciiTheme="minorHAnsi" w:hAnsiTheme="minorHAnsi" w:cstheme="majorHAnsi"/>
          <w:b/>
          <w:szCs w:val="22"/>
        </w:rPr>
      </w:pPr>
      <w:r w:rsidRPr="003A42C3">
        <w:rPr>
          <w:rFonts w:asciiTheme="minorHAnsi" w:hAnsiTheme="minorHAnsi" w:cstheme="majorHAnsi"/>
          <w:b/>
          <w:szCs w:val="22"/>
        </w:rPr>
        <w:t>2.</w:t>
      </w:r>
      <w:r w:rsidRPr="003A42C3">
        <w:rPr>
          <w:rFonts w:asciiTheme="minorHAnsi" w:hAnsiTheme="minorHAnsi" w:cstheme="majorHAnsi"/>
          <w:b/>
          <w:szCs w:val="22"/>
        </w:rPr>
        <w:tab/>
        <w:t>Background:</w:t>
      </w:r>
    </w:p>
    <w:p w14:paraId="6A0FE636" w14:textId="77777777" w:rsidR="00BF3CAA" w:rsidRPr="003A42C3" w:rsidRDefault="00BF3CAA" w:rsidP="007B732A">
      <w:pPr>
        <w:ind w:left="720"/>
        <w:rPr>
          <w:rFonts w:asciiTheme="minorHAnsi" w:hAnsiTheme="minorHAnsi" w:cstheme="majorHAnsi"/>
          <w:szCs w:val="22"/>
        </w:rPr>
      </w:pPr>
    </w:p>
    <w:p w14:paraId="7EFF9794" w14:textId="507E17C7" w:rsidR="00BF3CAA" w:rsidRPr="003A42C3" w:rsidRDefault="00BF3CAA" w:rsidP="007B732A">
      <w:pPr>
        <w:autoSpaceDE w:val="0"/>
        <w:autoSpaceDN w:val="0"/>
        <w:adjustRightInd w:val="0"/>
        <w:ind w:left="720"/>
        <w:rPr>
          <w:rFonts w:asciiTheme="minorHAnsi" w:hAnsiTheme="minorHAnsi" w:cstheme="majorHAnsi"/>
          <w:color w:val="000000"/>
          <w:szCs w:val="22"/>
          <w:lang w:eastAsia="en-GB"/>
        </w:rPr>
      </w:pPr>
      <w:r w:rsidRPr="008B3476">
        <w:rPr>
          <w:rFonts w:asciiTheme="minorHAnsi" w:hAnsiTheme="minorHAnsi" w:cstheme="majorHAnsi"/>
          <w:b/>
          <w:szCs w:val="22"/>
        </w:rPr>
        <w:t>2.1</w:t>
      </w:r>
      <w:r w:rsidRPr="003A42C3">
        <w:rPr>
          <w:rFonts w:asciiTheme="minorHAnsi" w:hAnsiTheme="minorHAnsi" w:cstheme="majorHAnsi"/>
          <w:szCs w:val="22"/>
        </w:rPr>
        <w:tab/>
      </w:r>
      <w:r w:rsidRPr="003A42C3">
        <w:rPr>
          <w:rFonts w:asciiTheme="minorHAnsi" w:hAnsiTheme="minorHAnsi" w:cstheme="majorHAnsi"/>
          <w:color w:val="000000"/>
          <w:szCs w:val="22"/>
          <w:lang w:eastAsia="en-GB"/>
        </w:rPr>
        <w:t>The Horniman Museum and Gardens is an inspiring, surprising, family-friendly, free attraction in South London's Forest Hill. The Horniman has been open since Victorian times, when Frederick John Horniman first opened his house and extraordinary collection of objects to visitors. Since then, the collection has grown tenfold and includes internationally important collections of anthropology and musical instruments, as well as an acclaimed aquarium and natural history collection.</w:t>
      </w:r>
    </w:p>
    <w:p w14:paraId="2E671389" w14:textId="77777777" w:rsidR="00BF3CAA" w:rsidRPr="003A42C3" w:rsidRDefault="00BF3CAA" w:rsidP="007B732A">
      <w:pPr>
        <w:autoSpaceDE w:val="0"/>
        <w:autoSpaceDN w:val="0"/>
        <w:adjustRightInd w:val="0"/>
        <w:ind w:left="720"/>
        <w:rPr>
          <w:rFonts w:asciiTheme="minorHAnsi" w:hAnsiTheme="minorHAnsi" w:cstheme="majorHAnsi"/>
          <w:color w:val="000000"/>
          <w:szCs w:val="22"/>
          <w:lang w:eastAsia="en-GB"/>
        </w:rPr>
      </w:pPr>
    </w:p>
    <w:p w14:paraId="43653188" w14:textId="77777777" w:rsidR="00BF3CAA" w:rsidRPr="003A42C3" w:rsidRDefault="00BF3CAA" w:rsidP="007B732A">
      <w:pPr>
        <w:autoSpaceDE w:val="0"/>
        <w:autoSpaceDN w:val="0"/>
        <w:adjustRightInd w:val="0"/>
        <w:ind w:left="720"/>
        <w:rPr>
          <w:rFonts w:asciiTheme="minorHAnsi" w:hAnsiTheme="minorHAnsi" w:cstheme="majorHAnsi"/>
          <w:color w:val="000000"/>
          <w:szCs w:val="22"/>
          <w:lang w:eastAsia="en-GB"/>
        </w:rPr>
      </w:pPr>
      <w:r w:rsidRPr="003A42C3">
        <w:rPr>
          <w:rFonts w:asciiTheme="minorHAnsi" w:hAnsiTheme="minorHAnsi" w:cstheme="majorHAnsi"/>
          <w:color w:val="000000"/>
          <w:szCs w:val="22"/>
          <w:lang w:eastAsia="en-GB"/>
        </w:rPr>
        <w:t>Visitors come time and again to explore the free museum, take part in activities and enjoy the 16-acre gardens. And they discover something fascinating and mesmerising every time.</w:t>
      </w:r>
    </w:p>
    <w:p w14:paraId="1C2A022E" w14:textId="77777777" w:rsidR="00BF3CAA" w:rsidRPr="003A42C3" w:rsidRDefault="00BF3CAA" w:rsidP="007B732A">
      <w:pPr>
        <w:autoSpaceDE w:val="0"/>
        <w:autoSpaceDN w:val="0"/>
        <w:adjustRightInd w:val="0"/>
        <w:ind w:left="720"/>
        <w:rPr>
          <w:rFonts w:asciiTheme="minorHAnsi" w:hAnsiTheme="minorHAnsi" w:cstheme="majorHAnsi"/>
          <w:szCs w:val="22"/>
          <w:lang w:eastAsia="en-GB"/>
        </w:rPr>
      </w:pPr>
    </w:p>
    <w:p w14:paraId="55E05B35" w14:textId="760EEAF4" w:rsidR="0025381E" w:rsidRPr="003A42C3" w:rsidRDefault="00BF3CAA" w:rsidP="007B732A">
      <w:pPr>
        <w:ind w:left="720"/>
        <w:rPr>
          <w:rFonts w:asciiTheme="minorHAnsi" w:hAnsiTheme="minorHAnsi" w:cstheme="majorHAnsi"/>
          <w:szCs w:val="22"/>
        </w:rPr>
      </w:pPr>
      <w:r w:rsidRPr="008B3476">
        <w:rPr>
          <w:rFonts w:asciiTheme="minorHAnsi" w:hAnsiTheme="minorHAnsi" w:cstheme="majorHAnsi"/>
          <w:b/>
          <w:szCs w:val="22"/>
        </w:rPr>
        <w:t>2.2</w:t>
      </w:r>
      <w:r w:rsidRPr="003A42C3">
        <w:rPr>
          <w:rFonts w:asciiTheme="minorHAnsi" w:hAnsiTheme="minorHAnsi" w:cstheme="majorHAnsi"/>
          <w:szCs w:val="22"/>
        </w:rPr>
        <w:t xml:space="preserve"> </w:t>
      </w:r>
      <w:r w:rsidRPr="003A42C3">
        <w:rPr>
          <w:rFonts w:asciiTheme="minorHAnsi" w:hAnsiTheme="minorHAnsi" w:cstheme="majorHAnsi"/>
          <w:szCs w:val="22"/>
        </w:rPr>
        <w:tab/>
      </w:r>
      <w:r w:rsidR="00EE2D3B" w:rsidRPr="003A42C3">
        <w:rPr>
          <w:rFonts w:asciiTheme="minorHAnsi" w:hAnsiTheme="minorHAnsi" w:cstheme="majorHAnsi"/>
          <w:color w:val="000000"/>
          <w:szCs w:val="22"/>
          <w:lang w:eastAsia="en-GB"/>
        </w:rPr>
        <w:t xml:space="preserve">The Horniman will be </w:t>
      </w:r>
      <w:r w:rsidR="0025381E" w:rsidRPr="003A42C3">
        <w:rPr>
          <w:rFonts w:asciiTheme="minorHAnsi" w:hAnsiTheme="minorHAnsi" w:cstheme="majorHAnsi"/>
          <w:color w:val="000000"/>
          <w:szCs w:val="22"/>
          <w:lang w:eastAsia="en-GB"/>
        </w:rPr>
        <w:t xml:space="preserve">showing </w:t>
      </w:r>
      <w:r w:rsidR="008C0D9F" w:rsidRPr="003A42C3">
        <w:rPr>
          <w:rFonts w:asciiTheme="minorHAnsi" w:hAnsiTheme="minorHAnsi" w:cstheme="majorHAnsi"/>
          <w:i/>
          <w:color w:val="000000"/>
          <w:szCs w:val="22"/>
          <w:lang w:eastAsia="en-GB"/>
        </w:rPr>
        <w:t>Hair</w:t>
      </w:r>
      <w:r w:rsidR="008C0D9F" w:rsidRPr="003A42C3">
        <w:rPr>
          <w:rFonts w:asciiTheme="minorHAnsi" w:hAnsiTheme="minorHAnsi" w:cstheme="majorHAnsi"/>
          <w:color w:val="000000"/>
          <w:szCs w:val="22"/>
          <w:lang w:eastAsia="en-GB"/>
        </w:rPr>
        <w:t xml:space="preserve"> </w:t>
      </w:r>
      <w:r w:rsidR="00EE2D3B" w:rsidRPr="003A42C3">
        <w:rPr>
          <w:rFonts w:asciiTheme="minorHAnsi" w:hAnsiTheme="minorHAnsi" w:cstheme="majorHAnsi"/>
          <w:color w:val="000000"/>
          <w:szCs w:val="22"/>
          <w:lang w:eastAsia="en-GB"/>
        </w:rPr>
        <w:t xml:space="preserve">from </w:t>
      </w:r>
      <w:r w:rsidR="0025381E" w:rsidRPr="003A42C3">
        <w:rPr>
          <w:rFonts w:asciiTheme="minorHAnsi" w:hAnsiTheme="minorHAnsi" w:cstheme="majorHAnsi"/>
          <w:szCs w:val="22"/>
        </w:rPr>
        <w:t>October 2021- June 2022 and</w:t>
      </w:r>
      <w:r w:rsidR="008C0D9F" w:rsidRPr="003A42C3">
        <w:rPr>
          <w:rFonts w:asciiTheme="minorHAnsi" w:hAnsiTheme="minorHAnsi" w:cstheme="majorHAnsi"/>
          <w:szCs w:val="22"/>
        </w:rPr>
        <w:t xml:space="preserve"> it will</w:t>
      </w:r>
      <w:r w:rsidR="0025381E" w:rsidRPr="003A42C3">
        <w:rPr>
          <w:rFonts w:asciiTheme="minorHAnsi" w:hAnsiTheme="minorHAnsi" w:cstheme="majorHAnsi"/>
          <w:szCs w:val="22"/>
        </w:rPr>
        <w:t xml:space="preserve"> subsequently tour to two </w:t>
      </w:r>
      <w:r w:rsidR="000E4ED2">
        <w:rPr>
          <w:rFonts w:asciiTheme="minorHAnsi" w:hAnsiTheme="minorHAnsi" w:cstheme="majorHAnsi"/>
          <w:szCs w:val="22"/>
        </w:rPr>
        <w:t xml:space="preserve">our two partner </w:t>
      </w:r>
      <w:r w:rsidR="0025381E" w:rsidRPr="003A42C3">
        <w:rPr>
          <w:rFonts w:asciiTheme="minorHAnsi" w:hAnsiTheme="minorHAnsi" w:cstheme="majorHAnsi"/>
          <w:szCs w:val="22"/>
        </w:rPr>
        <w:t>venues, Weston Park</w:t>
      </w:r>
      <w:r w:rsidR="00EB4C48" w:rsidRPr="003A42C3">
        <w:rPr>
          <w:rFonts w:asciiTheme="minorHAnsi" w:hAnsiTheme="minorHAnsi" w:cstheme="majorHAnsi"/>
          <w:szCs w:val="22"/>
        </w:rPr>
        <w:t xml:space="preserve"> (Museums</w:t>
      </w:r>
      <w:r w:rsidR="0025381E" w:rsidRPr="003A42C3">
        <w:rPr>
          <w:rFonts w:asciiTheme="minorHAnsi" w:hAnsiTheme="minorHAnsi" w:cstheme="majorHAnsi"/>
          <w:szCs w:val="22"/>
        </w:rPr>
        <w:t xml:space="preserve"> Sheffield</w:t>
      </w:r>
      <w:r w:rsidR="00EB4C48" w:rsidRPr="003A42C3">
        <w:rPr>
          <w:rFonts w:asciiTheme="minorHAnsi" w:hAnsiTheme="minorHAnsi" w:cstheme="majorHAnsi"/>
          <w:szCs w:val="22"/>
        </w:rPr>
        <w:t xml:space="preserve">) </w:t>
      </w:r>
      <w:r w:rsidR="0025381E" w:rsidRPr="003A42C3">
        <w:rPr>
          <w:rFonts w:asciiTheme="minorHAnsi" w:hAnsiTheme="minorHAnsi" w:cstheme="majorHAnsi"/>
          <w:szCs w:val="22"/>
        </w:rPr>
        <w:t>and Tullie House, Carlisle, and potentially further venues TBC.</w:t>
      </w:r>
    </w:p>
    <w:p w14:paraId="03D56AB1" w14:textId="77777777" w:rsidR="0025381E" w:rsidRPr="003A42C3" w:rsidRDefault="0025381E" w:rsidP="007B732A">
      <w:pPr>
        <w:ind w:left="720"/>
        <w:rPr>
          <w:rFonts w:asciiTheme="minorHAnsi" w:hAnsiTheme="minorHAnsi" w:cstheme="majorHAnsi"/>
          <w:szCs w:val="22"/>
        </w:rPr>
      </w:pPr>
    </w:p>
    <w:p w14:paraId="26309284" w14:textId="58BE5705" w:rsidR="00BB59E1" w:rsidRPr="003A42C3" w:rsidRDefault="00BB59E1" w:rsidP="007B732A">
      <w:pPr>
        <w:ind w:left="720"/>
        <w:rPr>
          <w:rFonts w:asciiTheme="minorHAnsi" w:hAnsiTheme="minorHAnsi" w:cstheme="majorHAnsi"/>
          <w:b/>
          <w:szCs w:val="22"/>
        </w:rPr>
      </w:pPr>
      <w:r w:rsidRPr="008B3476">
        <w:rPr>
          <w:rFonts w:asciiTheme="minorHAnsi" w:hAnsiTheme="minorHAnsi" w:cstheme="majorHAnsi"/>
          <w:b/>
          <w:szCs w:val="22"/>
        </w:rPr>
        <w:t>2.3</w:t>
      </w:r>
      <w:r w:rsidRPr="003A42C3">
        <w:rPr>
          <w:rFonts w:asciiTheme="minorHAnsi" w:hAnsiTheme="minorHAnsi" w:cstheme="majorHAnsi"/>
          <w:szCs w:val="22"/>
        </w:rPr>
        <w:t xml:space="preserve">        </w:t>
      </w:r>
      <w:r w:rsidRPr="003A42C3">
        <w:rPr>
          <w:rFonts w:asciiTheme="minorHAnsi" w:hAnsiTheme="minorHAnsi" w:cstheme="majorHAnsi"/>
          <w:i/>
          <w:szCs w:val="22"/>
        </w:rPr>
        <w:t>Hair</w:t>
      </w:r>
      <w:r w:rsidRPr="003A42C3">
        <w:rPr>
          <w:rFonts w:asciiTheme="minorHAnsi" w:hAnsiTheme="minorHAnsi" w:cstheme="majorHAnsi"/>
          <w:szCs w:val="22"/>
        </w:rPr>
        <w:t xml:space="preserve"> is the </w:t>
      </w:r>
      <w:r w:rsidR="0025381E" w:rsidRPr="003A42C3">
        <w:rPr>
          <w:rFonts w:asciiTheme="minorHAnsi" w:hAnsiTheme="minorHAnsi" w:cstheme="majorHAnsi"/>
          <w:szCs w:val="22"/>
        </w:rPr>
        <w:t xml:space="preserve">pilot project </w:t>
      </w:r>
      <w:r w:rsidRPr="003A42C3">
        <w:rPr>
          <w:rFonts w:asciiTheme="minorHAnsi" w:hAnsiTheme="minorHAnsi" w:cstheme="majorHAnsi"/>
          <w:szCs w:val="22"/>
        </w:rPr>
        <w:t>for the newly established</w:t>
      </w:r>
      <w:r w:rsidR="0025381E" w:rsidRPr="003A42C3">
        <w:rPr>
          <w:rFonts w:asciiTheme="minorHAnsi" w:hAnsiTheme="minorHAnsi" w:cstheme="majorHAnsi"/>
          <w:szCs w:val="22"/>
        </w:rPr>
        <w:t xml:space="preserve"> MAGNET</w:t>
      </w:r>
      <w:r w:rsidRPr="003A42C3">
        <w:rPr>
          <w:rFonts w:asciiTheme="minorHAnsi" w:hAnsiTheme="minorHAnsi" w:cstheme="majorHAnsi"/>
          <w:szCs w:val="22"/>
        </w:rPr>
        <w:t xml:space="preserve"> (the Museums and Galleries Network for Exhibition Touring) network. Consisting of twelve museums and galleries who aim to pool resources, develop curatorial expertise and share their collections with diverse national audiences</w:t>
      </w:r>
      <w:r w:rsidR="000E4ED2">
        <w:rPr>
          <w:rFonts w:asciiTheme="minorHAnsi" w:hAnsiTheme="minorHAnsi" w:cstheme="majorHAnsi"/>
          <w:szCs w:val="22"/>
        </w:rPr>
        <w:t xml:space="preserve">, and </w:t>
      </w:r>
      <w:r w:rsidR="00434DD3">
        <w:rPr>
          <w:rFonts w:asciiTheme="minorHAnsi" w:hAnsiTheme="minorHAnsi" w:cstheme="majorHAnsi"/>
          <w:szCs w:val="22"/>
        </w:rPr>
        <w:t>e</w:t>
      </w:r>
      <w:r w:rsidR="000E4ED2" w:rsidRPr="000E4ED2">
        <w:rPr>
          <w:rFonts w:asciiTheme="minorHAnsi" w:hAnsiTheme="minorHAnsi" w:cstheme="majorHAnsi"/>
          <w:szCs w:val="22"/>
        </w:rPr>
        <w:t>ncourage experimentation and risk in exhibitions, in subject matter and approach</w:t>
      </w:r>
      <w:r w:rsidRPr="003A42C3">
        <w:rPr>
          <w:rFonts w:asciiTheme="minorHAnsi" w:hAnsiTheme="minorHAnsi" w:cstheme="majorHAnsi"/>
          <w:szCs w:val="22"/>
        </w:rPr>
        <w:t xml:space="preserve">. MAGNET will do this by co-curating collections-based exhibitions with high-quality inter-disciplinary content designed to tour nationally. This collaboration will be a powerful tool in helping the limited funds museums have for exhibitions go further and will have an immense impact on recovery in the new normality of a post-coronavirus world.  See the press release here: </w:t>
      </w:r>
      <w:hyperlink r:id="rId9" w:history="1">
        <w:r w:rsidRPr="003A42C3">
          <w:rPr>
            <w:rStyle w:val="Hyperlink"/>
            <w:rFonts w:asciiTheme="minorHAnsi" w:hAnsiTheme="minorHAnsi" w:cstheme="majorHAnsi"/>
            <w:szCs w:val="22"/>
          </w:rPr>
          <w:t>https://www.horniman.ac.uk/story/support-announced-for-horniman-exhibition-hair-untold-stories/</w:t>
        </w:r>
      </w:hyperlink>
      <w:r w:rsidRPr="003A42C3">
        <w:rPr>
          <w:rFonts w:asciiTheme="minorHAnsi" w:hAnsiTheme="minorHAnsi" w:cstheme="majorHAnsi"/>
          <w:szCs w:val="22"/>
        </w:rPr>
        <w:t xml:space="preserve"> </w:t>
      </w:r>
    </w:p>
    <w:p w14:paraId="12A25509" w14:textId="116ADF29" w:rsidR="00BF3CAA" w:rsidRPr="003A42C3" w:rsidRDefault="00BF3CAA" w:rsidP="007B732A">
      <w:pPr>
        <w:autoSpaceDE w:val="0"/>
        <w:autoSpaceDN w:val="0"/>
        <w:adjustRightInd w:val="0"/>
        <w:ind w:left="720"/>
        <w:rPr>
          <w:rFonts w:asciiTheme="minorHAnsi" w:hAnsiTheme="minorHAnsi" w:cstheme="majorHAnsi"/>
          <w:color w:val="000000"/>
          <w:szCs w:val="22"/>
          <w:lang w:eastAsia="en-GB"/>
        </w:rPr>
      </w:pPr>
    </w:p>
    <w:p w14:paraId="78A50831" w14:textId="77777777" w:rsidR="00BF3CAA" w:rsidRPr="003A42C3" w:rsidRDefault="00BF3CAA" w:rsidP="007B732A">
      <w:pPr>
        <w:ind w:left="720"/>
        <w:rPr>
          <w:rFonts w:asciiTheme="minorHAnsi" w:hAnsiTheme="minorHAnsi" w:cstheme="majorHAnsi"/>
          <w:szCs w:val="22"/>
        </w:rPr>
      </w:pPr>
    </w:p>
    <w:p w14:paraId="0D9B8A95" w14:textId="77777777" w:rsidR="006A4023" w:rsidRDefault="00BF3CAA" w:rsidP="007B732A">
      <w:pPr>
        <w:ind w:left="720"/>
        <w:rPr>
          <w:rFonts w:asciiTheme="minorHAnsi" w:hAnsiTheme="minorHAnsi" w:cstheme="majorHAnsi"/>
          <w:color w:val="000000"/>
          <w:szCs w:val="22"/>
          <w:lang w:eastAsia="en-GB"/>
        </w:rPr>
      </w:pPr>
      <w:r w:rsidRPr="003A42C3">
        <w:rPr>
          <w:rFonts w:asciiTheme="minorHAnsi" w:hAnsiTheme="minorHAnsi" w:cstheme="majorHAnsi"/>
          <w:b/>
          <w:szCs w:val="22"/>
        </w:rPr>
        <w:t>3.</w:t>
      </w:r>
      <w:r w:rsidRPr="003A42C3">
        <w:rPr>
          <w:rFonts w:asciiTheme="minorHAnsi" w:hAnsiTheme="minorHAnsi" w:cstheme="majorHAnsi"/>
          <w:b/>
          <w:szCs w:val="22"/>
        </w:rPr>
        <w:tab/>
      </w:r>
      <w:r w:rsidRPr="003A42C3">
        <w:rPr>
          <w:rFonts w:asciiTheme="minorHAnsi" w:hAnsiTheme="minorHAnsi" w:cstheme="majorHAnsi"/>
          <w:b/>
          <w:color w:val="000000"/>
          <w:szCs w:val="22"/>
          <w:lang w:eastAsia="en-GB"/>
        </w:rPr>
        <w:t>Objectives:</w:t>
      </w:r>
      <w:r w:rsidR="009D604E" w:rsidRPr="003A42C3">
        <w:rPr>
          <w:rFonts w:asciiTheme="minorHAnsi" w:hAnsiTheme="minorHAnsi" w:cstheme="majorHAnsi"/>
          <w:color w:val="000000"/>
          <w:szCs w:val="22"/>
          <w:lang w:eastAsia="en-GB"/>
        </w:rPr>
        <w:t xml:space="preserve"> </w:t>
      </w:r>
    </w:p>
    <w:p w14:paraId="6B5877D2" w14:textId="77777777" w:rsidR="008B3476" w:rsidRPr="003A42C3" w:rsidRDefault="008B3476" w:rsidP="007B732A">
      <w:pPr>
        <w:ind w:left="720"/>
        <w:rPr>
          <w:rFonts w:asciiTheme="minorHAnsi" w:hAnsiTheme="minorHAnsi" w:cstheme="majorHAnsi"/>
          <w:color w:val="000000"/>
          <w:szCs w:val="22"/>
          <w:lang w:eastAsia="en-GB"/>
        </w:rPr>
      </w:pPr>
    </w:p>
    <w:p w14:paraId="41FE8F78" w14:textId="16EC074B" w:rsidR="009D604E" w:rsidRPr="003A42C3" w:rsidRDefault="006E5A31" w:rsidP="007B732A">
      <w:pPr>
        <w:ind w:left="720"/>
        <w:rPr>
          <w:rFonts w:asciiTheme="minorHAnsi" w:hAnsiTheme="minorHAnsi" w:cstheme="majorHAnsi"/>
          <w:color w:val="000000"/>
          <w:szCs w:val="22"/>
          <w:lang w:eastAsia="en-GB"/>
        </w:rPr>
      </w:pPr>
      <w:r w:rsidRPr="003A42C3">
        <w:rPr>
          <w:rFonts w:asciiTheme="minorHAnsi" w:hAnsiTheme="minorHAnsi" w:cstheme="majorHAnsi"/>
          <w:color w:val="000000"/>
          <w:szCs w:val="22"/>
          <w:lang w:eastAsia="en-GB"/>
        </w:rPr>
        <w:t xml:space="preserve">We are seeking an experienced design </w:t>
      </w:r>
      <w:r w:rsidR="008C0D9F" w:rsidRPr="003A42C3">
        <w:rPr>
          <w:rFonts w:asciiTheme="minorHAnsi" w:hAnsiTheme="minorHAnsi" w:cstheme="majorHAnsi"/>
          <w:color w:val="000000"/>
          <w:szCs w:val="22"/>
          <w:lang w:eastAsia="en-GB"/>
        </w:rPr>
        <w:t xml:space="preserve">contractor </w:t>
      </w:r>
      <w:r w:rsidRPr="003A42C3">
        <w:rPr>
          <w:rFonts w:asciiTheme="minorHAnsi" w:hAnsiTheme="minorHAnsi" w:cstheme="majorHAnsi"/>
          <w:color w:val="000000"/>
          <w:szCs w:val="22"/>
          <w:lang w:eastAsia="en-GB"/>
        </w:rPr>
        <w:t xml:space="preserve">to design </w:t>
      </w:r>
      <w:r w:rsidR="00886AE2" w:rsidRPr="003A42C3">
        <w:rPr>
          <w:rFonts w:asciiTheme="minorHAnsi" w:hAnsiTheme="minorHAnsi" w:cstheme="majorHAnsi"/>
          <w:color w:val="000000"/>
          <w:szCs w:val="22"/>
          <w:lang w:eastAsia="en-GB"/>
        </w:rPr>
        <w:t xml:space="preserve">and build </w:t>
      </w:r>
      <w:r w:rsidR="00CC70D9" w:rsidRPr="003A42C3">
        <w:rPr>
          <w:rFonts w:asciiTheme="minorHAnsi" w:hAnsiTheme="minorHAnsi" w:cstheme="majorHAnsi"/>
          <w:color w:val="000000"/>
          <w:szCs w:val="22"/>
          <w:lang w:eastAsia="en-GB"/>
        </w:rPr>
        <w:t>the</w:t>
      </w:r>
      <w:r w:rsidR="007F4715" w:rsidRPr="003A42C3">
        <w:rPr>
          <w:rFonts w:asciiTheme="minorHAnsi" w:hAnsiTheme="minorHAnsi" w:cstheme="majorHAnsi"/>
          <w:color w:val="000000"/>
          <w:szCs w:val="22"/>
          <w:lang w:eastAsia="en-GB"/>
        </w:rPr>
        <w:t xml:space="preserve"> </w:t>
      </w:r>
      <w:r w:rsidR="00042C90" w:rsidRPr="003A42C3">
        <w:rPr>
          <w:rFonts w:asciiTheme="minorHAnsi" w:hAnsiTheme="minorHAnsi" w:cstheme="majorHAnsi"/>
          <w:color w:val="000000"/>
          <w:szCs w:val="22"/>
          <w:lang w:eastAsia="en-GB"/>
        </w:rPr>
        <w:t xml:space="preserve">3D aspects of the </w:t>
      </w:r>
      <w:r w:rsidR="007F4715" w:rsidRPr="003A42C3">
        <w:rPr>
          <w:rFonts w:asciiTheme="minorHAnsi" w:hAnsiTheme="minorHAnsi" w:cstheme="majorHAnsi"/>
          <w:color w:val="000000"/>
          <w:szCs w:val="22"/>
          <w:lang w:eastAsia="en-GB"/>
        </w:rPr>
        <w:t>touring exhibition</w:t>
      </w:r>
      <w:r w:rsidR="00AC4DB1" w:rsidRPr="003A42C3">
        <w:rPr>
          <w:rFonts w:asciiTheme="minorHAnsi" w:hAnsiTheme="minorHAnsi" w:cstheme="majorHAnsi"/>
          <w:color w:val="000000"/>
          <w:szCs w:val="22"/>
          <w:lang w:eastAsia="en-GB"/>
        </w:rPr>
        <w:t xml:space="preserve"> and creative direction of the 2D</w:t>
      </w:r>
      <w:r w:rsidR="007F4715" w:rsidRPr="003A42C3">
        <w:rPr>
          <w:rFonts w:asciiTheme="minorHAnsi" w:hAnsiTheme="minorHAnsi" w:cstheme="majorHAnsi"/>
          <w:color w:val="000000"/>
          <w:szCs w:val="22"/>
          <w:lang w:eastAsia="en-GB"/>
        </w:rPr>
        <w:t xml:space="preserve">, and provide a title treatment, working closely with the </w:t>
      </w:r>
      <w:r w:rsidR="008B3476">
        <w:rPr>
          <w:rFonts w:asciiTheme="minorHAnsi" w:hAnsiTheme="minorHAnsi" w:cstheme="majorHAnsi"/>
          <w:color w:val="000000"/>
          <w:szCs w:val="22"/>
          <w:lang w:eastAsia="en-GB"/>
        </w:rPr>
        <w:t xml:space="preserve">project team </w:t>
      </w:r>
      <w:r w:rsidR="007F4715" w:rsidRPr="003A42C3">
        <w:rPr>
          <w:rFonts w:asciiTheme="minorHAnsi" w:hAnsiTheme="minorHAnsi" w:cstheme="majorHAnsi"/>
          <w:color w:val="000000"/>
          <w:szCs w:val="22"/>
          <w:lang w:eastAsia="en-GB"/>
        </w:rPr>
        <w:t>who will lead on content, interpretation and provide 2D design artworking.</w:t>
      </w:r>
    </w:p>
    <w:p w14:paraId="112AE3E9" w14:textId="77777777" w:rsidR="006A4023" w:rsidRPr="003A42C3" w:rsidRDefault="006A4023" w:rsidP="007B732A">
      <w:pPr>
        <w:ind w:left="720"/>
        <w:rPr>
          <w:rFonts w:asciiTheme="minorHAnsi" w:hAnsiTheme="minorHAnsi" w:cstheme="majorHAnsi"/>
          <w:color w:val="000000"/>
          <w:szCs w:val="22"/>
          <w:lang w:eastAsia="en-GB"/>
        </w:rPr>
      </w:pPr>
    </w:p>
    <w:p w14:paraId="49701AD6" w14:textId="4ED86F60" w:rsidR="006A4023" w:rsidRPr="003A42C3" w:rsidRDefault="008B3476" w:rsidP="008B3476">
      <w:pPr>
        <w:ind w:left="645"/>
        <w:rPr>
          <w:rFonts w:asciiTheme="minorHAnsi" w:hAnsiTheme="minorHAnsi" w:cstheme="majorHAnsi"/>
          <w:color w:val="000000"/>
          <w:szCs w:val="22"/>
          <w:lang w:eastAsia="en-GB"/>
        </w:rPr>
      </w:pPr>
      <w:r>
        <w:rPr>
          <w:rFonts w:asciiTheme="minorHAnsi" w:hAnsiTheme="minorHAnsi" w:cstheme="majorHAnsi"/>
          <w:color w:val="000000"/>
          <w:szCs w:val="22"/>
          <w:lang w:eastAsia="en-GB"/>
        </w:rPr>
        <w:t xml:space="preserve"> </w:t>
      </w:r>
      <w:r w:rsidR="006A4023" w:rsidRPr="003A42C3">
        <w:rPr>
          <w:rFonts w:asciiTheme="minorHAnsi" w:hAnsiTheme="minorHAnsi" w:cstheme="majorHAnsi"/>
          <w:color w:val="000000"/>
          <w:szCs w:val="22"/>
          <w:lang w:eastAsia="en-GB"/>
        </w:rPr>
        <w:t>We seek the exhibition to be an example of best practice in sustainable production</w:t>
      </w:r>
      <w:r w:rsidR="00CC70D9" w:rsidRPr="003A42C3">
        <w:rPr>
          <w:rFonts w:asciiTheme="minorHAnsi" w:hAnsiTheme="minorHAnsi" w:cstheme="majorHAnsi"/>
          <w:color w:val="000000"/>
          <w:szCs w:val="22"/>
          <w:lang w:eastAsia="en-GB"/>
        </w:rPr>
        <w:t xml:space="preserve"> and </w:t>
      </w:r>
      <w:r>
        <w:rPr>
          <w:rFonts w:asciiTheme="minorHAnsi" w:hAnsiTheme="minorHAnsi" w:cstheme="majorHAnsi"/>
          <w:color w:val="000000"/>
          <w:szCs w:val="22"/>
          <w:lang w:eastAsia="en-GB"/>
        </w:rPr>
        <w:t xml:space="preserve">  </w:t>
      </w:r>
      <w:r w:rsidR="004E6D81">
        <w:rPr>
          <w:rFonts w:asciiTheme="minorHAnsi" w:hAnsiTheme="minorHAnsi" w:cstheme="majorHAnsi"/>
          <w:color w:val="000000"/>
          <w:szCs w:val="22"/>
          <w:lang w:eastAsia="en-GB"/>
        </w:rPr>
        <w:t xml:space="preserve">  </w:t>
      </w:r>
      <w:r w:rsidR="00CC70D9" w:rsidRPr="003A42C3">
        <w:rPr>
          <w:rFonts w:asciiTheme="minorHAnsi" w:hAnsiTheme="minorHAnsi" w:cstheme="majorHAnsi"/>
          <w:color w:val="000000"/>
          <w:szCs w:val="22"/>
          <w:lang w:eastAsia="en-GB"/>
        </w:rPr>
        <w:t>touring</w:t>
      </w:r>
      <w:r w:rsidR="006A4023" w:rsidRPr="003A42C3">
        <w:rPr>
          <w:rFonts w:asciiTheme="minorHAnsi" w:hAnsiTheme="minorHAnsi" w:cstheme="majorHAnsi"/>
          <w:color w:val="000000"/>
          <w:szCs w:val="22"/>
          <w:lang w:eastAsia="en-GB"/>
        </w:rPr>
        <w:t>.</w:t>
      </w:r>
    </w:p>
    <w:p w14:paraId="3470D423" w14:textId="67870DDE" w:rsidR="00CC70D9" w:rsidRPr="003A42C3" w:rsidRDefault="00CC70D9" w:rsidP="007B732A">
      <w:pPr>
        <w:ind w:left="720"/>
        <w:rPr>
          <w:rFonts w:asciiTheme="minorHAnsi" w:hAnsiTheme="minorHAnsi" w:cstheme="majorHAnsi"/>
          <w:color w:val="000000"/>
          <w:szCs w:val="22"/>
          <w:lang w:eastAsia="en-GB"/>
        </w:rPr>
      </w:pPr>
    </w:p>
    <w:p w14:paraId="432BDE9B" w14:textId="51A2F0D8" w:rsidR="00CC70D9" w:rsidRPr="003A42C3" w:rsidRDefault="00CC70D9" w:rsidP="00C2203C">
      <w:pPr>
        <w:ind w:left="720"/>
        <w:rPr>
          <w:rFonts w:asciiTheme="minorHAnsi" w:hAnsiTheme="minorHAnsi" w:cstheme="majorHAnsi"/>
          <w:color w:val="000000"/>
          <w:szCs w:val="22"/>
          <w:lang w:eastAsia="en-GB"/>
        </w:rPr>
      </w:pPr>
      <w:r w:rsidRPr="003A42C3">
        <w:rPr>
          <w:rFonts w:asciiTheme="minorHAnsi" w:hAnsiTheme="minorHAnsi" w:cstheme="majorHAnsi"/>
          <w:color w:val="000000"/>
          <w:szCs w:val="22"/>
          <w:lang w:eastAsia="en-GB"/>
        </w:rPr>
        <w:t xml:space="preserve">We </w:t>
      </w:r>
      <w:r w:rsidR="00A254B0" w:rsidRPr="003A42C3">
        <w:rPr>
          <w:rFonts w:asciiTheme="minorHAnsi" w:hAnsiTheme="minorHAnsi" w:cstheme="majorHAnsi"/>
          <w:color w:val="000000"/>
          <w:szCs w:val="22"/>
          <w:lang w:eastAsia="en-GB"/>
        </w:rPr>
        <w:t xml:space="preserve">have a low production budget and </w:t>
      </w:r>
      <w:r w:rsidRPr="003A42C3">
        <w:rPr>
          <w:rFonts w:asciiTheme="minorHAnsi" w:hAnsiTheme="minorHAnsi" w:cstheme="majorHAnsi"/>
          <w:color w:val="000000"/>
          <w:szCs w:val="22"/>
          <w:lang w:eastAsia="en-GB"/>
        </w:rPr>
        <w:t>require a designer with a flexible approach who is happy</w:t>
      </w:r>
      <w:r w:rsidR="00F86334" w:rsidRPr="003A42C3">
        <w:rPr>
          <w:rFonts w:asciiTheme="minorHAnsi" w:hAnsiTheme="minorHAnsi" w:cstheme="majorHAnsi"/>
          <w:color w:val="000000"/>
          <w:szCs w:val="22"/>
          <w:lang w:eastAsia="en-GB"/>
        </w:rPr>
        <w:t xml:space="preserve"> to make use of existing kit etc</w:t>
      </w:r>
      <w:r w:rsidR="008B3476">
        <w:rPr>
          <w:rFonts w:asciiTheme="minorHAnsi" w:hAnsiTheme="minorHAnsi" w:cstheme="majorHAnsi"/>
          <w:color w:val="000000"/>
          <w:szCs w:val="22"/>
          <w:lang w:eastAsia="en-GB"/>
        </w:rPr>
        <w:t>.</w:t>
      </w:r>
      <w:r w:rsidR="00F86334" w:rsidRPr="003A42C3">
        <w:rPr>
          <w:rFonts w:asciiTheme="minorHAnsi" w:hAnsiTheme="minorHAnsi" w:cstheme="majorHAnsi"/>
          <w:color w:val="000000"/>
          <w:szCs w:val="22"/>
          <w:lang w:eastAsia="en-GB"/>
        </w:rPr>
        <w:t xml:space="preserve"> </w:t>
      </w:r>
      <w:r w:rsidRPr="003A42C3">
        <w:rPr>
          <w:rFonts w:asciiTheme="minorHAnsi" w:hAnsiTheme="minorHAnsi" w:cstheme="majorHAnsi"/>
          <w:color w:val="000000"/>
          <w:szCs w:val="22"/>
          <w:lang w:eastAsia="en-GB"/>
        </w:rPr>
        <w:t xml:space="preserve">(for example we have not budgeted for any new </w:t>
      </w:r>
      <w:r w:rsidR="00D42EFC" w:rsidRPr="003A42C3">
        <w:rPr>
          <w:rFonts w:asciiTheme="minorHAnsi" w:hAnsiTheme="minorHAnsi" w:cstheme="majorHAnsi"/>
          <w:color w:val="000000"/>
          <w:szCs w:val="22"/>
          <w:lang w:eastAsia="en-GB"/>
        </w:rPr>
        <w:t xml:space="preserve">display </w:t>
      </w:r>
      <w:r w:rsidRPr="003A42C3">
        <w:rPr>
          <w:rFonts w:asciiTheme="minorHAnsi" w:hAnsiTheme="minorHAnsi" w:cstheme="majorHAnsi"/>
          <w:color w:val="000000"/>
          <w:szCs w:val="22"/>
          <w:lang w:eastAsia="en-GB"/>
        </w:rPr>
        <w:t>cases</w:t>
      </w:r>
      <w:r w:rsidR="00050996">
        <w:rPr>
          <w:rFonts w:asciiTheme="minorHAnsi" w:hAnsiTheme="minorHAnsi" w:cstheme="majorHAnsi"/>
          <w:color w:val="000000"/>
          <w:szCs w:val="22"/>
          <w:lang w:eastAsia="en-GB"/>
        </w:rPr>
        <w:t>. The Horniman</w:t>
      </w:r>
      <w:r w:rsidR="00A254B0" w:rsidRPr="003A42C3">
        <w:rPr>
          <w:rFonts w:asciiTheme="minorHAnsi" w:hAnsiTheme="minorHAnsi" w:cstheme="majorHAnsi"/>
          <w:color w:val="000000"/>
          <w:szCs w:val="22"/>
          <w:lang w:eastAsia="en-GB"/>
        </w:rPr>
        <w:t xml:space="preserve"> plan</w:t>
      </w:r>
      <w:r w:rsidR="00050996">
        <w:rPr>
          <w:rFonts w:asciiTheme="minorHAnsi" w:hAnsiTheme="minorHAnsi" w:cstheme="majorHAnsi"/>
          <w:color w:val="000000"/>
          <w:szCs w:val="22"/>
          <w:lang w:eastAsia="en-GB"/>
        </w:rPr>
        <w:t>s</w:t>
      </w:r>
      <w:r w:rsidR="00A254B0" w:rsidRPr="003A42C3">
        <w:rPr>
          <w:rFonts w:asciiTheme="minorHAnsi" w:hAnsiTheme="minorHAnsi" w:cstheme="majorHAnsi"/>
          <w:color w:val="000000"/>
          <w:szCs w:val="22"/>
          <w:lang w:eastAsia="en-GB"/>
        </w:rPr>
        <w:t xml:space="preserve"> to print the </w:t>
      </w:r>
      <w:r w:rsidR="000F7397">
        <w:rPr>
          <w:rFonts w:asciiTheme="minorHAnsi" w:hAnsiTheme="minorHAnsi" w:cstheme="majorHAnsi"/>
          <w:color w:val="000000"/>
          <w:szCs w:val="22"/>
          <w:lang w:eastAsia="en-GB"/>
        </w:rPr>
        <w:t xml:space="preserve">majority of </w:t>
      </w:r>
      <w:r w:rsidR="00A254B0" w:rsidRPr="003A42C3">
        <w:rPr>
          <w:rFonts w:asciiTheme="minorHAnsi" w:hAnsiTheme="minorHAnsi" w:cstheme="majorHAnsi"/>
          <w:color w:val="000000"/>
          <w:szCs w:val="22"/>
          <w:lang w:eastAsia="en-GB"/>
        </w:rPr>
        <w:t>graphics in house on our large format printer</w:t>
      </w:r>
      <w:r w:rsidR="00050996">
        <w:rPr>
          <w:rFonts w:asciiTheme="minorHAnsi" w:hAnsiTheme="minorHAnsi" w:cstheme="majorHAnsi"/>
          <w:color w:val="000000"/>
          <w:szCs w:val="22"/>
          <w:lang w:eastAsia="en-GB"/>
        </w:rPr>
        <w:t xml:space="preserve"> and </w:t>
      </w:r>
      <w:r w:rsidR="00C2203C">
        <w:rPr>
          <w:rFonts w:asciiTheme="minorHAnsi" w:hAnsiTheme="minorHAnsi" w:cstheme="majorHAnsi"/>
          <w:color w:val="000000"/>
          <w:szCs w:val="22"/>
          <w:lang w:eastAsia="en-GB"/>
        </w:rPr>
        <w:t xml:space="preserve">Weston Park </w:t>
      </w:r>
      <w:r w:rsidR="00050996">
        <w:rPr>
          <w:rFonts w:asciiTheme="minorHAnsi" w:hAnsiTheme="minorHAnsi" w:cstheme="majorHAnsi"/>
          <w:color w:val="000000"/>
          <w:szCs w:val="22"/>
          <w:lang w:eastAsia="en-GB"/>
        </w:rPr>
        <w:t>will outsource the graphics printing at their own expense</w:t>
      </w:r>
      <w:r w:rsidRPr="003A42C3">
        <w:rPr>
          <w:rFonts w:asciiTheme="minorHAnsi" w:hAnsiTheme="minorHAnsi" w:cstheme="majorHAnsi"/>
          <w:color w:val="000000"/>
          <w:szCs w:val="22"/>
          <w:lang w:eastAsia="en-GB"/>
        </w:rPr>
        <w:t>).</w:t>
      </w:r>
    </w:p>
    <w:p w14:paraId="5DD2C908" w14:textId="77777777" w:rsidR="00D64359" w:rsidRPr="003A42C3" w:rsidRDefault="00D64359" w:rsidP="007B732A">
      <w:pPr>
        <w:ind w:left="720"/>
        <w:rPr>
          <w:rFonts w:asciiTheme="minorHAnsi" w:hAnsiTheme="minorHAnsi" w:cstheme="majorHAnsi"/>
          <w:szCs w:val="22"/>
        </w:rPr>
      </w:pPr>
    </w:p>
    <w:p w14:paraId="5D687C89" w14:textId="77777777" w:rsidR="006A4023" w:rsidRPr="003A42C3" w:rsidRDefault="00D64359" w:rsidP="007B732A">
      <w:pPr>
        <w:autoSpaceDE w:val="0"/>
        <w:autoSpaceDN w:val="0"/>
        <w:adjustRightInd w:val="0"/>
        <w:ind w:left="720"/>
        <w:rPr>
          <w:rFonts w:asciiTheme="minorHAnsi" w:hAnsiTheme="minorHAnsi" w:cstheme="majorHAnsi"/>
          <w:szCs w:val="22"/>
          <w:lang w:val="en-US"/>
        </w:rPr>
      </w:pPr>
      <w:r w:rsidRPr="003A42C3">
        <w:rPr>
          <w:rFonts w:asciiTheme="minorHAnsi" w:hAnsiTheme="minorHAnsi" w:cstheme="majorHAnsi"/>
          <w:b/>
          <w:szCs w:val="22"/>
          <w:lang w:val="en-US"/>
        </w:rPr>
        <w:t>4.</w:t>
      </w:r>
      <w:r w:rsidRPr="003A42C3">
        <w:rPr>
          <w:rFonts w:asciiTheme="minorHAnsi" w:hAnsiTheme="minorHAnsi" w:cstheme="majorHAnsi"/>
          <w:b/>
          <w:szCs w:val="22"/>
          <w:lang w:val="en-US"/>
        </w:rPr>
        <w:tab/>
      </w:r>
      <w:r w:rsidR="0025381E" w:rsidRPr="003A42C3">
        <w:rPr>
          <w:rFonts w:asciiTheme="minorHAnsi" w:hAnsiTheme="minorHAnsi" w:cstheme="majorHAnsi"/>
          <w:b/>
          <w:szCs w:val="22"/>
          <w:lang w:val="en-US"/>
        </w:rPr>
        <w:t>Key Project team members</w:t>
      </w:r>
      <w:r w:rsidR="001E0921" w:rsidRPr="003A42C3">
        <w:rPr>
          <w:rFonts w:asciiTheme="minorHAnsi" w:hAnsiTheme="minorHAnsi" w:cstheme="majorHAnsi"/>
          <w:szCs w:val="22"/>
          <w:lang w:val="en-US"/>
        </w:rPr>
        <w:t xml:space="preserve"> </w:t>
      </w:r>
    </w:p>
    <w:p w14:paraId="7A771AF5" w14:textId="1727F0DB" w:rsidR="00D64359" w:rsidRPr="003A42C3" w:rsidRDefault="00574953" w:rsidP="007B732A">
      <w:pPr>
        <w:autoSpaceDE w:val="0"/>
        <w:autoSpaceDN w:val="0"/>
        <w:adjustRightInd w:val="0"/>
        <w:ind w:left="720"/>
        <w:rPr>
          <w:rFonts w:asciiTheme="minorHAnsi" w:hAnsiTheme="minorHAnsi" w:cstheme="majorHAnsi"/>
          <w:b/>
          <w:szCs w:val="22"/>
          <w:lang w:val="en-US"/>
        </w:rPr>
      </w:pPr>
      <w:r w:rsidRPr="003A42C3">
        <w:rPr>
          <w:rFonts w:asciiTheme="minorHAnsi" w:hAnsiTheme="minorHAnsi" w:cstheme="majorHAnsi"/>
          <w:szCs w:val="22"/>
          <w:lang w:val="en-US"/>
        </w:rPr>
        <w:t>F</w:t>
      </w:r>
      <w:r w:rsidR="001E0921" w:rsidRPr="003A42C3">
        <w:rPr>
          <w:rFonts w:asciiTheme="minorHAnsi" w:hAnsiTheme="minorHAnsi" w:cstheme="majorHAnsi"/>
          <w:szCs w:val="22"/>
          <w:lang w:val="en-US"/>
        </w:rPr>
        <w:t>or the purposes of this quote (full list to be provided on appointment)</w:t>
      </w:r>
      <w:r w:rsidR="00D64359" w:rsidRPr="003A42C3">
        <w:rPr>
          <w:rFonts w:asciiTheme="minorHAnsi" w:hAnsiTheme="minorHAnsi" w:cstheme="majorHAnsi"/>
          <w:szCs w:val="22"/>
          <w:lang w:val="en-US"/>
        </w:rPr>
        <w:t>:</w:t>
      </w:r>
    </w:p>
    <w:p w14:paraId="46522E27" w14:textId="26C39D56" w:rsidR="009D604E" w:rsidRPr="003A42C3" w:rsidRDefault="009D604E" w:rsidP="007B732A">
      <w:pPr>
        <w:autoSpaceDE w:val="0"/>
        <w:autoSpaceDN w:val="0"/>
        <w:adjustRightInd w:val="0"/>
        <w:ind w:left="720"/>
        <w:rPr>
          <w:rFonts w:asciiTheme="minorHAnsi" w:hAnsiTheme="minorHAnsi" w:cstheme="majorHAnsi"/>
          <w:szCs w:val="22"/>
          <w:lang w:val="en-US"/>
        </w:rPr>
      </w:pPr>
      <w:r w:rsidRPr="003A42C3">
        <w:rPr>
          <w:rFonts w:asciiTheme="minorHAnsi" w:hAnsiTheme="minorHAnsi" w:cstheme="majorHAnsi"/>
          <w:szCs w:val="22"/>
          <w:lang w:val="en-US"/>
        </w:rPr>
        <w:t xml:space="preserve">Exhibitions </w:t>
      </w:r>
      <w:r w:rsidR="0025381E" w:rsidRPr="003A42C3">
        <w:rPr>
          <w:rFonts w:asciiTheme="minorHAnsi" w:hAnsiTheme="minorHAnsi" w:cstheme="majorHAnsi"/>
          <w:szCs w:val="22"/>
          <w:lang w:val="en-US"/>
        </w:rPr>
        <w:t xml:space="preserve">and Design </w:t>
      </w:r>
      <w:r w:rsidRPr="003A42C3">
        <w:rPr>
          <w:rFonts w:asciiTheme="minorHAnsi" w:hAnsiTheme="minorHAnsi" w:cstheme="majorHAnsi"/>
          <w:szCs w:val="22"/>
          <w:lang w:val="en-US"/>
        </w:rPr>
        <w:t xml:space="preserve">Manager: </w:t>
      </w:r>
      <w:r w:rsidRPr="003A42C3">
        <w:rPr>
          <w:rFonts w:asciiTheme="minorHAnsi" w:hAnsiTheme="minorHAnsi" w:cstheme="majorHAnsi"/>
          <w:b/>
          <w:szCs w:val="22"/>
          <w:lang w:val="en-US"/>
        </w:rPr>
        <w:t>Cressida Diez-Finch</w:t>
      </w:r>
    </w:p>
    <w:p w14:paraId="59C15F77" w14:textId="3D0ED907" w:rsidR="00D64359" w:rsidRPr="003A42C3" w:rsidRDefault="0025381E" w:rsidP="007B732A">
      <w:pPr>
        <w:autoSpaceDE w:val="0"/>
        <w:autoSpaceDN w:val="0"/>
        <w:adjustRightInd w:val="0"/>
        <w:ind w:left="720"/>
        <w:rPr>
          <w:rFonts w:asciiTheme="minorHAnsi" w:hAnsiTheme="minorHAnsi" w:cstheme="majorHAnsi"/>
          <w:szCs w:val="22"/>
          <w:lang w:val="en-US"/>
        </w:rPr>
      </w:pPr>
      <w:r w:rsidRPr="003A42C3">
        <w:rPr>
          <w:rFonts w:asciiTheme="minorHAnsi" w:hAnsiTheme="minorHAnsi" w:cstheme="majorHAnsi"/>
          <w:szCs w:val="22"/>
          <w:lang w:val="en-US"/>
        </w:rPr>
        <w:t>Curator</w:t>
      </w:r>
      <w:r w:rsidR="00D64359" w:rsidRPr="003A42C3">
        <w:rPr>
          <w:rFonts w:asciiTheme="minorHAnsi" w:hAnsiTheme="minorHAnsi" w:cstheme="majorHAnsi"/>
          <w:szCs w:val="22"/>
          <w:lang w:val="en-US"/>
        </w:rPr>
        <w:t xml:space="preserve">: </w:t>
      </w:r>
      <w:r w:rsidRPr="003A42C3">
        <w:rPr>
          <w:rFonts w:asciiTheme="minorHAnsi" w:hAnsiTheme="minorHAnsi" w:cstheme="majorHAnsi"/>
          <w:b/>
          <w:szCs w:val="22"/>
          <w:lang w:val="en-US"/>
        </w:rPr>
        <w:t>Sarah B</w:t>
      </w:r>
      <w:r w:rsidR="00E5124D">
        <w:rPr>
          <w:rFonts w:asciiTheme="minorHAnsi" w:hAnsiTheme="minorHAnsi" w:cstheme="majorHAnsi"/>
          <w:b/>
          <w:szCs w:val="22"/>
          <w:lang w:val="en-US"/>
        </w:rPr>
        <w:t>yr</w:t>
      </w:r>
      <w:r w:rsidRPr="003A42C3">
        <w:rPr>
          <w:rFonts w:asciiTheme="minorHAnsi" w:hAnsiTheme="minorHAnsi" w:cstheme="majorHAnsi"/>
          <w:b/>
          <w:szCs w:val="22"/>
          <w:lang w:val="en-US"/>
        </w:rPr>
        <w:t>ne</w:t>
      </w:r>
    </w:p>
    <w:p w14:paraId="223328EA" w14:textId="579FF7CA" w:rsidR="008B3476" w:rsidRDefault="00202F5A" w:rsidP="008B3476">
      <w:pPr>
        <w:autoSpaceDE w:val="0"/>
        <w:autoSpaceDN w:val="0"/>
        <w:adjustRightInd w:val="0"/>
        <w:ind w:left="720"/>
        <w:rPr>
          <w:rFonts w:asciiTheme="minorHAnsi" w:hAnsiTheme="minorHAnsi" w:cstheme="majorHAnsi"/>
          <w:b/>
          <w:szCs w:val="22"/>
          <w:lang w:val="en-US"/>
        </w:rPr>
      </w:pPr>
      <w:r w:rsidRPr="003A42C3">
        <w:rPr>
          <w:rFonts w:asciiTheme="minorHAnsi" w:hAnsiTheme="minorHAnsi" w:cstheme="majorHAnsi"/>
          <w:szCs w:val="22"/>
          <w:lang w:val="en-US"/>
        </w:rPr>
        <w:t>Marketing Manager</w:t>
      </w:r>
      <w:r w:rsidR="001E0921" w:rsidRPr="003A42C3">
        <w:rPr>
          <w:rFonts w:asciiTheme="minorHAnsi" w:hAnsiTheme="minorHAnsi" w:cstheme="majorHAnsi"/>
          <w:szCs w:val="22"/>
          <w:lang w:val="en-US"/>
        </w:rPr>
        <w:t xml:space="preserve"> </w:t>
      </w:r>
      <w:r w:rsidRPr="003A42C3">
        <w:rPr>
          <w:rFonts w:asciiTheme="minorHAnsi" w:hAnsiTheme="minorHAnsi" w:cstheme="majorHAnsi"/>
          <w:szCs w:val="22"/>
          <w:lang w:val="en-US"/>
        </w:rPr>
        <w:t>(key contact for title treatment):</w:t>
      </w:r>
      <w:r w:rsidRPr="003A42C3">
        <w:rPr>
          <w:rFonts w:asciiTheme="minorHAnsi" w:hAnsiTheme="minorHAnsi" w:cstheme="majorHAnsi"/>
          <w:b/>
          <w:szCs w:val="22"/>
          <w:lang w:val="en-US"/>
        </w:rPr>
        <w:t xml:space="preserve"> Nick Budden</w:t>
      </w:r>
    </w:p>
    <w:p w14:paraId="57416BE7" w14:textId="77777777" w:rsidR="0025381E" w:rsidRPr="003A42C3" w:rsidRDefault="0025381E" w:rsidP="004454DD">
      <w:pPr>
        <w:autoSpaceDE w:val="0"/>
        <w:autoSpaceDN w:val="0"/>
        <w:adjustRightInd w:val="0"/>
        <w:rPr>
          <w:rFonts w:asciiTheme="minorHAnsi" w:hAnsiTheme="minorHAnsi" w:cstheme="majorHAnsi"/>
          <w:szCs w:val="22"/>
          <w:lang w:val="en-US"/>
        </w:rPr>
      </w:pPr>
    </w:p>
    <w:p w14:paraId="75B31E43" w14:textId="5E2C8ADA" w:rsidR="00BF3CAA" w:rsidRPr="003A42C3" w:rsidRDefault="0025381E" w:rsidP="007B732A">
      <w:pPr>
        <w:ind w:left="720"/>
        <w:rPr>
          <w:rFonts w:asciiTheme="minorHAnsi" w:hAnsiTheme="minorHAnsi" w:cstheme="majorHAnsi"/>
          <w:szCs w:val="22"/>
        </w:rPr>
      </w:pPr>
      <w:r w:rsidRPr="003A42C3">
        <w:rPr>
          <w:rFonts w:asciiTheme="minorHAnsi" w:hAnsiTheme="minorHAnsi" w:cstheme="majorHAnsi"/>
          <w:szCs w:val="22"/>
        </w:rPr>
        <w:t>Cressida</w:t>
      </w:r>
      <w:r w:rsidR="0099039C" w:rsidRPr="003A42C3">
        <w:rPr>
          <w:rFonts w:asciiTheme="minorHAnsi" w:hAnsiTheme="minorHAnsi" w:cstheme="majorHAnsi"/>
          <w:szCs w:val="22"/>
        </w:rPr>
        <w:t xml:space="preserve"> Diez-Finch will manage the ITT </w:t>
      </w:r>
      <w:r w:rsidRPr="003A42C3">
        <w:rPr>
          <w:rFonts w:asciiTheme="minorHAnsi" w:hAnsiTheme="minorHAnsi" w:cstheme="majorHAnsi"/>
          <w:szCs w:val="22"/>
        </w:rPr>
        <w:t>process and be the lead contact for the exhibition designers</w:t>
      </w:r>
    </w:p>
    <w:p w14:paraId="739CEB85" w14:textId="77777777" w:rsidR="00BF3CAA" w:rsidRPr="003A42C3" w:rsidRDefault="00BF3CAA" w:rsidP="007B732A">
      <w:pPr>
        <w:ind w:left="720"/>
        <w:rPr>
          <w:rFonts w:asciiTheme="minorHAnsi" w:hAnsiTheme="minorHAnsi" w:cstheme="majorHAnsi"/>
          <w:szCs w:val="22"/>
        </w:rPr>
      </w:pPr>
    </w:p>
    <w:p w14:paraId="66043ED5" w14:textId="031D569F" w:rsidR="00BF3CAA" w:rsidRPr="003A42C3" w:rsidRDefault="00F86334" w:rsidP="007B732A">
      <w:pPr>
        <w:ind w:left="720"/>
        <w:rPr>
          <w:rFonts w:asciiTheme="minorHAnsi" w:hAnsiTheme="minorHAnsi" w:cstheme="majorHAnsi"/>
          <w:b/>
          <w:szCs w:val="22"/>
        </w:rPr>
      </w:pPr>
      <w:r w:rsidRPr="003A42C3">
        <w:rPr>
          <w:rFonts w:asciiTheme="minorHAnsi" w:hAnsiTheme="minorHAnsi" w:cstheme="majorHAnsi"/>
          <w:b/>
          <w:szCs w:val="22"/>
        </w:rPr>
        <w:t xml:space="preserve">5.  </w:t>
      </w:r>
      <w:r w:rsidR="00BF3CAA" w:rsidRPr="003A42C3">
        <w:rPr>
          <w:rFonts w:asciiTheme="minorHAnsi" w:hAnsiTheme="minorHAnsi" w:cstheme="majorHAnsi"/>
          <w:b/>
          <w:szCs w:val="22"/>
        </w:rPr>
        <w:t>Description and Scope of Works:</w:t>
      </w:r>
    </w:p>
    <w:p w14:paraId="41D73C35" w14:textId="435B8F37" w:rsidR="00CC70D9" w:rsidRPr="003A42C3" w:rsidRDefault="00F86334" w:rsidP="007B732A">
      <w:pPr>
        <w:ind w:left="720"/>
        <w:rPr>
          <w:rFonts w:asciiTheme="minorHAnsi" w:hAnsiTheme="minorHAnsi" w:cstheme="majorHAnsi"/>
          <w:bCs/>
          <w:szCs w:val="22"/>
        </w:rPr>
      </w:pPr>
      <w:r w:rsidRPr="003A42C3">
        <w:rPr>
          <w:rFonts w:asciiTheme="minorHAnsi" w:hAnsiTheme="minorHAnsi" w:cstheme="majorHAnsi"/>
          <w:b/>
          <w:szCs w:val="22"/>
        </w:rPr>
        <w:t xml:space="preserve"> </w:t>
      </w:r>
      <w:r w:rsidR="00CC70D9" w:rsidRPr="003A42C3">
        <w:rPr>
          <w:rFonts w:asciiTheme="minorHAnsi" w:hAnsiTheme="minorHAnsi" w:cstheme="majorHAnsi"/>
          <w:bCs/>
          <w:szCs w:val="22"/>
        </w:rPr>
        <w:t xml:space="preserve">Please see Interpretation Plan </w:t>
      </w:r>
      <w:r w:rsidR="00050996" w:rsidRPr="009E1B2F">
        <w:rPr>
          <w:rFonts w:asciiTheme="minorHAnsi" w:hAnsiTheme="minorHAnsi" w:cstheme="majorHAnsi"/>
          <w:szCs w:val="22"/>
        </w:rPr>
        <w:t>(Appendix 1</w:t>
      </w:r>
      <w:r w:rsidR="009E1B2F" w:rsidRPr="009E1B2F">
        <w:rPr>
          <w:rFonts w:asciiTheme="minorHAnsi" w:hAnsiTheme="minorHAnsi" w:cstheme="majorHAnsi"/>
          <w:szCs w:val="22"/>
        </w:rPr>
        <w:t xml:space="preserve"> – note Appendices will only be sent to designers to register their interest via cdiez-finch@horniman.ac.uk</w:t>
      </w:r>
      <w:r w:rsidR="00CC70D9" w:rsidRPr="009E1B2F">
        <w:rPr>
          <w:rFonts w:asciiTheme="minorHAnsi" w:hAnsiTheme="minorHAnsi" w:cstheme="majorHAnsi"/>
          <w:szCs w:val="22"/>
        </w:rPr>
        <w:t>)</w:t>
      </w:r>
      <w:r w:rsidR="008C0D9F" w:rsidRPr="009E1B2F">
        <w:rPr>
          <w:rFonts w:asciiTheme="minorHAnsi" w:hAnsiTheme="minorHAnsi" w:cstheme="majorHAnsi"/>
          <w:szCs w:val="22"/>
        </w:rPr>
        <w:t xml:space="preserve"> </w:t>
      </w:r>
      <w:r w:rsidR="00CC70D9" w:rsidRPr="009E1B2F">
        <w:rPr>
          <w:rFonts w:asciiTheme="minorHAnsi" w:hAnsiTheme="minorHAnsi" w:cstheme="majorHAnsi"/>
          <w:szCs w:val="22"/>
        </w:rPr>
        <w:t>for</w:t>
      </w:r>
      <w:r w:rsidR="00CC70D9" w:rsidRPr="003A42C3">
        <w:rPr>
          <w:rFonts w:asciiTheme="minorHAnsi" w:hAnsiTheme="minorHAnsi" w:cstheme="majorHAnsi"/>
          <w:bCs/>
          <w:szCs w:val="22"/>
        </w:rPr>
        <w:t xml:space="preserve"> full details, summary below</w:t>
      </w:r>
    </w:p>
    <w:p w14:paraId="5C582860" w14:textId="77777777" w:rsidR="000E6C10" w:rsidRPr="003A42C3" w:rsidRDefault="000E6C10" w:rsidP="007B732A">
      <w:pPr>
        <w:ind w:left="720"/>
        <w:rPr>
          <w:rFonts w:asciiTheme="minorHAnsi" w:hAnsiTheme="minorHAnsi" w:cstheme="majorHAnsi"/>
          <w:b/>
          <w:szCs w:val="22"/>
        </w:rPr>
      </w:pPr>
    </w:p>
    <w:p w14:paraId="51F550E4" w14:textId="0C02E75D" w:rsidR="00C654C6" w:rsidRPr="008B3476" w:rsidRDefault="006A4023" w:rsidP="007B732A">
      <w:pPr>
        <w:ind w:left="720"/>
        <w:rPr>
          <w:rFonts w:asciiTheme="minorHAnsi" w:hAnsiTheme="minorHAnsi" w:cstheme="majorHAnsi"/>
          <w:b/>
          <w:szCs w:val="22"/>
        </w:rPr>
      </w:pPr>
      <w:r w:rsidRPr="008B3476">
        <w:rPr>
          <w:rFonts w:asciiTheme="minorHAnsi" w:hAnsiTheme="minorHAnsi" w:cstheme="majorHAnsi"/>
          <w:b/>
          <w:szCs w:val="22"/>
        </w:rPr>
        <w:t xml:space="preserve"> 5. 1 </w:t>
      </w:r>
      <w:r w:rsidR="00763FA0" w:rsidRPr="008B3476">
        <w:rPr>
          <w:rFonts w:asciiTheme="minorHAnsi" w:hAnsiTheme="minorHAnsi" w:cstheme="majorHAnsi"/>
          <w:b/>
          <w:szCs w:val="22"/>
        </w:rPr>
        <w:t xml:space="preserve">     </w:t>
      </w:r>
      <w:bookmarkStart w:id="0" w:name="_Hlk55906639"/>
      <w:r w:rsidR="00C654C6" w:rsidRPr="008B3476">
        <w:rPr>
          <w:rFonts w:asciiTheme="minorHAnsi" w:hAnsiTheme="minorHAnsi" w:cstheme="majorHAnsi"/>
          <w:b/>
          <w:szCs w:val="22"/>
        </w:rPr>
        <w:t>Target Audiences</w:t>
      </w:r>
    </w:p>
    <w:p w14:paraId="1C8FC982" w14:textId="77777777" w:rsidR="00C654C6" w:rsidRPr="003A42C3" w:rsidRDefault="00C654C6" w:rsidP="007B732A">
      <w:pPr>
        <w:ind w:left="720"/>
        <w:rPr>
          <w:rFonts w:asciiTheme="minorHAnsi" w:hAnsiTheme="minorHAnsi" w:cstheme="majorHAnsi"/>
          <w:szCs w:val="22"/>
        </w:rPr>
      </w:pPr>
    </w:p>
    <w:p w14:paraId="02843210" w14:textId="181E0A18" w:rsidR="000E6C10" w:rsidRPr="003A42C3" w:rsidRDefault="008C0D9F" w:rsidP="007B732A">
      <w:pPr>
        <w:ind w:left="720"/>
        <w:rPr>
          <w:rFonts w:asciiTheme="minorHAnsi" w:hAnsiTheme="minorHAnsi" w:cstheme="majorHAnsi"/>
          <w:szCs w:val="22"/>
        </w:rPr>
      </w:pPr>
      <w:r w:rsidRPr="003A42C3">
        <w:rPr>
          <w:rFonts w:asciiTheme="minorHAnsi" w:hAnsiTheme="minorHAnsi" w:cstheme="majorHAnsi"/>
          <w:szCs w:val="22"/>
        </w:rPr>
        <w:t xml:space="preserve">The exhibition is aimed at the below </w:t>
      </w:r>
      <w:r w:rsidR="000E6C10" w:rsidRPr="003A42C3">
        <w:rPr>
          <w:rFonts w:asciiTheme="minorHAnsi" w:hAnsiTheme="minorHAnsi" w:cstheme="majorHAnsi"/>
          <w:szCs w:val="22"/>
        </w:rPr>
        <w:t>target audiences</w:t>
      </w:r>
      <w:r w:rsidR="00943058">
        <w:rPr>
          <w:rFonts w:asciiTheme="minorHAnsi" w:hAnsiTheme="minorHAnsi" w:cstheme="majorHAnsi"/>
          <w:szCs w:val="22"/>
        </w:rPr>
        <w:t xml:space="preserve"> (using the Horniman bespoke segmentation system)</w:t>
      </w:r>
      <w:r w:rsidR="000E4ED2">
        <w:rPr>
          <w:rFonts w:asciiTheme="minorHAnsi" w:hAnsiTheme="minorHAnsi" w:cstheme="majorHAnsi"/>
          <w:szCs w:val="22"/>
        </w:rPr>
        <w:t xml:space="preserve"> and their equivalent at all three venues</w:t>
      </w:r>
      <w:r w:rsidR="000E6C10" w:rsidRPr="003A42C3">
        <w:rPr>
          <w:rFonts w:asciiTheme="minorHAnsi" w:hAnsiTheme="minorHAnsi" w:cstheme="majorHAnsi"/>
          <w:szCs w:val="22"/>
        </w:rPr>
        <w:t>, principally:</w:t>
      </w:r>
    </w:p>
    <w:p w14:paraId="248152CD" w14:textId="77777777" w:rsidR="000E6C10" w:rsidRPr="003A42C3" w:rsidRDefault="000E6C10" w:rsidP="007B732A">
      <w:pPr>
        <w:ind w:left="720"/>
        <w:rPr>
          <w:rFonts w:asciiTheme="minorHAnsi" w:hAnsiTheme="minorHAnsi" w:cstheme="majorHAnsi"/>
          <w:b/>
          <w:szCs w:val="22"/>
        </w:rPr>
      </w:pPr>
    </w:p>
    <w:p w14:paraId="105244CA" w14:textId="77777777" w:rsidR="000E6C10" w:rsidRPr="004454DD" w:rsidRDefault="000E6C10" w:rsidP="004454DD">
      <w:pPr>
        <w:pStyle w:val="ListParagraph"/>
        <w:numPr>
          <w:ilvl w:val="0"/>
          <w:numId w:val="44"/>
        </w:numPr>
        <w:rPr>
          <w:rFonts w:asciiTheme="minorHAnsi" w:hAnsiTheme="minorHAnsi" w:cstheme="majorHAnsi"/>
          <w:szCs w:val="22"/>
        </w:rPr>
      </w:pPr>
      <w:r w:rsidRPr="004454DD">
        <w:rPr>
          <w:rFonts w:asciiTheme="minorHAnsi" w:hAnsiTheme="minorHAnsi" w:cstheme="majorHAnsi"/>
          <w:szCs w:val="22"/>
        </w:rPr>
        <w:t xml:space="preserve">Active Achievers (a younger family audience from a range of ethnic backgrounds. They like variety and being hands-on.) </w:t>
      </w:r>
    </w:p>
    <w:p w14:paraId="3F25BA59" w14:textId="77777777" w:rsidR="000E6C10" w:rsidRPr="004454DD" w:rsidRDefault="000E6C10" w:rsidP="004454DD">
      <w:pPr>
        <w:pStyle w:val="ListParagraph"/>
        <w:numPr>
          <w:ilvl w:val="0"/>
          <w:numId w:val="44"/>
        </w:numPr>
        <w:rPr>
          <w:rFonts w:asciiTheme="minorHAnsi" w:hAnsiTheme="minorHAnsi" w:cstheme="majorHAnsi"/>
          <w:szCs w:val="22"/>
        </w:rPr>
      </w:pPr>
      <w:r w:rsidRPr="004454DD">
        <w:rPr>
          <w:rFonts w:asciiTheme="minorHAnsi" w:hAnsiTheme="minorHAnsi" w:cstheme="majorHAnsi"/>
          <w:szCs w:val="22"/>
        </w:rPr>
        <w:t>Social Sharers (a young, family groups who love to have fun and socialise, enjoying relaxed social spaces and enjoyable experiences.)</w:t>
      </w:r>
    </w:p>
    <w:p w14:paraId="256AAE51" w14:textId="77777777" w:rsidR="000E6C10" w:rsidRPr="003A42C3" w:rsidRDefault="000E6C10" w:rsidP="007B732A">
      <w:pPr>
        <w:ind w:left="1440"/>
        <w:rPr>
          <w:rFonts w:asciiTheme="minorHAnsi" w:hAnsiTheme="minorHAnsi" w:cstheme="majorHAnsi"/>
          <w:szCs w:val="22"/>
        </w:rPr>
      </w:pPr>
    </w:p>
    <w:p w14:paraId="08AE25EE" w14:textId="5980F049" w:rsidR="000E6C10" w:rsidRPr="004454DD" w:rsidRDefault="004454DD" w:rsidP="004454DD">
      <w:pPr>
        <w:rPr>
          <w:rFonts w:asciiTheme="minorHAnsi" w:hAnsiTheme="minorHAnsi" w:cstheme="majorHAnsi"/>
          <w:szCs w:val="22"/>
        </w:rPr>
      </w:pPr>
      <w:r>
        <w:rPr>
          <w:rFonts w:asciiTheme="minorHAnsi" w:hAnsiTheme="minorHAnsi" w:cstheme="majorHAnsi"/>
          <w:szCs w:val="22"/>
        </w:rPr>
        <w:t xml:space="preserve">               </w:t>
      </w:r>
      <w:r w:rsidR="000E6C10" w:rsidRPr="004454DD">
        <w:rPr>
          <w:rFonts w:asciiTheme="minorHAnsi" w:hAnsiTheme="minorHAnsi" w:cstheme="majorHAnsi"/>
          <w:szCs w:val="22"/>
        </w:rPr>
        <w:t>And secondary audiences</w:t>
      </w:r>
    </w:p>
    <w:p w14:paraId="1BF1E066" w14:textId="77777777" w:rsidR="000E6C10" w:rsidRPr="003A42C3" w:rsidRDefault="000E6C10" w:rsidP="007B732A">
      <w:pPr>
        <w:ind w:left="1440"/>
        <w:rPr>
          <w:rFonts w:asciiTheme="minorHAnsi" w:hAnsiTheme="minorHAnsi" w:cstheme="majorHAnsi"/>
          <w:szCs w:val="22"/>
        </w:rPr>
      </w:pPr>
    </w:p>
    <w:p w14:paraId="293A60BA" w14:textId="77777777" w:rsidR="000E6C10" w:rsidRPr="004454DD" w:rsidRDefault="000E6C10" w:rsidP="004454DD">
      <w:pPr>
        <w:pStyle w:val="ListParagraph"/>
        <w:numPr>
          <w:ilvl w:val="0"/>
          <w:numId w:val="44"/>
        </w:numPr>
        <w:rPr>
          <w:rFonts w:asciiTheme="minorHAnsi" w:hAnsiTheme="minorHAnsi" w:cstheme="majorHAnsi"/>
          <w:szCs w:val="22"/>
        </w:rPr>
      </w:pPr>
      <w:r w:rsidRPr="004454DD">
        <w:rPr>
          <w:rFonts w:asciiTheme="minorHAnsi" w:hAnsiTheme="minorHAnsi" w:cstheme="majorHAnsi"/>
          <w:szCs w:val="22"/>
        </w:rPr>
        <w:t>Cultural Enthusiasts (confident attendees of museums, with the time and inclination to pursue their passion for culture.)</w:t>
      </w:r>
    </w:p>
    <w:p w14:paraId="3F9D97D6" w14:textId="10F0398D" w:rsidR="000E6C10" w:rsidRPr="004454DD" w:rsidRDefault="008B3476" w:rsidP="004454DD">
      <w:pPr>
        <w:pStyle w:val="ListParagraph"/>
        <w:numPr>
          <w:ilvl w:val="0"/>
          <w:numId w:val="44"/>
        </w:numPr>
        <w:rPr>
          <w:rFonts w:asciiTheme="minorHAnsi" w:hAnsiTheme="minorHAnsi" w:cstheme="majorHAnsi"/>
          <w:szCs w:val="22"/>
        </w:rPr>
      </w:pPr>
      <w:r w:rsidRPr="004454DD">
        <w:rPr>
          <w:rFonts w:asciiTheme="minorHAnsi" w:hAnsiTheme="minorHAnsi" w:cstheme="majorHAnsi"/>
          <w:szCs w:val="22"/>
        </w:rPr>
        <w:t>Self-</w:t>
      </w:r>
      <w:r w:rsidR="000E6C10" w:rsidRPr="004454DD">
        <w:rPr>
          <w:rFonts w:asciiTheme="minorHAnsi" w:hAnsiTheme="minorHAnsi" w:cstheme="majorHAnsi"/>
          <w:szCs w:val="22"/>
        </w:rPr>
        <w:t>Improvers (independent adults focused on their own health and wellbeing, and seeking personal development and reflection.)</w:t>
      </w:r>
    </w:p>
    <w:bookmarkEnd w:id="0"/>
    <w:p w14:paraId="1BD6C589" w14:textId="77777777" w:rsidR="000E6C10" w:rsidRPr="003A42C3" w:rsidRDefault="000E6C10" w:rsidP="007B732A">
      <w:pPr>
        <w:ind w:left="1440"/>
        <w:rPr>
          <w:rFonts w:asciiTheme="minorHAnsi" w:hAnsiTheme="minorHAnsi" w:cstheme="majorHAnsi"/>
          <w:szCs w:val="22"/>
        </w:rPr>
      </w:pPr>
    </w:p>
    <w:p w14:paraId="1964D59D" w14:textId="60A6E001" w:rsidR="000E6C10" w:rsidRPr="003A42C3" w:rsidRDefault="000E6C10" w:rsidP="004454DD">
      <w:pPr>
        <w:ind w:left="720"/>
        <w:rPr>
          <w:rFonts w:asciiTheme="minorHAnsi" w:hAnsiTheme="minorHAnsi" w:cstheme="majorHAnsi"/>
          <w:szCs w:val="22"/>
        </w:rPr>
      </w:pPr>
      <w:r w:rsidRPr="003A42C3">
        <w:rPr>
          <w:rFonts w:asciiTheme="minorHAnsi" w:hAnsiTheme="minorHAnsi" w:cstheme="majorHAnsi"/>
          <w:szCs w:val="22"/>
        </w:rPr>
        <w:t>The exhibition will explore three key themes</w:t>
      </w:r>
      <w:r w:rsidR="00435B4D" w:rsidRPr="003A42C3">
        <w:rPr>
          <w:rFonts w:asciiTheme="minorHAnsi" w:hAnsiTheme="minorHAnsi" w:cstheme="majorHAnsi"/>
          <w:szCs w:val="22"/>
        </w:rPr>
        <w:t xml:space="preserve"> (see table in Interpretation plan for details and example objects)</w:t>
      </w:r>
      <w:r w:rsidRPr="003A42C3">
        <w:rPr>
          <w:rFonts w:asciiTheme="minorHAnsi" w:hAnsiTheme="minorHAnsi" w:cstheme="majorHAnsi"/>
          <w:szCs w:val="22"/>
        </w:rPr>
        <w:t>:</w:t>
      </w:r>
    </w:p>
    <w:p w14:paraId="4C63AE64" w14:textId="77777777" w:rsidR="000E6C10" w:rsidRPr="003A42C3" w:rsidRDefault="000E6C10" w:rsidP="007B732A">
      <w:pPr>
        <w:ind w:left="1440"/>
        <w:rPr>
          <w:rFonts w:asciiTheme="minorHAnsi" w:hAnsiTheme="minorHAnsi" w:cstheme="majorHAnsi"/>
          <w:szCs w:val="22"/>
        </w:rPr>
      </w:pPr>
    </w:p>
    <w:p w14:paraId="272621AC" w14:textId="77777777" w:rsidR="000E6C10" w:rsidRPr="004454DD" w:rsidRDefault="000E6C10" w:rsidP="004454DD">
      <w:pPr>
        <w:pStyle w:val="ListParagraph"/>
        <w:numPr>
          <w:ilvl w:val="0"/>
          <w:numId w:val="43"/>
        </w:numPr>
        <w:rPr>
          <w:rFonts w:asciiTheme="minorHAnsi" w:hAnsiTheme="minorHAnsi" w:cstheme="majorHAnsi"/>
          <w:szCs w:val="22"/>
        </w:rPr>
      </w:pPr>
      <w:r w:rsidRPr="004454DD">
        <w:rPr>
          <w:rFonts w:asciiTheme="minorHAnsi" w:hAnsiTheme="minorHAnsi" w:cstheme="majorHAnsi"/>
          <w:szCs w:val="22"/>
        </w:rPr>
        <w:t xml:space="preserve">Hair as Fibre/Material the properties of hair and its potential as a renewable resource and the amazing things that are made from hair </w:t>
      </w:r>
    </w:p>
    <w:p w14:paraId="7CE69A2C" w14:textId="77777777" w:rsidR="000E6C10" w:rsidRPr="004454DD" w:rsidRDefault="000E6C10" w:rsidP="004454DD">
      <w:pPr>
        <w:pStyle w:val="ListParagraph"/>
        <w:numPr>
          <w:ilvl w:val="0"/>
          <w:numId w:val="43"/>
        </w:numPr>
        <w:rPr>
          <w:rFonts w:asciiTheme="minorHAnsi" w:hAnsiTheme="minorHAnsi" w:cstheme="majorHAnsi"/>
          <w:szCs w:val="22"/>
        </w:rPr>
      </w:pPr>
      <w:r w:rsidRPr="004454DD">
        <w:rPr>
          <w:rFonts w:asciiTheme="minorHAnsi" w:hAnsiTheme="minorHAnsi" w:cstheme="majorHAnsi"/>
          <w:szCs w:val="22"/>
        </w:rPr>
        <w:t xml:space="preserve">Hair Play/Hair Care - How we invest in and care for both our own and each other’s hair.  </w:t>
      </w:r>
    </w:p>
    <w:p w14:paraId="35B59042" w14:textId="77777777" w:rsidR="000E6C10" w:rsidRPr="004454DD" w:rsidRDefault="000E6C10" w:rsidP="004454DD">
      <w:pPr>
        <w:pStyle w:val="ListParagraph"/>
        <w:numPr>
          <w:ilvl w:val="0"/>
          <w:numId w:val="43"/>
        </w:numPr>
        <w:rPr>
          <w:rFonts w:asciiTheme="minorHAnsi" w:hAnsiTheme="minorHAnsi" w:cstheme="majorHAnsi"/>
          <w:szCs w:val="22"/>
        </w:rPr>
      </w:pPr>
      <w:r w:rsidRPr="004454DD">
        <w:rPr>
          <w:rFonts w:asciiTheme="minorHAnsi" w:hAnsiTheme="minorHAnsi" w:cstheme="majorHAnsi"/>
          <w:szCs w:val="22"/>
        </w:rPr>
        <w:t xml:space="preserve">Relational Hair (Name TBC) Exploring the potency, politics and meaning of hair from different cultural/temporal contexts, including sacred hair and wigs.  </w:t>
      </w:r>
    </w:p>
    <w:p w14:paraId="116BFAA3" w14:textId="77777777" w:rsidR="000E6C10" w:rsidRPr="003A42C3" w:rsidRDefault="000E6C10" w:rsidP="007B732A">
      <w:pPr>
        <w:ind w:left="1440"/>
        <w:rPr>
          <w:rFonts w:asciiTheme="minorHAnsi" w:hAnsiTheme="minorHAnsi" w:cstheme="majorHAnsi"/>
          <w:szCs w:val="22"/>
        </w:rPr>
      </w:pPr>
      <w:r w:rsidRPr="003A42C3">
        <w:rPr>
          <w:rFonts w:asciiTheme="minorHAnsi" w:hAnsiTheme="minorHAnsi" w:cstheme="majorHAnsi"/>
          <w:szCs w:val="22"/>
        </w:rPr>
        <w:t xml:space="preserve"> </w:t>
      </w:r>
    </w:p>
    <w:p w14:paraId="767AFDB4" w14:textId="59674D25" w:rsidR="000E6C10" w:rsidRPr="003A42C3" w:rsidRDefault="000E6C10" w:rsidP="007B732A">
      <w:pPr>
        <w:ind w:left="720"/>
        <w:rPr>
          <w:rFonts w:asciiTheme="minorHAnsi" w:hAnsiTheme="minorHAnsi" w:cstheme="majorHAnsi"/>
          <w:szCs w:val="22"/>
        </w:rPr>
      </w:pPr>
      <w:r w:rsidRPr="003A42C3">
        <w:rPr>
          <w:rFonts w:asciiTheme="minorHAnsi" w:hAnsiTheme="minorHAnsi" w:cstheme="majorHAnsi"/>
          <w:szCs w:val="22"/>
        </w:rPr>
        <w:t xml:space="preserve">There will </w:t>
      </w:r>
      <w:r w:rsidR="00574953" w:rsidRPr="003A42C3">
        <w:rPr>
          <w:rFonts w:asciiTheme="minorHAnsi" w:hAnsiTheme="minorHAnsi" w:cstheme="majorHAnsi"/>
          <w:szCs w:val="22"/>
        </w:rPr>
        <w:t>also be a layer about the hair t</w:t>
      </w:r>
      <w:r w:rsidRPr="003A42C3">
        <w:rPr>
          <w:rFonts w:asciiTheme="minorHAnsi" w:hAnsiTheme="minorHAnsi" w:cstheme="majorHAnsi"/>
          <w:szCs w:val="22"/>
        </w:rPr>
        <w:t xml:space="preserve">rade today and in the past – demonstrating global connections and conditions of labour and enabling visitors to trace the trajectories of products  </w:t>
      </w:r>
    </w:p>
    <w:p w14:paraId="05FD7F62" w14:textId="77777777" w:rsidR="00435B4D" w:rsidRPr="003A42C3" w:rsidRDefault="00435B4D" w:rsidP="007B732A">
      <w:pPr>
        <w:ind w:left="720"/>
        <w:rPr>
          <w:rFonts w:asciiTheme="minorHAnsi" w:hAnsiTheme="minorHAnsi" w:cstheme="majorHAnsi"/>
          <w:bCs/>
          <w:szCs w:val="22"/>
        </w:rPr>
      </w:pPr>
    </w:p>
    <w:p w14:paraId="2243CAA3" w14:textId="4915FD16" w:rsidR="00435B4D" w:rsidRPr="003A42C3" w:rsidRDefault="00C654C6" w:rsidP="007B732A">
      <w:pPr>
        <w:ind w:left="720"/>
        <w:rPr>
          <w:rFonts w:asciiTheme="minorHAnsi" w:hAnsiTheme="minorHAnsi" w:cstheme="majorHAnsi"/>
          <w:b/>
          <w:bCs/>
          <w:szCs w:val="22"/>
        </w:rPr>
      </w:pPr>
      <w:r w:rsidRPr="003A42C3">
        <w:rPr>
          <w:rFonts w:asciiTheme="minorHAnsi" w:hAnsiTheme="minorHAnsi" w:cstheme="majorHAnsi"/>
          <w:b/>
          <w:bCs/>
          <w:szCs w:val="22"/>
        </w:rPr>
        <w:t>5. 1</w:t>
      </w:r>
      <w:r w:rsidR="006A4023" w:rsidRPr="003A42C3">
        <w:rPr>
          <w:rFonts w:asciiTheme="minorHAnsi" w:hAnsiTheme="minorHAnsi" w:cstheme="majorHAnsi"/>
          <w:b/>
          <w:bCs/>
          <w:szCs w:val="22"/>
        </w:rPr>
        <w:t xml:space="preserve"> </w:t>
      </w:r>
      <w:r w:rsidR="00435B4D" w:rsidRPr="003A42C3">
        <w:rPr>
          <w:rFonts w:asciiTheme="minorHAnsi" w:hAnsiTheme="minorHAnsi" w:cstheme="majorHAnsi"/>
          <w:b/>
          <w:bCs/>
          <w:szCs w:val="22"/>
        </w:rPr>
        <w:t>Locations</w:t>
      </w:r>
      <w:r w:rsidR="003659EB" w:rsidRPr="003A42C3">
        <w:rPr>
          <w:rFonts w:asciiTheme="minorHAnsi" w:hAnsiTheme="minorHAnsi" w:cstheme="majorHAnsi"/>
          <w:b/>
          <w:bCs/>
          <w:szCs w:val="22"/>
        </w:rPr>
        <w:t xml:space="preserve"> and key </w:t>
      </w:r>
      <w:r w:rsidR="00D747A6" w:rsidRPr="003A42C3">
        <w:rPr>
          <w:rFonts w:asciiTheme="minorHAnsi" w:hAnsiTheme="minorHAnsi" w:cstheme="majorHAnsi"/>
          <w:b/>
          <w:bCs/>
          <w:szCs w:val="22"/>
        </w:rPr>
        <w:t>existing equipment</w:t>
      </w:r>
    </w:p>
    <w:p w14:paraId="382AF8F6" w14:textId="77777777" w:rsidR="00435B4D" w:rsidRPr="003A42C3" w:rsidRDefault="00435B4D" w:rsidP="007B732A">
      <w:pPr>
        <w:ind w:left="720"/>
        <w:rPr>
          <w:rFonts w:asciiTheme="minorHAnsi" w:hAnsiTheme="minorHAnsi" w:cstheme="majorHAnsi"/>
          <w:bCs/>
          <w:szCs w:val="22"/>
        </w:rPr>
      </w:pPr>
    </w:p>
    <w:p w14:paraId="08847B79" w14:textId="2549E3F5" w:rsidR="00375737" w:rsidRDefault="00375737" w:rsidP="00375737">
      <w:pPr>
        <w:ind w:left="720"/>
        <w:rPr>
          <w:rFonts w:asciiTheme="minorHAnsi" w:hAnsiTheme="minorHAnsi" w:cstheme="majorHAnsi"/>
          <w:szCs w:val="22"/>
        </w:rPr>
      </w:pPr>
      <w:r>
        <w:rPr>
          <w:rFonts w:asciiTheme="minorHAnsi" w:hAnsiTheme="minorHAnsi" w:cstheme="majorHAnsi"/>
          <w:bCs/>
          <w:szCs w:val="22"/>
        </w:rPr>
        <w:t xml:space="preserve">The first venue is the </w:t>
      </w:r>
      <w:r w:rsidR="00435B4D" w:rsidRPr="003A42C3">
        <w:rPr>
          <w:rFonts w:asciiTheme="minorHAnsi" w:hAnsiTheme="minorHAnsi" w:cstheme="majorHAnsi"/>
          <w:bCs/>
          <w:szCs w:val="22"/>
        </w:rPr>
        <w:t>Horniman</w:t>
      </w:r>
      <w:r>
        <w:rPr>
          <w:rFonts w:asciiTheme="minorHAnsi" w:hAnsiTheme="minorHAnsi" w:cstheme="majorHAnsi"/>
          <w:bCs/>
          <w:szCs w:val="22"/>
        </w:rPr>
        <w:t xml:space="preserve"> Museum, followed by </w:t>
      </w:r>
      <w:r w:rsidRPr="003A42C3">
        <w:rPr>
          <w:rFonts w:asciiTheme="minorHAnsi" w:hAnsiTheme="minorHAnsi" w:cstheme="majorHAnsi"/>
          <w:szCs w:val="22"/>
        </w:rPr>
        <w:t>Weston Park (Museums Sheffield) and Tullie House, Carlisle, and potentially further venues TBC.</w:t>
      </w:r>
    </w:p>
    <w:p w14:paraId="25D1EA86" w14:textId="2A3FA2BC" w:rsidR="000E4ED2" w:rsidRDefault="000E4ED2" w:rsidP="00375737">
      <w:pPr>
        <w:ind w:left="720"/>
        <w:rPr>
          <w:rFonts w:asciiTheme="minorHAnsi" w:hAnsiTheme="minorHAnsi" w:cstheme="majorHAnsi"/>
          <w:szCs w:val="22"/>
        </w:rPr>
      </w:pPr>
      <w:r>
        <w:rPr>
          <w:rFonts w:asciiTheme="minorHAnsi" w:hAnsiTheme="minorHAnsi" w:cstheme="majorHAnsi"/>
          <w:szCs w:val="22"/>
        </w:rPr>
        <w:t>We require a modular, flexible design which will suit all the planned venues.</w:t>
      </w:r>
    </w:p>
    <w:p w14:paraId="335EED6F" w14:textId="77777777" w:rsidR="000E4ED2" w:rsidRDefault="000E4ED2" w:rsidP="00375737">
      <w:pPr>
        <w:ind w:left="720"/>
        <w:rPr>
          <w:rFonts w:asciiTheme="minorHAnsi" w:hAnsiTheme="minorHAnsi" w:cstheme="majorHAnsi"/>
          <w:szCs w:val="22"/>
        </w:rPr>
      </w:pPr>
    </w:p>
    <w:p w14:paraId="5BC79563" w14:textId="12BADD8B" w:rsidR="000E4ED2" w:rsidRPr="000E4ED2" w:rsidRDefault="000E4ED2" w:rsidP="00375737">
      <w:pPr>
        <w:ind w:left="720"/>
        <w:rPr>
          <w:rFonts w:asciiTheme="minorHAnsi" w:hAnsiTheme="minorHAnsi" w:cstheme="majorHAnsi"/>
          <w:b/>
          <w:bCs/>
          <w:szCs w:val="22"/>
        </w:rPr>
      </w:pPr>
      <w:r w:rsidRPr="000E4ED2">
        <w:rPr>
          <w:rFonts w:asciiTheme="minorHAnsi" w:hAnsiTheme="minorHAnsi" w:cstheme="majorHAnsi"/>
          <w:b/>
          <w:szCs w:val="22"/>
        </w:rPr>
        <w:t>Exhibition Spaces</w:t>
      </w:r>
    </w:p>
    <w:p w14:paraId="5D817A04" w14:textId="77777777" w:rsidR="00375737" w:rsidRDefault="00375737" w:rsidP="008B3476">
      <w:pPr>
        <w:ind w:left="720"/>
        <w:rPr>
          <w:rFonts w:asciiTheme="minorHAnsi" w:hAnsiTheme="minorHAnsi" w:cstheme="majorHAnsi"/>
          <w:bCs/>
          <w:szCs w:val="22"/>
        </w:rPr>
      </w:pPr>
    </w:p>
    <w:p w14:paraId="73846FC6" w14:textId="0F8210D0" w:rsidR="00375737" w:rsidRPr="003A42C3" w:rsidRDefault="00375737" w:rsidP="00375737">
      <w:pPr>
        <w:ind w:left="720"/>
        <w:rPr>
          <w:rFonts w:asciiTheme="minorHAnsi" w:hAnsiTheme="minorHAnsi" w:cstheme="majorHAnsi"/>
          <w:bCs/>
          <w:szCs w:val="22"/>
        </w:rPr>
      </w:pPr>
      <w:r>
        <w:rPr>
          <w:rFonts w:asciiTheme="minorHAnsi" w:hAnsiTheme="minorHAnsi" w:cstheme="majorHAnsi"/>
          <w:bCs/>
          <w:szCs w:val="22"/>
        </w:rPr>
        <w:t xml:space="preserve">At the Horniman, </w:t>
      </w:r>
      <w:r w:rsidR="008B3476">
        <w:rPr>
          <w:rFonts w:asciiTheme="minorHAnsi" w:hAnsiTheme="minorHAnsi" w:cstheme="majorHAnsi"/>
          <w:bCs/>
          <w:szCs w:val="22"/>
        </w:rPr>
        <w:t xml:space="preserve">the </w:t>
      </w:r>
      <w:r w:rsidR="00435B4D" w:rsidRPr="003A42C3">
        <w:rPr>
          <w:rFonts w:asciiTheme="minorHAnsi" w:hAnsiTheme="minorHAnsi" w:cstheme="majorHAnsi"/>
          <w:bCs/>
          <w:szCs w:val="22"/>
        </w:rPr>
        <w:t>key area is the Studio,</w:t>
      </w:r>
      <w:r w:rsidR="007B732A" w:rsidRPr="003A42C3">
        <w:rPr>
          <w:rFonts w:asciiTheme="minorHAnsi" w:hAnsiTheme="minorHAnsi" w:cstheme="majorHAnsi"/>
          <w:bCs/>
          <w:szCs w:val="22"/>
        </w:rPr>
        <w:t xml:space="preserve"> which is 168m2,</w:t>
      </w:r>
      <w:r w:rsidR="00435B4D" w:rsidRPr="003A42C3">
        <w:rPr>
          <w:rFonts w:asciiTheme="minorHAnsi" w:hAnsiTheme="minorHAnsi" w:cstheme="majorHAnsi"/>
          <w:bCs/>
          <w:szCs w:val="22"/>
        </w:rPr>
        <w:t xml:space="preserve"> </w:t>
      </w:r>
      <w:r w:rsidR="007B40D5" w:rsidRPr="003A42C3">
        <w:rPr>
          <w:rFonts w:asciiTheme="minorHAnsi" w:hAnsiTheme="minorHAnsi" w:cstheme="majorHAnsi"/>
          <w:bCs/>
          <w:szCs w:val="22"/>
        </w:rPr>
        <w:t xml:space="preserve">plan </w:t>
      </w:r>
      <w:r w:rsidR="0016741A" w:rsidRPr="0016741A">
        <w:rPr>
          <w:rFonts w:asciiTheme="minorHAnsi" w:hAnsiTheme="minorHAnsi" w:cstheme="majorHAnsi"/>
          <w:bCs/>
          <w:szCs w:val="22"/>
        </w:rPr>
        <w:t xml:space="preserve">is </w:t>
      </w:r>
      <w:r w:rsidR="009E1B2F" w:rsidRPr="0016741A">
        <w:rPr>
          <w:rFonts w:asciiTheme="minorHAnsi" w:hAnsiTheme="minorHAnsi" w:cstheme="majorHAnsi"/>
          <w:bCs/>
          <w:szCs w:val="22"/>
        </w:rPr>
        <w:t>Appendix 2</w:t>
      </w:r>
      <w:r w:rsidR="0016741A">
        <w:rPr>
          <w:rFonts w:asciiTheme="minorHAnsi" w:hAnsiTheme="minorHAnsi" w:cstheme="majorHAnsi"/>
          <w:bCs/>
          <w:szCs w:val="22"/>
        </w:rPr>
        <w:t xml:space="preserve"> A</w:t>
      </w:r>
      <w:r w:rsidR="00F342D7" w:rsidRPr="003A42C3">
        <w:rPr>
          <w:rFonts w:asciiTheme="minorHAnsi" w:hAnsiTheme="minorHAnsi" w:cstheme="majorHAnsi"/>
          <w:bCs/>
          <w:szCs w:val="22"/>
        </w:rPr>
        <w:t>.</w:t>
      </w:r>
      <w:r w:rsidR="009E7F96">
        <w:rPr>
          <w:rFonts w:asciiTheme="minorHAnsi" w:hAnsiTheme="minorHAnsi" w:cstheme="majorHAnsi"/>
          <w:bCs/>
          <w:szCs w:val="22"/>
        </w:rPr>
        <w:t xml:space="preserve"> </w:t>
      </w:r>
    </w:p>
    <w:p w14:paraId="3077718A" w14:textId="77777777" w:rsidR="00F342D7" w:rsidRPr="003A42C3" w:rsidRDefault="00F342D7" w:rsidP="007B732A">
      <w:pPr>
        <w:ind w:left="720"/>
        <w:rPr>
          <w:rFonts w:asciiTheme="minorHAnsi" w:hAnsiTheme="minorHAnsi" w:cstheme="majorHAnsi"/>
          <w:bCs/>
          <w:szCs w:val="22"/>
        </w:rPr>
      </w:pPr>
    </w:p>
    <w:p w14:paraId="7514117E" w14:textId="39ACA31D" w:rsidR="00F342D7" w:rsidRPr="003A42C3" w:rsidRDefault="00F342D7" w:rsidP="007B732A">
      <w:pPr>
        <w:ind w:left="720"/>
        <w:rPr>
          <w:rFonts w:asciiTheme="minorHAnsi" w:hAnsiTheme="minorHAnsi" w:cstheme="majorHAnsi"/>
          <w:bCs/>
          <w:szCs w:val="22"/>
        </w:rPr>
      </w:pPr>
      <w:r w:rsidRPr="003A42C3">
        <w:rPr>
          <w:rFonts w:asciiTheme="minorHAnsi" w:hAnsiTheme="minorHAnsi" w:cstheme="majorHAnsi"/>
          <w:bCs/>
          <w:szCs w:val="22"/>
        </w:rPr>
        <w:t xml:space="preserve">We will also have an installation of </w:t>
      </w:r>
      <w:r w:rsidR="00AC4DB1" w:rsidRPr="003A42C3">
        <w:rPr>
          <w:rFonts w:asciiTheme="minorHAnsi" w:hAnsiTheme="minorHAnsi" w:cstheme="majorHAnsi"/>
          <w:bCs/>
          <w:szCs w:val="22"/>
        </w:rPr>
        <w:t xml:space="preserve">two to three </w:t>
      </w:r>
      <w:r w:rsidR="001D4CA4" w:rsidRPr="003A42C3">
        <w:rPr>
          <w:rFonts w:asciiTheme="minorHAnsi" w:hAnsiTheme="minorHAnsi" w:cstheme="majorHAnsi"/>
          <w:bCs/>
          <w:szCs w:val="22"/>
        </w:rPr>
        <w:t>large-scale wig sculptures</w:t>
      </w:r>
      <w:r w:rsidRPr="003A42C3">
        <w:rPr>
          <w:rFonts w:asciiTheme="minorHAnsi" w:hAnsiTheme="minorHAnsi" w:cstheme="majorHAnsi"/>
          <w:bCs/>
          <w:szCs w:val="22"/>
        </w:rPr>
        <w:t xml:space="preserve"> by Isaac Olvera </w:t>
      </w:r>
      <w:r w:rsidR="001D4CA4" w:rsidRPr="003A42C3">
        <w:rPr>
          <w:rFonts w:asciiTheme="minorHAnsi" w:hAnsiTheme="minorHAnsi" w:cstheme="majorHAnsi"/>
          <w:bCs/>
          <w:szCs w:val="22"/>
        </w:rPr>
        <w:t xml:space="preserve">on display </w:t>
      </w:r>
      <w:r w:rsidRPr="003A42C3">
        <w:rPr>
          <w:rFonts w:asciiTheme="minorHAnsi" w:hAnsiTheme="minorHAnsi" w:cstheme="majorHAnsi"/>
          <w:bCs/>
          <w:szCs w:val="22"/>
        </w:rPr>
        <w:t xml:space="preserve">in the Gardens, for which we </w:t>
      </w:r>
      <w:r w:rsidR="00D747A6" w:rsidRPr="003A42C3">
        <w:rPr>
          <w:rFonts w:asciiTheme="minorHAnsi" w:hAnsiTheme="minorHAnsi" w:cstheme="majorHAnsi"/>
          <w:bCs/>
          <w:szCs w:val="22"/>
        </w:rPr>
        <w:t xml:space="preserve">would </w:t>
      </w:r>
      <w:r w:rsidRPr="003A42C3">
        <w:rPr>
          <w:rFonts w:asciiTheme="minorHAnsi" w:hAnsiTheme="minorHAnsi" w:cstheme="majorHAnsi"/>
          <w:bCs/>
          <w:szCs w:val="22"/>
        </w:rPr>
        <w:t xml:space="preserve">require you to design </w:t>
      </w:r>
      <w:r w:rsidR="00050996">
        <w:rPr>
          <w:rFonts w:asciiTheme="minorHAnsi" w:hAnsiTheme="minorHAnsi" w:cstheme="majorHAnsi"/>
          <w:bCs/>
          <w:szCs w:val="22"/>
        </w:rPr>
        <w:t xml:space="preserve">demountable </w:t>
      </w:r>
      <w:r w:rsidR="001D4CA4" w:rsidRPr="003A42C3">
        <w:rPr>
          <w:rFonts w:asciiTheme="minorHAnsi" w:hAnsiTheme="minorHAnsi" w:cstheme="majorHAnsi"/>
          <w:bCs/>
          <w:szCs w:val="22"/>
        </w:rPr>
        <w:t xml:space="preserve">high display mounts </w:t>
      </w:r>
      <w:r w:rsidRPr="003A42C3">
        <w:rPr>
          <w:rFonts w:asciiTheme="minorHAnsi" w:hAnsiTheme="minorHAnsi" w:cstheme="majorHAnsi"/>
          <w:bCs/>
          <w:szCs w:val="22"/>
        </w:rPr>
        <w:t>(</w:t>
      </w:r>
      <w:r w:rsidR="001D4CA4" w:rsidRPr="003A42C3">
        <w:rPr>
          <w:rFonts w:asciiTheme="minorHAnsi" w:hAnsiTheme="minorHAnsi" w:cstheme="majorHAnsi"/>
          <w:bCs/>
          <w:szCs w:val="22"/>
        </w:rPr>
        <w:t xml:space="preserve">this artwork has </w:t>
      </w:r>
      <w:r w:rsidRPr="003A42C3">
        <w:rPr>
          <w:rFonts w:asciiTheme="minorHAnsi" w:hAnsiTheme="minorHAnsi" w:cstheme="majorHAnsi"/>
          <w:bCs/>
          <w:szCs w:val="22"/>
        </w:rPr>
        <w:t xml:space="preserve">previously </w:t>
      </w:r>
      <w:r w:rsidR="001D4CA4" w:rsidRPr="003A42C3">
        <w:rPr>
          <w:rFonts w:asciiTheme="minorHAnsi" w:hAnsiTheme="minorHAnsi" w:cstheme="majorHAnsi"/>
          <w:bCs/>
          <w:szCs w:val="22"/>
        </w:rPr>
        <w:t xml:space="preserve">been </w:t>
      </w:r>
      <w:r w:rsidRPr="003A42C3">
        <w:rPr>
          <w:rFonts w:asciiTheme="minorHAnsi" w:hAnsiTheme="minorHAnsi" w:cstheme="majorHAnsi"/>
          <w:bCs/>
          <w:szCs w:val="22"/>
        </w:rPr>
        <w:t>displayed on lamp posts)</w:t>
      </w:r>
      <w:r w:rsidR="001D4CA4" w:rsidRPr="003A42C3">
        <w:rPr>
          <w:rFonts w:asciiTheme="minorHAnsi" w:hAnsiTheme="minorHAnsi" w:cstheme="majorHAnsi"/>
          <w:bCs/>
          <w:szCs w:val="22"/>
        </w:rPr>
        <w:t>.</w:t>
      </w:r>
    </w:p>
    <w:p w14:paraId="6CB9CDD4" w14:textId="77777777" w:rsidR="00435B4D" w:rsidRPr="003A42C3" w:rsidRDefault="00435B4D" w:rsidP="007B732A">
      <w:pPr>
        <w:ind w:left="720"/>
        <w:rPr>
          <w:rFonts w:asciiTheme="minorHAnsi" w:hAnsiTheme="minorHAnsi" w:cstheme="majorHAnsi"/>
          <w:bCs/>
          <w:szCs w:val="22"/>
        </w:rPr>
      </w:pPr>
      <w:r w:rsidRPr="003A42C3">
        <w:rPr>
          <w:rFonts w:asciiTheme="minorHAnsi" w:hAnsiTheme="minorHAnsi" w:cstheme="majorHAnsi"/>
          <w:bCs/>
          <w:szCs w:val="22"/>
        </w:rPr>
        <w:t xml:space="preserve"> </w:t>
      </w:r>
    </w:p>
    <w:p w14:paraId="2F1A3873" w14:textId="4647A337" w:rsidR="00435B4D" w:rsidRPr="003A42C3" w:rsidRDefault="00435B4D" w:rsidP="007B732A">
      <w:pPr>
        <w:ind w:left="720"/>
        <w:rPr>
          <w:rFonts w:asciiTheme="minorHAnsi" w:hAnsiTheme="minorHAnsi" w:cstheme="majorHAnsi"/>
          <w:bCs/>
          <w:szCs w:val="22"/>
        </w:rPr>
      </w:pPr>
      <w:r w:rsidRPr="003A42C3">
        <w:rPr>
          <w:rFonts w:asciiTheme="minorHAnsi" w:hAnsiTheme="minorHAnsi" w:cstheme="majorHAnsi"/>
          <w:bCs/>
          <w:szCs w:val="22"/>
        </w:rPr>
        <w:t>In addition to this main exhibition</w:t>
      </w:r>
      <w:r w:rsidR="00F342D7" w:rsidRPr="003A42C3">
        <w:rPr>
          <w:rFonts w:asciiTheme="minorHAnsi" w:hAnsiTheme="minorHAnsi" w:cstheme="majorHAnsi"/>
          <w:bCs/>
          <w:szCs w:val="22"/>
        </w:rPr>
        <w:t xml:space="preserve"> and external wigs</w:t>
      </w:r>
      <w:r w:rsidRPr="003A42C3">
        <w:rPr>
          <w:rFonts w:asciiTheme="minorHAnsi" w:hAnsiTheme="minorHAnsi" w:cstheme="majorHAnsi"/>
          <w:bCs/>
          <w:szCs w:val="22"/>
        </w:rPr>
        <w:t xml:space="preserve"> th</w:t>
      </w:r>
      <w:r w:rsidR="00CC70D9" w:rsidRPr="003A42C3">
        <w:rPr>
          <w:rFonts w:asciiTheme="minorHAnsi" w:hAnsiTheme="minorHAnsi" w:cstheme="majorHAnsi"/>
          <w:bCs/>
          <w:szCs w:val="22"/>
        </w:rPr>
        <w:t>ese displays on the</w:t>
      </w:r>
      <w:r w:rsidRPr="003A42C3">
        <w:rPr>
          <w:rFonts w:asciiTheme="minorHAnsi" w:hAnsiTheme="minorHAnsi" w:cstheme="majorHAnsi"/>
          <w:bCs/>
          <w:szCs w:val="22"/>
        </w:rPr>
        <w:t xml:space="preserve"> theme of hair </w:t>
      </w:r>
      <w:r w:rsidR="006A4023" w:rsidRPr="003A42C3">
        <w:rPr>
          <w:rFonts w:asciiTheme="minorHAnsi" w:hAnsiTheme="minorHAnsi" w:cstheme="majorHAnsi"/>
          <w:bCs/>
          <w:szCs w:val="22"/>
        </w:rPr>
        <w:t xml:space="preserve">with linked design feel </w:t>
      </w:r>
      <w:r w:rsidRPr="003A42C3">
        <w:rPr>
          <w:rFonts w:asciiTheme="minorHAnsi" w:hAnsiTheme="minorHAnsi" w:cstheme="majorHAnsi"/>
          <w:bCs/>
          <w:szCs w:val="22"/>
        </w:rPr>
        <w:t xml:space="preserve">will also appear in </w:t>
      </w:r>
      <w:r w:rsidR="00F342D7" w:rsidRPr="003A42C3">
        <w:rPr>
          <w:rFonts w:asciiTheme="minorHAnsi" w:hAnsiTheme="minorHAnsi" w:cstheme="majorHAnsi"/>
          <w:bCs/>
          <w:szCs w:val="22"/>
        </w:rPr>
        <w:t xml:space="preserve">two </w:t>
      </w:r>
      <w:r w:rsidR="008026AD">
        <w:rPr>
          <w:rFonts w:asciiTheme="minorHAnsi" w:hAnsiTheme="minorHAnsi" w:cstheme="majorHAnsi"/>
          <w:bCs/>
          <w:szCs w:val="22"/>
        </w:rPr>
        <w:t>other display spaces at</w:t>
      </w:r>
      <w:r w:rsidRPr="003A42C3">
        <w:rPr>
          <w:rFonts w:asciiTheme="minorHAnsi" w:hAnsiTheme="minorHAnsi" w:cstheme="majorHAnsi"/>
          <w:bCs/>
          <w:szCs w:val="22"/>
        </w:rPr>
        <w:t xml:space="preserve"> the </w:t>
      </w:r>
      <w:r w:rsidR="00375737">
        <w:rPr>
          <w:rFonts w:asciiTheme="minorHAnsi" w:hAnsiTheme="minorHAnsi" w:cstheme="majorHAnsi"/>
          <w:bCs/>
          <w:szCs w:val="22"/>
        </w:rPr>
        <w:t>Horniman</w:t>
      </w:r>
      <w:r w:rsidRPr="003A42C3">
        <w:rPr>
          <w:rFonts w:asciiTheme="minorHAnsi" w:hAnsiTheme="minorHAnsi" w:cstheme="majorHAnsi"/>
          <w:bCs/>
          <w:szCs w:val="22"/>
        </w:rPr>
        <w:t xml:space="preserve">: </w:t>
      </w:r>
    </w:p>
    <w:p w14:paraId="1BF46620" w14:textId="77777777" w:rsidR="00435B4D" w:rsidRPr="003A42C3" w:rsidRDefault="00435B4D" w:rsidP="007B732A">
      <w:pPr>
        <w:ind w:left="720"/>
        <w:rPr>
          <w:rFonts w:asciiTheme="minorHAnsi" w:hAnsiTheme="minorHAnsi" w:cstheme="majorHAnsi"/>
          <w:bCs/>
          <w:szCs w:val="22"/>
        </w:rPr>
      </w:pPr>
      <w:r w:rsidRPr="003A42C3">
        <w:rPr>
          <w:rFonts w:asciiTheme="minorHAnsi" w:hAnsiTheme="minorHAnsi" w:cstheme="majorHAnsi"/>
          <w:bCs/>
          <w:szCs w:val="22"/>
        </w:rPr>
        <w:t xml:space="preserve"> </w:t>
      </w:r>
    </w:p>
    <w:p w14:paraId="55952274" w14:textId="77777777" w:rsidR="000E6C10" w:rsidRPr="004454DD" w:rsidRDefault="000E6C10" w:rsidP="004454DD">
      <w:pPr>
        <w:pStyle w:val="ListParagraph"/>
        <w:numPr>
          <w:ilvl w:val="0"/>
          <w:numId w:val="42"/>
        </w:numPr>
        <w:rPr>
          <w:rFonts w:asciiTheme="minorHAnsi" w:hAnsiTheme="minorHAnsi" w:cstheme="majorHAnsi"/>
          <w:bCs/>
          <w:szCs w:val="22"/>
        </w:rPr>
      </w:pPr>
      <w:r w:rsidRPr="004454DD">
        <w:rPr>
          <w:rFonts w:asciiTheme="minorHAnsi" w:hAnsiTheme="minorHAnsi" w:cstheme="majorHAnsi"/>
          <w:bCs/>
          <w:szCs w:val="22"/>
        </w:rPr>
        <w:t xml:space="preserve">South Hall Balcony: framed photographs focusing on black hair stories </w:t>
      </w:r>
    </w:p>
    <w:p w14:paraId="090CE6DE" w14:textId="36BDFE31" w:rsidR="000E6C10" w:rsidRPr="004454DD" w:rsidRDefault="000E6C10" w:rsidP="004454DD">
      <w:pPr>
        <w:pStyle w:val="ListParagraph"/>
        <w:numPr>
          <w:ilvl w:val="0"/>
          <w:numId w:val="42"/>
        </w:numPr>
        <w:rPr>
          <w:rFonts w:asciiTheme="minorHAnsi" w:hAnsiTheme="minorHAnsi" w:cstheme="majorHAnsi"/>
          <w:bCs/>
          <w:szCs w:val="22"/>
        </w:rPr>
      </w:pPr>
      <w:r w:rsidRPr="004454DD">
        <w:rPr>
          <w:rFonts w:asciiTheme="minorHAnsi" w:hAnsiTheme="minorHAnsi" w:cstheme="majorHAnsi"/>
          <w:bCs/>
          <w:szCs w:val="22"/>
        </w:rPr>
        <w:t>Gallery Square: contemporary ha</w:t>
      </w:r>
      <w:r w:rsidR="00435B4D" w:rsidRPr="004454DD">
        <w:rPr>
          <w:rFonts w:asciiTheme="minorHAnsi" w:hAnsiTheme="minorHAnsi" w:cstheme="majorHAnsi"/>
          <w:bCs/>
          <w:szCs w:val="22"/>
        </w:rPr>
        <w:t>ir magazine photograph</w:t>
      </w:r>
      <w:r w:rsidR="00CC70D9" w:rsidRPr="004454DD">
        <w:rPr>
          <w:rFonts w:asciiTheme="minorHAnsi" w:hAnsiTheme="minorHAnsi" w:cstheme="majorHAnsi"/>
          <w:bCs/>
          <w:szCs w:val="22"/>
        </w:rPr>
        <w:t>s</w:t>
      </w:r>
      <w:r w:rsidRPr="004454DD">
        <w:rPr>
          <w:rFonts w:asciiTheme="minorHAnsi" w:hAnsiTheme="minorHAnsi" w:cstheme="majorHAnsi"/>
          <w:bCs/>
          <w:szCs w:val="22"/>
        </w:rPr>
        <w:t xml:space="preserve"> </w:t>
      </w:r>
    </w:p>
    <w:p w14:paraId="7552C3D9" w14:textId="77777777" w:rsidR="00E43042" w:rsidRPr="003A42C3" w:rsidRDefault="00E43042" w:rsidP="007B732A">
      <w:pPr>
        <w:autoSpaceDE w:val="0"/>
        <w:autoSpaceDN w:val="0"/>
        <w:adjustRightInd w:val="0"/>
        <w:ind w:left="720"/>
        <w:rPr>
          <w:rFonts w:asciiTheme="minorHAnsi" w:hAnsiTheme="minorHAnsi" w:cs="Arial"/>
          <w:szCs w:val="22"/>
        </w:rPr>
      </w:pPr>
    </w:p>
    <w:p w14:paraId="160F1A2A" w14:textId="5C4878BD" w:rsidR="00E43042" w:rsidRDefault="00F342D7" w:rsidP="007B732A">
      <w:pPr>
        <w:autoSpaceDE w:val="0"/>
        <w:autoSpaceDN w:val="0"/>
        <w:adjustRightInd w:val="0"/>
        <w:ind w:left="720"/>
        <w:rPr>
          <w:rFonts w:asciiTheme="minorHAnsi" w:hAnsiTheme="minorHAnsi" w:cstheme="majorHAnsi"/>
          <w:bCs/>
          <w:szCs w:val="22"/>
        </w:rPr>
      </w:pPr>
      <w:r w:rsidRPr="003A42C3">
        <w:rPr>
          <w:rFonts w:asciiTheme="minorHAnsi" w:hAnsiTheme="minorHAnsi" w:cstheme="majorHAnsi"/>
          <w:bCs/>
          <w:szCs w:val="22"/>
        </w:rPr>
        <w:t xml:space="preserve">These two </w:t>
      </w:r>
      <w:r w:rsidR="00E43042" w:rsidRPr="003A42C3">
        <w:rPr>
          <w:rFonts w:asciiTheme="minorHAnsi" w:hAnsiTheme="minorHAnsi" w:cstheme="majorHAnsi"/>
          <w:bCs/>
          <w:szCs w:val="22"/>
        </w:rPr>
        <w:t xml:space="preserve">additional displays will be funded by separate budgets and the contractor will not be expected to design </w:t>
      </w:r>
      <w:r w:rsidRPr="003A42C3">
        <w:rPr>
          <w:rFonts w:asciiTheme="minorHAnsi" w:hAnsiTheme="minorHAnsi" w:cstheme="majorHAnsi"/>
          <w:bCs/>
          <w:szCs w:val="22"/>
        </w:rPr>
        <w:t xml:space="preserve">them </w:t>
      </w:r>
      <w:r w:rsidR="00E43042" w:rsidRPr="003A42C3">
        <w:rPr>
          <w:rFonts w:asciiTheme="minorHAnsi" w:hAnsiTheme="minorHAnsi" w:cstheme="majorHAnsi"/>
          <w:bCs/>
          <w:szCs w:val="22"/>
        </w:rPr>
        <w:t>but</w:t>
      </w:r>
      <w:r w:rsidRPr="003A42C3">
        <w:rPr>
          <w:rFonts w:asciiTheme="minorHAnsi" w:hAnsiTheme="minorHAnsi" w:cstheme="majorHAnsi"/>
          <w:bCs/>
          <w:szCs w:val="22"/>
        </w:rPr>
        <w:t xml:space="preserve"> the overall look and feel for t</w:t>
      </w:r>
      <w:r w:rsidR="00E43042" w:rsidRPr="003A42C3">
        <w:rPr>
          <w:rFonts w:asciiTheme="minorHAnsi" w:hAnsiTheme="minorHAnsi" w:cstheme="majorHAnsi"/>
          <w:bCs/>
          <w:szCs w:val="22"/>
        </w:rPr>
        <w:t>he Studio exhibition will feed in to ho</w:t>
      </w:r>
      <w:r w:rsidR="008026AD">
        <w:rPr>
          <w:rFonts w:asciiTheme="minorHAnsi" w:hAnsiTheme="minorHAnsi" w:cstheme="majorHAnsi"/>
          <w:bCs/>
          <w:szCs w:val="22"/>
        </w:rPr>
        <w:t xml:space="preserve">w we </w:t>
      </w:r>
      <w:r w:rsidRPr="003A42C3">
        <w:rPr>
          <w:rFonts w:asciiTheme="minorHAnsi" w:hAnsiTheme="minorHAnsi" w:cstheme="majorHAnsi"/>
          <w:bCs/>
          <w:szCs w:val="22"/>
        </w:rPr>
        <w:t>will develop them</w:t>
      </w:r>
    </w:p>
    <w:p w14:paraId="7052ECEC" w14:textId="77777777" w:rsidR="000E4ED2" w:rsidRDefault="000E4ED2" w:rsidP="007B732A">
      <w:pPr>
        <w:autoSpaceDE w:val="0"/>
        <w:autoSpaceDN w:val="0"/>
        <w:adjustRightInd w:val="0"/>
        <w:ind w:left="720"/>
        <w:rPr>
          <w:rFonts w:asciiTheme="minorHAnsi" w:hAnsiTheme="minorHAnsi" w:cstheme="majorHAnsi"/>
          <w:bCs/>
          <w:szCs w:val="22"/>
        </w:rPr>
      </w:pPr>
    </w:p>
    <w:p w14:paraId="3857FCDE" w14:textId="4036F0AB" w:rsidR="000E4ED2" w:rsidRPr="000E4ED2" w:rsidRDefault="000E4ED2" w:rsidP="007B732A">
      <w:pPr>
        <w:autoSpaceDE w:val="0"/>
        <w:autoSpaceDN w:val="0"/>
        <w:adjustRightInd w:val="0"/>
        <w:ind w:left="720"/>
        <w:rPr>
          <w:rFonts w:asciiTheme="minorHAnsi" w:hAnsiTheme="minorHAnsi" w:cstheme="majorHAnsi"/>
          <w:b/>
          <w:bCs/>
          <w:szCs w:val="22"/>
        </w:rPr>
      </w:pPr>
      <w:r w:rsidRPr="000E4ED2">
        <w:rPr>
          <w:rFonts w:asciiTheme="minorHAnsi" w:hAnsiTheme="minorHAnsi" w:cstheme="majorHAnsi"/>
          <w:b/>
          <w:bCs/>
          <w:szCs w:val="22"/>
        </w:rPr>
        <w:t>Key areas at the partner museums</w:t>
      </w:r>
    </w:p>
    <w:p w14:paraId="1764EE1A" w14:textId="5A919CBD" w:rsidR="00E43042" w:rsidRDefault="00E43042" w:rsidP="007B732A">
      <w:pPr>
        <w:ind w:left="720"/>
        <w:rPr>
          <w:rFonts w:asciiTheme="minorHAnsi" w:hAnsiTheme="minorHAnsi" w:cstheme="majorHAnsi"/>
          <w:szCs w:val="22"/>
        </w:rPr>
      </w:pPr>
    </w:p>
    <w:p w14:paraId="1F36D2A8" w14:textId="12A99859" w:rsidR="00F90A78" w:rsidRPr="00050996" w:rsidRDefault="00F90A78" w:rsidP="007B732A">
      <w:pPr>
        <w:ind w:left="720"/>
        <w:rPr>
          <w:rFonts w:asciiTheme="minorHAnsi" w:hAnsiTheme="minorHAnsi" w:cstheme="majorHAnsi"/>
          <w:color w:val="000000" w:themeColor="text1"/>
          <w:szCs w:val="22"/>
        </w:rPr>
      </w:pPr>
      <w:r w:rsidRPr="00050996">
        <w:rPr>
          <w:rFonts w:asciiTheme="minorHAnsi" w:hAnsiTheme="minorHAnsi" w:cstheme="majorHAnsi"/>
          <w:color w:val="000000" w:themeColor="text1"/>
          <w:szCs w:val="22"/>
        </w:rPr>
        <w:t xml:space="preserve">At Tullie House, the key area is the main temporary exhibition gallery space at 400m2 </w:t>
      </w:r>
      <w:r w:rsidR="004E6D81">
        <w:rPr>
          <w:rFonts w:asciiTheme="minorHAnsi" w:hAnsiTheme="minorHAnsi" w:cstheme="majorHAnsi"/>
          <w:color w:val="000000" w:themeColor="text1"/>
          <w:szCs w:val="22"/>
        </w:rPr>
        <w:t>(Appendix  3)</w:t>
      </w:r>
    </w:p>
    <w:p w14:paraId="08B298E7" w14:textId="46A08B31" w:rsidR="00F90A78" w:rsidRPr="00050996" w:rsidRDefault="00F90A78" w:rsidP="007B732A">
      <w:pPr>
        <w:ind w:left="720"/>
        <w:rPr>
          <w:rFonts w:asciiTheme="minorHAnsi" w:hAnsiTheme="minorHAnsi" w:cstheme="majorHAnsi"/>
          <w:color w:val="000000" w:themeColor="text1"/>
          <w:szCs w:val="22"/>
        </w:rPr>
      </w:pPr>
    </w:p>
    <w:p w14:paraId="1808B643" w14:textId="5349708E" w:rsidR="00F90A78" w:rsidRPr="00050996" w:rsidRDefault="00F90A78" w:rsidP="007B732A">
      <w:pPr>
        <w:ind w:left="720"/>
        <w:rPr>
          <w:rFonts w:asciiTheme="minorHAnsi" w:hAnsiTheme="minorHAnsi" w:cstheme="majorHAnsi"/>
          <w:color w:val="000000" w:themeColor="text1"/>
          <w:szCs w:val="22"/>
        </w:rPr>
      </w:pPr>
      <w:r w:rsidRPr="00050996">
        <w:rPr>
          <w:rFonts w:asciiTheme="minorHAnsi" w:hAnsiTheme="minorHAnsi" w:cstheme="majorHAnsi"/>
          <w:color w:val="000000" w:themeColor="text1"/>
          <w:szCs w:val="22"/>
        </w:rPr>
        <w:t xml:space="preserve">The Tullie House Garden space could also accommodate the three </w:t>
      </w:r>
      <w:r w:rsidRPr="00050996">
        <w:rPr>
          <w:rFonts w:asciiTheme="minorHAnsi" w:hAnsiTheme="minorHAnsi" w:cstheme="majorHAnsi"/>
          <w:bCs/>
          <w:color w:val="000000" w:themeColor="text1"/>
          <w:szCs w:val="22"/>
        </w:rPr>
        <w:t>wig sculptures by Isaac Olvera.</w:t>
      </w:r>
    </w:p>
    <w:p w14:paraId="077ED76B" w14:textId="77777777" w:rsidR="00050996" w:rsidRDefault="00050996" w:rsidP="00D4233D">
      <w:pPr>
        <w:rPr>
          <w:rFonts w:asciiTheme="minorHAnsi" w:hAnsiTheme="minorHAnsi" w:cstheme="majorHAnsi"/>
          <w:szCs w:val="22"/>
        </w:rPr>
      </w:pPr>
    </w:p>
    <w:p w14:paraId="281AE164" w14:textId="13CAC5B9" w:rsidR="00050996" w:rsidRDefault="00050996" w:rsidP="000F7397">
      <w:pPr>
        <w:ind w:left="720"/>
        <w:rPr>
          <w:rFonts w:asciiTheme="minorHAnsi" w:hAnsiTheme="minorHAnsi" w:cstheme="majorHAnsi"/>
          <w:szCs w:val="22"/>
        </w:rPr>
      </w:pPr>
      <w:r w:rsidRPr="00D4233D">
        <w:rPr>
          <w:rFonts w:asciiTheme="minorHAnsi" w:hAnsiTheme="minorHAnsi" w:cstheme="majorHAnsi"/>
          <w:szCs w:val="22"/>
        </w:rPr>
        <w:t xml:space="preserve">At </w:t>
      </w:r>
      <w:r w:rsidR="00C2203C">
        <w:rPr>
          <w:rFonts w:asciiTheme="minorHAnsi" w:hAnsiTheme="minorHAnsi" w:cstheme="majorHAnsi"/>
          <w:szCs w:val="22"/>
        </w:rPr>
        <w:t xml:space="preserve">Weston Park </w:t>
      </w:r>
      <w:r w:rsidRPr="00D4233D">
        <w:rPr>
          <w:rFonts w:asciiTheme="minorHAnsi" w:hAnsiTheme="minorHAnsi" w:cstheme="majorHAnsi"/>
          <w:szCs w:val="22"/>
        </w:rPr>
        <w:t>the main space is</w:t>
      </w:r>
      <w:r w:rsidR="00D4233D">
        <w:rPr>
          <w:rFonts w:asciiTheme="minorHAnsi" w:hAnsiTheme="minorHAnsi" w:cstheme="majorHAnsi"/>
          <w:szCs w:val="22"/>
        </w:rPr>
        <w:t xml:space="preserve"> the Harold Cantor gallery, which is 195m2.</w:t>
      </w:r>
      <w:r w:rsidR="004E6D81">
        <w:rPr>
          <w:rFonts w:asciiTheme="minorHAnsi" w:hAnsiTheme="minorHAnsi" w:cstheme="majorHAnsi"/>
          <w:szCs w:val="22"/>
        </w:rPr>
        <w:t xml:space="preserve"> (Appendix 4)</w:t>
      </w:r>
    </w:p>
    <w:p w14:paraId="12B3A8CE" w14:textId="77777777" w:rsidR="00050996" w:rsidRDefault="00050996" w:rsidP="007B732A">
      <w:pPr>
        <w:ind w:left="720"/>
        <w:rPr>
          <w:rFonts w:asciiTheme="minorHAnsi" w:hAnsiTheme="minorHAnsi" w:cstheme="majorHAnsi"/>
          <w:szCs w:val="22"/>
        </w:rPr>
      </w:pPr>
    </w:p>
    <w:p w14:paraId="1F86D482" w14:textId="33580876" w:rsidR="00050996" w:rsidRPr="00050996" w:rsidRDefault="00050996" w:rsidP="00050996">
      <w:pPr>
        <w:pStyle w:val="CommentText"/>
        <w:ind w:left="720"/>
        <w:rPr>
          <w:rFonts w:asciiTheme="minorHAnsi" w:hAnsiTheme="minorHAnsi" w:cstheme="majorHAnsi"/>
          <w:color w:val="000000" w:themeColor="text1"/>
          <w:sz w:val="22"/>
          <w:szCs w:val="22"/>
        </w:rPr>
      </w:pPr>
      <w:r w:rsidRPr="00050996">
        <w:rPr>
          <w:rFonts w:asciiTheme="minorHAnsi" w:hAnsiTheme="minorHAnsi" w:cstheme="majorHAnsi"/>
          <w:color w:val="000000" w:themeColor="text1"/>
          <w:sz w:val="22"/>
          <w:szCs w:val="22"/>
        </w:rPr>
        <w:t xml:space="preserve">The wigs could be displayed in the park which surrounds Weston Park Museum. </w:t>
      </w:r>
      <w:r w:rsidR="00D4233D">
        <w:rPr>
          <w:rFonts w:asciiTheme="minorHAnsi" w:hAnsiTheme="minorHAnsi" w:cstheme="majorHAnsi"/>
          <w:color w:val="000000" w:themeColor="text1"/>
          <w:sz w:val="22"/>
          <w:szCs w:val="22"/>
        </w:rPr>
        <w:t xml:space="preserve"> </w:t>
      </w:r>
    </w:p>
    <w:p w14:paraId="115FB3F1" w14:textId="77777777" w:rsidR="00050996" w:rsidRDefault="00050996" w:rsidP="007B732A">
      <w:pPr>
        <w:ind w:left="720"/>
        <w:rPr>
          <w:rFonts w:asciiTheme="minorHAnsi" w:hAnsiTheme="minorHAnsi" w:cstheme="majorHAnsi"/>
          <w:szCs w:val="22"/>
        </w:rPr>
      </w:pPr>
    </w:p>
    <w:p w14:paraId="0175A004" w14:textId="77777777" w:rsidR="00F90A78" w:rsidRPr="003A42C3" w:rsidRDefault="00F90A78" w:rsidP="007B732A">
      <w:pPr>
        <w:ind w:left="720"/>
        <w:rPr>
          <w:rFonts w:asciiTheme="minorHAnsi" w:hAnsiTheme="minorHAnsi" w:cstheme="majorHAnsi"/>
          <w:szCs w:val="22"/>
        </w:rPr>
      </w:pPr>
    </w:p>
    <w:p w14:paraId="6763CEF6" w14:textId="32D690B3" w:rsidR="000E6C10" w:rsidRPr="003A42C3" w:rsidRDefault="00C27C48" w:rsidP="007B732A">
      <w:pPr>
        <w:ind w:left="720"/>
        <w:rPr>
          <w:rFonts w:asciiTheme="minorHAnsi" w:hAnsiTheme="minorHAnsi" w:cstheme="majorHAnsi"/>
          <w:b/>
          <w:szCs w:val="22"/>
        </w:rPr>
      </w:pPr>
      <w:r w:rsidRPr="003A42C3">
        <w:rPr>
          <w:rFonts w:asciiTheme="minorHAnsi" w:hAnsiTheme="minorHAnsi" w:cstheme="majorHAnsi"/>
          <w:b/>
          <w:szCs w:val="22"/>
        </w:rPr>
        <w:t xml:space="preserve">Existing </w:t>
      </w:r>
      <w:r w:rsidR="00F342D7" w:rsidRPr="003A42C3">
        <w:rPr>
          <w:rFonts w:asciiTheme="minorHAnsi" w:hAnsiTheme="minorHAnsi" w:cstheme="majorHAnsi"/>
          <w:b/>
          <w:szCs w:val="22"/>
        </w:rPr>
        <w:t>assets</w:t>
      </w:r>
    </w:p>
    <w:p w14:paraId="1F48B8A1" w14:textId="68DA0832" w:rsidR="00C27C48" w:rsidRPr="003A42C3" w:rsidRDefault="004454DD" w:rsidP="007B732A">
      <w:pPr>
        <w:ind w:left="720"/>
        <w:rPr>
          <w:rFonts w:asciiTheme="minorHAnsi" w:hAnsiTheme="minorHAnsi" w:cstheme="majorHAnsi"/>
          <w:szCs w:val="22"/>
        </w:rPr>
      </w:pPr>
      <w:r>
        <w:rPr>
          <w:rFonts w:asciiTheme="minorHAnsi" w:hAnsiTheme="minorHAnsi" w:cstheme="majorHAnsi"/>
          <w:szCs w:val="22"/>
        </w:rPr>
        <w:lastRenderedPageBreak/>
        <w:t>W</w:t>
      </w:r>
      <w:r w:rsidR="00C27C48" w:rsidRPr="003A42C3">
        <w:rPr>
          <w:rFonts w:asciiTheme="minorHAnsi" w:hAnsiTheme="minorHAnsi" w:cstheme="majorHAnsi"/>
          <w:szCs w:val="22"/>
        </w:rPr>
        <w:t>e need the designer to work with our existing assets.</w:t>
      </w:r>
      <w:r w:rsidR="007303DD" w:rsidRPr="003A42C3">
        <w:rPr>
          <w:rFonts w:asciiTheme="minorHAnsi" w:hAnsiTheme="minorHAnsi" w:cstheme="majorHAnsi"/>
          <w:szCs w:val="22"/>
        </w:rPr>
        <w:t xml:space="preserve"> None of these elements </w:t>
      </w:r>
      <w:r>
        <w:rPr>
          <w:rFonts w:asciiTheme="minorHAnsi" w:hAnsiTheme="minorHAnsi" w:cstheme="majorHAnsi"/>
          <w:szCs w:val="22"/>
        </w:rPr>
        <w:t xml:space="preserve">will </w:t>
      </w:r>
      <w:r w:rsidR="007303DD" w:rsidRPr="003A42C3">
        <w:rPr>
          <w:rFonts w:asciiTheme="minorHAnsi" w:hAnsiTheme="minorHAnsi" w:cstheme="majorHAnsi"/>
          <w:szCs w:val="22"/>
        </w:rPr>
        <w:t>tour but should be accommodated into the design</w:t>
      </w:r>
    </w:p>
    <w:p w14:paraId="6071A795" w14:textId="77777777" w:rsidR="00C27C48" w:rsidRPr="003A42C3" w:rsidRDefault="00C27C48" w:rsidP="007B732A">
      <w:pPr>
        <w:ind w:left="720"/>
        <w:rPr>
          <w:rFonts w:asciiTheme="minorHAnsi" w:hAnsiTheme="minorHAnsi" w:cstheme="majorHAnsi"/>
          <w:szCs w:val="22"/>
        </w:rPr>
      </w:pPr>
    </w:p>
    <w:p w14:paraId="040745BF" w14:textId="4C282525" w:rsidR="008B3476" w:rsidRDefault="008B3476" w:rsidP="008B3476">
      <w:pPr>
        <w:ind w:left="720"/>
        <w:rPr>
          <w:rFonts w:asciiTheme="minorHAnsi" w:hAnsiTheme="minorHAnsi" w:cstheme="majorHAnsi"/>
          <w:szCs w:val="22"/>
        </w:rPr>
      </w:pPr>
      <w:r>
        <w:rPr>
          <w:rFonts w:asciiTheme="minorHAnsi" w:hAnsiTheme="minorHAnsi" w:cstheme="majorHAnsi"/>
          <w:szCs w:val="22"/>
        </w:rPr>
        <w:t>These include</w:t>
      </w:r>
      <w:r w:rsidR="004E6D81">
        <w:rPr>
          <w:rFonts w:asciiTheme="minorHAnsi" w:hAnsiTheme="minorHAnsi" w:cstheme="majorHAnsi"/>
          <w:szCs w:val="22"/>
        </w:rPr>
        <w:t xml:space="preserve"> (see details in Appendices 2-4)</w:t>
      </w:r>
      <w:r>
        <w:rPr>
          <w:rFonts w:asciiTheme="minorHAnsi" w:hAnsiTheme="minorHAnsi" w:cstheme="majorHAnsi"/>
          <w:szCs w:val="22"/>
        </w:rPr>
        <w:t>:</w:t>
      </w:r>
    </w:p>
    <w:p w14:paraId="2D371580" w14:textId="6C862D71" w:rsidR="00C27C48" w:rsidRPr="008B3476" w:rsidRDefault="008B3476" w:rsidP="008B3476">
      <w:pPr>
        <w:ind w:left="720"/>
        <w:rPr>
          <w:rFonts w:asciiTheme="minorHAnsi" w:hAnsiTheme="minorHAnsi" w:cstheme="majorHAnsi"/>
          <w:b/>
          <w:szCs w:val="22"/>
        </w:rPr>
      </w:pPr>
      <w:r w:rsidRPr="008B3476">
        <w:rPr>
          <w:rFonts w:asciiTheme="minorHAnsi" w:hAnsiTheme="minorHAnsi" w:cstheme="majorHAnsi"/>
          <w:b/>
          <w:szCs w:val="22"/>
        </w:rPr>
        <w:t>E</w:t>
      </w:r>
      <w:r w:rsidR="00C27C48" w:rsidRPr="008B3476">
        <w:rPr>
          <w:rFonts w:asciiTheme="minorHAnsi" w:hAnsiTheme="minorHAnsi" w:cstheme="majorHAnsi"/>
          <w:b/>
          <w:szCs w:val="22"/>
        </w:rPr>
        <w:t>xhibition structure</w:t>
      </w:r>
      <w:r w:rsidR="000E4ED2">
        <w:rPr>
          <w:rFonts w:asciiTheme="minorHAnsi" w:hAnsiTheme="minorHAnsi" w:cstheme="majorHAnsi"/>
          <w:b/>
          <w:szCs w:val="22"/>
        </w:rPr>
        <w:t>s</w:t>
      </w:r>
      <w:r w:rsidR="0016741A">
        <w:rPr>
          <w:rFonts w:asciiTheme="minorHAnsi" w:hAnsiTheme="minorHAnsi" w:cstheme="majorHAnsi"/>
          <w:b/>
          <w:szCs w:val="22"/>
        </w:rPr>
        <w:t xml:space="preserve"> </w:t>
      </w:r>
    </w:p>
    <w:p w14:paraId="0B87C4FB" w14:textId="65955877" w:rsidR="00F86334" w:rsidRPr="003A42C3" w:rsidRDefault="003659EB" w:rsidP="007B732A">
      <w:pPr>
        <w:pStyle w:val="ListParagraph"/>
        <w:numPr>
          <w:ilvl w:val="0"/>
          <w:numId w:val="31"/>
        </w:numPr>
        <w:rPr>
          <w:rFonts w:asciiTheme="minorHAnsi" w:hAnsiTheme="minorHAnsi" w:cstheme="majorHAnsi"/>
          <w:szCs w:val="22"/>
        </w:rPr>
      </w:pPr>
      <w:r w:rsidRPr="003A42C3">
        <w:rPr>
          <w:rFonts w:asciiTheme="minorHAnsi" w:hAnsiTheme="minorHAnsi" w:cstheme="majorHAnsi"/>
          <w:szCs w:val="22"/>
        </w:rPr>
        <w:t xml:space="preserve">The Horniman has a flexible temporary wall system </w:t>
      </w:r>
      <w:r w:rsidR="00C27C48" w:rsidRPr="003A42C3">
        <w:rPr>
          <w:rFonts w:asciiTheme="minorHAnsi" w:hAnsiTheme="minorHAnsi" w:cstheme="majorHAnsi"/>
          <w:szCs w:val="22"/>
        </w:rPr>
        <w:t>note this is not designed to travel</w:t>
      </w:r>
      <w:r w:rsidRPr="003A42C3">
        <w:rPr>
          <w:rFonts w:asciiTheme="minorHAnsi" w:hAnsiTheme="minorHAnsi" w:cstheme="majorHAnsi"/>
          <w:szCs w:val="22"/>
        </w:rPr>
        <w:t>) and a hanging system (Unistrut)</w:t>
      </w:r>
      <w:r w:rsidR="00EB4C48" w:rsidRPr="003A42C3">
        <w:rPr>
          <w:rFonts w:asciiTheme="minorHAnsi" w:hAnsiTheme="minorHAnsi" w:cstheme="majorHAnsi"/>
          <w:szCs w:val="22"/>
        </w:rPr>
        <w:t xml:space="preserve">. </w:t>
      </w:r>
      <w:r w:rsidRPr="003A42C3">
        <w:rPr>
          <w:rFonts w:asciiTheme="minorHAnsi" w:hAnsiTheme="minorHAnsi" w:cstheme="majorHAnsi"/>
          <w:szCs w:val="22"/>
        </w:rPr>
        <w:t xml:space="preserve"> </w:t>
      </w:r>
      <w:r w:rsidR="00EB4C48" w:rsidRPr="003A42C3">
        <w:rPr>
          <w:rFonts w:asciiTheme="minorHAnsi" w:hAnsiTheme="minorHAnsi" w:cstheme="majorHAnsi"/>
          <w:szCs w:val="22"/>
        </w:rPr>
        <w:t xml:space="preserve"> </w:t>
      </w:r>
    </w:p>
    <w:p w14:paraId="0CE8625D" w14:textId="5B2F74CE" w:rsidR="006A7F41" w:rsidRPr="00D4233D" w:rsidRDefault="004E6D81" w:rsidP="00D4233D">
      <w:pPr>
        <w:pStyle w:val="CommentText"/>
        <w:numPr>
          <w:ilvl w:val="0"/>
          <w:numId w:val="31"/>
        </w:numPr>
        <w:rPr>
          <w:rFonts w:asciiTheme="minorHAnsi" w:hAnsiTheme="minorHAnsi" w:cstheme="majorHAnsi"/>
          <w:sz w:val="22"/>
          <w:szCs w:val="22"/>
        </w:rPr>
      </w:pPr>
      <w:r>
        <w:rPr>
          <w:rFonts w:asciiTheme="minorHAnsi" w:hAnsiTheme="minorHAnsi" w:cstheme="majorHAnsi"/>
          <w:sz w:val="22"/>
          <w:szCs w:val="22"/>
        </w:rPr>
        <w:t>Weston Park has Pane</w:t>
      </w:r>
      <w:r w:rsidR="00EB4C48" w:rsidRPr="00D4233D">
        <w:rPr>
          <w:rFonts w:asciiTheme="minorHAnsi" w:hAnsiTheme="minorHAnsi" w:cstheme="majorHAnsi"/>
          <w:sz w:val="22"/>
          <w:szCs w:val="22"/>
        </w:rPr>
        <w:t>lock walls</w:t>
      </w:r>
      <w:r w:rsidR="002B51BF" w:rsidRPr="00D4233D">
        <w:rPr>
          <w:rFonts w:asciiTheme="minorHAnsi" w:hAnsiTheme="minorHAnsi" w:cstheme="majorHAnsi"/>
          <w:sz w:val="22"/>
          <w:szCs w:val="22"/>
        </w:rPr>
        <w:t xml:space="preserve"> (3m high x 0.6m wide and either 2.4m or 3.6m long</w:t>
      </w:r>
      <w:r w:rsidR="00050996" w:rsidRPr="00D4233D">
        <w:rPr>
          <w:rFonts w:asciiTheme="minorHAnsi" w:hAnsiTheme="minorHAnsi" w:cstheme="majorHAnsi"/>
          <w:sz w:val="22"/>
          <w:szCs w:val="22"/>
        </w:rPr>
        <w:t xml:space="preserve"> Which can be fixed together and freestanding or joined to existing gallery walls</w:t>
      </w:r>
      <w:r w:rsidR="00D4233D">
        <w:rPr>
          <w:rFonts w:asciiTheme="minorHAnsi" w:hAnsiTheme="minorHAnsi" w:cstheme="majorHAnsi"/>
          <w:sz w:val="22"/>
          <w:szCs w:val="22"/>
        </w:rPr>
        <w:t xml:space="preserve">, </w:t>
      </w:r>
      <w:r w:rsidR="006A7F41" w:rsidRPr="00D4233D">
        <w:rPr>
          <w:rFonts w:asciiTheme="minorHAnsi" w:hAnsiTheme="minorHAnsi" w:cstheme="majorHAnsi"/>
          <w:szCs w:val="22"/>
        </w:rPr>
        <w:t xml:space="preserve">and </w:t>
      </w:r>
      <w:r w:rsidR="006A7F41" w:rsidRPr="00D4233D">
        <w:rPr>
          <w:rFonts w:asciiTheme="minorHAnsi" w:hAnsiTheme="minorHAnsi" w:cstheme="majorHAnsi"/>
          <w:sz w:val="22"/>
          <w:szCs w:val="22"/>
        </w:rPr>
        <w:t xml:space="preserve">they can hang objects from ‘Gripple’ cables </w:t>
      </w:r>
      <w:r w:rsidR="00264710" w:rsidRPr="00D4233D">
        <w:rPr>
          <w:rFonts w:asciiTheme="minorHAnsi" w:hAnsiTheme="minorHAnsi" w:cstheme="majorHAnsi"/>
          <w:sz w:val="22"/>
          <w:szCs w:val="22"/>
        </w:rPr>
        <w:t xml:space="preserve">across the gallery at height </w:t>
      </w:r>
      <w:r w:rsidR="006A7F41" w:rsidRPr="00D4233D">
        <w:rPr>
          <w:rFonts w:asciiTheme="minorHAnsi" w:hAnsiTheme="minorHAnsi" w:cstheme="majorHAnsi"/>
          <w:sz w:val="22"/>
          <w:szCs w:val="22"/>
        </w:rPr>
        <w:t>anchored to walls (see plans)</w:t>
      </w:r>
      <w:r w:rsidR="00C27C48" w:rsidRPr="00D4233D">
        <w:rPr>
          <w:rFonts w:asciiTheme="minorHAnsi" w:hAnsiTheme="minorHAnsi" w:cstheme="majorHAnsi"/>
          <w:sz w:val="22"/>
          <w:szCs w:val="22"/>
        </w:rPr>
        <w:t>.</w:t>
      </w:r>
    </w:p>
    <w:p w14:paraId="0BF89645" w14:textId="27432FC9" w:rsidR="00C27C48" w:rsidRPr="003A42C3" w:rsidRDefault="00C27C48" w:rsidP="007B732A">
      <w:pPr>
        <w:pStyle w:val="ListParagraph"/>
        <w:numPr>
          <w:ilvl w:val="0"/>
          <w:numId w:val="31"/>
        </w:numPr>
        <w:rPr>
          <w:rFonts w:asciiTheme="minorHAnsi" w:hAnsiTheme="minorHAnsi" w:cstheme="majorHAnsi"/>
          <w:szCs w:val="22"/>
        </w:rPr>
      </w:pPr>
      <w:r w:rsidRPr="003A42C3">
        <w:rPr>
          <w:rFonts w:asciiTheme="minorHAnsi" w:hAnsiTheme="minorHAnsi" w:cstheme="majorHAnsi"/>
          <w:szCs w:val="22"/>
        </w:rPr>
        <w:t xml:space="preserve">Tullie House has </w:t>
      </w:r>
      <w:r w:rsidR="004E6D81">
        <w:rPr>
          <w:rFonts w:asciiTheme="minorHAnsi" w:hAnsiTheme="minorHAnsi" w:cstheme="majorHAnsi"/>
          <w:szCs w:val="22"/>
        </w:rPr>
        <w:t>a similar Pane</w:t>
      </w:r>
      <w:r w:rsidR="005338E1">
        <w:rPr>
          <w:rFonts w:asciiTheme="minorHAnsi" w:hAnsiTheme="minorHAnsi" w:cstheme="majorHAnsi"/>
          <w:szCs w:val="22"/>
        </w:rPr>
        <w:t xml:space="preserve">lock </w:t>
      </w:r>
      <w:r w:rsidRPr="003A42C3">
        <w:rPr>
          <w:rFonts w:asciiTheme="minorHAnsi" w:hAnsiTheme="minorHAnsi" w:cstheme="majorHAnsi"/>
          <w:szCs w:val="22"/>
        </w:rPr>
        <w:t>system</w:t>
      </w:r>
    </w:p>
    <w:p w14:paraId="7ACCD65D" w14:textId="77777777" w:rsidR="00C27C48" w:rsidRPr="003A42C3" w:rsidRDefault="00C27C48" w:rsidP="007B732A">
      <w:pPr>
        <w:ind w:left="720"/>
        <w:rPr>
          <w:rFonts w:asciiTheme="minorHAnsi" w:hAnsiTheme="minorHAnsi" w:cstheme="majorHAnsi"/>
          <w:szCs w:val="22"/>
        </w:rPr>
      </w:pPr>
    </w:p>
    <w:p w14:paraId="515499D8" w14:textId="728A2A5B" w:rsidR="00C27C48" w:rsidRPr="003A42C3" w:rsidRDefault="008B3476" w:rsidP="007B732A">
      <w:pPr>
        <w:ind w:left="720"/>
        <w:rPr>
          <w:rFonts w:asciiTheme="minorHAnsi" w:hAnsiTheme="minorHAnsi" w:cstheme="majorHAnsi"/>
          <w:b/>
          <w:szCs w:val="22"/>
        </w:rPr>
      </w:pPr>
      <w:r>
        <w:rPr>
          <w:rFonts w:asciiTheme="minorHAnsi" w:hAnsiTheme="minorHAnsi" w:cstheme="majorHAnsi"/>
          <w:b/>
          <w:szCs w:val="22"/>
        </w:rPr>
        <w:t>Show</w:t>
      </w:r>
      <w:r w:rsidR="00C27C48" w:rsidRPr="003A42C3">
        <w:rPr>
          <w:rFonts w:asciiTheme="minorHAnsi" w:hAnsiTheme="minorHAnsi" w:cstheme="majorHAnsi"/>
          <w:b/>
          <w:szCs w:val="22"/>
        </w:rPr>
        <w:t>cases</w:t>
      </w:r>
      <w:r w:rsidR="007303DD" w:rsidRPr="003A42C3">
        <w:rPr>
          <w:rFonts w:asciiTheme="minorHAnsi" w:hAnsiTheme="minorHAnsi" w:cstheme="majorHAnsi"/>
          <w:b/>
          <w:szCs w:val="22"/>
        </w:rPr>
        <w:t xml:space="preserve"> </w:t>
      </w:r>
    </w:p>
    <w:p w14:paraId="77EDB636" w14:textId="5F5CA4D5" w:rsidR="00C27C48" w:rsidRPr="003A42C3" w:rsidRDefault="007303DD" w:rsidP="007B732A">
      <w:pPr>
        <w:ind w:left="720"/>
        <w:rPr>
          <w:rFonts w:asciiTheme="minorHAnsi" w:hAnsiTheme="minorHAnsi" w:cstheme="majorHAnsi"/>
          <w:szCs w:val="22"/>
        </w:rPr>
      </w:pPr>
      <w:r w:rsidRPr="003A42C3">
        <w:rPr>
          <w:rFonts w:asciiTheme="minorHAnsi" w:hAnsiTheme="minorHAnsi" w:cstheme="majorHAnsi"/>
          <w:szCs w:val="22"/>
        </w:rPr>
        <w:t xml:space="preserve">The Horniman has a limited stock of cases – see list </w:t>
      </w:r>
    </w:p>
    <w:p w14:paraId="5C456E24" w14:textId="002C582C" w:rsidR="003659EB" w:rsidRPr="003A42C3" w:rsidRDefault="00EB4C48" w:rsidP="007B732A">
      <w:pPr>
        <w:ind w:left="720"/>
        <w:rPr>
          <w:rFonts w:asciiTheme="minorHAnsi" w:hAnsiTheme="minorHAnsi" w:cstheme="majorHAnsi"/>
          <w:szCs w:val="22"/>
        </w:rPr>
      </w:pPr>
      <w:r w:rsidRPr="003A42C3">
        <w:rPr>
          <w:rFonts w:asciiTheme="minorHAnsi" w:hAnsiTheme="minorHAnsi" w:cstheme="majorHAnsi"/>
          <w:szCs w:val="22"/>
        </w:rPr>
        <w:t>Both partner museums will be providing their own showcases</w:t>
      </w:r>
      <w:r w:rsidR="007303DD" w:rsidRPr="003A42C3">
        <w:rPr>
          <w:rFonts w:asciiTheme="minorHAnsi" w:hAnsiTheme="minorHAnsi" w:cstheme="majorHAnsi"/>
          <w:szCs w:val="22"/>
        </w:rPr>
        <w:t xml:space="preserve"> </w:t>
      </w:r>
    </w:p>
    <w:p w14:paraId="36CB1BC6" w14:textId="77777777" w:rsidR="006A7F41" w:rsidRPr="003A42C3" w:rsidRDefault="006A7F41" w:rsidP="007B732A">
      <w:pPr>
        <w:ind w:left="720"/>
        <w:rPr>
          <w:rFonts w:asciiTheme="minorHAnsi" w:hAnsiTheme="minorHAnsi" w:cstheme="majorHAnsi"/>
          <w:szCs w:val="22"/>
        </w:rPr>
      </w:pPr>
    </w:p>
    <w:p w14:paraId="76CCAD13" w14:textId="1A65F916" w:rsidR="007303DD" w:rsidRPr="003A42C3" w:rsidRDefault="00F86334" w:rsidP="007B732A">
      <w:pPr>
        <w:rPr>
          <w:rFonts w:asciiTheme="minorHAnsi" w:hAnsiTheme="minorHAnsi" w:cstheme="majorHAnsi"/>
          <w:b/>
          <w:szCs w:val="22"/>
        </w:rPr>
      </w:pPr>
      <w:r w:rsidRPr="003A42C3">
        <w:rPr>
          <w:rFonts w:asciiTheme="minorHAnsi" w:hAnsiTheme="minorHAnsi" w:cstheme="majorHAnsi"/>
          <w:szCs w:val="22"/>
        </w:rPr>
        <w:t xml:space="preserve">              </w:t>
      </w:r>
      <w:r w:rsidR="00C27C48" w:rsidRPr="003A42C3">
        <w:rPr>
          <w:rFonts w:asciiTheme="minorHAnsi" w:hAnsiTheme="minorHAnsi" w:cstheme="majorHAnsi"/>
          <w:szCs w:val="22"/>
        </w:rPr>
        <w:t xml:space="preserve"> </w:t>
      </w:r>
      <w:r w:rsidRPr="003A42C3">
        <w:rPr>
          <w:rFonts w:asciiTheme="minorHAnsi" w:hAnsiTheme="minorHAnsi" w:cstheme="majorHAnsi"/>
          <w:b/>
          <w:szCs w:val="22"/>
        </w:rPr>
        <w:t xml:space="preserve">AV </w:t>
      </w:r>
    </w:p>
    <w:p w14:paraId="327DE702" w14:textId="7A136B64" w:rsidR="007303DD" w:rsidRPr="003A42C3" w:rsidRDefault="00F86334" w:rsidP="007B732A">
      <w:pPr>
        <w:ind w:left="720"/>
        <w:rPr>
          <w:rFonts w:asciiTheme="minorHAnsi" w:hAnsiTheme="minorHAnsi" w:cstheme="majorHAnsi"/>
          <w:szCs w:val="22"/>
        </w:rPr>
      </w:pPr>
      <w:r w:rsidRPr="003A42C3">
        <w:rPr>
          <w:rFonts w:asciiTheme="minorHAnsi" w:hAnsiTheme="minorHAnsi" w:cstheme="majorHAnsi"/>
          <w:szCs w:val="22"/>
        </w:rPr>
        <w:t>A</w:t>
      </w:r>
      <w:r w:rsidR="007303DD" w:rsidRPr="003A42C3">
        <w:rPr>
          <w:rFonts w:asciiTheme="minorHAnsi" w:hAnsiTheme="minorHAnsi" w:cstheme="majorHAnsi"/>
          <w:szCs w:val="22"/>
        </w:rPr>
        <w:t xml:space="preserve">ll partners will be providing their own AV kit </w:t>
      </w:r>
      <w:r w:rsidR="00375737">
        <w:rPr>
          <w:rFonts w:asciiTheme="minorHAnsi" w:hAnsiTheme="minorHAnsi" w:cstheme="majorHAnsi"/>
          <w:szCs w:val="22"/>
        </w:rPr>
        <w:t>and will manage AV installation</w:t>
      </w:r>
    </w:p>
    <w:p w14:paraId="15E9B7DC" w14:textId="77777777" w:rsidR="003659EB" w:rsidRPr="003A42C3" w:rsidRDefault="003659EB" w:rsidP="007B732A">
      <w:pPr>
        <w:ind w:left="720"/>
        <w:rPr>
          <w:rFonts w:asciiTheme="minorHAnsi" w:hAnsiTheme="minorHAnsi" w:cstheme="majorHAnsi"/>
          <w:szCs w:val="22"/>
        </w:rPr>
      </w:pPr>
    </w:p>
    <w:p w14:paraId="7B0794D8" w14:textId="1343C526" w:rsidR="000E6C10" w:rsidRPr="003A42C3" w:rsidRDefault="006A4023" w:rsidP="007B732A">
      <w:pPr>
        <w:ind w:left="720"/>
        <w:rPr>
          <w:rFonts w:asciiTheme="minorHAnsi" w:hAnsiTheme="minorHAnsi" w:cstheme="majorHAnsi"/>
          <w:b/>
          <w:szCs w:val="22"/>
        </w:rPr>
      </w:pPr>
      <w:r w:rsidRPr="003A42C3">
        <w:rPr>
          <w:rFonts w:asciiTheme="minorHAnsi" w:hAnsiTheme="minorHAnsi" w:cstheme="majorHAnsi"/>
          <w:b/>
          <w:szCs w:val="22"/>
        </w:rPr>
        <w:t>5.3 Design Look and feel</w:t>
      </w:r>
    </w:p>
    <w:p w14:paraId="6CE62EBB" w14:textId="77777777" w:rsidR="000E6C10" w:rsidRPr="003A42C3" w:rsidRDefault="000E6C10" w:rsidP="007B732A">
      <w:pPr>
        <w:ind w:left="720"/>
        <w:rPr>
          <w:rFonts w:asciiTheme="minorHAnsi" w:hAnsiTheme="minorHAnsi" w:cstheme="majorHAnsi"/>
          <w:szCs w:val="22"/>
        </w:rPr>
      </w:pPr>
    </w:p>
    <w:p w14:paraId="019DCC37" w14:textId="151C6330" w:rsidR="00435B4D" w:rsidRPr="003A42C3" w:rsidRDefault="006A4023" w:rsidP="007B732A">
      <w:pPr>
        <w:ind w:left="720"/>
        <w:rPr>
          <w:rFonts w:asciiTheme="minorHAnsi" w:hAnsiTheme="minorHAnsi" w:cstheme="majorHAnsi"/>
          <w:szCs w:val="22"/>
        </w:rPr>
      </w:pPr>
      <w:r w:rsidRPr="003A42C3">
        <w:rPr>
          <w:rFonts w:asciiTheme="minorHAnsi" w:hAnsiTheme="minorHAnsi" w:cstheme="majorHAnsi"/>
          <w:szCs w:val="22"/>
        </w:rPr>
        <w:t>We anticipate a</w:t>
      </w:r>
      <w:r w:rsidR="00D95F43" w:rsidRPr="003A42C3">
        <w:rPr>
          <w:rFonts w:asciiTheme="minorHAnsi" w:hAnsiTheme="minorHAnsi" w:cstheme="majorHAnsi"/>
          <w:szCs w:val="22"/>
        </w:rPr>
        <w:t>n exhibition</w:t>
      </w:r>
      <w:r w:rsidRPr="003A42C3">
        <w:rPr>
          <w:rFonts w:asciiTheme="minorHAnsi" w:hAnsiTheme="minorHAnsi" w:cstheme="majorHAnsi"/>
          <w:szCs w:val="22"/>
        </w:rPr>
        <w:t xml:space="preserve"> design which is </w:t>
      </w:r>
      <w:r w:rsidR="00D9142D" w:rsidRPr="003A42C3">
        <w:rPr>
          <w:rFonts w:asciiTheme="minorHAnsi" w:hAnsiTheme="minorHAnsi" w:cstheme="majorHAnsi"/>
          <w:szCs w:val="22"/>
        </w:rPr>
        <w:t xml:space="preserve">colourful, </w:t>
      </w:r>
      <w:r w:rsidRPr="003A42C3">
        <w:rPr>
          <w:rFonts w:asciiTheme="minorHAnsi" w:hAnsiTheme="minorHAnsi" w:cstheme="majorHAnsi"/>
          <w:szCs w:val="22"/>
        </w:rPr>
        <w:t>c</w:t>
      </w:r>
      <w:r w:rsidR="000E6C10" w:rsidRPr="003A42C3">
        <w:rPr>
          <w:rFonts w:asciiTheme="minorHAnsi" w:hAnsiTheme="minorHAnsi" w:cstheme="majorHAnsi"/>
          <w:szCs w:val="22"/>
        </w:rPr>
        <w:t xml:space="preserve">ontemporary and relevant, participatory, unexpected and exploratory. </w:t>
      </w:r>
      <w:r w:rsidR="00435B4D" w:rsidRPr="003A42C3">
        <w:rPr>
          <w:rFonts w:asciiTheme="minorHAnsi" w:hAnsiTheme="minorHAnsi" w:cstheme="majorHAnsi"/>
          <w:szCs w:val="22"/>
        </w:rPr>
        <w:t xml:space="preserve"> The exhibition will be framed as a series of questions</w:t>
      </w:r>
      <w:r w:rsidR="00435B4D" w:rsidRPr="003A42C3">
        <w:rPr>
          <w:rFonts w:asciiTheme="minorHAnsi" w:hAnsiTheme="minorHAnsi" w:cstheme="majorHAnsi"/>
          <w:b/>
          <w:szCs w:val="22"/>
        </w:rPr>
        <w:t xml:space="preserve"> </w:t>
      </w:r>
      <w:r w:rsidR="00435B4D" w:rsidRPr="003A42C3">
        <w:rPr>
          <w:rFonts w:asciiTheme="minorHAnsi" w:hAnsiTheme="minorHAnsi" w:cstheme="majorHAnsi"/>
          <w:szCs w:val="22"/>
        </w:rPr>
        <w:t xml:space="preserve">allowing space for both meaningful community engagement and public participation. </w:t>
      </w:r>
    </w:p>
    <w:p w14:paraId="52BB5A64" w14:textId="1A261A40" w:rsidR="000E6C10" w:rsidRPr="003A42C3" w:rsidRDefault="000E6C10" w:rsidP="007B732A">
      <w:pPr>
        <w:ind w:left="720"/>
        <w:rPr>
          <w:rFonts w:asciiTheme="minorHAnsi" w:hAnsiTheme="minorHAnsi" w:cstheme="majorHAnsi"/>
          <w:szCs w:val="22"/>
        </w:rPr>
      </w:pPr>
    </w:p>
    <w:p w14:paraId="78879979" w14:textId="18B05382" w:rsidR="000E6C10" w:rsidRPr="003A42C3" w:rsidRDefault="000E6C10" w:rsidP="007B732A">
      <w:pPr>
        <w:ind w:left="720"/>
        <w:rPr>
          <w:rFonts w:asciiTheme="minorHAnsi" w:hAnsiTheme="minorHAnsi" w:cstheme="majorHAnsi"/>
          <w:szCs w:val="22"/>
        </w:rPr>
      </w:pPr>
      <w:r w:rsidRPr="003A42C3">
        <w:rPr>
          <w:rFonts w:asciiTheme="minorHAnsi" w:hAnsiTheme="minorHAnsi" w:cstheme="majorHAnsi"/>
          <w:szCs w:val="22"/>
        </w:rPr>
        <w:t xml:space="preserve">The exhibition has many serious topics in it and the tone should reflect this but it should also have </w:t>
      </w:r>
      <w:r w:rsidR="00A335DE" w:rsidRPr="003A42C3">
        <w:rPr>
          <w:rFonts w:asciiTheme="minorHAnsi" w:hAnsiTheme="minorHAnsi" w:cstheme="majorHAnsi"/>
          <w:szCs w:val="22"/>
        </w:rPr>
        <w:t xml:space="preserve">hands-on </w:t>
      </w:r>
      <w:r w:rsidRPr="003A42C3">
        <w:rPr>
          <w:rFonts w:asciiTheme="minorHAnsi" w:hAnsiTheme="minorHAnsi" w:cstheme="majorHAnsi"/>
          <w:szCs w:val="22"/>
        </w:rPr>
        <w:t>playful and creative aspects that appeal to</w:t>
      </w:r>
      <w:r w:rsidR="00A335DE" w:rsidRPr="003A42C3">
        <w:rPr>
          <w:rFonts w:asciiTheme="minorHAnsi" w:hAnsiTheme="minorHAnsi" w:cstheme="majorHAnsi"/>
          <w:szCs w:val="22"/>
        </w:rPr>
        <w:t xml:space="preserve"> our</w:t>
      </w:r>
      <w:r w:rsidRPr="003A42C3">
        <w:rPr>
          <w:rFonts w:asciiTheme="minorHAnsi" w:hAnsiTheme="minorHAnsi" w:cstheme="majorHAnsi"/>
          <w:szCs w:val="22"/>
        </w:rPr>
        <w:t xml:space="preserve"> family </w:t>
      </w:r>
      <w:r w:rsidR="00A335DE" w:rsidRPr="003A42C3">
        <w:rPr>
          <w:rFonts w:asciiTheme="minorHAnsi" w:hAnsiTheme="minorHAnsi" w:cstheme="majorHAnsi"/>
          <w:szCs w:val="22"/>
        </w:rPr>
        <w:t>audiences</w:t>
      </w:r>
      <w:r w:rsidR="00C64B11" w:rsidRPr="003A42C3">
        <w:rPr>
          <w:rFonts w:asciiTheme="minorHAnsi" w:hAnsiTheme="minorHAnsi" w:cstheme="majorHAnsi"/>
          <w:szCs w:val="22"/>
        </w:rPr>
        <w:t xml:space="preserve">. </w:t>
      </w:r>
    </w:p>
    <w:p w14:paraId="52B8F6A6" w14:textId="77777777" w:rsidR="00763FA0" w:rsidRPr="003A42C3" w:rsidRDefault="00763FA0" w:rsidP="007B732A">
      <w:pPr>
        <w:rPr>
          <w:rFonts w:asciiTheme="minorHAnsi" w:hAnsiTheme="minorHAnsi" w:cstheme="majorHAnsi"/>
          <w:szCs w:val="22"/>
        </w:rPr>
      </w:pPr>
    </w:p>
    <w:p w14:paraId="45C270B8" w14:textId="40F849EB" w:rsidR="00050996" w:rsidRPr="00050996" w:rsidRDefault="00763FA0" w:rsidP="005338E1">
      <w:pPr>
        <w:ind w:left="720"/>
        <w:rPr>
          <w:rFonts w:asciiTheme="minorHAnsi" w:hAnsiTheme="minorHAnsi" w:cstheme="majorHAnsi"/>
          <w:szCs w:val="22"/>
        </w:rPr>
      </w:pPr>
      <w:r w:rsidRPr="003A42C3">
        <w:rPr>
          <w:rFonts w:asciiTheme="minorHAnsi" w:hAnsiTheme="minorHAnsi" w:cstheme="majorHAnsi"/>
          <w:szCs w:val="22"/>
        </w:rPr>
        <w:t xml:space="preserve">The </w:t>
      </w:r>
      <w:r w:rsidR="00F86334" w:rsidRPr="003A42C3">
        <w:rPr>
          <w:rFonts w:asciiTheme="minorHAnsi" w:hAnsiTheme="minorHAnsi" w:cstheme="majorHAnsi"/>
          <w:szCs w:val="22"/>
        </w:rPr>
        <w:t xml:space="preserve">exhibition at the Horniman should use </w:t>
      </w:r>
      <w:r w:rsidR="00F86334" w:rsidRPr="00050996">
        <w:rPr>
          <w:rFonts w:asciiTheme="minorHAnsi" w:hAnsiTheme="minorHAnsi" w:cstheme="majorHAnsi"/>
          <w:szCs w:val="22"/>
        </w:rPr>
        <w:t xml:space="preserve">Horniman </w:t>
      </w:r>
      <w:r w:rsidRPr="00050996">
        <w:rPr>
          <w:rFonts w:asciiTheme="minorHAnsi" w:hAnsiTheme="minorHAnsi" w:cstheme="majorHAnsi"/>
          <w:szCs w:val="22"/>
        </w:rPr>
        <w:t>branding guidelines</w:t>
      </w:r>
      <w:r w:rsidRPr="003A42C3">
        <w:rPr>
          <w:rFonts w:asciiTheme="minorHAnsi" w:hAnsiTheme="minorHAnsi" w:cstheme="majorHAnsi"/>
          <w:szCs w:val="22"/>
        </w:rPr>
        <w:t xml:space="preserve"> and font</w:t>
      </w:r>
      <w:r w:rsidR="00F86334" w:rsidRPr="003A42C3">
        <w:rPr>
          <w:rFonts w:asciiTheme="minorHAnsi" w:hAnsiTheme="minorHAnsi" w:cstheme="majorHAnsi"/>
          <w:szCs w:val="22"/>
        </w:rPr>
        <w:t xml:space="preserve"> (Benton Sans)</w:t>
      </w:r>
      <w:r w:rsidR="00050996">
        <w:rPr>
          <w:rFonts w:asciiTheme="minorHAnsi" w:hAnsiTheme="minorHAnsi" w:cstheme="majorHAnsi"/>
          <w:szCs w:val="22"/>
        </w:rPr>
        <w:t>, and feature the logos of all three museums</w:t>
      </w:r>
      <w:r w:rsidRPr="003A42C3">
        <w:rPr>
          <w:rFonts w:asciiTheme="minorHAnsi" w:hAnsiTheme="minorHAnsi" w:cstheme="majorHAnsi"/>
          <w:szCs w:val="22"/>
        </w:rPr>
        <w:t xml:space="preserve">. </w:t>
      </w:r>
      <w:r w:rsidR="00050996" w:rsidRPr="00050996">
        <w:rPr>
          <w:rFonts w:asciiTheme="minorHAnsi" w:hAnsiTheme="minorHAnsi" w:cstheme="majorHAnsi"/>
          <w:szCs w:val="22"/>
        </w:rPr>
        <w:t>Artw</w:t>
      </w:r>
      <w:r w:rsidR="00050996">
        <w:rPr>
          <w:rFonts w:asciiTheme="minorHAnsi" w:hAnsiTheme="minorHAnsi" w:cstheme="majorHAnsi"/>
          <w:szCs w:val="22"/>
        </w:rPr>
        <w:t>ork needs to sup</w:t>
      </w:r>
      <w:r w:rsidR="00050996" w:rsidRPr="00050996">
        <w:rPr>
          <w:rFonts w:asciiTheme="minorHAnsi" w:hAnsiTheme="minorHAnsi" w:cstheme="majorHAnsi"/>
          <w:szCs w:val="22"/>
        </w:rPr>
        <w:t xml:space="preserve">plied in additional formats to be edited easily by other designers for the tour. This may include changing the font type and size and re-editing the text.  </w:t>
      </w:r>
    </w:p>
    <w:p w14:paraId="0913D7EF" w14:textId="245B8CB9" w:rsidR="00763FA0" w:rsidRPr="003A42C3" w:rsidRDefault="00F86334" w:rsidP="007B732A">
      <w:pPr>
        <w:ind w:left="720"/>
        <w:rPr>
          <w:rFonts w:asciiTheme="minorHAnsi" w:hAnsiTheme="minorHAnsi" w:cstheme="majorHAnsi"/>
          <w:szCs w:val="22"/>
        </w:rPr>
      </w:pPr>
      <w:r w:rsidRPr="003A42C3">
        <w:rPr>
          <w:rFonts w:asciiTheme="minorHAnsi" w:hAnsiTheme="minorHAnsi" w:cstheme="majorHAnsi"/>
          <w:szCs w:val="22"/>
        </w:rPr>
        <w:t xml:space="preserve"> (</w:t>
      </w:r>
      <w:r w:rsidR="008B3476">
        <w:rPr>
          <w:rFonts w:asciiTheme="minorHAnsi" w:hAnsiTheme="minorHAnsi" w:cstheme="majorHAnsi"/>
          <w:szCs w:val="22"/>
        </w:rPr>
        <w:t>Weston Park</w:t>
      </w:r>
      <w:r w:rsidR="00C2203C">
        <w:rPr>
          <w:rFonts w:asciiTheme="minorHAnsi" w:hAnsiTheme="minorHAnsi" w:cstheme="majorHAnsi"/>
          <w:szCs w:val="22"/>
        </w:rPr>
        <w:t xml:space="preserve"> </w:t>
      </w:r>
      <w:r w:rsidR="00050996">
        <w:rPr>
          <w:rFonts w:asciiTheme="minorHAnsi" w:hAnsiTheme="minorHAnsi" w:cstheme="majorHAnsi"/>
          <w:szCs w:val="22"/>
        </w:rPr>
        <w:t xml:space="preserve">anticipate changing the font, probably to </w:t>
      </w:r>
      <w:r w:rsidRPr="003A42C3">
        <w:rPr>
          <w:rFonts w:asciiTheme="minorHAnsi" w:hAnsiTheme="minorHAnsi" w:cstheme="majorHAnsi"/>
          <w:szCs w:val="22"/>
        </w:rPr>
        <w:t>Futura</w:t>
      </w:r>
      <w:r w:rsidR="00050996">
        <w:rPr>
          <w:rFonts w:asciiTheme="minorHAnsi" w:hAnsiTheme="minorHAnsi" w:cstheme="majorHAnsi"/>
          <w:szCs w:val="22"/>
        </w:rPr>
        <w:t xml:space="preserve"> and reprinting</w:t>
      </w:r>
      <w:r w:rsidRPr="003A42C3">
        <w:rPr>
          <w:rFonts w:asciiTheme="minorHAnsi" w:hAnsiTheme="minorHAnsi" w:cstheme="majorHAnsi"/>
          <w:szCs w:val="22"/>
        </w:rPr>
        <w:t>)</w:t>
      </w:r>
      <w:r w:rsidR="00763FA0" w:rsidRPr="003A42C3">
        <w:rPr>
          <w:rFonts w:asciiTheme="minorHAnsi" w:hAnsiTheme="minorHAnsi" w:cstheme="majorHAnsi"/>
          <w:szCs w:val="22"/>
        </w:rPr>
        <w:t>.</w:t>
      </w:r>
      <w:r w:rsidR="00264710">
        <w:rPr>
          <w:rFonts w:asciiTheme="minorHAnsi" w:hAnsiTheme="minorHAnsi" w:cstheme="majorHAnsi"/>
          <w:szCs w:val="22"/>
        </w:rPr>
        <w:t xml:space="preserve"> </w:t>
      </w:r>
    </w:p>
    <w:p w14:paraId="51E3BC02" w14:textId="77777777" w:rsidR="006427FF" w:rsidRPr="003A42C3" w:rsidRDefault="006427FF" w:rsidP="007B732A">
      <w:pPr>
        <w:ind w:left="720"/>
        <w:rPr>
          <w:rFonts w:asciiTheme="minorHAnsi" w:hAnsiTheme="minorHAnsi" w:cstheme="majorHAnsi"/>
          <w:bCs/>
          <w:szCs w:val="22"/>
        </w:rPr>
      </w:pPr>
    </w:p>
    <w:p w14:paraId="66B0E88C" w14:textId="1A8C2DDB" w:rsidR="006427FF" w:rsidRPr="003A42C3" w:rsidRDefault="006427FF" w:rsidP="007B732A">
      <w:pPr>
        <w:ind w:left="720"/>
        <w:rPr>
          <w:rFonts w:asciiTheme="minorHAnsi" w:hAnsiTheme="minorHAnsi" w:cstheme="majorHAnsi"/>
          <w:bCs/>
          <w:szCs w:val="22"/>
        </w:rPr>
      </w:pPr>
      <w:r w:rsidRPr="003A42C3">
        <w:rPr>
          <w:rFonts w:asciiTheme="minorHAnsi" w:hAnsiTheme="minorHAnsi" w:cstheme="majorHAnsi"/>
          <w:bCs/>
          <w:szCs w:val="22"/>
        </w:rPr>
        <w:t>We require all designs conf</w:t>
      </w:r>
      <w:r w:rsidR="00264710">
        <w:rPr>
          <w:rFonts w:asciiTheme="minorHAnsi" w:hAnsiTheme="minorHAnsi" w:cstheme="majorHAnsi"/>
          <w:bCs/>
          <w:szCs w:val="22"/>
        </w:rPr>
        <w:t>o</w:t>
      </w:r>
      <w:r w:rsidRPr="003A42C3">
        <w:rPr>
          <w:rFonts w:asciiTheme="minorHAnsi" w:hAnsiTheme="minorHAnsi" w:cstheme="majorHAnsi"/>
          <w:bCs/>
          <w:szCs w:val="22"/>
        </w:rPr>
        <w:t xml:space="preserve">rm to best practice access standards </w:t>
      </w:r>
    </w:p>
    <w:p w14:paraId="37A05616" w14:textId="77777777" w:rsidR="006427FF" w:rsidRPr="003A42C3" w:rsidRDefault="006427FF" w:rsidP="007B732A">
      <w:pPr>
        <w:ind w:left="720"/>
        <w:rPr>
          <w:rFonts w:asciiTheme="minorHAnsi" w:hAnsiTheme="minorHAnsi" w:cstheme="majorHAnsi"/>
          <w:szCs w:val="22"/>
        </w:rPr>
      </w:pPr>
    </w:p>
    <w:p w14:paraId="511C657F" w14:textId="77777777" w:rsidR="006A4023" w:rsidRPr="00050996" w:rsidRDefault="006A4023" w:rsidP="007B732A">
      <w:pPr>
        <w:ind w:left="720"/>
        <w:rPr>
          <w:rFonts w:asciiTheme="minorHAnsi" w:hAnsiTheme="minorHAnsi" w:cstheme="majorHAnsi"/>
          <w:b/>
          <w:szCs w:val="22"/>
        </w:rPr>
      </w:pPr>
    </w:p>
    <w:p w14:paraId="496EA303" w14:textId="0C7B1AF8" w:rsidR="006A4023" w:rsidRPr="00050996" w:rsidRDefault="00A254B0" w:rsidP="007B732A">
      <w:pPr>
        <w:ind w:left="720"/>
        <w:rPr>
          <w:rFonts w:asciiTheme="minorHAnsi" w:hAnsiTheme="minorHAnsi" w:cstheme="majorHAnsi"/>
          <w:b/>
          <w:bCs/>
          <w:szCs w:val="22"/>
        </w:rPr>
      </w:pPr>
      <w:r w:rsidRPr="00050996">
        <w:rPr>
          <w:rFonts w:asciiTheme="minorHAnsi" w:hAnsiTheme="minorHAnsi" w:cstheme="majorHAnsi"/>
          <w:b/>
          <w:bCs/>
          <w:szCs w:val="22"/>
        </w:rPr>
        <w:t xml:space="preserve">5.4 </w:t>
      </w:r>
      <w:r w:rsidR="006A4023" w:rsidRPr="00050996">
        <w:rPr>
          <w:rFonts w:asciiTheme="minorHAnsi" w:hAnsiTheme="minorHAnsi" w:cstheme="majorHAnsi"/>
          <w:b/>
          <w:bCs/>
          <w:szCs w:val="22"/>
        </w:rPr>
        <w:t>We require the following design services from the contractor:</w:t>
      </w:r>
    </w:p>
    <w:p w14:paraId="6B52A694" w14:textId="77777777" w:rsidR="00C654C6" w:rsidRPr="003A42C3" w:rsidRDefault="00C654C6" w:rsidP="007B732A">
      <w:pPr>
        <w:ind w:left="720"/>
        <w:rPr>
          <w:rFonts w:asciiTheme="minorHAnsi" w:hAnsiTheme="minorHAnsi" w:cstheme="majorHAnsi"/>
          <w:b/>
          <w:bCs/>
          <w:szCs w:val="22"/>
        </w:rPr>
      </w:pPr>
    </w:p>
    <w:p w14:paraId="20EB65C1" w14:textId="77777777" w:rsidR="00C654C6" w:rsidRPr="003A42C3" w:rsidRDefault="00C654C6" w:rsidP="007B732A">
      <w:pPr>
        <w:ind w:left="720"/>
        <w:rPr>
          <w:rFonts w:asciiTheme="minorHAnsi" w:hAnsiTheme="minorHAnsi" w:cstheme="majorHAnsi"/>
          <w:b/>
          <w:bCs/>
          <w:szCs w:val="22"/>
        </w:rPr>
      </w:pPr>
      <w:r w:rsidRPr="003A42C3">
        <w:rPr>
          <w:rFonts w:asciiTheme="minorHAnsi" w:hAnsiTheme="minorHAnsi" w:cstheme="majorHAnsi"/>
          <w:b/>
          <w:bCs/>
          <w:szCs w:val="22"/>
        </w:rPr>
        <w:t>Title treatment for marketing</w:t>
      </w:r>
    </w:p>
    <w:p w14:paraId="01AB63A0" w14:textId="77777777" w:rsidR="00C654C6" w:rsidRPr="003A42C3" w:rsidRDefault="00C654C6" w:rsidP="007B732A">
      <w:pPr>
        <w:ind w:left="720"/>
        <w:rPr>
          <w:rFonts w:asciiTheme="minorHAnsi" w:hAnsiTheme="minorHAnsi" w:cstheme="majorHAnsi"/>
          <w:bCs/>
          <w:szCs w:val="22"/>
        </w:rPr>
      </w:pPr>
    </w:p>
    <w:p w14:paraId="2719A1AE" w14:textId="0527B2F3" w:rsidR="00C654C6" w:rsidRPr="004454DD" w:rsidRDefault="00C654C6" w:rsidP="004454DD">
      <w:pPr>
        <w:pStyle w:val="ListParagraph"/>
        <w:numPr>
          <w:ilvl w:val="0"/>
          <w:numId w:val="41"/>
        </w:numPr>
        <w:ind w:left="720"/>
        <w:rPr>
          <w:rFonts w:asciiTheme="minorHAnsi" w:hAnsiTheme="minorHAnsi" w:cstheme="majorHAnsi"/>
          <w:bCs/>
          <w:szCs w:val="22"/>
        </w:rPr>
      </w:pPr>
      <w:r w:rsidRPr="004454DD">
        <w:rPr>
          <w:rFonts w:asciiTheme="minorHAnsi" w:hAnsiTheme="minorHAnsi" w:cstheme="majorHAnsi"/>
          <w:bCs/>
          <w:szCs w:val="22"/>
        </w:rPr>
        <w:t>A bold, appealing and accessible title treatment for the exhibition to help convey the themes and content of the exhibition</w:t>
      </w:r>
      <w:r w:rsidR="007303DD" w:rsidRPr="004454DD">
        <w:rPr>
          <w:rFonts w:asciiTheme="minorHAnsi" w:hAnsiTheme="minorHAnsi" w:cstheme="majorHAnsi"/>
          <w:bCs/>
          <w:szCs w:val="22"/>
        </w:rPr>
        <w:t>, including a locked up title logo</w:t>
      </w:r>
      <w:r w:rsidRPr="004454DD">
        <w:rPr>
          <w:rFonts w:asciiTheme="minorHAnsi" w:hAnsiTheme="minorHAnsi" w:cstheme="majorHAnsi"/>
          <w:bCs/>
          <w:szCs w:val="22"/>
        </w:rPr>
        <w:t xml:space="preserve">. The treatment will be used across a range of print and digital media from billboards to social media, by </w:t>
      </w:r>
      <w:r w:rsidR="000E4ED2">
        <w:rPr>
          <w:rFonts w:asciiTheme="minorHAnsi" w:hAnsiTheme="minorHAnsi" w:cstheme="majorHAnsi"/>
          <w:bCs/>
          <w:szCs w:val="22"/>
        </w:rPr>
        <w:t xml:space="preserve">all three </w:t>
      </w:r>
      <w:r w:rsidRPr="004454DD">
        <w:rPr>
          <w:rFonts w:asciiTheme="minorHAnsi" w:hAnsiTheme="minorHAnsi" w:cstheme="majorHAnsi"/>
          <w:bCs/>
          <w:szCs w:val="22"/>
        </w:rPr>
        <w:t>partners. It will therefore need to work at different sizes and resolutions, on its own or on top of a range of backgrounds, and in full colour and mono.</w:t>
      </w:r>
    </w:p>
    <w:p w14:paraId="1D5C5EAA" w14:textId="77777777" w:rsidR="00C654C6" w:rsidRPr="003A42C3" w:rsidRDefault="00C654C6" w:rsidP="004454DD">
      <w:pPr>
        <w:rPr>
          <w:rFonts w:asciiTheme="minorHAnsi" w:hAnsiTheme="minorHAnsi" w:cstheme="majorHAnsi"/>
          <w:bCs/>
          <w:szCs w:val="22"/>
        </w:rPr>
      </w:pPr>
    </w:p>
    <w:p w14:paraId="7BA8710D" w14:textId="793BDF74" w:rsidR="00C654C6" w:rsidRPr="004454DD" w:rsidRDefault="00C654C6" w:rsidP="004454DD">
      <w:pPr>
        <w:pStyle w:val="ListParagraph"/>
        <w:numPr>
          <w:ilvl w:val="0"/>
          <w:numId w:val="41"/>
        </w:numPr>
        <w:ind w:left="720"/>
        <w:rPr>
          <w:rFonts w:asciiTheme="minorHAnsi" w:hAnsiTheme="minorHAnsi" w:cstheme="majorHAnsi"/>
          <w:bCs/>
          <w:szCs w:val="22"/>
        </w:rPr>
      </w:pPr>
      <w:r w:rsidRPr="004454DD">
        <w:rPr>
          <w:rFonts w:asciiTheme="minorHAnsi" w:hAnsiTheme="minorHAnsi" w:cstheme="majorHAnsi"/>
          <w:bCs/>
          <w:szCs w:val="22"/>
        </w:rPr>
        <w:t xml:space="preserve">A style guide with colour references and templates for how the title treatment should be applied to </w:t>
      </w:r>
      <w:r w:rsidR="00822069" w:rsidRPr="004454DD">
        <w:rPr>
          <w:rFonts w:asciiTheme="minorHAnsi" w:hAnsiTheme="minorHAnsi" w:cstheme="majorHAnsi"/>
          <w:bCs/>
          <w:szCs w:val="22"/>
        </w:rPr>
        <w:t xml:space="preserve">on-site graphics and </w:t>
      </w:r>
      <w:r w:rsidRPr="004454DD">
        <w:rPr>
          <w:rFonts w:asciiTheme="minorHAnsi" w:hAnsiTheme="minorHAnsi" w:cstheme="majorHAnsi"/>
          <w:bCs/>
          <w:szCs w:val="22"/>
        </w:rPr>
        <w:t>marketing materials at the three museums.</w:t>
      </w:r>
    </w:p>
    <w:p w14:paraId="165BEFED" w14:textId="77777777" w:rsidR="00C654C6" w:rsidRPr="003A42C3" w:rsidRDefault="00C654C6" w:rsidP="007B732A">
      <w:pPr>
        <w:ind w:left="720"/>
        <w:rPr>
          <w:rFonts w:asciiTheme="minorHAnsi" w:hAnsiTheme="minorHAnsi" w:cstheme="majorHAnsi"/>
          <w:b/>
          <w:bCs/>
          <w:szCs w:val="22"/>
        </w:rPr>
      </w:pPr>
    </w:p>
    <w:p w14:paraId="2372BA89" w14:textId="77777777" w:rsidR="008B0F45" w:rsidRPr="003A42C3" w:rsidRDefault="008B0F45" w:rsidP="007B732A">
      <w:pPr>
        <w:ind w:left="720"/>
        <w:rPr>
          <w:rFonts w:asciiTheme="minorHAnsi" w:hAnsiTheme="minorHAnsi" w:cstheme="majorHAnsi"/>
          <w:bCs/>
          <w:szCs w:val="22"/>
        </w:rPr>
      </w:pPr>
    </w:p>
    <w:p w14:paraId="647DDE69" w14:textId="2BDB9CA6" w:rsidR="000E6C10" w:rsidRPr="003A42C3" w:rsidRDefault="000E6C10" w:rsidP="007B732A">
      <w:pPr>
        <w:ind w:left="720"/>
        <w:rPr>
          <w:rFonts w:asciiTheme="minorHAnsi" w:hAnsiTheme="minorHAnsi" w:cstheme="majorHAnsi"/>
          <w:b/>
          <w:bCs/>
          <w:szCs w:val="22"/>
        </w:rPr>
      </w:pPr>
      <w:r w:rsidRPr="003A42C3">
        <w:rPr>
          <w:rFonts w:asciiTheme="minorHAnsi" w:hAnsiTheme="minorHAnsi" w:cstheme="majorHAnsi"/>
          <w:b/>
          <w:bCs/>
          <w:szCs w:val="22"/>
        </w:rPr>
        <w:t>3D</w:t>
      </w:r>
    </w:p>
    <w:p w14:paraId="4BCA52E9" w14:textId="77777777" w:rsidR="000E6C10" w:rsidRPr="003A42C3" w:rsidRDefault="000E6C10" w:rsidP="007B732A">
      <w:pPr>
        <w:ind w:left="720"/>
        <w:rPr>
          <w:rFonts w:asciiTheme="minorHAnsi" w:hAnsiTheme="minorHAnsi" w:cstheme="majorHAnsi"/>
          <w:bCs/>
          <w:szCs w:val="22"/>
        </w:rPr>
      </w:pPr>
    </w:p>
    <w:p w14:paraId="24CEFE35" w14:textId="70373986" w:rsidR="00347E5E" w:rsidRPr="004454DD" w:rsidRDefault="008B0F45" w:rsidP="004454DD">
      <w:pPr>
        <w:pStyle w:val="ListParagraph"/>
        <w:numPr>
          <w:ilvl w:val="0"/>
          <w:numId w:val="3"/>
        </w:numPr>
        <w:rPr>
          <w:rFonts w:asciiTheme="minorHAnsi" w:hAnsiTheme="minorHAnsi" w:cstheme="majorHAnsi"/>
          <w:bCs/>
          <w:szCs w:val="22"/>
        </w:rPr>
      </w:pPr>
      <w:r w:rsidRPr="004454DD">
        <w:rPr>
          <w:rFonts w:asciiTheme="minorHAnsi" w:hAnsiTheme="minorHAnsi" w:cstheme="majorHAnsi"/>
          <w:bCs/>
          <w:szCs w:val="22"/>
        </w:rPr>
        <w:t xml:space="preserve">3D design of the </w:t>
      </w:r>
      <w:r w:rsidR="000E6C10" w:rsidRPr="004454DD">
        <w:rPr>
          <w:rFonts w:asciiTheme="minorHAnsi" w:hAnsiTheme="minorHAnsi" w:cstheme="majorHAnsi"/>
          <w:bCs/>
          <w:szCs w:val="22"/>
        </w:rPr>
        <w:t>exhibition</w:t>
      </w:r>
      <w:r w:rsidR="00D747A6" w:rsidRPr="004454DD">
        <w:rPr>
          <w:rFonts w:asciiTheme="minorHAnsi" w:hAnsiTheme="minorHAnsi" w:cstheme="majorHAnsi"/>
          <w:bCs/>
          <w:szCs w:val="22"/>
        </w:rPr>
        <w:t xml:space="preserve"> setworks, using </w:t>
      </w:r>
      <w:r w:rsidR="00375737">
        <w:rPr>
          <w:rFonts w:asciiTheme="minorHAnsi" w:hAnsiTheme="minorHAnsi" w:cstheme="majorHAnsi"/>
          <w:bCs/>
          <w:szCs w:val="22"/>
        </w:rPr>
        <w:t xml:space="preserve">the </w:t>
      </w:r>
      <w:r w:rsidR="00D747A6" w:rsidRPr="004454DD">
        <w:rPr>
          <w:rFonts w:asciiTheme="minorHAnsi" w:hAnsiTheme="minorHAnsi" w:cstheme="majorHAnsi"/>
          <w:bCs/>
          <w:szCs w:val="22"/>
        </w:rPr>
        <w:t>existing wall system and cases</w:t>
      </w:r>
      <w:r w:rsidR="00375737">
        <w:rPr>
          <w:rFonts w:asciiTheme="minorHAnsi" w:hAnsiTheme="minorHAnsi" w:cstheme="majorHAnsi"/>
          <w:bCs/>
          <w:szCs w:val="22"/>
        </w:rPr>
        <w:t>, allowing flexibility for other layouts</w:t>
      </w:r>
      <w:r w:rsidR="00D747A6" w:rsidRPr="004454DD">
        <w:rPr>
          <w:rFonts w:asciiTheme="minorHAnsi" w:hAnsiTheme="minorHAnsi" w:cstheme="majorHAnsi"/>
          <w:bCs/>
          <w:szCs w:val="22"/>
        </w:rPr>
        <w:t xml:space="preserve">. </w:t>
      </w:r>
      <w:r w:rsidR="00944F03" w:rsidRPr="004454DD">
        <w:rPr>
          <w:rFonts w:asciiTheme="minorHAnsi" w:hAnsiTheme="minorHAnsi" w:cstheme="majorHAnsi"/>
          <w:bCs/>
          <w:szCs w:val="22"/>
        </w:rPr>
        <w:t xml:space="preserve"> </w:t>
      </w:r>
      <w:r w:rsidR="003659EB" w:rsidRPr="004454DD">
        <w:rPr>
          <w:rFonts w:asciiTheme="minorHAnsi" w:hAnsiTheme="minorHAnsi" w:cstheme="majorHAnsi"/>
          <w:bCs/>
          <w:szCs w:val="22"/>
        </w:rPr>
        <w:t xml:space="preserve"> </w:t>
      </w:r>
      <w:r w:rsidR="00D9142D" w:rsidRPr="004454DD">
        <w:rPr>
          <w:rFonts w:asciiTheme="minorHAnsi" w:hAnsiTheme="minorHAnsi" w:cstheme="majorHAnsi"/>
          <w:bCs/>
          <w:szCs w:val="22"/>
        </w:rPr>
        <w:t>The three main strands of the exhibition could work well as modular structures with in-built and standalone AV components and integrated and standalone artworks, which could then be reconfigured to fit gallery spaces of different sizes and shapes.</w:t>
      </w:r>
      <w:r w:rsidR="00C64B11" w:rsidRPr="004454DD">
        <w:rPr>
          <w:rFonts w:asciiTheme="minorHAnsi" w:hAnsiTheme="minorHAnsi" w:cstheme="majorHAnsi"/>
          <w:bCs/>
          <w:color w:val="FF0000"/>
          <w:szCs w:val="22"/>
        </w:rPr>
        <w:t xml:space="preserve"> </w:t>
      </w:r>
      <w:r w:rsidR="00C64B11" w:rsidRPr="004454DD">
        <w:rPr>
          <w:rFonts w:asciiTheme="minorHAnsi" w:hAnsiTheme="minorHAnsi" w:cstheme="majorHAnsi"/>
          <w:bCs/>
          <w:szCs w:val="22"/>
        </w:rPr>
        <w:t>The design should enable</w:t>
      </w:r>
      <w:r w:rsidR="000E4ED2">
        <w:rPr>
          <w:rFonts w:asciiTheme="minorHAnsi" w:hAnsiTheme="minorHAnsi" w:cstheme="majorHAnsi"/>
          <w:bCs/>
          <w:szCs w:val="22"/>
        </w:rPr>
        <w:t xml:space="preserve"> some photography to be shown as graphic panels on</w:t>
      </w:r>
      <w:r w:rsidR="00C64B11" w:rsidRPr="004454DD">
        <w:rPr>
          <w:rFonts w:asciiTheme="minorHAnsi" w:hAnsiTheme="minorHAnsi" w:cstheme="majorHAnsi"/>
          <w:bCs/>
          <w:szCs w:val="22"/>
        </w:rPr>
        <w:t xml:space="preserve"> the modular units themselves rather than just on the wall space.</w:t>
      </w:r>
      <w:r w:rsidR="00C64B11" w:rsidRPr="004454DD">
        <w:rPr>
          <w:rFonts w:asciiTheme="minorHAnsi" w:hAnsiTheme="minorHAnsi" w:cstheme="majorHAnsi"/>
          <w:bCs/>
          <w:color w:val="FF0000"/>
          <w:szCs w:val="22"/>
        </w:rPr>
        <w:t xml:space="preserve"> </w:t>
      </w:r>
      <w:r w:rsidR="004454DD">
        <w:rPr>
          <w:rFonts w:asciiTheme="minorHAnsi" w:hAnsiTheme="minorHAnsi" w:cstheme="majorHAnsi"/>
          <w:bCs/>
          <w:szCs w:val="22"/>
        </w:rPr>
        <w:t>It should also include o</w:t>
      </w:r>
      <w:r w:rsidR="00D747A6" w:rsidRPr="004454DD">
        <w:rPr>
          <w:rFonts w:asciiTheme="minorHAnsi" w:hAnsiTheme="minorHAnsi" w:cstheme="majorHAnsi"/>
          <w:bCs/>
          <w:szCs w:val="22"/>
        </w:rPr>
        <w:t xml:space="preserve">bjects display detailed as: </w:t>
      </w:r>
    </w:p>
    <w:p w14:paraId="25D65F50" w14:textId="078076BC" w:rsidR="00D747A6" w:rsidRPr="003A42C3" w:rsidRDefault="00347E5E" w:rsidP="004454DD">
      <w:pPr>
        <w:pStyle w:val="ListParagraph"/>
        <w:numPr>
          <w:ilvl w:val="1"/>
          <w:numId w:val="3"/>
        </w:numPr>
        <w:rPr>
          <w:rFonts w:asciiTheme="minorHAnsi" w:hAnsiTheme="minorHAnsi" w:cstheme="majorHAnsi"/>
          <w:bCs/>
          <w:szCs w:val="22"/>
        </w:rPr>
      </w:pPr>
      <w:r w:rsidRPr="003A42C3">
        <w:rPr>
          <w:rFonts w:asciiTheme="minorHAnsi" w:hAnsiTheme="minorHAnsi" w:cstheme="majorHAnsi"/>
          <w:bCs/>
          <w:szCs w:val="22"/>
        </w:rPr>
        <w:t>T</w:t>
      </w:r>
      <w:r w:rsidR="00D747A6" w:rsidRPr="003A42C3">
        <w:rPr>
          <w:rFonts w:asciiTheme="minorHAnsi" w:hAnsiTheme="minorHAnsi" w:cstheme="majorHAnsi"/>
          <w:bCs/>
          <w:szCs w:val="22"/>
        </w:rPr>
        <w:t>heme groupings/ sub theme groupings</w:t>
      </w:r>
      <w:r w:rsidR="00C64B11" w:rsidRPr="003A42C3">
        <w:rPr>
          <w:rFonts w:asciiTheme="minorHAnsi" w:hAnsiTheme="minorHAnsi" w:cstheme="majorHAnsi"/>
          <w:bCs/>
          <w:szCs w:val="22"/>
        </w:rPr>
        <w:t>/ key objects</w:t>
      </w:r>
      <w:r w:rsidR="000F7397">
        <w:rPr>
          <w:rFonts w:asciiTheme="minorHAnsi" w:hAnsiTheme="minorHAnsi" w:cstheme="majorHAnsi"/>
          <w:bCs/>
          <w:szCs w:val="22"/>
        </w:rPr>
        <w:t xml:space="preserve"> (key object lists </w:t>
      </w:r>
      <w:r w:rsidR="000E4ED2">
        <w:rPr>
          <w:rFonts w:asciiTheme="minorHAnsi" w:hAnsiTheme="minorHAnsi" w:cstheme="majorHAnsi"/>
          <w:bCs/>
          <w:szCs w:val="22"/>
        </w:rPr>
        <w:t>will be provided</w:t>
      </w:r>
      <w:r w:rsidR="00D747A6" w:rsidRPr="003A42C3">
        <w:rPr>
          <w:rFonts w:asciiTheme="minorHAnsi" w:hAnsiTheme="minorHAnsi" w:cstheme="majorHAnsi"/>
          <w:bCs/>
          <w:szCs w:val="22"/>
        </w:rPr>
        <w:t xml:space="preserve">). </w:t>
      </w:r>
    </w:p>
    <w:p w14:paraId="2C13394F" w14:textId="6BF73F71" w:rsidR="00D747A6" w:rsidRPr="003A42C3" w:rsidRDefault="00D747A6" w:rsidP="004454DD">
      <w:pPr>
        <w:pStyle w:val="ListParagraph"/>
        <w:numPr>
          <w:ilvl w:val="1"/>
          <w:numId w:val="3"/>
        </w:numPr>
        <w:rPr>
          <w:rFonts w:asciiTheme="minorHAnsi" w:hAnsiTheme="minorHAnsi" w:cstheme="majorHAnsi"/>
          <w:bCs/>
          <w:szCs w:val="22"/>
        </w:rPr>
      </w:pPr>
      <w:r w:rsidRPr="003A42C3">
        <w:rPr>
          <w:rFonts w:asciiTheme="minorHAnsi" w:hAnsiTheme="minorHAnsi" w:cstheme="majorHAnsi"/>
          <w:bCs/>
          <w:szCs w:val="22"/>
        </w:rPr>
        <w:t>Display method i</w:t>
      </w:r>
      <w:r w:rsidR="00C64B11" w:rsidRPr="003A42C3">
        <w:rPr>
          <w:rFonts w:asciiTheme="minorHAnsi" w:hAnsiTheme="minorHAnsi" w:cstheme="majorHAnsi"/>
          <w:bCs/>
          <w:szCs w:val="22"/>
        </w:rPr>
        <w:t>.</w:t>
      </w:r>
      <w:r w:rsidRPr="003A42C3">
        <w:rPr>
          <w:rFonts w:asciiTheme="minorHAnsi" w:hAnsiTheme="minorHAnsi" w:cstheme="majorHAnsi"/>
          <w:bCs/>
          <w:szCs w:val="22"/>
        </w:rPr>
        <w:t>e</w:t>
      </w:r>
      <w:r w:rsidR="00C64B11" w:rsidRPr="003A42C3">
        <w:rPr>
          <w:rFonts w:asciiTheme="minorHAnsi" w:hAnsiTheme="minorHAnsi" w:cstheme="majorHAnsi"/>
          <w:bCs/>
          <w:szCs w:val="22"/>
        </w:rPr>
        <w:t>.</w:t>
      </w:r>
      <w:r w:rsidRPr="003A42C3">
        <w:rPr>
          <w:rFonts w:asciiTheme="minorHAnsi" w:hAnsiTheme="minorHAnsi" w:cstheme="majorHAnsi"/>
          <w:bCs/>
          <w:szCs w:val="22"/>
        </w:rPr>
        <w:t xml:space="preserve"> on floor/plinth. In case/on wall/ suspended. Fixings required. With/without mount, display plinth.</w:t>
      </w:r>
    </w:p>
    <w:p w14:paraId="788A5CD8" w14:textId="77777777" w:rsidR="00D747A6" w:rsidRPr="003A42C3" w:rsidRDefault="00D747A6" w:rsidP="004454DD">
      <w:pPr>
        <w:pStyle w:val="ListParagraph"/>
        <w:numPr>
          <w:ilvl w:val="1"/>
          <w:numId w:val="3"/>
        </w:numPr>
        <w:rPr>
          <w:rFonts w:asciiTheme="minorHAnsi" w:hAnsiTheme="minorHAnsi" w:cstheme="majorHAnsi"/>
          <w:bCs/>
          <w:szCs w:val="22"/>
        </w:rPr>
      </w:pPr>
      <w:r w:rsidRPr="003A42C3">
        <w:rPr>
          <w:rFonts w:asciiTheme="minorHAnsi" w:hAnsiTheme="minorHAnsi" w:cstheme="majorHAnsi"/>
          <w:bCs/>
          <w:szCs w:val="22"/>
        </w:rPr>
        <w:t xml:space="preserve">Power required  </w:t>
      </w:r>
    </w:p>
    <w:p w14:paraId="7F37C91C" w14:textId="77777777" w:rsidR="00347E5E" w:rsidRPr="003A42C3" w:rsidRDefault="00D747A6" w:rsidP="004454DD">
      <w:pPr>
        <w:pStyle w:val="ListParagraph"/>
        <w:numPr>
          <w:ilvl w:val="1"/>
          <w:numId w:val="3"/>
        </w:numPr>
        <w:rPr>
          <w:rFonts w:asciiTheme="minorHAnsi" w:hAnsiTheme="minorHAnsi" w:cstheme="majorHAnsi"/>
          <w:bCs/>
          <w:szCs w:val="22"/>
        </w:rPr>
      </w:pPr>
      <w:r w:rsidRPr="003A42C3">
        <w:rPr>
          <w:rFonts w:asciiTheme="minorHAnsi" w:hAnsiTheme="minorHAnsi" w:cstheme="majorHAnsi"/>
          <w:bCs/>
          <w:szCs w:val="22"/>
        </w:rPr>
        <w:t>Suggest wall space required for each object and each theme and case dims for each grouping.</w:t>
      </w:r>
    </w:p>
    <w:p w14:paraId="4EE94A79" w14:textId="77777777" w:rsidR="00347E5E" w:rsidRPr="003A42C3" w:rsidRDefault="00347E5E" w:rsidP="007B732A">
      <w:pPr>
        <w:rPr>
          <w:rFonts w:asciiTheme="minorHAnsi" w:hAnsiTheme="minorHAnsi" w:cstheme="majorHAnsi"/>
          <w:bCs/>
          <w:szCs w:val="22"/>
        </w:rPr>
      </w:pPr>
    </w:p>
    <w:p w14:paraId="3987CAE3" w14:textId="4AFB6C38" w:rsidR="004E6D81" w:rsidRPr="004E6D81" w:rsidRDefault="0022424C" w:rsidP="004E6D81">
      <w:pPr>
        <w:pStyle w:val="ListParagraph"/>
        <w:numPr>
          <w:ilvl w:val="0"/>
          <w:numId w:val="3"/>
        </w:numPr>
        <w:rPr>
          <w:rFonts w:asciiTheme="minorHAnsi" w:hAnsiTheme="minorHAnsi" w:cstheme="majorHAnsi"/>
          <w:bCs/>
          <w:szCs w:val="22"/>
        </w:rPr>
      </w:pPr>
      <w:r w:rsidRPr="003A42C3">
        <w:rPr>
          <w:rFonts w:asciiTheme="minorHAnsi" w:hAnsiTheme="minorHAnsi" w:cstheme="majorHAnsi"/>
          <w:bCs/>
          <w:szCs w:val="22"/>
        </w:rPr>
        <w:t xml:space="preserve">Design of plinths for </w:t>
      </w:r>
      <w:r w:rsidR="004E6D81">
        <w:rPr>
          <w:rFonts w:asciiTheme="minorHAnsi" w:hAnsiTheme="minorHAnsi" w:cstheme="majorHAnsi"/>
          <w:bCs/>
          <w:szCs w:val="22"/>
        </w:rPr>
        <w:t xml:space="preserve">around 14 </w:t>
      </w:r>
      <w:r w:rsidRPr="008B3476">
        <w:rPr>
          <w:rFonts w:asciiTheme="minorHAnsi" w:hAnsiTheme="minorHAnsi" w:cstheme="majorHAnsi"/>
          <w:bCs/>
          <w:szCs w:val="22"/>
        </w:rPr>
        <w:t>objects on open display</w:t>
      </w:r>
      <w:r w:rsidR="004E6D81">
        <w:rPr>
          <w:rFonts w:asciiTheme="minorHAnsi" w:hAnsiTheme="minorHAnsi" w:cstheme="majorHAnsi"/>
          <w:bCs/>
          <w:szCs w:val="22"/>
        </w:rPr>
        <w:t>, ranging from single wigs to larger objects</w:t>
      </w:r>
      <w:r w:rsidRPr="003A42C3">
        <w:rPr>
          <w:rFonts w:asciiTheme="minorHAnsi" w:hAnsiTheme="minorHAnsi" w:cstheme="majorHAnsi"/>
          <w:bCs/>
          <w:szCs w:val="22"/>
        </w:rPr>
        <w:t>. These should be suitable for display to a young family audience e</w:t>
      </w:r>
      <w:r w:rsidR="00C64B11" w:rsidRPr="003A42C3">
        <w:rPr>
          <w:rFonts w:asciiTheme="minorHAnsi" w:hAnsiTheme="minorHAnsi" w:cstheme="majorHAnsi"/>
          <w:bCs/>
          <w:szCs w:val="22"/>
        </w:rPr>
        <w:t>.</w:t>
      </w:r>
      <w:r w:rsidRPr="003A42C3">
        <w:rPr>
          <w:rFonts w:asciiTheme="minorHAnsi" w:hAnsiTheme="minorHAnsi" w:cstheme="majorHAnsi"/>
          <w:bCs/>
          <w:szCs w:val="22"/>
        </w:rPr>
        <w:t>g</w:t>
      </w:r>
      <w:r w:rsidR="00C64B11" w:rsidRPr="003A42C3">
        <w:rPr>
          <w:rFonts w:asciiTheme="minorHAnsi" w:hAnsiTheme="minorHAnsi" w:cstheme="majorHAnsi"/>
          <w:bCs/>
          <w:szCs w:val="22"/>
        </w:rPr>
        <w:t>.</w:t>
      </w:r>
      <w:r w:rsidRPr="003A42C3">
        <w:rPr>
          <w:rFonts w:asciiTheme="minorHAnsi" w:hAnsiTheme="minorHAnsi" w:cstheme="majorHAnsi"/>
          <w:bCs/>
          <w:szCs w:val="22"/>
        </w:rPr>
        <w:t xml:space="preserve"> designed to be out of reach if at all possible, and positioned for ease of invigilation.</w:t>
      </w:r>
    </w:p>
    <w:p w14:paraId="6DBCCA5B" w14:textId="77777777" w:rsidR="004454DD" w:rsidRDefault="004454DD" w:rsidP="004454DD">
      <w:pPr>
        <w:pStyle w:val="ListParagraph"/>
        <w:rPr>
          <w:rFonts w:asciiTheme="minorHAnsi" w:hAnsiTheme="minorHAnsi" w:cstheme="majorHAnsi"/>
          <w:bCs/>
          <w:szCs w:val="22"/>
        </w:rPr>
      </w:pPr>
    </w:p>
    <w:p w14:paraId="74720784" w14:textId="03A61407" w:rsidR="0022424C" w:rsidRPr="004454DD" w:rsidRDefault="0022424C" w:rsidP="004454DD">
      <w:pPr>
        <w:pStyle w:val="ListParagraph"/>
        <w:numPr>
          <w:ilvl w:val="0"/>
          <w:numId w:val="3"/>
        </w:numPr>
        <w:rPr>
          <w:rFonts w:asciiTheme="minorHAnsi" w:hAnsiTheme="minorHAnsi" w:cstheme="majorHAnsi"/>
          <w:bCs/>
          <w:szCs w:val="22"/>
        </w:rPr>
      </w:pPr>
      <w:r w:rsidRPr="004454DD">
        <w:rPr>
          <w:rFonts w:asciiTheme="minorHAnsi" w:hAnsiTheme="minorHAnsi" w:cstheme="majorHAnsi"/>
          <w:bCs/>
          <w:szCs w:val="22"/>
        </w:rPr>
        <w:t>Design of setwork Hair s</w:t>
      </w:r>
      <w:r w:rsidR="00C64B11" w:rsidRPr="004454DD">
        <w:rPr>
          <w:rFonts w:asciiTheme="minorHAnsi" w:hAnsiTheme="minorHAnsi" w:cstheme="majorHAnsi"/>
          <w:bCs/>
          <w:szCs w:val="22"/>
        </w:rPr>
        <w:t>hop</w:t>
      </w:r>
      <w:r w:rsidRPr="004454DD">
        <w:rPr>
          <w:rFonts w:asciiTheme="minorHAnsi" w:hAnsiTheme="minorHAnsi" w:cstheme="majorHAnsi"/>
          <w:bCs/>
          <w:szCs w:val="22"/>
        </w:rPr>
        <w:t xml:space="preserve"> working with the artist Korantema Anyimadu</w:t>
      </w:r>
      <w:r w:rsidR="00C64B11" w:rsidRPr="004454DD">
        <w:rPr>
          <w:rFonts w:asciiTheme="minorHAnsi" w:hAnsiTheme="minorHAnsi" w:cstheme="majorHAnsi"/>
          <w:bCs/>
          <w:szCs w:val="22"/>
        </w:rPr>
        <w:t xml:space="preserve">. See </w:t>
      </w:r>
      <w:r w:rsidR="00087FB6" w:rsidRPr="004E6D81">
        <w:rPr>
          <w:rFonts w:asciiTheme="minorHAnsi" w:hAnsiTheme="minorHAnsi" w:cstheme="majorHAnsi"/>
          <w:bCs/>
          <w:szCs w:val="22"/>
        </w:rPr>
        <w:t>A</w:t>
      </w:r>
      <w:r w:rsidR="008B3476" w:rsidRPr="004E6D81">
        <w:rPr>
          <w:rFonts w:asciiTheme="minorHAnsi" w:hAnsiTheme="minorHAnsi" w:cstheme="majorHAnsi"/>
          <w:bCs/>
          <w:szCs w:val="22"/>
        </w:rPr>
        <w:t>ppendix</w:t>
      </w:r>
      <w:r w:rsidR="004E6D81">
        <w:rPr>
          <w:rFonts w:asciiTheme="minorHAnsi" w:hAnsiTheme="minorHAnsi" w:cstheme="majorHAnsi"/>
          <w:bCs/>
          <w:szCs w:val="22"/>
        </w:rPr>
        <w:t xml:space="preserve"> 5. </w:t>
      </w:r>
      <w:r w:rsidR="00C64B11" w:rsidRPr="004454DD">
        <w:rPr>
          <w:rFonts w:asciiTheme="minorHAnsi" w:hAnsiTheme="minorHAnsi" w:cstheme="majorHAnsi"/>
          <w:bCs/>
          <w:szCs w:val="22"/>
        </w:rPr>
        <w:t xml:space="preserve">We anticipate that Korantema will be involved in one meeting with the designers and be present at install of hair shop. </w:t>
      </w:r>
    </w:p>
    <w:p w14:paraId="55975660" w14:textId="77777777" w:rsidR="00347E5E" w:rsidRPr="003A42C3" w:rsidRDefault="00347E5E" w:rsidP="007B732A">
      <w:pPr>
        <w:ind w:left="-720"/>
        <w:rPr>
          <w:rFonts w:asciiTheme="minorHAnsi" w:hAnsiTheme="minorHAnsi" w:cstheme="majorHAnsi"/>
          <w:bCs/>
          <w:szCs w:val="22"/>
        </w:rPr>
      </w:pPr>
    </w:p>
    <w:p w14:paraId="0F6F67E3" w14:textId="443DB78D" w:rsidR="0022424C" w:rsidRPr="003A42C3" w:rsidRDefault="0099039C" w:rsidP="00CF1590">
      <w:pPr>
        <w:pStyle w:val="ListParagraph"/>
        <w:numPr>
          <w:ilvl w:val="0"/>
          <w:numId w:val="3"/>
        </w:numPr>
        <w:rPr>
          <w:rFonts w:asciiTheme="minorHAnsi" w:hAnsiTheme="minorHAnsi" w:cstheme="majorHAnsi"/>
          <w:bCs/>
          <w:szCs w:val="22"/>
        </w:rPr>
      </w:pPr>
      <w:r w:rsidRPr="003A42C3">
        <w:rPr>
          <w:rFonts w:asciiTheme="minorHAnsi" w:hAnsiTheme="minorHAnsi" w:cstheme="majorHAnsi"/>
          <w:bCs/>
          <w:szCs w:val="22"/>
        </w:rPr>
        <w:t>Work with the team to design and build</w:t>
      </w:r>
      <w:r w:rsidR="0022424C" w:rsidRPr="003A42C3">
        <w:rPr>
          <w:rFonts w:asciiTheme="minorHAnsi" w:hAnsiTheme="minorHAnsi" w:cstheme="majorHAnsi"/>
          <w:bCs/>
          <w:szCs w:val="22"/>
        </w:rPr>
        <w:t xml:space="preserve"> </w:t>
      </w:r>
      <w:r w:rsidR="008B3476">
        <w:rPr>
          <w:rFonts w:asciiTheme="minorHAnsi" w:hAnsiTheme="minorHAnsi" w:cstheme="majorHAnsi"/>
          <w:bCs/>
          <w:szCs w:val="22"/>
        </w:rPr>
        <w:t xml:space="preserve">three </w:t>
      </w:r>
      <w:r w:rsidR="0022424C" w:rsidRPr="003A42C3">
        <w:rPr>
          <w:rFonts w:asciiTheme="minorHAnsi" w:hAnsiTheme="minorHAnsi" w:cstheme="majorHAnsi"/>
          <w:bCs/>
          <w:szCs w:val="22"/>
        </w:rPr>
        <w:t>simple low tech hands on interactive elements (approx. one per section)</w:t>
      </w:r>
      <w:r w:rsidR="00375737">
        <w:rPr>
          <w:rFonts w:asciiTheme="minorHAnsi" w:hAnsiTheme="minorHAnsi" w:cstheme="majorHAnsi"/>
          <w:bCs/>
          <w:szCs w:val="22"/>
        </w:rPr>
        <w:t>, with prototypes created for testing</w:t>
      </w:r>
      <w:r w:rsidR="0022424C" w:rsidRPr="003A42C3">
        <w:rPr>
          <w:rFonts w:asciiTheme="minorHAnsi" w:hAnsiTheme="minorHAnsi" w:cstheme="majorHAnsi"/>
          <w:bCs/>
          <w:szCs w:val="22"/>
        </w:rPr>
        <w:t>.</w:t>
      </w:r>
      <w:r w:rsidR="00347E5E" w:rsidRPr="003A42C3">
        <w:rPr>
          <w:rFonts w:asciiTheme="minorHAnsi" w:hAnsiTheme="minorHAnsi" w:cstheme="majorHAnsi"/>
          <w:bCs/>
          <w:szCs w:val="22"/>
        </w:rPr>
        <w:t xml:space="preserve"> </w:t>
      </w:r>
      <w:r w:rsidR="0022424C" w:rsidRPr="003A42C3">
        <w:rPr>
          <w:rFonts w:asciiTheme="minorHAnsi" w:hAnsiTheme="minorHAnsi" w:cstheme="majorHAnsi"/>
          <w:bCs/>
          <w:szCs w:val="22"/>
        </w:rPr>
        <w:t>These should appeal to families with children between ages 5 to 12 and give them ‘something to do’ rath</w:t>
      </w:r>
      <w:r w:rsidR="00347E5E" w:rsidRPr="003A42C3">
        <w:rPr>
          <w:rFonts w:asciiTheme="minorHAnsi" w:hAnsiTheme="minorHAnsi" w:cstheme="majorHAnsi"/>
          <w:bCs/>
          <w:szCs w:val="22"/>
        </w:rPr>
        <w:t>er than just ‘something to see’</w:t>
      </w:r>
      <w:r w:rsidR="0022424C" w:rsidRPr="003A42C3">
        <w:rPr>
          <w:rFonts w:asciiTheme="minorHAnsi" w:hAnsiTheme="minorHAnsi" w:cstheme="majorHAnsi"/>
          <w:bCs/>
          <w:szCs w:val="22"/>
        </w:rPr>
        <w:t>.</w:t>
      </w:r>
      <w:r w:rsidR="00347E5E" w:rsidRPr="003A42C3">
        <w:rPr>
          <w:rFonts w:asciiTheme="minorHAnsi" w:hAnsiTheme="minorHAnsi" w:cstheme="majorHAnsi"/>
          <w:bCs/>
          <w:szCs w:val="22"/>
        </w:rPr>
        <w:t xml:space="preserve"> </w:t>
      </w:r>
      <w:r w:rsidR="0022424C" w:rsidRPr="003A42C3">
        <w:rPr>
          <w:rFonts w:asciiTheme="minorHAnsi" w:hAnsiTheme="minorHAnsi" w:cstheme="majorHAnsi"/>
          <w:bCs/>
          <w:szCs w:val="22"/>
        </w:rPr>
        <w:t>These need to be designed to be robust enough to remain in working order across the tour, with consideration shown to limit the need for spare parts and maintenance. They should also be easily sanitised for Covid</w:t>
      </w:r>
      <w:r w:rsidR="00C2203C">
        <w:rPr>
          <w:rFonts w:asciiTheme="minorHAnsi" w:hAnsiTheme="minorHAnsi" w:cstheme="majorHAnsi"/>
          <w:bCs/>
          <w:szCs w:val="22"/>
        </w:rPr>
        <w:t>-19</w:t>
      </w:r>
      <w:r w:rsidR="0022424C" w:rsidRPr="003A42C3">
        <w:rPr>
          <w:rFonts w:asciiTheme="minorHAnsi" w:hAnsiTheme="minorHAnsi" w:cstheme="majorHAnsi"/>
          <w:bCs/>
          <w:szCs w:val="22"/>
        </w:rPr>
        <w:t xml:space="preserve"> secure practices and avoid creating pinch points.</w:t>
      </w:r>
    </w:p>
    <w:p w14:paraId="481B8548" w14:textId="77777777" w:rsidR="00347E5E" w:rsidRPr="003A42C3" w:rsidRDefault="00347E5E" w:rsidP="007B732A">
      <w:pPr>
        <w:ind w:left="-720"/>
        <w:rPr>
          <w:rFonts w:asciiTheme="minorHAnsi" w:hAnsiTheme="minorHAnsi" w:cstheme="majorHAnsi"/>
          <w:bCs/>
          <w:szCs w:val="22"/>
        </w:rPr>
      </w:pPr>
    </w:p>
    <w:p w14:paraId="2C6B646F" w14:textId="77777777" w:rsidR="00D747A6" w:rsidRPr="003A42C3" w:rsidRDefault="00D747A6" w:rsidP="007B732A">
      <w:pPr>
        <w:ind w:left="1440"/>
        <w:rPr>
          <w:rFonts w:asciiTheme="minorHAnsi" w:hAnsiTheme="minorHAnsi" w:cstheme="majorHAnsi"/>
          <w:bCs/>
          <w:szCs w:val="22"/>
        </w:rPr>
      </w:pPr>
    </w:p>
    <w:p w14:paraId="7C1D6465" w14:textId="4A268B74" w:rsidR="00D747A6" w:rsidRPr="003A42C3" w:rsidRDefault="00347E5E" w:rsidP="007B732A">
      <w:pPr>
        <w:rPr>
          <w:rFonts w:asciiTheme="minorHAnsi" w:hAnsiTheme="minorHAnsi" w:cstheme="majorHAnsi"/>
          <w:b/>
          <w:bCs/>
          <w:szCs w:val="22"/>
        </w:rPr>
      </w:pPr>
      <w:r w:rsidRPr="003A42C3">
        <w:rPr>
          <w:rFonts w:asciiTheme="minorHAnsi" w:hAnsiTheme="minorHAnsi" w:cstheme="majorHAnsi"/>
          <w:b/>
          <w:bCs/>
          <w:szCs w:val="22"/>
        </w:rPr>
        <w:t xml:space="preserve">        </w:t>
      </w:r>
      <w:r w:rsidR="00D747A6" w:rsidRPr="003A42C3">
        <w:rPr>
          <w:rFonts w:asciiTheme="minorHAnsi" w:hAnsiTheme="minorHAnsi" w:cstheme="majorHAnsi"/>
          <w:b/>
          <w:bCs/>
          <w:szCs w:val="22"/>
        </w:rPr>
        <w:t>Layout</w:t>
      </w:r>
    </w:p>
    <w:p w14:paraId="44145723" w14:textId="77777777" w:rsidR="007B732A" w:rsidRPr="003A42C3" w:rsidRDefault="007B732A" w:rsidP="007B732A">
      <w:pPr>
        <w:rPr>
          <w:rFonts w:asciiTheme="minorHAnsi" w:hAnsiTheme="minorHAnsi" w:cstheme="majorHAnsi"/>
          <w:b/>
          <w:bCs/>
          <w:szCs w:val="22"/>
        </w:rPr>
      </w:pPr>
    </w:p>
    <w:p w14:paraId="0DDCD22D" w14:textId="571F1B33" w:rsidR="0022424C" w:rsidRPr="003A42C3" w:rsidRDefault="00D747A6" w:rsidP="007B732A">
      <w:pPr>
        <w:pStyle w:val="ListParagraph"/>
        <w:numPr>
          <w:ilvl w:val="0"/>
          <w:numId w:val="3"/>
        </w:numPr>
        <w:rPr>
          <w:rFonts w:asciiTheme="minorHAnsi" w:hAnsiTheme="minorHAnsi" w:cstheme="majorHAnsi"/>
          <w:bCs/>
          <w:szCs w:val="22"/>
        </w:rPr>
      </w:pPr>
      <w:r w:rsidRPr="003A42C3">
        <w:rPr>
          <w:rFonts w:asciiTheme="minorHAnsi" w:hAnsiTheme="minorHAnsi" w:cstheme="majorHAnsi"/>
          <w:bCs/>
          <w:szCs w:val="22"/>
        </w:rPr>
        <w:t>Design of overall layout at the Horniman including location of cases, setworks, AV etc</w:t>
      </w:r>
      <w:r w:rsidR="00D11C2B" w:rsidRPr="003A42C3">
        <w:rPr>
          <w:rFonts w:asciiTheme="minorHAnsi" w:hAnsiTheme="minorHAnsi" w:cstheme="majorHAnsi"/>
          <w:bCs/>
          <w:szCs w:val="22"/>
        </w:rPr>
        <w:t>.</w:t>
      </w:r>
      <w:r w:rsidRPr="003A42C3">
        <w:rPr>
          <w:rFonts w:asciiTheme="minorHAnsi" w:hAnsiTheme="minorHAnsi" w:cstheme="majorHAnsi"/>
          <w:bCs/>
          <w:szCs w:val="22"/>
        </w:rPr>
        <w:t xml:space="preserve"> with attention to visitor flow (we anticipate the need for a one way system in case Covid-19 restrictions are still in place, using our existing floor arrow system).</w:t>
      </w:r>
    </w:p>
    <w:p w14:paraId="70D857EA" w14:textId="77777777" w:rsidR="00D747A6" w:rsidRPr="003A42C3" w:rsidRDefault="00D747A6" w:rsidP="007B732A">
      <w:pPr>
        <w:rPr>
          <w:rFonts w:asciiTheme="minorHAnsi" w:hAnsiTheme="minorHAnsi" w:cstheme="majorHAnsi"/>
          <w:bCs/>
          <w:szCs w:val="22"/>
        </w:rPr>
      </w:pPr>
    </w:p>
    <w:p w14:paraId="36B19E63" w14:textId="6788A11F" w:rsidR="00D747A6" w:rsidRPr="003A42C3" w:rsidRDefault="000F7397" w:rsidP="007B732A">
      <w:pPr>
        <w:pStyle w:val="ListParagraph"/>
        <w:numPr>
          <w:ilvl w:val="0"/>
          <w:numId w:val="3"/>
        </w:numPr>
        <w:rPr>
          <w:rFonts w:asciiTheme="minorHAnsi" w:hAnsiTheme="minorHAnsi" w:cstheme="majorHAnsi"/>
          <w:bCs/>
          <w:szCs w:val="22"/>
        </w:rPr>
      </w:pPr>
      <w:r>
        <w:rPr>
          <w:rFonts w:asciiTheme="minorHAnsi" w:hAnsiTheme="minorHAnsi" w:cstheme="majorHAnsi"/>
          <w:bCs/>
          <w:szCs w:val="22"/>
        </w:rPr>
        <w:t xml:space="preserve">The partners will </w:t>
      </w:r>
      <w:r w:rsidR="00D747A6" w:rsidRPr="003A42C3">
        <w:rPr>
          <w:rFonts w:asciiTheme="minorHAnsi" w:hAnsiTheme="minorHAnsi" w:cstheme="majorHAnsi"/>
          <w:bCs/>
          <w:szCs w:val="22"/>
        </w:rPr>
        <w:t>use their own design team</w:t>
      </w:r>
      <w:r>
        <w:rPr>
          <w:rFonts w:asciiTheme="minorHAnsi" w:hAnsiTheme="minorHAnsi" w:cstheme="majorHAnsi"/>
          <w:bCs/>
          <w:szCs w:val="22"/>
        </w:rPr>
        <w:t>s</w:t>
      </w:r>
      <w:r w:rsidR="00D747A6" w:rsidRPr="003A42C3">
        <w:rPr>
          <w:rFonts w:asciiTheme="minorHAnsi" w:hAnsiTheme="minorHAnsi" w:cstheme="majorHAnsi"/>
          <w:bCs/>
          <w:szCs w:val="22"/>
        </w:rPr>
        <w:t xml:space="preserve"> to plan layout for their space</w:t>
      </w:r>
      <w:r>
        <w:rPr>
          <w:rFonts w:asciiTheme="minorHAnsi" w:hAnsiTheme="minorHAnsi" w:cstheme="majorHAnsi"/>
          <w:bCs/>
          <w:szCs w:val="22"/>
        </w:rPr>
        <w:t>s based on that for the Horniman and the details provided</w:t>
      </w:r>
    </w:p>
    <w:p w14:paraId="5744FD51" w14:textId="77777777" w:rsidR="00D747A6" w:rsidRPr="003A42C3" w:rsidRDefault="00D747A6" w:rsidP="007B732A">
      <w:pPr>
        <w:ind w:left="1440"/>
        <w:rPr>
          <w:rFonts w:asciiTheme="minorHAnsi" w:hAnsiTheme="minorHAnsi" w:cstheme="majorHAnsi"/>
          <w:bCs/>
          <w:szCs w:val="22"/>
        </w:rPr>
      </w:pPr>
    </w:p>
    <w:p w14:paraId="62FB454A" w14:textId="77777777" w:rsidR="00D747A6" w:rsidRPr="003A42C3" w:rsidRDefault="0022424C" w:rsidP="007B732A">
      <w:pPr>
        <w:rPr>
          <w:rFonts w:asciiTheme="minorHAnsi" w:hAnsiTheme="minorHAnsi" w:cstheme="majorHAnsi"/>
          <w:b/>
          <w:bCs/>
          <w:szCs w:val="22"/>
        </w:rPr>
      </w:pPr>
      <w:r w:rsidRPr="003A42C3">
        <w:rPr>
          <w:rFonts w:asciiTheme="minorHAnsi" w:hAnsiTheme="minorHAnsi" w:cstheme="majorHAnsi"/>
          <w:b/>
          <w:bCs/>
          <w:szCs w:val="22"/>
        </w:rPr>
        <w:t xml:space="preserve">   </w:t>
      </w:r>
    </w:p>
    <w:p w14:paraId="580F6985" w14:textId="6C75DC33" w:rsidR="0022424C" w:rsidRPr="003A42C3" w:rsidRDefault="0022424C" w:rsidP="007B732A">
      <w:pPr>
        <w:rPr>
          <w:rFonts w:asciiTheme="minorHAnsi" w:hAnsiTheme="minorHAnsi" w:cstheme="majorHAnsi"/>
          <w:b/>
          <w:bCs/>
          <w:szCs w:val="22"/>
        </w:rPr>
      </w:pPr>
      <w:r w:rsidRPr="003A42C3">
        <w:rPr>
          <w:rFonts w:asciiTheme="minorHAnsi" w:hAnsiTheme="minorHAnsi" w:cstheme="majorHAnsi"/>
          <w:b/>
          <w:bCs/>
          <w:szCs w:val="22"/>
        </w:rPr>
        <w:t xml:space="preserve">    2D</w:t>
      </w:r>
    </w:p>
    <w:p w14:paraId="624FE669" w14:textId="77777777" w:rsidR="0022424C" w:rsidRPr="003A42C3" w:rsidRDefault="0022424C" w:rsidP="007B732A">
      <w:pPr>
        <w:ind w:left="1440"/>
        <w:rPr>
          <w:rFonts w:asciiTheme="minorHAnsi" w:hAnsiTheme="minorHAnsi" w:cstheme="majorHAnsi"/>
          <w:bCs/>
          <w:szCs w:val="22"/>
        </w:rPr>
      </w:pPr>
    </w:p>
    <w:p w14:paraId="2E4734D8" w14:textId="076C3131" w:rsidR="0022424C" w:rsidRPr="003A42C3" w:rsidRDefault="0022424C" w:rsidP="007B732A">
      <w:pPr>
        <w:numPr>
          <w:ilvl w:val="0"/>
          <w:numId w:val="33"/>
        </w:numPr>
        <w:rPr>
          <w:rFonts w:asciiTheme="minorHAnsi" w:hAnsiTheme="minorHAnsi" w:cstheme="majorHAnsi"/>
          <w:bCs/>
          <w:szCs w:val="22"/>
        </w:rPr>
      </w:pPr>
      <w:r w:rsidRPr="003A42C3">
        <w:rPr>
          <w:rFonts w:asciiTheme="minorHAnsi" w:hAnsiTheme="minorHAnsi" w:cstheme="majorHAnsi"/>
          <w:bCs/>
          <w:szCs w:val="22"/>
        </w:rPr>
        <w:t xml:space="preserve">Creative direction for the exhibition, principally </w:t>
      </w:r>
      <w:r w:rsidR="00347E5E" w:rsidRPr="003A42C3">
        <w:rPr>
          <w:rFonts w:asciiTheme="minorHAnsi" w:hAnsiTheme="minorHAnsi" w:cstheme="majorHAnsi"/>
          <w:bCs/>
          <w:szCs w:val="22"/>
        </w:rPr>
        <w:t xml:space="preserve">for the main Studio exhibition </w:t>
      </w:r>
      <w:r w:rsidRPr="003A42C3">
        <w:rPr>
          <w:rFonts w:asciiTheme="minorHAnsi" w:hAnsiTheme="minorHAnsi" w:cstheme="majorHAnsi"/>
          <w:bCs/>
          <w:szCs w:val="22"/>
        </w:rPr>
        <w:t>but to be applied in all three display areas ideally a bold unifying motif or similar (referencing the title treatment).</w:t>
      </w:r>
    </w:p>
    <w:p w14:paraId="7CC30F1E" w14:textId="77777777" w:rsidR="0022424C" w:rsidRPr="003A42C3" w:rsidRDefault="0022424C" w:rsidP="007B732A">
      <w:pPr>
        <w:ind w:left="1440"/>
        <w:rPr>
          <w:rFonts w:asciiTheme="minorHAnsi" w:hAnsiTheme="minorHAnsi" w:cstheme="majorHAnsi"/>
          <w:bCs/>
          <w:szCs w:val="22"/>
        </w:rPr>
      </w:pPr>
    </w:p>
    <w:p w14:paraId="6227EB21" w14:textId="142B9828" w:rsidR="0022424C" w:rsidRPr="003A42C3" w:rsidRDefault="0022424C" w:rsidP="007B732A">
      <w:pPr>
        <w:numPr>
          <w:ilvl w:val="0"/>
          <w:numId w:val="33"/>
        </w:numPr>
        <w:rPr>
          <w:rFonts w:asciiTheme="minorHAnsi" w:hAnsiTheme="minorHAnsi" w:cstheme="majorHAnsi"/>
          <w:bCs/>
          <w:szCs w:val="22"/>
        </w:rPr>
      </w:pPr>
      <w:r w:rsidRPr="003A42C3">
        <w:rPr>
          <w:rFonts w:asciiTheme="minorHAnsi" w:hAnsiTheme="minorHAnsi" w:cstheme="majorHAnsi"/>
          <w:bCs/>
          <w:szCs w:val="22"/>
        </w:rPr>
        <w:t xml:space="preserve">A style guide with colour references and templates, a graphic hierarchy for applying to interpretation for how for how the style guide should be used at the three museums, and how this relates to the Horniman brand guidelines in particular, and those of the partner museums (these will be provided on appointment). </w:t>
      </w:r>
      <w:r w:rsidR="00347E5E" w:rsidRPr="003A42C3">
        <w:rPr>
          <w:rFonts w:asciiTheme="minorHAnsi" w:hAnsiTheme="minorHAnsi" w:cstheme="majorHAnsi"/>
          <w:bCs/>
          <w:szCs w:val="22"/>
        </w:rPr>
        <w:t xml:space="preserve"> </w:t>
      </w:r>
      <w:r w:rsidRPr="003A42C3">
        <w:rPr>
          <w:rFonts w:asciiTheme="minorHAnsi" w:hAnsiTheme="minorHAnsi" w:cstheme="majorHAnsi"/>
          <w:bCs/>
          <w:szCs w:val="22"/>
        </w:rPr>
        <w:t xml:space="preserve">We would expect the graphic hierarchy to include: </w:t>
      </w:r>
    </w:p>
    <w:p w14:paraId="5F634BCB" w14:textId="77777777" w:rsidR="00D11C2B" w:rsidRPr="003A42C3" w:rsidRDefault="00D11C2B" w:rsidP="008B3476">
      <w:pPr>
        <w:rPr>
          <w:rFonts w:asciiTheme="minorHAnsi" w:hAnsiTheme="minorHAnsi" w:cstheme="majorHAnsi"/>
          <w:bCs/>
          <w:szCs w:val="22"/>
        </w:rPr>
      </w:pPr>
    </w:p>
    <w:p w14:paraId="30744D4C" w14:textId="23668CCA" w:rsidR="0022424C" w:rsidRPr="003A42C3" w:rsidRDefault="00D11C2B" w:rsidP="007B732A">
      <w:pPr>
        <w:numPr>
          <w:ilvl w:val="1"/>
          <w:numId w:val="33"/>
        </w:numPr>
        <w:ind w:left="1800"/>
        <w:rPr>
          <w:rFonts w:asciiTheme="minorHAnsi" w:hAnsiTheme="minorHAnsi" w:cstheme="majorHAnsi"/>
          <w:bCs/>
          <w:szCs w:val="22"/>
        </w:rPr>
      </w:pPr>
      <w:r w:rsidRPr="003A42C3">
        <w:rPr>
          <w:rFonts w:asciiTheme="minorHAnsi" w:hAnsiTheme="minorHAnsi" w:cstheme="majorHAnsi"/>
          <w:bCs/>
          <w:szCs w:val="22"/>
        </w:rPr>
        <w:t>I</w:t>
      </w:r>
      <w:r w:rsidR="0022424C" w:rsidRPr="003A42C3">
        <w:rPr>
          <w:rFonts w:asciiTheme="minorHAnsi" w:hAnsiTheme="minorHAnsi" w:cstheme="majorHAnsi"/>
          <w:bCs/>
          <w:szCs w:val="22"/>
        </w:rPr>
        <w:t>ntro panel</w:t>
      </w:r>
      <w:r w:rsidRPr="003A42C3">
        <w:rPr>
          <w:rFonts w:asciiTheme="minorHAnsi" w:hAnsiTheme="minorHAnsi" w:cstheme="majorHAnsi"/>
          <w:bCs/>
          <w:szCs w:val="22"/>
        </w:rPr>
        <w:t xml:space="preserve"> (up to 200 words), </w:t>
      </w:r>
      <w:r w:rsidR="00CF1590">
        <w:rPr>
          <w:rFonts w:asciiTheme="minorHAnsi" w:hAnsiTheme="minorHAnsi" w:cstheme="majorHAnsi"/>
          <w:bCs/>
          <w:szCs w:val="22"/>
        </w:rPr>
        <w:t>introducing</w:t>
      </w:r>
      <w:r w:rsidRPr="003A42C3">
        <w:rPr>
          <w:rFonts w:asciiTheme="minorHAnsi" w:hAnsiTheme="minorHAnsi" w:cstheme="majorHAnsi"/>
          <w:bCs/>
          <w:szCs w:val="22"/>
        </w:rPr>
        <w:t xml:space="preserve"> the main themes and asks a </w:t>
      </w:r>
      <w:r w:rsidR="00323FE5" w:rsidRPr="003A42C3">
        <w:rPr>
          <w:rFonts w:asciiTheme="minorHAnsi" w:hAnsiTheme="minorHAnsi" w:cstheme="majorHAnsi"/>
          <w:bCs/>
          <w:szCs w:val="22"/>
        </w:rPr>
        <w:t>series of questions</w:t>
      </w:r>
      <w:r w:rsidRPr="003A42C3">
        <w:rPr>
          <w:rFonts w:asciiTheme="minorHAnsi" w:hAnsiTheme="minorHAnsi" w:cstheme="majorHAnsi"/>
          <w:bCs/>
          <w:szCs w:val="22"/>
        </w:rPr>
        <w:t>.</w:t>
      </w:r>
    </w:p>
    <w:p w14:paraId="0FAA924B" w14:textId="5B40ABF7" w:rsidR="00D11C2B" w:rsidRPr="003A42C3" w:rsidRDefault="00D11C2B" w:rsidP="007B732A">
      <w:pPr>
        <w:numPr>
          <w:ilvl w:val="1"/>
          <w:numId w:val="33"/>
        </w:numPr>
        <w:ind w:left="1800"/>
        <w:rPr>
          <w:rFonts w:asciiTheme="minorHAnsi" w:hAnsiTheme="minorHAnsi" w:cstheme="majorHAnsi"/>
          <w:bCs/>
          <w:szCs w:val="22"/>
        </w:rPr>
      </w:pPr>
      <w:r w:rsidRPr="003A42C3">
        <w:rPr>
          <w:rFonts w:asciiTheme="minorHAnsi" w:hAnsiTheme="minorHAnsi" w:cstheme="majorHAnsi"/>
          <w:bCs/>
          <w:szCs w:val="22"/>
        </w:rPr>
        <w:t>T</w:t>
      </w:r>
      <w:r w:rsidR="0022424C" w:rsidRPr="003A42C3">
        <w:rPr>
          <w:rFonts w:asciiTheme="minorHAnsi" w:hAnsiTheme="minorHAnsi" w:cstheme="majorHAnsi"/>
          <w:bCs/>
          <w:szCs w:val="22"/>
        </w:rPr>
        <w:t>heme</w:t>
      </w:r>
      <w:r w:rsidRPr="003A42C3">
        <w:rPr>
          <w:rFonts w:asciiTheme="minorHAnsi" w:hAnsiTheme="minorHAnsi" w:cstheme="majorHAnsi"/>
          <w:bCs/>
          <w:szCs w:val="22"/>
        </w:rPr>
        <w:t xml:space="preserve"> (HMG Primary Group Label, up to 125 words)</w:t>
      </w:r>
      <w:r w:rsidR="0022424C" w:rsidRPr="003A42C3">
        <w:rPr>
          <w:rFonts w:asciiTheme="minorHAnsi" w:hAnsiTheme="minorHAnsi" w:cstheme="majorHAnsi"/>
          <w:bCs/>
          <w:szCs w:val="22"/>
        </w:rPr>
        <w:t>/</w:t>
      </w:r>
      <w:r w:rsidRPr="003A42C3">
        <w:rPr>
          <w:rFonts w:asciiTheme="minorHAnsi" w:hAnsiTheme="minorHAnsi" w:cstheme="majorHAnsi"/>
          <w:bCs/>
          <w:szCs w:val="22"/>
        </w:rPr>
        <w:t>S</w:t>
      </w:r>
      <w:r w:rsidR="0022424C" w:rsidRPr="003A42C3">
        <w:rPr>
          <w:rFonts w:asciiTheme="minorHAnsi" w:hAnsiTheme="minorHAnsi" w:cstheme="majorHAnsi"/>
          <w:bCs/>
          <w:szCs w:val="22"/>
        </w:rPr>
        <w:t>ub-theme panels</w:t>
      </w:r>
      <w:r w:rsidRPr="003A42C3">
        <w:rPr>
          <w:rFonts w:asciiTheme="minorHAnsi" w:hAnsiTheme="minorHAnsi" w:cstheme="majorHAnsi"/>
          <w:bCs/>
          <w:szCs w:val="22"/>
        </w:rPr>
        <w:t xml:space="preserve"> (HMG Secondary Group Label up to 100 words), Key Object Label, up to 75 words and</w:t>
      </w:r>
      <w:r w:rsidR="00746465" w:rsidRPr="003A42C3">
        <w:rPr>
          <w:rFonts w:asciiTheme="minorHAnsi" w:hAnsiTheme="minorHAnsi" w:cstheme="majorHAnsi"/>
          <w:bCs/>
          <w:szCs w:val="22"/>
        </w:rPr>
        <w:t xml:space="preserve"> First Person Labels (words tbc)</w:t>
      </w:r>
      <w:r w:rsidRPr="003A42C3">
        <w:rPr>
          <w:rFonts w:asciiTheme="minorHAnsi" w:hAnsiTheme="minorHAnsi" w:cstheme="majorHAnsi"/>
          <w:bCs/>
          <w:szCs w:val="22"/>
        </w:rPr>
        <w:t xml:space="preserve">. </w:t>
      </w:r>
    </w:p>
    <w:p w14:paraId="78C61D32" w14:textId="0B3C4C5B" w:rsidR="0022424C" w:rsidRPr="003A42C3" w:rsidRDefault="00D11C2B" w:rsidP="007B732A">
      <w:pPr>
        <w:numPr>
          <w:ilvl w:val="1"/>
          <w:numId w:val="33"/>
        </w:numPr>
        <w:ind w:left="1800"/>
        <w:rPr>
          <w:rFonts w:asciiTheme="minorHAnsi" w:hAnsiTheme="minorHAnsi" w:cstheme="majorHAnsi"/>
          <w:bCs/>
          <w:szCs w:val="22"/>
        </w:rPr>
      </w:pPr>
      <w:r w:rsidRPr="003A42C3">
        <w:rPr>
          <w:rFonts w:asciiTheme="minorHAnsi" w:hAnsiTheme="minorHAnsi" w:cstheme="majorHAnsi"/>
          <w:bCs/>
          <w:szCs w:val="22"/>
        </w:rPr>
        <w:t xml:space="preserve">Explore options to distinguish through </w:t>
      </w:r>
      <w:r w:rsidR="00323FE5" w:rsidRPr="003A42C3">
        <w:rPr>
          <w:rFonts w:asciiTheme="minorHAnsi" w:hAnsiTheme="minorHAnsi" w:cstheme="majorHAnsi"/>
          <w:bCs/>
          <w:szCs w:val="22"/>
        </w:rPr>
        <w:t xml:space="preserve">design/colour </w:t>
      </w:r>
      <w:r w:rsidRPr="003A42C3">
        <w:rPr>
          <w:rFonts w:asciiTheme="minorHAnsi" w:hAnsiTheme="minorHAnsi" w:cstheme="majorHAnsi"/>
          <w:bCs/>
          <w:szCs w:val="22"/>
        </w:rPr>
        <w:t xml:space="preserve">labels related to the </w:t>
      </w:r>
      <w:r w:rsidR="00323FE5" w:rsidRPr="003A42C3">
        <w:rPr>
          <w:rFonts w:asciiTheme="minorHAnsi" w:hAnsiTheme="minorHAnsi" w:cstheme="majorHAnsi"/>
          <w:bCs/>
          <w:szCs w:val="22"/>
        </w:rPr>
        <w:t>Hair Trade sub theme</w:t>
      </w:r>
      <w:r w:rsidRPr="003A42C3">
        <w:rPr>
          <w:rFonts w:asciiTheme="minorHAnsi" w:hAnsiTheme="minorHAnsi" w:cstheme="majorHAnsi"/>
          <w:bCs/>
          <w:szCs w:val="22"/>
        </w:rPr>
        <w:t>, t</w:t>
      </w:r>
      <w:r w:rsidR="00746465" w:rsidRPr="003A42C3">
        <w:rPr>
          <w:rFonts w:asciiTheme="minorHAnsi" w:hAnsiTheme="minorHAnsi" w:cstheme="majorHAnsi"/>
          <w:bCs/>
          <w:szCs w:val="22"/>
        </w:rPr>
        <w:t xml:space="preserve">he wig trail or First Person Labels.  </w:t>
      </w:r>
    </w:p>
    <w:p w14:paraId="33C3CF17" w14:textId="6A3D1D29" w:rsidR="0022424C" w:rsidRPr="003A42C3" w:rsidRDefault="0022424C" w:rsidP="007B732A">
      <w:pPr>
        <w:numPr>
          <w:ilvl w:val="1"/>
          <w:numId w:val="33"/>
        </w:numPr>
        <w:ind w:left="1800"/>
        <w:rPr>
          <w:rFonts w:asciiTheme="minorHAnsi" w:hAnsiTheme="minorHAnsi" w:cstheme="majorHAnsi"/>
          <w:bCs/>
          <w:szCs w:val="22"/>
        </w:rPr>
      </w:pPr>
      <w:r w:rsidRPr="003A42C3">
        <w:rPr>
          <w:rFonts w:asciiTheme="minorHAnsi" w:hAnsiTheme="minorHAnsi" w:cstheme="majorHAnsi"/>
          <w:bCs/>
          <w:szCs w:val="22"/>
        </w:rPr>
        <w:t>Other AV/printed interpretation methods to be agreed with the designer</w:t>
      </w:r>
    </w:p>
    <w:p w14:paraId="050D0FA0" w14:textId="3BB585B0" w:rsidR="00D11C2B" w:rsidRPr="003A42C3" w:rsidRDefault="00D11C2B" w:rsidP="007B732A">
      <w:pPr>
        <w:numPr>
          <w:ilvl w:val="1"/>
          <w:numId w:val="33"/>
        </w:numPr>
        <w:ind w:left="1800"/>
        <w:rPr>
          <w:rFonts w:asciiTheme="minorHAnsi" w:hAnsiTheme="minorHAnsi" w:cstheme="majorHAnsi"/>
          <w:bCs/>
          <w:szCs w:val="22"/>
        </w:rPr>
      </w:pPr>
      <w:r w:rsidRPr="003A42C3">
        <w:rPr>
          <w:rFonts w:asciiTheme="minorHAnsi" w:hAnsiTheme="minorHAnsi" w:cstheme="majorHAnsi"/>
          <w:bCs/>
          <w:szCs w:val="22"/>
        </w:rPr>
        <w:t>Artwork labels may vary from above in discussion with each artist.</w:t>
      </w:r>
    </w:p>
    <w:p w14:paraId="79EC6F62" w14:textId="77777777" w:rsidR="0022424C" w:rsidRPr="003A42C3" w:rsidRDefault="0022424C" w:rsidP="007B732A">
      <w:pPr>
        <w:numPr>
          <w:ilvl w:val="1"/>
          <w:numId w:val="33"/>
        </w:numPr>
        <w:ind w:left="1800"/>
        <w:rPr>
          <w:rFonts w:asciiTheme="minorHAnsi" w:hAnsiTheme="minorHAnsi" w:cstheme="majorHAnsi"/>
          <w:bCs/>
          <w:szCs w:val="22"/>
        </w:rPr>
      </w:pPr>
      <w:r w:rsidRPr="003A42C3">
        <w:rPr>
          <w:rFonts w:asciiTheme="minorHAnsi" w:hAnsiTheme="minorHAnsi" w:cstheme="majorHAnsi"/>
          <w:bCs/>
          <w:szCs w:val="22"/>
        </w:rPr>
        <w:t>They need to be translatable into the partners own fonts (by themselves)</w:t>
      </w:r>
    </w:p>
    <w:p w14:paraId="7E79EE1F" w14:textId="77777777" w:rsidR="0022424C" w:rsidRPr="003A42C3" w:rsidRDefault="0022424C" w:rsidP="007B732A">
      <w:pPr>
        <w:ind w:left="1800"/>
        <w:rPr>
          <w:rFonts w:asciiTheme="minorHAnsi" w:hAnsiTheme="minorHAnsi" w:cstheme="majorHAnsi"/>
          <w:bCs/>
          <w:szCs w:val="22"/>
        </w:rPr>
      </w:pPr>
    </w:p>
    <w:p w14:paraId="26B10E47" w14:textId="78B35067" w:rsidR="0022424C" w:rsidRPr="003A42C3" w:rsidRDefault="0022424C" w:rsidP="007B732A">
      <w:pPr>
        <w:numPr>
          <w:ilvl w:val="1"/>
          <w:numId w:val="33"/>
        </w:numPr>
        <w:rPr>
          <w:rFonts w:asciiTheme="minorHAnsi" w:hAnsiTheme="minorHAnsi" w:cstheme="majorHAnsi"/>
          <w:bCs/>
          <w:szCs w:val="22"/>
        </w:rPr>
      </w:pPr>
      <w:r w:rsidRPr="003A42C3">
        <w:rPr>
          <w:rFonts w:asciiTheme="minorHAnsi" w:hAnsiTheme="minorHAnsi" w:cstheme="majorHAnsi"/>
          <w:bCs/>
          <w:szCs w:val="22"/>
        </w:rPr>
        <w:t>Design of backdrops for some cases could also be considered.</w:t>
      </w:r>
    </w:p>
    <w:p w14:paraId="717D8CBC" w14:textId="77777777" w:rsidR="0022424C" w:rsidRPr="003A42C3" w:rsidRDefault="0022424C" w:rsidP="007B732A">
      <w:pPr>
        <w:ind w:left="1440"/>
        <w:rPr>
          <w:rFonts w:asciiTheme="minorHAnsi" w:hAnsiTheme="minorHAnsi" w:cstheme="majorHAnsi"/>
          <w:bCs/>
          <w:szCs w:val="22"/>
        </w:rPr>
      </w:pPr>
    </w:p>
    <w:p w14:paraId="788D0B6B" w14:textId="7E79FC9C" w:rsidR="0022424C" w:rsidRPr="003A42C3" w:rsidRDefault="0022424C" w:rsidP="007B732A">
      <w:pPr>
        <w:numPr>
          <w:ilvl w:val="1"/>
          <w:numId w:val="33"/>
        </w:numPr>
        <w:rPr>
          <w:rFonts w:asciiTheme="minorHAnsi" w:hAnsiTheme="minorHAnsi" w:cstheme="majorHAnsi"/>
          <w:bCs/>
          <w:szCs w:val="22"/>
        </w:rPr>
      </w:pPr>
      <w:r w:rsidRPr="003A42C3">
        <w:rPr>
          <w:rFonts w:asciiTheme="minorHAnsi" w:hAnsiTheme="minorHAnsi" w:cstheme="majorHAnsi"/>
          <w:bCs/>
          <w:szCs w:val="22"/>
        </w:rPr>
        <w:t>Provision of assets for all of the above for art</w:t>
      </w:r>
      <w:r w:rsidR="00746465" w:rsidRPr="003A42C3">
        <w:rPr>
          <w:rFonts w:asciiTheme="minorHAnsi" w:hAnsiTheme="minorHAnsi" w:cstheme="majorHAnsi"/>
          <w:bCs/>
          <w:szCs w:val="22"/>
        </w:rPr>
        <w:t>-</w:t>
      </w:r>
      <w:r w:rsidRPr="003A42C3">
        <w:rPr>
          <w:rFonts w:asciiTheme="minorHAnsi" w:hAnsiTheme="minorHAnsi" w:cstheme="majorHAnsi"/>
          <w:bCs/>
          <w:szCs w:val="22"/>
        </w:rPr>
        <w:t xml:space="preserve">working at the Horniman and partners in a suitable format TBA. </w:t>
      </w:r>
    </w:p>
    <w:p w14:paraId="53FD7FDC" w14:textId="77777777" w:rsidR="006427FF" w:rsidRPr="003A42C3" w:rsidRDefault="006427FF" w:rsidP="007B732A">
      <w:pPr>
        <w:rPr>
          <w:rFonts w:asciiTheme="minorHAnsi" w:hAnsiTheme="minorHAnsi" w:cstheme="majorHAnsi"/>
          <w:bCs/>
          <w:szCs w:val="22"/>
        </w:rPr>
      </w:pPr>
    </w:p>
    <w:p w14:paraId="264E12DC" w14:textId="77777777" w:rsidR="00DC7513" w:rsidRPr="003A42C3" w:rsidRDefault="00DC7513" w:rsidP="007B732A">
      <w:pPr>
        <w:ind w:left="720"/>
        <w:rPr>
          <w:rFonts w:asciiTheme="minorHAnsi" w:hAnsiTheme="minorHAnsi" w:cstheme="majorHAnsi"/>
          <w:bCs/>
          <w:szCs w:val="22"/>
        </w:rPr>
      </w:pPr>
    </w:p>
    <w:p w14:paraId="2DDEDB74" w14:textId="5B18C7DB" w:rsidR="00D747A6" w:rsidRPr="003A42C3" w:rsidRDefault="0099039C" w:rsidP="007B732A">
      <w:pPr>
        <w:ind w:left="720"/>
        <w:rPr>
          <w:rFonts w:asciiTheme="minorHAnsi" w:hAnsiTheme="minorHAnsi" w:cstheme="majorHAnsi"/>
          <w:b/>
          <w:bCs/>
          <w:szCs w:val="22"/>
        </w:rPr>
      </w:pPr>
      <w:r w:rsidRPr="003A42C3">
        <w:rPr>
          <w:rFonts w:asciiTheme="minorHAnsi" w:hAnsiTheme="minorHAnsi" w:cstheme="majorHAnsi"/>
          <w:b/>
          <w:bCs/>
          <w:szCs w:val="22"/>
        </w:rPr>
        <w:t>Build and installation</w:t>
      </w:r>
    </w:p>
    <w:p w14:paraId="0591695B" w14:textId="66D75686" w:rsidR="0099039C" w:rsidRPr="003A42C3" w:rsidRDefault="0099039C" w:rsidP="007B732A">
      <w:pPr>
        <w:overflowPunct w:val="0"/>
        <w:autoSpaceDE w:val="0"/>
        <w:autoSpaceDN w:val="0"/>
        <w:adjustRightInd w:val="0"/>
        <w:snapToGrid w:val="0"/>
        <w:textAlignment w:val="baseline"/>
        <w:rPr>
          <w:rFonts w:asciiTheme="minorHAnsi" w:hAnsiTheme="minorHAnsi" w:cs="Arial"/>
          <w:szCs w:val="22"/>
        </w:rPr>
      </w:pPr>
    </w:p>
    <w:p w14:paraId="680F0E94" w14:textId="16BFF456" w:rsidR="000441D4" w:rsidRPr="000441D4" w:rsidRDefault="000441D4" w:rsidP="000441D4">
      <w:pPr>
        <w:pStyle w:val="CommentText"/>
        <w:numPr>
          <w:ilvl w:val="0"/>
          <w:numId w:val="36"/>
        </w:numPr>
        <w:rPr>
          <w:rFonts w:asciiTheme="minorHAnsi" w:hAnsiTheme="minorHAnsi" w:cstheme="majorHAnsi"/>
          <w:bCs/>
          <w:sz w:val="22"/>
          <w:szCs w:val="22"/>
        </w:rPr>
      </w:pPr>
      <w:r w:rsidRPr="000441D4">
        <w:rPr>
          <w:rFonts w:asciiTheme="minorHAnsi" w:hAnsiTheme="minorHAnsi" w:cstheme="majorHAnsi"/>
          <w:bCs/>
          <w:sz w:val="22"/>
          <w:szCs w:val="22"/>
        </w:rPr>
        <w:t xml:space="preserve">Produce a build </w:t>
      </w:r>
      <w:r>
        <w:rPr>
          <w:rFonts w:asciiTheme="minorHAnsi" w:hAnsiTheme="minorHAnsi" w:cstheme="majorHAnsi"/>
          <w:bCs/>
          <w:sz w:val="22"/>
          <w:szCs w:val="22"/>
        </w:rPr>
        <w:t xml:space="preserve">cost plan </w:t>
      </w:r>
      <w:r w:rsidRPr="000441D4">
        <w:rPr>
          <w:rFonts w:asciiTheme="minorHAnsi" w:hAnsiTheme="minorHAnsi" w:cstheme="majorHAnsi"/>
          <w:bCs/>
          <w:sz w:val="22"/>
          <w:szCs w:val="22"/>
        </w:rPr>
        <w:t>for discussion and allow time for value engineering in consultation with the team</w:t>
      </w:r>
      <w:r>
        <w:rPr>
          <w:rFonts w:asciiTheme="minorHAnsi" w:hAnsiTheme="minorHAnsi" w:cstheme="majorHAnsi"/>
          <w:bCs/>
          <w:sz w:val="22"/>
          <w:szCs w:val="22"/>
        </w:rPr>
        <w:t xml:space="preserve"> </w:t>
      </w:r>
    </w:p>
    <w:p w14:paraId="3033F35B" w14:textId="1038A02E" w:rsidR="00CF1590" w:rsidRDefault="0099039C" w:rsidP="007B732A">
      <w:pPr>
        <w:numPr>
          <w:ilvl w:val="0"/>
          <w:numId w:val="36"/>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Supply and install 3D exhibition as agreed (includ</w:t>
      </w:r>
      <w:r w:rsidR="007B732A" w:rsidRPr="003A42C3">
        <w:rPr>
          <w:rFonts w:asciiTheme="minorHAnsi" w:hAnsiTheme="minorHAnsi" w:cstheme="majorHAnsi"/>
          <w:bCs/>
          <w:szCs w:val="22"/>
        </w:rPr>
        <w:t xml:space="preserve">ing but not limited to setworks and </w:t>
      </w:r>
      <w:r w:rsidRPr="003A42C3">
        <w:rPr>
          <w:rFonts w:asciiTheme="minorHAnsi" w:hAnsiTheme="minorHAnsi" w:cstheme="majorHAnsi"/>
          <w:bCs/>
          <w:szCs w:val="22"/>
        </w:rPr>
        <w:t>external object plinths)</w:t>
      </w:r>
      <w:r w:rsidR="000441D4">
        <w:rPr>
          <w:rFonts w:asciiTheme="minorHAnsi" w:hAnsiTheme="minorHAnsi" w:cstheme="majorHAnsi"/>
          <w:bCs/>
          <w:szCs w:val="22"/>
        </w:rPr>
        <w:t>. At the Horniman we can provide two technicians to assist with the installation.</w:t>
      </w:r>
    </w:p>
    <w:p w14:paraId="76805C72" w14:textId="48C10C3F" w:rsidR="0099039C" w:rsidRPr="003A42C3" w:rsidRDefault="00CF1590" w:rsidP="007B732A">
      <w:pPr>
        <w:numPr>
          <w:ilvl w:val="0"/>
          <w:numId w:val="36"/>
        </w:numPr>
        <w:overflowPunct w:val="0"/>
        <w:autoSpaceDE w:val="0"/>
        <w:autoSpaceDN w:val="0"/>
        <w:adjustRightInd w:val="0"/>
        <w:snapToGrid w:val="0"/>
        <w:textAlignment w:val="baseline"/>
        <w:rPr>
          <w:rFonts w:asciiTheme="minorHAnsi" w:hAnsiTheme="minorHAnsi" w:cstheme="majorHAnsi"/>
          <w:bCs/>
          <w:szCs w:val="22"/>
        </w:rPr>
      </w:pPr>
      <w:r>
        <w:rPr>
          <w:rFonts w:asciiTheme="minorHAnsi" w:hAnsiTheme="minorHAnsi" w:cstheme="majorHAnsi"/>
          <w:bCs/>
          <w:szCs w:val="22"/>
        </w:rPr>
        <w:t>Tullie House and West</w:t>
      </w:r>
      <w:r w:rsidR="00C2203C">
        <w:rPr>
          <w:rFonts w:asciiTheme="minorHAnsi" w:hAnsiTheme="minorHAnsi" w:cstheme="majorHAnsi"/>
          <w:bCs/>
          <w:szCs w:val="22"/>
        </w:rPr>
        <w:t>on P</w:t>
      </w:r>
      <w:r>
        <w:rPr>
          <w:rFonts w:asciiTheme="minorHAnsi" w:hAnsiTheme="minorHAnsi" w:cstheme="majorHAnsi"/>
          <w:bCs/>
          <w:szCs w:val="22"/>
        </w:rPr>
        <w:t xml:space="preserve">ark anticipate installation </w:t>
      </w:r>
      <w:r w:rsidR="00FE5429">
        <w:rPr>
          <w:rFonts w:asciiTheme="minorHAnsi" w:hAnsiTheme="minorHAnsi" w:cstheme="majorHAnsi"/>
          <w:bCs/>
          <w:szCs w:val="22"/>
        </w:rPr>
        <w:t xml:space="preserve">of the setworks </w:t>
      </w:r>
      <w:r>
        <w:rPr>
          <w:rFonts w:asciiTheme="minorHAnsi" w:hAnsiTheme="minorHAnsi" w:cstheme="majorHAnsi"/>
          <w:bCs/>
          <w:szCs w:val="22"/>
        </w:rPr>
        <w:t>without additional help</w:t>
      </w:r>
      <w:r w:rsidR="00FE5429">
        <w:rPr>
          <w:rFonts w:asciiTheme="minorHAnsi" w:hAnsiTheme="minorHAnsi" w:cstheme="majorHAnsi"/>
          <w:bCs/>
          <w:szCs w:val="22"/>
        </w:rPr>
        <w:t xml:space="preserve"> (we will provide couriers/conservators for the collection)</w:t>
      </w:r>
    </w:p>
    <w:p w14:paraId="668E8BAD" w14:textId="6E1F3C2D" w:rsidR="0099039C" w:rsidRPr="003A42C3" w:rsidRDefault="0099039C" w:rsidP="007B732A">
      <w:pPr>
        <w:numPr>
          <w:ilvl w:val="0"/>
          <w:numId w:val="36"/>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Material samples will be required for testing and sign off prior to production.</w:t>
      </w:r>
    </w:p>
    <w:p w14:paraId="769973D9" w14:textId="77777777" w:rsidR="0099039C" w:rsidRPr="003A42C3" w:rsidRDefault="0099039C" w:rsidP="007B732A">
      <w:pPr>
        <w:numPr>
          <w:ilvl w:val="0"/>
          <w:numId w:val="38"/>
        </w:numPr>
        <w:overflowPunct w:val="0"/>
        <w:autoSpaceDE w:val="0"/>
        <w:autoSpaceDN w:val="0"/>
        <w:adjustRightInd w:val="0"/>
        <w:snapToGrid w:val="0"/>
        <w:ind w:left="757"/>
        <w:textAlignment w:val="baseline"/>
        <w:rPr>
          <w:rFonts w:asciiTheme="minorHAnsi" w:hAnsiTheme="minorHAnsi" w:cstheme="majorHAnsi"/>
          <w:bCs/>
          <w:szCs w:val="22"/>
        </w:rPr>
      </w:pPr>
      <w:r w:rsidRPr="003A42C3">
        <w:rPr>
          <w:rFonts w:asciiTheme="minorHAnsi" w:hAnsiTheme="minorHAnsi" w:cstheme="majorHAnsi"/>
          <w:bCs/>
          <w:szCs w:val="22"/>
        </w:rPr>
        <w:t>Carry out off-site and onsite inspections as are required to inspect the progress and quality of work</w:t>
      </w:r>
    </w:p>
    <w:p w14:paraId="77FE45F6" w14:textId="4DB94E6A" w:rsidR="0099039C" w:rsidRPr="003A42C3" w:rsidRDefault="0099039C" w:rsidP="007B732A">
      <w:pPr>
        <w:numPr>
          <w:ilvl w:val="0"/>
          <w:numId w:val="38"/>
        </w:numPr>
        <w:overflowPunct w:val="0"/>
        <w:autoSpaceDE w:val="0"/>
        <w:autoSpaceDN w:val="0"/>
        <w:adjustRightInd w:val="0"/>
        <w:snapToGrid w:val="0"/>
        <w:ind w:left="757"/>
        <w:textAlignment w:val="baseline"/>
        <w:rPr>
          <w:rFonts w:asciiTheme="minorHAnsi" w:hAnsiTheme="minorHAnsi" w:cstheme="majorHAnsi"/>
          <w:bCs/>
          <w:szCs w:val="22"/>
        </w:rPr>
      </w:pPr>
      <w:r w:rsidRPr="003A42C3">
        <w:rPr>
          <w:rFonts w:asciiTheme="minorHAnsi" w:hAnsiTheme="minorHAnsi" w:cstheme="majorHAnsi"/>
          <w:bCs/>
          <w:szCs w:val="22"/>
        </w:rPr>
        <w:t>Produce snagging list in consultation with us and work with the project team to expunge all snags</w:t>
      </w:r>
    </w:p>
    <w:p w14:paraId="61F0A592" w14:textId="77777777" w:rsidR="0099039C" w:rsidRPr="003A42C3" w:rsidRDefault="0099039C" w:rsidP="007B732A">
      <w:pPr>
        <w:ind w:left="720"/>
        <w:rPr>
          <w:rFonts w:asciiTheme="minorHAnsi" w:hAnsiTheme="minorHAnsi" w:cstheme="majorHAnsi"/>
          <w:b/>
          <w:bCs/>
          <w:szCs w:val="22"/>
        </w:rPr>
      </w:pPr>
    </w:p>
    <w:p w14:paraId="4667B256" w14:textId="604538AA" w:rsidR="000E6C10" w:rsidRPr="003A42C3" w:rsidRDefault="000E6C10" w:rsidP="007B732A">
      <w:pPr>
        <w:ind w:left="720"/>
        <w:rPr>
          <w:rFonts w:asciiTheme="minorHAnsi" w:hAnsiTheme="minorHAnsi" w:cstheme="majorHAnsi"/>
          <w:b/>
          <w:bCs/>
          <w:szCs w:val="22"/>
        </w:rPr>
      </w:pPr>
      <w:r w:rsidRPr="003A42C3">
        <w:rPr>
          <w:rFonts w:asciiTheme="minorHAnsi" w:hAnsiTheme="minorHAnsi" w:cstheme="majorHAnsi"/>
          <w:b/>
          <w:bCs/>
          <w:szCs w:val="22"/>
        </w:rPr>
        <w:t>Enabling, touring and specification</w:t>
      </w:r>
    </w:p>
    <w:p w14:paraId="4FDC16F5" w14:textId="77777777" w:rsidR="000E6C10" w:rsidRPr="003A42C3" w:rsidRDefault="000E6C10" w:rsidP="007B732A">
      <w:pPr>
        <w:ind w:left="720"/>
        <w:rPr>
          <w:rFonts w:asciiTheme="minorHAnsi" w:hAnsiTheme="minorHAnsi" w:cstheme="majorHAnsi"/>
          <w:bCs/>
          <w:szCs w:val="22"/>
        </w:rPr>
      </w:pPr>
    </w:p>
    <w:p w14:paraId="6EFC2A5F" w14:textId="77777777" w:rsidR="004454DD" w:rsidRDefault="008B0F45" w:rsidP="004454DD">
      <w:pPr>
        <w:pStyle w:val="ListParagraph"/>
        <w:numPr>
          <w:ilvl w:val="0"/>
          <w:numId w:val="40"/>
        </w:numPr>
        <w:rPr>
          <w:rFonts w:asciiTheme="minorHAnsi" w:hAnsiTheme="minorHAnsi" w:cstheme="majorHAnsi"/>
          <w:bCs/>
          <w:szCs w:val="22"/>
        </w:rPr>
      </w:pPr>
      <w:r w:rsidRPr="004454DD">
        <w:rPr>
          <w:rFonts w:asciiTheme="minorHAnsi" w:hAnsiTheme="minorHAnsi" w:cstheme="majorHAnsi"/>
          <w:bCs/>
          <w:szCs w:val="22"/>
        </w:rPr>
        <w:t>Specification of any enabling works required to achieve the scheme</w:t>
      </w:r>
    </w:p>
    <w:p w14:paraId="27CAB6FB" w14:textId="5AF2640A" w:rsidR="000E6C10" w:rsidRPr="004454DD" w:rsidRDefault="000E6C10" w:rsidP="004454DD">
      <w:pPr>
        <w:pStyle w:val="ListParagraph"/>
        <w:numPr>
          <w:ilvl w:val="0"/>
          <w:numId w:val="40"/>
        </w:numPr>
        <w:rPr>
          <w:rFonts w:asciiTheme="minorHAnsi" w:hAnsiTheme="minorHAnsi" w:cstheme="majorHAnsi"/>
          <w:bCs/>
          <w:szCs w:val="22"/>
        </w:rPr>
      </w:pPr>
      <w:r w:rsidRPr="004454DD">
        <w:rPr>
          <w:rFonts w:asciiTheme="minorHAnsi" w:hAnsiTheme="minorHAnsi" w:cstheme="majorHAnsi"/>
          <w:bCs/>
          <w:szCs w:val="22"/>
        </w:rPr>
        <w:t>Specification of how the exhibition will tour including how it will be packed into cases etc</w:t>
      </w:r>
      <w:r w:rsidR="0099039C" w:rsidRPr="004454DD">
        <w:rPr>
          <w:rFonts w:asciiTheme="minorHAnsi" w:hAnsiTheme="minorHAnsi" w:cstheme="majorHAnsi"/>
          <w:bCs/>
          <w:szCs w:val="22"/>
        </w:rPr>
        <w:t xml:space="preserve"> (we will provide the case)</w:t>
      </w:r>
      <w:r w:rsidR="00AE0719" w:rsidRPr="004454DD">
        <w:rPr>
          <w:rFonts w:asciiTheme="minorHAnsi" w:hAnsiTheme="minorHAnsi" w:cstheme="majorHAnsi"/>
          <w:bCs/>
          <w:szCs w:val="22"/>
        </w:rPr>
        <w:t xml:space="preserve"> and creation of a </w:t>
      </w:r>
      <w:r w:rsidR="00B010C3" w:rsidRPr="004454DD">
        <w:rPr>
          <w:rFonts w:asciiTheme="minorHAnsi" w:hAnsiTheme="minorHAnsi" w:cstheme="majorHAnsi"/>
          <w:bCs/>
          <w:szCs w:val="22"/>
        </w:rPr>
        <w:t xml:space="preserve">digital </w:t>
      </w:r>
      <w:r w:rsidR="00AE0719" w:rsidRPr="004454DD">
        <w:rPr>
          <w:rFonts w:asciiTheme="minorHAnsi" w:hAnsiTheme="minorHAnsi" w:cstheme="majorHAnsi"/>
          <w:bCs/>
          <w:szCs w:val="22"/>
        </w:rPr>
        <w:t xml:space="preserve">touring pack </w:t>
      </w:r>
      <w:r w:rsidR="00F41C39" w:rsidRPr="004454DD">
        <w:rPr>
          <w:rFonts w:asciiTheme="minorHAnsi" w:hAnsiTheme="minorHAnsi" w:cstheme="majorHAnsi"/>
          <w:bCs/>
          <w:szCs w:val="22"/>
        </w:rPr>
        <w:t xml:space="preserve">to include design </w:t>
      </w:r>
      <w:r w:rsidR="00B010C3" w:rsidRPr="004454DD">
        <w:rPr>
          <w:rFonts w:asciiTheme="minorHAnsi" w:hAnsiTheme="minorHAnsi" w:cstheme="majorHAnsi"/>
          <w:bCs/>
          <w:szCs w:val="22"/>
        </w:rPr>
        <w:t xml:space="preserve">and interpretation </w:t>
      </w:r>
      <w:r w:rsidR="00F41C39" w:rsidRPr="004454DD">
        <w:rPr>
          <w:rFonts w:asciiTheme="minorHAnsi" w:hAnsiTheme="minorHAnsi" w:cstheme="majorHAnsi"/>
          <w:bCs/>
          <w:szCs w:val="22"/>
        </w:rPr>
        <w:t>assets for tour partners</w:t>
      </w:r>
      <w:r w:rsidR="004454DD" w:rsidRPr="004454DD">
        <w:rPr>
          <w:rFonts w:asciiTheme="minorHAnsi" w:hAnsiTheme="minorHAnsi" w:cstheme="majorHAnsi"/>
          <w:bCs/>
          <w:szCs w:val="22"/>
        </w:rPr>
        <w:t>.</w:t>
      </w:r>
    </w:p>
    <w:p w14:paraId="3732DE83" w14:textId="77777777" w:rsidR="008B0F45" w:rsidRPr="003A42C3" w:rsidRDefault="008B0F45" w:rsidP="007B732A">
      <w:pPr>
        <w:rPr>
          <w:rFonts w:asciiTheme="minorHAnsi" w:hAnsiTheme="minorHAnsi" w:cstheme="majorHAnsi"/>
          <w:bCs/>
          <w:szCs w:val="22"/>
        </w:rPr>
      </w:pPr>
    </w:p>
    <w:p w14:paraId="66583FB3" w14:textId="77777777" w:rsidR="008B0F45" w:rsidRPr="003A42C3" w:rsidRDefault="008B0F45" w:rsidP="007B732A">
      <w:pPr>
        <w:rPr>
          <w:rFonts w:asciiTheme="minorHAnsi" w:hAnsiTheme="minorHAnsi" w:cstheme="majorHAnsi"/>
          <w:bCs/>
          <w:szCs w:val="22"/>
        </w:rPr>
      </w:pPr>
    </w:p>
    <w:p w14:paraId="32552B08" w14:textId="42485B83" w:rsidR="008B0F45" w:rsidRPr="003A42C3" w:rsidRDefault="00435B4D" w:rsidP="007B732A">
      <w:pPr>
        <w:ind w:left="720"/>
        <w:rPr>
          <w:rFonts w:asciiTheme="minorHAnsi" w:hAnsiTheme="minorHAnsi" w:cstheme="majorHAnsi"/>
          <w:b/>
          <w:bCs/>
          <w:szCs w:val="22"/>
        </w:rPr>
      </w:pPr>
      <w:r w:rsidRPr="003A42C3">
        <w:rPr>
          <w:rFonts w:asciiTheme="minorHAnsi" w:hAnsiTheme="minorHAnsi" w:cstheme="majorHAnsi"/>
          <w:b/>
          <w:bCs/>
          <w:szCs w:val="22"/>
        </w:rPr>
        <w:t>Touring</w:t>
      </w:r>
    </w:p>
    <w:p w14:paraId="1EBA1338" w14:textId="77777777" w:rsidR="00487194" w:rsidRPr="003A42C3" w:rsidRDefault="00487194"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03E53A49" w14:textId="77777777" w:rsidR="002E7B9A" w:rsidRPr="003A42C3" w:rsidRDefault="00BE2E0C" w:rsidP="007B732A">
      <w:pPr>
        <w:overflowPunct w:val="0"/>
        <w:autoSpaceDE w:val="0"/>
        <w:autoSpaceDN w:val="0"/>
        <w:adjustRightInd w:val="0"/>
        <w:snapToGrid w:val="0"/>
        <w:ind w:left="720"/>
        <w:textAlignment w:val="baseline"/>
        <w:rPr>
          <w:rFonts w:asciiTheme="minorHAnsi" w:hAnsiTheme="minorHAnsi" w:cstheme="majorHAnsi"/>
          <w:bCs/>
          <w:szCs w:val="22"/>
        </w:rPr>
      </w:pPr>
      <w:r w:rsidRPr="003A42C3">
        <w:rPr>
          <w:rFonts w:asciiTheme="minorHAnsi" w:hAnsiTheme="minorHAnsi" w:cstheme="majorHAnsi"/>
          <w:bCs/>
          <w:szCs w:val="22"/>
        </w:rPr>
        <w:t>The exhibition must be suitable to tour around the UK, to at least two venues</w:t>
      </w:r>
      <w:r w:rsidR="00B010C3" w:rsidRPr="003A42C3">
        <w:rPr>
          <w:rFonts w:asciiTheme="minorHAnsi" w:hAnsiTheme="minorHAnsi" w:cstheme="majorHAnsi"/>
          <w:bCs/>
          <w:szCs w:val="22"/>
        </w:rPr>
        <w:t xml:space="preserve"> across 2 years</w:t>
      </w:r>
      <w:r w:rsidR="002E7B9A" w:rsidRPr="003A42C3">
        <w:rPr>
          <w:rFonts w:asciiTheme="minorHAnsi" w:hAnsiTheme="minorHAnsi" w:cstheme="majorHAnsi"/>
          <w:bCs/>
          <w:szCs w:val="22"/>
        </w:rPr>
        <w:t>, and potentially further venues for up to 5 years in all</w:t>
      </w:r>
    </w:p>
    <w:p w14:paraId="3ABF705D" w14:textId="77777777" w:rsidR="00B010C3" w:rsidRPr="003A42C3" w:rsidRDefault="00B010C3" w:rsidP="008B3476">
      <w:pPr>
        <w:overflowPunct w:val="0"/>
        <w:autoSpaceDE w:val="0"/>
        <w:autoSpaceDN w:val="0"/>
        <w:adjustRightInd w:val="0"/>
        <w:snapToGrid w:val="0"/>
        <w:textAlignment w:val="baseline"/>
        <w:rPr>
          <w:rFonts w:asciiTheme="minorHAnsi" w:hAnsiTheme="minorHAnsi" w:cstheme="majorHAnsi"/>
          <w:bCs/>
          <w:szCs w:val="22"/>
        </w:rPr>
      </w:pPr>
    </w:p>
    <w:p w14:paraId="559B859E" w14:textId="1CCF1904" w:rsidR="00487194" w:rsidRPr="003A42C3" w:rsidRDefault="0099039C" w:rsidP="007B732A">
      <w:pPr>
        <w:overflowPunct w:val="0"/>
        <w:autoSpaceDE w:val="0"/>
        <w:autoSpaceDN w:val="0"/>
        <w:adjustRightInd w:val="0"/>
        <w:snapToGrid w:val="0"/>
        <w:ind w:left="720"/>
        <w:textAlignment w:val="baseline"/>
        <w:rPr>
          <w:rFonts w:asciiTheme="minorHAnsi" w:hAnsiTheme="minorHAnsi" w:cstheme="majorHAnsi"/>
          <w:bCs/>
          <w:szCs w:val="22"/>
        </w:rPr>
      </w:pPr>
      <w:r w:rsidRPr="003A42C3">
        <w:rPr>
          <w:rFonts w:asciiTheme="minorHAnsi" w:hAnsiTheme="minorHAnsi" w:cstheme="majorHAnsi"/>
          <w:bCs/>
          <w:szCs w:val="22"/>
        </w:rPr>
        <w:t xml:space="preserve">The exhibition </w:t>
      </w:r>
      <w:r w:rsidR="00BE2E0C" w:rsidRPr="003A42C3">
        <w:rPr>
          <w:rFonts w:asciiTheme="minorHAnsi" w:hAnsiTheme="minorHAnsi" w:cstheme="majorHAnsi"/>
          <w:bCs/>
          <w:szCs w:val="22"/>
        </w:rPr>
        <w:t>needs to be:</w:t>
      </w:r>
    </w:p>
    <w:p w14:paraId="5CC97F0C" w14:textId="77777777" w:rsidR="00B56F0C" w:rsidRPr="003A42C3" w:rsidRDefault="00B56F0C" w:rsidP="007B732A">
      <w:pPr>
        <w:overflowPunct w:val="0"/>
        <w:autoSpaceDE w:val="0"/>
        <w:autoSpaceDN w:val="0"/>
        <w:adjustRightInd w:val="0"/>
        <w:snapToGrid w:val="0"/>
        <w:ind w:left="1080"/>
        <w:textAlignment w:val="baseline"/>
        <w:rPr>
          <w:rFonts w:asciiTheme="minorHAnsi" w:hAnsiTheme="minorHAnsi" w:cstheme="majorHAnsi"/>
          <w:bCs/>
          <w:szCs w:val="22"/>
        </w:rPr>
      </w:pPr>
    </w:p>
    <w:p w14:paraId="4926FF8F" w14:textId="77777777" w:rsidR="00FE5429" w:rsidRPr="00FE5429" w:rsidRDefault="00BE2E0C" w:rsidP="004454DD">
      <w:pPr>
        <w:pStyle w:val="ListParagraph"/>
        <w:numPr>
          <w:ilvl w:val="0"/>
          <w:numId w:val="40"/>
        </w:numPr>
        <w:rPr>
          <w:rFonts w:asciiTheme="minorHAnsi" w:hAnsiTheme="minorHAnsi"/>
          <w:b/>
          <w:szCs w:val="22"/>
        </w:rPr>
      </w:pPr>
      <w:r w:rsidRPr="003A42C3">
        <w:rPr>
          <w:rFonts w:asciiTheme="minorHAnsi" w:hAnsiTheme="minorHAnsi" w:cstheme="majorHAnsi"/>
          <w:bCs/>
          <w:szCs w:val="22"/>
        </w:rPr>
        <w:t>Lightweight (build items should not require more than two people to install or carry them, and be moved using standard handling equipment)</w:t>
      </w:r>
      <w:r w:rsidR="00AE0719" w:rsidRPr="003A42C3">
        <w:rPr>
          <w:rFonts w:asciiTheme="minorHAnsi" w:hAnsiTheme="minorHAnsi" w:cstheme="majorHAnsi"/>
          <w:bCs/>
          <w:szCs w:val="22"/>
        </w:rPr>
        <w:t xml:space="preserve">. </w:t>
      </w:r>
      <w:r w:rsidR="008C0D9F" w:rsidRPr="003A42C3">
        <w:rPr>
          <w:rFonts w:asciiTheme="minorHAnsi" w:hAnsiTheme="minorHAnsi" w:cstheme="majorHAnsi"/>
          <w:bCs/>
          <w:szCs w:val="22"/>
        </w:rPr>
        <w:t xml:space="preserve">It should also be designed for ease of packing and transport. Size of component parts will need to fit into packing crates with maximum </w:t>
      </w:r>
      <w:r w:rsidR="00552450" w:rsidRPr="003A42C3">
        <w:rPr>
          <w:rFonts w:asciiTheme="minorHAnsi" w:hAnsiTheme="minorHAnsi" w:cstheme="majorHAnsi"/>
          <w:bCs/>
          <w:szCs w:val="22"/>
        </w:rPr>
        <w:t xml:space="preserve">external sizes to fit in the Horniman lift - </w:t>
      </w:r>
      <w:bookmarkStart w:id="1" w:name="_Hlk55907786"/>
      <w:r w:rsidR="00552450" w:rsidRPr="003A42C3">
        <w:rPr>
          <w:rFonts w:asciiTheme="minorHAnsi" w:hAnsiTheme="minorHAnsi" w:cstheme="majorHAnsi"/>
          <w:bCs/>
          <w:szCs w:val="22"/>
        </w:rPr>
        <w:t>Door Width= 1.27m Door Height= 2.09m Depth= 2.71m</w:t>
      </w:r>
      <w:r w:rsidR="00D259D6">
        <w:rPr>
          <w:rFonts w:asciiTheme="minorHAnsi" w:hAnsiTheme="minorHAnsi" w:cstheme="majorHAnsi"/>
          <w:bCs/>
          <w:szCs w:val="22"/>
        </w:rPr>
        <w:t xml:space="preserve"> and</w:t>
      </w:r>
      <w:r w:rsidR="004E6D81">
        <w:rPr>
          <w:rFonts w:asciiTheme="minorHAnsi" w:hAnsiTheme="minorHAnsi" w:cstheme="majorHAnsi"/>
          <w:bCs/>
          <w:szCs w:val="22"/>
        </w:rPr>
        <w:t xml:space="preserve"> enable access to our galleries.</w:t>
      </w:r>
      <w:r w:rsidR="005A60EE">
        <w:rPr>
          <w:rFonts w:asciiTheme="minorHAnsi" w:hAnsiTheme="minorHAnsi" w:cstheme="majorHAnsi"/>
          <w:bCs/>
          <w:szCs w:val="22"/>
        </w:rPr>
        <w:t xml:space="preserve"> </w:t>
      </w:r>
    </w:p>
    <w:p w14:paraId="0601D077" w14:textId="77777777" w:rsidR="00FE5429" w:rsidRPr="00FE5429" w:rsidRDefault="00FE5429" w:rsidP="00FE5429">
      <w:pPr>
        <w:pStyle w:val="ListParagraph"/>
        <w:rPr>
          <w:rFonts w:asciiTheme="minorHAnsi" w:hAnsiTheme="minorHAnsi"/>
          <w:b/>
          <w:szCs w:val="22"/>
        </w:rPr>
      </w:pPr>
    </w:p>
    <w:p w14:paraId="7C67F1D8" w14:textId="2C3F2436" w:rsidR="00BE2E0C" w:rsidRPr="003A42C3" w:rsidRDefault="00FE5429" w:rsidP="004454DD">
      <w:pPr>
        <w:pStyle w:val="ListParagraph"/>
        <w:numPr>
          <w:ilvl w:val="0"/>
          <w:numId w:val="40"/>
        </w:numPr>
        <w:rPr>
          <w:rFonts w:asciiTheme="minorHAnsi" w:hAnsiTheme="minorHAnsi"/>
          <w:b/>
          <w:szCs w:val="22"/>
        </w:rPr>
      </w:pPr>
      <w:r>
        <w:rPr>
          <w:rFonts w:asciiTheme="minorHAnsi" w:hAnsiTheme="minorHAnsi" w:cstheme="majorHAnsi"/>
          <w:bCs/>
          <w:szCs w:val="22"/>
        </w:rPr>
        <w:t>Straightforward to pack: n</w:t>
      </w:r>
      <w:r w:rsidR="005A60EE">
        <w:rPr>
          <w:rFonts w:asciiTheme="minorHAnsi" w:hAnsiTheme="minorHAnsi" w:cstheme="majorHAnsi"/>
          <w:bCs/>
          <w:szCs w:val="22"/>
        </w:rPr>
        <w:t xml:space="preserve">ote we have a limited stock of existing crates which we plan to use for the collections, if elements you design eg setworks </w:t>
      </w:r>
      <w:r>
        <w:rPr>
          <w:rFonts w:asciiTheme="minorHAnsi" w:hAnsiTheme="minorHAnsi" w:cstheme="majorHAnsi"/>
          <w:bCs/>
          <w:szCs w:val="22"/>
        </w:rPr>
        <w:t xml:space="preserve">and interactives </w:t>
      </w:r>
      <w:r w:rsidR="005A60EE">
        <w:rPr>
          <w:rFonts w:asciiTheme="minorHAnsi" w:hAnsiTheme="minorHAnsi" w:cstheme="majorHAnsi"/>
          <w:bCs/>
          <w:szCs w:val="22"/>
        </w:rPr>
        <w:t>will not fit into these and we require new crates built we will need you to provide specifications of size</w:t>
      </w:r>
      <w:r>
        <w:rPr>
          <w:rFonts w:asciiTheme="minorHAnsi" w:hAnsiTheme="minorHAnsi" w:cstheme="majorHAnsi"/>
          <w:bCs/>
          <w:szCs w:val="22"/>
        </w:rPr>
        <w:t xml:space="preserve"> etc</w:t>
      </w:r>
      <w:r w:rsidR="005A60EE">
        <w:rPr>
          <w:rFonts w:asciiTheme="minorHAnsi" w:hAnsiTheme="minorHAnsi" w:cstheme="majorHAnsi"/>
          <w:bCs/>
          <w:szCs w:val="22"/>
        </w:rPr>
        <w:t xml:space="preserve"> to the crate designers.</w:t>
      </w:r>
    </w:p>
    <w:bookmarkEnd w:id="1"/>
    <w:p w14:paraId="26A17508" w14:textId="77777777" w:rsidR="00552450" w:rsidRPr="003A42C3" w:rsidRDefault="00552450" w:rsidP="007B732A">
      <w:pPr>
        <w:rPr>
          <w:rFonts w:asciiTheme="minorHAnsi" w:hAnsiTheme="minorHAnsi" w:cstheme="majorHAnsi"/>
          <w:bCs/>
          <w:szCs w:val="22"/>
        </w:rPr>
      </w:pPr>
    </w:p>
    <w:p w14:paraId="085096A6" w14:textId="58B53C1A" w:rsidR="00DC7513" w:rsidRPr="003A42C3" w:rsidRDefault="00BE2E0C" w:rsidP="004454DD">
      <w:pPr>
        <w:pStyle w:val="ListParagraph"/>
        <w:numPr>
          <w:ilvl w:val="0"/>
          <w:numId w:val="40"/>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Hardwearing – designed to with stand transportation around the UK (we do not anticipate international touring) for up to 5 years</w:t>
      </w:r>
      <w:r w:rsidR="00201B54" w:rsidRPr="003A42C3">
        <w:rPr>
          <w:rFonts w:asciiTheme="minorHAnsi" w:hAnsiTheme="minorHAnsi" w:cstheme="majorHAnsi"/>
          <w:bCs/>
          <w:szCs w:val="22"/>
        </w:rPr>
        <w:t>. Attention should be paid to finishes for robustness with a view to m</w:t>
      </w:r>
      <w:r w:rsidR="008C0D9F" w:rsidRPr="003A42C3">
        <w:rPr>
          <w:rFonts w:asciiTheme="minorHAnsi" w:hAnsiTheme="minorHAnsi" w:cstheme="majorHAnsi"/>
          <w:bCs/>
          <w:szCs w:val="22"/>
        </w:rPr>
        <w:t>inimising maintenance</w:t>
      </w:r>
      <w:r w:rsidR="00191AA5" w:rsidRPr="003A42C3">
        <w:rPr>
          <w:rFonts w:asciiTheme="minorHAnsi" w:hAnsiTheme="minorHAnsi" w:cstheme="majorHAnsi"/>
          <w:bCs/>
          <w:szCs w:val="22"/>
        </w:rPr>
        <w:t xml:space="preserve"> or allowing quick paint touch ups between venues</w:t>
      </w:r>
      <w:r w:rsidR="000F7397">
        <w:rPr>
          <w:rFonts w:asciiTheme="minorHAnsi" w:hAnsiTheme="minorHAnsi" w:cstheme="majorHAnsi"/>
          <w:bCs/>
          <w:szCs w:val="22"/>
        </w:rPr>
        <w:t xml:space="preserve">, </w:t>
      </w:r>
      <w:r w:rsidR="007C427E" w:rsidRPr="003A42C3">
        <w:rPr>
          <w:rFonts w:asciiTheme="minorHAnsi" w:hAnsiTheme="minorHAnsi" w:cstheme="majorHAnsi"/>
          <w:bCs/>
          <w:szCs w:val="22"/>
        </w:rPr>
        <w:t>avoid</w:t>
      </w:r>
      <w:r w:rsidR="008B3476">
        <w:rPr>
          <w:rFonts w:asciiTheme="minorHAnsi" w:hAnsiTheme="minorHAnsi" w:cstheme="majorHAnsi"/>
          <w:bCs/>
          <w:szCs w:val="22"/>
        </w:rPr>
        <w:t>ing</w:t>
      </w:r>
      <w:r w:rsidR="007C427E" w:rsidRPr="003A42C3">
        <w:rPr>
          <w:rFonts w:asciiTheme="minorHAnsi" w:hAnsiTheme="minorHAnsi" w:cstheme="majorHAnsi"/>
          <w:bCs/>
          <w:szCs w:val="22"/>
        </w:rPr>
        <w:t xml:space="preserve"> lacquered surface</w:t>
      </w:r>
      <w:r w:rsidR="002E7B9A" w:rsidRPr="003A42C3">
        <w:rPr>
          <w:rFonts w:asciiTheme="minorHAnsi" w:hAnsiTheme="minorHAnsi" w:cstheme="majorHAnsi"/>
          <w:bCs/>
          <w:szCs w:val="22"/>
        </w:rPr>
        <w:t>s</w:t>
      </w:r>
      <w:r w:rsidR="00EC68A7">
        <w:rPr>
          <w:rFonts w:asciiTheme="minorHAnsi" w:hAnsiTheme="minorHAnsi" w:cstheme="majorHAnsi"/>
          <w:bCs/>
          <w:szCs w:val="22"/>
        </w:rPr>
        <w:t>.</w:t>
      </w:r>
    </w:p>
    <w:p w14:paraId="083BF3B4" w14:textId="77777777" w:rsidR="00DC7513" w:rsidRPr="003A42C3" w:rsidRDefault="00DC7513" w:rsidP="007B732A">
      <w:pPr>
        <w:ind w:left="720"/>
        <w:rPr>
          <w:rFonts w:asciiTheme="minorHAnsi" w:hAnsiTheme="minorHAnsi" w:cstheme="majorHAnsi"/>
          <w:bCs/>
          <w:szCs w:val="22"/>
        </w:rPr>
      </w:pPr>
    </w:p>
    <w:p w14:paraId="5D5A00E5" w14:textId="6EF8C297" w:rsidR="00BE2E0C" w:rsidRPr="003A42C3" w:rsidRDefault="00DC7513" w:rsidP="004454DD">
      <w:pPr>
        <w:pStyle w:val="ListParagraph"/>
        <w:numPr>
          <w:ilvl w:val="0"/>
          <w:numId w:val="40"/>
        </w:numPr>
        <w:rPr>
          <w:rFonts w:asciiTheme="minorHAnsi" w:hAnsiTheme="minorHAnsi" w:cstheme="majorHAnsi"/>
          <w:bCs/>
          <w:szCs w:val="22"/>
        </w:rPr>
      </w:pPr>
      <w:r w:rsidRPr="003A42C3">
        <w:rPr>
          <w:rFonts w:asciiTheme="minorHAnsi" w:hAnsiTheme="minorHAnsi" w:cstheme="majorHAnsi"/>
          <w:bCs/>
          <w:szCs w:val="22"/>
        </w:rPr>
        <w:t>The exhibition must be c</w:t>
      </w:r>
      <w:r w:rsidR="00201B54" w:rsidRPr="003A42C3">
        <w:rPr>
          <w:rFonts w:asciiTheme="minorHAnsi" w:hAnsiTheme="minorHAnsi" w:cstheme="majorHAnsi"/>
          <w:bCs/>
          <w:szCs w:val="22"/>
        </w:rPr>
        <w:t xml:space="preserve">onstructed in such a way that it is quick and </w:t>
      </w:r>
      <w:r w:rsidR="00BE2E0C" w:rsidRPr="003A42C3">
        <w:rPr>
          <w:rFonts w:asciiTheme="minorHAnsi" w:hAnsiTheme="minorHAnsi" w:cstheme="majorHAnsi"/>
          <w:bCs/>
          <w:szCs w:val="22"/>
        </w:rPr>
        <w:t>easy to assemble, reconfigure and dismantle (</w:t>
      </w:r>
      <w:r w:rsidR="00FE5429">
        <w:rPr>
          <w:rFonts w:asciiTheme="minorHAnsi" w:hAnsiTheme="minorHAnsi" w:cstheme="majorHAnsi"/>
          <w:bCs/>
          <w:szCs w:val="22"/>
        </w:rPr>
        <w:t>the setworks will ideally be suitable to be constructed by</w:t>
      </w:r>
      <w:r w:rsidR="00BE2E0C" w:rsidRPr="003A42C3">
        <w:rPr>
          <w:rFonts w:asciiTheme="minorHAnsi" w:hAnsiTheme="minorHAnsi" w:cstheme="majorHAnsi"/>
          <w:bCs/>
          <w:szCs w:val="22"/>
        </w:rPr>
        <w:t xml:space="preserve"> the technical teams at the venues themselves</w:t>
      </w:r>
      <w:r w:rsidR="00FE5429">
        <w:rPr>
          <w:rFonts w:asciiTheme="minorHAnsi" w:hAnsiTheme="minorHAnsi" w:cstheme="majorHAnsi"/>
          <w:bCs/>
          <w:szCs w:val="22"/>
        </w:rPr>
        <w:t>, with the support of our conservators/couriers for the objects</w:t>
      </w:r>
      <w:r w:rsidR="00BE2E0C" w:rsidRPr="003A42C3">
        <w:rPr>
          <w:rFonts w:asciiTheme="minorHAnsi" w:hAnsiTheme="minorHAnsi" w:cstheme="majorHAnsi"/>
          <w:bCs/>
          <w:szCs w:val="22"/>
        </w:rPr>
        <w:t>) – please consider</w:t>
      </w:r>
      <w:r w:rsidR="00521722" w:rsidRPr="003A42C3">
        <w:rPr>
          <w:rFonts w:asciiTheme="minorHAnsi" w:hAnsiTheme="minorHAnsi" w:cstheme="majorHAnsi"/>
          <w:bCs/>
          <w:szCs w:val="22"/>
        </w:rPr>
        <w:t xml:space="preserve"> standard timber framing /</w:t>
      </w:r>
      <w:r w:rsidR="00BE2E0C" w:rsidRPr="003A42C3">
        <w:rPr>
          <w:rFonts w:asciiTheme="minorHAnsi" w:hAnsiTheme="minorHAnsi" w:cstheme="majorHAnsi"/>
          <w:bCs/>
          <w:szCs w:val="22"/>
        </w:rPr>
        <w:t>modular lightweight aluminium systems</w:t>
      </w:r>
      <w:r w:rsidR="00521722" w:rsidRPr="003A42C3">
        <w:rPr>
          <w:rFonts w:asciiTheme="minorHAnsi" w:hAnsiTheme="minorHAnsi" w:cstheme="majorHAnsi"/>
          <w:bCs/>
          <w:szCs w:val="22"/>
        </w:rPr>
        <w:t xml:space="preserve">/modular </w:t>
      </w:r>
      <w:r w:rsidR="00BE2E0C" w:rsidRPr="003A42C3">
        <w:rPr>
          <w:rFonts w:asciiTheme="minorHAnsi" w:hAnsiTheme="minorHAnsi" w:cstheme="majorHAnsi"/>
          <w:bCs/>
          <w:szCs w:val="22"/>
        </w:rPr>
        <w:t>lightweight stage truss systems</w:t>
      </w:r>
      <w:r w:rsidRPr="003A42C3">
        <w:rPr>
          <w:rFonts w:asciiTheme="minorHAnsi" w:hAnsiTheme="minorHAnsi" w:cstheme="majorHAnsi"/>
          <w:bCs/>
          <w:szCs w:val="22"/>
        </w:rPr>
        <w:t xml:space="preserve"> an</w:t>
      </w:r>
      <w:r w:rsidR="00944F03" w:rsidRPr="003A42C3">
        <w:rPr>
          <w:rFonts w:asciiTheme="minorHAnsi" w:hAnsiTheme="minorHAnsi" w:cstheme="majorHAnsi"/>
          <w:bCs/>
          <w:szCs w:val="22"/>
        </w:rPr>
        <w:t>d durable fixing methods.</w:t>
      </w:r>
      <w:r w:rsidRPr="003A42C3">
        <w:rPr>
          <w:rFonts w:asciiTheme="minorHAnsi" w:hAnsiTheme="minorHAnsi" w:cs="Arial"/>
          <w:szCs w:val="22"/>
        </w:rPr>
        <w:t xml:space="preserve"> </w:t>
      </w:r>
    </w:p>
    <w:p w14:paraId="3D8D10C8" w14:textId="77777777" w:rsidR="00201B54" w:rsidRPr="003A42C3" w:rsidRDefault="00201B54" w:rsidP="007B732A">
      <w:pPr>
        <w:pStyle w:val="ListParagraph"/>
        <w:rPr>
          <w:rFonts w:asciiTheme="minorHAnsi" w:hAnsiTheme="minorHAnsi" w:cstheme="majorHAnsi"/>
          <w:bCs/>
          <w:szCs w:val="22"/>
        </w:rPr>
      </w:pPr>
    </w:p>
    <w:p w14:paraId="34911987" w14:textId="155FE99C" w:rsidR="00201B54" w:rsidRPr="003A42C3" w:rsidRDefault="00DC7513" w:rsidP="007B732A">
      <w:pPr>
        <w:overflowPunct w:val="0"/>
        <w:autoSpaceDE w:val="0"/>
        <w:autoSpaceDN w:val="0"/>
        <w:adjustRightInd w:val="0"/>
        <w:snapToGrid w:val="0"/>
        <w:ind w:left="720"/>
        <w:textAlignment w:val="baseline"/>
        <w:rPr>
          <w:rFonts w:asciiTheme="minorHAnsi" w:hAnsiTheme="minorHAnsi" w:cstheme="majorHAnsi"/>
          <w:b/>
          <w:szCs w:val="22"/>
        </w:rPr>
      </w:pPr>
      <w:r w:rsidRPr="003A42C3">
        <w:rPr>
          <w:rFonts w:asciiTheme="minorHAnsi" w:hAnsiTheme="minorHAnsi" w:cstheme="majorHAnsi"/>
          <w:b/>
          <w:szCs w:val="22"/>
        </w:rPr>
        <w:t>Sustainability</w:t>
      </w:r>
    </w:p>
    <w:p w14:paraId="1B91CD3B" w14:textId="437B15D1" w:rsidR="00DC7513" w:rsidRPr="003A42C3" w:rsidRDefault="00DC7513"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6400D468" w14:textId="0EF1A8E9" w:rsidR="00DC7513" w:rsidRPr="003A42C3" w:rsidRDefault="00DC7513" w:rsidP="007B732A">
      <w:pPr>
        <w:overflowPunct w:val="0"/>
        <w:autoSpaceDE w:val="0"/>
        <w:autoSpaceDN w:val="0"/>
        <w:adjustRightInd w:val="0"/>
        <w:snapToGrid w:val="0"/>
        <w:ind w:left="720"/>
        <w:textAlignment w:val="baseline"/>
        <w:rPr>
          <w:rFonts w:asciiTheme="minorHAnsi" w:hAnsiTheme="minorHAnsi" w:cstheme="majorHAnsi"/>
          <w:bCs/>
          <w:szCs w:val="22"/>
        </w:rPr>
      </w:pPr>
      <w:r w:rsidRPr="003A42C3">
        <w:rPr>
          <w:rFonts w:asciiTheme="minorHAnsi" w:hAnsiTheme="minorHAnsi" w:cstheme="majorHAnsi"/>
          <w:bCs/>
          <w:szCs w:val="22"/>
        </w:rPr>
        <w:t xml:space="preserve">The Horniman has declared ‘Climate Emergency’ and is currently developing sustainability guidelines for use in temporary exhibitions. We expect you to </w:t>
      </w:r>
      <w:r w:rsidR="00334F11" w:rsidRPr="003A42C3">
        <w:rPr>
          <w:rFonts w:asciiTheme="minorHAnsi" w:hAnsiTheme="minorHAnsi" w:cstheme="majorHAnsi"/>
          <w:bCs/>
          <w:szCs w:val="22"/>
        </w:rPr>
        <w:t xml:space="preserve">design finishes to </w:t>
      </w:r>
      <w:r w:rsidRPr="003A42C3">
        <w:rPr>
          <w:rFonts w:asciiTheme="minorHAnsi" w:hAnsiTheme="minorHAnsi" w:cstheme="majorHAnsi"/>
          <w:bCs/>
          <w:szCs w:val="22"/>
        </w:rPr>
        <w:t>the highest standards on this, to include but not limited to the following dra</w:t>
      </w:r>
      <w:r w:rsidR="00334F11" w:rsidRPr="003A42C3">
        <w:rPr>
          <w:rFonts w:asciiTheme="minorHAnsi" w:hAnsiTheme="minorHAnsi" w:cstheme="majorHAnsi"/>
          <w:bCs/>
          <w:szCs w:val="22"/>
        </w:rPr>
        <w:t>f</w:t>
      </w:r>
      <w:r w:rsidRPr="003A42C3">
        <w:rPr>
          <w:rFonts w:asciiTheme="minorHAnsi" w:hAnsiTheme="minorHAnsi" w:cstheme="majorHAnsi"/>
          <w:bCs/>
          <w:szCs w:val="22"/>
        </w:rPr>
        <w:t>t guidelines:</w:t>
      </w:r>
    </w:p>
    <w:p w14:paraId="67E99F73" w14:textId="77777777" w:rsidR="00334F11" w:rsidRPr="003A42C3" w:rsidRDefault="00334F11"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6DF7125B" w14:textId="55ED6750" w:rsidR="00DC7513" w:rsidRPr="003A42C3" w:rsidRDefault="00334F11" w:rsidP="007B732A">
      <w:pPr>
        <w:pStyle w:val="ListParagraph"/>
        <w:numPr>
          <w:ilvl w:val="0"/>
          <w:numId w:val="23"/>
        </w:numPr>
        <w:overflowPunct w:val="0"/>
        <w:autoSpaceDE w:val="0"/>
        <w:autoSpaceDN w:val="0"/>
        <w:adjustRightInd w:val="0"/>
        <w:snapToGrid w:val="0"/>
        <w:ind w:firstLine="0"/>
        <w:textAlignment w:val="baseline"/>
        <w:rPr>
          <w:rFonts w:asciiTheme="minorHAnsi" w:hAnsiTheme="minorHAnsi" w:cstheme="majorHAnsi"/>
          <w:bCs/>
          <w:szCs w:val="22"/>
        </w:rPr>
      </w:pPr>
      <w:r w:rsidRPr="003A42C3">
        <w:rPr>
          <w:rFonts w:asciiTheme="minorHAnsi" w:hAnsiTheme="minorHAnsi" w:cstheme="majorHAnsi"/>
          <w:bCs/>
          <w:szCs w:val="22"/>
        </w:rPr>
        <w:t xml:space="preserve">Reusing existing kit where ever possible </w:t>
      </w:r>
    </w:p>
    <w:p w14:paraId="4758D3D6" w14:textId="20E877CF" w:rsidR="00DC7513" w:rsidRPr="003A42C3" w:rsidRDefault="00DC7513" w:rsidP="007B732A">
      <w:pPr>
        <w:pStyle w:val="ListParagraph"/>
        <w:numPr>
          <w:ilvl w:val="0"/>
          <w:numId w:val="22"/>
        </w:numPr>
        <w:ind w:left="720" w:firstLine="0"/>
        <w:rPr>
          <w:rFonts w:asciiTheme="minorHAnsi" w:hAnsiTheme="minorHAnsi" w:cstheme="majorHAnsi"/>
          <w:bCs/>
          <w:szCs w:val="22"/>
        </w:rPr>
      </w:pPr>
      <w:r w:rsidRPr="003A42C3">
        <w:rPr>
          <w:rFonts w:asciiTheme="minorHAnsi" w:hAnsiTheme="minorHAnsi" w:cstheme="majorHAnsi"/>
          <w:bCs/>
          <w:szCs w:val="22"/>
        </w:rPr>
        <w:t xml:space="preserve">Using sustainable/least harmful building materials, considering: </w:t>
      </w:r>
    </w:p>
    <w:p w14:paraId="35C3986D" w14:textId="13553D2F" w:rsidR="00DC7513" w:rsidRPr="003A42C3" w:rsidRDefault="00DC7513" w:rsidP="007B732A">
      <w:pPr>
        <w:pStyle w:val="ListParagraph"/>
        <w:numPr>
          <w:ilvl w:val="1"/>
          <w:numId w:val="22"/>
        </w:numPr>
        <w:ind w:left="720" w:firstLine="0"/>
        <w:rPr>
          <w:rFonts w:asciiTheme="minorHAnsi" w:hAnsiTheme="minorHAnsi" w:cstheme="majorHAnsi"/>
          <w:bCs/>
          <w:szCs w:val="22"/>
        </w:rPr>
      </w:pPr>
      <w:r w:rsidRPr="003A42C3">
        <w:rPr>
          <w:rFonts w:asciiTheme="minorHAnsi" w:hAnsiTheme="minorHAnsi" w:cstheme="majorHAnsi"/>
          <w:bCs/>
          <w:szCs w:val="22"/>
        </w:rPr>
        <w:t>Wood obtained from managed forests</w:t>
      </w:r>
      <w:r w:rsidR="00B06570" w:rsidRPr="003A42C3">
        <w:rPr>
          <w:rFonts w:asciiTheme="minorHAnsi" w:hAnsiTheme="minorHAnsi" w:cstheme="majorHAnsi"/>
          <w:bCs/>
          <w:szCs w:val="22"/>
        </w:rPr>
        <w:t xml:space="preserve"> (FSC approved)</w:t>
      </w:r>
    </w:p>
    <w:p w14:paraId="2BBB65B7" w14:textId="46F678DE" w:rsidR="00DC7513" w:rsidRPr="003A42C3" w:rsidRDefault="00DC7513" w:rsidP="007B732A">
      <w:pPr>
        <w:pStyle w:val="ListParagraph"/>
        <w:numPr>
          <w:ilvl w:val="1"/>
          <w:numId w:val="22"/>
        </w:numPr>
        <w:ind w:left="720" w:firstLine="0"/>
        <w:rPr>
          <w:rFonts w:asciiTheme="minorHAnsi" w:hAnsiTheme="minorHAnsi" w:cstheme="majorHAnsi"/>
          <w:bCs/>
          <w:szCs w:val="22"/>
        </w:rPr>
      </w:pPr>
      <w:r w:rsidRPr="003A42C3">
        <w:rPr>
          <w:rFonts w:asciiTheme="minorHAnsi" w:hAnsiTheme="minorHAnsi" w:cstheme="majorHAnsi"/>
          <w:bCs/>
          <w:szCs w:val="22"/>
        </w:rPr>
        <w:t xml:space="preserve">Formaldehyde-free (E1 grade) MDF and chipboard </w:t>
      </w:r>
    </w:p>
    <w:p w14:paraId="4F39E855" w14:textId="7BA22C36" w:rsidR="00DC7513" w:rsidRPr="003A42C3" w:rsidRDefault="00DC7513" w:rsidP="007B732A">
      <w:pPr>
        <w:pStyle w:val="ListParagraph"/>
        <w:numPr>
          <w:ilvl w:val="1"/>
          <w:numId w:val="22"/>
        </w:numPr>
        <w:ind w:left="720" w:firstLine="0"/>
        <w:rPr>
          <w:rFonts w:asciiTheme="minorHAnsi" w:hAnsiTheme="minorHAnsi" w:cstheme="majorHAnsi"/>
          <w:bCs/>
          <w:szCs w:val="22"/>
        </w:rPr>
      </w:pPr>
      <w:r w:rsidRPr="003A42C3">
        <w:rPr>
          <w:rFonts w:asciiTheme="minorHAnsi" w:hAnsiTheme="minorHAnsi" w:cstheme="majorHAnsi"/>
          <w:bCs/>
          <w:szCs w:val="22"/>
        </w:rPr>
        <w:t xml:space="preserve">Recycled plastics and rubber </w:t>
      </w:r>
    </w:p>
    <w:p w14:paraId="0C4BCA21" w14:textId="77777777" w:rsidR="00334F11" w:rsidRPr="003A42C3" w:rsidRDefault="00DC7513" w:rsidP="007B732A">
      <w:pPr>
        <w:pStyle w:val="ListParagraph"/>
        <w:numPr>
          <w:ilvl w:val="1"/>
          <w:numId w:val="22"/>
        </w:numPr>
        <w:ind w:left="720" w:firstLine="0"/>
        <w:rPr>
          <w:rFonts w:asciiTheme="minorHAnsi" w:hAnsiTheme="minorHAnsi" w:cstheme="majorHAnsi"/>
          <w:bCs/>
          <w:szCs w:val="22"/>
        </w:rPr>
      </w:pPr>
      <w:r w:rsidRPr="003A42C3">
        <w:rPr>
          <w:rFonts w:asciiTheme="minorHAnsi" w:hAnsiTheme="minorHAnsi" w:cstheme="majorHAnsi"/>
          <w:bCs/>
          <w:szCs w:val="22"/>
        </w:rPr>
        <w:t xml:space="preserve">Reclaimed acrylic and PVC </w:t>
      </w:r>
    </w:p>
    <w:p w14:paraId="487E77B9" w14:textId="307825B8" w:rsidR="00DC7513" w:rsidRPr="003A42C3" w:rsidRDefault="00DC7513" w:rsidP="007B732A">
      <w:pPr>
        <w:pStyle w:val="ListParagraph"/>
        <w:numPr>
          <w:ilvl w:val="1"/>
          <w:numId w:val="22"/>
        </w:numPr>
        <w:ind w:left="720" w:firstLine="0"/>
        <w:rPr>
          <w:rFonts w:asciiTheme="minorHAnsi" w:hAnsiTheme="minorHAnsi" w:cstheme="majorHAnsi"/>
          <w:bCs/>
          <w:szCs w:val="22"/>
        </w:rPr>
      </w:pPr>
      <w:r w:rsidRPr="003A42C3">
        <w:rPr>
          <w:rFonts w:asciiTheme="minorHAnsi" w:hAnsiTheme="minorHAnsi" w:cstheme="majorHAnsi"/>
          <w:bCs/>
          <w:szCs w:val="22"/>
        </w:rPr>
        <w:t xml:space="preserve">Water-based inks </w:t>
      </w:r>
    </w:p>
    <w:p w14:paraId="36C3D4B7" w14:textId="5144717F" w:rsidR="00DC7513" w:rsidRPr="003A42C3" w:rsidRDefault="00DC7513" w:rsidP="007B732A">
      <w:pPr>
        <w:pStyle w:val="ListParagraph"/>
        <w:numPr>
          <w:ilvl w:val="1"/>
          <w:numId w:val="22"/>
        </w:numPr>
        <w:ind w:left="720" w:firstLine="0"/>
        <w:rPr>
          <w:rFonts w:asciiTheme="minorHAnsi" w:hAnsiTheme="minorHAnsi" w:cstheme="majorHAnsi"/>
          <w:bCs/>
          <w:szCs w:val="22"/>
        </w:rPr>
      </w:pPr>
      <w:r w:rsidRPr="003A42C3">
        <w:rPr>
          <w:rFonts w:asciiTheme="minorHAnsi" w:hAnsiTheme="minorHAnsi" w:cstheme="majorHAnsi"/>
          <w:bCs/>
          <w:szCs w:val="22"/>
        </w:rPr>
        <w:t>Solvent-free non-flammable adhesives</w:t>
      </w:r>
    </w:p>
    <w:p w14:paraId="2EF4F851" w14:textId="77777777" w:rsidR="00C2203C" w:rsidRDefault="00334F11" w:rsidP="00C2203C">
      <w:pPr>
        <w:pStyle w:val="ListParagraph"/>
        <w:numPr>
          <w:ilvl w:val="0"/>
          <w:numId w:val="22"/>
        </w:numPr>
        <w:ind w:left="720" w:firstLine="0"/>
        <w:rPr>
          <w:rFonts w:asciiTheme="minorHAnsi" w:hAnsiTheme="minorHAnsi" w:cstheme="majorHAnsi"/>
          <w:bCs/>
          <w:szCs w:val="22"/>
        </w:rPr>
      </w:pPr>
      <w:r w:rsidRPr="003A42C3">
        <w:rPr>
          <w:rFonts w:asciiTheme="minorHAnsi" w:hAnsiTheme="minorHAnsi" w:cstheme="majorHAnsi"/>
          <w:bCs/>
          <w:szCs w:val="22"/>
        </w:rPr>
        <w:t xml:space="preserve">All paints are to be VOC free, or low VOC if VOC </w:t>
      </w:r>
      <w:r w:rsidR="00C2203C">
        <w:rPr>
          <w:rFonts w:asciiTheme="minorHAnsi" w:hAnsiTheme="minorHAnsi" w:cstheme="majorHAnsi"/>
          <w:bCs/>
          <w:szCs w:val="22"/>
        </w:rPr>
        <w:t>free is not an available</w:t>
      </w:r>
    </w:p>
    <w:p w14:paraId="3008618E" w14:textId="501E411F" w:rsidR="00C2203C" w:rsidRPr="00C2203C" w:rsidRDefault="00C2203C" w:rsidP="00C2203C">
      <w:pPr>
        <w:pStyle w:val="ListParagraph"/>
        <w:numPr>
          <w:ilvl w:val="0"/>
          <w:numId w:val="22"/>
        </w:numPr>
        <w:ind w:left="720" w:firstLine="0"/>
        <w:rPr>
          <w:rFonts w:asciiTheme="minorHAnsi" w:hAnsiTheme="minorHAnsi" w:cstheme="majorHAnsi"/>
          <w:bCs/>
          <w:szCs w:val="22"/>
        </w:rPr>
      </w:pPr>
      <w:r w:rsidRPr="00C2203C">
        <w:rPr>
          <w:rFonts w:asciiTheme="minorHAnsi" w:hAnsiTheme="minorHAnsi" w:cstheme="majorHAnsi"/>
          <w:bCs/>
          <w:szCs w:val="22"/>
        </w:rPr>
        <w:t xml:space="preserve">Designed so that the individual components are easily retrieved at the end of their </w:t>
      </w:r>
      <w:r>
        <w:rPr>
          <w:rFonts w:asciiTheme="minorHAnsi" w:hAnsiTheme="minorHAnsi" w:cstheme="majorHAnsi"/>
          <w:bCs/>
          <w:szCs w:val="22"/>
        </w:rPr>
        <w:t xml:space="preserve">         </w:t>
      </w:r>
      <w:r w:rsidRPr="00C2203C">
        <w:rPr>
          <w:rFonts w:asciiTheme="minorHAnsi" w:hAnsiTheme="minorHAnsi" w:cstheme="majorHAnsi"/>
          <w:bCs/>
          <w:szCs w:val="22"/>
        </w:rPr>
        <w:t xml:space="preserve">life </w:t>
      </w:r>
      <w:r>
        <w:rPr>
          <w:rFonts w:asciiTheme="minorHAnsi" w:hAnsiTheme="minorHAnsi" w:cstheme="majorHAnsi"/>
          <w:bCs/>
          <w:szCs w:val="22"/>
        </w:rPr>
        <w:t xml:space="preserve">for either reuse in other exhibitions or to </w:t>
      </w:r>
      <w:r w:rsidRPr="00C2203C">
        <w:rPr>
          <w:rFonts w:asciiTheme="minorHAnsi" w:hAnsiTheme="minorHAnsi" w:cstheme="majorHAnsi"/>
          <w:bCs/>
          <w:szCs w:val="22"/>
        </w:rPr>
        <w:t xml:space="preserve">facilitate recycling of materials. </w:t>
      </w:r>
    </w:p>
    <w:p w14:paraId="321F0091" w14:textId="62D6D8D0" w:rsidR="00DC7513" w:rsidRPr="003A42C3" w:rsidRDefault="00DC7513" w:rsidP="007B732A">
      <w:pPr>
        <w:ind w:left="720"/>
        <w:rPr>
          <w:rFonts w:asciiTheme="minorHAnsi" w:hAnsiTheme="minorHAnsi" w:cs="Arial"/>
          <w:szCs w:val="22"/>
        </w:rPr>
      </w:pPr>
    </w:p>
    <w:p w14:paraId="296D73A2" w14:textId="77777777" w:rsidR="00201B54" w:rsidRPr="003A42C3" w:rsidRDefault="00201B54"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4531B8E4" w14:textId="5CE71606" w:rsidR="00C03B30" w:rsidRPr="003A42C3" w:rsidRDefault="00A254B0" w:rsidP="007B732A">
      <w:pPr>
        <w:overflowPunct w:val="0"/>
        <w:autoSpaceDE w:val="0"/>
        <w:autoSpaceDN w:val="0"/>
        <w:adjustRightInd w:val="0"/>
        <w:snapToGrid w:val="0"/>
        <w:ind w:left="720"/>
        <w:textAlignment w:val="baseline"/>
        <w:rPr>
          <w:rFonts w:asciiTheme="minorHAnsi" w:hAnsiTheme="minorHAnsi" w:cstheme="majorHAnsi"/>
          <w:b/>
          <w:bCs/>
          <w:szCs w:val="22"/>
        </w:rPr>
      </w:pPr>
      <w:r w:rsidRPr="003A42C3">
        <w:rPr>
          <w:rFonts w:asciiTheme="minorHAnsi" w:hAnsiTheme="minorHAnsi" w:cstheme="majorHAnsi"/>
          <w:b/>
          <w:bCs/>
          <w:szCs w:val="22"/>
        </w:rPr>
        <w:t xml:space="preserve">5.5 </w:t>
      </w:r>
      <w:r w:rsidR="00C03B30" w:rsidRPr="003A42C3">
        <w:rPr>
          <w:rFonts w:asciiTheme="minorHAnsi" w:hAnsiTheme="minorHAnsi" w:cstheme="majorHAnsi"/>
          <w:b/>
          <w:bCs/>
          <w:szCs w:val="22"/>
        </w:rPr>
        <w:t>Exclusions from the contract:</w:t>
      </w:r>
    </w:p>
    <w:p w14:paraId="6A58193B" w14:textId="77777777" w:rsidR="003659EB" w:rsidRPr="003A42C3" w:rsidRDefault="003659EB"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4854E214" w14:textId="0154C89B" w:rsidR="006E2772" w:rsidRDefault="003659EB" w:rsidP="004454DD">
      <w:pPr>
        <w:pStyle w:val="ListParagraph"/>
        <w:numPr>
          <w:ilvl w:val="0"/>
          <w:numId w:val="22"/>
        </w:numPr>
        <w:rPr>
          <w:rFonts w:asciiTheme="minorHAnsi" w:hAnsiTheme="minorHAnsi" w:cstheme="majorHAnsi"/>
          <w:bCs/>
          <w:szCs w:val="22"/>
        </w:rPr>
      </w:pPr>
      <w:r w:rsidRPr="003A42C3">
        <w:rPr>
          <w:rFonts w:asciiTheme="minorHAnsi" w:hAnsiTheme="minorHAnsi" w:cstheme="majorHAnsi"/>
          <w:bCs/>
          <w:szCs w:val="22"/>
        </w:rPr>
        <w:t>Graphic design artworking</w:t>
      </w:r>
      <w:r w:rsidR="003A42C3">
        <w:rPr>
          <w:rFonts w:asciiTheme="minorHAnsi" w:hAnsiTheme="minorHAnsi" w:cstheme="majorHAnsi"/>
          <w:bCs/>
          <w:szCs w:val="22"/>
        </w:rPr>
        <w:t xml:space="preserve"> and production and installation of the majority of the graphics</w:t>
      </w:r>
      <w:r w:rsidRPr="003A42C3">
        <w:rPr>
          <w:rFonts w:asciiTheme="minorHAnsi" w:hAnsiTheme="minorHAnsi" w:cstheme="majorHAnsi"/>
          <w:bCs/>
          <w:szCs w:val="22"/>
        </w:rPr>
        <w:t xml:space="preserve"> </w:t>
      </w:r>
      <w:r w:rsidR="006E2772">
        <w:rPr>
          <w:rFonts w:asciiTheme="minorHAnsi" w:hAnsiTheme="minorHAnsi" w:cstheme="majorHAnsi"/>
          <w:bCs/>
          <w:szCs w:val="22"/>
        </w:rPr>
        <w:t xml:space="preserve">for the Horniman and Tullie House </w:t>
      </w:r>
      <w:r w:rsidRPr="003A42C3">
        <w:rPr>
          <w:rFonts w:asciiTheme="minorHAnsi" w:hAnsiTheme="minorHAnsi" w:cstheme="majorHAnsi"/>
          <w:bCs/>
          <w:szCs w:val="22"/>
        </w:rPr>
        <w:t>will be done in house</w:t>
      </w:r>
      <w:r w:rsidR="008B3476">
        <w:rPr>
          <w:rFonts w:asciiTheme="minorHAnsi" w:hAnsiTheme="minorHAnsi" w:cstheme="majorHAnsi"/>
          <w:bCs/>
          <w:szCs w:val="22"/>
        </w:rPr>
        <w:t xml:space="preserve"> </w:t>
      </w:r>
      <w:r w:rsidR="006E2772">
        <w:rPr>
          <w:rFonts w:asciiTheme="minorHAnsi" w:hAnsiTheme="minorHAnsi" w:cstheme="majorHAnsi"/>
          <w:bCs/>
          <w:szCs w:val="22"/>
        </w:rPr>
        <w:t xml:space="preserve">at the Horniman </w:t>
      </w:r>
      <w:r w:rsidR="008B3476">
        <w:rPr>
          <w:rFonts w:asciiTheme="minorHAnsi" w:hAnsiTheme="minorHAnsi" w:cstheme="majorHAnsi"/>
          <w:bCs/>
          <w:szCs w:val="22"/>
        </w:rPr>
        <w:t>using our large format plotter</w:t>
      </w:r>
      <w:r w:rsidR="008B3476" w:rsidRPr="008B3476">
        <w:rPr>
          <w:rFonts w:asciiTheme="minorHAnsi" w:hAnsiTheme="minorHAnsi" w:cstheme="majorHAnsi"/>
          <w:bCs/>
          <w:szCs w:val="22"/>
        </w:rPr>
        <w:t>– HP Design Jet Z6200 – width of roll media 1000mm</w:t>
      </w:r>
      <w:r w:rsidR="006E2772">
        <w:rPr>
          <w:rFonts w:asciiTheme="minorHAnsi" w:hAnsiTheme="minorHAnsi" w:cstheme="majorHAnsi"/>
          <w:bCs/>
          <w:szCs w:val="22"/>
        </w:rPr>
        <w:t xml:space="preserve">, and </w:t>
      </w:r>
      <w:r w:rsidR="00C2203C">
        <w:rPr>
          <w:rFonts w:asciiTheme="minorHAnsi" w:hAnsiTheme="minorHAnsi" w:cstheme="majorHAnsi"/>
          <w:bCs/>
          <w:szCs w:val="22"/>
        </w:rPr>
        <w:t xml:space="preserve">Weston Park </w:t>
      </w:r>
      <w:r w:rsidR="006E2772">
        <w:rPr>
          <w:rFonts w:asciiTheme="minorHAnsi" w:hAnsiTheme="minorHAnsi" w:cstheme="majorHAnsi"/>
          <w:bCs/>
          <w:szCs w:val="22"/>
        </w:rPr>
        <w:t xml:space="preserve">will reprint, after supply of all artwork to them in an accessible format. </w:t>
      </w:r>
    </w:p>
    <w:p w14:paraId="4AB22A2A" w14:textId="77777777" w:rsidR="00C2203C" w:rsidRDefault="00C2203C" w:rsidP="00C2203C">
      <w:pPr>
        <w:pStyle w:val="ListParagraph"/>
        <w:ind w:left="1080"/>
        <w:rPr>
          <w:rFonts w:asciiTheme="minorHAnsi" w:hAnsiTheme="minorHAnsi" w:cstheme="majorHAnsi"/>
          <w:bCs/>
          <w:szCs w:val="22"/>
        </w:rPr>
      </w:pPr>
    </w:p>
    <w:p w14:paraId="396A7BAB" w14:textId="68D4629E" w:rsidR="003659EB" w:rsidRPr="003A42C3" w:rsidRDefault="000441D4" w:rsidP="004454DD">
      <w:pPr>
        <w:pStyle w:val="ListParagraph"/>
        <w:numPr>
          <w:ilvl w:val="0"/>
          <w:numId w:val="22"/>
        </w:numPr>
        <w:rPr>
          <w:rFonts w:asciiTheme="minorHAnsi" w:hAnsiTheme="minorHAnsi" w:cstheme="majorHAnsi"/>
          <w:bCs/>
          <w:szCs w:val="22"/>
        </w:rPr>
      </w:pPr>
      <w:r>
        <w:rPr>
          <w:rFonts w:asciiTheme="minorHAnsi" w:hAnsiTheme="minorHAnsi" w:cstheme="majorHAnsi"/>
          <w:bCs/>
          <w:szCs w:val="22"/>
        </w:rPr>
        <w:lastRenderedPageBreak/>
        <w:t xml:space="preserve">Note </w:t>
      </w:r>
      <w:r w:rsidR="006E2772">
        <w:rPr>
          <w:rFonts w:asciiTheme="minorHAnsi" w:hAnsiTheme="minorHAnsi" w:cstheme="majorHAnsi"/>
          <w:bCs/>
          <w:szCs w:val="22"/>
        </w:rPr>
        <w:t>the Horniman will</w:t>
      </w:r>
      <w:r>
        <w:rPr>
          <w:rFonts w:asciiTheme="minorHAnsi" w:hAnsiTheme="minorHAnsi" w:cstheme="majorHAnsi"/>
          <w:bCs/>
          <w:szCs w:val="22"/>
        </w:rPr>
        <w:t xml:space="preserve"> not be able to produce large scale wrapped photographic images which will come from the setworks budget</w:t>
      </w:r>
    </w:p>
    <w:p w14:paraId="16396FFF" w14:textId="77777777" w:rsidR="003659EB" w:rsidRPr="003A42C3" w:rsidRDefault="003659EB" w:rsidP="007B732A">
      <w:pPr>
        <w:pStyle w:val="ListParagraph"/>
        <w:rPr>
          <w:rFonts w:asciiTheme="minorHAnsi" w:hAnsiTheme="minorHAnsi" w:cstheme="majorHAnsi"/>
          <w:bCs/>
          <w:szCs w:val="22"/>
        </w:rPr>
      </w:pPr>
    </w:p>
    <w:p w14:paraId="46A31E92" w14:textId="737AD944" w:rsidR="00C03B30" w:rsidRPr="003A42C3" w:rsidRDefault="00C03B30" w:rsidP="004454DD">
      <w:pPr>
        <w:pStyle w:val="ListParagraph"/>
        <w:numPr>
          <w:ilvl w:val="0"/>
          <w:numId w:val="22"/>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No 3D design will be required for the South Hall Balcony or Gallery Square photographic exhibitions, as these will be produced in</w:t>
      </w:r>
      <w:r w:rsidR="00521722" w:rsidRPr="003A42C3">
        <w:rPr>
          <w:rFonts w:asciiTheme="minorHAnsi" w:hAnsiTheme="minorHAnsi" w:cstheme="majorHAnsi"/>
          <w:bCs/>
          <w:szCs w:val="22"/>
        </w:rPr>
        <w:t>-</w:t>
      </w:r>
      <w:r w:rsidRPr="003A42C3">
        <w:rPr>
          <w:rFonts w:asciiTheme="minorHAnsi" w:hAnsiTheme="minorHAnsi" w:cstheme="majorHAnsi"/>
          <w:bCs/>
          <w:szCs w:val="22"/>
        </w:rPr>
        <w:t>house.</w:t>
      </w:r>
    </w:p>
    <w:p w14:paraId="7AD892CA" w14:textId="77777777" w:rsidR="00C03B30" w:rsidRPr="003A42C3" w:rsidRDefault="00C03B30"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618441B9" w14:textId="6765B616" w:rsidR="00C03B30" w:rsidRPr="003A42C3" w:rsidRDefault="00C03B30" w:rsidP="004454DD">
      <w:pPr>
        <w:pStyle w:val="ListParagraph"/>
        <w:numPr>
          <w:ilvl w:val="0"/>
          <w:numId w:val="22"/>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Content and interpretation for the scheme</w:t>
      </w:r>
      <w:r w:rsidR="0024328B" w:rsidRPr="003A42C3">
        <w:rPr>
          <w:rFonts w:asciiTheme="minorHAnsi" w:hAnsiTheme="minorHAnsi" w:cstheme="majorHAnsi"/>
          <w:bCs/>
          <w:szCs w:val="22"/>
        </w:rPr>
        <w:t xml:space="preserve"> will be developed in house by the Horniman and our partners. This includes</w:t>
      </w:r>
      <w:r w:rsidR="00375737">
        <w:rPr>
          <w:rFonts w:asciiTheme="minorHAnsi" w:hAnsiTheme="minorHAnsi" w:cstheme="majorHAnsi"/>
          <w:bCs/>
          <w:szCs w:val="22"/>
        </w:rPr>
        <w:t xml:space="preserve"> </w:t>
      </w:r>
      <w:r w:rsidR="0024328B" w:rsidRPr="003A42C3">
        <w:rPr>
          <w:rFonts w:asciiTheme="minorHAnsi" w:hAnsiTheme="minorHAnsi" w:cstheme="majorHAnsi"/>
          <w:bCs/>
          <w:szCs w:val="22"/>
        </w:rPr>
        <w:t>researching and coveri</w:t>
      </w:r>
      <w:r w:rsidR="00FD03D5" w:rsidRPr="003A42C3">
        <w:rPr>
          <w:rFonts w:asciiTheme="minorHAnsi" w:hAnsiTheme="minorHAnsi" w:cstheme="majorHAnsi"/>
          <w:bCs/>
          <w:szCs w:val="22"/>
        </w:rPr>
        <w:t>ng image and AV copyright costs</w:t>
      </w:r>
      <w:r w:rsidR="0024328B" w:rsidRPr="003A42C3">
        <w:rPr>
          <w:rFonts w:asciiTheme="minorHAnsi" w:hAnsiTheme="minorHAnsi" w:cstheme="majorHAnsi"/>
          <w:bCs/>
          <w:szCs w:val="22"/>
        </w:rPr>
        <w:t>.</w:t>
      </w:r>
    </w:p>
    <w:p w14:paraId="29DA373E" w14:textId="77777777" w:rsidR="00C03B30" w:rsidRPr="003A42C3" w:rsidRDefault="00C03B30"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3386019E" w14:textId="0967C45B" w:rsidR="00C03B30" w:rsidRPr="003A42C3" w:rsidRDefault="00C03B30" w:rsidP="004454DD">
      <w:pPr>
        <w:pStyle w:val="ListParagraph"/>
        <w:numPr>
          <w:ilvl w:val="0"/>
          <w:numId w:val="22"/>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 xml:space="preserve">Case layouts and </w:t>
      </w:r>
      <w:r w:rsidR="00260D60" w:rsidRPr="003A42C3">
        <w:rPr>
          <w:rFonts w:asciiTheme="minorHAnsi" w:hAnsiTheme="minorHAnsi" w:cstheme="majorHAnsi"/>
          <w:bCs/>
          <w:szCs w:val="22"/>
        </w:rPr>
        <w:t xml:space="preserve">internal </w:t>
      </w:r>
      <w:r w:rsidR="004454DD">
        <w:rPr>
          <w:rFonts w:asciiTheme="minorHAnsi" w:hAnsiTheme="minorHAnsi" w:cstheme="majorHAnsi"/>
          <w:bCs/>
          <w:szCs w:val="22"/>
        </w:rPr>
        <w:t>mounts will be designed and</w:t>
      </w:r>
      <w:r w:rsidR="00E44CE5" w:rsidRPr="003A42C3">
        <w:rPr>
          <w:rFonts w:asciiTheme="minorHAnsi" w:hAnsiTheme="minorHAnsi" w:cstheme="majorHAnsi"/>
          <w:bCs/>
          <w:szCs w:val="22"/>
        </w:rPr>
        <w:t xml:space="preserve"> produced </w:t>
      </w:r>
      <w:r w:rsidRPr="003A42C3">
        <w:rPr>
          <w:rFonts w:asciiTheme="minorHAnsi" w:hAnsiTheme="minorHAnsi" w:cstheme="majorHAnsi"/>
          <w:bCs/>
          <w:szCs w:val="22"/>
        </w:rPr>
        <w:t xml:space="preserve">in-house using our well-developed </w:t>
      </w:r>
      <w:r w:rsidR="00F342D7" w:rsidRPr="003A42C3">
        <w:rPr>
          <w:rFonts w:asciiTheme="minorHAnsi" w:hAnsiTheme="minorHAnsi" w:cstheme="majorHAnsi"/>
          <w:bCs/>
          <w:szCs w:val="22"/>
        </w:rPr>
        <w:t xml:space="preserve">mounting </w:t>
      </w:r>
      <w:r w:rsidRPr="003A42C3">
        <w:rPr>
          <w:rFonts w:asciiTheme="minorHAnsi" w:hAnsiTheme="minorHAnsi" w:cstheme="majorHAnsi"/>
          <w:bCs/>
          <w:szCs w:val="22"/>
        </w:rPr>
        <w:t>system</w:t>
      </w:r>
      <w:r w:rsidR="003A42C3">
        <w:rPr>
          <w:rFonts w:asciiTheme="minorHAnsi" w:hAnsiTheme="minorHAnsi" w:cstheme="majorHAnsi"/>
          <w:bCs/>
          <w:szCs w:val="22"/>
        </w:rPr>
        <w:t>, we will also provide any framing</w:t>
      </w:r>
      <w:r w:rsidRPr="003A42C3">
        <w:rPr>
          <w:rFonts w:asciiTheme="minorHAnsi" w:hAnsiTheme="minorHAnsi" w:cstheme="majorHAnsi"/>
          <w:bCs/>
          <w:szCs w:val="22"/>
        </w:rPr>
        <w:t xml:space="preserve"> </w:t>
      </w:r>
    </w:p>
    <w:p w14:paraId="36F8D7CD" w14:textId="77777777" w:rsidR="00C03B30" w:rsidRDefault="00C03B30" w:rsidP="007B732A">
      <w:pPr>
        <w:overflowPunct w:val="0"/>
        <w:autoSpaceDE w:val="0"/>
        <w:autoSpaceDN w:val="0"/>
        <w:adjustRightInd w:val="0"/>
        <w:snapToGrid w:val="0"/>
        <w:ind w:left="720"/>
        <w:textAlignment w:val="baseline"/>
        <w:rPr>
          <w:rFonts w:asciiTheme="minorHAnsi" w:hAnsiTheme="minorHAnsi" w:cstheme="majorHAnsi"/>
          <w:bCs/>
          <w:szCs w:val="22"/>
        </w:rPr>
      </w:pPr>
    </w:p>
    <w:p w14:paraId="568680C0" w14:textId="5D142409" w:rsidR="003A42C3" w:rsidRDefault="004454DD"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Pr>
          <w:rFonts w:asciiTheme="minorHAnsi" w:hAnsiTheme="minorHAnsi" w:cstheme="majorHAnsi"/>
          <w:bCs/>
          <w:szCs w:val="22"/>
        </w:rPr>
        <w:t>O</w:t>
      </w:r>
      <w:r w:rsidR="003A42C3">
        <w:rPr>
          <w:rFonts w:asciiTheme="minorHAnsi" w:hAnsiTheme="minorHAnsi" w:cstheme="majorHAnsi"/>
          <w:bCs/>
          <w:szCs w:val="22"/>
        </w:rPr>
        <w:t>bject</w:t>
      </w:r>
      <w:r w:rsidR="003A42C3" w:rsidRPr="003A42C3">
        <w:rPr>
          <w:rFonts w:asciiTheme="minorHAnsi" w:hAnsiTheme="minorHAnsi" w:cstheme="majorHAnsi"/>
          <w:bCs/>
          <w:szCs w:val="22"/>
        </w:rPr>
        <w:t xml:space="preserve"> conservation </w:t>
      </w:r>
    </w:p>
    <w:p w14:paraId="158829EF" w14:textId="77777777" w:rsidR="003A42C3" w:rsidRPr="003A42C3" w:rsidRDefault="003A42C3" w:rsidP="003A42C3">
      <w:pPr>
        <w:overflowPunct w:val="0"/>
        <w:autoSpaceDE w:val="0"/>
        <w:autoSpaceDN w:val="0"/>
        <w:adjustRightInd w:val="0"/>
        <w:snapToGrid w:val="0"/>
        <w:ind w:left="1080"/>
        <w:textAlignment w:val="baseline"/>
        <w:rPr>
          <w:rFonts w:asciiTheme="minorHAnsi" w:hAnsiTheme="minorHAnsi" w:cstheme="majorHAnsi"/>
          <w:bCs/>
          <w:szCs w:val="22"/>
        </w:rPr>
      </w:pPr>
    </w:p>
    <w:p w14:paraId="010621B1" w14:textId="5BF5FA69" w:rsidR="003A42C3" w:rsidRDefault="004454DD"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Pr>
          <w:rFonts w:asciiTheme="minorHAnsi" w:hAnsiTheme="minorHAnsi" w:cstheme="majorHAnsi"/>
          <w:bCs/>
          <w:szCs w:val="22"/>
        </w:rPr>
        <w:t>L</w:t>
      </w:r>
      <w:r w:rsidR="003A42C3" w:rsidRPr="003A42C3">
        <w:rPr>
          <w:rFonts w:asciiTheme="minorHAnsi" w:hAnsiTheme="minorHAnsi" w:cstheme="majorHAnsi"/>
          <w:bCs/>
          <w:szCs w:val="22"/>
        </w:rPr>
        <w:t>oans preparation and transport</w:t>
      </w:r>
    </w:p>
    <w:p w14:paraId="551A695F" w14:textId="77777777" w:rsidR="003A42C3" w:rsidRPr="003A42C3" w:rsidRDefault="003A42C3" w:rsidP="003A42C3">
      <w:pPr>
        <w:overflowPunct w:val="0"/>
        <w:autoSpaceDE w:val="0"/>
        <w:autoSpaceDN w:val="0"/>
        <w:adjustRightInd w:val="0"/>
        <w:snapToGrid w:val="0"/>
        <w:textAlignment w:val="baseline"/>
        <w:rPr>
          <w:rFonts w:asciiTheme="minorHAnsi" w:hAnsiTheme="minorHAnsi" w:cstheme="majorHAnsi"/>
          <w:bCs/>
          <w:szCs w:val="22"/>
        </w:rPr>
      </w:pPr>
    </w:p>
    <w:p w14:paraId="7220B272" w14:textId="067CFF30" w:rsidR="003A42C3" w:rsidRDefault="004454DD"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Pr>
          <w:rFonts w:asciiTheme="minorHAnsi" w:hAnsiTheme="minorHAnsi" w:cstheme="majorHAnsi"/>
          <w:bCs/>
          <w:szCs w:val="22"/>
        </w:rPr>
        <w:t>L</w:t>
      </w:r>
      <w:r w:rsidR="003A42C3" w:rsidRPr="003A42C3">
        <w:rPr>
          <w:rFonts w:asciiTheme="minorHAnsi" w:hAnsiTheme="minorHAnsi" w:cstheme="majorHAnsi"/>
          <w:bCs/>
          <w:szCs w:val="22"/>
        </w:rPr>
        <w:t>ighting (in-house using track, no case lights)</w:t>
      </w:r>
    </w:p>
    <w:p w14:paraId="4F610D75" w14:textId="77777777" w:rsidR="003A42C3" w:rsidRPr="003A42C3" w:rsidRDefault="003A42C3" w:rsidP="003A42C3">
      <w:pPr>
        <w:overflowPunct w:val="0"/>
        <w:autoSpaceDE w:val="0"/>
        <w:autoSpaceDN w:val="0"/>
        <w:adjustRightInd w:val="0"/>
        <w:snapToGrid w:val="0"/>
        <w:textAlignment w:val="baseline"/>
        <w:rPr>
          <w:rFonts w:asciiTheme="minorHAnsi" w:hAnsiTheme="minorHAnsi" w:cstheme="majorHAnsi"/>
          <w:bCs/>
          <w:szCs w:val="22"/>
        </w:rPr>
      </w:pPr>
    </w:p>
    <w:p w14:paraId="6B6AC156" w14:textId="69CA059F" w:rsidR="003A42C3" w:rsidRPr="003A42C3" w:rsidRDefault="004454DD"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Pr>
          <w:rFonts w:asciiTheme="minorHAnsi" w:hAnsiTheme="minorHAnsi" w:cstheme="majorHAnsi"/>
          <w:bCs/>
          <w:szCs w:val="22"/>
        </w:rPr>
        <w:t>D</w:t>
      </w:r>
      <w:r w:rsidR="003A42C3" w:rsidRPr="003A42C3">
        <w:rPr>
          <w:rFonts w:asciiTheme="minorHAnsi" w:hAnsiTheme="minorHAnsi" w:cstheme="majorHAnsi"/>
          <w:bCs/>
          <w:szCs w:val="22"/>
        </w:rPr>
        <w:t xml:space="preserve">ecoration of walls of the </w:t>
      </w:r>
      <w:r w:rsidR="008026AD">
        <w:rPr>
          <w:rFonts w:asciiTheme="minorHAnsi" w:hAnsiTheme="minorHAnsi" w:cstheme="majorHAnsi"/>
          <w:bCs/>
          <w:szCs w:val="22"/>
        </w:rPr>
        <w:t xml:space="preserve">Studio </w:t>
      </w:r>
      <w:r w:rsidR="006E2772">
        <w:rPr>
          <w:rFonts w:asciiTheme="minorHAnsi" w:hAnsiTheme="minorHAnsi" w:cstheme="majorHAnsi"/>
          <w:bCs/>
          <w:szCs w:val="22"/>
        </w:rPr>
        <w:t xml:space="preserve">at the Horniman </w:t>
      </w:r>
      <w:r w:rsidR="003A42C3" w:rsidRPr="003A42C3">
        <w:rPr>
          <w:rFonts w:asciiTheme="minorHAnsi" w:hAnsiTheme="minorHAnsi" w:cstheme="majorHAnsi"/>
          <w:bCs/>
          <w:szCs w:val="22"/>
        </w:rPr>
        <w:t>to the designers</w:t>
      </w:r>
      <w:r w:rsidR="005338E1">
        <w:rPr>
          <w:rFonts w:asciiTheme="minorHAnsi" w:hAnsiTheme="minorHAnsi" w:cstheme="majorHAnsi"/>
          <w:bCs/>
          <w:szCs w:val="22"/>
        </w:rPr>
        <w:t>’</w:t>
      </w:r>
      <w:r w:rsidR="003A42C3" w:rsidRPr="003A42C3">
        <w:rPr>
          <w:rFonts w:asciiTheme="minorHAnsi" w:hAnsiTheme="minorHAnsi" w:cstheme="majorHAnsi"/>
          <w:bCs/>
          <w:szCs w:val="22"/>
        </w:rPr>
        <w:t xml:space="preserve"> specification</w:t>
      </w:r>
      <w:r w:rsidR="006E2772">
        <w:rPr>
          <w:rFonts w:asciiTheme="minorHAnsi" w:hAnsiTheme="minorHAnsi" w:cstheme="majorHAnsi"/>
          <w:bCs/>
          <w:szCs w:val="22"/>
        </w:rPr>
        <w:t xml:space="preserve"> (other partners will choose their own colours to suit.</w:t>
      </w:r>
      <w:r w:rsidR="005338E1">
        <w:rPr>
          <w:rFonts w:asciiTheme="minorHAnsi" w:hAnsiTheme="minorHAnsi" w:cstheme="majorHAnsi"/>
          <w:bCs/>
          <w:szCs w:val="22"/>
        </w:rPr>
        <w:t>)</w:t>
      </w:r>
    </w:p>
    <w:p w14:paraId="7987FF3E" w14:textId="77777777" w:rsidR="003A42C3" w:rsidRPr="003A42C3" w:rsidRDefault="003A42C3" w:rsidP="003A42C3">
      <w:pPr>
        <w:overflowPunct w:val="0"/>
        <w:autoSpaceDE w:val="0"/>
        <w:autoSpaceDN w:val="0"/>
        <w:adjustRightInd w:val="0"/>
        <w:snapToGrid w:val="0"/>
        <w:ind w:left="720"/>
        <w:textAlignment w:val="baseline"/>
        <w:rPr>
          <w:rFonts w:asciiTheme="minorHAnsi" w:hAnsiTheme="minorHAnsi" w:cstheme="majorHAnsi"/>
          <w:bCs/>
          <w:szCs w:val="22"/>
        </w:rPr>
      </w:pPr>
    </w:p>
    <w:p w14:paraId="549B5213" w14:textId="49F09EF5" w:rsidR="003A42C3" w:rsidRDefault="003A42C3"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Temporary wall system</w:t>
      </w:r>
      <w:r w:rsidR="00375737">
        <w:rPr>
          <w:rFonts w:asciiTheme="minorHAnsi" w:hAnsiTheme="minorHAnsi" w:cstheme="majorHAnsi"/>
          <w:bCs/>
          <w:szCs w:val="22"/>
        </w:rPr>
        <w:t>s</w:t>
      </w:r>
    </w:p>
    <w:p w14:paraId="0F856841" w14:textId="77777777" w:rsidR="003A42C3" w:rsidRPr="003A42C3" w:rsidRDefault="003A42C3" w:rsidP="003A42C3">
      <w:pPr>
        <w:overflowPunct w:val="0"/>
        <w:autoSpaceDE w:val="0"/>
        <w:autoSpaceDN w:val="0"/>
        <w:adjustRightInd w:val="0"/>
        <w:snapToGrid w:val="0"/>
        <w:textAlignment w:val="baseline"/>
        <w:rPr>
          <w:rFonts w:asciiTheme="minorHAnsi" w:hAnsiTheme="minorHAnsi" w:cstheme="majorHAnsi"/>
          <w:bCs/>
          <w:szCs w:val="22"/>
        </w:rPr>
      </w:pPr>
    </w:p>
    <w:p w14:paraId="65A8946B" w14:textId="77777777" w:rsidR="003A42C3" w:rsidRDefault="003A42C3"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sidRPr="003A42C3">
        <w:rPr>
          <w:rFonts w:asciiTheme="minorHAnsi" w:hAnsiTheme="minorHAnsi" w:cstheme="majorHAnsi"/>
          <w:bCs/>
          <w:szCs w:val="22"/>
        </w:rPr>
        <w:t>Showcases</w:t>
      </w:r>
    </w:p>
    <w:p w14:paraId="7B234D6A" w14:textId="77777777" w:rsidR="005A60EE" w:rsidRDefault="005A60EE" w:rsidP="005A60EE">
      <w:pPr>
        <w:pStyle w:val="ListParagraph"/>
        <w:rPr>
          <w:rFonts w:asciiTheme="minorHAnsi" w:hAnsiTheme="minorHAnsi" w:cstheme="majorHAnsi"/>
          <w:bCs/>
          <w:szCs w:val="22"/>
        </w:rPr>
      </w:pPr>
    </w:p>
    <w:p w14:paraId="69F87166" w14:textId="145DC2E9" w:rsidR="005A60EE" w:rsidRPr="003A42C3" w:rsidRDefault="005A60EE" w:rsidP="003A42C3">
      <w:pPr>
        <w:numPr>
          <w:ilvl w:val="0"/>
          <w:numId w:val="27"/>
        </w:numPr>
        <w:overflowPunct w:val="0"/>
        <w:autoSpaceDE w:val="0"/>
        <w:autoSpaceDN w:val="0"/>
        <w:adjustRightInd w:val="0"/>
        <w:snapToGrid w:val="0"/>
        <w:textAlignment w:val="baseline"/>
        <w:rPr>
          <w:rFonts w:asciiTheme="minorHAnsi" w:hAnsiTheme="minorHAnsi" w:cstheme="majorHAnsi"/>
          <w:bCs/>
          <w:szCs w:val="22"/>
        </w:rPr>
      </w:pPr>
      <w:r>
        <w:rPr>
          <w:rFonts w:asciiTheme="minorHAnsi" w:hAnsiTheme="minorHAnsi" w:cstheme="majorHAnsi"/>
          <w:bCs/>
          <w:szCs w:val="22"/>
        </w:rPr>
        <w:t>Production of crates (but see note re specification)</w:t>
      </w:r>
    </w:p>
    <w:p w14:paraId="71E37980" w14:textId="77777777" w:rsidR="003A42C3" w:rsidRPr="003A42C3" w:rsidRDefault="003A42C3" w:rsidP="003A42C3">
      <w:pPr>
        <w:overflowPunct w:val="0"/>
        <w:autoSpaceDE w:val="0"/>
        <w:autoSpaceDN w:val="0"/>
        <w:adjustRightInd w:val="0"/>
        <w:snapToGrid w:val="0"/>
        <w:ind w:left="720"/>
        <w:textAlignment w:val="baseline"/>
        <w:rPr>
          <w:rFonts w:asciiTheme="minorHAnsi" w:hAnsiTheme="minorHAnsi" w:cstheme="majorHAnsi"/>
          <w:bCs/>
          <w:szCs w:val="22"/>
        </w:rPr>
      </w:pPr>
    </w:p>
    <w:p w14:paraId="3EB91B63" w14:textId="77777777" w:rsidR="007B732A" w:rsidRPr="003A42C3" w:rsidRDefault="007B732A" w:rsidP="003A42C3">
      <w:pPr>
        <w:overflowPunct w:val="0"/>
        <w:autoSpaceDE w:val="0"/>
        <w:autoSpaceDN w:val="0"/>
        <w:adjustRightInd w:val="0"/>
        <w:snapToGrid w:val="0"/>
        <w:ind w:left="720"/>
        <w:textAlignment w:val="baseline"/>
        <w:rPr>
          <w:rFonts w:asciiTheme="minorHAnsi" w:hAnsiTheme="minorHAnsi" w:cstheme="majorHAnsi"/>
          <w:bCs/>
          <w:szCs w:val="22"/>
        </w:rPr>
      </w:pPr>
      <w:r w:rsidRPr="003A42C3">
        <w:rPr>
          <w:rFonts w:asciiTheme="minorHAnsi" w:hAnsiTheme="minorHAnsi" w:cstheme="majorHAnsi"/>
          <w:bCs/>
          <w:szCs w:val="22"/>
        </w:rPr>
        <w:t> </w:t>
      </w:r>
    </w:p>
    <w:p w14:paraId="437AF680" w14:textId="77777777" w:rsidR="00A254B0" w:rsidRPr="003A42C3" w:rsidRDefault="00A254B0" w:rsidP="007B732A">
      <w:pPr>
        <w:pStyle w:val="ListParagraph"/>
        <w:rPr>
          <w:rFonts w:asciiTheme="minorHAnsi" w:hAnsiTheme="minorHAnsi" w:cstheme="majorHAnsi"/>
          <w:bCs/>
          <w:szCs w:val="22"/>
        </w:rPr>
      </w:pPr>
    </w:p>
    <w:p w14:paraId="702A503D" w14:textId="2CBF7691" w:rsidR="00A254B0" w:rsidRPr="003A42C3" w:rsidRDefault="00A254B0" w:rsidP="007B732A">
      <w:pPr>
        <w:overflowPunct w:val="0"/>
        <w:autoSpaceDE w:val="0"/>
        <w:autoSpaceDN w:val="0"/>
        <w:adjustRightInd w:val="0"/>
        <w:snapToGrid w:val="0"/>
        <w:ind w:left="720"/>
        <w:textAlignment w:val="baseline"/>
        <w:rPr>
          <w:rFonts w:asciiTheme="minorHAnsi" w:hAnsiTheme="minorHAnsi" w:cstheme="majorHAnsi"/>
          <w:b/>
          <w:szCs w:val="22"/>
        </w:rPr>
      </w:pPr>
      <w:r w:rsidRPr="003A42C3">
        <w:rPr>
          <w:rFonts w:asciiTheme="minorHAnsi" w:hAnsiTheme="minorHAnsi" w:cstheme="majorHAnsi"/>
          <w:b/>
          <w:szCs w:val="22"/>
        </w:rPr>
        <w:t>6 Anticipated production budget</w:t>
      </w:r>
    </w:p>
    <w:p w14:paraId="5639BAAC" w14:textId="7FBB4E31" w:rsidR="00A254B0" w:rsidRPr="003A42C3" w:rsidRDefault="00A254B0" w:rsidP="007B732A">
      <w:pPr>
        <w:overflowPunct w:val="0"/>
        <w:autoSpaceDE w:val="0"/>
        <w:autoSpaceDN w:val="0"/>
        <w:adjustRightInd w:val="0"/>
        <w:snapToGrid w:val="0"/>
        <w:ind w:left="720"/>
        <w:textAlignment w:val="baseline"/>
        <w:rPr>
          <w:rFonts w:asciiTheme="minorHAnsi" w:hAnsiTheme="minorHAnsi" w:cstheme="majorHAnsi"/>
          <w:b/>
          <w:szCs w:val="22"/>
        </w:rPr>
      </w:pPr>
    </w:p>
    <w:p w14:paraId="7D713174" w14:textId="7474C7EB" w:rsidR="00E43042" w:rsidRPr="003A42C3" w:rsidRDefault="00A254B0" w:rsidP="007B732A">
      <w:pPr>
        <w:overflowPunct w:val="0"/>
        <w:autoSpaceDE w:val="0"/>
        <w:autoSpaceDN w:val="0"/>
        <w:adjustRightInd w:val="0"/>
        <w:snapToGrid w:val="0"/>
        <w:ind w:left="720"/>
        <w:textAlignment w:val="baseline"/>
        <w:rPr>
          <w:rFonts w:asciiTheme="minorHAnsi" w:hAnsiTheme="minorHAnsi" w:cstheme="majorHAnsi"/>
          <w:bCs/>
          <w:szCs w:val="22"/>
        </w:rPr>
      </w:pPr>
      <w:r w:rsidRPr="003A42C3">
        <w:rPr>
          <w:rFonts w:asciiTheme="minorHAnsi" w:hAnsiTheme="minorHAnsi" w:cstheme="majorHAnsi"/>
          <w:bCs/>
          <w:szCs w:val="22"/>
        </w:rPr>
        <w:t xml:space="preserve">We have </w:t>
      </w:r>
      <w:r w:rsidR="00E43042" w:rsidRPr="003A42C3">
        <w:rPr>
          <w:rFonts w:asciiTheme="minorHAnsi" w:hAnsiTheme="minorHAnsi" w:cstheme="majorHAnsi"/>
          <w:bCs/>
          <w:szCs w:val="22"/>
        </w:rPr>
        <w:t xml:space="preserve">a </w:t>
      </w:r>
      <w:r w:rsidR="00223F2A" w:rsidRPr="003A42C3">
        <w:rPr>
          <w:rFonts w:asciiTheme="minorHAnsi" w:hAnsiTheme="minorHAnsi" w:cstheme="majorHAnsi"/>
          <w:bCs/>
          <w:szCs w:val="22"/>
        </w:rPr>
        <w:t xml:space="preserve">production </w:t>
      </w:r>
      <w:r w:rsidRPr="003A42C3">
        <w:rPr>
          <w:rFonts w:asciiTheme="minorHAnsi" w:hAnsiTheme="minorHAnsi" w:cstheme="majorHAnsi"/>
          <w:bCs/>
          <w:szCs w:val="22"/>
        </w:rPr>
        <w:t>budget</w:t>
      </w:r>
      <w:r w:rsidR="0099039C" w:rsidRPr="003A42C3">
        <w:rPr>
          <w:rFonts w:asciiTheme="minorHAnsi" w:hAnsiTheme="minorHAnsi" w:cstheme="majorHAnsi"/>
          <w:bCs/>
          <w:szCs w:val="22"/>
        </w:rPr>
        <w:t xml:space="preserve"> (included in this contract) wh</w:t>
      </w:r>
      <w:r w:rsidR="00DA0846" w:rsidRPr="003A42C3">
        <w:rPr>
          <w:rFonts w:asciiTheme="minorHAnsi" w:hAnsiTheme="minorHAnsi" w:cstheme="majorHAnsi"/>
          <w:bCs/>
          <w:szCs w:val="22"/>
        </w:rPr>
        <w:t>ich we propose would be split around</w:t>
      </w:r>
      <w:r w:rsidR="00E43042" w:rsidRPr="003A42C3">
        <w:rPr>
          <w:rFonts w:asciiTheme="minorHAnsi" w:hAnsiTheme="minorHAnsi" w:cstheme="majorHAnsi"/>
          <w:bCs/>
          <w:szCs w:val="22"/>
        </w:rPr>
        <w:t>:</w:t>
      </w:r>
    </w:p>
    <w:p w14:paraId="37143D98" w14:textId="3FF99AC7" w:rsidR="00E43042" w:rsidRPr="003A42C3" w:rsidRDefault="00DA0846" w:rsidP="007B732A">
      <w:pPr>
        <w:pStyle w:val="ListParagraph"/>
        <w:numPr>
          <w:ilvl w:val="0"/>
          <w:numId w:val="26"/>
        </w:numPr>
        <w:overflowPunct w:val="0"/>
        <w:autoSpaceDE w:val="0"/>
        <w:autoSpaceDN w:val="0"/>
        <w:adjustRightInd w:val="0"/>
        <w:snapToGrid w:val="0"/>
        <w:ind w:firstLine="0"/>
        <w:textAlignment w:val="baseline"/>
        <w:rPr>
          <w:rFonts w:asciiTheme="minorHAnsi" w:hAnsiTheme="minorHAnsi" w:cstheme="majorHAnsi"/>
          <w:bCs/>
          <w:szCs w:val="22"/>
        </w:rPr>
      </w:pPr>
      <w:r w:rsidRPr="003A42C3">
        <w:rPr>
          <w:rFonts w:asciiTheme="minorHAnsi" w:hAnsiTheme="minorHAnsi" w:cstheme="majorHAnsi"/>
          <w:bCs/>
          <w:szCs w:val="22"/>
        </w:rPr>
        <w:t>£25,000</w:t>
      </w:r>
      <w:r w:rsidR="00E43042" w:rsidRPr="003A42C3">
        <w:rPr>
          <w:rFonts w:asciiTheme="minorHAnsi" w:hAnsiTheme="minorHAnsi" w:cstheme="majorHAnsi"/>
          <w:bCs/>
          <w:szCs w:val="22"/>
        </w:rPr>
        <w:t xml:space="preserve"> to cover setworks</w:t>
      </w:r>
      <w:r w:rsidR="00FD03D5" w:rsidRPr="003A42C3">
        <w:rPr>
          <w:rFonts w:asciiTheme="minorHAnsi" w:hAnsiTheme="minorHAnsi" w:cstheme="majorHAnsi"/>
          <w:bCs/>
          <w:szCs w:val="22"/>
        </w:rPr>
        <w:t xml:space="preserve"> and plinths for objects on external display</w:t>
      </w:r>
      <w:r w:rsidR="00E44CE5" w:rsidRPr="003A42C3">
        <w:rPr>
          <w:rFonts w:asciiTheme="minorHAnsi" w:hAnsiTheme="minorHAnsi" w:cstheme="majorHAnsi"/>
          <w:bCs/>
          <w:szCs w:val="22"/>
        </w:rPr>
        <w:t xml:space="preserve"> </w:t>
      </w:r>
    </w:p>
    <w:p w14:paraId="473D27F2" w14:textId="47C5A679" w:rsidR="00E43042" w:rsidRPr="003A42C3" w:rsidRDefault="00E43042" w:rsidP="007B732A">
      <w:pPr>
        <w:pStyle w:val="ListParagraph"/>
        <w:numPr>
          <w:ilvl w:val="0"/>
          <w:numId w:val="26"/>
        </w:numPr>
        <w:overflowPunct w:val="0"/>
        <w:autoSpaceDE w:val="0"/>
        <w:autoSpaceDN w:val="0"/>
        <w:adjustRightInd w:val="0"/>
        <w:snapToGrid w:val="0"/>
        <w:ind w:firstLine="0"/>
        <w:textAlignment w:val="baseline"/>
        <w:rPr>
          <w:rFonts w:asciiTheme="minorHAnsi" w:hAnsiTheme="minorHAnsi" w:cstheme="majorHAnsi"/>
          <w:bCs/>
          <w:szCs w:val="22"/>
        </w:rPr>
      </w:pPr>
      <w:r w:rsidRPr="003A42C3">
        <w:rPr>
          <w:rFonts w:asciiTheme="minorHAnsi" w:hAnsiTheme="minorHAnsi" w:cstheme="majorHAnsi"/>
          <w:bCs/>
          <w:szCs w:val="22"/>
        </w:rPr>
        <w:t>£2,000 external plinths for the wigs</w:t>
      </w:r>
      <w:r w:rsidR="00F342D7" w:rsidRPr="003A42C3">
        <w:rPr>
          <w:rFonts w:asciiTheme="minorHAnsi" w:hAnsiTheme="minorHAnsi" w:cstheme="majorHAnsi"/>
          <w:bCs/>
          <w:szCs w:val="22"/>
        </w:rPr>
        <w:t xml:space="preserve"> displayed in the grounds</w:t>
      </w:r>
    </w:p>
    <w:p w14:paraId="4FB3BBB7" w14:textId="32423062" w:rsidR="00A254B0" w:rsidRPr="003A42C3" w:rsidRDefault="00E43042" w:rsidP="007B732A">
      <w:pPr>
        <w:pStyle w:val="ListParagraph"/>
        <w:numPr>
          <w:ilvl w:val="0"/>
          <w:numId w:val="26"/>
        </w:numPr>
        <w:overflowPunct w:val="0"/>
        <w:autoSpaceDE w:val="0"/>
        <w:autoSpaceDN w:val="0"/>
        <w:adjustRightInd w:val="0"/>
        <w:snapToGrid w:val="0"/>
        <w:ind w:firstLine="0"/>
        <w:textAlignment w:val="baseline"/>
        <w:rPr>
          <w:rFonts w:asciiTheme="minorHAnsi" w:hAnsiTheme="minorHAnsi" w:cstheme="majorHAnsi"/>
          <w:bCs/>
          <w:szCs w:val="22"/>
        </w:rPr>
      </w:pPr>
      <w:r w:rsidRPr="003A42C3">
        <w:rPr>
          <w:rFonts w:asciiTheme="minorHAnsi" w:hAnsiTheme="minorHAnsi" w:cstheme="majorHAnsi"/>
          <w:bCs/>
          <w:szCs w:val="22"/>
        </w:rPr>
        <w:t>£4,000 for low tech interactives/engagement</w:t>
      </w:r>
    </w:p>
    <w:p w14:paraId="25992516" w14:textId="28736F85" w:rsidR="00606981" w:rsidRPr="003A42C3" w:rsidRDefault="00BC7E2F" w:rsidP="007B732A">
      <w:pPr>
        <w:overflowPunct w:val="0"/>
        <w:autoSpaceDE w:val="0"/>
        <w:autoSpaceDN w:val="0"/>
        <w:adjustRightInd w:val="0"/>
        <w:snapToGrid w:val="0"/>
        <w:ind w:left="720"/>
        <w:textAlignment w:val="baseline"/>
        <w:rPr>
          <w:rFonts w:asciiTheme="minorHAnsi" w:hAnsiTheme="minorHAnsi" w:cstheme="majorHAnsi"/>
          <w:b/>
          <w:szCs w:val="22"/>
        </w:rPr>
      </w:pPr>
      <w:r w:rsidRPr="003A42C3">
        <w:rPr>
          <w:rFonts w:asciiTheme="minorHAnsi" w:hAnsiTheme="minorHAnsi" w:cstheme="majorHAnsi"/>
          <w:b/>
          <w:color w:val="FF0000"/>
          <w:szCs w:val="22"/>
        </w:rPr>
        <w:t xml:space="preserve">                                                                                                                                      </w:t>
      </w:r>
    </w:p>
    <w:p w14:paraId="0CA45625" w14:textId="77777777" w:rsidR="00E43042" w:rsidRPr="003A42C3" w:rsidRDefault="00E43042" w:rsidP="007B732A">
      <w:pPr>
        <w:overflowPunct w:val="0"/>
        <w:autoSpaceDE w:val="0"/>
        <w:autoSpaceDN w:val="0"/>
        <w:adjustRightInd w:val="0"/>
        <w:ind w:left="720"/>
        <w:textAlignment w:val="baseline"/>
        <w:rPr>
          <w:rFonts w:asciiTheme="minorHAnsi" w:hAnsiTheme="minorHAnsi" w:cstheme="majorHAnsi"/>
          <w:bCs/>
          <w:szCs w:val="22"/>
        </w:rPr>
      </w:pPr>
    </w:p>
    <w:p w14:paraId="10B82902" w14:textId="01812997" w:rsidR="00E43042" w:rsidRPr="003A42C3" w:rsidRDefault="00E43042" w:rsidP="008B3476">
      <w:pPr>
        <w:autoSpaceDE w:val="0"/>
        <w:autoSpaceDN w:val="0"/>
        <w:adjustRightInd w:val="0"/>
        <w:ind w:left="720"/>
        <w:rPr>
          <w:rFonts w:asciiTheme="minorHAnsi" w:hAnsiTheme="minorHAnsi" w:cstheme="majorHAnsi"/>
          <w:b/>
          <w:bCs/>
          <w:szCs w:val="22"/>
        </w:rPr>
      </w:pPr>
      <w:r w:rsidRPr="003A42C3">
        <w:rPr>
          <w:rFonts w:asciiTheme="minorHAnsi" w:hAnsiTheme="minorHAnsi" w:cstheme="majorHAnsi"/>
          <w:b/>
          <w:bCs/>
          <w:szCs w:val="22"/>
        </w:rPr>
        <w:t xml:space="preserve">7. Governance </w:t>
      </w:r>
    </w:p>
    <w:p w14:paraId="1B77A383" w14:textId="65900CA5" w:rsidR="006427FF" w:rsidRPr="003A42C3" w:rsidRDefault="006427FF" w:rsidP="007B732A">
      <w:pPr>
        <w:autoSpaceDE w:val="0"/>
        <w:autoSpaceDN w:val="0"/>
        <w:adjustRightInd w:val="0"/>
        <w:ind w:left="720"/>
        <w:rPr>
          <w:rFonts w:asciiTheme="minorHAnsi" w:hAnsiTheme="minorHAnsi" w:cstheme="majorHAnsi"/>
          <w:bCs/>
          <w:szCs w:val="22"/>
        </w:rPr>
      </w:pPr>
    </w:p>
    <w:p w14:paraId="36A973D6" w14:textId="353A5FBD" w:rsidR="006427FF" w:rsidRPr="003A42C3" w:rsidRDefault="006427FF" w:rsidP="007B732A">
      <w:pPr>
        <w:autoSpaceDE w:val="0"/>
        <w:autoSpaceDN w:val="0"/>
        <w:adjustRightInd w:val="0"/>
        <w:ind w:left="720"/>
        <w:rPr>
          <w:rFonts w:asciiTheme="minorHAnsi" w:hAnsiTheme="minorHAnsi" w:cstheme="majorHAnsi"/>
          <w:bCs/>
          <w:szCs w:val="22"/>
        </w:rPr>
      </w:pPr>
      <w:r w:rsidRPr="003A42C3">
        <w:rPr>
          <w:rFonts w:asciiTheme="minorHAnsi" w:hAnsiTheme="minorHAnsi" w:cstheme="majorHAnsi"/>
          <w:bCs/>
          <w:szCs w:val="22"/>
        </w:rPr>
        <w:t>We require you to:</w:t>
      </w:r>
    </w:p>
    <w:p w14:paraId="4E8D3CD4" w14:textId="2F0F048E" w:rsidR="006427FF" w:rsidRPr="003A42C3" w:rsidRDefault="00375737" w:rsidP="007B732A">
      <w:pPr>
        <w:autoSpaceDE w:val="0"/>
        <w:autoSpaceDN w:val="0"/>
        <w:adjustRightInd w:val="0"/>
        <w:ind w:left="720"/>
        <w:rPr>
          <w:rFonts w:asciiTheme="minorHAnsi" w:hAnsiTheme="minorHAnsi" w:cstheme="majorHAnsi"/>
          <w:bCs/>
          <w:szCs w:val="22"/>
        </w:rPr>
      </w:pPr>
      <w:r>
        <w:rPr>
          <w:rFonts w:asciiTheme="minorHAnsi" w:hAnsiTheme="minorHAnsi" w:cstheme="majorHAnsi"/>
          <w:bCs/>
          <w:szCs w:val="22"/>
        </w:rPr>
        <w:t xml:space="preserve"> </w:t>
      </w:r>
    </w:p>
    <w:p w14:paraId="288BFA61" w14:textId="16F60CC3" w:rsidR="006427FF" w:rsidRPr="003A42C3" w:rsidRDefault="006427FF" w:rsidP="004454DD">
      <w:pPr>
        <w:pStyle w:val="ListParagraph"/>
        <w:numPr>
          <w:ilvl w:val="0"/>
          <w:numId w:val="26"/>
        </w:numPr>
        <w:autoSpaceDE w:val="0"/>
        <w:autoSpaceDN w:val="0"/>
        <w:adjustRightInd w:val="0"/>
        <w:rPr>
          <w:rFonts w:asciiTheme="minorHAnsi" w:hAnsiTheme="minorHAnsi" w:cstheme="majorHAnsi"/>
          <w:bCs/>
          <w:szCs w:val="22"/>
        </w:rPr>
      </w:pPr>
      <w:r w:rsidRPr="003A42C3">
        <w:rPr>
          <w:rFonts w:asciiTheme="minorHAnsi" w:hAnsiTheme="minorHAnsi" w:cstheme="majorHAnsi"/>
          <w:bCs/>
          <w:szCs w:val="22"/>
        </w:rPr>
        <w:t>Work closely with the project team to ensure all design conveys themes and tones appropriately</w:t>
      </w:r>
    </w:p>
    <w:p w14:paraId="1D112199" w14:textId="7BFAC9A7" w:rsidR="006427FF" w:rsidRPr="003A42C3" w:rsidRDefault="006427FF" w:rsidP="004454DD">
      <w:pPr>
        <w:pStyle w:val="ListParagraph"/>
        <w:numPr>
          <w:ilvl w:val="0"/>
          <w:numId w:val="26"/>
        </w:numPr>
        <w:autoSpaceDE w:val="0"/>
        <w:autoSpaceDN w:val="0"/>
        <w:adjustRightInd w:val="0"/>
        <w:rPr>
          <w:rFonts w:asciiTheme="minorHAnsi" w:hAnsiTheme="minorHAnsi" w:cstheme="majorHAnsi"/>
          <w:bCs/>
          <w:szCs w:val="22"/>
        </w:rPr>
      </w:pPr>
      <w:r w:rsidRPr="003A42C3">
        <w:rPr>
          <w:rFonts w:asciiTheme="minorHAnsi" w:hAnsiTheme="minorHAnsi" w:cstheme="majorHAnsi"/>
          <w:bCs/>
          <w:szCs w:val="22"/>
        </w:rPr>
        <w:t xml:space="preserve">Liaise with </w:t>
      </w:r>
      <w:r w:rsidR="000441D4">
        <w:rPr>
          <w:rFonts w:asciiTheme="minorHAnsi" w:hAnsiTheme="minorHAnsi" w:cstheme="majorHAnsi"/>
          <w:bCs/>
          <w:szCs w:val="22"/>
        </w:rPr>
        <w:t xml:space="preserve">the Horniman’s </w:t>
      </w:r>
      <w:r w:rsidRPr="003A42C3">
        <w:rPr>
          <w:rFonts w:asciiTheme="minorHAnsi" w:hAnsiTheme="minorHAnsi" w:cstheme="majorHAnsi"/>
          <w:bCs/>
          <w:szCs w:val="22"/>
        </w:rPr>
        <w:t xml:space="preserve">in house </w:t>
      </w:r>
      <w:r w:rsidR="00497FB0">
        <w:rPr>
          <w:rFonts w:asciiTheme="minorHAnsi" w:hAnsiTheme="minorHAnsi" w:cstheme="majorHAnsi"/>
          <w:bCs/>
          <w:szCs w:val="22"/>
        </w:rPr>
        <w:t xml:space="preserve">2D </w:t>
      </w:r>
      <w:r w:rsidRPr="003A42C3">
        <w:rPr>
          <w:rFonts w:asciiTheme="minorHAnsi" w:hAnsiTheme="minorHAnsi" w:cstheme="majorHAnsi"/>
          <w:bCs/>
          <w:szCs w:val="22"/>
        </w:rPr>
        <w:t>Graphic Designer</w:t>
      </w:r>
      <w:r w:rsidR="00497FB0">
        <w:rPr>
          <w:rFonts w:asciiTheme="minorHAnsi" w:hAnsiTheme="minorHAnsi" w:cstheme="majorHAnsi"/>
          <w:bCs/>
          <w:szCs w:val="22"/>
        </w:rPr>
        <w:t xml:space="preserve"> and </w:t>
      </w:r>
      <w:r w:rsidR="00497FB0" w:rsidRPr="006E2772">
        <w:rPr>
          <w:rFonts w:asciiTheme="minorHAnsi" w:hAnsiTheme="minorHAnsi" w:cstheme="majorHAnsi"/>
          <w:bCs/>
          <w:szCs w:val="22"/>
        </w:rPr>
        <w:t xml:space="preserve">partners </w:t>
      </w:r>
      <w:r w:rsidRPr="003A42C3">
        <w:rPr>
          <w:rFonts w:asciiTheme="minorHAnsi" w:hAnsiTheme="minorHAnsi" w:cstheme="majorHAnsi"/>
          <w:bCs/>
          <w:szCs w:val="22"/>
        </w:rPr>
        <w:t xml:space="preserve">to ensure the final files will all be in suitable formats for artworking by us and reflect </w:t>
      </w:r>
      <w:r w:rsidR="006E2772">
        <w:rPr>
          <w:rFonts w:asciiTheme="minorHAnsi" w:hAnsiTheme="minorHAnsi" w:cstheme="majorHAnsi"/>
          <w:bCs/>
          <w:szCs w:val="22"/>
        </w:rPr>
        <w:t xml:space="preserve">the </w:t>
      </w:r>
      <w:r w:rsidRPr="003A42C3">
        <w:rPr>
          <w:rFonts w:asciiTheme="minorHAnsi" w:hAnsiTheme="minorHAnsi" w:cstheme="majorHAnsi"/>
          <w:bCs/>
          <w:szCs w:val="22"/>
        </w:rPr>
        <w:t xml:space="preserve">Horniman </w:t>
      </w:r>
      <w:r w:rsidR="006E2772">
        <w:rPr>
          <w:rFonts w:asciiTheme="minorHAnsi" w:hAnsiTheme="minorHAnsi" w:cstheme="majorHAnsi"/>
          <w:bCs/>
          <w:szCs w:val="22"/>
        </w:rPr>
        <w:t xml:space="preserve">and </w:t>
      </w:r>
      <w:r w:rsidR="001C601C">
        <w:rPr>
          <w:rFonts w:asciiTheme="minorHAnsi" w:hAnsiTheme="minorHAnsi" w:cstheme="majorHAnsi"/>
          <w:bCs/>
          <w:szCs w:val="22"/>
        </w:rPr>
        <w:t xml:space="preserve">partner </w:t>
      </w:r>
      <w:r w:rsidRPr="003A42C3">
        <w:rPr>
          <w:rFonts w:asciiTheme="minorHAnsi" w:hAnsiTheme="minorHAnsi" w:cstheme="majorHAnsi"/>
          <w:bCs/>
          <w:szCs w:val="22"/>
        </w:rPr>
        <w:t>graphics guidelines and standards.</w:t>
      </w:r>
    </w:p>
    <w:p w14:paraId="3542B390" w14:textId="77777777" w:rsidR="006427FF" w:rsidRPr="004454DD" w:rsidRDefault="006427FF" w:rsidP="004454DD">
      <w:pPr>
        <w:pStyle w:val="ListParagraph"/>
        <w:numPr>
          <w:ilvl w:val="0"/>
          <w:numId w:val="26"/>
        </w:numPr>
        <w:autoSpaceDE w:val="0"/>
        <w:autoSpaceDN w:val="0"/>
        <w:adjustRightInd w:val="0"/>
        <w:rPr>
          <w:rFonts w:asciiTheme="minorHAnsi" w:hAnsiTheme="minorHAnsi" w:cstheme="majorHAnsi"/>
          <w:bCs/>
          <w:szCs w:val="22"/>
        </w:rPr>
      </w:pPr>
      <w:r w:rsidRPr="004454DD">
        <w:rPr>
          <w:rFonts w:asciiTheme="minorHAnsi" w:hAnsiTheme="minorHAnsi" w:cstheme="majorHAnsi"/>
          <w:bCs/>
          <w:szCs w:val="22"/>
        </w:rPr>
        <w:t>Coordinate and manage any subcontractors employed by you to deliver the contract.</w:t>
      </w:r>
    </w:p>
    <w:p w14:paraId="2EF57046" w14:textId="6AC2D2E3" w:rsidR="006427FF" w:rsidRDefault="006427FF" w:rsidP="004454DD">
      <w:pPr>
        <w:pStyle w:val="ListParagraph"/>
        <w:numPr>
          <w:ilvl w:val="0"/>
          <w:numId w:val="26"/>
        </w:numPr>
        <w:autoSpaceDE w:val="0"/>
        <w:autoSpaceDN w:val="0"/>
        <w:adjustRightInd w:val="0"/>
        <w:rPr>
          <w:rFonts w:asciiTheme="minorHAnsi" w:hAnsiTheme="minorHAnsi" w:cstheme="majorHAnsi"/>
          <w:bCs/>
          <w:szCs w:val="22"/>
        </w:rPr>
      </w:pPr>
      <w:r w:rsidRPr="004454DD">
        <w:rPr>
          <w:rFonts w:asciiTheme="minorHAnsi" w:hAnsiTheme="minorHAnsi" w:cstheme="majorHAnsi"/>
          <w:bCs/>
          <w:szCs w:val="22"/>
        </w:rPr>
        <w:t>Ensure all CDM requirements are fulfilled – we would require you to be Princip</w:t>
      </w:r>
      <w:r w:rsidR="00442A39">
        <w:rPr>
          <w:rFonts w:asciiTheme="minorHAnsi" w:hAnsiTheme="minorHAnsi" w:cstheme="majorHAnsi"/>
          <w:bCs/>
          <w:szCs w:val="22"/>
        </w:rPr>
        <w:t>al</w:t>
      </w:r>
      <w:r w:rsidRPr="004454DD">
        <w:rPr>
          <w:rFonts w:asciiTheme="minorHAnsi" w:hAnsiTheme="minorHAnsi" w:cstheme="majorHAnsi"/>
          <w:bCs/>
          <w:szCs w:val="22"/>
        </w:rPr>
        <w:t xml:space="preserve"> Designer.</w:t>
      </w:r>
    </w:p>
    <w:p w14:paraId="06D54B09" w14:textId="6A70876B" w:rsidR="005338E1" w:rsidRDefault="005338E1" w:rsidP="004454DD">
      <w:pPr>
        <w:pStyle w:val="ListParagraph"/>
        <w:numPr>
          <w:ilvl w:val="0"/>
          <w:numId w:val="26"/>
        </w:numPr>
        <w:autoSpaceDE w:val="0"/>
        <w:autoSpaceDN w:val="0"/>
        <w:adjustRightInd w:val="0"/>
        <w:rPr>
          <w:rFonts w:asciiTheme="minorHAnsi" w:hAnsiTheme="minorHAnsi" w:cstheme="majorHAnsi"/>
          <w:bCs/>
          <w:szCs w:val="22"/>
        </w:rPr>
      </w:pPr>
      <w:r>
        <w:rPr>
          <w:rFonts w:asciiTheme="minorHAnsi" w:hAnsiTheme="minorHAnsi" w:cstheme="majorHAnsi"/>
          <w:szCs w:val="22"/>
        </w:rPr>
        <w:t>S</w:t>
      </w:r>
      <w:r w:rsidRPr="005338E1">
        <w:rPr>
          <w:rFonts w:asciiTheme="minorHAnsi" w:hAnsiTheme="minorHAnsi" w:cstheme="majorHAnsi"/>
          <w:szCs w:val="22"/>
        </w:rPr>
        <w:t xml:space="preserve">hare </w:t>
      </w:r>
      <w:r w:rsidR="000E67A0">
        <w:rPr>
          <w:rFonts w:asciiTheme="minorHAnsi" w:hAnsiTheme="minorHAnsi" w:cstheme="majorHAnsi"/>
          <w:szCs w:val="22"/>
        </w:rPr>
        <w:t xml:space="preserve">yours and any subcontractor’s </w:t>
      </w:r>
      <w:r w:rsidRPr="005338E1">
        <w:rPr>
          <w:rFonts w:asciiTheme="minorHAnsi" w:hAnsiTheme="minorHAnsi" w:cstheme="majorHAnsi"/>
          <w:szCs w:val="22"/>
        </w:rPr>
        <w:t xml:space="preserve">COVID-19 risk assessments </w:t>
      </w:r>
      <w:r>
        <w:rPr>
          <w:rFonts w:asciiTheme="minorHAnsi" w:hAnsiTheme="minorHAnsi" w:cstheme="majorHAnsi"/>
          <w:szCs w:val="22"/>
        </w:rPr>
        <w:t xml:space="preserve">and contingency plans </w:t>
      </w:r>
      <w:r w:rsidRPr="005338E1">
        <w:rPr>
          <w:rFonts w:asciiTheme="minorHAnsi" w:hAnsiTheme="minorHAnsi" w:cstheme="majorHAnsi"/>
          <w:szCs w:val="22"/>
        </w:rPr>
        <w:t>as required, and maintain good commu</w:t>
      </w:r>
      <w:r w:rsidRPr="005338E1">
        <w:rPr>
          <w:rFonts w:asciiTheme="minorHAnsi" w:hAnsiTheme="minorHAnsi" w:cstheme="majorHAnsi"/>
          <w:bCs/>
          <w:szCs w:val="22"/>
        </w:rPr>
        <w:t>nication regarding anything that may impact the project</w:t>
      </w:r>
    </w:p>
    <w:p w14:paraId="3DEC7EDA" w14:textId="6EE3E742" w:rsidR="005338E1" w:rsidRPr="004454DD" w:rsidRDefault="005338E1" w:rsidP="004454DD">
      <w:pPr>
        <w:pStyle w:val="ListParagraph"/>
        <w:numPr>
          <w:ilvl w:val="0"/>
          <w:numId w:val="26"/>
        </w:numPr>
        <w:autoSpaceDE w:val="0"/>
        <w:autoSpaceDN w:val="0"/>
        <w:adjustRightInd w:val="0"/>
        <w:rPr>
          <w:rFonts w:asciiTheme="minorHAnsi" w:hAnsiTheme="minorHAnsi" w:cstheme="majorHAnsi"/>
          <w:bCs/>
          <w:szCs w:val="22"/>
        </w:rPr>
      </w:pPr>
      <w:r>
        <w:rPr>
          <w:rFonts w:asciiTheme="minorHAnsi" w:hAnsiTheme="minorHAnsi" w:cstheme="majorHAnsi"/>
          <w:bCs/>
          <w:szCs w:val="22"/>
        </w:rPr>
        <w:lastRenderedPageBreak/>
        <w:t>R</w:t>
      </w:r>
      <w:r w:rsidRPr="005338E1">
        <w:rPr>
          <w:rFonts w:asciiTheme="minorHAnsi" w:hAnsiTheme="minorHAnsi" w:cstheme="majorHAnsi"/>
          <w:bCs/>
          <w:szCs w:val="22"/>
        </w:rPr>
        <w:t xml:space="preserve">ecognise that some aspects of the project described in this ITT may be subject to change </w:t>
      </w:r>
      <w:r w:rsidR="000E67A0">
        <w:rPr>
          <w:rFonts w:asciiTheme="minorHAnsi" w:hAnsiTheme="minorHAnsi" w:cstheme="majorHAnsi"/>
          <w:bCs/>
          <w:szCs w:val="22"/>
        </w:rPr>
        <w:t xml:space="preserve">in the event of </w:t>
      </w:r>
      <w:r w:rsidRPr="005338E1">
        <w:rPr>
          <w:rFonts w:asciiTheme="minorHAnsi" w:hAnsiTheme="minorHAnsi" w:cstheme="majorHAnsi"/>
          <w:bCs/>
          <w:szCs w:val="22"/>
        </w:rPr>
        <w:t>further Covid-19 outbreaks.</w:t>
      </w:r>
    </w:p>
    <w:p w14:paraId="37DB4DDF" w14:textId="77777777" w:rsidR="00E43042" w:rsidRPr="003A42C3" w:rsidRDefault="00E43042" w:rsidP="007B732A">
      <w:pPr>
        <w:autoSpaceDE w:val="0"/>
        <w:autoSpaceDN w:val="0"/>
        <w:adjustRightInd w:val="0"/>
        <w:ind w:left="720"/>
        <w:rPr>
          <w:rFonts w:asciiTheme="minorHAnsi" w:hAnsiTheme="minorHAnsi" w:cstheme="majorHAnsi"/>
          <w:bCs/>
          <w:szCs w:val="22"/>
        </w:rPr>
      </w:pPr>
    </w:p>
    <w:p w14:paraId="5F9F8BA9" w14:textId="77777777" w:rsidR="00E43042" w:rsidRPr="003A42C3" w:rsidRDefault="00E43042" w:rsidP="007B732A">
      <w:pPr>
        <w:autoSpaceDE w:val="0"/>
        <w:autoSpaceDN w:val="0"/>
        <w:adjustRightInd w:val="0"/>
        <w:ind w:left="720"/>
        <w:rPr>
          <w:rFonts w:asciiTheme="minorHAnsi" w:hAnsiTheme="minorHAnsi" w:cstheme="majorHAnsi"/>
          <w:bCs/>
          <w:szCs w:val="22"/>
        </w:rPr>
      </w:pPr>
    </w:p>
    <w:p w14:paraId="5F36C097" w14:textId="12D0578E" w:rsidR="00E43042" w:rsidRPr="003A42C3" w:rsidRDefault="00E43042" w:rsidP="007B732A">
      <w:pPr>
        <w:autoSpaceDE w:val="0"/>
        <w:autoSpaceDN w:val="0"/>
        <w:adjustRightInd w:val="0"/>
        <w:ind w:left="720"/>
        <w:rPr>
          <w:rFonts w:asciiTheme="minorHAnsi" w:hAnsiTheme="minorHAnsi" w:cstheme="majorHAnsi"/>
          <w:bCs/>
          <w:szCs w:val="22"/>
        </w:rPr>
      </w:pPr>
      <w:r w:rsidRPr="003A42C3">
        <w:rPr>
          <w:rFonts w:asciiTheme="minorHAnsi" w:hAnsiTheme="minorHAnsi" w:cstheme="majorHAnsi"/>
          <w:b/>
          <w:bCs/>
          <w:szCs w:val="22"/>
        </w:rPr>
        <w:t>Approvals / Assurance</w:t>
      </w:r>
    </w:p>
    <w:p w14:paraId="5287403D" w14:textId="77777777" w:rsidR="00E43042" w:rsidRPr="003A42C3" w:rsidRDefault="00E43042" w:rsidP="007B732A">
      <w:pPr>
        <w:autoSpaceDE w:val="0"/>
        <w:autoSpaceDN w:val="0"/>
        <w:adjustRightInd w:val="0"/>
        <w:ind w:left="720"/>
        <w:rPr>
          <w:rFonts w:asciiTheme="minorHAnsi" w:hAnsiTheme="minorHAnsi" w:cstheme="majorHAnsi"/>
          <w:bCs/>
          <w:szCs w:val="22"/>
        </w:rPr>
      </w:pPr>
    </w:p>
    <w:p w14:paraId="29B846C4" w14:textId="77777777" w:rsidR="00E43042" w:rsidRPr="003A42C3" w:rsidRDefault="00E43042" w:rsidP="007B732A">
      <w:pPr>
        <w:autoSpaceDE w:val="0"/>
        <w:autoSpaceDN w:val="0"/>
        <w:adjustRightInd w:val="0"/>
        <w:ind w:left="720"/>
        <w:rPr>
          <w:rFonts w:asciiTheme="minorHAnsi" w:hAnsiTheme="minorHAnsi" w:cstheme="majorHAnsi"/>
          <w:b/>
          <w:bCs/>
          <w:szCs w:val="22"/>
        </w:rPr>
      </w:pPr>
      <w:r w:rsidRPr="003A42C3">
        <w:rPr>
          <w:rFonts w:asciiTheme="minorHAnsi" w:hAnsiTheme="minorHAnsi" w:cstheme="majorHAnsi"/>
          <w:bCs/>
          <w:szCs w:val="22"/>
        </w:rPr>
        <w:t>Approvals will be provided by:</w:t>
      </w:r>
    </w:p>
    <w:p w14:paraId="1D7FA88B" w14:textId="28B3D601" w:rsidR="00E43042" w:rsidRPr="003A42C3" w:rsidRDefault="00E43042" w:rsidP="007B732A">
      <w:pPr>
        <w:numPr>
          <w:ilvl w:val="0"/>
          <w:numId w:val="28"/>
        </w:numPr>
        <w:autoSpaceDE w:val="0"/>
        <w:autoSpaceDN w:val="0"/>
        <w:adjustRightInd w:val="0"/>
        <w:ind w:firstLine="0"/>
        <w:rPr>
          <w:rFonts w:asciiTheme="minorHAnsi" w:hAnsiTheme="minorHAnsi" w:cstheme="majorHAnsi"/>
          <w:bCs/>
          <w:szCs w:val="22"/>
        </w:rPr>
      </w:pPr>
      <w:r w:rsidRPr="003A42C3">
        <w:rPr>
          <w:rFonts w:asciiTheme="minorHAnsi" w:hAnsiTheme="minorHAnsi" w:cstheme="majorHAnsi"/>
          <w:bCs/>
          <w:szCs w:val="22"/>
        </w:rPr>
        <w:t>Director, Collections Care and Estate</w:t>
      </w:r>
      <w:r w:rsidR="00D95F43" w:rsidRPr="003A42C3">
        <w:rPr>
          <w:rFonts w:asciiTheme="minorHAnsi" w:hAnsiTheme="minorHAnsi" w:cstheme="majorHAnsi"/>
          <w:bCs/>
          <w:szCs w:val="22"/>
        </w:rPr>
        <w:t xml:space="preserve"> and our Senior Management Team</w:t>
      </w:r>
    </w:p>
    <w:p w14:paraId="17E8EE33" w14:textId="77777777" w:rsidR="008B3476" w:rsidRDefault="00E43042" w:rsidP="007B732A">
      <w:pPr>
        <w:numPr>
          <w:ilvl w:val="0"/>
          <w:numId w:val="28"/>
        </w:numPr>
        <w:autoSpaceDE w:val="0"/>
        <w:autoSpaceDN w:val="0"/>
        <w:adjustRightInd w:val="0"/>
        <w:ind w:firstLine="0"/>
        <w:rPr>
          <w:rFonts w:asciiTheme="minorHAnsi" w:hAnsiTheme="minorHAnsi" w:cstheme="majorHAnsi"/>
          <w:bCs/>
          <w:szCs w:val="22"/>
        </w:rPr>
      </w:pPr>
      <w:r w:rsidRPr="003A42C3">
        <w:rPr>
          <w:rFonts w:asciiTheme="minorHAnsi" w:hAnsiTheme="minorHAnsi" w:cstheme="majorHAnsi"/>
          <w:bCs/>
          <w:szCs w:val="22"/>
        </w:rPr>
        <w:t>Exhibitions and Design Manager on behalf of the exhibitions and design team</w:t>
      </w:r>
    </w:p>
    <w:p w14:paraId="4571A015" w14:textId="28D7B30E" w:rsidR="00E43042" w:rsidRPr="003A42C3" w:rsidRDefault="008B3476" w:rsidP="007B732A">
      <w:pPr>
        <w:numPr>
          <w:ilvl w:val="0"/>
          <w:numId w:val="28"/>
        </w:numPr>
        <w:autoSpaceDE w:val="0"/>
        <w:autoSpaceDN w:val="0"/>
        <w:adjustRightInd w:val="0"/>
        <w:ind w:firstLine="0"/>
        <w:rPr>
          <w:rFonts w:asciiTheme="minorHAnsi" w:hAnsiTheme="minorHAnsi" w:cstheme="majorHAnsi"/>
          <w:bCs/>
          <w:szCs w:val="22"/>
        </w:rPr>
      </w:pPr>
      <w:r w:rsidRPr="006E2772">
        <w:rPr>
          <w:rFonts w:asciiTheme="minorHAnsi" w:hAnsiTheme="minorHAnsi" w:cstheme="majorHAnsi"/>
          <w:bCs/>
          <w:szCs w:val="22"/>
        </w:rPr>
        <w:t xml:space="preserve">Representatives from partner museums </w:t>
      </w:r>
      <w:r w:rsidR="006E2772">
        <w:rPr>
          <w:rFonts w:asciiTheme="minorHAnsi" w:hAnsiTheme="minorHAnsi" w:cstheme="majorHAnsi"/>
          <w:bCs/>
          <w:szCs w:val="22"/>
        </w:rPr>
        <w:t>(via the Exhibitions and Design Manager)</w:t>
      </w:r>
      <w:r w:rsidR="00E43042" w:rsidRPr="003A42C3">
        <w:rPr>
          <w:rFonts w:asciiTheme="minorHAnsi" w:hAnsiTheme="minorHAnsi" w:cstheme="majorHAnsi"/>
          <w:bCs/>
          <w:szCs w:val="22"/>
        </w:rPr>
        <w:br/>
      </w:r>
    </w:p>
    <w:p w14:paraId="33171953" w14:textId="77777777" w:rsidR="00E43042" w:rsidRPr="003A42C3" w:rsidRDefault="00E43042" w:rsidP="007B732A">
      <w:pPr>
        <w:autoSpaceDE w:val="0"/>
        <w:autoSpaceDN w:val="0"/>
        <w:adjustRightInd w:val="0"/>
        <w:ind w:left="720"/>
        <w:rPr>
          <w:rFonts w:asciiTheme="minorHAnsi" w:hAnsiTheme="minorHAnsi" w:cstheme="majorHAnsi"/>
          <w:bCs/>
          <w:szCs w:val="22"/>
        </w:rPr>
      </w:pPr>
      <w:r w:rsidRPr="003A42C3">
        <w:rPr>
          <w:rFonts w:asciiTheme="minorHAnsi" w:hAnsiTheme="minorHAnsi" w:cstheme="majorHAnsi"/>
          <w:bCs/>
          <w:szCs w:val="22"/>
        </w:rPr>
        <w:t xml:space="preserve">Assurance will be provided by:  </w:t>
      </w:r>
    </w:p>
    <w:p w14:paraId="18335AE0" w14:textId="77777777" w:rsidR="00E43042" w:rsidRPr="003A42C3" w:rsidRDefault="00E43042" w:rsidP="007B732A">
      <w:pPr>
        <w:numPr>
          <w:ilvl w:val="0"/>
          <w:numId w:val="28"/>
        </w:numPr>
        <w:autoSpaceDE w:val="0"/>
        <w:autoSpaceDN w:val="0"/>
        <w:adjustRightInd w:val="0"/>
        <w:ind w:firstLine="0"/>
        <w:rPr>
          <w:rFonts w:asciiTheme="minorHAnsi" w:hAnsiTheme="minorHAnsi" w:cstheme="majorHAnsi"/>
          <w:bCs/>
          <w:szCs w:val="22"/>
        </w:rPr>
      </w:pPr>
      <w:r w:rsidRPr="003A42C3">
        <w:rPr>
          <w:rFonts w:asciiTheme="minorHAnsi" w:hAnsiTheme="minorHAnsi" w:cstheme="majorHAnsi"/>
          <w:bCs/>
          <w:szCs w:val="22"/>
        </w:rPr>
        <w:t>Conservation</w:t>
      </w:r>
    </w:p>
    <w:p w14:paraId="0531EF10" w14:textId="77777777" w:rsidR="00E43042" w:rsidRPr="003A42C3" w:rsidRDefault="00E43042" w:rsidP="007B732A">
      <w:pPr>
        <w:numPr>
          <w:ilvl w:val="0"/>
          <w:numId w:val="28"/>
        </w:numPr>
        <w:autoSpaceDE w:val="0"/>
        <w:autoSpaceDN w:val="0"/>
        <w:adjustRightInd w:val="0"/>
        <w:ind w:firstLine="0"/>
        <w:rPr>
          <w:rFonts w:asciiTheme="minorHAnsi" w:hAnsiTheme="minorHAnsi" w:cstheme="majorHAnsi"/>
          <w:bCs/>
          <w:szCs w:val="22"/>
        </w:rPr>
      </w:pPr>
      <w:r w:rsidRPr="003A42C3">
        <w:rPr>
          <w:rFonts w:asciiTheme="minorHAnsi" w:hAnsiTheme="minorHAnsi" w:cstheme="majorHAnsi"/>
          <w:bCs/>
          <w:szCs w:val="22"/>
        </w:rPr>
        <w:t>Visitor Experience</w:t>
      </w:r>
    </w:p>
    <w:p w14:paraId="67ACE851" w14:textId="77777777" w:rsidR="00E43042" w:rsidRPr="003A42C3" w:rsidRDefault="00E43042" w:rsidP="007B732A">
      <w:pPr>
        <w:numPr>
          <w:ilvl w:val="0"/>
          <w:numId w:val="28"/>
        </w:numPr>
        <w:autoSpaceDE w:val="0"/>
        <w:autoSpaceDN w:val="0"/>
        <w:adjustRightInd w:val="0"/>
        <w:ind w:firstLine="0"/>
        <w:rPr>
          <w:rFonts w:asciiTheme="minorHAnsi" w:hAnsiTheme="minorHAnsi" w:cstheme="majorHAnsi"/>
          <w:bCs/>
          <w:szCs w:val="22"/>
        </w:rPr>
      </w:pPr>
      <w:r w:rsidRPr="003A42C3">
        <w:rPr>
          <w:rFonts w:asciiTheme="minorHAnsi" w:hAnsiTheme="minorHAnsi" w:cstheme="majorHAnsi"/>
          <w:bCs/>
          <w:szCs w:val="22"/>
        </w:rPr>
        <w:t>Learning</w:t>
      </w:r>
    </w:p>
    <w:p w14:paraId="6F594B68" w14:textId="77777777" w:rsidR="00E43042" w:rsidRPr="003A42C3" w:rsidRDefault="00E43042" w:rsidP="007B732A">
      <w:pPr>
        <w:numPr>
          <w:ilvl w:val="0"/>
          <w:numId w:val="28"/>
        </w:numPr>
        <w:autoSpaceDE w:val="0"/>
        <w:autoSpaceDN w:val="0"/>
        <w:adjustRightInd w:val="0"/>
        <w:ind w:firstLine="0"/>
        <w:rPr>
          <w:rFonts w:asciiTheme="minorHAnsi" w:hAnsiTheme="minorHAnsi" w:cstheme="majorHAnsi"/>
          <w:bCs/>
          <w:szCs w:val="22"/>
        </w:rPr>
      </w:pPr>
      <w:r w:rsidRPr="003A42C3">
        <w:rPr>
          <w:rFonts w:asciiTheme="minorHAnsi" w:hAnsiTheme="minorHAnsi" w:cstheme="majorHAnsi"/>
          <w:bCs/>
          <w:szCs w:val="22"/>
        </w:rPr>
        <w:t>Facilities</w:t>
      </w:r>
    </w:p>
    <w:p w14:paraId="50FCD9FD" w14:textId="77777777" w:rsidR="00E43042" w:rsidRPr="003A42C3" w:rsidRDefault="00E43042" w:rsidP="007B732A">
      <w:pPr>
        <w:autoSpaceDE w:val="0"/>
        <w:autoSpaceDN w:val="0"/>
        <w:adjustRightInd w:val="0"/>
        <w:ind w:left="720"/>
        <w:rPr>
          <w:rFonts w:asciiTheme="minorHAnsi" w:hAnsiTheme="minorHAnsi" w:cstheme="majorHAnsi"/>
          <w:bCs/>
          <w:szCs w:val="22"/>
        </w:rPr>
      </w:pPr>
    </w:p>
    <w:p w14:paraId="0F43A20B" w14:textId="3F3B6810" w:rsidR="00E43042" w:rsidRPr="003A42C3" w:rsidRDefault="00E43042" w:rsidP="007B732A">
      <w:pPr>
        <w:ind w:left="720"/>
        <w:rPr>
          <w:rFonts w:asciiTheme="minorHAnsi" w:hAnsiTheme="minorHAnsi"/>
          <w:color w:val="1F497D"/>
          <w:szCs w:val="22"/>
        </w:rPr>
      </w:pPr>
      <w:r w:rsidRPr="003A42C3">
        <w:rPr>
          <w:rFonts w:asciiTheme="minorHAnsi" w:hAnsiTheme="minorHAnsi" w:cstheme="majorHAnsi"/>
          <w:bCs/>
          <w:szCs w:val="22"/>
        </w:rPr>
        <w:t>The design at each design stage</w:t>
      </w:r>
      <w:r w:rsidR="00D95F43" w:rsidRPr="003A42C3">
        <w:rPr>
          <w:rFonts w:asciiTheme="minorHAnsi" w:hAnsiTheme="minorHAnsi" w:cstheme="majorHAnsi"/>
          <w:bCs/>
          <w:szCs w:val="22"/>
        </w:rPr>
        <w:t xml:space="preserve"> (concept, scheme and detailed designs)</w:t>
      </w:r>
      <w:r w:rsidRPr="003A42C3">
        <w:rPr>
          <w:rFonts w:asciiTheme="minorHAnsi" w:hAnsiTheme="minorHAnsi" w:cstheme="majorHAnsi"/>
          <w:bCs/>
          <w:szCs w:val="22"/>
        </w:rPr>
        <w:t xml:space="preserve"> will need to be </w:t>
      </w:r>
      <w:r w:rsidR="008B3476">
        <w:rPr>
          <w:rFonts w:asciiTheme="minorHAnsi" w:hAnsiTheme="minorHAnsi" w:cstheme="majorHAnsi"/>
          <w:bCs/>
          <w:szCs w:val="22"/>
        </w:rPr>
        <w:t>initially presented to the Exhibitions and Design Manager</w:t>
      </w:r>
      <w:r w:rsidR="00D95F43" w:rsidRPr="003A42C3">
        <w:rPr>
          <w:rFonts w:asciiTheme="minorHAnsi" w:hAnsiTheme="minorHAnsi" w:cstheme="majorHAnsi"/>
          <w:bCs/>
          <w:szCs w:val="22"/>
        </w:rPr>
        <w:t xml:space="preserve"> and then </w:t>
      </w:r>
      <w:r w:rsidRPr="003A42C3">
        <w:rPr>
          <w:rFonts w:asciiTheme="minorHAnsi" w:hAnsiTheme="minorHAnsi" w:cstheme="majorHAnsi"/>
          <w:bCs/>
          <w:szCs w:val="22"/>
        </w:rPr>
        <w:t>formally presented to and signed-off by the Approvals team</w:t>
      </w:r>
      <w:r w:rsidR="008B3476">
        <w:rPr>
          <w:rFonts w:asciiTheme="minorHAnsi" w:hAnsiTheme="minorHAnsi" w:cstheme="majorHAnsi"/>
          <w:bCs/>
          <w:szCs w:val="22"/>
        </w:rPr>
        <w:t xml:space="preserve">. </w:t>
      </w:r>
      <w:r w:rsidRPr="003A42C3">
        <w:rPr>
          <w:rFonts w:asciiTheme="minorHAnsi" w:hAnsiTheme="minorHAnsi" w:cstheme="majorHAnsi"/>
          <w:bCs/>
          <w:szCs w:val="22"/>
        </w:rPr>
        <w:t xml:space="preserve">This process will include a </w:t>
      </w:r>
      <w:r w:rsidR="00D95F43" w:rsidRPr="003A42C3">
        <w:rPr>
          <w:rFonts w:asciiTheme="minorHAnsi" w:hAnsiTheme="minorHAnsi" w:cstheme="majorHAnsi"/>
          <w:bCs/>
          <w:szCs w:val="22"/>
        </w:rPr>
        <w:t xml:space="preserve">PDF and </w:t>
      </w:r>
      <w:r w:rsidRPr="003A42C3">
        <w:rPr>
          <w:rFonts w:asciiTheme="minorHAnsi" w:hAnsiTheme="minorHAnsi" w:cstheme="majorHAnsi"/>
          <w:bCs/>
          <w:szCs w:val="22"/>
        </w:rPr>
        <w:t xml:space="preserve">presentation by the designer at the end of each design stage, with a chance for questions and clarifications.  Further assurance will be sought internally during this feedback period from the Assurance team. Written feedback and approval (with any comments) will be sent by the </w:t>
      </w:r>
      <w:r w:rsidR="008026AD">
        <w:rPr>
          <w:rFonts w:asciiTheme="minorHAnsi" w:hAnsiTheme="minorHAnsi" w:cstheme="majorHAnsi"/>
          <w:bCs/>
          <w:szCs w:val="22"/>
        </w:rPr>
        <w:t xml:space="preserve">team </w:t>
      </w:r>
      <w:r w:rsidRPr="003A42C3">
        <w:rPr>
          <w:rFonts w:asciiTheme="minorHAnsi" w:hAnsiTheme="minorHAnsi" w:cstheme="majorHAnsi"/>
          <w:bCs/>
          <w:szCs w:val="22"/>
        </w:rPr>
        <w:t>to the designer soon after.</w:t>
      </w:r>
    </w:p>
    <w:p w14:paraId="1AD068DF" w14:textId="77777777" w:rsidR="00E43042" w:rsidRPr="003A42C3" w:rsidRDefault="00E43042" w:rsidP="007B732A">
      <w:pPr>
        <w:autoSpaceDE w:val="0"/>
        <w:autoSpaceDN w:val="0"/>
        <w:adjustRightInd w:val="0"/>
        <w:ind w:left="720"/>
        <w:rPr>
          <w:rFonts w:asciiTheme="minorHAnsi" w:hAnsiTheme="minorHAnsi" w:cstheme="majorHAnsi"/>
          <w:bCs/>
          <w:szCs w:val="22"/>
        </w:rPr>
      </w:pPr>
    </w:p>
    <w:p w14:paraId="32259021" w14:textId="77777777" w:rsidR="00E43042" w:rsidRPr="003A42C3" w:rsidRDefault="00E43042" w:rsidP="007B732A">
      <w:pPr>
        <w:autoSpaceDE w:val="0"/>
        <w:autoSpaceDN w:val="0"/>
        <w:adjustRightInd w:val="0"/>
        <w:ind w:left="720"/>
        <w:rPr>
          <w:rFonts w:asciiTheme="minorHAnsi" w:hAnsiTheme="minorHAnsi" w:cstheme="majorHAnsi"/>
          <w:bCs/>
          <w:szCs w:val="22"/>
        </w:rPr>
      </w:pPr>
    </w:p>
    <w:p w14:paraId="00BAB75F" w14:textId="76E19533" w:rsidR="00B56F0C" w:rsidRPr="003A42C3" w:rsidRDefault="00B56F0C" w:rsidP="007B732A">
      <w:pPr>
        <w:overflowPunct w:val="0"/>
        <w:autoSpaceDE w:val="0"/>
        <w:autoSpaceDN w:val="0"/>
        <w:adjustRightInd w:val="0"/>
        <w:ind w:left="720"/>
        <w:textAlignment w:val="baseline"/>
        <w:rPr>
          <w:rFonts w:asciiTheme="minorHAnsi" w:hAnsiTheme="minorHAnsi" w:cstheme="majorHAnsi"/>
          <w:b/>
          <w:szCs w:val="22"/>
        </w:rPr>
      </w:pPr>
    </w:p>
    <w:p w14:paraId="34A8ADA2" w14:textId="1B3A503F" w:rsidR="008C0D9F" w:rsidRPr="003A42C3" w:rsidRDefault="00C654C6" w:rsidP="007B732A">
      <w:pPr>
        <w:overflowPunct w:val="0"/>
        <w:autoSpaceDE w:val="0"/>
        <w:autoSpaceDN w:val="0"/>
        <w:adjustRightInd w:val="0"/>
        <w:ind w:left="720"/>
        <w:textAlignment w:val="baseline"/>
        <w:rPr>
          <w:rFonts w:asciiTheme="minorHAnsi" w:hAnsiTheme="minorHAnsi" w:cstheme="majorHAnsi"/>
          <w:b/>
          <w:szCs w:val="22"/>
        </w:rPr>
      </w:pPr>
      <w:r w:rsidRPr="003A42C3">
        <w:rPr>
          <w:rFonts w:asciiTheme="minorHAnsi" w:hAnsiTheme="minorHAnsi" w:cstheme="majorHAnsi"/>
          <w:b/>
          <w:szCs w:val="22"/>
        </w:rPr>
        <w:t xml:space="preserve">7. </w:t>
      </w:r>
      <w:r w:rsidR="008C0D9F" w:rsidRPr="003A42C3">
        <w:rPr>
          <w:rFonts w:asciiTheme="minorHAnsi" w:hAnsiTheme="minorHAnsi" w:cstheme="majorHAnsi"/>
          <w:b/>
          <w:szCs w:val="22"/>
        </w:rPr>
        <w:tab/>
        <w:t>Approximate Project timeline</w:t>
      </w:r>
    </w:p>
    <w:p w14:paraId="4619EF5A"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
          <w:szCs w:val="22"/>
        </w:rPr>
      </w:pPr>
    </w:p>
    <w:tbl>
      <w:tblPr>
        <w:tblW w:w="10466" w:type="dxa"/>
        <w:tblLook w:val="04A0" w:firstRow="1" w:lastRow="0" w:firstColumn="1" w:lastColumn="0" w:noHBand="0" w:noVBand="1"/>
      </w:tblPr>
      <w:tblGrid>
        <w:gridCol w:w="5111"/>
        <w:gridCol w:w="2260"/>
        <w:gridCol w:w="3095"/>
      </w:tblGrid>
      <w:tr w:rsidR="008C0D9F" w:rsidRPr="003A42C3" w14:paraId="57753445" w14:textId="77777777" w:rsidTr="00FD03D5">
        <w:trPr>
          <w:trHeight w:val="288"/>
        </w:trPr>
        <w:tc>
          <w:tcPr>
            <w:tcW w:w="5111" w:type="dxa"/>
            <w:tcBorders>
              <w:top w:val="nil"/>
              <w:left w:val="nil"/>
              <w:bottom w:val="nil"/>
              <w:right w:val="nil"/>
            </w:tcBorders>
            <w:shd w:val="clear" w:color="000000" w:fill="BDD7EE"/>
            <w:noWrap/>
            <w:vAlign w:val="bottom"/>
            <w:hideMark/>
          </w:tcPr>
          <w:p w14:paraId="6C0035D2"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
                <w:bCs/>
                <w:szCs w:val="22"/>
              </w:rPr>
            </w:pPr>
            <w:r w:rsidRPr="003A42C3">
              <w:rPr>
                <w:rFonts w:asciiTheme="minorHAnsi" w:hAnsiTheme="minorHAnsi" w:cstheme="majorHAnsi"/>
                <w:b/>
                <w:bCs/>
                <w:szCs w:val="22"/>
              </w:rPr>
              <w:t>ACTIVITY/OUTPUT/MILESTONE</w:t>
            </w:r>
          </w:p>
        </w:tc>
        <w:tc>
          <w:tcPr>
            <w:tcW w:w="2260" w:type="dxa"/>
            <w:tcBorders>
              <w:top w:val="nil"/>
              <w:left w:val="nil"/>
              <w:bottom w:val="nil"/>
              <w:right w:val="nil"/>
            </w:tcBorders>
            <w:shd w:val="clear" w:color="000000" w:fill="BDD7EE"/>
            <w:noWrap/>
            <w:vAlign w:val="bottom"/>
            <w:hideMark/>
          </w:tcPr>
          <w:p w14:paraId="5F1DA93B"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
                <w:bCs/>
                <w:szCs w:val="22"/>
              </w:rPr>
            </w:pPr>
            <w:r w:rsidRPr="003A42C3">
              <w:rPr>
                <w:rFonts w:asciiTheme="minorHAnsi" w:hAnsiTheme="minorHAnsi" w:cstheme="majorHAnsi"/>
                <w:b/>
                <w:bCs/>
                <w:szCs w:val="22"/>
              </w:rPr>
              <w:t>START DATE</w:t>
            </w:r>
          </w:p>
        </w:tc>
        <w:tc>
          <w:tcPr>
            <w:tcW w:w="3095" w:type="dxa"/>
            <w:tcBorders>
              <w:top w:val="nil"/>
              <w:left w:val="nil"/>
              <w:bottom w:val="nil"/>
              <w:right w:val="nil"/>
            </w:tcBorders>
            <w:shd w:val="clear" w:color="000000" w:fill="BDD7EE"/>
            <w:noWrap/>
            <w:vAlign w:val="bottom"/>
            <w:hideMark/>
          </w:tcPr>
          <w:p w14:paraId="0FF224A9"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
                <w:bCs/>
                <w:szCs w:val="22"/>
              </w:rPr>
            </w:pPr>
            <w:r w:rsidRPr="003A42C3">
              <w:rPr>
                <w:rFonts w:asciiTheme="minorHAnsi" w:hAnsiTheme="minorHAnsi" w:cstheme="majorHAnsi"/>
                <w:b/>
                <w:bCs/>
                <w:szCs w:val="22"/>
              </w:rPr>
              <w:t>DUE DATE</w:t>
            </w:r>
          </w:p>
        </w:tc>
      </w:tr>
      <w:tr w:rsidR="008C0D9F" w:rsidRPr="003A42C3" w14:paraId="1F1C29D9" w14:textId="77777777" w:rsidTr="00FD03D5">
        <w:trPr>
          <w:trHeight w:val="133"/>
        </w:trPr>
        <w:tc>
          <w:tcPr>
            <w:tcW w:w="5111" w:type="dxa"/>
            <w:tcBorders>
              <w:top w:val="nil"/>
              <w:left w:val="nil"/>
              <w:bottom w:val="nil"/>
              <w:right w:val="nil"/>
            </w:tcBorders>
            <w:shd w:val="clear" w:color="auto" w:fill="FFFFFF" w:themeFill="background1"/>
            <w:noWrap/>
            <w:vAlign w:val="bottom"/>
            <w:hideMark/>
          </w:tcPr>
          <w:p w14:paraId="466322D8"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EXHIBITION DESIGN – Kick off meeting</w:t>
            </w:r>
          </w:p>
        </w:tc>
        <w:tc>
          <w:tcPr>
            <w:tcW w:w="2260" w:type="dxa"/>
            <w:tcBorders>
              <w:top w:val="nil"/>
              <w:left w:val="nil"/>
              <w:bottom w:val="nil"/>
              <w:right w:val="nil"/>
            </w:tcBorders>
            <w:shd w:val="clear" w:color="auto" w:fill="FFFFFF" w:themeFill="background1"/>
            <w:noWrap/>
            <w:vAlign w:val="bottom"/>
            <w:hideMark/>
          </w:tcPr>
          <w:p w14:paraId="643C81E6" w14:textId="4F6BFB6F" w:rsidR="008C0D9F" w:rsidRPr="003A42C3" w:rsidRDefault="00FD03D5"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 xml:space="preserve"> </w:t>
            </w:r>
            <w:r w:rsidR="008C0D9F" w:rsidRPr="003A42C3">
              <w:rPr>
                <w:rFonts w:asciiTheme="minorHAnsi" w:hAnsiTheme="minorHAnsi" w:cstheme="majorHAnsi"/>
                <w:szCs w:val="22"/>
              </w:rPr>
              <w:t>06/01/2021</w:t>
            </w:r>
          </w:p>
        </w:tc>
        <w:tc>
          <w:tcPr>
            <w:tcW w:w="3095" w:type="dxa"/>
            <w:tcBorders>
              <w:top w:val="nil"/>
              <w:left w:val="nil"/>
              <w:bottom w:val="nil"/>
              <w:right w:val="nil"/>
            </w:tcBorders>
            <w:shd w:val="clear" w:color="auto" w:fill="FFFFFF" w:themeFill="background1"/>
            <w:noWrap/>
            <w:vAlign w:val="bottom"/>
            <w:hideMark/>
          </w:tcPr>
          <w:p w14:paraId="00502EB3"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 xml:space="preserve">                        </w:t>
            </w:r>
          </w:p>
        </w:tc>
      </w:tr>
      <w:tr w:rsidR="008C0D9F" w:rsidRPr="003A42C3" w14:paraId="0DB78B26" w14:textId="77777777" w:rsidTr="00FD03D5">
        <w:trPr>
          <w:trHeight w:val="288"/>
        </w:trPr>
        <w:tc>
          <w:tcPr>
            <w:tcW w:w="5111" w:type="dxa"/>
            <w:tcBorders>
              <w:top w:val="nil"/>
              <w:left w:val="nil"/>
              <w:bottom w:val="nil"/>
              <w:right w:val="nil"/>
            </w:tcBorders>
            <w:shd w:val="clear" w:color="auto" w:fill="FFFFFF" w:themeFill="background1"/>
            <w:noWrap/>
            <w:vAlign w:val="bottom"/>
            <w:hideMark/>
          </w:tcPr>
          <w:p w14:paraId="167E32BE" w14:textId="5CD02B3D"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Concept design</w:t>
            </w:r>
            <w:r w:rsidR="00943058">
              <w:rPr>
                <w:rFonts w:asciiTheme="minorHAnsi" w:hAnsiTheme="minorHAnsi" w:cstheme="majorHAnsi"/>
                <w:szCs w:val="22"/>
              </w:rPr>
              <w:t xml:space="preserve"> (inc title treatment concept)</w:t>
            </w:r>
            <w:r w:rsidRPr="003A42C3">
              <w:rPr>
                <w:rFonts w:asciiTheme="minorHAnsi" w:hAnsiTheme="minorHAnsi" w:cstheme="majorHAnsi"/>
                <w:szCs w:val="22"/>
              </w:rPr>
              <w:t xml:space="preserve"> signed off</w:t>
            </w:r>
          </w:p>
        </w:tc>
        <w:tc>
          <w:tcPr>
            <w:tcW w:w="2260" w:type="dxa"/>
            <w:tcBorders>
              <w:top w:val="nil"/>
              <w:left w:val="nil"/>
              <w:bottom w:val="nil"/>
              <w:right w:val="nil"/>
            </w:tcBorders>
            <w:shd w:val="clear" w:color="auto" w:fill="FFFFFF" w:themeFill="background1"/>
            <w:noWrap/>
            <w:vAlign w:val="bottom"/>
            <w:hideMark/>
          </w:tcPr>
          <w:p w14:paraId="026D5AC6"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15/02/2021</w:t>
            </w:r>
          </w:p>
        </w:tc>
        <w:tc>
          <w:tcPr>
            <w:tcW w:w="3095" w:type="dxa"/>
            <w:tcBorders>
              <w:top w:val="nil"/>
              <w:left w:val="nil"/>
              <w:bottom w:val="nil"/>
              <w:right w:val="nil"/>
            </w:tcBorders>
            <w:shd w:val="clear" w:color="auto" w:fill="FFFFFF" w:themeFill="background1"/>
            <w:noWrap/>
            <w:vAlign w:val="bottom"/>
            <w:hideMark/>
          </w:tcPr>
          <w:p w14:paraId="384016CD"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28/02/2021</w:t>
            </w:r>
          </w:p>
        </w:tc>
      </w:tr>
      <w:tr w:rsidR="008C0D9F" w:rsidRPr="003A42C3" w14:paraId="0B6B71CD" w14:textId="77777777" w:rsidTr="00FD03D5">
        <w:trPr>
          <w:trHeight w:val="288"/>
        </w:trPr>
        <w:tc>
          <w:tcPr>
            <w:tcW w:w="5111" w:type="dxa"/>
            <w:tcBorders>
              <w:top w:val="nil"/>
              <w:left w:val="nil"/>
              <w:bottom w:val="nil"/>
              <w:right w:val="nil"/>
            </w:tcBorders>
            <w:shd w:val="clear" w:color="auto" w:fill="FFFFFF" w:themeFill="background1"/>
            <w:noWrap/>
            <w:vAlign w:val="bottom"/>
            <w:hideMark/>
          </w:tcPr>
          <w:p w14:paraId="5561DEA9" w14:textId="3917BC65" w:rsidR="008C0D9F" w:rsidRPr="003A42C3" w:rsidRDefault="008C0D9F" w:rsidP="000441D4">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 xml:space="preserve">Scheme design </w:t>
            </w:r>
            <w:r w:rsidR="000441D4">
              <w:rPr>
                <w:rFonts w:asciiTheme="minorHAnsi" w:hAnsiTheme="minorHAnsi" w:cstheme="majorHAnsi"/>
                <w:szCs w:val="22"/>
              </w:rPr>
              <w:t xml:space="preserve">including outline </w:t>
            </w:r>
            <w:r w:rsidR="006427FF" w:rsidRPr="003A42C3">
              <w:rPr>
                <w:rFonts w:asciiTheme="minorHAnsi" w:hAnsiTheme="minorHAnsi" w:cstheme="majorHAnsi"/>
                <w:szCs w:val="22"/>
              </w:rPr>
              <w:t>cost</w:t>
            </w:r>
            <w:r w:rsidR="000441D4">
              <w:rPr>
                <w:rFonts w:asciiTheme="minorHAnsi" w:hAnsiTheme="minorHAnsi" w:cstheme="majorHAnsi"/>
                <w:szCs w:val="22"/>
              </w:rPr>
              <w:t xml:space="preserve"> plan agreed and</w:t>
            </w:r>
            <w:r w:rsidR="006427FF" w:rsidRPr="003A42C3">
              <w:rPr>
                <w:rFonts w:asciiTheme="minorHAnsi" w:hAnsiTheme="minorHAnsi" w:cstheme="majorHAnsi"/>
                <w:szCs w:val="22"/>
              </w:rPr>
              <w:t xml:space="preserve"> </w:t>
            </w:r>
            <w:r w:rsidRPr="003A42C3">
              <w:rPr>
                <w:rFonts w:asciiTheme="minorHAnsi" w:hAnsiTheme="minorHAnsi" w:cstheme="majorHAnsi"/>
                <w:szCs w:val="22"/>
              </w:rPr>
              <w:t>signed off</w:t>
            </w:r>
            <w:r w:rsidR="000441D4">
              <w:rPr>
                <w:rFonts w:asciiTheme="minorHAnsi" w:hAnsiTheme="minorHAnsi" w:cstheme="majorHAnsi"/>
                <w:szCs w:val="22"/>
              </w:rPr>
              <w:t xml:space="preserve"> (allowing time for value engineering)</w:t>
            </w:r>
            <w:r w:rsidR="00943058">
              <w:rPr>
                <w:rFonts w:asciiTheme="minorHAnsi" w:hAnsiTheme="minorHAnsi" w:cstheme="majorHAnsi"/>
                <w:szCs w:val="22"/>
              </w:rPr>
              <w:t>. Title treatment complete.</w:t>
            </w:r>
          </w:p>
        </w:tc>
        <w:tc>
          <w:tcPr>
            <w:tcW w:w="2260" w:type="dxa"/>
            <w:tcBorders>
              <w:top w:val="nil"/>
              <w:left w:val="nil"/>
              <w:bottom w:val="nil"/>
              <w:right w:val="nil"/>
            </w:tcBorders>
            <w:shd w:val="clear" w:color="auto" w:fill="FFFFFF" w:themeFill="background1"/>
            <w:noWrap/>
            <w:vAlign w:val="bottom"/>
            <w:hideMark/>
          </w:tcPr>
          <w:p w14:paraId="26A7D988" w14:textId="449B6A4E" w:rsidR="008C0D9F" w:rsidRPr="003A42C3" w:rsidRDefault="000441D4" w:rsidP="007B732A">
            <w:pPr>
              <w:overflowPunct w:val="0"/>
              <w:autoSpaceDE w:val="0"/>
              <w:autoSpaceDN w:val="0"/>
              <w:adjustRightInd w:val="0"/>
              <w:ind w:left="720"/>
              <w:textAlignment w:val="baseline"/>
              <w:rPr>
                <w:rFonts w:asciiTheme="minorHAnsi" w:hAnsiTheme="minorHAnsi" w:cstheme="majorHAnsi"/>
                <w:szCs w:val="22"/>
              </w:rPr>
            </w:pPr>
            <w:r>
              <w:rPr>
                <w:rFonts w:asciiTheme="minorHAnsi" w:hAnsiTheme="minorHAnsi" w:cstheme="majorHAnsi"/>
                <w:szCs w:val="22"/>
              </w:rPr>
              <w:t>05</w:t>
            </w:r>
            <w:r w:rsidR="008C0D9F" w:rsidRPr="003A42C3">
              <w:rPr>
                <w:rFonts w:asciiTheme="minorHAnsi" w:hAnsiTheme="minorHAnsi" w:cstheme="majorHAnsi"/>
                <w:szCs w:val="22"/>
              </w:rPr>
              <w:t>/05/2021</w:t>
            </w:r>
          </w:p>
        </w:tc>
        <w:tc>
          <w:tcPr>
            <w:tcW w:w="3095" w:type="dxa"/>
            <w:tcBorders>
              <w:top w:val="nil"/>
              <w:left w:val="nil"/>
              <w:bottom w:val="nil"/>
              <w:right w:val="nil"/>
            </w:tcBorders>
            <w:shd w:val="clear" w:color="auto" w:fill="FFFFFF" w:themeFill="background1"/>
            <w:noWrap/>
            <w:vAlign w:val="bottom"/>
            <w:hideMark/>
          </w:tcPr>
          <w:p w14:paraId="1050EB9C"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30/05/2021</w:t>
            </w:r>
          </w:p>
        </w:tc>
      </w:tr>
      <w:tr w:rsidR="008C0D9F" w:rsidRPr="003A42C3" w14:paraId="3ED27614" w14:textId="77777777" w:rsidTr="00FD03D5">
        <w:trPr>
          <w:trHeight w:val="288"/>
        </w:trPr>
        <w:tc>
          <w:tcPr>
            <w:tcW w:w="5111" w:type="dxa"/>
            <w:tcBorders>
              <w:top w:val="nil"/>
              <w:left w:val="nil"/>
              <w:bottom w:val="nil"/>
              <w:right w:val="nil"/>
            </w:tcBorders>
            <w:shd w:val="clear" w:color="auto" w:fill="FFFFFF" w:themeFill="background1"/>
            <w:noWrap/>
            <w:vAlign w:val="bottom"/>
          </w:tcPr>
          <w:p w14:paraId="33F98CCE"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Exhibition text and images- to editor and signed off</w:t>
            </w:r>
          </w:p>
        </w:tc>
        <w:tc>
          <w:tcPr>
            <w:tcW w:w="2260" w:type="dxa"/>
            <w:tcBorders>
              <w:top w:val="nil"/>
              <w:left w:val="nil"/>
              <w:bottom w:val="nil"/>
              <w:right w:val="nil"/>
            </w:tcBorders>
            <w:shd w:val="clear" w:color="auto" w:fill="FFFFFF" w:themeFill="background1"/>
            <w:noWrap/>
            <w:vAlign w:val="bottom"/>
          </w:tcPr>
          <w:p w14:paraId="079B91AE"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bCs/>
                <w:szCs w:val="22"/>
              </w:rPr>
              <w:t>15/05/2021</w:t>
            </w:r>
          </w:p>
        </w:tc>
        <w:tc>
          <w:tcPr>
            <w:tcW w:w="3095" w:type="dxa"/>
            <w:tcBorders>
              <w:top w:val="nil"/>
              <w:left w:val="nil"/>
              <w:bottom w:val="nil"/>
              <w:right w:val="nil"/>
            </w:tcBorders>
            <w:shd w:val="clear" w:color="auto" w:fill="FFFFFF" w:themeFill="background1"/>
            <w:noWrap/>
            <w:vAlign w:val="bottom"/>
          </w:tcPr>
          <w:p w14:paraId="763087B1"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bCs/>
                <w:szCs w:val="22"/>
              </w:rPr>
              <w:t>23/06/2021</w:t>
            </w:r>
          </w:p>
        </w:tc>
      </w:tr>
      <w:tr w:rsidR="008C0D9F" w:rsidRPr="003A42C3" w14:paraId="34C0672A" w14:textId="77777777" w:rsidTr="00FD03D5">
        <w:trPr>
          <w:trHeight w:val="288"/>
        </w:trPr>
        <w:tc>
          <w:tcPr>
            <w:tcW w:w="5111" w:type="dxa"/>
            <w:tcBorders>
              <w:top w:val="nil"/>
              <w:left w:val="nil"/>
              <w:bottom w:val="nil"/>
              <w:right w:val="nil"/>
            </w:tcBorders>
            <w:shd w:val="clear" w:color="auto" w:fill="FFFFFF" w:themeFill="background1"/>
            <w:noWrap/>
            <w:vAlign w:val="bottom"/>
            <w:hideMark/>
          </w:tcPr>
          <w:p w14:paraId="2B08C2F2" w14:textId="3B4303CC"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Detailed/technical design signed off</w:t>
            </w:r>
            <w:r w:rsidR="000441D4">
              <w:rPr>
                <w:rFonts w:asciiTheme="minorHAnsi" w:hAnsiTheme="minorHAnsi" w:cstheme="majorHAnsi"/>
                <w:szCs w:val="22"/>
              </w:rPr>
              <w:t xml:space="preserve"> with review of detailed cost plan</w:t>
            </w:r>
          </w:p>
        </w:tc>
        <w:tc>
          <w:tcPr>
            <w:tcW w:w="2260" w:type="dxa"/>
            <w:tcBorders>
              <w:top w:val="nil"/>
              <w:left w:val="nil"/>
              <w:bottom w:val="nil"/>
              <w:right w:val="nil"/>
            </w:tcBorders>
            <w:shd w:val="clear" w:color="auto" w:fill="FFFFFF" w:themeFill="background1"/>
            <w:noWrap/>
            <w:vAlign w:val="bottom"/>
            <w:hideMark/>
          </w:tcPr>
          <w:p w14:paraId="0A2B840D"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Cs/>
                <w:szCs w:val="22"/>
              </w:rPr>
            </w:pPr>
            <w:r w:rsidRPr="003A42C3">
              <w:rPr>
                <w:rFonts w:asciiTheme="minorHAnsi" w:hAnsiTheme="minorHAnsi" w:cstheme="majorHAnsi"/>
                <w:bCs/>
                <w:szCs w:val="22"/>
              </w:rPr>
              <w:t>12/07/2021</w:t>
            </w:r>
          </w:p>
        </w:tc>
        <w:tc>
          <w:tcPr>
            <w:tcW w:w="3095" w:type="dxa"/>
            <w:tcBorders>
              <w:top w:val="nil"/>
              <w:left w:val="nil"/>
              <w:bottom w:val="nil"/>
              <w:right w:val="nil"/>
            </w:tcBorders>
            <w:shd w:val="clear" w:color="auto" w:fill="FFFFFF" w:themeFill="background1"/>
            <w:noWrap/>
            <w:vAlign w:val="bottom"/>
            <w:hideMark/>
          </w:tcPr>
          <w:p w14:paraId="42759ACC"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Cs/>
                <w:szCs w:val="22"/>
              </w:rPr>
            </w:pPr>
            <w:r w:rsidRPr="003A42C3">
              <w:rPr>
                <w:rFonts w:asciiTheme="minorHAnsi" w:hAnsiTheme="minorHAnsi" w:cstheme="majorHAnsi"/>
                <w:bCs/>
                <w:szCs w:val="22"/>
              </w:rPr>
              <w:t>31/07/2021</w:t>
            </w:r>
          </w:p>
        </w:tc>
      </w:tr>
      <w:tr w:rsidR="00087FB6" w:rsidRPr="003A42C3" w14:paraId="449DA0B6" w14:textId="77777777" w:rsidTr="00FD03D5">
        <w:trPr>
          <w:trHeight w:val="288"/>
        </w:trPr>
        <w:tc>
          <w:tcPr>
            <w:tcW w:w="5111" w:type="dxa"/>
            <w:tcBorders>
              <w:top w:val="nil"/>
              <w:left w:val="nil"/>
              <w:bottom w:val="nil"/>
              <w:right w:val="nil"/>
            </w:tcBorders>
            <w:shd w:val="clear" w:color="auto" w:fill="FFFFFF" w:themeFill="background1"/>
            <w:noWrap/>
            <w:vAlign w:val="bottom"/>
          </w:tcPr>
          <w:p w14:paraId="03CF6686" w14:textId="0E9A30A6" w:rsidR="00087FB6" w:rsidRPr="003A42C3" w:rsidRDefault="00087FB6" w:rsidP="007B732A">
            <w:pPr>
              <w:overflowPunct w:val="0"/>
              <w:autoSpaceDE w:val="0"/>
              <w:autoSpaceDN w:val="0"/>
              <w:adjustRightInd w:val="0"/>
              <w:ind w:left="720"/>
              <w:textAlignment w:val="baseline"/>
              <w:rPr>
                <w:rFonts w:asciiTheme="minorHAnsi" w:hAnsiTheme="minorHAnsi" w:cstheme="majorHAnsi"/>
                <w:szCs w:val="22"/>
              </w:rPr>
            </w:pPr>
            <w:r>
              <w:rPr>
                <w:rFonts w:asciiTheme="minorHAnsi" w:hAnsiTheme="minorHAnsi" w:cstheme="majorHAnsi"/>
                <w:szCs w:val="22"/>
              </w:rPr>
              <w:t>Build contractor preliminaries etc</w:t>
            </w:r>
          </w:p>
        </w:tc>
        <w:tc>
          <w:tcPr>
            <w:tcW w:w="2260" w:type="dxa"/>
            <w:tcBorders>
              <w:top w:val="nil"/>
              <w:left w:val="nil"/>
              <w:bottom w:val="nil"/>
              <w:right w:val="nil"/>
            </w:tcBorders>
            <w:shd w:val="clear" w:color="auto" w:fill="FFFFFF" w:themeFill="background1"/>
            <w:noWrap/>
            <w:vAlign w:val="bottom"/>
          </w:tcPr>
          <w:p w14:paraId="469CCC44" w14:textId="4C491876" w:rsidR="00087FB6" w:rsidRPr="003A42C3" w:rsidRDefault="00087FB6" w:rsidP="007B732A">
            <w:pPr>
              <w:overflowPunct w:val="0"/>
              <w:autoSpaceDE w:val="0"/>
              <w:autoSpaceDN w:val="0"/>
              <w:adjustRightInd w:val="0"/>
              <w:ind w:left="720"/>
              <w:textAlignment w:val="baseline"/>
              <w:rPr>
                <w:rFonts w:asciiTheme="minorHAnsi" w:hAnsiTheme="minorHAnsi" w:cstheme="majorHAnsi"/>
                <w:bCs/>
                <w:szCs w:val="22"/>
              </w:rPr>
            </w:pPr>
            <w:r>
              <w:rPr>
                <w:rFonts w:asciiTheme="minorHAnsi" w:hAnsiTheme="minorHAnsi" w:cstheme="majorHAnsi"/>
                <w:bCs/>
                <w:szCs w:val="22"/>
              </w:rPr>
              <w:t>01/08/2021</w:t>
            </w:r>
          </w:p>
        </w:tc>
        <w:tc>
          <w:tcPr>
            <w:tcW w:w="3095" w:type="dxa"/>
            <w:tcBorders>
              <w:top w:val="nil"/>
              <w:left w:val="nil"/>
              <w:bottom w:val="nil"/>
              <w:right w:val="nil"/>
            </w:tcBorders>
            <w:shd w:val="clear" w:color="auto" w:fill="FFFFFF" w:themeFill="background1"/>
            <w:noWrap/>
            <w:vAlign w:val="bottom"/>
          </w:tcPr>
          <w:p w14:paraId="08551F47" w14:textId="03EB7758" w:rsidR="00087FB6" w:rsidRPr="003A42C3" w:rsidRDefault="00087FB6" w:rsidP="007B732A">
            <w:pPr>
              <w:overflowPunct w:val="0"/>
              <w:autoSpaceDE w:val="0"/>
              <w:autoSpaceDN w:val="0"/>
              <w:adjustRightInd w:val="0"/>
              <w:ind w:left="720"/>
              <w:textAlignment w:val="baseline"/>
              <w:rPr>
                <w:rFonts w:asciiTheme="minorHAnsi" w:hAnsiTheme="minorHAnsi" w:cstheme="majorHAnsi"/>
                <w:bCs/>
                <w:szCs w:val="22"/>
              </w:rPr>
            </w:pPr>
            <w:r>
              <w:rPr>
                <w:rFonts w:asciiTheme="minorHAnsi" w:hAnsiTheme="minorHAnsi" w:cstheme="majorHAnsi"/>
                <w:bCs/>
                <w:szCs w:val="22"/>
              </w:rPr>
              <w:t>15/08/2021</w:t>
            </w:r>
          </w:p>
        </w:tc>
      </w:tr>
      <w:tr w:rsidR="008C0D9F" w:rsidRPr="003A42C3" w14:paraId="35684B62" w14:textId="77777777" w:rsidTr="00FD03D5">
        <w:trPr>
          <w:trHeight w:val="288"/>
        </w:trPr>
        <w:tc>
          <w:tcPr>
            <w:tcW w:w="5111" w:type="dxa"/>
            <w:tcBorders>
              <w:top w:val="nil"/>
              <w:left w:val="nil"/>
              <w:bottom w:val="nil"/>
              <w:right w:val="nil"/>
            </w:tcBorders>
            <w:shd w:val="clear" w:color="auto" w:fill="FFFFFF" w:themeFill="background1"/>
            <w:noWrap/>
            <w:vAlign w:val="bottom"/>
            <w:hideMark/>
          </w:tcPr>
          <w:p w14:paraId="4FBD8876"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Off Site exhibition build</w:t>
            </w:r>
          </w:p>
        </w:tc>
        <w:tc>
          <w:tcPr>
            <w:tcW w:w="2260" w:type="dxa"/>
            <w:tcBorders>
              <w:top w:val="nil"/>
              <w:left w:val="nil"/>
              <w:bottom w:val="nil"/>
              <w:right w:val="nil"/>
            </w:tcBorders>
            <w:shd w:val="clear" w:color="auto" w:fill="FFFFFF" w:themeFill="background1"/>
            <w:noWrap/>
            <w:vAlign w:val="bottom"/>
            <w:hideMark/>
          </w:tcPr>
          <w:p w14:paraId="3528F7FA" w14:textId="6AAD0678" w:rsidR="008C0D9F" w:rsidRPr="003A42C3" w:rsidRDefault="00087FB6" w:rsidP="007B732A">
            <w:pPr>
              <w:overflowPunct w:val="0"/>
              <w:autoSpaceDE w:val="0"/>
              <w:autoSpaceDN w:val="0"/>
              <w:adjustRightInd w:val="0"/>
              <w:ind w:left="720"/>
              <w:textAlignment w:val="baseline"/>
              <w:rPr>
                <w:rFonts w:asciiTheme="minorHAnsi" w:hAnsiTheme="minorHAnsi" w:cstheme="majorHAnsi"/>
                <w:szCs w:val="22"/>
              </w:rPr>
            </w:pPr>
            <w:r>
              <w:rPr>
                <w:rFonts w:asciiTheme="minorHAnsi" w:hAnsiTheme="minorHAnsi" w:cstheme="majorHAnsi"/>
                <w:szCs w:val="22"/>
              </w:rPr>
              <w:t>15</w:t>
            </w:r>
            <w:r w:rsidR="008C0D9F" w:rsidRPr="003A42C3">
              <w:rPr>
                <w:rFonts w:asciiTheme="minorHAnsi" w:hAnsiTheme="minorHAnsi" w:cstheme="majorHAnsi"/>
                <w:szCs w:val="22"/>
              </w:rPr>
              <w:t>/08/2021</w:t>
            </w:r>
          </w:p>
        </w:tc>
        <w:tc>
          <w:tcPr>
            <w:tcW w:w="3095" w:type="dxa"/>
            <w:tcBorders>
              <w:top w:val="nil"/>
              <w:left w:val="nil"/>
              <w:bottom w:val="nil"/>
              <w:right w:val="nil"/>
            </w:tcBorders>
            <w:shd w:val="clear" w:color="auto" w:fill="FFFFFF" w:themeFill="background1"/>
            <w:vAlign w:val="bottom"/>
            <w:hideMark/>
          </w:tcPr>
          <w:p w14:paraId="7FBDF4E1"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03/09/2021</w:t>
            </w:r>
          </w:p>
        </w:tc>
      </w:tr>
      <w:tr w:rsidR="008C0D9F" w:rsidRPr="003A42C3" w14:paraId="13E9C921" w14:textId="77777777" w:rsidTr="00FD03D5">
        <w:trPr>
          <w:trHeight w:val="288"/>
        </w:trPr>
        <w:tc>
          <w:tcPr>
            <w:tcW w:w="5111" w:type="dxa"/>
            <w:tcBorders>
              <w:top w:val="nil"/>
              <w:left w:val="nil"/>
              <w:bottom w:val="nil"/>
              <w:right w:val="nil"/>
            </w:tcBorders>
            <w:shd w:val="clear" w:color="auto" w:fill="auto"/>
            <w:vAlign w:val="center"/>
            <w:hideMark/>
          </w:tcPr>
          <w:p w14:paraId="7D20BAF3"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On-site build</w:t>
            </w:r>
          </w:p>
        </w:tc>
        <w:tc>
          <w:tcPr>
            <w:tcW w:w="2260" w:type="dxa"/>
            <w:tcBorders>
              <w:top w:val="nil"/>
              <w:left w:val="nil"/>
              <w:bottom w:val="nil"/>
              <w:right w:val="nil"/>
            </w:tcBorders>
            <w:shd w:val="clear" w:color="auto" w:fill="auto"/>
            <w:vAlign w:val="center"/>
            <w:hideMark/>
          </w:tcPr>
          <w:p w14:paraId="6BB10000"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06/09/2021</w:t>
            </w:r>
          </w:p>
        </w:tc>
        <w:tc>
          <w:tcPr>
            <w:tcW w:w="3095" w:type="dxa"/>
            <w:tcBorders>
              <w:top w:val="nil"/>
              <w:left w:val="nil"/>
              <w:bottom w:val="nil"/>
              <w:right w:val="nil"/>
            </w:tcBorders>
            <w:shd w:val="clear" w:color="auto" w:fill="auto"/>
            <w:noWrap/>
            <w:vAlign w:val="bottom"/>
            <w:hideMark/>
          </w:tcPr>
          <w:p w14:paraId="0059E66E"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Cs/>
                <w:szCs w:val="22"/>
              </w:rPr>
            </w:pPr>
            <w:r w:rsidRPr="003A42C3">
              <w:rPr>
                <w:rFonts w:asciiTheme="minorHAnsi" w:hAnsiTheme="minorHAnsi" w:cstheme="majorHAnsi"/>
                <w:bCs/>
                <w:szCs w:val="22"/>
              </w:rPr>
              <w:t>10/09/2021</w:t>
            </w:r>
          </w:p>
        </w:tc>
      </w:tr>
      <w:tr w:rsidR="008C0D9F" w:rsidRPr="003A42C3" w14:paraId="76A11540" w14:textId="77777777" w:rsidTr="00FD03D5">
        <w:trPr>
          <w:trHeight w:val="288"/>
        </w:trPr>
        <w:tc>
          <w:tcPr>
            <w:tcW w:w="5111" w:type="dxa"/>
            <w:tcBorders>
              <w:top w:val="nil"/>
              <w:left w:val="nil"/>
              <w:bottom w:val="nil"/>
              <w:right w:val="nil"/>
            </w:tcBorders>
            <w:shd w:val="clear" w:color="auto" w:fill="auto"/>
            <w:vAlign w:val="center"/>
            <w:hideMark/>
          </w:tcPr>
          <w:p w14:paraId="0AD5AF31"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Object and graphics Installation</w:t>
            </w:r>
          </w:p>
        </w:tc>
        <w:tc>
          <w:tcPr>
            <w:tcW w:w="2260" w:type="dxa"/>
            <w:tcBorders>
              <w:top w:val="nil"/>
              <w:left w:val="nil"/>
              <w:bottom w:val="nil"/>
              <w:right w:val="nil"/>
            </w:tcBorders>
            <w:shd w:val="clear" w:color="auto" w:fill="auto"/>
            <w:vAlign w:val="center"/>
            <w:hideMark/>
          </w:tcPr>
          <w:p w14:paraId="42AE8F1F"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13/09/2021</w:t>
            </w:r>
          </w:p>
        </w:tc>
        <w:tc>
          <w:tcPr>
            <w:tcW w:w="3095" w:type="dxa"/>
            <w:tcBorders>
              <w:top w:val="nil"/>
              <w:left w:val="nil"/>
              <w:bottom w:val="nil"/>
              <w:right w:val="nil"/>
            </w:tcBorders>
            <w:shd w:val="clear" w:color="auto" w:fill="auto"/>
            <w:noWrap/>
            <w:vAlign w:val="bottom"/>
            <w:hideMark/>
          </w:tcPr>
          <w:p w14:paraId="3DB57D9F"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28/09/2021</w:t>
            </w:r>
          </w:p>
        </w:tc>
      </w:tr>
      <w:tr w:rsidR="008C0D9F" w:rsidRPr="003A42C3" w14:paraId="62E093C8" w14:textId="77777777" w:rsidTr="00FD03D5">
        <w:trPr>
          <w:trHeight w:val="288"/>
        </w:trPr>
        <w:tc>
          <w:tcPr>
            <w:tcW w:w="5111" w:type="dxa"/>
            <w:tcBorders>
              <w:top w:val="nil"/>
              <w:left w:val="nil"/>
              <w:right w:val="nil"/>
            </w:tcBorders>
            <w:shd w:val="clear" w:color="auto" w:fill="FFFFFF" w:themeFill="background1"/>
            <w:vAlign w:val="center"/>
            <w:hideMark/>
          </w:tcPr>
          <w:p w14:paraId="1CB925F3"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Previews</w:t>
            </w:r>
          </w:p>
        </w:tc>
        <w:tc>
          <w:tcPr>
            <w:tcW w:w="2260" w:type="dxa"/>
            <w:tcBorders>
              <w:top w:val="nil"/>
              <w:left w:val="nil"/>
              <w:right w:val="nil"/>
            </w:tcBorders>
            <w:shd w:val="clear" w:color="auto" w:fill="FFFFFF" w:themeFill="background1"/>
            <w:vAlign w:val="center"/>
            <w:hideMark/>
          </w:tcPr>
          <w:p w14:paraId="05F18BC3"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29/09/2021</w:t>
            </w:r>
          </w:p>
        </w:tc>
        <w:tc>
          <w:tcPr>
            <w:tcW w:w="3095" w:type="dxa"/>
            <w:tcBorders>
              <w:top w:val="nil"/>
              <w:left w:val="nil"/>
              <w:right w:val="nil"/>
            </w:tcBorders>
            <w:shd w:val="clear" w:color="auto" w:fill="FFFFFF" w:themeFill="background1"/>
            <w:noWrap/>
            <w:vAlign w:val="bottom"/>
            <w:hideMark/>
          </w:tcPr>
          <w:p w14:paraId="1E8B58F6"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01/10/2021</w:t>
            </w:r>
          </w:p>
        </w:tc>
      </w:tr>
      <w:tr w:rsidR="008C0D9F" w:rsidRPr="003A42C3" w14:paraId="3F6DC311" w14:textId="77777777" w:rsidTr="00FD03D5">
        <w:trPr>
          <w:trHeight w:val="576"/>
        </w:trPr>
        <w:tc>
          <w:tcPr>
            <w:tcW w:w="5111" w:type="dxa"/>
            <w:shd w:val="clear" w:color="auto" w:fill="FFFFFF" w:themeFill="background1"/>
            <w:vAlign w:val="center"/>
            <w:hideMark/>
          </w:tcPr>
          <w:p w14:paraId="5C924542"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Cs/>
                <w:szCs w:val="22"/>
              </w:rPr>
            </w:pPr>
            <w:r w:rsidRPr="003A42C3">
              <w:rPr>
                <w:rFonts w:asciiTheme="minorHAnsi" w:hAnsiTheme="minorHAnsi" w:cstheme="majorHAnsi"/>
                <w:bCs/>
                <w:szCs w:val="22"/>
              </w:rPr>
              <w:t>Opens to public</w:t>
            </w:r>
          </w:p>
        </w:tc>
        <w:tc>
          <w:tcPr>
            <w:tcW w:w="2260" w:type="dxa"/>
            <w:shd w:val="clear" w:color="auto" w:fill="FFFFFF" w:themeFill="background1"/>
            <w:noWrap/>
            <w:vAlign w:val="bottom"/>
            <w:hideMark/>
          </w:tcPr>
          <w:p w14:paraId="7277DA80"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 </w:t>
            </w:r>
          </w:p>
        </w:tc>
        <w:tc>
          <w:tcPr>
            <w:tcW w:w="3095" w:type="dxa"/>
            <w:shd w:val="clear" w:color="auto" w:fill="FFFFFF" w:themeFill="background1"/>
            <w:vAlign w:val="center"/>
            <w:hideMark/>
          </w:tcPr>
          <w:p w14:paraId="7B06656B" w14:textId="6F4B856E" w:rsidR="008C0D9F" w:rsidRPr="003A42C3" w:rsidRDefault="00087FB6" w:rsidP="00087FB6">
            <w:pPr>
              <w:overflowPunct w:val="0"/>
              <w:autoSpaceDE w:val="0"/>
              <w:autoSpaceDN w:val="0"/>
              <w:adjustRightInd w:val="0"/>
              <w:ind w:left="720"/>
              <w:textAlignment w:val="baseline"/>
              <w:rPr>
                <w:rFonts w:asciiTheme="minorHAnsi" w:hAnsiTheme="minorHAnsi" w:cstheme="majorHAnsi"/>
                <w:bCs/>
                <w:szCs w:val="22"/>
              </w:rPr>
            </w:pPr>
            <w:r>
              <w:rPr>
                <w:rFonts w:asciiTheme="minorHAnsi" w:hAnsiTheme="minorHAnsi" w:cstheme="majorHAnsi"/>
                <w:bCs/>
                <w:szCs w:val="22"/>
              </w:rPr>
              <w:t>02/10/2021</w:t>
            </w:r>
          </w:p>
        </w:tc>
      </w:tr>
      <w:tr w:rsidR="008C0D9F" w:rsidRPr="003A42C3" w14:paraId="415DE16F" w14:textId="77777777" w:rsidTr="00FD03D5">
        <w:trPr>
          <w:trHeight w:val="288"/>
        </w:trPr>
        <w:tc>
          <w:tcPr>
            <w:tcW w:w="5111" w:type="dxa"/>
            <w:tcBorders>
              <w:left w:val="nil"/>
              <w:bottom w:val="nil"/>
              <w:right w:val="nil"/>
            </w:tcBorders>
            <w:shd w:val="clear" w:color="auto" w:fill="FFFFFF" w:themeFill="background1"/>
            <w:vAlign w:val="center"/>
            <w:hideMark/>
          </w:tcPr>
          <w:p w14:paraId="70E12D21"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Cs/>
                <w:szCs w:val="22"/>
              </w:rPr>
            </w:pPr>
            <w:r w:rsidRPr="003A42C3">
              <w:rPr>
                <w:rFonts w:asciiTheme="minorHAnsi" w:hAnsiTheme="minorHAnsi" w:cstheme="majorHAnsi"/>
                <w:bCs/>
                <w:szCs w:val="22"/>
              </w:rPr>
              <w:t>Exhibition closes at Horniman</w:t>
            </w:r>
          </w:p>
        </w:tc>
        <w:tc>
          <w:tcPr>
            <w:tcW w:w="2260" w:type="dxa"/>
            <w:tcBorders>
              <w:left w:val="nil"/>
              <w:bottom w:val="nil"/>
              <w:right w:val="nil"/>
            </w:tcBorders>
            <w:shd w:val="clear" w:color="auto" w:fill="FFFFFF" w:themeFill="background1"/>
            <w:noWrap/>
            <w:vAlign w:val="bottom"/>
            <w:hideMark/>
          </w:tcPr>
          <w:p w14:paraId="098D2F8C"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Cs/>
                <w:szCs w:val="22"/>
              </w:rPr>
            </w:pPr>
            <w:r w:rsidRPr="003A42C3">
              <w:rPr>
                <w:rFonts w:asciiTheme="minorHAnsi" w:hAnsiTheme="minorHAnsi" w:cstheme="majorHAnsi"/>
                <w:bCs/>
                <w:szCs w:val="22"/>
              </w:rPr>
              <w:t> </w:t>
            </w:r>
          </w:p>
        </w:tc>
        <w:tc>
          <w:tcPr>
            <w:tcW w:w="3095" w:type="dxa"/>
            <w:tcBorders>
              <w:left w:val="nil"/>
              <w:bottom w:val="nil"/>
              <w:right w:val="nil"/>
            </w:tcBorders>
            <w:shd w:val="clear" w:color="auto" w:fill="FFFFFF" w:themeFill="background1"/>
            <w:vAlign w:val="center"/>
            <w:hideMark/>
          </w:tcPr>
          <w:p w14:paraId="0865B859" w14:textId="7CFEA396" w:rsidR="008C0D9F" w:rsidRPr="003A42C3" w:rsidRDefault="00087FB6" w:rsidP="007B732A">
            <w:pPr>
              <w:overflowPunct w:val="0"/>
              <w:autoSpaceDE w:val="0"/>
              <w:autoSpaceDN w:val="0"/>
              <w:adjustRightInd w:val="0"/>
              <w:ind w:left="720"/>
              <w:textAlignment w:val="baseline"/>
              <w:rPr>
                <w:rFonts w:asciiTheme="minorHAnsi" w:hAnsiTheme="minorHAnsi" w:cstheme="majorHAnsi"/>
                <w:bCs/>
                <w:szCs w:val="22"/>
              </w:rPr>
            </w:pPr>
            <w:r>
              <w:rPr>
                <w:rFonts w:asciiTheme="minorHAnsi" w:hAnsiTheme="minorHAnsi" w:cstheme="majorHAnsi"/>
                <w:bCs/>
                <w:szCs w:val="22"/>
              </w:rPr>
              <w:t xml:space="preserve">June </w:t>
            </w:r>
            <w:r w:rsidR="008C0D9F" w:rsidRPr="003A42C3">
              <w:rPr>
                <w:rFonts w:asciiTheme="minorHAnsi" w:hAnsiTheme="minorHAnsi" w:cstheme="majorHAnsi"/>
                <w:bCs/>
                <w:szCs w:val="22"/>
              </w:rPr>
              <w:t>2022</w:t>
            </w:r>
          </w:p>
        </w:tc>
      </w:tr>
      <w:tr w:rsidR="008C0D9F" w:rsidRPr="003A42C3" w14:paraId="2C0FBCDA" w14:textId="77777777" w:rsidTr="00FD03D5">
        <w:trPr>
          <w:trHeight w:val="288"/>
        </w:trPr>
        <w:tc>
          <w:tcPr>
            <w:tcW w:w="5111" w:type="dxa"/>
            <w:tcBorders>
              <w:top w:val="nil"/>
              <w:left w:val="nil"/>
              <w:bottom w:val="nil"/>
              <w:right w:val="nil"/>
            </w:tcBorders>
            <w:shd w:val="clear" w:color="auto" w:fill="FFFFFF" w:themeFill="background1"/>
            <w:vAlign w:val="center"/>
            <w:hideMark/>
          </w:tcPr>
          <w:p w14:paraId="499E3484"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Object de-installation</w:t>
            </w:r>
          </w:p>
        </w:tc>
        <w:tc>
          <w:tcPr>
            <w:tcW w:w="2260" w:type="dxa"/>
            <w:tcBorders>
              <w:top w:val="nil"/>
              <w:left w:val="nil"/>
              <w:bottom w:val="nil"/>
              <w:right w:val="nil"/>
            </w:tcBorders>
            <w:shd w:val="clear" w:color="auto" w:fill="FFFFFF" w:themeFill="background1"/>
            <w:noWrap/>
            <w:vAlign w:val="bottom"/>
            <w:hideMark/>
          </w:tcPr>
          <w:p w14:paraId="555199F2"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p>
        </w:tc>
        <w:tc>
          <w:tcPr>
            <w:tcW w:w="3095" w:type="dxa"/>
            <w:tcBorders>
              <w:top w:val="nil"/>
              <w:left w:val="nil"/>
              <w:bottom w:val="nil"/>
              <w:right w:val="nil"/>
            </w:tcBorders>
            <w:shd w:val="clear" w:color="auto" w:fill="FFFFFF" w:themeFill="background1"/>
            <w:vAlign w:val="center"/>
            <w:hideMark/>
          </w:tcPr>
          <w:p w14:paraId="368BCBA1"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June/July 2022</w:t>
            </w:r>
          </w:p>
        </w:tc>
      </w:tr>
      <w:tr w:rsidR="008C0D9F" w:rsidRPr="003A42C3" w14:paraId="58C2F29E" w14:textId="77777777" w:rsidTr="00FD03D5">
        <w:trPr>
          <w:trHeight w:val="288"/>
        </w:trPr>
        <w:tc>
          <w:tcPr>
            <w:tcW w:w="5111" w:type="dxa"/>
            <w:tcBorders>
              <w:top w:val="nil"/>
              <w:left w:val="nil"/>
              <w:bottom w:val="nil"/>
              <w:right w:val="nil"/>
            </w:tcBorders>
            <w:shd w:val="clear" w:color="auto" w:fill="FFFFFF" w:themeFill="background1"/>
            <w:vAlign w:val="center"/>
            <w:hideMark/>
          </w:tcPr>
          <w:p w14:paraId="72CCB71B"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Packing for tour</w:t>
            </w:r>
          </w:p>
        </w:tc>
        <w:tc>
          <w:tcPr>
            <w:tcW w:w="2260" w:type="dxa"/>
            <w:tcBorders>
              <w:top w:val="nil"/>
              <w:left w:val="nil"/>
              <w:bottom w:val="nil"/>
              <w:right w:val="nil"/>
            </w:tcBorders>
            <w:shd w:val="clear" w:color="auto" w:fill="FFFFFF" w:themeFill="background1"/>
            <w:noWrap/>
            <w:vAlign w:val="bottom"/>
            <w:hideMark/>
          </w:tcPr>
          <w:p w14:paraId="329984B0"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p>
        </w:tc>
        <w:tc>
          <w:tcPr>
            <w:tcW w:w="3095" w:type="dxa"/>
            <w:tcBorders>
              <w:top w:val="nil"/>
              <w:left w:val="nil"/>
              <w:bottom w:val="nil"/>
              <w:right w:val="nil"/>
            </w:tcBorders>
            <w:shd w:val="clear" w:color="auto" w:fill="FFFFFF" w:themeFill="background1"/>
            <w:vAlign w:val="center"/>
            <w:hideMark/>
          </w:tcPr>
          <w:p w14:paraId="468433C5"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June/July 2022</w:t>
            </w:r>
          </w:p>
        </w:tc>
      </w:tr>
      <w:tr w:rsidR="008C0D9F" w:rsidRPr="003A42C3" w14:paraId="7B8F62BF" w14:textId="77777777" w:rsidTr="00FD03D5">
        <w:trPr>
          <w:trHeight w:val="288"/>
        </w:trPr>
        <w:tc>
          <w:tcPr>
            <w:tcW w:w="5111" w:type="dxa"/>
            <w:tcBorders>
              <w:top w:val="nil"/>
              <w:left w:val="nil"/>
              <w:bottom w:val="nil"/>
              <w:right w:val="nil"/>
            </w:tcBorders>
            <w:shd w:val="clear" w:color="auto" w:fill="FFFFFF" w:themeFill="background1"/>
            <w:vAlign w:val="center"/>
            <w:hideMark/>
          </w:tcPr>
          <w:p w14:paraId="49E2805F" w14:textId="20969A4C" w:rsidR="008C0D9F" w:rsidRPr="003A42C3" w:rsidRDefault="008C0D9F" w:rsidP="008B3476">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lastRenderedPageBreak/>
              <w:t>Transport to Venue 2 (</w:t>
            </w:r>
            <w:r w:rsidR="008B3476">
              <w:rPr>
                <w:rFonts w:asciiTheme="minorHAnsi" w:hAnsiTheme="minorHAnsi" w:cstheme="majorHAnsi"/>
                <w:szCs w:val="22"/>
              </w:rPr>
              <w:t>Weston Park</w:t>
            </w:r>
            <w:r w:rsidRPr="003A42C3">
              <w:rPr>
                <w:rFonts w:asciiTheme="minorHAnsi" w:hAnsiTheme="minorHAnsi" w:cstheme="majorHAnsi"/>
                <w:szCs w:val="22"/>
              </w:rPr>
              <w:t>/Tullie)</w:t>
            </w:r>
          </w:p>
        </w:tc>
        <w:tc>
          <w:tcPr>
            <w:tcW w:w="2260" w:type="dxa"/>
            <w:tcBorders>
              <w:top w:val="nil"/>
              <w:left w:val="nil"/>
              <w:bottom w:val="nil"/>
              <w:right w:val="nil"/>
            </w:tcBorders>
            <w:shd w:val="clear" w:color="auto" w:fill="FFFFFF" w:themeFill="background1"/>
            <w:noWrap/>
            <w:vAlign w:val="bottom"/>
            <w:hideMark/>
          </w:tcPr>
          <w:p w14:paraId="1163A8B6"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p>
        </w:tc>
        <w:tc>
          <w:tcPr>
            <w:tcW w:w="3095" w:type="dxa"/>
            <w:tcBorders>
              <w:top w:val="nil"/>
              <w:left w:val="nil"/>
              <w:bottom w:val="nil"/>
              <w:right w:val="nil"/>
            </w:tcBorders>
            <w:shd w:val="clear" w:color="auto" w:fill="FFFFFF" w:themeFill="background1"/>
            <w:vAlign w:val="center"/>
            <w:hideMark/>
          </w:tcPr>
          <w:p w14:paraId="374C0CAF"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TBC (6 month run)</w:t>
            </w:r>
          </w:p>
        </w:tc>
      </w:tr>
      <w:tr w:rsidR="008C0D9F" w:rsidRPr="003A42C3" w14:paraId="569A26C4" w14:textId="77777777" w:rsidTr="00FD03D5">
        <w:trPr>
          <w:trHeight w:val="288"/>
        </w:trPr>
        <w:tc>
          <w:tcPr>
            <w:tcW w:w="5111" w:type="dxa"/>
            <w:tcBorders>
              <w:top w:val="nil"/>
              <w:left w:val="nil"/>
              <w:bottom w:val="nil"/>
              <w:right w:val="nil"/>
            </w:tcBorders>
            <w:shd w:val="clear" w:color="auto" w:fill="FFFFFF" w:themeFill="background1"/>
            <w:vAlign w:val="center"/>
            <w:hideMark/>
          </w:tcPr>
          <w:p w14:paraId="46CC3D09"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Install at Venue 2</w:t>
            </w:r>
          </w:p>
        </w:tc>
        <w:tc>
          <w:tcPr>
            <w:tcW w:w="2260" w:type="dxa"/>
            <w:tcBorders>
              <w:top w:val="nil"/>
              <w:left w:val="nil"/>
              <w:bottom w:val="nil"/>
              <w:right w:val="nil"/>
            </w:tcBorders>
            <w:shd w:val="clear" w:color="auto" w:fill="FFFFFF" w:themeFill="background1"/>
            <w:noWrap/>
            <w:vAlign w:val="bottom"/>
            <w:hideMark/>
          </w:tcPr>
          <w:p w14:paraId="244E61A8"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p>
        </w:tc>
        <w:tc>
          <w:tcPr>
            <w:tcW w:w="3095" w:type="dxa"/>
            <w:tcBorders>
              <w:top w:val="nil"/>
              <w:left w:val="nil"/>
              <w:bottom w:val="nil"/>
              <w:right w:val="nil"/>
            </w:tcBorders>
            <w:shd w:val="clear" w:color="auto" w:fill="FFFFFF" w:themeFill="background1"/>
            <w:vAlign w:val="center"/>
            <w:hideMark/>
          </w:tcPr>
          <w:p w14:paraId="6E052645"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TBC</w:t>
            </w:r>
          </w:p>
        </w:tc>
      </w:tr>
      <w:tr w:rsidR="008C0D9F" w:rsidRPr="003A42C3" w14:paraId="242E625B" w14:textId="77777777" w:rsidTr="00FD03D5">
        <w:trPr>
          <w:trHeight w:val="288"/>
        </w:trPr>
        <w:tc>
          <w:tcPr>
            <w:tcW w:w="5111" w:type="dxa"/>
            <w:tcBorders>
              <w:top w:val="nil"/>
              <w:left w:val="nil"/>
              <w:bottom w:val="nil"/>
              <w:right w:val="nil"/>
            </w:tcBorders>
            <w:shd w:val="clear" w:color="auto" w:fill="auto"/>
            <w:vAlign w:val="center"/>
            <w:hideMark/>
          </w:tcPr>
          <w:p w14:paraId="72CE1739" w14:textId="374D0790" w:rsidR="008C0D9F" w:rsidRPr="003A42C3" w:rsidRDefault="008C0D9F" w:rsidP="008B3476">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Transport to Venue 3 (</w:t>
            </w:r>
            <w:r w:rsidR="008B3476">
              <w:rPr>
                <w:rFonts w:asciiTheme="minorHAnsi" w:hAnsiTheme="minorHAnsi" w:cstheme="majorHAnsi"/>
                <w:szCs w:val="22"/>
              </w:rPr>
              <w:t>Weston Park</w:t>
            </w:r>
            <w:r w:rsidRPr="003A42C3">
              <w:rPr>
                <w:rFonts w:asciiTheme="minorHAnsi" w:hAnsiTheme="minorHAnsi" w:cstheme="majorHAnsi"/>
                <w:szCs w:val="22"/>
              </w:rPr>
              <w:t>/Tullie)</w:t>
            </w:r>
          </w:p>
        </w:tc>
        <w:tc>
          <w:tcPr>
            <w:tcW w:w="2260" w:type="dxa"/>
            <w:tcBorders>
              <w:top w:val="nil"/>
              <w:left w:val="nil"/>
              <w:bottom w:val="nil"/>
              <w:right w:val="nil"/>
            </w:tcBorders>
            <w:shd w:val="clear" w:color="auto" w:fill="auto"/>
            <w:noWrap/>
            <w:vAlign w:val="bottom"/>
            <w:hideMark/>
          </w:tcPr>
          <w:p w14:paraId="675DE6BB"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p>
        </w:tc>
        <w:tc>
          <w:tcPr>
            <w:tcW w:w="3095" w:type="dxa"/>
            <w:tcBorders>
              <w:top w:val="nil"/>
              <w:left w:val="nil"/>
              <w:bottom w:val="nil"/>
              <w:right w:val="nil"/>
            </w:tcBorders>
            <w:shd w:val="clear" w:color="auto" w:fill="auto"/>
            <w:noWrap/>
            <w:vAlign w:val="bottom"/>
            <w:hideMark/>
          </w:tcPr>
          <w:p w14:paraId="18698C0C"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TBC (6 month run)</w:t>
            </w:r>
          </w:p>
        </w:tc>
      </w:tr>
      <w:tr w:rsidR="008C0D9F" w:rsidRPr="003A42C3" w14:paraId="07899384" w14:textId="77777777" w:rsidTr="00FD03D5">
        <w:trPr>
          <w:trHeight w:val="288"/>
        </w:trPr>
        <w:tc>
          <w:tcPr>
            <w:tcW w:w="5111" w:type="dxa"/>
            <w:tcBorders>
              <w:top w:val="nil"/>
              <w:left w:val="nil"/>
              <w:bottom w:val="nil"/>
              <w:right w:val="nil"/>
            </w:tcBorders>
            <w:shd w:val="clear" w:color="auto" w:fill="auto"/>
            <w:vAlign w:val="center"/>
            <w:hideMark/>
          </w:tcPr>
          <w:p w14:paraId="2280072A"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szCs w:val="22"/>
              </w:rPr>
            </w:pPr>
            <w:r w:rsidRPr="003A42C3">
              <w:rPr>
                <w:rFonts w:asciiTheme="minorHAnsi" w:hAnsiTheme="minorHAnsi" w:cstheme="majorHAnsi"/>
                <w:szCs w:val="22"/>
              </w:rPr>
              <w:t>Install at Venue 3</w:t>
            </w:r>
          </w:p>
        </w:tc>
        <w:tc>
          <w:tcPr>
            <w:tcW w:w="2260" w:type="dxa"/>
            <w:tcBorders>
              <w:top w:val="nil"/>
              <w:left w:val="nil"/>
              <w:bottom w:val="nil"/>
              <w:right w:val="nil"/>
            </w:tcBorders>
            <w:shd w:val="clear" w:color="auto" w:fill="auto"/>
            <w:noWrap/>
            <w:vAlign w:val="bottom"/>
            <w:hideMark/>
          </w:tcPr>
          <w:p w14:paraId="249FA263"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
                <w:szCs w:val="22"/>
              </w:rPr>
            </w:pPr>
          </w:p>
        </w:tc>
        <w:tc>
          <w:tcPr>
            <w:tcW w:w="3095" w:type="dxa"/>
            <w:tcBorders>
              <w:top w:val="nil"/>
              <w:left w:val="nil"/>
              <w:bottom w:val="nil"/>
              <w:right w:val="nil"/>
            </w:tcBorders>
            <w:shd w:val="clear" w:color="auto" w:fill="auto"/>
            <w:noWrap/>
            <w:vAlign w:val="bottom"/>
            <w:hideMark/>
          </w:tcPr>
          <w:p w14:paraId="1B25786C" w14:textId="77777777" w:rsidR="008C0D9F" w:rsidRPr="003A42C3" w:rsidRDefault="008C0D9F" w:rsidP="007B732A">
            <w:pPr>
              <w:overflowPunct w:val="0"/>
              <w:autoSpaceDE w:val="0"/>
              <w:autoSpaceDN w:val="0"/>
              <w:adjustRightInd w:val="0"/>
              <w:ind w:left="720"/>
              <w:textAlignment w:val="baseline"/>
              <w:rPr>
                <w:rFonts w:asciiTheme="minorHAnsi" w:hAnsiTheme="minorHAnsi" w:cstheme="majorHAnsi"/>
                <w:b/>
                <w:szCs w:val="22"/>
              </w:rPr>
            </w:pPr>
          </w:p>
        </w:tc>
      </w:tr>
    </w:tbl>
    <w:p w14:paraId="50027E2A" w14:textId="77777777" w:rsidR="006E5A31" w:rsidRPr="003A42C3" w:rsidRDefault="006E5A31" w:rsidP="007B732A">
      <w:pPr>
        <w:overflowPunct w:val="0"/>
        <w:autoSpaceDE w:val="0"/>
        <w:autoSpaceDN w:val="0"/>
        <w:adjustRightInd w:val="0"/>
        <w:textAlignment w:val="baseline"/>
        <w:rPr>
          <w:rFonts w:asciiTheme="minorHAnsi" w:hAnsiTheme="minorHAnsi" w:cstheme="majorHAnsi"/>
          <w:szCs w:val="22"/>
        </w:rPr>
      </w:pPr>
    </w:p>
    <w:p w14:paraId="7975FDDC" w14:textId="77777777" w:rsidR="00AE0719" w:rsidRPr="003A42C3" w:rsidRDefault="00AE0719" w:rsidP="007B732A">
      <w:pPr>
        <w:overflowPunct w:val="0"/>
        <w:autoSpaceDE w:val="0"/>
        <w:autoSpaceDN w:val="0"/>
        <w:adjustRightInd w:val="0"/>
        <w:snapToGrid w:val="0"/>
        <w:ind w:left="720"/>
        <w:textAlignment w:val="baseline"/>
        <w:rPr>
          <w:rFonts w:asciiTheme="minorHAnsi" w:hAnsiTheme="minorHAnsi" w:cstheme="majorHAnsi"/>
          <w:szCs w:val="22"/>
        </w:rPr>
      </w:pPr>
    </w:p>
    <w:p w14:paraId="3FD54E13" w14:textId="02BD8019" w:rsidR="00BF3CAA" w:rsidRPr="003A42C3" w:rsidRDefault="006427FF" w:rsidP="007B732A">
      <w:pPr>
        <w:ind w:left="720"/>
        <w:rPr>
          <w:rFonts w:asciiTheme="minorHAnsi" w:hAnsiTheme="minorHAnsi" w:cstheme="majorHAnsi"/>
          <w:b/>
          <w:szCs w:val="22"/>
        </w:rPr>
      </w:pPr>
      <w:r w:rsidRPr="003A42C3">
        <w:rPr>
          <w:rFonts w:asciiTheme="minorHAnsi" w:hAnsiTheme="minorHAnsi" w:cstheme="majorHAnsi"/>
          <w:b/>
          <w:szCs w:val="22"/>
        </w:rPr>
        <w:t>8</w:t>
      </w:r>
      <w:r w:rsidR="00C654C6" w:rsidRPr="003A42C3">
        <w:rPr>
          <w:rFonts w:asciiTheme="minorHAnsi" w:hAnsiTheme="minorHAnsi" w:cstheme="majorHAnsi"/>
          <w:b/>
          <w:szCs w:val="22"/>
        </w:rPr>
        <w:t xml:space="preserve">. </w:t>
      </w:r>
      <w:r w:rsidR="00BF3CAA" w:rsidRPr="003A42C3">
        <w:rPr>
          <w:rFonts w:asciiTheme="minorHAnsi" w:hAnsiTheme="minorHAnsi" w:cstheme="majorHAnsi"/>
          <w:b/>
          <w:szCs w:val="22"/>
        </w:rPr>
        <w:t>Tender Response:</w:t>
      </w:r>
    </w:p>
    <w:p w14:paraId="03A72CA6" w14:textId="655DE8B0" w:rsidR="00BF3CAA" w:rsidRPr="003A42C3" w:rsidRDefault="00B1276C" w:rsidP="007B732A">
      <w:pPr>
        <w:ind w:left="720"/>
        <w:rPr>
          <w:rFonts w:asciiTheme="minorHAnsi" w:hAnsiTheme="minorHAnsi" w:cstheme="majorHAnsi"/>
          <w:b/>
          <w:szCs w:val="22"/>
        </w:rPr>
      </w:pPr>
      <w:r w:rsidRPr="003A42C3">
        <w:rPr>
          <w:rFonts w:asciiTheme="minorHAnsi" w:hAnsiTheme="minorHAnsi" w:cstheme="majorHAnsi"/>
          <w:b/>
          <w:szCs w:val="22"/>
        </w:rPr>
        <w:tab/>
      </w:r>
    </w:p>
    <w:p w14:paraId="3F688285" w14:textId="207DEEA4" w:rsidR="00BF3CAA" w:rsidRPr="003A42C3" w:rsidRDefault="00497FB0" w:rsidP="007B732A">
      <w:pPr>
        <w:ind w:left="720"/>
        <w:rPr>
          <w:rFonts w:asciiTheme="minorHAnsi" w:hAnsiTheme="minorHAnsi" w:cstheme="majorHAnsi"/>
          <w:szCs w:val="22"/>
        </w:rPr>
      </w:pPr>
      <w:bookmarkStart w:id="2" w:name="_GoBack"/>
      <w:r>
        <w:rPr>
          <w:rFonts w:asciiTheme="minorHAnsi" w:hAnsiTheme="minorHAnsi" w:cstheme="majorHAnsi"/>
          <w:szCs w:val="22"/>
        </w:rPr>
        <w:t xml:space="preserve">Tenders </w:t>
      </w:r>
      <w:r w:rsidR="00BF3CAA" w:rsidRPr="003A42C3">
        <w:rPr>
          <w:rFonts w:asciiTheme="minorHAnsi" w:hAnsiTheme="minorHAnsi" w:cstheme="majorHAnsi"/>
          <w:szCs w:val="22"/>
        </w:rPr>
        <w:t>must be received by</w:t>
      </w:r>
      <w:r>
        <w:rPr>
          <w:rFonts w:asciiTheme="minorHAnsi" w:hAnsiTheme="minorHAnsi" w:cstheme="majorHAnsi"/>
          <w:szCs w:val="22"/>
        </w:rPr>
        <w:t xml:space="preserve"> </w:t>
      </w:r>
      <w:r w:rsidR="00E554D6">
        <w:rPr>
          <w:rFonts w:asciiTheme="minorHAnsi" w:hAnsiTheme="minorHAnsi" w:cstheme="majorHAnsi"/>
          <w:szCs w:val="22"/>
        </w:rPr>
        <w:t xml:space="preserve">5pm </w:t>
      </w:r>
      <w:r w:rsidR="00E554D6" w:rsidRPr="004E6D81">
        <w:rPr>
          <w:rFonts w:asciiTheme="minorHAnsi" w:hAnsiTheme="minorHAnsi" w:cstheme="majorHAnsi"/>
          <w:szCs w:val="22"/>
        </w:rPr>
        <w:t>on the 7th December.</w:t>
      </w:r>
      <w:r w:rsidR="00E554D6">
        <w:rPr>
          <w:rFonts w:asciiTheme="minorHAnsi" w:hAnsiTheme="minorHAnsi" w:cstheme="majorHAnsi"/>
          <w:szCs w:val="22"/>
        </w:rPr>
        <w:t xml:space="preserve"> </w:t>
      </w:r>
      <w:r w:rsidR="00F35927" w:rsidRPr="003A42C3">
        <w:rPr>
          <w:rFonts w:asciiTheme="minorHAnsi" w:hAnsiTheme="minorHAnsi" w:cstheme="majorHAnsi"/>
          <w:szCs w:val="22"/>
        </w:rPr>
        <w:t>S</w:t>
      </w:r>
      <w:r w:rsidR="00BF3CAA" w:rsidRPr="003A42C3">
        <w:rPr>
          <w:rFonts w:asciiTheme="minorHAnsi" w:hAnsiTheme="minorHAnsi" w:cstheme="majorHAnsi"/>
          <w:szCs w:val="22"/>
        </w:rPr>
        <w:t xml:space="preserve">ubmissions should be made electronically to </w:t>
      </w:r>
      <w:r w:rsidR="00F35927" w:rsidRPr="003A42C3">
        <w:rPr>
          <w:rFonts w:asciiTheme="minorHAnsi" w:hAnsiTheme="minorHAnsi" w:cstheme="majorHAnsi"/>
          <w:szCs w:val="22"/>
        </w:rPr>
        <w:t xml:space="preserve">Cressida Diez-Finch </w:t>
      </w:r>
      <w:r w:rsidR="00BF3CAA" w:rsidRPr="003A42C3">
        <w:rPr>
          <w:rFonts w:asciiTheme="minorHAnsi" w:hAnsiTheme="minorHAnsi" w:cstheme="majorHAnsi"/>
          <w:szCs w:val="22"/>
        </w:rPr>
        <w:t>(</w:t>
      </w:r>
      <w:hyperlink r:id="rId10" w:history="1">
        <w:r w:rsidR="00F35927" w:rsidRPr="003A42C3">
          <w:rPr>
            <w:rFonts w:asciiTheme="minorHAnsi" w:hAnsiTheme="minorHAnsi" w:cstheme="majorHAnsi"/>
            <w:szCs w:val="22"/>
          </w:rPr>
          <w:t>cdiez-finch@horniman.ac.uk</w:t>
        </w:r>
      </w:hyperlink>
      <w:r w:rsidR="00BF3CAA" w:rsidRPr="003A42C3">
        <w:rPr>
          <w:rFonts w:asciiTheme="minorHAnsi" w:hAnsiTheme="minorHAnsi" w:cstheme="majorHAnsi"/>
          <w:szCs w:val="22"/>
        </w:rPr>
        <w:t xml:space="preserve">) </w:t>
      </w:r>
      <w:r w:rsidR="00F35927" w:rsidRPr="003A42C3">
        <w:rPr>
          <w:rFonts w:asciiTheme="minorHAnsi" w:hAnsiTheme="minorHAnsi" w:cstheme="majorHAnsi"/>
          <w:szCs w:val="22"/>
        </w:rPr>
        <w:t xml:space="preserve">no </w:t>
      </w:r>
      <w:r w:rsidR="00BF3CAA" w:rsidRPr="003A42C3">
        <w:rPr>
          <w:rFonts w:asciiTheme="minorHAnsi" w:hAnsiTheme="minorHAnsi" w:cstheme="majorHAnsi"/>
          <w:szCs w:val="22"/>
        </w:rPr>
        <w:t xml:space="preserve">hard copy documents </w:t>
      </w:r>
      <w:r w:rsidR="00F35927" w:rsidRPr="003A42C3">
        <w:rPr>
          <w:rFonts w:asciiTheme="minorHAnsi" w:hAnsiTheme="minorHAnsi" w:cstheme="majorHAnsi"/>
          <w:szCs w:val="22"/>
        </w:rPr>
        <w:t>are expected.</w:t>
      </w:r>
    </w:p>
    <w:p w14:paraId="52B178E1" w14:textId="77777777" w:rsidR="00BF3CAA" w:rsidRPr="003A42C3" w:rsidRDefault="00BF3CAA" w:rsidP="007B732A">
      <w:pPr>
        <w:ind w:left="720"/>
        <w:rPr>
          <w:rFonts w:asciiTheme="minorHAnsi" w:hAnsiTheme="minorHAnsi" w:cstheme="majorHAnsi"/>
          <w:szCs w:val="22"/>
        </w:rPr>
      </w:pPr>
    </w:p>
    <w:p w14:paraId="7D773962" w14:textId="77777777" w:rsidR="00BF3CAA" w:rsidRPr="003A42C3" w:rsidRDefault="00BF3CAA" w:rsidP="007B732A">
      <w:pPr>
        <w:ind w:left="720"/>
        <w:rPr>
          <w:rFonts w:asciiTheme="minorHAnsi" w:hAnsiTheme="minorHAnsi" w:cstheme="majorHAnsi"/>
          <w:szCs w:val="22"/>
        </w:rPr>
      </w:pPr>
      <w:r w:rsidRPr="003A42C3">
        <w:rPr>
          <w:rFonts w:asciiTheme="minorHAnsi" w:hAnsiTheme="minorHAnsi" w:cstheme="majorHAnsi"/>
          <w:szCs w:val="22"/>
        </w:rPr>
        <w:t>Documents may be sent in MS Word or PDF format. Receipt of submissions will be acknowledged by email.</w:t>
      </w:r>
    </w:p>
    <w:p w14:paraId="61E16926" w14:textId="77777777" w:rsidR="00BF3CAA" w:rsidRPr="003A42C3" w:rsidRDefault="00BF3CAA" w:rsidP="007B732A">
      <w:pPr>
        <w:ind w:left="720"/>
        <w:rPr>
          <w:rFonts w:asciiTheme="minorHAnsi" w:hAnsiTheme="minorHAnsi" w:cstheme="majorHAnsi"/>
          <w:szCs w:val="22"/>
        </w:rPr>
      </w:pPr>
    </w:p>
    <w:p w14:paraId="1F8BBD16" w14:textId="60956DEA" w:rsidR="00BF3CAA" w:rsidRDefault="00E554D6" w:rsidP="007B732A">
      <w:pPr>
        <w:ind w:left="720"/>
        <w:rPr>
          <w:rFonts w:asciiTheme="minorHAnsi" w:hAnsiTheme="minorHAnsi" w:cstheme="majorHAnsi"/>
          <w:szCs w:val="22"/>
        </w:rPr>
      </w:pPr>
      <w:r>
        <w:rPr>
          <w:rFonts w:asciiTheme="minorHAnsi" w:hAnsiTheme="minorHAnsi" w:cstheme="majorHAnsi"/>
          <w:szCs w:val="22"/>
        </w:rPr>
        <w:t xml:space="preserve">If you are planning on tendering please notify </w:t>
      </w:r>
      <w:r w:rsidR="000441D4">
        <w:rPr>
          <w:rFonts w:asciiTheme="minorHAnsi" w:hAnsiTheme="minorHAnsi" w:cstheme="majorHAnsi"/>
          <w:szCs w:val="22"/>
        </w:rPr>
        <w:t>C</w:t>
      </w:r>
      <w:r>
        <w:rPr>
          <w:rFonts w:asciiTheme="minorHAnsi" w:hAnsiTheme="minorHAnsi" w:cstheme="majorHAnsi"/>
          <w:szCs w:val="22"/>
        </w:rPr>
        <w:t>res</w:t>
      </w:r>
      <w:r w:rsidR="000441D4">
        <w:rPr>
          <w:rFonts w:asciiTheme="minorHAnsi" w:hAnsiTheme="minorHAnsi" w:cstheme="majorHAnsi"/>
          <w:szCs w:val="22"/>
        </w:rPr>
        <w:t>s</w:t>
      </w:r>
      <w:r>
        <w:rPr>
          <w:rFonts w:asciiTheme="minorHAnsi" w:hAnsiTheme="minorHAnsi" w:cstheme="majorHAnsi"/>
          <w:szCs w:val="22"/>
        </w:rPr>
        <w:t xml:space="preserve">ida by email so that you can be </w:t>
      </w:r>
      <w:r w:rsidR="004E6D81">
        <w:rPr>
          <w:rFonts w:asciiTheme="minorHAnsi" w:hAnsiTheme="minorHAnsi" w:cstheme="majorHAnsi"/>
          <w:szCs w:val="22"/>
        </w:rPr>
        <w:t xml:space="preserve">sent the appendices mentioned here and </w:t>
      </w:r>
      <w:r>
        <w:rPr>
          <w:rFonts w:asciiTheme="minorHAnsi" w:hAnsiTheme="minorHAnsi" w:cstheme="majorHAnsi"/>
          <w:szCs w:val="22"/>
        </w:rPr>
        <w:t xml:space="preserve">updated on any clarifications. </w:t>
      </w:r>
      <w:r w:rsidR="00BF3CAA" w:rsidRPr="003A42C3">
        <w:rPr>
          <w:rFonts w:asciiTheme="minorHAnsi" w:hAnsiTheme="minorHAnsi" w:cstheme="majorHAnsi"/>
          <w:szCs w:val="22"/>
        </w:rPr>
        <w:t>Clarif</w:t>
      </w:r>
      <w:r w:rsidR="003654AD">
        <w:rPr>
          <w:rFonts w:asciiTheme="minorHAnsi" w:hAnsiTheme="minorHAnsi" w:cstheme="majorHAnsi"/>
          <w:szCs w:val="22"/>
        </w:rPr>
        <w:t>ication</w:t>
      </w:r>
      <w:r w:rsidR="00C2203C">
        <w:rPr>
          <w:rFonts w:asciiTheme="minorHAnsi" w:hAnsiTheme="minorHAnsi" w:cstheme="majorHAnsi"/>
          <w:szCs w:val="22"/>
        </w:rPr>
        <w:t>s</w:t>
      </w:r>
      <w:r w:rsidR="003654AD">
        <w:rPr>
          <w:rFonts w:asciiTheme="minorHAnsi" w:hAnsiTheme="minorHAnsi" w:cstheme="majorHAnsi"/>
          <w:szCs w:val="22"/>
        </w:rPr>
        <w:t xml:space="preserve"> may be asked by email to her </w:t>
      </w:r>
      <w:r>
        <w:rPr>
          <w:rFonts w:asciiTheme="minorHAnsi" w:hAnsiTheme="minorHAnsi" w:cstheme="majorHAnsi"/>
          <w:szCs w:val="22"/>
        </w:rPr>
        <w:t xml:space="preserve">by </w:t>
      </w:r>
      <w:r w:rsidR="00497FB0">
        <w:rPr>
          <w:rFonts w:asciiTheme="minorHAnsi" w:hAnsiTheme="minorHAnsi" w:cstheme="majorHAnsi"/>
          <w:szCs w:val="22"/>
        </w:rPr>
        <w:t>the 20</w:t>
      </w:r>
      <w:r w:rsidR="00497FB0" w:rsidRPr="00497FB0">
        <w:rPr>
          <w:rFonts w:asciiTheme="minorHAnsi" w:hAnsiTheme="minorHAnsi" w:cstheme="majorHAnsi"/>
          <w:szCs w:val="22"/>
          <w:vertAlign w:val="superscript"/>
        </w:rPr>
        <w:t>th</w:t>
      </w:r>
      <w:r w:rsidR="00497FB0">
        <w:rPr>
          <w:rFonts w:asciiTheme="minorHAnsi" w:hAnsiTheme="minorHAnsi" w:cstheme="majorHAnsi"/>
          <w:szCs w:val="22"/>
        </w:rPr>
        <w:t xml:space="preserve"> November</w:t>
      </w:r>
      <w:r w:rsidR="00F35927" w:rsidRPr="003A42C3">
        <w:rPr>
          <w:rFonts w:asciiTheme="minorHAnsi" w:hAnsiTheme="minorHAnsi" w:cstheme="majorHAnsi"/>
          <w:szCs w:val="22"/>
        </w:rPr>
        <w:t xml:space="preserve">, answers will </w:t>
      </w:r>
      <w:r w:rsidR="00334F11" w:rsidRPr="003A42C3">
        <w:rPr>
          <w:rFonts w:asciiTheme="minorHAnsi" w:hAnsiTheme="minorHAnsi" w:cstheme="majorHAnsi"/>
          <w:szCs w:val="22"/>
        </w:rPr>
        <w:t>b</w:t>
      </w:r>
      <w:r w:rsidR="00F35927" w:rsidRPr="003A42C3">
        <w:rPr>
          <w:rFonts w:asciiTheme="minorHAnsi" w:hAnsiTheme="minorHAnsi" w:cstheme="majorHAnsi"/>
          <w:szCs w:val="22"/>
        </w:rPr>
        <w:t xml:space="preserve">e collated and replies sent by </w:t>
      </w:r>
      <w:r w:rsidR="00497FB0">
        <w:rPr>
          <w:rFonts w:asciiTheme="minorHAnsi" w:hAnsiTheme="minorHAnsi" w:cstheme="majorHAnsi"/>
          <w:szCs w:val="22"/>
        </w:rPr>
        <w:t>the 26</w:t>
      </w:r>
      <w:r w:rsidR="00497FB0" w:rsidRPr="00497FB0">
        <w:rPr>
          <w:rFonts w:asciiTheme="minorHAnsi" w:hAnsiTheme="minorHAnsi" w:cstheme="majorHAnsi"/>
          <w:szCs w:val="22"/>
          <w:vertAlign w:val="superscript"/>
        </w:rPr>
        <w:t>th</w:t>
      </w:r>
      <w:r w:rsidR="00497FB0">
        <w:rPr>
          <w:rFonts w:asciiTheme="minorHAnsi" w:hAnsiTheme="minorHAnsi" w:cstheme="majorHAnsi"/>
          <w:szCs w:val="22"/>
          <w:vertAlign w:val="superscript"/>
        </w:rPr>
        <w:t xml:space="preserve"> </w:t>
      </w:r>
      <w:r w:rsidR="00497FB0">
        <w:rPr>
          <w:rFonts w:asciiTheme="minorHAnsi" w:hAnsiTheme="minorHAnsi" w:cstheme="majorHAnsi"/>
          <w:szCs w:val="22"/>
        </w:rPr>
        <w:t xml:space="preserve">. We are not able to accommodate site visits. </w:t>
      </w:r>
    </w:p>
    <w:p w14:paraId="41B6DFF8" w14:textId="77777777" w:rsidR="003654AD" w:rsidRDefault="003654AD" w:rsidP="007B732A">
      <w:pPr>
        <w:ind w:left="720"/>
        <w:rPr>
          <w:rFonts w:asciiTheme="minorHAnsi" w:hAnsiTheme="minorHAnsi" w:cstheme="majorHAnsi"/>
          <w:szCs w:val="22"/>
        </w:rPr>
      </w:pPr>
    </w:p>
    <w:p w14:paraId="7FB5923F" w14:textId="3613AA81" w:rsidR="003654AD" w:rsidRPr="003A42C3" w:rsidRDefault="003654AD" w:rsidP="003654AD">
      <w:pPr>
        <w:ind w:left="720"/>
        <w:rPr>
          <w:rFonts w:asciiTheme="minorHAnsi" w:hAnsiTheme="minorHAnsi" w:cstheme="majorHAnsi"/>
          <w:szCs w:val="22"/>
        </w:rPr>
      </w:pPr>
      <w:r w:rsidRPr="003A42C3">
        <w:rPr>
          <w:rFonts w:asciiTheme="minorHAnsi" w:hAnsiTheme="minorHAnsi" w:cstheme="majorHAnsi"/>
          <w:szCs w:val="22"/>
        </w:rPr>
        <w:t>Tender responses will be evaluated by Cressida Diez-Finch</w:t>
      </w:r>
      <w:r w:rsidR="005338E1">
        <w:rPr>
          <w:rFonts w:asciiTheme="minorHAnsi" w:hAnsiTheme="minorHAnsi" w:cstheme="majorHAnsi"/>
          <w:szCs w:val="22"/>
        </w:rPr>
        <w:t>, Sarah B</w:t>
      </w:r>
      <w:r w:rsidRPr="003A42C3">
        <w:rPr>
          <w:rFonts w:asciiTheme="minorHAnsi" w:hAnsiTheme="minorHAnsi" w:cstheme="majorHAnsi"/>
          <w:szCs w:val="22"/>
        </w:rPr>
        <w:t>y</w:t>
      </w:r>
      <w:r w:rsidR="005338E1">
        <w:rPr>
          <w:rFonts w:asciiTheme="minorHAnsi" w:hAnsiTheme="minorHAnsi" w:cstheme="majorHAnsi"/>
          <w:szCs w:val="22"/>
        </w:rPr>
        <w:t>r</w:t>
      </w:r>
      <w:r w:rsidRPr="003A42C3">
        <w:rPr>
          <w:rFonts w:asciiTheme="minorHAnsi" w:hAnsiTheme="minorHAnsi" w:cstheme="majorHAnsi"/>
          <w:szCs w:val="22"/>
        </w:rPr>
        <w:t>ne, Andrew Stone and Nick Budden</w:t>
      </w:r>
      <w:r>
        <w:rPr>
          <w:rFonts w:asciiTheme="minorHAnsi" w:hAnsiTheme="minorHAnsi" w:cstheme="majorHAnsi"/>
          <w:szCs w:val="22"/>
        </w:rPr>
        <w:t xml:space="preserve"> and representatives </w:t>
      </w:r>
      <w:r w:rsidRPr="003654AD">
        <w:rPr>
          <w:rFonts w:asciiTheme="minorHAnsi" w:hAnsiTheme="minorHAnsi" w:cstheme="majorHAnsi"/>
          <w:szCs w:val="22"/>
        </w:rPr>
        <w:t>from the partner museums</w:t>
      </w:r>
      <w:r>
        <w:rPr>
          <w:rFonts w:asciiTheme="minorHAnsi" w:hAnsiTheme="minorHAnsi" w:cstheme="majorHAnsi"/>
          <w:szCs w:val="22"/>
        </w:rPr>
        <w:t xml:space="preserve">, with interviews (via </w:t>
      </w:r>
      <w:r w:rsidR="008026AD">
        <w:rPr>
          <w:rFonts w:asciiTheme="minorHAnsi" w:hAnsiTheme="minorHAnsi" w:cstheme="majorHAnsi"/>
          <w:szCs w:val="22"/>
        </w:rPr>
        <w:t>Zoom) if necessary on the 15</w:t>
      </w:r>
      <w:r w:rsidRPr="00497FB0">
        <w:rPr>
          <w:rFonts w:asciiTheme="minorHAnsi" w:hAnsiTheme="minorHAnsi" w:cstheme="majorHAnsi"/>
          <w:szCs w:val="22"/>
          <w:vertAlign w:val="superscript"/>
        </w:rPr>
        <w:t>th</w:t>
      </w:r>
      <w:r>
        <w:rPr>
          <w:rFonts w:asciiTheme="minorHAnsi" w:hAnsiTheme="minorHAnsi" w:cstheme="majorHAnsi"/>
          <w:szCs w:val="22"/>
        </w:rPr>
        <w:t xml:space="preserve"> December</w:t>
      </w:r>
      <w:r w:rsidR="005338E1">
        <w:rPr>
          <w:rFonts w:asciiTheme="minorHAnsi" w:hAnsiTheme="minorHAnsi" w:cstheme="majorHAnsi"/>
          <w:szCs w:val="22"/>
        </w:rPr>
        <w:t xml:space="preserve">. </w:t>
      </w:r>
      <w:r w:rsidR="005338E1" w:rsidRPr="003A42C3">
        <w:rPr>
          <w:rFonts w:asciiTheme="minorHAnsi" w:hAnsiTheme="minorHAnsi" w:cstheme="majorHAnsi"/>
          <w:szCs w:val="22"/>
        </w:rPr>
        <w:t xml:space="preserve">We hope to appoint the contract during the week commencing </w:t>
      </w:r>
      <w:r w:rsidR="005338E1">
        <w:rPr>
          <w:rFonts w:asciiTheme="minorHAnsi" w:hAnsiTheme="minorHAnsi" w:cstheme="majorHAnsi"/>
          <w:szCs w:val="22"/>
        </w:rPr>
        <w:t>21</w:t>
      </w:r>
      <w:r w:rsidR="005338E1" w:rsidRPr="00497FB0">
        <w:rPr>
          <w:rFonts w:asciiTheme="minorHAnsi" w:hAnsiTheme="minorHAnsi" w:cstheme="majorHAnsi"/>
          <w:szCs w:val="22"/>
          <w:vertAlign w:val="superscript"/>
        </w:rPr>
        <w:t>st</w:t>
      </w:r>
      <w:r w:rsidR="005338E1">
        <w:rPr>
          <w:rFonts w:asciiTheme="minorHAnsi" w:hAnsiTheme="minorHAnsi" w:cstheme="majorHAnsi"/>
          <w:szCs w:val="22"/>
        </w:rPr>
        <w:t xml:space="preserve"> December.</w:t>
      </w:r>
    </w:p>
    <w:bookmarkEnd w:id="2"/>
    <w:p w14:paraId="7B802FC5" w14:textId="77777777" w:rsidR="003654AD" w:rsidRDefault="003654AD" w:rsidP="007B732A">
      <w:pPr>
        <w:ind w:left="720"/>
        <w:rPr>
          <w:rFonts w:asciiTheme="minorHAnsi" w:hAnsiTheme="minorHAnsi" w:cstheme="majorHAnsi"/>
          <w:szCs w:val="22"/>
        </w:rPr>
      </w:pPr>
    </w:p>
    <w:p w14:paraId="6D801FA4" w14:textId="77777777" w:rsidR="004C38C2" w:rsidRPr="003A42C3" w:rsidRDefault="004C38C2" w:rsidP="004454DD">
      <w:pPr>
        <w:rPr>
          <w:rFonts w:asciiTheme="minorHAnsi" w:hAnsiTheme="minorHAnsi" w:cstheme="majorHAnsi"/>
          <w:szCs w:val="22"/>
        </w:rPr>
      </w:pPr>
    </w:p>
    <w:p w14:paraId="4EE1A625" w14:textId="77777777" w:rsidR="00BF3CAA" w:rsidRPr="003A42C3" w:rsidRDefault="00BF3CAA" w:rsidP="007B732A">
      <w:pPr>
        <w:ind w:left="720"/>
        <w:rPr>
          <w:rFonts w:asciiTheme="minorHAnsi" w:eastAsia="Calibri" w:hAnsiTheme="minorHAnsi" w:cstheme="majorHAnsi"/>
          <w:szCs w:val="22"/>
        </w:rPr>
      </w:pPr>
      <w:r w:rsidRPr="003A42C3">
        <w:rPr>
          <w:rFonts w:asciiTheme="minorHAnsi" w:eastAsia="Calibri" w:hAnsiTheme="minorHAnsi" w:cstheme="majorHAnsi"/>
          <w:szCs w:val="22"/>
        </w:rPr>
        <w:t xml:space="preserve"> </w:t>
      </w:r>
    </w:p>
    <w:p w14:paraId="41AFB946" w14:textId="714DF2BB" w:rsidR="00BF3CAA" w:rsidRPr="003A42C3" w:rsidRDefault="006427FF" w:rsidP="007B732A">
      <w:pPr>
        <w:ind w:left="720"/>
        <w:rPr>
          <w:rFonts w:asciiTheme="minorHAnsi" w:eastAsia="Calibri" w:hAnsiTheme="minorHAnsi" w:cstheme="majorHAnsi"/>
          <w:b/>
          <w:szCs w:val="22"/>
        </w:rPr>
      </w:pPr>
      <w:r w:rsidRPr="003A42C3">
        <w:rPr>
          <w:rFonts w:asciiTheme="minorHAnsi" w:eastAsia="Calibri" w:hAnsiTheme="minorHAnsi" w:cstheme="majorHAnsi"/>
          <w:b/>
          <w:szCs w:val="22"/>
        </w:rPr>
        <w:t>8</w:t>
      </w:r>
      <w:r w:rsidR="00BF3CAA" w:rsidRPr="003A42C3">
        <w:rPr>
          <w:rFonts w:asciiTheme="minorHAnsi" w:eastAsia="Calibri" w:hAnsiTheme="minorHAnsi" w:cstheme="majorHAnsi"/>
          <w:b/>
          <w:szCs w:val="22"/>
        </w:rPr>
        <w:t xml:space="preserve">.1 </w:t>
      </w:r>
      <w:r w:rsidR="00BF3CAA" w:rsidRPr="003A42C3">
        <w:rPr>
          <w:rFonts w:asciiTheme="minorHAnsi" w:eastAsia="Calibri" w:hAnsiTheme="minorHAnsi" w:cstheme="majorHAnsi"/>
          <w:b/>
          <w:szCs w:val="22"/>
        </w:rPr>
        <w:tab/>
        <w:t>Supplier Selection</w:t>
      </w:r>
      <w:r w:rsidR="00A95B6A" w:rsidRPr="003A42C3">
        <w:rPr>
          <w:rFonts w:asciiTheme="minorHAnsi" w:eastAsia="Calibri" w:hAnsiTheme="minorHAnsi" w:cstheme="majorHAnsi"/>
          <w:b/>
          <w:szCs w:val="22"/>
        </w:rPr>
        <w:t xml:space="preserve"> and award/evaluation criteria</w:t>
      </w:r>
    </w:p>
    <w:p w14:paraId="61BA793B" w14:textId="77777777" w:rsidR="00A95B6A" w:rsidRPr="003A42C3" w:rsidRDefault="00A95B6A" w:rsidP="007B732A">
      <w:pPr>
        <w:ind w:left="720"/>
        <w:rPr>
          <w:rFonts w:asciiTheme="minorHAnsi" w:hAnsiTheme="minorHAnsi" w:cstheme="majorHAnsi"/>
          <w:b/>
          <w:szCs w:val="22"/>
        </w:rPr>
      </w:pPr>
    </w:p>
    <w:p w14:paraId="49C9C00C" w14:textId="42E4BE85" w:rsidR="00A95B6A" w:rsidRDefault="00A95B6A" w:rsidP="007B732A">
      <w:pPr>
        <w:ind w:left="720"/>
        <w:rPr>
          <w:rFonts w:asciiTheme="minorHAnsi" w:hAnsiTheme="minorHAnsi" w:cstheme="majorHAnsi"/>
          <w:szCs w:val="22"/>
        </w:rPr>
      </w:pPr>
      <w:r w:rsidRPr="003A42C3">
        <w:rPr>
          <w:rFonts w:asciiTheme="minorHAnsi" w:hAnsiTheme="minorHAnsi" w:cstheme="majorHAnsi"/>
          <w:szCs w:val="22"/>
        </w:rPr>
        <w:t>Respondents should demonstrate their ability to meet the criteria by supplying the following</w:t>
      </w:r>
      <w:r w:rsidR="004454DD">
        <w:rPr>
          <w:rFonts w:asciiTheme="minorHAnsi" w:hAnsiTheme="minorHAnsi" w:cstheme="majorHAnsi"/>
          <w:szCs w:val="22"/>
        </w:rPr>
        <w:t>, ideally listed as below</w:t>
      </w:r>
    </w:p>
    <w:p w14:paraId="45489E0D" w14:textId="77777777" w:rsidR="003A42C3" w:rsidRPr="003A42C3" w:rsidRDefault="003A42C3" w:rsidP="003A42C3">
      <w:pPr>
        <w:ind w:left="720"/>
        <w:rPr>
          <w:rFonts w:asciiTheme="minorHAnsi" w:hAnsiTheme="minorHAnsi" w:cstheme="majorHAnsi"/>
          <w:szCs w:val="22"/>
        </w:rPr>
      </w:pPr>
    </w:p>
    <w:p w14:paraId="0DE4242E" w14:textId="22DFAD13" w:rsidR="003A42C3" w:rsidRPr="003A42C3" w:rsidRDefault="003A42C3" w:rsidP="003A42C3">
      <w:pPr>
        <w:ind w:left="720"/>
        <w:rPr>
          <w:rFonts w:asciiTheme="minorHAnsi" w:hAnsiTheme="minorHAnsi" w:cstheme="majorHAnsi"/>
          <w:szCs w:val="22"/>
        </w:rPr>
      </w:pPr>
      <w:r>
        <w:rPr>
          <w:rFonts w:asciiTheme="minorHAnsi" w:hAnsiTheme="minorHAnsi" w:cstheme="majorHAnsi"/>
          <w:szCs w:val="22"/>
        </w:rPr>
        <w:t xml:space="preserve">   </w:t>
      </w:r>
      <w:r w:rsidRPr="003A42C3">
        <w:rPr>
          <w:rFonts w:asciiTheme="minorHAnsi" w:hAnsiTheme="minorHAnsi" w:cstheme="majorHAnsi"/>
          <w:szCs w:val="22"/>
        </w:rPr>
        <w:t xml:space="preserve">A. </w:t>
      </w:r>
      <w:r w:rsidRPr="003A42C3">
        <w:rPr>
          <w:rFonts w:asciiTheme="minorHAnsi" w:hAnsiTheme="minorHAnsi" w:cstheme="majorHAnsi"/>
          <w:b/>
          <w:szCs w:val="22"/>
        </w:rPr>
        <w:t>Your fees</w:t>
      </w:r>
      <w:r>
        <w:rPr>
          <w:rFonts w:asciiTheme="minorHAnsi" w:hAnsiTheme="minorHAnsi" w:cstheme="majorHAnsi"/>
          <w:b/>
          <w:szCs w:val="22"/>
        </w:rPr>
        <w:t xml:space="preserve"> for design and build</w:t>
      </w:r>
    </w:p>
    <w:p w14:paraId="044CA8D2" w14:textId="77777777" w:rsidR="003A42C3" w:rsidRPr="003A42C3" w:rsidRDefault="003A42C3" w:rsidP="003A42C3">
      <w:pPr>
        <w:ind w:left="720"/>
        <w:rPr>
          <w:rFonts w:asciiTheme="minorHAnsi" w:hAnsiTheme="minorHAnsi" w:cstheme="majorHAnsi"/>
          <w:szCs w:val="22"/>
        </w:rPr>
      </w:pPr>
    </w:p>
    <w:tbl>
      <w:tblPr>
        <w:tblStyle w:val="TableGrid0"/>
        <w:tblW w:w="9270" w:type="dxa"/>
        <w:tblInd w:w="790" w:type="dxa"/>
        <w:tblLayout w:type="fixed"/>
        <w:tblLook w:val="04A0" w:firstRow="1" w:lastRow="0" w:firstColumn="1" w:lastColumn="0" w:noHBand="0" w:noVBand="1"/>
      </w:tblPr>
      <w:tblGrid>
        <w:gridCol w:w="7994"/>
        <w:gridCol w:w="1276"/>
      </w:tblGrid>
      <w:tr w:rsidR="003A42C3" w:rsidRPr="003A42C3" w14:paraId="5696917B" w14:textId="2FEC59F4" w:rsidTr="004E6D81">
        <w:tc>
          <w:tcPr>
            <w:tcW w:w="7994" w:type="dxa"/>
          </w:tcPr>
          <w:p w14:paraId="0BF524EF" w14:textId="77777777" w:rsidR="003A42C3" w:rsidRPr="003A42C3" w:rsidRDefault="003A42C3" w:rsidP="004454DD">
            <w:pPr>
              <w:rPr>
                <w:rFonts w:asciiTheme="minorHAnsi" w:hAnsiTheme="minorHAnsi" w:cstheme="majorHAnsi"/>
                <w:b/>
                <w:szCs w:val="22"/>
              </w:rPr>
            </w:pPr>
            <w:r w:rsidRPr="003A42C3">
              <w:rPr>
                <w:rFonts w:asciiTheme="minorHAnsi" w:hAnsiTheme="minorHAnsi" w:cstheme="majorHAnsi"/>
                <w:b/>
                <w:szCs w:val="22"/>
              </w:rPr>
              <w:t>Essential:</w:t>
            </w:r>
          </w:p>
        </w:tc>
        <w:tc>
          <w:tcPr>
            <w:tcW w:w="1276" w:type="dxa"/>
          </w:tcPr>
          <w:p w14:paraId="1943A987" w14:textId="51B28CF3" w:rsidR="003A42C3" w:rsidRPr="003A42C3" w:rsidRDefault="000F7397" w:rsidP="000F7397">
            <w:pPr>
              <w:rPr>
                <w:rFonts w:asciiTheme="minorHAnsi" w:hAnsiTheme="minorHAnsi" w:cstheme="majorHAnsi"/>
                <w:b/>
                <w:szCs w:val="22"/>
              </w:rPr>
            </w:pPr>
            <w:r>
              <w:rPr>
                <w:rFonts w:asciiTheme="minorHAnsi" w:hAnsiTheme="minorHAnsi" w:cstheme="majorHAnsi"/>
                <w:b/>
                <w:szCs w:val="22"/>
              </w:rPr>
              <w:t>Weighting</w:t>
            </w:r>
          </w:p>
        </w:tc>
      </w:tr>
      <w:tr w:rsidR="003A42C3" w:rsidRPr="003A42C3" w14:paraId="6FEE5647" w14:textId="53CB693F" w:rsidTr="004E6D81">
        <w:tc>
          <w:tcPr>
            <w:tcW w:w="7994" w:type="dxa"/>
          </w:tcPr>
          <w:p w14:paraId="1AC76A65" w14:textId="33D95677" w:rsidR="003A42C3" w:rsidRPr="003A42C3" w:rsidRDefault="003A42C3" w:rsidP="004454DD">
            <w:pPr>
              <w:rPr>
                <w:rFonts w:asciiTheme="minorHAnsi" w:hAnsiTheme="minorHAnsi" w:cstheme="majorHAnsi"/>
                <w:szCs w:val="22"/>
              </w:rPr>
            </w:pPr>
            <w:r w:rsidRPr="003A42C3">
              <w:rPr>
                <w:rFonts w:asciiTheme="minorHAnsi" w:hAnsiTheme="minorHAnsi" w:cstheme="majorHAnsi"/>
                <w:szCs w:val="22"/>
              </w:rPr>
              <w:t>Fixed price fee proposal for the elements above</w:t>
            </w:r>
            <w:r>
              <w:rPr>
                <w:rFonts w:asciiTheme="minorHAnsi" w:hAnsiTheme="minorHAnsi" w:cstheme="majorHAnsi"/>
                <w:szCs w:val="22"/>
              </w:rPr>
              <w:t xml:space="preserve">, itemising your fee </w:t>
            </w:r>
            <w:r w:rsidR="00FC28BA">
              <w:rPr>
                <w:rFonts w:asciiTheme="minorHAnsi" w:hAnsiTheme="minorHAnsi" w:cstheme="majorHAnsi"/>
                <w:szCs w:val="22"/>
              </w:rPr>
              <w:t xml:space="preserve">(including any comments) </w:t>
            </w:r>
            <w:r w:rsidRPr="003A42C3">
              <w:rPr>
                <w:rFonts w:asciiTheme="minorHAnsi" w:hAnsiTheme="minorHAnsi" w:cstheme="majorHAnsi"/>
                <w:szCs w:val="22"/>
              </w:rPr>
              <w:t xml:space="preserve">Costs should be quoted ex-VAT and include all expenses including your travel and subsistence. </w:t>
            </w:r>
          </w:p>
          <w:p w14:paraId="6F49576A" w14:textId="77777777" w:rsidR="003A42C3" w:rsidRPr="003A42C3" w:rsidRDefault="003A42C3" w:rsidP="003A42C3">
            <w:pPr>
              <w:ind w:left="720"/>
              <w:rPr>
                <w:rFonts w:asciiTheme="minorHAnsi" w:hAnsiTheme="minorHAnsi" w:cstheme="majorHAnsi"/>
                <w:szCs w:val="22"/>
              </w:rPr>
            </w:pPr>
          </w:p>
          <w:p w14:paraId="6BAB7C95" w14:textId="7A686A44" w:rsidR="003A42C3" w:rsidRPr="003A42C3" w:rsidRDefault="003A42C3" w:rsidP="004454DD">
            <w:pPr>
              <w:rPr>
                <w:rFonts w:asciiTheme="minorHAnsi" w:hAnsiTheme="minorHAnsi" w:cstheme="majorHAnsi"/>
                <w:b/>
                <w:bCs/>
                <w:szCs w:val="22"/>
              </w:rPr>
            </w:pPr>
            <w:r w:rsidRPr="003A42C3">
              <w:rPr>
                <w:rFonts w:asciiTheme="minorHAnsi" w:hAnsiTheme="minorHAnsi" w:cstheme="majorHAnsi"/>
                <w:b/>
                <w:bCs/>
                <w:szCs w:val="22"/>
              </w:rPr>
              <w:t>We anticipate that total budget including</w:t>
            </w:r>
            <w:r w:rsidR="004454DD">
              <w:rPr>
                <w:rFonts w:asciiTheme="minorHAnsi" w:hAnsiTheme="minorHAnsi" w:cstheme="majorHAnsi"/>
                <w:b/>
                <w:bCs/>
                <w:szCs w:val="22"/>
              </w:rPr>
              <w:t xml:space="preserve"> your design</w:t>
            </w:r>
            <w:r w:rsidRPr="003A42C3">
              <w:rPr>
                <w:rFonts w:asciiTheme="minorHAnsi" w:hAnsiTheme="minorHAnsi" w:cstheme="majorHAnsi"/>
                <w:b/>
                <w:bCs/>
                <w:szCs w:val="22"/>
              </w:rPr>
              <w:t xml:space="preserve"> fee </w:t>
            </w:r>
            <w:r w:rsidR="004454DD">
              <w:rPr>
                <w:rFonts w:asciiTheme="minorHAnsi" w:hAnsiTheme="minorHAnsi" w:cstheme="majorHAnsi"/>
                <w:b/>
                <w:bCs/>
                <w:szCs w:val="22"/>
              </w:rPr>
              <w:t xml:space="preserve">and build </w:t>
            </w:r>
            <w:r w:rsidRPr="003A42C3">
              <w:rPr>
                <w:rFonts w:asciiTheme="minorHAnsi" w:hAnsiTheme="minorHAnsi" w:cstheme="majorHAnsi"/>
                <w:b/>
                <w:bCs/>
                <w:szCs w:val="22"/>
              </w:rPr>
              <w:t>will be in the region of £46,000</w:t>
            </w:r>
          </w:p>
          <w:p w14:paraId="6957FF69" w14:textId="1F2584BF" w:rsidR="003A42C3" w:rsidRPr="003A42C3" w:rsidRDefault="003A42C3" w:rsidP="003A42C3">
            <w:pPr>
              <w:ind w:left="720"/>
              <w:rPr>
                <w:rFonts w:asciiTheme="minorHAnsi" w:hAnsiTheme="minorHAnsi" w:cstheme="majorHAnsi"/>
                <w:szCs w:val="22"/>
              </w:rPr>
            </w:pPr>
          </w:p>
        </w:tc>
        <w:tc>
          <w:tcPr>
            <w:tcW w:w="1276" w:type="dxa"/>
          </w:tcPr>
          <w:p w14:paraId="3D91817C" w14:textId="4D0B3F3E" w:rsidR="003A42C3" w:rsidRPr="003A42C3" w:rsidRDefault="003A42C3" w:rsidP="004E6D81">
            <w:pPr>
              <w:rPr>
                <w:rFonts w:asciiTheme="minorHAnsi" w:hAnsiTheme="minorHAnsi" w:cstheme="majorHAnsi"/>
                <w:szCs w:val="22"/>
              </w:rPr>
            </w:pPr>
            <w:r w:rsidRPr="003A42C3">
              <w:rPr>
                <w:rFonts w:asciiTheme="minorHAnsi" w:hAnsiTheme="minorHAnsi" w:cstheme="majorHAnsi"/>
                <w:szCs w:val="22"/>
              </w:rPr>
              <w:t>40%</w:t>
            </w:r>
          </w:p>
        </w:tc>
      </w:tr>
    </w:tbl>
    <w:p w14:paraId="5D5BAD0C" w14:textId="77777777" w:rsidR="003A42C3" w:rsidRDefault="003A42C3" w:rsidP="007B732A">
      <w:pPr>
        <w:ind w:left="720"/>
        <w:rPr>
          <w:rFonts w:asciiTheme="minorHAnsi" w:hAnsiTheme="minorHAnsi" w:cstheme="majorHAnsi"/>
          <w:szCs w:val="22"/>
        </w:rPr>
      </w:pPr>
    </w:p>
    <w:p w14:paraId="4085112B" w14:textId="77777777" w:rsidR="003A42C3" w:rsidRPr="00F6550F" w:rsidRDefault="003A42C3" w:rsidP="003A42C3">
      <w:pPr>
        <w:ind w:firstLine="720"/>
        <w:rPr>
          <w:rFonts w:asciiTheme="majorHAnsi" w:hAnsiTheme="majorHAnsi"/>
          <w:szCs w:val="22"/>
        </w:rPr>
      </w:pPr>
      <w:r w:rsidRPr="00F6550F">
        <w:rPr>
          <w:rFonts w:asciiTheme="majorHAnsi" w:hAnsiTheme="majorHAnsi"/>
          <w:szCs w:val="22"/>
        </w:rPr>
        <w:t xml:space="preserve">B. </w:t>
      </w:r>
      <w:r w:rsidRPr="00F6550F">
        <w:rPr>
          <w:rFonts w:asciiTheme="majorHAnsi" w:hAnsiTheme="majorHAnsi"/>
          <w:b/>
          <w:szCs w:val="22"/>
        </w:rPr>
        <w:t>Your other details</w:t>
      </w:r>
    </w:p>
    <w:p w14:paraId="24FAB1D5" w14:textId="77777777" w:rsidR="003A42C3" w:rsidRPr="003A42C3" w:rsidRDefault="003A42C3" w:rsidP="007B732A">
      <w:pPr>
        <w:ind w:left="720"/>
        <w:rPr>
          <w:rFonts w:asciiTheme="minorHAnsi" w:hAnsiTheme="minorHAnsi" w:cstheme="majorHAnsi"/>
          <w:szCs w:val="22"/>
        </w:rPr>
      </w:pPr>
    </w:p>
    <w:p w14:paraId="5BD9709D" w14:textId="77777777" w:rsidR="00A95B6A" w:rsidRPr="003A42C3" w:rsidRDefault="00A95B6A" w:rsidP="007B732A">
      <w:pPr>
        <w:tabs>
          <w:tab w:val="left" w:pos="-1440"/>
        </w:tabs>
        <w:ind w:left="720"/>
        <w:rPr>
          <w:rFonts w:asciiTheme="minorHAnsi" w:hAnsiTheme="minorHAnsi" w:cstheme="majorHAnsi"/>
          <w:szCs w:val="22"/>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804"/>
        <w:gridCol w:w="1276"/>
      </w:tblGrid>
      <w:tr w:rsidR="00A95B6A" w:rsidRPr="003A42C3" w14:paraId="562433A0" w14:textId="77777777" w:rsidTr="004E6D81">
        <w:tc>
          <w:tcPr>
            <w:tcW w:w="1276" w:type="dxa"/>
            <w:tcBorders>
              <w:top w:val="single" w:sz="4" w:space="0" w:color="auto"/>
              <w:left w:val="single" w:sz="4" w:space="0" w:color="auto"/>
              <w:bottom w:val="single" w:sz="4" w:space="0" w:color="auto"/>
              <w:right w:val="single" w:sz="4" w:space="0" w:color="auto"/>
            </w:tcBorders>
            <w:hideMark/>
          </w:tcPr>
          <w:p w14:paraId="3FC21239" w14:textId="77777777" w:rsidR="00A95B6A" w:rsidRPr="003A42C3" w:rsidRDefault="00A95B6A" w:rsidP="007B732A">
            <w:pPr>
              <w:tabs>
                <w:tab w:val="center" w:pos="4153"/>
                <w:tab w:val="right" w:pos="8306"/>
              </w:tabs>
              <w:snapToGrid w:val="0"/>
              <w:rPr>
                <w:rFonts w:asciiTheme="minorHAnsi" w:hAnsiTheme="minorHAnsi" w:cstheme="majorHAnsi"/>
                <w:b/>
                <w:szCs w:val="22"/>
              </w:rPr>
            </w:pPr>
            <w:r w:rsidRPr="003A42C3">
              <w:rPr>
                <w:rFonts w:asciiTheme="minorHAnsi" w:hAnsiTheme="minorHAnsi" w:cstheme="majorHAnsi"/>
                <w:b/>
                <w:szCs w:val="22"/>
              </w:rPr>
              <w:t xml:space="preserve">Category </w:t>
            </w:r>
          </w:p>
        </w:tc>
        <w:tc>
          <w:tcPr>
            <w:tcW w:w="6804" w:type="dxa"/>
            <w:tcBorders>
              <w:top w:val="single" w:sz="4" w:space="0" w:color="auto"/>
              <w:left w:val="single" w:sz="4" w:space="0" w:color="auto"/>
              <w:bottom w:val="single" w:sz="4" w:space="0" w:color="auto"/>
              <w:right w:val="single" w:sz="4" w:space="0" w:color="auto"/>
            </w:tcBorders>
            <w:hideMark/>
          </w:tcPr>
          <w:p w14:paraId="1341F0B9" w14:textId="77777777" w:rsidR="00A95B6A" w:rsidRPr="003A42C3" w:rsidRDefault="00A95B6A" w:rsidP="007B732A">
            <w:pPr>
              <w:tabs>
                <w:tab w:val="center" w:pos="4153"/>
                <w:tab w:val="right" w:pos="8306"/>
              </w:tabs>
              <w:snapToGrid w:val="0"/>
              <w:rPr>
                <w:rFonts w:asciiTheme="minorHAnsi" w:hAnsiTheme="minorHAnsi" w:cstheme="majorHAnsi"/>
                <w:b/>
                <w:szCs w:val="22"/>
              </w:rPr>
            </w:pPr>
            <w:r w:rsidRPr="003A42C3">
              <w:rPr>
                <w:rFonts w:asciiTheme="minorHAnsi" w:hAnsiTheme="minorHAnsi" w:cstheme="majorHAnsi"/>
                <w:b/>
                <w:szCs w:val="22"/>
              </w:rPr>
              <w:t>Required Response</w:t>
            </w:r>
          </w:p>
        </w:tc>
        <w:tc>
          <w:tcPr>
            <w:tcW w:w="1276" w:type="dxa"/>
            <w:tcBorders>
              <w:top w:val="single" w:sz="4" w:space="0" w:color="auto"/>
              <w:left w:val="single" w:sz="4" w:space="0" w:color="auto"/>
              <w:bottom w:val="single" w:sz="4" w:space="0" w:color="auto"/>
              <w:right w:val="single" w:sz="4" w:space="0" w:color="auto"/>
            </w:tcBorders>
            <w:hideMark/>
          </w:tcPr>
          <w:p w14:paraId="63BC9EC7" w14:textId="460F7A04" w:rsidR="00A95B6A" w:rsidRPr="003A42C3" w:rsidRDefault="000F7397" w:rsidP="007B732A">
            <w:pPr>
              <w:tabs>
                <w:tab w:val="center" w:pos="4153"/>
                <w:tab w:val="right" w:pos="8306"/>
              </w:tabs>
              <w:snapToGrid w:val="0"/>
              <w:rPr>
                <w:rFonts w:asciiTheme="minorHAnsi" w:hAnsiTheme="minorHAnsi" w:cstheme="majorHAnsi"/>
                <w:b/>
                <w:szCs w:val="22"/>
              </w:rPr>
            </w:pPr>
            <w:r>
              <w:rPr>
                <w:rFonts w:asciiTheme="minorHAnsi" w:hAnsiTheme="minorHAnsi" w:cstheme="majorHAnsi"/>
                <w:b/>
                <w:szCs w:val="22"/>
              </w:rPr>
              <w:t>Weighting</w:t>
            </w:r>
          </w:p>
        </w:tc>
      </w:tr>
      <w:tr w:rsidR="00A95B6A" w:rsidRPr="003A42C3" w14:paraId="27859733" w14:textId="77777777" w:rsidTr="004E6D81">
        <w:tc>
          <w:tcPr>
            <w:tcW w:w="1276" w:type="dxa"/>
            <w:tcBorders>
              <w:top w:val="single" w:sz="4" w:space="0" w:color="auto"/>
              <w:left w:val="single" w:sz="4" w:space="0" w:color="auto"/>
              <w:bottom w:val="single" w:sz="4" w:space="0" w:color="auto"/>
              <w:right w:val="single" w:sz="4" w:space="0" w:color="auto"/>
            </w:tcBorders>
            <w:hideMark/>
          </w:tcPr>
          <w:p w14:paraId="45DD5A37" w14:textId="77777777" w:rsidR="00A95B6A" w:rsidRPr="003A42C3" w:rsidRDefault="00A95B6A" w:rsidP="007B732A">
            <w:pPr>
              <w:tabs>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Experience</w:t>
            </w:r>
          </w:p>
        </w:tc>
        <w:tc>
          <w:tcPr>
            <w:tcW w:w="6804" w:type="dxa"/>
            <w:tcBorders>
              <w:top w:val="single" w:sz="4" w:space="0" w:color="auto"/>
              <w:left w:val="single" w:sz="4" w:space="0" w:color="auto"/>
              <w:bottom w:val="single" w:sz="4" w:space="0" w:color="auto"/>
              <w:right w:val="single" w:sz="4" w:space="0" w:color="auto"/>
            </w:tcBorders>
          </w:tcPr>
          <w:p w14:paraId="57DAC8B2" w14:textId="3B802606" w:rsidR="00A95B6A" w:rsidRPr="003A42C3" w:rsidRDefault="00FF09DB" w:rsidP="007B732A">
            <w:pPr>
              <w:tabs>
                <w:tab w:val="center" w:pos="4153"/>
                <w:tab w:val="right" w:pos="8306"/>
              </w:tabs>
              <w:rPr>
                <w:rFonts w:asciiTheme="minorHAnsi" w:hAnsiTheme="minorHAnsi" w:cstheme="majorHAnsi"/>
                <w:szCs w:val="22"/>
              </w:rPr>
            </w:pPr>
            <w:r w:rsidRPr="003A42C3">
              <w:rPr>
                <w:rFonts w:asciiTheme="minorHAnsi" w:hAnsiTheme="minorHAnsi" w:cstheme="majorHAnsi"/>
                <w:szCs w:val="22"/>
              </w:rPr>
              <w:t>Three recent</w:t>
            </w:r>
            <w:r w:rsidR="00A95B6A" w:rsidRPr="003A42C3">
              <w:rPr>
                <w:rFonts w:asciiTheme="minorHAnsi" w:hAnsiTheme="minorHAnsi" w:cstheme="majorHAnsi"/>
                <w:szCs w:val="22"/>
              </w:rPr>
              <w:t xml:space="preserve"> example projects that demonstrate your ability to successfully deliver this contract. The examples should be:</w:t>
            </w:r>
          </w:p>
          <w:p w14:paraId="79BC89CF" w14:textId="3E3F8E9E" w:rsidR="00A95B6A" w:rsidRPr="003A42C3" w:rsidRDefault="00A95B6A" w:rsidP="007B732A">
            <w:pPr>
              <w:widowControl w:val="0"/>
              <w:tabs>
                <w:tab w:val="center" w:pos="4153"/>
                <w:tab w:val="right" w:pos="8306"/>
              </w:tabs>
              <w:rPr>
                <w:rFonts w:asciiTheme="minorHAnsi" w:hAnsiTheme="minorHAnsi" w:cstheme="majorHAnsi"/>
                <w:szCs w:val="22"/>
              </w:rPr>
            </w:pPr>
            <w:r w:rsidRPr="003A42C3">
              <w:rPr>
                <w:rFonts w:asciiTheme="minorHAnsi" w:hAnsiTheme="minorHAnsi" w:cstheme="majorHAnsi"/>
                <w:szCs w:val="22"/>
              </w:rPr>
              <w:t>Of a similar scale and scope to this contract in terms of services required</w:t>
            </w:r>
          </w:p>
          <w:p w14:paraId="50FFB259" w14:textId="501694BA" w:rsidR="00A95B6A" w:rsidRPr="003A42C3" w:rsidRDefault="00A95B6A" w:rsidP="007B732A">
            <w:pPr>
              <w:widowControl w:val="0"/>
              <w:tabs>
                <w:tab w:val="center" w:pos="4153"/>
                <w:tab w:val="right" w:pos="8306"/>
              </w:tabs>
              <w:rPr>
                <w:rFonts w:asciiTheme="minorHAnsi" w:hAnsiTheme="minorHAnsi" w:cstheme="majorHAnsi"/>
                <w:szCs w:val="22"/>
              </w:rPr>
            </w:pPr>
            <w:r w:rsidRPr="003A42C3">
              <w:rPr>
                <w:rFonts w:asciiTheme="minorHAnsi" w:hAnsiTheme="minorHAnsi" w:cstheme="majorHAnsi"/>
                <w:szCs w:val="22"/>
              </w:rPr>
              <w:t>Ideally to include</w:t>
            </w:r>
            <w:r w:rsidR="00F20D68" w:rsidRPr="003A42C3">
              <w:rPr>
                <w:rFonts w:asciiTheme="minorHAnsi" w:hAnsiTheme="minorHAnsi" w:cstheme="majorHAnsi"/>
                <w:szCs w:val="22"/>
              </w:rPr>
              <w:t xml:space="preserve"> experience of</w:t>
            </w:r>
            <w:r w:rsidRPr="003A42C3">
              <w:rPr>
                <w:rFonts w:asciiTheme="minorHAnsi" w:hAnsiTheme="minorHAnsi" w:cstheme="majorHAnsi"/>
                <w:szCs w:val="22"/>
              </w:rPr>
              <w:t>:</w:t>
            </w:r>
          </w:p>
          <w:p w14:paraId="54BFC326" w14:textId="7C841F38" w:rsidR="00A95B6A" w:rsidRPr="003A42C3" w:rsidRDefault="00F20D68" w:rsidP="007B732A">
            <w:pPr>
              <w:pStyle w:val="ListParagraph"/>
              <w:numPr>
                <w:ilvl w:val="1"/>
                <w:numId w:val="7"/>
              </w:numPr>
              <w:tabs>
                <w:tab w:val="center" w:pos="4153"/>
                <w:tab w:val="right" w:pos="8306"/>
              </w:tabs>
              <w:ind w:left="720" w:firstLine="0"/>
              <w:rPr>
                <w:rFonts w:asciiTheme="minorHAnsi" w:hAnsiTheme="minorHAnsi" w:cstheme="majorHAnsi"/>
                <w:szCs w:val="22"/>
              </w:rPr>
            </w:pPr>
            <w:r w:rsidRPr="003A42C3">
              <w:rPr>
                <w:rFonts w:asciiTheme="minorHAnsi" w:hAnsiTheme="minorHAnsi" w:cstheme="majorHAnsi"/>
                <w:szCs w:val="22"/>
              </w:rPr>
              <w:lastRenderedPageBreak/>
              <w:t>T</w:t>
            </w:r>
            <w:r w:rsidR="00A95B6A" w:rsidRPr="003A42C3">
              <w:rPr>
                <w:rFonts w:asciiTheme="minorHAnsi" w:hAnsiTheme="minorHAnsi" w:cstheme="majorHAnsi"/>
                <w:szCs w:val="22"/>
              </w:rPr>
              <w:t>ouring exhibition experience</w:t>
            </w:r>
          </w:p>
          <w:p w14:paraId="3FFFBD4F" w14:textId="0D549251" w:rsidR="00A95B6A" w:rsidRPr="003A42C3" w:rsidRDefault="00F20D68" w:rsidP="007B732A">
            <w:pPr>
              <w:pStyle w:val="ListParagraph"/>
              <w:numPr>
                <w:ilvl w:val="1"/>
                <w:numId w:val="7"/>
              </w:numPr>
              <w:tabs>
                <w:tab w:val="center" w:pos="4153"/>
                <w:tab w:val="right" w:pos="8306"/>
              </w:tabs>
              <w:ind w:left="720" w:firstLine="0"/>
              <w:rPr>
                <w:rFonts w:asciiTheme="minorHAnsi" w:hAnsiTheme="minorHAnsi" w:cstheme="majorHAnsi"/>
                <w:szCs w:val="22"/>
              </w:rPr>
            </w:pPr>
            <w:r w:rsidRPr="003A42C3">
              <w:rPr>
                <w:rFonts w:asciiTheme="minorHAnsi" w:hAnsiTheme="minorHAnsi" w:cstheme="majorHAnsi"/>
                <w:szCs w:val="22"/>
              </w:rPr>
              <w:t>F</w:t>
            </w:r>
            <w:r w:rsidR="00A95B6A" w:rsidRPr="003A42C3">
              <w:rPr>
                <w:rFonts w:asciiTheme="minorHAnsi" w:hAnsiTheme="minorHAnsi" w:cstheme="majorHAnsi"/>
                <w:szCs w:val="22"/>
              </w:rPr>
              <w:t>amily-friendly design</w:t>
            </w:r>
          </w:p>
          <w:p w14:paraId="29D638BE" w14:textId="45A52CC1" w:rsidR="00A95B6A" w:rsidRPr="003A42C3" w:rsidRDefault="00F20D68" w:rsidP="007B732A">
            <w:pPr>
              <w:pStyle w:val="ListParagraph"/>
              <w:numPr>
                <w:ilvl w:val="1"/>
                <w:numId w:val="7"/>
              </w:numPr>
              <w:tabs>
                <w:tab w:val="center" w:pos="4153"/>
                <w:tab w:val="right" w:pos="8306"/>
              </w:tabs>
              <w:ind w:left="720" w:firstLine="0"/>
              <w:rPr>
                <w:rFonts w:asciiTheme="minorHAnsi" w:hAnsiTheme="minorHAnsi" w:cstheme="majorHAnsi"/>
                <w:szCs w:val="22"/>
              </w:rPr>
            </w:pPr>
            <w:r w:rsidRPr="003A42C3">
              <w:rPr>
                <w:rFonts w:asciiTheme="minorHAnsi" w:hAnsiTheme="minorHAnsi" w:cstheme="majorHAnsi"/>
                <w:szCs w:val="22"/>
              </w:rPr>
              <w:t>A</w:t>
            </w:r>
            <w:r w:rsidR="00A95B6A" w:rsidRPr="003A42C3">
              <w:rPr>
                <w:rFonts w:asciiTheme="minorHAnsi" w:hAnsiTheme="minorHAnsi" w:cstheme="majorHAnsi"/>
                <w:szCs w:val="22"/>
              </w:rPr>
              <w:t xml:space="preserve"> sustainable approach to materials and processes</w:t>
            </w:r>
          </w:p>
          <w:p w14:paraId="612FE117" w14:textId="32BC64AC" w:rsidR="00487194" w:rsidRPr="003A42C3" w:rsidRDefault="00487194" w:rsidP="007B732A">
            <w:pPr>
              <w:pStyle w:val="ListParagraph"/>
              <w:numPr>
                <w:ilvl w:val="1"/>
                <w:numId w:val="7"/>
              </w:numPr>
              <w:tabs>
                <w:tab w:val="center" w:pos="4153"/>
                <w:tab w:val="right" w:pos="8306"/>
              </w:tabs>
              <w:ind w:left="720" w:firstLine="0"/>
              <w:rPr>
                <w:rFonts w:asciiTheme="minorHAnsi" w:hAnsiTheme="minorHAnsi" w:cstheme="majorHAnsi"/>
                <w:szCs w:val="22"/>
              </w:rPr>
            </w:pPr>
            <w:r w:rsidRPr="003A42C3">
              <w:rPr>
                <w:rFonts w:asciiTheme="minorHAnsi" w:hAnsiTheme="minorHAnsi" w:cstheme="majorHAnsi"/>
                <w:szCs w:val="22"/>
              </w:rPr>
              <w:t xml:space="preserve">One of more title treatments </w:t>
            </w:r>
          </w:p>
          <w:p w14:paraId="05A4EB97" w14:textId="77777777" w:rsidR="00A95B6A" w:rsidRPr="003A42C3" w:rsidRDefault="00A95B6A" w:rsidP="007B732A">
            <w:pPr>
              <w:tabs>
                <w:tab w:val="center" w:pos="4153"/>
                <w:tab w:val="right" w:pos="8306"/>
              </w:tabs>
              <w:ind w:left="720"/>
              <w:rPr>
                <w:rFonts w:asciiTheme="minorHAnsi" w:hAnsiTheme="minorHAnsi" w:cstheme="majorHAnsi"/>
                <w:szCs w:val="22"/>
              </w:rPr>
            </w:pPr>
          </w:p>
          <w:p w14:paraId="22EEB1C3" w14:textId="6EE6C95B" w:rsidR="00A95B6A" w:rsidRPr="003A42C3" w:rsidRDefault="00A95B6A" w:rsidP="007B732A">
            <w:pPr>
              <w:tabs>
                <w:tab w:val="center" w:pos="4153"/>
                <w:tab w:val="right" w:pos="8306"/>
              </w:tabs>
              <w:rPr>
                <w:rFonts w:asciiTheme="minorHAnsi" w:hAnsiTheme="minorHAnsi" w:cstheme="majorHAnsi"/>
                <w:szCs w:val="22"/>
              </w:rPr>
            </w:pPr>
            <w:r w:rsidRPr="003A42C3">
              <w:rPr>
                <w:rFonts w:asciiTheme="minorHAnsi" w:hAnsiTheme="minorHAnsi" w:cstheme="majorHAnsi"/>
                <w:szCs w:val="22"/>
              </w:rPr>
              <w:t>Please provide budget (both design fees and total design and build cost) and contact details for any example projects noted. We reserve the right to contact any of these previous clients.</w:t>
            </w:r>
          </w:p>
          <w:p w14:paraId="3A263844" w14:textId="77777777" w:rsidR="00A95B6A" w:rsidRPr="003A42C3" w:rsidRDefault="00A95B6A" w:rsidP="007B732A">
            <w:pPr>
              <w:tabs>
                <w:tab w:val="center" w:pos="4153"/>
                <w:tab w:val="right" w:pos="8306"/>
              </w:tabs>
              <w:ind w:left="720"/>
              <w:rPr>
                <w:rFonts w:asciiTheme="minorHAnsi" w:hAnsiTheme="minorHAnsi" w:cstheme="majorHAnsi"/>
                <w:szCs w:val="22"/>
              </w:rPr>
            </w:pPr>
          </w:p>
          <w:p w14:paraId="06BD9002" w14:textId="465B454A" w:rsidR="00A95B6A" w:rsidRDefault="00A95B6A" w:rsidP="007B732A">
            <w:pPr>
              <w:tabs>
                <w:tab w:val="center" w:pos="4153"/>
                <w:tab w:val="right" w:pos="8306"/>
              </w:tabs>
              <w:rPr>
                <w:rFonts w:asciiTheme="minorHAnsi" w:hAnsiTheme="minorHAnsi" w:cstheme="majorHAnsi"/>
                <w:szCs w:val="22"/>
              </w:rPr>
            </w:pPr>
            <w:r w:rsidRPr="003A42C3">
              <w:rPr>
                <w:rFonts w:asciiTheme="minorHAnsi" w:hAnsiTheme="minorHAnsi" w:cstheme="majorHAnsi"/>
                <w:szCs w:val="22"/>
              </w:rPr>
              <w:t>Please provide enough visual examples of the work completed so that we can make an assessment of your skills and the scope of work you have completed previously and make clear where any aspects of the projects you are using as examples were completed by others.</w:t>
            </w:r>
          </w:p>
          <w:p w14:paraId="2ED6E59F" w14:textId="218E459F" w:rsidR="00894B87" w:rsidRPr="003A42C3" w:rsidRDefault="00894B87" w:rsidP="007B732A">
            <w:pPr>
              <w:tabs>
                <w:tab w:val="center" w:pos="4153"/>
                <w:tab w:val="right" w:pos="8306"/>
              </w:tabs>
              <w:rPr>
                <w:rFonts w:asciiTheme="minorHAnsi" w:hAnsiTheme="minorHAnsi" w:cstheme="majorHAnsi"/>
                <w:szCs w:val="22"/>
              </w:rPr>
            </w:pPr>
            <w:r>
              <w:rPr>
                <w:rFonts w:asciiTheme="minorHAnsi" w:hAnsiTheme="minorHAnsi" w:cstheme="majorHAnsi"/>
                <w:szCs w:val="22"/>
              </w:rPr>
              <w:t>Please detail key members of your proposed team including relevant experience and location</w:t>
            </w:r>
          </w:p>
          <w:p w14:paraId="3F6DEBE5" w14:textId="77777777" w:rsidR="0099039C" w:rsidRPr="003A42C3" w:rsidRDefault="0099039C" w:rsidP="007B732A">
            <w:pPr>
              <w:tabs>
                <w:tab w:val="center" w:pos="4153"/>
                <w:tab w:val="right" w:pos="8306"/>
              </w:tabs>
              <w:rPr>
                <w:rFonts w:asciiTheme="minorHAnsi" w:hAnsiTheme="minorHAnsi" w:cstheme="majorHAnsi"/>
                <w:szCs w:val="22"/>
              </w:rPr>
            </w:pPr>
          </w:p>
          <w:p w14:paraId="4E5A07B4" w14:textId="6174822C" w:rsidR="0099039C" w:rsidRPr="003A42C3" w:rsidRDefault="0099039C" w:rsidP="007B732A">
            <w:pPr>
              <w:tabs>
                <w:tab w:val="center" w:pos="4153"/>
                <w:tab w:val="right" w:pos="8306"/>
              </w:tabs>
              <w:rPr>
                <w:rFonts w:asciiTheme="minorHAnsi" w:hAnsiTheme="minorHAnsi" w:cstheme="majorHAnsi"/>
                <w:szCs w:val="22"/>
              </w:rPr>
            </w:pPr>
            <w:r w:rsidRPr="003A42C3">
              <w:rPr>
                <w:rFonts w:asciiTheme="minorHAnsi" w:hAnsiTheme="minorHAnsi" w:cstheme="majorHAnsi"/>
                <w:szCs w:val="22"/>
              </w:rPr>
              <w:t>If you do not intend to deliver any aspect of the contract yourself (such as the build) then please state who</w:t>
            </w:r>
            <w:r w:rsidR="00894B87">
              <w:rPr>
                <w:rFonts w:asciiTheme="minorHAnsi" w:hAnsiTheme="minorHAnsi" w:cstheme="majorHAnsi"/>
                <w:szCs w:val="22"/>
              </w:rPr>
              <w:t xml:space="preserve"> you</w:t>
            </w:r>
            <w:r w:rsidRPr="003A42C3">
              <w:rPr>
                <w:rFonts w:asciiTheme="minorHAnsi" w:hAnsiTheme="minorHAnsi" w:cstheme="majorHAnsi"/>
                <w:szCs w:val="22"/>
              </w:rPr>
              <w:t xml:space="preserve"> would likely use on this project. If they were not involved in the projects supplied as examples of the above then please supply adequate examples of their work that demonstrates their adequacy to work on this project. Please also outline when you have worked together in the past and supply examples if this relationship has not been demonstrated by other material.</w:t>
            </w:r>
          </w:p>
          <w:p w14:paraId="2CE4533D" w14:textId="77777777" w:rsidR="0099039C" w:rsidRPr="003A42C3" w:rsidRDefault="0099039C" w:rsidP="007B732A">
            <w:pPr>
              <w:tabs>
                <w:tab w:val="center" w:pos="4153"/>
                <w:tab w:val="right" w:pos="8306"/>
              </w:tabs>
              <w:ind w:left="720"/>
              <w:rPr>
                <w:rFonts w:asciiTheme="minorHAnsi" w:hAnsiTheme="minorHAnsi" w:cstheme="majorHAnsi"/>
                <w:szCs w:val="22"/>
              </w:rPr>
            </w:pPr>
          </w:p>
          <w:p w14:paraId="0012EEFF" w14:textId="77777777" w:rsidR="00A95B6A" w:rsidRPr="003A42C3" w:rsidRDefault="00A95B6A" w:rsidP="007B732A">
            <w:pPr>
              <w:tabs>
                <w:tab w:val="center" w:pos="4153"/>
                <w:tab w:val="right" w:pos="8306"/>
              </w:tabs>
              <w:ind w:left="720"/>
              <w:rPr>
                <w:rFonts w:asciiTheme="minorHAnsi" w:hAnsiTheme="minorHAnsi" w:cstheme="majorHAnsi"/>
                <w:szCs w:val="22"/>
              </w:rPr>
            </w:pPr>
          </w:p>
        </w:tc>
        <w:tc>
          <w:tcPr>
            <w:tcW w:w="1276" w:type="dxa"/>
            <w:tcBorders>
              <w:top w:val="single" w:sz="4" w:space="0" w:color="auto"/>
              <w:left w:val="single" w:sz="4" w:space="0" w:color="auto"/>
              <w:bottom w:val="single" w:sz="4" w:space="0" w:color="auto"/>
              <w:right w:val="single" w:sz="4" w:space="0" w:color="auto"/>
            </w:tcBorders>
            <w:hideMark/>
          </w:tcPr>
          <w:p w14:paraId="71676B20" w14:textId="680A842D" w:rsidR="00A95B6A" w:rsidRPr="003A42C3" w:rsidRDefault="00A95B6A" w:rsidP="005A60EE">
            <w:pPr>
              <w:tabs>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lastRenderedPageBreak/>
              <w:t>30%</w:t>
            </w:r>
          </w:p>
        </w:tc>
      </w:tr>
      <w:tr w:rsidR="00A95B6A" w:rsidRPr="003A42C3" w14:paraId="6CEBAB77" w14:textId="77777777" w:rsidTr="004E6D81">
        <w:trPr>
          <w:trHeight w:val="1296"/>
        </w:trPr>
        <w:tc>
          <w:tcPr>
            <w:tcW w:w="1276" w:type="dxa"/>
            <w:tcBorders>
              <w:top w:val="single" w:sz="4" w:space="0" w:color="auto"/>
              <w:left w:val="single" w:sz="4" w:space="0" w:color="auto"/>
              <w:bottom w:val="single" w:sz="4" w:space="0" w:color="auto"/>
              <w:right w:val="single" w:sz="4" w:space="0" w:color="auto"/>
            </w:tcBorders>
          </w:tcPr>
          <w:p w14:paraId="5A1381A6" w14:textId="0B833884" w:rsidR="00A95B6A" w:rsidRPr="003A42C3" w:rsidRDefault="00A95B6A" w:rsidP="007B732A">
            <w:pPr>
              <w:tabs>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Approach to this project</w:t>
            </w:r>
          </w:p>
        </w:tc>
        <w:tc>
          <w:tcPr>
            <w:tcW w:w="6804" w:type="dxa"/>
            <w:tcBorders>
              <w:top w:val="single" w:sz="4" w:space="0" w:color="auto"/>
              <w:left w:val="single" w:sz="4" w:space="0" w:color="auto"/>
              <w:bottom w:val="single" w:sz="4" w:space="0" w:color="auto"/>
              <w:right w:val="single" w:sz="4" w:space="0" w:color="auto"/>
            </w:tcBorders>
          </w:tcPr>
          <w:p w14:paraId="39619EA3" w14:textId="0BDFC7CE" w:rsidR="00A95B6A" w:rsidRPr="003A42C3" w:rsidRDefault="00A95B6A" w:rsidP="007B732A">
            <w:pPr>
              <w:tabs>
                <w:tab w:val="left" w:pos="-1440"/>
                <w:tab w:val="center" w:pos="4153"/>
                <w:tab w:val="right" w:pos="8306"/>
              </w:tabs>
              <w:rPr>
                <w:rFonts w:asciiTheme="minorHAnsi" w:hAnsiTheme="minorHAnsi" w:cstheme="majorHAnsi"/>
                <w:szCs w:val="22"/>
              </w:rPr>
            </w:pPr>
            <w:r w:rsidRPr="003A42C3">
              <w:rPr>
                <w:rFonts w:asciiTheme="minorHAnsi" w:hAnsiTheme="minorHAnsi" w:cstheme="majorHAnsi"/>
                <w:szCs w:val="22"/>
              </w:rPr>
              <w:t>A brief statement of approach and method to this project</w:t>
            </w:r>
            <w:r w:rsidR="00DD7B4D" w:rsidRPr="003A42C3">
              <w:rPr>
                <w:rFonts w:asciiTheme="minorHAnsi" w:hAnsiTheme="minorHAnsi" w:cstheme="majorHAnsi"/>
                <w:szCs w:val="22"/>
              </w:rPr>
              <w:t>.</w:t>
            </w:r>
            <w:r w:rsidRPr="003A42C3">
              <w:rPr>
                <w:rFonts w:asciiTheme="minorHAnsi" w:hAnsiTheme="minorHAnsi" w:cstheme="majorHAnsi"/>
                <w:szCs w:val="22"/>
              </w:rPr>
              <w:t xml:space="preserve"> This should include:</w:t>
            </w:r>
          </w:p>
          <w:p w14:paraId="710FAB2E" w14:textId="77777777" w:rsidR="00A95B6A" w:rsidRPr="003A42C3" w:rsidRDefault="00A95B6A" w:rsidP="007B732A">
            <w:pPr>
              <w:tabs>
                <w:tab w:val="left" w:pos="-1440"/>
                <w:tab w:val="center" w:pos="4153"/>
                <w:tab w:val="right" w:pos="8306"/>
              </w:tabs>
              <w:ind w:left="720"/>
              <w:rPr>
                <w:rFonts w:asciiTheme="minorHAnsi" w:hAnsiTheme="minorHAnsi" w:cstheme="majorHAnsi"/>
                <w:szCs w:val="22"/>
              </w:rPr>
            </w:pPr>
          </w:p>
          <w:p w14:paraId="0126E6FF" w14:textId="6AA79D1D" w:rsidR="00A95B6A" w:rsidRPr="003A42C3" w:rsidRDefault="00A95B6A" w:rsidP="007B732A">
            <w:pPr>
              <w:pStyle w:val="ListParagraph"/>
              <w:widowControl w:val="0"/>
              <w:numPr>
                <w:ilvl w:val="0"/>
                <w:numId w:val="35"/>
              </w:numPr>
              <w:tabs>
                <w:tab w:val="left" w:pos="-1440"/>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 xml:space="preserve">An outline of your potential approach and method for this project </w:t>
            </w:r>
          </w:p>
          <w:p w14:paraId="3B4360D7" w14:textId="0ACBB96D" w:rsidR="00FF09DB" w:rsidRPr="003A42C3" w:rsidRDefault="00FF09DB" w:rsidP="007B732A">
            <w:pPr>
              <w:pStyle w:val="ListParagraph"/>
              <w:widowControl w:val="0"/>
              <w:numPr>
                <w:ilvl w:val="0"/>
                <w:numId w:val="35"/>
              </w:numPr>
              <w:tabs>
                <w:tab w:val="left" w:pos="-1440"/>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A draft programme including the hours/days you propose to spend on the project</w:t>
            </w:r>
          </w:p>
          <w:p w14:paraId="42C797AD" w14:textId="7A63F2E1" w:rsidR="00A95B6A" w:rsidRPr="003A42C3" w:rsidRDefault="00A95B6A" w:rsidP="007B732A">
            <w:pPr>
              <w:pStyle w:val="ListParagraph"/>
              <w:widowControl w:val="0"/>
              <w:numPr>
                <w:ilvl w:val="0"/>
                <w:numId w:val="35"/>
              </w:numPr>
              <w:tabs>
                <w:tab w:val="left" w:pos="-1440"/>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A reflection on any risks or issues that you feel would be relevant to this project</w:t>
            </w:r>
          </w:p>
          <w:p w14:paraId="0083A432" w14:textId="77777777" w:rsidR="00A95B6A" w:rsidRPr="003A42C3" w:rsidRDefault="00A95B6A" w:rsidP="007B732A">
            <w:pPr>
              <w:widowControl w:val="0"/>
              <w:tabs>
                <w:tab w:val="left" w:pos="-1440"/>
                <w:tab w:val="center" w:pos="4153"/>
                <w:tab w:val="right" w:pos="8306"/>
              </w:tabs>
              <w:snapToGrid w:val="0"/>
              <w:ind w:left="720"/>
              <w:rPr>
                <w:rFonts w:asciiTheme="minorHAnsi" w:hAnsiTheme="minorHAnsi" w:cstheme="majorHAnsi"/>
                <w:szCs w:val="22"/>
              </w:rPr>
            </w:pPr>
          </w:p>
          <w:p w14:paraId="676995BA" w14:textId="7A67F089" w:rsidR="00A95B6A" w:rsidRPr="003A42C3" w:rsidRDefault="00A95B6A" w:rsidP="007B732A">
            <w:pPr>
              <w:widowControl w:val="0"/>
              <w:tabs>
                <w:tab w:val="left" w:pos="-1440"/>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No new design work is required or expected for this quotation</w:t>
            </w:r>
          </w:p>
          <w:p w14:paraId="7E12A641" w14:textId="77777777" w:rsidR="00A95B6A" w:rsidRPr="003A42C3" w:rsidRDefault="00A95B6A" w:rsidP="007B732A">
            <w:pPr>
              <w:tabs>
                <w:tab w:val="left" w:pos="-1440"/>
                <w:tab w:val="center" w:pos="4153"/>
                <w:tab w:val="right" w:pos="8306"/>
              </w:tabs>
              <w:ind w:left="720"/>
              <w:rPr>
                <w:rFonts w:asciiTheme="minorHAnsi" w:hAnsiTheme="minorHAnsi" w:cstheme="majorHAnsi"/>
                <w:szCs w:val="22"/>
              </w:rPr>
            </w:pPr>
          </w:p>
        </w:tc>
        <w:tc>
          <w:tcPr>
            <w:tcW w:w="1276" w:type="dxa"/>
            <w:tcBorders>
              <w:top w:val="single" w:sz="4" w:space="0" w:color="auto"/>
              <w:left w:val="single" w:sz="4" w:space="0" w:color="auto"/>
              <w:bottom w:val="single" w:sz="4" w:space="0" w:color="auto"/>
              <w:right w:val="single" w:sz="4" w:space="0" w:color="auto"/>
            </w:tcBorders>
          </w:tcPr>
          <w:p w14:paraId="2C8106B9" w14:textId="7CA896A1" w:rsidR="00A95B6A" w:rsidRPr="003A42C3" w:rsidRDefault="00FF09DB" w:rsidP="007B732A">
            <w:pPr>
              <w:tabs>
                <w:tab w:val="center" w:pos="4153"/>
                <w:tab w:val="right" w:pos="8306"/>
              </w:tabs>
              <w:ind w:left="720"/>
              <w:rPr>
                <w:rFonts w:asciiTheme="minorHAnsi" w:hAnsiTheme="minorHAnsi" w:cstheme="majorHAnsi"/>
                <w:szCs w:val="22"/>
              </w:rPr>
            </w:pPr>
            <w:r w:rsidRPr="003A42C3">
              <w:rPr>
                <w:rFonts w:asciiTheme="minorHAnsi" w:hAnsiTheme="minorHAnsi" w:cstheme="majorHAnsi"/>
                <w:szCs w:val="22"/>
              </w:rPr>
              <w:t>30</w:t>
            </w:r>
            <w:r w:rsidR="00A95B6A" w:rsidRPr="003A42C3">
              <w:rPr>
                <w:rFonts w:asciiTheme="minorHAnsi" w:hAnsiTheme="minorHAnsi" w:cstheme="majorHAnsi"/>
                <w:szCs w:val="22"/>
              </w:rPr>
              <w:t>%</w:t>
            </w:r>
          </w:p>
        </w:tc>
      </w:tr>
      <w:tr w:rsidR="00A95B6A" w:rsidRPr="003A42C3" w14:paraId="1BA98696" w14:textId="77777777" w:rsidTr="004E6D81">
        <w:tc>
          <w:tcPr>
            <w:tcW w:w="1276" w:type="dxa"/>
            <w:tcBorders>
              <w:top w:val="single" w:sz="4" w:space="0" w:color="auto"/>
              <w:left w:val="single" w:sz="4" w:space="0" w:color="auto"/>
              <w:bottom w:val="single" w:sz="4" w:space="0" w:color="auto"/>
              <w:right w:val="single" w:sz="4" w:space="0" w:color="auto"/>
            </w:tcBorders>
          </w:tcPr>
          <w:p w14:paraId="1B03B35A" w14:textId="74922FD7" w:rsidR="00A95B6A" w:rsidRPr="003A42C3" w:rsidRDefault="00A95B6A" w:rsidP="007B732A">
            <w:pPr>
              <w:tabs>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 xml:space="preserve">Details of your company history and profile </w:t>
            </w:r>
          </w:p>
        </w:tc>
        <w:tc>
          <w:tcPr>
            <w:tcW w:w="6804" w:type="dxa"/>
            <w:tcBorders>
              <w:top w:val="single" w:sz="4" w:space="0" w:color="auto"/>
              <w:left w:val="single" w:sz="4" w:space="0" w:color="auto"/>
              <w:bottom w:val="single" w:sz="4" w:space="0" w:color="auto"/>
              <w:right w:val="single" w:sz="4" w:space="0" w:color="auto"/>
            </w:tcBorders>
          </w:tcPr>
          <w:p w14:paraId="67D17D1D" w14:textId="77777777" w:rsidR="00A95B6A" w:rsidRPr="003A42C3" w:rsidRDefault="00A95B6A" w:rsidP="007B732A">
            <w:pPr>
              <w:tabs>
                <w:tab w:val="left" w:pos="-1440"/>
                <w:tab w:val="center" w:pos="4153"/>
                <w:tab w:val="right" w:pos="8306"/>
              </w:tabs>
              <w:rPr>
                <w:rFonts w:asciiTheme="minorHAnsi" w:hAnsiTheme="minorHAnsi" w:cstheme="majorHAnsi"/>
                <w:szCs w:val="22"/>
              </w:rPr>
            </w:pPr>
            <w:r w:rsidRPr="003A42C3">
              <w:rPr>
                <w:rFonts w:asciiTheme="minorHAnsi" w:hAnsiTheme="minorHAnsi" w:cstheme="majorHAnsi"/>
                <w:szCs w:val="22"/>
              </w:rPr>
              <w:t>Company information to include:</w:t>
            </w:r>
          </w:p>
          <w:p w14:paraId="63950DF1" w14:textId="2BBFA08C" w:rsidR="00A95B6A" w:rsidRPr="003A42C3" w:rsidRDefault="00A95B6A" w:rsidP="004454DD">
            <w:pPr>
              <w:pStyle w:val="ListParagraph"/>
              <w:numPr>
                <w:ilvl w:val="0"/>
                <w:numId w:val="45"/>
              </w:numPr>
              <w:tabs>
                <w:tab w:val="left" w:pos="-1440"/>
                <w:tab w:val="center" w:pos="4153"/>
                <w:tab w:val="right" w:pos="8306"/>
              </w:tabs>
              <w:rPr>
                <w:rFonts w:asciiTheme="minorHAnsi" w:hAnsiTheme="minorHAnsi" w:cstheme="majorHAnsi"/>
                <w:szCs w:val="22"/>
              </w:rPr>
            </w:pPr>
            <w:r w:rsidRPr="003A42C3">
              <w:rPr>
                <w:rFonts w:asciiTheme="minorHAnsi" w:hAnsiTheme="minorHAnsi" w:cstheme="majorHAnsi"/>
                <w:szCs w:val="22"/>
              </w:rPr>
              <w:t>Sustainability policy</w:t>
            </w:r>
          </w:p>
          <w:p w14:paraId="7DEBE5E5" w14:textId="77777777" w:rsidR="00A95B6A" w:rsidRPr="003A42C3" w:rsidRDefault="00A95B6A" w:rsidP="004454DD">
            <w:pPr>
              <w:pStyle w:val="ListParagraph"/>
              <w:numPr>
                <w:ilvl w:val="0"/>
                <w:numId w:val="45"/>
              </w:numPr>
              <w:tabs>
                <w:tab w:val="left" w:pos="-1440"/>
                <w:tab w:val="center" w:pos="4153"/>
                <w:tab w:val="right" w:pos="8306"/>
              </w:tabs>
              <w:rPr>
                <w:rFonts w:asciiTheme="minorHAnsi" w:hAnsiTheme="minorHAnsi" w:cstheme="majorHAnsi"/>
                <w:szCs w:val="22"/>
              </w:rPr>
            </w:pPr>
            <w:r w:rsidRPr="003A42C3">
              <w:rPr>
                <w:rFonts w:asciiTheme="minorHAnsi" w:hAnsiTheme="minorHAnsi" w:cstheme="majorHAnsi"/>
                <w:szCs w:val="22"/>
              </w:rPr>
              <w:t>Health and safety policy, example risk assessments and method statements along with any other relevant information.</w:t>
            </w:r>
          </w:p>
          <w:p w14:paraId="78044781" w14:textId="5A637312" w:rsidR="00A95B6A" w:rsidRPr="003A42C3" w:rsidRDefault="00A95B6A" w:rsidP="004454DD">
            <w:pPr>
              <w:pStyle w:val="ListParagraph"/>
              <w:numPr>
                <w:ilvl w:val="0"/>
                <w:numId w:val="45"/>
              </w:numPr>
              <w:tabs>
                <w:tab w:val="left" w:pos="-1440"/>
                <w:tab w:val="center" w:pos="4153"/>
                <w:tab w:val="right" w:pos="8306"/>
              </w:tabs>
              <w:rPr>
                <w:rFonts w:asciiTheme="minorHAnsi" w:hAnsiTheme="minorHAnsi" w:cstheme="majorHAnsi"/>
                <w:szCs w:val="22"/>
              </w:rPr>
            </w:pPr>
            <w:r w:rsidRPr="003A42C3">
              <w:rPr>
                <w:rFonts w:asciiTheme="minorHAnsi" w:hAnsiTheme="minorHAnsi" w:cstheme="majorHAnsi"/>
                <w:szCs w:val="22"/>
              </w:rPr>
              <w:t>Accounts</w:t>
            </w:r>
            <w:r w:rsidR="003A42C3">
              <w:rPr>
                <w:rFonts w:asciiTheme="minorHAnsi" w:hAnsiTheme="minorHAnsi" w:cstheme="majorHAnsi"/>
                <w:szCs w:val="22"/>
              </w:rPr>
              <w:t xml:space="preserve"> </w:t>
            </w:r>
            <w:r w:rsidR="003A42C3" w:rsidRPr="003A42C3">
              <w:rPr>
                <w:rFonts w:asciiTheme="minorHAnsi" w:hAnsiTheme="minorHAnsi" w:cstheme="majorHAnsi"/>
                <w:szCs w:val="22"/>
              </w:rPr>
              <w:t>information (including the last two years sets of accounts)</w:t>
            </w:r>
          </w:p>
        </w:tc>
        <w:tc>
          <w:tcPr>
            <w:tcW w:w="1276" w:type="dxa"/>
            <w:tcBorders>
              <w:top w:val="single" w:sz="4" w:space="0" w:color="auto"/>
              <w:left w:val="single" w:sz="4" w:space="0" w:color="auto"/>
              <w:bottom w:val="single" w:sz="4" w:space="0" w:color="auto"/>
              <w:right w:val="single" w:sz="4" w:space="0" w:color="auto"/>
            </w:tcBorders>
          </w:tcPr>
          <w:p w14:paraId="57380876" w14:textId="77777777" w:rsidR="00A95B6A" w:rsidRPr="003A42C3" w:rsidRDefault="00A95B6A" w:rsidP="007B732A">
            <w:pPr>
              <w:tabs>
                <w:tab w:val="left" w:pos="743"/>
                <w:tab w:val="center" w:pos="4153"/>
                <w:tab w:val="right" w:pos="8306"/>
              </w:tabs>
              <w:snapToGrid w:val="0"/>
              <w:ind w:left="318"/>
              <w:rPr>
                <w:rFonts w:asciiTheme="minorHAnsi" w:hAnsiTheme="minorHAnsi" w:cstheme="majorHAnsi"/>
                <w:szCs w:val="22"/>
              </w:rPr>
            </w:pPr>
            <w:r w:rsidRPr="003A42C3">
              <w:rPr>
                <w:rFonts w:asciiTheme="minorHAnsi" w:hAnsiTheme="minorHAnsi" w:cstheme="majorHAnsi"/>
                <w:szCs w:val="22"/>
              </w:rPr>
              <w:t>Pass/Fail</w:t>
            </w:r>
          </w:p>
        </w:tc>
      </w:tr>
      <w:tr w:rsidR="00A95B6A" w:rsidRPr="003A42C3" w14:paraId="0C03DAC5" w14:textId="77777777" w:rsidTr="004E6D81">
        <w:tc>
          <w:tcPr>
            <w:tcW w:w="1276" w:type="dxa"/>
            <w:tcBorders>
              <w:top w:val="single" w:sz="4" w:space="0" w:color="auto"/>
              <w:left w:val="single" w:sz="4" w:space="0" w:color="auto"/>
              <w:bottom w:val="single" w:sz="4" w:space="0" w:color="auto"/>
              <w:right w:val="single" w:sz="4" w:space="0" w:color="auto"/>
            </w:tcBorders>
          </w:tcPr>
          <w:p w14:paraId="15BEF4D2" w14:textId="18C8FF70" w:rsidR="00A95B6A" w:rsidRPr="003A42C3" w:rsidRDefault="00A95B6A" w:rsidP="007B732A">
            <w:pPr>
              <w:tabs>
                <w:tab w:val="center" w:pos="4153"/>
                <w:tab w:val="right" w:pos="8306"/>
              </w:tabs>
              <w:snapToGrid w:val="0"/>
              <w:rPr>
                <w:rFonts w:asciiTheme="minorHAnsi" w:hAnsiTheme="minorHAnsi" w:cstheme="majorHAnsi"/>
                <w:szCs w:val="22"/>
              </w:rPr>
            </w:pPr>
            <w:r w:rsidRPr="003A42C3">
              <w:rPr>
                <w:rFonts w:asciiTheme="minorHAnsi" w:hAnsiTheme="minorHAnsi" w:cstheme="majorHAnsi"/>
                <w:szCs w:val="22"/>
              </w:rPr>
              <w:t>Contact</w:t>
            </w:r>
          </w:p>
        </w:tc>
        <w:tc>
          <w:tcPr>
            <w:tcW w:w="6804" w:type="dxa"/>
            <w:tcBorders>
              <w:top w:val="single" w:sz="4" w:space="0" w:color="auto"/>
              <w:left w:val="single" w:sz="4" w:space="0" w:color="auto"/>
              <w:bottom w:val="single" w:sz="4" w:space="0" w:color="auto"/>
              <w:right w:val="single" w:sz="4" w:space="0" w:color="auto"/>
            </w:tcBorders>
          </w:tcPr>
          <w:p w14:paraId="629BB3F4" w14:textId="57D2FB07" w:rsidR="00A95B6A" w:rsidRPr="003A42C3" w:rsidRDefault="00A95B6A" w:rsidP="007B732A">
            <w:pPr>
              <w:spacing w:after="200"/>
              <w:rPr>
                <w:rFonts w:asciiTheme="minorHAnsi" w:hAnsiTheme="minorHAnsi" w:cstheme="majorHAnsi"/>
                <w:szCs w:val="22"/>
              </w:rPr>
            </w:pPr>
            <w:r w:rsidRPr="003A42C3">
              <w:rPr>
                <w:rFonts w:asciiTheme="minorHAnsi" w:hAnsiTheme="minorHAnsi" w:cstheme="majorHAnsi"/>
                <w:szCs w:val="22"/>
              </w:rPr>
              <w:t>A suitable single point of contact for all correspondence, include email address, postal address and telephone number(s).</w:t>
            </w:r>
          </w:p>
          <w:p w14:paraId="59C2D48F" w14:textId="77777777" w:rsidR="00A95B6A" w:rsidRPr="003A42C3" w:rsidRDefault="00A95B6A" w:rsidP="007B732A">
            <w:pPr>
              <w:tabs>
                <w:tab w:val="left" w:pos="-1440"/>
                <w:tab w:val="center" w:pos="4153"/>
                <w:tab w:val="right" w:pos="8306"/>
              </w:tabs>
              <w:ind w:left="720"/>
              <w:rPr>
                <w:rFonts w:asciiTheme="minorHAnsi" w:hAnsiTheme="minorHAnsi" w:cstheme="majorHAnsi"/>
                <w:szCs w:val="22"/>
              </w:rPr>
            </w:pPr>
          </w:p>
        </w:tc>
        <w:tc>
          <w:tcPr>
            <w:tcW w:w="1276" w:type="dxa"/>
            <w:tcBorders>
              <w:top w:val="single" w:sz="4" w:space="0" w:color="auto"/>
              <w:left w:val="single" w:sz="4" w:space="0" w:color="auto"/>
              <w:bottom w:val="single" w:sz="4" w:space="0" w:color="auto"/>
              <w:right w:val="single" w:sz="4" w:space="0" w:color="auto"/>
            </w:tcBorders>
          </w:tcPr>
          <w:p w14:paraId="22615B9A" w14:textId="77777777" w:rsidR="00A95B6A" w:rsidRPr="003A42C3" w:rsidRDefault="00A95B6A" w:rsidP="007B732A">
            <w:pPr>
              <w:tabs>
                <w:tab w:val="center" w:pos="4153"/>
                <w:tab w:val="right" w:pos="8306"/>
              </w:tabs>
              <w:snapToGrid w:val="0"/>
              <w:ind w:left="720"/>
              <w:rPr>
                <w:rFonts w:asciiTheme="minorHAnsi" w:hAnsiTheme="minorHAnsi" w:cstheme="majorHAnsi"/>
                <w:szCs w:val="22"/>
              </w:rPr>
            </w:pPr>
          </w:p>
        </w:tc>
      </w:tr>
    </w:tbl>
    <w:p w14:paraId="519CFBA9" w14:textId="77777777" w:rsidR="00A95B6A" w:rsidRPr="003A42C3" w:rsidRDefault="00A95B6A" w:rsidP="007B732A">
      <w:pPr>
        <w:ind w:left="720"/>
        <w:rPr>
          <w:rFonts w:asciiTheme="minorHAnsi" w:hAnsiTheme="minorHAnsi" w:cstheme="majorHAnsi"/>
          <w:szCs w:val="22"/>
        </w:rPr>
      </w:pPr>
    </w:p>
    <w:p w14:paraId="42F94C10" w14:textId="77777777" w:rsidR="00BF3CAA" w:rsidRPr="003A42C3" w:rsidRDefault="00BF3CAA" w:rsidP="007B732A">
      <w:pPr>
        <w:ind w:left="720"/>
        <w:rPr>
          <w:rFonts w:asciiTheme="minorHAnsi" w:hAnsiTheme="minorHAnsi" w:cstheme="majorHAnsi"/>
          <w:szCs w:val="22"/>
        </w:rPr>
      </w:pPr>
    </w:p>
    <w:p w14:paraId="08F6B1F3" w14:textId="77777777" w:rsidR="00BF3CAA" w:rsidRPr="003A42C3" w:rsidRDefault="00BF3CAA" w:rsidP="007B732A">
      <w:pPr>
        <w:ind w:left="720"/>
        <w:rPr>
          <w:rFonts w:asciiTheme="minorHAnsi" w:hAnsiTheme="minorHAnsi" w:cstheme="majorHAnsi"/>
          <w:szCs w:val="22"/>
        </w:rPr>
      </w:pPr>
    </w:p>
    <w:p w14:paraId="28C64F55" w14:textId="77777777" w:rsidR="00FF09DB" w:rsidRPr="003A42C3" w:rsidRDefault="00FF09DB" w:rsidP="007B732A">
      <w:pPr>
        <w:ind w:left="720"/>
        <w:rPr>
          <w:rFonts w:asciiTheme="minorHAnsi" w:hAnsiTheme="minorHAnsi" w:cstheme="majorHAnsi"/>
          <w:szCs w:val="22"/>
        </w:rPr>
      </w:pPr>
    </w:p>
    <w:p w14:paraId="231A3817" w14:textId="5F51A30F" w:rsidR="00BF3CAA" w:rsidRDefault="006427FF" w:rsidP="007B732A">
      <w:pPr>
        <w:ind w:left="720"/>
        <w:rPr>
          <w:rFonts w:asciiTheme="minorHAnsi" w:hAnsiTheme="minorHAnsi" w:cstheme="majorHAnsi"/>
          <w:b/>
          <w:szCs w:val="22"/>
        </w:rPr>
      </w:pPr>
      <w:r w:rsidRPr="003A42C3">
        <w:rPr>
          <w:rFonts w:asciiTheme="minorHAnsi" w:hAnsiTheme="minorHAnsi" w:cstheme="majorHAnsi"/>
          <w:b/>
          <w:szCs w:val="22"/>
        </w:rPr>
        <w:lastRenderedPageBreak/>
        <w:t xml:space="preserve">8.2 </w:t>
      </w:r>
    </w:p>
    <w:p w14:paraId="79FF7868" w14:textId="77777777" w:rsidR="003A42C3" w:rsidRPr="003A42C3" w:rsidRDefault="003A42C3" w:rsidP="007B732A">
      <w:pPr>
        <w:ind w:left="720"/>
        <w:rPr>
          <w:rFonts w:asciiTheme="minorHAnsi" w:hAnsiTheme="minorHAnsi" w:cstheme="majorHAnsi"/>
          <w:b/>
          <w:szCs w:val="22"/>
        </w:rPr>
      </w:pPr>
    </w:p>
    <w:p w14:paraId="3FE69A4E" w14:textId="77777777" w:rsidR="00BF3CAA" w:rsidRPr="003A42C3" w:rsidRDefault="00BF3CAA" w:rsidP="007B732A">
      <w:pPr>
        <w:ind w:left="720"/>
        <w:rPr>
          <w:rFonts w:asciiTheme="minorHAnsi" w:hAnsiTheme="minorHAnsi" w:cstheme="majorHAnsi"/>
          <w:szCs w:val="22"/>
        </w:rPr>
      </w:pPr>
      <w:r w:rsidRPr="003A42C3">
        <w:rPr>
          <w:rFonts w:asciiTheme="minorHAnsi" w:hAnsiTheme="minorHAnsi" w:cstheme="majorHAnsi"/>
          <w:szCs w:val="22"/>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0CBA74E9" w14:textId="77777777" w:rsidR="00BF3CAA" w:rsidRPr="003A42C3" w:rsidRDefault="00BF3CAA" w:rsidP="007B732A">
      <w:pPr>
        <w:ind w:left="720"/>
        <w:rPr>
          <w:rFonts w:asciiTheme="minorHAnsi" w:hAnsiTheme="minorHAnsi" w:cstheme="majorHAnsi"/>
          <w:szCs w:val="22"/>
        </w:rPr>
      </w:pPr>
    </w:p>
    <w:p w14:paraId="4C734119" w14:textId="77777777" w:rsidR="006A4023" w:rsidRPr="003A42C3" w:rsidRDefault="006A4023" w:rsidP="007B732A">
      <w:pPr>
        <w:ind w:left="720"/>
        <w:rPr>
          <w:rFonts w:asciiTheme="minorHAnsi" w:hAnsiTheme="minorHAnsi" w:cstheme="majorHAnsi"/>
          <w:b/>
          <w:szCs w:val="22"/>
        </w:rPr>
      </w:pPr>
    </w:p>
    <w:p w14:paraId="7C953970" w14:textId="69605A08" w:rsidR="006A4023" w:rsidRPr="003A42C3" w:rsidRDefault="006427FF" w:rsidP="007B732A">
      <w:pPr>
        <w:ind w:left="720"/>
        <w:rPr>
          <w:rFonts w:asciiTheme="minorHAnsi" w:hAnsiTheme="minorHAnsi" w:cstheme="majorHAnsi"/>
          <w:b/>
          <w:szCs w:val="22"/>
        </w:rPr>
      </w:pPr>
      <w:r w:rsidRPr="003A42C3">
        <w:rPr>
          <w:rFonts w:asciiTheme="minorHAnsi" w:hAnsiTheme="minorHAnsi" w:cstheme="majorHAnsi"/>
          <w:b/>
          <w:szCs w:val="22"/>
        </w:rPr>
        <w:t>9</w:t>
      </w:r>
      <w:r w:rsidR="006A4023" w:rsidRPr="003A42C3">
        <w:rPr>
          <w:rFonts w:asciiTheme="minorHAnsi" w:hAnsiTheme="minorHAnsi" w:cstheme="majorHAnsi"/>
          <w:b/>
          <w:szCs w:val="22"/>
        </w:rPr>
        <w:tab/>
        <w:t xml:space="preserve">Contract Terms and Conditions </w:t>
      </w:r>
    </w:p>
    <w:p w14:paraId="03C98A55" w14:textId="77777777" w:rsidR="006A4023" w:rsidRPr="003A42C3" w:rsidRDefault="006A4023" w:rsidP="007B732A">
      <w:pPr>
        <w:ind w:left="720"/>
        <w:rPr>
          <w:rFonts w:asciiTheme="minorHAnsi" w:hAnsiTheme="minorHAnsi" w:cstheme="majorHAnsi"/>
          <w:b/>
          <w:szCs w:val="22"/>
        </w:rPr>
      </w:pPr>
    </w:p>
    <w:p w14:paraId="65CC901B" w14:textId="77777777" w:rsidR="006A4023" w:rsidRPr="003A42C3" w:rsidRDefault="006A4023" w:rsidP="007B732A">
      <w:pPr>
        <w:ind w:left="720"/>
        <w:rPr>
          <w:rFonts w:asciiTheme="minorHAnsi" w:hAnsiTheme="minorHAnsi" w:cstheme="majorHAnsi"/>
          <w:b/>
          <w:bCs/>
          <w:szCs w:val="22"/>
        </w:rPr>
      </w:pPr>
      <w:r w:rsidRPr="003A42C3">
        <w:rPr>
          <w:rFonts w:asciiTheme="minorHAnsi" w:hAnsiTheme="minorHAnsi" w:cstheme="majorHAnsi"/>
          <w:b/>
          <w:bCs/>
          <w:szCs w:val="22"/>
        </w:rPr>
        <w:t>Horniman Museum and Gardens</w:t>
      </w:r>
    </w:p>
    <w:p w14:paraId="73C1429B" w14:textId="77777777" w:rsidR="006A4023" w:rsidRPr="003A42C3" w:rsidRDefault="006A4023" w:rsidP="007B732A">
      <w:pPr>
        <w:ind w:left="720"/>
        <w:rPr>
          <w:rFonts w:asciiTheme="minorHAnsi" w:hAnsiTheme="minorHAnsi" w:cstheme="majorHAnsi"/>
          <w:b/>
          <w:szCs w:val="22"/>
        </w:rPr>
      </w:pPr>
      <w:r w:rsidRPr="003A42C3">
        <w:rPr>
          <w:rFonts w:asciiTheme="minorHAnsi" w:hAnsiTheme="minorHAnsi" w:cstheme="majorHAnsi"/>
          <w:b/>
          <w:bCs/>
          <w:szCs w:val="22"/>
        </w:rPr>
        <w:t>Standard Terms &amp; Conditions of Purchase for Goods and Services (November 2018)</w:t>
      </w:r>
    </w:p>
    <w:p w14:paraId="58253C9A" w14:textId="77777777" w:rsidR="006A4023" w:rsidRPr="003A42C3" w:rsidRDefault="006A4023" w:rsidP="007B732A">
      <w:pPr>
        <w:ind w:left="720"/>
        <w:rPr>
          <w:rFonts w:asciiTheme="minorHAnsi" w:hAnsiTheme="minorHAnsi" w:cstheme="majorHAnsi"/>
          <w:b/>
          <w:szCs w:val="22"/>
        </w:rPr>
      </w:pPr>
    </w:p>
    <w:p w14:paraId="2792C95F" w14:textId="77777777" w:rsidR="006A4023" w:rsidRPr="003A42C3" w:rsidRDefault="006A4023" w:rsidP="007B732A">
      <w:pPr>
        <w:numPr>
          <w:ilvl w:val="0"/>
          <w:numId w:val="1"/>
        </w:numPr>
        <w:ind w:firstLine="0"/>
        <w:rPr>
          <w:rFonts w:asciiTheme="minorHAnsi" w:hAnsiTheme="minorHAnsi" w:cstheme="majorHAnsi"/>
          <w:b/>
          <w:szCs w:val="22"/>
        </w:rPr>
        <w:sectPr w:rsidR="006A4023" w:rsidRPr="003A42C3" w:rsidSect="008B3476">
          <w:pgSz w:w="11906" w:h="16838"/>
          <w:pgMar w:top="1440" w:right="1440" w:bottom="1440" w:left="1440" w:header="708" w:footer="708" w:gutter="0"/>
          <w:cols w:space="708"/>
          <w:docGrid w:linePitch="360"/>
        </w:sectPr>
      </w:pPr>
    </w:p>
    <w:p w14:paraId="45440ACB"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Definitions</w:t>
      </w:r>
    </w:p>
    <w:p w14:paraId="5E5ED9F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In these conditions "HMG" means the Horniman Public Museum &amp; Public Park Trust (known as the Horniman Museum and Gardens); “Contract"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HMG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registered, including patents, trademarks,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the HMG's official numbered order; " Services" means the services specified in the Purchase Order including the giving of advice ( or amendment thereof) to be carried out by the Supplier in accordance with the Contract; The "Supplier” means the supplier named in the order.</w:t>
      </w:r>
    </w:p>
    <w:p w14:paraId="77DC0EB3" w14:textId="77777777" w:rsidR="006A4023" w:rsidRPr="003A42C3" w:rsidRDefault="006A4023" w:rsidP="003A42C3">
      <w:pPr>
        <w:ind w:left="-142"/>
        <w:rPr>
          <w:rFonts w:asciiTheme="minorHAnsi" w:hAnsiTheme="minorHAnsi" w:cstheme="majorHAnsi"/>
          <w:szCs w:val="22"/>
        </w:rPr>
      </w:pPr>
    </w:p>
    <w:p w14:paraId="502CD78C"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Assignment or Sub-Contracting</w:t>
      </w:r>
    </w:p>
    <w:p w14:paraId="6355ECB3"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Supplier shall not assign or subcontract the whole or part of the benefits or burdens under the Contract without the previous consent of the HMG. The HMG may assign or subcontract the whole or part of the benefits or burdens under the Contract to any company which is a subsidiary of the HMG. </w:t>
      </w:r>
    </w:p>
    <w:p w14:paraId="72667CDF" w14:textId="77777777" w:rsidR="006A4023" w:rsidRPr="003A42C3" w:rsidRDefault="006A4023" w:rsidP="003A42C3">
      <w:pPr>
        <w:ind w:left="-142"/>
        <w:rPr>
          <w:rFonts w:asciiTheme="minorHAnsi" w:hAnsiTheme="minorHAnsi" w:cstheme="majorHAnsi"/>
          <w:szCs w:val="22"/>
        </w:rPr>
      </w:pPr>
    </w:p>
    <w:p w14:paraId="60D15BCA"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Performance</w:t>
      </w:r>
    </w:p>
    <w:p w14:paraId="5ABB3A0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terminated in accordance with clause 20 (a). </w:t>
      </w:r>
    </w:p>
    <w:p w14:paraId="5BAF3DF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Services executed under the Contract shall (a) be carried out with reasonable skill and care; (b) be carried out with due expedition and in so far as is reasonably practicable within the time if specified </w:t>
      </w:r>
      <w:r w:rsidRPr="003A42C3">
        <w:rPr>
          <w:rFonts w:asciiTheme="minorHAnsi" w:hAnsiTheme="minorHAnsi" w:cstheme="majorHAnsi"/>
          <w:szCs w:val="22"/>
        </w:rPr>
        <w:lastRenderedPageBreak/>
        <w:t xml:space="preserve">under this Contract; (c) comply as to the description, specification and quantity with the particulars stated in the Contract; and (d) comply with all statutory and other regulations applicable to the Services that are in force at the time and delivery of the Services. </w:t>
      </w:r>
    </w:p>
    <w:p w14:paraId="6CE8475A" w14:textId="77777777" w:rsidR="006A4023" w:rsidRPr="003A42C3" w:rsidRDefault="006A4023" w:rsidP="003A42C3">
      <w:pPr>
        <w:ind w:left="-142"/>
        <w:rPr>
          <w:rFonts w:asciiTheme="minorHAnsi" w:hAnsiTheme="minorHAnsi" w:cstheme="majorHAnsi"/>
          <w:szCs w:val="22"/>
        </w:rPr>
      </w:pPr>
    </w:p>
    <w:p w14:paraId="26062AC1"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Price/Payment</w:t>
      </w:r>
    </w:p>
    <w:p w14:paraId="55A2E6AF" w14:textId="77777777" w:rsidR="006A4023" w:rsidRPr="003A42C3" w:rsidRDefault="006A4023" w:rsidP="003A42C3">
      <w:pPr>
        <w:numPr>
          <w:ilvl w:val="0"/>
          <w:numId w:val="2"/>
        </w:numPr>
        <w:ind w:left="-142" w:firstLine="0"/>
        <w:rPr>
          <w:rFonts w:asciiTheme="minorHAnsi" w:hAnsiTheme="minorHAnsi" w:cstheme="majorHAnsi"/>
          <w:szCs w:val="22"/>
        </w:rPr>
      </w:pPr>
      <w:r w:rsidRPr="003A42C3">
        <w:rPr>
          <w:rFonts w:asciiTheme="minorHAnsi" w:hAnsiTheme="minorHAnsi" w:cstheme="majorHAnsi"/>
          <w:szCs w:val="22"/>
        </w:rPr>
        <w:t xml:space="preserve">The price(s) detailed in the Contract shall remain firm and fixed for the duration of the Contract. The Supplier shall send a detailed invoice; with VAT quoted separately, quoting the Order number to the Finance Department, Horniman Museum &amp; Gardens, 100 London Road, London, SE23 3PQ or may be emailed to </w:t>
      </w:r>
      <w:hyperlink r:id="rId11" w:history="1">
        <w:r w:rsidRPr="003A42C3">
          <w:rPr>
            <w:rStyle w:val="Hyperlink"/>
            <w:rFonts w:asciiTheme="minorHAnsi" w:hAnsiTheme="minorHAnsi" w:cstheme="majorHAnsi"/>
            <w:szCs w:val="22"/>
          </w:rPr>
          <w:t>invoices@horniman.ac.uk</w:t>
        </w:r>
      </w:hyperlink>
      <w:r w:rsidRPr="003A42C3">
        <w:rPr>
          <w:rFonts w:asciiTheme="minorHAnsi" w:hAnsiTheme="minorHAnsi" w:cstheme="majorHAnsi"/>
          <w:szCs w:val="22"/>
        </w:rPr>
        <w:t xml:space="preserve">. </w:t>
      </w:r>
    </w:p>
    <w:p w14:paraId="6578A6BB" w14:textId="77777777" w:rsidR="006A4023" w:rsidRPr="003A42C3" w:rsidRDefault="006A4023" w:rsidP="003A42C3">
      <w:pPr>
        <w:numPr>
          <w:ilvl w:val="0"/>
          <w:numId w:val="2"/>
        </w:numPr>
        <w:ind w:left="-142" w:firstLine="0"/>
        <w:rPr>
          <w:rFonts w:asciiTheme="minorHAnsi" w:hAnsiTheme="minorHAnsi" w:cstheme="majorHAnsi"/>
          <w:szCs w:val="22"/>
        </w:rPr>
      </w:pPr>
      <w:r w:rsidRPr="003A42C3">
        <w:rPr>
          <w:rFonts w:asciiTheme="minorHAnsi" w:hAnsiTheme="minorHAnsi" w:cstheme="majorHAnsi"/>
          <w:szCs w:val="22"/>
        </w:rPr>
        <w:t xml:space="preserve">Payment will be made by the HMG 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invoices as valid and undisputed. </w:t>
      </w:r>
    </w:p>
    <w:p w14:paraId="60A147FF" w14:textId="77777777" w:rsidR="006A4023" w:rsidRPr="003A42C3" w:rsidRDefault="006A4023" w:rsidP="003A42C3">
      <w:pPr>
        <w:numPr>
          <w:ilvl w:val="0"/>
          <w:numId w:val="2"/>
        </w:numPr>
        <w:ind w:left="-142" w:firstLine="0"/>
        <w:rPr>
          <w:rFonts w:asciiTheme="minorHAnsi" w:hAnsiTheme="minorHAnsi" w:cstheme="majorHAnsi"/>
          <w:szCs w:val="22"/>
        </w:rPr>
      </w:pPr>
      <w:r w:rsidRPr="003A42C3">
        <w:rPr>
          <w:rFonts w:asciiTheme="minorHAnsi" w:hAnsiTheme="minorHAnsi" w:cstheme="majorHAnsi"/>
          <w:szCs w:val="22"/>
        </w:rPr>
        <w:t xml:space="preserve">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 and shall be fully responsible for meeting all costs associated with the above. </w:t>
      </w:r>
    </w:p>
    <w:p w14:paraId="2653E957" w14:textId="77777777" w:rsidR="006A4023" w:rsidRPr="003A42C3" w:rsidRDefault="006A4023" w:rsidP="003A42C3">
      <w:pPr>
        <w:ind w:left="-142"/>
        <w:rPr>
          <w:rFonts w:asciiTheme="minorHAnsi" w:hAnsiTheme="minorHAnsi" w:cstheme="majorHAnsi"/>
          <w:szCs w:val="22"/>
        </w:rPr>
      </w:pPr>
    </w:p>
    <w:p w14:paraId="7C2B7110"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Delivery/Completion of Order</w:t>
      </w:r>
    </w:p>
    <w:p w14:paraId="299D777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Goods shall be delivered at the times, dates and place specified in the Contract. Delivery shall be deemed to be made on receipt of the Goods by the HMG in accordance with the Contract. </w:t>
      </w:r>
    </w:p>
    <w:p w14:paraId="18FBCAA6"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The Services shall be deemed completed when completed in accordance with the Contract. Where the Supplier requires access to the HMG's premises in order to discharge its obligations under the Contract, the Supplier shall at all times comply with the security requirements and site rules and regulations of the HMG and it shall be responsible for effecting its own insurances which shall, where applicable, include employer’s liability, professional indemnity and public liability insurance.</w:t>
      </w:r>
    </w:p>
    <w:p w14:paraId="0E99F64F" w14:textId="77777777" w:rsidR="006A4023" w:rsidRPr="003A42C3" w:rsidRDefault="006A4023" w:rsidP="003A42C3">
      <w:pPr>
        <w:ind w:left="-142"/>
        <w:rPr>
          <w:rFonts w:asciiTheme="minorHAnsi" w:hAnsiTheme="minorHAnsi" w:cstheme="majorHAnsi"/>
          <w:szCs w:val="22"/>
        </w:rPr>
      </w:pPr>
    </w:p>
    <w:p w14:paraId="438AEA6C"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Inspection, Rejection and Guarantee</w:t>
      </w:r>
    </w:p>
    <w:p w14:paraId="43501424"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Without prejudice to any of its other rights hereunder, the HMG may by notice to the Supplier reject all or any of the Goods and/or Services if the Supplier fails to comply with any of its obligations under the Contract. The HMG shall not be deemed to have accepted the Goods and/or Services until the HMG has had a reasonable time after delivery to inspect the Goods and/or Services without charge. The Supplier shall at the HMG's option replace Goods or rectify Services rejected by the HMG with Goods and/or Services which in all respects conform to the Contract or credit the HMG with the invoice price thereof. The Supplier shall guarantee the Goods for the shorter of 12 months from putting into service or 18 months from delivery. </w:t>
      </w:r>
    </w:p>
    <w:p w14:paraId="722179EC" w14:textId="77777777" w:rsidR="006A4023" w:rsidRPr="003A42C3" w:rsidRDefault="006A4023" w:rsidP="003A42C3">
      <w:pPr>
        <w:ind w:left="-142"/>
        <w:rPr>
          <w:rFonts w:asciiTheme="minorHAnsi" w:hAnsiTheme="minorHAnsi" w:cstheme="majorHAnsi"/>
          <w:szCs w:val="22"/>
        </w:rPr>
      </w:pPr>
    </w:p>
    <w:p w14:paraId="094F5291"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Risk and Property</w:t>
      </w:r>
    </w:p>
    <w:p w14:paraId="431F33A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Risk and property in the Goods shall without prejudice to any other rights or remedies of the HMG pass to the HMG at the time of acceptance of the delivery of the Goods at the HMG.</w:t>
      </w:r>
    </w:p>
    <w:p w14:paraId="1F0D899A" w14:textId="77777777" w:rsidR="006A4023" w:rsidRPr="003A42C3" w:rsidRDefault="006A4023" w:rsidP="003A42C3">
      <w:pPr>
        <w:ind w:left="-142"/>
        <w:rPr>
          <w:rFonts w:asciiTheme="minorHAnsi" w:hAnsiTheme="minorHAnsi" w:cstheme="majorHAnsi"/>
          <w:szCs w:val="22"/>
        </w:rPr>
      </w:pPr>
    </w:p>
    <w:p w14:paraId="65649D0E"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Damage in Transit</w:t>
      </w:r>
    </w:p>
    <w:p w14:paraId="5FEA003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Supplier shall without charge to the HMG promptly either repair or replace (at the HMG's option) any Goods damaged in transit or which having been placed in transit fail to be delivered to the HMG, provided that the HMG gives notice, within 30 days of delivery, of damage to the goods or within 10 days of the notified date of delivery that the Goods have not been delivered. </w:t>
      </w:r>
    </w:p>
    <w:p w14:paraId="2F165D66" w14:textId="77777777" w:rsidR="006A4023" w:rsidRPr="003A42C3" w:rsidRDefault="006A4023" w:rsidP="003A42C3">
      <w:pPr>
        <w:ind w:left="-142"/>
        <w:rPr>
          <w:rFonts w:asciiTheme="minorHAnsi" w:hAnsiTheme="minorHAnsi" w:cstheme="majorHAnsi"/>
          <w:szCs w:val="22"/>
        </w:rPr>
      </w:pPr>
    </w:p>
    <w:p w14:paraId="0809E6BA"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Labelling and Packaging</w:t>
      </w:r>
    </w:p>
    <w:p w14:paraId="7EE52AC9"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w:t>
      </w:r>
      <w:r w:rsidRPr="003A42C3">
        <w:rPr>
          <w:rFonts w:asciiTheme="minorHAnsi" w:hAnsiTheme="minorHAnsi" w:cstheme="majorHAnsi"/>
          <w:szCs w:val="22"/>
        </w:rPr>
        <w:lastRenderedPageBreak/>
        <w:t xml:space="preserve">containers of hazardous Goods (and all related documents) shall bear prominent and adequate warnings. All packaging materials will be considered non-returnable and destroyed unless the Supplier's advice note states otherwise. </w:t>
      </w:r>
    </w:p>
    <w:p w14:paraId="38A74A38" w14:textId="77777777" w:rsidR="006A4023" w:rsidRPr="003A42C3" w:rsidRDefault="006A4023" w:rsidP="003A42C3">
      <w:pPr>
        <w:ind w:left="-142"/>
        <w:rPr>
          <w:rFonts w:asciiTheme="minorHAnsi" w:hAnsiTheme="minorHAnsi" w:cstheme="majorHAnsi"/>
          <w:szCs w:val="22"/>
        </w:rPr>
      </w:pPr>
    </w:p>
    <w:p w14:paraId="04D72116"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Intellectual Property Rights</w:t>
      </w:r>
    </w:p>
    <w:p w14:paraId="4C1CFB3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Any Data supplied by the HMG for the purposes of the Contract shall remain the unencumbered intellectual property of the HMG.</w:t>
      </w:r>
    </w:p>
    <w:p w14:paraId="0EDD7B7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The Supplier warrants that in the manufacture of the Goods/ supply of Services/ provision of know-how to the HMG under the Contract the Supplier shall not infringe the IPRs of any third party and that the Supplier shall ensure that it has the right to provide such know-how and is not disclosing the same in breach of confidence.</w:t>
      </w:r>
    </w:p>
    <w:p w14:paraId="61D656F3"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Unless HMG otherwise expressly agrees ion writing all IPRs in the Goods and/or Services (including without limitations IPR's comprised in any associated Data) prepared or developed (or to be prepared or developed) by the Supplier under or in connection with the Contract are hereby assigned to and shall vest in the HMG free from any encumbrance and with full title guarantee. The Supplier unconditionally, irrevocably and in perpetuity waives all moral and author's rights and rights of a similar nature under the laws of any jurisdiction which the Supplier may have in Goods and/or Services and any associated Data.</w:t>
      </w:r>
    </w:p>
    <w:p w14:paraId="76D2967E"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If for the delivery of the Goods/supply of the Services the Supplier requires the supply by HMG of Data comprising the registered and/or unregistered trademarks of the Horniman Museum and Gardens, together with permission to use the same, such permission and supply shall only be made in the format and context agreed in each case in writing in advance by the Trustees of the Horniman Museum and Gardens, and shall require the Supplier to comply with any brand guidelines and license conditions communicated to the Supplier from time to time. Any right to use the registered and/or unregistered trademarks of the Horniman Museum and Gardens will automatically terminate upon termination of this Agreement. </w:t>
      </w:r>
    </w:p>
    <w:p w14:paraId="07E46766"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Health and Safety</w:t>
      </w:r>
    </w:p>
    <w:p w14:paraId="605F5ED6"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The Supplier shall comply with the requirements of the Health and Safety at Work Act 1974 and any other acts, orders, regulations and codes of practice relating to health and safety in performance of this Contract and/or working on the HMG's premises.</w:t>
      </w:r>
    </w:p>
    <w:p w14:paraId="45C62D14" w14:textId="77777777" w:rsidR="006A4023" w:rsidRPr="003A42C3" w:rsidRDefault="006A4023" w:rsidP="003A42C3">
      <w:pPr>
        <w:ind w:left="-142"/>
        <w:rPr>
          <w:rFonts w:asciiTheme="minorHAnsi" w:hAnsiTheme="minorHAnsi" w:cstheme="majorHAnsi"/>
          <w:szCs w:val="22"/>
        </w:rPr>
      </w:pPr>
    </w:p>
    <w:p w14:paraId="5EBC4356"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Prevention of Corruption</w:t>
      </w:r>
    </w:p>
    <w:p w14:paraId="777029BC"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Supplier shall not itself or in conjunction with any other person:- </w:t>
      </w:r>
    </w:p>
    <w:p w14:paraId="24FDF5ED"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(a) corruptly solicit, receive or agree to receive, for it or for any other person, or</w:t>
      </w:r>
    </w:p>
    <w:p w14:paraId="3DD05CD7"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t>
      </w:r>
    </w:p>
    <w:p w14:paraId="7D86727A"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Without prejudice to clause 17, the HMG may forthwith terminate the Contract with the Supplier if the Supplier is </w:t>
      </w:r>
    </w:p>
    <w:p w14:paraId="29E2B26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(a) in breach of clause 12; or </w:t>
      </w:r>
    </w:p>
    <w:p w14:paraId="78E1D0A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(b) convicted of any offence under the Bribery Act 2010</w:t>
      </w:r>
    </w:p>
    <w:p w14:paraId="0A0FB22D"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Any dispute or difference of opinion arising in respect of either the interpretation or effect or application of this clause 12 shall be decided by HMG whose decision on the matter shall be final and conclusive.</w:t>
      </w:r>
    </w:p>
    <w:p w14:paraId="173331B5" w14:textId="77777777" w:rsidR="006A4023" w:rsidRPr="003A42C3" w:rsidRDefault="006A4023" w:rsidP="003A42C3">
      <w:pPr>
        <w:ind w:left="-142"/>
        <w:rPr>
          <w:rFonts w:asciiTheme="minorHAnsi" w:hAnsiTheme="minorHAnsi" w:cstheme="majorHAnsi"/>
          <w:szCs w:val="22"/>
        </w:rPr>
      </w:pPr>
    </w:p>
    <w:p w14:paraId="22069990"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Indemnity</w:t>
      </w:r>
    </w:p>
    <w:p w14:paraId="723DF49D"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Supplier shall indemnify and keep indemnified, the HMG against: </w:t>
      </w:r>
    </w:p>
    <w:p w14:paraId="4DDE19EE"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w:t>
      </w:r>
      <w:r w:rsidRPr="003A42C3">
        <w:rPr>
          <w:rFonts w:asciiTheme="minorHAnsi" w:hAnsiTheme="minorHAnsi" w:cstheme="majorHAnsi"/>
          <w:szCs w:val="22"/>
        </w:rPr>
        <w:lastRenderedPageBreak/>
        <w:t xml:space="preserve">incurred by or paid or agreed to be paid by the HMG, however the same may arise, unless caused by the negligence of the HMG; </w:t>
      </w:r>
    </w:p>
    <w:p w14:paraId="5C9592B4"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14:paraId="7129FC06"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HMG; </w:t>
      </w:r>
    </w:p>
    <w:p w14:paraId="72B65CF3"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(d) (in the supply of Services) any penalties or charges incurred by the HMG in connection with the Supplier’s immigration status; and </w:t>
      </w:r>
    </w:p>
    <w:p w14:paraId="5918D056"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(e) the HMG’s reasonable costs (on a full indemnity basis) of dealing with any such claim or matter under (a), (b), (c) or (d) above.</w:t>
      </w:r>
    </w:p>
    <w:p w14:paraId="27FD4909" w14:textId="77777777" w:rsidR="006A4023" w:rsidRPr="003A42C3" w:rsidRDefault="006A4023" w:rsidP="003A42C3">
      <w:pPr>
        <w:ind w:left="-142"/>
        <w:rPr>
          <w:rFonts w:asciiTheme="minorHAnsi" w:hAnsiTheme="minorHAnsi" w:cstheme="majorHAnsi"/>
          <w:szCs w:val="22"/>
        </w:rPr>
      </w:pPr>
    </w:p>
    <w:p w14:paraId="3AE7B749"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Taxation</w:t>
      </w:r>
    </w:p>
    <w:p w14:paraId="666F3D44"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provision of the services to HMG and/or the fees payable to the Supplier under this Contract (“the Tax”), and shall be responsible for payment of the Tax. </w:t>
      </w:r>
    </w:p>
    <w:p w14:paraId="548E3A0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consideration, and shall be responsible for paying all NICs. </w:t>
      </w:r>
    </w:p>
    <w:p w14:paraId="6F5641EA"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HMG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14:paraId="5B2BA07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HMG may supply any information which it receives under a request above to the Commissioners of Her Majesty’s Revenue and Customs for the purpose of the collection and management of revenue for which they are responsible.</w:t>
      </w:r>
    </w:p>
    <w:p w14:paraId="33B916F5" w14:textId="77777777" w:rsidR="006A4023" w:rsidRPr="003A42C3" w:rsidRDefault="006A4023" w:rsidP="003A42C3">
      <w:pPr>
        <w:ind w:left="-142"/>
        <w:rPr>
          <w:rFonts w:asciiTheme="minorHAnsi" w:hAnsiTheme="minorHAnsi" w:cstheme="majorHAnsi"/>
          <w:szCs w:val="22"/>
        </w:rPr>
      </w:pPr>
    </w:p>
    <w:p w14:paraId="5EB28148"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Insurance</w:t>
      </w:r>
    </w:p>
    <w:p w14:paraId="01167D8E"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The Supplier shall effect and maintain general third party and where applicable product liability and professional indemnity insurance cover with a combined bodily injury and property damage limit of not less than five million pounds (£5,000,000) per occurrence or series of occurrences arising from the one event and unlimited cover in any period of insurance (aggregate or product liability). Such insurance shall contain an indemnity or principals clause. The Supplier shall provide evidence of such cover to HMG, if requested.</w:t>
      </w:r>
    </w:p>
    <w:p w14:paraId="56DB4E42" w14:textId="77777777" w:rsidR="006A4023" w:rsidRPr="003A42C3" w:rsidRDefault="006A4023" w:rsidP="003A42C3">
      <w:pPr>
        <w:ind w:left="-142"/>
        <w:rPr>
          <w:rFonts w:asciiTheme="minorHAnsi" w:hAnsiTheme="minorHAnsi" w:cstheme="majorHAnsi"/>
          <w:szCs w:val="22"/>
        </w:rPr>
      </w:pPr>
    </w:p>
    <w:p w14:paraId="3656111F"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Confidentiality</w:t>
      </w:r>
    </w:p>
    <w:p w14:paraId="1EDB9AB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(a)The Supplier shall treat all information, data or process in connection with the Contract as confidential and shall not use any confidential information supplied by the HMG other than for the purposes of the Contract. </w:t>
      </w:r>
    </w:p>
    <w:p w14:paraId="69CB511E"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(b)The Supplier acknowledges and agrees that HMG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HMG, its agents and employees,  howsoever arising, and shall hold HMG, its agents and employees,  </w:t>
      </w:r>
      <w:r w:rsidRPr="003A42C3">
        <w:rPr>
          <w:rFonts w:asciiTheme="minorHAnsi" w:hAnsiTheme="minorHAnsi" w:cstheme="majorHAnsi"/>
          <w:szCs w:val="22"/>
        </w:rPr>
        <w:lastRenderedPageBreak/>
        <w:t>harmless in respect of any claim for loss or damage suffered by the Suppliers as the consequence of HMG’s discharge of any duty of law of central government policy to publish prescribed parts or the whole of this Contract.</w:t>
      </w:r>
    </w:p>
    <w:p w14:paraId="37F3E8A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(c) Information supplied electronically by HMG to the Supplier, marked as “Sensitive” encrypted and password protected shall not be transmitted by the Supplier to any third party other than in an encrypted and password protected format and with the prior consent in writing of HMG.</w:t>
      </w:r>
    </w:p>
    <w:p w14:paraId="23313911"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(d) Where the Services supplied under this Contract involve: </w:t>
      </w:r>
    </w:p>
    <w:p w14:paraId="3267185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(i) the handling by the Supplier of the personal information of citizens, such as home addresses, bank details or payment information; or </w:t>
      </w:r>
    </w:p>
    <w:p w14:paraId="381CBEC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(ii) the personal information of employees or agents of HMG such as payroll,  travel booking or expenses information; or </w:t>
      </w:r>
    </w:p>
    <w:p w14:paraId="41CFD2F3"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(iii) the supply of ICT systems and services which are designed to store, or process, data marked “official” or “sensitive” by HMG; </w:t>
      </w:r>
    </w:p>
    <w:p w14:paraId="5CDC9B61"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Then, in any of the above cases (i)-(iii): </w:t>
      </w:r>
    </w:p>
    <w:p w14:paraId="1641AFA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(iv) where the Supplier acts as HMG’s data processor, HMG and the Supplier must enter into a collateral agreement or addendum to this Contract governing such data processing in compliance with the Data Protection Act 2018 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14:paraId="70FD7F13"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(v) the Supplier shall hold and maintain Cyber Essentials (or, if appropriate,  Cyber Essentials Plus) certified assurance in respect of cyber security to the standards set out in the HM Government </w:t>
      </w:r>
      <w:r w:rsidRPr="003A42C3">
        <w:rPr>
          <w:rFonts w:asciiTheme="minorHAnsi" w:hAnsiTheme="minorHAnsi" w:cstheme="majorHAnsi"/>
          <w:bCs/>
          <w:szCs w:val="22"/>
        </w:rPr>
        <w:t xml:space="preserve">Procurement Policy Note: </w:t>
      </w:r>
      <w:r w:rsidRPr="003A42C3">
        <w:rPr>
          <w:rFonts w:asciiTheme="minorHAnsi" w:hAnsiTheme="minorHAnsi" w:cstheme="majorHAnsi"/>
          <w:bCs/>
          <w:i/>
          <w:szCs w:val="22"/>
        </w:rPr>
        <w:t xml:space="preserve">Cyber Essentials Scheme; </w:t>
      </w:r>
      <w:r w:rsidRPr="003A42C3">
        <w:rPr>
          <w:rFonts w:asciiTheme="minorHAnsi" w:hAnsiTheme="minorHAnsi" w:cstheme="majorHAnsi"/>
          <w:i/>
          <w:szCs w:val="22"/>
        </w:rPr>
        <w:t>Action</w:t>
      </w:r>
      <w:r w:rsidRPr="003A42C3">
        <w:rPr>
          <w:rFonts w:asciiTheme="minorHAnsi" w:hAnsiTheme="minorHAnsi" w:cstheme="majorHAnsi"/>
          <w:bCs/>
          <w:i/>
          <w:szCs w:val="22"/>
        </w:rPr>
        <w:t xml:space="preserve"> </w:t>
      </w:r>
      <w:r w:rsidRPr="003A42C3">
        <w:rPr>
          <w:rFonts w:asciiTheme="minorHAnsi" w:hAnsiTheme="minorHAnsi" w:cstheme="majorHAnsi"/>
          <w:i/>
          <w:szCs w:val="22"/>
        </w:rPr>
        <w:t>Note</w:t>
      </w:r>
      <w:r w:rsidRPr="003A42C3">
        <w:rPr>
          <w:rFonts w:asciiTheme="minorHAnsi" w:hAnsiTheme="minorHAnsi" w:cstheme="majorHAnsi"/>
          <w:bCs/>
          <w:i/>
          <w:szCs w:val="22"/>
        </w:rPr>
        <w:t xml:space="preserve"> </w:t>
      </w:r>
      <w:r w:rsidRPr="003A42C3">
        <w:rPr>
          <w:rFonts w:asciiTheme="minorHAnsi" w:hAnsiTheme="minorHAnsi" w:cstheme="majorHAnsi"/>
          <w:i/>
          <w:szCs w:val="22"/>
        </w:rPr>
        <w:t>09/14</w:t>
      </w:r>
      <w:r w:rsidRPr="003A42C3">
        <w:rPr>
          <w:rFonts w:asciiTheme="minorHAnsi" w:hAnsiTheme="minorHAnsi" w:cstheme="majorHAnsi"/>
          <w:bCs/>
          <w:i/>
          <w:szCs w:val="22"/>
        </w:rPr>
        <w:t xml:space="preserve">; </w:t>
      </w:r>
      <w:r w:rsidRPr="003A42C3">
        <w:rPr>
          <w:rFonts w:asciiTheme="minorHAnsi" w:hAnsiTheme="minorHAnsi" w:cstheme="majorHAnsi"/>
          <w:i/>
          <w:szCs w:val="22"/>
        </w:rPr>
        <w:t>25 May</w:t>
      </w:r>
      <w:r w:rsidRPr="003A42C3">
        <w:rPr>
          <w:rFonts w:asciiTheme="minorHAnsi" w:hAnsiTheme="minorHAnsi" w:cstheme="majorHAnsi"/>
          <w:bCs/>
          <w:i/>
          <w:szCs w:val="22"/>
        </w:rPr>
        <w:t xml:space="preserve"> </w:t>
      </w:r>
      <w:r w:rsidRPr="003A42C3">
        <w:rPr>
          <w:rFonts w:asciiTheme="minorHAnsi" w:hAnsiTheme="minorHAnsi" w:cstheme="majorHAnsi"/>
          <w:i/>
          <w:szCs w:val="22"/>
        </w:rPr>
        <w:t>2016</w:t>
      </w:r>
      <w:r w:rsidRPr="003A42C3">
        <w:rPr>
          <w:rFonts w:asciiTheme="minorHAnsi" w:hAnsiTheme="minorHAnsi" w:cstheme="majorHAnsi"/>
          <w:szCs w:val="22"/>
        </w:rPr>
        <w:t xml:space="preserve">, a copy of which may be inspected here: </w:t>
      </w:r>
      <w:hyperlink r:id="rId12" w:history="1">
        <w:r w:rsidRPr="003A42C3">
          <w:rPr>
            <w:rStyle w:val="Hyperlink"/>
            <w:rFonts w:asciiTheme="minorHAnsi" w:hAnsiTheme="minorHAnsi" w:cstheme="majorHAnsi"/>
            <w:szCs w:val="22"/>
          </w:rPr>
          <w:t>https://www.gov.uk/government/publications/procurement-policy-note-0914-cyber-essentials-scheme-certification</w:t>
        </w:r>
      </w:hyperlink>
    </w:p>
    <w:p w14:paraId="4800E613" w14:textId="77777777" w:rsidR="006A4023" w:rsidRPr="003A42C3" w:rsidRDefault="006A4023" w:rsidP="003A42C3">
      <w:pPr>
        <w:ind w:left="-142"/>
        <w:rPr>
          <w:rFonts w:asciiTheme="minorHAnsi" w:hAnsiTheme="minorHAnsi" w:cstheme="majorHAnsi"/>
          <w:szCs w:val="22"/>
        </w:rPr>
      </w:pPr>
    </w:p>
    <w:p w14:paraId="65874F93"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Transparency</w:t>
      </w:r>
    </w:p>
    <w:p w14:paraId="1304B11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w:t>
      </w:r>
      <w:r w:rsidRPr="003A42C3">
        <w:rPr>
          <w:rFonts w:asciiTheme="minorHAnsi" w:hAnsiTheme="minorHAnsi" w:cstheme="majorHAnsi"/>
          <w:szCs w:val="22"/>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14:paraId="360A8E68" w14:textId="77777777" w:rsidR="006A4023" w:rsidRPr="003A42C3" w:rsidRDefault="006A4023" w:rsidP="003A42C3">
      <w:pPr>
        <w:ind w:left="-142"/>
        <w:rPr>
          <w:rFonts w:asciiTheme="minorHAnsi" w:hAnsiTheme="minorHAnsi" w:cstheme="majorHAnsi"/>
          <w:szCs w:val="22"/>
          <w:lang w:val="en-US"/>
        </w:rPr>
      </w:pPr>
      <w:r w:rsidRPr="003A42C3">
        <w:rPr>
          <w:rFonts w:asciiTheme="minorHAnsi" w:hAnsiTheme="minorHAnsi" w:cstheme="majorHAnsi"/>
          <w:szCs w:val="22"/>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14:paraId="4E05F775"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Suppliers Staff</w:t>
      </w:r>
    </w:p>
    <w:p w14:paraId="55F32EE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HMG reserves the right to refuse to admit to its premises (or to withdraw permission to remain on its premises), any member of the Supplier's staff or any person employed or engaged by a sub-contractor, agent or servant of the Supplier: </w:t>
      </w:r>
    </w:p>
    <w:p w14:paraId="6D5A2C6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(a) who does hold all necessary and applicable immigration permits to work legally for HMG pursuant to this Contract;</w:t>
      </w:r>
    </w:p>
    <w:p w14:paraId="3765596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(b) in respect of whom the Supplier cannot or does not provide all necessary details and/or supporting documentation as requested by HMG from time to time to enable HMG  at its own cost to conduct relevant security clearance checks to satisfy the requirements of HMG’s Security Policy and HMG’s Baseline Personnel Security Standard for the verification of the identity, nationality, and immigration status, employment history and criminal record prior to and during the continuance of this Contract;  </w:t>
      </w:r>
    </w:p>
    <w:p w14:paraId="4622DDD7"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(c) who does not wear or carry valid HMG identification at all times while on the HMG’s premises and produce it immediately upon the HMG’s request; or</w:t>
      </w:r>
    </w:p>
    <w:p w14:paraId="42A567C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(d) whose admission or continued presence would be, in the unfettered opinion of HMG contrary to its interest.</w:t>
      </w:r>
    </w:p>
    <w:p w14:paraId="5E8A5178"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lastRenderedPageBreak/>
        <w:t xml:space="preserve">The Supplier shall at all times adhere to the requirements of the National Minimum Wage Act 1998 (as amended from time to time). </w:t>
      </w:r>
    </w:p>
    <w:p w14:paraId="7B645A2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The Supplier warrants that its Staff have obtained the necessary immigration authorisation to allow the Supplier and its Staff to work legally for HMG for the term of this Contract (whether in the United Kingdom or at another location).</w:t>
      </w:r>
    </w:p>
    <w:p w14:paraId="53E4A50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HMG 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so as to minimise the impact on the Supplier’s performance of this Contract. </w:t>
      </w:r>
    </w:p>
    <w:p w14:paraId="059AC872" w14:textId="77777777" w:rsidR="006A4023" w:rsidRPr="003A42C3" w:rsidRDefault="006A4023" w:rsidP="003A42C3">
      <w:pPr>
        <w:ind w:left="-142"/>
        <w:rPr>
          <w:rFonts w:asciiTheme="minorHAnsi" w:hAnsiTheme="minorHAnsi" w:cstheme="majorHAnsi"/>
          <w:szCs w:val="22"/>
        </w:rPr>
      </w:pPr>
    </w:p>
    <w:p w14:paraId="1E086FEB"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Disability Rights</w:t>
      </w:r>
    </w:p>
    <w:p w14:paraId="44BA4E2E"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 </w:t>
      </w:r>
      <w:r w:rsidRPr="003A42C3">
        <w:rPr>
          <w:rFonts w:asciiTheme="minorHAnsi" w:hAnsiTheme="minorHAnsi" w:cstheme="majorHAnsi"/>
          <w:bCs/>
          <w:szCs w:val="22"/>
        </w:rPr>
        <w:t>http://www.opsi.gov.uk/SI/si2006/20061967.htm.</w:t>
      </w:r>
    </w:p>
    <w:p w14:paraId="3A562350" w14:textId="77777777" w:rsidR="006A4023" w:rsidRPr="003A42C3" w:rsidRDefault="006A4023" w:rsidP="003A42C3">
      <w:pPr>
        <w:ind w:left="-142"/>
        <w:rPr>
          <w:rFonts w:asciiTheme="minorHAnsi" w:hAnsiTheme="minorHAnsi" w:cstheme="majorHAnsi"/>
          <w:szCs w:val="22"/>
        </w:rPr>
      </w:pPr>
    </w:p>
    <w:p w14:paraId="15957D6C"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Termination</w:t>
      </w:r>
    </w:p>
    <w:p w14:paraId="22F9450B"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(a)Without prejudice to either party's other rights and remedies under this Contract or at law, either party may terminate the Contract forthwith on notice if the other (“the defaulting party”):  </w:t>
      </w:r>
    </w:p>
    <w:p w14:paraId="4FDA824C"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(i) commits a breach of this Contract and fails to remedy such breach ( where it is capable of remedy) within 30 days of receipt of a notice in writing requiring it to do so; or </w:t>
      </w:r>
    </w:p>
    <w:p w14:paraId="0CC58C8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14:paraId="11AC041D"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In the event of termination by the HMG under sub-clause 20(a), the HMG may retain from any amount due to the Supplier under the Contract an amount equal to any bona fide claim the HMG may have against the Supplier arising out of such breach including reimbursement costs incurred up to the date of termination.</w:t>
      </w:r>
    </w:p>
    <w:p w14:paraId="0F26787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14:paraId="51E771D3"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(c) Upon termination of the Contract the Supplier shall immediately return to the HMG any HMG Data or equipment or other materials belonging to the HMG which the Supplier may have in its possession. </w:t>
      </w:r>
    </w:p>
    <w:p w14:paraId="37067F46"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(d) HMG may summarily terminate this Agreement in writing to the Supplier if the Supplier in the case of a request for taxation information referred to in Clause 14 above - </w:t>
      </w:r>
    </w:p>
    <w:p w14:paraId="0F4D6F2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(i) fails to provide information in response to the request within a reasonable time (as specified by HMG);  </w:t>
      </w:r>
    </w:p>
    <w:p w14:paraId="28AF0DE1"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(ii) provides information which is inadequate to demonstrate either how the Supplier complies with the taxation requirements in clauses 14 above or why those clauses do not apply to the Supplier; </w:t>
      </w:r>
    </w:p>
    <w:p w14:paraId="5EB4463B"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(iii) fails to provide the specified information within the period specified by HMG; or </w:t>
      </w:r>
    </w:p>
    <w:p w14:paraId="44F728F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(iv)  receives information which demonstrates that, at any time when the taxation requirements set out in clause 14 above apply to the Supplier, the Supplier is not complying with those clauses. </w:t>
      </w:r>
    </w:p>
    <w:p w14:paraId="58EA616B" w14:textId="77777777" w:rsidR="006A4023" w:rsidRPr="003A42C3" w:rsidRDefault="006A4023" w:rsidP="003A42C3">
      <w:pPr>
        <w:ind w:left="-142"/>
        <w:rPr>
          <w:rFonts w:asciiTheme="minorHAnsi" w:hAnsiTheme="minorHAnsi" w:cstheme="majorHAnsi"/>
          <w:szCs w:val="22"/>
        </w:rPr>
      </w:pPr>
    </w:p>
    <w:p w14:paraId="32A824BB"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Entirety</w:t>
      </w:r>
    </w:p>
    <w:p w14:paraId="7795F21F"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The Contract constitutes the entire agreement between the parties and shall prevail over any terms contained in the Supplier's acceptance of the Purchase Order. No terms may be implied herein from any course of regular previous dealings between the Supplier and the HMG. The Contract supersedes all prior negotiations representations and undertakings, whether written or </w:t>
      </w:r>
      <w:r w:rsidRPr="003A42C3">
        <w:rPr>
          <w:rFonts w:asciiTheme="minorHAnsi" w:hAnsiTheme="minorHAnsi" w:cstheme="majorHAnsi"/>
          <w:szCs w:val="22"/>
        </w:rPr>
        <w:lastRenderedPageBreak/>
        <w:t>oral, except this clause shall not exclude liability in respect of any fraudulent misrepresentation. The Contract may not be modified except by an instrument in writing signed by the duly authorised representatives of HMG and the Supplier.</w:t>
      </w:r>
    </w:p>
    <w:p w14:paraId="4E768772" w14:textId="77777777" w:rsidR="006A4023" w:rsidRPr="003A42C3" w:rsidRDefault="006A4023" w:rsidP="003A42C3">
      <w:pPr>
        <w:ind w:left="-142"/>
        <w:rPr>
          <w:rFonts w:asciiTheme="minorHAnsi" w:hAnsiTheme="minorHAnsi" w:cstheme="majorHAnsi"/>
          <w:szCs w:val="22"/>
        </w:rPr>
      </w:pPr>
    </w:p>
    <w:p w14:paraId="343707BE"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Notices</w:t>
      </w:r>
    </w:p>
    <w:p w14:paraId="3E30CA0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Except as otherwise expressly provided within the Contract, no notice or other communications between the parties shall have any validity under the Contract unless made in writing by or on behalf of the party concerned. </w:t>
      </w:r>
    </w:p>
    <w:p w14:paraId="70C27B3A" w14:textId="77777777" w:rsidR="006A4023" w:rsidRPr="003A42C3" w:rsidRDefault="006A4023" w:rsidP="003A42C3">
      <w:pPr>
        <w:ind w:left="-142"/>
        <w:rPr>
          <w:rFonts w:asciiTheme="minorHAnsi" w:hAnsiTheme="minorHAnsi" w:cstheme="majorHAnsi"/>
          <w:szCs w:val="22"/>
        </w:rPr>
      </w:pPr>
    </w:p>
    <w:p w14:paraId="6FFE4B5D"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Scope of the Contract</w:t>
      </w:r>
    </w:p>
    <w:p w14:paraId="099E3330"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Nothing in the Contract shall be construed as creating a partnership, a contract of employment or a relationship of principal and agent between the HMG and the Supplier. </w:t>
      </w:r>
    </w:p>
    <w:p w14:paraId="151E6A6B" w14:textId="77777777" w:rsidR="006A4023" w:rsidRPr="003A42C3" w:rsidRDefault="006A4023" w:rsidP="003A42C3">
      <w:pPr>
        <w:ind w:left="-142"/>
        <w:rPr>
          <w:rFonts w:asciiTheme="minorHAnsi" w:hAnsiTheme="minorHAnsi" w:cstheme="majorHAnsi"/>
          <w:szCs w:val="22"/>
        </w:rPr>
      </w:pPr>
    </w:p>
    <w:p w14:paraId="4AE54444"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Third Party Rights</w:t>
      </w:r>
    </w:p>
    <w:p w14:paraId="5878C3C9"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 xml:space="preserve">Neither the HMG nor the Supplier confers or purports to confer on any third party any benefits or any right to enforce any term of this Contract under the Contracts (Rights of Third Parties) Act 1999. </w:t>
      </w:r>
    </w:p>
    <w:p w14:paraId="2BFBE31E" w14:textId="77777777" w:rsidR="006A4023" w:rsidRPr="003A42C3" w:rsidRDefault="006A4023" w:rsidP="003A42C3">
      <w:pPr>
        <w:ind w:left="-142"/>
        <w:rPr>
          <w:rFonts w:asciiTheme="minorHAnsi" w:hAnsiTheme="minorHAnsi" w:cstheme="majorHAnsi"/>
          <w:szCs w:val="22"/>
        </w:rPr>
      </w:pPr>
    </w:p>
    <w:p w14:paraId="7944BB5B"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No Partnership or Agency:</w:t>
      </w:r>
    </w:p>
    <w:p w14:paraId="5CD47A82"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Nothing in the Contract shall create, or be deemed to create a legal partnership or the relationship of employer and employee between HMG and the Supplier. The Supplier shall not in any way represent itself as being the other or an agent, partner, employee or representative of HMG.</w:t>
      </w:r>
    </w:p>
    <w:p w14:paraId="5E6CAF28" w14:textId="77777777" w:rsidR="006A4023" w:rsidRPr="003A42C3" w:rsidRDefault="006A4023" w:rsidP="003A42C3">
      <w:pPr>
        <w:ind w:left="-142"/>
        <w:rPr>
          <w:rFonts w:asciiTheme="minorHAnsi" w:hAnsiTheme="minorHAnsi" w:cstheme="majorHAnsi"/>
          <w:szCs w:val="22"/>
        </w:rPr>
      </w:pPr>
    </w:p>
    <w:p w14:paraId="0A887AE2"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Right of Audit</w:t>
      </w:r>
    </w:p>
    <w:p w14:paraId="30DEF26A" w14:textId="77777777" w:rsidR="006A4023" w:rsidRPr="003A42C3" w:rsidRDefault="006A4023" w:rsidP="003A42C3">
      <w:pPr>
        <w:ind w:left="-142"/>
        <w:rPr>
          <w:rFonts w:asciiTheme="minorHAnsi" w:hAnsiTheme="minorHAnsi" w:cstheme="majorHAnsi"/>
          <w:szCs w:val="22"/>
        </w:rPr>
      </w:pPr>
      <w:r w:rsidRPr="003A42C3">
        <w:rPr>
          <w:rFonts w:asciiTheme="minorHAnsi" w:hAnsiTheme="minorHAnsi" w:cstheme="majorHAnsi"/>
          <w:szCs w:val="22"/>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14:paraId="74069CD4" w14:textId="77777777" w:rsidR="006A4023" w:rsidRPr="003A42C3" w:rsidRDefault="006A4023" w:rsidP="003A42C3">
      <w:pPr>
        <w:ind w:left="-142"/>
        <w:rPr>
          <w:rFonts w:asciiTheme="minorHAnsi" w:hAnsiTheme="minorHAnsi" w:cstheme="majorHAnsi"/>
          <w:szCs w:val="22"/>
        </w:rPr>
      </w:pPr>
    </w:p>
    <w:p w14:paraId="3CBB666E" w14:textId="77777777" w:rsidR="006A4023" w:rsidRPr="003A42C3" w:rsidRDefault="006A4023" w:rsidP="003A42C3">
      <w:pPr>
        <w:numPr>
          <w:ilvl w:val="0"/>
          <w:numId w:val="1"/>
        </w:numPr>
        <w:ind w:left="-142" w:firstLine="0"/>
        <w:rPr>
          <w:rFonts w:asciiTheme="minorHAnsi" w:hAnsiTheme="minorHAnsi" w:cstheme="majorHAnsi"/>
          <w:szCs w:val="22"/>
        </w:rPr>
      </w:pPr>
      <w:r w:rsidRPr="003A42C3">
        <w:rPr>
          <w:rFonts w:asciiTheme="minorHAnsi" w:hAnsiTheme="minorHAnsi" w:cstheme="majorHAnsi"/>
          <w:szCs w:val="22"/>
        </w:rPr>
        <w:t>Governing Law</w:t>
      </w:r>
    </w:p>
    <w:p w14:paraId="5607D34F" w14:textId="77777777" w:rsidR="005338E1" w:rsidRDefault="006A4023" w:rsidP="005338E1">
      <w:pPr>
        <w:ind w:left="-142"/>
        <w:rPr>
          <w:rFonts w:asciiTheme="minorHAnsi" w:hAnsiTheme="minorHAnsi" w:cstheme="majorHAnsi"/>
          <w:szCs w:val="22"/>
        </w:rPr>
      </w:pPr>
      <w:r w:rsidRPr="003A42C3">
        <w:rPr>
          <w:rFonts w:asciiTheme="minorHAnsi" w:hAnsiTheme="minorHAnsi" w:cstheme="majorHAnsi"/>
          <w:szCs w:val="22"/>
        </w:rPr>
        <w:t>This Contract shall be governed by and interpreted in accordance with English Law and the parties submit to non-exclusive jurisdiction of the courts of England and Wales.</w:t>
      </w:r>
    </w:p>
    <w:p w14:paraId="5D0E1BD6" w14:textId="77777777" w:rsidR="005338E1" w:rsidRDefault="005338E1" w:rsidP="005338E1">
      <w:pPr>
        <w:ind w:left="-142"/>
        <w:rPr>
          <w:rFonts w:asciiTheme="minorHAnsi" w:hAnsiTheme="minorHAnsi" w:cstheme="majorHAnsi"/>
          <w:szCs w:val="22"/>
        </w:rPr>
      </w:pPr>
    </w:p>
    <w:p w14:paraId="5A7691BD" w14:textId="77777777" w:rsidR="005338E1" w:rsidRPr="003A42C3" w:rsidRDefault="005338E1" w:rsidP="004E6D81">
      <w:pPr>
        <w:rPr>
          <w:rFonts w:asciiTheme="minorHAnsi" w:hAnsiTheme="minorHAnsi" w:cstheme="majorHAnsi"/>
          <w:szCs w:val="22"/>
        </w:rPr>
      </w:pPr>
    </w:p>
    <w:p w14:paraId="70C61975" w14:textId="77777777" w:rsidR="006A4023" w:rsidRPr="003A42C3" w:rsidRDefault="006A4023" w:rsidP="003A42C3">
      <w:pPr>
        <w:ind w:left="-142"/>
        <w:rPr>
          <w:rFonts w:asciiTheme="minorHAnsi" w:hAnsiTheme="minorHAnsi" w:cstheme="majorHAnsi"/>
          <w:b/>
          <w:szCs w:val="22"/>
        </w:rPr>
      </w:pPr>
    </w:p>
    <w:sectPr w:rsidR="006A4023" w:rsidRPr="003A42C3" w:rsidSect="001D5187">
      <w:footerReference w:type="default" r:id="rId13"/>
      <w:headerReference w:type="first" r:id="rId14"/>
      <w:type w:val="continuous"/>
      <w:pgSz w:w="11906" w:h="16838" w:code="9"/>
      <w:pgMar w:top="1134" w:right="1440" w:bottom="992" w:left="1701" w:header="794" w:footer="77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8EF0" w16cex:dateUtc="2020-11-06T08:59:00Z"/>
  <w16cex:commentExtensible w16cex:durableId="234F9010" w16cex:dateUtc="2020-11-06T09:04:00Z"/>
  <w16cex:commentExtensible w16cex:durableId="234F90EE" w16cex:dateUtc="2020-11-06T09:07:00Z"/>
  <w16cex:commentExtensible w16cex:durableId="234F9329" w16cex:dateUtc="2020-11-06T09:17:00Z"/>
  <w16cex:commentExtensible w16cex:durableId="234F940E" w16cex:dateUtc="2020-11-06T09:21:00Z"/>
  <w16cex:commentExtensible w16cex:durableId="234F9459" w16cex:dateUtc="2020-11-06T09:22:00Z"/>
  <w16cex:commentExtensible w16cex:durableId="234F9446" w16cex:dateUtc="2020-11-06T09:22:00Z"/>
  <w16cex:commentExtensible w16cex:durableId="234F9505" w16cex:dateUtc="2020-11-06T09:25:00Z"/>
  <w16cex:commentExtensible w16cex:durableId="234F95C2" w16cex:dateUtc="2020-11-06T09:28:00Z"/>
  <w16cex:commentExtensible w16cex:durableId="234F979C" w16cex:dateUtc="2020-11-06T09:36:00Z"/>
  <w16cex:commentExtensible w16cex:durableId="234F97FB" w16cex:dateUtc="2020-11-06T09:38:00Z"/>
  <w16cex:commentExtensible w16cex:durableId="234F9BA6" w16cex:dateUtc="2020-11-06T09:53:00Z"/>
  <w16cex:commentExtensible w16cex:durableId="234F9C69" w16cex:dateUtc="2020-11-06T09:56:00Z"/>
  <w16cex:commentExtensible w16cex:durableId="234F9CF9" w16cex:dateUtc="2020-11-06T09:59:00Z"/>
  <w16cex:commentExtensible w16cex:durableId="234F9D52" w16cex:dateUtc="2020-11-06T10:00:00Z"/>
  <w16cex:commentExtensible w16cex:durableId="234F9DDC" w16cex:dateUtc="2020-11-06T10:03:00Z"/>
  <w16cex:commentExtensible w16cex:durableId="234F9E4B" w16cex:dateUtc="2020-11-06T10:04:00Z"/>
  <w16cex:commentExtensible w16cex:durableId="234F9E76" w16cex:dateUtc="2020-11-06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349E9" w16cid:durableId="235510B9"/>
  <w16cid:commentId w16cid:paraId="070DFC85" w16cid:durableId="235510E0"/>
  <w16cid:commentId w16cid:paraId="60DE4576" w16cid:durableId="234E74CF"/>
  <w16cid:commentId w16cid:paraId="0FB23A6D" w16cid:durableId="234F9010"/>
  <w16cid:commentId w16cid:paraId="13ED841D" w16cid:durableId="23551203"/>
  <w16cid:commentId w16cid:paraId="567C4D39" w16cid:durableId="234F90EE"/>
  <w16cid:commentId w16cid:paraId="16BBA7DD" w16cid:durableId="234E74D0"/>
  <w16cid:commentId w16cid:paraId="01753807" w16cid:durableId="234F9329"/>
  <w16cid:commentId w16cid:paraId="02D1F782" w16cid:durableId="2355127C"/>
  <w16cid:commentId w16cid:paraId="5FD71A8B" w16cid:durableId="23551309"/>
  <w16cid:commentId w16cid:paraId="09D46F65" w16cid:durableId="234E74D1"/>
  <w16cid:commentId w16cid:paraId="4F2837A5" w16cid:durableId="234E8A64"/>
  <w16cid:commentId w16cid:paraId="711D7BF9" w16cid:durableId="234F940E"/>
  <w16cid:commentId w16cid:paraId="19DE3199" w16cid:durableId="234E8A92"/>
  <w16cid:commentId w16cid:paraId="4525894F" w16cid:durableId="234F9459"/>
  <w16cid:commentId w16cid:paraId="6652C383" w16cid:durableId="234E74D2"/>
  <w16cid:commentId w16cid:paraId="173DA026" w16cid:durableId="234F9446"/>
  <w16cid:commentId w16cid:paraId="723A6AF5" w16cid:durableId="234E74D3"/>
  <w16cid:commentId w16cid:paraId="2C621CBD" w16cid:durableId="234F9505"/>
  <w16cid:commentId w16cid:paraId="11FC4CBF" w16cid:durableId="2355137B"/>
  <w16cid:commentId w16cid:paraId="26CE6EBA" w16cid:durableId="235513B0"/>
  <w16cid:commentId w16cid:paraId="163F8A12" w16cid:durableId="234E74D4"/>
  <w16cid:commentId w16cid:paraId="1F295E50" w16cid:durableId="234E74D5"/>
  <w16cid:commentId w16cid:paraId="120C6759" w16cid:durableId="234E8CFF"/>
  <w16cid:commentId w16cid:paraId="02CA27A5" w16cid:durableId="234F95C2"/>
  <w16cid:commentId w16cid:paraId="5EC5DF88" w16cid:durableId="234E74D6"/>
  <w16cid:commentId w16cid:paraId="65EF808B" w16cid:durableId="234E74D7"/>
  <w16cid:commentId w16cid:paraId="08F85097" w16cid:durableId="23551557"/>
  <w16cid:commentId w16cid:paraId="53537D5E" w16cid:durableId="234E74D8"/>
  <w16cid:commentId w16cid:paraId="79FBB041" w16cid:durableId="234F97FB"/>
  <w16cid:commentId w16cid:paraId="643CCFA8" w16cid:durableId="234E74D9"/>
  <w16cid:commentId w16cid:paraId="26D71B35" w16cid:durableId="234E8E08"/>
  <w16cid:commentId w16cid:paraId="7ED47AD1" w16cid:durableId="23551637"/>
  <w16cid:commentId w16cid:paraId="613A4415" w16cid:durableId="234E74DA"/>
  <w16cid:commentId w16cid:paraId="4E87442F" w16cid:durableId="234F9BA6"/>
  <w16cid:commentId w16cid:paraId="5C61FC8E" w16cid:durableId="234E74DB"/>
  <w16cid:commentId w16cid:paraId="4A41B4CC" w16cid:durableId="234F9C69"/>
  <w16cid:commentId w16cid:paraId="2AF6C753" w16cid:durableId="235510A7"/>
  <w16cid:commentId w16cid:paraId="746C2163" w16cid:durableId="23551725"/>
  <w16cid:commentId w16cid:paraId="4B50D483" w16cid:durableId="235517C9"/>
  <w16cid:commentId w16cid:paraId="6E23D0DA" w16cid:durableId="23551907"/>
  <w16cid:commentId w16cid:paraId="4F214BBF" w16cid:durableId="234E74DC"/>
  <w16cid:commentId w16cid:paraId="15D2344B" w16cid:durableId="234F9CF9"/>
  <w16cid:commentId w16cid:paraId="7AD0D2D5" w16cid:durableId="234E74DD"/>
  <w16cid:commentId w16cid:paraId="6596C0C8" w16cid:durableId="234F9D52"/>
  <w16cid:commentId w16cid:paraId="458F68C9" w16cid:durableId="234E74DE"/>
  <w16cid:commentId w16cid:paraId="4DB2CA18" w16cid:durableId="234E74DF"/>
  <w16cid:commentId w16cid:paraId="35D736A9" w16cid:durableId="234F9DDC"/>
  <w16cid:commentId w16cid:paraId="1339C491" w16cid:durableId="234E74E0"/>
  <w16cid:commentId w16cid:paraId="26CBA39F" w16cid:durableId="234F9E4B"/>
  <w16cid:commentId w16cid:paraId="1682389E" w16cid:durableId="23551A77"/>
  <w16cid:commentId w16cid:paraId="40518B9B" w16cid:durableId="234E74E1"/>
  <w16cid:commentId w16cid:paraId="789121B5" w16cid:durableId="234F9E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AB6BE" w14:textId="77777777" w:rsidR="004E6D81" w:rsidRDefault="004E6D81">
      <w:r>
        <w:separator/>
      </w:r>
    </w:p>
  </w:endnote>
  <w:endnote w:type="continuationSeparator" w:id="0">
    <w:p w14:paraId="02A7F0B8" w14:textId="77777777" w:rsidR="004E6D81" w:rsidRDefault="004E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1C17" w14:textId="77777777" w:rsidR="004E6D81" w:rsidRDefault="004E6D81">
    <w:pPr>
      <w:pStyle w:val="Footer"/>
      <w:jc w:val="center"/>
      <w:rPr>
        <w:sz w:val="18"/>
      </w:rPr>
    </w:pPr>
    <w:r>
      <w:rPr>
        <w:snapToGrid w:val="0"/>
        <w:sz w:val="16"/>
      </w:rPr>
      <w:fldChar w:fldCharType="begin"/>
    </w:r>
    <w:r>
      <w:rPr>
        <w:snapToGrid w:val="0"/>
        <w:sz w:val="16"/>
      </w:rPr>
      <w:instrText xml:space="preserve"> PAGE </w:instrText>
    </w:r>
    <w:r>
      <w:rPr>
        <w:snapToGrid w:val="0"/>
        <w:sz w:val="16"/>
      </w:rPr>
      <w:fldChar w:fldCharType="separate"/>
    </w:r>
    <w:r w:rsidR="00776692">
      <w:rPr>
        <w:noProof/>
        <w:snapToGrid w:val="0"/>
        <w:sz w:val="16"/>
      </w:rPr>
      <w:t>13</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705C6" w14:textId="77777777" w:rsidR="004E6D81" w:rsidRDefault="004E6D81">
      <w:r>
        <w:separator/>
      </w:r>
    </w:p>
  </w:footnote>
  <w:footnote w:type="continuationSeparator" w:id="0">
    <w:p w14:paraId="7FFFD475" w14:textId="77777777" w:rsidR="004E6D81" w:rsidRDefault="004E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338D6" w14:textId="77777777" w:rsidR="004E6D81" w:rsidRDefault="004E6D81" w:rsidP="001D5187">
    <w:pPr>
      <w:pStyle w:val="Header"/>
      <w:tabs>
        <w:tab w:val="clear" w:pos="4153"/>
        <w:tab w:val="left" w:pos="6804"/>
      </w:tabs>
      <w:ind w:right="-897"/>
    </w:pPr>
    <w:r>
      <w:rPr>
        <w:noProof/>
        <w:lang w:eastAsia="en-GB"/>
      </w:rPr>
      <w:drawing>
        <wp:anchor distT="0" distB="0" distL="114300" distR="114300" simplePos="0" relativeHeight="251659264" behindDoc="0" locked="0" layoutInCell="1" allowOverlap="1" wp14:anchorId="5DE2181C" wp14:editId="45C3CC7A">
          <wp:simplePos x="0" y="0"/>
          <wp:positionH relativeFrom="column">
            <wp:posOffset>-603885</wp:posOffset>
          </wp:positionH>
          <wp:positionV relativeFrom="paragraph">
            <wp:posOffset>-190500</wp:posOffset>
          </wp:positionV>
          <wp:extent cx="1990725" cy="933450"/>
          <wp:effectExtent l="0" t="0" r="9525" b="0"/>
          <wp:wrapSquare wrapText="bothSides"/>
          <wp:docPr id="2" name="Picture 2"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0A0C"/>
    <w:multiLevelType w:val="hybridMultilevel"/>
    <w:tmpl w:val="A4B68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964689"/>
    <w:multiLevelType w:val="hybridMultilevel"/>
    <w:tmpl w:val="17160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04559"/>
    <w:multiLevelType w:val="hybridMultilevel"/>
    <w:tmpl w:val="EDFC8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945CD"/>
    <w:multiLevelType w:val="hybridMultilevel"/>
    <w:tmpl w:val="B28C594A"/>
    <w:lvl w:ilvl="0" w:tplc="E7B6F3A4">
      <w:start w:val="18"/>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A3C"/>
    <w:multiLevelType w:val="hybridMultilevel"/>
    <w:tmpl w:val="A3521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5E7F58"/>
    <w:multiLevelType w:val="hybridMultilevel"/>
    <w:tmpl w:val="534AC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644DF"/>
    <w:multiLevelType w:val="hybridMultilevel"/>
    <w:tmpl w:val="C2F2329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CC"/>
    <w:multiLevelType w:val="hybridMultilevel"/>
    <w:tmpl w:val="22D00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75631"/>
    <w:multiLevelType w:val="hybridMultilevel"/>
    <w:tmpl w:val="B810AFE6"/>
    <w:lvl w:ilvl="0" w:tplc="E7B6F3A4">
      <w:start w:val="1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792C8F"/>
    <w:multiLevelType w:val="hybridMultilevel"/>
    <w:tmpl w:val="4D8A0C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885DCB"/>
    <w:multiLevelType w:val="hybridMultilevel"/>
    <w:tmpl w:val="DEFCE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DD6106"/>
    <w:multiLevelType w:val="hybridMultilevel"/>
    <w:tmpl w:val="D57A588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874B9D"/>
    <w:multiLevelType w:val="hybridMultilevel"/>
    <w:tmpl w:val="30B62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0111F"/>
    <w:multiLevelType w:val="hybridMultilevel"/>
    <w:tmpl w:val="01961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7D5458"/>
    <w:multiLevelType w:val="hybridMultilevel"/>
    <w:tmpl w:val="109A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22175"/>
    <w:multiLevelType w:val="hybridMultilevel"/>
    <w:tmpl w:val="9446D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C0269"/>
    <w:multiLevelType w:val="hybridMultilevel"/>
    <w:tmpl w:val="366EA8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606396A"/>
    <w:multiLevelType w:val="hybridMultilevel"/>
    <w:tmpl w:val="2960A7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737EA2"/>
    <w:multiLevelType w:val="hybridMultilevel"/>
    <w:tmpl w:val="BD7CE85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B13D2A"/>
    <w:multiLevelType w:val="hybridMultilevel"/>
    <w:tmpl w:val="7B2A8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B395C"/>
    <w:multiLevelType w:val="hybridMultilevel"/>
    <w:tmpl w:val="7900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A5537"/>
    <w:multiLevelType w:val="hybridMultilevel"/>
    <w:tmpl w:val="BB88F2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AED2446"/>
    <w:multiLevelType w:val="hybridMultilevel"/>
    <w:tmpl w:val="7C728A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101AAD"/>
    <w:multiLevelType w:val="hybridMultilevel"/>
    <w:tmpl w:val="22240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9E2601"/>
    <w:multiLevelType w:val="hybridMultilevel"/>
    <w:tmpl w:val="3A566D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C747DC"/>
    <w:multiLevelType w:val="hybridMultilevel"/>
    <w:tmpl w:val="EED88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155DCA"/>
    <w:multiLevelType w:val="hybridMultilevel"/>
    <w:tmpl w:val="A99EA500"/>
    <w:lvl w:ilvl="0" w:tplc="08090001">
      <w:start w:val="1"/>
      <w:numFmt w:val="bullet"/>
      <w:lvlText w:val=""/>
      <w:lvlJc w:val="left"/>
      <w:pPr>
        <w:ind w:left="2155" w:hanging="360"/>
      </w:pPr>
      <w:rPr>
        <w:rFonts w:ascii="Symbol" w:hAnsi="Symbol" w:hint="default"/>
      </w:rPr>
    </w:lvl>
    <w:lvl w:ilvl="1" w:tplc="08090003" w:tentative="1">
      <w:start w:val="1"/>
      <w:numFmt w:val="bullet"/>
      <w:lvlText w:val="o"/>
      <w:lvlJc w:val="left"/>
      <w:pPr>
        <w:ind w:left="2875" w:hanging="360"/>
      </w:pPr>
      <w:rPr>
        <w:rFonts w:ascii="Courier New" w:hAnsi="Courier New" w:cs="Courier New" w:hint="default"/>
      </w:rPr>
    </w:lvl>
    <w:lvl w:ilvl="2" w:tplc="08090005" w:tentative="1">
      <w:start w:val="1"/>
      <w:numFmt w:val="bullet"/>
      <w:lvlText w:val=""/>
      <w:lvlJc w:val="left"/>
      <w:pPr>
        <w:ind w:left="3595" w:hanging="360"/>
      </w:pPr>
      <w:rPr>
        <w:rFonts w:ascii="Wingdings" w:hAnsi="Wingdings" w:hint="default"/>
      </w:rPr>
    </w:lvl>
    <w:lvl w:ilvl="3" w:tplc="08090001" w:tentative="1">
      <w:start w:val="1"/>
      <w:numFmt w:val="bullet"/>
      <w:lvlText w:val=""/>
      <w:lvlJc w:val="left"/>
      <w:pPr>
        <w:ind w:left="4315" w:hanging="360"/>
      </w:pPr>
      <w:rPr>
        <w:rFonts w:ascii="Symbol" w:hAnsi="Symbol" w:hint="default"/>
      </w:rPr>
    </w:lvl>
    <w:lvl w:ilvl="4" w:tplc="08090003" w:tentative="1">
      <w:start w:val="1"/>
      <w:numFmt w:val="bullet"/>
      <w:lvlText w:val="o"/>
      <w:lvlJc w:val="left"/>
      <w:pPr>
        <w:ind w:left="5035" w:hanging="360"/>
      </w:pPr>
      <w:rPr>
        <w:rFonts w:ascii="Courier New" w:hAnsi="Courier New" w:cs="Courier New" w:hint="default"/>
      </w:rPr>
    </w:lvl>
    <w:lvl w:ilvl="5" w:tplc="08090005" w:tentative="1">
      <w:start w:val="1"/>
      <w:numFmt w:val="bullet"/>
      <w:lvlText w:val=""/>
      <w:lvlJc w:val="left"/>
      <w:pPr>
        <w:ind w:left="5755" w:hanging="360"/>
      </w:pPr>
      <w:rPr>
        <w:rFonts w:ascii="Wingdings" w:hAnsi="Wingdings" w:hint="default"/>
      </w:rPr>
    </w:lvl>
    <w:lvl w:ilvl="6" w:tplc="08090001" w:tentative="1">
      <w:start w:val="1"/>
      <w:numFmt w:val="bullet"/>
      <w:lvlText w:val=""/>
      <w:lvlJc w:val="left"/>
      <w:pPr>
        <w:ind w:left="6475" w:hanging="360"/>
      </w:pPr>
      <w:rPr>
        <w:rFonts w:ascii="Symbol" w:hAnsi="Symbol" w:hint="default"/>
      </w:rPr>
    </w:lvl>
    <w:lvl w:ilvl="7" w:tplc="08090003" w:tentative="1">
      <w:start w:val="1"/>
      <w:numFmt w:val="bullet"/>
      <w:lvlText w:val="o"/>
      <w:lvlJc w:val="left"/>
      <w:pPr>
        <w:ind w:left="7195" w:hanging="360"/>
      </w:pPr>
      <w:rPr>
        <w:rFonts w:ascii="Courier New" w:hAnsi="Courier New" w:cs="Courier New" w:hint="default"/>
      </w:rPr>
    </w:lvl>
    <w:lvl w:ilvl="8" w:tplc="08090005" w:tentative="1">
      <w:start w:val="1"/>
      <w:numFmt w:val="bullet"/>
      <w:lvlText w:val=""/>
      <w:lvlJc w:val="left"/>
      <w:pPr>
        <w:ind w:left="7915" w:hanging="360"/>
      </w:pPr>
      <w:rPr>
        <w:rFonts w:ascii="Wingdings" w:hAnsi="Wingdings" w:hint="default"/>
      </w:rPr>
    </w:lvl>
  </w:abstractNum>
  <w:abstractNum w:abstractNumId="29" w15:restartNumberingAfterBreak="0">
    <w:nsid w:val="5A361A34"/>
    <w:multiLevelType w:val="hybridMultilevel"/>
    <w:tmpl w:val="DC7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756D1"/>
    <w:multiLevelType w:val="hybridMultilevel"/>
    <w:tmpl w:val="9DB6D524"/>
    <w:lvl w:ilvl="0" w:tplc="2196E7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8010C3"/>
    <w:multiLevelType w:val="hybridMultilevel"/>
    <w:tmpl w:val="95CC1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3EE5AB7"/>
    <w:multiLevelType w:val="hybridMultilevel"/>
    <w:tmpl w:val="F4D8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42EA6"/>
    <w:multiLevelType w:val="hybridMultilevel"/>
    <w:tmpl w:val="935CB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A57A73"/>
    <w:multiLevelType w:val="hybridMultilevel"/>
    <w:tmpl w:val="978683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A33A12"/>
    <w:multiLevelType w:val="hybridMultilevel"/>
    <w:tmpl w:val="366EA8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ED41851"/>
    <w:multiLevelType w:val="hybridMultilevel"/>
    <w:tmpl w:val="D9C62E94"/>
    <w:lvl w:ilvl="0" w:tplc="08090001">
      <w:start w:val="1"/>
      <w:numFmt w:val="bullet"/>
      <w:lvlText w:val=""/>
      <w:lvlJc w:val="left"/>
      <w:pPr>
        <w:ind w:left="1080" w:hanging="360"/>
      </w:pPr>
      <w:rPr>
        <w:rFonts w:ascii="Symbol" w:hAnsi="Symbol" w:hint="default"/>
      </w:rPr>
    </w:lvl>
    <w:lvl w:ilvl="1" w:tplc="68BEA1EA">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3C0D3A"/>
    <w:multiLevelType w:val="hybridMultilevel"/>
    <w:tmpl w:val="26A878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074576F"/>
    <w:multiLevelType w:val="hybridMultilevel"/>
    <w:tmpl w:val="1EF2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74BEB"/>
    <w:multiLevelType w:val="hybridMultilevel"/>
    <w:tmpl w:val="57908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CD275B"/>
    <w:multiLevelType w:val="multilevel"/>
    <w:tmpl w:val="F678F8A0"/>
    <w:lvl w:ilvl="0">
      <w:start w:val="1"/>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6F184E"/>
    <w:multiLevelType w:val="hybridMultilevel"/>
    <w:tmpl w:val="297A9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98727E"/>
    <w:multiLevelType w:val="hybridMultilevel"/>
    <w:tmpl w:val="19146A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EAA257B"/>
    <w:multiLevelType w:val="hybridMultilevel"/>
    <w:tmpl w:val="16669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1"/>
  </w:num>
  <w:num w:numId="6">
    <w:abstractNumId w:val="5"/>
  </w:num>
  <w:num w:numId="7">
    <w:abstractNumId w:val="3"/>
  </w:num>
  <w:num w:numId="8">
    <w:abstractNumId w:val="22"/>
  </w:num>
  <w:num w:numId="9">
    <w:abstractNumId w:val="8"/>
  </w:num>
  <w:num w:numId="10">
    <w:abstractNumId w:val="28"/>
  </w:num>
  <w:num w:numId="11">
    <w:abstractNumId w:val="3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41"/>
  </w:num>
  <w:num w:numId="17">
    <w:abstractNumId w:val="6"/>
  </w:num>
  <w:num w:numId="18">
    <w:abstractNumId w:val="29"/>
  </w:num>
  <w:num w:numId="19">
    <w:abstractNumId w:val="24"/>
  </w:num>
  <w:num w:numId="20">
    <w:abstractNumId w:val="35"/>
  </w:num>
  <w:num w:numId="21">
    <w:abstractNumId w:val="42"/>
  </w:num>
  <w:num w:numId="22">
    <w:abstractNumId w:val="36"/>
  </w:num>
  <w:num w:numId="23">
    <w:abstractNumId w:val="16"/>
  </w:num>
  <w:num w:numId="24">
    <w:abstractNumId w:val="40"/>
  </w:num>
  <w:num w:numId="25">
    <w:abstractNumId w:val="30"/>
  </w:num>
  <w:num w:numId="26">
    <w:abstractNumId w:val="38"/>
  </w:num>
  <w:num w:numId="27">
    <w:abstractNumId w:val="33"/>
  </w:num>
  <w:num w:numId="28">
    <w:abstractNumId w:val="17"/>
  </w:num>
  <w:num w:numId="29">
    <w:abstractNumId w:val="27"/>
  </w:num>
  <w:num w:numId="30">
    <w:abstractNumId w:val="2"/>
  </w:num>
  <w:num w:numId="31">
    <w:abstractNumId w:val="19"/>
  </w:num>
  <w:num w:numId="32">
    <w:abstractNumId w:val="11"/>
  </w:num>
  <w:num w:numId="33">
    <w:abstractNumId w:val="14"/>
  </w:num>
  <w:num w:numId="34">
    <w:abstractNumId w:val="4"/>
  </w:num>
  <w:num w:numId="35">
    <w:abstractNumId w:val="26"/>
  </w:num>
  <w:num w:numId="36">
    <w:abstractNumId w:val="1"/>
  </w:num>
  <w:num w:numId="37">
    <w:abstractNumId w:val="15"/>
  </w:num>
  <w:num w:numId="38">
    <w:abstractNumId w:val="37"/>
  </w:num>
  <w:num w:numId="39">
    <w:abstractNumId w:val="39"/>
  </w:num>
  <w:num w:numId="40">
    <w:abstractNumId w:val="7"/>
  </w:num>
  <w:num w:numId="41">
    <w:abstractNumId w:val="43"/>
  </w:num>
  <w:num w:numId="42">
    <w:abstractNumId w:val="25"/>
  </w:num>
  <w:num w:numId="43">
    <w:abstractNumId w:val="9"/>
  </w:num>
  <w:num w:numId="44">
    <w:abstractNumId w:val="23"/>
  </w:num>
  <w:num w:numId="4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AA"/>
    <w:rsid w:val="00005726"/>
    <w:rsid w:val="00006DE3"/>
    <w:rsid w:val="00035240"/>
    <w:rsid w:val="00042C90"/>
    <w:rsid w:val="000441D4"/>
    <w:rsid w:val="00050996"/>
    <w:rsid w:val="00057D2A"/>
    <w:rsid w:val="00083A2B"/>
    <w:rsid w:val="00087FB6"/>
    <w:rsid w:val="000D0081"/>
    <w:rsid w:val="000E27CC"/>
    <w:rsid w:val="000E4ED2"/>
    <w:rsid w:val="000E67A0"/>
    <w:rsid w:val="000E6C10"/>
    <w:rsid w:val="000F7397"/>
    <w:rsid w:val="00100B81"/>
    <w:rsid w:val="0011645F"/>
    <w:rsid w:val="0011745F"/>
    <w:rsid w:val="001305FB"/>
    <w:rsid w:val="00131ADD"/>
    <w:rsid w:val="0016741A"/>
    <w:rsid w:val="001745D7"/>
    <w:rsid w:val="00191AA5"/>
    <w:rsid w:val="001B6220"/>
    <w:rsid w:val="001C601C"/>
    <w:rsid w:val="001D4CA4"/>
    <w:rsid w:val="001D5187"/>
    <w:rsid w:val="001E028B"/>
    <w:rsid w:val="001E0921"/>
    <w:rsid w:val="00201B54"/>
    <w:rsid w:val="00202F5A"/>
    <w:rsid w:val="00223F2A"/>
    <w:rsid w:val="0022424C"/>
    <w:rsid w:val="0024328B"/>
    <w:rsid w:val="0025381E"/>
    <w:rsid w:val="00260D60"/>
    <w:rsid w:val="00264710"/>
    <w:rsid w:val="002B0132"/>
    <w:rsid w:val="002B51BF"/>
    <w:rsid w:val="002E7B9A"/>
    <w:rsid w:val="00300EA7"/>
    <w:rsid w:val="003047A8"/>
    <w:rsid w:val="003205D9"/>
    <w:rsid w:val="00323FE5"/>
    <w:rsid w:val="00334F11"/>
    <w:rsid w:val="00335518"/>
    <w:rsid w:val="00342906"/>
    <w:rsid w:val="003470D4"/>
    <w:rsid w:val="00347E5E"/>
    <w:rsid w:val="00357483"/>
    <w:rsid w:val="003654AD"/>
    <w:rsid w:val="003659EB"/>
    <w:rsid w:val="003714CF"/>
    <w:rsid w:val="00375737"/>
    <w:rsid w:val="003A42C3"/>
    <w:rsid w:val="003A6F23"/>
    <w:rsid w:val="003C158D"/>
    <w:rsid w:val="003D3791"/>
    <w:rsid w:val="003D6179"/>
    <w:rsid w:val="003E2832"/>
    <w:rsid w:val="00434DD3"/>
    <w:rsid w:val="00435B4D"/>
    <w:rsid w:val="00442A39"/>
    <w:rsid w:val="004454DD"/>
    <w:rsid w:val="004845F9"/>
    <w:rsid w:val="00487194"/>
    <w:rsid w:val="00497FB0"/>
    <w:rsid w:val="004A44F4"/>
    <w:rsid w:val="004B06CD"/>
    <w:rsid w:val="004C38C2"/>
    <w:rsid w:val="004C7FA4"/>
    <w:rsid w:val="004D5F5A"/>
    <w:rsid w:val="004E6D81"/>
    <w:rsid w:val="004F5235"/>
    <w:rsid w:val="00505A47"/>
    <w:rsid w:val="00521722"/>
    <w:rsid w:val="005338E1"/>
    <w:rsid w:val="00537D21"/>
    <w:rsid w:val="00543942"/>
    <w:rsid w:val="00552450"/>
    <w:rsid w:val="00574953"/>
    <w:rsid w:val="005A2773"/>
    <w:rsid w:val="005A60EE"/>
    <w:rsid w:val="005A6F5F"/>
    <w:rsid w:val="005C0B78"/>
    <w:rsid w:val="005D2CC0"/>
    <w:rsid w:val="005E5042"/>
    <w:rsid w:val="00606981"/>
    <w:rsid w:val="00632A68"/>
    <w:rsid w:val="006427FF"/>
    <w:rsid w:val="006516AD"/>
    <w:rsid w:val="00697819"/>
    <w:rsid w:val="006A4023"/>
    <w:rsid w:val="006A7F41"/>
    <w:rsid w:val="006D0521"/>
    <w:rsid w:val="006D31E5"/>
    <w:rsid w:val="006D6E06"/>
    <w:rsid w:val="006E2772"/>
    <w:rsid w:val="006E5A31"/>
    <w:rsid w:val="0070662B"/>
    <w:rsid w:val="00722FBB"/>
    <w:rsid w:val="00726912"/>
    <w:rsid w:val="00727CD4"/>
    <w:rsid w:val="007303DD"/>
    <w:rsid w:val="00746465"/>
    <w:rsid w:val="007622C1"/>
    <w:rsid w:val="00763FA0"/>
    <w:rsid w:val="00776692"/>
    <w:rsid w:val="007A6613"/>
    <w:rsid w:val="007B40D5"/>
    <w:rsid w:val="007B732A"/>
    <w:rsid w:val="007C427E"/>
    <w:rsid w:val="007E1F1A"/>
    <w:rsid w:val="007F4715"/>
    <w:rsid w:val="008026AD"/>
    <w:rsid w:val="0080316D"/>
    <w:rsid w:val="00820D4F"/>
    <w:rsid w:val="00822069"/>
    <w:rsid w:val="00830601"/>
    <w:rsid w:val="00834D6B"/>
    <w:rsid w:val="00886AE2"/>
    <w:rsid w:val="00893A8F"/>
    <w:rsid w:val="00894B87"/>
    <w:rsid w:val="008A4382"/>
    <w:rsid w:val="008A7768"/>
    <w:rsid w:val="008B0F45"/>
    <w:rsid w:val="008B3476"/>
    <w:rsid w:val="008C0D9F"/>
    <w:rsid w:val="008C2D70"/>
    <w:rsid w:val="008F1D33"/>
    <w:rsid w:val="008F357B"/>
    <w:rsid w:val="008F4E3C"/>
    <w:rsid w:val="009038FB"/>
    <w:rsid w:val="009059C7"/>
    <w:rsid w:val="00906D5C"/>
    <w:rsid w:val="00943058"/>
    <w:rsid w:val="00944F03"/>
    <w:rsid w:val="00955797"/>
    <w:rsid w:val="00973711"/>
    <w:rsid w:val="009848F3"/>
    <w:rsid w:val="0099039C"/>
    <w:rsid w:val="00993CD0"/>
    <w:rsid w:val="009C109C"/>
    <w:rsid w:val="009D3024"/>
    <w:rsid w:val="009D404C"/>
    <w:rsid w:val="009D604E"/>
    <w:rsid w:val="009E1B2F"/>
    <w:rsid w:val="009E283D"/>
    <w:rsid w:val="009E7F96"/>
    <w:rsid w:val="009E7FDA"/>
    <w:rsid w:val="00A254B0"/>
    <w:rsid w:val="00A27730"/>
    <w:rsid w:val="00A335DE"/>
    <w:rsid w:val="00A45E3E"/>
    <w:rsid w:val="00A66C43"/>
    <w:rsid w:val="00A8455F"/>
    <w:rsid w:val="00A86F22"/>
    <w:rsid w:val="00A95B6A"/>
    <w:rsid w:val="00AA6FF8"/>
    <w:rsid w:val="00AA7929"/>
    <w:rsid w:val="00AC4DB1"/>
    <w:rsid w:val="00AE0719"/>
    <w:rsid w:val="00B00901"/>
    <w:rsid w:val="00B010C3"/>
    <w:rsid w:val="00B06287"/>
    <w:rsid w:val="00B06570"/>
    <w:rsid w:val="00B1276C"/>
    <w:rsid w:val="00B168C2"/>
    <w:rsid w:val="00B261BC"/>
    <w:rsid w:val="00B51642"/>
    <w:rsid w:val="00B5307C"/>
    <w:rsid w:val="00B56F0C"/>
    <w:rsid w:val="00B72C75"/>
    <w:rsid w:val="00B73F7F"/>
    <w:rsid w:val="00B74242"/>
    <w:rsid w:val="00BB59E1"/>
    <w:rsid w:val="00BC7E2F"/>
    <w:rsid w:val="00BD4FE5"/>
    <w:rsid w:val="00BD7486"/>
    <w:rsid w:val="00BD75CA"/>
    <w:rsid w:val="00BE2BD3"/>
    <w:rsid w:val="00BE2E0C"/>
    <w:rsid w:val="00BF3CAA"/>
    <w:rsid w:val="00C03B30"/>
    <w:rsid w:val="00C2203C"/>
    <w:rsid w:val="00C27C48"/>
    <w:rsid w:val="00C4265A"/>
    <w:rsid w:val="00C64B11"/>
    <w:rsid w:val="00C654C6"/>
    <w:rsid w:val="00CC70D9"/>
    <w:rsid w:val="00CF1590"/>
    <w:rsid w:val="00D01A63"/>
    <w:rsid w:val="00D07D18"/>
    <w:rsid w:val="00D11C2B"/>
    <w:rsid w:val="00D20CDA"/>
    <w:rsid w:val="00D244FE"/>
    <w:rsid w:val="00D259D6"/>
    <w:rsid w:val="00D4233D"/>
    <w:rsid w:val="00D42EFC"/>
    <w:rsid w:val="00D45A7E"/>
    <w:rsid w:val="00D46765"/>
    <w:rsid w:val="00D64359"/>
    <w:rsid w:val="00D702B2"/>
    <w:rsid w:val="00D747A6"/>
    <w:rsid w:val="00D9142D"/>
    <w:rsid w:val="00D95F43"/>
    <w:rsid w:val="00DA0846"/>
    <w:rsid w:val="00DB06C2"/>
    <w:rsid w:val="00DC0BC8"/>
    <w:rsid w:val="00DC7513"/>
    <w:rsid w:val="00DD468A"/>
    <w:rsid w:val="00DD4BA1"/>
    <w:rsid w:val="00DD7B4D"/>
    <w:rsid w:val="00E32A6A"/>
    <w:rsid w:val="00E43042"/>
    <w:rsid w:val="00E44CE5"/>
    <w:rsid w:val="00E5124D"/>
    <w:rsid w:val="00E554D6"/>
    <w:rsid w:val="00E65A09"/>
    <w:rsid w:val="00E66DFF"/>
    <w:rsid w:val="00E85FF0"/>
    <w:rsid w:val="00EB4C48"/>
    <w:rsid w:val="00EC68A7"/>
    <w:rsid w:val="00EE071C"/>
    <w:rsid w:val="00EE2D3B"/>
    <w:rsid w:val="00EF41E5"/>
    <w:rsid w:val="00F03FE9"/>
    <w:rsid w:val="00F07E4F"/>
    <w:rsid w:val="00F20D68"/>
    <w:rsid w:val="00F342D7"/>
    <w:rsid w:val="00F35927"/>
    <w:rsid w:val="00F3637B"/>
    <w:rsid w:val="00F41C39"/>
    <w:rsid w:val="00F626FF"/>
    <w:rsid w:val="00F86334"/>
    <w:rsid w:val="00F90A78"/>
    <w:rsid w:val="00FA6333"/>
    <w:rsid w:val="00FB019A"/>
    <w:rsid w:val="00FB795E"/>
    <w:rsid w:val="00FC28BA"/>
    <w:rsid w:val="00FC5BB1"/>
    <w:rsid w:val="00FD03D5"/>
    <w:rsid w:val="00FE5429"/>
    <w:rsid w:val="00FF09DB"/>
    <w:rsid w:val="00FF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DDE5C5"/>
  <w15:chartTrackingRefBased/>
  <w15:docId w15:val="{80C0F392-C360-4A88-83E7-06634C2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A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BF3CAA"/>
    <w:pPr>
      <w:keepNext/>
      <w:jc w:val="right"/>
      <w:outlineLvl w:val="0"/>
    </w:pPr>
    <w:rPr>
      <w:b/>
    </w:rPr>
  </w:style>
  <w:style w:type="paragraph" w:styleId="Heading2">
    <w:name w:val="heading 2"/>
    <w:basedOn w:val="Normal"/>
    <w:next w:val="Normal"/>
    <w:link w:val="Heading2Char"/>
    <w:qFormat/>
    <w:rsid w:val="006E5A31"/>
    <w:pPr>
      <w:keepNext/>
      <w:widowControl w:val="0"/>
      <w:spacing w:before="240" w:after="60"/>
      <w:outlineLvl w:val="1"/>
    </w:pPr>
    <w:rPr>
      <w:rFonts w:cs="Arial"/>
      <w:b/>
      <w:bCs/>
      <w:i/>
      <w:iCs/>
      <w:snapToGrid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CAA"/>
    <w:rPr>
      <w:rFonts w:ascii="Arial" w:eastAsia="Times New Roman" w:hAnsi="Arial" w:cs="Times New Roman"/>
      <w:b/>
      <w:szCs w:val="20"/>
    </w:rPr>
  </w:style>
  <w:style w:type="paragraph" w:styleId="Header">
    <w:name w:val="header"/>
    <w:basedOn w:val="Normal"/>
    <w:link w:val="HeaderChar"/>
    <w:rsid w:val="00BF3CAA"/>
    <w:pPr>
      <w:tabs>
        <w:tab w:val="center" w:pos="4153"/>
        <w:tab w:val="right" w:pos="8306"/>
      </w:tabs>
    </w:pPr>
  </w:style>
  <w:style w:type="character" w:customStyle="1" w:styleId="HeaderChar">
    <w:name w:val="Header Char"/>
    <w:basedOn w:val="DefaultParagraphFont"/>
    <w:link w:val="Header"/>
    <w:rsid w:val="00BF3CAA"/>
    <w:rPr>
      <w:rFonts w:ascii="Arial" w:eastAsia="Times New Roman" w:hAnsi="Arial" w:cs="Times New Roman"/>
      <w:szCs w:val="20"/>
    </w:rPr>
  </w:style>
  <w:style w:type="paragraph" w:styleId="Footer">
    <w:name w:val="footer"/>
    <w:basedOn w:val="Normal"/>
    <w:link w:val="FooterChar"/>
    <w:uiPriority w:val="99"/>
    <w:rsid w:val="00BF3CAA"/>
    <w:pPr>
      <w:tabs>
        <w:tab w:val="center" w:pos="4153"/>
        <w:tab w:val="right" w:pos="8306"/>
      </w:tabs>
    </w:pPr>
  </w:style>
  <w:style w:type="character" w:customStyle="1" w:styleId="FooterChar">
    <w:name w:val="Footer Char"/>
    <w:basedOn w:val="DefaultParagraphFont"/>
    <w:link w:val="Footer"/>
    <w:uiPriority w:val="99"/>
    <w:rsid w:val="00BF3CAA"/>
    <w:rPr>
      <w:rFonts w:ascii="Arial" w:eastAsia="Times New Roman" w:hAnsi="Arial" w:cs="Times New Roman"/>
      <w:szCs w:val="20"/>
    </w:rPr>
  </w:style>
  <w:style w:type="character" w:styleId="Hyperlink">
    <w:name w:val="Hyperlink"/>
    <w:rsid w:val="00BF3CAA"/>
    <w:rPr>
      <w:color w:val="0000FF"/>
      <w:u w:val="single"/>
    </w:rPr>
  </w:style>
  <w:style w:type="character" w:styleId="CommentReference">
    <w:name w:val="annotation reference"/>
    <w:uiPriority w:val="99"/>
    <w:semiHidden/>
    <w:rsid w:val="00BF3CAA"/>
    <w:rPr>
      <w:sz w:val="16"/>
      <w:szCs w:val="16"/>
    </w:rPr>
  </w:style>
  <w:style w:type="paragraph" w:styleId="NoSpacing">
    <w:name w:val="No Spacing"/>
    <w:uiPriority w:val="1"/>
    <w:qFormat/>
    <w:rsid w:val="00BF3CAA"/>
    <w:pPr>
      <w:spacing w:after="0" w:line="240" w:lineRule="auto"/>
    </w:pPr>
    <w:rPr>
      <w:rFonts w:ascii="Gill Sans MT" w:eastAsia="Times New Roman" w:hAnsi="Gill Sans MT" w:cs="Times New Roman"/>
      <w:sz w:val="24"/>
      <w:szCs w:val="24"/>
      <w:lang w:eastAsia="en-GB"/>
    </w:rPr>
  </w:style>
  <w:style w:type="paragraph" w:customStyle="1" w:styleId="Default">
    <w:name w:val="Default"/>
    <w:rsid w:val="00BF3CA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nhideWhenUsed/>
    <w:rsid w:val="00BF3CAA"/>
    <w:pPr>
      <w:spacing w:before="100" w:beforeAutospacing="1" w:after="100" w:afterAutospacing="1"/>
    </w:pPr>
    <w:rPr>
      <w:rFonts w:cs="Arial"/>
      <w:sz w:val="24"/>
      <w:szCs w:val="24"/>
      <w:lang w:eastAsia="en-GB"/>
    </w:rPr>
  </w:style>
  <w:style w:type="paragraph" w:styleId="ListParagraph">
    <w:name w:val="List Paragraph"/>
    <w:basedOn w:val="Normal"/>
    <w:link w:val="ListParagraphChar"/>
    <w:uiPriority w:val="34"/>
    <w:qFormat/>
    <w:rsid w:val="00AA7929"/>
    <w:pPr>
      <w:ind w:left="720"/>
      <w:contextualSpacing/>
    </w:pPr>
  </w:style>
  <w:style w:type="paragraph" w:styleId="NormalIndent">
    <w:name w:val="Normal Indent"/>
    <w:basedOn w:val="Normal"/>
    <w:semiHidden/>
    <w:unhideWhenUsed/>
    <w:rsid w:val="006D0521"/>
    <w:pPr>
      <w:ind w:left="720"/>
    </w:pPr>
    <w:rPr>
      <w:rFonts w:ascii="Times New Roman" w:hAnsi="Times New Roman"/>
      <w:sz w:val="24"/>
      <w:szCs w:val="24"/>
      <w:u w:color="000000"/>
    </w:rPr>
  </w:style>
  <w:style w:type="paragraph" w:styleId="BodyText">
    <w:name w:val="Body Text"/>
    <w:link w:val="BodyTextChar"/>
    <w:semiHidden/>
    <w:unhideWhenUsed/>
    <w:rsid w:val="006D0521"/>
    <w:pPr>
      <w:spacing w:after="240" w:line="240" w:lineRule="atLeast"/>
      <w:jc w:val="both"/>
    </w:pPr>
    <w:rPr>
      <w:rFonts w:ascii="Arial" w:eastAsia="Arial Unicode MS" w:hAnsi="Arial" w:cs="Arial Unicode MS"/>
      <w:color w:val="000000"/>
      <w:sz w:val="20"/>
      <w:szCs w:val="20"/>
      <w:u w:color="000000"/>
      <w:lang w:val="en-US" w:eastAsia="en-GB"/>
    </w:rPr>
  </w:style>
  <w:style w:type="character" w:customStyle="1" w:styleId="BodyTextChar">
    <w:name w:val="Body Text Char"/>
    <w:basedOn w:val="DefaultParagraphFont"/>
    <w:link w:val="BodyText"/>
    <w:semiHidden/>
    <w:rsid w:val="006D0521"/>
    <w:rPr>
      <w:rFonts w:ascii="Arial" w:eastAsia="Arial Unicode MS" w:hAnsi="Arial" w:cs="Arial Unicode MS"/>
      <w:color w:val="000000"/>
      <w:sz w:val="20"/>
      <w:szCs w:val="20"/>
      <w:u w:color="000000"/>
      <w:lang w:val="en-US" w:eastAsia="en-GB"/>
    </w:rPr>
  </w:style>
  <w:style w:type="character" w:customStyle="1" w:styleId="ListParagraphChar">
    <w:name w:val="List Paragraph Char"/>
    <w:link w:val="ListParagraph"/>
    <w:uiPriority w:val="34"/>
    <w:locked/>
    <w:rsid w:val="006D0521"/>
    <w:rPr>
      <w:rFonts w:ascii="Arial" w:eastAsia="Times New Roman" w:hAnsi="Arial" w:cs="Times New Roman"/>
      <w:szCs w:val="20"/>
    </w:rPr>
  </w:style>
  <w:style w:type="character" w:customStyle="1" w:styleId="Hyperlink1">
    <w:name w:val="Hyperlink.1"/>
    <w:basedOn w:val="DefaultParagraphFont"/>
    <w:rsid w:val="006D0521"/>
  </w:style>
  <w:style w:type="paragraph" w:styleId="CommentText">
    <w:name w:val="annotation text"/>
    <w:basedOn w:val="Normal"/>
    <w:link w:val="CommentTextChar"/>
    <w:uiPriority w:val="99"/>
    <w:unhideWhenUsed/>
    <w:rsid w:val="009D604E"/>
    <w:rPr>
      <w:sz w:val="20"/>
    </w:rPr>
  </w:style>
  <w:style w:type="character" w:customStyle="1" w:styleId="CommentTextChar">
    <w:name w:val="Comment Text Char"/>
    <w:basedOn w:val="DefaultParagraphFont"/>
    <w:link w:val="CommentText"/>
    <w:uiPriority w:val="99"/>
    <w:rsid w:val="009D604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604E"/>
    <w:rPr>
      <w:b/>
      <w:bCs/>
    </w:rPr>
  </w:style>
  <w:style w:type="character" w:customStyle="1" w:styleId="CommentSubjectChar">
    <w:name w:val="Comment Subject Char"/>
    <w:basedOn w:val="CommentTextChar"/>
    <w:link w:val="CommentSubject"/>
    <w:uiPriority w:val="99"/>
    <w:semiHidden/>
    <w:rsid w:val="009D604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6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E"/>
    <w:rPr>
      <w:rFonts w:ascii="Segoe UI" w:eastAsia="Times New Roman" w:hAnsi="Segoe UI" w:cs="Segoe UI"/>
      <w:sz w:val="18"/>
      <w:szCs w:val="18"/>
    </w:rPr>
  </w:style>
  <w:style w:type="table" w:customStyle="1" w:styleId="TableGrid">
    <w:name w:val="TableGrid"/>
    <w:rsid w:val="00057D2A"/>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6E5A31"/>
    <w:rPr>
      <w:rFonts w:ascii="Arial" w:eastAsia="Times New Roman" w:hAnsi="Arial" w:cs="Arial"/>
      <w:b/>
      <w:bCs/>
      <w:i/>
      <w:iCs/>
      <w:snapToGrid w:val="0"/>
      <w:sz w:val="28"/>
      <w:szCs w:val="28"/>
      <w:lang w:val="en-US"/>
    </w:rPr>
  </w:style>
  <w:style w:type="character" w:customStyle="1" w:styleId="UnresolvedMention1">
    <w:name w:val="Unresolved Mention1"/>
    <w:basedOn w:val="DefaultParagraphFont"/>
    <w:uiPriority w:val="99"/>
    <w:semiHidden/>
    <w:unhideWhenUsed/>
    <w:rsid w:val="00F35927"/>
    <w:rPr>
      <w:color w:val="605E5C"/>
      <w:shd w:val="clear" w:color="auto" w:fill="E1DFDD"/>
    </w:rPr>
  </w:style>
  <w:style w:type="table" w:styleId="TableGrid0">
    <w:name w:val="Table Grid"/>
    <w:basedOn w:val="TableNormal"/>
    <w:uiPriority w:val="39"/>
    <w:rsid w:val="00F3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732A"/>
  </w:style>
  <w:style w:type="paragraph" w:styleId="PlainText">
    <w:name w:val="Plain Text"/>
    <w:basedOn w:val="Normal"/>
    <w:link w:val="PlainTextChar"/>
    <w:uiPriority w:val="99"/>
    <w:semiHidden/>
    <w:unhideWhenUsed/>
    <w:rsid w:val="004E6D81"/>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6D81"/>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5161">
      <w:bodyDiv w:val="1"/>
      <w:marLeft w:val="0"/>
      <w:marRight w:val="0"/>
      <w:marTop w:val="0"/>
      <w:marBottom w:val="0"/>
      <w:divBdr>
        <w:top w:val="none" w:sz="0" w:space="0" w:color="auto"/>
        <w:left w:val="none" w:sz="0" w:space="0" w:color="auto"/>
        <w:bottom w:val="none" w:sz="0" w:space="0" w:color="auto"/>
        <w:right w:val="none" w:sz="0" w:space="0" w:color="auto"/>
      </w:divBdr>
    </w:div>
    <w:div w:id="67075803">
      <w:bodyDiv w:val="1"/>
      <w:marLeft w:val="0"/>
      <w:marRight w:val="0"/>
      <w:marTop w:val="0"/>
      <w:marBottom w:val="0"/>
      <w:divBdr>
        <w:top w:val="none" w:sz="0" w:space="0" w:color="auto"/>
        <w:left w:val="none" w:sz="0" w:space="0" w:color="auto"/>
        <w:bottom w:val="none" w:sz="0" w:space="0" w:color="auto"/>
        <w:right w:val="none" w:sz="0" w:space="0" w:color="auto"/>
      </w:divBdr>
    </w:div>
    <w:div w:id="395587392">
      <w:bodyDiv w:val="1"/>
      <w:marLeft w:val="0"/>
      <w:marRight w:val="0"/>
      <w:marTop w:val="0"/>
      <w:marBottom w:val="0"/>
      <w:divBdr>
        <w:top w:val="none" w:sz="0" w:space="0" w:color="auto"/>
        <w:left w:val="none" w:sz="0" w:space="0" w:color="auto"/>
        <w:bottom w:val="none" w:sz="0" w:space="0" w:color="auto"/>
        <w:right w:val="none" w:sz="0" w:space="0" w:color="auto"/>
      </w:divBdr>
    </w:div>
    <w:div w:id="560482304">
      <w:bodyDiv w:val="1"/>
      <w:marLeft w:val="0"/>
      <w:marRight w:val="0"/>
      <w:marTop w:val="0"/>
      <w:marBottom w:val="0"/>
      <w:divBdr>
        <w:top w:val="none" w:sz="0" w:space="0" w:color="auto"/>
        <w:left w:val="none" w:sz="0" w:space="0" w:color="auto"/>
        <w:bottom w:val="none" w:sz="0" w:space="0" w:color="auto"/>
        <w:right w:val="none" w:sz="0" w:space="0" w:color="auto"/>
      </w:divBdr>
    </w:div>
    <w:div w:id="567424099">
      <w:bodyDiv w:val="1"/>
      <w:marLeft w:val="0"/>
      <w:marRight w:val="0"/>
      <w:marTop w:val="0"/>
      <w:marBottom w:val="0"/>
      <w:divBdr>
        <w:top w:val="none" w:sz="0" w:space="0" w:color="auto"/>
        <w:left w:val="none" w:sz="0" w:space="0" w:color="auto"/>
        <w:bottom w:val="none" w:sz="0" w:space="0" w:color="auto"/>
        <w:right w:val="none" w:sz="0" w:space="0" w:color="auto"/>
      </w:divBdr>
    </w:div>
    <w:div w:id="612784642">
      <w:bodyDiv w:val="1"/>
      <w:marLeft w:val="0"/>
      <w:marRight w:val="0"/>
      <w:marTop w:val="0"/>
      <w:marBottom w:val="0"/>
      <w:divBdr>
        <w:top w:val="none" w:sz="0" w:space="0" w:color="auto"/>
        <w:left w:val="none" w:sz="0" w:space="0" w:color="auto"/>
        <w:bottom w:val="none" w:sz="0" w:space="0" w:color="auto"/>
        <w:right w:val="none" w:sz="0" w:space="0" w:color="auto"/>
      </w:divBdr>
    </w:div>
    <w:div w:id="793719525">
      <w:bodyDiv w:val="1"/>
      <w:marLeft w:val="0"/>
      <w:marRight w:val="0"/>
      <w:marTop w:val="0"/>
      <w:marBottom w:val="0"/>
      <w:divBdr>
        <w:top w:val="none" w:sz="0" w:space="0" w:color="auto"/>
        <w:left w:val="none" w:sz="0" w:space="0" w:color="auto"/>
        <w:bottom w:val="none" w:sz="0" w:space="0" w:color="auto"/>
        <w:right w:val="none" w:sz="0" w:space="0" w:color="auto"/>
      </w:divBdr>
    </w:div>
    <w:div w:id="948393277">
      <w:bodyDiv w:val="1"/>
      <w:marLeft w:val="0"/>
      <w:marRight w:val="0"/>
      <w:marTop w:val="0"/>
      <w:marBottom w:val="0"/>
      <w:divBdr>
        <w:top w:val="none" w:sz="0" w:space="0" w:color="auto"/>
        <w:left w:val="none" w:sz="0" w:space="0" w:color="auto"/>
        <w:bottom w:val="none" w:sz="0" w:space="0" w:color="auto"/>
        <w:right w:val="none" w:sz="0" w:space="0" w:color="auto"/>
      </w:divBdr>
    </w:div>
    <w:div w:id="1013459531">
      <w:bodyDiv w:val="1"/>
      <w:marLeft w:val="0"/>
      <w:marRight w:val="0"/>
      <w:marTop w:val="0"/>
      <w:marBottom w:val="0"/>
      <w:divBdr>
        <w:top w:val="none" w:sz="0" w:space="0" w:color="auto"/>
        <w:left w:val="none" w:sz="0" w:space="0" w:color="auto"/>
        <w:bottom w:val="none" w:sz="0" w:space="0" w:color="auto"/>
        <w:right w:val="none" w:sz="0" w:space="0" w:color="auto"/>
      </w:divBdr>
    </w:div>
    <w:div w:id="1225218762">
      <w:bodyDiv w:val="1"/>
      <w:marLeft w:val="0"/>
      <w:marRight w:val="0"/>
      <w:marTop w:val="0"/>
      <w:marBottom w:val="0"/>
      <w:divBdr>
        <w:top w:val="none" w:sz="0" w:space="0" w:color="auto"/>
        <w:left w:val="none" w:sz="0" w:space="0" w:color="auto"/>
        <w:bottom w:val="none" w:sz="0" w:space="0" w:color="auto"/>
        <w:right w:val="none" w:sz="0" w:space="0" w:color="auto"/>
      </w:divBdr>
    </w:div>
    <w:div w:id="1298753407">
      <w:bodyDiv w:val="1"/>
      <w:marLeft w:val="0"/>
      <w:marRight w:val="0"/>
      <w:marTop w:val="0"/>
      <w:marBottom w:val="0"/>
      <w:divBdr>
        <w:top w:val="none" w:sz="0" w:space="0" w:color="auto"/>
        <w:left w:val="none" w:sz="0" w:space="0" w:color="auto"/>
        <w:bottom w:val="none" w:sz="0" w:space="0" w:color="auto"/>
        <w:right w:val="none" w:sz="0" w:space="0" w:color="auto"/>
      </w:divBdr>
    </w:div>
    <w:div w:id="1317877861">
      <w:bodyDiv w:val="1"/>
      <w:marLeft w:val="0"/>
      <w:marRight w:val="0"/>
      <w:marTop w:val="0"/>
      <w:marBottom w:val="0"/>
      <w:divBdr>
        <w:top w:val="none" w:sz="0" w:space="0" w:color="auto"/>
        <w:left w:val="none" w:sz="0" w:space="0" w:color="auto"/>
        <w:bottom w:val="none" w:sz="0" w:space="0" w:color="auto"/>
        <w:right w:val="none" w:sz="0" w:space="0" w:color="auto"/>
      </w:divBdr>
    </w:div>
    <w:div w:id="1354116259">
      <w:bodyDiv w:val="1"/>
      <w:marLeft w:val="0"/>
      <w:marRight w:val="0"/>
      <w:marTop w:val="0"/>
      <w:marBottom w:val="0"/>
      <w:divBdr>
        <w:top w:val="none" w:sz="0" w:space="0" w:color="auto"/>
        <w:left w:val="none" w:sz="0" w:space="0" w:color="auto"/>
        <w:bottom w:val="none" w:sz="0" w:space="0" w:color="auto"/>
        <w:right w:val="none" w:sz="0" w:space="0" w:color="auto"/>
      </w:divBdr>
    </w:div>
    <w:div w:id="1381780544">
      <w:bodyDiv w:val="1"/>
      <w:marLeft w:val="0"/>
      <w:marRight w:val="0"/>
      <w:marTop w:val="0"/>
      <w:marBottom w:val="0"/>
      <w:divBdr>
        <w:top w:val="none" w:sz="0" w:space="0" w:color="auto"/>
        <w:left w:val="none" w:sz="0" w:space="0" w:color="auto"/>
        <w:bottom w:val="none" w:sz="0" w:space="0" w:color="auto"/>
        <w:right w:val="none" w:sz="0" w:space="0" w:color="auto"/>
      </w:divBdr>
    </w:div>
    <w:div w:id="1412653534">
      <w:bodyDiv w:val="1"/>
      <w:marLeft w:val="0"/>
      <w:marRight w:val="0"/>
      <w:marTop w:val="0"/>
      <w:marBottom w:val="0"/>
      <w:divBdr>
        <w:top w:val="none" w:sz="0" w:space="0" w:color="auto"/>
        <w:left w:val="none" w:sz="0" w:space="0" w:color="auto"/>
        <w:bottom w:val="none" w:sz="0" w:space="0" w:color="auto"/>
        <w:right w:val="none" w:sz="0" w:space="0" w:color="auto"/>
      </w:divBdr>
    </w:div>
    <w:div w:id="1659070102">
      <w:bodyDiv w:val="1"/>
      <w:marLeft w:val="0"/>
      <w:marRight w:val="0"/>
      <w:marTop w:val="0"/>
      <w:marBottom w:val="0"/>
      <w:divBdr>
        <w:top w:val="none" w:sz="0" w:space="0" w:color="auto"/>
        <w:left w:val="none" w:sz="0" w:space="0" w:color="auto"/>
        <w:bottom w:val="none" w:sz="0" w:space="0" w:color="auto"/>
        <w:right w:val="none" w:sz="0" w:space="0" w:color="auto"/>
      </w:divBdr>
    </w:div>
    <w:div w:id="1721124507">
      <w:bodyDiv w:val="1"/>
      <w:marLeft w:val="0"/>
      <w:marRight w:val="0"/>
      <w:marTop w:val="0"/>
      <w:marBottom w:val="0"/>
      <w:divBdr>
        <w:top w:val="none" w:sz="0" w:space="0" w:color="auto"/>
        <w:left w:val="none" w:sz="0" w:space="0" w:color="auto"/>
        <w:bottom w:val="none" w:sz="0" w:space="0" w:color="auto"/>
        <w:right w:val="none" w:sz="0" w:space="0" w:color="auto"/>
      </w:divBdr>
    </w:div>
    <w:div w:id="2028942619">
      <w:bodyDiv w:val="1"/>
      <w:marLeft w:val="0"/>
      <w:marRight w:val="0"/>
      <w:marTop w:val="0"/>
      <w:marBottom w:val="0"/>
      <w:divBdr>
        <w:top w:val="none" w:sz="0" w:space="0" w:color="auto"/>
        <w:left w:val="none" w:sz="0" w:space="0" w:color="auto"/>
        <w:bottom w:val="none" w:sz="0" w:space="0" w:color="auto"/>
        <w:right w:val="none" w:sz="0" w:space="0" w:color="auto"/>
      </w:divBdr>
    </w:div>
    <w:div w:id="20948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914-cyber-essentials-scheme-certification"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hornima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diez-finch@horniman.ac.uk" TargetMode="External"/><Relationship Id="rId4" Type="http://schemas.openxmlformats.org/officeDocument/2006/relationships/settings" Target="settings.xml"/><Relationship Id="rId9" Type="http://schemas.openxmlformats.org/officeDocument/2006/relationships/hyperlink" Target="https://www.horniman.ac.uk/story/support-announced-for-horniman-exhibition-hair-untold-stories/"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C01AC-826A-4E2D-B5EE-626CB8A7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7580</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Holloway</dc:creator>
  <cp:keywords/>
  <dc:description/>
  <cp:lastModifiedBy>Paula Thomas</cp:lastModifiedBy>
  <cp:revision>2</cp:revision>
  <dcterms:created xsi:type="dcterms:W3CDTF">2020-11-12T17:02:00Z</dcterms:created>
  <dcterms:modified xsi:type="dcterms:W3CDTF">2020-11-12T17:02:00Z</dcterms:modified>
</cp:coreProperties>
</file>