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5B1A2" w14:textId="22F08FA2" w:rsidR="007C40BC" w:rsidRPr="003369D8" w:rsidRDefault="003369D8" w:rsidP="0049442B">
      <w:pPr>
        <w:pStyle w:val="Title"/>
        <w:rPr>
          <w:b w:val="0"/>
        </w:rPr>
      </w:pPr>
      <w:r w:rsidRPr="003369D8">
        <w:rPr>
          <w:rStyle w:val="Strong"/>
          <w:b/>
        </w:rPr>
        <w:t>HLF website</w:t>
      </w:r>
      <w:r w:rsidR="000F0429">
        <w:rPr>
          <w:rStyle w:val="Strong"/>
          <w:b/>
        </w:rPr>
        <w:t xml:space="preserve"> user</w:t>
      </w:r>
      <w:r w:rsidRPr="003369D8">
        <w:rPr>
          <w:rStyle w:val="Strong"/>
          <w:b/>
        </w:rPr>
        <w:t xml:space="preserve"> research and communication</w:t>
      </w:r>
      <w:r w:rsidR="00CF70F4">
        <w:rPr>
          <w:rStyle w:val="Strong"/>
          <w:b/>
        </w:rPr>
        <w:t>s</w:t>
      </w:r>
      <w:r w:rsidRPr="003369D8">
        <w:rPr>
          <w:rStyle w:val="Strong"/>
          <w:b/>
        </w:rPr>
        <w:t xml:space="preserve"> recommendation</w:t>
      </w:r>
      <w:r w:rsidR="008B2762">
        <w:rPr>
          <w:rStyle w:val="Strong"/>
          <w:b/>
        </w:rPr>
        <w:t>s</w:t>
      </w:r>
    </w:p>
    <w:p w14:paraId="4CBC7243" w14:textId="77777777" w:rsidR="007C40BC" w:rsidRPr="007C40BC" w:rsidRDefault="007C40BC" w:rsidP="007C40BC">
      <w:pPr>
        <w:tabs>
          <w:tab w:val="left" w:pos="567"/>
          <w:tab w:val="left" w:pos="4111"/>
        </w:tabs>
        <w:spacing w:after="240"/>
        <w:rPr>
          <w:rStyle w:val="Strong"/>
          <w:b w:val="0"/>
        </w:rPr>
      </w:pPr>
      <w:r w:rsidRPr="0061657B">
        <w:rPr>
          <w:rStyle w:val="Strong"/>
        </w:rPr>
        <w:t>Organisation</w:t>
      </w:r>
      <w:r w:rsidRPr="00B230B6">
        <w:rPr>
          <w:rStyle w:val="Strong"/>
        </w:rPr>
        <w:tab/>
      </w:r>
      <w:r w:rsidRPr="007C40BC">
        <w:rPr>
          <w:rStyle w:val="Strong"/>
          <w:b w:val="0"/>
        </w:rPr>
        <w:t>Heritage Lottery Fund</w:t>
      </w:r>
    </w:p>
    <w:p w14:paraId="74784915" w14:textId="77777777" w:rsidR="007C40BC" w:rsidRDefault="007C40BC" w:rsidP="007C40BC">
      <w:pPr>
        <w:tabs>
          <w:tab w:val="left" w:pos="567"/>
          <w:tab w:val="left" w:pos="4111"/>
        </w:tabs>
        <w:spacing w:after="240"/>
      </w:pPr>
      <w:r w:rsidRPr="00234ED8">
        <w:rPr>
          <w:b/>
        </w:rPr>
        <w:t>Department</w:t>
      </w:r>
      <w:r w:rsidRPr="00B230B6">
        <w:tab/>
      </w:r>
      <w:r w:rsidR="00BA3C34">
        <w:t>Communications</w:t>
      </w:r>
      <w:r>
        <w:t xml:space="preserve"> </w:t>
      </w:r>
    </w:p>
    <w:p w14:paraId="4598952D" w14:textId="01C2EE4E" w:rsidR="007C40BC" w:rsidRPr="00BB698F" w:rsidRDefault="007C40BC" w:rsidP="003369D8">
      <w:pPr>
        <w:tabs>
          <w:tab w:val="left" w:pos="567"/>
          <w:tab w:val="left" w:pos="4111"/>
        </w:tabs>
        <w:spacing w:after="240"/>
        <w:ind w:left="4111" w:hanging="4111"/>
        <w:rPr>
          <w:rStyle w:val="Strong"/>
          <w:b w:val="0"/>
          <w:bCs/>
        </w:rPr>
      </w:pPr>
      <w:r w:rsidRPr="002D5116">
        <w:rPr>
          <w:rStyle w:val="Strong"/>
        </w:rPr>
        <w:t>Title of procurement</w:t>
      </w:r>
      <w:r w:rsidRPr="002D5116">
        <w:rPr>
          <w:rStyle w:val="Strong"/>
        </w:rPr>
        <w:tab/>
      </w:r>
      <w:r w:rsidR="00BA3C34" w:rsidRPr="002D5116">
        <w:rPr>
          <w:rStyle w:val="Strong"/>
          <w:b w:val="0"/>
        </w:rPr>
        <w:t xml:space="preserve">HLF website </w:t>
      </w:r>
      <w:r w:rsidR="000F0429">
        <w:rPr>
          <w:rStyle w:val="Strong"/>
          <w:b w:val="0"/>
        </w:rPr>
        <w:t>use</w:t>
      </w:r>
      <w:r w:rsidR="00BA3C34" w:rsidRPr="002D5116">
        <w:rPr>
          <w:rStyle w:val="Strong"/>
          <w:b w:val="0"/>
        </w:rPr>
        <w:t>r research</w:t>
      </w:r>
      <w:r w:rsidR="003369D8">
        <w:rPr>
          <w:rStyle w:val="Strong"/>
          <w:b w:val="0"/>
        </w:rPr>
        <w:t xml:space="preserve"> and communication</w:t>
      </w:r>
      <w:r w:rsidR="00CF70F4">
        <w:rPr>
          <w:rStyle w:val="Strong"/>
          <w:b w:val="0"/>
        </w:rPr>
        <w:t>s</w:t>
      </w:r>
      <w:r w:rsidR="003369D8">
        <w:rPr>
          <w:rStyle w:val="Strong"/>
          <w:b w:val="0"/>
        </w:rPr>
        <w:t xml:space="preserve"> recommendation</w:t>
      </w:r>
      <w:r w:rsidR="008B2762">
        <w:rPr>
          <w:rStyle w:val="Strong"/>
          <w:b w:val="0"/>
        </w:rPr>
        <w:t>s</w:t>
      </w:r>
    </w:p>
    <w:p w14:paraId="099FC494" w14:textId="77777777" w:rsidR="009E21C9" w:rsidRPr="00B5693E" w:rsidRDefault="007C40BC" w:rsidP="009E21C9">
      <w:pPr>
        <w:ind w:left="4111" w:hanging="4111"/>
        <w:rPr>
          <w:rFonts w:cs="Arial"/>
          <w:color w:val="FF0000"/>
          <w:lang w:eastAsia="en-GB"/>
        </w:rPr>
      </w:pPr>
      <w:r w:rsidRPr="00CF70F4">
        <w:rPr>
          <w:b/>
        </w:rPr>
        <w:t>Brief description of supply</w:t>
      </w:r>
      <w:r w:rsidRPr="00CF70F4">
        <w:tab/>
      </w:r>
      <w:r w:rsidR="009E21C9" w:rsidRPr="00CF70F4">
        <w:t xml:space="preserve">User </w:t>
      </w:r>
      <w:r w:rsidR="002D5116" w:rsidRPr="00CF70F4">
        <w:t>r</w:t>
      </w:r>
      <w:r w:rsidR="009E21C9" w:rsidRPr="00CF70F4">
        <w:t>esearch t</w:t>
      </w:r>
      <w:r w:rsidR="009E21C9" w:rsidRPr="00CF70F4">
        <w:rPr>
          <w:rFonts w:cs="Arial"/>
          <w:lang w:eastAsia="en-GB"/>
        </w:rPr>
        <w:t>o</w:t>
      </w:r>
      <w:r w:rsidR="002D5116" w:rsidRPr="00CF70F4">
        <w:rPr>
          <w:rFonts w:cs="Arial"/>
          <w:lang w:eastAsia="en-GB"/>
        </w:rPr>
        <w:t xml:space="preserve"> explore how the HLF website and its digital channels can reach wider </w:t>
      </w:r>
      <w:r w:rsidR="00E65EDF" w:rsidRPr="00CF70F4">
        <w:rPr>
          <w:rFonts w:cs="Arial"/>
          <w:lang w:eastAsia="en-GB"/>
        </w:rPr>
        <w:t>audiences -</w:t>
      </w:r>
      <w:r w:rsidR="00BC56B4" w:rsidRPr="00CF70F4">
        <w:rPr>
          <w:rFonts w:cs="Arial"/>
          <w:lang w:eastAsia="en-GB"/>
        </w:rPr>
        <w:t xml:space="preserve"> to inform </w:t>
      </w:r>
      <w:r w:rsidR="002D5116" w:rsidRPr="00CF70F4">
        <w:rPr>
          <w:rFonts w:cs="Arial"/>
          <w:lang w:eastAsia="en-GB"/>
        </w:rPr>
        <w:t xml:space="preserve">its future website </w:t>
      </w:r>
      <w:r w:rsidR="00CF70F4">
        <w:rPr>
          <w:rFonts w:cs="Arial"/>
          <w:lang w:eastAsia="en-GB"/>
        </w:rPr>
        <w:t>content and development.</w:t>
      </w:r>
    </w:p>
    <w:p w14:paraId="51452473" w14:textId="77777777" w:rsidR="007C40BC" w:rsidRPr="00BB698F" w:rsidRDefault="007C40BC" w:rsidP="007C40BC">
      <w:pPr>
        <w:tabs>
          <w:tab w:val="left" w:pos="567"/>
          <w:tab w:val="left" w:pos="4111"/>
        </w:tabs>
        <w:spacing w:after="240"/>
        <w:ind w:left="4110" w:hanging="4110"/>
      </w:pPr>
    </w:p>
    <w:p w14:paraId="649442F1" w14:textId="4CC134C9" w:rsidR="007C40BC" w:rsidRDefault="007C40BC" w:rsidP="002C187D">
      <w:pPr>
        <w:tabs>
          <w:tab w:val="left" w:pos="567"/>
          <w:tab w:val="left" w:pos="4111"/>
        </w:tabs>
        <w:spacing w:after="240"/>
        <w:ind w:left="4110" w:hanging="4110"/>
      </w:pPr>
      <w:r>
        <w:rPr>
          <w:b/>
        </w:rPr>
        <w:t>Estimated v</w:t>
      </w:r>
      <w:r w:rsidRPr="00A87B76">
        <w:rPr>
          <w:b/>
        </w:rPr>
        <w:t>alue of tender</w:t>
      </w:r>
      <w:r w:rsidRPr="00B230B6">
        <w:tab/>
      </w:r>
      <w:r w:rsidR="007C0682">
        <w:tab/>
      </w:r>
      <w:r w:rsidR="000D54AF">
        <w:t>£</w:t>
      </w:r>
      <w:r w:rsidR="009E21C9">
        <w:t>30</w:t>
      </w:r>
      <w:r w:rsidR="0056495E" w:rsidRPr="00B94B72">
        <w:t>,000 incl. VAT</w:t>
      </w:r>
      <w:bookmarkStart w:id="0" w:name="_GoBack"/>
      <w:bookmarkEnd w:id="0"/>
    </w:p>
    <w:p w14:paraId="26D8F85C" w14:textId="77777777" w:rsidR="00617D51" w:rsidRPr="00BB698F" w:rsidRDefault="007C40BC" w:rsidP="007C40BC">
      <w:pPr>
        <w:tabs>
          <w:tab w:val="left" w:pos="567"/>
          <w:tab w:val="left" w:pos="4111"/>
        </w:tabs>
        <w:spacing w:after="240"/>
      </w:pPr>
      <w:r w:rsidRPr="00A87B76">
        <w:rPr>
          <w:b/>
        </w:rPr>
        <w:t xml:space="preserve">Estimated </w:t>
      </w:r>
      <w:r>
        <w:rPr>
          <w:b/>
        </w:rPr>
        <w:t>duration</w:t>
      </w:r>
      <w:r w:rsidRPr="00B230B6">
        <w:tab/>
      </w:r>
      <w:r w:rsidR="00BB698F" w:rsidRPr="00BB698F">
        <w:t>Two months</w:t>
      </w:r>
    </w:p>
    <w:p w14:paraId="6CBCAEF8" w14:textId="77777777" w:rsidR="007C40BC" w:rsidRPr="00BB698F" w:rsidRDefault="007C40BC" w:rsidP="007C40BC">
      <w:pPr>
        <w:tabs>
          <w:tab w:val="left" w:pos="567"/>
          <w:tab w:val="left" w:pos="4111"/>
        </w:tabs>
        <w:spacing w:after="240"/>
      </w:pPr>
      <w:r w:rsidRPr="00BB698F">
        <w:rPr>
          <w:b/>
        </w:rPr>
        <w:t>Name of HLF Contact</w:t>
      </w:r>
      <w:r w:rsidR="009E21C9">
        <w:tab/>
        <w:t>Tom Scott</w:t>
      </w:r>
      <w:r w:rsidR="00BA3C34">
        <w:t>,</w:t>
      </w:r>
      <w:r w:rsidR="009E21C9">
        <w:t xml:space="preserve"> Website </w:t>
      </w:r>
      <w:r w:rsidR="00BA3C34">
        <w:t>and</w:t>
      </w:r>
      <w:r w:rsidR="009E21C9">
        <w:t xml:space="preserve"> Digital Manager</w:t>
      </w:r>
    </w:p>
    <w:p w14:paraId="1D916039" w14:textId="585B2921" w:rsidR="007C40BC" w:rsidRPr="00CD149F" w:rsidRDefault="007C40BC" w:rsidP="007C40BC">
      <w:pPr>
        <w:tabs>
          <w:tab w:val="left" w:pos="4111"/>
        </w:tabs>
        <w:spacing w:after="240"/>
        <w:ind w:left="4111" w:hanging="4111"/>
      </w:pPr>
      <w:r w:rsidRPr="00CD149F">
        <w:rPr>
          <w:b/>
        </w:rPr>
        <w:t>Timetable</w:t>
      </w:r>
      <w:r w:rsidR="00697E37" w:rsidRPr="00CD149F">
        <w:tab/>
        <w:t xml:space="preserve">Response deadline: </w:t>
      </w:r>
      <w:r w:rsidR="00524936">
        <w:t>28</w:t>
      </w:r>
      <w:r w:rsidR="009E21C9" w:rsidRPr="00CD149F">
        <w:t xml:space="preserve"> August 2017</w:t>
      </w:r>
      <w:r w:rsidR="00D65094" w:rsidRPr="00CD149F">
        <w:t xml:space="preserve"> </w:t>
      </w:r>
    </w:p>
    <w:p w14:paraId="6D25358F" w14:textId="00089FE2" w:rsidR="007C40BC" w:rsidRPr="00C9283A" w:rsidRDefault="007C40BC" w:rsidP="007C40BC">
      <w:pPr>
        <w:tabs>
          <w:tab w:val="left" w:pos="4111"/>
        </w:tabs>
        <w:spacing w:after="240"/>
        <w:ind w:left="4110"/>
        <w:rPr>
          <w:color w:val="FF0000"/>
        </w:rPr>
      </w:pPr>
      <w:r w:rsidRPr="00BC3961">
        <w:tab/>
      </w:r>
      <w:r w:rsidRPr="00CD149F">
        <w:t>Confirmatio</w:t>
      </w:r>
      <w:r w:rsidR="00E04BF0" w:rsidRPr="00CD149F">
        <w:t xml:space="preserve">n of contract: </w:t>
      </w:r>
      <w:r w:rsidR="00CD149F" w:rsidRPr="00CD149F">
        <w:t>4</w:t>
      </w:r>
      <w:r w:rsidR="009E21C9" w:rsidRPr="00CD149F">
        <w:t xml:space="preserve"> September 2017</w:t>
      </w:r>
    </w:p>
    <w:p w14:paraId="39D1610D" w14:textId="77777777" w:rsidR="00BA386C" w:rsidRDefault="007C40BC" w:rsidP="009E21C9">
      <w:pPr>
        <w:tabs>
          <w:tab w:val="left" w:pos="4111"/>
        </w:tabs>
        <w:spacing w:after="240"/>
        <w:ind w:left="4110"/>
      </w:pPr>
      <w:r w:rsidRPr="004E562C">
        <w:t>Completion o</w:t>
      </w:r>
      <w:r w:rsidR="00304AC1" w:rsidRPr="004E562C">
        <w:t>f</w:t>
      </w:r>
      <w:r w:rsidRPr="004E562C">
        <w:t xml:space="preserve"> research: </w:t>
      </w:r>
      <w:r w:rsidR="00CD149F" w:rsidRPr="004E562C">
        <w:t>27 October</w:t>
      </w:r>
      <w:r w:rsidR="00196828" w:rsidRPr="004E562C">
        <w:t xml:space="preserve"> </w:t>
      </w:r>
      <w:r w:rsidR="009E21C9" w:rsidRPr="004E562C">
        <w:t>2017</w:t>
      </w:r>
    </w:p>
    <w:p w14:paraId="2343BC1D" w14:textId="44231312" w:rsidR="00BA386C" w:rsidRPr="00BA386C" w:rsidRDefault="00BA386C" w:rsidP="00BA386C">
      <w:pPr>
        <w:tabs>
          <w:tab w:val="left" w:pos="4111"/>
        </w:tabs>
        <w:spacing w:after="240"/>
        <w:rPr>
          <w:b/>
        </w:rPr>
      </w:pPr>
      <w:r w:rsidRPr="00BA386C">
        <w:rPr>
          <w:b/>
        </w:rPr>
        <w:t>Contract number:</w:t>
      </w:r>
      <w:r w:rsidRPr="00BA386C">
        <w:rPr>
          <w:b/>
        </w:rPr>
        <w:tab/>
        <w:t>Finance No. 206</w:t>
      </w:r>
    </w:p>
    <w:p w14:paraId="76FB56F4" w14:textId="77777777" w:rsidR="00BA386C" w:rsidRDefault="00BA386C" w:rsidP="009E21C9">
      <w:pPr>
        <w:tabs>
          <w:tab w:val="left" w:pos="4111"/>
        </w:tabs>
        <w:spacing w:after="240"/>
        <w:ind w:left="4110"/>
      </w:pPr>
    </w:p>
    <w:p w14:paraId="47849A65" w14:textId="3084F016" w:rsidR="0082194B" w:rsidRPr="004E562C" w:rsidRDefault="007C40BC" w:rsidP="009E21C9">
      <w:pPr>
        <w:tabs>
          <w:tab w:val="left" w:pos="4111"/>
        </w:tabs>
        <w:spacing w:after="240"/>
        <w:ind w:left="4110"/>
        <w:rPr>
          <w:b/>
        </w:rPr>
      </w:pPr>
      <w:r w:rsidRPr="004E562C">
        <w:br w:type="page"/>
      </w:r>
      <w:r w:rsidR="00C06520" w:rsidRPr="004E562C">
        <w:lastRenderedPageBreak/>
        <w:tab/>
      </w:r>
    </w:p>
    <w:p w14:paraId="452400D0" w14:textId="77777777" w:rsidR="00C06520" w:rsidRPr="0049442B" w:rsidRDefault="00C06520" w:rsidP="0049442B">
      <w:pPr>
        <w:pStyle w:val="Heading1"/>
      </w:pPr>
      <w:r w:rsidRPr="0049442B">
        <w:t>Introduction to HLF</w:t>
      </w:r>
    </w:p>
    <w:p w14:paraId="11400987" w14:textId="26F57474" w:rsidR="00C06520" w:rsidRPr="00C06520" w:rsidRDefault="00C06520" w:rsidP="00C06520">
      <w:pPr>
        <w:ind w:left="540"/>
        <w:rPr>
          <w:rFonts w:cs="Arial"/>
          <w:lang w:eastAsia="en-GB"/>
        </w:rPr>
      </w:pPr>
      <w:r w:rsidRPr="00C06520">
        <w:rPr>
          <w:rFonts w:cs="Arial"/>
          <w:lang w:eastAsia="en-GB"/>
        </w:rPr>
        <w:t>Using money raised through the National Lottery, HLF gives grants to sustain and transform a wide range of heritage across the UK. From museums, parks and historic places to archaeology, natural environment and cultural traditions, we invest in eve</w:t>
      </w:r>
      <w:r w:rsidR="003E5697">
        <w:rPr>
          <w:rFonts w:cs="Arial"/>
          <w:lang w:eastAsia="en-GB"/>
        </w:rPr>
        <w:t>ry part of our diverse heritage</w:t>
      </w:r>
      <w:r w:rsidR="00857BFD">
        <w:rPr>
          <w:rFonts w:cs="Arial"/>
          <w:lang w:eastAsia="en-GB"/>
        </w:rPr>
        <w:t>,</w:t>
      </w:r>
      <w:r w:rsidR="003E5697">
        <w:rPr>
          <w:rFonts w:cs="Arial"/>
          <w:lang w:eastAsia="en-GB"/>
        </w:rPr>
        <w:t xml:space="preserve"> </w:t>
      </w:r>
      <w:r w:rsidR="00857BFD">
        <w:rPr>
          <w:rFonts w:cs="Arial"/>
          <w:lang w:eastAsia="en-GB"/>
        </w:rPr>
        <w:t>making</w:t>
      </w:r>
      <w:r w:rsidR="003E5697">
        <w:rPr>
          <w:rFonts w:cs="Arial"/>
          <w:lang w:eastAsia="en-GB"/>
        </w:rPr>
        <w:t xml:space="preserve"> a lasting difference </w:t>
      </w:r>
      <w:r w:rsidR="003E5697" w:rsidRPr="003E5697">
        <w:rPr>
          <w:rFonts w:cs="Arial"/>
          <w:lang w:eastAsia="en-GB"/>
        </w:rPr>
        <w:t>for heritage and people</w:t>
      </w:r>
      <w:r w:rsidR="003E5697">
        <w:rPr>
          <w:rFonts w:cs="Arial"/>
          <w:lang w:eastAsia="en-GB"/>
        </w:rPr>
        <w:t>.</w:t>
      </w:r>
    </w:p>
    <w:p w14:paraId="60BA2AFA" w14:textId="77777777" w:rsidR="00C06520" w:rsidRPr="00C06520" w:rsidRDefault="00C06520" w:rsidP="00C06520">
      <w:pPr>
        <w:ind w:left="540"/>
        <w:rPr>
          <w:rFonts w:cs="Arial"/>
          <w:lang w:val="en-US" w:eastAsia="en-GB"/>
        </w:rPr>
      </w:pPr>
    </w:p>
    <w:p w14:paraId="610F95BB" w14:textId="77777777" w:rsidR="00C06520" w:rsidRPr="00C06520" w:rsidRDefault="00C06520" w:rsidP="00C06520">
      <w:pPr>
        <w:ind w:left="540"/>
        <w:rPr>
          <w:rFonts w:cs="Arial"/>
          <w:lang w:val="en-US" w:eastAsia="en-GB"/>
        </w:rPr>
      </w:pPr>
      <w:r w:rsidRPr="00C06520">
        <w:rPr>
          <w:rFonts w:cs="Arial"/>
          <w:lang w:val="en-US" w:eastAsia="en-GB"/>
        </w:rPr>
        <w:t xml:space="preserve">This year, we will allocate around £300million to projects in England, Northern Ireland, Scotland and Wales. </w:t>
      </w:r>
      <w:r w:rsidR="00BC56B4">
        <w:rPr>
          <w:rFonts w:cs="Arial"/>
          <w:lang w:val="en-US" w:eastAsia="en-GB"/>
        </w:rPr>
        <w:t>Since 1994, HLF has awarded £7.7billion to more than 42</w:t>
      </w:r>
      <w:r w:rsidRPr="00C06520">
        <w:rPr>
          <w:rFonts w:cs="Arial"/>
          <w:lang w:val="en-US" w:eastAsia="en-GB"/>
        </w:rPr>
        <w:t>,000 projects across the UK.</w:t>
      </w:r>
    </w:p>
    <w:p w14:paraId="2DF009C4" w14:textId="77777777" w:rsidR="00C06520" w:rsidRPr="00C06520" w:rsidRDefault="00C06520" w:rsidP="00C06520">
      <w:pPr>
        <w:ind w:left="540"/>
        <w:rPr>
          <w:rFonts w:cs="Arial"/>
          <w:lang w:val="en-US" w:eastAsia="en-GB"/>
        </w:rPr>
      </w:pPr>
    </w:p>
    <w:p w14:paraId="6CB36E14" w14:textId="3C7D0169" w:rsidR="00C06520" w:rsidRPr="00C06520" w:rsidRDefault="00C06520" w:rsidP="00C06520">
      <w:pPr>
        <w:ind w:left="540"/>
        <w:rPr>
          <w:rFonts w:cs="Arial"/>
          <w:lang w:val="en-US" w:eastAsia="en-GB"/>
        </w:rPr>
      </w:pPr>
      <w:r w:rsidRPr="00C06520">
        <w:rPr>
          <w:rFonts w:cs="Arial"/>
          <w:lang w:val="en-US" w:eastAsia="en-GB"/>
        </w:rPr>
        <w:t xml:space="preserve">We are a ‘non-departmental public body’. This means that, although we are not a government department, the </w:t>
      </w:r>
      <w:hyperlink r:id="rId8" w:history="1">
        <w:r w:rsidRPr="00CA57FC">
          <w:rPr>
            <w:rStyle w:val="Hyperlink"/>
          </w:rPr>
          <w:t xml:space="preserve">Secretary of State for </w:t>
        </w:r>
        <w:r w:rsidR="00CA57FC" w:rsidRPr="00CA57FC">
          <w:rPr>
            <w:rStyle w:val="Hyperlink"/>
          </w:rPr>
          <w:t xml:space="preserve">Digital, </w:t>
        </w:r>
        <w:r w:rsidRPr="00CA57FC">
          <w:rPr>
            <w:rStyle w:val="Hyperlink"/>
          </w:rPr>
          <w:t>Culture, Media and Sport</w:t>
        </w:r>
      </w:hyperlink>
      <w:r w:rsidRPr="00C06520">
        <w:rPr>
          <w:rFonts w:cs="Arial"/>
          <w:lang w:val="en-US" w:eastAsia="en-GB"/>
        </w:rPr>
        <w:t xml:space="preserve"> issues financial and policy directions to us, and we report to Parliament through this Department. Our decisions about individual applications and our policies are independent of government.</w:t>
      </w:r>
    </w:p>
    <w:p w14:paraId="3A92F937" w14:textId="77777777" w:rsidR="00C06520" w:rsidRPr="00C06520" w:rsidRDefault="00C06520" w:rsidP="00C06520">
      <w:pPr>
        <w:ind w:left="540"/>
        <w:rPr>
          <w:rFonts w:cs="Arial"/>
          <w:lang w:val="en-US" w:eastAsia="en-GB"/>
        </w:rPr>
      </w:pPr>
    </w:p>
    <w:p w14:paraId="336F87E0" w14:textId="77777777" w:rsidR="00C06520" w:rsidRPr="0049442B" w:rsidRDefault="00C06520" w:rsidP="0049442B">
      <w:pPr>
        <w:pStyle w:val="Heading2"/>
      </w:pPr>
      <w:r w:rsidRPr="0049442B">
        <w:t>Background</w:t>
      </w:r>
    </w:p>
    <w:p w14:paraId="58BC6E7F" w14:textId="154B2C8A" w:rsidR="00C06520" w:rsidRDefault="00C06520" w:rsidP="00C06520">
      <w:pPr>
        <w:ind w:left="540"/>
        <w:rPr>
          <w:rFonts w:cs="Arial"/>
          <w:lang w:eastAsia="en-GB"/>
        </w:rPr>
      </w:pPr>
      <w:r w:rsidRPr="00C06520">
        <w:rPr>
          <w:rFonts w:cs="Arial"/>
          <w:lang w:eastAsia="en-GB"/>
        </w:rPr>
        <w:t xml:space="preserve">The current HLF website was </w:t>
      </w:r>
      <w:r w:rsidR="002B3886">
        <w:rPr>
          <w:rFonts w:cs="Arial"/>
          <w:lang w:eastAsia="en-GB"/>
        </w:rPr>
        <w:t>launched three</w:t>
      </w:r>
      <w:r w:rsidRPr="00C06520">
        <w:rPr>
          <w:rFonts w:cs="Arial"/>
          <w:lang w:eastAsia="en-GB"/>
        </w:rPr>
        <w:t xml:space="preserve"> years ago using the Drupal content management system. It is structured into six main areas (About us, Projects, Looking for funding, Apply, Running your project, </w:t>
      </w:r>
      <w:proofErr w:type="gramStart"/>
      <w:r w:rsidRPr="00C06520">
        <w:rPr>
          <w:rFonts w:cs="Arial"/>
          <w:lang w:eastAsia="en-GB"/>
        </w:rPr>
        <w:t>Our</w:t>
      </w:r>
      <w:proofErr w:type="gramEnd"/>
      <w:r w:rsidRPr="00C06520">
        <w:rPr>
          <w:rFonts w:cs="Arial"/>
          <w:lang w:eastAsia="en-GB"/>
        </w:rPr>
        <w:t xml:space="preserve"> community) which correspond to previously created user personas – weighted towards our applicants. </w:t>
      </w:r>
      <w:r w:rsidR="00E04F51">
        <w:rPr>
          <w:rFonts w:cs="Arial"/>
          <w:lang w:eastAsia="en-GB"/>
        </w:rPr>
        <w:t xml:space="preserve">It has over 100,000 </w:t>
      </w:r>
      <w:r w:rsidRPr="00C06520">
        <w:rPr>
          <w:rFonts w:cs="Arial"/>
          <w:lang w:eastAsia="en-GB"/>
        </w:rPr>
        <w:t>users per quarter.</w:t>
      </w:r>
    </w:p>
    <w:p w14:paraId="4FE7DAF9" w14:textId="77777777" w:rsidR="00FA04B8" w:rsidRDefault="00FA04B8" w:rsidP="00C06520">
      <w:pPr>
        <w:ind w:left="540"/>
        <w:rPr>
          <w:rFonts w:cs="Arial"/>
          <w:lang w:eastAsia="en-GB"/>
        </w:rPr>
      </w:pPr>
    </w:p>
    <w:p w14:paraId="0CC85E53" w14:textId="77777777" w:rsidR="00FA04B8" w:rsidRPr="00C06520" w:rsidRDefault="00FA04B8" w:rsidP="00C06520">
      <w:pPr>
        <w:ind w:left="540"/>
        <w:rPr>
          <w:rFonts w:cs="Arial"/>
          <w:lang w:eastAsia="en-GB"/>
        </w:rPr>
      </w:pPr>
      <w:r>
        <w:t>In order to make this site accessible to a wide audience we have worked closely with our developers towards WCAG 2.0 to the level of priority 2 (double-A compliance).</w:t>
      </w:r>
    </w:p>
    <w:p w14:paraId="7DD73DC9" w14:textId="77777777" w:rsidR="00C06520" w:rsidRPr="00C06520" w:rsidRDefault="00C06520" w:rsidP="00C06520">
      <w:pPr>
        <w:ind w:left="540"/>
        <w:rPr>
          <w:rFonts w:cs="Arial"/>
          <w:lang w:eastAsia="en-GB"/>
        </w:rPr>
      </w:pPr>
    </w:p>
    <w:p w14:paraId="456A4B98" w14:textId="77777777" w:rsidR="00C06520" w:rsidRPr="0049442B" w:rsidRDefault="00C06520" w:rsidP="00B978BD">
      <w:pPr>
        <w:pStyle w:val="Heading2"/>
      </w:pPr>
      <w:r w:rsidRPr="0049442B">
        <w:t>Post-launch website survey</w:t>
      </w:r>
    </w:p>
    <w:p w14:paraId="19E2DE90" w14:textId="6DAD1D66" w:rsidR="00C06520" w:rsidRPr="00C06520" w:rsidRDefault="00C06520" w:rsidP="00C06520">
      <w:pPr>
        <w:ind w:left="540"/>
        <w:rPr>
          <w:rFonts w:cs="Arial"/>
          <w:lang w:eastAsia="en-GB"/>
        </w:rPr>
      </w:pPr>
      <w:r w:rsidRPr="00C06520">
        <w:rPr>
          <w:rFonts w:cs="Arial"/>
          <w:lang w:eastAsia="en-GB"/>
        </w:rPr>
        <w:t xml:space="preserve">Two years ago, we </w:t>
      </w:r>
      <w:r w:rsidR="005B3EB0">
        <w:rPr>
          <w:rFonts w:cs="Arial"/>
          <w:lang w:eastAsia="en-GB"/>
        </w:rPr>
        <w:t xml:space="preserve">commissioned a digital </w:t>
      </w:r>
      <w:r w:rsidR="009413D4">
        <w:rPr>
          <w:rFonts w:cs="Arial"/>
          <w:lang w:eastAsia="en-GB"/>
        </w:rPr>
        <w:t>agency</w:t>
      </w:r>
      <w:r w:rsidR="005B3EB0">
        <w:rPr>
          <w:rFonts w:cs="Arial"/>
          <w:lang w:eastAsia="en-GB"/>
        </w:rPr>
        <w:t xml:space="preserve"> to</w:t>
      </w:r>
      <w:r w:rsidR="009413D4">
        <w:rPr>
          <w:rFonts w:cs="Arial"/>
          <w:lang w:eastAsia="en-GB"/>
        </w:rPr>
        <w:t xml:space="preserve"> </w:t>
      </w:r>
      <w:r w:rsidRPr="00C06520">
        <w:rPr>
          <w:rFonts w:cs="Arial"/>
          <w:lang w:eastAsia="en-GB"/>
        </w:rPr>
        <w:t xml:space="preserve">review the site to see whether we were meeting the needs of our users. The full review will be made available to the successful agency. However, the review revealed the following </w:t>
      </w:r>
      <w:r w:rsidR="00753D13">
        <w:rPr>
          <w:rFonts w:cs="Arial"/>
          <w:lang w:eastAsia="en-GB"/>
        </w:rPr>
        <w:t>findings</w:t>
      </w:r>
      <w:r w:rsidRPr="00C06520">
        <w:rPr>
          <w:rFonts w:cs="Arial"/>
          <w:lang w:eastAsia="en-GB"/>
        </w:rPr>
        <w:t>:</w:t>
      </w:r>
    </w:p>
    <w:p w14:paraId="2F80F3B5" w14:textId="77777777" w:rsidR="00C06520" w:rsidRPr="00C06520" w:rsidRDefault="00C06520" w:rsidP="00C06520">
      <w:pPr>
        <w:ind w:left="540"/>
        <w:rPr>
          <w:rFonts w:cs="Arial"/>
          <w:lang w:eastAsia="en-GB"/>
        </w:rPr>
      </w:pPr>
      <w:r w:rsidRPr="00C06520">
        <w:rPr>
          <w:rFonts w:cs="Arial"/>
          <w:lang w:eastAsia="en-GB"/>
        </w:rPr>
        <w:t> </w:t>
      </w:r>
    </w:p>
    <w:p w14:paraId="011245D8" w14:textId="77777777" w:rsidR="00C06520" w:rsidRPr="00E65EDF" w:rsidRDefault="00C06520" w:rsidP="00E65EDF">
      <w:pPr>
        <w:pStyle w:val="ListParagraph"/>
        <w:numPr>
          <w:ilvl w:val="0"/>
          <w:numId w:val="32"/>
        </w:numPr>
        <w:textAlignment w:val="center"/>
        <w:rPr>
          <w:rFonts w:ascii="Calibri" w:hAnsi="Calibri"/>
          <w:lang w:eastAsia="en-GB"/>
        </w:rPr>
      </w:pPr>
      <w:r w:rsidRPr="00E65EDF">
        <w:rPr>
          <w:rFonts w:cs="Arial"/>
          <w:lang w:eastAsia="en-GB"/>
        </w:rPr>
        <w:t>HLF provides content in a way that’s useful and relevant to applicants</w:t>
      </w:r>
    </w:p>
    <w:p w14:paraId="350E0FD7" w14:textId="77777777" w:rsidR="00C06520" w:rsidRPr="00E65EDF" w:rsidRDefault="00C06520" w:rsidP="00E65EDF">
      <w:pPr>
        <w:pStyle w:val="ListParagraph"/>
        <w:numPr>
          <w:ilvl w:val="0"/>
          <w:numId w:val="32"/>
        </w:numPr>
        <w:textAlignment w:val="center"/>
        <w:rPr>
          <w:rFonts w:ascii="Calibri" w:hAnsi="Calibri"/>
          <w:lang w:eastAsia="en-GB"/>
        </w:rPr>
      </w:pPr>
      <w:r w:rsidRPr="00E65EDF">
        <w:rPr>
          <w:rFonts w:cs="Arial"/>
          <w:lang w:eastAsia="en-GB"/>
        </w:rPr>
        <w:t>Almost 90% of survey respondents said they found site content useful or very useful</w:t>
      </w:r>
    </w:p>
    <w:p w14:paraId="77827090" w14:textId="77777777" w:rsidR="00C06520" w:rsidRPr="00E65EDF" w:rsidRDefault="00C06520" w:rsidP="00E65EDF">
      <w:pPr>
        <w:pStyle w:val="ListParagraph"/>
        <w:numPr>
          <w:ilvl w:val="0"/>
          <w:numId w:val="32"/>
        </w:numPr>
        <w:textAlignment w:val="center"/>
        <w:rPr>
          <w:rFonts w:ascii="Calibri" w:hAnsi="Calibri"/>
          <w:lang w:eastAsia="en-GB"/>
        </w:rPr>
      </w:pPr>
      <w:r w:rsidRPr="00E65EDF">
        <w:rPr>
          <w:rFonts w:cs="Arial"/>
          <w:lang w:eastAsia="en-GB"/>
        </w:rPr>
        <w:t>Steps could be taken to engage the advocate audience</w:t>
      </w:r>
      <w:r w:rsidR="00ED6A71">
        <w:rPr>
          <w:rFonts w:cs="Arial"/>
          <w:lang w:eastAsia="en-GB"/>
        </w:rPr>
        <w:t xml:space="preserve"> (opinion-formers and general public)</w:t>
      </w:r>
      <w:r w:rsidRPr="00E65EDF">
        <w:rPr>
          <w:rFonts w:cs="Arial"/>
          <w:lang w:eastAsia="en-GB"/>
        </w:rPr>
        <w:t xml:space="preserve"> more deeply</w:t>
      </w:r>
    </w:p>
    <w:p w14:paraId="62253843" w14:textId="77777777" w:rsidR="00C06520" w:rsidRPr="00E65EDF" w:rsidRDefault="002B3886" w:rsidP="00E65EDF">
      <w:pPr>
        <w:pStyle w:val="ListParagraph"/>
        <w:numPr>
          <w:ilvl w:val="0"/>
          <w:numId w:val="32"/>
        </w:numPr>
        <w:textAlignment w:val="center"/>
        <w:rPr>
          <w:rFonts w:ascii="Calibri" w:hAnsi="Calibri"/>
          <w:lang w:eastAsia="en-GB"/>
        </w:rPr>
      </w:pPr>
      <w:r>
        <w:rPr>
          <w:rFonts w:cs="Arial"/>
          <w:lang w:eastAsia="en-GB"/>
        </w:rPr>
        <w:t>Be bolder with messaging</w:t>
      </w:r>
      <w:r w:rsidR="00C06520" w:rsidRPr="00E65EDF">
        <w:rPr>
          <w:rFonts w:cs="Arial"/>
          <w:lang w:eastAsia="en-GB"/>
        </w:rPr>
        <w:t xml:space="preserve"> about the impact of heritage investment </w:t>
      </w:r>
    </w:p>
    <w:p w14:paraId="48EC52CF" w14:textId="77777777" w:rsidR="00C06520" w:rsidRPr="00C06520" w:rsidRDefault="00C06520" w:rsidP="00C06520">
      <w:pPr>
        <w:textAlignment w:val="center"/>
        <w:rPr>
          <w:rFonts w:ascii="Calibri" w:hAnsi="Calibri"/>
          <w:lang w:eastAsia="en-GB"/>
        </w:rPr>
      </w:pPr>
    </w:p>
    <w:p w14:paraId="22692167" w14:textId="77777777" w:rsidR="0003268A" w:rsidRDefault="00080351" w:rsidP="00B978BD">
      <w:pPr>
        <w:pStyle w:val="Heading2"/>
      </w:pPr>
      <w:r>
        <w:t>Other research</w:t>
      </w:r>
    </w:p>
    <w:p w14:paraId="590A6F55" w14:textId="6EBC4B03" w:rsidR="00D24346" w:rsidRDefault="00C06520" w:rsidP="00F73A36">
      <w:pPr>
        <w:ind w:left="540"/>
        <w:rPr>
          <w:rFonts w:cs="Arial"/>
          <w:lang w:eastAsia="en-GB"/>
        </w:rPr>
      </w:pPr>
      <w:r w:rsidRPr="0003268A">
        <w:rPr>
          <w:lang w:eastAsia="en-GB"/>
        </w:rPr>
        <w:t xml:space="preserve">We will share recent research into </w:t>
      </w:r>
      <w:r w:rsidR="00670CC8" w:rsidRPr="0003268A">
        <w:rPr>
          <w:lang w:eastAsia="en-GB"/>
        </w:rPr>
        <w:t xml:space="preserve">perceptions of </w:t>
      </w:r>
      <w:r w:rsidR="00F73A36" w:rsidRPr="0003268A">
        <w:rPr>
          <w:lang w:eastAsia="en-GB"/>
        </w:rPr>
        <w:t>HLF</w:t>
      </w:r>
      <w:r w:rsidR="00F73A36">
        <w:rPr>
          <w:lang w:eastAsia="en-GB"/>
        </w:rPr>
        <w:t>, which are informing our</w:t>
      </w:r>
      <w:r w:rsidR="00B874CB" w:rsidRPr="0003268A">
        <w:rPr>
          <w:lang w:eastAsia="en-GB"/>
        </w:rPr>
        <w:t xml:space="preserve"> future direction</w:t>
      </w:r>
      <w:r w:rsidR="00F73A36">
        <w:rPr>
          <w:lang w:eastAsia="en-GB"/>
        </w:rPr>
        <w:t xml:space="preserve"> - </w:t>
      </w:r>
      <w:r w:rsidR="00F73A36" w:rsidRPr="0003268A">
        <w:rPr>
          <w:lang w:eastAsia="en-GB"/>
        </w:rPr>
        <w:t>as</w:t>
      </w:r>
      <w:r w:rsidR="0003268A" w:rsidRPr="0003268A">
        <w:rPr>
          <w:lang w:eastAsia="en-GB"/>
        </w:rPr>
        <w:t xml:space="preserve"> well as the Google Analytics of the site</w:t>
      </w:r>
      <w:r w:rsidR="0003268A">
        <w:rPr>
          <w:lang w:eastAsia="en-GB"/>
        </w:rPr>
        <w:t>.</w:t>
      </w:r>
      <w:r w:rsidR="00D24346">
        <w:rPr>
          <w:rFonts w:cs="Arial"/>
          <w:lang w:eastAsia="en-GB"/>
        </w:rPr>
        <w:br w:type="page"/>
      </w:r>
    </w:p>
    <w:p w14:paraId="5AE56648" w14:textId="77777777" w:rsidR="00C06520" w:rsidRPr="0075127D" w:rsidRDefault="00C06520" w:rsidP="0049442B">
      <w:pPr>
        <w:pStyle w:val="Heading1"/>
      </w:pPr>
      <w:r w:rsidRPr="0075127D">
        <w:lastRenderedPageBreak/>
        <w:t>Requirements/ Specification</w:t>
      </w:r>
    </w:p>
    <w:p w14:paraId="45150943" w14:textId="275ACC62" w:rsidR="00B12BAA" w:rsidRDefault="00C06520" w:rsidP="00F54993">
      <w:pPr>
        <w:ind w:left="540"/>
        <w:textAlignment w:val="center"/>
        <w:rPr>
          <w:rFonts w:cs="Arial"/>
          <w:lang w:eastAsia="en-GB"/>
        </w:rPr>
      </w:pPr>
      <w:r w:rsidRPr="00C06520">
        <w:rPr>
          <w:rFonts w:cs="Arial"/>
          <w:lang w:eastAsia="en-GB"/>
        </w:rPr>
        <w:t xml:space="preserve">We now want to re-develop the website to coincide with </w:t>
      </w:r>
      <w:r w:rsidR="001D605B">
        <w:rPr>
          <w:rFonts w:cs="Arial"/>
          <w:lang w:eastAsia="en-GB"/>
        </w:rPr>
        <w:t xml:space="preserve">the launch of </w:t>
      </w:r>
      <w:r w:rsidR="00ED6A71">
        <w:rPr>
          <w:rFonts w:cs="Arial"/>
          <w:lang w:eastAsia="en-GB"/>
        </w:rPr>
        <w:t>a</w:t>
      </w:r>
      <w:r w:rsidR="001D605B">
        <w:rPr>
          <w:rFonts w:cs="Arial"/>
          <w:lang w:eastAsia="en-GB"/>
        </w:rPr>
        <w:t xml:space="preserve"> new </w:t>
      </w:r>
      <w:r w:rsidR="00221E6B">
        <w:rPr>
          <w:rFonts w:cs="Arial"/>
          <w:lang w:eastAsia="en-GB"/>
        </w:rPr>
        <w:t xml:space="preserve">funding </w:t>
      </w:r>
      <w:r w:rsidR="001D605B">
        <w:rPr>
          <w:rFonts w:cs="Arial"/>
          <w:lang w:eastAsia="en-GB"/>
        </w:rPr>
        <w:t xml:space="preserve">strategy </w:t>
      </w:r>
      <w:r w:rsidR="00D24346">
        <w:rPr>
          <w:rFonts w:cs="Arial"/>
          <w:lang w:eastAsia="en-GB"/>
        </w:rPr>
        <w:t>in 2019</w:t>
      </w:r>
      <w:r w:rsidR="00345F52">
        <w:rPr>
          <w:rFonts w:cs="Arial"/>
          <w:lang w:eastAsia="en-GB"/>
        </w:rPr>
        <w:t>,</w:t>
      </w:r>
      <w:r w:rsidR="00D24346">
        <w:rPr>
          <w:rFonts w:cs="Arial"/>
          <w:lang w:eastAsia="en-GB"/>
        </w:rPr>
        <w:t xml:space="preserve"> </w:t>
      </w:r>
      <w:r w:rsidRPr="00C06520">
        <w:rPr>
          <w:rFonts w:cs="Arial"/>
          <w:lang w:eastAsia="en-GB"/>
        </w:rPr>
        <w:t xml:space="preserve">and are commissioning </w:t>
      </w:r>
      <w:r w:rsidR="00221E6B">
        <w:rPr>
          <w:rFonts w:cs="Arial"/>
          <w:lang w:eastAsia="en-GB"/>
        </w:rPr>
        <w:t>this</w:t>
      </w:r>
      <w:r w:rsidRPr="00C06520">
        <w:rPr>
          <w:rFonts w:cs="Arial"/>
          <w:lang w:eastAsia="en-GB"/>
        </w:rPr>
        <w:t xml:space="preserve"> research to inform the content and information architecture of the new site.</w:t>
      </w:r>
      <w:r w:rsidR="00F54993">
        <w:rPr>
          <w:rFonts w:cs="Arial"/>
          <w:lang w:eastAsia="en-GB"/>
        </w:rPr>
        <w:t xml:space="preserve"> </w:t>
      </w:r>
    </w:p>
    <w:p w14:paraId="567F2333" w14:textId="77777777" w:rsidR="00B12BAA" w:rsidRDefault="00B12BAA" w:rsidP="00F54993">
      <w:pPr>
        <w:ind w:left="540"/>
        <w:textAlignment w:val="center"/>
        <w:rPr>
          <w:rFonts w:cs="Arial"/>
          <w:lang w:eastAsia="en-GB"/>
        </w:rPr>
      </w:pPr>
    </w:p>
    <w:p w14:paraId="3D386CFA" w14:textId="52022B9E" w:rsidR="00AC5D7E" w:rsidRDefault="00C06520" w:rsidP="00F54993">
      <w:pPr>
        <w:ind w:left="540"/>
        <w:textAlignment w:val="center"/>
        <w:rPr>
          <w:rFonts w:cs="Arial"/>
          <w:lang w:eastAsia="en-GB"/>
        </w:rPr>
      </w:pPr>
      <w:r w:rsidRPr="00C06520">
        <w:rPr>
          <w:rFonts w:cs="Arial"/>
          <w:lang w:eastAsia="en-GB"/>
        </w:rPr>
        <w:t>HLF's 2017-18 business plan has made promoting the National Lottery brand and demonstrating the value of heritage as a g</w:t>
      </w:r>
      <w:r w:rsidR="00B12BAA">
        <w:rPr>
          <w:rFonts w:cs="Arial"/>
          <w:lang w:eastAsia="en-GB"/>
        </w:rPr>
        <w:t xml:space="preserve">ood cause a corporate priority. </w:t>
      </w:r>
      <w:r w:rsidR="00D425E9">
        <w:rPr>
          <w:rFonts w:cs="Arial"/>
          <w:lang w:eastAsia="en-GB"/>
        </w:rPr>
        <w:t>This is likely to be endorsed in a forthcoming Corporate Strategy.</w:t>
      </w:r>
    </w:p>
    <w:p w14:paraId="3FF1911A" w14:textId="77777777" w:rsidR="00AC5D7E" w:rsidRDefault="00AC5D7E" w:rsidP="00F54993">
      <w:pPr>
        <w:ind w:left="540"/>
        <w:textAlignment w:val="center"/>
        <w:rPr>
          <w:rFonts w:cs="Arial"/>
          <w:lang w:eastAsia="en-GB"/>
        </w:rPr>
      </w:pPr>
    </w:p>
    <w:p w14:paraId="31587820" w14:textId="4096A9DE" w:rsidR="00AC5D7E" w:rsidRDefault="00AC5D7E" w:rsidP="00AC5D7E">
      <w:pPr>
        <w:ind w:left="540"/>
        <w:textAlignment w:val="center"/>
        <w:rPr>
          <w:rFonts w:cs="Arial"/>
          <w:lang w:eastAsia="en-GB"/>
        </w:rPr>
      </w:pPr>
      <w:r>
        <w:rPr>
          <w:rFonts w:cs="Arial"/>
          <w:lang w:eastAsia="en-GB"/>
        </w:rPr>
        <w:t xml:space="preserve">The website needs to prioritise: </w:t>
      </w:r>
    </w:p>
    <w:p w14:paraId="0E41F44E" w14:textId="530A075D" w:rsidR="00B12BAA" w:rsidRPr="00AC5D7E" w:rsidRDefault="00AC5D7E" w:rsidP="00AC5D7E">
      <w:pPr>
        <w:pStyle w:val="ListParagraph"/>
        <w:numPr>
          <w:ilvl w:val="0"/>
          <w:numId w:val="34"/>
        </w:numPr>
        <w:textAlignment w:val="center"/>
        <w:rPr>
          <w:rFonts w:cs="Arial"/>
          <w:lang w:eastAsia="en-GB"/>
        </w:rPr>
      </w:pPr>
      <w:r w:rsidRPr="00AC5D7E">
        <w:rPr>
          <w:rFonts w:cs="Arial"/>
          <w:lang w:eastAsia="en-GB"/>
        </w:rPr>
        <w:t xml:space="preserve">A </w:t>
      </w:r>
      <w:r w:rsidR="00B12BAA" w:rsidRPr="00AC5D7E">
        <w:rPr>
          <w:rFonts w:cs="Arial"/>
          <w:lang w:eastAsia="en-GB"/>
        </w:rPr>
        <w:t>strengthened focus on National Lottery players in our communications and advocacy</w:t>
      </w:r>
    </w:p>
    <w:p w14:paraId="702A7B8D" w14:textId="0E5C6DE5" w:rsidR="00B12BAA" w:rsidRPr="00AC5D7E" w:rsidRDefault="00AC5D7E" w:rsidP="00AC5D7E">
      <w:pPr>
        <w:pStyle w:val="ListParagraph"/>
        <w:numPr>
          <w:ilvl w:val="0"/>
          <w:numId w:val="34"/>
        </w:numPr>
        <w:textAlignment w:val="center"/>
        <w:rPr>
          <w:rFonts w:cs="Arial"/>
          <w:lang w:eastAsia="en-GB"/>
        </w:rPr>
      </w:pPr>
      <w:r w:rsidRPr="00AC5D7E">
        <w:rPr>
          <w:rFonts w:cs="Arial"/>
          <w:lang w:eastAsia="en-GB"/>
        </w:rPr>
        <w:t>Improving</w:t>
      </w:r>
      <w:r w:rsidR="00B12BAA" w:rsidRPr="00AC5D7E">
        <w:rPr>
          <w:rFonts w:cs="Arial"/>
          <w:lang w:eastAsia="en-GB"/>
        </w:rPr>
        <w:t xml:space="preserve"> recognition and awareness of the National Lottery while promoting heritage as a TNL good cause, amongst the public </w:t>
      </w:r>
    </w:p>
    <w:p w14:paraId="14C613C7" w14:textId="09129523" w:rsidR="00B12BAA" w:rsidRPr="00AC5D7E" w:rsidRDefault="00AC5D7E" w:rsidP="00AC5D7E">
      <w:pPr>
        <w:pStyle w:val="ListParagraph"/>
        <w:numPr>
          <w:ilvl w:val="0"/>
          <w:numId w:val="34"/>
        </w:numPr>
        <w:textAlignment w:val="center"/>
        <w:rPr>
          <w:rFonts w:cs="Arial"/>
          <w:lang w:eastAsia="en-GB"/>
        </w:rPr>
      </w:pPr>
      <w:r w:rsidRPr="00AC5D7E">
        <w:rPr>
          <w:rFonts w:cs="Arial"/>
          <w:lang w:eastAsia="en-GB"/>
        </w:rPr>
        <w:t>B</w:t>
      </w:r>
      <w:r w:rsidR="00B12BAA" w:rsidRPr="00AC5D7E">
        <w:rPr>
          <w:rFonts w:cs="Arial"/>
          <w:lang w:eastAsia="en-GB"/>
        </w:rPr>
        <w:t>uild</w:t>
      </w:r>
      <w:r w:rsidRPr="00AC5D7E">
        <w:rPr>
          <w:rFonts w:cs="Arial"/>
          <w:lang w:eastAsia="en-GB"/>
        </w:rPr>
        <w:t xml:space="preserve">ing on </w:t>
      </w:r>
      <w:r w:rsidR="00B12BAA" w:rsidRPr="00AC5D7E">
        <w:rPr>
          <w:rFonts w:cs="Arial"/>
          <w:lang w:eastAsia="en-GB"/>
        </w:rPr>
        <w:t>H</w:t>
      </w:r>
      <w:r w:rsidRPr="00AC5D7E">
        <w:rPr>
          <w:rFonts w:cs="Arial"/>
          <w:lang w:eastAsia="en-GB"/>
        </w:rPr>
        <w:t>LF’s profile as a sector leader</w:t>
      </w:r>
      <w:r w:rsidR="00D425E9">
        <w:rPr>
          <w:rFonts w:cs="Arial"/>
          <w:lang w:eastAsia="en-GB"/>
        </w:rPr>
        <w:t>, communicating the impact of our funding</w:t>
      </w:r>
    </w:p>
    <w:p w14:paraId="0DF182E0" w14:textId="77777777" w:rsidR="00B12BAA" w:rsidRDefault="00B12BAA" w:rsidP="00F54993">
      <w:pPr>
        <w:ind w:left="540"/>
        <w:textAlignment w:val="center"/>
        <w:rPr>
          <w:rFonts w:cs="Arial"/>
          <w:lang w:eastAsia="en-GB"/>
        </w:rPr>
      </w:pPr>
    </w:p>
    <w:p w14:paraId="3189252F" w14:textId="0C1731BA" w:rsidR="00C06520" w:rsidRDefault="00C06520" w:rsidP="00C06520">
      <w:pPr>
        <w:ind w:left="540"/>
        <w:rPr>
          <w:rFonts w:cs="Arial"/>
          <w:lang w:eastAsia="en-GB"/>
        </w:rPr>
      </w:pPr>
      <w:r w:rsidRPr="00C06520">
        <w:rPr>
          <w:rFonts w:cs="Arial"/>
          <w:lang w:eastAsia="en-GB"/>
        </w:rPr>
        <w:t xml:space="preserve">Therefore, </w:t>
      </w:r>
      <w:r w:rsidR="000F0429">
        <w:rPr>
          <w:rFonts w:cs="Arial"/>
          <w:lang w:eastAsia="en-GB"/>
        </w:rPr>
        <w:t xml:space="preserve">to complement </w:t>
      </w:r>
      <w:r w:rsidRPr="00C06520">
        <w:rPr>
          <w:rFonts w:cs="Arial"/>
          <w:lang w:eastAsia="en-GB"/>
        </w:rPr>
        <w:t xml:space="preserve">those applying for funds or running projects, there needs to be a focus on how we can </w:t>
      </w:r>
      <w:r w:rsidR="0059406E" w:rsidRPr="00EE4C81">
        <w:rPr>
          <w:rFonts w:cs="Arial"/>
          <w:b/>
          <w:lang w:eastAsia="en-GB"/>
        </w:rPr>
        <w:t xml:space="preserve">meaningfully </w:t>
      </w:r>
      <w:r w:rsidRPr="00C06520">
        <w:rPr>
          <w:rFonts w:cs="Arial"/>
          <w:b/>
          <w:bCs/>
          <w:lang w:eastAsia="en-GB"/>
        </w:rPr>
        <w:t>reach and engage the wider public and opinion-formers</w:t>
      </w:r>
      <w:r w:rsidRPr="00C06520">
        <w:rPr>
          <w:rFonts w:cs="Arial"/>
          <w:lang w:eastAsia="en-GB"/>
        </w:rPr>
        <w:t xml:space="preserve"> with an aim of increasing awareness of National Lottery funding for heritage and showcasing the difference </w:t>
      </w:r>
      <w:r w:rsidRPr="0075127D">
        <w:rPr>
          <w:rFonts w:cs="Arial"/>
          <w:lang w:eastAsia="en-GB"/>
        </w:rPr>
        <w:t xml:space="preserve">heritage makes in people's lives. </w:t>
      </w:r>
      <w:r w:rsidR="0039767F">
        <w:rPr>
          <w:rFonts w:cs="Arial"/>
          <w:lang w:eastAsia="en-GB"/>
        </w:rPr>
        <w:t>There is an aspiration to give this audience parity with our applicant/grantee audience.</w:t>
      </w:r>
    </w:p>
    <w:p w14:paraId="76A00BC4" w14:textId="77777777" w:rsidR="00EB74AE" w:rsidRDefault="00EB74AE" w:rsidP="00C06520">
      <w:pPr>
        <w:ind w:left="540"/>
        <w:rPr>
          <w:rFonts w:cs="Arial"/>
          <w:lang w:eastAsia="en-GB"/>
        </w:rPr>
      </w:pPr>
    </w:p>
    <w:p w14:paraId="75644D4B" w14:textId="1E179DE8" w:rsidR="0059406E" w:rsidRDefault="00EB74AE" w:rsidP="00C06520">
      <w:pPr>
        <w:ind w:left="540"/>
        <w:rPr>
          <w:rFonts w:cs="Arial"/>
          <w:lang w:eastAsia="en-GB"/>
        </w:rPr>
      </w:pPr>
      <w:r>
        <w:rPr>
          <w:rFonts w:cs="Arial"/>
          <w:lang w:eastAsia="en-GB"/>
        </w:rPr>
        <w:t>The research should explore what content these audiences would expect of HLF (if at all) – beyond our remit as a grant-giver</w:t>
      </w:r>
      <w:r w:rsidR="00D425E9">
        <w:rPr>
          <w:rFonts w:cs="Arial"/>
          <w:lang w:eastAsia="en-GB"/>
        </w:rPr>
        <w:t xml:space="preserve"> aiming to attract and help applicants for funding</w:t>
      </w:r>
      <w:r>
        <w:rPr>
          <w:rFonts w:cs="Arial"/>
          <w:lang w:eastAsia="en-GB"/>
        </w:rPr>
        <w:t>. It should also recommend how relevant areas of our website should be presented</w:t>
      </w:r>
      <w:r w:rsidR="00B12BAA">
        <w:rPr>
          <w:rFonts w:cs="Arial"/>
          <w:lang w:eastAsia="en-GB"/>
        </w:rPr>
        <w:t xml:space="preserve"> to allow for efficient user journeys.</w:t>
      </w:r>
      <w:r w:rsidR="007F4D9F">
        <w:rPr>
          <w:rFonts w:cs="Arial"/>
          <w:lang w:eastAsia="en-GB"/>
        </w:rPr>
        <w:t xml:space="preserve"> </w:t>
      </w:r>
    </w:p>
    <w:p w14:paraId="36FE3240" w14:textId="77777777" w:rsidR="00C06520" w:rsidRDefault="00C06520" w:rsidP="00C06520">
      <w:pPr>
        <w:spacing w:after="240" w:line="276" w:lineRule="auto"/>
      </w:pPr>
    </w:p>
    <w:p w14:paraId="50DA91B9" w14:textId="77777777" w:rsidR="0075127D" w:rsidRPr="00620AB4" w:rsidRDefault="0075127D" w:rsidP="0049442B">
      <w:pPr>
        <w:pStyle w:val="Heading1"/>
      </w:pPr>
      <w:r w:rsidRPr="00620AB4">
        <w:t>Submissions</w:t>
      </w:r>
    </w:p>
    <w:p w14:paraId="6C154331" w14:textId="53095B5E" w:rsidR="004A6722" w:rsidRPr="00620AB4" w:rsidRDefault="004A6722" w:rsidP="0075127D">
      <w:pPr>
        <w:pStyle w:val="ListParagraph"/>
        <w:spacing w:after="240" w:line="276" w:lineRule="auto"/>
        <w:ind w:left="426"/>
      </w:pPr>
      <w:r w:rsidRPr="00620AB4">
        <w:t>We are inviting the submission of proposal</w:t>
      </w:r>
      <w:r w:rsidR="00750763" w:rsidRPr="00620AB4">
        <w:t>s</w:t>
      </w:r>
      <w:r w:rsidRPr="00620AB4">
        <w:t xml:space="preserve">, which should </w:t>
      </w:r>
      <w:r w:rsidR="00476CA9">
        <w:t>include the following:</w:t>
      </w:r>
    </w:p>
    <w:p w14:paraId="06BF989A" w14:textId="4720B434" w:rsidR="004A6722" w:rsidRPr="00620AB4" w:rsidRDefault="00056213" w:rsidP="00A0133C">
      <w:pPr>
        <w:pStyle w:val="ListParagraph"/>
        <w:numPr>
          <w:ilvl w:val="0"/>
          <w:numId w:val="29"/>
        </w:numPr>
      </w:pPr>
      <w:r>
        <w:t>Proposed</w:t>
      </w:r>
      <w:r w:rsidR="00652BED" w:rsidRPr="00620AB4">
        <w:t xml:space="preserve"> </w:t>
      </w:r>
      <w:r w:rsidR="005D7979" w:rsidRPr="00620AB4">
        <w:t>methodology</w:t>
      </w:r>
      <w:r w:rsidR="00A37D27">
        <w:t>, including user recruitment</w:t>
      </w:r>
      <w:r w:rsidR="002C4807" w:rsidRPr="00620AB4">
        <w:t xml:space="preserve"> </w:t>
      </w:r>
    </w:p>
    <w:p w14:paraId="7F4E11B3" w14:textId="123D76BD" w:rsidR="002D5116" w:rsidRPr="00620AB4" w:rsidRDefault="0000155F" w:rsidP="00A0133C">
      <w:pPr>
        <w:pStyle w:val="ListParagraph"/>
        <w:numPr>
          <w:ilvl w:val="0"/>
          <w:numId w:val="29"/>
        </w:numPr>
      </w:pPr>
      <w:r>
        <w:t>Evidence of how</w:t>
      </w:r>
      <w:r w:rsidR="002D5116" w:rsidRPr="00620AB4">
        <w:t xml:space="preserve"> you helped other organisations expand </w:t>
      </w:r>
      <w:r w:rsidR="0060538E" w:rsidRPr="00620AB4">
        <w:t>their digital audiences</w:t>
      </w:r>
      <w:r w:rsidR="00A37D27">
        <w:t>, with examples</w:t>
      </w:r>
    </w:p>
    <w:p w14:paraId="710A0459" w14:textId="5EBF41E2" w:rsidR="00BB372C" w:rsidRPr="00620AB4" w:rsidRDefault="000311FC" w:rsidP="00A0133C">
      <w:pPr>
        <w:pStyle w:val="ListParagraph"/>
        <w:numPr>
          <w:ilvl w:val="0"/>
          <w:numId w:val="29"/>
        </w:numPr>
        <w:spacing w:after="240"/>
      </w:pPr>
      <w:r>
        <w:t xml:space="preserve">Budget breakdown, </w:t>
      </w:r>
      <w:r w:rsidR="00624478" w:rsidRPr="00620AB4">
        <w:t>timescales</w:t>
      </w:r>
      <w:r w:rsidR="00D2764B" w:rsidRPr="00620AB4">
        <w:t xml:space="preserve"> </w:t>
      </w:r>
      <w:r w:rsidR="00D74B8E">
        <w:t>and potential pain points/issues</w:t>
      </w:r>
    </w:p>
    <w:p w14:paraId="2855C225" w14:textId="77777777" w:rsidR="00833126" w:rsidRPr="00833126" w:rsidRDefault="00833126" w:rsidP="00FA330C">
      <w:pPr>
        <w:pStyle w:val="ListParagraph"/>
        <w:spacing w:after="240"/>
        <w:ind w:left="1713"/>
        <w:rPr>
          <w:highlight w:val="yellow"/>
        </w:rPr>
      </w:pPr>
    </w:p>
    <w:p w14:paraId="7D05C9FF" w14:textId="77777777" w:rsidR="000B4E51" w:rsidRPr="000B4E51" w:rsidRDefault="0082194B" w:rsidP="0049442B">
      <w:pPr>
        <w:pStyle w:val="Heading1"/>
      </w:pPr>
      <w:r w:rsidRPr="0082194B">
        <w:t>Outputs</w:t>
      </w:r>
    </w:p>
    <w:p w14:paraId="6223438E" w14:textId="77777777" w:rsidR="00441942" w:rsidRPr="00B56366" w:rsidRDefault="00441942" w:rsidP="0075127D">
      <w:pPr>
        <w:spacing w:after="240" w:line="276" w:lineRule="auto"/>
        <w:ind w:firstLine="426"/>
        <w:rPr>
          <w:rFonts w:cs="Arial"/>
          <w:szCs w:val="22"/>
        </w:rPr>
      </w:pPr>
      <w:r w:rsidRPr="00B56366">
        <w:rPr>
          <w:rFonts w:cs="Arial"/>
          <w:szCs w:val="22"/>
        </w:rPr>
        <w:t>The following</w:t>
      </w:r>
      <w:r w:rsidR="00B56366" w:rsidRPr="00B56366">
        <w:rPr>
          <w:rFonts w:cs="Arial"/>
          <w:szCs w:val="22"/>
        </w:rPr>
        <w:t xml:space="preserve"> outputs should be considered</w:t>
      </w:r>
      <w:r w:rsidRPr="00B56366">
        <w:rPr>
          <w:rFonts w:cs="Arial"/>
          <w:szCs w:val="22"/>
        </w:rPr>
        <w:t>:</w:t>
      </w:r>
    </w:p>
    <w:p w14:paraId="3E3B39F8" w14:textId="7E4C4C2A" w:rsidR="00CF2751" w:rsidRPr="00CF2751" w:rsidRDefault="00CF2751" w:rsidP="00CF2751">
      <w:pPr>
        <w:pStyle w:val="ListParagraph"/>
        <w:numPr>
          <w:ilvl w:val="0"/>
          <w:numId w:val="31"/>
        </w:numPr>
        <w:spacing w:after="240" w:line="276" w:lineRule="auto"/>
        <w:rPr>
          <w:rFonts w:cs="Arial"/>
          <w:szCs w:val="22"/>
          <w:lang w:val="en-US"/>
        </w:rPr>
      </w:pPr>
      <w:r>
        <w:rPr>
          <w:rFonts w:cs="Arial"/>
          <w:szCs w:val="22"/>
          <w:lang w:val="en-US"/>
        </w:rPr>
        <w:t>Q</w:t>
      </w:r>
      <w:r w:rsidRPr="006237FC">
        <w:rPr>
          <w:rFonts w:cs="Arial"/>
          <w:szCs w:val="22"/>
          <w:lang w:val="en-US"/>
        </w:rPr>
        <w:t xml:space="preserve">uantitative and qualitative user testing </w:t>
      </w:r>
    </w:p>
    <w:p w14:paraId="6CEB1973" w14:textId="2DD08C62" w:rsidR="00D76915" w:rsidRDefault="002A1795" w:rsidP="00D76915">
      <w:pPr>
        <w:pStyle w:val="ListParagraph"/>
        <w:numPr>
          <w:ilvl w:val="0"/>
          <w:numId w:val="31"/>
        </w:numPr>
        <w:spacing w:after="240" w:line="276" w:lineRule="auto"/>
        <w:rPr>
          <w:rFonts w:cs="Arial"/>
          <w:szCs w:val="22"/>
          <w:lang w:val="en-US"/>
        </w:rPr>
      </w:pPr>
      <w:r w:rsidRPr="006237FC">
        <w:rPr>
          <w:rFonts w:cs="Arial"/>
          <w:szCs w:val="22"/>
          <w:lang w:val="en-US"/>
        </w:rPr>
        <w:t>New portfolio of user personas</w:t>
      </w:r>
      <w:r w:rsidR="00D76915">
        <w:rPr>
          <w:rFonts w:cs="Arial"/>
          <w:szCs w:val="22"/>
          <w:lang w:val="en-US"/>
        </w:rPr>
        <w:t xml:space="preserve"> and e</w:t>
      </w:r>
      <w:r w:rsidR="00D76915" w:rsidRPr="006237FC">
        <w:rPr>
          <w:rFonts w:cs="Arial"/>
          <w:szCs w:val="22"/>
          <w:lang w:val="en-US"/>
        </w:rPr>
        <w:t>xpert UX review</w:t>
      </w:r>
    </w:p>
    <w:p w14:paraId="6E9EA7AD" w14:textId="0CF56BF4" w:rsidR="00EF57D6" w:rsidRPr="00CF2751" w:rsidRDefault="002A1795" w:rsidP="00CF2751">
      <w:pPr>
        <w:pStyle w:val="ListParagraph"/>
        <w:numPr>
          <w:ilvl w:val="0"/>
          <w:numId w:val="31"/>
        </w:numPr>
        <w:spacing w:after="240" w:line="276" w:lineRule="auto"/>
        <w:rPr>
          <w:rFonts w:cs="Arial"/>
          <w:szCs w:val="22"/>
          <w:lang w:val="en-US"/>
        </w:rPr>
      </w:pPr>
      <w:r w:rsidRPr="00CF2751">
        <w:rPr>
          <w:rFonts w:cs="Arial"/>
          <w:szCs w:val="22"/>
          <w:lang w:val="en-US"/>
        </w:rPr>
        <w:t>Presentation</w:t>
      </w:r>
      <w:r w:rsidR="00D76915" w:rsidRPr="00CF2751">
        <w:rPr>
          <w:rFonts w:cs="Arial"/>
          <w:szCs w:val="22"/>
          <w:lang w:val="en-US"/>
        </w:rPr>
        <w:t>(s)</w:t>
      </w:r>
      <w:r w:rsidRPr="00CF2751">
        <w:rPr>
          <w:rFonts w:cs="Arial"/>
          <w:szCs w:val="22"/>
          <w:lang w:val="en-US"/>
        </w:rPr>
        <w:t xml:space="preserve"> of findings</w:t>
      </w:r>
    </w:p>
    <w:p w14:paraId="2BBC237A" w14:textId="1B9178A9" w:rsidR="002A1795" w:rsidRPr="006237FC" w:rsidRDefault="00D76915" w:rsidP="002A1795">
      <w:pPr>
        <w:pStyle w:val="ListParagraph"/>
        <w:numPr>
          <w:ilvl w:val="0"/>
          <w:numId w:val="31"/>
        </w:numPr>
        <w:spacing w:after="240" w:line="276" w:lineRule="auto"/>
        <w:rPr>
          <w:rFonts w:cs="Arial"/>
          <w:szCs w:val="22"/>
          <w:lang w:val="en-US"/>
        </w:rPr>
      </w:pPr>
      <w:r>
        <w:rPr>
          <w:rFonts w:cs="Arial"/>
          <w:szCs w:val="22"/>
          <w:lang w:val="en-US"/>
        </w:rPr>
        <w:t>C</w:t>
      </w:r>
      <w:r w:rsidR="00EF57D6" w:rsidRPr="006237FC">
        <w:rPr>
          <w:rFonts w:cs="Arial"/>
          <w:szCs w:val="22"/>
          <w:lang w:val="en-US"/>
        </w:rPr>
        <w:t xml:space="preserve">ontent </w:t>
      </w:r>
      <w:r w:rsidR="002A1795" w:rsidRPr="006237FC">
        <w:rPr>
          <w:rFonts w:cs="Arial"/>
          <w:szCs w:val="22"/>
          <w:lang w:val="en-US"/>
        </w:rPr>
        <w:t>recommendations</w:t>
      </w:r>
    </w:p>
    <w:p w14:paraId="6BA9C587" w14:textId="77777777" w:rsidR="00441942" w:rsidRPr="00847015" w:rsidRDefault="00DF1B4E" w:rsidP="0075127D">
      <w:pPr>
        <w:spacing w:after="240" w:line="276" w:lineRule="auto"/>
        <w:ind w:firstLine="720"/>
        <w:rPr>
          <w:rFonts w:cs="Arial"/>
          <w:szCs w:val="22"/>
        </w:rPr>
      </w:pPr>
      <w:r>
        <w:rPr>
          <w:rFonts w:cs="Arial"/>
          <w:szCs w:val="22"/>
        </w:rPr>
        <w:t xml:space="preserve">All </w:t>
      </w:r>
      <w:r w:rsidRPr="00847015">
        <w:rPr>
          <w:rFonts w:cs="Arial"/>
          <w:szCs w:val="22"/>
        </w:rPr>
        <w:t>reports must</w:t>
      </w:r>
      <w:r w:rsidR="0082194B" w:rsidRPr="00847015">
        <w:rPr>
          <w:rFonts w:cs="Arial"/>
          <w:szCs w:val="22"/>
        </w:rPr>
        <w:t xml:space="preserve"> adhere to HLF’s accessibility and formatting guidance (appended).</w:t>
      </w:r>
    </w:p>
    <w:p w14:paraId="6B0BAD73" w14:textId="77777777" w:rsidR="00441942" w:rsidRDefault="0082194B" w:rsidP="0075127D">
      <w:pPr>
        <w:spacing w:after="240" w:line="276" w:lineRule="auto"/>
        <w:ind w:left="720"/>
        <w:rPr>
          <w:rFonts w:cs="Arial"/>
          <w:szCs w:val="22"/>
        </w:rPr>
      </w:pPr>
      <w:r w:rsidRPr="00847015">
        <w:rPr>
          <w:rFonts w:cs="Arial"/>
          <w:szCs w:val="22"/>
        </w:rPr>
        <w:t xml:space="preserve">The </w:t>
      </w:r>
      <w:r w:rsidR="00847015">
        <w:rPr>
          <w:rFonts w:cs="Arial"/>
          <w:szCs w:val="22"/>
        </w:rPr>
        <w:t xml:space="preserve">initial findings </w:t>
      </w:r>
      <w:r w:rsidRPr="00847015">
        <w:rPr>
          <w:rFonts w:cs="Arial"/>
          <w:szCs w:val="22"/>
        </w:rPr>
        <w:t>will be confidential to HLF. HLF</w:t>
      </w:r>
      <w:r w:rsidRPr="00441942">
        <w:rPr>
          <w:rFonts w:cs="Arial"/>
          <w:szCs w:val="22"/>
        </w:rPr>
        <w:t xml:space="preserve"> may prepare or commission summary reports and other materials for subsequent wider distribution, based on the results.</w:t>
      </w:r>
    </w:p>
    <w:p w14:paraId="3A09F3B6" w14:textId="77777777" w:rsidR="00441942" w:rsidRPr="007C42CF" w:rsidRDefault="00441942" w:rsidP="0075127D">
      <w:pPr>
        <w:spacing w:after="240" w:line="276" w:lineRule="auto"/>
        <w:ind w:left="720"/>
        <w:rPr>
          <w:rFonts w:cs="Arial"/>
          <w:szCs w:val="22"/>
        </w:rPr>
      </w:pPr>
      <w:r w:rsidRPr="007C42CF">
        <w:rPr>
          <w:rFonts w:cs="Arial"/>
          <w:szCs w:val="22"/>
        </w:rPr>
        <w:lastRenderedPageBreak/>
        <w:t>All reports to include appendices as agreed between HLF and the contractor. The contents and structure of the report to be agreed in advance of writing. All reports to be supplied in electronic format</w:t>
      </w:r>
      <w:r w:rsidR="007C42CF" w:rsidRPr="007C42CF">
        <w:rPr>
          <w:rFonts w:cs="Arial"/>
          <w:szCs w:val="22"/>
        </w:rPr>
        <w:t xml:space="preserve"> and hard copy if requested</w:t>
      </w:r>
      <w:r w:rsidRPr="007C42CF">
        <w:rPr>
          <w:rFonts w:cs="Arial"/>
          <w:szCs w:val="22"/>
        </w:rPr>
        <w:t>.</w:t>
      </w:r>
    </w:p>
    <w:p w14:paraId="2AD76C5A" w14:textId="77777777" w:rsidR="0082194B" w:rsidRPr="00697E37" w:rsidRDefault="00E4627B" w:rsidP="0075127D">
      <w:pPr>
        <w:spacing w:after="240"/>
        <w:ind w:left="720"/>
      </w:pPr>
      <w:r w:rsidRPr="007C5D75">
        <w:t>All bidders are required to adhere to all appropriate regulations and guidelines on the collection, storage, transmission and destruction of personal data (</w:t>
      </w:r>
      <w:hyperlink r:id="rId9" w:history="1">
        <w:r w:rsidRPr="007C5D75">
          <w:rPr>
            <w:rStyle w:val="Hyperlink"/>
          </w:rPr>
          <w:t>MRS/SRA, Data Protection Act 1998: Guidelines for Social Research, April 2013</w:t>
        </w:r>
      </w:hyperlink>
      <w:r w:rsidRPr="007C5D75">
        <w:t>).</w:t>
      </w:r>
    </w:p>
    <w:p w14:paraId="25648D5E" w14:textId="77777777" w:rsidR="0082194B" w:rsidRPr="0082194B" w:rsidRDefault="00C26086" w:rsidP="0049442B">
      <w:pPr>
        <w:pStyle w:val="Heading1"/>
      </w:pPr>
      <w:r>
        <w:t>Contract</w:t>
      </w:r>
      <w:r w:rsidR="0082194B" w:rsidRPr="0082194B">
        <w:t xml:space="preserve"> management</w:t>
      </w:r>
    </w:p>
    <w:p w14:paraId="1D900C5E" w14:textId="58FF424A" w:rsidR="00DB2497" w:rsidRPr="00C26086" w:rsidRDefault="00E4627B" w:rsidP="0075127D">
      <w:pPr>
        <w:spacing w:before="240" w:after="200" w:line="276" w:lineRule="auto"/>
        <w:ind w:left="426"/>
        <w:contextualSpacing/>
        <w:rPr>
          <w:rFonts w:cs="Arial"/>
          <w:szCs w:val="22"/>
        </w:rPr>
      </w:pPr>
      <w:r w:rsidRPr="00056B22">
        <w:rPr>
          <w:rFonts w:cs="Arial"/>
          <w:szCs w:val="22"/>
        </w:rPr>
        <w:t>We expect the</w:t>
      </w:r>
      <w:r w:rsidR="005A27DB">
        <w:rPr>
          <w:rFonts w:cs="Arial"/>
          <w:szCs w:val="22"/>
        </w:rPr>
        <w:t xml:space="preserve"> </w:t>
      </w:r>
      <w:r w:rsidR="00EE347C">
        <w:rPr>
          <w:rFonts w:cs="Arial"/>
          <w:szCs w:val="22"/>
        </w:rPr>
        <w:t>project</w:t>
      </w:r>
      <w:r w:rsidRPr="00056B22">
        <w:rPr>
          <w:rFonts w:cs="Arial"/>
          <w:szCs w:val="22"/>
        </w:rPr>
        <w:t xml:space="preserve"> to begin </w:t>
      </w:r>
      <w:r w:rsidR="00EE347C">
        <w:rPr>
          <w:rFonts w:cs="Arial"/>
          <w:szCs w:val="22"/>
        </w:rPr>
        <w:t>by</w:t>
      </w:r>
      <w:r w:rsidR="00D76915">
        <w:rPr>
          <w:rFonts w:cs="Arial"/>
          <w:szCs w:val="22"/>
        </w:rPr>
        <w:t xml:space="preserve"> 8 September 2017 </w:t>
      </w:r>
      <w:r w:rsidRPr="008240B8">
        <w:rPr>
          <w:rFonts w:cs="Arial"/>
          <w:szCs w:val="22"/>
        </w:rPr>
        <w:t>and</w:t>
      </w:r>
      <w:r w:rsidR="0033255D">
        <w:rPr>
          <w:rFonts w:cs="Arial"/>
          <w:szCs w:val="22"/>
        </w:rPr>
        <w:t xml:space="preserve"> f</w:t>
      </w:r>
      <w:r>
        <w:rPr>
          <w:rFonts w:cs="Arial"/>
          <w:szCs w:val="22"/>
        </w:rPr>
        <w:t>inal report</w:t>
      </w:r>
      <w:r w:rsidR="00CE6BF7">
        <w:rPr>
          <w:rFonts w:cs="Arial"/>
          <w:szCs w:val="22"/>
        </w:rPr>
        <w:t xml:space="preserve">s to </w:t>
      </w:r>
      <w:r>
        <w:rPr>
          <w:rFonts w:cs="Arial"/>
          <w:szCs w:val="22"/>
        </w:rPr>
        <w:t xml:space="preserve">be submitted to </w:t>
      </w:r>
      <w:r w:rsidR="00EE347C">
        <w:rPr>
          <w:rFonts w:cs="Arial"/>
          <w:szCs w:val="22"/>
        </w:rPr>
        <w:t>HLF by</w:t>
      </w:r>
      <w:r w:rsidR="00524936">
        <w:rPr>
          <w:rFonts w:cs="Arial"/>
          <w:szCs w:val="22"/>
        </w:rPr>
        <w:t xml:space="preserve"> 28</w:t>
      </w:r>
      <w:r w:rsidR="00D76915" w:rsidRPr="0033255D">
        <w:rPr>
          <w:rFonts w:cs="Arial"/>
          <w:szCs w:val="22"/>
        </w:rPr>
        <w:t xml:space="preserve"> October</w:t>
      </w:r>
      <w:r w:rsidR="008240B8" w:rsidRPr="0033255D">
        <w:rPr>
          <w:rFonts w:cs="Arial"/>
          <w:szCs w:val="22"/>
        </w:rPr>
        <w:t xml:space="preserve"> </w:t>
      </w:r>
      <w:r w:rsidR="00D76915">
        <w:rPr>
          <w:rFonts w:cs="Arial"/>
          <w:szCs w:val="22"/>
        </w:rPr>
        <w:t>2017.</w:t>
      </w:r>
    </w:p>
    <w:p w14:paraId="3A3734FC" w14:textId="77777777" w:rsidR="00C26086" w:rsidRPr="00697E37" w:rsidRDefault="00C26086" w:rsidP="00C06520">
      <w:pPr>
        <w:spacing w:before="240" w:after="200" w:line="276" w:lineRule="auto"/>
        <w:ind w:left="720"/>
        <w:contextualSpacing/>
        <w:rPr>
          <w:rFonts w:cs="Arial"/>
          <w:szCs w:val="22"/>
        </w:rPr>
      </w:pPr>
    </w:p>
    <w:p w14:paraId="72F88248" w14:textId="5A64E501" w:rsidR="0082194B" w:rsidRDefault="0082194B" w:rsidP="0075127D">
      <w:pPr>
        <w:spacing w:before="240" w:after="240" w:line="276" w:lineRule="auto"/>
        <w:ind w:left="426"/>
        <w:rPr>
          <w:rFonts w:cs="Arial"/>
          <w:szCs w:val="22"/>
        </w:rPr>
      </w:pPr>
      <w:r w:rsidRPr="005C7A3E">
        <w:rPr>
          <w:rFonts w:cs="Arial"/>
          <w:szCs w:val="22"/>
        </w:rPr>
        <w:t>The contract will be</w:t>
      </w:r>
      <w:r w:rsidRPr="0082194B">
        <w:rPr>
          <w:rFonts w:cs="Arial"/>
          <w:szCs w:val="22"/>
        </w:rPr>
        <w:t xml:space="preserve"> let by the National Heritage Memorial Fund.</w:t>
      </w:r>
    </w:p>
    <w:p w14:paraId="42AB0316" w14:textId="77777777" w:rsidR="00E4627B" w:rsidRDefault="0082194B" w:rsidP="0075127D">
      <w:pPr>
        <w:spacing w:before="240" w:after="240" w:line="276" w:lineRule="auto"/>
        <w:ind w:firstLine="426"/>
        <w:rPr>
          <w:rFonts w:cs="Arial"/>
          <w:szCs w:val="22"/>
        </w:rPr>
      </w:pPr>
      <w:r w:rsidRPr="0082194B">
        <w:rPr>
          <w:rFonts w:cs="Arial"/>
          <w:szCs w:val="22"/>
        </w:rPr>
        <w:t xml:space="preserve">The payment schedule will be </w:t>
      </w:r>
      <w:r w:rsidR="008240B8" w:rsidRPr="000D2E36">
        <w:rPr>
          <w:rFonts w:cs="Arial"/>
          <w:szCs w:val="22"/>
        </w:rPr>
        <w:t>full fee paid on completion of the contract.</w:t>
      </w:r>
    </w:p>
    <w:p w14:paraId="35A23171" w14:textId="77777777" w:rsidR="00CF253B" w:rsidRPr="00CF253B" w:rsidRDefault="0082194B" w:rsidP="0075127D">
      <w:pPr>
        <w:spacing w:after="240" w:line="276" w:lineRule="auto"/>
        <w:ind w:left="426"/>
        <w:rPr>
          <w:rFonts w:cs="Arial"/>
          <w:szCs w:val="22"/>
        </w:rPr>
      </w:pPr>
      <w:r w:rsidRPr="0082194B">
        <w:rPr>
          <w:rFonts w:cs="Arial"/>
          <w:szCs w:val="22"/>
        </w:rPr>
        <w:t>The contract will be based on the H</w:t>
      </w:r>
      <w:r w:rsidR="00CF253B">
        <w:rPr>
          <w:rFonts w:cs="Arial"/>
          <w:szCs w:val="22"/>
        </w:rPr>
        <w:t>LF standard terms and</w:t>
      </w:r>
      <w:r w:rsidR="00CF253B" w:rsidRPr="0075127D">
        <w:rPr>
          <w:rFonts w:cs="Arial"/>
          <w:szCs w:val="22"/>
        </w:rPr>
        <w:t xml:space="preserve"> conditions</w:t>
      </w:r>
      <w:r w:rsidR="00D86D0A" w:rsidRPr="0075127D">
        <w:rPr>
          <w:rFonts w:cs="Arial"/>
          <w:szCs w:val="22"/>
        </w:rPr>
        <w:t xml:space="preserve">, which include the requirement of Professional Indemnity </w:t>
      </w:r>
      <w:r w:rsidR="00500994" w:rsidRPr="0075127D">
        <w:rPr>
          <w:rFonts w:cs="Arial"/>
          <w:szCs w:val="22"/>
        </w:rPr>
        <w:t xml:space="preserve">Insurance </w:t>
      </w:r>
      <w:r w:rsidR="0075127D" w:rsidRPr="0075127D">
        <w:rPr>
          <w:rFonts w:cs="Arial"/>
          <w:szCs w:val="22"/>
        </w:rPr>
        <w:t>(not less than £</w:t>
      </w:r>
      <w:r w:rsidR="00D86D0A" w:rsidRPr="0075127D">
        <w:rPr>
          <w:rFonts w:cs="Arial"/>
          <w:szCs w:val="22"/>
        </w:rPr>
        <w:t>50,000 cover) and Public Liability Insurance of</w:t>
      </w:r>
      <w:r w:rsidR="0075127D" w:rsidRPr="0075127D">
        <w:rPr>
          <w:rFonts w:cs="Arial"/>
          <w:szCs w:val="22"/>
        </w:rPr>
        <w:t xml:space="preserve"> £5</w:t>
      </w:r>
      <w:r w:rsidR="00D86D0A" w:rsidRPr="0075127D">
        <w:rPr>
          <w:rFonts w:cs="Arial"/>
          <w:szCs w:val="22"/>
        </w:rPr>
        <w:t>00,000</w:t>
      </w:r>
      <w:r w:rsidR="00C26086" w:rsidRPr="0075127D">
        <w:rPr>
          <w:rFonts w:cs="Arial"/>
          <w:szCs w:val="22"/>
        </w:rPr>
        <w:t>.</w:t>
      </w:r>
    </w:p>
    <w:p w14:paraId="2A4F9CB6" w14:textId="77777777" w:rsidR="0082194B" w:rsidRPr="008E083C" w:rsidRDefault="0082194B" w:rsidP="0075127D">
      <w:pPr>
        <w:spacing w:after="200" w:line="276" w:lineRule="auto"/>
        <w:ind w:left="426"/>
        <w:contextualSpacing/>
        <w:rPr>
          <w:rFonts w:cs="Arial"/>
          <w:szCs w:val="22"/>
        </w:rPr>
      </w:pPr>
      <w:r w:rsidRPr="0082194B">
        <w:rPr>
          <w:rFonts w:cs="Arial"/>
          <w:szCs w:val="22"/>
        </w:rPr>
        <w:t>The research will be managed on a day to day basis for HLF by</w:t>
      </w:r>
      <w:r w:rsidR="00E4627B">
        <w:rPr>
          <w:rFonts w:cs="Arial"/>
          <w:szCs w:val="22"/>
        </w:rPr>
        <w:t xml:space="preserve"> </w:t>
      </w:r>
      <w:r w:rsidR="0075127D">
        <w:rPr>
          <w:rFonts w:cs="Arial"/>
          <w:szCs w:val="22"/>
        </w:rPr>
        <w:t>Tom Scott</w:t>
      </w:r>
      <w:r w:rsidR="004A71CE">
        <w:rPr>
          <w:rFonts w:cs="Arial"/>
          <w:szCs w:val="22"/>
        </w:rPr>
        <w:t>,</w:t>
      </w:r>
      <w:r w:rsidR="0075127D">
        <w:rPr>
          <w:rFonts w:cs="Arial"/>
          <w:szCs w:val="22"/>
        </w:rPr>
        <w:t xml:space="preserve"> Website </w:t>
      </w:r>
      <w:r w:rsidR="004A71CE">
        <w:rPr>
          <w:rFonts w:cs="Arial"/>
          <w:szCs w:val="22"/>
        </w:rPr>
        <w:t>and</w:t>
      </w:r>
      <w:r w:rsidR="0075127D">
        <w:rPr>
          <w:rFonts w:cs="Arial"/>
          <w:szCs w:val="22"/>
        </w:rPr>
        <w:t xml:space="preserve"> Digital Manager</w:t>
      </w:r>
      <w:r w:rsidRPr="008E083C">
        <w:rPr>
          <w:rFonts w:cs="Arial"/>
          <w:szCs w:val="22"/>
        </w:rPr>
        <w:t>.</w:t>
      </w:r>
    </w:p>
    <w:p w14:paraId="4B3BB1BB" w14:textId="77777777" w:rsidR="0082194B" w:rsidRPr="0082194B" w:rsidRDefault="00CF253B" w:rsidP="0049442B">
      <w:pPr>
        <w:pStyle w:val="Heading1"/>
      </w:pPr>
      <w:r>
        <w:t>Award Criteria</w:t>
      </w:r>
    </w:p>
    <w:p w14:paraId="4C1E34F0" w14:textId="77777777" w:rsidR="001B0833" w:rsidRPr="00517834" w:rsidRDefault="001B0833" w:rsidP="0075127D">
      <w:pPr>
        <w:pStyle w:val="BodyTextIndent2"/>
        <w:spacing w:after="0"/>
        <w:rPr>
          <w:b w:val="0"/>
          <w:szCs w:val="22"/>
        </w:rPr>
      </w:pPr>
    </w:p>
    <w:p w14:paraId="3DE1CB81" w14:textId="77777777" w:rsidR="00C06520" w:rsidRPr="00C06520" w:rsidRDefault="00C06520" w:rsidP="00C06520">
      <w:pPr>
        <w:pStyle w:val="Bullettext"/>
        <w:numPr>
          <w:ilvl w:val="0"/>
          <w:numId w:val="0"/>
        </w:numPr>
        <w:ind w:left="1495"/>
        <w:contextualSpacing/>
        <w:rPr>
          <w:rFonts w:cs="Arial"/>
          <w:color w:val="FF0000"/>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6"/>
        <w:gridCol w:w="1330"/>
      </w:tblGrid>
      <w:tr w:rsidR="00C06520" w:rsidRPr="006237FC" w14:paraId="47363991" w14:textId="77777777" w:rsidTr="005E4E9E">
        <w:trPr>
          <w:tblHeader/>
        </w:trPr>
        <w:tc>
          <w:tcPr>
            <w:tcW w:w="7196" w:type="dxa"/>
            <w:tcMar>
              <w:top w:w="80" w:type="dxa"/>
              <w:left w:w="80" w:type="dxa"/>
              <w:bottom w:w="80" w:type="dxa"/>
              <w:right w:w="80" w:type="dxa"/>
            </w:tcMar>
            <w:hideMark/>
          </w:tcPr>
          <w:p w14:paraId="1A48F86B" w14:textId="77777777" w:rsidR="00C06520" w:rsidRPr="006237FC" w:rsidRDefault="00C06520" w:rsidP="00C06520">
            <w:pPr>
              <w:rPr>
                <w:rFonts w:cs="Arial"/>
                <w:lang w:eastAsia="en-GB"/>
              </w:rPr>
            </w:pPr>
            <w:r w:rsidRPr="006237FC">
              <w:rPr>
                <w:rFonts w:cs="Arial"/>
                <w:b/>
                <w:bCs/>
                <w:lang w:eastAsia="en-GB"/>
              </w:rPr>
              <w:t xml:space="preserve">Quality Criteria </w:t>
            </w:r>
          </w:p>
        </w:tc>
        <w:tc>
          <w:tcPr>
            <w:tcW w:w="1330" w:type="dxa"/>
            <w:tcMar>
              <w:top w:w="80" w:type="dxa"/>
              <w:left w:w="80" w:type="dxa"/>
              <w:bottom w:w="80" w:type="dxa"/>
              <w:right w:w="80" w:type="dxa"/>
            </w:tcMar>
            <w:hideMark/>
          </w:tcPr>
          <w:p w14:paraId="7C6EF191" w14:textId="77777777" w:rsidR="00C06520" w:rsidRPr="006237FC" w:rsidRDefault="00C06520" w:rsidP="00C06520">
            <w:pPr>
              <w:jc w:val="center"/>
              <w:rPr>
                <w:rFonts w:cs="Arial"/>
                <w:lang w:eastAsia="en-GB"/>
              </w:rPr>
            </w:pPr>
            <w:r w:rsidRPr="006237FC">
              <w:rPr>
                <w:rFonts w:cs="Arial"/>
                <w:b/>
                <w:bCs/>
                <w:lang w:eastAsia="en-GB"/>
              </w:rPr>
              <w:t>Weighting</w:t>
            </w:r>
          </w:p>
        </w:tc>
      </w:tr>
      <w:tr w:rsidR="00C06520" w:rsidRPr="006237FC" w14:paraId="76E79443" w14:textId="77777777" w:rsidTr="005E4E9E">
        <w:tc>
          <w:tcPr>
            <w:tcW w:w="7196" w:type="dxa"/>
            <w:tcMar>
              <w:top w:w="80" w:type="dxa"/>
              <w:left w:w="80" w:type="dxa"/>
              <w:bottom w:w="80" w:type="dxa"/>
              <w:right w:w="80" w:type="dxa"/>
            </w:tcMar>
            <w:hideMark/>
          </w:tcPr>
          <w:p w14:paraId="064B4D1D" w14:textId="77777777" w:rsidR="00C06520" w:rsidRPr="006237FC" w:rsidRDefault="00B35636" w:rsidP="00C06520">
            <w:pPr>
              <w:ind w:left="-7"/>
              <w:textAlignment w:val="center"/>
              <w:rPr>
                <w:rFonts w:ascii="Calibri" w:hAnsi="Calibri"/>
                <w:lang w:eastAsia="en-GB"/>
              </w:rPr>
            </w:pPr>
            <w:r w:rsidRPr="006237FC">
              <w:rPr>
                <w:rFonts w:cs="Arial"/>
                <w:lang w:eastAsia="en-GB"/>
              </w:rPr>
              <w:t>Project a</w:t>
            </w:r>
            <w:r w:rsidR="00985C30" w:rsidRPr="006237FC">
              <w:rPr>
                <w:rFonts w:cs="Arial"/>
                <w:lang w:eastAsia="en-GB"/>
              </w:rPr>
              <w:t>pproach</w:t>
            </w:r>
            <w:r w:rsidRPr="006237FC">
              <w:rPr>
                <w:rFonts w:cs="Arial"/>
                <w:lang w:eastAsia="en-GB"/>
              </w:rPr>
              <w:t xml:space="preserve">, </w:t>
            </w:r>
            <w:r w:rsidR="00985C30" w:rsidRPr="006237FC">
              <w:rPr>
                <w:rFonts w:cs="Arial"/>
                <w:lang w:eastAsia="en-GB"/>
              </w:rPr>
              <w:t>methodology</w:t>
            </w:r>
            <w:r w:rsidRPr="006237FC">
              <w:rPr>
                <w:rFonts w:cs="Arial"/>
                <w:lang w:eastAsia="en-GB"/>
              </w:rPr>
              <w:t xml:space="preserve"> and outputs</w:t>
            </w:r>
          </w:p>
        </w:tc>
        <w:tc>
          <w:tcPr>
            <w:tcW w:w="1330" w:type="dxa"/>
            <w:tcMar>
              <w:top w:w="80" w:type="dxa"/>
              <w:left w:w="80" w:type="dxa"/>
              <w:bottom w:w="80" w:type="dxa"/>
              <w:right w:w="80" w:type="dxa"/>
            </w:tcMar>
            <w:hideMark/>
          </w:tcPr>
          <w:p w14:paraId="11DA186C" w14:textId="77777777" w:rsidR="00C06520" w:rsidRPr="006237FC" w:rsidRDefault="00B35636" w:rsidP="00C06520">
            <w:pPr>
              <w:jc w:val="right"/>
              <w:rPr>
                <w:rFonts w:cs="Arial"/>
                <w:lang w:eastAsia="en-GB"/>
              </w:rPr>
            </w:pPr>
            <w:r w:rsidRPr="006237FC">
              <w:rPr>
                <w:rFonts w:cs="Arial"/>
                <w:lang w:eastAsia="en-GB"/>
              </w:rPr>
              <w:t>40</w:t>
            </w:r>
            <w:r w:rsidR="00C06520" w:rsidRPr="006237FC">
              <w:rPr>
                <w:rFonts w:cs="Arial"/>
                <w:lang w:eastAsia="en-GB"/>
              </w:rPr>
              <w:t>%</w:t>
            </w:r>
          </w:p>
        </w:tc>
      </w:tr>
      <w:tr w:rsidR="00C06520" w:rsidRPr="006237FC" w14:paraId="09F07FB8" w14:textId="77777777" w:rsidTr="005E4E9E">
        <w:tc>
          <w:tcPr>
            <w:tcW w:w="7196" w:type="dxa"/>
            <w:tcMar>
              <w:top w:w="80" w:type="dxa"/>
              <w:left w:w="80" w:type="dxa"/>
              <w:bottom w:w="80" w:type="dxa"/>
              <w:right w:w="80" w:type="dxa"/>
            </w:tcMar>
            <w:hideMark/>
          </w:tcPr>
          <w:p w14:paraId="2D2FD4EA" w14:textId="77777777" w:rsidR="00C06520" w:rsidRPr="006237FC" w:rsidRDefault="00C07253" w:rsidP="00C06520">
            <w:pPr>
              <w:ind w:left="-7"/>
              <w:textAlignment w:val="center"/>
              <w:rPr>
                <w:rFonts w:ascii="Calibri" w:hAnsi="Calibri"/>
                <w:lang w:eastAsia="en-GB"/>
              </w:rPr>
            </w:pPr>
            <w:r w:rsidRPr="006237FC">
              <w:rPr>
                <w:rFonts w:cs="Arial"/>
                <w:lang w:eastAsia="en-GB"/>
              </w:rPr>
              <w:t>Previous experience of similar projects</w:t>
            </w:r>
          </w:p>
        </w:tc>
        <w:tc>
          <w:tcPr>
            <w:tcW w:w="1330" w:type="dxa"/>
            <w:tcMar>
              <w:top w:w="80" w:type="dxa"/>
              <w:left w:w="80" w:type="dxa"/>
              <w:bottom w:w="80" w:type="dxa"/>
              <w:right w:w="80" w:type="dxa"/>
            </w:tcMar>
            <w:hideMark/>
          </w:tcPr>
          <w:p w14:paraId="1F07D12D" w14:textId="77777777" w:rsidR="00C06520" w:rsidRPr="006237FC" w:rsidRDefault="00B35636" w:rsidP="00C06520">
            <w:pPr>
              <w:jc w:val="right"/>
              <w:rPr>
                <w:rFonts w:cs="Arial"/>
                <w:lang w:eastAsia="en-GB"/>
              </w:rPr>
            </w:pPr>
            <w:r w:rsidRPr="006237FC">
              <w:rPr>
                <w:rFonts w:cs="Arial"/>
                <w:lang w:eastAsia="en-GB"/>
              </w:rPr>
              <w:t>2</w:t>
            </w:r>
            <w:r w:rsidR="00C06520" w:rsidRPr="006237FC">
              <w:rPr>
                <w:rFonts w:cs="Arial"/>
                <w:lang w:eastAsia="en-GB"/>
              </w:rPr>
              <w:t>0%</w:t>
            </w:r>
          </w:p>
        </w:tc>
      </w:tr>
      <w:tr w:rsidR="00C06520" w:rsidRPr="006237FC" w14:paraId="05BA76BD" w14:textId="77777777" w:rsidTr="005E4E9E">
        <w:tc>
          <w:tcPr>
            <w:tcW w:w="7196" w:type="dxa"/>
            <w:tcMar>
              <w:top w:w="80" w:type="dxa"/>
              <w:left w:w="80" w:type="dxa"/>
              <w:bottom w:w="80" w:type="dxa"/>
              <w:right w:w="80" w:type="dxa"/>
            </w:tcMar>
            <w:hideMark/>
          </w:tcPr>
          <w:p w14:paraId="6A607D8C" w14:textId="77777777" w:rsidR="00C06520" w:rsidRPr="006237FC" w:rsidRDefault="001F1C2C" w:rsidP="00C06520">
            <w:pPr>
              <w:ind w:left="-7"/>
              <w:textAlignment w:val="center"/>
              <w:rPr>
                <w:rFonts w:ascii="Calibri" w:hAnsi="Calibri"/>
                <w:lang w:eastAsia="en-GB"/>
              </w:rPr>
            </w:pPr>
            <w:r w:rsidRPr="006237FC">
              <w:rPr>
                <w:rFonts w:cs="Arial"/>
                <w:lang w:eastAsia="en-GB"/>
              </w:rPr>
              <w:t>Allocation of budget</w:t>
            </w:r>
          </w:p>
        </w:tc>
        <w:tc>
          <w:tcPr>
            <w:tcW w:w="1330" w:type="dxa"/>
            <w:tcMar>
              <w:top w:w="80" w:type="dxa"/>
              <w:left w:w="80" w:type="dxa"/>
              <w:bottom w:w="80" w:type="dxa"/>
              <w:right w:w="80" w:type="dxa"/>
            </w:tcMar>
            <w:hideMark/>
          </w:tcPr>
          <w:p w14:paraId="12BD5D8C" w14:textId="77777777" w:rsidR="00C06520" w:rsidRPr="006237FC" w:rsidRDefault="00B35636" w:rsidP="00C06520">
            <w:pPr>
              <w:jc w:val="right"/>
              <w:rPr>
                <w:rFonts w:cs="Arial"/>
                <w:lang w:eastAsia="en-GB"/>
              </w:rPr>
            </w:pPr>
            <w:r w:rsidRPr="006237FC">
              <w:rPr>
                <w:rFonts w:cs="Arial"/>
                <w:lang w:eastAsia="en-GB"/>
              </w:rPr>
              <w:t>2</w:t>
            </w:r>
            <w:r w:rsidR="00C06520" w:rsidRPr="006237FC">
              <w:rPr>
                <w:rFonts w:cs="Arial"/>
                <w:lang w:eastAsia="en-GB"/>
              </w:rPr>
              <w:t>0%</w:t>
            </w:r>
          </w:p>
        </w:tc>
      </w:tr>
      <w:tr w:rsidR="00C06520" w:rsidRPr="006237FC" w14:paraId="698C3EA8" w14:textId="77777777" w:rsidTr="005E4E9E">
        <w:tc>
          <w:tcPr>
            <w:tcW w:w="7196" w:type="dxa"/>
            <w:tcMar>
              <w:top w:w="80" w:type="dxa"/>
              <w:left w:w="80" w:type="dxa"/>
              <w:bottom w:w="80" w:type="dxa"/>
              <w:right w:w="80" w:type="dxa"/>
            </w:tcMar>
            <w:hideMark/>
          </w:tcPr>
          <w:p w14:paraId="5D69F0F2" w14:textId="77777777" w:rsidR="00C06520" w:rsidRPr="006237FC" w:rsidRDefault="00C06520" w:rsidP="00C06520">
            <w:pPr>
              <w:ind w:left="-7"/>
              <w:textAlignment w:val="center"/>
              <w:rPr>
                <w:rFonts w:ascii="Calibri" w:hAnsi="Calibri"/>
                <w:lang w:eastAsia="en-GB"/>
              </w:rPr>
            </w:pPr>
            <w:r w:rsidRPr="006237FC">
              <w:rPr>
                <w:rFonts w:cs="Arial"/>
                <w:lang w:eastAsia="en-GB"/>
              </w:rPr>
              <w:t>Timings / schedule for delivery</w:t>
            </w:r>
          </w:p>
        </w:tc>
        <w:tc>
          <w:tcPr>
            <w:tcW w:w="1330" w:type="dxa"/>
            <w:tcMar>
              <w:top w:w="80" w:type="dxa"/>
              <w:left w:w="80" w:type="dxa"/>
              <w:bottom w:w="80" w:type="dxa"/>
              <w:right w:w="80" w:type="dxa"/>
            </w:tcMar>
            <w:hideMark/>
          </w:tcPr>
          <w:p w14:paraId="444D6E46" w14:textId="77777777" w:rsidR="00C06520" w:rsidRPr="006237FC" w:rsidRDefault="00B35636" w:rsidP="00C06520">
            <w:pPr>
              <w:jc w:val="right"/>
              <w:rPr>
                <w:rFonts w:cs="Arial"/>
                <w:lang w:eastAsia="en-GB"/>
              </w:rPr>
            </w:pPr>
            <w:r w:rsidRPr="006237FC">
              <w:rPr>
                <w:rFonts w:cs="Arial"/>
                <w:lang w:eastAsia="en-GB"/>
              </w:rPr>
              <w:t>2</w:t>
            </w:r>
            <w:r w:rsidR="00C06520" w:rsidRPr="006237FC">
              <w:rPr>
                <w:rFonts w:cs="Arial"/>
                <w:lang w:eastAsia="en-GB"/>
              </w:rPr>
              <w:t>0%</w:t>
            </w:r>
          </w:p>
        </w:tc>
      </w:tr>
    </w:tbl>
    <w:p w14:paraId="444C9AF5" w14:textId="77777777" w:rsidR="00C06520" w:rsidRPr="006237FC" w:rsidRDefault="00C06520" w:rsidP="00C06520">
      <w:pPr>
        <w:pStyle w:val="Bullettext"/>
        <w:numPr>
          <w:ilvl w:val="0"/>
          <w:numId w:val="0"/>
        </w:numPr>
        <w:ind w:left="426"/>
        <w:contextualSpacing/>
        <w:rPr>
          <w:rFonts w:cs="Arial"/>
          <w:color w:val="FF0000"/>
        </w:rPr>
      </w:pPr>
    </w:p>
    <w:p w14:paraId="49E1805F" w14:textId="77777777" w:rsidR="00C06520" w:rsidRPr="006237FC" w:rsidRDefault="00C06520" w:rsidP="00C06520">
      <w:pPr>
        <w:pStyle w:val="Bullettext"/>
        <w:numPr>
          <w:ilvl w:val="0"/>
          <w:numId w:val="0"/>
        </w:numPr>
        <w:ind w:left="426"/>
        <w:contextualSpacing/>
        <w:rPr>
          <w:rFonts w:cs="Arial"/>
          <w:color w:val="FF0000"/>
        </w:rPr>
      </w:pPr>
    </w:p>
    <w:p w14:paraId="6B068E68" w14:textId="77777777" w:rsidR="0075127D" w:rsidRPr="0075127D" w:rsidRDefault="005E4E9E" w:rsidP="005E4E9E">
      <w:pPr>
        <w:pStyle w:val="Bullettext"/>
        <w:numPr>
          <w:ilvl w:val="0"/>
          <w:numId w:val="0"/>
        </w:numPr>
        <w:spacing w:after="240"/>
        <w:ind w:left="714" w:hanging="147"/>
        <w:contextualSpacing/>
        <w:rPr>
          <w:rFonts w:cs="Arial"/>
          <w:b/>
        </w:rPr>
      </w:pPr>
      <w:r w:rsidRPr="006237FC">
        <w:rPr>
          <w:rFonts w:cs="Arial"/>
          <w:b/>
          <w:bCs/>
          <w:iCs/>
        </w:rPr>
        <w:t>Price Criteria</w:t>
      </w:r>
      <w:r w:rsidR="00CF253B" w:rsidRPr="006237FC">
        <w:rPr>
          <w:rFonts w:cs="Arial"/>
          <w:b/>
          <w:bCs/>
          <w:iCs/>
        </w:rPr>
        <w:t>: (firm and fixed costs</w:t>
      </w:r>
      <w:r w:rsidR="0075127D" w:rsidRPr="006237FC">
        <w:rPr>
          <w:rFonts w:cs="Arial"/>
        </w:rPr>
        <w:t xml:space="preserve"> </w:t>
      </w:r>
      <w:r w:rsidR="0075127D" w:rsidRPr="006237FC">
        <w:rPr>
          <w:rFonts w:cs="Arial"/>
          <w:b/>
        </w:rPr>
        <w:t>until 31</w:t>
      </w:r>
      <w:r w:rsidR="0075127D" w:rsidRPr="006237FC">
        <w:rPr>
          <w:rFonts w:cs="Arial"/>
          <w:b/>
          <w:vertAlign w:val="superscript"/>
        </w:rPr>
        <w:t>st</w:t>
      </w:r>
      <w:r w:rsidR="0075127D" w:rsidRPr="006237FC">
        <w:rPr>
          <w:rFonts w:cs="Arial"/>
          <w:b/>
        </w:rPr>
        <w:t xml:space="preserve"> March 2018).</w:t>
      </w:r>
    </w:p>
    <w:tbl>
      <w:tblPr>
        <w:tblStyle w:val="TableGrid1"/>
        <w:tblW w:w="8903" w:type="dxa"/>
        <w:tblInd w:w="562"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093"/>
        <w:gridCol w:w="1275"/>
        <w:gridCol w:w="1560"/>
        <w:gridCol w:w="1275"/>
        <w:gridCol w:w="850"/>
        <w:gridCol w:w="850"/>
      </w:tblGrid>
      <w:tr w:rsidR="00CF253B" w:rsidRPr="0082194B" w14:paraId="58937846" w14:textId="77777777" w:rsidTr="005E4E9E">
        <w:trPr>
          <w:tblHeader/>
        </w:trPr>
        <w:tc>
          <w:tcPr>
            <w:tcW w:w="3093" w:type="dxa"/>
          </w:tcPr>
          <w:p w14:paraId="75921A13" w14:textId="77777777" w:rsidR="00CF253B" w:rsidRPr="0082194B" w:rsidRDefault="00CF253B" w:rsidP="00C06520">
            <w:pPr>
              <w:jc w:val="center"/>
              <w:rPr>
                <w:rFonts w:cs="Arial"/>
                <w:b/>
                <w:bCs/>
                <w:iCs/>
                <w:lang w:val="en-US"/>
              </w:rPr>
            </w:pPr>
            <w:r>
              <w:rPr>
                <w:rFonts w:cs="Arial"/>
                <w:b/>
                <w:bCs/>
                <w:iCs/>
                <w:lang w:val="en-US"/>
              </w:rPr>
              <w:t>Cost</w:t>
            </w:r>
          </w:p>
        </w:tc>
        <w:tc>
          <w:tcPr>
            <w:tcW w:w="1275" w:type="dxa"/>
            <w:hideMark/>
          </w:tcPr>
          <w:p w14:paraId="00FF3322" w14:textId="77777777" w:rsidR="00CF253B" w:rsidRPr="0082194B" w:rsidRDefault="00CF253B" w:rsidP="00C06520">
            <w:pPr>
              <w:rPr>
                <w:rFonts w:cs="Arial"/>
                <w:b/>
                <w:bCs/>
                <w:iCs/>
                <w:lang w:val="en-US"/>
              </w:rPr>
            </w:pPr>
            <w:r w:rsidRPr="0082194B">
              <w:rPr>
                <w:rFonts w:cs="Arial"/>
                <w:b/>
                <w:bCs/>
                <w:iCs/>
                <w:lang w:val="en-US"/>
              </w:rPr>
              <w:t>Post 1 @cost per day</w:t>
            </w:r>
          </w:p>
          <w:p w14:paraId="595945F0" w14:textId="77777777" w:rsidR="00CF253B" w:rsidRPr="0082194B" w:rsidRDefault="00CF253B" w:rsidP="00C06520">
            <w:pPr>
              <w:rPr>
                <w:rFonts w:cs="Arial"/>
                <w:b/>
                <w:bCs/>
                <w:iCs/>
                <w:lang w:val="en-US"/>
              </w:rPr>
            </w:pPr>
            <w:r w:rsidRPr="0082194B">
              <w:rPr>
                <w:rFonts w:cs="Arial"/>
                <w:b/>
                <w:bCs/>
                <w:iCs/>
                <w:lang w:val="en-US"/>
              </w:rPr>
              <w:t>(No of days)</w:t>
            </w:r>
          </w:p>
          <w:p w14:paraId="50DCF6EF" w14:textId="77777777" w:rsidR="00CF253B" w:rsidRPr="0082194B" w:rsidRDefault="00CF253B" w:rsidP="00C06520">
            <w:pPr>
              <w:rPr>
                <w:rFonts w:cs="Arial"/>
                <w:bCs/>
                <w:i/>
                <w:iCs/>
                <w:lang w:val="en-US"/>
              </w:rPr>
            </w:pPr>
            <w:r w:rsidRPr="0082194B">
              <w:rPr>
                <w:rFonts w:cs="Arial"/>
                <w:bCs/>
                <w:i/>
                <w:iCs/>
                <w:lang w:val="en-US"/>
              </w:rPr>
              <w:t>e.g. Project Manager/ Director</w:t>
            </w:r>
          </w:p>
          <w:p w14:paraId="47F9FF99" w14:textId="77777777" w:rsidR="00CF253B" w:rsidRPr="0082194B" w:rsidRDefault="00790153" w:rsidP="00C06520">
            <w:pPr>
              <w:rPr>
                <w:rFonts w:cs="Arial"/>
                <w:b/>
                <w:bCs/>
                <w:iCs/>
                <w:lang w:val="en-US"/>
              </w:rPr>
            </w:pPr>
            <w:r w:rsidRPr="00BB372C">
              <w:rPr>
                <w:rFonts w:cs="Arial"/>
                <w:bCs/>
                <w:i/>
                <w:iCs/>
                <w:color w:val="FF0000"/>
                <w:lang w:val="en-US"/>
              </w:rPr>
              <w:t>@ £25</w:t>
            </w:r>
            <w:r w:rsidR="004500EB" w:rsidRPr="00BB372C">
              <w:rPr>
                <w:rFonts w:cs="Arial"/>
                <w:bCs/>
                <w:i/>
                <w:iCs/>
                <w:color w:val="FF0000"/>
                <w:lang w:val="en-US"/>
              </w:rPr>
              <w:t>.00</w:t>
            </w:r>
          </w:p>
        </w:tc>
        <w:tc>
          <w:tcPr>
            <w:tcW w:w="1560" w:type="dxa"/>
            <w:hideMark/>
          </w:tcPr>
          <w:p w14:paraId="5CCF6314" w14:textId="77777777" w:rsidR="00CF253B" w:rsidRPr="0082194B" w:rsidRDefault="00CF253B" w:rsidP="00C06520">
            <w:pPr>
              <w:rPr>
                <w:rFonts w:cs="Arial"/>
                <w:b/>
                <w:bCs/>
                <w:iCs/>
                <w:lang w:val="en-US"/>
              </w:rPr>
            </w:pPr>
            <w:r w:rsidRPr="0082194B">
              <w:rPr>
                <w:rFonts w:cs="Arial"/>
                <w:b/>
                <w:bCs/>
                <w:iCs/>
                <w:lang w:val="en-US"/>
              </w:rPr>
              <w:t>Post 2 @cost per day</w:t>
            </w:r>
          </w:p>
          <w:p w14:paraId="1B18CF95" w14:textId="77777777" w:rsidR="00CF253B" w:rsidRPr="0082194B" w:rsidRDefault="00CF253B" w:rsidP="00C06520">
            <w:pPr>
              <w:rPr>
                <w:rFonts w:cs="Arial"/>
                <w:b/>
                <w:bCs/>
                <w:iCs/>
                <w:lang w:val="en-US"/>
              </w:rPr>
            </w:pPr>
            <w:r w:rsidRPr="0082194B">
              <w:rPr>
                <w:rFonts w:cs="Arial"/>
                <w:b/>
                <w:bCs/>
                <w:iCs/>
                <w:lang w:val="en-US"/>
              </w:rPr>
              <w:t>(No of days)</w:t>
            </w:r>
          </w:p>
          <w:p w14:paraId="21E04E63" w14:textId="77777777" w:rsidR="00CF253B" w:rsidRPr="0082194B" w:rsidRDefault="00CF253B" w:rsidP="00C06520">
            <w:pPr>
              <w:rPr>
                <w:rFonts w:cs="Arial"/>
                <w:bCs/>
                <w:i/>
                <w:iCs/>
                <w:lang w:val="en-US"/>
              </w:rPr>
            </w:pPr>
            <w:r w:rsidRPr="0082194B">
              <w:rPr>
                <w:rFonts w:cs="Arial"/>
                <w:bCs/>
                <w:i/>
                <w:iCs/>
                <w:lang w:val="en-US"/>
              </w:rPr>
              <w:t>e.g. Senior Consultant/manager/researcher</w:t>
            </w:r>
          </w:p>
          <w:p w14:paraId="352BFBD7" w14:textId="77777777" w:rsidR="00CF253B" w:rsidRPr="0082194B" w:rsidRDefault="00790153" w:rsidP="00C06520">
            <w:pPr>
              <w:rPr>
                <w:rFonts w:cs="Arial"/>
                <w:b/>
                <w:bCs/>
                <w:iCs/>
                <w:lang w:val="en-US"/>
              </w:rPr>
            </w:pPr>
            <w:r w:rsidRPr="00BB372C">
              <w:rPr>
                <w:rFonts w:cs="Arial"/>
                <w:bCs/>
                <w:i/>
                <w:iCs/>
                <w:color w:val="FF0000"/>
                <w:lang w:val="en-US"/>
              </w:rPr>
              <w:t>@£10</w:t>
            </w:r>
            <w:r w:rsidR="004500EB" w:rsidRPr="00BB372C">
              <w:rPr>
                <w:rFonts w:cs="Arial"/>
                <w:bCs/>
                <w:i/>
                <w:iCs/>
                <w:color w:val="FF0000"/>
                <w:lang w:val="en-US"/>
              </w:rPr>
              <w:t>.00</w:t>
            </w:r>
          </w:p>
        </w:tc>
        <w:tc>
          <w:tcPr>
            <w:tcW w:w="1275" w:type="dxa"/>
          </w:tcPr>
          <w:p w14:paraId="736932B5" w14:textId="77777777" w:rsidR="00CF253B" w:rsidRPr="0082194B" w:rsidRDefault="00CF253B" w:rsidP="00C06520">
            <w:pPr>
              <w:rPr>
                <w:rFonts w:cs="Arial"/>
                <w:b/>
                <w:bCs/>
                <w:iCs/>
                <w:lang w:val="en-US"/>
              </w:rPr>
            </w:pPr>
            <w:r w:rsidRPr="0082194B">
              <w:rPr>
                <w:rFonts w:cs="Arial"/>
                <w:b/>
                <w:bCs/>
                <w:iCs/>
                <w:lang w:val="en-US"/>
              </w:rPr>
              <w:t>Post 3 @cost per day</w:t>
            </w:r>
          </w:p>
          <w:p w14:paraId="25CB2E29" w14:textId="77777777" w:rsidR="00CF253B" w:rsidRPr="0082194B" w:rsidRDefault="00CF253B" w:rsidP="00C06520">
            <w:pPr>
              <w:rPr>
                <w:rFonts w:cs="Arial"/>
                <w:b/>
                <w:bCs/>
                <w:iCs/>
                <w:lang w:val="en-US"/>
              </w:rPr>
            </w:pPr>
            <w:r w:rsidRPr="0082194B">
              <w:rPr>
                <w:rFonts w:cs="Arial"/>
                <w:b/>
                <w:bCs/>
                <w:iCs/>
                <w:lang w:val="en-US"/>
              </w:rPr>
              <w:t>(No of days)</w:t>
            </w:r>
          </w:p>
          <w:p w14:paraId="7EB69DA7" w14:textId="77777777" w:rsidR="00CF253B" w:rsidRPr="0082194B" w:rsidRDefault="00CF253B" w:rsidP="00C06520">
            <w:pPr>
              <w:rPr>
                <w:rFonts w:cs="Arial"/>
                <w:bCs/>
                <w:i/>
                <w:iCs/>
                <w:lang w:val="en-US"/>
              </w:rPr>
            </w:pPr>
            <w:r w:rsidRPr="0082194B">
              <w:rPr>
                <w:rFonts w:cs="Arial"/>
                <w:bCs/>
                <w:i/>
                <w:iCs/>
                <w:lang w:val="en-US"/>
              </w:rPr>
              <w:t xml:space="preserve">Junior </w:t>
            </w:r>
          </w:p>
          <w:p w14:paraId="3ECB09CD" w14:textId="77777777" w:rsidR="00CF253B" w:rsidRPr="0082194B" w:rsidRDefault="00CF253B" w:rsidP="00C06520">
            <w:pPr>
              <w:rPr>
                <w:rFonts w:cs="Arial"/>
                <w:bCs/>
                <w:i/>
                <w:iCs/>
                <w:lang w:val="en-US"/>
              </w:rPr>
            </w:pPr>
            <w:r w:rsidRPr="0082194B">
              <w:rPr>
                <w:rFonts w:cs="Arial"/>
                <w:bCs/>
                <w:i/>
                <w:iCs/>
                <w:lang w:val="en-US"/>
              </w:rPr>
              <w:t xml:space="preserve">Consultant/equivalent </w:t>
            </w:r>
          </w:p>
          <w:p w14:paraId="0E43DA50" w14:textId="77777777" w:rsidR="00CF253B" w:rsidRPr="0082194B" w:rsidRDefault="00790153" w:rsidP="00C06520">
            <w:pPr>
              <w:rPr>
                <w:rFonts w:cs="Arial"/>
                <w:bCs/>
                <w:i/>
                <w:iCs/>
                <w:lang w:val="en-US"/>
              </w:rPr>
            </w:pPr>
            <w:r>
              <w:rPr>
                <w:rFonts w:cs="Arial"/>
                <w:bCs/>
                <w:i/>
                <w:iCs/>
                <w:lang w:val="en-US"/>
              </w:rPr>
              <w:t>e.g</w:t>
            </w:r>
            <w:r w:rsidRPr="00BB372C">
              <w:rPr>
                <w:rFonts w:cs="Arial"/>
                <w:bCs/>
                <w:i/>
                <w:iCs/>
                <w:color w:val="FF0000"/>
                <w:lang w:val="en-US"/>
              </w:rPr>
              <w:t>. £5</w:t>
            </w:r>
            <w:r w:rsidR="004500EB" w:rsidRPr="00BB372C">
              <w:rPr>
                <w:rFonts w:cs="Arial"/>
                <w:bCs/>
                <w:i/>
                <w:iCs/>
                <w:color w:val="FF0000"/>
                <w:lang w:val="en-US"/>
              </w:rPr>
              <w:t>.00</w:t>
            </w:r>
          </w:p>
        </w:tc>
        <w:tc>
          <w:tcPr>
            <w:tcW w:w="850" w:type="dxa"/>
            <w:hideMark/>
          </w:tcPr>
          <w:p w14:paraId="5C1AE48F" w14:textId="77777777" w:rsidR="00CF253B" w:rsidRPr="0082194B" w:rsidRDefault="00CF253B" w:rsidP="00C06520">
            <w:pPr>
              <w:rPr>
                <w:rFonts w:cs="Arial"/>
                <w:b/>
                <w:bCs/>
                <w:iCs/>
                <w:lang w:val="en-US"/>
              </w:rPr>
            </w:pPr>
            <w:r w:rsidRPr="0082194B">
              <w:rPr>
                <w:rFonts w:cs="Arial"/>
                <w:b/>
                <w:bCs/>
                <w:iCs/>
                <w:lang w:val="en-US"/>
              </w:rPr>
              <w:t>Total days</w:t>
            </w:r>
          </w:p>
        </w:tc>
        <w:tc>
          <w:tcPr>
            <w:tcW w:w="850" w:type="dxa"/>
            <w:hideMark/>
          </w:tcPr>
          <w:p w14:paraId="0EBF3651" w14:textId="77777777" w:rsidR="00CF253B" w:rsidRPr="0082194B" w:rsidRDefault="00CF253B" w:rsidP="00C06520">
            <w:pPr>
              <w:rPr>
                <w:rFonts w:cs="Arial"/>
                <w:b/>
                <w:bCs/>
                <w:iCs/>
                <w:lang w:val="en-US"/>
              </w:rPr>
            </w:pPr>
            <w:r w:rsidRPr="0082194B">
              <w:rPr>
                <w:rFonts w:cs="Arial"/>
                <w:b/>
                <w:bCs/>
                <w:iCs/>
                <w:lang w:val="en-US"/>
              </w:rPr>
              <w:t>Total fees</w:t>
            </w:r>
          </w:p>
        </w:tc>
      </w:tr>
      <w:tr w:rsidR="00CF253B" w:rsidRPr="0082194B" w14:paraId="435D730B" w14:textId="77777777" w:rsidTr="005E4E9E">
        <w:tc>
          <w:tcPr>
            <w:tcW w:w="3093" w:type="dxa"/>
            <w:hideMark/>
          </w:tcPr>
          <w:p w14:paraId="2C79EDC6" w14:textId="77777777" w:rsidR="00CF253B" w:rsidRPr="0082194B" w:rsidRDefault="00CF253B" w:rsidP="00C06520">
            <w:pPr>
              <w:rPr>
                <w:rFonts w:cs="Arial"/>
                <w:bCs/>
                <w:i/>
                <w:iCs/>
                <w:lang w:val="en-US"/>
              </w:rPr>
            </w:pPr>
            <w:r w:rsidRPr="0082194B">
              <w:rPr>
                <w:rFonts w:cs="Arial"/>
                <w:bCs/>
                <w:iCs/>
                <w:lang w:val="en-US"/>
              </w:rPr>
              <w:t xml:space="preserve">Inception meeting to agree plans and </w:t>
            </w:r>
            <w:proofErr w:type="spellStart"/>
            <w:r w:rsidRPr="0082194B">
              <w:rPr>
                <w:rFonts w:cs="Arial"/>
                <w:bCs/>
                <w:iCs/>
                <w:lang w:val="en-US"/>
              </w:rPr>
              <w:t>finalise</w:t>
            </w:r>
            <w:proofErr w:type="spellEnd"/>
            <w:r w:rsidRPr="0082194B">
              <w:rPr>
                <w:rFonts w:cs="Arial"/>
                <w:bCs/>
                <w:iCs/>
                <w:lang w:val="en-US"/>
              </w:rPr>
              <w:t xml:space="preserve"> requirements with the Fund</w:t>
            </w:r>
          </w:p>
        </w:tc>
        <w:tc>
          <w:tcPr>
            <w:tcW w:w="1275" w:type="dxa"/>
            <w:hideMark/>
          </w:tcPr>
          <w:p w14:paraId="5CA37E53" w14:textId="77777777" w:rsidR="00CF253B" w:rsidRPr="0082194B" w:rsidRDefault="00CF253B" w:rsidP="00C06520">
            <w:pPr>
              <w:rPr>
                <w:rFonts w:cs="Arial"/>
                <w:bCs/>
                <w:i/>
                <w:iCs/>
                <w:lang w:val="en-US"/>
              </w:rPr>
            </w:pPr>
            <w:r w:rsidRPr="0082194B">
              <w:rPr>
                <w:rFonts w:cs="Arial"/>
                <w:bCs/>
                <w:i/>
                <w:iCs/>
                <w:lang w:val="en-US"/>
              </w:rPr>
              <w:t>e.g. 0.5</w:t>
            </w:r>
          </w:p>
        </w:tc>
        <w:tc>
          <w:tcPr>
            <w:tcW w:w="1560" w:type="dxa"/>
            <w:hideMark/>
          </w:tcPr>
          <w:p w14:paraId="0732153D" w14:textId="77777777" w:rsidR="00CF253B" w:rsidRPr="0082194B" w:rsidRDefault="00CF253B" w:rsidP="00C06520">
            <w:pPr>
              <w:rPr>
                <w:rFonts w:cs="Arial"/>
                <w:bCs/>
                <w:i/>
                <w:iCs/>
                <w:lang w:val="en-US"/>
              </w:rPr>
            </w:pPr>
            <w:r w:rsidRPr="0082194B">
              <w:rPr>
                <w:rFonts w:cs="Arial"/>
                <w:bCs/>
                <w:i/>
                <w:iCs/>
                <w:lang w:val="en-US"/>
              </w:rPr>
              <w:t>1</w:t>
            </w:r>
          </w:p>
        </w:tc>
        <w:tc>
          <w:tcPr>
            <w:tcW w:w="1275" w:type="dxa"/>
            <w:hideMark/>
          </w:tcPr>
          <w:p w14:paraId="27658BE5" w14:textId="77777777" w:rsidR="00CF253B" w:rsidRPr="0082194B" w:rsidRDefault="00CF253B" w:rsidP="00C06520">
            <w:pPr>
              <w:rPr>
                <w:rFonts w:cs="Arial"/>
                <w:bCs/>
                <w:i/>
                <w:iCs/>
                <w:lang w:val="en-US"/>
              </w:rPr>
            </w:pPr>
            <w:r w:rsidRPr="0082194B">
              <w:rPr>
                <w:rFonts w:cs="Arial"/>
                <w:bCs/>
                <w:i/>
                <w:iCs/>
                <w:lang w:val="en-US"/>
              </w:rPr>
              <w:t>1.5</w:t>
            </w:r>
          </w:p>
        </w:tc>
        <w:tc>
          <w:tcPr>
            <w:tcW w:w="850" w:type="dxa"/>
            <w:hideMark/>
          </w:tcPr>
          <w:p w14:paraId="7DB495A6" w14:textId="77777777" w:rsidR="00CF253B" w:rsidRPr="0082194B" w:rsidRDefault="00CF253B" w:rsidP="00C06520">
            <w:pPr>
              <w:rPr>
                <w:rFonts w:cs="Arial"/>
                <w:bCs/>
                <w:i/>
                <w:iCs/>
                <w:lang w:val="en-US"/>
              </w:rPr>
            </w:pPr>
            <w:r w:rsidRPr="0082194B">
              <w:rPr>
                <w:rFonts w:cs="Arial"/>
                <w:bCs/>
                <w:i/>
                <w:iCs/>
                <w:lang w:val="en-US"/>
              </w:rPr>
              <w:t>3</w:t>
            </w:r>
          </w:p>
        </w:tc>
        <w:tc>
          <w:tcPr>
            <w:tcW w:w="850" w:type="dxa"/>
            <w:hideMark/>
          </w:tcPr>
          <w:p w14:paraId="13DDE9C2" w14:textId="77777777" w:rsidR="00CF253B" w:rsidRPr="0082194B" w:rsidRDefault="00790153" w:rsidP="00C06520">
            <w:pPr>
              <w:rPr>
                <w:rFonts w:cs="Arial"/>
                <w:bCs/>
                <w:i/>
                <w:iCs/>
                <w:lang w:val="en-US"/>
              </w:rPr>
            </w:pPr>
            <w:r>
              <w:rPr>
                <w:rFonts w:cs="Arial"/>
                <w:bCs/>
                <w:i/>
                <w:iCs/>
                <w:lang w:val="en-US"/>
              </w:rPr>
              <w:t>30.00</w:t>
            </w:r>
          </w:p>
        </w:tc>
      </w:tr>
      <w:tr w:rsidR="00CF253B" w:rsidRPr="0082194B" w14:paraId="73D90AA2" w14:textId="77777777" w:rsidTr="005E4E9E">
        <w:tc>
          <w:tcPr>
            <w:tcW w:w="3093" w:type="dxa"/>
            <w:hideMark/>
          </w:tcPr>
          <w:p w14:paraId="73135658" w14:textId="77777777" w:rsidR="00CF253B" w:rsidRPr="0082194B" w:rsidRDefault="00CF253B" w:rsidP="00C06520">
            <w:pPr>
              <w:rPr>
                <w:rFonts w:cs="Arial"/>
                <w:bCs/>
                <w:iCs/>
                <w:lang w:val="en-US"/>
              </w:rPr>
            </w:pPr>
            <w:r w:rsidRPr="0082194B">
              <w:rPr>
                <w:rFonts w:cs="Arial"/>
                <w:bCs/>
                <w:i/>
                <w:iCs/>
                <w:lang w:val="en-US"/>
              </w:rPr>
              <w:lastRenderedPageBreak/>
              <w:t>[Add as necessary]</w:t>
            </w:r>
          </w:p>
        </w:tc>
        <w:tc>
          <w:tcPr>
            <w:tcW w:w="1275" w:type="dxa"/>
          </w:tcPr>
          <w:p w14:paraId="47E456A5" w14:textId="77777777" w:rsidR="00CF253B" w:rsidRPr="0082194B" w:rsidRDefault="00701C63" w:rsidP="00C06520">
            <w:pPr>
              <w:rPr>
                <w:rFonts w:cs="Arial"/>
                <w:bCs/>
                <w:iCs/>
                <w:lang w:val="en-US"/>
              </w:rPr>
            </w:pPr>
            <w:r>
              <w:rPr>
                <w:rFonts w:cs="Arial"/>
                <w:bCs/>
                <w:iCs/>
                <w:lang w:val="en-US"/>
              </w:rPr>
              <w:t>-</w:t>
            </w:r>
          </w:p>
        </w:tc>
        <w:tc>
          <w:tcPr>
            <w:tcW w:w="1560" w:type="dxa"/>
          </w:tcPr>
          <w:p w14:paraId="1DDCC858" w14:textId="77777777" w:rsidR="00CF253B" w:rsidRPr="0082194B" w:rsidRDefault="00701C63" w:rsidP="00C06520">
            <w:pPr>
              <w:rPr>
                <w:rFonts w:cs="Arial"/>
                <w:bCs/>
                <w:iCs/>
                <w:lang w:val="en-US"/>
              </w:rPr>
            </w:pPr>
            <w:r>
              <w:rPr>
                <w:rFonts w:cs="Arial"/>
                <w:bCs/>
                <w:iCs/>
                <w:lang w:val="en-US"/>
              </w:rPr>
              <w:t>-</w:t>
            </w:r>
          </w:p>
        </w:tc>
        <w:tc>
          <w:tcPr>
            <w:tcW w:w="1275" w:type="dxa"/>
          </w:tcPr>
          <w:p w14:paraId="39FE87A0" w14:textId="77777777" w:rsidR="00CF253B" w:rsidRPr="0082194B" w:rsidRDefault="00701C63" w:rsidP="00C06520">
            <w:pPr>
              <w:rPr>
                <w:rFonts w:cs="Arial"/>
                <w:bCs/>
                <w:iCs/>
                <w:lang w:val="en-US"/>
              </w:rPr>
            </w:pPr>
            <w:r>
              <w:rPr>
                <w:rFonts w:cs="Arial"/>
                <w:bCs/>
                <w:iCs/>
                <w:lang w:val="en-US"/>
              </w:rPr>
              <w:t>-</w:t>
            </w:r>
          </w:p>
        </w:tc>
        <w:tc>
          <w:tcPr>
            <w:tcW w:w="850" w:type="dxa"/>
          </w:tcPr>
          <w:p w14:paraId="74A5CCAE" w14:textId="77777777" w:rsidR="00CF253B" w:rsidRPr="0082194B" w:rsidRDefault="00701C63" w:rsidP="00C06520">
            <w:pPr>
              <w:rPr>
                <w:rFonts w:cs="Arial"/>
                <w:bCs/>
                <w:iCs/>
                <w:lang w:val="en-US"/>
              </w:rPr>
            </w:pPr>
            <w:r>
              <w:rPr>
                <w:rFonts w:cs="Arial"/>
                <w:bCs/>
                <w:iCs/>
                <w:lang w:val="en-US"/>
              </w:rPr>
              <w:t>-</w:t>
            </w:r>
          </w:p>
        </w:tc>
        <w:tc>
          <w:tcPr>
            <w:tcW w:w="850" w:type="dxa"/>
          </w:tcPr>
          <w:p w14:paraId="17AA1AF6" w14:textId="77777777" w:rsidR="00CF253B" w:rsidRPr="0082194B" w:rsidRDefault="00701C63" w:rsidP="00C06520">
            <w:pPr>
              <w:rPr>
                <w:rFonts w:cs="Arial"/>
                <w:bCs/>
                <w:iCs/>
                <w:lang w:val="en-US"/>
              </w:rPr>
            </w:pPr>
            <w:r>
              <w:rPr>
                <w:rFonts w:cs="Arial"/>
                <w:bCs/>
                <w:iCs/>
                <w:lang w:val="en-US"/>
              </w:rPr>
              <w:t>-</w:t>
            </w:r>
          </w:p>
        </w:tc>
      </w:tr>
      <w:tr w:rsidR="00CF253B" w:rsidRPr="0082194B" w14:paraId="540F40D4" w14:textId="77777777" w:rsidTr="005E4E9E">
        <w:tc>
          <w:tcPr>
            <w:tcW w:w="3093" w:type="dxa"/>
            <w:hideMark/>
          </w:tcPr>
          <w:p w14:paraId="6879DCB0" w14:textId="77777777" w:rsidR="00CF253B" w:rsidRPr="0082194B" w:rsidRDefault="00CF253B" w:rsidP="00C06520">
            <w:pPr>
              <w:rPr>
                <w:rFonts w:cs="Arial"/>
                <w:bCs/>
                <w:iCs/>
                <w:lang w:val="en-US"/>
              </w:rPr>
            </w:pPr>
            <w:r w:rsidRPr="0082194B">
              <w:rPr>
                <w:rFonts w:cs="Arial"/>
                <w:bCs/>
                <w:i/>
                <w:iCs/>
                <w:lang w:val="en-US"/>
              </w:rPr>
              <w:t>[Add as necessary]</w:t>
            </w:r>
          </w:p>
        </w:tc>
        <w:tc>
          <w:tcPr>
            <w:tcW w:w="1275" w:type="dxa"/>
          </w:tcPr>
          <w:p w14:paraId="26144540" w14:textId="77777777" w:rsidR="00CF253B" w:rsidRPr="0082194B" w:rsidRDefault="00701C63" w:rsidP="00C06520">
            <w:pPr>
              <w:rPr>
                <w:rFonts w:cs="Arial"/>
                <w:bCs/>
                <w:iCs/>
                <w:lang w:val="en-US"/>
              </w:rPr>
            </w:pPr>
            <w:r>
              <w:rPr>
                <w:rFonts w:cs="Arial"/>
                <w:bCs/>
                <w:iCs/>
                <w:lang w:val="en-US"/>
              </w:rPr>
              <w:t>-</w:t>
            </w:r>
          </w:p>
        </w:tc>
        <w:tc>
          <w:tcPr>
            <w:tcW w:w="1560" w:type="dxa"/>
          </w:tcPr>
          <w:p w14:paraId="72B15EA5" w14:textId="77777777" w:rsidR="00CF253B" w:rsidRPr="0082194B" w:rsidRDefault="00701C63" w:rsidP="00C06520">
            <w:pPr>
              <w:rPr>
                <w:rFonts w:cs="Arial"/>
                <w:bCs/>
                <w:iCs/>
                <w:lang w:val="en-US"/>
              </w:rPr>
            </w:pPr>
            <w:r>
              <w:rPr>
                <w:rFonts w:cs="Arial"/>
                <w:bCs/>
                <w:iCs/>
                <w:lang w:val="en-US"/>
              </w:rPr>
              <w:t>-</w:t>
            </w:r>
          </w:p>
        </w:tc>
        <w:tc>
          <w:tcPr>
            <w:tcW w:w="1275" w:type="dxa"/>
          </w:tcPr>
          <w:p w14:paraId="1988DB33" w14:textId="77777777" w:rsidR="00CF253B" w:rsidRPr="0082194B" w:rsidRDefault="00701C63" w:rsidP="00C06520">
            <w:pPr>
              <w:rPr>
                <w:rFonts w:cs="Arial"/>
                <w:bCs/>
                <w:iCs/>
                <w:lang w:val="en-US"/>
              </w:rPr>
            </w:pPr>
            <w:r>
              <w:rPr>
                <w:rFonts w:cs="Arial"/>
                <w:bCs/>
                <w:iCs/>
                <w:lang w:val="en-US"/>
              </w:rPr>
              <w:t>-</w:t>
            </w:r>
          </w:p>
        </w:tc>
        <w:tc>
          <w:tcPr>
            <w:tcW w:w="850" w:type="dxa"/>
          </w:tcPr>
          <w:p w14:paraId="324E05BA" w14:textId="77777777" w:rsidR="00CF253B" w:rsidRPr="0082194B" w:rsidRDefault="00701C63" w:rsidP="00C06520">
            <w:pPr>
              <w:rPr>
                <w:rFonts w:cs="Arial"/>
                <w:bCs/>
                <w:iCs/>
                <w:lang w:val="en-US"/>
              </w:rPr>
            </w:pPr>
            <w:r>
              <w:rPr>
                <w:rFonts w:cs="Arial"/>
                <w:bCs/>
                <w:iCs/>
                <w:lang w:val="en-US"/>
              </w:rPr>
              <w:t>-</w:t>
            </w:r>
          </w:p>
        </w:tc>
        <w:tc>
          <w:tcPr>
            <w:tcW w:w="850" w:type="dxa"/>
          </w:tcPr>
          <w:p w14:paraId="763E6E02" w14:textId="77777777" w:rsidR="00CF253B" w:rsidRPr="0082194B" w:rsidRDefault="00701C63" w:rsidP="00C06520">
            <w:pPr>
              <w:rPr>
                <w:rFonts w:cs="Arial"/>
                <w:bCs/>
                <w:iCs/>
                <w:lang w:val="en-US"/>
              </w:rPr>
            </w:pPr>
            <w:r>
              <w:rPr>
                <w:rFonts w:cs="Arial"/>
                <w:bCs/>
                <w:iCs/>
                <w:lang w:val="en-US"/>
              </w:rPr>
              <w:t>-</w:t>
            </w:r>
          </w:p>
        </w:tc>
      </w:tr>
      <w:tr w:rsidR="00CF253B" w:rsidRPr="0082194B" w14:paraId="4F35F363" w14:textId="77777777" w:rsidTr="005E4E9E">
        <w:tc>
          <w:tcPr>
            <w:tcW w:w="3093" w:type="dxa"/>
            <w:hideMark/>
          </w:tcPr>
          <w:p w14:paraId="6836F9D4" w14:textId="77777777" w:rsidR="00CF253B" w:rsidRPr="0082194B" w:rsidRDefault="00CF253B" w:rsidP="00C06520">
            <w:pPr>
              <w:rPr>
                <w:rFonts w:cs="Arial"/>
                <w:bCs/>
                <w:iCs/>
                <w:lang w:val="en-US"/>
              </w:rPr>
            </w:pPr>
            <w:r w:rsidRPr="0082194B">
              <w:rPr>
                <w:rFonts w:cs="Arial"/>
                <w:bCs/>
                <w:i/>
                <w:iCs/>
                <w:lang w:val="en-US"/>
              </w:rPr>
              <w:t>[Add as necessary]</w:t>
            </w:r>
          </w:p>
        </w:tc>
        <w:tc>
          <w:tcPr>
            <w:tcW w:w="1275" w:type="dxa"/>
          </w:tcPr>
          <w:p w14:paraId="201B1AAD" w14:textId="77777777" w:rsidR="00CF253B" w:rsidRPr="0082194B" w:rsidRDefault="00701C63" w:rsidP="00C06520">
            <w:pPr>
              <w:rPr>
                <w:rFonts w:cs="Arial"/>
                <w:bCs/>
                <w:iCs/>
                <w:lang w:val="en-US"/>
              </w:rPr>
            </w:pPr>
            <w:r>
              <w:rPr>
                <w:rFonts w:cs="Arial"/>
                <w:bCs/>
                <w:iCs/>
                <w:lang w:val="en-US"/>
              </w:rPr>
              <w:t>-</w:t>
            </w:r>
          </w:p>
        </w:tc>
        <w:tc>
          <w:tcPr>
            <w:tcW w:w="1560" w:type="dxa"/>
          </w:tcPr>
          <w:p w14:paraId="4ADB1E76" w14:textId="77777777" w:rsidR="00CF253B" w:rsidRPr="0082194B" w:rsidRDefault="00701C63" w:rsidP="00C06520">
            <w:pPr>
              <w:rPr>
                <w:rFonts w:cs="Arial"/>
                <w:bCs/>
                <w:iCs/>
                <w:lang w:val="en-US"/>
              </w:rPr>
            </w:pPr>
            <w:r>
              <w:rPr>
                <w:rFonts w:cs="Arial"/>
                <w:bCs/>
                <w:iCs/>
                <w:lang w:val="en-US"/>
              </w:rPr>
              <w:t>-</w:t>
            </w:r>
          </w:p>
        </w:tc>
        <w:tc>
          <w:tcPr>
            <w:tcW w:w="1275" w:type="dxa"/>
          </w:tcPr>
          <w:p w14:paraId="532C76DF" w14:textId="77777777" w:rsidR="00CF253B" w:rsidRPr="0082194B" w:rsidRDefault="00701C63" w:rsidP="00C06520">
            <w:pPr>
              <w:rPr>
                <w:rFonts w:cs="Arial"/>
                <w:bCs/>
                <w:iCs/>
                <w:lang w:val="en-US"/>
              </w:rPr>
            </w:pPr>
            <w:r>
              <w:rPr>
                <w:rFonts w:cs="Arial"/>
                <w:bCs/>
                <w:iCs/>
                <w:lang w:val="en-US"/>
              </w:rPr>
              <w:t>-</w:t>
            </w:r>
          </w:p>
        </w:tc>
        <w:tc>
          <w:tcPr>
            <w:tcW w:w="850" w:type="dxa"/>
          </w:tcPr>
          <w:p w14:paraId="6BD93954" w14:textId="77777777" w:rsidR="00CF253B" w:rsidRPr="0082194B" w:rsidRDefault="00701C63" w:rsidP="00C06520">
            <w:pPr>
              <w:rPr>
                <w:rFonts w:cs="Arial"/>
                <w:bCs/>
                <w:iCs/>
                <w:lang w:val="en-US"/>
              </w:rPr>
            </w:pPr>
            <w:r>
              <w:rPr>
                <w:rFonts w:cs="Arial"/>
                <w:bCs/>
                <w:iCs/>
                <w:lang w:val="en-US"/>
              </w:rPr>
              <w:t>-</w:t>
            </w:r>
          </w:p>
        </w:tc>
        <w:tc>
          <w:tcPr>
            <w:tcW w:w="850" w:type="dxa"/>
          </w:tcPr>
          <w:p w14:paraId="07793013" w14:textId="77777777" w:rsidR="00CF253B" w:rsidRPr="0082194B" w:rsidRDefault="00701C63" w:rsidP="00C06520">
            <w:pPr>
              <w:rPr>
                <w:rFonts w:cs="Arial"/>
                <w:bCs/>
                <w:iCs/>
                <w:lang w:val="en-US"/>
              </w:rPr>
            </w:pPr>
            <w:r>
              <w:rPr>
                <w:rFonts w:cs="Arial"/>
                <w:bCs/>
                <w:iCs/>
                <w:lang w:val="en-US"/>
              </w:rPr>
              <w:t>-</w:t>
            </w:r>
          </w:p>
        </w:tc>
      </w:tr>
    </w:tbl>
    <w:p w14:paraId="63C6F66D" w14:textId="77777777" w:rsidR="00CF253B" w:rsidRPr="0082194B" w:rsidRDefault="00CF253B" w:rsidP="00C06520">
      <w:pPr>
        <w:tabs>
          <w:tab w:val="right" w:pos="9072"/>
        </w:tabs>
        <w:rPr>
          <w:rFonts w:cs="Arial"/>
          <w:b/>
          <w:bCs/>
          <w:iCs/>
        </w:rPr>
      </w:pPr>
    </w:p>
    <w:tbl>
      <w:tblPr>
        <w:tblStyle w:val="LightList"/>
        <w:tblW w:w="8907" w:type="dxa"/>
        <w:tblInd w:w="557" w:type="dxa"/>
        <w:tblLook w:val="04A0" w:firstRow="1" w:lastRow="0" w:firstColumn="1" w:lastColumn="0" w:noHBand="0" w:noVBand="1"/>
        <w:tblCaption w:val="Table A pt. 2"/>
        <w:tblDescription w:val="Table A pt. 2  - Sub-total and Total part of Table A costs table"/>
      </w:tblPr>
      <w:tblGrid>
        <w:gridCol w:w="4064"/>
        <w:gridCol w:w="4843"/>
      </w:tblGrid>
      <w:tr w:rsidR="00CF253B" w:rsidRPr="0082194B" w14:paraId="3D2D6C9C" w14:textId="77777777" w:rsidTr="005C03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64" w:type="dxa"/>
          </w:tcPr>
          <w:p w14:paraId="62E8AF27" w14:textId="77777777" w:rsidR="00CF253B" w:rsidRPr="009E147C" w:rsidRDefault="00CF253B" w:rsidP="00C06520">
            <w:pPr>
              <w:tabs>
                <w:tab w:val="right" w:pos="9072"/>
              </w:tabs>
              <w:rPr>
                <w:rFonts w:cs="Arial"/>
                <w:bCs w:val="0"/>
                <w:iCs/>
                <w:lang w:val="en-US"/>
              </w:rPr>
            </w:pPr>
            <w:r w:rsidRPr="009E147C">
              <w:rPr>
                <w:rFonts w:cs="Arial"/>
                <w:bCs w:val="0"/>
                <w:iCs/>
                <w:lang w:val="en-US"/>
              </w:rPr>
              <w:t>Cost Type</w:t>
            </w:r>
          </w:p>
        </w:tc>
        <w:tc>
          <w:tcPr>
            <w:tcW w:w="4843" w:type="dxa"/>
          </w:tcPr>
          <w:p w14:paraId="1394592A" w14:textId="77777777" w:rsidR="00CF253B" w:rsidRPr="009E147C" w:rsidRDefault="00CF253B" w:rsidP="00C06520">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0C66C198" w14:textId="77777777" w:rsidTr="005C0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4" w:type="dxa"/>
          </w:tcPr>
          <w:p w14:paraId="12AC7A09" w14:textId="77777777" w:rsidR="00CF253B" w:rsidRPr="0082194B" w:rsidRDefault="00CF253B" w:rsidP="00C06520">
            <w:pPr>
              <w:tabs>
                <w:tab w:val="right" w:pos="9072"/>
              </w:tabs>
              <w:rPr>
                <w:rFonts w:cs="Arial"/>
                <w:bCs w:val="0"/>
                <w:iCs/>
                <w:lang w:val="en-US"/>
              </w:rPr>
            </w:pPr>
            <w:r w:rsidRPr="0082194B">
              <w:rPr>
                <w:rFonts w:cs="Arial"/>
                <w:bCs w:val="0"/>
                <w:iCs/>
                <w:lang w:val="en-US"/>
              </w:rPr>
              <w:t xml:space="preserve">Sub - Total </w:t>
            </w:r>
          </w:p>
        </w:tc>
        <w:tc>
          <w:tcPr>
            <w:tcW w:w="4843" w:type="dxa"/>
          </w:tcPr>
          <w:p w14:paraId="7DD26B2E" w14:textId="77777777" w:rsidR="00CF253B" w:rsidRPr="0082194B" w:rsidRDefault="00701C63" w:rsidP="00C06520">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r>
              <w:rPr>
                <w:rFonts w:cs="Arial"/>
                <w:b/>
                <w:bCs/>
                <w:iCs/>
                <w:lang w:val="en-US"/>
              </w:rPr>
              <w:t>-</w:t>
            </w:r>
          </w:p>
        </w:tc>
      </w:tr>
      <w:tr w:rsidR="00CF253B" w:rsidRPr="0082194B" w14:paraId="68DE28E2" w14:textId="77777777" w:rsidTr="005C0393">
        <w:tc>
          <w:tcPr>
            <w:cnfStyle w:val="001000000000" w:firstRow="0" w:lastRow="0" w:firstColumn="1" w:lastColumn="0" w:oddVBand="0" w:evenVBand="0" w:oddHBand="0" w:evenHBand="0" w:firstRowFirstColumn="0" w:firstRowLastColumn="0" w:lastRowFirstColumn="0" w:lastRowLastColumn="0"/>
            <w:tcW w:w="4064" w:type="dxa"/>
          </w:tcPr>
          <w:p w14:paraId="5D1D9DB0" w14:textId="77777777" w:rsidR="00CF253B" w:rsidRPr="0082194B" w:rsidRDefault="00CF253B" w:rsidP="00C06520">
            <w:pPr>
              <w:tabs>
                <w:tab w:val="right" w:pos="9072"/>
              </w:tabs>
              <w:rPr>
                <w:rFonts w:cs="Arial"/>
                <w:bCs w:val="0"/>
                <w:iCs/>
                <w:lang w:val="en-US"/>
              </w:rPr>
            </w:pPr>
            <w:r w:rsidRPr="0082194B">
              <w:rPr>
                <w:rFonts w:cs="Arial"/>
                <w:bCs w:val="0"/>
                <w:iCs/>
                <w:lang w:val="en-US"/>
              </w:rPr>
              <w:t>VAT</w:t>
            </w:r>
          </w:p>
        </w:tc>
        <w:tc>
          <w:tcPr>
            <w:tcW w:w="4843" w:type="dxa"/>
          </w:tcPr>
          <w:p w14:paraId="54374EFD" w14:textId="77777777" w:rsidR="00CF253B" w:rsidRPr="0082194B" w:rsidRDefault="00701C63" w:rsidP="00C06520">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r>
              <w:rPr>
                <w:rFonts w:cs="Arial"/>
                <w:b/>
                <w:bCs/>
                <w:iCs/>
                <w:lang w:val="en-US"/>
              </w:rPr>
              <w:t>-</w:t>
            </w:r>
          </w:p>
        </w:tc>
      </w:tr>
      <w:tr w:rsidR="00CF253B" w:rsidRPr="0082194B" w14:paraId="3A19054F" w14:textId="77777777" w:rsidTr="005C0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4" w:type="dxa"/>
          </w:tcPr>
          <w:p w14:paraId="2DD3524D" w14:textId="77777777" w:rsidR="00CF253B" w:rsidRPr="0082194B" w:rsidRDefault="00CF253B" w:rsidP="00C06520">
            <w:pPr>
              <w:tabs>
                <w:tab w:val="right" w:pos="9072"/>
              </w:tabs>
              <w:rPr>
                <w:rFonts w:cs="Arial"/>
                <w:bCs w:val="0"/>
                <w:iCs/>
                <w:lang w:val="en-US"/>
              </w:rPr>
            </w:pPr>
            <w:r w:rsidRPr="0082194B">
              <w:rPr>
                <w:rFonts w:cs="Arial"/>
                <w:bCs w:val="0"/>
                <w:iCs/>
                <w:lang w:val="en-US"/>
              </w:rPr>
              <w:t>Total*</w:t>
            </w:r>
          </w:p>
        </w:tc>
        <w:tc>
          <w:tcPr>
            <w:tcW w:w="4843" w:type="dxa"/>
          </w:tcPr>
          <w:p w14:paraId="1F09128A" w14:textId="77777777" w:rsidR="00CF253B" w:rsidRPr="0082194B" w:rsidRDefault="00701C63" w:rsidP="00C06520">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r>
              <w:rPr>
                <w:rFonts w:cs="Arial"/>
                <w:b/>
                <w:bCs/>
                <w:iCs/>
                <w:lang w:val="en-US"/>
              </w:rPr>
              <w:t>-</w:t>
            </w:r>
          </w:p>
        </w:tc>
      </w:tr>
    </w:tbl>
    <w:p w14:paraId="6CED84FC" w14:textId="77777777" w:rsidR="00CF253B" w:rsidRPr="0082194B" w:rsidRDefault="00CF253B" w:rsidP="00C06520">
      <w:pPr>
        <w:tabs>
          <w:tab w:val="right" w:pos="9072"/>
        </w:tabs>
        <w:rPr>
          <w:rFonts w:cs="Arial"/>
          <w:b/>
          <w:bCs/>
          <w:iCs/>
        </w:rPr>
      </w:pPr>
    </w:p>
    <w:p w14:paraId="6F1396DA" w14:textId="77777777" w:rsidR="00CF253B" w:rsidRPr="00DB6804" w:rsidRDefault="00CF253B" w:rsidP="005C0393">
      <w:pPr>
        <w:spacing w:after="240"/>
        <w:ind w:left="426"/>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14:paraId="5D8F2B32" w14:textId="49BD79DC" w:rsidR="00CF253B" w:rsidRPr="00DB6804" w:rsidRDefault="00EA0345" w:rsidP="005C0393">
      <w:pPr>
        <w:spacing w:after="240"/>
        <w:ind w:left="426"/>
        <w:rPr>
          <w:rFonts w:cs="Arial"/>
          <w:bCs/>
          <w:i/>
          <w:iCs/>
        </w:rPr>
      </w:pPr>
      <w:r>
        <w:rPr>
          <w:rFonts w:cs="Arial"/>
          <w:bCs/>
          <w:i/>
          <w:iCs/>
        </w:rPr>
        <w:t xml:space="preserve">Notes: </w:t>
      </w:r>
      <w:r w:rsidR="00CF253B" w:rsidRPr="00DB6804">
        <w:rPr>
          <w:rFonts w:cs="Arial"/>
          <w:bCs/>
          <w:i/>
          <w:iCs/>
        </w:rPr>
        <w:t xml:space="preserve">HLF reserves the right to reject </w:t>
      </w:r>
      <w:r w:rsidR="00CF253B" w:rsidRPr="002E71C4">
        <w:rPr>
          <w:rFonts w:cs="Arial"/>
          <w:bCs/>
          <w:i/>
          <w:iCs/>
        </w:rPr>
        <w:t>abnormally low tenders.</w:t>
      </w:r>
      <w:r w:rsidR="00CF253B" w:rsidRPr="00EA0345">
        <w:rPr>
          <w:rFonts w:cs="Arial"/>
          <w:bCs/>
          <w:i/>
          <w:iCs/>
        </w:rPr>
        <w:t xml:space="preserve"> </w:t>
      </w:r>
      <w:r w:rsidR="00CF253B" w:rsidRPr="00E06E88">
        <w:rPr>
          <w:rFonts w:cs="Arial"/>
          <w:bCs/>
          <w:i/>
          <w:iCs/>
          <w:u w:val="single"/>
        </w:rPr>
        <w:t>HLF reserve</w:t>
      </w:r>
      <w:r w:rsidR="00CF253B">
        <w:rPr>
          <w:rFonts w:cs="Arial"/>
          <w:bCs/>
          <w:i/>
          <w:iCs/>
          <w:u w:val="single"/>
        </w:rPr>
        <w:t>s</w:t>
      </w:r>
      <w:r w:rsidR="00CF253B" w:rsidRPr="00E06E88">
        <w:rPr>
          <w:rFonts w:cs="Arial"/>
          <w:bCs/>
          <w:i/>
          <w:iCs/>
          <w:u w:val="single"/>
        </w:rPr>
        <w:t xml:space="preserve"> the right to amend th</w:t>
      </w:r>
      <w:r w:rsidR="00CF253B">
        <w:rPr>
          <w:rFonts w:cs="Arial"/>
          <w:bCs/>
          <w:i/>
          <w:iCs/>
          <w:u w:val="single"/>
        </w:rPr>
        <w:t xml:space="preserve">e </w:t>
      </w:r>
      <w:r w:rsidR="00CF253B" w:rsidRPr="00E06E88">
        <w:rPr>
          <w:rFonts w:cs="Arial"/>
          <w:bCs/>
          <w:i/>
          <w:iCs/>
          <w:u w:val="single"/>
        </w:rPr>
        <w:t xml:space="preserve">timetable </w:t>
      </w:r>
      <w:r w:rsidR="00CF253B">
        <w:rPr>
          <w:rFonts w:cs="Arial"/>
          <w:bCs/>
          <w:i/>
          <w:iCs/>
          <w:u w:val="single"/>
        </w:rPr>
        <w:t xml:space="preserve">of work </w:t>
      </w:r>
      <w:r w:rsidR="00CF253B" w:rsidRPr="00E06E88">
        <w:rPr>
          <w:rFonts w:cs="Arial"/>
          <w:bCs/>
          <w:i/>
          <w:iCs/>
          <w:u w:val="single"/>
        </w:rPr>
        <w:t>where required</w:t>
      </w:r>
      <w:r w:rsidR="00C26086">
        <w:rPr>
          <w:rFonts w:cs="Arial"/>
          <w:bCs/>
          <w:i/>
          <w:iCs/>
          <w:u w:val="single"/>
        </w:rPr>
        <w:t>.</w:t>
      </w:r>
    </w:p>
    <w:p w14:paraId="34832935" w14:textId="77777777" w:rsidR="00CF253B" w:rsidRPr="00CF253B" w:rsidRDefault="00CF253B" w:rsidP="0049442B">
      <w:pPr>
        <w:pStyle w:val="Heading1"/>
      </w:pPr>
      <w:r w:rsidRPr="0034414E">
        <w:t>Procurement Process</w:t>
      </w:r>
    </w:p>
    <w:p w14:paraId="26D0A95A" w14:textId="77777777" w:rsidR="00E4627B" w:rsidRDefault="0082194B" w:rsidP="005C0393">
      <w:pPr>
        <w:spacing w:after="240" w:line="276" w:lineRule="auto"/>
        <w:ind w:left="426"/>
        <w:rPr>
          <w:rFonts w:cs="Arial"/>
          <w:szCs w:val="22"/>
        </w:rPr>
      </w:pPr>
      <w:r w:rsidRPr="0082194B">
        <w:rPr>
          <w:rFonts w:cs="Arial"/>
          <w:szCs w:val="22"/>
        </w:rPr>
        <w:t>HLF reserves the right to reject abnormally low</w:t>
      </w:r>
      <w:r w:rsidRPr="00F26837">
        <w:rPr>
          <w:rFonts w:cs="Arial"/>
          <w:b/>
          <w:szCs w:val="22"/>
        </w:rPr>
        <w:t xml:space="preserve"> </w:t>
      </w:r>
      <w:r w:rsidR="00F26837" w:rsidRPr="00F26837">
        <w:rPr>
          <w:rFonts w:cs="Arial"/>
          <w:b/>
          <w:szCs w:val="22"/>
        </w:rPr>
        <w:t>QUALITY</w:t>
      </w:r>
      <w:r w:rsidR="00F26837">
        <w:rPr>
          <w:rFonts w:cs="Arial"/>
          <w:szCs w:val="22"/>
        </w:rPr>
        <w:t xml:space="preserve"> </w:t>
      </w:r>
      <w:r w:rsidRPr="0082194B">
        <w:rPr>
          <w:rFonts w:cs="Arial"/>
          <w:szCs w:val="22"/>
        </w:rPr>
        <w:t>tenders</w:t>
      </w:r>
      <w:r w:rsidR="00486FB3">
        <w:rPr>
          <w:rFonts w:cs="Arial"/>
          <w:szCs w:val="22"/>
        </w:rPr>
        <w:t xml:space="preserve"> and to negotiate with all bidders</w:t>
      </w:r>
      <w:r w:rsidRPr="0082194B">
        <w:rPr>
          <w:rFonts w:cs="Arial"/>
          <w:szCs w:val="22"/>
        </w:rPr>
        <w:t>. HLF reserves the right not to appoint and to achieve the outcomes of the research</w:t>
      </w:r>
      <w:r w:rsidR="00C26086">
        <w:rPr>
          <w:rFonts w:cs="Arial"/>
          <w:szCs w:val="22"/>
        </w:rPr>
        <w:t>/evaluation</w:t>
      </w:r>
      <w:r w:rsidRPr="0082194B">
        <w:rPr>
          <w:rFonts w:cs="Arial"/>
          <w:szCs w:val="22"/>
        </w:rPr>
        <w:t xml:space="preserve"> through other methods</w:t>
      </w:r>
      <w:r w:rsidR="00C26086">
        <w:rPr>
          <w:rFonts w:cs="Arial"/>
          <w:szCs w:val="22"/>
        </w:rPr>
        <w:t>.</w:t>
      </w:r>
    </w:p>
    <w:p w14:paraId="2DFDA608" w14:textId="77777777" w:rsidR="00E4627B" w:rsidRPr="00E4627B" w:rsidRDefault="00E4627B" w:rsidP="0021563F">
      <w:pPr>
        <w:spacing w:after="240" w:line="276" w:lineRule="auto"/>
        <w:ind w:left="426"/>
        <w:rPr>
          <w:rFonts w:cs="Arial"/>
          <w:szCs w:val="22"/>
        </w:rPr>
      </w:pPr>
      <w:r w:rsidRPr="00E4627B">
        <w:t>The procurement timetable will be:</w:t>
      </w:r>
    </w:p>
    <w:p w14:paraId="4202033B" w14:textId="268AD0F9" w:rsidR="009C601D" w:rsidRPr="006E52CA" w:rsidRDefault="00E4627B" w:rsidP="006E52CA">
      <w:pPr>
        <w:ind w:left="426"/>
        <w:rPr>
          <w:color w:val="FF0000"/>
        </w:rPr>
      </w:pPr>
      <w:r w:rsidRPr="00E4627B">
        <w:t>Tender return dea</w:t>
      </w:r>
      <w:r w:rsidRPr="009317F3">
        <w:t>dline: completed proposal to be returned to HLF by</w:t>
      </w:r>
      <w:r w:rsidR="00F26837" w:rsidRPr="009317F3">
        <w:t xml:space="preserve"> 12 NOO</w:t>
      </w:r>
      <w:r w:rsidR="009317F3">
        <w:t>N</w:t>
      </w:r>
      <w:r w:rsidR="00305711" w:rsidRPr="009317F3">
        <w:t xml:space="preserve"> </w:t>
      </w:r>
      <w:r w:rsidR="009317F3" w:rsidRPr="009317F3">
        <w:t>2</w:t>
      </w:r>
      <w:r w:rsidR="000D54AF">
        <w:t>8</w:t>
      </w:r>
      <w:r w:rsidR="00305711" w:rsidRPr="009317F3">
        <w:rPr>
          <w:vertAlign w:val="superscript"/>
        </w:rPr>
        <w:t>th</w:t>
      </w:r>
      <w:r w:rsidR="00305711" w:rsidRPr="009317F3">
        <w:t xml:space="preserve"> </w:t>
      </w:r>
      <w:r w:rsidR="0046474F">
        <w:t>August 2017</w:t>
      </w:r>
      <w:r w:rsidRPr="009317F3">
        <w:t>.</w:t>
      </w:r>
    </w:p>
    <w:p w14:paraId="6242D562" w14:textId="77777777" w:rsidR="00305711" w:rsidRPr="000D2E36" w:rsidRDefault="00305711" w:rsidP="005C0393">
      <w:pPr>
        <w:ind w:left="284" w:hanging="284"/>
      </w:pPr>
    </w:p>
    <w:p w14:paraId="39010078" w14:textId="325853F4" w:rsidR="00DB2497" w:rsidRPr="000D2E36" w:rsidRDefault="00DB2497" w:rsidP="0021563F">
      <w:pPr>
        <w:ind w:left="426"/>
        <w:rPr>
          <w:i/>
        </w:rPr>
      </w:pPr>
      <w:r w:rsidRPr="000D2E36">
        <w:t>HLF will n</w:t>
      </w:r>
      <w:r w:rsidR="00E4627B" w:rsidRPr="000D2E36">
        <w:t>otify</w:t>
      </w:r>
      <w:r w:rsidRPr="000D2E36">
        <w:t xml:space="preserve"> bidd</w:t>
      </w:r>
      <w:r w:rsidR="006E52CA">
        <w:t>ers of our procurement decision w/c 4 September</w:t>
      </w:r>
      <w:r w:rsidR="00E4627B" w:rsidRPr="000D2E36">
        <w:rPr>
          <w:i/>
        </w:rPr>
        <w:t>.</w:t>
      </w:r>
    </w:p>
    <w:p w14:paraId="767BDCB3" w14:textId="77777777" w:rsidR="00C26086" w:rsidRPr="000D2E36" w:rsidRDefault="00C26086" w:rsidP="005C0393">
      <w:pPr>
        <w:ind w:left="284" w:hanging="284"/>
        <w:rPr>
          <w:i/>
        </w:rPr>
      </w:pPr>
    </w:p>
    <w:p w14:paraId="08CEA875" w14:textId="59ED4BE1" w:rsidR="00E4627B" w:rsidRPr="004D2C5F" w:rsidRDefault="00E4627B" w:rsidP="0021563F">
      <w:pPr>
        <w:spacing w:after="240"/>
        <w:ind w:left="426"/>
      </w:pPr>
      <w:r w:rsidRPr="000D2E36">
        <w:t xml:space="preserve">Your tender proposals must be sent electronically via e-mail before the tender return deadline of </w:t>
      </w:r>
      <w:r w:rsidR="000C5E69" w:rsidRPr="009317F3">
        <w:t>12 NOO</w:t>
      </w:r>
      <w:r w:rsidR="000C5E69">
        <w:t>N</w:t>
      </w:r>
      <w:r w:rsidR="000D54AF">
        <w:t xml:space="preserve"> 28</w:t>
      </w:r>
      <w:r w:rsidR="000C5E69" w:rsidRPr="009317F3">
        <w:rPr>
          <w:vertAlign w:val="superscript"/>
        </w:rPr>
        <w:t>th</w:t>
      </w:r>
      <w:r w:rsidR="000C5E69" w:rsidRPr="009317F3">
        <w:t xml:space="preserve"> </w:t>
      </w:r>
      <w:r w:rsidR="000C5E69">
        <w:t xml:space="preserve">August 2017 </w:t>
      </w:r>
      <w:r w:rsidRPr="004D2C5F">
        <w:t>to the following contact:</w:t>
      </w:r>
    </w:p>
    <w:p w14:paraId="7B21337E" w14:textId="77777777" w:rsidR="00F26837" w:rsidRDefault="00F26837" w:rsidP="0021563F">
      <w:pPr>
        <w:ind w:left="426"/>
        <w:rPr>
          <w:rFonts w:cs="Arial"/>
          <w:szCs w:val="22"/>
        </w:rPr>
      </w:pPr>
      <w:r>
        <w:rPr>
          <w:rFonts w:cs="Arial"/>
          <w:szCs w:val="22"/>
        </w:rPr>
        <w:t>Tom Scott</w:t>
      </w:r>
    </w:p>
    <w:p w14:paraId="43C1624F" w14:textId="77777777" w:rsidR="00790047" w:rsidRDefault="00790047" w:rsidP="0021563F">
      <w:pPr>
        <w:ind w:left="426"/>
        <w:rPr>
          <w:rFonts w:cs="Arial"/>
          <w:szCs w:val="22"/>
        </w:rPr>
      </w:pPr>
      <w:r>
        <w:rPr>
          <w:rFonts w:cs="Arial"/>
          <w:szCs w:val="22"/>
        </w:rPr>
        <w:t>Website and Digital Manager</w:t>
      </w:r>
    </w:p>
    <w:p w14:paraId="6CE53C26" w14:textId="77777777" w:rsidR="00E4627B" w:rsidRPr="00056B22" w:rsidRDefault="00E4627B" w:rsidP="0021563F">
      <w:pPr>
        <w:ind w:left="426"/>
        <w:rPr>
          <w:rFonts w:cs="Arial"/>
          <w:szCs w:val="22"/>
        </w:rPr>
      </w:pPr>
      <w:r w:rsidRPr="00056B22">
        <w:rPr>
          <w:rFonts w:cs="Arial"/>
          <w:szCs w:val="22"/>
        </w:rPr>
        <w:t>Heritage Lottery Fund</w:t>
      </w:r>
    </w:p>
    <w:p w14:paraId="31417AA3" w14:textId="77777777" w:rsidR="00E4627B" w:rsidRPr="00056B22" w:rsidRDefault="00E4627B" w:rsidP="005B3854">
      <w:pPr>
        <w:ind w:left="284" w:firstLine="142"/>
        <w:rPr>
          <w:rFonts w:cs="Arial"/>
          <w:szCs w:val="22"/>
        </w:rPr>
      </w:pPr>
      <w:r w:rsidRPr="00056B22">
        <w:rPr>
          <w:rFonts w:cs="Arial"/>
          <w:szCs w:val="22"/>
        </w:rPr>
        <w:t>Holbein Place</w:t>
      </w:r>
    </w:p>
    <w:p w14:paraId="380A8A5E" w14:textId="77777777" w:rsidR="00E4627B" w:rsidRPr="00056B22" w:rsidRDefault="00E4627B" w:rsidP="005B3854">
      <w:pPr>
        <w:ind w:left="284" w:firstLine="142"/>
        <w:rPr>
          <w:rFonts w:cs="Arial"/>
          <w:szCs w:val="22"/>
        </w:rPr>
      </w:pPr>
      <w:r w:rsidRPr="00056B22">
        <w:rPr>
          <w:rFonts w:cs="Arial"/>
          <w:szCs w:val="22"/>
        </w:rPr>
        <w:t>London</w:t>
      </w:r>
    </w:p>
    <w:p w14:paraId="076B191C" w14:textId="77777777" w:rsidR="00E4627B" w:rsidRDefault="00E4627B" w:rsidP="005B3854">
      <w:pPr>
        <w:ind w:left="284" w:firstLine="142"/>
        <w:rPr>
          <w:rFonts w:cs="Arial"/>
          <w:szCs w:val="22"/>
        </w:rPr>
      </w:pPr>
      <w:r>
        <w:rPr>
          <w:rFonts w:cs="Arial"/>
          <w:szCs w:val="22"/>
        </w:rPr>
        <w:t>SW1W 8NL</w:t>
      </w:r>
    </w:p>
    <w:p w14:paraId="32AEFC4C" w14:textId="77777777" w:rsidR="00D87166" w:rsidRDefault="00C66581" w:rsidP="005B3854">
      <w:pPr>
        <w:ind w:left="284" w:firstLine="142"/>
        <w:rPr>
          <w:rFonts w:cs="Arial"/>
          <w:szCs w:val="22"/>
        </w:rPr>
      </w:pPr>
      <w:r>
        <w:t xml:space="preserve">Email: </w:t>
      </w:r>
      <w:hyperlink r:id="rId10" w:history="1">
        <w:r w:rsidR="00F26837" w:rsidRPr="00DB0924">
          <w:rPr>
            <w:rStyle w:val="Hyperlink"/>
            <w:rFonts w:cs="Arial"/>
            <w:szCs w:val="22"/>
          </w:rPr>
          <w:t>tom.scott@hlf.org.uk</w:t>
        </w:r>
      </w:hyperlink>
      <w:r w:rsidR="00D87166">
        <w:rPr>
          <w:rFonts w:cs="Arial"/>
          <w:szCs w:val="22"/>
        </w:rPr>
        <w:t xml:space="preserve"> </w:t>
      </w:r>
    </w:p>
    <w:p w14:paraId="7E11C121" w14:textId="77777777" w:rsidR="00790047" w:rsidRDefault="00790047" w:rsidP="005B3854">
      <w:pPr>
        <w:ind w:left="284" w:firstLine="142"/>
        <w:rPr>
          <w:rFonts w:cs="Arial"/>
          <w:szCs w:val="22"/>
        </w:rPr>
      </w:pPr>
      <w:r>
        <w:rPr>
          <w:rFonts w:cs="Arial"/>
          <w:szCs w:val="22"/>
        </w:rPr>
        <w:t xml:space="preserve">Tel: </w:t>
      </w:r>
      <w:r>
        <w:rPr>
          <w:rFonts w:eastAsiaTheme="minorEastAsia" w:cs="Arial"/>
          <w:noProof/>
        </w:rPr>
        <w:t>020 7591 6219</w:t>
      </w:r>
    </w:p>
    <w:p w14:paraId="0A2B00CF" w14:textId="77777777" w:rsidR="00C26086" w:rsidRPr="00E4627B" w:rsidRDefault="00C26086" w:rsidP="0021563F">
      <w:pPr>
        <w:ind w:left="284"/>
        <w:rPr>
          <w:rFonts w:cs="Arial"/>
          <w:color w:val="FF0000"/>
          <w:szCs w:val="22"/>
        </w:rPr>
      </w:pPr>
    </w:p>
    <w:p w14:paraId="2ECAB561" w14:textId="77777777" w:rsidR="0082194B" w:rsidRPr="00697E37" w:rsidRDefault="00E4627B" w:rsidP="005B3854">
      <w:pPr>
        <w:spacing w:after="240" w:line="276" w:lineRule="auto"/>
        <w:ind w:left="284" w:firstLine="142"/>
        <w:rPr>
          <w:rFonts w:cs="Arial"/>
          <w:szCs w:val="22"/>
        </w:rPr>
      </w:pPr>
      <w:r w:rsidRPr="00E4627B">
        <w:rPr>
          <w:szCs w:val="22"/>
        </w:rPr>
        <w:t xml:space="preserve">Please visit the </w:t>
      </w:r>
      <w:hyperlink r:id="rId11" w:history="1">
        <w:r w:rsidRPr="00E4627B">
          <w:rPr>
            <w:rStyle w:val="Hyperlink"/>
            <w:rFonts w:cs="Arial"/>
            <w:szCs w:val="22"/>
          </w:rPr>
          <w:t>HLF website</w:t>
        </w:r>
      </w:hyperlink>
      <w:r w:rsidRPr="00E4627B">
        <w:rPr>
          <w:szCs w:val="22"/>
        </w:rPr>
        <w:t xml:space="preserve"> for further information about the organisation</w:t>
      </w:r>
      <w:r w:rsidR="00CF253B" w:rsidRPr="00B94B72">
        <w:rPr>
          <w:rFonts w:cs="Arial"/>
          <w:szCs w:val="22"/>
        </w:rPr>
        <w:t>.</w:t>
      </w:r>
    </w:p>
    <w:p w14:paraId="319D1C36" w14:textId="77777777" w:rsidR="0082194B" w:rsidRPr="0082194B" w:rsidRDefault="0082194B" w:rsidP="00C06520">
      <w:pPr>
        <w:rPr>
          <w:rFonts w:cs="Arial"/>
          <w:szCs w:val="22"/>
        </w:rPr>
      </w:pPr>
      <w:r w:rsidRPr="0082194B">
        <w:rPr>
          <w:rFonts w:cs="Arial"/>
          <w:szCs w:val="22"/>
        </w:rPr>
        <w:br w:type="page"/>
      </w:r>
    </w:p>
    <w:p w14:paraId="73501284" w14:textId="77777777" w:rsidR="00A103BE" w:rsidRPr="00783C36" w:rsidRDefault="00A103BE" w:rsidP="0049442B">
      <w:pPr>
        <w:pStyle w:val="Heading1"/>
      </w:pPr>
      <w:r w:rsidRPr="00783C36">
        <w:lastRenderedPageBreak/>
        <w:t>Appendix: Accessibility and formatting guidance</w:t>
      </w:r>
    </w:p>
    <w:p w14:paraId="61E3360E" w14:textId="77777777" w:rsidR="00A103BE" w:rsidRPr="00B96F7F" w:rsidRDefault="00A103BE" w:rsidP="00A103BE">
      <w:pPr>
        <w:spacing w:after="240"/>
        <w:rPr>
          <w:rFonts w:cs="Arial"/>
        </w:rPr>
      </w:pPr>
      <w:r w:rsidRPr="00B96F7F">
        <w:rPr>
          <w:rFonts w:cs="Arial"/>
        </w:rPr>
        <w:t xml:space="preserve">HLF is committed to providing a website that is accessible to the widest possible audience. Our </w:t>
      </w:r>
      <w:r>
        <w:rPr>
          <w:rFonts w:cs="Arial"/>
        </w:rPr>
        <w:t>web</w:t>
      </w:r>
      <w:r w:rsidRPr="00B96F7F">
        <w:rPr>
          <w:rFonts w:cs="Arial"/>
        </w:rPr>
        <w:t xml:space="preserve">site is annually tested by accessibility auditors and we must meet the WCAG 2.0 AA compliance level. Our accessibility testing covers all of our content, including downloadable documents, as well as the design and functionality of the site.  </w:t>
      </w:r>
    </w:p>
    <w:p w14:paraId="649DAAB3" w14:textId="77777777" w:rsidR="00A103BE" w:rsidRPr="008C409D" w:rsidRDefault="00A103BE" w:rsidP="00A103BE">
      <w:pPr>
        <w:spacing w:after="240"/>
      </w:pPr>
      <w:r w:rsidRPr="008C409D">
        <w:t>Reports and other documents created for HLF (</w:t>
      </w:r>
      <w:r w:rsidRPr="008C409D">
        <w:rPr>
          <w:b/>
        </w:rPr>
        <w:t>including the tender submissions</w:t>
      </w:r>
      <w:r w:rsidRPr="008C409D">
        <w:t xml:space="preserve">) need to be clear, straightforward to use, and ready to circulate internally, externally and online, as well as suitable for use by screen reading software. </w:t>
      </w:r>
      <w:r>
        <w:t xml:space="preserve">Tips for creating accessible documents can be found below. However, we strongly recommend referring to the </w:t>
      </w:r>
      <w:proofErr w:type="spellStart"/>
      <w:r>
        <w:t>RNIB</w:t>
      </w:r>
      <w:proofErr w:type="spellEnd"/>
      <w:r>
        <w:t xml:space="preserve">, Gov.uk and </w:t>
      </w:r>
      <w:proofErr w:type="spellStart"/>
      <w:r>
        <w:t>WebAIM</w:t>
      </w:r>
      <w:proofErr w:type="spellEnd"/>
      <w:r>
        <w:t xml:space="preserve"> for more detailed information. </w:t>
      </w:r>
    </w:p>
    <w:p w14:paraId="0FAA7949" w14:textId="77777777" w:rsidR="00A103BE" w:rsidRPr="00164469" w:rsidRDefault="00A103BE" w:rsidP="00F73A36">
      <w:pPr>
        <w:pStyle w:val="Heading2"/>
        <w:ind w:left="0"/>
      </w:pPr>
      <w:r w:rsidRPr="00164469">
        <w:t>Readability</w:t>
      </w:r>
    </w:p>
    <w:p w14:paraId="19FB9A59" w14:textId="77777777" w:rsidR="00A103BE" w:rsidRPr="008C409D" w:rsidRDefault="00A103BE" w:rsidP="00A103BE">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645CFDFB" w14:textId="77777777" w:rsidR="00A103BE" w:rsidRPr="008C409D" w:rsidRDefault="00A103BE" w:rsidP="007D7487">
      <w:pPr>
        <w:numPr>
          <w:ilvl w:val="0"/>
          <w:numId w:val="6"/>
        </w:numPr>
        <w:contextualSpacing/>
        <w:rPr>
          <w:szCs w:val="24"/>
          <w:lang w:eastAsia="en-GB"/>
        </w:rPr>
      </w:pPr>
      <w:r w:rsidRPr="008C409D">
        <w:rPr>
          <w:szCs w:val="24"/>
          <w:lang w:eastAsia="en-GB"/>
        </w:rPr>
        <w:t>The size of the font is at least 11pt;</w:t>
      </w:r>
    </w:p>
    <w:p w14:paraId="5E88621E" w14:textId="77777777" w:rsidR="00A103BE" w:rsidRPr="008C409D" w:rsidRDefault="00A103BE" w:rsidP="007D7487">
      <w:pPr>
        <w:numPr>
          <w:ilvl w:val="0"/>
          <w:numId w:val="6"/>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3129143B" w14:textId="77777777" w:rsidR="00A103BE" w:rsidRPr="008C409D" w:rsidRDefault="00A103BE" w:rsidP="007D7487">
      <w:pPr>
        <w:numPr>
          <w:ilvl w:val="0"/>
          <w:numId w:val="6"/>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0FF9F487" w14:textId="77777777" w:rsidR="00A103BE" w:rsidRPr="008C409D" w:rsidRDefault="00A103BE" w:rsidP="007D7487">
      <w:pPr>
        <w:numPr>
          <w:ilvl w:val="0"/>
          <w:numId w:val="6"/>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03269166" w14:textId="77777777" w:rsidR="00A103BE" w:rsidRPr="008C409D" w:rsidRDefault="00A103BE" w:rsidP="00A103BE">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12" w:history="1">
        <w:r w:rsidRPr="008C409D">
          <w:rPr>
            <w:rFonts w:cs="Arial"/>
            <w:color w:val="0000FF"/>
            <w:u w:val="single"/>
          </w:rPr>
          <w:t>RNIB website</w:t>
        </w:r>
      </w:hyperlink>
      <w:r w:rsidRPr="008C409D">
        <w:rPr>
          <w:rFonts w:cs="Arial"/>
        </w:rPr>
        <w:t>.</w:t>
      </w:r>
    </w:p>
    <w:p w14:paraId="79A4ABED" w14:textId="77777777" w:rsidR="00A103BE" w:rsidRPr="00A103BE" w:rsidRDefault="00A103BE" w:rsidP="00701C63">
      <w:pPr>
        <w:pStyle w:val="Heading1"/>
      </w:pPr>
      <w:r w:rsidRPr="00A103BE">
        <w:t>Accessibility</w:t>
      </w:r>
    </w:p>
    <w:p w14:paraId="3D6493F1" w14:textId="77777777" w:rsidR="00A103BE" w:rsidRDefault="00A103BE" w:rsidP="00673987">
      <w:r w:rsidRPr="008C409D">
        <w:t>Reports should adhere to the following guidelines:</w:t>
      </w:r>
    </w:p>
    <w:p w14:paraId="2DD2D179" w14:textId="77777777" w:rsidR="00673987" w:rsidRPr="008C409D" w:rsidRDefault="00673987" w:rsidP="00701C63">
      <w:pPr>
        <w:ind w:firstLine="66"/>
      </w:pPr>
    </w:p>
    <w:p w14:paraId="568C643C" w14:textId="77777777" w:rsidR="00A103BE" w:rsidRPr="00701C63" w:rsidRDefault="00A103BE" w:rsidP="00F73A36">
      <w:pPr>
        <w:pStyle w:val="Heading2"/>
        <w:ind w:left="0"/>
      </w:pPr>
      <w:r w:rsidRPr="00701C63">
        <w:t>Formatting</w:t>
      </w:r>
    </w:p>
    <w:p w14:paraId="62EE29E9" w14:textId="77777777" w:rsidR="00A103BE" w:rsidRDefault="00A103BE" w:rsidP="00A103BE">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p>
    <w:p w14:paraId="65CAC0DC" w14:textId="77777777" w:rsidR="00701C63" w:rsidRPr="008C409D" w:rsidRDefault="00701C63" w:rsidP="00A103BE">
      <w:pPr>
        <w:contextualSpacing/>
      </w:pPr>
    </w:p>
    <w:p w14:paraId="2E55A35F" w14:textId="77777777" w:rsidR="00A103BE" w:rsidRPr="008C409D" w:rsidRDefault="00A103BE" w:rsidP="00701C63">
      <w:pPr>
        <w:pStyle w:val="Heading2"/>
        <w:ind w:left="0"/>
      </w:pPr>
      <w:bookmarkStart w:id="1" w:name="_Toc322438558"/>
      <w:r w:rsidRPr="008C409D">
        <w:t>Spacing</w:t>
      </w:r>
      <w:bookmarkEnd w:id="1"/>
    </w:p>
    <w:p w14:paraId="2669391F" w14:textId="77777777" w:rsidR="00A103BE" w:rsidRDefault="00A103BE" w:rsidP="00A103BE">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2DC12A49" w14:textId="77777777" w:rsidR="00701C63" w:rsidRPr="008C409D" w:rsidRDefault="00701C63" w:rsidP="00A103BE">
      <w:pPr>
        <w:contextualSpacing/>
      </w:pPr>
    </w:p>
    <w:p w14:paraId="66800C0F" w14:textId="77777777" w:rsidR="00A103BE" w:rsidRPr="008C409D" w:rsidRDefault="00A103BE" w:rsidP="00701C63">
      <w:pPr>
        <w:pStyle w:val="Heading2"/>
        <w:ind w:left="0"/>
      </w:pPr>
      <w:r w:rsidRPr="008C409D">
        <w:t>Alternative text</w:t>
      </w:r>
    </w:p>
    <w:p w14:paraId="595B779C" w14:textId="77777777" w:rsidR="00A103BE" w:rsidRDefault="00A103BE" w:rsidP="00A103BE">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2508858C" w14:textId="77777777" w:rsidR="00701C63" w:rsidRPr="008C409D" w:rsidRDefault="00701C63" w:rsidP="00A103BE">
      <w:pPr>
        <w:contextualSpacing/>
      </w:pPr>
    </w:p>
    <w:p w14:paraId="52F81896" w14:textId="1A512501" w:rsidR="00A103BE" w:rsidRPr="008C409D" w:rsidRDefault="00673987" w:rsidP="00673987">
      <w:pPr>
        <w:pStyle w:val="Heading2"/>
        <w:ind w:left="0"/>
      </w:pPr>
      <w:r>
        <w:t>I</w:t>
      </w:r>
      <w:r w:rsidR="00A103BE" w:rsidRPr="008C409D">
        <w:t>mages</w:t>
      </w:r>
    </w:p>
    <w:p w14:paraId="12D40C56" w14:textId="77777777" w:rsidR="00A103BE" w:rsidRDefault="00A103BE" w:rsidP="00A103BE">
      <w:pPr>
        <w:contextualSpacing/>
      </w:pPr>
      <w:r w:rsidRPr="008C409D">
        <w:t>These should be formatted in-line with text, to support screen readers. Crediting pictures may be necessary, usually in response to a direct request from a third party.</w:t>
      </w:r>
    </w:p>
    <w:p w14:paraId="6BE9EA8C" w14:textId="77777777" w:rsidR="00701C63" w:rsidRPr="008C409D" w:rsidRDefault="00701C63" w:rsidP="00A103BE">
      <w:pPr>
        <w:contextualSpacing/>
      </w:pPr>
    </w:p>
    <w:p w14:paraId="07D7FC9E" w14:textId="77777777" w:rsidR="00A103BE" w:rsidRPr="008C409D" w:rsidRDefault="00A103BE" w:rsidP="00673987">
      <w:pPr>
        <w:pStyle w:val="Heading2"/>
        <w:ind w:left="0"/>
      </w:pPr>
      <w:r w:rsidRPr="008C409D">
        <w:t>Tables</w:t>
      </w:r>
    </w:p>
    <w:p w14:paraId="0402E157" w14:textId="77777777" w:rsidR="00A103BE" w:rsidRDefault="00A103BE" w:rsidP="00A103BE">
      <w:pPr>
        <w:contextualSpacing/>
      </w:pPr>
      <w:r w:rsidRPr="008C409D">
        <w:lastRenderedPageBreak/>
        <w:t>These should be for used for presenting data and not for layout or design. They should also be simple, and include a descriptive title.</w:t>
      </w:r>
    </w:p>
    <w:p w14:paraId="3605485E" w14:textId="77777777" w:rsidR="00673987" w:rsidRPr="008C409D" w:rsidRDefault="00673987" w:rsidP="00A103BE">
      <w:pPr>
        <w:contextualSpacing/>
      </w:pPr>
    </w:p>
    <w:p w14:paraId="7D8B72F6" w14:textId="77777777" w:rsidR="00A103BE" w:rsidRPr="008C409D" w:rsidRDefault="00A103BE" w:rsidP="00673987">
      <w:pPr>
        <w:pStyle w:val="Heading2"/>
        <w:ind w:left="0"/>
      </w:pPr>
      <w:r w:rsidRPr="008C409D">
        <w:t>Additional documents</w:t>
      </w:r>
    </w:p>
    <w:p w14:paraId="69C63596" w14:textId="77777777" w:rsidR="00A103BE" w:rsidRDefault="00A103BE" w:rsidP="00A103BE">
      <w:pPr>
        <w:autoSpaceDE w:val="0"/>
        <w:autoSpaceDN w:val="0"/>
        <w:adjustRightInd w:val="0"/>
        <w:rPr>
          <w:rFonts w:cs="Arial"/>
        </w:rPr>
      </w:pPr>
      <w:r w:rsidRPr="008C409D">
        <w:rPr>
          <w:rFonts w:cs="Arial"/>
        </w:rPr>
        <w:t xml:space="preserve">Any additional information, separate to the report, for example </w:t>
      </w:r>
      <w:proofErr w:type="spellStart"/>
      <w:r w:rsidRPr="008C409D">
        <w:rPr>
          <w:rFonts w:cs="Arial"/>
        </w:rPr>
        <w:t>proformas</w:t>
      </w:r>
      <w:proofErr w:type="spellEnd"/>
      <w:r w:rsidRPr="008C409D">
        <w:rPr>
          <w:rFonts w:cs="Arial"/>
        </w:rPr>
        <w:t xml:space="preserve"> and transcripts which may be used as standalone documents must be fully referenced to the piece of work being submitting and therefore dated, formatted and numbered appropriately.</w:t>
      </w:r>
    </w:p>
    <w:p w14:paraId="74029CD2" w14:textId="77777777" w:rsidR="00701C63" w:rsidRDefault="00701C63" w:rsidP="00701C63"/>
    <w:p w14:paraId="2347229F" w14:textId="77777777" w:rsidR="00A103BE" w:rsidRPr="00164469" w:rsidRDefault="00A103BE" w:rsidP="00673987">
      <w:pPr>
        <w:pStyle w:val="Heading2"/>
        <w:ind w:left="0"/>
      </w:pPr>
      <w:r w:rsidRPr="00164469">
        <w:t>Acknowledgement</w:t>
      </w:r>
    </w:p>
    <w:p w14:paraId="7B07EAD3" w14:textId="77777777" w:rsidR="00A103BE" w:rsidRDefault="00A103BE" w:rsidP="00A103BE">
      <w:pPr>
        <w:rPr>
          <w:rFonts w:cs="Arial"/>
        </w:rPr>
      </w:pPr>
      <w:r w:rsidRPr="00164469">
        <w:rPr>
          <w:rFonts w:cs="Arial"/>
        </w:rPr>
        <w:t xml:space="preserve">All reports should acknowledge HLF. Our logo can be found on the </w:t>
      </w:r>
      <w:hyperlink r:id="rId13" w:history="1">
        <w:r w:rsidRPr="00164469">
          <w:rPr>
            <w:rStyle w:val="Hyperlink"/>
            <w:rFonts w:cs="Arial"/>
          </w:rPr>
          <w:t>HLF website</w:t>
        </w:r>
      </w:hyperlink>
      <w:r w:rsidRPr="00164469">
        <w:rPr>
          <w:rFonts w:cs="Arial"/>
        </w:rPr>
        <w:t>.</w:t>
      </w:r>
    </w:p>
    <w:p w14:paraId="03B6100D" w14:textId="77777777" w:rsidR="00673987" w:rsidRDefault="00673987" w:rsidP="00A103BE">
      <w:pPr>
        <w:rPr>
          <w:rFonts w:cs="Arial"/>
        </w:rPr>
      </w:pPr>
    </w:p>
    <w:p w14:paraId="210660ED" w14:textId="77777777" w:rsidR="00A103BE" w:rsidRPr="00164469" w:rsidRDefault="00A103BE" w:rsidP="00673987">
      <w:pPr>
        <w:pStyle w:val="Heading2"/>
        <w:ind w:left="0"/>
      </w:pPr>
      <w:r w:rsidRPr="00164469">
        <w:t>Further resources</w:t>
      </w:r>
    </w:p>
    <w:p w14:paraId="0CC12391" w14:textId="77777777" w:rsidR="00A103BE" w:rsidRPr="00164469" w:rsidRDefault="00A103BE" w:rsidP="00A103BE">
      <w:pPr>
        <w:rPr>
          <w:rFonts w:cs="Arial"/>
        </w:rPr>
      </w:pPr>
      <w:r w:rsidRPr="00164469">
        <w:rPr>
          <w:rFonts w:cs="Arial"/>
        </w:rPr>
        <w:t>Please refer to the links below for further information:</w:t>
      </w:r>
    </w:p>
    <w:p w14:paraId="687E1F61" w14:textId="77777777" w:rsidR="00A103BE" w:rsidRPr="00164469" w:rsidRDefault="00A103BE" w:rsidP="00A103BE">
      <w:pPr>
        <w:rPr>
          <w:rFonts w:cs="Arial"/>
        </w:rPr>
      </w:pPr>
    </w:p>
    <w:p w14:paraId="4986C4CC" w14:textId="77777777" w:rsidR="00A103BE" w:rsidRPr="00164469" w:rsidRDefault="009055ED" w:rsidP="007D7487">
      <w:pPr>
        <w:pStyle w:val="ListParagraph"/>
        <w:numPr>
          <w:ilvl w:val="0"/>
          <w:numId w:val="9"/>
        </w:numPr>
        <w:spacing w:after="200" w:line="276" w:lineRule="auto"/>
        <w:rPr>
          <w:rFonts w:cs="Arial"/>
        </w:rPr>
      </w:pPr>
      <w:hyperlink r:id="rId14" w:history="1">
        <w:r w:rsidR="00A103BE" w:rsidRPr="00164469">
          <w:rPr>
            <w:rStyle w:val="Hyperlink"/>
            <w:rFonts w:cs="Arial"/>
          </w:rPr>
          <w:t>'Microsoft Word: creating accessible documents' - webaim.org</w:t>
        </w:r>
      </w:hyperlink>
    </w:p>
    <w:p w14:paraId="5238A9EA" w14:textId="77777777" w:rsidR="00A103BE" w:rsidRPr="00164469" w:rsidRDefault="009055ED" w:rsidP="007D7487">
      <w:pPr>
        <w:pStyle w:val="ListParagraph"/>
        <w:numPr>
          <w:ilvl w:val="0"/>
          <w:numId w:val="9"/>
        </w:numPr>
        <w:spacing w:after="200" w:line="276" w:lineRule="auto"/>
        <w:rPr>
          <w:rFonts w:cs="Arial"/>
        </w:rPr>
      </w:pPr>
      <w:hyperlink r:id="rId15" w:history="1">
        <w:r w:rsidR="00A103BE" w:rsidRPr="00164469">
          <w:rPr>
            <w:rStyle w:val="Hyperlink"/>
            <w:rFonts w:cs="Arial"/>
          </w:rPr>
          <w:t>'How to create an accessible PDF' - GOV.UK</w:t>
        </w:r>
      </w:hyperlink>
    </w:p>
    <w:p w14:paraId="62DB4DBF" w14:textId="77777777" w:rsidR="00A103BE" w:rsidRPr="00164469" w:rsidRDefault="00A103BE" w:rsidP="00A103BE">
      <w:pPr>
        <w:rPr>
          <w:rFonts w:cs="Arial"/>
        </w:rPr>
      </w:pPr>
      <w:r w:rsidRPr="00164469">
        <w:rPr>
          <w:rFonts w:cs="Arial"/>
        </w:rPr>
        <w:t xml:space="preserve">We also recommend using an accessibility consultant to help you produce your reports. Agencies that HLF have worked with include </w:t>
      </w:r>
      <w:hyperlink r:id="rId16" w:history="1">
        <w:r w:rsidRPr="00164469">
          <w:rPr>
            <w:rStyle w:val="Hyperlink"/>
            <w:rFonts w:cs="Arial"/>
          </w:rPr>
          <w:t>Shaw Trust</w:t>
        </w:r>
      </w:hyperlink>
      <w:r w:rsidRPr="00164469">
        <w:rPr>
          <w:rFonts w:cs="Arial"/>
        </w:rPr>
        <w:t xml:space="preserve"> and </w:t>
      </w:r>
      <w:hyperlink r:id="rId17" w:history="1">
        <w:r w:rsidRPr="00164469">
          <w:rPr>
            <w:rStyle w:val="Hyperlink"/>
            <w:rFonts w:cs="Arial"/>
          </w:rPr>
          <w:t>The Accessible Digital Documents Company</w:t>
        </w:r>
      </w:hyperlink>
      <w:r w:rsidRPr="00164469">
        <w:rPr>
          <w:rFonts w:cs="Arial"/>
        </w:rPr>
        <w:t>.</w:t>
      </w:r>
    </w:p>
    <w:p w14:paraId="12428D21" w14:textId="77777777" w:rsidR="00A103BE" w:rsidRPr="00164469" w:rsidRDefault="00A103BE" w:rsidP="00A103BE">
      <w:pPr>
        <w:rPr>
          <w:rFonts w:cs="Arial"/>
        </w:rPr>
      </w:pPr>
    </w:p>
    <w:p w14:paraId="3A598D29" w14:textId="5BA20176" w:rsidR="00FA3F8F" w:rsidRPr="00697E37" w:rsidRDefault="00A103BE" w:rsidP="000E211D">
      <w:r w:rsidRPr="00164469">
        <w:rPr>
          <w:rFonts w:cs="Arial"/>
        </w:rPr>
        <w:t>HLF retains the right to amend documents in order to create accessible versions for publishing.</w:t>
      </w:r>
    </w:p>
    <w:sectPr w:rsidR="00FA3F8F" w:rsidRPr="00697E37" w:rsidSect="00372811">
      <w:footerReference w:type="even" r:id="rId18"/>
      <w:footerReference w:type="default" r:id="rId19"/>
      <w:headerReference w:type="first" r:id="rId20"/>
      <w:footerReference w:type="first" r:id="rId21"/>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23C01" w14:textId="77777777" w:rsidR="009055ED" w:rsidRDefault="009055ED">
      <w:r>
        <w:separator/>
      </w:r>
    </w:p>
  </w:endnote>
  <w:endnote w:type="continuationSeparator" w:id="0">
    <w:p w14:paraId="0ADD8E09" w14:textId="77777777" w:rsidR="009055ED" w:rsidRDefault="00905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D435B" w14:textId="77777777" w:rsidR="00B12BAA" w:rsidRDefault="00B12BAA"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3DB2C9" w14:textId="77777777" w:rsidR="00B12BAA" w:rsidRDefault="00B12BAA" w:rsidP="00FE2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A0319" w14:textId="77777777" w:rsidR="00B12BAA" w:rsidRPr="00FE2F89" w:rsidRDefault="00B12BAA"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7C0682">
      <w:rPr>
        <w:rStyle w:val="PageNumber"/>
        <w:rFonts w:cs="Arial"/>
        <w:noProof/>
        <w:sz w:val="20"/>
      </w:rPr>
      <w:t>7</w:t>
    </w:r>
    <w:r w:rsidRPr="00FE2F89">
      <w:rPr>
        <w:rStyle w:val="PageNumber"/>
        <w:rFonts w:cs="Arial"/>
        <w:sz w:val="20"/>
      </w:rPr>
      <w:fldChar w:fldCharType="end"/>
    </w:r>
  </w:p>
  <w:p w14:paraId="2B65C4AE" w14:textId="77777777" w:rsidR="00B12BAA" w:rsidRDefault="00B12BAA" w:rsidP="00FE2F8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FAB53" w14:textId="77777777" w:rsidR="00B12BAA" w:rsidRDefault="00B12BAA" w:rsidP="00D27190">
    <w:pPr>
      <w:pStyle w:val="Footer"/>
      <w:tabs>
        <w:tab w:val="clear" w:pos="4153"/>
        <w:tab w:val="clear" w:pos="8306"/>
        <w:tab w:val="left" w:pos="2552"/>
      </w:tabs>
      <w:ind w:right="-1"/>
    </w:pPr>
    <w:r>
      <w:rPr>
        <w:noProof/>
        <w:lang w:eastAsia="en-GB"/>
      </w:rPr>
      <w:drawing>
        <wp:inline distT="0" distB="0" distL="0" distR="0" wp14:anchorId="7CCD0CF0" wp14:editId="61763C3C">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14:paraId="694C5B5A" w14:textId="77777777" w:rsidR="00B12BAA" w:rsidRPr="00DC45DF" w:rsidRDefault="00B12BAA" w:rsidP="00C93A35">
    <w:pPr>
      <w:pStyle w:val="Footer"/>
      <w:ind w:left="-1260" w:right="-1176"/>
      <w:jc w:val="center"/>
      <w:rPr>
        <w:sz w:val="20"/>
      </w:rPr>
    </w:pPr>
  </w:p>
  <w:p w14:paraId="3159817C" w14:textId="77777777" w:rsidR="00B12BAA" w:rsidRDefault="00B12BAA" w:rsidP="00C93A35">
    <w:pPr>
      <w:pStyle w:val="Footer"/>
      <w:ind w:left="-1260" w:right="-117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C9E85" w14:textId="77777777" w:rsidR="009055ED" w:rsidRDefault="009055ED">
      <w:r>
        <w:separator/>
      </w:r>
    </w:p>
  </w:footnote>
  <w:footnote w:type="continuationSeparator" w:id="0">
    <w:p w14:paraId="4EFD1E84" w14:textId="77777777" w:rsidR="009055ED" w:rsidRDefault="009055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17CE3" w14:textId="77777777" w:rsidR="00B12BAA" w:rsidRDefault="00B12BAA" w:rsidP="0082540F">
    <w:pPr>
      <w:pStyle w:val="Header"/>
      <w:tabs>
        <w:tab w:val="clear" w:pos="4153"/>
        <w:tab w:val="clear" w:pos="8306"/>
      </w:tabs>
      <w:jc w:val="center"/>
    </w:pPr>
    <w:r>
      <w:rPr>
        <w:noProof/>
        <w:lang w:eastAsia="en-GB"/>
      </w:rPr>
      <w:drawing>
        <wp:inline distT="0" distB="0" distL="0" distR="0" wp14:anchorId="0E5B1AE9" wp14:editId="58241F2E">
          <wp:extent cx="2152650" cy="1647825"/>
          <wp:effectExtent l="0" t="0" r="0" b="9525"/>
          <wp:docPr id="1" name="Picture 4" descr="HLF Logo on Header" title="HL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647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4E4F"/>
    <w:multiLevelType w:val="hybridMultilevel"/>
    <w:tmpl w:val="CD5601A2"/>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 w15:restartNumberingAfterBreak="0">
    <w:nsid w:val="0D40065B"/>
    <w:multiLevelType w:val="multilevel"/>
    <w:tmpl w:val="F5A43A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B7924"/>
    <w:multiLevelType w:val="hybridMultilevel"/>
    <w:tmpl w:val="91E0D68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 w15:restartNumberingAfterBreak="0">
    <w:nsid w:val="168811DD"/>
    <w:multiLevelType w:val="hybridMultilevel"/>
    <w:tmpl w:val="E884B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202B3823"/>
    <w:multiLevelType w:val="hybridMultilevel"/>
    <w:tmpl w:val="AD4E34F6"/>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6"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7" w15:restartNumberingAfterBreak="0">
    <w:nsid w:val="2A6F1B47"/>
    <w:multiLevelType w:val="multilevel"/>
    <w:tmpl w:val="7466DBA8"/>
    <w:lvl w:ilvl="0">
      <w:start w:val="1"/>
      <w:numFmt w:val="decimal"/>
      <w:lvlText w:val="%1."/>
      <w:lvlJc w:val="left"/>
      <w:pPr>
        <w:ind w:left="644" w:hanging="360"/>
      </w:pPr>
      <w:rPr>
        <w:rFonts w:hint="default"/>
        <w:sz w:val="24"/>
      </w:rPr>
    </w:lvl>
    <w:lvl w:ilvl="1">
      <w:start w:val="1"/>
      <w:numFmt w:val="decimal"/>
      <w:isLgl/>
      <w:lvlText w:val="%1.%2"/>
      <w:lvlJc w:val="left"/>
      <w:pPr>
        <w:ind w:left="786"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345B4A9B"/>
    <w:multiLevelType w:val="multilevel"/>
    <w:tmpl w:val="B4EE9C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E85E27"/>
    <w:multiLevelType w:val="hybridMultilevel"/>
    <w:tmpl w:val="969A22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E578DA"/>
    <w:multiLevelType w:val="hybridMultilevel"/>
    <w:tmpl w:val="28049D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B196CE0"/>
    <w:multiLevelType w:val="hybridMultilevel"/>
    <w:tmpl w:val="ED8817B0"/>
    <w:lvl w:ilvl="0" w:tplc="21E0F7CC">
      <w:start w:val="1"/>
      <w:numFmt w:val="decimal"/>
      <w:lvlText w:val="%1.2"/>
      <w:lvlJc w:val="left"/>
      <w:pPr>
        <w:ind w:left="502"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C842F0"/>
    <w:multiLevelType w:val="hybridMultilevel"/>
    <w:tmpl w:val="60588B4A"/>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3" w15:restartNumberingAfterBreak="0">
    <w:nsid w:val="43D57303"/>
    <w:multiLevelType w:val="hybridMultilevel"/>
    <w:tmpl w:val="260C1314"/>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4" w15:restartNumberingAfterBreak="0">
    <w:nsid w:val="47647AE0"/>
    <w:multiLevelType w:val="multilevel"/>
    <w:tmpl w:val="8020CA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593855"/>
    <w:multiLevelType w:val="hybridMultilevel"/>
    <w:tmpl w:val="179C084A"/>
    <w:lvl w:ilvl="0" w:tplc="F654794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7" w15:restartNumberingAfterBreak="0">
    <w:nsid w:val="4EDF7E4A"/>
    <w:multiLevelType w:val="hybridMultilevel"/>
    <w:tmpl w:val="9E8282BE"/>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1154ED9"/>
    <w:multiLevelType w:val="hybridMultilevel"/>
    <w:tmpl w:val="1F58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20" w15:restartNumberingAfterBreak="0">
    <w:nsid w:val="59347B86"/>
    <w:multiLevelType w:val="hybridMultilevel"/>
    <w:tmpl w:val="1BD8A578"/>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1" w15:restartNumberingAfterBreak="0">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D845083"/>
    <w:multiLevelType w:val="multilevel"/>
    <w:tmpl w:val="CA84BE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F930D6"/>
    <w:multiLevelType w:val="multilevel"/>
    <w:tmpl w:val="5BBE12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305A0B"/>
    <w:multiLevelType w:val="hybridMultilevel"/>
    <w:tmpl w:val="3F74C2D2"/>
    <w:lvl w:ilvl="0" w:tplc="04090001">
      <w:start w:val="1"/>
      <w:numFmt w:val="bullet"/>
      <w:lvlText w:val=""/>
      <w:lvlJc w:val="left"/>
      <w:pPr>
        <w:ind w:left="5683" w:hanging="360"/>
      </w:pPr>
      <w:rPr>
        <w:rFonts w:ascii="Symbol" w:hAnsi="Symbol" w:hint="default"/>
      </w:rPr>
    </w:lvl>
    <w:lvl w:ilvl="1" w:tplc="04090003" w:tentative="1">
      <w:start w:val="1"/>
      <w:numFmt w:val="bullet"/>
      <w:lvlText w:val="o"/>
      <w:lvlJc w:val="left"/>
      <w:pPr>
        <w:ind w:left="6403" w:hanging="360"/>
      </w:pPr>
      <w:rPr>
        <w:rFonts w:ascii="Courier New" w:hAnsi="Courier New" w:cs="Courier New" w:hint="default"/>
      </w:rPr>
    </w:lvl>
    <w:lvl w:ilvl="2" w:tplc="04090005" w:tentative="1">
      <w:start w:val="1"/>
      <w:numFmt w:val="bullet"/>
      <w:lvlText w:val=""/>
      <w:lvlJc w:val="left"/>
      <w:pPr>
        <w:ind w:left="7123" w:hanging="360"/>
      </w:pPr>
      <w:rPr>
        <w:rFonts w:ascii="Wingdings" w:hAnsi="Wingdings" w:hint="default"/>
      </w:rPr>
    </w:lvl>
    <w:lvl w:ilvl="3" w:tplc="04090001" w:tentative="1">
      <w:start w:val="1"/>
      <w:numFmt w:val="bullet"/>
      <w:lvlText w:val=""/>
      <w:lvlJc w:val="left"/>
      <w:pPr>
        <w:ind w:left="7843" w:hanging="360"/>
      </w:pPr>
      <w:rPr>
        <w:rFonts w:ascii="Symbol" w:hAnsi="Symbol" w:hint="default"/>
      </w:rPr>
    </w:lvl>
    <w:lvl w:ilvl="4" w:tplc="04090003" w:tentative="1">
      <w:start w:val="1"/>
      <w:numFmt w:val="bullet"/>
      <w:lvlText w:val="o"/>
      <w:lvlJc w:val="left"/>
      <w:pPr>
        <w:ind w:left="8563" w:hanging="360"/>
      </w:pPr>
      <w:rPr>
        <w:rFonts w:ascii="Courier New" w:hAnsi="Courier New" w:cs="Courier New" w:hint="default"/>
      </w:rPr>
    </w:lvl>
    <w:lvl w:ilvl="5" w:tplc="04090005" w:tentative="1">
      <w:start w:val="1"/>
      <w:numFmt w:val="bullet"/>
      <w:lvlText w:val=""/>
      <w:lvlJc w:val="left"/>
      <w:pPr>
        <w:ind w:left="9283" w:hanging="360"/>
      </w:pPr>
      <w:rPr>
        <w:rFonts w:ascii="Wingdings" w:hAnsi="Wingdings" w:hint="default"/>
      </w:rPr>
    </w:lvl>
    <w:lvl w:ilvl="6" w:tplc="04090001" w:tentative="1">
      <w:start w:val="1"/>
      <w:numFmt w:val="bullet"/>
      <w:lvlText w:val=""/>
      <w:lvlJc w:val="left"/>
      <w:pPr>
        <w:ind w:left="10003" w:hanging="360"/>
      </w:pPr>
      <w:rPr>
        <w:rFonts w:ascii="Symbol" w:hAnsi="Symbol" w:hint="default"/>
      </w:rPr>
    </w:lvl>
    <w:lvl w:ilvl="7" w:tplc="04090003" w:tentative="1">
      <w:start w:val="1"/>
      <w:numFmt w:val="bullet"/>
      <w:lvlText w:val="o"/>
      <w:lvlJc w:val="left"/>
      <w:pPr>
        <w:ind w:left="10723" w:hanging="360"/>
      </w:pPr>
      <w:rPr>
        <w:rFonts w:ascii="Courier New" w:hAnsi="Courier New" w:cs="Courier New" w:hint="default"/>
      </w:rPr>
    </w:lvl>
    <w:lvl w:ilvl="8" w:tplc="04090005" w:tentative="1">
      <w:start w:val="1"/>
      <w:numFmt w:val="bullet"/>
      <w:lvlText w:val=""/>
      <w:lvlJc w:val="left"/>
      <w:pPr>
        <w:ind w:left="11443" w:hanging="360"/>
      </w:pPr>
      <w:rPr>
        <w:rFonts w:ascii="Wingdings" w:hAnsi="Wingdings" w:hint="default"/>
      </w:rPr>
    </w:lvl>
  </w:abstractNum>
  <w:abstractNum w:abstractNumId="25"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67071CE"/>
    <w:multiLevelType w:val="hybridMultilevel"/>
    <w:tmpl w:val="64581D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7C29AB"/>
    <w:multiLevelType w:val="hybridMultilevel"/>
    <w:tmpl w:val="8612C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A2598A"/>
    <w:multiLevelType w:val="multilevel"/>
    <w:tmpl w:val="91585EC2"/>
    <w:lvl w:ilvl="0">
      <w:start w:val="1"/>
      <w:numFmt w:val="bullet"/>
      <w:lvlText w:val=""/>
      <w:lvlJc w:val="left"/>
      <w:pPr>
        <w:tabs>
          <w:tab w:val="num" w:pos="2160"/>
        </w:tabs>
        <w:ind w:left="2160" w:hanging="720"/>
      </w:pPr>
      <w:rPr>
        <w:rFonts w:ascii="Symbol" w:hAnsi="Symbol" w:hint="default"/>
      </w:rPr>
    </w:lvl>
    <w:lvl w:ilvl="1">
      <w:start w:val="1"/>
      <w:numFmt w:val="decimal"/>
      <w:lvlText w:val="%1.%2"/>
      <w:lvlJc w:val="left"/>
      <w:pPr>
        <w:tabs>
          <w:tab w:val="num" w:pos="2160"/>
        </w:tabs>
        <w:ind w:left="2160" w:hanging="720"/>
      </w:pPr>
      <w:rPr>
        <w:rFonts w:cs="Times New Roman" w:hint="default"/>
        <w:i w:val="0"/>
        <w:color w:val="auto"/>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520"/>
        </w:tabs>
        <w:ind w:left="252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0"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CEE1492"/>
    <w:multiLevelType w:val="multilevel"/>
    <w:tmpl w:val="AB5EC0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9D3CCF"/>
    <w:multiLevelType w:val="hybridMultilevel"/>
    <w:tmpl w:val="50A8CAAA"/>
    <w:lvl w:ilvl="0" w:tplc="65BC7716">
      <w:start w:val="1"/>
      <w:numFmt w:val="decimal"/>
      <w:pStyle w:val="Heading1"/>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33" w15:restartNumberingAfterBreak="0">
    <w:nsid w:val="7F0007B3"/>
    <w:multiLevelType w:val="multilevel"/>
    <w:tmpl w:val="00946A4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30"/>
  </w:num>
  <w:num w:numId="3">
    <w:abstractNumId w:val="19"/>
  </w:num>
  <w:num w:numId="4">
    <w:abstractNumId w:val="6"/>
  </w:num>
  <w:num w:numId="5">
    <w:abstractNumId w:val="16"/>
    <w:lvlOverride w:ilvl="0">
      <w:startOverride w:val="1"/>
    </w:lvlOverride>
    <w:lvlOverride w:ilvl="1"/>
    <w:lvlOverride w:ilvl="2"/>
    <w:lvlOverride w:ilvl="3"/>
    <w:lvlOverride w:ilvl="4"/>
    <w:lvlOverride w:ilvl="5"/>
    <w:lvlOverride w:ilvl="6"/>
    <w:lvlOverride w:ilvl="7"/>
    <w:lvlOverride w:ilvl="8"/>
  </w:num>
  <w:num w:numId="6">
    <w:abstractNumId w:val="4"/>
  </w:num>
  <w:num w:numId="7">
    <w:abstractNumId w:val="27"/>
  </w:num>
  <w:num w:numId="8">
    <w:abstractNumId w:val="25"/>
  </w:num>
  <w:num w:numId="9">
    <w:abstractNumId w:val="18"/>
  </w:num>
  <w:num w:numId="10">
    <w:abstractNumId w:val="24"/>
  </w:num>
  <w:num w:numId="11">
    <w:abstractNumId w:val="11"/>
  </w:num>
  <w:num w:numId="12">
    <w:abstractNumId w:val="33"/>
  </w:num>
  <w:num w:numId="13">
    <w:abstractNumId w:val="17"/>
  </w:num>
  <w:num w:numId="14">
    <w:abstractNumId w:val="29"/>
  </w:num>
  <w:num w:numId="15">
    <w:abstractNumId w:val="3"/>
  </w:num>
  <w:num w:numId="16">
    <w:abstractNumId w:val="9"/>
  </w:num>
  <w:num w:numId="17">
    <w:abstractNumId w:val="15"/>
  </w:num>
  <w:num w:numId="18">
    <w:abstractNumId w:val="7"/>
  </w:num>
  <w:num w:numId="19">
    <w:abstractNumId w:val="13"/>
  </w:num>
  <w:num w:numId="20">
    <w:abstractNumId w:val="8"/>
    <w:lvlOverride w:ilvl="1">
      <w:startOverride w:val="1"/>
    </w:lvlOverride>
  </w:num>
  <w:num w:numId="21">
    <w:abstractNumId w:val="14"/>
    <w:lvlOverride w:ilvl="1">
      <w:startOverride w:val="2"/>
    </w:lvlOverride>
  </w:num>
  <w:num w:numId="22">
    <w:abstractNumId w:val="23"/>
    <w:lvlOverride w:ilvl="1">
      <w:startOverride w:val="3"/>
    </w:lvlOverride>
  </w:num>
  <w:num w:numId="23">
    <w:abstractNumId w:val="1"/>
    <w:lvlOverride w:ilvl="1">
      <w:startOverride w:val="4"/>
    </w:lvlOverride>
  </w:num>
  <w:num w:numId="24">
    <w:abstractNumId w:val="31"/>
    <w:lvlOverride w:ilvl="1">
      <w:startOverride w:val="5"/>
    </w:lvlOverride>
  </w:num>
  <w:num w:numId="25">
    <w:abstractNumId w:val="22"/>
    <w:lvlOverride w:ilvl="1">
      <w:startOverride w:val="6"/>
    </w:lvlOverride>
  </w:num>
  <w:num w:numId="26">
    <w:abstractNumId w:val="0"/>
  </w:num>
  <w:num w:numId="27">
    <w:abstractNumId w:val="32"/>
  </w:num>
  <w:num w:numId="28">
    <w:abstractNumId w:val="26"/>
  </w:num>
  <w:num w:numId="29">
    <w:abstractNumId w:val="5"/>
  </w:num>
  <w:num w:numId="30">
    <w:abstractNumId w:val="28"/>
  </w:num>
  <w:num w:numId="31">
    <w:abstractNumId w:val="10"/>
  </w:num>
  <w:num w:numId="32">
    <w:abstractNumId w:val="20"/>
  </w:num>
  <w:num w:numId="33">
    <w:abstractNumId w:val="2"/>
  </w:num>
  <w:num w:numId="3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BEE"/>
    <w:rsid w:val="0000155F"/>
    <w:rsid w:val="00010655"/>
    <w:rsid w:val="000232DC"/>
    <w:rsid w:val="00023FF3"/>
    <w:rsid w:val="00024B72"/>
    <w:rsid w:val="000302FA"/>
    <w:rsid w:val="000311FC"/>
    <w:rsid w:val="0003268A"/>
    <w:rsid w:val="00044308"/>
    <w:rsid w:val="00053641"/>
    <w:rsid w:val="00056213"/>
    <w:rsid w:val="00056B22"/>
    <w:rsid w:val="000600B0"/>
    <w:rsid w:val="00065DF2"/>
    <w:rsid w:val="0007195E"/>
    <w:rsid w:val="00080351"/>
    <w:rsid w:val="00080479"/>
    <w:rsid w:val="00084A44"/>
    <w:rsid w:val="00084D37"/>
    <w:rsid w:val="00087032"/>
    <w:rsid w:val="000B1288"/>
    <w:rsid w:val="000B4E51"/>
    <w:rsid w:val="000C0DC9"/>
    <w:rsid w:val="000C1537"/>
    <w:rsid w:val="000C5E69"/>
    <w:rsid w:val="000D05FE"/>
    <w:rsid w:val="000D2E36"/>
    <w:rsid w:val="000D54AF"/>
    <w:rsid w:val="000E211D"/>
    <w:rsid w:val="000E3862"/>
    <w:rsid w:val="000E4409"/>
    <w:rsid w:val="000F0429"/>
    <w:rsid w:val="000F35FB"/>
    <w:rsid w:val="000F58FA"/>
    <w:rsid w:val="001005F5"/>
    <w:rsid w:val="00100665"/>
    <w:rsid w:val="0010334A"/>
    <w:rsid w:val="0011075E"/>
    <w:rsid w:val="00113F65"/>
    <w:rsid w:val="0012514A"/>
    <w:rsid w:val="00130E94"/>
    <w:rsid w:val="00131128"/>
    <w:rsid w:val="001467AF"/>
    <w:rsid w:val="00156E03"/>
    <w:rsid w:val="00157446"/>
    <w:rsid w:val="00164796"/>
    <w:rsid w:val="00175979"/>
    <w:rsid w:val="00183CA1"/>
    <w:rsid w:val="001855AF"/>
    <w:rsid w:val="00193C0A"/>
    <w:rsid w:val="00196828"/>
    <w:rsid w:val="001A2244"/>
    <w:rsid w:val="001A510E"/>
    <w:rsid w:val="001A5F4A"/>
    <w:rsid w:val="001B0833"/>
    <w:rsid w:val="001B0A45"/>
    <w:rsid w:val="001B3754"/>
    <w:rsid w:val="001B633C"/>
    <w:rsid w:val="001C3408"/>
    <w:rsid w:val="001D5F79"/>
    <w:rsid w:val="001D605B"/>
    <w:rsid w:val="001E0220"/>
    <w:rsid w:val="001F1C2C"/>
    <w:rsid w:val="0021230D"/>
    <w:rsid w:val="0021563F"/>
    <w:rsid w:val="00221E6B"/>
    <w:rsid w:val="00230F44"/>
    <w:rsid w:val="00234ED8"/>
    <w:rsid w:val="002409F5"/>
    <w:rsid w:val="002430C7"/>
    <w:rsid w:val="002442AF"/>
    <w:rsid w:val="00245CDA"/>
    <w:rsid w:val="00252DBB"/>
    <w:rsid w:val="00274270"/>
    <w:rsid w:val="00286E4F"/>
    <w:rsid w:val="0029057B"/>
    <w:rsid w:val="002A1795"/>
    <w:rsid w:val="002A3C07"/>
    <w:rsid w:val="002B3886"/>
    <w:rsid w:val="002B736C"/>
    <w:rsid w:val="002C187D"/>
    <w:rsid w:val="002C4807"/>
    <w:rsid w:val="002D1955"/>
    <w:rsid w:val="002D5116"/>
    <w:rsid w:val="002D6957"/>
    <w:rsid w:val="002E6DE0"/>
    <w:rsid w:val="002F2E3D"/>
    <w:rsid w:val="0030091E"/>
    <w:rsid w:val="00301FCC"/>
    <w:rsid w:val="0030221C"/>
    <w:rsid w:val="0030363F"/>
    <w:rsid w:val="00304AC1"/>
    <w:rsid w:val="003054D1"/>
    <w:rsid w:val="00305711"/>
    <w:rsid w:val="00310EB0"/>
    <w:rsid w:val="003119D1"/>
    <w:rsid w:val="0032402A"/>
    <w:rsid w:val="0033255D"/>
    <w:rsid w:val="00334094"/>
    <w:rsid w:val="003360D0"/>
    <w:rsid w:val="003369D8"/>
    <w:rsid w:val="00337632"/>
    <w:rsid w:val="003440FF"/>
    <w:rsid w:val="00345F52"/>
    <w:rsid w:val="00355A14"/>
    <w:rsid w:val="003653D3"/>
    <w:rsid w:val="00370C76"/>
    <w:rsid w:val="00372811"/>
    <w:rsid w:val="00374149"/>
    <w:rsid w:val="00390875"/>
    <w:rsid w:val="0039767F"/>
    <w:rsid w:val="003A3FA3"/>
    <w:rsid w:val="003A6577"/>
    <w:rsid w:val="003B180F"/>
    <w:rsid w:val="003C0CAC"/>
    <w:rsid w:val="003C5497"/>
    <w:rsid w:val="003D413D"/>
    <w:rsid w:val="003D688D"/>
    <w:rsid w:val="003E1863"/>
    <w:rsid w:val="003E5697"/>
    <w:rsid w:val="00401AD9"/>
    <w:rsid w:val="00406171"/>
    <w:rsid w:val="00410299"/>
    <w:rsid w:val="0042281E"/>
    <w:rsid w:val="004328A0"/>
    <w:rsid w:val="00437E6F"/>
    <w:rsid w:val="00441942"/>
    <w:rsid w:val="004500EB"/>
    <w:rsid w:val="00457454"/>
    <w:rsid w:val="0046474F"/>
    <w:rsid w:val="0046638E"/>
    <w:rsid w:val="00476CA9"/>
    <w:rsid w:val="00481AC9"/>
    <w:rsid w:val="00485DF2"/>
    <w:rsid w:val="00486FB3"/>
    <w:rsid w:val="0049442B"/>
    <w:rsid w:val="004A1711"/>
    <w:rsid w:val="004A57F3"/>
    <w:rsid w:val="004A60CE"/>
    <w:rsid w:val="004A6722"/>
    <w:rsid w:val="004A71CE"/>
    <w:rsid w:val="004C2F9C"/>
    <w:rsid w:val="004C39CE"/>
    <w:rsid w:val="004C558D"/>
    <w:rsid w:val="004C69E3"/>
    <w:rsid w:val="004C7001"/>
    <w:rsid w:val="004D2D17"/>
    <w:rsid w:val="004D30D5"/>
    <w:rsid w:val="004D31DE"/>
    <w:rsid w:val="004E0346"/>
    <w:rsid w:val="004E161A"/>
    <w:rsid w:val="004E50DD"/>
    <w:rsid w:val="004E562C"/>
    <w:rsid w:val="004F29AC"/>
    <w:rsid w:val="004F2D8D"/>
    <w:rsid w:val="00500994"/>
    <w:rsid w:val="005056CB"/>
    <w:rsid w:val="00506D30"/>
    <w:rsid w:val="00510FFA"/>
    <w:rsid w:val="00511955"/>
    <w:rsid w:val="00524936"/>
    <w:rsid w:val="00525F85"/>
    <w:rsid w:val="00533801"/>
    <w:rsid w:val="00540D41"/>
    <w:rsid w:val="00541021"/>
    <w:rsid w:val="00541BEE"/>
    <w:rsid w:val="00543341"/>
    <w:rsid w:val="00551CF6"/>
    <w:rsid w:val="00561FD4"/>
    <w:rsid w:val="0056495E"/>
    <w:rsid w:val="00581EC3"/>
    <w:rsid w:val="00586075"/>
    <w:rsid w:val="0058712E"/>
    <w:rsid w:val="0059222F"/>
    <w:rsid w:val="0059406E"/>
    <w:rsid w:val="005949B6"/>
    <w:rsid w:val="005956B7"/>
    <w:rsid w:val="005A27DB"/>
    <w:rsid w:val="005A5561"/>
    <w:rsid w:val="005B3854"/>
    <w:rsid w:val="005B3EB0"/>
    <w:rsid w:val="005C0393"/>
    <w:rsid w:val="005C058D"/>
    <w:rsid w:val="005C5052"/>
    <w:rsid w:val="005C7A3E"/>
    <w:rsid w:val="005D78CC"/>
    <w:rsid w:val="005D7979"/>
    <w:rsid w:val="005E2B6C"/>
    <w:rsid w:val="005E4E9E"/>
    <w:rsid w:val="005F01C7"/>
    <w:rsid w:val="005F3B9A"/>
    <w:rsid w:val="005F7F3F"/>
    <w:rsid w:val="00601065"/>
    <w:rsid w:val="006018FA"/>
    <w:rsid w:val="0060538E"/>
    <w:rsid w:val="006101AF"/>
    <w:rsid w:val="0061033A"/>
    <w:rsid w:val="0061657B"/>
    <w:rsid w:val="00617D51"/>
    <w:rsid w:val="00620AB4"/>
    <w:rsid w:val="006237FC"/>
    <w:rsid w:val="00624478"/>
    <w:rsid w:val="006328A1"/>
    <w:rsid w:val="00635984"/>
    <w:rsid w:val="0063783B"/>
    <w:rsid w:val="0064695C"/>
    <w:rsid w:val="00646D58"/>
    <w:rsid w:val="00652BED"/>
    <w:rsid w:val="00653050"/>
    <w:rsid w:val="0066252D"/>
    <w:rsid w:val="00670CC8"/>
    <w:rsid w:val="00671D59"/>
    <w:rsid w:val="00673987"/>
    <w:rsid w:val="00687E03"/>
    <w:rsid w:val="00690EA9"/>
    <w:rsid w:val="00695D97"/>
    <w:rsid w:val="00697E37"/>
    <w:rsid w:val="006B1915"/>
    <w:rsid w:val="006B27B4"/>
    <w:rsid w:val="006D3573"/>
    <w:rsid w:val="006E4C66"/>
    <w:rsid w:val="006E52CA"/>
    <w:rsid w:val="006F375E"/>
    <w:rsid w:val="006F41A3"/>
    <w:rsid w:val="006F47FA"/>
    <w:rsid w:val="00701C63"/>
    <w:rsid w:val="00701F0C"/>
    <w:rsid w:val="0070362F"/>
    <w:rsid w:val="00705DBB"/>
    <w:rsid w:val="00711011"/>
    <w:rsid w:val="00734E40"/>
    <w:rsid w:val="00743E11"/>
    <w:rsid w:val="00750763"/>
    <w:rsid w:val="0075127D"/>
    <w:rsid w:val="00753D13"/>
    <w:rsid w:val="00774489"/>
    <w:rsid w:val="00781E7F"/>
    <w:rsid w:val="00785B3B"/>
    <w:rsid w:val="00790047"/>
    <w:rsid w:val="00790153"/>
    <w:rsid w:val="007A096A"/>
    <w:rsid w:val="007A3B89"/>
    <w:rsid w:val="007B254E"/>
    <w:rsid w:val="007B4B9B"/>
    <w:rsid w:val="007C0317"/>
    <w:rsid w:val="007C0682"/>
    <w:rsid w:val="007C29BF"/>
    <w:rsid w:val="007C40BC"/>
    <w:rsid w:val="007C42CF"/>
    <w:rsid w:val="007D5EE0"/>
    <w:rsid w:val="007D7154"/>
    <w:rsid w:val="007D7487"/>
    <w:rsid w:val="007D750C"/>
    <w:rsid w:val="007F22D4"/>
    <w:rsid w:val="007F4D9F"/>
    <w:rsid w:val="00807DE0"/>
    <w:rsid w:val="0082194B"/>
    <w:rsid w:val="008240B8"/>
    <w:rsid w:val="0082540F"/>
    <w:rsid w:val="00833126"/>
    <w:rsid w:val="008341BC"/>
    <w:rsid w:val="0084478B"/>
    <w:rsid w:val="00847015"/>
    <w:rsid w:val="00857BFD"/>
    <w:rsid w:val="0086443C"/>
    <w:rsid w:val="0087078E"/>
    <w:rsid w:val="00871A60"/>
    <w:rsid w:val="00895A89"/>
    <w:rsid w:val="008A4DA4"/>
    <w:rsid w:val="008A5F51"/>
    <w:rsid w:val="008B0A4D"/>
    <w:rsid w:val="008B2762"/>
    <w:rsid w:val="008D4111"/>
    <w:rsid w:val="008E083C"/>
    <w:rsid w:val="008E4937"/>
    <w:rsid w:val="009012D3"/>
    <w:rsid w:val="009055ED"/>
    <w:rsid w:val="00914043"/>
    <w:rsid w:val="00916ECA"/>
    <w:rsid w:val="00917A55"/>
    <w:rsid w:val="009317F3"/>
    <w:rsid w:val="00933D4B"/>
    <w:rsid w:val="009413D4"/>
    <w:rsid w:val="00972EC9"/>
    <w:rsid w:val="0097623A"/>
    <w:rsid w:val="00981C03"/>
    <w:rsid w:val="00985C30"/>
    <w:rsid w:val="009901B6"/>
    <w:rsid w:val="009970CC"/>
    <w:rsid w:val="009A0AFE"/>
    <w:rsid w:val="009B0D88"/>
    <w:rsid w:val="009C601D"/>
    <w:rsid w:val="009D7BCE"/>
    <w:rsid w:val="009E147C"/>
    <w:rsid w:val="009E19CC"/>
    <w:rsid w:val="009E21C9"/>
    <w:rsid w:val="009E7000"/>
    <w:rsid w:val="009F4EC6"/>
    <w:rsid w:val="009F733A"/>
    <w:rsid w:val="00A0133C"/>
    <w:rsid w:val="00A05123"/>
    <w:rsid w:val="00A05411"/>
    <w:rsid w:val="00A06A66"/>
    <w:rsid w:val="00A103BE"/>
    <w:rsid w:val="00A263F6"/>
    <w:rsid w:val="00A313B1"/>
    <w:rsid w:val="00A3484F"/>
    <w:rsid w:val="00A37458"/>
    <w:rsid w:val="00A37D27"/>
    <w:rsid w:val="00A41848"/>
    <w:rsid w:val="00A52F79"/>
    <w:rsid w:val="00A61094"/>
    <w:rsid w:val="00A70C89"/>
    <w:rsid w:val="00A75320"/>
    <w:rsid w:val="00A75D04"/>
    <w:rsid w:val="00A75F0A"/>
    <w:rsid w:val="00A77FE7"/>
    <w:rsid w:val="00A823AB"/>
    <w:rsid w:val="00A84450"/>
    <w:rsid w:val="00A87B76"/>
    <w:rsid w:val="00A913BF"/>
    <w:rsid w:val="00A948CB"/>
    <w:rsid w:val="00A96B6A"/>
    <w:rsid w:val="00AA004E"/>
    <w:rsid w:val="00AA7BD2"/>
    <w:rsid w:val="00AB6493"/>
    <w:rsid w:val="00AC14FF"/>
    <w:rsid w:val="00AC368F"/>
    <w:rsid w:val="00AC5D7E"/>
    <w:rsid w:val="00AE0C61"/>
    <w:rsid w:val="00AE2088"/>
    <w:rsid w:val="00AE436A"/>
    <w:rsid w:val="00AF57EC"/>
    <w:rsid w:val="00B11CB8"/>
    <w:rsid w:val="00B12BAA"/>
    <w:rsid w:val="00B3228E"/>
    <w:rsid w:val="00B35636"/>
    <w:rsid w:val="00B42AA0"/>
    <w:rsid w:val="00B448AF"/>
    <w:rsid w:val="00B47373"/>
    <w:rsid w:val="00B50AEE"/>
    <w:rsid w:val="00B52005"/>
    <w:rsid w:val="00B56366"/>
    <w:rsid w:val="00B61E0C"/>
    <w:rsid w:val="00B62348"/>
    <w:rsid w:val="00B63A91"/>
    <w:rsid w:val="00B66C11"/>
    <w:rsid w:val="00B831A0"/>
    <w:rsid w:val="00B874CB"/>
    <w:rsid w:val="00B94B72"/>
    <w:rsid w:val="00B978BD"/>
    <w:rsid w:val="00BA1623"/>
    <w:rsid w:val="00BA386C"/>
    <w:rsid w:val="00BA3C34"/>
    <w:rsid w:val="00BA6125"/>
    <w:rsid w:val="00BB372C"/>
    <w:rsid w:val="00BB427C"/>
    <w:rsid w:val="00BB698F"/>
    <w:rsid w:val="00BC0577"/>
    <w:rsid w:val="00BC3961"/>
    <w:rsid w:val="00BC56B4"/>
    <w:rsid w:val="00BC6770"/>
    <w:rsid w:val="00BC77B7"/>
    <w:rsid w:val="00BD163B"/>
    <w:rsid w:val="00BD4BBE"/>
    <w:rsid w:val="00C06520"/>
    <w:rsid w:val="00C07253"/>
    <w:rsid w:val="00C10E1D"/>
    <w:rsid w:val="00C21174"/>
    <w:rsid w:val="00C231DD"/>
    <w:rsid w:val="00C26086"/>
    <w:rsid w:val="00C507FB"/>
    <w:rsid w:val="00C53228"/>
    <w:rsid w:val="00C66581"/>
    <w:rsid w:val="00C66683"/>
    <w:rsid w:val="00C75004"/>
    <w:rsid w:val="00C75AE9"/>
    <w:rsid w:val="00C819A0"/>
    <w:rsid w:val="00C9283A"/>
    <w:rsid w:val="00C93A35"/>
    <w:rsid w:val="00CA57FC"/>
    <w:rsid w:val="00CB4ACA"/>
    <w:rsid w:val="00CB6EA7"/>
    <w:rsid w:val="00CB7AD0"/>
    <w:rsid w:val="00CD149F"/>
    <w:rsid w:val="00CD6F79"/>
    <w:rsid w:val="00CD7B50"/>
    <w:rsid w:val="00CE6BF7"/>
    <w:rsid w:val="00CF0490"/>
    <w:rsid w:val="00CF1C3F"/>
    <w:rsid w:val="00CF253B"/>
    <w:rsid w:val="00CF2751"/>
    <w:rsid w:val="00CF3EFA"/>
    <w:rsid w:val="00CF6323"/>
    <w:rsid w:val="00CF70F4"/>
    <w:rsid w:val="00D00803"/>
    <w:rsid w:val="00D012BE"/>
    <w:rsid w:val="00D07124"/>
    <w:rsid w:val="00D13DCB"/>
    <w:rsid w:val="00D22C1B"/>
    <w:rsid w:val="00D23D3E"/>
    <w:rsid w:val="00D24346"/>
    <w:rsid w:val="00D27190"/>
    <w:rsid w:val="00D2764B"/>
    <w:rsid w:val="00D32ACE"/>
    <w:rsid w:val="00D425E9"/>
    <w:rsid w:val="00D42A75"/>
    <w:rsid w:val="00D44E6D"/>
    <w:rsid w:val="00D4700D"/>
    <w:rsid w:val="00D54BBE"/>
    <w:rsid w:val="00D56044"/>
    <w:rsid w:val="00D61E71"/>
    <w:rsid w:val="00D62225"/>
    <w:rsid w:val="00D65094"/>
    <w:rsid w:val="00D721B9"/>
    <w:rsid w:val="00D74B8E"/>
    <w:rsid w:val="00D74D78"/>
    <w:rsid w:val="00D74FFB"/>
    <w:rsid w:val="00D76915"/>
    <w:rsid w:val="00D83401"/>
    <w:rsid w:val="00D86D0A"/>
    <w:rsid w:val="00D87166"/>
    <w:rsid w:val="00D92A41"/>
    <w:rsid w:val="00DA0AEF"/>
    <w:rsid w:val="00DA3595"/>
    <w:rsid w:val="00DB2497"/>
    <w:rsid w:val="00DB5DDE"/>
    <w:rsid w:val="00DC350E"/>
    <w:rsid w:val="00DC45DF"/>
    <w:rsid w:val="00DD0D84"/>
    <w:rsid w:val="00DD29EF"/>
    <w:rsid w:val="00DD60E7"/>
    <w:rsid w:val="00DD78BF"/>
    <w:rsid w:val="00DF17DC"/>
    <w:rsid w:val="00DF1B4E"/>
    <w:rsid w:val="00DF3BDB"/>
    <w:rsid w:val="00E00936"/>
    <w:rsid w:val="00E01E77"/>
    <w:rsid w:val="00E041AC"/>
    <w:rsid w:val="00E04BF0"/>
    <w:rsid w:val="00E04F51"/>
    <w:rsid w:val="00E06909"/>
    <w:rsid w:val="00E13B2A"/>
    <w:rsid w:val="00E2145B"/>
    <w:rsid w:val="00E27A15"/>
    <w:rsid w:val="00E32509"/>
    <w:rsid w:val="00E446E6"/>
    <w:rsid w:val="00E449A0"/>
    <w:rsid w:val="00E4627B"/>
    <w:rsid w:val="00E61EE1"/>
    <w:rsid w:val="00E63058"/>
    <w:rsid w:val="00E65EDF"/>
    <w:rsid w:val="00E7611E"/>
    <w:rsid w:val="00E83D56"/>
    <w:rsid w:val="00E87C87"/>
    <w:rsid w:val="00E91339"/>
    <w:rsid w:val="00EA0345"/>
    <w:rsid w:val="00EA2C10"/>
    <w:rsid w:val="00EA3ED2"/>
    <w:rsid w:val="00EA7234"/>
    <w:rsid w:val="00EB22BF"/>
    <w:rsid w:val="00EB74AE"/>
    <w:rsid w:val="00ED3A60"/>
    <w:rsid w:val="00ED5E78"/>
    <w:rsid w:val="00ED6A71"/>
    <w:rsid w:val="00EE1A49"/>
    <w:rsid w:val="00EE347C"/>
    <w:rsid w:val="00EE4C81"/>
    <w:rsid w:val="00EF0AA1"/>
    <w:rsid w:val="00EF1286"/>
    <w:rsid w:val="00EF48E1"/>
    <w:rsid w:val="00EF57D6"/>
    <w:rsid w:val="00F03DBE"/>
    <w:rsid w:val="00F26837"/>
    <w:rsid w:val="00F37A22"/>
    <w:rsid w:val="00F45311"/>
    <w:rsid w:val="00F471F2"/>
    <w:rsid w:val="00F52988"/>
    <w:rsid w:val="00F54993"/>
    <w:rsid w:val="00F61389"/>
    <w:rsid w:val="00F61636"/>
    <w:rsid w:val="00F70CBA"/>
    <w:rsid w:val="00F721AD"/>
    <w:rsid w:val="00F73A36"/>
    <w:rsid w:val="00F75A7D"/>
    <w:rsid w:val="00F9359F"/>
    <w:rsid w:val="00FA04B8"/>
    <w:rsid w:val="00FA330C"/>
    <w:rsid w:val="00FA3F8F"/>
    <w:rsid w:val="00FB5F73"/>
    <w:rsid w:val="00FC222D"/>
    <w:rsid w:val="00FC6B0C"/>
    <w:rsid w:val="00FD3FFE"/>
    <w:rsid w:val="00FE2F89"/>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F0C9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53B"/>
    <w:rPr>
      <w:rFonts w:ascii="Arial" w:hAnsi="Arial"/>
      <w:szCs w:val="20"/>
      <w:lang w:val="en-GB"/>
    </w:rPr>
  </w:style>
  <w:style w:type="paragraph" w:styleId="Heading1">
    <w:name w:val="heading 1"/>
    <w:basedOn w:val="ListParagraph"/>
    <w:next w:val="Normal"/>
    <w:link w:val="Heading1Char"/>
    <w:uiPriority w:val="99"/>
    <w:qFormat/>
    <w:rsid w:val="0049442B"/>
    <w:pPr>
      <w:numPr>
        <w:numId w:val="27"/>
      </w:numPr>
      <w:spacing w:after="200" w:line="276" w:lineRule="auto"/>
      <w:outlineLvl w:val="0"/>
    </w:pPr>
    <w:rPr>
      <w:rFonts w:cs="Arial"/>
      <w:b/>
    </w:rPr>
  </w:style>
  <w:style w:type="paragraph" w:styleId="Heading2">
    <w:name w:val="heading 2"/>
    <w:basedOn w:val="Normal"/>
    <w:next w:val="Normal"/>
    <w:link w:val="Heading2Char"/>
    <w:uiPriority w:val="99"/>
    <w:qFormat/>
    <w:rsid w:val="0049442B"/>
    <w:pPr>
      <w:ind w:left="540"/>
      <w:outlineLvl w:val="1"/>
    </w:pPr>
    <w:rPr>
      <w:rFonts w:cs="Arial"/>
      <w:b/>
      <w:lang w:val="en-US" w:eastAsia="en-GB"/>
    </w:rPr>
  </w:style>
  <w:style w:type="paragraph" w:styleId="Heading3">
    <w:name w:val="heading 3"/>
    <w:basedOn w:val="Normal"/>
    <w:next w:val="Normal"/>
    <w:link w:val="Heading3Char"/>
    <w:uiPriority w:val="99"/>
    <w:qFormat/>
    <w:rsid w:val="0049442B"/>
    <w:pPr>
      <w:ind w:left="540"/>
      <w:outlineLvl w:val="2"/>
    </w:pPr>
    <w:rPr>
      <w:rFonts w:cs="Arial"/>
      <w:b/>
    </w:r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442B"/>
    <w:rPr>
      <w:rFonts w:ascii="Arial" w:hAnsi="Arial" w:cs="Arial"/>
      <w:b/>
      <w:szCs w:val="20"/>
      <w:lang w:val="en-GB"/>
    </w:rPr>
  </w:style>
  <w:style w:type="character" w:customStyle="1" w:styleId="Heading2Char">
    <w:name w:val="Heading 2 Char"/>
    <w:basedOn w:val="DefaultParagraphFont"/>
    <w:link w:val="Heading2"/>
    <w:uiPriority w:val="99"/>
    <w:locked/>
    <w:rsid w:val="0049442B"/>
    <w:rPr>
      <w:rFonts w:ascii="Arial" w:hAnsi="Arial" w:cs="Arial"/>
      <w:b/>
      <w:szCs w:val="20"/>
      <w:lang w:eastAsia="en-GB"/>
    </w:rPr>
  </w:style>
  <w:style w:type="character" w:customStyle="1" w:styleId="Heading3Char">
    <w:name w:val="Heading 3 Char"/>
    <w:basedOn w:val="DefaultParagraphFont"/>
    <w:link w:val="Heading3"/>
    <w:uiPriority w:val="99"/>
    <w:locked/>
    <w:rsid w:val="0049442B"/>
    <w:rPr>
      <w:rFonts w:ascii="Arial" w:hAnsi="Arial" w:cs="Arial"/>
      <w:b/>
      <w:szCs w:val="20"/>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49442B"/>
    <w:pPr>
      <w:spacing w:after="48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49442B"/>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418865583">
      <w:bodyDiv w:val="1"/>
      <w:marLeft w:val="0"/>
      <w:marRight w:val="0"/>
      <w:marTop w:val="0"/>
      <w:marBottom w:val="0"/>
      <w:divBdr>
        <w:top w:val="none" w:sz="0" w:space="0" w:color="auto"/>
        <w:left w:val="none" w:sz="0" w:space="0" w:color="auto"/>
        <w:bottom w:val="none" w:sz="0" w:space="0" w:color="auto"/>
        <w:right w:val="none" w:sz="0" w:space="0" w:color="auto"/>
      </w:divBdr>
    </w:div>
    <w:div w:id="129344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lture.gov.uk/" TargetMode="External"/><Relationship Id="rId13" Type="http://schemas.openxmlformats.org/officeDocument/2006/relationships/hyperlink" Target="http://www.hlf.org.uk/grantholders/acknowledgement/Pages/Logosandacknowledgement.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rnib.org.uk/Pages/Home.aspx" TargetMode="External"/><Relationship Id="rId17" Type="http://schemas.openxmlformats.org/officeDocument/2006/relationships/hyperlink" Target="http://www.accessible-digital-documents.com/" TargetMode="External"/><Relationship Id="rId2" Type="http://schemas.openxmlformats.org/officeDocument/2006/relationships/numbering" Target="numbering.xml"/><Relationship Id="rId16" Type="http://schemas.openxmlformats.org/officeDocument/2006/relationships/hyperlink" Target="http://webacc.shaw-trust.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lf.org.uk/Pages/Home.aspx" TargetMode="External"/><Relationship Id="rId5" Type="http://schemas.openxmlformats.org/officeDocument/2006/relationships/webSettings" Target="webSettings.xml"/><Relationship Id="rId15" Type="http://schemas.openxmlformats.org/officeDocument/2006/relationships/hyperlink" Target="https://www.gov.uk/guidance/how-to-publish-on-gov-uk/accessible-pdfs" TargetMode="External"/><Relationship Id="rId23" Type="http://schemas.openxmlformats.org/officeDocument/2006/relationships/theme" Target="theme/theme1.xml"/><Relationship Id="rId10" Type="http://schemas.openxmlformats.org/officeDocument/2006/relationships/hyperlink" Target="mailto:tom.scott@hlf.org.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rs.org.uk/pdf/2013-04-23%20MRS%20SRA%20-%20DP%20Guidelines%20updated.pdf" TargetMode="External"/><Relationship Id="rId14" Type="http://schemas.openxmlformats.org/officeDocument/2006/relationships/hyperlink" Target="http://webaim.org/techniques/word/"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D33F4-F02C-4349-8416-65D36E0E3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7</Pages>
  <Words>1868</Words>
  <Characters>10649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12493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Tom Scott</dc:creator>
  <cp:lastModifiedBy>Jim Crisp</cp:lastModifiedBy>
  <cp:revision>74</cp:revision>
  <cp:lastPrinted>2017-07-27T12:52:00Z</cp:lastPrinted>
  <dcterms:created xsi:type="dcterms:W3CDTF">2017-07-19T07:28:00Z</dcterms:created>
  <dcterms:modified xsi:type="dcterms:W3CDTF">2017-08-11T12:39:00Z</dcterms:modified>
</cp:coreProperties>
</file>