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B76491" w:rsidRDefault="006336BC" w:rsidP="00FF28E1">
      <w:pPr>
        <w:pStyle w:val="Chapter"/>
        <w:jc w:val="center"/>
      </w:pPr>
      <w:bookmarkStart w:id="0" w:name="_Toc472508914"/>
      <w:bookmarkStart w:id="1" w:name="_Toc278544909"/>
      <w:bookmarkStart w:id="2" w:name="_Toc297988806"/>
      <w:r>
        <w:t xml:space="preserve">Short Form Agreement for </w:t>
      </w:r>
      <w:r w:rsidR="00B76491" w:rsidRPr="00B76491">
        <w:t>Services</w:t>
      </w:r>
      <w:bookmarkEnd w:id="0"/>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FF28E1"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FF28E1">
        <w:rPr>
          <w:noProof/>
        </w:rPr>
        <w:t>Short Form Agreement for Services</w:t>
      </w:r>
      <w:r w:rsidR="00FF28E1">
        <w:rPr>
          <w:noProof/>
        </w:rPr>
        <w:tab/>
      </w:r>
      <w:r w:rsidR="00FF28E1">
        <w:rPr>
          <w:noProof/>
        </w:rPr>
        <w:fldChar w:fldCharType="begin"/>
      </w:r>
      <w:r w:rsidR="00FF28E1">
        <w:rPr>
          <w:noProof/>
        </w:rPr>
        <w:instrText xml:space="preserve"> PAGEREF _Toc472508914 \h </w:instrText>
      </w:r>
      <w:r w:rsidR="00FF28E1">
        <w:rPr>
          <w:noProof/>
        </w:rPr>
      </w:r>
      <w:r w:rsidR="00FF28E1">
        <w:rPr>
          <w:noProof/>
        </w:rPr>
        <w:fldChar w:fldCharType="separate"/>
      </w:r>
      <w:r w:rsidR="00FF28E1">
        <w:rPr>
          <w:noProof/>
        </w:rPr>
        <w:t>1</w:t>
      </w:r>
      <w:r w:rsidR="00FF28E1">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1 - Terms and Conditions of Contract for Services</w:t>
      </w:r>
      <w:r>
        <w:rPr>
          <w:noProof/>
        </w:rPr>
        <w:tab/>
      </w:r>
      <w:r>
        <w:rPr>
          <w:noProof/>
        </w:rPr>
        <w:fldChar w:fldCharType="begin"/>
      </w:r>
      <w:r>
        <w:rPr>
          <w:noProof/>
        </w:rPr>
        <w:instrText xml:space="preserve"> PAGEREF _Toc472508915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_Toc472508916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_Toc472508917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_Toc472508918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_Toc472508919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_Toc472508920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_Toc472508921 \h </w:instrText>
      </w:r>
      <w:r>
        <w:rPr>
          <w:noProof/>
        </w:rPr>
      </w:r>
      <w:r>
        <w:rPr>
          <w:noProof/>
        </w:rPr>
        <w:fldChar w:fldCharType="separate"/>
      </w:r>
      <w:r>
        <w:rPr>
          <w:noProof/>
        </w:rPr>
        <w:t>12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_Toc472508922 \h </w:instrText>
      </w:r>
      <w:r>
        <w:rPr>
          <w:noProof/>
        </w:rPr>
      </w:r>
      <w:r>
        <w:rPr>
          <w:noProof/>
        </w:rPr>
        <w:fldChar w:fldCharType="separate"/>
      </w:r>
      <w:r>
        <w:rPr>
          <w:noProof/>
        </w:rPr>
        <w:t>13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_Toc472508923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_Toc472508924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_Toc472508925 \h </w:instrText>
      </w:r>
      <w:r>
        <w:rPr>
          <w:noProof/>
        </w:rPr>
      </w:r>
      <w:r>
        <w:rPr>
          <w:noProof/>
        </w:rPr>
        <w:fldChar w:fldCharType="separate"/>
      </w:r>
      <w:r>
        <w:rPr>
          <w:noProof/>
        </w:rPr>
        <w:t>15</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_Toc472508926 \h </w:instrText>
      </w:r>
      <w:r>
        <w:rPr>
          <w:noProof/>
        </w:rPr>
      </w:r>
      <w:r>
        <w:rPr>
          <w:noProof/>
        </w:rPr>
        <w:fldChar w:fldCharType="separate"/>
      </w:r>
      <w:r>
        <w:rPr>
          <w:noProof/>
        </w:rPr>
        <w:t>16</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_Toc472508927 \h </w:instrText>
      </w:r>
      <w:r>
        <w:rPr>
          <w:noProof/>
        </w:rPr>
      </w:r>
      <w:r>
        <w:rPr>
          <w:noProof/>
        </w:rPr>
        <w:fldChar w:fldCharType="separate"/>
      </w:r>
      <w:r>
        <w:rPr>
          <w:noProof/>
        </w:rPr>
        <w:t>17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_Toc472508928 \h </w:instrText>
      </w:r>
      <w:r>
        <w:rPr>
          <w:noProof/>
        </w:rPr>
      </w:r>
      <w:r>
        <w:rPr>
          <w:noProof/>
        </w:rPr>
        <w:fldChar w:fldCharType="separate"/>
      </w:r>
      <w:r>
        <w:rPr>
          <w:noProof/>
        </w:rPr>
        <w:t>18</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_Toc472508929 \h </w:instrText>
      </w:r>
      <w:r>
        <w:rPr>
          <w:noProof/>
        </w:rPr>
      </w:r>
      <w:r>
        <w:rPr>
          <w:noProof/>
        </w:rPr>
        <w:fldChar w:fldCharType="separate"/>
      </w:r>
      <w:r>
        <w:rPr>
          <w:noProof/>
        </w:rPr>
        <w:t>19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_Toc472508930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_Toc472508931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_Toc472508932 \h </w:instrText>
      </w:r>
      <w:r>
        <w:rPr>
          <w:noProof/>
        </w:rPr>
      </w:r>
      <w:r>
        <w:rPr>
          <w:noProof/>
        </w:rPr>
        <w:fldChar w:fldCharType="separate"/>
      </w:r>
      <w:r>
        <w:rPr>
          <w:noProof/>
        </w:rPr>
        <w:t>21</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_Toc472508933 \h </w:instrText>
      </w:r>
      <w:r>
        <w:rPr>
          <w:noProof/>
        </w:rPr>
      </w:r>
      <w:r>
        <w:rPr>
          <w:noProof/>
        </w:rPr>
        <w:fldChar w:fldCharType="separate"/>
      </w:r>
      <w:r>
        <w:rPr>
          <w:noProof/>
        </w:rPr>
        <w:t>22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_Toc472508934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_Toc472508935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_Toc472508936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_Toc472508937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2 - Charges</w:t>
      </w:r>
      <w:r>
        <w:rPr>
          <w:noProof/>
        </w:rPr>
        <w:tab/>
      </w:r>
      <w:r>
        <w:rPr>
          <w:noProof/>
        </w:rPr>
        <w:fldChar w:fldCharType="begin"/>
      </w:r>
      <w:r>
        <w:rPr>
          <w:noProof/>
        </w:rPr>
        <w:instrText xml:space="preserve"> PAGEREF _Toc472508938 \h </w:instrText>
      </w:r>
      <w:r>
        <w:rPr>
          <w:noProof/>
        </w:rPr>
      </w:r>
      <w:r>
        <w:rPr>
          <w:noProof/>
        </w:rPr>
        <w:fldChar w:fldCharType="separate"/>
      </w:r>
      <w:r>
        <w:rPr>
          <w:noProof/>
        </w:rPr>
        <w:t>25</w:t>
      </w:r>
      <w:r>
        <w:rPr>
          <w:noProof/>
        </w:rPr>
        <w:fldChar w:fldCharType="end"/>
      </w:r>
    </w:p>
    <w:p w:rsidR="00FF28E1" w:rsidRDefault="00FF28E1">
      <w:pPr>
        <w:pStyle w:val="TOC1"/>
        <w:rPr>
          <w:noProof/>
        </w:rPr>
      </w:pPr>
      <w:r>
        <w:rPr>
          <w:noProof/>
        </w:rPr>
        <w:lastRenderedPageBreak/>
        <w:t>Annex 3 - Specification</w:t>
      </w:r>
      <w:r>
        <w:rPr>
          <w:noProof/>
        </w:rPr>
        <w:tab/>
      </w:r>
      <w:r>
        <w:rPr>
          <w:noProof/>
        </w:rPr>
        <w:fldChar w:fldCharType="begin"/>
      </w:r>
      <w:r>
        <w:rPr>
          <w:noProof/>
        </w:rPr>
        <w:instrText xml:space="preserve"> PAGEREF _Toc472508939 \h </w:instrText>
      </w:r>
      <w:r>
        <w:rPr>
          <w:noProof/>
        </w:rPr>
      </w:r>
      <w:r>
        <w:rPr>
          <w:noProof/>
        </w:rPr>
        <w:fldChar w:fldCharType="separate"/>
      </w:r>
      <w:r>
        <w:rPr>
          <w:noProof/>
        </w:rPr>
        <w:t>26</w:t>
      </w:r>
      <w:r>
        <w:rPr>
          <w:noProof/>
        </w:rPr>
        <w:fldChar w:fldCharType="end"/>
      </w:r>
    </w:p>
    <w:p w:rsidR="005F283C" w:rsidRDefault="005F283C">
      <w:pPr>
        <w:pStyle w:val="TOC1"/>
        <w:rPr>
          <w:noProof/>
        </w:rPr>
      </w:pPr>
      <w:r>
        <w:rPr>
          <w:noProof/>
        </w:rPr>
        <w:t>ANNEX 4 - SCHEDULE OF PROCESSING, PERSONAL DATA AND DATA SUBJECTS………………………..27</w:t>
      </w:r>
    </w:p>
    <w:p w:rsidR="005F283C" w:rsidRDefault="005F283C">
      <w:pPr>
        <w:pStyle w:val="TOC1"/>
        <w:rPr>
          <w:rFonts w:asciiTheme="minorHAnsi" w:eastAsiaTheme="minorEastAsia" w:hAnsiTheme="minorHAnsi" w:cstheme="minorBidi"/>
          <w:caps w:val="0"/>
          <w:noProof/>
          <w:sz w:val="22"/>
          <w:lang w:eastAsia="en-GB"/>
        </w:rPr>
      </w:pPr>
      <w:r>
        <w:rPr>
          <w:noProof/>
        </w:rPr>
        <w:t>aNNEX 5 - SECURITY…………………………………………………………………………………………………………………………28</w:t>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p>
    <w:bookmarkEnd w:id="1"/>
    <w:bookmarkEnd w:id="2"/>
    <w:p w:rsidR="006457DB" w:rsidRDefault="00561FEE" w:rsidP="00C45DF9">
      <w:pPr>
        <w:rPr>
          <w:rFonts w:ascii="Arial" w:eastAsia="STZhongsong" w:hAnsi="Arial"/>
          <w:b/>
          <w:caps/>
          <w:color w:val="00AE9C"/>
          <w:sz w:val="24"/>
          <w:szCs w:val="24"/>
          <w:lang w:eastAsia="zh-CN"/>
        </w:rPr>
      </w:pPr>
      <w:r>
        <w:rPr>
          <w:rFonts w:ascii="Arial" w:hAnsi="Arial"/>
          <w:noProof/>
        </w:rPr>
        <w:lastRenderedPageBreak/>
        <w:drawing>
          <wp:anchor distT="0" distB="0" distL="114300" distR="114300" simplePos="0" relativeHeight="251659264" behindDoc="0" locked="0" layoutInCell="1" allowOverlap="1" wp14:anchorId="59CFDE41" wp14:editId="168E5595">
            <wp:simplePos x="0" y="0"/>
            <wp:positionH relativeFrom="column">
              <wp:posOffset>-114300</wp:posOffset>
            </wp:positionH>
            <wp:positionV relativeFrom="paragraph">
              <wp:posOffset>107950</wp:posOffset>
            </wp:positionV>
            <wp:extent cx="1356360" cy="1133475"/>
            <wp:effectExtent l="0" t="0" r="0" b="9525"/>
            <wp:wrapSquare wrapText="bothSides"/>
            <wp:docPr id="3" name="Picture 3" descr="C:\Users\Dreynolds\AppData\Local\Temp\7zO0F1B7587\DHSC_326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eynolds\AppData\Local\Temp\7zO0F1B7587\DHSC_3268_A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FEE" w:rsidRDefault="00561FEE" w:rsidP="00561FEE">
      <w:pPr>
        <w:rPr>
          <w:rFonts w:ascii="Arial" w:eastAsia="SimSun" w:hAnsi="Arial"/>
          <w:bCs/>
          <w:color w:val="00AE9C"/>
          <w:kern w:val="28"/>
          <w:sz w:val="40"/>
          <w:szCs w:val="40"/>
          <w:lang w:eastAsia="zh-CN"/>
        </w:rPr>
      </w:pPr>
    </w:p>
    <w:p w:rsidR="00561FEE" w:rsidRDefault="00561FEE" w:rsidP="00561FEE">
      <w:pPr>
        <w:rPr>
          <w:rFonts w:ascii="Arial" w:eastAsia="SimSun" w:hAnsi="Arial"/>
          <w:bCs/>
          <w:color w:val="00AE9C"/>
          <w:kern w:val="28"/>
          <w:sz w:val="40"/>
          <w:szCs w:val="40"/>
          <w:lang w:eastAsia="zh-CN"/>
        </w:rPr>
      </w:pPr>
    </w:p>
    <w:p w:rsidR="006457DB" w:rsidRDefault="006457DB" w:rsidP="00561FEE">
      <w:pPr>
        <w:rPr>
          <w:sz w:val="22"/>
        </w:rPr>
      </w:pPr>
    </w:p>
    <w:p w:rsidR="006457DB" w:rsidRDefault="006457DB" w:rsidP="00C45DF9">
      <w:pPr>
        <w:jc w:val="center"/>
        <w:rPr>
          <w:sz w:val="22"/>
        </w:rPr>
      </w:pPr>
    </w:p>
    <w:p w:rsidR="006457DB" w:rsidRPr="006457DB" w:rsidRDefault="00561FEE" w:rsidP="006457DB">
      <w:pPr>
        <w:rPr>
          <w:sz w:val="22"/>
        </w:rPr>
      </w:pPr>
      <w:r>
        <w:rPr>
          <w:sz w:val="22"/>
        </w:rPr>
        <w:br w:type="textWrapping" w:clear="all"/>
      </w:r>
      <w:r w:rsidR="006457DB" w:rsidRPr="006457DB">
        <w:rPr>
          <w:sz w:val="22"/>
        </w:rPr>
        <w:t xml:space="preserve">Department of Health </w:t>
      </w:r>
      <w:r>
        <w:rPr>
          <w:sz w:val="22"/>
        </w:rPr>
        <w:t>and Social Care Commercial Division</w:t>
      </w:r>
    </w:p>
    <w:p w:rsidR="006457DB" w:rsidRPr="006457DB" w:rsidRDefault="00561FEE" w:rsidP="006457DB">
      <w:pPr>
        <w:rPr>
          <w:sz w:val="22"/>
        </w:rPr>
      </w:pPr>
      <w:r>
        <w:rPr>
          <w:sz w:val="22"/>
        </w:rPr>
        <w:t>Quarry House</w:t>
      </w:r>
      <w:r>
        <w:rPr>
          <w:sz w:val="22"/>
        </w:rPr>
        <w:tab/>
      </w:r>
    </w:p>
    <w:p w:rsidR="006457DB" w:rsidRPr="006457DB" w:rsidRDefault="00561FEE" w:rsidP="006457DB">
      <w:pPr>
        <w:rPr>
          <w:sz w:val="22"/>
        </w:rPr>
      </w:pPr>
      <w:r>
        <w:rPr>
          <w:sz w:val="22"/>
        </w:rPr>
        <w:t>Quarry Hill</w:t>
      </w:r>
    </w:p>
    <w:p w:rsidR="006457DB" w:rsidRPr="006457DB" w:rsidRDefault="00561FEE" w:rsidP="006457DB">
      <w:pPr>
        <w:rPr>
          <w:sz w:val="22"/>
        </w:rPr>
      </w:pPr>
      <w:r>
        <w:rPr>
          <w:sz w:val="22"/>
        </w:rPr>
        <w:t>Leeds</w:t>
      </w:r>
    </w:p>
    <w:p w:rsidR="006457DB" w:rsidRPr="006457DB" w:rsidRDefault="00561FEE" w:rsidP="006457DB">
      <w:pPr>
        <w:rPr>
          <w:sz w:val="22"/>
        </w:rPr>
      </w:pPr>
      <w:r>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071944" w:rsidRPr="00C7606A" w:rsidRDefault="00C7606A" w:rsidP="00071944">
      <w:pPr>
        <w:pStyle w:val="Footer"/>
        <w:rPr>
          <w:b/>
          <w:sz w:val="22"/>
          <w:highlight w:val="yellow"/>
        </w:rPr>
      </w:pPr>
      <w:r w:rsidRPr="00C7606A">
        <w:rPr>
          <w:b/>
          <w:sz w:val="22"/>
          <w:highlight w:val="yellow"/>
        </w:rPr>
        <w:t>Insert Supplier Name</w:t>
      </w:r>
    </w:p>
    <w:p w:rsidR="00C7606A" w:rsidRPr="00C7606A" w:rsidRDefault="00C7606A" w:rsidP="00071944">
      <w:pPr>
        <w:pStyle w:val="Footer"/>
        <w:rPr>
          <w:b/>
          <w:sz w:val="22"/>
        </w:rPr>
      </w:pPr>
      <w:r w:rsidRPr="00C7606A">
        <w:rPr>
          <w:b/>
          <w:sz w:val="22"/>
          <w:highlight w:val="yellow"/>
        </w:rPr>
        <w:t>Insert Supplier Address</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00071944">
        <w:rPr>
          <w:sz w:val="22"/>
        </w:rPr>
        <w:t xml:space="preserve">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C7606A" w:rsidRDefault="00C45DF9" w:rsidP="006457DB">
      <w:pPr>
        <w:pStyle w:val="Normpara"/>
        <w:spacing w:line="240" w:lineRule="atLeast"/>
        <w:ind w:left="0" w:right="3"/>
        <w:rPr>
          <w:rFonts w:ascii="Helvetica Neue" w:hAnsi="Helvetica Neue"/>
          <w:b/>
          <w:sz w:val="22"/>
        </w:rPr>
      </w:pPr>
      <w:bookmarkStart w:id="3" w:name="date"/>
      <w:bookmarkStart w:id="4" w:name="Title"/>
      <w:bookmarkEnd w:id="3"/>
      <w:bookmarkEnd w:id="4"/>
      <w:r w:rsidRPr="00D14F1E">
        <w:rPr>
          <w:rFonts w:ascii="Helvetica Neue" w:hAnsi="Helvetica Neue"/>
          <w:sz w:val="22"/>
        </w:rPr>
        <w:t xml:space="preserve">Date: </w:t>
      </w:r>
      <w:r w:rsidR="00071944">
        <w:rPr>
          <w:rFonts w:ascii="Helvetica Neue" w:hAnsi="Helvetica Neue"/>
          <w:sz w:val="22"/>
        </w:rPr>
        <w:tab/>
        <w:t xml:space="preserve"> </w:t>
      </w:r>
      <w:r w:rsidR="00C7606A" w:rsidRPr="00C7606A">
        <w:rPr>
          <w:rFonts w:ascii="Helvetica Neue" w:hAnsi="Helvetica Neue"/>
          <w:b/>
          <w:sz w:val="22"/>
          <w:highlight w:val="yellow"/>
        </w:rPr>
        <w:t>Insert Date</w:t>
      </w:r>
    </w:p>
    <w:p w:rsidR="00C45DF9" w:rsidRPr="00071944" w:rsidRDefault="00C45DF9" w:rsidP="006457DB">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Our ref: </w:t>
      </w:r>
      <w:r w:rsidR="00C7606A" w:rsidRPr="00C7606A">
        <w:rPr>
          <w:rFonts w:ascii="Helvetica Neue" w:hAnsi="Helvetica Neue"/>
          <w:b/>
          <w:sz w:val="22"/>
          <w:highlight w:val="yellow"/>
        </w:rPr>
        <w:t>Insert Ref</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Pr="00C7606A" w:rsidRDefault="00C45DF9" w:rsidP="00C45DF9">
      <w:pPr>
        <w:rPr>
          <w:b/>
          <w:sz w:val="22"/>
          <w:u w:val="single"/>
        </w:rPr>
      </w:pPr>
      <w:r w:rsidRPr="00C45DF9">
        <w:rPr>
          <w:sz w:val="22"/>
          <w:u w:val="single"/>
        </w:rPr>
        <w:t xml:space="preserve">Award of contract for the supply of </w:t>
      </w:r>
      <w:r w:rsidR="00C7606A" w:rsidRPr="00C7606A">
        <w:rPr>
          <w:b/>
          <w:sz w:val="22"/>
          <w:highlight w:val="yellow"/>
          <w:u w:val="single"/>
        </w:rPr>
        <w:t>XXXXXXXXXXXXXXXXX</w:t>
      </w:r>
    </w:p>
    <w:p w:rsidR="00071944" w:rsidRDefault="00071944" w:rsidP="00C45DF9">
      <w:pPr>
        <w:pStyle w:val="Header"/>
        <w:spacing w:after="120" w:line="240" w:lineRule="atLeast"/>
        <w:ind w:right="3"/>
        <w:jc w:val="both"/>
        <w:rPr>
          <w:sz w:val="22"/>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C7606A" w:rsidRPr="00C7606A">
        <w:rPr>
          <w:b/>
          <w:sz w:val="22"/>
          <w:highlight w:val="yellow"/>
        </w:rPr>
        <w:t>XXXXXXXXXXXXXX</w:t>
      </w:r>
      <w:r w:rsidR="00071944" w:rsidRPr="00071944">
        <w:rPr>
          <w:b/>
          <w:sz w:val="22"/>
        </w:rPr>
        <w:t xml:space="preserve"> </w:t>
      </w:r>
      <w:r w:rsidRPr="00D14F1E">
        <w:rPr>
          <w:sz w:val="22"/>
        </w:rPr>
        <w:t xml:space="preserve">to </w:t>
      </w:r>
      <w:r w:rsidR="00071944" w:rsidRPr="00071944">
        <w:rPr>
          <w:sz w:val="22"/>
        </w:rPr>
        <w:t>Department of Health and Social Care</w:t>
      </w:r>
      <w:r w:rsidRPr="00071944">
        <w:rPr>
          <w:sz w:val="22"/>
        </w:rPr>
        <w:t>,</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006A6B2E" w:rsidRPr="006A6B2E">
        <w:rPr>
          <w:sz w:val="22"/>
        </w:rPr>
        <w:t>Annexes</w:t>
      </w:r>
      <w:r w:rsidRPr="006A6B2E">
        <w:rPr>
          <w:sz w:val="22"/>
        </w:rPr>
        <w:t xml:space="preserve"> </w:t>
      </w:r>
      <w:r w:rsidRPr="00D14F1E">
        <w:rPr>
          <w:sz w:val="22"/>
        </w:rPr>
        <w:t xml:space="preserve">set out the terms of the contract between </w:t>
      </w:r>
      <w:r w:rsidR="00071944" w:rsidRPr="00071944">
        <w:rPr>
          <w:sz w:val="22"/>
        </w:rPr>
        <w:t>Secretary of State for Health, on behalf of the Crown</w:t>
      </w:r>
      <w:r w:rsidRPr="00071944">
        <w:rPr>
          <w:sz w:val="22"/>
        </w:rPr>
        <w:t xml:space="preserve"> as the Customer and </w:t>
      </w:r>
      <w:r w:rsidR="00C7606A" w:rsidRPr="00C7606A">
        <w:rPr>
          <w:b/>
          <w:sz w:val="22"/>
          <w:highlight w:val="yellow"/>
        </w:rPr>
        <w:t>XXXXXXXXXXX</w:t>
      </w:r>
      <w:r w:rsidR="00071944" w:rsidRPr="00071944">
        <w:rPr>
          <w:sz w:val="22"/>
        </w:rPr>
        <w:t xml:space="preserve"> </w:t>
      </w:r>
      <w:r w:rsidRPr="00071944">
        <w:rPr>
          <w:sz w:val="22"/>
        </w:rPr>
        <w:t>as the Supplier for the provision of the Services.  Unless the context otherwise requires,</w:t>
      </w:r>
      <w:r w:rsidRPr="00D14F1E">
        <w:rPr>
          <w:sz w:val="22"/>
        </w:rPr>
        <w:t xml:space="preserve"> capitalised expressions used in this Award Letter have the same meanings as in the terms and conditions of contract set out in Annex 1 to this Award </w:t>
      </w:r>
      <w:r w:rsidRPr="00D14F1E">
        <w:rPr>
          <w:sz w:val="22"/>
        </w:rPr>
        <w:lastRenderedPageBreak/>
        <w:t>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5"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5"/>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b/>
          <w:sz w:val="22"/>
          <w:highlight w:val="yellow"/>
        </w:rPr>
      </w:pPr>
      <w:bookmarkStart w:id="6" w:name="_Ref377110658"/>
      <w:r w:rsidRPr="00D14F1E">
        <w:rPr>
          <w:sz w:val="22"/>
        </w:rPr>
        <w:t xml:space="preserve">The charges for the Services shall be as set out in </w:t>
      </w:r>
      <w:r w:rsidRPr="00C7606A">
        <w:rPr>
          <w:b/>
          <w:sz w:val="22"/>
          <w:highlight w:val="yellow"/>
        </w:rPr>
        <w:t>Annex 2</w:t>
      </w:r>
      <w:r w:rsidR="00C7606A" w:rsidRPr="00C7606A">
        <w:rPr>
          <w:b/>
          <w:sz w:val="22"/>
          <w:highlight w:val="yellow"/>
        </w:rPr>
        <w:t>/the Suppliers Quotation Dated XXXX</w:t>
      </w:r>
      <w:r w:rsidRPr="00C7606A">
        <w:rPr>
          <w:b/>
          <w:sz w:val="22"/>
          <w:highlight w:val="yellow"/>
        </w:rPr>
        <w:t>.</w:t>
      </w:r>
      <w:bookmarkEnd w:id="6"/>
      <w:r w:rsidRPr="00C7606A">
        <w:rPr>
          <w:b/>
          <w:sz w:val="22"/>
          <w:highlight w:val="yellow"/>
        </w:rPr>
        <w:t xml:space="preserve"> </w:t>
      </w:r>
    </w:p>
    <w:p w:rsidR="00C7606A" w:rsidRPr="00C7606A" w:rsidRDefault="00C45DF9" w:rsidP="00C7606A">
      <w:pPr>
        <w:pStyle w:val="ListParagraph"/>
        <w:numPr>
          <w:ilvl w:val="0"/>
          <w:numId w:val="38"/>
        </w:numPr>
        <w:rPr>
          <w:rFonts w:ascii="Helvetica Neue" w:eastAsia="Times New Roman" w:hAnsi="Helvetica Neue"/>
          <w:b/>
          <w:szCs w:val="22"/>
          <w:highlight w:val="yellow"/>
          <w:lang w:eastAsia="en-GB"/>
        </w:rPr>
      </w:pPr>
      <w:bookmarkStart w:id="7" w:name="_Ref377110664"/>
      <w:r w:rsidRPr="00C7606A">
        <w:t xml:space="preserve">The specification of the Services to be supplied is as set out in </w:t>
      </w:r>
      <w:r w:rsidRPr="00C7606A">
        <w:rPr>
          <w:highlight w:val="yellow"/>
        </w:rPr>
        <w:t xml:space="preserve">Annex </w:t>
      </w:r>
      <w:proofErr w:type="gramStart"/>
      <w:r w:rsidRPr="00C7606A">
        <w:rPr>
          <w:highlight w:val="yellow"/>
        </w:rPr>
        <w:t xml:space="preserve">3 </w:t>
      </w:r>
      <w:r w:rsidR="00071944" w:rsidRPr="00C7606A">
        <w:rPr>
          <w:highlight w:val="yellow"/>
        </w:rPr>
        <w:t xml:space="preserve"> -</w:t>
      </w:r>
      <w:proofErr w:type="gramEnd"/>
      <w:r w:rsidR="00071944" w:rsidRPr="00C7606A">
        <w:rPr>
          <w:highlight w:val="yellow"/>
        </w:rPr>
        <w:t xml:space="preserve"> </w:t>
      </w:r>
      <w:bookmarkStart w:id="8" w:name="_Ref377110639"/>
      <w:bookmarkEnd w:id="7"/>
      <w:r w:rsidR="00C7606A" w:rsidRPr="00C7606A">
        <w:rPr>
          <w:rFonts w:ascii="Helvetica Neue" w:eastAsia="Times New Roman" w:hAnsi="Helvetica Neue"/>
          <w:b/>
          <w:szCs w:val="22"/>
          <w:highlight w:val="yellow"/>
          <w:lang w:eastAsia="en-GB"/>
        </w:rPr>
        <w:t xml:space="preserve">the Suppliers Quotation Dated XXXX. </w:t>
      </w:r>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C7606A">
        <w:rPr>
          <w:sz w:val="22"/>
        </w:rPr>
        <w:t xml:space="preserve">The Term shall commence on </w:t>
      </w:r>
      <w:r w:rsidRPr="00C7606A">
        <w:rPr>
          <w:sz w:val="22"/>
          <w:highlight w:val="yellow"/>
        </w:rPr>
        <w:t>[</w:t>
      </w:r>
      <w:r w:rsidRPr="00C7606A">
        <w:rPr>
          <w:b/>
          <w:sz w:val="22"/>
          <w:highlight w:val="yellow"/>
        </w:rPr>
        <w:t>insert the start date of the contract</w:t>
      </w:r>
      <w:r w:rsidRPr="00C7606A">
        <w:rPr>
          <w:sz w:val="22"/>
          <w:highlight w:val="yellow"/>
        </w:rPr>
        <w:t xml:space="preserve">] </w:t>
      </w:r>
      <w:r w:rsidRPr="00C7606A">
        <w:rPr>
          <w:sz w:val="22"/>
        </w:rPr>
        <w:t xml:space="preserve">and the Expiry Date shall be </w:t>
      </w:r>
      <w:r w:rsidRPr="00C7606A">
        <w:rPr>
          <w:sz w:val="22"/>
          <w:highlight w:val="yellow"/>
        </w:rPr>
        <w:t>[</w:t>
      </w:r>
      <w:r w:rsidRPr="00C7606A">
        <w:rPr>
          <w:b/>
          <w:sz w:val="22"/>
          <w:highlight w:val="yellow"/>
        </w:rPr>
        <w:t>insert the date on which the contract will end unless extended or subject to early termination</w:t>
      </w:r>
      <w:r w:rsidRPr="00C7606A">
        <w:rPr>
          <w:sz w:val="22"/>
          <w:highlight w:val="yellow"/>
        </w:rPr>
        <w:t>].</w:t>
      </w:r>
      <w:bookmarkEnd w:id="8"/>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9" w:name="_Ref377110646"/>
      <w:r w:rsidRPr="00D14F1E">
        <w:rPr>
          <w:sz w:val="22"/>
        </w:rPr>
        <w:t>The address for notices of the Parties are:</w:t>
      </w:r>
      <w:bookmarkEnd w:id="9"/>
    </w:p>
    <w:tbl>
      <w:tblPr>
        <w:tblW w:w="0" w:type="auto"/>
        <w:tblInd w:w="720" w:type="dxa"/>
        <w:tblLook w:val="04A0" w:firstRow="1" w:lastRow="0" w:firstColumn="1" w:lastColumn="0" w:noHBand="0" w:noVBand="1"/>
      </w:tblPr>
      <w:tblGrid>
        <w:gridCol w:w="4282"/>
        <w:gridCol w:w="4243"/>
      </w:tblGrid>
      <w:tr w:rsidR="00C45DF9" w:rsidRPr="00D14F1E" w:rsidTr="00986094">
        <w:tc>
          <w:tcPr>
            <w:tcW w:w="4627" w:type="dxa"/>
          </w:tcPr>
          <w:p w:rsidR="00C45DF9" w:rsidRPr="00D14F1E" w:rsidRDefault="00C45DF9" w:rsidP="00986094">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986094">
            <w:pPr>
              <w:pStyle w:val="Header"/>
              <w:spacing w:after="120" w:line="240" w:lineRule="atLeast"/>
              <w:ind w:right="3"/>
              <w:jc w:val="both"/>
              <w:rPr>
                <w:b/>
                <w:sz w:val="22"/>
              </w:rPr>
            </w:pPr>
            <w:r w:rsidRPr="00D14F1E">
              <w:rPr>
                <w:b/>
                <w:sz w:val="22"/>
              </w:rPr>
              <w:t>Supplier</w:t>
            </w:r>
          </w:p>
        </w:tc>
      </w:tr>
      <w:tr w:rsidR="00C45DF9" w:rsidRPr="00D14F1E" w:rsidTr="00986094">
        <w:tc>
          <w:tcPr>
            <w:tcW w:w="4627" w:type="dxa"/>
          </w:tcPr>
          <w:p w:rsidR="00C45DF9" w:rsidRPr="00C7606A" w:rsidRDefault="00C7606A" w:rsidP="00986094">
            <w:pPr>
              <w:pStyle w:val="Header"/>
              <w:spacing w:after="120" w:line="240" w:lineRule="atLeast"/>
              <w:ind w:right="3"/>
              <w:rPr>
                <w:sz w:val="22"/>
              </w:rPr>
            </w:pPr>
            <w:r w:rsidRPr="00C7606A">
              <w:rPr>
                <w:sz w:val="22"/>
              </w:rPr>
              <w:t>Secretary of State</w:t>
            </w:r>
            <w:r w:rsidR="00AC6EA2">
              <w:rPr>
                <w:sz w:val="22"/>
              </w:rPr>
              <w:t xml:space="preserve"> for Health and Social Care</w:t>
            </w:r>
            <w:r w:rsidRPr="00C7606A">
              <w:rPr>
                <w:sz w:val="22"/>
              </w:rPr>
              <w:t xml:space="preserve"> on behalf of the Crown</w:t>
            </w:r>
          </w:p>
          <w:p w:rsidR="00C7606A" w:rsidRPr="00C7606A" w:rsidRDefault="00C7606A" w:rsidP="00986094">
            <w:pPr>
              <w:pStyle w:val="Header"/>
              <w:spacing w:after="120" w:line="240" w:lineRule="atLeast"/>
              <w:ind w:right="3"/>
              <w:rPr>
                <w:sz w:val="22"/>
              </w:rPr>
            </w:pPr>
            <w:r w:rsidRPr="00C7606A">
              <w:rPr>
                <w:sz w:val="22"/>
              </w:rPr>
              <w:t>39 Victoria Street</w:t>
            </w:r>
          </w:p>
          <w:p w:rsidR="00C7606A" w:rsidRPr="00C7606A" w:rsidRDefault="00C7606A" w:rsidP="00986094">
            <w:pPr>
              <w:pStyle w:val="Header"/>
              <w:spacing w:after="120" w:line="240" w:lineRule="atLeast"/>
              <w:ind w:right="3"/>
              <w:rPr>
                <w:sz w:val="22"/>
              </w:rPr>
            </w:pPr>
            <w:r w:rsidRPr="00C7606A">
              <w:rPr>
                <w:sz w:val="22"/>
              </w:rPr>
              <w:t>Westminster</w:t>
            </w:r>
          </w:p>
          <w:p w:rsidR="00C7606A" w:rsidRPr="00C7606A" w:rsidRDefault="00C7606A" w:rsidP="00986094">
            <w:pPr>
              <w:pStyle w:val="Header"/>
              <w:spacing w:after="120" w:line="240" w:lineRule="atLeast"/>
              <w:ind w:right="3"/>
              <w:rPr>
                <w:sz w:val="22"/>
              </w:rPr>
            </w:pPr>
            <w:r w:rsidRPr="00C7606A">
              <w:rPr>
                <w:sz w:val="22"/>
              </w:rPr>
              <w:t>London</w:t>
            </w:r>
          </w:p>
          <w:p w:rsidR="00C7606A" w:rsidRPr="00C7606A" w:rsidRDefault="00C7606A" w:rsidP="00986094">
            <w:pPr>
              <w:pStyle w:val="Header"/>
              <w:spacing w:after="120" w:line="240" w:lineRule="atLeast"/>
              <w:ind w:right="3"/>
              <w:rPr>
                <w:sz w:val="22"/>
              </w:rPr>
            </w:pPr>
            <w:r w:rsidRPr="00C7606A">
              <w:rPr>
                <w:sz w:val="22"/>
              </w:rPr>
              <w:t>SW1H 0EU</w:t>
            </w:r>
          </w:p>
          <w:p w:rsidR="00C45DF9" w:rsidRPr="00D14F1E" w:rsidRDefault="00C45DF9" w:rsidP="00986094">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986094">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84"/>
      <w:r w:rsidRPr="00D14F1E">
        <w:rPr>
          <w:sz w:val="22"/>
        </w:rPr>
        <w:t>The following persons are Key Personnel for the purposes of the Agreement:</w:t>
      </w:r>
      <w:bookmarkEnd w:id="10"/>
    </w:p>
    <w:tbl>
      <w:tblPr>
        <w:tblW w:w="0" w:type="auto"/>
        <w:tblInd w:w="720" w:type="dxa"/>
        <w:tblLook w:val="04A0" w:firstRow="1" w:lastRow="0" w:firstColumn="1" w:lastColumn="0" w:noHBand="0" w:noVBand="1"/>
      </w:tblPr>
      <w:tblGrid>
        <w:gridCol w:w="4276"/>
        <w:gridCol w:w="4249"/>
      </w:tblGrid>
      <w:tr w:rsidR="00C45DF9" w:rsidRPr="00D14F1E" w:rsidTr="00986094">
        <w:tc>
          <w:tcPr>
            <w:tcW w:w="4627"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Name</w:t>
            </w:r>
          </w:p>
        </w:tc>
        <w:tc>
          <w:tcPr>
            <w:tcW w:w="4615"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Title</w:t>
            </w:r>
          </w:p>
        </w:tc>
      </w:tr>
      <w:tr w:rsidR="00C45DF9" w:rsidRPr="00D14F1E" w:rsidTr="00986094">
        <w:tc>
          <w:tcPr>
            <w:tcW w:w="4627" w:type="dxa"/>
          </w:tcPr>
          <w:p w:rsidR="00C45DF9" w:rsidRPr="00D14F1E" w:rsidRDefault="00C45DF9" w:rsidP="00986094">
            <w:pPr>
              <w:pStyle w:val="Header"/>
              <w:spacing w:after="120" w:line="240" w:lineRule="atLeast"/>
              <w:ind w:right="3"/>
              <w:jc w:val="both"/>
              <w:rPr>
                <w:sz w:val="22"/>
              </w:rPr>
            </w:pPr>
          </w:p>
        </w:tc>
        <w:tc>
          <w:tcPr>
            <w:tcW w:w="4615" w:type="dxa"/>
          </w:tcPr>
          <w:p w:rsidR="00C45DF9" w:rsidRPr="00D14F1E" w:rsidRDefault="00C45DF9" w:rsidP="00986094">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lastRenderedPageBreak/>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97"/>
      <w:r w:rsidRPr="00D14F1E">
        <w:rPr>
          <w:sz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1"/>
    </w:p>
    <w:p w:rsidR="00561FEE" w:rsidRDefault="00561FEE" w:rsidP="00C45DF9">
      <w:pPr>
        <w:pStyle w:val="BodyText3"/>
        <w:keepNext/>
        <w:spacing w:line="240" w:lineRule="atLeast"/>
        <w:jc w:val="both"/>
        <w:rPr>
          <w:b/>
          <w:bCs/>
          <w:sz w:val="22"/>
          <w:szCs w:val="22"/>
        </w:rPr>
      </w:pPr>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C7606A" w:rsidRDefault="00C45DF9" w:rsidP="00C45DF9">
      <w:pPr>
        <w:pStyle w:val="BodyText3"/>
        <w:spacing w:line="240" w:lineRule="atLeast"/>
        <w:jc w:val="both"/>
        <w:rPr>
          <w:sz w:val="22"/>
        </w:rPr>
      </w:pPr>
      <w:r w:rsidRPr="00D14F1E">
        <w:rPr>
          <w:sz w:val="22"/>
          <w:szCs w:val="22"/>
        </w:rPr>
        <w:t>All invoices must be sent, quoting a valid purchase order number (PO Number), to:</w:t>
      </w:r>
      <w:r w:rsidR="00C7606A" w:rsidRPr="00C7606A">
        <w:rPr>
          <w:sz w:val="22"/>
        </w:rPr>
        <w:t xml:space="preserve"> </w:t>
      </w:r>
      <w:hyperlink r:id="rId10" w:history="1">
        <w:r w:rsidR="00C7606A" w:rsidRPr="003F24F7">
          <w:rPr>
            <w:rStyle w:val="Hyperlink"/>
            <w:sz w:val="22"/>
          </w:rPr>
          <w:t>MB-PaymentQueries@dh.gsi.gov.uk</w:t>
        </w:r>
      </w:hyperlink>
      <w:r w:rsidR="00C7606A">
        <w:rPr>
          <w:sz w:val="22"/>
        </w:rPr>
        <w:t xml:space="preserve">. </w:t>
      </w:r>
      <w:r w:rsidRPr="00D14F1E">
        <w:rPr>
          <w:sz w:val="22"/>
          <w:szCs w:val="22"/>
        </w:rPr>
        <w:t xml:space="preserve">Within </w:t>
      </w:r>
      <w:r w:rsidR="00C7606A" w:rsidRPr="00C7606A">
        <w:rPr>
          <w:sz w:val="22"/>
          <w:szCs w:val="22"/>
        </w:rPr>
        <w:t>10</w:t>
      </w:r>
      <w:r w:rsidR="00C7606A">
        <w:rPr>
          <w:sz w:val="22"/>
          <w:szCs w:val="22"/>
        </w:rPr>
        <w:t xml:space="preserve"> </w:t>
      </w:r>
      <w:r w:rsidRPr="00D14F1E">
        <w:rPr>
          <w:sz w:val="22"/>
          <w:szCs w:val="22"/>
        </w:rPr>
        <w:t>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w:t>
      </w:r>
      <w:r w:rsidR="00F06282" w:rsidRPr="00F06282">
        <w:t xml:space="preserve"> </w:t>
      </w:r>
      <w:r w:rsidR="00F06282" w:rsidRPr="00F06282">
        <w:rPr>
          <w:sz w:val="22"/>
        </w:rPr>
        <w:t>MB-PaymentQueries@dh.gsi.gov.uk</w:t>
      </w:r>
      <w:r w:rsidRPr="00D14F1E">
        <w:rPr>
          <w:sz w:val="22"/>
        </w:rPr>
        <w:t>.</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 xml:space="preserve">insert Contract Manager </w:t>
      </w:r>
      <w:proofErr w:type="gramStart"/>
      <w:r w:rsidRPr="00C45DF9">
        <w:rPr>
          <w:b/>
          <w:sz w:val="22"/>
          <w:szCs w:val="22"/>
          <w:highlight w:val="yellow"/>
        </w:rPr>
        <w:t>name</w:t>
      </w:r>
      <w:proofErr w:type="gramEnd"/>
      <w:r w:rsidRPr="00C45DF9">
        <w:rPr>
          <w:b/>
          <w:sz w:val="22"/>
          <w:szCs w:val="22"/>
          <w:highlight w:val="yellow"/>
        </w:rPr>
        <w:t xml:space="preserv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AC6EA2">
        <w:rPr>
          <w:sz w:val="22"/>
          <w:szCs w:val="22"/>
        </w:rPr>
        <w:t>Donna Reynolds (donna.reynolds@dh.gsi.gov.uk)</w:t>
      </w:r>
      <w:r w:rsidRPr="00D14F1E">
        <w:rPr>
          <w:sz w:val="22"/>
          <w:szCs w:val="22"/>
        </w:rPr>
        <w:t xml:space="preserve"> </w:t>
      </w:r>
      <w:r w:rsidRPr="00D14F1E">
        <w:rPr>
          <w:b/>
          <w:sz w:val="22"/>
          <w:szCs w:val="22"/>
        </w:rPr>
        <w:t xml:space="preserve">within </w:t>
      </w:r>
      <w:r w:rsidRPr="00C7606A">
        <w:rPr>
          <w:b/>
          <w:sz w:val="22"/>
          <w:szCs w:val="22"/>
        </w:rPr>
        <w:t>7</w:t>
      </w:r>
      <w:r w:rsidRPr="00D14F1E">
        <w:rPr>
          <w:b/>
          <w:sz w:val="22"/>
          <w:szCs w:val="22"/>
        </w:rPr>
        <w:t xml:space="preserve"> </w:t>
      </w:r>
      <w:r w:rsidRPr="00D14F1E">
        <w:rPr>
          <w:sz w:val="22"/>
          <w:szCs w:val="22"/>
        </w:rPr>
        <w:t xml:space="preserve">days from the date of this letter.  No other form of acknowledgement will be accepted.  </w:t>
      </w:r>
      <w:r w:rsidRPr="00D14F1E">
        <w:rPr>
          <w:sz w:val="22"/>
          <w:szCs w:val="22"/>
        </w:rPr>
        <w:lastRenderedPageBreak/>
        <w:t>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8748"/>
      </w:tblGrid>
      <w:tr w:rsidR="00C45DF9" w:rsidRPr="00D14F1E" w:rsidTr="00986094">
        <w:trPr>
          <w:cantSplit/>
        </w:trPr>
        <w:tc>
          <w:tcPr>
            <w:tcW w:w="8748" w:type="dxa"/>
          </w:tcPr>
          <w:p w:rsidR="00C45DF9" w:rsidRPr="00D14F1E" w:rsidRDefault="00C45DF9" w:rsidP="00C7606A">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00C7606A" w:rsidRPr="00AC6EA2">
              <w:rPr>
                <w:rFonts w:ascii="Helvetica Neue" w:hAnsi="Helvetica Neue"/>
                <w:b/>
                <w:bCs/>
                <w:sz w:val="22"/>
              </w:rPr>
              <w:t>Secretary of State</w:t>
            </w:r>
            <w:r w:rsidR="00AC6EA2">
              <w:rPr>
                <w:rFonts w:ascii="Helvetica Neue" w:hAnsi="Helvetica Neue"/>
                <w:b/>
                <w:bCs/>
                <w:sz w:val="22"/>
              </w:rPr>
              <w:t xml:space="preserve"> for Health and Social Care</w:t>
            </w:r>
            <w:r w:rsidR="00C7606A" w:rsidRPr="00AC6EA2">
              <w:rPr>
                <w:rFonts w:ascii="Helvetica Neue" w:hAnsi="Helvetica Neue"/>
                <w:b/>
                <w:bCs/>
                <w:sz w:val="22"/>
              </w:rPr>
              <w:t xml:space="preserve"> on behalf of the Crown</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Pr>
                <w:rFonts w:ascii="Helvetica Neue" w:hAnsi="Helvetica Neue"/>
                <w:sz w:val="22"/>
              </w:rPr>
              <w:t>Title: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561FEE" w:rsidRDefault="00561FEE" w:rsidP="00C45DF9">
      <w:pPr>
        <w:keepNext/>
        <w:spacing w:after="120" w:line="240" w:lineRule="atLeast"/>
        <w:rPr>
          <w:sz w:val="22"/>
        </w:rPr>
      </w:pPr>
    </w:p>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8655"/>
      </w:tblGrid>
      <w:tr w:rsidR="00C45DF9" w:rsidRPr="00D14F1E" w:rsidTr="00986094">
        <w:trPr>
          <w:cantSplit/>
          <w:trHeight w:val="236"/>
        </w:trPr>
        <w:tc>
          <w:tcPr>
            <w:tcW w:w="8655" w:type="dxa"/>
          </w:tcPr>
          <w:p w:rsidR="00C45DF9" w:rsidRPr="00D14F1E" w:rsidRDefault="00C45DF9" w:rsidP="00986094">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AC6EA2" w:rsidRPr="00D14F1E" w:rsidTr="005F283C">
        <w:trPr>
          <w:trHeight w:val="402"/>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Title:</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Signature:</w:t>
            </w:r>
          </w:p>
        </w:tc>
      </w:tr>
      <w:tr w:rsidR="00AC6EA2" w:rsidRPr="00D14F1E" w:rsidTr="005F283C">
        <w:trPr>
          <w:trHeight w:val="36"/>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C45DF9" w:rsidRDefault="00C45DF9" w:rsidP="00C45DF9">
      <w:pPr>
        <w:pStyle w:val="Chapter"/>
      </w:pPr>
      <w:r>
        <w:br w:type="page"/>
      </w:r>
    </w:p>
    <w:p w:rsidR="006336BC" w:rsidRDefault="00FF28E1" w:rsidP="00C45DF9">
      <w:pPr>
        <w:pStyle w:val="Chapter"/>
      </w:pPr>
      <w:bookmarkStart w:id="12" w:name="_Toc472508915"/>
      <w:r>
        <w:lastRenderedPageBreak/>
        <w:t>Annex 1</w:t>
      </w:r>
      <w:r w:rsidR="00C45DF9">
        <w:t xml:space="preserve"> - </w:t>
      </w:r>
      <w:r w:rsidR="00C45DF9" w:rsidRPr="00C45DF9">
        <w:t>Terms and Conditions of Contract for Services</w:t>
      </w:r>
      <w:bookmarkEnd w:id="12"/>
    </w:p>
    <w:p w:rsidR="00F62EF9" w:rsidRDefault="00F62EF9" w:rsidP="00F62EF9">
      <w:pPr>
        <w:pStyle w:val="Heading1"/>
        <w:numPr>
          <w:ilvl w:val="0"/>
          <w:numId w:val="0"/>
        </w:numPr>
        <w:ind w:left="720"/>
      </w:pPr>
    </w:p>
    <w:p w:rsidR="00B76491" w:rsidRPr="00B76491" w:rsidRDefault="00B76491" w:rsidP="00F62EF9">
      <w:pPr>
        <w:pStyle w:val="Heading1"/>
      </w:pPr>
      <w:bookmarkStart w:id="13" w:name="_Toc472508916"/>
      <w:r w:rsidRPr="00B76491">
        <w:t>Interpretation</w:t>
      </w:r>
      <w:bookmarkEnd w:id="13"/>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contract between (</w:t>
            </w:r>
            <w:proofErr w:type="spellStart"/>
            <w:r w:rsidRPr="00B76491">
              <w:rPr>
                <w:sz w:val="22"/>
              </w:rPr>
              <w:t>i</w:t>
            </w:r>
            <w:proofErr w:type="spellEnd"/>
            <w:r w:rsidRPr="00B76491">
              <w:rPr>
                <w:sz w:val="22"/>
              </w:rPr>
              <w:t>) the Customer acting as part of the Crown and (ii) the Supplier constituted by the Supplier’s countersignature of the Award Letter and includes the Award Letter and Annexes;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986094">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“Charges”</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w:t>
            </w:r>
            <w:proofErr w:type="spellStart"/>
            <w:r w:rsidRPr="00B76491">
              <w:rPr>
                <w:sz w:val="22"/>
              </w:rPr>
              <w:t>i</w:t>
            </w:r>
            <w:proofErr w:type="spellEnd"/>
            <w:r w:rsidRPr="00B76491">
              <w:rPr>
                <w:sz w:val="22"/>
              </w:rPr>
              <w:t>) is known by the receiving Party to be confidential; (ii) is marked as or stated to be confidential; or (iii) ought reasonably to be considered by the receiving Party to be confidential;</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“Customer”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Customer in the Award Letter;</w:t>
            </w:r>
          </w:p>
        </w:tc>
      </w:tr>
      <w:tr w:rsidR="005F283C" w:rsidRPr="00B76491" w:rsidTr="00986094">
        <w:tc>
          <w:tcPr>
            <w:tcW w:w="1827" w:type="dxa"/>
          </w:tcPr>
          <w:p w:rsidR="005F283C" w:rsidRPr="00B76491" w:rsidRDefault="005F283C" w:rsidP="005F283C">
            <w:pPr>
              <w:widowControl w:val="0"/>
              <w:spacing w:after="120" w:line="240" w:lineRule="atLeast"/>
              <w:rPr>
                <w:sz w:val="22"/>
              </w:rPr>
            </w:pPr>
            <w:r>
              <w:rPr>
                <w:sz w:val="22"/>
              </w:rPr>
              <w:t>“Data Loss Event”</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 xml:space="preserve">any event that results, or may result, in unauthorised access to Personal Data held by the Processor under this Agreement, and/or </w:t>
            </w:r>
            <w:r w:rsidRPr="005F283C">
              <w:rPr>
                <w:sz w:val="22"/>
              </w:rPr>
              <w:lastRenderedPageBreak/>
              <w:t>actual or potential loss and/or destruction of Personal Data in breach of this Agreement, inc</w:t>
            </w:r>
            <w:r>
              <w:rPr>
                <w:sz w:val="22"/>
              </w:rPr>
              <w:t>luding any Personal Data Breach;</w:t>
            </w:r>
          </w:p>
        </w:tc>
      </w:tr>
      <w:tr w:rsidR="005F283C" w:rsidRPr="00B76491" w:rsidTr="00986094">
        <w:tc>
          <w:tcPr>
            <w:tcW w:w="1827" w:type="dxa"/>
          </w:tcPr>
          <w:p w:rsidR="005F283C" w:rsidRDefault="005F283C" w:rsidP="005F283C">
            <w:pPr>
              <w:widowControl w:val="0"/>
              <w:spacing w:after="120" w:line="240" w:lineRule="atLeast"/>
              <w:rPr>
                <w:sz w:val="22"/>
              </w:rPr>
            </w:pPr>
            <w:r>
              <w:rPr>
                <w:sz w:val="22"/>
              </w:rPr>
              <w:lastRenderedPageBreak/>
              <w:t>“Data Subject Request”</w:t>
            </w:r>
          </w:p>
        </w:tc>
        <w:tc>
          <w:tcPr>
            <w:tcW w:w="8033" w:type="dxa"/>
          </w:tcPr>
          <w:p w:rsidR="005F283C" w:rsidRDefault="005F283C" w:rsidP="00986094">
            <w:pPr>
              <w:widowControl w:val="0"/>
              <w:spacing w:after="120" w:line="240" w:lineRule="atLeast"/>
              <w:jc w:val="both"/>
              <w:rPr>
                <w:sz w:val="22"/>
              </w:rPr>
            </w:pPr>
            <w:r>
              <w:rPr>
                <w:sz w:val="22"/>
              </w:rPr>
              <w:t xml:space="preserve">means </w:t>
            </w:r>
            <w:r w:rsidRPr="005F283C">
              <w:rPr>
                <w:sz w:val="22"/>
              </w:rPr>
              <w:t>a request made by, or on behalf of, a Data Subject in accordance with rights granted pursuant to the Data Protection Legislatio</w:t>
            </w:r>
            <w:r>
              <w:rPr>
                <w:sz w:val="22"/>
              </w:rPr>
              <w:t>n to access their Personal Data;</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“DPA”</w:t>
            </w:r>
          </w:p>
        </w:tc>
        <w:tc>
          <w:tcPr>
            <w:tcW w:w="8033" w:type="dxa"/>
          </w:tcPr>
          <w:p w:rsidR="00B76491" w:rsidRPr="00B76491" w:rsidRDefault="00B76491" w:rsidP="00986094">
            <w:pPr>
              <w:widowControl w:val="0"/>
              <w:spacing w:after="120" w:line="240" w:lineRule="atLeast"/>
              <w:jc w:val="both"/>
              <w:rPr>
                <w:sz w:val="22"/>
              </w:rPr>
            </w:pPr>
            <w:r w:rsidRPr="00B76491">
              <w:rPr>
                <w:sz w:val="22"/>
              </w:rPr>
              <w:t>me</w:t>
            </w:r>
            <w:r w:rsidR="005F283C">
              <w:rPr>
                <w:sz w:val="22"/>
              </w:rPr>
              <w:t>ans the Data Protection Act 2018</w:t>
            </w:r>
            <w:r w:rsidRPr="00B76491">
              <w:rPr>
                <w:sz w:val="22"/>
              </w:rPr>
              <w:t xml:space="preserve">;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“Expiry Date”</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“FOIA”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Freedom of Information Act 2000;</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“GDPR”</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the General Data Protection Regulation (Regulation (EU) 2016/679)</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given under section 84 of the FOIA;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“Joint Controllers”</w:t>
            </w:r>
          </w:p>
        </w:tc>
        <w:tc>
          <w:tcPr>
            <w:tcW w:w="8033" w:type="dxa"/>
          </w:tcPr>
          <w:p w:rsidR="005F283C" w:rsidRPr="00B76491" w:rsidRDefault="005F283C" w:rsidP="00986094">
            <w:pPr>
              <w:widowControl w:val="0"/>
              <w:spacing w:after="120" w:line="240" w:lineRule="atLeast"/>
              <w:jc w:val="both"/>
              <w:rPr>
                <w:sz w:val="22"/>
              </w:rPr>
            </w:pPr>
            <w:r w:rsidRPr="005F283C">
              <w:rPr>
                <w:sz w:val="22"/>
              </w:rPr>
              <w:t>where two or more Controllers jointly determine the purposes and means of processing</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“LED”</w:t>
            </w:r>
          </w:p>
        </w:tc>
        <w:tc>
          <w:tcPr>
            <w:tcW w:w="8033" w:type="dxa"/>
          </w:tcPr>
          <w:p w:rsidR="005F283C" w:rsidRPr="00B76491" w:rsidRDefault="005F283C" w:rsidP="00986094">
            <w:pPr>
              <w:widowControl w:val="0"/>
              <w:spacing w:after="120" w:line="240" w:lineRule="atLeast"/>
              <w:jc w:val="both"/>
              <w:rPr>
                <w:sz w:val="22"/>
              </w:rPr>
            </w:pPr>
            <w:r w:rsidRPr="005F283C">
              <w:rPr>
                <w:sz w:val="22"/>
              </w:rPr>
              <w:t>Law Enforcement Directive (Directive (EU) 2016/680)</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“Party”</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“Protective Measures”</w:t>
            </w:r>
          </w:p>
        </w:tc>
        <w:tc>
          <w:tcPr>
            <w:tcW w:w="8033" w:type="dxa"/>
          </w:tcPr>
          <w:p w:rsidR="005F283C" w:rsidRPr="00B76491" w:rsidRDefault="005F283C" w:rsidP="005F283C">
            <w:pPr>
              <w:widowControl w:val="0"/>
              <w:spacing w:after="120" w:line="240" w:lineRule="atLeast"/>
              <w:jc w:val="both"/>
              <w:rPr>
                <w:sz w:val="22"/>
              </w:rPr>
            </w:pPr>
            <w:r>
              <w:rPr>
                <w:sz w:val="22"/>
              </w:rPr>
              <w:t xml:space="preserve">means </w:t>
            </w:r>
            <w:r w:rsidRPr="005F283C">
              <w:rPr>
                <w:sz w:val="22"/>
              </w:rPr>
              <w:t xml:space="preserve">appropriate technical and organisational measures which may include: </w:t>
            </w:r>
            <w:proofErr w:type="spellStart"/>
            <w:r w:rsidRPr="005F283C">
              <w:rPr>
                <w:sz w:val="22"/>
              </w:rPr>
              <w:t>pseudonymising</w:t>
            </w:r>
            <w:proofErr w:type="spellEnd"/>
            <w:r w:rsidRPr="005F283C">
              <w:rPr>
                <w:sz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w:t>
            </w:r>
            <w:r>
              <w:rPr>
                <w:sz w:val="22"/>
              </w:rPr>
              <w:t>g those outlined in Annex 5 - Security;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“Purchase </w:t>
            </w:r>
            <w:r w:rsidRPr="00B76491">
              <w:rPr>
                <w:sz w:val="22"/>
              </w:rPr>
              <w:lastRenderedPageBreak/>
              <w:t>Order Number”</w:t>
            </w:r>
          </w:p>
        </w:tc>
        <w:tc>
          <w:tcPr>
            <w:tcW w:w="8033" w:type="dxa"/>
          </w:tcPr>
          <w:p w:rsidR="00B76491" w:rsidRPr="00B76491" w:rsidRDefault="00B76491" w:rsidP="00986094">
            <w:pPr>
              <w:widowControl w:val="0"/>
              <w:spacing w:after="120" w:line="240" w:lineRule="atLeast"/>
              <w:jc w:val="both"/>
              <w:rPr>
                <w:sz w:val="22"/>
              </w:rPr>
            </w:pPr>
            <w:r w:rsidRPr="00B76491">
              <w:rPr>
                <w:sz w:val="22"/>
              </w:rPr>
              <w:lastRenderedPageBreak/>
              <w:t xml:space="preserve">means the Customer’s unique number relating to the supply of the </w:t>
            </w:r>
            <w:r w:rsidRPr="00B76491">
              <w:rPr>
                <w:sz w:val="22"/>
              </w:rPr>
              <w:lastRenderedPageBreak/>
              <w:t xml:space="preserve">Services;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lastRenderedPageBreak/>
              <w:t>“Request for 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“Services”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“Staff”</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“Staff Vetting Procedures”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5F283C" w:rsidRPr="00B76491" w:rsidTr="00986094">
        <w:tc>
          <w:tcPr>
            <w:tcW w:w="1827" w:type="dxa"/>
          </w:tcPr>
          <w:p w:rsidR="005F283C" w:rsidRPr="00B76491" w:rsidRDefault="005F283C" w:rsidP="00986094">
            <w:pPr>
              <w:widowControl w:val="0"/>
              <w:spacing w:after="120" w:line="240" w:lineRule="atLeast"/>
              <w:rPr>
                <w:sz w:val="22"/>
              </w:rPr>
            </w:pPr>
            <w:r>
              <w:rPr>
                <w:sz w:val="22"/>
              </w:rPr>
              <w:t>“Sub-processor”</w:t>
            </w:r>
          </w:p>
        </w:tc>
        <w:tc>
          <w:tcPr>
            <w:tcW w:w="8033" w:type="dxa"/>
          </w:tcPr>
          <w:p w:rsidR="005F283C" w:rsidRPr="00B76491" w:rsidRDefault="005F283C" w:rsidP="00986094">
            <w:pPr>
              <w:widowControl w:val="0"/>
              <w:spacing w:after="120" w:line="240" w:lineRule="atLeast"/>
              <w:jc w:val="both"/>
              <w:rPr>
                <w:sz w:val="22"/>
              </w:rPr>
            </w:pPr>
            <w:r w:rsidRPr="005F283C">
              <w:rPr>
                <w:sz w:val="22"/>
              </w:rPr>
              <w:t>any third Party appointed to process Personal Data on behalf of that Processor related to this Agreement</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“Supplier”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Supplier in the Award Letter;</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“Term”</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period from the start date of the Agreement set out in the Award Letter to the Expiry Date as such period may be extended in 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“VAT”</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“Working Day”</w:t>
            </w:r>
          </w:p>
        </w:tc>
        <w:tc>
          <w:tcPr>
            <w:tcW w:w="8033" w:type="dxa"/>
          </w:tcPr>
          <w:p w:rsidR="00B76491" w:rsidRPr="00B76491" w:rsidRDefault="00B76491" w:rsidP="00986094">
            <w:pPr>
              <w:widowControl w:val="0"/>
              <w:spacing w:after="120" w:line="240" w:lineRule="atLeast"/>
              <w:jc w:val="both"/>
              <w:rPr>
                <w:sz w:val="22"/>
              </w:rPr>
            </w:pPr>
            <w:proofErr w:type="gramStart"/>
            <w:r w:rsidRPr="00B76491">
              <w:rPr>
                <w:sz w:val="22"/>
              </w:rPr>
              <w:t>means</w:t>
            </w:r>
            <w:proofErr w:type="gramEnd"/>
            <w:r w:rsidRPr="00B76491">
              <w:rPr>
                <w:sz w:val="22"/>
              </w:rPr>
              <w:t xml:space="preserve"> a day (other than a Saturday or Sunday) on which banks are open for business in the City of London.</w:t>
            </w:r>
          </w:p>
        </w:tc>
      </w:tr>
    </w:tbl>
    <w:p w:rsidR="007A5202" w:rsidRDefault="007A5202" w:rsidP="007A5202">
      <w:pPr>
        <w:pStyle w:val="Level2Heading"/>
        <w:keepNext w:val="0"/>
        <w:widowControl w:val="0"/>
        <w:numPr>
          <w:ilvl w:val="0"/>
          <w:numId w:val="0"/>
        </w:numPr>
        <w:spacing w:after="120" w:line="240" w:lineRule="atLeast"/>
        <w:ind w:left="540"/>
        <w:outlineLvl w:val="1"/>
        <w:rPr>
          <w:b w:val="0"/>
          <w:sz w:val="22"/>
          <w:u w:val="none"/>
        </w:rPr>
      </w:pPr>
    </w:p>
    <w:p w:rsidR="00B76491" w:rsidRPr="007A5202" w:rsidRDefault="00B76491" w:rsidP="007A5202">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7A5202">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lastRenderedPageBreak/>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proofErr w:type="gramStart"/>
      <w:r w:rsidRPr="00B76491">
        <w:rPr>
          <w:rFonts w:ascii="Helvetica Neue" w:hAnsi="Helvetica Neue"/>
          <w:sz w:val="22"/>
          <w:szCs w:val="22"/>
        </w:rPr>
        <w:t>the</w:t>
      </w:r>
      <w:proofErr w:type="gramEnd"/>
      <w:r w:rsidRPr="00B76491">
        <w:rPr>
          <w:rFonts w:ascii="Helvetica Neue" w:hAnsi="Helvetica Neue"/>
          <w:sz w:val="22"/>
          <w:szCs w:val="22"/>
        </w:rPr>
        <w:t xml:space="preserve"> word ‘including’ shall be understood as meaning ‘including without limitation’.</w:t>
      </w:r>
    </w:p>
    <w:p w:rsidR="00B76491" w:rsidRPr="00B76491" w:rsidRDefault="00B76491" w:rsidP="00F62EF9">
      <w:pPr>
        <w:pStyle w:val="Heading1"/>
      </w:pPr>
      <w:bookmarkStart w:id="14" w:name="_Ref377050430"/>
      <w:bookmarkStart w:id="15" w:name="_Toc472508917"/>
      <w:r w:rsidRPr="00B76491">
        <w:t>Basis of Agreement</w:t>
      </w:r>
      <w:bookmarkEnd w:id="14"/>
      <w:bookmarkEnd w:id="15"/>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6" w:name="_Toc472508918"/>
      <w:r w:rsidRPr="00B76491">
        <w:t>Supply of Services</w:t>
      </w:r>
      <w:bookmarkEnd w:id="16"/>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7" w:name="_Ref377050437"/>
      <w:r w:rsidRPr="00B76491">
        <w:t>In supplying the Services, the Supplier shall:</w:t>
      </w:r>
      <w:bookmarkEnd w:id="17"/>
    </w:p>
    <w:p w:rsidR="00B76491" w:rsidRPr="00F62EF9" w:rsidRDefault="00B76491" w:rsidP="00F62EF9">
      <w:pPr>
        <w:pStyle w:val="Heading3"/>
      </w:pPr>
      <w:proofErr w:type="gramStart"/>
      <w:r w:rsidRPr="00F62EF9">
        <w:t>co-operate</w:t>
      </w:r>
      <w:proofErr w:type="gramEnd"/>
      <w:r w:rsidRPr="00F62EF9">
        <w:t xml:space="preserve"> with the Customer in all matters relating to the Services and comply with all the Customer’s instructions;</w:t>
      </w:r>
    </w:p>
    <w:p w:rsidR="00B76491" w:rsidRPr="00F62EF9" w:rsidRDefault="00B76491" w:rsidP="00F62EF9">
      <w:pPr>
        <w:pStyle w:val="Heading3"/>
      </w:pPr>
      <w:proofErr w:type="gramStart"/>
      <w:r w:rsidRPr="00F62EF9">
        <w:t>perform</w:t>
      </w:r>
      <w:proofErr w:type="gramEnd"/>
      <w:r w:rsidRPr="00F62EF9">
        <w:t xml:space="preserve"> the Services with all reasonable care, skill and diligence in accordance with good industry practice in the Supplier’s industry, profession or trade;</w:t>
      </w:r>
    </w:p>
    <w:p w:rsidR="00B76491" w:rsidRPr="00F62EF9" w:rsidRDefault="00B76491" w:rsidP="00F62EF9">
      <w:pPr>
        <w:pStyle w:val="Heading3"/>
      </w:pPr>
      <w:proofErr w:type="gramStart"/>
      <w:r w:rsidRPr="00F62EF9">
        <w:t>use</w:t>
      </w:r>
      <w:proofErr w:type="gramEnd"/>
      <w:r w:rsidRPr="00F62EF9">
        <w:t xml:space="preserv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proofErr w:type="gramStart"/>
      <w:r w:rsidRPr="00F62EF9">
        <w:t>ensure</w:t>
      </w:r>
      <w:proofErr w:type="gramEnd"/>
      <w:r w:rsidRPr="00F62EF9">
        <w:t xml:space="preserve"> that the Services shall conform with all descriptions and specifications set out in the Specification;</w:t>
      </w:r>
    </w:p>
    <w:p w:rsidR="00B76491" w:rsidRPr="00F62EF9" w:rsidRDefault="00B76491" w:rsidP="00F62EF9">
      <w:pPr>
        <w:pStyle w:val="Heading3"/>
      </w:pPr>
      <w:proofErr w:type="gramStart"/>
      <w:r w:rsidRPr="00F62EF9">
        <w:t>comply</w:t>
      </w:r>
      <w:proofErr w:type="gramEnd"/>
      <w:r w:rsidRPr="00F62EF9">
        <w:t xml:space="preserve"> with all applicable laws; and</w:t>
      </w:r>
    </w:p>
    <w:p w:rsidR="00B76491" w:rsidRPr="00F62EF9" w:rsidRDefault="00B76491" w:rsidP="00F62EF9">
      <w:pPr>
        <w:pStyle w:val="Heading3"/>
      </w:pPr>
      <w:bookmarkStart w:id="18" w:name="_Ref360039773"/>
      <w:proofErr w:type="gramStart"/>
      <w:r w:rsidRPr="00F62EF9">
        <w:t>provide</w:t>
      </w:r>
      <w:proofErr w:type="gramEnd"/>
      <w:r w:rsidRPr="00F62EF9">
        <w:t xml:space="preserve"> all equipment, tools and vehicles and other items as are required to provide the Services.</w:t>
      </w:r>
      <w:bookmarkEnd w:id="18"/>
    </w:p>
    <w:p w:rsidR="00B76491" w:rsidRPr="00B76491" w:rsidRDefault="00B76491" w:rsidP="00F62EF9">
      <w:pPr>
        <w:pStyle w:val="Heading2"/>
      </w:pPr>
      <w:r w:rsidRPr="00B76491">
        <w:lastRenderedPageBreak/>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19" w:name="_Toc472508919"/>
      <w:r w:rsidRPr="00B76491">
        <w:t>Term</w:t>
      </w:r>
      <w:bookmarkEnd w:id="19"/>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0" w:name="_Ref266710570"/>
      <w:bookmarkStart w:id="21" w:name="_Ref359607345"/>
      <w:r w:rsidRPr="00B76491">
        <w:t>The Customer may extend the Agreement for a period of up to 6 months by giving not less than 10 Working Days’ notice in writing to the Supplier prior to the Expiry Date.  The terms and conditions of the Agreement shall apply throughout any such exten</w:t>
      </w:r>
      <w:bookmarkEnd w:id="20"/>
      <w:r w:rsidRPr="00B76491">
        <w:t>ded period.</w:t>
      </w:r>
      <w:bookmarkEnd w:id="21"/>
      <w:r w:rsidRPr="00B76491">
        <w:t xml:space="preserve"> </w:t>
      </w:r>
    </w:p>
    <w:p w:rsidR="00B76491" w:rsidRPr="00B76491" w:rsidRDefault="00B76491" w:rsidP="00F62EF9">
      <w:pPr>
        <w:pStyle w:val="Heading1"/>
      </w:pPr>
      <w:bookmarkStart w:id="22" w:name="_Toc472508920"/>
      <w:r w:rsidRPr="00B76491">
        <w:t>Charges, Payment and Recovery of Sums Due</w:t>
      </w:r>
      <w:bookmarkEnd w:id="22"/>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 xml:space="preserve">In consideration of the supply of the Services by the Supplier, the Customer shall pay the Supplier the invoiced amounts no later than 30 days after verifying that the invoice is valid </w:t>
      </w:r>
      <w:proofErr w:type="gramStart"/>
      <w:r w:rsidRPr="00B76491">
        <w:t>and  undisputed</w:t>
      </w:r>
      <w:proofErr w:type="gramEnd"/>
      <w:r w:rsidRPr="00B76491">
        <w:t xml:space="preserve">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lastRenderedPageBreak/>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proofErr w:type="gramStart"/>
      <w:r w:rsidRPr="00B76491">
        <w:t>provisions</w:t>
      </w:r>
      <w:proofErr w:type="gramEnd"/>
      <w:r w:rsidRPr="00B76491">
        <w:t xml:space="preserve"> having the same effects as clauses 5.3 to 5.7 of this Agreement; and </w:t>
      </w:r>
    </w:p>
    <w:p w:rsidR="00B76491" w:rsidRPr="00B76491" w:rsidRDefault="00B76491" w:rsidP="00F62EF9">
      <w:pPr>
        <w:pStyle w:val="Heading3"/>
      </w:pPr>
      <w:proofErr w:type="gramStart"/>
      <w:r w:rsidRPr="00B76491">
        <w:t>a</w:t>
      </w:r>
      <w:proofErr w:type="gramEnd"/>
      <w:r w:rsidRPr="00B76491">
        <w:t xml:space="preserve">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3" w:name="_Toc472508921"/>
      <w:r w:rsidRPr="00B76491">
        <w:t>Premises and equipment</w:t>
      </w:r>
      <w:bookmarkEnd w:id="23"/>
    </w:p>
    <w:p w:rsidR="00B76491" w:rsidRPr="00B76491" w:rsidRDefault="00B76491" w:rsidP="00F62EF9">
      <w:pPr>
        <w:pStyle w:val="Heading2"/>
      </w:pPr>
      <w:bookmarkStart w:id="24"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4"/>
      <w:r w:rsidRPr="00B76491">
        <w:t xml:space="preserve">  </w:t>
      </w:r>
    </w:p>
    <w:p w:rsidR="00B76491" w:rsidRPr="00B76491" w:rsidRDefault="00B76491" w:rsidP="00F62EF9">
      <w:pPr>
        <w:pStyle w:val="Heading2"/>
      </w:pPr>
      <w:bookmarkStart w:id="25" w:name="_Ref377050463"/>
      <w:r w:rsidRPr="00B76491">
        <w:t xml:space="preserve">If the Supplier supplies all or any of the Services at or from the Customer’s premises, on completion of the Services or termination or expiry of the Agreement (whichever is the earlier) the Supplier shall vacate the Customer’s premises, remove the Supplier’s plant, </w:t>
      </w:r>
      <w:r w:rsidRPr="00B76491">
        <w:lastRenderedPageBreak/>
        <w:t>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5"/>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6"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26"/>
      <w:r w:rsidRPr="00B76491">
        <w:t xml:space="preserve">  </w:t>
      </w:r>
    </w:p>
    <w:p w:rsidR="00B76491" w:rsidRPr="00B76491" w:rsidRDefault="00B76491" w:rsidP="00F62EF9">
      <w:pPr>
        <w:pStyle w:val="Heading2"/>
      </w:pPr>
      <w:bookmarkStart w:id="27"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7"/>
      <w:r w:rsidRPr="00B76491">
        <w:t xml:space="preserve">  </w:t>
      </w:r>
    </w:p>
    <w:p w:rsidR="00B76491" w:rsidRPr="00B76491" w:rsidRDefault="00B76491" w:rsidP="00F62EF9">
      <w:pPr>
        <w:pStyle w:val="Heading1"/>
        <w:rPr>
          <w:bCs/>
        </w:rPr>
      </w:pPr>
      <w:bookmarkStart w:id="28" w:name="_Ref377050486"/>
      <w:bookmarkStart w:id="29" w:name="_Toc472508922"/>
      <w:r w:rsidRPr="00B76491">
        <w:t>Staff and Key Personnel</w:t>
      </w:r>
      <w:bookmarkEnd w:id="28"/>
      <w:bookmarkEnd w:id="29"/>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proofErr w:type="gramStart"/>
      <w:r w:rsidRPr="00B76491">
        <w:t>refuse</w:t>
      </w:r>
      <w:proofErr w:type="gramEnd"/>
      <w:r w:rsidRPr="00B76491">
        <w:t xml:space="preserve"> admission to the relevant person(s) to the Customer’s premises; </w:t>
      </w:r>
    </w:p>
    <w:p w:rsidR="00B76491" w:rsidRPr="00B76491" w:rsidRDefault="00B76491" w:rsidP="00F62EF9">
      <w:pPr>
        <w:pStyle w:val="Heading3"/>
      </w:pPr>
      <w:proofErr w:type="gramStart"/>
      <w:r w:rsidRPr="00B76491">
        <w:t>direct</w:t>
      </w:r>
      <w:proofErr w:type="gramEnd"/>
      <w:r w:rsidRPr="00B76491">
        <w:t xml:space="preserve"> the Supplier to end the involvement in the provision of the Services of the relevant person(s); and/or</w:t>
      </w:r>
    </w:p>
    <w:p w:rsidR="00B76491" w:rsidRPr="00B76491" w:rsidRDefault="00B76491" w:rsidP="00F62EF9">
      <w:pPr>
        <w:pStyle w:val="Heading3"/>
      </w:pPr>
      <w:proofErr w:type="gramStart"/>
      <w:r w:rsidRPr="00B76491">
        <w:lastRenderedPageBreak/>
        <w:t>require</w:t>
      </w:r>
      <w:proofErr w:type="gramEnd"/>
      <w:r w:rsidRPr="00B76491">
        <w:t xml:space="preserv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0" w:name="_Ref260825729"/>
      <w:proofErr w:type="gramStart"/>
      <w:r w:rsidRPr="00B76491">
        <w:rPr>
          <w:b w:val="0"/>
          <w:sz w:val="22"/>
          <w:u w:val="none"/>
        </w:rPr>
        <w:t>and</w:t>
      </w:r>
      <w:proofErr w:type="gramEnd"/>
      <w:r w:rsidRPr="00B76491">
        <w:rPr>
          <w:b w:val="0"/>
          <w:sz w:val="22"/>
          <w:u w:val="none"/>
        </w:rPr>
        <w:t xml:space="preserve"> the Supplier shall comply with any such notice. </w:t>
      </w:r>
    </w:p>
    <w:p w:rsidR="00B76491" w:rsidRPr="00B76491" w:rsidRDefault="00B76491" w:rsidP="00F62EF9">
      <w:pPr>
        <w:pStyle w:val="Heading2"/>
      </w:pPr>
      <w:bookmarkStart w:id="31" w:name="_Ref377050375"/>
      <w:bookmarkEnd w:id="30"/>
      <w:r w:rsidRPr="00B76491">
        <w:t>The Supplier shall:</w:t>
      </w:r>
      <w:bookmarkEnd w:id="31"/>
      <w:r w:rsidRPr="00B76491">
        <w:t xml:space="preserve"> </w:t>
      </w:r>
    </w:p>
    <w:p w:rsidR="00B76491" w:rsidRPr="00B76491" w:rsidRDefault="00B76491" w:rsidP="00F62EF9">
      <w:pPr>
        <w:pStyle w:val="Heading3"/>
      </w:pPr>
      <w:proofErr w:type="gramStart"/>
      <w:r w:rsidRPr="00B76491">
        <w:t>ensure</w:t>
      </w:r>
      <w:proofErr w:type="gramEnd"/>
      <w:r w:rsidRPr="00B76491">
        <w:t xml:space="preserve"> that all Staff are vetted in accordance with the Staff Vetting Procedures;</w:t>
      </w:r>
    </w:p>
    <w:p w:rsidR="00B76491" w:rsidRPr="00B76491" w:rsidRDefault="00B76491" w:rsidP="00F62EF9">
      <w:pPr>
        <w:pStyle w:val="Heading3"/>
      </w:pPr>
      <w:proofErr w:type="gramStart"/>
      <w:r w:rsidRPr="00B76491">
        <w:t>if</w:t>
      </w:r>
      <w:proofErr w:type="gramEnd"/>
      <w:r w:rsidRPr="00B76491">
        <w:t xml:space="preserve"> requested, provide the Customer with a list of the names and addresses (and any other relevant information) of all persons who may require admission to the Customer’s premises in connection with the Agreement; and</w:t>
      </w:r>
    </w:p>
    <w:p w:rsidR="00B76491" w:rsidRPr="00B76491" w:rsidRDefault="00B76491" w:rsidP="00F62EF9">
      <w:pPr>
        <w:pStyle w:val="Heading3"/>
      </w:pPr>
      <w:proofErr w:type="gramStart"/>
      <w:r w:rsidRPr="00B76491">
        <w:t>procure</w:t>
      </w:r>
      <w:proofErr w:type="gramEnd"/>
      <w:r w:rsidRPr="00B76491">
        <w:t xml:space="preserv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by reason of long-term sickness, maternity leave, paternity leave, </w:t>
      </w:r>
      <w:proofErr w:type="gramStart"/>
      <w:r w:rsidRPr="00B76491">
        <w:t>termination</w:t>
      </w:r>
      <w:proofErr w:type="gramEnd"/>
      <w:r w:rsidRPr="00B76491">
        <w:t xml:space="preserve">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2" w:name="_Toc472508923"/>
      <w:r w:rsidRPr="00B76491">
        <w:t>Assignment and sub-contracting</w:t>
      </w:r>
      <w:bookmarkEnd w:id="32"/>
    </w:p>
    <w:p w:rsidR="00B76491" w:rsidRPr="00B76491" w:rsidRDefault="00B76491" w:rsidP="00F62EF9">
      <w:pPr>
        <w:pStyle w:val="Heading2"/>
      </w:pPr>
      <w:r w:rsidRPr="00B76491">
        <w:t xml:space="preserve">The Supplier shall not without the written consent of the Customer assign, sub-contract, </w:t>
      </w:r>
      <w:proofErr w:type="gramStart"/>
      <w:r w:rsidRPr="00B76491">
        <w:t>novate</w:t>
      </w:r>
      <w:proofErr w:type="gramEnd"/>
      <w:r w:rsidRPr="00B76491">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3" w:name="_Ref377050494"/>
      <w:bookmarkStart w:id="34" w:name="_Toc472508924"/>
      <w:r w:rsidRPr="00B76491">
        <w:lastRenderedPageBreak/>
        <w:t>Intellectual Property Rights</w:t>
      </w:r>
      <w:bookmarkEnd w:id="33"/>
      <w:bookmarkEnd w:id="34"/>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5" w:name="_Ref335833704"/>
      <w:r w:rsidRPr="00B76491">
        <w:t>The Supplier hereby grants the Customer:</w:t>
      </w:r>
    </w:p>
    <w:p w:rsidR="00B76491" w:rsidRPr="00B76491" w:rsidRDefault="00B76491" w:rsidP="00F62EF9">
      <w:pPr>
        <w:pStyle w:val="Heading3"/>
      </w:pPr>
      <w:r w:rsidRPr="00B76491">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35"/>
      <w:r w:rsidRPr="00B76491">
        <w:t>; and</w:t>
      </w:r>
    </w:p>
    <w:p w:rsidR="00B76491" w:rsidRPr="00B76491" w:rsidRDefault="00B76491" w:rsidP="00F62EF9">
      <w:pPr>
        <w:pStyle w:val="Heading3"/>
      </w:pPr>
      <w:proofErr w:type="gramStart"/>
      <w:r w:rsidRPr="00B76491">
        <w:t>a</w:t>
      </w:r>
      <w:proofErr w:type="gramEnd"/>
      <w:r w:rsidRPr="00B76491">
        <w:t xml:space="preserve"> perpetual, royalty-free, irrevocable and non-exclusive licence (with a right to sub-license) to use:</w:t>
      </w:r>
    </w:p>
    <w:p w:rsidR="00B76491" w:rsidRPr="00B76491" w:rsidRDefault="00B76491" w:rsidP="00F62EF9">
      <w:pPr>
        <w:pStyle w:val="Heading4"/>
      </w:pPr>
      <w:proofErr w:type="gramStart"/>
      <w:r w:rsidRPr="00B76491">
        <w:t>any</w:t>
      </w:r>
      <w:proofErr w:type="gramEnd"/>
      <w:r w:rsidRPr="00B76491">
        <w:t xml:space="preserve">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proofErr w:type="gramStart"/>
      <w:r w:rsidRPr="00B76491">
        <w:t>including</w:t>
      </w:r>
      <w:proofErr w:type="gramEnd"/>
      <w:r w:rsidRPr="00B76491">
        <w:t xml:space="preserve"> any modifications to or derivative versions of any such intellectual property rights, which the Customer reasonably requires in order to exercise its rights and take the benefit of the Agreement including the Services provided.</w:t>
      </w:r>
    </w:p>
    <w:p w:rsidR="00B76491" w:rsidRPr="00B76491" w:rsidRDefault="00B76491" w:rsidP="00F62EF9">
      <w:pPr>
        <w:pStyle w:val="Heading2"/>
      </w:pPr>
      <w:bookmarkStart w:id="36" w:name="_Ref359607763"/>
      <w:r w:rsidRPr="00B76491">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w:t>
      </w:r>
      <w:r w:rsidRPr="00B76491">
        <w:lastRenderedPageBreak/>
        <w:t>out of, or in connection with, the supply or use of the Services, to the extent that the claim is attributable to the acts or omission of the Supplier or any Staff.</w:t>
      </w:r>
      <w:bookmarkEnd w:id="36"/>
      <w:r w:rsidRPr="00B76491">
        <w:t xml:space="preserve"> </w:t>
      </w:r>
    </w:p>
    <w:p w:rsidR="00B76491" w:rsidRPr="00B76491" w:rsidRDefault="00B76491" w:rsidP="00F62EF9">
      <w:pPr>
        <w:pStyle w:val="Heading1"/>
      </w:pPr>
      <w:bookmarkStart w:id="37" w:name="_Toc472508925"/>
      <w:bookmarkStart w:id="38" w:name="_Ref243716101"/>
      <w:r w:rsidRPr="00B76491">
        <w:t>Governance and Records</w:t>
      </w:r>
      <w:bookmarkEnd w:id="37"/>
    </w:p>
    <w:p w:rsidR="00B76491" w:rsidRPr="00B76491" w:rsidRDefault="00B76491" w:rsidP="00F62EF9">
      <w:pPr>
        <w:pStyle w:val="Heading2"/>
      </w:pPr>
      <w:r w:rsidRPr="00B76491">
        <w:t>The Supplier shall:</w:t>
      </w:r>
    </w:p>
    <w:p w:rsidR="00B76491" w:rsidRPr="00B76491" w:rsidRDefault="00B76491" w:rsidP="00F62EF9">
      <w:pPr>
        <w:pStyle w:val="Heading3"/>
      </w:pPr>
      <w:proofErr w:type="gramStart"/>
      <w:r w:rsidRPr="00B76491">
        <w:t>attend</w:t>
      </w:r>
      <w:proofErr w:type="gramEnd"/>
      <w:r w:rsidRPr="00B76491">
        <w:t xml:space="preserve">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proofErr w:type="gramStart"/>
      <w:r w:rsidRPr="00B76491">
        <w:t>submit</w:t>
      </w:r>
      <w:proofErr w:type="gramEnd"/>
      <w:r w:rsidRPr="00B76491">
        <w:t xml:space="preserve"> progress reports to the Customer at the times and in the format specified by the Customer.</w:t>
      </w:r>
      <w:bookmarkStart w:id="39" w:name="_DV_M163"/>
      <w:bookmarkStart w:id="40" w:name="_DV_M164"/>
      <w:bookmarkStart w:id="41" w:name="_DV_M974"/>
      <w:bookmarkEnd w:id="39"/>
      <w:bookmarkEnd w:id="40"/>
      <w:bookmarkEnd w:id="41"/>
    </w:p>
    <w:p w:rsidR="00B76491" w:rsidRPr="00B76491" w:rsidRDefault="00B76491" w:rsidP="00F62EF9">
      <w:pPr>
        <w:pStyle w:val="Heading2"/>
      </w:pPr>
      <w:bookmarkStart w:id="42"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2"/>
    </w:p>
    <w:p w:rsidR="00B76491" w:rsidRPr="00B76491" w:rsidRDefault="00B76491" w:rsidP="00F62EF9">
      <w:pPr>
        <w:pStyle w:val="Heading1"/>
      </w:pPr>
      <w:bookmarkStart w:id="43" w:name="_Ref377050387"/>
      <w:bookmarkStart w:id="44" w:name="_Toc472508926"/>
      <w:r w:rsidRPr="00B76491">
        <w:t>Confidentiality</w:t>
      </w:r>
      <w:bookmarkEnd w:id="38"/>
      <w:r w:rsidRPr="00B76491">
        <w:t>, Transparency and Publicity</w:t>
      </w:r>
      <w:bookmarkEnd w:id="43"/>
      <w:bookmarkEnd w:id="44"/>
    </w:p>
    <w:p w:rsidR="00B76491" w:rsidRPr="00B76491" w:rsidRDefault="00B76491" w:rsidP="00F62EF9">
      <w:pPr>
        <w:pStyle w:val="Heading2"/>
      </w:pPr>
      <w:bookmarkStart w:id="45"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5"/>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proofErr w:type="gramStart"/>
      <w:r w:rsidRPr="00B76491">
        <w:t>not</w:t>
      </w:r>
      <w:proofErr w:type="gramEnd"/>
      <w:r w:rsidRPr="00B76491">
        <w:t xml:space="preserve"> use or exploit the disclosing Party’s Confidential Information in any way except for the purposes anticipated under the Agreement.</w:t>
      </w:r>
    </w:p>
    <w:p w:rsidR="00B76491" w:rsidRPr="00B76491" w:rsidRDefault="00B76491" w:rsidP="00F62EF9">
      <w:pPr>
        <w:pStyle w:val="Heading2"/>
      </w:pPr>
      <w:bookmarkStart w:id="46"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6"/>
    </w:p>
    <w:p w:rsidR="00B76491" w:rsidRPr="00B76491" w:rsidRDefault="00B76491" w:rsidP="00F62EF9">
      <w:pPr>
        <w:pStyle w:val="Heading3"/>
      </w:pPr>
      <w:proofErr w:type="gramStart"/>
      <w:r w:rsidRPr="00B76491">
        <w:t>where</w:t>
      </w:r>
      <w:proofErr w:type="gramEnd"/>
      <w:r w:rsidRPr="00B76491">
        <w:t xml:space="preserve"> disclosure is required by applicable law or by a court of competent jurisdiction; </w:t>
      </w:r>
    </w:p>
    <w:p w:rsidR="00B76491" w:rsidRPr="00B76491" w:rsidRDefault="00B76491" w:rsidP="00F62EF9">
      <w:pPr>
        <w:pStyle w:val="Heading3"/>
      </w:pPr>
      <w:proofErr w:type="gramStart"/>
      <w:r w:rsidRPr="00B76491">
        <w:t>to</w:t>
      </w:r>
      <w:proofErr w:type="gramEnd"/>
      <w:r w:rsidRPr="00B76491">
        <w:t xml:space="preserve"> its auditors or for the purposes of regulatory requirements; </w:t>
      </w:r>
    </w:p>
    <w:p w:rsidR="00B76491" w:rsidRPr="00B76491" w:rsidRDefault="00B76491" w:rsidP="00F62EF9">
      <w:pPr>
        <w:pStyle w:val="Heading3"/>
      </w:pPr>
      <w:proofErr w:type="gramStart"/>
      <w:r w:rsidRPr="00B76491">
        <w:t>on</w:t>
      </w:r>
      <w:proofErr w:type="gramEnd"/>
      <w:r w:rsidRPr="00B76491">
        <w:t xml:space="preserve"> a confidential basis, to its professional advisers; </w:t>
      </w:r>
    </w:p>
    <w:p w:rsidR="00B76491" w:rsidRPr="00B76491" w:rsidRDefault="00B76491" w:rsidP="00F62EF9">
      <w:pPr>
        <w:pStyle w:val="Heading3"/>
      </w:pPr>
      <w:proofErr w:type="gramStart"/>
      <w:r w:rsidRPr="00B76491">
        <w:t>to</w:t>
      </w:r>
      <w:proofErr w:type="gramEnd"/>
      <w:r w:rsidRPr="00B76491">
        <w:t xml:space="preserve">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7" w:name="_Ref377110989"/>
      <w:r w:rsidRPr="00B76491">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7"/>
    </w:p>
    <w:p w:rsidR="00B76491" w:rsidRPr="00B76491" w:rsidRDefault="00B76491" w:rsidP="00F62EF9">
      <w:pPr>
        <w:pStyle w:val="Heading3"/>
      </w:pPr>
      <w:proofErr w:type="gramStart"/>
      <w:r w:rsidRPr="00B76491">
        <w:t>where</w:t>
      </w:r>
      <w:proofErr w:type="gramEnd"/>
      <w:r w:rsidRPr="00B76491">
        <w:t xml:space="preserv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proofErr w:type="gramStart"/>
      <w:r w:rsidRPr="00F62EF9">
        <w:rPr>
          <w:rFonts w:ascii="Helvetica Neue" w:hAnsi="Helvetica Neue"/>
        </w:rPr>
        <w:t>in</w:t>
      </w:r>
      <w:proofErr w:type="gramEnd"/>
      <w:r w:rsidRPr="00F62EF9">
        <w:rPr>
          <w:rFonts w:ascii="Helvetica Neue" w:hAnsi="Helvetica Neue"/>
        </w:rPr>
        <w:t xml:space="preserve">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proofErr w:type="gramStart"/>
      <w:r w:rsidRPr="00B76491">
        <w:rPr>
          <w:b w:val="0"/>
          <w:caps w:val="0"/>
          <w:u w:val="none"/>
        </w:rPr>
        <w:t>and</w:t>
      </w:r>
      <w:proofErr w:type="gramEnd"/>
      <w:r w:rsidRPr="00B76491">
        <w:rPr>
          <w:b w:val="0"/>
          <w:caps w:val="0"/>
          <w:u w:val="none"/>
        </w:rPr>
        <w:t xml:space="preserve"> for the purposes of the foregoing, references to disclosure on a confidential basis shall mean disclosure subject to a confidentiality agreement or arrangement 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8" w:name="_Ref360043449"/>
      <w:r w:rsidRPr="00B76491">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8"/>
      <w:r w:rsidRPr="00B76491">
        <w:t xml:space="preserve">  </w:t>
      </w:r>
    </w:p>
    <w:p w:rsidR="00B76491" w:rsidRPr="00B76491" w:rsidRDefault="00B76491" w:rsidP="00F62EF9">
      <w:pPr>
        <w:pStyle w:val="Heading2"/>
      </w:pPr>
      <w:bookmarkStart w:id="49"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49"/>
      <w:r w:rsidRPr="00B76491">
        <w:t xml:space="preserve">  </w:t>
      </w:r>
    </w:p>
    <w:p w:rsidR="00B76491" w:rsidRPr="00B76491" w:rsidRDefault="00B76491" w:rsidP="00F62EF9">
      <w:pPr>
        <w:pStyle w:val="Heading1"/>
      </w:pPr>
      <w:bookmarkStart w:id="50" w:name="_Ref261004389"/>
      <w:bookmarkStart w:id="51" w:name="_Toc472508927"/>
      <w:r w:rsidRPr="00B76491">
        <w:t>Freedom of Information</w:t>
      </w:r>
      <w:bookmarkEnd w:id="50"/>
      <w:bookmarkEnd w:id="51"/>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proofErr w:type="gramStart"/>
      <w:r w:rsidRPr="00B76491">
        <w:lastRenderedPageBreak/>
        <w:t>provide</w:t>
      </w:r>
      <w:proofErr w:type="gramEnd"/>
      <w:r w:rsidRPr="00B76491">
        <w:t xml:space="preserv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proofErr w:type="gramStart"/>
      <w:r w:rsidRPr="00B76491">
        <w:t>transfer</w:t>
      </w:r>
      <w:proofErr w:type="gramEnd"/>
      <w:r w:rsidRPr="00B76491">
        <w:t xml:space="preserve">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proofErr w:type="gramStart"/>
      <w:r w:rsidRPr="00B76491">
        <w:t>not</w:t>
      </w:r>
      <w:proofErr w:type="gramEnd"/>
      <w:r w:rsidRPr="00B76491">
        <w:t xml:space="preserve">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D05CBD" w:rsidP="00F62EF9">
      <w:pPr>
        <w:pStyle w:val="Heading1"/>
      </w:pPr>
      <w:bookmarkStart w:id="52" w:name="_Ref377050406"/>
      <w:bookmarkStart w:id="53" w:name="_Toc472508928"/>
      <w:bookmarkStart w:id="54" w:name="_Ref260838253"/>
      <w:r>
        <w:t xml:space="preserve">Protection of Personal Data, </w:t>
      </w:r>
      <w:r w:rsidR="00B76491" w:rsidRPr="00B76491">
        <w:t>Security of Data</w:t>
      </w:r>
      <w:bookmarkEnd w:id="52"/>
      <w:bookmarkEnd w:id="53"/>
      <w:r>
        <w:t xml:space="preserve"> and general data protection requirements</w:t>
      </w:r>
    </w:p>
    <w:p w:rsidR="0077658E" w:rsidRDefault="0077658E" w:rsidP="0077658E">
      <w:pPr>
        <w:pStyle w:val="Heading2"/>
      </w:pPr>
      <w:bookmarkStart w:id="55" w:name="_Ref377050536"/>
      <w:bookmarkStart w:id="56" w:name="_Toc472508929"/>
      <w:bookmarkEnd w:id="54"/>
      <w:r>
        <w:t>The Parties acknowledge that for the purposes of the Data Protection Legislation, the Customer is the Controller and the Contractor is the Processor unless ot</w:t>
      </w:r>
      <w:r>
        <w:t>herwise specified in Schedule 1</w:t>
      </w:r>
      <w:r>
        <w:t>. The only processing that the Processor is authorise</w:t>
      </w:r>
      <w:r>
        <w:t>d to do is listed in Schedule 1</w:t>
      </w:r>
      <w:r>
        <w:t xml:space="preserve"> by the Controller and may not be determined by the Processor.  </w:t>
      </w:r>
    </w:p>
    <w:p w:rsidR="0077658E" w:rsidRDefault="0077658E" w:rsidP="0077658E">
      <w:pPr>
        <w:pStyle w:val="Heading2"/>
      </w:pPr>
      <w:r>
        <w:t>The Processor shall notify the Controller immediately if it considers that any of the Controller's instructions infringe the Data Protection Legislation.</w:t>
      </w:r>
    </w:p>
    <w:p w:rsidR="0077658E" w:rsidRDefault="0077658E" w:rsidP="0077658E">
      <w:pPr>
        <w:pStyle w:val="Heading2"/>
      </w:pPr>
      <w:r>
        <w:lastRenderedPageBreak/>
        <w:t>The Processor shall provide all reasonable assistance to the Controller in the preparation of any Data Protection Impact Assessment prior to commencing any processing.  Such assistance may, at the discretion of the Controller, include:</w:t>
      </w:r>
    </w:p>
    <w:p w:rsidR="0077658E" w:rsidRDefault="0077658E" w:rsidP="00D05CBD">
      <w:pPr>
        <w:pStyle w:val="Heading2"/>
        <w:numPr>
          <w:ilvl w:val="0"/>
          <w:numId w:val="0"/>
        </w:numPr>
        <w:spacing w:after="120"/>
        <w:ind w:left="1418" w:hanging="709"/>
      </w:pPr>
      <w:r>
        <w:t>13.3.1</w:t>
      </w:r>
      <w:r>
        <w:tab/>
      </w:r>
      <w:proofErr w:type="gramStart"/>
      <w:r>
        <w:t>a</w:t>
      </w:r>
      <w:proofErr w:type="gramEnd"/>
      <w:r>
        <w:t xml:space="preserve"> systematic description of the envisaged processing operations and the purpose of the processing;</w:t>
      </w:r>
    </w:p>
    <w:p w:rsidR="0077658E" w:rsidRDefault="0077658E" w:rsidP="00D05CBD">
      <w:pPr>
        <w:pStyle w:val="Heading2"/>
        <w:numPr>
          <w:ilvl w:val="0"/>
          <w:numId w:val="0"/>
        </w:numPr>
        <w:spacing w:after="120"/>
        <w:ind w:left="1418" w:hanging="709"/>
      </w:pPr>
      <w:r>
        <w:t>13.3.2</w:t>
      </w:r>
      <w:r>
        <w:tab/>
      </w:r>
      <w:proofErr w:type="gramStart"/>
      <w:r>
        <w:t>an</w:t>
      </w:r>
      <w:proofErr w:type="gramEnd"/>
      <w:r>
        <w:t xml:space="preserve"> assessment of the necessity and proportionality of the processing operations in relation to the Services;</w:t>
      </w:r>
    </w:p>
    <w:p w:rsidR="0077658E" w:rsidRDefault="0077658E" w:rsidP="00D05CBD">
      <w:pPr>
        <w:pStyle w:val="Heading2"/>
        <w:numPr>
          <w:ilvl w:val="0"/>
          <w:numId w:val="0"/>
        </w:numPr>
        <w:spacing w:after="120"/>
        <w:ind w:left="1418" w:hanging="709"/>
      </w:pPr>
      <w:r>
        <w:t>13.3.3</w:t>
      </w:r>
      <w:r>
        <w:tab/>
      </w:r>
      <w:proofErr w:type="gramStart"/>
      <w:r>
        <w:t>an</w:t>
      </w:r>
      <w:proofErr w:type="gramEnd"/>
      <w:r>
        <w:t xml:space="preserve"> assessment of the risks to the rights and freedoms of Data Subjects; and</w:t>
      </w:r>
    </w:p>
    <w:p w:rsidR="0077658E" w:rsidRDefault="0077658E" w:rsidP="0077658E">
      <w:pPr>
        <w:pStyle w:val="Heading2"/>
        <w:numPr>
          <w:ilvl w:val="0"/>
          <w:numId w:val="0"/>
        </w:numPr>
        <w:ind w:left="1418" w:hanging="709"/>
      </w:pPr>
      <w:r>
        <w:t>13.3.4</w:t>
      </w:r>
      <w:r>
        <w:tab/>
      </w:r>
      <w:proofErr w:type="gramStart"/>
      <w:r>
        <w:t>the</w:t>
      </w:r>
      <w:proofErr w:type="gramEnd"/>
      <w:r>
        <w:t xml:space="preserve"> measures envisaged to address the risks, including safeguards, security measures and mechanisms to ensure the protection of Personal Data.</w:t>
      </w:r>
    </w:p>
    <w:p w:rsidR="0077658E" w:rsidRDefault="0077658E" w:rsidP="0077658E">
      <w:pPr>
        <w:pStyle w:val="Heading2"/>
      </w:pPr>
      <w:r>
        <w:t>The Processor shall, in relation to any Personal Data processed in connection with its obligations under this Agreement:</w:t>
      </w:r>
    </w:p>
    <w:p w:rsidR="00D05CBD" w:rsidRDefault="00D05CBD" w:rsidP="00D05CBD">
      <w:pPr>
        <w:pStyle w:val="Heading2"/>
        <w:numPr>
          <w:ilvl w:val="0"/>
          <w:numId w:val="0"/>
        </w:numPr>
        <w:ind w:left="1440" w:hanging="720"/>
      </w:pPr>
      <w:r>
        <w:t>(a)</w:t>
      </w:r>
      <w:r>
        <w:tab/>
      </w:r>
      <w:proofErr w:type="gramStart"/>
      <w:r w:rsidR="0077658E">
        <w:t>process</w:t>
      </w:r>
      <w:proofErr w:type="gramEnd"/>
      <w:r w:rsidR="0077658E">
        <w:t xml:space="preserve"> that Personal Data only</w:t>
      </w:r>
      <w:r>
        <w:t xml:space="preserve"> in accordance with Schedule 1</w:t>
      </w:r>
      <w:r w:rsidR="0077658E">
        <w:t>, unless the Processor is required to do otherwise by Law. If it is so required the Processor shall promptly notify the Controller before processing the Personal Data unless prohibited by Law;</w:t>
      </w:r>
    </w:p>
    <w:p w:rsidR="0077658E" w:rsidRDefault="00D05CBD" w:rsidP="00D05CBD">
      <w:pPr>
        <w:pStyle w:val="Heading2"/>
        <w:numPr>
          <w:ilvl w:val="0"/>
          <w:numId w:val="0"/>
        </w:numPr>
        <w:ind w:left="1440" w:hanging="720"/>
      </w:pPr>
      <w:r>
        <w:t>(b)</w:t>
      </w:r>
      <w:r>
        <w:tab/>
      </w:r>
      <w:r w:rsidR="0077658E">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D05CBD" w:rsidRDefault="0077658E" w:rsidP="00D05CBD">
      <w:pPr>
        <w:pStyle w:val="Heading2"/>
        <w:numPr>
          <w:ilvl w:val="0"/>
          <w:numId w:val="0"/>
        </w:numPr>
        <w:spacing w:after="0"/>
        <w:ind w:left="720" w:firstLine="720"/>
      </w:pPr>
      <w:r>
        <w:t>(</w:t>
      </w:r>
      <w:proofErr w:type="spellStart"/>
      <w:r>
        <w:t>i</w:t>
      </w:r>
      <w:proofErr w:type="spellEnd"/>
      <w:r>
        <w:t>)</w:t>
      </w:r>
      <w:r>
        <w:tab/>
      </w:r>
      <w:proofErr w:type="gramStart"/>
      <w:r>
        <w:t>nature</w:t>
      </w:r>
      <w:proofErr w:type="gramEnd"/>
      <w:r>
        <w:t xml:space="preserve"> of the data to be protected;</w:t>
      </w:r>
    </w:p>
    <w:p w:rsidR="00D05CBD" w:rsidRDefault="0077658E" w:rsidP="00D05CBD">
      <w:pPr>
        <w:pStyle w:val="Heading2"/>
        <w:numPr>
          <w:ilvl w:val="0"/>
          <w:numId w:val="0"/>
        </w:numPr>
        <w:spacing w:after="0"/>
        <w:ind w:left="720" w:firstLine="720"/>
      </w:pPr>
      <w:r>
        <w:t>(ii)</w:t>
      </w:r>
      <w:r>
        <w:tab/>
      </w:r>
      <w:proofErr w:type="gramStart"/>
      <w:r>
        <w:t>harm</w:t>
      </w:r>
      <w:proofErr w:type="gramEnd"/>
      <w:r>
        <w:t xml:space="preserve"> that might</w:t>
      </w:r>
      <w:r w:rsidR="00D05CBD">
        <w:t xml:space="preserve"> result from a Data Loss Event;</w:t>
      </w:r>
    </w:p>
    <w:p w:rsidR="00D05CBD" w:rsidRDefault="0077658E" w:rsidP="00D05CBD">
      <w:pPr>
        <w:pStyle w:val="Heading2"/>
        <w:numPr>
          <w:ilvl w:val="0"/>
          <w:numId w:val="0"/>
        </w:numPr>
        <w:spacing w:after="0"/>
        <w:ind w:left="720" w:firstLine="720"/>
      </w:pPr>
      <w:r>
        <w:t>(iii)</w:t>
      </w:r>
      <w:r>
        <w:tab/>
      </w:r>
      <w:proofErr w:type="gramStart"/>
      <w:r>
        <w:t>state</w:t>
      </w:r>
      <w:proofErr w:type="gramEnd"/>
      <w:r>
        <w:t xml:space="preserve"> of</w:t>
      </w:r>
      <w:r w:rsidR="00D05CBD">
        <w:t xml:space="preserve"> technological development; and</w:t>
      </w:r>
    </w:p>
    <w:p w:rsidR="0077658E" w:rsidRDefault="0077658E" w:rsidP="00D05CBD">
      <w:pPr>
        <w:pStyle w:val="Heading2"/>
        <w:numPr>
          <w:ilvl w:val="0"/>
          <w:numId w:val="0"/>
        </w:numPr>
        <w:spacing w:after="0"/>
        <w:ind w:left="720" w:firstLine="720"/>
      </w:pPr>
      <w:r>
        <w:t>(</w:t>
      </w:r>
      <w:proofErr w:type="gramStart"/>
      <w:r>
        <w:t>iv</w:t>
      </w:r>
      <w:proofErr w:type="gramEnd"/>
      <w:r>
        <w:t>)</w:t>
      </w:r>
      <w:r>
        <w:tab/>
        <w:t xml:space="preserve">cost of implementing any measures; </w:t>
      </w:r>
    </w:p>
    <w:p w:rsidR="00D05CBD" w:rsidRDefault="00D05CBD" w:rsidP="00D05CBD">
      <w:pPr>
        <w:pStyle w:val="Heading2"/>
        <w:numPr>
          <w:ilvl w:val="0"/>
          <w:numId w:val="0"/>
        </w:numPr>
        <w:spacing w:after="0"/>
        <w:ind w:firstLine="720"/>
      </w:pPr>
    </w:p>
    <w:p w:rsidR="0077658E" w:rsidRDefault="00D05CBD" w:rsidP="00D05CBD">
      <w:pPr>
        <w:pStyle w:val="Heading2"/>
        <w:numPr>
          <w:ilvl w:val="0"/>
          <w:numId w:val="0"/>
        </w:numPr>
        <w:ind w:firstLine="720"/>
      </w:pPr>
      <w:r>
        <w:t>(c)</w:t>
      </w:r>
      <w:r>
        <w:tab/>
      </w:r>
      <w:proofErr w:type="gramStart"/>
      <w:r w:rsidR="0077658E">
        <w:t>ensure</w:t>
      </w:r>
      <w:proofErr w:type="gramEnd"/>
      <w:r w:rsidR="0077658E">
        <w:t xml:space="preserve"> that :</w:t>
      </w:r>
    </w:p>
    <w:p w:rsidR="00D05CBD" w:rsidRDefault="0077658E" w:rsidP="00D05CBD">
      <w:pPr>
        <w:pStyle w:val="Heading2"/>
        <w:numPr>
          <w:ilvl w:val="0"/>
          <w:numId w:val="0"/>
        </w:numPr>
        <w:spacing w:after="0"/>
        <w:ind w:left="2160" w:hanging="720"/>
      </w:pPr>
      <w:r>
        <w:t>(</w:t>
      </w:r>
      <w:proofErr w:type="spellStart"/>
      <w:r>
        <w:t>i</w:t>
      </w:r>
      <w:proofErr w:type="spellEnd"/>
      <w:r>
        <w:t>)</w:t>
      </w:r>
      <w:r>
        <w:tab/>
      </w:r>
      <w:proofErr w:type="gramStart"/>
      <w:r>
        <w:t>the</w:t>
      </w:r>
      <w:proofErr w:type="gramEnd"/>
      <w:r>
        <w:t xml:space="preserve"> Processor Personnel do not process Personal Data except in accordance with this Agreeme</w:t>
      </w:r>
      <w:r w:rsidR="00D05CBD">
        <w:t>nt (and in particular Schedule 1</w:t>
      </w:r>
      <w:r>
        <w:t>);</w:t>
      </w:r>
    </w:p>
    <w:p w:rsidR="0077658E" w:rsidRDefault="0077658E" w:rsidP="00D05CBD">
      <w:pPr>
        <w:pStyle w:val="Heading2"/>
        <w:numPr>
          <w:ilvl w:val="0"/>
          <w:numId w:val="0"/>
        </w:numPr>
        <w:ind w:left="2160" w:hanging="720"/>
      </w:pPr>
      <w:r>
        <w:t>(ii)</w:t>
      </w:r>
      <w:r>
        <w:tab/>
        <w:t>it takes all reasonable steps to ensure the reliability and integrity of any Processor Personnel who have access to the Personal Data and ensure that they:</w:t>
      </w:r>
    </w:p>
    <w:p w:rsidR="00D05CBD" w:rsidRDefault="0077658E" w:rsidP="00D05CBD">
      <w:pPr>
        <w:pStyle w:val="Heading2"/>
        <w:numPr>
          <w:ilvl w:val="0"/>
          <w:numId w:val="0"/>
        </w:numPr>
        <w:ind w:left="2880" w:hanging="720"/>
      </w:pPr>
      <w:r>
        <w:t>(A)</w:t>
      </w:r>
      <w:r>
        <w:tab/>
        <w:t>are aware of and comply with the Processor’s duties under this clause;</w:t>
      </w:r>
    </w:p>
    <w:p w:rsidR="00D05CBD" w:rsidRDefault="0077658E" w:rsidP="00D05CBD">
      <w:pPr>
        <w:pStyle w:val="Heading2"/>
        <w:numPr>
          <w:ilvl w:val="0"/>
          <w:numId w:val="0"/>
        </w:numPr>
        <w:spacing w:after="0"/>
        <w:ind w:left="2880" w:hanging="720"/>
      </w:pPr>
      <w:r>
        <w:lastRenderedPageBreak/>
        <w:t>(B)</w:t>
      </w:r>
      <w:r>
        <w:tab/>
      </w:r>
      <w:proofErr w:type="gramStart"/>
      <w:r>
        <w:t>are</w:t>
      </w:r>
      <w:proofErr w:type="gramEnd"/>
      <w:r>
        <w:t xml:space="preserve"> subject to appropriate confidentiality undertakings with the </w:t>
      </w:r>
      <w:r w:rsidR="00D05CBD">
        <w:t>Processor or any Sub-processor;</w:t>
      </w:r>
    </w:p>
    <w:p w:rsidR="00D05CBD" w:rsidRDefault="0077658E" w:rsidP="00D05CBD">
      <w:pPr>
        <w:pStyle w:val="Heading2"/>
        <w:numPr>
          <w:ilvl w:val="0"/>
          <w:numId w:val="0"/>
        </w:numPr>
        <w:spacing w:after="0"/>
        <w:ind w:left="2880" w:hanging="720"/>
      </w:pPr>
      <w:r>
        <w:t>(C)</w:t>
      </w:r>
      <w:r>
        <w:tab/>
        <w:t>are informed of the confidential nature of the Personal Data and do not publish, disclose or divulge any of the Personal Data to any third Party unless directed in writing to do so by the Controller or as otherwise p</w:t>
      </w:r>
      <w:r w:rsidR="00D05CBD">
        <w:t>ermitted by this Agreement; and</w:t>
      </w:r>
    </w:p>
    <w:p w:rsidR="0077658E" w:rsidRDefault="0077658E" w:rsidP="00D05CBD">
      <w:pPr>
        <w:pStyle w:val="Heading2"/>
        <w:numPr>
          <w:ilvl w:val="0"/>
          <w:numId w:val="0"/>
        </w:numPr>
        <w:ind w:left="2880" w:hanging="720"/>
      </w:pPr>
      <w:r>
        <w:t>(D)</w:t>
      </w:r>
      <w:r>
        <w:tab/>
      </w:r>
      <w:proofErr w:type="gramStart"/>
      <w:r>
        <w:t>have</w:t>
      </w:r>
      <w:proofErr w:type="gramEnd"/>
      <w:r>
        <w:t xml:space="preserve"> undergone adequate training in the use, care, protection and handling of Personal Data; and</w:t>
      </w:r>
    </w:p>
    <w:p w:rsidR="0077658E" w:rsidRDefault="0077658E" w:rsidP="00D05CBD">
      <w:pPr>
        <w:pStyle w:val="Heading2"/>
        <w:numPr>
          <w:ilvl w:val="0"/>
          <w:numId w:val="0"/>
        </w:numPr>
        <w:ind w:left="1440" w:hanging="720"/>
      </w:pPr>
      <w:r>
        <w:t>(d)</w:t>
      </w:r>
      <w:r>
        <w:tab/>
      </w:r>
      <w:proofErr w:type="gramStart"/>
      <w:r>
        <w:t>not</w:t>
      </w:r>
      <w:proofErr w:type="gramEnd"/>
      <w:r>
        <w:t xml:space="preserve"> transfer Personal Data outside of the EU unless the prior written consent of the Controller has been obtained and the following conditions are fulfilled:</w:t>
      </w:r>
    </w:p>
    <w:p w:rsidR="00D05CBD" w:rsidRDefault="0077658E" w:rsidP="00D05CBD">
      <w:pPr>
        <w:pStyle w:val="Heading2"/>
        <w:numPr>
          <w:ilvl w:val="0"/>
          <w:numId w:val="0"/>
        </w:numPr>
        <w:spacing w:after="0"/>
        <w:ind w:left="2160" w:hanging="720"/>
      </w:pPr>
      <w:r>
        <w:t>(</w:t>
      </w:r>
      <w:proofErr w:type="spellStart"/>
      <w:r>
        <w:t>i</w:t>
      </w:r>
      <w:proofErr w:type="spellEnd"/>
      <w:r>
        <w:t>)</w:t>
      </w:r>
      <w:r>
        <w:tab/>
      </w:r>
      <w:proofErr w:type="gramStart"/>
      <w:r>
        <w:t>the</w:t>
      </w:r>
      <w:proofErr w:type="gramEnd"/>
      <w:r>
        <w:t xml:space="preserve"> Controller or the Processor has provided appropriate safeguards in relation to the transfer (whether in accordance with GDPR Article 46 or LED Article 37) as determined by the Controller;</w:t>
      </w:r>
    </w:p>
    <w:p w:rsidR="00D05CBD" w:rsidRDefault="0077658E" w:rsidP="00D05CBD">
      <w:pPr>
        <w:pStyle w:val="Heading2"/>
        <w:numPr>
          <w:ilvl w:val="0"/>
          <w:numId w:val="0"/>
        </w:numPr>
        <w:spacing w:after="0"/>
        <w:ind w:left="2160" w:hanging="720"/>
      </w:pPr>
      <w:r>
        <w:t>(ii)</w:t>
      </w:r>
      <w:r>
        <w:tab/>
      </w:r>
      <w:proofErr w:type="gramStart"/>
      <w:r>
        <w:t>the</w:t>
      </w:r>
      <w:proofErr w:type="gramEnd"/>
      <w:r>
        <w:t xml:space="preserve"> Data Subject has enforceable right</w:t>
      </w:r>
      <w:r w:rsidR="00D05CBD">
        <w:t>s and effective legal remedies;</w:t>
      </w:r>
    </w:p>
    <w:p w:rsidR="00D05CBD" w:rsidRDefault="0077658E" w:rsidP="00D05CBD">
      <w:pPr>
        <w:pStyle w:val="Heading2"/>
        <w:numPr>
          <w:ilvl w:val="0"/>
          <w:numId w:val="0"/>
        </w:numPr>
        <w:spacing w:after="0"/>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w:t>
      </w:r>
      <w:r w:rsidR="00D05CBD">
        <w:t>n meeting its obligations); and</w:t>
      </w:r>
    </w:p>
    <w:p w:rsidR="0077658E" w:rsidRDefault="0077658E" w:rsidP="00D05CBD">
      <w:pPr>
        <w:pStyle w:val="Heading2"/>
        <w:numPr>
          <w:ilvl w:val="0"/>
          <w:numId w:val="0"/>
        </w:numPr>
        <w:ind w:left="2160" w:hanging="720"/>
      </w:pPr>
      <w:r>
        <w:t>(iv)</w:t>
      </w:r>
      <w:r>
        <w:tab/>
      </w:r>
      <w:proofErr w:type="gramStart"/>
      <w:r>
        <w:t>the</w:t>
      </w:r>
      <w:proofErr w:type="gramEnd"/>
      <w:r>
        <w:t xml:space="preserve"> Processor complies with any reasonable instructions notified to it in advance by the Controller with respect to the processing of the Personal Data;</w:t>
      </w:r>
    </w:p>
    <w:p w:rsidR="0077658E" w:rsidRDefault="0077658E" w:rsidP="00D05CBD">
      <w:pPr>
        <w:pStyle w:val="Heading2"/>
        <w:numPr>
          <w:ilvl w:val="0"/>
          <w:numId w:val="0"/>
        </w:numPr>
        <w:ind w:left="1440" w:hanging="720"/>
      </w:pPr>
      <w:r>
        <w:t>(e)</w:t>
      </w:r>
      <w:r>
        <w:tab/>
      </w:r>
      <w:proofErr w:type="gramStart"/>
      <w:r>
        <w:t>at</w:t>
      </w:r>
      <w:proofErr w:type="gramEnd"/>
      <w:r>
        <w:t xml:space="preserve"> the written direction of the Controller, delete or return Personal Data (and any copies of it) to the Controller on termination of the Agreement unless the Processor is required by Law to retain the Personal Data.</w:t>
      </w:r>
    </w:p>
    <w:p w:rsidR="0077658E" w:rsidRDefault="0077658E" w:rsidP="0077658E">
      <w:pPr>
        <w:pStyle w:val="Heading2"/>
      </w:pPr>
      <w:r>
        <w:t>Subject to clause 1.6, the Processor shall notify the Controller immediately if it:</w:t>
      </w:r>
    </w:p>
    <w:p w:rsidR="00D05CBD" w:rsidRDefault="0077658E" w:rsidP="00D05CBD">
      <w:pPr>
        <w:pStyle w:val="Heading2"/>
        <w:numPr>
          <w:ilvl w:val="0"/>
          <w:numId w:val="0"/>
        </w:numPr>
        <w:spacing w:after="0"/>
        <w:ind w:firstLine="720"/>
      </w:pPr>
      <w:r>
        <w:t>(</w:t>
      </w:r>
      <w:proofErr w:type="gramStart"/>
      <w:r>
        <w:t>a</w:t>
      </w:r>
      <w:proofErr w:type="gramEnd"/>
      <w:r>
        <w:t>)</w:t>
      </w:r>
      <w:r>
        <w:tab/>
        <w:t>receives a Data Subject Request (or purported Data Subject Request);</w:t>
      </w:r>
    </w:p>
    <w:p w:rsidR="00D05CBD" w:rsidRDefault="0077658E" w:rsidP="00D05CBD">
      <w:pPr>
        <w:pStyle w:val="Heading2"/>
        <w:numPr>
          <w:ilvl w:val="0"/>
          <w:numId w:val="0"/>
        </w:numPr>
        <w:spacing w:after="0"/>
        <w:ind w:firstLine="720"/>
      </w:pPr>
      <w:r>
        <w:t>(</w:t>
      </w:r>
      <w:proofErr w:type="gramStart"/>
      <w:r>
        <w:t>b</w:t>
      </w:r>
      <w:proofErr w:type="gramEnd"/>
      <w:r>
        <w:t>)</w:t>
      </w:r>
      <w:r>
        <w:tab/>
        <w:t xml:space="preserve">receives a request to rectify, block or erase any Personal Data; </w:t>
      </w:r>
    </w:p>
    <w:p w:rsidR="00D05CBD" w:rsidRDefault="0077658E" w:rsidP="00D05CBD">
      <w:pPr>
        <w:pStyle w:val="Heading2"/>
        <w:numPr>
          <w:ilvl w:val="0"/>
          <w:numId w:val="0"/>
        </w:numPr>
        <w:spacing w:after="0"/>
        <w:ind w:left="1440" w:hanging="720"/>
      </w:pPr>
      <w:r>
        <w:t>(c)</w:t>
      </w:r>
      <w:r>
        <w:tab/>
      </w:r>
      <w:proofErr w:type="gramStart"/>
      <w:r>
        <w:t>receives</w:t>
      </w:r>
      <w:proofErr w:type="gramEnd"/>
      <w:r>
        <w:t xml:space="preserve"> any other request, complaint or communication relating to either Party's obligations under the Data Protection Legislation; </w:t>
      </w:r>
    </w:p>
    <w:p w:rsidR="00D05CBD" w:rsidRDefault="0077658E" w:rsidP="00D05CBD">
      <w:pPr>
        <w:pStyle w:val="Heading2"/>
        <w:numPr>
          <w:ilvl w:val="0"/>
          <w:numId w:val="0"/>
        </w:numPr>
        <w:spacing w:after="0"/>
        <w:ind w:left="1440" w:hanging="720"/>
      </w:pPr>
      <w:r>
        <w:t>(</w:t>
      </w:r>
      <w:proofErr w:type="gramStart"/>
      <w:r>
        <w:t>d</w:t>
      </w:r>
      <w:proofErr w:type="gramEnd"/>
      <w:r>
        <w:t>)</w:t>
      </w:r>
      <w:r>
        <w:tab/>
        <w:t>receives any communication from the Information Commissioner or any other regulatory authority in connection with Personal Data p</w:t>
      </w:r>
      <w:r w:rsidR="00D05CBD">
        <w:t xml:space="preserve">rocessed under this Agreement; </w:t>
      </w:r>
    </w:p>
    <w:p w:rsidR="0077658E" w:rsidRDefault="0077658E" w:rsidP="00D05CBD">
      <w:pPr>
        <w:pStyle w:val="Heading2"/>
        <w:numPr>
          <w:ilvl w:val="0"/>
          <w:numId w:val="0"/>
        </w:numPr>
        <w:spacing w:after="0"/>
        <w:ind w:left="1440" w:hanging="720"/>
      </w:pPr>
      <w:r>
        <w:t>(e)</w:t>
      </w:r>
      <w:r>
        <w:tab/>
        <w:t>receives a request from any third Party for disclosure of Personal Data where compliance with such request is required or purported to be required by Law; or</w:t>
      </w:r>
    </w:p>
    <w:p w:rsidR="0077658E" w:rsidRDefault="0077658E" w:rsidP="00D05CBD">
      <w:pPr>
        <w:pStyle w:val="Heading2"/>
        <w:numPr>
          <w:ilvl w:val="0"/>
          <w:numId w:val="0"/>
        </w:numPr>
        <w:ind w:left="720"/>
      </w:pPr>
      <w:r>
        <w:t>(</w:t>
      </w:r>
      <w:proofErr w:type="gramStart"/>
      <w:r>
        <w:t>f</w:t>
      </w:r>
      <w:proofErr w:type="gramEnd"/>
      <w:r>
        <w:t>)</w:t>
      </w:r>
      <w:r>
        <w:tab/>
        <w:t>becomes aware of a Data Loss Event.</w:t>
      </w:r>
    </w:p>
    <w:p w:rsidR="0077658E" w:rsidRDefault="0077658E" w:rsidP="0077658E">
      <w:pPr>
        <w:pStyle w:val="Heading2"/>
      </w:pPr>
      <w:r>
        <w:lastRenderedPageBreak/>
        <w:t xml:space="preserve">The Processor’s obligation to notify under clause 1.5 shall include the provision of further information to the Controller in phases, as details become available. </w:t>
      </w:r>
    </w:p>
    <w:p w:rsidR="0077658E" w:rsidRDefault="00D05CBD" w:rsidP="0077658E">
      <w:pPr>
        <w:pStyle w:val="Heading2"/>
      </w:pPr>
      <w:r>
        <w:t>T</w:t>
      </w:r>
      <w:r w:rsidR="0077658E">
        <w: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rsidR="00D05CBD" w:rsidRDefault="00D05CBD" w:rsidP="00D05CBD">
      <w:pPr>
        <w:pStyle w:val="Heading3"/>
        <w:numPr>
          <w:ilvl w:val="0"/>
          <w:numId w:val="0"/>
        </w:numPr>
        <w:ind w:left="1418" w:hanging="709"/>
      </w:pPr>
      <w:r>
        <w:t>(a)</w:t>
      </w:r>
      <w:r>
        <w:tab/>
      </w:r>
      <w:proofErr w:type="gramStart"/>
      <w:r w:rsidR="0077658E">
        <w:t>the</w:t>
      </w:r>
      <w:proofErr w:type="gramEnd"/>
      <w:r w:rsidR="0077658E">
        <w:t xml:space="preserve"> Controller with full details and copies of the compl</w:t>
      </w:r>
      <w:r>
        <w:t>aint, communication or request;</w:t>
      </w:r>
    </w:p>
    <w:p w:rsidR="0077658E" w:rsidRDefault="0077658E" w:rsidP="00D05CBD">
      <w:pPr>
        <w:pStyle w:val="Heading2"/>
        <w:numPr>
          <w:ilvl w:val="0"/>
          <w:numId w:val="0"/>
        </w:numPr>
        <w:spacing w:after="0"/>
        <w:ind w:left="1440" w:hanging="720"/>
      </w:pPr>
      <w:r>
        <w:t>(b)</w:t>
      </w:r>
      <w:r>
        <w:tab/>
      </w:r>
      <w:proofErr w:type="gramStart"/>
      <w:r>
        <w:t>such</w:t>
      </w:r>
      <w:proofErr w:type="gramEnd"/>
      <w:r>
        <w:t xml:space="preserve"> assistance as is reasonably requested by the Controller to enable the Controller to comply with a Data Subject Request within the relevant timescales set out in the Data Protection Legislation; </w:t>
      </w:r>
    </w:p>
    <w:p w:rsidR="0077658E" w:rsidRDefault="0077658E" w:rsidP="00D05CBD">
      <w:pPr>
        <w:pStyle w:val="Heading2"/>
        <w:numPr>
          <w:ilvl w:val="0"/>
          <w:numId w:val="0"/>
        </w:numPr>
        <w:spacing w:after="0"/>
        <w:ind w:left="1440" w:hanging="720"/>
      </w:pPr>
      <w:r>
        <w:t>(c)</w:t>
      </w:r>
      <w:r>
        <w:tab/>
      </w:r>
      <w:proofErr w:type="gramStart"/>
      <w:r>
        <w:t>the</w:t>
      </w:r>
      <w:proofErr w:type="gramEnd"/>
      <w:r>
        <w:t xml:space="preserve"> Controller, at its request, with any Personal Data it holds in relation to a Data Subject; </w:t>
      </w:r>
    </w:p>
    <w:p w:rsidR="0077658E" w:rsidRDefault="0077658E" w:rsidP="00D05CBD">
      <w:pPr>
        <w:pStyle w:val="Heading2"/>
        <w:numPr>
          <w:ilvl w:val="0"/>
          <w:numId w:val="0"/>
        </w:numPr>
        <w:spacing w:after="0"/>
        <w:ind w:left="720"/>
      </w:pPr>
      <w:r>
        <w:t>(d)</w:t>
      </w:r>
      <w:r>
        <w:tab/>
      </w:r>
      <w:proofErr w:type="gramStart"/>
      <w:r>
        <w:t>assistance</w:t>
      </w:r>
      <w:proofErr w:type="gramEnd"/>
      <w:r>
        <w:t xml:space="preserve"> as requested by the Controller following any Data Loss Event; </w:t>
      </w:r>
    </w:p>
    <w:p w:rsidR="0077658E" w:rsidRDefault="0077658E" w:rsidP="00D05CBD">
      <w:pPr>
        <w:pStyle w:val="Heading2"/>
        <w:numPr>
          <w:ilvl w:val="0"/>
          <w:numId w:val="0"/>
        </w:numPr>
        <w:ind w:left="1440" w:hanging="720"/>
      </w:pPr>
      <w:r>
        <w:t>(e)</w:t>
      </w:r>
      <w:r>
        <w:tab/>
      </w:r>
      <w:proofErr w:type="gramStart"/>
      <w:r>
        <w:t>assistance</w:t>
      </w:r>
      <w:proofErr w:type="gramEnd"/>
      <w:r>
        <w:t xml:space="preserve"> as requested by the Controller with respect to any request from the Information Commissioner’s Office, or any consultation by the Controller with the Information Commissioner's Office.</w:t>
      </w:r>
    </w:p>
    <w:p w:rsidR="0077658E" w:rsidRDefault="0077658E" w:rsidP="0077658E">
      <w:pPr>
        <w:pStyle w:val="Heading2"/>
      </w:pPr>
      <w:r>
        <w:t>The Processor shall maintain complete and accurate records and information to demonstrate its compliance with this clause. This requirement does not apply where the Processor employs fewer than 250 staff, unless:</w:t>
      </w:r>
    </w:p>
    <w:p w:rsidR="0077658E" w:rsidRDefault="0077658E" w:rsidP="00D05CBD">
      <w:pPr>
        <w:pStyle w:val="Heading2"/>
        <w:numPr>
          <w:ilvl w:val="0"/>
          <w:numId w:val="0"/>
        </w:numPr>
        <w:spacing w:after="0"/>
        <w:ind w:left="720"/>
      </w:pPr>
      <w:r>
        <w:t>(a)</w:t>
      </w:r>
      <w:r>
        <w:tab/>
      </w:r>
      <w:proofErr w:type="gramStart"/>
      <w:r>
        <w:t>the</w:t>
      </w:r>
      <w:proofErr w:type="gramEnd"/>
      <w:r>
        <w:t xml:space="preserve"> Controller determines that the processing is not occasional;</w:t>
      </w:r>
    </w:p>
    <w:p w:rsidR="0077658E" w:rsidRDefault="0077658E" w:rsidP="00D05CBD">
      <w:pPr>
        <w:pStyle w:val="Heading2"/>
        <w:numPr>
          <w:ilvl w:val="0"/>
          <w:numId w:val="0"/>
        </w:numPr>
        <w:spacing w:after="0"/>
        <w:ind w:left="1440" w:hanging="720"/>
      </w:pPr>
      <w:r>
        <w:t>(b)</w:t>
      </w:r>
      <w:r>
        <w:tab/>
        <w:t>the Controller determines the processing includes special categories of data as referred to in Article 9(1) of the GDPR or Personal Data relating to criminal convictions and offences referred to in Article 10 of the GDPR; or</w:t>
      </w:r>
    </w:p>
    <w:p w:rsidR="0077658E" w:rsidRDefault="0077658E" w:rsidP="00D05CBD">
      <w:pPr>
        <w:pStyle w:val="Heading2"/>
        <w:numPr>
          <w:ilvl w:val="0"/>
          <w:numId w:val="0"/>
        </w:numPr>
        <w:ind w:left="1440" w:hanging="720"/>
      </w:pPr>
      <w:r>
        <w:t>(c)</w:t>
      </w:r>
      <w:r>
        <w:tab/>
      </w:r>
      <w:proofErr w:type="gramStart"/>
      <w:r>
        <w:t>the</w:t>
      </w:r>
      <w:proofErr w:type="gramEnd"/>
      <w:r>
        <w:t xml:space="preserve"> Controller determines that the processing is likely to result in a risk to the rights and freedoms of Data Subjects.</w:t>
      </w:r>
    </w:p>
    <w:p w:rsidR="0077658E" w:rsidRDefault="0077658E" w:rsidP="0077658E">
      <w:pPr>
        <w:pStyle w:val="Heading2"/>
      </w:pPr>
      <w:r>
        <w:t>The Processor shall allow for audits of its Data Processing activity by the Controller or the Controller’s designated auditor.</w:t>
      </w:r>
    </w:p>
    <w:p w:rsidR="0077658E" w:rsidRDefault="0077658E" w:rsidP="0077658E">
      <w:pPr>
        <w:pStyle w:val="Heading2"/>
      </w:pPr>
      <w:r>
        <w:t xml:space="preserve">Each Party shall designate its own data protection officer if required by the Data Protection Legislation. </w:t>
      </w:r>
    </w:p>
    <w:p w:rsidR="0077658E" w:rsidRDefault="0077658E" w:rsidP="0077658E">
      <w:pPr>
        <w:pStyle w:val="Heading2"/>
      </w:pPr>
      <w:r>
        <w:t>Before allowing any Sub-processor to process any Personal Data related to this Agreement, the Processor must:</w:t>
      </w:r>
    </w:p>
    <w:p w:rsidR="0077658E" w:rsidRDefault="0077658E" w:rsidP="00D05CBD">
      <w:pPr>
        <w:pStyle w:val="Heading2"/>
        <w:numPr>
          <w:ilvl w:val="0"/>
          <w:numId w:val="0"/>
        </w:numPr>
        <w:spacing w:after="0"/>
        <w:ind w:left="720"/>
      </w:pPr>
      <w:r>
        <w:lastRenderedPageBreak/>
        <w:t>(a)</w:t>
      </w:r>
      <w:r>
        <w:tab/>
      </w:r>
      <w:proofErr w:type="gramStart"/>
      <w:r>
        <w:t>notify</w:t>
      </w:r>
      <w:proofErr w:type="gramEnd"/>
      <w:r>
        <w:t xml:space="preserve"> the Controller in writing of the intended Sub-processor and processing;</w:t>
      </w:r>
    </w:p>
    <w:p w:rsidR="0077658E" w:rsidRDefault="0077658E" w:rsidP="00D05CBD">
      <w:pPr>
        <w:pStyle w:val="Heading2"/>
        <w:numPr>
          <w:ilvl w:val="0"/>
          <w:numId w:val="0"/>
        </w:numPr>
        <w:spacing w:after="0"/>
        <w:ind w:left="720"/>
      </w:pPr>
      <w:r>
        <w:t>(b)</w:t>
      </w:r>
      <w:r>
        <w:tab/>
      </w:r>
      <w:proofErr w:type="gramStart"/>
      <w:r>
        <w:t>obtain</w:t>
      </w:r>
      <w:proofErr w:type="gramEnd"/>
      <w:r>
        <w:t xml:space="preserve"> the written consent of the Controller; </w:t>
      </w:r>
    </w:p>
    <w:p w:rsidR="0077658E" w:rsidRDefault="0077658E" w:rsidP="00D05CBD">
      <w:pPr>
        <w:pStyle w:val="Heading2"/>
        <w:numPr>
          <w:ilvl w:val="0"/>
          <w:numId w:val="0"/>
        </w:numPr>
        <w:spacing w:after="0"/>
        <w:ind w:left="1440" w:hanging="720"/>
      </w:pPr>
      <w:r>
        <w:t>(c)</w:t>
      </w:r>
      <w:r>
        <w:tab/>
        <w:t>enter into a written agreement with the Sub-processor which give effect to the terms set out in this clause [X] such that they apply to the Sub-processor; and</w:t>
      </w:r>
    </w:p>
    <w:p w:rsidR="0077658E" w:rsidRDefault="0077658E" w:rsidP="00D05CBD">
      <w:pPr>
        <w:pStyle w:val="Heading2"/>
        <w:numPr>
          <w:ilvl w:val="0"/>
          <w:numId w:val="0"/>
        </w:numPr>
        <w:ind w:left="1440" w:hanging="720"/>
      </w:pPr>
      <w:r>
        <w:t>(d)</w:t>
      </w:r>
      <w:r>
        <w:tab/>
      </w:r>
      <w:proofErr w:type="gramStart"/>
      <w:r>
        <w:t>provide</w:t>
      </w:r>
      <w:proofErr w:type="gramEnd"/>
      <w:r>
        <w:t xml:space="preserve"> the Controller with such information regarding the Sub-processor as the Controller may reasonably require.</w:t>
      </w:r>
    </w:p>
    <w:p w:rsidR="0077658E" w:rsidRDefault="0077658E" w:rsidP="0077658E">
      <w:pPr>
        <w:pStyle w:val="Heading2"/>
      </w:pPr>
      <w:r>
        <w:t>The Processor shall remain fully liable for all acts or omissions of any of its Sub-processors.</w:t>
      </w:r>
    </w:p>
    <w:p w:rsidR="0077658E" w:rsidRDefault="0077658E" w:rsidP="0077658E">
      <w:pPr>
        <w:pStyle w:val="Heading2"/>
      </w:pPr>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77658E" w:rsidRDefault="0077658E" w:rsidP="0077658E">
      <w:pPr>
        <w:pStyle w:val="Heading2"/>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77658E" w:rsidRDefault="0077658E" w:rsidP="0077658E">
      <w:pPr>
        <w:pStyle w:val="Heading2"/>
      </w:pPr>
      <w:r>
        <w:t>Where the Parties include two or more Joint Controll</w:t>
      </w:r>
      <w:r w:rsidR="00D05CBD">
        <w:t>ers as identified in Schedule 1</w:t>
      </w:r>
      <w:r>
        <w:t xml:space="preserve"> in accordance with GDPR Article 26, those Parties shall enter into a Joint Controller Agreement based on th</w:t>
      </w:r>
      <w:r w:rsidR="00D05CBD">
        <w:t>e terms outlined in Schedule 2</w:t>
      </w:r>
      <w:r>
        <w:t xml:space="preserve"> in replacement of Clauses 1.1-1.14 for the Personal Data under Joint Control.</w:t>
      </w:r>
      <w:bookmarkStart w:id="57" w:name="_GoBack"/>
      <w:bookmarkEnd w:id="57"/>
    </w:p>
    <w:p w:rsidR="0077658E" w:rsidRDefault="0077658E" w:rsidP="0077658E">
      <w:pPr>
        <w:pStyle w:val="Heading1"/>
        <w:numPr>
          <w:ilvl w:val="0"/>
          <w:numId w:val="0"/>
        </w:numPr>
        <w:ind w:left="720"/>
      </w:pPr>
    </w:p>
    <w:p w:rsidR="00B76491" w:rsidRPr="00B76491" w:rsidRDefault="00B76491" w:rsidP="00F62EF9">
      <w:pPr>
        <w:pStyle w:val="Heading1"/>
      </w:pPr>
      <w:r w:rsidRPr="00B76491">
        <w:t>Liability</w:t>
      </w:r>
      <w:bookmarkEnd w:id="55"/>
      <w:bookmarkEnd w:id="56"/>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58"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58"/>
    </w:p>
    <w:p w:rsidR="00B76491" w:rsidRPr="00B76491" w:rsidRDefault="00B76491" w:rsidP="00F62EF9">
      <w:pPr>
        <w:pStyle w:val="Heading3"/>
      </w:pPr>
      <w:bookmarkStart w:id="59"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9"/>
    </w:p>
    <w:p w:rsidR="00B76491" w:rsidRPr="00B76491" w:rsidRDefault="00B76491" w:rsidP="00F62EF9">
      <w:pPr>
        <w:pStyle w:val="Heading3"/>
      </w:pPr>
      <w:proofErr w:type="gramStart"/>
      <w:r w:rsidRPr="00B76491">
        <w:lastRenderedPageBreak/>
        <w:t>except</w:t>
      </w:r>
      <w:proofErr w:type="gramEnd"/>
      <w:r w:rsidRPr="00B76491">
        <w:t xml:space="preserve">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proofErr w:type="gramStart"/>
      <w:r w:rsidRPr="00F62EF9">
        <w:rPr>
          <w:rFonts w:ascii="Helvetica Neue" w:hAnsi="Helvetica Neue"/>
        </w:rPr>
        <w:t>any</w:t>
      </w:r>
      <w:proofErr w:type="gramEnd"/>
      <w:r w:rsidRPr="00F62EF9">
        <w:rPr>
          <w:rFonts w:ascii="Helvetica Neue" w:hAnsi="Helvetica Neue"/>
        </w:rPr>
        <w:t xml:space="preserve"> indirect, special or consequential loss or damage.</w:t>
      </w:r>
    </w:p>
    <w:p w:rsidR="00B76491" w:rsidRPr="00B76491" w:rsidRDefault="00B76491" w:rsidP="00F62EF9">
      <w:pPr>
        <w:pStyle w:val="Heading2"/>
      </w:pPr>
      <w:bookmarkStart w:id="60" w:name="_Ref359607720"/>
      <w:r w:rsidRPr="00B76491">
        <w:t>Nothing in the Agreement shall be construed to limit or exclude either Party's liability for:</w:t>
      </w:r>
      <w:bookmarkEnd w:id="60"/>
    </w:p>
    <w:p w:rsidR="00B76491" w:rsidRPr="00F62EF9" w:rsidRDefault="00B76491" w:rsidP="00F62EF9">
      <w:pPr>
        <w:pStyle w:val="Heading3"/>
      </w:pPr>
      <w:proofErr w:type="gramStart"/>
      <w:r w:rsidRPr="00F62EF9">
        <w:t>death</w:t>
      </w:r>
      <w:proofErr w:type="gramEnd"/>
      <w:r w:rsidRPr="00F62EF9">
        <w:t xml:space="preserve"> or personal injury caused by its negligence or that of its Staff;</w:t>
      </w:r>
    </w:p>
    <w:p w:rsidR="00B76491" w:rsidRPr="00F62EF9" w:rsidRDefault="00B76491" w:rsidP="00F62EF9">
      <w:pPr>
        <w:pStyle w:val="Heading3"/>
      </w:pPr>
      <w:proofErr w:type="gramStart"/>
      <w:r w:rsidRPr="00F62EF9">
        <w:t>fraud</w:t>
      </w:r>
      <w:proofErr w:type="gramEnd"/>
      <w:r w:rsidRPr="00F62EF9">
        <w:t xml:space="preserve"> or fraudulent misrepresentation by it or that of its Staff; or</w:t>
      </w:r>
    </w:p>
    <w:p w:rsidR="00B76491" w:rsidRPr="00F62EF9" w:rsidRDefault="00B76491" w:rsidP="00F62EF9">
      <w:pPr>
        <w:pStyle w:val="Heading3"/>
      </w:pPr>
      <w:proofErr w:type="gramStart"/>
      <w:r w:rsidRPr="00F62EF9">
        <w:t>any</w:t>
      </w:r>
      <w:proofErr w:type="gramEnd"/>
      <w:r w:rsidRPr="00F62EF9">
        <w:t xml:space="preserve"> other matter which, by law, may not be excluded or limited.</w:t>
      </w:r>
    </w:p>
    <w:p w:rsidR="00B76491" w:rsidRPr="00B76491" w:rsidRDefault="00B76491" w:rsidP="00F62EF9">
      <w:pPr>
        <w:pStyle w:val="Heading2"/>
      </w:pPr>
      <w:bookmarkStart w:id="61"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1"/>
    </w:p>
    <w:p w:rsidR="00B76491" w:rsidRPr="00B76491" w:rsidRDefault="00B76491" w:rsidP="00F62EF9">
      <w:pPr>
        <w:pStyle w:val="Heading1"/>
      </w:pPr>
      <w:bookmarkStart w:id="62" w:name="_Ref360044784"/>
      <w:bookmarkStart w:id="63" w:name="_Toc472508930"/>
      <w:r w:rsidRPr="00B76491">
        <w:t>Force Majeure</w:t>
      </w:r>
      <w:bookmarkEnd w:id="62"/>
      <w:bookmarkEnd w:id="63"/>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4" w:name="_Ref359655944"/>
      <w:bookmarkStart w:id="65" w:name="_Toc472508931"/>
      <w:bookmarkStart w:id="66" w:name="_Ref245529290"/>
      <w:r w:rsidRPr="00B76491">
        <w:t>Termination</w:t>
      </w:r>
      <w:bookmarkEnd w:id="64"/>
      <w:bookmarkEnd w:id="65"/>
    </w:p>
    <w:bookmarkEnd w:id="66"/>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t>
      </w:r>
      <w:proofErr w:type="gramStart"/>
      <w:r w:rsidRPr="00B76491">
        <w:t>without</w:t>
      </w:r>
      <w:proofErr w:type="gramEnd"/>
      <w:r w:rsidRPr="00B76491">
        <w:t xml:space="preserve">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proofErr w:type="gramStart"/>
      <w:r w:rsidRPr="00B76491">
        <w:lastRenderedPageBreak/>
        <w:t>repeatedly</w:t>
      </w:r>
      <w:proofErr w:type="gramEnd"/>
      <w:r w:rsidRPr="00B76491">
        <w:t xml:space="preserve">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7"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68" w:name="_Ref359859809"/>
      <w:proofErr w:type="gramStart"/>
      <w:r w:rsidRPr="00B76491">
        <w:t>undergoes</w:t>
      </w:r>
      <w:proofErr w:type="gramEnd"/>
      <w:r w:rsidRPr="00B76491">
        <w:t xml:space="preserve"> a change of control within the meaning of section 416 of the Income and Corporation Taxes Act 1988;</w:t>
      </w:r>
      <w:bookmarkEnd w:id="68"/>
      <w:r w:rsidRPr="00B76491">
        <w:t xml:space="preserve"> </w:t>
      </w:r>
    </w:p>
    <w:p w:rsidR="00B76491" w:rsidRPr="00B76491" w:rsidRDefault="00B76491" w:rsidP="00F62EF9">
      <w:pPr>
        <w:pStyle w:val="Heading3"/>
      </w:pPr>
      <w:bookmarkStart w:id="69" w:name="_Ref359607792"/>
      <w:proofErr w:type="gramStart"/>
      <w:r w:rsidRPr="00B76491">
        <w:t>breaches</w:t>
      </w:r>
      <w:proofErr w:type="gramEnd"/>
      <w:r w:rsidRPr="00B76491">
        <w:t xml:space="preserve">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7"/>
      <w:bookmarkEnd w:id="69"/>
    </w:p>
    <w:p w:rsidR="00B76491" w:rsidRPr="00B76491" w:rsidRDefault="00B76491" w:rsidP="00F62EF9">
      <w:pPr>
        <w:pStyle w:val="Heading3"/>
      </w:pPr>
      <w:bookmarkStart w:id="70" w:name="_Ref260924394"/>
      <w:r w:rsidRPr="00B76491">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proofErr w:type="gramStart"/>
      <w:r w:rsidRPr="00B76491">
        <w:t>fails</w:t>
      </w:r>
      <w:proofErr w:type="gramEnd"/>
      <w:r w:rsidRPr="00B76491">
        <w:t xml:space="preserve"> to comply with legal obligations in the fields of environmental, social or labour law.</w:t>
      </w:r>
      <w:bookmarkEnd w:id="70"/>
    </w:p>
    <w:p w:rsidR="00B76491" w:rsidRPr="00B76491" w:rsidRDefault="00B76491" w:rsidP="00F62EF9">
      <w:pPr>
        <w:pStyle w:val="Heading2"/>
      </w:pPr>
      <w:bookmarkStart w:id="71"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2" w:name="_Ref377110965"/>
      <w:r w:rsidRPr="00B76491">
        <w:t>The Supplier may terminate the Agreement by written notice to the Customer if the Customer has not paid any undisputed amounts within 90 days of them falling due.</w:t>
      </w:r>
      <w:bookmarkEnd w:id="71"/>
      <w:bookmarkEnd w:id="72"/>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3" w:name="_Ref377050546"/>
      <w:r w:rsidRPr="00B76491">
        <w:t>Upon termination or expiry of the Agreement, the Supplier shall:</w:t>
      </w:r>
      <w:bookmarkEnd w:id="73"/>
    </w:p>
    <w:p w:rsidR="00B76491" w:rsidRPr="00B76491" w:rsidRDefault="00B76491" w:rsidP="00F62EF9">
      <w:pPr>
        <w:pStyle w:val="Heading3"/>
      </w:pPr>
      <w:proofErr w:type="gramStart"/>
      <w:r w:rsidRPr="00B76491">
        <w:t>give</w:t>
      </w:r>
      <w:proofErr w:type="gramEnd"/>
      <w:r w:rsidRPr="00B76491">
        <w:t xml:space="preserve"> all reasonable assistance to the Customer and any incoming supplier of the Services; and</w:t>
      </w:r>
    </w:p>
    <w:p w:rsidR="00B76491" w:rsidRPr="00B76491" w:rsidRDefault="00B76491" w:rsidP="00F62EF9">
      <w:pPr>
        <w:pStyle w:val="Heading3"/>
      </w:pPr>
      <w:proofErr w:type="gramStart"/>
      <w:r w:rsidRPr="00B76491">
        <w:t>return</w:t>
      </w:r>
      <w:proofErr w:type="gramEnd"/>
      <w:r w:rsidRPr="00B76491">
        <w:t xml:space="preserve"> all requested documents, information and data to the Customer as soon as reasonably practicable. </w:t>
      </w:r>
    </w:p>
    <w:p w:rsidR="00B76491" w:rsidRPr="00B76491" w:rsidRDefault="00B76491" w:rsidP="00F62EF9">
      <w:pPr>
        <w:pStyle w:val="Heading1"/>
      </w:pPr>
      <w:bookmarkStart w:id="74" w:name="_Ref377050416"/>
      <w:bookmarkStart w:id="75" w:name="_Toc472508932"/>
      <w:r w:rsidRPr="00B76491">
        <w:lastRenderedPageBreak/>
        <w:t>Compliance</w:t>
      </w:r>
      <w:bookmarkEnd w:id="74"/>
      <w:bookmarkEnd w:id="75"/>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proofErr w:type="gramStart"/>
      <w:r w:rsidRPr="00B76491">
        <w:t>comply</w:t>
      </w:r>
      <w:proofErr w:type="gramEnd"/>
      <w:r w:rsidRPr="00B76491">
        <w:t xml:space="preserve"> with all the Customer’s health and safety measures while on the Customer’s premises; and</w:t>
      </w:r>
    </w:p>
    <w:p w:rsidR="00B76491" w:rsidRPr="00B76491" w:rsidRDefault="00B76491" w:rsidP="00F62EF9">
      <w:pPr>
        <w:pStyle w:val="Heading3"/>
      </w:pPr>
      <w:proofErr w:type="gramStart"/>
      <w:r w:rsidRPr="00B76491">
        <w:t>notify</w:t>
      </w:r>
      <w:proofErr w:type="gramEnd"/>
      <w:r w:rsidRPr="00B76491">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6" w:name="_Ref261013166"/>
      <w:r w:rsidRPr="00B76491">
        <w:t xml:space="preserve">The Supplier </w:t>
      </w:r>
      <w:bookmarkEnd w:id="76"/>
      <w:r w:rsidRPr="00B76491">
        <w:t>shall:</w:t>
      </w:r>
    </w:p>
    <w:p w:rsidR="00B76491" w:rsidRPr="00B76491" w:rsidRDefault="00B76491" w:rsidP="00F62EF9">
      <w:pPr>
        <w:pStyle w:val="Heading3"/>
      </w:pPr>
      <w:bookmarkStart w:id="77" w:name="_Ref359656204"/>
      <w:r w:rsidRPr="00B76491">
        <w:t>perform its obligations under the Agreement in accordance with all applicable equality Law and the Customer’s equality and diversity policy as provided to the Supplier from time to time;</w:t>
      </w:r>
      <w:bookmarkEnd w:id="77"/>
      <w:r w:rsidRPr="00B76491">
        <w:t xml:space="preserve"> and</w:t>
      </w:r>
    </w:p>
    <w:p w:rsidR="00B76491" w:rsidRPr="00B76491" w:rsidRDefault="00B76491" w:rsidP="00F62EF9">
      <w:pPr>
        <w:pStyle w:val="Heading3"/>
      </w:pPr>
      <w:proofErr w:type="gramStart"/>
      <w:r w:rsidRPr="00B76491">
        <w:t>take</w:t>
      </w:r>
      <w:proofErr w:type="gramEnd"/>
      <w:r w:rsidRPr="00B76491">
        <w:t xml:space="preserv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78" w:name="_Ref377050556"/>
      <w:r w:rsidRPr="00B76491">
        <w:t>The Supplier shall supply the Services in accordance with the Customer’s environmental policy as provided to the Supplier from time to time.</w:t>
      </w:r>
      <w:bookmarkEnd w:id="78"/>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proofErr w:type="gramStart"/>
      <w:r w:rsidRPr="00B76491">
        <w:t>the</w:t>
      </w:r>
      <w:proofErr w:type="gramEnd"/>
      <w:r w:rsidRPr="00B76491">
        <w:t xml:space="preserve"> Official Secrets Acts 1911 to 1989; and</w:t>
      </w:r>
    </w:p>
    <w:p w:rsidR="00B76491" w:rsidRPr="00B76491" w:rsidRDefault="00B76491" w:rsidP="00F62EF9">
      <w:pPr>
        <w:pStyle w:val="Heading3"/>
      </w:pPr>
      <w:proofErr w:type="gramStart"/>
      <w:r w:rsidRPr="00B76491">
        <w:t>section</w:t>
      </w:r>
      <w:proofErr w:type="gramEnd"/>
      <w:r w:rsidRPr="00B76491">
        <w:t xml:space="preserve"> 182 of the Finance Act 1989.</w:t>
      </w:r>
    </w:p>
    <w:p w:rsidR="00B76491" w:rsidRPr="00B76491" w:rsidRDefault="00B76491" w:rsidP="00F62EF9">
      <w:pPr>
        <w:pStyle w:val="Heading1"/>
      </w:pPr>
      <w:bookmarkStart w:id="79" w:name="_Toc472508933"/>
      <w:r w:rsidRPr="00B76491">
        <w:t>Prevention of Fraud and Corruption</w:t>
      </w:r>
      <w:bookmarkEnd w:id="79"/>
    </w:p>
    <w:p w:rsidR="00B76491" w:rsidRPr="00B76491" w:rsidRDefault="00B76491" w:rsidP="00F62EF9">
      <w:pPr>
        <w:pStyle w:val="Heading2"/>
      </w:pPr>
      <w:bookmarkStart w:id="80" w:name="_Ref359607864"/>
      <w:bookmarkStart w:id="81"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0"/>
    </w:p>
    <w:bookmarkEnd w:id="81"/>
    <w:p w:rsidR="00B76491" w:rsidRPr="00B76491" w:rsidRDefault="00B76491" w:rsidP="00F62EF9">
      <w:pPr>
        <w:pStyle w:val="Heading2"/>
      </w:pPr>
      <w:r w:rsidRPr="00B76491">
        <w:t xml:space="preserve">The Supplier shall take all reasonable steps, in accordance with good industry practice, to prevent fraud by the Staff and the Supplier (including its shareholders, members and </w:t>
      </w:r>
      <w:r w:rsidRPr="00B76491">
        <w:lastRenderedPageBreak/>
        <w:t>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2"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2"/>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proofErr w:type="gramStart"/>
      <w:r w:rsidRPr="00B76491">
        <w:t>recover</w:t>
      </w:r>
      <w:proofErr w:type="gramEnd"/>
      <w:r w:rsidRPr="00B76491">
        <w:t xml:space="preserve"> in full from the Supplier any other loss sustained by the Customer in consequence of any breach of this clause.</w:t>
      </w:r>
    </w:p>
    <w:p w:rsidR="00B76491" w:rsidRPr="00B76491" w:rsidRDefault="00B76491" w:rsidP="00F62EF9">
      <w:pPr>
        <w:pStyle w:val="Heading1"/>
      </w:pPr>
      <w:bookmarkStart w:id="83" w:name="a324896"/>
      <w:bookmarkStart w:id="84" w:name="a754740"/>
      <w:bookmarkStart w:id="85" w:name="a771580"/>
      <w:bookmarkStart w:id="86" w:name="d4695e134"/>
      <w:bookmarkStart w:id="87" w:name="a688721"/>
      <w:bookmarkStart w:id="88" w:name="a797188"/>
      <w:bookmarkStart w:id="89" w:name="a424610"/>
      <w:bookmarkStart w:id="90" w:name="a247073"/>
      <w:bookmarkStart w:id="91" w:name="a57863"/>
      <w:bookmarkStart w:id="92" w:name="d4695e160"/>
      <w:bookmarkStart w:id="93" w:name="a836145"/>
      <w:bookmarkStart w:id="94" w:name="a1017728"/>
      <w:bookmarkStart w:id="95" w:name="d4695e202"/>
      <w:bookmarkStart w:id="96" w:name="a555840"/>
      <w:bookmarkStart w:id="97" w:name="d4695e232"/>
      <w:bookmarkStart w:id="98" w:name="a825464"/>
      <w:bookmarkStart w:id="99" w:name="a1049772"/>
      <w:bookmarkStart w:id="100" w:name="a111270"/>
      <w:bookmarkStart w:id="101" w:name="a395620"/>
      <w:bookmarkStart w:id="102" w:name="a107224"/>
      <w:bookmarkStart w:id="103" w:name="a673334"/>
      <w:bookmarkStart w:id="104" w:name="a975002"/>
      <w:bookmarkStart w:id="105" w:name="a207401"/>
      <w:bookmarkStart w:id="106" w:name="_Ref359607573"/>
      <w:bookmarkStart w:id="107" w:name="_Toc47250893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76491">
        <w:t>Dispute Resolution</w:t>
      </w:r>
      <w:bookmarkEnd w:id="106"/>
      <w:bookmarkEnd w:id="107"/>
    </w:p>
    <w:p w:rsidR="00B76491" w:rsidRPr="00B76491" w:rsidRDefault="00B76491" w:rsidP="00F62EF9">
      <w:pPr>
        <w:pStyle w:val="Heading2"/>
      </w:pPr>
      <w:bookmarkStart w:id="108"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8"/>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09" w:name="_Toc472508935"/>
      <w:r w:rsidRPr="00B76491">
        <w:t>General</w:t>
      </w:r>
      <w:bookmarkEnd w:id="109"/>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lastRenderedPageBreak/>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0"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0"/>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1" w:name="_Toc472508936"/>
      <w:r w:rsidRPr="00B76491">
        <w:t>Notices</w:t>
      </w:r>
      <w:bookmarkEnd w:id="111"/>
    </w:p>
    <w:p w:rsidR="00B76491" w:rsidRPr="00B76491" w:rsidRDefault="00B76491" w:rsidP="00F62EF9">
      <w:pPr>
        <w:pStyle w:val="Heading2"/>
      </w:pPr>
      <w:bookmarkStart w:id="112"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2"/>
    </w:p>
    <w:p w:rsidR="00B76491" w:rsidRPr="00B76491" w:rsidRDefault="00B76491" w:rsidP="00F62EF9">
      <w:pPr>
        <w:pStyle w:val="Heading2"/>
      </w:pPr>
      <w:bookmarkStart w:id="113" w:name="_Ref360044643"/>
      <w:r w:rsidRPr="00B76491">
        <w:t xml:space="preserve">Notices served as above shall be deemed served on the Working Day of delivery provided delivery is before 5.00pm on a Working Day.  Otherwise delivery shall be deemed to occur </w:t>
      </w:r>
      <w:r w:rsidRPr="00B76491">
        <w:lastRenderedPageBreak/>
        <w:t>on the next Working Day.</w:t>
      </w:r>
      <w:bookmarkEnd w:id="113"/>
      <w:r w:rsidRPr="00B76491">
        <w:t xml:space="preserve"> An email shall be deemed delivered when sent unless an error message is received.</w:t>
      </w:r>
    </w:p>
    <w:p w:rsidR="00B76491" w:rsidRPr="00B76491" w:rsidRDefault="00B76491" w:rsidP="00F62EF9">
      <w:pPr>
        <w:pStyle w:val="Heading2"/>
      </w:pPr>
      <w:bookmarkStart w:id="114"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4"/>
      <w:r w:rsidRPr="00B76491">
        <w:t>.</w:t>
      </w:r>
    </w:p>
    <w:p w:rsidR="00B76491" w:rsidRPr="00B76491" w:rsidRDefault="00B76491" w:rsidP="00F62EF9">
      <w:pPr>
        <w:pStyle w:val="Heading1"/>
      </w:pPr>
      <w:bookmarkStart w:id="115" w:name="_Toc472508937"/>
      <w:r w:rsidRPr="00B76491">
        <w:t>Governing Law and Jurisdiction</w:t>
      </w:r>
      <w:bookmarkEnd w:id="115"/>
    </w:p>
    <w:p w:rsidR="00B76491" w:rsidRPr="00B76491" w:rsidRDefault="00B76491" w:rsidP="00F62EF9">
      <w:pPr>
        <w:pStyle w:val="Heading2"/>
      </w:pPr>
      <w:r w:rsidRPr="00B76491">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6" w:name="_Toc472508938"/>
      <w:r w:rsidRPr="00B76491">
        <w:lastRenderedPageBreak/>
        <w:t>Annex 2</w:t>
      </w:r>
      <w:r w:rsidR="00F62EF9">
        <w:t xml:space="preserve"> - Charges</w:t>
      </w:r>
      <w:bookmarkEnd w:id="116"/>
    </w:p>
    <w:p w:rsidR="001B49C3" w:rsidRDefault="001B49C3" w:rsidP="00B76491">
      <w:pPr>
        <w:rPr>
          <w:sz w:val="22"/>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Default="008A0337" w:rsidP="008A0337">
            <w:pPr>
              <w:jc w:val="center"/>
              <w:rPr>
                <w:b/>
                <w:bCs/>
                <w:sz w:val="22"/>
              </w:rPr>
            </w:pPr>
            <w:r w:rsidRPr="008A0337">
              <w:rPr>
                <w:b/>
                <w:bCs/>
                <w:sz w:val="22"/>
              </w:rPr>
              <w:t>DESCRIPTION OF SERVICE</w:t>
            </w:r>
          </w:p>
          <w:p w:rsidR="008A0337" w:rsidRPr="008A0337" w:rsidRDefault="008A0337" w:rsidP="008A0337">
            <w:pPr>
              <w:jc w:val="cente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Pr="008A0337" w:rsidRDefault="008A0337" w:rsidP="008A0337">
            <w:pPr>
              <w:jc w:val="center"/>
              <w:rPr>
                <w:b/>
                <w:bCs/>
                <w:sz w:val="22"/>
              </w:rPr>
            </w:pPr>
            <w:smartTag w:uri="urn:schemas-microsoft-com:office:smarttags" w:element="stockticker">
              <w:r w:rsidRPr="008A0337">
                <w:rPr>
                  <w:b/>
                  <w:bCs/>
                  <w:sz w:val="22"/>
                </w:rPr>
                <w:t>FIRM</w:t>
              </w:r>
            </w:smartTag>
            <w:r w:rsidRPr="008A0337">
              <w:rPr>
                <w:b/>
                <w:bCs/>
                <w:sz w:val="22"/>
              </w:rPr>
              <w:t xml:space="preserve"> PRICE</w:t>
            </w:r>
          </w:p>
        </w:tc>
      </w:tr>
      <w:tr w:rsidR="008A0337" w:rsidRPr="008A0337" w:rsidTr="005F283C">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8A0337" w:rsidRPr="008A0337" w:rsidRDefault="008A0337" w:rsidP="008A0337">
            <w:pPr>
              <w:rPr>
                <w:sz w:val="22"/>
              </w:rPr>
            </w:pPr>
            <w:r w:rsidRPr="008A0337">
              <w:rPr>
                <w:sz w:val="22"/>
              </w:rPr>
              <w:t>Name &amp; Position</w:t>
            </w:r>
          </w:p>
        </w:tc>
        <w:tc>
          <w:tcPr>
            <w:tcW w:w="1417" w:type="dxa"/>
            <w:tcBorders>
              <w:top w:val="single" w:sz="4" w:space="0" w:color="auto"/>
              <w:left w:val="single" w:sz="4" w:space="0" w:color="auto"/>
              <w:bottom w:val="single" w:sz="4" w:space="0" w:color="auto"/>
            </w:tcBorders>
            <w:vAlign w:val="center"/>
          </w:tcPr>
          <w:p w:rsidR="008A0337" w:rsidRPr="008A0337" w:rsidRDefault="008A0337" w:rsidP="008A0337">
            <w:pPr>
              <w:rPr>
                <w:sz w:val="22"/>
              </w:rPr>
            </w:pPr>
            <w:r w:rsidRPr="008A0337">
              <w:rPr>
                <w:sz w:val="22"/>
              </w:rPr>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8A0337" w:rsidRPr="008A0337" w:rsidRDefault="008A0337" w:rsidP="008A0337">
            <w:pPr>
              <w:rPr>
                <w:sz w:val="22"/>
              </w:rPr>
            </w:pPr>
            <w:r w:rsidRPr="008A0337">
              <w:rPr>
                <w:sz w:val="22"/>
              </w:rPr>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270"/>
        </w:trPr>
        <w:tc>
          <w:tcPr>
            <w:tcW w:w="3920" w:type="dxa"/>
            <w:tcBorders>
              <w:top w:val="single" w:sz="4" w:space="0" w:color="auto"/>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(a)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top w:val="single" w:sz="4" w:space="0" w:color="auto"/>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3"/>
                  <w:enabled/>
                  <w:calcOnExit w:val="0"/>
                  <w:textInput/>
                </w:ffData>
              </w:fldChar>
            </w:r>
            <w:bookmarkStart w:id="117" w:name="Text6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7"/>
          </w:p>
        </w:tc>
        <w:tc>
          <w:tcPr>
            <w:tcW w:w="978" w:type="dxa"/>
            <w:tcBorders>
              <w:top w:val="single" w:sz="4" w:space="0" w:color="auto"/>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8"/>
                  <w:enabled/>
                  <w:calcOnExit w:val="0"/>
                  <w:textInput/>
                </w:ffData>
              </w:fldChar>
            </w:r>
            <w:bookmarkStart w:id="118" w:name="Text6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8"/>
          </w:p>
        </w:tc>
        <w:tc>
          <w:tcPr>
            <w:tcW w:w="1690" w:type="dxa"/>
            <w:tcBorders>
              <w:top w:val="single" w:sz="4" w:space="0" w:color="auto"/>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3"/>
                  <w:enabled/>
                  <w:calcOnExit w:val="0"/>
                  <w:textInput/>
                </w:ffData>
              </w:fldChar>
            </w:r>
            <w:bookmarkStart w:id="119" w:name="Text7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9"/>
          </w:p>
        </w:tc>
      </w:tr>
      <w:tr w:rsidR="008A0337" w:rsidRPr="008A0337" w:rsidTr="005F283C">
        <w:trPr>
          <w:trHeight w:val="34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(b)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4"/>
                  <w:enabled/>
                  <w:calcOnExit w:val="0"/>
                  <w:textInput/>
                </w:ffData>
              </w:fldChar>
            </w:r>
            <w:bookmarkStart w:id="120" w:name="Text6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0"/>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9"/>
                  <w:enabled/>
                  <w:calcOnExit w:val="0"/>
                  <w:textInput/>
                </w:ffData>
              </w:fldChar>
            </w:r>
            <w:bookmarkStart w:id="121" w:name="Text6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1"/>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4"/>
                  <w:enabled/>
                  <w:calcOnExit w:val="0"/>
                  <w:textInput/>
                </w:ffData>
              </w:fldChar>
            </w:r>
            <w:bookmarkStart w:id="122" w:name="Text7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2"/>
          </w:p>
        </w:tc>
      </w:tr>
      <w:tr w:rsidR="008A0337" w:rsidRPr="008A0337" w:rsidTr="005F283C">
        <w:trPr>
          <w:trHeight w:val="36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(c)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5"/>
                  <w:enabled/>
                  <w:calcOnExit w:val="0"/>
                  <w:textInput/>
                </w:ffData>
              </w:fldChar>
            </w:r>
            <w:bookmarkStart w:id="123" w:name="Text6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3"/>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0"/>
                  <w:enabled/>
                  <w:calcOnExit w:val="0"/>
                  <w:textInput/>
                </w:ffData>
              </w:fldChar>
            </w:r>
            <w:bookmarkStart w:id="124" w:name="Text7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4"/>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5"/>
                  <w:enabled/>
                  <w:calcOnExit w:val="0"/>
                  <w:textInput/>
                </w:ffData>
              </w:fldChar>
            </w:r>
            <w:bookmarkStart w:id="125" w:name="Text7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5"/>
          </w:p>
        </w:tc>
      </w:tr>
      <w:tr w:rsidR="008A0337" w:rsidRPr="008A0337" w:rsidTr="005F283C">
        <w:trPr>
          <w:trHeight w:val="33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(d)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6"/>
                  <w:enabled/>
                  <w:calcOnExit w:val="0"/>
                  <w:textInput/>
                </w:ffData>
              </w:fldChar>
            </w:r>
            <w:bookmarkStart w:id="126" w:name="Text6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6"/>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1"/>
                  <w:enabled/>
                  <w:calcOnExit w:val="0"/>
                  <w:textInput/>
                </w:ffData>
              </w:fldChar>
            </w:r>
            <w:bookmarkStart w:id="127" w:name="Text7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7"/>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6"/>
                  <w:enabled/>
                  <w:calcOnExit w:val="0"/>
                  <w:textInput/>
                </w:ffData>
              </w:fldChar>
            </w:r>
            <w:bookmarkStart w:id="128" w:name="Text7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8"/>
          </w:p>
        </w:tc>
      </w:tr>
      <w:tr w:rsidR="008A0337" w:rsidRPr="008A0337" w:rsidTr="005F283C">
        <w:trPr>
          <w:trHeight w:val="25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(e)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7"/>
                  <w:enabled/>
                  <w:calcOnExit w:val="0"/>
                  <w:textInput/>
                </w:ffData>
              </w:fldChar>
            </w:r>
            <w:bookmarkStart w:id="129" w:name="Text6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9"/>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2"/>
                  <w:enabled/>
                  <w:calcOnExit w:val="0"/>
                  <w:textInput/>
                </w:ffData>
              </w:fldChar>
            </w:r>
            <w:bookmarkStart w:id="130" w:name="Text72"/>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0"/>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7"/>
                  <w:enabled/>
                  <w:calcOnExit w:val="0"/>
                  <w:textInput/>
                </w:ffData>
              </w:fldChar>
            </w:r>
            <w:bookmarkStart w:id="131" w:name="Text7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1"/>
          </w:p>
        </w:tc>
      </w:tr>
      <w:tr w:rsidR="008A0337" w:rsidRPr="008A0337" w:rsidTr="005F283C">
        <w:tc>
          <w:tcPr>
            <w:tcW w:w="6315" w:type="dxa"/>
            <w:gridSpan w:val="3"/>
            <w:tcBorders>
              <w:top w:val="single" w:sz="7"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t>Sub-total/total consultancy cost</w:t>
            </w:r>
          </w:p>
        </w:tc>
        <w:tc>
          <w:tcPr>
            <w:tcW w:w="1690" w:type="dxa"/>
            <w:tcBorders>
              <w:top w:val="single" w:sz="7" w:space="0" w:color="auto"/>
              <w:left w:val="double" w:sz="4"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8"/>
                  <w:enabled/>
                  <w:calcOnExit w:val="0"/>
                  <w:textInput/>
                </w:ffData>
              </w:fldChar>
            </w:r>
            <w:bookmarkStart w:id="132" w:name="Text7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2"/>
          </w:p>
        </w:tc>
      </w:tr>
      <w:tr w:rsidR="008A0337" w:rsidRPr="008A0337" w:rsidTr="005F283C">
        <w:tc>
          <w:tcPr>
            <w:tcW w:w="6315" w:type="dxa"/>
            <w:gridSpan w:val="3"/>
            <w:tcBorders>
              <w:top w:val="single" w:sz="7" w:space="0" w:color="auto"/>
              <w:left w:val="double" w:sz="7"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Production of interim and final reports </w:t>
            </w:r>
            <w:r w:rsidRPr="008A0337">
              <w:rPr>
                <w:i/>
                <w:sz w:val="22"/>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9"/>
                  <w:enabled/>
                  <w:calcOnExit w:val="0"/>
                  <w:textInput/>
                </w:ffData>
              </w:fldChar>
            </w:r>
            <w:bookmarkStart w:id="133" w:name="Text7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3"/>
          </w:p>
        </w:tc>
      </w:tr>
      <w:tr w:rsidR="008A0337" w:rsidRPr="008A0337" w:rsidTr="005F283C">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80"/>
                  <w:enabled/>
                  <w:calcOnExit w:val="0"/>
                  <w:textInput/>
                </w:ffData>
              </w:fldChar>
            </w:r>
            <w:bookmarkStart w:id="134" w:name="Text8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4"/>
          </w:p>
        </w:tc>
      </w:tr>
      <w:tr w:rsidR="008A0337" w:rsidRPr="008A0337" w:rsidTr="005F283C">
        <w:trPr>
          <w:trHeight w:val="435"/>
        </w:trPr>
        <w:tc>
          <w:tcPr>
            <w:tcW w:w="6315" w:type="dxa"/>
            <w:gridSpan w:val="3"/>
            <w:tcBorders>
              <w:top w:val="single" w:sz="8"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81"/>
                  <w:enabled/>
                  <w:calcOnExit w:val="0"/>
                  <w:textInput/>
                </w:ffData>
              </w:fldChar>
            </w:r>
            <w:bookmarkStart w:id="135" w:name="Text8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5"/>
          </w:p>
        </w:tc>
        <w:tc>
          <w:tcPr>
            <w:tcW w:w="1690" w:type="dxa"/>
            <w:tcBorders>
              <w:top w:val="single" w:sz="8" w:space="0" w:color="auto"/>
              <w:left w:val="double" w:sz="4" w:space="0" w:color="auto"/>
              <w:right w:val="double" w:sz="7" w:space="0" w:color="auto"/>
            </w:tcBorders>
            <w:vAlign w:val="center"/>
          </w:tcPr>
          <w:p w:rsidR="008A0337" w:rsidRPr="008A0337" w:rsidRDefault="008A0337" w:rsidP="008A0337">
            <w:pPr>
              <w:rPr>
                <w:sz w:val="22"/>
              </w:rPr>
            </w:pPr>
          </w:p>
          <w:p w:rsidR="008A0337" w:rsidRPr="008A0337" w:rsidRDefault="008A0337" w:rsidP="008A0337">
            <w:pPr>
              <w:rPr>
                <w:sz w:val="22"/>
              </w:rPr>
            </w:pPr>
            <w:r w:rsidRPr="008A0337">
              <w:rPr>
                <w:sz w:val="22"/>
              </w:rPr>
              <w:t>£</w:t>
            </w:r>
            <w:r w:rsidRPr="008A0337">
              <w:rPr>
                <w:sz w:val="22"/>
              </w:rPr>
              <w:fldChar w:fldCharType="begin">
                <w:ffData>
                  <w:name w:val="Text60"/>
                  <w:enabled/>
                  <w:calcOnExit w:val="0"/>
                  <w:textInput/>
                </w:ffData>
              </w:fldChar>
            </w:r>
            <w:bookmarkStart w:id="136" w:name="Text6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6"/>
          </w:p>
        </w:tc>
      </w:tr>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8A0337" w:rsidRDefault="008A0337" w:rsidP="008A0337">
            <w:pPr>
              <w:rPr>
                <w:b/>
                <w:bCs/>
                <w:sz w:val="22"/>
              </w:rPr>
            </w:pPr>
          </w:p>
          <w:p w:rsidR="008A0337" w:rsidRDefault="008A0337" w:rsidP="008A0337">
            <w:pPr>
              <w:jc w:val="center"/>
              <w:rPr>
                <w:b/>
                <w:bCs/>
                <w:sz w:val="22"/>
              </w:rPr>
            </w:pPr>
            <w:r w:rsidRPr="008A0337">
              <w:rPr>
                <w:b/>
                <w:bCs/>
                <w:sz w:val="22"/>
              </w:rPr>
              <w:t>Total Contract Price (Evaluation Price)</w:t>
            </w:r>
          </w:p>
          <w:p w:rsidR="008A0337" w:rsidRPr="008A0337" w:rsidRDefault="008A0337" w:rsidP="008A0337">
            <w:pP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8A0337" w:rsidRPr="008A0337" w:rsidRDefault="008A0337" w:rsidP="008A0337">
            <w:pPr>
              <w:rPr>
                <w:b/>
                <w:bCs/>
                <w:sz w:val="22"/>
              </w:rPr>
            </w:pPr>
            <w:r w:rsidRPr="008A0337">
              <w:rPr>
                <w:sz w:val="22"/>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p w:rsidR="008A0337" w:rsidRPr="008A0337" w:rsidRDefault="008A0337" w:rsidP="008A0337">
      <w:pPr>
        <w:rPr>
          <w:sz w:val="22"/>
        </w:rPr>
      </w:pPr>
    </w:p>
    <w:p w:rsidR="00B76491" w:rsidRPr="00B76491" w:rsidRDefault="00B76491" w:rsidP="00B76491">
      <w:pPr>
        <w:rPr>
          <w:sz w:val="22"/>
          <w:lang w:eastAsia="en-US"/>
        </w:rPr>
      </w:pPr>
      <w:r w:rsidRPr="00B76491">
        <w:rPr>
          <w:sz w:val="22"/>
        </w:rPr>
        <w:br w:type="page"/>
      </w:r>
    </w:p>
    <w:p w:rsidR="00F62EF9" w:rsidRPr="00B76491" w:rsidRDefault="00F62EF9" w:rsidP="00F62EF9">
      <w:pPr>
        <w:pStyle w:val="Chapter"/>
      </w:pPr>
      <w:bookmarkStart w:id="137" w:name="_Toc472508939"/>
      <w:r>
        <w:lastRenderedPageBreak/>
        <w:t>Annex 3 - Specification</w:t>
      </w:r>
      <w:bookmarkEnd w:id="137"/>
    </w:p>
    <w:p w:rsidR="00667389" w:rsidRDefault="00F62EF9" w:rsidP="00F62EF9">
      <w:pPr>
        <w:pStyle w:val="Heading2"/>
        <w:numPr>
          <w:ilvl w:val="0"/>
          <w:numId w:val="0"/>
        </w:numPr>
        <w:ind w:left="720" w:hanging="720"/>
        <w:rPr>
          <w:sz w:val="22"/>
        </w:rPr>
      </w:pPr>
      <w:r>
        <w:rPr>
          <w:sz w:val="22"/>
          <w:highlight w:val="yellow"/>
        </w:rPr>
        <w:t>[Insert specification</w:t>
      </w:r>
      <w:r w:rsidRPr="00F62EF9">
        <w:rPr>
          <w:sz w:val="22"/>
          <w:highlight w:val="yellow"/>
        </w:rPr>
        <w:t xml:space="preserve"> from tender here]</w:t>
      </w: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Pr="007A5202" w:rsidRDefault="007A5202" w:rsidP="007A5202">
      <w:pPr>
        <w:pStyle w:val="Chapter"/>
      </w:pPr>
      <w:r>
        <w:lastRenderedPageBreak/>
        <w:t xml:space="preserve">Annex 4 – Part 1: </w:t>
      </w:r>
      <w:r w:rsidR="005F283C" w:rsidRPr="007A5202">
        <w:t>Schedule of Processing, Personal Data and Data Subjects (</w:t>
      </w:r>
      <w:r>
        <w:t>Schedule 1</w:t>
      </w:r>
      <w:r w:rsidR="005F283C" w:rsidRPr="007A5202">
        <w:t>)</w:t>
      </w:r>
    </w:p>
    <w:p w:rsidR="007A5202" w:rsidRDefault="007A5202" w:rsidP="007A5202">
      <w:pPr>
        <w:rPr>
          <w:rFonts w:ascii="Arial" w:eastAsia="Arial" w:hAnsi="Arial"/>
          <w:b/>
          <w:sz w:val="24"/>
          <w:szCs w:val="24"/>
        </w:rPr>
      </w:pPr>
    </w:p>
    <w:p w:rsidR="005F283C" w:rsidRPr="007A5202" w:rsidRDefault="005F283C" w:rsidP="007A5202">
      <w:pPr>
        <w:rPr>
          <w:rFonts w:eastAsia="STZhongsong" w:cs="Times New Roman"/>
          <w:b/>
          <w:szCs w:val="20"/>
          <w:lang w:eastAsia="zh-CN"/>
        </w:rPr>
      </w:pPr>
      <w:r w:rsidRPr="007A5202">
        <w:rPr>
          <w:rFonts w:eastAsia="STZhongsong" w:cs="Times New Roman"/>
          <w:b/>
          <w:szCs w:val="20"/>
          <w:lang w:eastAsia="zh-CN"/>
        </w:rPr>
        <w:t xml:space="preserve">Schedule </w:t>
      </w:r>
      <w:r w:rsidR="007A5202">
        <w:rPr>
          <w:rFonts w:eastAsia="STZhongsong" w:cs="Times New Roman"/>
          <w:b/>
          <w:szCs w:val="20"/>
          <w:lang w:eastAsia="zh-CN"/>
        </w:rPr>
        <w:t>1</w:t>
      </w:r>
      <w:r w:rsidRPr="007A5202">
        <w:rPr>
          <w:rFonts w:eastAsia="STZhongsong" w:cs="Times New Roman"/>
          <w:b/>
          <w:szCs w:val="20"/>
          <w:lang w:eastAsia="zh-CN"/>
        </w:rPr>
        <w:t xml:space="preserve"> Processing, Personal Data and Data Subjects</w:t>
      </w:r>
    </w:p>
    <w:p w:rsidR="007A5202" w:rsidRDefault="007A5202" w:rsidP="005F283C">
      <w:pPr>
        <w:jc w:val="both"/>
        <w:rPr>
          <w:rFonts w:eastAsia="STZhongsong" w:cs="Times New Roman"/>
          <w:szCs w:val="20"/>
          <w:lang w:eastAsia="zh-CN"/>
        </w:rPr>
      </w:pPr>
    </w:p>
    <w:p w:rsidR="005F283C" w:rsidRPr="007A5202" w:rsidRDefault="005F283C" w:rsidP="005F283C">
      <w:pPr>
        <w:jc w:val="both"/>
        <w:rPr>
          <w:rFonts w:eastAsia="STZhongsong" w:cs="Times New Roman"/>
          <w:szCs w:val="20"/>
          <w:lang w:eastAsia="zh-CN"/>
        </w:rPr>
      </w:pPr>
      <w:r w:rsidRPr="007A5202">
        <w:rPr>
          <w:rFonts w:eastAsia="STZhongsong" w:cs="Times New Roman"/>
          <w:szCs w:val="20"/>
          <w:lang w:eastAsia="zh-CN"/>
        </w:rPr>
        <w:t xml:space="preserve">This Schedule shall be completed by the Controller, who may take account of the view of the </w:t>
      </w:r>
      <w:proofErr w:type="gramStart"/>
      <w:r w:rsidRPr="007A5202">
        <w:rPr>
          <w:rFonts w:eastAsia="STZhongsong" w:cs="Times New Roman"/>
          <w:szCs w:val="20"/>
          <w:lang w:eastAsia="zh-CN"/>
        </w:rPr>
        <w:t>Processors,</w:t>
      </w:r>
      <w:proofErr w:type="gramEnd"/>
      <w:r w:rsidRPr="007A5202">
        <w:rPr>
          <w:rFonts w:eastAsia="STZhongsong" w:cs="Times New Roman"/>
          <w:szCs w:val="20"/>
          <w:lang w:eastAsia="zh-CN"/>
        </w:rPr>
        <w:t xml:space="preserve"> however the final decision as to the content of this Schedule shall be with the Controller at its absolute discretion.  </w:t>
      </w:r>
    </w:p>
    <w:p w:rsidR="005F283C" w:rsidRPr="007A5202" w:rsidRDefault="005F283C" w:rsidP="005F283C">
      <w:pPr>
        <w:jc w:val="both"/>
        <w:rPr>
          <w:rFonts w:eastAsia="STZhongsong" w:cs="Times New Roman"/>
          <w:szCs w:val="20"/>
          <w:lang w:eastAsia="zh-CN"/>
        </w:rPr>
      </w:pP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Controller’s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Processor’s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Processor shall comply with any further written instructions with respect to processing by the Controller.</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Any such further instructions shall be incorporated into this Schedule.</w:t>
      </w:r>
    </w:p>
    <w:p w:rsidR="005F283C" w:rsidRDefault="005F283C" w:rsidP="005F283C">
      <w:pPr>
        <w:keepNext/>
        <w:ind w:left="1440"/>
        <w:jc w:val="both"/>
        <w:rPr>
          <w:rFonts w:ascii="Arial" w:eastAsia="Arial" w:hAnsi="Arial"/>
          <w:sz w:val="24"/>
          <w:szCs w:val="24"/>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5F283C" w:rsidTr="005F283C">
        <w:trPr>
          <w:trHeight w:val="480"/>
        </w:trPr>
        <w:tc>
          <w:tcPr>
            <w:tcW w:w="3045" w:type="dxa"/>
            <w:shd w:val="clear" w:color="auto" w:fill="BFBFBF"/>
            <w:vAlign w:val="center"/>
          </w:tcPr>
          <w:p w:rsidR="005F283C" w:rsidRDefault="005F283C" w:rsidP="005F283C">
            <w:pPr>
              <w:spacing w:after="200"/>
              <w:rPr>
                <w:rFonts w:ascii="Arial" w:eastAsia="Arial" w:hAnsi="Arial"/>
                <w:b/>
                <w:sz w:val="24"/>
                <w:szCs w:val="24"/>
              </w:rPr>
            </w:pPr>
            <w:r>
              <w:rPr>
                <w:rFonts w:ascii="Arial" w:eastAsia="Arial" w:hAnsi="Arial"/>
                <w:b/>
                <w:sz w:val="24"/>
                <w:szCs w:val="24"/>
              </w:rPr>
              <w:t>Description</w:t>
            </w:r>
          </w:p>
        </w:tc>
        <w:tc>
          <w:tcPr>
            <w:tcW w:w="7140" w:type="dxa"/>
            <w:shd w:val="clear" w:color="auto" w:fill="BFBFBF"/>
            <w:vAlign w:val="center"/>
          </w:tcPr>
          <w:p w:rsidR="005F283C" w:rsidRDefault="005F283C" w:rsidP="005F283C">
            <w:pPr>
              <w:spacing w:after="200"/>
              <w:jc w:val="center"/>
              <w:rPr>
                <w:rFonts w:ascii="Arial" w:eastAsia="Arial" w:hAnsi="Arial"/>
                <w:b/>
                <w:sz w:val="24"/>
                <w:szCs w:val="24"/>
              </w:rPr>
            </w:pPr>
            <w:r>
              <w:rPr>
                <w:rFonts w:ascii="Arial" w:eastAsia="Arial" w:hAnsi="Arial"/>
                <w:b/>
                <w:sz w:val="24"/>
                <w:szCs w:val="24"/>
              </w:rPr>
              <w:t>Details</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Identity of the Controller and Processor</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The Parties acknowledge that for the purposes of the Data Protection Legislation, the Customer is the Controller and the Contractor is the Processor in accordance with Clause 1.1.</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[Guidance: You may need to vary this section where (in the rare case</w:t>
            </w:r>
            <w:proofErr w:type="gramStart"/>
            <w:r w:rsidRPr="007A5202">
              <w:rPr>
                <w:rFonts w:eastAsia="STZhongsong" w:cs="Times New Roman"/>
                <w:szCs w:val="20"/>
                <w:highlight w:val="yellow"/>
                <w:lang w:eastAsia="zh-CN"/>
              </w:rPr>
              <w:t>)  the</w:t>
            </w:r>
            <w:proofErr w:type="gramEnd"/>
            <w:r w:rsidRPr="007A5202">
              <w:rPr>
                <w:rFonts w:eastAsia="STZhongsong" w:cs="Times New Roman"/>
                <w:szCs w:val="20"/>
                <w:highlight w:val="yellow"/>
                <w:lang w:eastAsia="zh-CN"/>
              </w:rPr>
              <w:t xml:space="preserve"> Customer and Contractor have a different relationship. For example where the Parties are Joint Controller of some Personal Data:</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“Notwithstanding Clause 1.1 the Parties acknowledge that they are also Joint Controllers for the purposes of the Data Protection Legislation in respect of:</w:t>
            </w:r>
          </w:p>
          <w:p w:rsidR="005F283C" w:rsidRPr="007A5202" w:rsidRDefault="005F283C" w:rsidP="007A5202">
            <w:pPr>
              <w:ind w:left="283"/>
              <w:jc w:val="both"/>
              <w:rPr>
                <w:rFonts w:eastAsia="STZhongsong" w:cs="Times New Roman"/>
                <w:szCs w:val="20"/>
                <w:lang w:eastAsia="zh-CN"/>
              </w:rPr>
            </w:pPr>
            <w:r w:rsidRPr="007A5202">
              <w:rPr>
                <w:rFonts w:eastAsia="STZhongsong" w:cs="Times New Roman"/>
                <w:szCs w:val="20"/>
                <w:highlight w:val="yellow"/>
                <w:lang w:eastAsia="zh-CN"/>
              </w:rPr>
              <w:t>[Insert the scope of Personal Data which the purposes and means of the processing is determined by the both Parties]</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In respect of Personal Data under Joint Control, Clause 1.1-1.15 will not apply and the Parties agree to put in place a Joint Controller Agreement as outlined in Schedule </w:t>
            </w:r>
            <w:r w:rsidR="007A5202">
              <w:rPr>
                <w:rFonts w:eastAsia="STZhongsong" w:cs="Times New Roman"/>
                <w:szCs w:val="20"/>
                <w:lang w:eastAsia="zh-CN"/>
              </w:rPr>
              <w:t>2</w:t>
            </w:r>
            <w:r w:rsidRPr="007A5202">
              <w:rPr>
                <w:rFonts w:eastAsia="STZhongsong" w:cs="Times New Roman"/>
                <w:szCs w:val="20"/>
                <w:lang w:eastAsia="zh-CN"/>
              </w:rPr>
              <w:t xml:space="preserve"> instead.”</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Subject matter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[This should be a high level, short description of what the processing is about i.e. its subject matter of the contract.</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Example: The processing is needed in order to ensure that the Processor </w:t>
            </w:r>
            <w:r w:rsidRPr="007A5202">
              <w:rPr>
                <w:rFonts w:eastAsia="STZhongsong" w:cs="Times New Roman"/>
                <w:szCs w:val="20"/>
                <w:highlight w:val="yellow"/>
                <w:lang w:eastAsia="zh-CN"/>
              </w:rPr>
              <w:lastRenderedPageBreak/>
              <w:t>can effectively deliver the contract to provide a service to members of the public. ]</w:t>
            </w:r>
          </w:p>
          <w:p w:rsidR="005F283C" w:rsidRPr="007A5202" w:rsidRDefault="005F283C" w:rsidP="007A5202">
            <w:pPr>
              <w:jc w:val="both"/>
              <w:rPr>
                <w:rFonts w:eastAsia="STZhongsong" w:cs="Times New Roman"/>
                <w:szCs w:val="20"/>
                <w:lang w:eastAsia="zh-CN"/>
              </w:rPr>
            </w:pPr>
          </w:p>
        </w:tc>
      </w:tr>
      <w:tr w:rsidR="005F283C" w:rsidTr="005F283C">
        <w:trPr>
          <w:trHeight w:val="6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lastRenderedPageBreak/>
              <w:t>Duration of the processing</w:t>
            </w:r>
          </w:p>
        </w:tc>
        <w:tc>
          <w:tcPr>
            <w:tcW w:w="7140" w:type="dxa"/>
            <w:shd w:val="clear" w:color="auto" w:fill="auto"/>
          </w:tcPr>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[Clearly set out the duration of the processing including dates]</w:t>
            </w:r>
          </w:p>
        </w:tc>
      </w:tr>
      <w:tr w:rsidR="005F283C" w:rsidTr="005F283C">
        <w:trPr>
          <w:trHeight w:val="15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Nature and purposes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[Please be as specific as possible, but make sure that you cover all intended purposes.</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5F283C" w:rsidRPr="007A5202" w:rsidRDefault="005F283C" w:rsidP="007A5202">
            <w:pPr>
              <w:jc w:val="both"/>
              <w:rPr>
                <w:rFonts w:eastAsia="STZhongsong" w:cs="Times New Roman"/>
                <w:szCs w:val="20"/>
                <w:highlight w:val="yellow"/>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The purpose might include: employment processing, statutory obligation, recruitment assessment </w:t>
            </w:r>
            <w:proofErr w:type="spellStart"/>
            <w:r w:rsidRPr="007A5202">
              <w:rPr>
                <w:rFonts w:eastAsia="STZhongsong" w:cs="Times New Roman"/>
                <w:szCs w:val="20"/>
                <w:highlight w:val="yellow"/>
                <w:lang w:eastAsia="zh-CN"/>
              </w:rPr>
              <w:t>etc</w:t>
            </w:r>
            <w:proofErr w:type="spellEnd"/>
            <w:r w:rsidRPr="007A5202">
              <w:rPr>
                <w:rFonts w:eastAsia="STZhongsong" w:cs="Times New Roman"/>
                <w:szCs w:val="20"/>
                <w:highlight w:val="yellow"/>
                <w:lang w:eastAsia="zh-CN"/>
              </w:rPr>
              <w:t>]</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 </w:t>
            </w:r>
          </w:p>
        </w:tc>
      </w:tr>
      <w:tr w:rsidR="005F283C" w:rsidTr="005F283C">
        <w:trPr>
          <w:trHeight w:val="7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Type of Personal Data being Processed</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[Examples here include: name, address, date of birth, NI number, telephone number, pay, images, biometric data </w:t>
            </w:r>
            <w:proofErr w:type="spellStart"/>
            <w:r w:rsidRPr="007A5202">
              <w:rPr>
                <w:rFonts w:eastAsia="STZhongsong" w:cs="Times New Roman"/>
                <w:szCs w:val="20"/>
                <w:highlight w:val="yellow"/>
                <w:lang w:eastAsia="zh-CN"/>
              </w:rPr>
              <w:t>etc</w:t>
            </w:r>
            <w:proofErr w:type="spellEnd"/>
            <w:r w:rsidRPr="007A5202">
              <w:rPr>
                <w:rFonts w:eastAsia="STZhongsong" w:cs="Times New Roman"/>
                <w:szCs w:val="20"/>
                <w:highlight w:val="yellow"/>
                <w:lang w:eastAsia="zh-CN"/>
              </w:rPr>
              <w:t>]</w:t>
            </w:r>
          </w:p>
        </w:tc>
      </w:tr>
      <w:tr w:rsidR="005F283C" w:rsidTr="005F283C">
        <w:trPr>
          <w:trHeight w:val="128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Categories of Data Subject</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include: Staff (including volunteers, agents, and temporary workers), customers/ clients, suppliers, patients, students / pupils, members of the public, users of a particular</w:t>
            </w:r>
            <w:r w:rsidRPr="007A5202">
              <w:rPr>
                <w:rFonts w:eastAsia="STZhongsong" w:cs="Times New Roman"/>
                <w:szCs w:val="20"/>
                <w:highlight w:val="yellow"/>
                <w:lang w:eastAsia="zh-CN"/>
              </w:rPr>
              <w:br/>
              <w:t xml:space="preserve">website </w:t>
            </w:r>
            <w:proofErr w:type="spellStart"/>
            <w:r w:rsidRPr="007A5202">
              <w:rPr>
                <w:rFonts w:eastAsia="STZhongsong" w:cs="Times New Roman"/>
                <w:szCs w:val="20"/>
                <w:highlight w:val="yellow"/>
                <w:lang w:eastAsia="zh-CN"/>
              </w:rPr>
              <w:t>etc</w:t>
            </w:r>
            <w:proofErr w:type="spellEnd"/>
            <w:r w:rsidRPr="007A5202">
              <w:rPr>
                <w:rFonts w:eastAsia="STZhongsong" w:cs="Times New Roman"/>
                <w:szCs w:val="20"/>
                <w:highlight w:val="yellow"/>
                <w:lang w:eastAsia="zh-CN"/>
              </w:rPr>
              <w:t>]</w:t>
            </w:r>
          </w:p>
        </w:tc>
      </w:tr>
      <w:tr w:rsidR="005F283C" w:rsidTr="005F283C">
        <w:trPr>
          <w:trHeight w:val="166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Plan for return and destruction of the data once the processing is complete</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UNLESS requirement under union or member state law to preserve that type of data</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[Describe how long the data will be retained for, how it be returned or destroyed]</w:t>
            </w:r>
          </w:p>
        </w:tc>
      </w:tr>
    </w:tbl>
    <w:p w:rsidR="005F283C" w:rsidRDefault="005F283C" w:rsidP="005F283C">
      <w:pPr>
        <w:spacing w:after="200"/>
        <w:rPr>
          <w:rFonts w:ascii="Arial" w:eastAsia="Arial" w:hAnsi="Arial"/>
          <w:b/>
          <w:sz w:val="24"/>
          <w:szCs w:val="24"/>
          <w:highlight w:val="yellow"/>
        </w:rPr>
      </w:pPr>
      <w:bookmarkStart w:id="138" w:name="_1y810tw" w:colFirst="0" w:colLast="0"/>
      <w:bookmarkEnd w:id="138"/>
    </w:p>
    <w:p w:rsidR="005F283C" w:rsidRDefault="005F283C" w:rsidP="005F283C">
      <w:pPr>
        <w:spacing w:after="200"/>
        <w:rPr>
          <w:rFonts w:ascii="Arial" w:eastAsia="Arial" w:hAnsi="Arial"/>
          <w:b/>
          <w:sz w:val="24"/>
          <w:szCs w:val="24"/>
        </w:rPr>
      </w:pPr>
    </w:p>
    <w:p w:rsidR="005F283C" w:rsidRDefault="005F283C" w:rsidP="005F283C">
      <w:pPr>
        <w:spacing w:after="200"/>
        <w:rPr>
          <w:rFonts w:ascii="Arial" w:eastAsia="Arial" w:hAnsi="Arial"/>
          <w:b/>
          <w:color w:val="00488C"/>
          <w:sz w:val="28"/>
          <w:szCs w:val="28"/>
          <w:u w:val="single"/>
        </w:rPr>
      </w:pPr>
      <w:r>
        <w:br w:type="page"/>
      </w:r>
    </w:p>
    <w:p w:rsidR="005F283C" w:rsidRPr="007A5202" w:rsidRDefault="007A5202" w:rsidP="007A5202">
      <w:pPr>
        <w:pStyle w:val="Chapter"/>
      </w:pPr>
      <w:r w:rsidRPr="007A5202">
        <w:lastRenderedPageBreak/>
        <w:t>Annex 4</w:t>
      </w:r>
      <w:r>
        <w:t xml:space="preserve"> - Part 2</w:t>
      </w:r>
      <w:r w:rsidR="005F283C" w:rsidRPr="007A5202">
        <w:t>: Schedule for Joint C</w:t>
      </w:r>
      <w:r>
        <w:t>ontroller Agreements (Schedule 2</w:t>
      </w:r>
      <w:r w:rsidR="005F283C" w:rsidRPr="007A5202">
        <w:t>)</w:t>
      </w:r>
    </w:p>
    <w:p w:rsidR="007A5202" w:rsidRDefault="007A5202" w:rsidP="005F283C">
      <w:pPr>
        <w:spacing w:after="200"/>
        <w:rPr>
          <w:rFonts w:ascii="Arial" w:eastAsia="Arial" w:hAnsi="Arial"/>
          <w:b/>
          <w:sz w:val="24"/>
          <w:szCs w:val="24"/>
        </w:rPr>
      </w:pPr>
    </w:p>
    <w:p w:rsidR="005F283C" w:rsidRPr="007A5202" w:rsidRDefault="007A5202" w:rsidP="005F283C">
      <w:pPr>
        <w:spacing w:after="200"/>
        <w:rPr>
          <w:rFonts w:eastAsia="STZhongsong" w:cs="Times New Roman"/>
          <w:b/>
          <w:sz w:val="24"/>
          <w:szCs w:val="24"/>
          <w:lang w:eastAsia="zh-CN"/>
        </w:rPr>
      </w:pPr>
      <w:r w:rsidRPr="007A5202">
        <w:rPr>
          <w:rFonts w:eastAsia="STZhongsong" w:cs="Times New Roman"/>
          <w:b/>
          <w:sz w:val="24"/>
          <w:szCs w:val="24"/>
          <w:lang w:eastAsia="zh-CN"/>
        </w:rPr>
        <w:t>Schedule 2</w:t>
      </w:r>
      <w:r w:rsidR="005F283C" w:rsidRPr="007A5202">
        <w:rPr>
          <w:rFonts w:eastAsia="STZhongsong" w:cs="Times New Roman"/>
          <w:b/>
          <w:sz w:val="24"/>
          <w:szCs w:val="24"/>
          <w:lang w:eastAsia="zh-CN"/>
        </w:rPr>
        <w:t>: Joint Controller Agreement</w:t>
      </w:r>
      <w:r w:rsidRPr="007A5202">
        <w:rPr>
          <w:rFonts w:eastAsia="STZhongsong" w:cs="Times New Roman"/>
          <w:b/>
          <w:sz w:val="24"/>
          <w:szCs w:val="24"/>
          <w:lang w:eastAsia="zh-CN"/>
        </w:rPr>
        <w:t xml:space="preserve">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highlight w:val="yellow"/>
          <w:lang w:eastAsia="zh-CN"/>
        </w:rPr>
        <w:t>[Guidance: insert only where Joint Controller applies in Schedule X]</w:t>
      </w:r>
      <w:r w:rsidRPr="007A5202">
        <w:rPr>
          <w:rFonts w:eastAsia="STZhongsong" w:cs="Times New Roman"/>
          <w:szCs w:val="20"/>
          <w:lang w:eastAsia="zh-CN"/>
        </w:rPr>
        <w:t xml:space="preserve">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In this Annex the Parties must outline each party’s responsibilities for: </w:t>
      </w:r>
    </w:p>
    <w:p w:rsidR="005F283C" w:rsidRPr="007A5202" w:rsidRDefault="005F283C" w:rsidP="005F283C">
      <w:pPr>
        <w:numPr>
          <w:ilvl w:val="0"/>
          <w:numId w:val="39"/>
        </w:numPr>
        <w:contextualSpacing/>
        <w:rPr>
          <w:rFonts w:eastAsia="STZhongsong" w:cs="Times New Roman"/>
          <w:szCs w:val="20"/>
          <w:lang w:eastAsia="zh-CN"/>
        </w:rPr>
      </w:pPr>
      <w:proofErr w:type="gramStart"/>
      <w:r w:rsidRPr="007A5202">
        <w:rPr>
          <w:rFonts w:eastAsia="STZhongsong" w:cs="Times New Roman"/>
          <w:szCs w:val="20"/>
          <w:lang w:eastAsia="zh-CN"/>
        </w:rPr>
        <w:t>providing</w:t>
      </w:r>
      <w:proofErr w:type="gramEnd"/>
      <w:r w:rsidRPr="007A5202">
        <w:rPr>
          <w:rFonts w:eastAsia="STZhongsong" w:cs="Times New Roman"/>
          <w:szCs w:val="20"/>
          <w:lang w:eastAsia="zh-CN"/>
        </w:rPr>
        <w:t xml:space="preserve"> information to data subjects under </w:t>
      </w:r>
      <w:hyperlink r:id="rId11">
        <w:r w:rsidRPr="007A5202">
          <w:rPr>
            <w:rFonts w:eastAsia="STZhongsong" w:cs="Times New Roman"/>
            <w:szCs w:val="20"/>
            <w:lang w:eastAsia="zh-CN"/>
          </w:rPr>
          <w:t>Article 13 and 14</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responding to data subject requests under </w:t>
      </w:r>
      <w:hyperlink r:id="rId12">
        <w:r w:rsidRPr="007A5202">
          <w:rPr>
            <w:rFonts w:eastAsia="STZhongsong" w:cs="Times New Roman"/>
            <w:szCs w:val="20"/>
            <w:lang w:eastAsia="zh-CN"/>
          </w:rPr>
          <w:t>Articles 15-22</w:t>
        </w:r>
      </w:hyperlink>
      <w:r w:rsidRPr="007A5202">
        <w:rPr>
          <w:rFonts w:eastAsia="STZhongsong" w:cs="Times New Roman"/>
          <w:szCs w:val="20"/>
          <w:lang w:eastAsia="zh-CN"/>
        </w:rPr>
        <w:t xml:space="preserve"> of the GDPR</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notifying the Information Commissioner (and data subjects) where necessary about data breaches</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maintaining records of processing under </w:t>
      </w:r>
      <w:hyperlink r:id="rId13">
        <w:r w:rsidRPr="007A5202">
          <w:rPr>
            <w:rFonts w:eastAsia="STZhongsong" w:cs="Times New Roman"/>
            <w:szCs w:val="20"/>
            <w:lang w:eastAsia="zh-CN"/>
          </w:rPr>
          <w:t>Article 30</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carrying out any required Data Protection Impact Assessment</w:t>
      </w:r>
    </w:p>
    <w:p w:rsidR="005F283C" w:rsidRPr="007A5202" w:rsidRDefault="005F283C" w:rsidP="005F283C">
      <w:pPr>
        <w:numPr>
          <w:ilvl w:val="0"/>
          <w:numId w:val="39"/>
        </w:numPr>
        <w:spacing w:after="200"/>
        <w:contextualSpacing/>
        <w:rPr>
          <w:rFonts w:eastAsia="STZhongsong" w:cs="Times New Roman"/>
          <w:szCs w:val="20"/>
          <w:lang w:eastAsia="zh-CN"/>
        </w:rPr>
      </w:pPr>
      <w:r w:rsidRPr="007A5202">
        <w:rPr>
          <w:rFonts w:eastAsia="STZhongsong" w:cs="Times New Roman"/>
          <w:szCs w:val="20"/>
          <w:lang w:eastAsia="zh-CN"/>
        </w:rPr>
        <w:t>The agreement must include a statement as to who is the point of contact for data subjects.</w:t>
      </w:r>
    </w:p>
    <w:p w:rsidR="007A5202" w:rsidRDefault="007A5202" w:rsidP="007A5202">
      <w:pPr>
        <w:spacing w:after="200"/>
        <w:rPr>
          <w:rFonts w:eastAsia="STZhongsong" w:cs="Times New Roman"/>
          <w:szCs w:val="20"/>
          <w:lang w:eastAsia="zh-CN"/>
        </w:rPr>
      </w:pP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The essence of this relationship shall be published.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You may wish to incorporate some clauses equivalent to those specified in Clause 1.2-1.14.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You may also wish to include an additional clause apportioning liability between the parties arising out of data protection; of data that is jointly controlled.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Where there is a Joint Control relationship, but no controller to processor relationship under the contract, this completed Schedule Y should be used instead of Clause 1.1-1.15. </w:t>
      </w:r>
    </w:p>
    <w:p w:rsidR="005F283C" w:rsidRDefault="005F283C"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7A5202" w:rsidRDefault="007A5202" w:rsidP="007A5202">
      <w:pPr>
        <w:pStyle w:val="Chapter"/>
      </w:pPr>
      <w:r w:rsidRPr="007A5202">
        <w:lastRenderedPageBreak/>
        <w:t xml:space="preserve">Annex </w:t>
      </w:r>
      <w:r>
        <w:t>5</w:t>
      </w:r>
      <w:r>
        <w:t xml:space="preserve"> - </w:t>
      </w:r>
      <w:r>
        <w:t>Security</w:t>
      </w:r>
    </w:p>
    <w:p w:rsidR="007A5202" w:rsidRPr="007A5202" w:rsidRDefault="007A5202" w:rsidP="007A5202">
      <w:pPr>
        <w:pStyle w:val="NormalWeb"/>
        <w:spacing w:before="240" w:line="276" w:lineRule="auto"/>
        <w:jc w:val="both"/>
        <w:rPr>
          <w:sz w:val="20"/>
          <w:szCs w:val="20"/>
        </w:rPr>
      </w:pPr>
      <w:r w:rsidRPr="007A5202">
        <w:rPr>
          <w:color w:val="222222"/>
          <w:sz w:val="20"/>
          <w:szCs w:val="20"/>
          <w:shd w:val="clear" w:color="auto" w:fill="FFFFFF"/>
        </w:rPr>
        <w:t xml:space="preserve">The technical security requirements set out below provide an indication of the types of security measures that might be considered, in order to protect Personal Data. </w:t>
      </w:r>
      <w:r w:rsidRPr="007A5202">
        <w:rPr>
          <w:color w:val="000000"/>
          <w:sz w:val="20"/>
          <w:szCs w:val="20"/>
        </w:rPr>
        <w:t> More, or less, measures may be appropriate depending on the subject matter of the contract, but the overall approach must be proportionate.  The technical requirements must also be compliant with legislative and regulatory obligations for content and data, such as GDPR.</w:t>
      </w:r>
    </w:p>
    <w:p w:rsidR="007A5202" w:rsidRPr="007A5202" w:rsidRDefault="007A5202" w:rsidP="007A5202">
      <w:pPr>
        <w:pStyle w:val="NormalWeb"/>
        <w:spacing w:before="240" w:line="276" w:lineRule="auto"/>
        <w:jc w:val="both"/>
        <w:rPr>
          <w:sz w:val="20"/>
          <w:szCs w:val="20"/>
        </w:rPr>
      </w:pPr>
      <w:r w:rsidRPr="007A5202">
        <w:rPr>
          <w:color w:val="000000"/>
          <w:sz w:val="20"/>
          <w:szCs w:val="20"/>
        </w:rPr>
        <w:t>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third party Sub-processors.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External Certifications e.g. </w:t>
      </w:r>
      <w:r w:rsidRPr="007A5202">
        <w:rPr>
          <w:color w:val="000000"/>
          <w:sz w:val="20"/>
          <w:szCs w:val="20"/>
        </w:rPr>
        <w:t>Buyers should ensure that Suppliers hold at least Cyber Essentials Plus certification and ISO 27001:2013 certification if proportionate to the service being procured.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Risk Assessment e.g. </w:t>
      </w:r>
      <w:r w:rsidRPr="007A5202">
        <w:rPr>
          <w:color w:val="000000"/>
          <w:sz w:val="20"/>
          <w:szCs w:val="20"/>
        </w:rPr>
        <w:t>Supplier should perform a technical information risk assessment on the service supplied and be able to demonstrate what controls are in place to address those risks.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Security Classification of Information e.g. </w:t>
      </w:r>
      <w:r w:rsidRPr="007A5202">
        <w:rPr>
          <w:color w:val="000000"/>
          <w:sz w:val="20"/>
          <w:szCs w:val="20"/>
        </w:rPr>
        <w:t>If the provision of the Services requires the Supplier to Process Authority/Buyer Data which is classified as OFFICIAL</w:t>
      </w:r>
      <w:proofErr w:type="gramStart"/>
      <w:r w:rsidRPr="007A5202">
        <w:rPr>
          <w:color w:val="000000"/>
          <w:sz w:val="20"/>
          <w:szCs w:val="20"/>
        </w:rPr>
        <w:t>,OFFICIAL</w:t>
      </w:r>
      <w:proofErr w:type="gramEnd"/>
      <w:r w:rsidRPr="007A5202">
        <w:rPr>
          <w:color w:val="000000"/>
          <w:sz w:val="20"/>
          <w:szCs w:val="20"/>
        </w:rPr>
        <w:t xml:space="preserve">-SENSITIVE or Personal Data, the Supplier shall implement such additional measures as agreed with the Authority/Buyer from time to time in order to ensure that such information is safeguarded in accordance with the applicable legislative and regulatory obligations. </w:t>
      </w:r>
      <w:r w:rsidRPr="007A5202">
        <w:rPr>
          <w:rStyle w:val="apple-tab-span"/>
          <w:color w:val="000000"/>
          <w:sz w:val="20"/>
          <w:szCs w:val="20"/>
        </w:rPr>
        <w:tab/>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End User Devices e.g. </w:t>
      </w:r>
    </w:p>
    <w:p w:rsidR="007A5202" w:rsidRPr="007A5202" w:rsidRDefault="007A5202" w:rsidP="007A5202">
      <w:pPr>
        <w:pStyle w:val="NormalWeb"/>
        <w:numPr>
          <w:ilvl w:val="0"/>
          <w:numId w:val="41"/>
        </w:numPr>
        <w:spacing w:before="240" w:line="276" w:lineRule="auto"/>
        <w:jc w:val="both"/>
        <w:textAlignment w:val="baseline"/>
        <w:rPr>
          <w:color w:val="000000"/>
          <w:sz w:val="20"/>
          <w:szCs w:val="20"/>
        </w:rPr>
      </w:pPr>
      <w:r w:rsidRPr="007A5202">
        <w:rPr>
          <w:color w:val="000000"/>
          <w:sz w:val="20"/>
          <w:szCs w:val="20"/>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rsidR="007A5202" w:rsidRPr="007A5202" w:rsidRDefault="007A5202" w:rsidP="007A5202">
      <w:pPr>
        <w:pStyle w:val="NormalWeb"/>
        <w:numPr>
          <w:ilvl w:val="0"/>
          <w:numId w:val="41"/>
        </w:numPr>
        <w:spacing w:line="276" w:lineRule="auto"/>
        <w:jc w:val="both"/>
        <w:textAlignment w:val="baseline"/>
        <w:rPr>
          <w:color w:val="000000"/>
          <w:sz w:val="20"/>
          <w:szCs w:val="20"/>
        </w:rPr>
      </w:pPr>
      <w:r w:rsidRPr="007A5202">
        <w:rPr>
          <w:color w:val="000000"/>
          <w:sz w:val="20"/>
          <w:szCs w:val="20"/>
        </w:rPr>
        <w:t xml:space="preserve">The Supplier shall ensure that any device which is used to Process Authority/Buyer Data meets all of the security requirements set out in the NCSC End User Devices Platform </w:t>
      </w:r>
      <w:r w:rsidRPr="007A5202">
        <w:rPr>
          <w:color w:val="000000"/>
          <w:sz w:val="20"/>
          <w:szCs w:val="20"/>
        </w:rPr>
        <w:lastRenderedPageBreak/>
        <w:t>Security Guidance, a copy of which can be found at:  </w:t>
      </w:r>
      <w:hyperlink r:id="rId14" w:history="1">
        <w:r w:rsidRPr="007A5202">
          <w:rPr>
            <w:rStyle w:val="Hyperlink"/>
            <w:color w:val="1155CC"/>
            <w:sz w:val="20"/>
            <w:szCs w:val="20"/>
          </w:rPr>
          <w:t>https://www.ncsc.gov.uk/guidance/end-user-device-security</w:t>
        </w:r>
      </w:hyperlink>
      <w:r w:rsidRPr="007A5202">
        <w:rPr>
          <w:color w:val="000000"/>
          <w:sz w:val="20"/>
          <w:szCs w:val="20"/>
        </w:rPr>
        <w:t xml:space="preserve">.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Testing e.g. </w:t>
      </w:r>
      <w:r w:rsidRPr="007A5202">
        <w:rPr>
          <w:color w:val="000000"/>
          <w:sz w:val="20"/>
          <w:szCs w:val="20"/>
        </w:rPr>
        <w:t xml:space="preserve">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Networking e.g. </w:t>
      </w:r>
      <w:r w:rsidRPr="007A5202">
        <w:rPr>
          <w:color w:val="000000"/>
          <w:sz w:val="20"/>
          <w:szCs w:val="20"/>
        </w:rPr>
        <w:t>The Supplier shall ensure that any Authority/Buyer Data which it causes to be transmitted over any public network (including the Internet, mobile networks or un-protected enterprise network) or to a mobile device shall be encrypted when transmitted.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Personnel Security e.g. </w:t>
      </w:r>
      <w:r w:rsidRPr="007A5202">
        <w:rPr>
          <w:color w:val="000000"/>
          <w:sz w:val="20"/>
          <w:szCs w:val="20"/>
        </w:rPr>
        <w:t xml:space="preserve">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maybe required </w:t>
      </w:r>
      <w:proofErr w:type="gramStart"/>
      <w:r w:rsidRPr="007A5202">
        <w:rPr>
          <w:color w:val="000000"/>
          <w:sz w:val="20"/>
          <w:szCs w:val="20"/>
        </w:rPr>
        <w:t>to implement</w:t>
      </w:r>
      <w:proofErr w:type="gramEnd"/>
      <w:r w:rsidRPr="007A5202">
        <w:rPr>
          <w:color w:val="000000"/>
          <w:sz w:val="20"/>
          <w:szCs w:val="20"/>
        </w:rPr>
        <w:t xml:space="preserve"> additional security vetting for some roles.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Identity, Authentication and Access Control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must operate an appropriate access control regime to ensure that users and administrators of the service are uniquely identified. The supplier must retain records of access to the physical sites and to the service.</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Data Destruction/Deletion e.g. </w:t>
      </w:r>
      <w:r w:rsidRPr="007A5202">
        <w:rPr>
          <w:color w:val="000000"/>
          <w:sz w:val="20"/>
          <w:szCs w:val="20"/>
        </w:rPr>
        <w:t xml:space="preserve">The Supplier must be able to demonstrate they can supply a copy of all data on request or at termination of the service, and must be able to securely erase or destroy all data and media that the Authority/Buyer data has been stored and processed on.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Audit and Protective Monitoring e.g. </w:t>
      </w:r>
      <w:r w:rsidRPr="007A5202">
        <w:rPr>
          <w:color w:val="000000"/>
          <w:sz w:val="20"/>
          <w:szCs w:val="20"/>
        </w:rPr>
        <w:t xml:space="preserve">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w:t>
      </w:r>
      <w:r w:rsidRPr="007A5202">
        <w:rPr>
          <w:color w:val="000000"/>
          <w:sz w:val="20"/>
          <w:szCs w:val="20"/>
        </w:rPr>
        <w:lastRenderedPageBreak/>
        <w:t>Authority/Buyer Data. The retention periods for audit records and event logs must be agreed with the Authority/Buyer and documented.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Location of Authority/Buyer Data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Vulnerabilities and Corrective Action e.g. </w:t>
      </w:r>
      <w:r w:rsidRPr="007A5202">
        <w:rPr>
          <w:color w:val="000000"/>
          <w:sz w:val="20"/>
          <w:szCs w:val="20"/>
        </w:rPr>
        <w:t xml:space="preserve">Suppliers shall procure and implement security patches to vulnerabilities in accordance with the timescales specified in the NCSC Cloud Security Principle 5. </w:t>
      </w:r>
    </w:p>
    <w:p w:rsidR="007A5202" w:rsidRPr="007A5202" w:rsidRDefault="007A5202" w:rsidP="007A5202">
      <w:pPr>
        <w:pStyle w:val="NormalWeb"/>
        <w:spacing w:after="160" w:line="276" w:lineRule="auto"/>
        <w:jc w:val="both"/>
        <w:rPr>
          <w:sz w:val="20"/>
          <w:szCs w:val="20"/>
        </w:rPr>
      </w:pPr>
      <w:r w:rsidRPr="007A5202">
        <w:rPr>
          <w:color w:val="000000"/>
          <w:sz w:val="20"/>
          <w:szCs w:val="20"/>
        </w:rPr>
        <w:t xml:space="preserve">Suppliers must ensure that all COTS Software and Third Party COTS Software  be kept up to date such that all Supplier COTS Software and Third Party COTS Software are always in mainstream support.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Secure Architecture e.g. </w:t>
      </w:r>
      <w:r w:rsidRPr="007A5202">
        <w:rPr>
          <w:color w:val="000000"/>
          <w:sz w:val="20"/>
          <w:szCs w:val="20"/>
        </w:rPr>
        <w:t xml:space="preserve">Suppliers should design the service in accordance with: </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5" w:history="1">
        <w:r w:rsidRPr="007A5202">
          <w:rPr>
            <w:rStyle w:val="Hyperlink"/>
            <w:color w:val="1155CC"/>
            <w:sz w:val="20"/>
            <w:szCs w:val="20"/>
          </w:rPr>
          <w:t>Security Design Principles for Digital Services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6" w:history="1">
        <w:r w:rsidRPr="007A5202">
          <w:rPr>
            <w:rStyle w:val="Hyperlink"/>
            <w:color w:val="1155CC"/>
            <w:sz w:val="20"/>
            <w:szCs w:val="20"/>
          </w:rPr>
          <w:t>Bulk Data Principles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NSCS "</w:t>
      </w:r>
      <w:hyperlink r:id="rId17" w:history="1">
        <w:r w:rsidRPr="007A5202">
          <w:rPr>
            <w:rStyle w:val="Hyperlink"/>
            <w:color w:val="1155CC"/>
            <w:sz w:val="20"/>
            <w:szCs w:val="20"/>
          </w:rPr>
          <w:t>Cloud Security Principles</w:t>
        </w:r>
      </w:hyperlink>
      <w:r w:rsidRPr="007A5202">
        <w:rPr>
          <w:color w:val="000000"/>
          <w:sz w:val="20"/>
          <w:szCs w:val="20"/>
        </w:rPr>
        <w:t>"</w:t>
      </w:r>
    </w:p>
    <w:p w:rsidR="007A5202" w:rsidRDefault="007A5202" w:rsidP="007A5202">
      <w:pPr>
        <w:spacing w:line="276" w:lineRule="auto"/>
      </w:pPr>
    </w:p>
    <w:p w:rsidR="007A5202" w:rsidRDefault="007A5202" w:rsidP="007A5202">
      <w:pPr>
        <w:spacing w:line="276" w:lineRule="auto"/>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B76491" w:rsidRDefault="007A5202" w:rsidP="00F62EF9">
      <w:pPr>
        <w:pStyle w:val="Heading2"/>
        <w:numPr>
          <w:ilvl w:val="0"/>
          <w:numId w:val="0"/>
        </w:numPr>
        <w:ind w:left="720" w:hanging="720"/>
        <w:rPr>
          <w:rFonts w:ascii="Calibri" w:hAnsi="Calibri"/>
        </w:rPr>
      </w:pPr>
    </w:p>
    <w:sectPr w:rsidR="007A5202" w:rsidRPr="00B76491" w:rsidSect="00667389">
      <w:headerReference w:type="default" r:id="rId18"/>
      <w:footerReference w:type="default" r:id="rId1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3C" w:rsidRDefault="005F283C" w:rsidP="00F62CB1"/>
  </w:endnote>
  <w:endnote w:type="continuationSeparator" w:id="0">
    <w:p w:rsidR="005F283C" w:rsidRDefault="005F283C" w:rsidP="00F62CB1">
      <w:r>
        <w:t xml:space="preserve"> </w:t>
      </w:r>
    </w:p>
  </w:endnote>
  <w:endnote w:type="continuationNotice" w:id="1">
    <w:p w:rsidR="005F283C" w:rsidRDefault="005F283C"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Noto Sans Symbols">
    <w:altName w:val="Times New Roman"/>
    <w:charset w:val="00"/>
    <w:family w:val="auto"/>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3C" w:rsidRPr="00EE5AE1" w:rsidRDefault="005F283C" w:rsidP="00F62CB1">
    <w:pPr>
      <w:pStyle w:val="Footer"/>
    </w:pPr>
  </w:p>
  <w:p w:rsidR="005F283C" w:rsidRPr="00EE5AE1" w:rsidRDefault="005F283C"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D05CBD">
      <w:rPr>
        <w:noProof/>
      </w:rPr>
      <w:t>22</w:t>
    </w:r>
    <w:r w:rsidRPr="00EE5AE1">
      <w:fldChar w:fldCharType="end"/>
    </w:r>
    <w:r w:rsidRPr="00EE5AE1">
      <w:t xml:space="preserve"> of </w:t>
    </w:r>
    <w:r>
      <w:fldChar w:fldCharType="begin"/>
    </w:r>
    <w:r>
      <w:instrText xml:space="preserve"> NUMPAGES </w:instrText>
    </w:r>
    <w:r>
      <w:fldChar w:fldCharType="separate"/>
    </w:r>
    <w:r w:rsidR="00D05CBD">
      <w:rPr>
        <w:noProof/>
      </w:rPr>
      <w:t>36</w:t>
    </w:r>
    <w:r>
      <w:rPr>
        <w:noProof/>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3C" w:rsidRDefault="005F283C" w:rsidP="00F62CB1">
      <w:r>
        <w:separator/>
      </w:r>
    </w:p>
  </w:footnote>
  <w:footnote w:type="continuationSeparator" w:id="0">
    <w:p w:rsidR="005F283C" w:rsidRDefault="005F283C" w:rsidP="00F62CB1">
      <w:r>
        <w:continuationSeparator/>
      </w:r>
    </w:p>
  </w:footnote>
  <w:footnote w:type="continuationNotice" w:id="1">
    <w:p w:rsidR="005F283C" w:rsidRDefault="005F283C"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3C" w:rsidRDefault="005F283C" w:rsidP="00F62CB1">
    <w:pPr>
      <w:pStyle w:val="Header"/>
      <w:jc w:val="center"/>
    </w:pPr>
    <w:r w:rsidRPr="00C7606A">
      <w:rPr>
        <w:highlight w:val="yellow"/>
      </w:rPr>
      <w:t>ITT XX - XXXXXXXXXXXXXXXXXXXXXXXXXXXXX</w:t>
    </w:r>
  </w:p>
  <w:p w:rsidR="005F283C" w:rsidRPr="00FB22F1" w:rsidRDefault="005F283C" w:rsidP="00F62CB1">
    <w:pPr>
      <w:pStyle w:val="Header"/>
      <w:jc w:val="center"/>
    </w:pPr>
    <w:r>
      <w:t>Short Form Agreement for Services</w:t>
    </w:r>
  </w:p>
  <w:p w:rsidR="005F283C" w:rsidRDefault="005F283C" w:rsidP="00F62CB1">
    <w:pPr>
      <w:pStyle w:val="Header"/>
    </w:pPr>
    <w:r>
      <w:tab/>
    </w:r>
  </w:p>
  <w:p w:rsidR="005F283C" w:rsidRPr="00074357" w:rsidRDefault="005F283C" w:rsidP="00F62CB1">
    <w:pPr>
      <w:pStyle w:val="Header"/>
    </w:pPr>
    <w:r>
      <w:rPr>
        <w:noProof/>
      </w:rPr>
      <mc:AlternateContent>
        <mc:Choice Requires="wps">
          <w:drawing>
            <wp:anchor distT="0" distB="0" distL="114300" distR="114300" simplePos="0" relativeHeight="251661824" behindDoc="0" locked="0" layoutInCell="1" allowOverlap="1" wp14:anchorId="01C1C9C9" wp14:editId="0266E0F1">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00D2D91"/>
    <w:multiLevelType w:val="multilevel"/>
    <w:tmpl w:val="803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52A13F9"/>
    <w:multiLevelType w:val="multilevel"/>
    <w:tmpl w:val="BE0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6">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9">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B6C2C5C"/>
    <w:multiLevelType w:val="multilevel"/>
    <w:tmpl w:val="1332CCD4"/>
    <w:name w:val="Plato Schedule Numbering List"/>
    <w:numStyleLink w:val="111111"/>
  </w:abstractNum>
  <w:abstractNum w:abstractNumId="28">
    <w:nsid w:val="50965CCA"/>
    <w:multiLevelType w:val="multilevel"/>
    <w:tmpl w:val="1332CCD4"/>
    <w:name w:val="Appendicies Heading List"/>
    <w:numStyleLink w:val="111111"/>
  </w:abstractNum>
  <w:abstractNum w:abstractNumId="29">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5">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19"/>
  </w:num>
  <w:num w:numId="3">
    <w:abstractNumId w:val="20"/>
  </w:num>
  <w:num w:numId="4">
    <w:abstractNumId w:val="7"/>
  </w:num>
  <w:num w:numId="5">
    <w:abstractNumId w:val="26"/>
  </w:num>
  <w:num w:numId="6">
    <w:abstractNumId w:val="22"/>
  </w:num>
  <w:num w:numId="7">
    <w:abstractNumId w:val="18"/>
  </w:num>
  <w:num w:numId="8">
    <w:abstractNumId w:val="5"/>
  </w:num>
  <w:num w:numId="9">
    <w:abstractNumId w:val="3"/>
  </w:num>
  <w:num w:numId="10">
    <w:abstractNumId w:val="2"/>
  </w:num>
  <w:num w:numId="11">
    <w:abstractNumId w:val="1"/>
  </w:num>
  <w:num w:numId="12">
    <w:abstractNumId w:val="0"/>
  </w:num>
  <w:num w:numId="13">
    <w:abstractNumId w:val="36"/>
  </w:num>
  <w:num w:numId="14">
    <w:abstractNumId w:val="12"/>
  </w:num>
  <w:num w:numId="15">
    <w:abstractNumId w:val="33"/>
  </w:num>
  <w:num w:numId="16">
    <w:abstractNumId w:val="11"/>
  </w:num>
  <w:num w:numId="17">
    <w:abstractNumId w:val="24"/>
  </w:num>
  <w:num w:numId="18">
    <w:abstractNumId w:val="21"/>
  </w:num>
  <w:num w:numId="19">
    <w:abstractNumId w:val="31"/>
  </w:num>
  <w:num w:numId="20">
    <w:abstractNumId w:val="17"/>
  </w:num>
  <w:num w:numId="21">
    <w:abstractNumId w:val="29"/>
  </w:num>
  <w:num w:numId="22">
    <w:abstractNumId w:val="4"/>
  </w:num>
  <w:num w:numId="23">
    <w:abstractNumId w:val="29"/>
  </w:num>
  <w:num w:numId="24">
    <w:abstractNumId w:val="29"/>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29"/>
  </w:num>
  <w:num w:numId="32">
    <w:abstractNumId w:val="34"/>
  </w:num>
  <w:num w:numId="33">
    <w:abstractNumId w:val="30"/>
  </w:num>
  <w:num w:numId="34">
    <w:abstractNumId w:val="23"/>
  </w:num>
  <w:num w:numId="35">
    <w:abstractNumId w:val="10"/>
  </w:num>
  <w:num w:numId="36">
    <w:abstractNumId w:val="16"/>
  </w:num>
  <w:num w:numId="37">
    <w:abstractNumId w:val="25"/>
  </w:num>
  <w:num w:numId="38">
    <w:abstractNumId w:val="15"/>
  </w:num>
  <w:num w:numId="39">
    <w:abstractNumId w:val="35"/>
  </w:num>
  <w:num w:numId="40">
    <w:abstractNumId w:val="8"/>
  </w:num>
  <w:num w:numId="41">
    <w:abstractNumId w:val="6"/>
  </w:num>
  <w:num w:numId="42">
    <w:abstractNumId w:val="14"/>
  </w:num>
  <w:num w:numId="4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1944"/>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9C3"/>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1FEE"/>
    <w:rsid w:val="00564CCA"/>
    <w:rsid w:val="005750D7"/>
    <w:rsid w:val="005750F5"/>
    <w:rsid w:val="00575464"/>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83C"/>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A6B2E"/>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658E"/>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A520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0337"/>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094"/>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C6EA2"/>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73"/>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06A"/>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05CBD"/>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6282"/>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28E1"/>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 w:type="character" w:customStyle="1" w:styleId="apple-tab-span">
    <w:name w:val="apple-tab-span"/>
    <w:basedOn w:val="DefaultParagraphFont"/>
    <w:rsid w:val="007A5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 w:type="character" w:customStyle="1" w:styleId="apple-tab-span">
    <w:name w:val="apple-tab-span"/>
    <w:basedOn w:val="DefaultParagraphFont"/>
    <w:rsid w:val="007A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EN/TXT/PDF/?uri=CELEX:32016R0679&amp;from=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gal-content/EN/TXT/PDF/?uri=CELEX:32016R0679&amp;from=EN" TargetMode="External"/><Relationship Id="rId17" Type="http://schemas.openxmlformats.org/officeDocument/2006/relationships/hyperlink" Target="https://www.ncsc.gov.uk/guidance/implementing-cloud-security-principles" TargetMode="External"/><Relationship Id="rId2" Type="http://schemas.openxmlformats.org/officeDocument/2006/relationships/numbering" Target="numbering.xml"/><Relationship Id="rId16" Type="http://schemas.openxmlformats.org/officeDocument/2006/relationships/hyperlink" Target="https://www.ncsc.gov.uk/guidance/protecting-bulk-personal-data-ma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EN/TXT/PDF/?uri=CELEX:32016R0679&amp;from=EN" TargetMode="External"/><Relationship Id="rId5" Type="http://schemas.openxmlformats.org/officeDocument/2006/relationships/settings" Target="settings.xml"/><Relationship Id="rId15" Type="http://schemas.openxmlformats.org/officeDocument/2006/relationships/hyperlink" Target="https://www.ncsc.gov.uk/guidance/security-design-principles-digital-services-main" TargetMode="External"/><Relationship Id="rId10" Type="http://schemas.openxmlformats.org/officeDocument/2006/relationships/hyperlink" Target="mailto:MB-PaymentQueries@dh.gsi.gov.u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csc.gov.uk/guidance/end-user-device-securit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8BAD6-DE19-47AF-8AEC-0D260910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32</TotalTime>
  <Pages>36</Pages>
  <Words>10131</Words>
  <Characters>56588</Characters>
  <Application>Microsoft Office Word</Application>
  <DocSecurity>0</DocSecurity>
  <Lines>471</Lines>
  <Paragraphs>133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66586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2013-09-19T08:37:00Z</cp:lastPrinted>
  <dcterms:created xsi:type="dcterms:W3CDTF">2018-06-14T10:37:00Z</dcterms:created>
  <dcterms:modified xsi:type="dcterms:W3CDTF">2018-06-14T11:09:00Z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