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000BBD3" w14:textId="062C2E08" w:rsidR="003E6CBE" w:rsidRPr="003B24A1" w:rsidRDefault="004202BB">
      <w:pPr>
        <w:tabs>
          <w:tab w:val="center" w:pos="4513"/>
        </w:tabs>
        <w:spacing w:after="120" w:line="240" w:lineRule="auto"/>
        <w:jc w:val="center"/>
        <w:rPr>
          <w:rFonts w:ascii="Arial" w:hAnsi="Arial" w:cs="Arial"/>
          <w:color w:val="000000" w:themeColor="text1"/>
        </w:rPr>
      </w:pPr>
      <w:bookmarkStart w:id="0" w:name="_gjdgxs" w:colFirst="0" w:colLast="0"/>
      <w:bookmarkStart w:id="1" w:name="_GoBack"/>
      <w:bookmarkEnd w:id="0"/>
      <w:bookmarkEnd w:id="1"/>
      <w:r w:rsidRPr="005572EA">
        <w:rPr>
          <w:rFonts w:ascii="Arial" w:eastAsia="Arial" w:hAnsi="Arial" w:cs="Arial"/>
          <w:b/>
          <w:sz w:val="24"/>
          <w:szCs w:val="24"/>
        </w:rPr>
        <w:t xml:space="preserve">  </w:t>
      </w:r>
      <w:r w:rsidRPr="003B24A1">
        <w:rPr>
          <w:rFonts w:ascii="Arial" w:eastAsia="Arial" w:hAnsi="Arial" w:cs="Arial"/>
          <w:b/>
          <w:color w:val="000000" w:themeColor="text1"/>
          <w:sz w:val="24"/>
          <w:szCs w:val="24"/>
        </w:rPr>
        <w:t xml:space="preserve">FRAMEWORK SCHEDULE 2: PART A: </w:t>
      </w:r>
      <w:r w:rsidR="00B32D2A" w:rsidRPr="003B24A1">
        <w:rPr>
          <w:rFonts w:ascii="Arial" w:eastAsia="Arial" w:hAnsi="Arial" w:cs="Arial"/>
          <w:b/>
          <w:color w:val="000000" w:themeColor="text1"/>
          <w:sz w:val="24"/>
          <w:szCs w:val="24"/>
        </w:rPr>
        <w:t>PRODUCTS AND SERVICES</w:t>
      </w:r>
    </w:p>
    <w:p w14:paraId="473260BF" w14:textId="77777777" w:rsidR="003E6CBE" w:rsidRPr="003B24A1" w:rsidRDefault="004202BB" w:rsidP="008045A3">
      <w:pPr>
        <w:numPr>
          <w:ilvl w:val="0"/>
          <w:numId w:val="18"/>
        </w:numPr>
        <w:shd w:val="clear" w:color="auto" w:fill="FFFFFF" w:themeFill="background1"/>
        <w:tabs>
          <w:tab w:val="left" w:pos="567"/>
        </w:tabs>
        <w:spacing w:before="120" w:after="240" w:line="240" w:lineRule="auto"/>
        <w:ind w:left="567" w:hanging="567"/>
        <w:jc w:val="both"/>
        <w:rPr>
          <w:rFonts w:ascii="Arial" w:eastAsia="Arial" w:hAnsi="Arial" w:cs="Arial"/>
          <w:b/>
          <w:smallCaps/>
          <w:color w:val="000000" w:themeColor="text1"/>
          <w:shd w:val="clear" w:color="auto" w:fill="BFBFBF"/>
        </w:rPr>
      </w:pPr>
      <w:r w:rsidRPr="003B24A1">
        <w:rPr>
          <w:rFonts w:ascii="Arial" w:eastAsia="Arial" w:hAnsi="Arial" w:cs="Arial"/>
          <w:b/>
          <w:smallCaps/>
          <w:color w:val="000000" w:themeColor="text1"/>
          <w:shd w:val="clear" w:color="auto" w:fill="BFBFBF"/>
        </w:rPr>
        <w:t>Introduction</w:t>
      </w:r>
    </w:p>
    <w:p w14:paraId="72B66A15" w14:textId="667BFFB8" w:rsidR="003E6CBE" w:rsidRPr="003B24A1" w:rsidRDefault="004202BB" w:rsidP="008045A3">
      <w:pPr>
        <w:numPr>
          <w:ilvl w:val="1"/>
          <w:numId w:val="12"/>
        </w:numPr>
        <w:spacing w:after="0"/>
        <w:ind w:left="1418" w:hanging="567"/>
        <w:contextualSpacing/>
        <w:rPr>
          <w:rFonts w:ascii="Arial" w:eastAsia="Arial" w:hAnsi="Arial" w:cs="Arial"/>
          <w:color w:val="000000" w:themeColor="text1"/>
        </w:rPr>
      </w:pPr>
      <w:r w:rsidRPr="003B24A1">
        <w:rPr>
          <w:rFonts w:ascii="Arial" w:eastAsia="Arial" w:hAnsi="Arial" w:cs="Arial"/>
          <w:color w:val="000000" w:themeColor="text1"/>
        </w:rPr>
        <w:t xml:space="preserve">The purpose of this Framework Schedule 2: Part A: </w:t>
      </w:r>
      <w:r w:rsidR="00B32D2A" w:rsidRPr="003B24A1">
        <w:rPr>
          <w:rFonts w:ascii="Arial" w:eastAsia="Arial" w:hAnsi="Arial" w:cs="Arial"/>
          <w:color w:val="000000" w:themeColor="text1"/>
        </w:rPr>
        <w:t xml:space="preserve">Products and Services </w:t>
      </w:r>
      <w:r w:rsidRPr="003B24A1">
        <w:rPr>
          <w:rFonts w:ascii="Arial" w:eastAsia="Arial" w:hAnsi="Arial" w:cs="Arial"/>
          <w:color w:val="000000" w:themeColor="text1"/>
        </w:rPr>
        <w:t xml:space="preserve">is to provide a description of the </w:t>
      </w:r>
      <w:r w:rsidR="00B32D2A" w:rsidRPr="003B24A1">
        <w:rPr>
          <w:rFonts w:ascii="Arial" w:eastAsia="Arial" w:hAnsi="Arial" w:cs="Arial"/>
          <w:color w:val="000000" w:themeColor="text1"/>
        </w:rPr>
        <w:t xml:space="preserve">Products and Services </w:t>
      </w:r>
      <w:r w:rsidRPr="003B24A1">
        <w:rPr>
          <w:rFonts w:ascii="Arial" w:eastAsia="Arial" w:hAnsi="Arial" w:cs="Arial"/>
          <w:color w:val="000000" w:themeColor="text1"/>
        </w:rPr>
        <w:t xml:space="preserve">that the Supplier shall be required to deliver to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under this Framework Agreement.</w:t>
      </w:r>
    </w:p>
    <w:p w14:paraId="5B109AA4" w14:textId="6E5C9450" w:rsidR="003E6CBE" w:rsidRPr="003B24A1" w:rsidRDefault="004202BB" w:rsidP="008045A3">
      <w:pPr>
        <w:numPr>
          <w:ilvl w:val="1"/>
          <w:numId w:val="12"/>
        </w:numPr>
        <w:spacing w:after="0"/>
        <w:ind w:hanging="589"/>
        <w:contextualSpacing/>
        <w:rPr>
          <w:rFonts w:ascii="Arial" w:eastAsia="Arial" w:hAnsi="Arial" w:cs="Arial"/>
          <w:color w:val="000000" w:themeColor="text1"/>
        </w:rPr>
      </w:pPr>
      <w:r w:rsidRPr="003B24A1">
        <w:rPr>
          <w:rFonts w:ascii="Arial" w:eastAsia="Arial" w:hAnsi="Arial" w:cs="Arial"/>
          <w:color w:val="000000" w:themeColor="text1"/>
        </w:rPr>
        <w:t xml:space="preserve">The information published in section </w:t>
      </w:r>
      <w:r w:rsidR="00C82FF9" w:rsidRPr="003B24A1">
        <w:rPr>
          <w:rFonts w:ascii="Arial" w:eastAsia="Arial" w:hAnsi="Arial" w:cs="Arial"/>
          <w:color w:val="000000" w:themeColor="text1"/>
        </w:rPr>
        <w:t>V</w:t>
      </w:r>
      <w:r w:rsidR="00C82FF9">
        <w:rPr>
          <w:rFonts w:ascii="Arial" w:eastAsia="Arial" w:hAnsi="Arial" w:cs="Arial"/>
          <w:color w:val="000000" w:themeColor="text1"/>
        </w:rPr>
        <w:t>I</w:t>
      </w:r>
      <w:r w:rsidRPr="003B24A1">
        <w:rPr>
          <w:rFonts w:ascii="Arial" w:eastAsia="Arial" w:hAnsi="Arial" w:cs="Arial"/>
          <w:color w:val="000000" w:themeColor="text1"/>
        </w:rPr>
        <w:t xml:space="preserve">.3 additional Information of the OJEU Notice provides a list of the UK Central Government Departments, their Agencies and Arm’s Length Bodies and all other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whom shall be eligible to access this National Fuels Framework.</w:t>
      </w:r>
    </w:p>
    <w:p w14:paraId="27097EE4" w14:textId="06E70696" w:rsidR="003E6CBE" w:rsidRPr="003B24A1" w:rsidRDefault="004202BB" w:rsidP="008045A3">
      <w:pPr>
        <w:numPr>
          <w:ilvl w:val="1"/>
          <w:numId w:val="12"/>
        </w:numPr>
        <w:spacing w:after="0"/>
        <w:ind w:left="1418" w:hanging="589"/>
        <w:contextualSpacing/>
        <w:rPr>
          <w:rFonts w:ascii="Arial" w:eastAsia="Arial" w:hAnsi="Arial" w:cs="Arial"/>
          <w:color w:val="000000" w:themeColor="text1"/>
        </w:rPr>
      </w:pPr>
      <w:r w:rsidRPr="003B24A1">
        <w:rPr>
          <w:rFonts w:ascii="Arial" w:eastAsia="Arial" w:hAnsi="Arial" w:cs="Arial"/>
          <w:color w:val="000000" w:themeColor="text1"/>
        </w:rPr>
        <w:t xml:space="preserve">The </w:t>
      </w:r>
      <w:r w:rsidR="00B32D2A" w:rsidRPr="003B24A1">
        <w:rPr>
          <w:rFonts w:ascii="Arial" w:eastAsia="Arial" w:hAnsi="Arial" w:cs="Arial"/>
          <w:color w:val="000000" w:themeColor="text1"/>
        </w:rPr>
        <w:t xml:space="preserve">Products and Services </w:t>
      </w:r>
      <w:r w:rsidRPr="003B24A1">
        <w:rPr>
          <w:rFonts w:ascii="Arial" w:eastAsia="Arial" w:hAnsi="Arial" w:cs="Arial"/>
          <w:color w:val="000000" w:themeColor="text1"/>
        </w:rPr>
        <w:t xml:space="preserve">and delivery of purchased </w:t>
      </w:r>
      <w:r w:rsidR="00B32D2A" w:rsidRPr="003B24A1">
        <w:rPr>
          <w:rFonts w:ascii="Arial" w:eastAsia="Arial" w:hAnsi="Arial" w:cs="Arial"/>
          <w:color w:val="000000" w:themeColor="text1"/>
        </w:rPr>
        <w:t xml:space="preserve">Products and Services </w:t>
      </w:r>
      <w:r w:rsidRPr="003B24A1">
        <w:rPr>
          <w:rFonts w:ascii="Arial" w:eastAsia="Arial" w:hAnsi="Arial" w:cs="Arial"/>
          <w:color w:val="000000" w:themeColor="text1"/>
        </w:rPr>
        <w:t>required under this Framework Agreement and all standards set out in this Specification may be refined (to the extent permitted and set out in Framework Schedule 5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Procedure)) by a Contracting </w:t>
      </w:r>
      <w:r w:rsidR="00931C04">
        <w:rPr>
          <w:rFonts w:ascii="Arial" w:eastAsia="Arial" w:hAnsi="Arial" w:cs="Arial"/>
          <w:color w:val="000000" w:themeColor="text1"/>
        </w:rPr>
        <w:t>Authority</w:t>
      </w:r>
      <w:r w:rsidR="00D62211" w:rsidRPr="003B24A1">
        <w:rPr>
          <w:rFonts w:ascii="Arial" w:eastAsia="Arial" w:hAnsi="Arial" w:cs="Arial"/>
          <w:color w:val="000000" w:themeColor="text1"/>
        </w:rPr>
        <w:t xml:space="preserve"> </w:t>
      </w:r>
      <w:r w:rsidRPr="003B24A1">
        <w:rPr>
          <w:rFonts w:ascii="Arial" w:eastAsia="Arial" w:hAnsi="Arial" w:cs="Arial"/>
          <w:color w:val="000000" w:themeColor="text1"/>
        </w:rPr>
        <w:t xml:space="preserve">during a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Procedure to reflect its Service Requirements for entering a particular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Contract. </w:t>
      </w:r>
    </w:p>
    <w:p w14:paraId="3255A73A" w14:textId="267B939E" w:rsidR="003E6CBE" w:rsidRPr="003B24A1" w:rsidRDefault="004202BB" w:rsidP="008045A3">
      <w:pPr>
        <w:numPr>
          <w:ilvl w:val="1"/>
          <w:numId w:val="12"/>
        </w:numPr>
        <w:spacing w:after="0"/>
        <w:ind w:left="1418" w:hanging="589"/>
        <w:contextualSpacing/>
        <w:rPr>
          <w:rFonts w:ascii="Arial" w:eastAsia="Arial" w:hAnsi="Arial" w:cs="Arial"/>
          <w:color w:val="000000" w:themeColor="text1"/>
        </w:rPr>
      </w:pPr>
      <w:r w:rsidRPr="003B24A1">
        <w:rPr>
          <w:rFonts w:ascii="Arial" w:eastAsia="Arial" w:hAnsi="Arial" w:cs="Arial"/>
          <w:color w:val="000000" w:themeColor="text1"/>
        </w:rPr>
        <w:t xml:space="preserve">This Framework Agreement shall be managed centrally by the Authority. 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shall manage all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Contracts with the Supplier.</w:t>
      </w:r>
    </w:p>
    <w:p w14:paraId="1AFD30F7" w14:textId="77777777" w:rsidR="003E6CBE" w:rsidRPr="003B24A1" w:rsidRDefault="004202BB" w:rsidP="008045A3">
      <w:pPr>
        <w:numPr>
          <w:ilvl w:val="0"/>
          <w:numId w:val="18"/>
        </w:numPr>
        <w:tabs>
          <w:tab w:val="left" w:pos="567"/>
        </w:tabs>
        <w:spacing w:before="120" w:after="240" w:line="240" w:lineRule="auto"/>
        <w:ind w:left="567" w:hanging="567"/>
        <w:jc w:val="both"/>
        <w:rPr>
          <w:rFonts w:ascii="Arial" w:eastAsia="Arial" w:hAnsi="Arial" w:cs="Arial"/>
          <w:b/>
          <w:smallCaps/>
          <w:color w:val="000000" w:themeColor="text1"/>
          <w:shd w:val="clear" w:color="auto" w:fill="BFBFBF"/>
        </w:rPr>
      </w:pPr>
      <w:r w:rsidRPr="003B24A1">
        <w:rPr>
          <w:rFonts w:ascii="Arial" w:eastAsia="Arial" w:hAnsi="Arial" w:cs="Arial"/>
          <w:b/>
          <w:smallCaps/>
          <w:color w:val="000000" w:themeColor="text1"/>
          <w:shd w:val="clear" w:color="auto" w:fill="BFBFBF"/>
        </w:rPr>
        <w:t xml:space="preserve">Lot descriptions </w:t>
      </w:r>
      <w:r w:rsidRPr="003B24A1">
        <w:rPr>
          <w:rFonts w:ascii="Arial" w:eastAsia="Arial" w:hAnsi="Arial" w:cs="Arial"/>
          <w:b/>
          <w:smallCaps/>
          <w:color w:val="000000" w:themeColor="text1"/>
          <w:shd w:val="clear" w:color="auto" w:fill="BFBFBF"/>
        </w:rPr>
        <w:tab/>
      </w:r>
    </w:p>
    <w:p w14:paraId="7E4C45D9" w14:textId="40E799BD" w:rsidR="003E6CBE" w:rsidRPr="003B24A1" w:rsidRDefault="00573FD3" w:rsidP="00573FD3">
      <w:pPr>
        <w:tabs>
          <w:tab w:val="left" w:pos="567"/>
        </w:tabs>
        <w:spacing w:before="120" w:after="120" w:line="240" w:lineRule="auto"/>
        <w:ind w:left="993" w:hanging="1637"/>
        <w:jc w:val="both"/>
        <w:rPr>
          <w:rFonts w:ascii="Arial" w:hAnsi="Arial" w:cs="Arial"/>
          <w:color w:val="000000" w:themeColor="text1"/>
        </w:rPr>
      </w:pPr>
      <w:r w:rsidRPr="003B24A1">
        <w:rPr>
          <w:rFonts w:ascii="Arial" w:eastAsia="Arial" w:hAnsi="Arial" w:cs="Arial"/>
          <w:color w:val="000000" w:themeColor="text1"/>
        </w:rPr>
        <w:t xml:space="preserve">          </w:t>
      </w:r>
      <w:r w:rsidR="004202BB" w:rsidRPr="003B24A1">
        <w:rPr>
          <w:rFonts w:ascii="Arial" w:eastAsia="Arial" w:hAnsi="Arial" w:cs="Arial"/>
          <w:color w:val="000000" w:themeColor="text1"/>
        </w:rPr>
        <w:t xml:space="preserve">The description of the </w:t>
      </w:r>
      <w:r w:rsidR="00B32D2A" w:rsidRPr="003B24A1">
        <w:rPr>
          <w:rFonts w:ascii="Arial" w:eastAsia="Arial" w:hAnsi="Arial" w:cs="Arial"/>
          <w:color w:val="000000" w:themeColor="text1"/>
        </w:rPr>
        <w:t xml:space="preserve">Products and Services </w:t>
      </w:r>
      <w:r w:rsidR="00D62211" w:rsidRPr="003B24A1">
        <w:rPr>
          <w:rFonts w:ascii="Arial" w:eastAsia="Arial" w:hAnsi="Arial" w:cs="Arial"/>
          <w:color w:val="000000" w:themeColor="text1"/>
        </w:rPr>
        <w:t>required under Lots 1, 2</w:t>
      </w:r>
      <w:r w:rsidR="004202BB" w:rsidRPr="003B24A1">
        <w:rPr>
          <w:rFonts w:ascii="Arial" w:eastAsia="Arial" w:hAnsi="Arial" w:cs="Arial"/>
          <w:color w:val="000000" w:themeColor="text1"/>
        </w:rPr>
        <w:t>, 3, 4 and 5 are as follows:</w:t>
      </w:r>
    </w:p>
    <w:tbl>
      <w:tblPr>
        <w:tblStyle w:val="a0"/>
        <w:tblW w:w="937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9"/>
      </w:tblGrid>
      <w:tr w:rsidR="003B24A1" w:rsidRPr="003B24A1" w14:paraId="309BA3D8" w14:textId="77777777">
        <w:tc>
          <w:tcPr>
            <w:tcW w:w="9379" w:type="dxa"/>
            <w:shd w:val="clear" w:color="auto" w:fill="FFFFFF"/>
          </w:tcPr>
          <w:p w14:paraId="4F209908" w14:textId="6181FFC1" w:rsidR="003E6CBE" w:rsidRPr="003B24A1" w:rsidRDefault="00927D69" w:rsidP="00C34F3C">
            <w:pPr>
              <w:tabs>
                <w:tab w:val="left" w:pos="1871"/>
              </w:tabs>
              <w:spacing w:before="120" w:after="120" w:line="240" w:lineRule="auto"/>
              <w:ind w:left="312" w:hanging="360"/>
              <w:jc w:val="both"/>
              <w:rPr>
                <w:rFonts w:ascii="Arial" w:hAnsi="Arial" w:cs="Arial"/>
                <w:color w:val="000000" w:themeColor="text1"/>
              </w:rPr>
            </w:pPr>
            <w:r w:rsidRPr="003B24A1">
              <w:rPr>
                <w:rFonts w:ascii="Arial" w:eastAsia="Arial" w:hAnsi="Arial" w:cs="Arial"/>
                <w:b/>
                <w:color w:val="000000" w:themeColor="text1"/>
              </w:rPr>
              <w:t xml:space="preserve">  </w:t>
            </w:r>
            <w:r w:rsidR="004202BB" w:rsidRPr="003B24A1">
              <w:rPr>
                <w:rFonts w:ascii="Arial" w:eastAsia="Arial" w:hAnsi="Arial" w:cs="Arial"/>
                <w:b/>
                <w:color w:val="000000" w:themeColor="text1"/>
              </w:rPr>
              <w:t xml:space="preserve">Lot </w:t>
            </w:r>
            <w:r w:rsidR="00567E2E" w:rsidRPr="003B24A1">
              <w:rPr>
                <w:rFonts w:ascii="Arial" w:eastAsia="Arial" w:hAnsi="Arial" w:cs="Arial"/>
                <w:b/>
                <w:color w:val="000000" w:themeColor="text1"/>
              </w:rPr>
              <w:t xml:space="preserve">Group </w:t>
            </w:r>
            <w:r w:rsidR="004202BB" w:rsidRPr="003B24A1">
              <w:rPr>
                <w:rFonts w:ascii="Arial" w:eastAsia="Arial" w:hAnsi="Arial" w:cs="Arial"/>
                <w:b/>
                <w:color w:val="000000" w:themeColor="text1"/>
              </w:rPr>
              <w:t>1 Description</w:t>
            </w:r>
          </w:p>
        </w:tc>
      </w:tr>
      <w:tr w:rsidR="003B24A1" w:rsidRPr="003B24A1" w14:paraId="649A9223" w14:textId="77777777">
        <w:tc>
          <w:tcPr>
            <w:tcW w:w="9379" w:type="dxa"/>
            <w:shd w:val="clear" w:color="auto" w:fill="FFFFFF"/>
          </w:tcPr>
          <w:p w14:paraId="5DE96A70" w14:textId="3B9E774D" w:rsidR="003E6CBE" w:rsidRPr="003B24A1" w:rsidRDefault="004202BB" w:rsidP="00C34F3C">
            <w:pPr>
              <w:spacing w:before="120" w:after="120" w:line="240" w:lineRule="auto"/>
              <w:ind w:left="28"/>
              <w:rPr>
                <w:rFonts w:ascii="Arial" w:hAnsi="Arial" w:cs="Arial"/>
                <w:color w:val="000000" w:themeColor="text1"/>
              </w:rPr>
            </w:pPr>
            <w:r w:rsidRPr="003B24A1">
              <w:rPr>
                <w:rFonts w:ascii="Arial" w:eastAsia="Arial" w:hAnsi="Arial" w:cs="Arial"/>
                <w:b/>
                <w:color w:val="000000" w:themeColor="text1"/>
              </w:rPr>
              <w:t>Liquid Fuel</w:t>
            </w:r>
          </w:p>
          <w:p w14:paraId="005A6203" w14:textId="68E4123B" w:rsidR="003E6CBE" w:rsidRPr="003B24A1" w:rsidRDefault="00E97A74">
            <w:pPr>
              <w:spacing w:after="0" w:line="240" w:lineRule="auto"/>
              <w:rPr>
                <w:rFonts w:ascii="Arial" w:eastAsia="Arial" w:hAnsi="Arial" w:cs="Arial"/>
                <w:color w:val="000000" w:themeColor="text1"/>
              </w:rPr>
            </w:pPr>
            <w:r w:rsidRPr="003B24A1">
              <w:rPr>
                <w:rFonts w:ascii="Arial" w:eastAsia="Arial" w:hAnsi="Arial" w:cs="Arial"/>
                <w:color w:val="000000" w:themeColor="text1"/>
              </w:rPr>
              <w:t xml:space="preserve">Lot </w:t>
            </w:r>
            <w:r w:rsidR="00567E2E" w:rsidRPr="003B24A1">
              <w:rPr>
                <w:rFonts w:ascii="Arial" w:eastAsia="Arial" w:hAnsi="Arial" w:cs="Arial"/>
                <w:color w:val="000000" w:themeColor="text1"/>
              </w:rPr>
              <w:t xml:space="preserve">Group 1 consists of 14 regional lots, </w:t>
            </w:r>
            <w:r w:rsidRPr="003B24A1">
              <w:rPr>
                <w:rFonts w:ascii="Arial" w:eastAsia="Arial" w:hAnsi="Arial" w:cs="Arial"/>
                <w:color w:val="000000" w:themeColor="text1"/>
              </w:rPr>
              <w:t>101 to 114 inclusive as set out in the table below.</w:t>
            </w:r>
          </w:p>
          <w:p w14:paraId="73A72DFB" w14:textId="77777777" w:rsidR="00E97A74" w:rsidRPr="003B24A1" w:rsidRDefault="00E97A74">
            <w:pPr>
              <w:spacing w:after="0" w:line="240" w:lineRule="auto"/>
              <w:rPr>
                <w:rFonts w:ascii="Arial" w:eastAsia="Arial" w:hAnsi="Arial" w:cs="Arial"/>
                <w:color w:val="000000" w:themeColor="text1"/>
              </w:rPr>
            </w:pPr>
          </w:p>
          <w:tbl>
            <w:tblPr>
              <w:tblStyle w:val="a"/>
              <w:tblW w:w="8378"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4"/>
              <w:gridCol w:w="1134"/>
              <w:gridCol w:w="6520"/>
            </w:tblGrid>
            <w:tr w:rsidR="003B24A1" w:rsidRPr="003B24A1" w14:paraId="16A1F25E" w14:textId="77777777" w:rsidTr="00FF04CE">
              <w:tc>
                <w:tcPr>
                  <w:tcW w:w="7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9EC470" w14:textId="77777777" w:rsidR="00E97A74" w:rsidRPr="003B24A1" w:rsidRDefault="00E97A74" w:rsidP="00E97A74">
                  <w:pPr>
                    <w:spacing w:line="240" w:lineRule="auto"/>
                    <w:jc w:val="center"/>
                    <w:rPr>
                      <w:rFonts w:ascii="Arial" w:hAnsi="Arial" w:cs="Arial"/>
                      <w:color w:val="000000" w:themeColor="text1"/>
                    </w:rPr>
                  </w:pPr>
                  <w:r w:rsidRPr="003B24A1">
                    <w:rPr>
                      <w:rFonts w:ascii="Arial" w:hAnsi="Arial" w:cs="Arial"/>
                      <w:color w:val="000000" w:themeColor="text1"/>
                    </w:rPr>
                    <w:t>Lot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2CF55" w14:textId="77777777" w:rsidR="00E97A74" w:rsidRPr="003B24A1" w:rsidRDefault="00E97A74" w:rsidP="00E97A74">
                  <w:pPr>
                    <w:spacing w:line="240" w:lineRule="auto"/>
                    <w:jc w:val="center"/>
                    <w:rPr>
                      <w:rFonts w:ascii="Arial" w:hAnsi="Arial" w:cs="Arial"/>
                      <w:color w:val="000000" w:themeColor="text1"/>
                    </w:rPr>
                  </w:pPr>
                </w:p>
              </w:tc>
              <w:tc>
                <w:tcPr>
                  <w:tcW w:w="65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38D721" w14:textId="77777777" w:rsidR="00E97A74" w:rsidRPr="003B24A1" w:rsidRDefault="00E97A74" w:rsidP="00E97A74">
                  <w:pPr>
                    <w:spacing w:line="240" w:lineRule="auto"/>
                    <w:jc w:val="center"/>
                    <w:rPr>
                      <w:rFonts w:ascii="Arial" w:hAnsi="Arial" w:cs="Arial"/>
                      <w:color w:val="000000" w:themeColor="text1"/>
                    </w:rPr>
                  </w:pPr>
                  <w:r w:rsidRPr="003B24A1">
                    <w:rPr>
                      <w:rFonts w:ascii="Arial" w:hAnsi="Arial" w:cs="Arial"/>
                      <w:color w:val="000000" w:themeColor="text1"/>
                    </w:rPr>
                    <w:t>Postcodes</w:t>
                  </w:r>
                </w:p>
              </w:tc>
            </w:tr>
            <w:tr w:rsidR="003B24A1" w:rsidRPr="003B24A1" w14:paraId="5FA29C9A" w14:textId="77777777" w:rsidTr="00FF04CE">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DBD0C5"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101</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E5007D"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Scotland North</w:t>
                  </w:r>
                </w:p>
              </w:tc>
              <w:tc>
                <w:tcPr>
                  <w:tcW w:w="6520" w:type="dxa"/>
                  <w:tcBorders>
                    <w:bottom w:val="single" w:sz="8" w:space="0" w:color="000000"/>
                    <w:right w:val="single" w:sz="8" w:space="0" w:color="000000"/>
                  </w:tcBorders>
                  <w:tcMar>
                    <w:top w:w="100" w:type="dxa"/>
                    <w:left w:w="100" w:type="dxa"/>
                    <w:bottom w:w="100" w:type="dxa"/>
                    <w:right w:w="100" w:type="dxa"/>
                  </w:tcMar>
                </w:tcPr>
                <w:p w14:paraId="70509CF7"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AB, IV1 – IV20, IV23, IV26, IV27, IV63, KW, PH1 – PH32, PH34, PH35, IV12, IV18, IV26, IV27, ZE</w:t>
                  </w:r>
                </w:p>
              </w:tc>
            </w:tr>
            <w:tr w:rsidR="003B24A1" w:rsidRPr="003B24A1" w14:paraId="5B825CD2" w14:textId="77777777" w:rsidTr="00FF04CE">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5E96EF"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102</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D14A9B"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Scotland West</w:t>
                  </w:r>
                </w:p>
              </w:tc>
              <w:tc>
                <w:tcPr>
                  <w:tcW w:w="6520" w:type="dxa"/>
                  <w:tcBorders>
                    <w:bottom w:val="single" w:sz="8" w:space="0" w:color="000000"/>
                    <w:right w:val="single" w:sz="8" w:space="0" w:color="000000"/>
                  </w:tcBorders>
                  <w:tcMar>
                    <w:top w:w="100" w:type="dxa"/>
                    <w:left w:w="100" w:type="dxa"/>
                    <w:bottom w:w="100" w:type="dxa"/>
                    <w:right w:w="100" w:type="dxa"/>
                  </w:tcMar>
                </w:tcPr>
                <w:p w14:paraId="1F27F8D9"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HS,  IV21,  IV22,  IV40,  IV47, IV48, IV49, IV51, IV52, IV54, PA20 - PA80, PH33,  PH37 – PH44, PH49, PH50</w:t>
                  </w:r>
                </w:p>
              </w:tc>
            </w:tr>
            <w:tr w:rsidR="003B24A1" w:rsidRPr="003B24A1" w14:paraId="305426D1" w14:textId="77777777" w:rsidTr="00FF04CE">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2FC2C6"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103</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5001A4"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Scotland Central</w:t>
                  </w:r>
                </w:p>
              </w:tc>
              <w:tc>
                <w:tcPr>
                  <w:tcW w:w="6520" w:type="dxa"/>
                  <w:tcBorders>
                    <w:bottom w:val="single" w:sz="8" w:space="0" w:color="000000"/>
                    <w:right w:val="single" w:sz="8" w:space="0" w:color="000000"/>
                  </w:tcBorders>
                  <w:tcMar>
                    <w:top w:w="100" w:type="dxa"/>
                    <w:left w:w="100" w:type="dxa"/>
                    <w:bottom w:w="100" w:type="dxa"/>
                    <w:right w:w="100" w:type="dxa"/>
                  </w:tcMar>
                </w:tcPr>
                <w:p w14:paraId="7A5BD700"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EH,  FK, G, KA, KY, ML, PA1 - PA19,</w:t>
                  </w:r>
                </w:p>
              </w:tc>
            </w:tr>
            <w:tr w:rsidR="003B24A1" w:rsidRPr="003B24A1" w14:paraId="566B76D3" w14:textId="77777777" w:rsidTr="00FF04CE">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61F7AB"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104</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467297E"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Scotland South</w:t>
                  </w:r>
                </w:p>
              </w:tc>
              <w:tc>
                <w:tcPr>
                  <w:tcW w:w="6520" w:type="dxa"/>
                  <w:tcBorders>
                    <w:bottom w:val="single" w:sz="8" w:space="0" w:color="000000"/>
                    <w:right w:val="single" w:sz="8" w:space="0" w:color="000000"/>
                  </w:tcBorders>
                  <w:tcMar>
                    <w:top w:w="100" w:type="dxa"/>
                    <w:left w:w="100" w:type="dxa"/>
                    <w:bottom w:w="100" w:type="dxa"/>
                    <w:right w:w="100" w:type="dxa"/>
                  </w:tcMar>
                </w:tcPr>
                <w:p w14:paraId="34AFC6D4"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DG,TD</w:t>
                  </w:r>
                </w:p>
              </w:tc>
            </w:tr>
            <w:tr w:rsidR="003B24A1" w:rsidRPr="003B24A1" w14:paraId="67F9F3E0" w14:textId="77777777" w:rsidTr="00FF04CE">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BA6540"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105</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CB37F8"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 xml:space="preserve">England North </w:t>
                  </w:r>
                  <w:r w:rsidRPr="003B24A1">
                    <w:rPr>
                      <w:rFonts w:ascii="Arial" w:hAnsi="Arial" w:cs="Arial"/>
                      <w:color w:val="000000" w:themeColor="text1"/>
                    </w:rPr>
                    <w:lastRenderedPageBreak/>
                    <w:t>West</w:t>
                  </w:r>
                </w:p>
              </w:tc>
              <w:tc>
                <w:tcPr>
                  <w:tcW w:w="6520" w:type="dxa"/>
                  <w:tcBorders>
                    <w:bottom w:val="single" w:sz="8" w:space="0" w:color="000000"/>
                    <w:right w:val="single" w:sz="8" w:space="0" w:color="000000"/>
                  </w:tcBorders>
                  <w:tcMar>
                    <w:top w:w="100" w:type="dxa"/>
                    <w:left w:w="100" w:type="dxa"/>
                    <w:bottom w:w="100" w:type="dxa"/>
                    <w:right w:w="100" w:type="dxa"/>
                  </w:tcMar>
                </w:tcPr>
                <w:p w14:paraId="1F2EF857"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lastRenderedPageBreak/>
                    <w:t>BB, BL, CA, CW, FY, HD, HX, L, LA, M, OL, PR, S, SK, WA, WN</w:t>
                  </w:r>
                </w:p>
              </w:tc>
            </w:tr>
            <w:tr w:rsidR="003B24A1" w:rsidRPr="003B24A1" w14:paraId="51607C80" w14:textId="77777777" w:rsidTr="00FF04CE">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0DC325"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106</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045C6C"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England North East</w:t>
                  </w:r>
                </w:p>
              </w:tc>
              <w:tc>
                <w:tcPr>
                  <w:tcW w:w="6520" w:type="dxa"/>
                  <w:tcBorders>
                    <w:bottom w:val="single" w:sz="8" w:space="0" w:color="000000"/>
                    <w:right w:val="single" w:sz="8" w:space="0" w:color="000000"/>
                  </w:tcBorders>
                  <w:tcMar>
                    <w:top w:w="100" w:type="dxa"/>
                    <w:left w:w="100" w:type="dxa"/>
                    <w:bottom w:w="100" w:type="dxa"/>
                    <w:right w:w="100" w:type="dxa"/>
                  </w:tcMar>
                </w:tcPr>
                <w:p w14:paraId="745A9058"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BD, DH, DL, DN, HG, HU, LN, LS, NE, SR, TS, WF, YO</w:t>
                  </w:r>
                </w:p>
              </w:tc>
            </w:tr>
            <w:tr w:rsidR="003B24A1" w:rsidRPr="003B24A1" w14:paraId="6103CDAF" w14:textId="77777777" w:rsidTr="00FF04CE">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951024"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107</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992685"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England Midlands</w:t>
                  </w:r>
                </w:p>
              </w:tc>
              <w:tc>
                <w:tcPr>
                  <w:tcW w:w="6520" w:type="dxa"/>
                  <w:tcBorders>
                    <w:bottom w:val="single" w:sz="8" w:space="0" w:color="000000"/>
                    <w:right w:val="single" w:sz="8" w:space="0" w:color="000000"/>
                  </w:tcBorders>
                  <w:tcMar>
                    <w:top w:w="100" w:type="dxa"/>
                    <w:left w:w="100" w:type="dxa"/>
                    <w:bottom w:w="100" w:type="dxa"/>
                    <w:right w:w="100" w:type="dxa"/>
                  </w:tcMar>
                </w:tcPr>
                <w:p w14:paraId="40679675"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B, CV, DE, DY, LE, NG NN, ST, TF, WR, WS, WV</w:t>
                  </w:r>
                </w:p>
              </w:tc>
            </w:tr>
            <w:tr w:rsidR="003B24A1" w:rsidRPr="003B24A1" w14:paraId="685063A9" w14:textId="77777777" w:rsidTr="00FF04CE">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F6A1D7"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108</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ABAB32"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England East Anglia</w:t>
                  </w:r>
                </w:p>
              </w:tc>
              <w:tc>
                <w:tcPr>
                  <w:tcW w:w="6520" w:type="dxa"/>
                  <w:tcBorders>
                    <w:bottom w:val="single" w:sz="8" w:space="0" w:color="000000"/>
                    <w:right w:val="single" w:sz="8" w:space="0" w:color="000000"/>
                  </w:tcBorders>
                  <w:tcMar>
                    <w:top w:w="100" w:type="dxa"/>
                    <w:left w:w="100" w:type="dxa"/>
                    <w:bottom w:w="100" w:type="dxa"/>
                    <w:right w:w="100" w:type="dxa"/>
                  </w:tcMar>
                </w:tcPr>
                <w:p w14:paraId="15D35AD5"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CB, CO, IP, NR, PE</w:t>
                  </w:r>
                </w:p>
              </w:tc>
            </w:tr>
            <w:tr w:rsidR="003B24A1" w:rsidRPr="003B24A1" w14:paraId="77353D44" w14:textId="77777777" w:rsidTr="00FF04CE">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0C32C4" w14:textId="34999067" w:rsidR="00E97A74" w:rsidRPr="003B24A1" w:rsidRDefault="00E97A74" w:rsidP="0063430A">
                  <w:pPr>
                    <w:spacing w:line="240" w:lineRule="auto"/>
                    <w:rPr>
                      <w:rFonts w:ascii="Arial" w:hAnsi="Arial" w:cs="Arial"/>
                      <w:color w:val="000000" w:themeColor="text1"/>
                    </w:rPr>
                  </w:pPr>
                  <w:r w:rsidRPr="003B24A1">
                    <w:rPr>
                      <w:rFonts w:ascii="Arial" w:hAnsi="Arial" w:cs="Arial"/>
                      <w:color w:val="000000" w:themeColor="text1"/>
                    </w:rPr>
                    <w:t>10</w:t>
                  </w:r>
                  <w:r w:rsidR="0063430A">
                    <w:rPr>
                      <w:rFonts w:ascii="Arial" w:hAnsi="Arial" w:cs="Arial"/>
                      <w:color w:val="000000" w:themeColor="text1"/>
                    </w:rPr>
                    <w:t>9</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048A61"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England London and South East</w:t>
                  </w:r>
                </w:p>
              </w:tc>
              <w:tc>
                <w:tcPr>
                  <w:tcW w:w="6520" w:type="dxa"/>
                  <w:tcBorders>
                    <w:bottom w:val="single" w:sz="8" w:space="0" w:color="000000"/>
                    <w:right w:val="single" w:sz="8" w:space="0" w:color="000000"/>
                  </w:tcBorders>
                  <w:tcMar>
                    <w:top w:w="100" w:type="dxa"/>
                    <w:left w:w="100" w:type="dxa"/>
                    <w:bottom w:w="100" w:type="dxa"/>
                    <w:right w:w="100" w:type="dxa"/>
                  </w:tcMar>
                </w:tcPr>
                <w:p w14:paraId="433D8AC6"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London, BN, BR, CR, CM, CT, DA, E, EC, EN, HA, IG, KT, ME, N, NW, RH, RM, SE, SM, SS, SW, TN, UB, TW, W, WC, WD</w:t>
                  </w:r>
                </w:p>
                <w:p w14:paraId="2B01981C"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 xml:space="preserve"> </w:t>
                  </w:r>
                </w:p>
              </w:tc>
            </w:tr>
            <w:tr w:rsidR="003B24A1" w:rsidRPr="003B24A1" w14:paraId="568252F0" w14:textId="77777777" w:rsidTr="00FF04CE">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7C4466"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110</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58F012"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England South</w:t>
                  </w:r>
                </w:p>
              </w:tc>
              <w:tc>
                <w:tcPr>
                  <w:tcW w:w="6520" w:type="dxa"/>
                  <w:tcBorders>
                    <w:bottom w:val="single" w:sz="8" w:space="0" w:color="000000"/>
                    <w:right w:val="single" w:sz="8" w:space="0" w:color="000000"/>
                  </w:tcBorders>
                  <w:tcMar>
                    <w:top w:w="100" w:type="dxa"/>
                    <w:left w:w="100" w:type="dxa"/>
                    <w:bottom w:w="100" w:type="dxa"/>
                    <w:right w:w="100" w:type="dxa"/>
                  </w:tcMar>
                </w:tcPr>
                <w:p w14:paraId="50FEB569"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AL, BA, BH, BS, GL, GU, HP, LU, MK, OX, PO, RG, SG, SL, SN, SO, SP</w:t>
                  </w:r>
                </w:p>
              </w:tc>
            </w:tr>
            <w:tr w:rsidR="003B24A1" w:rsidRPr="003B24A1" w14:paraId="494F4882" w14:textId="77777777" w:rsidTr="00FF04CE">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B49A33"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111</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8C8EA4"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England South West</w:t>
                  </w:r>
                </w:p>
              </w:tc>
              <w:tc>
                <w:tcPr>
                  <w:tcW w:w="6520" w:type="dxa"/>
                  <w:tcBorders>
                    <w:bottom w:val="single" w:sz="8" w:space="0" w:color="000000"/>
                    <w:right w:val="single" w:sz="8" w:space="0" w:color="000000"/>
                  </w:tcBorders>
                  <w:tcMar>
                    <w:top w:w="100" w:type="dxa"/>
                    <w:left w:w="100" w:type="dxa"/>
                    <w:bottom w:w="100" w:type="dxa"/>
                    <w:right w:w="100" w:type="dxa"/>
                  </w:tcMar>
                </w:tcPr>
                <w:p w14:paraId="2A48E393"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DT, EX, PL, TA, TQ, TR</w:t>
                  </w:r>
                </w:p>
              </w:tc>
            </w:tr>
            <w:tr w:rsidR="003B24A1" w:rsidRPr="003B24A1" w14:paraId="6D6BAB53" w14:textId="77777777" w:rsidTr="00FF04CE">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9D6F5C"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112</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C5BE84"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South Wales</w:t>
                  </w:r>
                </w:p>
              </w:tc>
              <w:tc>
                <w:tcPr>
                  <w:tcW w:w="6520" w:type="dxa"/>
                  <w:tcBorders>
                    <w:bottom w:val="single" w:sz="8" w:space="0" w:color="000000"/>
                    <w:right w:val="single" w:sz="8" w:space="0" w:color="000000"/>
                  </w:tcBorders>
                  <w:tcMar>
                    <w:top w:w="100" w:type="dxa"/>
                    <w:left w:w="100" w:type="dxa"/>
                    <w:bottom w:w="100" w:type="dxa"/>
                    <w:right w:w="100" w:type="dxa"/>
                  </w:tcMar>
                </w:tcPr>
                <w:p w14:paraId="302A9A3C"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CF, HR, LD, NP, SA</w:t>
                  </w:r>
                </w:p>
              </w:tc>
            </w:tr>
            <w:tr w:rsidR="003B24A1" w:rsidRPr="003B24A1" w14:paraId="5F5369F5" w14:textId="77777777" w:rsidTr="00FF04CE">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988833"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113</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ADE41F"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North Wales</w:t>
                  </w:r>
                </w:p>
              </w:tc>
              <w:tc>
                <w:tcPr>
                  <w:tcW w:w="6520" w:type="dxa"/>
                  <w:tcBorders>
                    <w:bottom w:val="single" w:sz="8" w:space="0" w:color="000000"/>
                    <w:right w:val="single" w:sz="8" w:space="0" w:color="000000"/>
                  </w:tcBorders>
                  <w:tcMar>
                    <w:top w:w="100" w:type="dxa"/>
                    <w:left w:w="100" w:type="dxa"/>
                    <w:bottom w:w="100" w:type="dxa"/>
                    <w:right w:w="100" w:type="dxa"/>
                  </w:tcMar>
                </w:tcPr>
                <w:p w14:paraId="0E1539B4"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CH, LL, SY</w:t>
                  </w:r>
                </w:p>
              </w:tc>
            </w:tr>
            <w:tr w:rsidR="003B24A1" w:rsidRPr="003B24A1" w14:paraId="466262CB" w14:textId="77777777" w:rsidTr="00FF04CE">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14C55B"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114</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E3F65F"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Northern Ireland</w:t>
                  </w:r>
                </w:p>
              </w:tc>
              <w:tc>
                <w:tcPr>
                  <w:tcW w:w="6520" w:type="dxa"/>
                  <w:tcBorders>
                    <w:bottom w:val="single" w:sz="8" w:space="0" w:color="000000"/>
                    <w:right w:val="single" w:sz="8" w:space="0" w:color="000000"/>
                  </w:tcBorders>
                  <w:tcMar>
                    <w:top w:w="100" w:type="dxa"/>
                    <w:left w:w="100" w:type="dxa"/>
                    <w:bottom w:w="100" w:type="dxa"/>
                    <w:right w:w="100" w:type="dxa"/>
                  </w:tcMar>
                </w:tcPr>
                <w:p w14:paraId="4D6F6AD6" w14:textId="77777777" w:rsidR="00E97A74" w:rsidRPr="003B24A1" w:rsidRDefault="00E97A74" w:rsidP="00E97A74">
                  <w:pPr>
                    <w:spacing w:line="240" w:lineRule="auto"/>
                    <w:rPr>
                      <w:rFonts w:ascii="Arial" w:hAnsi="Arial" w:cs="Arial"/>
                      <w:color w:val="000000" w:themeColor="text1"/>
                    </w:rPr>
                  </w:pPr>
                  <w:r w:rsidRPr="003B24A1">
                    <w:rPr>
                      <w:rFonts w:ascii="Arial" w:hAnsi="Arial" w:cs="Arial"/>
                      <w:color w:val="000000" w:themeColor="text1"/>
                    </w:rPr>
                    <w:t>BT</w:t>
                  </w:r>
                </w:p>
              </w:tc>
            </w:tr>
          </w:tbl>
          <w:p w14:paraId="6F9BE4A0" w14:textId="77777777" w:rsidR="00E97A74" w:rsidRPr="003B24A1" w:rsidRDefault="00E97A74">
            <w:pPr>
              <w:spacing w:after="0" w:line="240" w:lineRule="auto"/>
              <w:rPr>
                <w:rFonts w:ascii="Arial" w:hAnsi="Arial" w:cs="Arial"/>
                <w:color w:val="000000" w:themeColor="text1"/>
              </w:rPr>
            </w:pPr>
          </w:p>
          <w:p w14:paraId="266EC2F7" w14:textId="0190DBBE" w:rsidR="003E6CBE" w:rsidRPr="003B24A1" w:rsidRDefault="0034778C">
            <w:pPr>
              <w:spacing w:after="0" w:line="240" w:lineRule="auto"/>
              <w:rPr>
                <w:rFonts w:ascii="Arial" w:hAnsi="Arial" w:cs="Arial"/>
                <w:color w:val="000000" w:themeColor="text1"/>
              </w:rPr>
            </w:pPr>
            <w:r w:rsidRPr="003B24A1">
              <w:rPr>
                <w:rFonts w:ascii="Arial" w:eastAsia="Arial" w:hAnsi="Arial" w:cs="Arial"/>
                <w:color w:val="000000" w:themeColor="text1"/>
              </w:rPr>
              <w:t xml:space="preserve">The </w:t>
            </w:r>
            <w:r w:rsidR="004202BB" w:rsidRPr="003B24A1">
              <w:rPr>
                <w:rFonts w:ascii="Arial" w:eastAsia="Arial" w:hAnsi="Arial" w:cs="Arial"/>
                <w:color w:val="000000" w:themeColor="text1"/>
              </w:rPr>
              <w:t xml:space="preserve">Supplier </w:t>
            </w:r>
            <w:r w:rsidR="00D62211" w:rsidRPr="003B24A1">
              <w:rPr>
                <w:rFonts w:ascii="Arial" w:eastAsia="Arial" w:hAnsi="Arial" w:cs="Arial"/>
                <w:color w:val="000000" w:themeColor="text1"/>
              </w:rPr>
              <w:t xml:space="preserve">shall </w:t>
            </w:r>
            <w:r w:rsidR="004202BB" w:rsidRPr="003B24A1">
              <w:rPr>
                <w:rFonts w:ascii="Arial" w:eastAsia="Arial" w:hAnsi="Arial" w:cs="Arial"/>
                <w:color w:val="000000" w:themeColor="text1"/>
              </w:rPr>
              <w:t xml:space="preserve">supply liquid fuels for heating, automotive, marine and aviation purposes to </w:t>
            </w:r>
            <w:r w:rsidR="00567E2E" w:rsidRPr="003B24A1">
              <w:rPr>
                <w:rFonts w:ascii="Arial" w:eastAsia="Arial" w:hAnsi="Arial" w:cs="Arial"/>
                <w:color w:val="000000" w:themeColor="text1"/>
              </w:rPr>
              <w:t>Contracting Authorities</w:t>
            </w:r>
            <w:r w:rsidR="004202BB" w:rsidRPr="003B24A1">
              <w:rPr>
                <w:rFonts w:ascii="Arial" w:eastAsia="Arial" w:hAnsi="Arial" w:cs="Arial"/>
                <w:color w:val="000000" w:themeColor="text1"/>
              </w:rPr>
              <w:t xml:space="preserve"> throughout the Framework Agreement and any </w:t>
            </w:r>
            <w:r w:rsidR="00551693">
              <w:rPr>
                <w:rFonts w:ascii="Arial" w:eastAsia="Arial" w:hAnsi="Arial" w:cs="Arial"/>
                <w:color w:val="000000" w:themeColor="text1"/>
              </w:rPr>
              <w:t>Call Off</w:t>
            </w:r>
            <w:r w:rsidR="004202BB" w:rsidRPr="003B24A1">
              <w:rPr>
                <w:rFonts w:ascii="Arial" w:eastAsia="Arial" w:hAnsi="Arial" w:cs="Arial"/>
                <w:color w:val="000000" w:themeColor="text1"/>
              </w:rPr>
              <w:t xml:space="preserve"> Contracts.</w:t>
            </w:r>
          </w:p>
          <w:p w14:paraId="023A4837"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 xml:space="preserve"> </w:t>
            </w:r>
          </w:p>
          <w:p w14:paraId="10F1169D" w14:textId="7F17D1C2"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 xml:space="preserve">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will have the responsibility for nominating the product types to meet their individual requirements.</w:t>
            </w:r>
          </w:p>
          <w:p w14:paraId="0BFD3419" w14:textId="77777777" w:rsidR="003E6CBE" w:rsidRPr="003B24A1" w:rsidRDefault="003E6CBE">
            <w:pPr>
              <w:spacing w:after="0" w:line="240" w:lineRule="auto"/>
              <w:rPr>
                <w:rFonts w:ascii="Arial" w:hAnsi="Arial" w:cs="Arial"/>
                <w:color w:val="000000" w:themeColor="text1"/>
              </w:rPr>
            </w:pPr>
          </w:p>
          <w:p w14:paraId="0BC449E6" w14:textId="05694FFB"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 xml:space="preserve">The Supplier </w:t>
            </w:r>
            <w:r w:rsidR="00D62211" w:rsidRPr="003B24A1">
              <w:rPr>
                <w:rFonts w:ascii="Arial" w:eastAsia="Arial" w:hAnsi="Arial" w:cs="Arial"/>
                <w:color w:val="000000" w:themeColor="text1"/>
              </w:rPr>
              <w:t xml:space="preserve">shall ensure that </w:t>
            </w:r>
            <w:r w:rsidR="00AE1F73" w:rsidRPr="003B24A1">
              <w:rPr>
                <w:rFonts w:ascii="Arial" w:eastAsia="Arial" w:hAnsi="Arial" w:cs="Arial"/>
                <w:color w:val="000000" w:themeColor="text1"/>
              </w:rPr>
              <w:t xml:space="preserve">the fuels </w:t>
            </w:r>
            <w:r w:rsidRPr="003B24A1">
              <w:rPr>
                <w:rFonts w:ascii="Arial" w:eastAsia="Arial" w:hAnsi="Arial" w:cs="Arial"/>
                <w:color w:val="000000" w:themeColor="text1"/>
              </w:rPr>
              <w:t xml:space="preserve">comply with the types requested by 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and be of </w:t>
            </w:r>
            <w:r w:rsidR="00D62211" w:rsidRPr="003B24A1">
              <w:rPr>
                <w:rFonts w:ascii="Arial" w:eastAsia="Arial" w:hAnsi="Arial" w:cs="Arial"/>
                <w:color w:val="000000" w:themeColor="text1"/>
              </w:rPr>
              <w:t xml:space="preserve">the </w:t>
            </w:r>
            <w:r w:rsidRPr="003B24A1">
              <w:rPr>
                <w:rFonts w:ascii="Arial" w:eastAsia="Arial" w:hAnsi="Arial" w:cs="Arial"/>
                <w:color w:val="000000" w:themeColor="text1"/>
              </w:rPr>
              <w:t xml:space="preserve">required quality in accordance with the relevant European Standards </w:t>
            </w:r>
            <w:r w:rsidRPr="003B24A1">
              <w:rPr>
                <w:rFonts w:ascii="Arial" w:eastAsia="Arial" w:hAnsi="Arial" w:cs="Arial"/>
                <w:color w:val="000000" w:themeColor="text1"/>
              </w:rPr>
              <w:lastRenderedPageBreak/>
              <w:t xml:space="preserve">and British </w:t>
            </w:r>
            <w:r w:rsidR="00347FD3" w:rsidRPr="003B24A1">
              <w:rPr>
                <w:rFonts w:ascii="Arial" w:eastAsia="Arial" w:hAnsi="Arial" w:cs="Arial"/>
                <w:color w:val="000000" w:themeColor="text1"/>
              </w:rPr>
              <w:t>Standards (</w:t>
            </w:r>
            <w:r w:rsidRPr="003B24A1">
              <w:rPr>
                <w:rFonts w:ascii="Arial" w:eastAsia="Arial" w:hAnsi="Arial" w:cs="Arial"/>
                <w:color w:val="000000" w:themeColor="text1"/>
              </w:rPr>
              <w:t>or equivalent).</w:t>
            </w:r>
          </w:p>
          <w:p w14:paraId="0453B37B" w14:textId="77777777" w:rsidR="003E6CBE" w:rsidRPr="003B24A1" w:rsidRDefault="003E6CBE">
            <w:pPr>
              <w:spacing w:after="0" w:line="240" w:lineRule="auto"/>
              <w:rPr>
                <w:rFonts w:ascii="Arial" w:hAnsi="Arial" w:cs="Arial"/>
                <w:color w:val="000000" w:themeColor="text1"/>
              </w:rPr>
            </w:pPr>
          </w:p>
          <w:p w14:paraId="1A192EA2" w14:textId="15054B36"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 xml:space="preserve">The Supplier </w:t>
            </w:r>
            <w:r w:rsidR="00D62211" w:rsidRPr="003B24A1">
              <w:rPr>
                <w:rFonts w:ascii="Arial" w:eastAsia="Arial" w:hAnsi="Arial" w:cs="Arial"/>
                <w:color w:val="000000" w:themeColor="text1"/>
              </w:rPr>
              <w:t xml:space="preserve">shall ensure </w:t>
            </w:r>
            <w:r w:rsidRPr="003B24A1">
              <w:rPr>
                <w:rFonts w:ascii="Arial" w:eastAsia="Arial" w:hAnsi="Arial" w:cs="Arial"/>
                <w:color w:val="000000" w:themeColor="text1"/>
              </w:rPr>
              <w:t xml:space="preserve">that they hold all necessary licences and that they comply with all good industry practice, regulatory and legislative requirements for storage and delivery of these </w:t>
            </w:r>
            <w:r w:rsidR="00B33CDA">
              <w:rPr>
                <w:rFonts w:ascii="Arial" w:eastAsia="Arial" w:hAnsi="Arial" w:cs="Arial"/>
                <w:color w:val="000000" w:themeColor="text1"/>
              </w:rPr>
              <w:t>P</w:t>
            </w:r>
            <w:r w:rsidRPr="003B24A1">
              <w:rPr>
                <w:rFonts w:ascii="Arial" w:eastAsia="Arial" w:hAnsi="Arial" w:cs="Arial"/>
                <w:color w:val="000000" w:themeColor="text1"/>
              </w:rPr>
              <w:t>roducts.</w:t>
            </w:r>
          </w:p>
          <w:p w14:paraId="531EB220" w14:textId="77777777" w:rsidR="003E6CBE" w:rsidRPr="003B24A1" w:rsidRDefault="003E6CBE">
            <w:pPr>
              <w:spacing w:after="0" w:line="240" w:lineRule="auto"/>
              <w:rPr>
                <w:rFonts w:ascii="Arial" w:hAnsi="Arial" w:cs="Arial"/>
                <w:color w:val="000000" w:themeColor="text1"/>
              </w:rPr>
            </w:pPr>
          </w:p>
          <w:p w14:paraId="5BA45515"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The Products required will include but not be limited to:</w:t>
            </w:r>
          </w:p>
          <w:p w14:paraId="4A60F034" w14:textId="77777777" w:rsidR="003E6CBE" w:rsidRPr="003B24A1" w:rsidRDefault="003E6CBE">
            <w:pPr>
              <w:spacing w:after="0" w:line="240" w:lineRule="auto"/>
              <w:rPr>
                <w:rFonts w:ascii="Arial" w:hAnsi="Arial" w:cs="Arial"/>
                <w:color w:val="000000" w:themeColor="text1"/>
              </w:rPr>
            </w:pPr>
          </w:p>
          <w:p w14:paraId="03EBD21C" w14:textId="77777777" w:rsidR="003E6CBE" w:rsidRPr="003B24A1" w:rsidRDefault="004202BB">
            <w:pPr>
              <w:spacing w:after="0" w:line="240" w:lineRule="auto"/>
              <w:ind w:left="1080"/>
              <w:rPr>
                <w:rFonts w:ascii="Arial" w:hAnsi="Arial" w:cs="Arial"/>
                <w:color w:val="000000" w:themeColor="text1"/>
              </w:rPr>
            </w:pPr>
            <w:r w:rsidRPr="003B24A1">
              <w:rPr>
                <w:rFonts w:ascii="Arial" w:eastAsia="Arial" w:hAnsi="Arial" w:cs="Arial"/>
                <w:color w:val="000000" w:themeColor="text1"/>
              </w:rPr>
              <w:t xml:space="preserve">Gas Oil – Class A2 (Red Diesel) BS2869  </w:t>
            </w:r>
          </w:p>
          <w:p w14:paraId="08E84023" w14:textId="77777777" w:rsidR="003E6CBE" w:rsidRPr="003B24A1" w:rsidRDefault="004202BB">
            <w:pPr>
              <w:spacing w:after="0" w:line="240" w:lineRule="auto"/>
              <w:ind w:left="1080"/>
              <w:rPr>
                <w:rFonts w:ascii="Arial" w:hAnsi="Arial" w:cs="Arial"/>
                <w:color w:val="000000" w:themeColor="text1"/>
              </w:rPr>
            </w:pPr>
            <w:r w:rsidRPr="003B24A1">
              <w:rPr>
                <w:rFonts w:ascii="Arial" w:eastAsia="Arial" w:hAnsi="Arial" w:cs="Arial"/>
                <w:color w:val="000000" w:themeColor="text1"/>
              </w:rPr>
              <w:t xml:space="preserve">Gas Oil – Class D (Furnace Fuel) BS2869 </w:t>
            </w:r>
          </w:p>
          <w:p w14:paraId="50F12886" w14:textId="77777777" w:rsidR="003E6CBE" w:rsidRPr="003B24A1" w:rsidRDefault="004202BB">
            <w:pPr>
              <w:spacing w:after="0" w:line="240" w:lineRule="auto"/>
              <w:ind w:left="1080"/>
              <w:rPr>
                <w:rFonts w:ascii="Arial" w:hAnsi="Arial" w:cs="Arial"/>
                <w:color w:val="000000" w:themeColor="text1"/>
              </w:rPr>
            </w:pPr>
            <w:r w:rsidRPr="003B24A1">
              <w:rPr>
                <w:rFonts w:ascii="Arial" w:eastAsia="Arial" w:hAnsi="Arial" w:cs="Arial"/>
                <w:color w:val="000000" w:themeColor="text1"/>
              </w:rPr>
              <w:t xml:space="preserve">Kerosene – Class C2 (Burning Oil) BS2869 </w:t>
            </w:r>
          </w:p>
          <w:p w14:paraId="4EAC8428" w14:textId="77777777" w:rsidR="003E6CBE" w:rsidRPr="003B24A1" w:rsidRDefault="004202BB">
            <w:pPr>
              <w:spacing w:after="0" w:line="240" w:lineRule="auto"/>
              <w:ind w:left="1080"/>
              <w:rPr>
                <w:rFonts w:ascii="Arial" w:hAnsi="Arial" w:cs="Arial"/>
                <w:color w:val="000000" w:themeColor="text1"/>
              </w:rPr>
            </w:pPr>
            <w:r w:rsidRPr="003B24A1">
              <w:rPr>
                <w:rFonts w:ascii="Arial" w:eastAsia="Arial" w:hAnsi="Arial" w:cs="Arial"/>
                <w:color w:val="000000" w:themeColor="text1"/>
              </w:rPr>
              <w:t>Kerosene - Class C1 (Burning Oil) BS2869</w:t>
            </w:r>
          </w:p>
          <w:p w14:paraId="4B56C673" w14:textId="77777777" w:rsidR="003E6CBE" w:rsidRPr="003B24A1" w:rsidRDefault="004202BB">
            <w:pPr>
              <w:spacing w:after="0" w:line="240" w:lineRule="auto"/>
              <w:ind w:left="1080"/>
              <w:rPr>
                <w:rFonts w:ascii="Arial" w:hAnsi="Arial" w:cs="Arial"/>
                <w:color w:val="000000" w:themeColor="text1"/>
              </w:rPr>
            </w:pPr>
            <w:r w:rsidRPr="003B24A1">
              <w:rPr>
                <w:rFonts w:ascii="Arial" w:eastAsia="Arial" w:hAnsi="Arial" w:cs="Arial"/>
                <w:color w:val="000000" w:themeColor="text1"/>
              </w:rPr>
              <w:t>Blended Heating Oil/ Gas Oil Substitute to BS2869</w:t>
            </w:r>
          </w:p>
          <w:p w14:paraId="5B081466" w14:textId="77777777" w:rsidR="003E6CBE" w:rsidRPr="003B24A1" w:rsidRDefault="004202BB">
            <w:pPr>
              <w:spacing w:after="0" w:line="240" w:lineRule="auto"/>
              <w:ind w:left="1080"/>
              <w:rPr>
                <w:rFonts w:ascii="Arial" w:hAnsi="Arial" w:cs="Arial"/>
                <w:color w:val="000000" w:themeColor="text1"/>
              </w:rPr>
            </w:pPr>
            <w:r w:rsidRPr="003B24A1">
              <w:rPr>
                <w:rFonts w:ascii="Arial" w:eastAsia="Arial" w:hAnsi="Arial" w:cs="Arial"/>
                <w:color w:val="000000" w:themeColor="text1"/>
              </w:rPr>
              <w:t xml:space="preserve">Light Fuel Oil – Class E BS2869 </w:t>
            </w:r>
          </w:p>
          <w:p w14:paraId="6003791A" w14:textId="77777777" w:rsidR="003E6CBE" w:rsidRPr="003B24A1" w:rsidRDefault="004202BB">
            <w:pPr>
              <w:spacing w:after="0" w:line="240" w:lineRule="auto"/>
              <w:ind w:left="1080"/>
              <w:rPr>
                <w:rFonts w:ascii="Arial" w:hAnsi="Arial" w:cs="Arial"/>
                <w:color w:val="000000" w:themeColor="text1"/>
              </w:rPr>
            </w:pPr>
            <w:r w:rsidRPr="003B24A1">
              <w:rPr>
                <w:rFonts w:ascii="Arial" w:eastAsia="Arial" w:hAnsi="Arial" w:cs="Arial"/>
                <w:color w:val="000000" w:themeColor="text1"/>
              </w:rPr>
              <w:t xml:space="preserve">Medium Fuel Oil – Class F BS2869 </w:t>
            </w:r>
          </w:p>
          <w:p w14:paraId="0049B171" w14:textId="77777777" w:rsidR="003E6CBE" w:rsidRPr="003B24A1" w:rsidRDefault="004202BB">
            <w:pPr>
              <w:spacing w:after="0" w:line="240" w:lineRule="auto"/>
              <w:ind w:left="1080"/>
              <w:rPr>
                <w:rFonts w:ascii="Arial" w:hAnsi="Arial" w:cs="Arial"/>
                <w:color w:val="000000" w:themeColor="text1"/>
              </w:rPr>
            </w:pPr>
            <w:r w:rsidRPr="003B24A1">
              <w:rPr>
                <w:rFonts w:ascii="Arial" w:eastAsia="Arial" w:hAnsi="Arial" w:cs="Arial"/>
                <w:color w:val="000000" w:themeColor="text1"/>
              </w:rPr>
              <w:t xml:space="preserve">Heavy Fuel Oil – Class G BS2869 </w:t>
            </w:r>
          </w:p>
          <w:p w14:paraId="2628EB1C" w14:textId="77777777" w:rsidR="003E6CBE" w:rsidRPr="003B24A1" w:rsidRDefault="004202BB">
            <w:pPr>
              <w:spacing w:after="0" w:line="240" w:lineRule="auto"/>
              <w:ind w:left="720" w:firstLine="360"/>
              <w:rPr>
                <w:rFonts w:ascii="Arial" w:hAnsi="Arial" w:cs="Arial"/>
                <w:color w:val="000000" w:themeColor="text1"/>
              </w:rPr>
            </w:pPr>
            <w:r w:rsidRPr="003B24A1">
              <w:rPr>
                <w:rFonts w:ascii="Arial" w:eastAsia="Arial" w:hAnsi="Arial" w:cs="Arial"/>
                <w:color w:val="000000" w:themeColor="text1"/>
              </w:rPr>
              <w:t xml:space="preserve">Diesel – ULSD EN590 </w:t>
            </w:r>
          </w:p>
          <w:p w14:paraId="0AD0475A" w14:textId="77777777" w:rsidR="003E6CBE" w:rsidRPr="003B24A1" w:rsidRDefault="004202BB">
            <w:pPr>
              <w:spacing w:after="0" w:line="240" w:lineRule="auto"/>
              <w:ind w:left="1080"/>
              <w:rPr>
                <w:rFonts w:ascii="Arial" w:hAnsi="Arial" w:cs="Arial"/>
                <w:color w:val="000000" w:themeColor="text1"/>
              </w:rPr>
            </w:pPr>
            <w:r w:rsidRPr="003B24A1">
              <w:rPr>
                <w:rFonts w:ascii="Arial" w:eastAsia="Arial" w:hAnsi="Arial" w:cs="Arial"/>
                <w:color w:val="000000" w:themeColor="text1"/>
              </w:rPr>
              <w:t xml:space="preserve">Bio-Diesel – EN590/EN14214 (95/5) </w:t>
            </w:r>
          </w:p>
          <w:p w14:paraId="734DEFB4" w14:textId="77777777" w:rsidR="003E6CBE" w:rsidRPr="003B24A1" w:rsidRDefault="004202BB">
            <w:pPr>
              <w:spacing w:after="0" w:line="240" w:lineRule="auto"/>
              <w:ind w:left="1080"/>
              <w:rPr>
                <w:rFonts w:ascii="Arial" w:hAnsi="Arial" w:cs="Arial"/>
                <w:color w:val="000000" w:themeColor="text1"/>
              </w:rPr>
            </w:pPr>
            <w:r w:rsidRPr="003B24A1">
              <w:rPr>
                <w:rFonts w:ascii="Arial" w:eastAsia="Arial" w:hAnsi="Arial" w:cs="Arial"/>
                <w:color w:val="000000" w:themeColor="text1"/>
              </w:rPr>
              <w:t xml:space="preserve">Petrol – ULSP BS EN 228 </w:t>
            </w:r>
          </w:p>
          <w:p w14:paraId="0FF1CC72" w14:textId="77777777" w:rsidR="003E6CBE" w:rsidRPr="003B24A1" w:rsidRDefault="004202BB">
            <w:pPr>
              <w:spacing w:after="0" w:line="240" w:lineRule="auto"/>
              <w:ind w:left="1080"/>
              <w:rPr>
                <w:rFonts w:ascii="Arial" w:hAnsi="Arial" w:cs="Arial"/>
                <w:color w:val="000000" w:themeColor="text1"/>
              </w:rPr>
            </w:pPr>
            <w:r w:rsidRPr="003B24A1">
              <w:rPr>
                <w:rFonts w:ascii="Arial" w:eastAsia="Arial" w:hAnsi="Arial" w:cs="Arial"/>
                <w:color w:val="000000" w:themeColor="text1"/>
              </w:rPr>
              <w:t xml:space="preserve">Ground Fuel comprising NATO Fuel Specification F54 (Diesel), F67 (ULGAS) </w:t>
            </w:r>
          </w:p>
          <w:p w14:paraId="4A3CF539" w14:textId="77777777" w:rsidR="003E6CBE" w:rsidRPr="003B24A1" w:rsidRDefault="004202BB">
            <w:pPr>
              <w:spacing w:after="0" w:line="240" w:lineRule="auto"/>
              <w:ind w:left="1080"/>
              <w:rPr>
                <w:rFonts w:ascii="Arial" w:hAnsi="Arial" w:cs="Arial"/>
                <w:color w:val="000000" w:themeColor="text1"/>
              </w:rPr>
            </w:pPr>
            <w:r w:rsidRPr="003B24A1">
              <w:rPr>
                <w:rFonts w:ascii="Arial" w:eastAsia="Arial" w:hAnsi="Arial" w:cs="Arial"/>
                <w:color w:val="000000" w:themeColor="text1"/>
              </w:rPr>
              <w:t xml:space="preserve">Marine Fuel comprising NATO Fuel Specification F44 (AVCAT FSII), F76 (Marine Diesel) and MGO (Marine Gas Oil) </w:t>
            </w:r>
          </w:p>
          <w:p w14:paraId="1F98744F" w14:textId="77777777" w:rsidR="003E6CBE" w:rsidRPr="003B24A1" w:rsidRDefault="004202BB">
            <w:pPr>
              <w:spacing w:after="0" w:line="240" w:lineRule="auto"/>
              <w:ind w:left="1080"/>
              <w:rPr>
                <w:rFonts w:ascii="Arial" w:hAnsi="Arial" w:cs="Arial"/>
                <w:color w:val="000000" w:themeColor="text1"/>
              </w:rPr>
            </w:pPr>
            <w:r w:rsidRPr="003B24A1">
              <w:rPr>
                <w:rFonts w:ascii="Arial" w:eastAsia="Arial" w:hAnsi="Arial" w:cs="Arial"/>
                <w:color w:val="000000" w:themeColor="text1"/>
              </w:rPr>
              <w:t xml:space="preserve">Aviation Fuel comprising NATO Fuel Specification F18 (AVGAS), F34 AVTUR FSII), F35 (AVTUR) </w:t>
            </w:r>
          </w:p>
          <w:p w14:paraId="36B2C40E" w14:textId="77777777" w:rsidR="003E6CBE" w:rsidRPr="003B24A1" w:rsidRDefault="004202BB">
            <w:pPr>
              <w:spacing w:after="0" w:line="240" w:lineRule="auto"/>
              <w:ind w:left="1080"/>
              <w:rPr>
                <w:rFonts w:ascii="Arial" w:eastAsia="Arial" w:hAnsi="Arial" w:cs="Arial"/>
                <w:color w:val="000000" w:themeColor="text1"/>
              </w:rPr>
            </w:pPr>
            <w:r w:rsidRPr="003B24A1">
              <w:rPr>
                <w:rFonts w:ascii="Arial" w:eastAsia="Arial" w:hAnsi="Arial" w:cs="Arial"/>
                <w:color w:val="000000" w:themeColor="text1"/>
              </w:rPr>
              <w:t>Paraffinic Fuel EN15940</w:t>
            </w:r>
          </w:p>
          <w:p w14:paraId="68A24D12" w14:textId="1928393C" w:rsidR="00EF0447" w:rsidRPr="003B24A1" w:rsidRDefault="00EF0447">
            <w:pPr>
              <w:spacing w:after="0" w:line="240" w:lineRule="auto"/>
              <w:ind w:left="1080"/>
              <w:rPr>
                <w:rFonts w:ascii="Arial" w:hAnsi="Arial" w:cs="Arial"/>
                <w:color w:val="000000" w:themeColor="text1"/>
              </w:rPr>
            </w:pPr>
            <w:r w:rsidRPr="003B24A1">
              <w:rPr>
                <w:rFonts w:ascii="Arial" w:hAnsi="Arial" w:cs="Arial"/>
                <w:bCs/>
                <w:color w:val="000000" w:themeColor="text1"/>
                <w:shd w:val="clear" w:color="auto" w:fill="FFFFFF"/>
              </w:rPr>
              <w:t>GTL Gas to Liquid EN15940</w:t>
            </w:r>
          </w:p>
          <w:p w14:paraId="03182043" w14:textId="77777777" w:rsidR="003E6CBE" w:rsidRPr="003B24A1" w:rsidRDefault="004202BB">
            <w:pPr>
              <w:spacing w:after="0" w:line="240" w:lineRule="auto"/>
              <w:ind w:left="1080"/>
              <w:rPr>
                <w:rFonts w:ascii="Arial" w:hAnsi="Arial" w:cs="Arial"/>
                <w:color w:val="000000" w:themeColor="text1"/>
              </w:rPr>
            </w:pPr>
            <w:r w:rsidRPr="003B24A1">
              <w:rPr>
                <w:rFonts w:ascii="Arial" w:eastAsia="Arial" w:hAnsi="Arial" w:cs="Arial"/>
                <w:color w:val="000000" w:themeColor="text1"/>
              </w:rPr>
              <w:t xml:space="preserve">Road fuel additives </w:t>
            </w:r>
          </w:p>
          <w:p w14:paraId="4F9A4F47" w14:textId="77777777" w:rsidR="003E6CBE" w:rsidRPr="003B24A1" w:rsidRDefault="003E6CBE">
            <w:pPr>
              <w:spacing w:after="0" w:line="240" w:lineRule="auto"/>
              <w:rPr>
                <w:rFonts w:ascii="Arial" w:hAnsi="Arial" w:cs="Arial"/>
                <w:color w:val="000000" w:themeColor="text1"/>
              </w:rPr>
            </w:pPr>
          </w:p>
          <w:p w14:paraId="6DE045B0"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b/>
                <w:color w:val="000000" w:themeColor="text1"/>
              </w:rPr>
              <w:t>Marine Fuels</w:t>
            </w:r>
          </w:p>
          <w:p w14:paraId="4FDE5B2F" w14:textId="66D6C5EC"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In addition for marine fuels, the marine fuels supplied must be the Suppliers’ commercial grades as determined in accordance with the specification set out in ISO/FDIS 8217:</w:t>
            </w:r>
            <w:r w:rsidRPr="003E2E19">
              <w:rPr>
                <w:rFonts w:ascii="Arial" w:eastAsia="Arial" w:hAnsi="Arial" w:cs="Arial"/>
                <w:color w:val="auto"/>
              </w:rPr>
              <w:t>201</w:t>
            </w:r>
            <w:r w:rsidR="009C5A45" w:rsidRPr="003E2E19">
              <w:rPr>
                <w:rFonts w:ascii="Arial" w:eastAsia="Arial" w:hAnsi="Arial" w:cs="Arial"/>
                <w:color w:val="auto"/>
              </w:rPr>
              <w:t xml:space="preserve">2 </w:t>
            </w:r>
            <w:r w:rsidRPr="003B24A1">
              <w:rPr>
                <w:rFonts w:ascii="Arial" w:eastAsia="Arial" w:hAnsi="Arial" w:cs="Arial"/>
                <w:color w:val="000000" w:themeColor="text1"/>
              </w:rPr>
              <w:t xml:space="preserve">Petroleum </w:t>
            </w:r>
            <w:r w:rsidR="00B33CDA">
              <w:rPr>
                <w:rFonts w:ascii="Arial" w:eastAsia="Arial" w:hAnsi="Arial" w:cs="Arial"/>
                <w:color w:val="000000" w:themeColor="text1"/>
              </w:rPr>
              <w:t>P</w:t>
            </w:r>
            <w:r w:rsidRPr="003B24A1">
              <w:rPr>
                <w:rFonts w:ascii="Arial" w:eastAsia="Arial" w:hAnsi="Arial" w:cs="Arial"/>
                <w:color w:val="000000" w:themeColor="text1"/>
              </w:rPr>
              <w:t xml:space="preserve">roducts Fuels (class F) – Specification of Marine Fuels or any subsequent amendment thereof as well as with the relevant provisions of MARPOL.  </w:t>
            </w:r>
          </w:p>
          <w:p w14:paraId="205D09CB" w14:textId="77777777" w:rsidR="003E6CBE" w:rsidRPr="003B24A1" w:rsidRDefault="003E6CBE">
            <w:pPr>
              <w:spacing w:after="0" w:line="240" w:lineRule="auto"/>
              <w:rPr>
                <w:rFonts w:ascii="Arial" w:hAnsi="Arial" w:cs="Arial"/>
                <w:color w:val="000000" w:themeColor="text1"/>
              </w:rPr>
            </w:pPr>
          </w:p>
          <w:p w14:paraId="2C4D83EB"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Copies of ISO/FDIS 8217:2012 are obtainable from British Standard Institution, customer Services, 389 Chiswick High Road, London W4 4AL, telephone number 44 (0)20 89969001, e-mail cservice@bsigroup.com or online at</w:t>
            </w:r>
            <w:hyperlink r:id="rId8">
              <w:r w:rsidRPr="003B24A1">
                <w:rPr>
                  <w:rFonts w:ascii="Arial" w:eastAsia="Arial" w:hAnsi="Arial" w:cs="Arial"/>
                  <w:color w:val="000000" w:themeColor="text1"/>
                </w:rPr>
                <w:t xml:space="preserve"> </w:t>
              </w:r>
            </w:hyperlink>
            <w:hyperlink r:id="rId9">
              <w:r w:rsidRPr="003B24A1">
                <w:rPr>
                  <w:rFonts w:ascii="Arial" w:eastAsia="Arial" w:hAnsi="Arial" w:cs="Arial"/>
                  <w:color w:val="000000" w:themeColor="text1"/>
                  <w:u w:val="single"/>
                </w:rPr>
                <w:t>www.bsigroup.com</w:t>
              </w:r>
            </w:hyperlink>
            <w:r w:rsidRPr="003B24A1">
              <w:rPr>
                <w:rFonts w:ascii="Arial" w:eastAsia="Arial" w:hAnsi="Arial" w:cs="Arial"/>
                <w:color w:val="000000" w:themeColor="text1"/>
              </w:rPr>
              <w:t xml:space="preserve"> or online form International Organisation for Standardisation</w:t>
            </w:r>
            <w:hyperlink r:id="rId10">
              <w:r w:rsidRPr="003B24A1">
                <w:rPr>
                  <w:rFonts w:ascii="Arial" w:eastAsia="Arial" w:hAnsi="Arial" w:cs="Arial"/>
                  <w:color w:val="000000" w:themeColor="text1"/>
                </w:rPr>
                <w:t xml:space="preserve"> </w:t>
              </w:r>
            </w:hyperlink>
            <w:hyperlink r:id="rId11">
              <w:r w:rsidRPr="003B24A1">
                <w:rPr>
                  <w:rFonts w:ascii="Arial" w:eastAsia="Arial" w:hAnsi="Arial" w:cs="Arial"/>
                  <w:color w:val="000000" w:themeColor="text1"/>
                  <w:u w:val="single"/>
                </w:rPr>
                <w:t>www.iso.org</w:t>
              </w:r>
            </w:hyperlink>
            <w:r w:rsidRPr="003B24A1">
              <w:rPr>
                <w:rFonts w:ascii="Arial" w:eastAsia="Arial" w:hAnsi="Arial" w:cs="Arial"/>
                <w:color w:val="000000" w:themeColor="text1"/>
              </w:rPr>
              <w:t>.</w:t>
            </w:r>
          </w:p>
          <w:p w14:paraId="34CA99AD"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 xml:space="preserve"> </w:t>
            </w:r>
          </w:p>
          <w:p w14:paraId="5B764A60"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The Supplier must be registered on the Maritime and Coastguard Agency local fuel oil Suppliers list and comply with marine guidance note MGN 394 (M+F) , Document S.I.2008/2924 the Merchant Shipping (Prevention of Air Pollution from Ships) Regulations 2008 and MSN 1819 (M+F) The Merchant Shipping Prevention of Air Pollution from Ships Regulations 2008 or as amended.  These documents can be found at</w:t>
            </w:r>
            <w:hyperlink r:id="rId12">
              <w:r w:rsidRPr="003B24A1">
                <w:rPr>
                  <w:rFonts w:ascii="Arial" w:eastAsia="Arial" w:hAnsi="Arial" w:cs="Arial"/>
                  <w:color w:val="000000" w:themeColor="text1"/>
                </w:rPr>
                <w:t xml:space="preserve"> </w:t>
              </w:r>
            </w:hyperlink>
            <w:hyperlink r:id="rId13">
              <w:r w:rsidRPr="003B24A1">
                <w:rPr>
                  <w:rFonts w:ascii="Arial" w:eastAsia="Arial" w:hAnsi="Arial" w:cs="Arial"/>
                  <w:color w:val="000000" w:themeColor="text1"/>
                  <w:u w:val="single"/>
                </w:rPr>
                <w:t>http://www.mcga.gov.uk/c4mca/mcga07-home/shipsandcargoes/mcga-shipsregsandguidance/marinenotices.htm</w:t>
              </w:r>
            </w:hyperlink>
          </w:p>
          <w:p w14:paraId="64103E7B" w14:textId="77777777" w:rsidR="003E6CBE" w:rsidRPr="003B24A1" w:rsidRDefault="00124354">
            <w:pPr>
              <w:spacing w:after="0" w:line="240" w:lineRule="auto"/>
              <w:rPr>
                <w:rFonts w:ascii="Arial" w:hAnsi="Arial" w:cs="Arial"/>
                <w:color w:val="000000" w:themeColor="text1"/>
              </w:rPr>
            </w:pPr>
            <w:hyperlink r:id="rId14"/>
          </w:p>
          <w:p w14:paraId="67C78A17" w14:textId="77777777" w:rsidR="00D70E2F" w:rsidRDefault="004202BB" w:rsidP="00DB08BF">
            <w:pPr>
              <w:pStyle w:val="NoSpacing"/>
              <w:rPr>
                <w:rFonts w:ascii="Arial" w:hAnsi="Arial" w:cs="Arial"/>
                <w:b/>
                <w:color w:val="000000" w:themeColor="text1"/>
              </w:rPr>
            </w:pPr>
            <w:r w:rsidRPr="003B24A1">
              <w:rPr>
                <w:rFonts w:ascii="Arial" w:hAnsi="Arial" w:cs="Arial"/>
                <w:b/>
                <w:color w:val="000000" w:themeColor="text1"/>
              </w:rPr>
              <w:t xml:space="preserve">Supplier Managed Replenishment </w:t>
            </w:r>
            <w:r w:rsidR="00D62211" w:rsidRPr="003B24A1">
              <w:rPr>
                <w:rFonts w:ascii="Arial" w:hAnsi="Arial" w:cs="Arial"/>
                <w:b/>
                <w:color w:val="000000" w:themeColor="text1"/>
              </w:rPr>
              <w:t xml:space="preserve">(SMR) </w:t>
            </w:r>
            <w:r w:rsidR="00FA6DA2" w:rsidRPr="003B24A1">
              <w:rPr>
                <w:rFonts w:ascii="Arial" w:hAnsi="Arial" w:cs="Arial"/>
                <w:b/>
                <w:color w:val="000000" w:themeColor="text1"/>
              </w:rPr>
              <w:t xml:space="preserve">and Supplier Managed Inventory (SMI) </w:t>
            </w:r>
          </w:p>
          <w:p w14:paraId="5E39ED51" w14:textId="39377D70" w:rsidR="003E6CBE" w:rsidRPr="00F6405A" w:rsidRDefault="004202BB" w:rsidP="00DB08BF">
            <w:pPr>
              <w:pStyle w:val="NoSpacing"/>
              <w:rPr>
                <w:rFonts w:ascii="Arial" w:hAnsi="Arial" w:cs="Arial"/>
                <w:strike/>
                <w:color w:val="000000" w:themeColor="text1"/>
              </w:rPr>
            </w:pPr>
            <w:r w:rsidRPr="003B24A1">
              <w:rPr>
                <w:rFonts w:ascii="Arial" w:hAnsi="Arial" w:cs="Arial"/>
                <w:color w:val="000000" w:themeColor="text1"/>
              </w:rPr>
              <w:t xml:space="preserve">Where a SMR </w:t>
            </w:r>
            <w:r w:rsidR="00FA6DA2" w:rsidRPr="003B24A1">
              <w:rPr>
                <w:rFonts w:ascii="Arial" w:hAnsi="Arial" w:cs="Arial"/>
                <w:color w:val="000000" w:themeColor="text1"/>
              </w:rPr>
              <w:t xml:space="preserve">and/or an SMI </w:t>
            </w:r>
            <w:r w:rsidRPr="003B24A1">
              <w:rPr>
                <w:rFonts w:ascii="Arial" w:hAnsi="Arial" w:cs="Arial"/>
                <w:color w:val="000000" w:themeColor="text1"/>
              </w:rPr>
              <w:t xml:space="preserve">option is required by the </w:t>
            </w:r>
            <w:r w:rsidR="00567E2E" w:rsidRPr="003B24A1">
              <w:rPr>
                <w:rFonts w:ascii="Arial" w:hAnsi="Arial" w:cs="Arial"/>
                <w:color w:val="000000" w:themeColor="text1"/>
              </w:rPr>
              <w:t>Contracting Authorities</w:t>
            </w:r>
            <w:r w:rsidRPr="003B24A1">
              <w:rPr>
                <w:rFonts w:ascii="Arial" w:hAnsi="Arial" w:cs="Arial"/>
                <w:color w:val="000000" w:themeColor="text1"/>
              </w:rPr>
              <w:t xml:space="preserve">, the Supplier </w:t>
            </w:r>
            <w:r w:rsidR="00A93751" w:rsidRPr="003B24A1">
              <w:rPr>
                <w:rFonts w:ascii="Arial" w:hAnsi="Arial" w:cs="Arial"/>
                <w:color w:val="000000" w:themeColor="text1"/>
              </w:rPr>
              <w:t xml:space="preserve">shall </w:t>
            </w:r>
            <w:r w:rsidRPr="003B24A1">
              <w:rPr>
                <w:rFonts w:ascii="Arial" w:hAnsi="Arial" w:cs="Arial"/>
                <w:color w:val="000000" w:themeColor="text1"/>
              </w:rPr>
              <w:t xml:space="preserve">take responsibility for monitoring the levels of fuel in the </w:t>
            </w:r>
            <w:r w:rsidR="00567E2E" w:rsidRPr="003B24A1">
              <w:rPr>
                <w:rFonts w:ascii="Arial" w:hAnsi="Arial" w:cs="Arial"/>
                <w:color w:val="000000" w:themeColor="text1"/>
              </w:rPr>
              <w:t>Contracting Authorities</w:t>
            </w:r>
            <w:r w:rsidRPr="003B24A1">
              <w:rPr>
                <w:rFonts w:ascii="Arial" w:hAnsi="Arial" w:cs="Arial"/>
                <w:color w:val="000000" w:themeColor="text1"/>
              </w:rPr>
              <w:t xml:space="preserve"> tank(s</w:t>
            </w:r>
            <w:r w:rsidR="00DB08BF" w:rsidRPr="003B24A1">
              <w:rPr>
                <w:rFonts w:ascii="Arial" w:hAnsi="Arial" w:cs="Arial"/>
                <w:color w:val="000000" w:themeColor="text1"/>
              </w:rPr>
              <w:t xml:space="preserve">) </w:t>
            </w:r>
            <w:r w:rsidR="00D131A8" w:rsidRPr="003B24A1">
              <w:rPr>
                <w:rFonts w:ascii="Arial" w:hAnsi="Arial" w:cs="Arial"/>
                <w:color w:val="000000" w:themeColor="text1"/>
              </w:rPr>
              <w:t>and may</w:t>
            </w:r>
            <w:r w:rsidR="00573FD3" w:rsidRPr="003B24A1">
              <w:rPr>
                <w:rFonts w:ascii="Arial" w:hAnsi="Arial" w:cs="Arial"/>
                <w:color w:val="000000" w:themeColor="text1"/>
              </w:rPr>
              <w:t xml:space="preserve"> </w:t>
            </w:r>
            <w:r w:rsidR="00D131A8" w:rsidRPr="003B24A1">
              <w:rPr>
                <w:rFonts w:ascii="Arial" w:hAnsi="Arial" w:cs="Arial"/>
                <w:color w:val="000000" w:themeColor="text1"/>
              </w:rPr>
              <w:t>be required to work with customer 3</w:t>
            </w:r>
            <w:r w:rsidR="00D131A8" w:rsidRPr="003B24A1">
              <w:rPr>
                <w:rFonts w:ascii="Arial" w:hAnsi="Arial" w:cs="Arial"/>
                <w:color w:val="000000" w:themeColor="text1"/>
                <w:vertAlign w:val="superscript"/>
              </w:rPr>
              <w:t>rd</w:t>
            </w:r>
            <w:r w:rsidR="00D131A8" w:rsidRPr="003B24A1">
              <w:rPr>
                <w:rFonts w:ascii="Arial" w:hAnsi="Arial" w:cs="Arial"/>
                <w:color w:val="000000" w:themeColor="text1"/>
              </w:rPr>
              <w:t xml:space="preserve"> party telemetry providers </w:t>
            </w:r>
            <w:r w:rsidRPr="003B24A1">
              <w:rPr>
                <w:rFonts w:ascii="Arial" w:hAnsi="Arial" w:cs="Arial"/>
                <w:color w:val="000000" w:themeColor="text1"/>
              </w:rPr>
              <w:t xml:space="preserve">and for ensuring </w:t>
            </w:r>
            <w:r w:rsidRPr="003B24A1">
              <w:rPr>
                <w:rFonts w:ascii="Arial" w:hAnsi="Arial" w:cs="Arial"/>
                <w:color w:val="000000" w:themeColor="text1"/>
              </w:rPr>
              <w:lastRenderedPageBreak/>
              <w:t xml:space="preserve">supplies are delivered at the optimum time for the </w:t>
            </w:r>
            <w:r w:rsidR="00567E2E" w:rsidRPr="003B24A1">
              <w:rPr>
                <w:rFonts w:ascii="Arial" w:hAnsi="Arial" w:cs="Arial"/>
                <w:color w:val="000000" w:themeColor="text1"/>
              </w:rPr>
              <w:t>Contracting Authorities</w:t>
            </w:r>
            <w:r w:rsidRPr="003B24A1">
              <w:rPr>
                <w:rFonts w:ascii="Arial" w:hAnsi="Arial" w:cs="Arial"/>
                <w:color w:val="000000" w:themeColor="text1"/>
              </w:rPr>
              <w:t xml:space="preserve"> to ensure that delivery costs are kept to a minimum</w:t>
            </w:r>
            <w:r w:rsidR="00F6405A">
              <w:rPr>
                <w:rFonts w:ascii="Arial" w:hAnsi="Arial" w:cs="Arial"/>
                <w:color w:val="000000" w:themeColor="text1"/>
              </w:rPr>
              <w:t xml:space="preserve">. </w:t>
            </w:r>
            <w:r w:rsidRPr="003B24A1">
              <w:rPr>
                <w:rFonts w:ascii="Arial" w:hAnsi="Arial" w:cs="Arial"/>
                <w:color w:val="000000" w:themeColor="text1"/>
              </w:rPr>
              <w:t xml:space="preserve"> </w:t>
            </w:r>
          </w:p>
          <w:p w14:paraId="65A46E0B" w14:textId="77777777" w:rsidR="009558B8" w:rsidRDefault="009558B8" w:rsidP="00DB08BF">
            <w:pPr>
              <w:pStyle w:val="NoSpacing"/>
              <w:rPr>
                <w:rFonts w:ascii="Arial" w:hAnsi="Arial" w:cs="Arial"/>
                <w:color w:val="000000" w:themeColor="text1"/>
              </w:rPr>
            </w:pPr>
          </w:p>
          <w:p w14:paraId="701E7A7A" w14:textId="0D7EB6CB" w:rsidR="009558B8" w:rsidRPr="00C53026" w:rsidRDefault="009558B8" w:rsidP="00DB08BF">
            <w:pPr>
              <w:pStyle w:val="NoSpacing"/>
              <w:rPr>
                <w:rFonts w:ascii="Arial" w:hAnsi="Arial" w:cs="Arial"/>
                <w:color w:val="auto"/>
              </w:rPr>
            </w:pPr>
            <w:r w:rsidRPr="00C53026">
              <w:rPr>
                <w:rFonts w:ascii="Arial" w:hAnsi="Arial" w:cs="Arial"/>
                <w:color w:val="auto"/>
              </w:rPr>
              <w:t>The Supplier shall collect and supply data from the volumes of liquid fuels delivered to locations and ensure that this equates accurately to volumes billed to Contracting Authorities for both metered and unmetered deliveries.</w:t>
            </w:r>
          </w:p>
          <w:p w14:paraId="6F522732" w14:textId="77777777" w:rsidR="003E6CBE" w:rsidRPr="003B24A1" w:rsidRDefault="003E6CBE">
            <w:pPr>
              <w:spacing w:after="0" w:line="240" w:lineRule="auto"/>
              <w:jc w:val="both"/>
              <w:rPr>
                <w:rFonts w:ascii="Arial" w:hAnsi="Arial" w:cs="Arial"/>
                <w:color w:val="000000" w:themeColor="text1"/>
              </w:rPr>
            </w:pPr>
          </w:p>
          <w:p w14:paraId="1D2AB36B" w14:textId="0A31BEB4" w:rsidR="006D234B" w:rsidRPr="003B24A1" w:rsidRDefault="006D234B">
            <w:pPr>
              <w:spacing w:after="0" w:line="240" w:lineRule="auto"/>
              <w:jc w:val="both"/>
              <w:rPr>
                <w:rFonts w:ascii="Arial" w:hAnsi="Arial" w:cs="Arial"/>
                <w:b/>
                <w:color w:val="000000" w:themeColor="text1"/>
              </w:rPr>
            </w:pPr>
            <w:r w:rsidRPr="003B24A1">
              <w:rPr>
                <w:rFonts w:ascii="Arial" w:hAnsi="Arial" w:cs="Arial"/>
                <w:b/>
                <w:color w:val="000000" w:themeColor="text1"/>
              </w:rPr>
              <w:t xml:space="preserve">Pricing Methodology </w:t>
            </w:r>
          </w:p>
          <w:p w14:paraId="229DB78E" w14:textId="119982E3" w:rsidR="003E6CBE" w:rsidRPr="003B24A1" w:rsidRDefault="0035008D">
            <w:pPr>
              <w:spacing w:after="0" w:line="240" w:lineRule="auto"/>
              <w:jc w:val="both"/>
              <w:rPr>
                <w:rFonts w:ascii="Arial" w:eastAsia="Arial" w:hAnsi="Arial" w:cs="Arial"/>
                <w:color w:val="000000" w:themeColor="text1"/>
              </w:rPr>
            </w:pPr>
            <w:r w:rsidRPr="003B24A1">
              <w:rPr>
                <w:rFonts w:ascii="Arial" w:hAnsi="Arial" w:cs="Arial"/>
                <w:color w:val="000000" w:themeColor="text1"/>
              </w:rPr>
              <w:t>The Supplier shall</w:t>
            </w:r>
            <w:r w:rsidR="00C82FF9">
              <w:rPr>
                <w:rFonts w:ascii="Arial" w:hAnsi="Arial" w:cs="Arial"/>
                <w:color w:val="000000" w:themeColor="text1"/>
              </w:rPr>
              <w:t xml:space="preserve"> comply</w:t>
            </w:r>
            <w:r w:rsidR="00EC5975" w:rsidRPr="003B24A1">
              <w:rPr>
                <w:rFonts w:ascii="Arial" w:hAnsi="Arial" w:cs="Arial"/>
                <w:color w:val="000000" w:themeColor="text1"/>
              </w:rPr>
              <w:t xml:space="preserve"> </w:t>
            </w:r>
            <w:r w:rsidR="000139F8" w:rsidRPr="003B24A1">
              <w:rPr>
                <w:rFonts w:ascii="Arial" w:hAnsi="Arial" w:cs="Arial"/>
                <w:color w:val="000000" w:themeColor="text1"/>
              </w:rPr>
              <w:t>with</w:t>
            </w:r>
            <w:r w:rsidR="00AE1F73" w:rsidRPr="003B24A1">
              <w:rPr>
                <w:rFonts w:ascii="Arial" w:hAnsi="Arial" w:cs="Arial"/>
                <w:color w:val="000000" w:themeColor="text1"/>
              </w:rPr>
              <w:t xml:space="preserve"> </w:t>
            </w:r>
            <w:r w:rsidR="006D234B" w:rsidRPr="003B24A1">
              <w:rPr>
                <w:rFonts w:ascii="Arial" w:hAnsi="Arial" w:cs="Arial"/>
                <w:color w:val="000000" w:themeColor="text1"/>
              </w:rPr>
              <w:t xml:space="preserve">the pricing </w:t>
            </w:r>
            <w:r w:rsidR="004202BB" w:rsidRPr="003B24A1">
              <w:rPr>
                <w:rFonts w:ascii="Arial" w:eastAsia="Arial" w:hAnsi="Arial" w:cs="Arial"/>
                <w:color w:val="000000" w:themeColor="text1"/>
              </w:rPr>
              <w:t xml:space="preserve">methodology for liquid fuel delivered under this </w:t>
            </w:r>
            <w:r w:rsidR="002A07A5" w:rsidRPr="003B24A1">
              <w:rPr>
                <w:rFonts w:ascii="Arial" w:eastAsia="Arial" w:hAnsi="Arial" w:cs="Arial"/>
                <w:color w:val="000000" w:themeColor="text1"/>
              </w:rPr>
              <w:t>f</w:t>
            </w:r>
            <w:r w:rsidR="004202BB" w:rsidRPr="003B24A1">
              <w:rPr>
                <w:rFonts w:ascii="Arial" w:eastAsia="Arial" w:hAnsi="Arial" w:cs="Arial"/>
                <w:color w:val="000000" w:themeColor="text1"/>
              </w:rPr>
              <w:t xml:space="preserve">ramework </w:t>
            </w:r>
            <w:r w:rsidR="006D234B" w:rsidRPr="003B24A1">
              <w:rPr>
                <w:rFonts w:ascii="Arial" w:eastAsia="Arial" w:hAnsi="Arial" w:cs="Arial"/>
                <w:color w:val="000000" w:themeColor="text1"/>
              </w:rPr>
              <w:t>as</w:t>
            </w:r>
            <w:r w:rsidR="004202BB" w:rsidRPr="003B24A1">
              <w:rPr>
                <w:rFonts w:ascii="Arial" w:eastAsia="Arial" w:hAnsi="Arial" w:cs="Arial"/>
                <w:color w:val="000000" w:themeColor="text1"/>
              </w:rPr>
              <w:t xml:space="preserve"> set out </w:t>
            </w:r>
            <w:r w:rsidR="00A22380" w:rsidRPr="003B24A1">
              <w:rPr>
                <w:rFonts w:ascii="Arial" w:eastAsia="Arial" w:hAnsi="Arial" w:cs="Arial"/>
                <w:color w:val="000000" w:themeColor="text1"/>
              </w:rPr>
              <w:t xml:space="preserve">in Schedule </w:t>
            </w:r>
            <w:r w:rsidR="0094179A" w:rsidRPr="003B24A1">
              <w:rPr>
                <w:rFonts w:ascii="Arial" w:eastAsia="Arial" w:hAnsi="Arial" w:cs="Arial"/>
                <w:color w:val="000000" w:themeColor="text1"/>
              </w:rPr>
              <w:t>3</w:t>
            </w:r>
            <w:r w:rsidR="00A22380" w:rsidRPr="003B24A1">
              <w:rPr>
                <w:rFonts w:ascii="Arial" w:eastAsia="Arial" w:hAnsi="Arial" w:cs="Arial"/>
                <w:color w:val="000000" w:themeColor="text1"/>
              </w:rPr>
              <w:t xml:space="preserve"> of the Framework Agreement.</w:t>
            </w:r>
          </w:p>
          <w:p w14:paraId="77467244" w14:textId="77777777" w:rsidR="003E6CBE" w:rsidRPr="003B24A1" w:rsidRDefault="003E6CBE">
            <w:pPr>
              <w:tabs>
                <w:tab w:val="left" w:pos="1134"/>
              </w:tabs>
              <w:spacing w:before="120" w:after="120" w:line="240" w:lineRule="auto"/>
              <w:ind w:left="2204" w:hanging="360"/>
              <w:jc w:val="both"/>
              <w:rPr>
                <w:rFonts w:ascii="Arial" w:hAnsi="Arial" w:cs="Arial"/>
                <w:color w:val="000000" w:themeColor="text1"/>
              </w:rPr>
            </w:pPr>
          </w:p>
        </w:tc>
      </w:tr>
    </w:tbl>
    <w:p w14:paraId="3EB1748F" w14:textId="77777777" w:rsidR="00347FD3" w:rsidRPr="003B24A1" w:rsidRDefault="00347FD3">
      <w:pPr>
        <w:rPr>
          <w:rFonts w:ascii="Arial" w:hAnsi="Arial" w:cs="Arial"/>
          <w:color w:val="000000" w:themeColor="text1"/>
        </w:rPr>
      </w:pPr>
    </w:p>
    <w:p w14:paraId="1A3C9FA8" w14:textId="77777777" w:rsidR="00347FD3" w:rsidRPr="003B24A1" w:rsidRDefault="00347FD3">
      <w:pPr>
        <w:rPr>
          <w:rFonts w:ascii="Arial" w:hAnsi="Arial" w:cs="Arial"/>
          <w:color w:val="000000" w:themeColor="text1"/>
        </w:rPr>
      </w:pPr>
    </w:p>
    <w:tbl>
      <w:tblPr>
        <w:tblStyle w:val="a1"/>
        <w:tblW w:w="937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9"/>
      </w:tblGrid>
      <w:tr w:rsidR="003B24A1" w:rsidRPr="003B24A1" w14:paraId="06F65057" w14:textId="77777777">
        <w:tc>
          <w:tcPr>
            <w:tcW w:w="9379" w:type="dxa"/>
            <w:shd w:val="clear" w:color="auto" w:fill="FFFFFF"/>
          </w:tcPr>
          <w:p w14:paraId="7E1BAE30" w14:textId="77777777" w:rsidR="003E6CBE" w:rsidRPr="003B24A1" w:rsidRDefault="004202BB" w:rsidP="00A22085">
            <w:pPr>
              <w:tabs>
                <w:tab w:val="left" w:pos="1134"/>
              </w:tabs>
              <w:spacing w:before="120" w:after="120" w:line="240" w:lineRule="auto"/>
              <w:ind w:left="2204" w:hanging="2176"/>
              <w:rPr>
                <w:rFonts w:ascii="Arial" w:hAnsi="Arial" w:cs="Arial"/>
                <w:color w:val="000000" w:themeColor="text1"/>
              </w:rPr>
            </w:pPr>
            <w:r w:rsidRPr="003B24A1">
              <w:rPr>
                <w:rFonts w:ascii="Arial" w:eastAsia="Arial" w:hAnsi="Arial" w:cs="Arial"/>
                <w:b/>
                <w:color w:val="000000" w:themeColor="text1"/>
              </w:rPr>
              <w:t>Lot 2 Description</w:t>
            </w:r>
          </w:p>
        </w:tc>
      </w:tr>
      <w:tr w:rsidR="003B24A1" w:rsidRPr="003B24A1" w14:paraId="25CB8053" w14:textId="77777777">
        <w:trPr>
          <w:trHeight w:val="540"/>
        </w:trPr>
        <w:tc>
          <w:tcPr>
            <w:tcW w:w="9379" w:type="dxa"/>
            <w:shd w:val="clear" w:color="auto" w:fill="FFFFFF"/>
          </w:tcPr>
          <w:p w14:paraId="3274D879" w14:textId="5AA8F6E1" w:rsidR="003E6CBE" w:rsidRPr="003B24A1" w:rsidRDefault="004202BB">
            <w:pPr>
              <w:spacing w:line="240" w:lineRule="auto"/>
              <w:rPr>
                <w:rFonts w:ascii="Arial" w:hAnsi="Arial" w:cs="Arial"/>
                <w:color w:val="000000" w:themeColor="text1"/>
              </w:rPr>
            </w:pPr>
            <w:r w:rsidRPr="003B24A1">
              <w:rPr>
                <w:rFonts w:ascii="Arial" w:eastAsia="Arial" w:hAnsi="Arial" w:cs="Arial"/>
                <w:b/>
                <w:color w:val="000000" w:themeColor="text1"/>
              </w:rPr>
              <w:t>Liquefied Gas</w:t>
            </w:r>
          </w:p>
          <w:p w14:paraId="6E3C47AE" w14:textId="0B32D346" w:rsidR="00FA6DA2" w:rsidRPr="003B24A1" w:rsidRDefault="00E97A74">
            <w:pPr>
              <w:spacing w:after="0" w:line="240" w:lineRule="auto"/>
              <w:rPr>
                <w:rFonts w:ascii="Arial" w:eastAsia="Arial" w:hAnsi="Arial" w:cs="Arial"/>
                <w:color w:val="000000" w:themeColor="text1"/>
              </w:rPr>
            </w:pPr>
            <w:r w:rsidRPr="003B24A1">
              <w:rPr>
                <w:rFonts w:ascii="Arial" w:eastAsia="Arial" w:hAnsi="Arial" w:cs="Arial"/>
                <w:color w:val="000000" w:themeColor="text1"/>
              </w:rPr>
              <w:t xml:space="preserve">The Supplier shall supply liquefied gasses to Contracting </w:t>
            </w:r>
            <w:r w:rsidR="00567E2E" w:rsidRPr="003B24A1">
              <w:rPr>
                <w:rFonts w:ascii="Arial" w:eastAsia="Arial" w:hAnsi="Arial" w:cs="Arial"/>
                <w:color w:val="000000" w:themeColor="text1"/>
              </w:rPr>
              <w:t xml:space="preserve">Authorities </w:t>
            </w:r>
            <w:r w:rsidRPr="003B24A1">
              <w:rPr>
                <w:rFonts w:ascii="Arial" w:eastAsia="Arial" w:hAnsi="Arial" w:cs="Arial"/>
                <w:color w:val="000000" w:themeColor="text1"/>
              </w:rPr>
              <w:t xml:space="preserve">throughout the Framework Agreement and any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Contracts. </w:t>
            </w:r>
          </w:p>
          <w:p w14:paraId="4C88F2B3" w14:textId="77777777" w:rsidR="00FA6DA2" w:rsidRPr="003B24A1" w:rsidRDefault="00FA6DA2">
            <w:pPr>
              <w:spacing w:after="0" w:line="240" w:lineRule="auto"/>
              <w:rPr>
                <w:rFonts w:ascii="Arial" w:eastAsia="Arial" w:hAnsi="Arial" w:cs="Arial"/>
                <w:color w:val="000000" w:themeColor="text1"/>
              </w:rPr>
            </w:pPr>
          </w:p>
          <w:p w14:paraId="47A15CA5" w14:textId="1F7C4733" w:rsidR="003E6CBE" w:rsidRPr="003B24A1" w:rsidRDefault="006C6D7D">
            <w:pPr>
              <w:spacing w:after="0" w:line="240" w:lineRule="auto"/>
              <w:rPr>
                <w:rFonts w:ascii="Arial" w:eastAsia="Arial" w:hAnsi="Arial" w:cs="Arial"/>
                <w:color w:val="000000" w:themeColor="text1"/>
              </w:rPr>
            </w:pPr>
            <w:r w:rsidRPr="003B24A1">
              <w:rPr>
                <w:rFonts w:ascii="Arial" w:eastAsia="Arial" w:hAnsi="Arial" w:cs="Arial"/>
                <w:color w:val="000000" w:themeColor="text1"/>
              </w:rPr>
              <w:t xml:space="preserve">The Supplier </w:t>
            </w:r>
            <w:r w:rsidR="004202BB" w:rsidRPr="003B24A1">
              <w:rPr>
                <w:rFonts w:ascii="Arial" w:eastAsia="Arial" w:hAnsi="Arial" w:cs="Arial"/>
                <w:color w:val="000000" w:themeColor="text1"/>
              </w:rPr>
              <w:t xml:space="preserve">shall supply and deliver all types of </w:t>
            </w:r>
            <w:r w:rsidR="00924098" w:rsidRPr="003B24A1">
              <w:rPr>
                <w:rFonts w:ascii="Arial" w:eastAsia="Arial" w:hAnsi="Arial" w:cs="Arial"/>
                <w:color w:val="000000" w:themeColor="text1"/>
              </w:rPr>
              <w:t xml:space="preserve">liquefied </w:t>
            </w:r>
            <w:r w:rsidR="00D131A8" w:rsidRPr="003B24A1">
              <w:rPr>
                <w:rFonts w:ascii="Arial" w:eastAsia="Arial" w:hAnsi="Arial" w:cs="Arial"/>
                <w:color w:val="000000" w:themeColor="text1"/>
              </w:rPr>
              <w:t xml:space="preserve">gas </w:t>
            </w:r>
            <w:r w:rsidR="00DA157E" w:rsidRPr="003B24A1">
              <w:rPr>
                <w:rFonts w:ascii="Arial" w:eastAsia="Arial" w:hAnsi="Arial" w:cs="Arial"/>
                <w:color w:val="000000" w:themeColor="text1"/>
              </w:rPr>
              <w:t xml:space="preserve">in all areas </w:t>
            </w:r>
            <w:r w:rsidR="004202BB" w:rsidRPr="003B24A1">
              <w:rPr>
                <w:rFonts w:ascii="Arial" w:eastAsia="Arial" w:hAnsi="Arial" w:cs="Arial"/>
                <w:color w:val="000000" w:themeColor="text1"/>
              </w:rPr>
              <w:t>and may also be required to</w:t>
            </w:r>
            <w:r w:rsidR="00924098" w:rsidRPr="003B24A1">
              <w:rPr>
                <w:rFonts w:ascii="Arial" w:eastAsia="Arial" w:hAnsi="Arial" w:cs="Arial"/>
                <w:color w:val="000000" w:themeColor="text1"/>
              </w:rPr>
              <w:t xml:space="preserve"> supply and install on a lease or purchase basis </w:t>
            </w:r>
            <w:r w:rsidR="004202BB" w:rsidRPr="003B24A1">
              <w:rPr>
                <w:rFonts w:ascii="Arial" w:eastAsia="Arial" w:hAnsi="Arial" w:cs="Arial"/>
                <w:color w:val="000000" w:themeColor="text1"/>
              </w:rPr>
              <w:t xml:space="preserve">bulk storage tanks to various </w:t>
            </w:r>
            <w:r w:rsidR="00567E2E" w:rsidRPr="003B24A1">
              <w:rPr>
                <w:rFonts w:ascii="Arial" w:eastAsia="Arial" w:hAnsi="Arial" w:cs="Arial"/>
                <w:color w:val="000000" w:themeColor="text1"/>
              </w:rPr>
              <w:t>Contracting Authorities</w:t>
            </w:r>
            <w:r w:rsidR="004202BB" w:rsidRPr="003B24A1">
              <w:rPr>
                <w:rFonts w:ascii="Arial" w:eastAsia="Arial" w:hAnsi="Arial" w:cs="Arial"/>
                <w:color w:val="000000" w:themeColor="text1"/>
              </w:rPr>
              <w:t xml:space="preserve"> across the whole of the UK throughout the Framework Agreement and any </w:t>
            </w:r>
            <w:r w:rsidR="00551693">
              <w:rPr>
                <w:rFonts w:ascii="Arial" w:eastAsia="Arial" w:hAnsi="Arial" w:cs="Arial"/>
                <w:color w:val="000000" w:themeColor="text1"/>
              </w:rPr>
              <w:t>Call Off</w:t>
            </w:r>
            <w:r w:rsidR="004202BB" w:rsidRPr="003B24A1">
              <w:rPr>
                <w:rFonts w:ascii="Arial" w:eastAsia="Arial" w:hAnsi="Arial" w:cs="Arial"/>
                <w:color w:val="000000" w:themeColor="text1"/>
              </w:rPr>
              <w:t xml:space="preserve"> Contracts.</w:t>
            </w:r>
          </w:p>
          <w:p w14:paraId="304C54DA" w14:textId="77777777" w:rsidR="00924098" w:rsidRPr="003B24A1" w:rsidRDefault="00924098">
            <w:pPr>
              <w:spacing w:after="0" w:line="240" w:lineRule="auto"/>
              <w:rPr>
                <w:rFonts w:ascii="Arial" w:hAnsi="Arial" w:cs="Arial"/>
                <w:color w:val="000000" w:themeColor="text1"/>
              </w:rPr>
            </w:pPr>
          </w:p>
          <w:p w14:paraId="146BF2BF" w14:textId="147420F4" w:rsidR="003E6CBE" w:rsidRPr="003B24A1" w:rsidRDefault="00924098">
            <w:pPr>
              <w:spacing w:line="240" w:lineRule="auto"/>
              <w:rPr>
                <w:rFonts w:ascii="Arial" w:hAnsi="Arial" w:cs="Arial"/>
                <w:color w:val="000000" w:themeColor="text1"/>
              </w:rPr>
            </w:pPr>
            <w:r w:rsidRPr="003B24A1">
              <w:rPr>
                <w:rFonts w:ascii="Arial" w:eastAsia="Arial" w:hAnsi="Arial" w:cs="Arial"/>
                <w:color w:val="000000" w:themeColor="text1"/>
              </w:rPr>
              <w:t xml:space="preserve">The product(s) required will </w:t>
            </w:r>
            <w:r w:rsidR="004202BB" w:rsidRPr="003B24A1">
              <w:rPr>
                <w:rFonts w:ascii="Arial" w:eastAsia="Arial" w:hAnsi="Arial" w:cs="Arial"/>
                <w:color w:val="000000" w:themeColor="text1"/>
              </w:rPr>
              <w:t>include but not be limited to:</w:t>
            </w:r>
          </w:p>
          <w:p w14:paraId="0C4C43D6" w14:textId="77777777" w:rsidR="003E6CBE" w:rsidRPr="003B24A1" w:rsidRDefault="004202BB">
            <w:pPr>
              <w:spacing w:line="240" w:lineRule="auto"/>
              <w:rPr>
                <w:rFonts w:ascii="Arial" w:hAnsi="Arial" w:cs="Arial"/>
                <w:color w:val="000000" w:themeColor="text1"/>
              </w:rPr>
            </w:pPr>
            <w:r w:rsidRPr="003B24A1">
              <w:rPr>
                <w:rFonts w:ascii="Arial" w:eastAsia="Arial" w:hAnsi="Arial" w:cs="Arial"/>
                <w:color w:val="000000" w:themeColor="text1"/>
              </w:rPr>
              <w:t>Bulk Propane Gas</w:t>
            </w:r>
          </w:p>
          <w:p w14:paraId="64D30FEE" w14:textId="77777777" w:rsidR="003E6CBE" w:rsidRPr="003B24A1" w:rsidRDefault="004202BB">
            <w:pPr>
              <w:spacing w:line="240" w:lineRule="auto"/>
              <w:rPr>
                <w:rFonts w:ascii="Arial" w:hAnsi="Arial" w:cs="Arial"/>
                <w:color w:val="000000" w:themeColor="text1"/>
              </w:rPr>
            </w:pPr>
            <w:r w:rsidRPr="003B24A1">
              <w:rPr>
                <w:rFonts w:ascii="Arial" w:eastAsia="Arial" w:hAnsi="Arial" w:cs="Arial"/>
                <w:color w:val="000000" w:themeColor="text1"/>
              </w:rPr>
              <w:t>Bulk Liquefied Natural Gas</w:t>
            </w:r>
          </w:p>
          <w:p w14:paraId="1016F73A" w14:textId="77777777" w:rsidR="003E6CBE" w:rsidRPr="003B24A1" w:rsidRDefault="004202BB">
            <w:pPr>
              <w:spacing w:line="240" w:lineRule="auto"/>
              <w:rPr>
                <w:rFonts w:ascii="Arial" w:hAnsi="Arial" w:cs="Arial"/>
                <w:color w:val="000000" w:themeColor="text1"/>
              </w:rPr>
            </w:pPr>
            <w:r w:rsidRPr="003B24A1">
              <w:rPr>
                <w:rFonts w:ascii="Arial" w:eastAsia="Arial" w:hAnsi="Arial" w:cs="Arial"/>
                <w:color w:val="000000" w:themeColor="text1"/>
              </w:rPr>
              <w:t>Bulk Butane Gas</w:t>
            </w:r>
          </w:p>
          <w:p w14:paraId="5C1736C6" w14:textId="77777777" w:rsidR="003E6CBE" w:rsidRPr="003B24A1" w:rsidRDefault="004202BB">
            <w:pPr>
              <w:spacing w:line="240" w:lineRule="auto"/>
              <w:rPr>
                <w:rFonts w:ascii="Arial" w:hAnsi="Arial" w:cs="Arial"/>
                <w:color w:val="000000" w:themeColor="text1"/>
              </w:rPr>
            </w:pPr>
            <w:r w:rsidRPr="003B24A1">
              <w:rPr>
                <w:rFonts w:ascii="Arial" w:eastAsia="Arial" w:hAnsi="Arial" w:cs="Arial"/>
                <w:color w:val="000000" w:themeColor="text1"/>
              </w:rPr>
              <w:t>Compressed Natural Gas</w:t>
            </w:r>
          </w:p>
          <w:p w14:paraId="019D2772" w14:textId="59244A6D" w:rsidR="003E6CBE" w:rsidRPr="003B24A1" w:rsidRDefault="00C73E76">
            <w:pPr>
              <w:spacing w:line="240" w:lineRule="auto"/>
              <w:rPr>
                <w:rFonts w:ascii="Arial" w:hAnsi="Arial" w:cs="Arial"/>
                <w:color w:val="000000" w:themeColor="text1"/>
              </w:rPr>
            </w:pPr>
            <w:r w:rsidRPr="003B24A1">
              <w:rPr>
                <w:rFonts w:ascii="Arial" w:eastAsia="Arial" w:hAnsi="Arial" w:cs="Arial"/>
                <w:color w:val="000000" w:themeColor="text1"/>
              </w:rPr>
              <w:t>Liquefied Petroleum Gas (</w:t>
            </w:r>
            <w:r w:rsidR="004202BB" w:rsidRPr="003B24A1">
              <w:rPr>
                <w:rFonts w:ascii="Arial" w:eastAsia="Arial" w:hAnsi="Arial" w:cs="Arial"/>
                <w:color w:val="000000" w:themeColor="text1"/>
              </w:rPr>
              <w:t>LPG</w:t>
            </w:r>
            <w:r w:rsidRPr="003B24A1">
              <w:rPr>
                <w:rFonts w:ascii="Arial" w:eastAsia="Arial" w:hAnsi="Arial" w:cs="Arial"/>
                <w:color w:val="000000" w:themeColor="text1"/>
              </w:rPr>
              <w:t>)</w:t>
            </w:r>
            <w:r w:rsidR="004202BB" w:rsidRPr="003B24A1">
              <w:rPr>
                <w:rFonts w:ascii="Arial" w:eastAsia="Arial" w:hAnsi="Arial" w:cs="Arial"/>
                <w:color w:val="000000" w:themeColor="text1"/>
              </w:rPr>
              <w:t xml:space="preserve"> Cylinders</w:t>
            </w:r>
          </w:p>
          <w:p w14:paraId="04FEE7E8" w14:textId="77777777" w:rsidR="003E6CBE" w:rsidRPr="003B24A1" w:rsidRDefault="004202BB">
            <w:pPr>
              <w:spacing w:line="240" w:lineRule="auto"/>
              <w:rPr>
                <w:rFonts w:ascii="Arial" w:hAnsi="Arial" w:cs="Arial"/>
                <w:color w:val="000000" w:themeColor="text1"/>
              </w:rPr>
            </w:pPr>
            <w:r w:rsidRPr="003B24A1">
              <w:rPr>
                <w:rFonts w:ascii="Arial" w:eastAsia="Arial" w:hAnsi="Arial" w:cs="Arial"/>
                <w:color w:val="000000" w:themeColor="text1"/>
              </w:rPr>
              <w:t>Butane Cylinders</w:t>
            </w:r>
          </w:p>
          <w:p w14:paraId="42135832" w14:textId="77777777" w:rsidR="003E6CBE" w:rsidRPr="003B24A1" w:rsidRDefault="004202BB">
            <w:pPr>
              <w:spacing w:line="240" w:lineRule="auto"/>
              <w:rPr>
                <w:rFonts w:ascii="Arial" w:hAnsi="Arial" w:cs="Arial"/>
                <w:color w:val="000000" w:themeColor="text1"/>
              </w:rPr>
            </w:pPr>
            <w:r w:rsidRPr="003B24A1">
              <w:rPr>
                <w:rFonts w:ascii="Arial" w:eastAsia="Arial" w:hAnsi="Arial" w:cs="Arial"/>
                <w:color w:val="000000" w:themeColor="text1"/>
              </w:rPr>
              <w:t>Propane Cylinders</w:t>
            </w:r>
          </w:p>
          <w:p w14:paraId="7B2B3BE0" w14:textId="2B618F9D" w:rsidR="003E6CBE" w:rsidRPr="003B24A1" w:rsidRDefault="004202BB">
            <w:pPr>
              <w:spacing w:line="240" w:lineRule="auto"/>
              <w:rPr>
                <w:rFonts w:ascii="Arial" w:hAnsi="Arial" w:cs="Arial"/>
                <w:color w:val="000000" w:themeColor="text1"/>
              </w:rPr>
            </w:pPr>
            <w:r w:rsidRPr="003B24A1">
              <w:rPr>
                <w:rFonts w:ascii="Arial" w:eastAsia="Arial" w:hAnsi="Arial" w:cs="Arial"/>
                <w:color w:val="000000" w:themeColor="text1"/>
              </w:rPr>
              <w:t xml:space="preserve">The Supplier </w:t>
            </w:r>
            <w:r w:rsidR="0035008D" w:rsidRPr="003B24A1">
              <w:rPr>
                <w:rFonts w:ascii="Arial" w:eastAsia="Arial" w:hAnsi="Arial" w:cs="Arial"/>
                <w:color w:val="000000" w:themeColor="text1"/>
              </w:rPr>
              <w:t xml:space="preserve">shall ensure that the </w:t>
            </w:r>
            <w:r w:rsidR="00B33CDA">
              <w:rPr>
                <w:rFonts w:ascii="Arial" w:eastAsia="Arial" w:hAnsi="Arial" w:cs="Arial"/>
                <w:color w:val="000000" w:themeColor="text1"/>
              </w:rPr>
              <w:t>P</w:t>
            </w:r>
            <w:r w:rsidR="0035008D" w:rsidRPr="003B24A1">
              <w:rPr>
                <w:rFonts w:ascii="Arial" w:eastAsia="Arial" w:hAnsi="Arial" w:cs="Arial"/>
                <w:color w:val="000000" w:themeColor="text1"/>
              </w:rPr>
              <w:t xml:space="preserve">roducts </w:t>
            </w:r>
            <w:r w:rsidRPr="003B24A1">
              <w:rPr>
                <w:rFonts w:ascii="Arial" w:eastAsia="Arial" w:hAnsi="Arial" w:cs="Arial"/>
                <w:color w:val="000000" w:themeColor="text1"/>
              </w:rPr>
              <w:t xml:space="preserve">comply with the types requested by 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and be of </w:t>
            </w:r>
            <w:r w:rsidR="00AE1F73" w:rsidRPr="003B24A1">
              <w:rPr>
                <w:rFonts w:ascii="Arial" w:eastAsia="Arial" w:hAnsi="Arial" w:cs="Arial"/>
                <w:color w:val="000000" w:themeColor="text1"/>
              </w:rPr>
              <w:t xml:space="preserve">the </w:t>
            </w:r>
            <w:r w:rsidRPr="003B24A1">
              <w:rPr>
                <w:rFonts w:ascii="Arial" w:eastAsia="Arial" w:hAnsi="Arial" w:cs="Arial"/>
                <w:color w:val="000000" w:themeColor="text1"/>
              </w:rPr>
              <w:t xml:space="preserve">required quality in accordance with the relevant European Standards and British </w:t>
            </w:r>
            <w:r w:rsidR="0034181A" w:rsidRPr="003B24A1">
              <w:rPr>
                <w:rFonts w:ascii="Arial" w:eastAsia="Arial" w:hAnsi="Arial" w:cs="Arial"/>
                <w:color w:val="000000" w:themeColor="text1"/>
              </w:rPr>
              <w:t>Standards (</w:t>
            </w:r>
            <w:r w:rsidRPr="003B24A1">
              <w:rPr>
                <w:rFonts w:ascii="Arial" w:eastAsia="Arial" w:hAnsi="Arial" w:cs="Arial"/>
                <w:color w:val="000000" w:themeColor="text1"/>
              </w:rPr>
              <w:t>or equivalent).</w:t>
            </w:r>
          </w:p>
          <w:p w14:paraId="44A50CCA" w14:textId="2344DBE5" w:rsidR="003E6CBE" w:rsidRPr="003B24A1" w:rsidRDefault="004202BB">
            <w:pPr>
              <w:spacing w:line="240" w:lineRule="auto"/>
              <w:rPr>
                <w:rFonts w:ascii="Arial" w:hAnsi="Arial" w:cs="Arial"/>
                <w:color w:val="000000" w:themeColor="text1"/>
              </w:rPr>
            </w:pPr>
            <w:r w:rsidRPr="003B24A1">
              <w:rPr>
                <w:rFonts w:ascii="Arial" w:eastAsia="Arial" w:hAnsi="Arial" w:cs="Arial"/>
                <w:color w:val="000000" w:themeColor="text1"/>
              </w:rPr>
              <w:t xml:space="preserve">The Supplier </w:t>
            </w:r>
            <w:r w:rsidR="0035008D" w:rsidRPr="003B24A1">
              <w:rPr>
                <w:rFonts w:ascii="Arial" w:eastAsia="Arial" w:hAnsi="Arial" w:cs="Arial"/>
                <w:color w:val="000000" w:themeColor="text1"/>
              </w:rPr>
              <w:t xml:space="preserve">shall ensure that </w:t>
            </w:r>
            <w:r w:rsidRPr="003B24A1">
              <w:rPr>
                <w:rFonts w:ascii="Arial" w:eastAsia="Arial" w:hAnsi="Arial" w:cs="Arial"/>
                <w:color w:val="000000" w:themeColor="text1"/>
              </w:rPr>
              <w:t xml:space="preserve">they hold all necessary licences and that they comply with all good industry practice, regulatory and legislative requirements for storage and delivery of these </w:t>
            </w:r>
            <w:r w:rsidR="00B33CDA">
              <w:rPr>
                <w:rFonts w:ascii="Arial" w:eastAsia="Arial" w:hAnsi="Arial" w:cs="Arial"/>
                <w:color w:val="000000" w:themeColor="text1"/>
              </w:rPr>
              <w:t>P</w:t>
            </w:r>
            <w:r w:rsidRPr="003B24A1">
              <w:rPr>
                <w:rFonts w:ascii="Arial" w:eastAsia="Arial" w:hAnsi="Arial" w:cs="Arial"/>
                <w:color w:val="000000" w:themeColor="text1"/>
              </w:rPr>
              <w:t>roducts.</w:t>
            </w:r>
          </w:p>
          <w:p w14:paraId="7B7A5701" w14:textId="6B2BD041" w:rsidR="000A634F" w:rsidRPr="00C53026" w:rsidRDefault="000A634F" w:rsidP="000A634F">
            <w:pPr>
              <w:spacing w:line="240" w:lineRule="auto"/>
              <w:rPr>
                <w:rFonts w:ascii="Arial" w:hAnsi="Arial" w:cs="Arial"/>
                <w:color w:val="auto"/>
                <w:sz w:val="19"/>
                <w:szCs w:val="19"/>
              </w:rPr>
            </w:pPr>
            <w:r w:rsidRPr="00C53026">
              <w:rPr>
                <w:rFonts w:ascii="Arial" w:hAnsi="Arial" w:cs="Arial"/>
                <w:color w:val="auto"/>
              </w:rPr>
              <w:t xml:space="preserve">Where Tanks are leased to Contracting </w:t>
            </w:r>
            <w:r w:rsidR="00931C04">
              <w:rPr>
                <w:rFonts w:ascii="Arial" w:hAnsi="Arial" w:cs="Arial"/>
                <w:color w:val="auto"/>
              </w:rPr>
              <w:t>Authorit</w:t>
            </w:r>
            <w:r w:rsidRPr="00C53026">
              <w:rPr>
                <w:rFonts w:ascii="Arial" w:hAnsi="Arial" w:cs="Arial"/>
                <w:color w:val="auto"/>
              </w:rPr>
              <w:t xml:space="preserve">ies, the Supplier shall be responsible for all tank maintenance and replacement of tanks when they reach the end of life.  The Supplier </w:t>
            </w:r>
            <w:r w:rsidRPr="00C53026">
              <w:rPr>
                <w:rFonts w:ascii="Arial" w:hAnsi="Arial" w:cs="Arial"/>
                <w:color w:val="auto"/>
              </w:rPr>
              <w:lastRenderedPageBreak/>
              <w:t xml:space="preserve">may be required to transfer ownership of storage tanks to Contracting </w:t>
            </w:r>
            <w:r w:rsidR="00F6405A" w:rsidRPr="00C53026">
              <w:rPr>
                <w:rFonts w:ascii="Arial" w:hAnsi="Arial" w:cs="Arial"/>
                <w:color w:val="auto"/>
              </w:rPr>
              <w:t xml:space="preserve">Authorities </w:t>
            </w:r>
            <w:r w:rsidRPr="00C53026">
              <w:rPr>
                <w:rFonts w:ascii="Arial" w:hAnsi="Arial" w:cs="Arial"/>
                <w:color w:val="auto"/>
              </w:rPr>
              <w:t xml:space="preserve">or to successor Suppliers at the end of any </w:t>
            </w:r>
            <w:r w:rsidR="00551693">
              <w:rPr>
                <w:rFonts w:ascii="Arial" w:hAnsi="Arial" w:cs="Arial"/>
                <w:color w:val="auto"/>
              </w:rPr>
              <w:t>Call Off</w:t>
            </w:r>
            <w:r w:rsidRPr="00C53026">
              <w:rPr>
                <w:rFonts w:ascii="Arial" w:hAnsi="Arial" w:cs="Arial"/>
                <w:color w:val="auto"/>
              </w:rPr>
              <w:t xml:space="preserve"> contract awarded under this Framework Agreement.</w:t>
            </w:r>
          </w:p>
          <w:p w14:paraId="1F68B98D" w14:textId="7D2042F3" w:rsidR="000A634F" w:rsidRPr="00C53026" w:rsidRDefault="000A634F" w:rsidP="000A634F">
            <w:pPr>
              <w:pStyle w:val="NormalWeb"/>
              <w:shd w:val="clear" w:color="auto" w:fill="FFFFFF"/>
              <w:spacing w:before="0" w:beforeAutospacing="0" w:after="200" w:afterAutospacing="0"/>
              <w:rPr>
                <w:rFonts w:ascii="Arial" w:hAnsi="Arial" w:cs="Arial"/>
                <w:sz w:val="19"/>
                <w:szCs w:val="19"/>
              </w:rPr>
            </w:pPr>
            <w:r w:rsidRPr="00C53026">
              <w:rPr>
                <w:rFonts w:ascii="Arial" w:hAnsi="Arial" w:cs="Arial"/>
                <w:sz w:val="22"/>
                <w:szCs w:val="22"/>
              </w:rPr>
              <w:t xml:space="preserve">Within 6 months of the </w:t>
            </w:r>
            <w:r w:rsidR="00201513" w:rsidRPr="00C53026">
              <w:rPr>
                <w:rFonts w:ascii="Arial" w:hAnsi="Arial" w:cs="Arial"/>
                <w:sz w:val="22"/>
                <w:szCs w:val="22"/>
              </w:rPr>
              <w:t xml:space="preserve">Framework Agreement </w:t>
            </w:r>
            <w:r w:rsidRPr="00C53026">
              <w:rPr>
                <w:rFonts w:ascii="Arial" w:hAnsi="Arial" w:cs="Arial"/>
                <w:sz w:val="22"/>
                <w:szCs w:val="22"/>
              </w:rPr>
              <w:t xml:space="preserve">commencement date, the Supplier shall provide the Authority with a full inventory of all storage tanks across the Contracting </w:t>
            </w:r>
            <w:r w:rsidR="00A727F7" w:rsidRPr="00C53026">
              <w:rPr>
                <w:rFonts w:ascii="Arial" w:hAnsi="Arial" w:cs="Arial"/>
                <w:sz w:val="22"/>
                <w:szCs w:val="22"/>
              </w:rPr>
              <w:t>Authority portfolio</w:t>
            </w:r>
            <w:r w:rsidRPr="00C53026">
              <w:rPr>
                <w:rFonts w:ascii="Arial" w:hAnsi="Arial" w:cs="Arial"/>
                <w:sz w:val="22"/>
                <w:szCs w:val="22"/>
              </w:rPr>
              <w:t xml:space="preserve">. This inventory shall include details of tank location, tank size, purchase date, value at purchase date, current value and value in the future years of the </w:t>
            </w:r>
            <w:r w:rsidR="00551693">
              <w:rPr>
                <w:rFonts w:ascii="Arial" w:hAnsi="Arial" w:cs="Arial"/>
                <w:sz w:val="22"/>
                <w:szCs w:val="22"/>
              </w:rPr>
              <w:t>Call Off</w:t>
            </w:r>
            <w:r w:rsidRPr="00C53026">
              <w:rPr>
                <w:rFonts w:ascii="Arial" w:hAnsi="Arial" w:cs="Arial"/>
                <w:sz w:val="22"/>
                <w:szCs w:val="22"/>
              </w:rPr>
              <w:t xml:space="preserve"> Contract.   </w:t>
            </w:r>
          </w:p>
          <w:p w14:paraId="07F5CB06" w14:textId="6B3BAC13" w:rsidR="000A634F" w:rsidRPr="00C53026" w:rsidRDefault="000A634F" w:rsidP="000A634F">
            <w:pPr>
              <w:pStyle w:val="NormalWeb"/>
              <w:shd w:val="clear" w:color="auto" w:fill="FFFFFF"/>
              <w:spacing w:before="0" w:beforeAutospacing="0" w:after="200" w:afterAutospacing="0"/>
              <w:rPr>
                <w:rFonts w:ascii="Arial" w:eastAsia="Arial" w:hAnsi="Arial" w:cs="Arial"/>
              </w:rPr>
            </w:pPr>
            <w:r w:rsidRPr="00C53026">
              <w:rPr>
                <w:rFonts w:ascii="Arial" w:hAnsi="Arial" w:cs="Arial"/>
                <w:sz w:val="22"/>
                <w:szCs w:val="22"/>
              </w:rPr>
              <w:t xml:space="preserve">Within 6 months of the Framework Agreement </w:t>
            </w:r>
            <w:r w:rsidR="00201513" w:rsidRPr="00C53026">
              <w:rPr>
                <w:rFonts w:ascii="Arial" w:hAnsi="Arial" w:cs="Arial"/>
                <w:sz w:val="22"/>
                <w:szCs w:val="22"/>
              </w:rPr>
              <w:t xml:space="preserve">commencement </w:t>
            </w:r>
            <w:r w:rsidRPr="00C53026">
              <w:rPr>
                <w:rFonts w:ascii="Arial" w:hAnsi="Arial" w:cs="Arial"/>
                <w:sz w:val="22"/>
                <w:szCs w:val="22"/>
              </w:rPr>
              <w:t xml:space="preserve">date, the Supplier shall provide the Authority with a schedule for maintenance of leased storage tanks included in the Contracting </w:t>
            </w:r>
            <w:r w:rsidR="00201513" w:rsidRPr="00C53026">
              <w:rPr>
                <w:rFonts w:ascii="Arial" w:hAnsi="Arial" w:cs="Arial"/>
                <w:sz w:val="22"/>
                <w:szCs w:val="22"/>
              </w:rPr>
              <w:t xml:space="preserve">Authority </w:t>
            </w:r>
            <w:r w:rsidRPr="00C53026">
              <w:rPr>
                <w:rFonts w:ascii="Arial" w:hAnsi="Arial" w:cs="Arial"/>
                <w:sz w:val="22"/>
                <w:szCs w:val="22"/>
              </w:rPr>
              <w:t>portfolio.  </w:t>
            </w:r>
          </w:p>
          <w:p w14:paraId="6CC4DBB7" w14:textId="77777777" w:rsidR="006C6D7D" w:rsidRPr="003B24A1" w:rsidRDefault="006C6D7D" w:rsidP="006C6D7D">
            <w:pPr>
              <w:spacing w:line="240" w:lineRule="auto"/>
              <w:rPr>
                <w:rFonts w:ascii="Arial" w:eastAsia="Arial" w:hAnsi="Arial" w:cs="Arial"/>
                <w:b/>
                <w:color w:val="000000" w:themeColor="text1"/>
              </w:rPr>
            </w:pPr>
            <w:r w:rsidRPr="003B24A1">
              <w:rPr>
                <w:rFonts w:ascii="Arial" w:eastAsia="Arial" w:hAnsi="Arial" w:cs="Arial"/>
                <w:b/>
                <w:color w:val="000000" w:themeColor="text1"/>
              </w:rPr>
              <w:t>Installation and Removal of Tanks</w:t>
            </w:r>
          </w:p>
          <w:p w14:paraId="3FEC9782" w14:textId="1EABB6B5" w:rsidR="00FC0650" w:rsidRPr="003B24A1" w:rsidRDefault="00FC0650" w:rsidP="00FC0650">
            <w:pPr>
              <w:spacing w:line="240" w:lineRule="auto"/>
              <w:rPr>
                <w:rFonts w:ascii="Arial" w:eastAsia="Arial" w:hAnsi="Arial" w:cs="Arial"/>
                <w:color w:val="000000" w:themeColor="text1"/>
              </w:rPr>
            </w:pPr>
            <w:r w:rsidRPr="003B24A1">
              <w:rPr>
                <w:rFonts w:ascii="Arial" w:eastAsia="Arial" w:hAnsi="Arial" w:cs="Arial"/>
                <w:color w:val="000000" w:themeColor="text1"/>
              </w:rPr>
              <w:t xml:space="preserve">The </w:t>
            </w:r>
            <w:r w:rsidR="006740D6">
              <w:rPr>
                <w:rFonts w:ascii="Arial" w:eastAsia="Arial" w:hAnsi="Arial" w:cs="Arial"/>
                <w:color w:val="000000" w:themeColor="text1"/>
              </w:rPr>
              <w:t>S</w:t>
            </w:r>
            <w:r w:rsidRPr="003B24A1">
              <w:rPr>
                <w:rFonts w:ascii="Arial" w:eastAsia="Arial" w:hAnsi="Arial" w:cs="Arial"/>
                <w:color w:val="000000" w:themeColor="text1"/>
              </w:rPr>
              <w:t>upplier shall be responsible for the removal and uplift of tanks during the life of the Framework</w:t>
            </w:r>
            <w:r w:rsidR="00201513">
              <w:rPr>
                <w:rFonts w:ascii="Arial" w:eastAsia="Arial" w:hAnsi="Arial" w:cs="Arial"/>
                <w:color w:val="000000" w:themeColor="text1"/>
              </w:rPr>
              <w:t xml:space="preserve"> Agreement</w:t>
            </w:r>
            <w:r w:rsidRPr="003B24A1">
              <w:rPr>
                <w:rFonts w:ascii="Arial" w:eastAsia="Arial" w:hAnsi="Arial" w:cs="Arial"/>
                <w:color w:val="000000" w:themeColor="text1"/>
              </w:rPr>
              <w:t xml:space="preserve">. </w:t>
            </w:r>
            <w:r w:rsidR="00FF6095" w:rsidRPr="003B24A1">
              <w:rPr>
                <w:rFonts w:ascii="Arial" w:eastAsia="Arial" w:hAnsi="Arial" w:cs="Arial"/>
                <w:color w:val="000000" w:themeColor="text1"/>
              </w:rPr>
              <w:t>Where required t</w:t>
            </w:r>
            <w:r w:rsidR="009225D1" w:rsidRPr="003B24A1">
              <w:rPr>
                <w:rFonts w:ascii="Arial" w:eastAsia="Arial" w:hAnsi="Arial" w:cs="Arial"/>
                <w:color w:val="000000" w:themeColor="text1"/>
              </w:rPr>
              <w:t xml:space="preserve">he </w:t>
            </w:r>
            <w:r w:rsidR="006740D6">
              <w:rPr>
                <w:rFonts w:ascii="Arial" w:eastAsia="Arial" w:hAnsi="Arial" w:cs="Arial"/>
                <w:color w:val="000000" w:themeColor="text1"/>
              </w:rPr>
              <w:t>S</w:t>
            </w:r>
            <w:r w:rsidR="009225D1" w:rsidRPr="003B24A1">
              <w:rPr>
                <w:rFonts w:ascii="Arial" w:eastAsia="Arial" w:hAnsi="Arial" w:cs="Arial"/>
                <w:color w:val="000000" w:themeColor="text1"/>
              </w:rPr>
              <w:t xml:space="preserve">upplier shall install tanks within 3 months of the </w:t>
            </w:r>
            <w:r w:rsidR="00551693">
              <w:rPr>
                <w:rFonts w:ascii="Arial" w:eastAsia="Arial" w:hAnsi="Arial" w:cs="Arial"/>
                <w:color w:val="000000" w:themeColor="text1"/>
              </w:rPr>
              <w:t>Call Off</w:t>
            </w:r>
            <w:r w:rsidR="00FF6095" w:rsidRPr="003B24A1">
              <w:rPr>
                <w:rFonts w:ascii="Arial" w:eastAsia="Arial" w:hAnsi="Arial" w:cs="Arial"/>
                <w:color w:val="000000" w:themeColor="text1"/>
              </w:rPr>
              <w:t xml:space="preserve"> Contract </w:t>
            </w:r>
            <w:r w:rsidR="009225D1" w:rsidRPr="003B24A1">
              <w:rPr>
                <w:rFonts w:ascii="Arial" w:eastAsia="Arial" w:hAnsi="Arial" w:cs="Arial"/>
                <w:color w:val="000000" w:themeColor="text1"/>
              </w:rPr>
              <w:t xml:space="preserve">start date. </w:t>
            </w:r>
          </w:p>
          <w:p w14:paraId="0F5CEC94" w14:textId="124F9422" w:rsidR="00FC0650" w:rsidRPr="003B24A1" w:rsidRDefault="00FC0650" w:rsidP="00FC0650">
            <w:pPr>
              <w:spacing w:line="240" w:lineRule="auto"/>
              <w:rPr>
                <w:rFonts w:ascii="Arial" w:eastAsia="Arial" w:hAnsi="Arial" w:cs="Arial"/>
                <w:color w:val="000000" w:themeColor="text1"/>
              </w:rPr>
            </w:pPr>
            <w:r w:rsidRPr="003B24A1">
              <w:rPr>
                <w:rFonts w:ascii="Arial" w:eastAsia="Arial" w:hAnsi="Arial" w:cs="Arial"/>
                <w:color w:val="000000" w:themeColor="text1"/>
              </w:rPr>
              <w:t xml:space="preserve">The removal </w:t>
            </w:r>
            <w:r w:rsidR="00FF6095" w:rsidRPr="003B24A1">
              <w:rPr>
                <w:rFonts w:ascii="Arial" w:eastAsia="Arial" w:hAnsi="Arial" w:cs="Arial"/>
                <w:color w:val="000000" w:themeColor="text1"/>
              </w:rPr>
              <w:t xml:space="preserve">of tanks </w:t>
            </w:r>
            <w:r w:rsidRPr="003B24A1">
              <w:rPr>
                <w:rFonts w:ascii="Arial" w:eastAsia="Arial" w:hAnsi="Arial" w:cs="Arial"/>
                <w:color w:val="000000" w:themeColor="text1"/>
              </w:rPr>
              <w:t xml:space="preserve">shall be carried out within 3 months after the expiry of the </w:t>
            </w:r>
            <w:r w:rsidR="00551693">
              <w:rPr>
                <w:rFonts w:ascii="Arial" w:eastAsia="Arial" w:hAnsi="Arial" w:cs="Arial"/>
                <w:color w:val="000000" w:themeColor="text1"/>
              </w:rPr>
              <w:t>Call Off</w:t>
            </w:r>
            <w:r w:rsidR="00FF6095" w:rsidRPr="003B24A1">
              <w:rPr>
                <w:rFonts w:ascii="Arial" w:eastAsia="Arial" w:hAnsi="Arial" w:cs="Arial"/>
                <w:color w:val="000000" w:themeColor="text1"/>
              </w:rPr>
              <w:t xml:space="preserve"> Contract unless a transfer of tank asset has been agreed with an alternative Supplier</w:t>
            </w:r>
            <w:r w:rsidR="00C82FF9">
              <w:rPr>
                <w:rFonts w:ascii="Arial" w:eastAsia="Arial" w:hAnsi="Arial" w:cs="Arial"/>
                <w:color w:val="000000" w:themeColor="text1"/>
              </w:rPr>
              <w:t>.</w:t>
            </w:r>
            <w:r w:rsidR="009225D1" w:rsidRPr="003B24A1">
              <w:rPr>
                <w:rFonts w:ascii="Arial" w:eastAsia="Arial" w:hAnsi="Arial" w:cs="Arial"/>
                <w:color w:val="000000" w:themeColor="text1"/>
              </w:rPr>
              <w:t xml:space="preserve"> </w:t>
            </w:r>
          </w:p>
          <w:p w14:paraId="62C5654B" w14:textId="25629FF9" w:rsidR="009225D1" w:rsidRDefault="00FC0650" w:rsidP="00FC0650">
            <w:pPr>
              <w:spacing w:after="0" w:line="240" w:lineRule="auto"/>
              <w:jc w:val="both"/>
              <w:rPr>
                <w:rFonts w:ascii="Arial" w:eastAsia="Arial" w:hAnsi="Arial" w:cs="Arial"/>
                <w:color w:val="000000" w:themeColor="text1"/>
              </w:rPr>
            </w:pPr>
            <w:r w:rsidRPr="003B24A1">
              <w:rPr>
                <w:rFonts w:ascii="Arial" w:eastAsia="Arial" w:hAnsi="Arial" w:cs="Arial"/>
                <w:color w:val="000000" w:themeColor="text1"/>
              </w:rPr>
              <w:t>Such foundations, hard standings fences and power requirements that the Contractor may reasonably require for permanent bulk containers/pumps, shall be made available a</w:t>
            </w:r>
            <w:r w:rsidR="00DE3349" w:rsidRPr="003B24A1">
              <w:rPr>
                <w:rFonts w:ascii="Arial" w:eastAsia="Arial" w:hAnsi="Arial" w:cs="Arial"/>
                <w:color w:val="000000" w:themeColor="text1"/>
              </w:rPr>
              <w:t>t</w:t>
            </w:r>
            <w:r w:rsidRPr="003B24A1">
              <w:rPr>
                <w:rFonts w:ascii="Arial" w:eastAsia="Arial" w:hAnsi="Arial" w:cs="Arial"/>
                <w:color w:val="000000" w:themeColor="text1"/>
              </w:rPr>
              <w:t xml:space="preserve"> the Sites and the preparation of these foundations and any necessary certification for this work shall be the responsibility of the Site. These must be in place prior to the ordering of the first Liquefied Gas deliver</w:t>
            </w:r>
            <w:r w:rsidR="001708C1" w:rsidRPr="003B24A1">
              <w:rPr>
                <w:rFonts w:ascii="Arial" w:eastAsia="Arial" w:hAnsi="Arial" w:cs="Arial"/>
                <w:color w:val="000000" w:themeColor="text1"/>
              </w:rPr>
              <w:t>y.</w:t>
            </w:r>
          </w:p>
          <w:p w14:paraId="2CAD644D" w14:textId="77777777" w:rsidR="009225D1" w:rsidRPr="003B24A1" w:rsidRDefault="009225D1" w:rsidP="00FC0650">
            <w:pPr>
              <w:spacing w:after="0" w:line="240" w:lineRule="auto"/>
              <w:jc w:val="both"/>
              <w:rPr>
                <w:rFonts w:ascii="Arial" w:eastAsia="Arial" w:hAnsi="Arial" w:cs="Arial"/>
                <w:b/>
                <w:color w:val="000000" w:themeColor="text1"/>
              </w:rPr>
            </w:pPr>
          </w:p>
          <w:p w14:paraId="4625360D" w14:textId="157497D8" w:rsidR="00FF6095" w:rsidRPr="003B24A1" w:rsidRDefault="00FA6DA2" w:rsidP="00FC0650">
            <w:pPr>
              <w:spacing w:after="0" w:line="240" w:lineRule="auto"/>
              <w:jc w:val="both"/>
              <w:rPr>
                <w:rFonts w:ascii="Arial" w:eastAsia="Arial" w:hAnsi="Arial" w:cs="Arial"/>
                <w:color w:val="000000" w:themeColor="text1"/>
              </w:rPr>
            </w:pPr>
            <w:r w:rsidRPr="003B24A1">
              <w:rPr>
                <w:rFonts w:ascii="Arial" w:eastAsia="Arial" w:hAnsi="Arial" w:cs="Arial"/>
                <w:b/>
                <w:color w:val="000000" w:themeColor="text1"/>
              </w:rPr>
              <w:t xml:space="preserve">Supplier Managed Replenishment (SMR) and Supplier Managed Inventory (SMI) </w:t>
            </w:r>
            <w:r w:rsidRPr="003B24A1">
              <w:rPr>
                <w:rFonts w:ascii="Arial" w:eastAsia="Arial" w:hAnsi="Arial" w:cs="Arial"/>
                <w:color w:val="000000" w:themeColor="text1"/>
              </w:rPr>
              <w:t xml:space="preserve">Where a SMR and/or an SMI option is required by 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the Supplier shall take responsibility for monitoring the levels of fuel in 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tank(s) and for ensuring supplies are delivered at the optimum time for 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to ensure that delivery costs are kept to a minimum</w:t>
            </w:r>
            <w:r w:rsidR="00C82FF9">
              <w:rPr>
                <w:rFonts w:ascii="Arial" w:eastAsia="Arial" w:hAnsi="Arial" w:cs="Arial"/>
                <w:color w:val="000000" w:themeColor="text1"/>
              </w:rPr>
              <w:t>.</w:t>
            </w:r>
            <w:r w:rsidR="00C82FF9" w:rsidRPr="003B24A1">
              <w:rPr>
                <w:rFonts w:ascii="Arial" w:eastAsia="Arial" w:hAnsi="Arial" w:cs="Arial"/>
                <w:color w:val="000000" w:themeColor="text1"/>
              </w:rPr>
              <w:t xml:space="preserve"> </w:t>
            </w:r>
          </w:p>
          <w:p w14:paraId="28E12DB1" w14:textId="77777777" w:rsidR="006C6D7D" w:rsidRPr="003B24A1" w:rsidRDefault="006C6D7D" w:rsidP="0034778C">
            <w:pPr>
              <w:spacing w:after="0" w:line="240" w:lineRule="auto"/>
              <w:jc w:val="both"/>
              <w:rPr>
                <w:rFonts w:ascii="Arial" w:eastAsia="Arial" w:hAnsi="Arial" w:cs="Arial"/>
                <w:color w:val="000000" w:themeColor="text1"/>
              </w:rPr>
            </w:pPr>
          </w:p>
          <w:p w14:paraId="66F9E25D" w14:textId="00DD8A6A" w:rsidR="0034778C" w:rsidRPr="003B24A1" w:rsidRDefault="0034778C" w:rsidP="0034778C">
            <w:pPr>
              <w:spacing w:after="0" w:line="240" w:lineRule="auto"/>
              <w:jc w:val="both"/>
              <w:rPr>
                <w:rFonts w:ascii="Arial" w:hAnsi="Arial" w:cs="Arial"/>
                <w:b/>
                <w:color w:val="000000" w:themeColor="text1"/>
              </w:rPr>
            </w:pPr>
            <w:r w:rsidRPr="003B24A1">
              <w:rPr>
                <w:rFonts w:ascii="Arial" w:hAnsi="Arial" w:cs="Arial"/>
                <w:b/>
                <w:color w:val="000000" w:themeColor="text1"/>
              </w:rPr>
              <w:t xml:space="preserve">Pricing Methodology </w:t>
            </w:r>
          </w:p>
          <w:p w14:paraId="59F8E0E1" w14:textId="77777777" w:rsidR="00733DBE" w:rsidRPr="003B24A1" w:rsidRDefault="00733DBE" w:rsidP="0034778C">
            <w:pPr>
              <w:spacing w:after="0" w:line="240" w:lineRule="auto"/>
              <w:jc w:val="both"/>
              <w:rPr>
                <w:rFonts w:ascii="Arial" w:hAnsi="Arial" w:cs="Arial"/>
                <w:b/>
                <w:color w:val="000000" w:themeColor="text1"/>
              </w:rPr>
            </w:pPr>
          </w:p>
          <w:p w14:paraId="1C4F35B1" w14:textId="34F1F21E" w:rsidR="003E6CBE" w:rsidRPr="003B24A1" w:rsidRDefault="006C6D7D">
            <w:pPr>
              <w:spacing w:line="240" w:lineRule="auto"/>
              <w:rPr>
                <w:rFonts w:ascii="Arial" w:hAnsi="Arial" w:cs="Arial"/>
                <w:color w:val="000000" w:themeColor="text1"/>
              </w:rPr>
            </w:pPr>
            <w:r w:rsidRPr="003B24A1">
              <w:rPr>
                <w:rFonts w:ascii="Arial" w:hAnsi="Arial" w:cs="Arial"/>
                <w:color w:val="000000" w:themeColor="text1"/>
              </w:rPr>
              <w:t xml:space="preserve">The Supplier shall </w:t>
            </w:r>
            <w:r w:rsidR="00C82FF9">
              <w:rPr>
                <w:rFonts w:ascii="Arial" w:hAnsi="Arial" w:cs="Arial"/>
                <w:color w:val="000000" w:themeColor="text1"/>
              </w:rPr>
              <w:t>comply</w:t>
            </w:r>
            <w:r w:rsidR="00C82FF9" w:rsidRPr="003B24A1">
              <w:rPr>
                <w:rFonts w:ascii="Arial" w:hAnsi="Arial" w:cs="Arial"/>
                <w:color w:val="000000" w:themeColor="text1"/>
              </w:rPr>
              <w:t xml:space="preserve"> </w:t>
            </w:r>
            <w:r w:rsidR="0034778C" w:rsidRPr="003B24A1">
              <w:rPr>
                <w:rFonts w:ascii="Arial" w:hAnsi="Arial" w:cs="Arial"/>
                <w:color w:val="000000" w:themeColor="text1"/>
              </w:rPr>
              <w:t xml:space="preserve">with the pricing </w:t>
            </w:r>
            <w:r w:rsidR="0034778C" w:rsidRPr="003B24A1">
              <w:rPr>
                <w:rFonts w:ascii="Arial" w:eastAsia="Arial" w:hAnsi="Arial" w:cs="Arial"/>
                <w:color w:val="000000" w:themeColor="text1"/>
              </w:rPr>
              <w:t xml:space="preserve">methodology for liquefied gases delivered under this framework as set out in </w:t>
            </w:r>
            <w:r w:rsidR="002A07A5" w:rsidRPr="003B24A1">
              <w:rPr>
                <w:rFonts w:ascii="Arial" w:eastAsia="Arial" w:hAnsi="Arial" w:cs="Arial"/>
                <w:color w:val="000000" w:themeColor="text1"/>
              </w:rPr>
              <w:t xml:space="preserve">Schedule </w:t>
            </w:r>
            <w:r w:rsidR="0094179A" w:rsidRPr="003B24A1">
              <w:rPr>
                <w:rFonts w:ascii="Arial" w:eastAsia="Arial" w:hAnsi="Arial" w:cs="Arial"/>
                <w:color w:val="000000" w:themeColor="text1"/>
              </w:rPr>
              <w:t>3</w:t>
            </w:r>
            <w:r w:rsidR="002A07A5" w:rsidRPr="003B24A1">
              <w:rPr>
                <w:rFonts w:ascii="Arial" w:eastAsia="Arial" w:hAnsi="Arial" w:cs="Arial"/>
                <w:color w:val="000000" w:themeColor="text1"/>
              </w:rPr>
              <w:t xml:space="preserve"> of the Framework Agreement</w:t>
            </w:r>
            <w:r w:rsidR="00A22380" w:rsidRPr="003B24A1">
              <w:rPr>
                <w:rFonts w:ascii="Arial" w:eastAsia="Arial" w:hAnsi="Arial" w:cs="Arial"/>
                <w:color w:val="000000" w:themeColor="text1"/>
              </w:rPr>
              <w:t>.</w:t>
            </w:r>
          </w:p>
        </w:tc>
      </w:tr>
    </w:tbl>
    <w:p w14:paraId="0B06AC66" w14:textId="77777777" w:rsidR="003E6CBE" w:rsidRPr="003B24A1" w:rsidRDefault="003E6CBE">
      <w:pPr>
        <w:tabs>
          <w:tab w:val="left" w:pos="1134"/>
        </w:tabs>
        <w:spacing w:before="120" w:after="120" w:line="240" w:lineRule="auto"/>
        <w:ind w:left="1134" w:hanging="360"/>
        <w:jc w:val="both"/>
        <w:rPr>
          <w:rFonts w:ascii="Arial" w:hAnsi="Arial" w:cs="Arial"/>
          <w:color w:val="000000" w:themeColor="text1"/>
        </w:rPr>
      </w:pPr>
    </w:p>
    <w:tbl>
      <w:tblPr>
        <w:tblStyle w:val="a2"/>
        <w:tblW w:w="937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9"/>
      </w:tblGrid>
      <w:tr w:rsidR="003B24A1" w:rsidRPr="003B24A1" w14:paraId="30B81A50" w14:textId="77777777">
        <w:tc>
          <w:tcPr>
            <w:tcW w:w="9379" w:type="dxa"/>
            <w:shd w:val="clear" w:color="auto" w:fill="FFFFFF"/>
          </w:tcPr>
          <w:p w14:paraId="28B7DD78" w14:textId="77777777" w:rsidR="003E6CBE" w:rsidRPr="003B24A1" w:rsidRDefault="004202BB" w:rsidP="00347FD3">
            <w:pPr>
              <w:tabs>
                <w:tab w:val="left" w:pos="1134"/>
              </w:tabs>
              <w:spacing w:before="120" w:after="120" w:line="240" w:lineRule="auto"/>
              <w:ind w:left="2204" w:hanging="2176"/>
              <w:jc w:val="both"/>
              <w:rPr>
                <w:rFonts w:ascii="Arial" w:hAnsi="Arial" w:cs="Arial"/>
                <w:color w:val="000000" w:themeColor="text1"/>
              </w:rPr>
            </w:pPr>
            <w:r w:rsidRPr="003B24A1">
              <w:rPr>
                <w:rFonts w:ascii="Arial" w:eastAsia="Arial" w:hAnsi="Arial" w:cs="Arial"/>
                <w:b/>
                <w:color w:val="000000" w:themeColor="text1"/>
              </w:rPr>
              <w:t>Lot 3 Description</w:t>
            </w:r>
          </w:p>
        </w:tc>
      </w:tr>
      <w:tr w:rsidR="003B24A1" w:rsidRPr="003B24A1" w14:paraId="61A2E4FF" w14:textId="77777777">
        <w:tc>
          <w:tcPr>
            <w:tcW w:w="9379" w:type="dxa"/>
            <w:shd w:val="clear" w:color="auto" w:fill="FFFFFF"/>
          </w:tcPr>
          <w:p w14:paraId="21D6411C" w14:textId="688EBEDA" w:rsidR="003E6CBE" w:rsidRPr="003B24A1" w:rsidRDefault="004202BB" w:rsidP="00347FD3">
            <w:pPr>
              <w:tabs>
                <w:tab w:val="left" w:pos="1134"/>
              </w:tabs>
              <w:spacing w:before="120" w:after="120" w:line="240" w:lineRule="auto"/>
              <w:ind w:left="2204" w:hanging="2176"/>
              <w:jc w:val="both"/>
              <w:rPr>
                <w:rFonts w:ascii="Arial" w:hAnsi="Arial" w:cs="Arial"/>
                <w:color w:val="000000" w:themeColor="text1"/>
              </w:rPr>
            </w:pPr>
            <w:r w:rsidRPr="003B24A1">
              <w:rPr>
                <w:rFonts w:ascii="Arial" w:eastAsia="Arial" w:hAnsi="Arial" w:cs="Arial"/>
                <w:b/>
                <w:color w:val="000000" w:themeColor="text1"/>
              </w:rPr>
              <w:t>Solid Fuel and Biomass Fuel</w:t>
            </w:r>
          </w:p>
          <w:p w14:paraId="338CA50A" w14:textId="2832E1BA" w:rsidR="003E6CBE" w:rsidRPr="003B24A1" w:rsidRDefault="004202BB">
            <w:pPr>
              <w:spacing w:after="0" w:line="240" w:lineRule="auto"/>
              <w:rPr>
                <w:rFonts w:ascii="Arial" w:eastAsia="Arial" w:hAnsi="Arial" w:cs="Arial"/>
                <w:color w:val="000000" w:themeColor="text1"/>
              </w:rPr>
            </w:pPr>
            <w:r w:rsidRPr="003B24A1">
              <w:rPr>
                <w:rFonts w:ascii="Arial" w:eastAsia="Arial" w:hAnsi="Arial" w:cs="Arial"/>
                <w:color w:val="000000" w:themeColor="text1"/>
              </w:rPr>
              <w:t xml:space="preserve">The </w:t>
            </w:r>
            <w:r w:rsidR="0034778C" w:rsidRPr="003B24A1">
              <w:rPr>
                <w:rFonts w:ascii="Arial" w:eastAsia="Arial" w:hAnsi="Arial" w:cs="Arial"/>
                <w:color w:val="000000" w:themeColor="text1"/>
              </w:rPr>
              <w:t xml:space="preserve">Supplier shall </w:t>
            </w:r>
            <w:r w:rsidR="006C6D7D" w:rsidRPr="003B24A1">
              <w:rPr>
                <w:rFonts w:ascii="Arial" w:eastAsia="Arial" w:hAnsi="Arial" w:cs="Arial"/>
                <w:color w:val="000000" w:themeColor="text1"/>
              </w:rPr>
              <w:t>s</w:t>
            </w:r>
            <w:r w:rsidRPr="003B24A1">
              <w:rPr>
                <w:rFonts w:ascii="Arial" w:eastAsia="Arial" w:hAnsi="Arial" w:cs="Arial"/>
                <w:color w:val="000000" w:themeColor="text1"/>
              </w:rPr>
              <w:t>upply and deliver</w:t>
            </w:r>
            <w:r w:rsidR="0034778C" w:rsidRPr="003B24A1">
              <w:rPr>
                <w:rFonts w:ascii="Arial" w:eastAsia="Arial" w:hAnsi="Arial" w:cs="Arial"/>
                <w:color w:val="000000" w:themeColor="text1"/>
              </w:rPr>
              <w:t xml:space="preserve"> </w:t>
            </w:r>
            <w:r w:rsidR="00336B19" w:rsidRPr="003B24A1">
              <w:rPr>
                <w:rFonts w:ascii="Arial" w:eastAsia="Arial" w:hAnsi="Arial" w:cs="Arial"/>
                <w:color w:val="000000" w:themeColor="text1"/>
              </w:rPr>
              <w:t xml:space="preserve">coal and/or wood </w:t>
            </w:r>
            <w:r w:rsidR="00551693">
              <w:rPr>
                <w:rFonts w:ascii="Arial" w:eastAsia="Arial" w:hAnsi="Arial" w:cs="Arial"/>
                <w:color w:val="000000" w:themeColor="text1"/>
              </w:rPr>
              <w:t>p</w:t>
            </w:r>
            <w:r w:rsidR="00336B19" w:rsidRPr="003B24A1">
              <w:rPr>
                <w:rFonts w:ascii="Arial" w:eastAsia="Arial" w:hAnsi="Arial" w:cs="Arial"/>
                <w:color w:val="000000" w:themeColor="text1"/>
              </w:rPr>
              <w:t xml:space="preserve">roducts </w:t>
            </w:r>
            <w:r w:rsidRPr="003B24A1">
              <w:rPr>
                <w:rFonts w:ascii="Arial" w:eastAsia="Arial" w:hAnsi="Arial" w:cs="Arial"/>
                <w:color w:val="000000" w:themeColor="text1"/>
              </w:rPr>
              <w:t xml:space="preserve">to various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across the UK throughout the Framework Agreement and any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Contracts.</w:t>
            </w:r>
          </w:p>
          <w:p w14:paraId="3676DD87" w14:textId="77777777" w:rsidR="006C6D7D" w:rsidRPr="003B24A1" w:rsidRDefault="006C6D7D">
            <w:pPr>
              <w:spacing w:after="0" w:line="240" w:lineRule="auto"/>
              <w:rPr>
                <w:rFonts w:ascii="Arial" w:hAnsi="Arial" w:cs="Arial"/>
                <w:color w:val="000000" w:themeColor="text1"/>
              </w:rPr>
            </w:pPr>
          </w:p>
          <w:p w14:paraId="70AE8B0E" w14:textId="32050A4B" w:rsidR="001C489B" w:rsidRPr="003B24A1" w:rsidRDefault="001C489B" w:rsidP="001C489B">
            <w:pPr>
              <w:spacing w:line="240" w:lineRule="auto"/>
              <w:rPr>
                <w:rFonts w:ascii="Arial" w:hAnsi="Arial" w:cs="Arial"/>
                <w:color w:val="000000" w:themeColor="text1"/>
              </w:rPr>
            </w:pPr>
            <w:r w:rsidRPr="003B24A1">
              <w:rPr>
                <w:rFonts w:ascii="Arial" w:eastAsia="Arial" w:hAnsi="Arial" w:cs="Arial"/>
                <w:color w:val="000000" w:themeColor="text1"/>
              </w:rPr>
              <w:t xml:space="preserve">The </w:t>
            </w:r>
            <w:r w:rsidR="00B33CDA">
              <w:rPr>
                <w:rFonts w:ascii="Arial" w:eastAsia="Arial" w:hAnsi="Arial" w:cs="Arial"/>
                <w:color w:val="000000" w:themeColor="text1"/>
              </w:rPr>
              <w:t>P</w:t>
            </w:r>
            <w:r w:rsidRPr="003B24A1">
              <w:rPr>
                <w:rFonts w:ascii="Arial" w:eastAsia="Arial" w:hAnsi="Arial" w:cs="Arial"/>
                <w:color w:val="000000" w:themeColor="text1"/>
              </w:rPr>
              <w:t>roduct(s) required will include but not be limited to:</w:t>
            </w:r>
          </w:p>
          <w:p w14:paraId="7EA345E9" w14:textId="7760F764"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 xml:space="preserve">Coal </w:t>
            </w:r>
            <w:r w:rsidR="00B33CDA">
              <w:rPr>
                <w:rFonts w:ascii="Arial" w:eastAsia="Arial" w:hAnsi="Arial" w:cs="Arial"/>
                <w:color w:val="000000" w:themeColor="text1"/>
              </w:rPr>
              <w:t>P</w:t>
            </w:r>
            <w:r w:rsidRPr="003B24A1">
              <w:rPr>
                <w:rFonts w:ascii="Arial" w:eastAsia="Arial" w:hAnsi="Arial" w:cs="Arial"/>
                <w:color w:val="000000" w:themeColor="text1"/>
              </w:rPr>
              <w:t>roducts</w:t>
            </w:r>
          </w:p>
          <w:p w14:paraId="58BDE8AA"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Wood Pellets</w:t>
            </w:r>
          </w:p>
          <w:p w14:paraId="0893A6B1" w14:textId="77777777" w:rsidR="003E6CBE" w:rsidRPr="003B24A1" w:rsidRDefault="004202BB">
            <w:pPr>
              <w:spacing w:after="0" w:line="240" w:lineRule="auto"/>
              <w:rPr>
                <w:rFonts w:ascii="Arial" w:eastAsia="Arial" w:hAnsi="Arial" w:cs="Arial"/>
                <w:color w:val="000000" w:themeColor="text1"/>
              </w:rPr>
            </w:pPr>
            <w:r w:rsidRPr="003B24A1">
              <w:rPr>
                <w:rFonts w:ascii="Arial" w:eastAsia="Arial" w:hAnsi="Arial" w:cs="Arial"/>
                <w:color w:val="000000" w:themeColor="text1"/>
              </w:rPr>
              <w:t>Woodchip</w:t>
            </w:r>
          </w:p>
          <w:p w14:paraId="64CFA7F1" w14:textId="77777777" w:rsidR="00FF6095" w:rsidRPr="003B24A1" w:rsidRDefault="00FF6095">
            <w:pPr>
              <w:spacing w:after="0" w:line="240" w:lineRule="auto"/>
              <w:rPr>
                <w:rFonts w:ascii="Arial" w:eastAsia="Arial" w:hAnsi="Arial" w:cs="Arial"/>
                <w:color w:val="000000" w:themeColor="text1"/>
              </w:rPr>
            </w:pPr>
          </w:p>
          <w:p w14:paraId="236E7B1E" w14:textId="77777777" w:rsidR="003E6CBE" w:rsidRPr="003B24A1" w:rsidRDefault="003E6CBE">
            <w:pPr>
              <w:spacing w:after="0" w:line="240" w:lineRule="auto"/>
              <w:rPr>
                <w:rFonts w:ascii="Arial" w:hAnsi="Arial" w:cs="Arial"/>
                <w:color w:val="000000" w:themeColor="text1"/>
              </w:rPr>
            </w:pPr>
          </w:p>
          <w:p w14:paraId="6075E4D2" w14:textId="38109AD5"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 xml:space="preserve">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will have the responsibility for nominating the product types and </w:t>
            </w:r>
            <w:r w:rsidR="00C94360" w:rsidRPr="00C53026">
              <w:rPr>
                <w:rFonts w:ascii="Arial" w:eastAsia="Arial" w:hAnsi="Arial" w:cs="Arial"/>
                <w:color w:val="auto"/>
              </w:rPr>
              <w:t>relevant</w:t>
            </w:r>
            <w:r w:rsidR="00236819" w:rsidRPr="00C53026">
              <w:rPr>
                <w:rFonts w:ascii="Arial" w:eastAsia="Arial" w:hAnsi="Arial" w:cs="Arial"/>
                <w:color w:val="auto"/>
              </w:rPr>
              <w:t xml:space="preserve"> standards </w:t>
            </w:r>
            <w:r w:rsidRPr="00C53026">
              <w:rPr>
                <w:rFonts w:ascii="Arial" w:eastAsia="Arial" w:hAnsi="Arial" w:cs="Arial"/>
                <w:color w:val="auto"/>
              </w:rPr>
              <w:t xml:space="preserve">to </w:t>
            </w:r>
            <w:r w:rsidRPr="003B24A1">
              <w:rPr>
                <w:rFonts w:ascii="Arial" w:eastAsia="Arial" w:hAnsi="Arial" w:cs="Arial"/>
                <w:color w:val="000000" w:themeColor="text1"/>
              </w:rPr>
              <w:t>meet their individual requirements.</w:t>
            </w:r>
          </w:p>
          <w:p w14:paraId="25D82B9A" w14:textId="77777777" w:rsidR="003E6CBE" w:rsidRPr="003B24A1" w:rsidRDefault="003E6CBE">
            <w:pPr>
              <w:spacing w:after="0" w:line="240" w:lineRule="auto"/>
              <w:rPr>
                <w:rFonts w:ascii="Arial" w:hAnsi="Arial" w:cs="Arial"/>
                <w:color w:val="000000" w:themeColor="text1"/>
              </w:rPr>
            </w:pPr>
          </w:p>
          <w:p w14:paraId="710D6837" w14:textId="26017D61"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The Supplier</w:t>
            </w:r>
            <w:r w:rsidR="0034778C" w:rsidRPr="003B24A1">
              <w:rPr>
                <w:rFonts w:ascii="Arial" w:eastAsia="Arial" w:hAnsi="Arial" w:cs="Arial"/>
                <w:color w:val="000000" w:themeColor="text1"/>
              </w:rPr>
              <w:t xml:space="preserve"> shall insure that the </w:t>
            </w:r>
            <w:r w:rsidR="00551693" w:rsidRPr="00551693">
              <w:rPr>
                <w:rFonts w:ascii="Arial" w:eastAsia="Arial" w:hAnsi="Arial" w:cs="Arial"/>
                <w:color w:val="000000" w:themeColor="text1"/>
              </w:rPr>
              <w:t xml:space="preserve">coal and/or wood </w:t>
            </w:r>
            <w:r w:rsidR="00551693">
              <w:rPr>
                <w:rFonts w:ascii="Arial" w:eastAsia="Arial" w:hAnsi="Arial" w:cs="Arial"/>
                <w:color w:val="000000" w:themeColor="text1"/>
              </w:rPr>
              <w:t>P</w:t>
            </w:r>
            <w:r w:rsidR="00551693" w:rsidRPr="00551693">
              <w:rPr>
                <w:rFonts w:ascii="Arial" w:eastAsia="Arial" w:hAnsi="Arial" w:cs="Arial"/>
                <w:color w:val="000000" w:themeColor="text1"/>
              </w:rPr>
              <w:t xml:space="preserve">roducts </w:t>
            </w:r>
            <w:r w:rsidR="0034778C" w:rsidRPr="003B24A1">
              <w:rPr>
                <w:rFonts w:ascii="Arial" w:eastAsia="Arial" w:hAnsi="Arial" w:cs="Arial"/>
                <w:color w:val="000000" w:themeColor="text1"/>
              </w:rPr>
              <w:t xml:space="preserve">will comply </w:t>
            </w:r>
            <w:r w:rsidRPr="003B24A1">
              <w:rPr>
                <w:rFonts w:ascii="Arial" w:eastAsia="Arial" w:hAnsi="Arial" w:cs="Arial"/>
                <w:color w:val="000000" w:themeColor="text1"/>
              </w:rPr>
              <w:t xml:space="preserve">with the types requested by 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and be of required quality in accordance with the relevant European Standards and British Standards (or equivalent).</w:t>
            </w:r>
          </w:p>
          <w:p w14:paraId="2A640BCE" w14:textId="77777777" w:rsidR="003E6CBE" w:rsidRPr="003B24A1" w:rsidRDefault="003E6CBE">
            <w:pPr>
              <w:spacing w:after="0" w:line="240" w:lineRule="auto"/>
              <w:rPr>
                <w:rFonts w:ascii="Arial" w:hAnsi="Arial" w:cs="Arial"/>
                <w:color w:val="000000" w:themeColor="text1"/>
              </w:rPr>
            </w:pPr>
          </w:p>
          <w:p w14:paraId="5B25A132" w14:textId="0B241FBC"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 xml:space="preserve">The Supplier shall comply with good industry practice and all regulations and legislation laid down in connection with the storage and supply of these </w:t>
            </w:r>
            <w:r w:rsidR="00B33CDA">
              <w:rPr>
                <w:rFonts w:ascii="Arial" w:eastAsia="Arial" w:hAnsi="Arial" w:cs="Arial"/>
                <w:color w:val="000000" w:themeColor="text1"/>
              </w:rPr>
              <w:t>P</w:t>
            </w:r>
            <w:r w:rsidRPr="003B24A1">
              <w:rPr>
                <w:rFonts w:ascii="Arial" w:eastAsia="Arial" w:hAnsi="Arial" w:cs="Arial"/>
                <w:color w:val="000000" w:themeColor="text1"/>
              </w:rPr>
              <w:t>roducts.</w:t>
            </w:r>
          </w:p>
          <w:p w14:paraId="4DA5E051" w14:textId="77777777" w:rsidR="003E6CBE" w:rsidRPr="003B24A1" w:rsidRDefault="003E6CBE">
            <w:pPr>
              <w:spacing w:after="0" w:line="240" w:lineRule="auto"/>
              <w:rPr>
                <w:rFonts w:ascii="Arial" w:hAnsi="Arial" w:cs="Arial"/>
                <w:color w:val="000000" w:themeColor="text1"/>
              </w:rPr>
            </w:pPr>
          </w:p>
          <w:p w14:paraId="066EED35" w14:textId="493F092B" w:rsidR="00EA5302" w:rsidRDefault="006C6D7D">
            <w:pPr>
              <w:spacing w:after="0" w:line="240" w:lineRule="auto"/>
              <w:rPr>
                <w:rFonts w:ascii="Arial" w:eastAsia="Arial" w:hAnsi="Arial" w:cs="Arial"/>
                <w:color w:val="000000" w:themeColor="text1"/>
              </w:rPr>
            </w:pPr>
            <w:r w:rsidRPr="003B24A1">
              <w:rPr>
                <w:rFonts w:ascii="Arial" w:eastAsia="Arial" w:hAnsi="Arial" w:cs="Arial"/>
                <w:color w:val="000000" w:themeColor="text1"/>
              </w:rPr>
              <w:t>The Supplier shall ensure that wo</w:t>
            </w:r>
            <w:r w:rsidR="004202BB" w:rsidRPr="003B24A1">
              <w:rPr>
                <w:rFonts w:ascii="Arial" w:eastAsia="Arial" w:hAnsi="Arial" w:cs="Arial"/>
                <w:color w:val="000000" w:themeColor="text1"/>
              </w:rPr>
              <w:t xml:space="preserve">od </w:t>
            </w:r>
            <w:r w:rsidR="00B33CDA">
              <w:rPr>
                <w:rFonts w:ascii="Arial" w:eastAsia="Arial" w:hAnsi="Arial" w:cs="Arial"/>
                <w:color w:val="000000" w:themeColor="text1"/>
              </w:rPr>
              <w:t>P</w:t>
            </w:r>
            <w:r w:rsidR="004202BB" w:rsidRPr="003B24A1">
              <w:rPr>
                <w:rFonts w:ascii="Arial" w:eastAsia="Arial" w:hAnsi="Arial" w:cs="Arial"/>
                <w:color w:val="000000" w:themeColor="text1"/>
              </w:rPr>
              <w:t>roducts supplied under this framework meet the requirements of the BSL (</w:t>
            </w:r>
            <w:hyperlink r:id="rId15">
              <w:r w:rsidR="004202BB" w:rsidRPr="003B24A1">
                <w:rPr>
                  <w:rFonts w:ascii="Arial" w:eastAsia="Arial" w:hAnsi="Arial" w:cs="Arial"/>
                  <w:color w:val="000000" w:themeColor="text1"/>
                  <w:u w:val="single"/>
                </w:rPr>
                <w:t>Biomass Suppliers List</w:t>
              </w:r>
            </w:hyperlink>
            <w:r w:rsidR="004202BB" w:rsidRPr="003B24A1">
              <w:rPr>
                <w:rFonts w:ascii="Arial" w:eastAsia="Arial" w:hAnsi="Arial" w:cs="Arial"/>
                <w:color w:val="000000" w:themeColor="text1"/>
              </w:rPr>
              <w:t>) in order for Contacting Bodies to be able to qualify for the Renewable Heat Incentive</w:t>
            </w:r>
            <w:r w:rsidR="00EA5302">
              <w:rPr>
                <w:rFonts w:ascii="Arial" w:eastAsia="Arial" w:hAnsi="Arial" w:cs="Arial"/>
                <w:color w:val="000000" w:themeColor="text1"/>
              </w:rPr>
              <w:t xml:space="preserve"> see link;</w:t>
            </w:r>
          </w:p>
          <w:p w14:paraId="249C425F" w14:textId="473C9EAA" w:rsidR="00EA5302" w:rsidRDefault="00124354">
            <w:pPr>
              <w:spacing w:after="0" w:line="240" w:lineRule="auto"/>
              <w:rPr>
                <w:rStyle w:val="Hyperlink"/>
                <w:rFonts w:ascii="Arial" w:eastAsia="Arial" w:hAnsi="Arial" w:cs="Arial"/>
              </w:rPr>
            </w:pPr>
            <w:hyperlink r:id="rId16" w:history="1">
              <w:r w:rsidR="00EA5302" w:rsidRPr="00AD37C6">
                <w:rPr>
                  <w:rStyle w:val="Hyperlink"/>
                  <w:rFonts w:ascii="Arial" w:eastAsia="Arial" w:hAnsi="Arial" w:cs="Arial"/>
                </w:rPr>
                <w:t>https://www.ofgem.gov.uk/environmental-programmes/non-domestic-rhi</w:t>
              </w:r>
            </w:hyperlink>
          </w:p>
          <w:p w14:paraId="2233A6FD" w14:textId="77777777" w:rsidR="00551693" w:rsidRDefault="00551693">
            <w:pPr>
              <w:spacing w:after="0" w:line="240" w:lineRule="auto"/>
              <w:rPr>
                <w:rFonts w:ascii="Arial" w:eastAsia="Arial" w:hAnsi="Arial" w:cs="Arial"/>
                <w:color w:val="000000" w:themeColor="text1"/>
              </w:rPr>
            </w:pPr>
          </w:p>
          <w:p w14:paraId="76A97B3C" w14:textId="1A72651D" w:rsidR="003E6CBE" w:rsidRPr="003B24A1" w:rsidRDefault="00EA5302">
            <w:pPr>
              <w:spacing w:after="0" w:line="240" w:lineRule="auto"/>
              <w:rPr>
                <w:rFonts w:ascii="Arial" w:hAnsi="Arial" w:cs="Arial"/>
                <w:color w:val="000000" w:themeColor="text1"/>
              </w:rPr>
            </w:pPr>
            <w:r>
              <w:rPr>
                <w:rFonts w:ascii="Arial" w:eastAsia="Arial" w:hAnsi="Arial" w:cs="Arial"/>
                <w:color w:val="000000" w:themeColor="text1"/>
              </w:rPr>
              <w:t>T</w:t>
            </w:r>
            <w:r w:rsidR="006C6D7D" w:rsidRPr="003B24A1">
              <w:rPr>
                <w:rFonts w:ascii="Arial" w:eastAsia="Arial" w:hAnsi="Arial" w:cs="Arial"/>
                <w:color w:val="000000" w:themeColor="text1"/>
              </w:rPr>
              <w:t xml:space="preserve">he Supplier </w:t>
            </w:r>
            <w:r w:rsidR="0034778C" w:rsidRPr="003B24A1">
              <w:rPr>
                <w:rFonts w:ascii="Arial" w:eastAsia="Arial" w:hAnsi="Arial" w:cs="Arial"/>
                <w:color w:val="000000" w:themeColor="text1"/>
              </w:rPr>
              <w:t xml:space="preserve">of Biomass </w:t>
            </w:r>
            <w:r w:rsidR="006C6D7D" w:rsidRPr="003B24A1">
              <w:rPr>
                <w:rFonts w:ascii="Arial" w:eastAsia="Arial" w:hAnsi="Arial" w:cs="Arial"/>
                <w:color w:val="000000" w:themeColor="text1"/>
              </w:rPr>
              <w:t xml:space="preserve">Fuel </w:t>
            </w:r>
            <w:r w:rsidR="0034778C" w:rsidRPr="003B24A1">
              <w:rPr>
                <w:rFonts w:ascii="Arial" w:eastAsia="Arial" w:hAnsi="Arial" w:cs="Arial"/>
                <w:color w:val="000000" w:themeColor="text1"/>
              </w:rPr>
              <w:t xml:space="preserve">must be on the </w:t>
            </w:r>
            <w:hyperlink r:id="rId17">
              <w:r w:rsidR="0034778C" w:rsidRPr="003B24A1">
                <w:rPr>
                  <w:rFonts w:ascii="Arial" w:eastAsia="Arial" w:hAnsi="Arial" w:cs="Arial"/>
                  <w:color w:val="000000" w:themeColor="text1"/>
                  <w:u w:val="single"/>
                </w:rPr>
                <w:t>Biomass Suppliers List</w:t>
              </w:r>
            </w:hyperlink>
            <w:r w:rsidR="0034778C" w:rsidRPr="003B24A1">
              <w:rPr>
                <w:rFonts w:ascii="Arial" w:eastAsia="Arial" w:hAnsi="Arial" w:cs="Arial"/>
                <w:color w:val="000000" w:themeColor="text1"/>
              </w:rPr>
              <w:t xml:space="preserve"> or be willing to </w:t>
            </w:r>
            <w:r w:rsidR="0034778C" w:rsidRPr="00C53026">
              <w:rPr>
                <w:rFonts w:ascii="Arial" w:eastAsia="Arial" w:hAnsi="Arial" w:cs="Arial"/>
                <w:color w:val="auto"/>
              </w:rPr>
              <w:t>join</w:t>
            </w:r>
            <w:r w:rsidR="00D16D30" w:rsidRPr="00C53026">
              <w:rPr>
                <w:rFonts w:ascii="Arial" w:eastAsia="Arial" w:hAnsi="Arial" w:cs="Arial"/>
                <w:color w:val="auto"/>
              </w:rPr>
              <w:t xml:space="preserve"> prior to</w:t>
            </w:r>
            <w:r w:rsidR="00FF04CE" w:rsidRPr="00C53026">
              <w:rPr>
                <w:rFonts w:ascii="Arial" w:eastAsia="Arial" w:hAnsi="Arial" w:cs="Arial"/>
                <w:color w:val="auto"/>
              </w:rPr>
              <w:t xml:space="preserve"> the commencement date of the first </w:t>
            </w:r>
            <w:r w:rsidR="00551693">
              <w:rPr>
                <w:rFonts w:ascii="Arial" w:eastAsia="Arial" w:hAnsi="Arial" w:cs="Arial"/>
                <w:color w:val="auto"/>
              </w:rPr>
              <w:t>Call Off</w:t>
            </w:r>
            <w:r w:rsidR="00FF04CE" w:rsidRPr="00C53026">
              <w:rPr>
                <w:rFonts w:ascii="Arial" w:eastAsia="Arial" w:hAnsi="Arial" w:cs="Arial"/>
                <w:color w:val="auto"/>
              </w:rPr>
              <w:t xml:space="preserve"> Contract</w:t>
            </w:r>
            <w:r w:rsidR="0034778C" w:rsidRPr="00C53026">
              <w:rPr>
                <w:rFonts w:ascii="Arial" w:eastAsia="Arial" w:hAnsi="Arial" w:cs="Arial"/>
                <w:color w:val="auto"/>
              </w:rPr>
              <w:t xml:space="preserve">. (Award of contract would be subject </w:t>
            </w:r>
            <w:r w:rsidR="0034778C" w:rsidRPr="003B24A1">
              <w:rPr>
                <w:rFonts w:ascii="Arial" w:eastAsia="Arial" w:hAnsi="Arial" w:cs="Arial"/>
                <w:color w:val="000000" w:themeColor="text1"/>
              </w:rPr>
              <w:t>to confirmation of being accepted onto this list.)</w:t>
            </w:r>
          </w:p>
          <w:p w14:paraId="677DD6B6" w14:textId="7EF62730" w:rsidR="0003021D" w:rsidRPr="003B24A1" w:rsidRDefault="0003021D" w:rsidP="001708C1">
            <w:pPr>
              <w:spacing w:after="0" w:line="240" w:lineRule="auto"/>
              <w:rPr>
                <w:rFonts w:ascii="Arial" w:hAnsi="Arial" w:cs="Arial"/>
                <w:color w:val="000000" w:themeColor="text1"/>
              </w:rPr>
            </w:pPr>
          </w:p>
        </w:tc>
      </w:tr>
    </w:tbl>
    <w:p w14:paraId="41380585" w14:textId="77777777" w:rsidR="003E6CBE" w:rsidRPr="003B24A1" w:rsidRDefault="003E6CBE">
      <w:pPr>
        <w:tabs>
          <w:tab w:val="left" w:pos="1134"/>
        </w:tabs>
        <w:spacing w:before="120" w:after="120" w:line="240" w:lineRule="auto"/>
        <w:ind w:left="1134" w:hanging="360"/>
        <w:jc w:val="both"/>
        <w:rPr>
          <w:rFonts w:ascii="Arial" w:hAnsi="Arial" w:cs="Arial"/>
          <w:color w:val="000000" w:themeColor="text1"/>
        </w:rPr>
      </w:pPr>
    </w:p>
    <w:tbl>
      <w:tblPr>
        <w:tblStyle w:val="a3"/>
        <w:tblW w:w="937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9"/>
      </w:tblGrid>
      <w:tr w:rsidR="003B24A1" w:rsidRPr="003B24A1" w14:paraId="1EB76C73" w14:textId="77777777">
        <w:tc>
          <w:tcPr>
            <w:tcW w:w="9379" w:type="dxa"/>
            <w:shd w:val="clear" w:color="auto" w:fill="FFFFFF"/>
          </w:tcPr>
          <w:p w14:paraId="1D3894F6" w14:textId="77777777" w:rsidR="003E6CBE" w:rsidRPr="003B24A1" w:rsidRDefault="004202BB" w:rsidP="00567E2E">
            <w:pPr>
              <w:tabs>
                <w:tab w:val="left" w:pos="1134"/>
              </w:tabs>
              <w:spacing w:before="120" w:after="120" w:line="240" w:lineRule="auto"/>
              <w:jc w:val="both"/>
              <w:rPr>
                <w:rFonts w:ascii="Arial" w:hAnsi="Arial" w:cs="Arial"/>
                <w:color w:val="000000" w:themeColor="text1"/>
              </w:rPr>
            </w:pPr>
            <w:r w:rsidRPr="003B24A1">
              <w:rPr>
                <w:rFonts w:ascii="Arial" w:eastAsia="Arial" w:hAnsi="Arial" w:cs="Arial"/>
                <w:b/>
                <w:color w:val="000000" w:themeColor="text1"/>
              </w:rPr>
              <w:t>Lot 4 Description</w:t>
            </w:r>
          </w:p>
        </w:tc>
      </w:tr>
      <w:tr w:rsidR="003B24A1" w:rsidRPr="003B24A1" w14:paraId="653B17DE" w14:textId="77777777">
        <w:tc>
          <w:tcPr>
            <w:tcW w:w="9379" w:type="dxa"/>
            <w:shd w:val="clear" w:color="auto" w:fill="FFFFFF"/>
          </w:tcPr>
          <w:p w14:paraId="7DC82B66"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b/>
                <w:color w:val="000000" w:themeColor="text1"/>
              </w:rPr>
              <w:t>Greases, Lubricants and Antifreeze</w:t>
            </w:r>
          </w:p>
          <w:p w14:paraId="0335EE08" w14:textId="77777777" w:rsidR="003E6CBE" w:rsidRPr="003B24A1" w:rsidRDefault="003E6CBE">
            <w:pPr>
              <w:spacing w:after="0" w:line="240" w:lineRule="auto"/>
              <w:rPr>
                <w:rFonts w:ascii="Arial" w:hAnsi="Arial" w:cs="Arial"/>
                <w:color w:val="000000" w:themeColor="text1"/>
              </w:rPr>
            </w:pPr>
          </w:p>
          <w:p w14:paraId="46F953B1" w14:textId="0F06841F" w:rsidR="003E6CBE" w:rsidRPr="003B24A1" w:rsidRDefault="004202BB">
            <w:pPr>
              <w:spacing w:after="0" w:line="240" w:lineRule="auto"/>
              <w:rPr>
                <w:rFonts w:ascii="Arial" w:eastAsia="Arial" w:hAnsi="Arial" w:cs="Arial"/>
                <w:color w:val="000000" w:themeColor="text1"/>
              </w:rPr>
            </w:pPr>
            <w:r w:rsidRPr="003B24A1">
              <w:rPr>
                <w:rFonts w:ascii="Arial" w:eastAsia="Arial" w:hAnsi="Arial" w:cs="Arial"/>
                <w:color w:val="000000" w:themeColor="text1"/>
              </w:rPr>
              <w:t xml:space="preserve">The </w:t>
            </w:r>
            <w:r w:rsidR="00CE7629" w:rsidRPr="003B24A1">
              <w:rPr>
                <w:rFonts w:ascii="Arial" w:eastAsia="Arial" w:hAnsi="Arial" w:cs="Arial"/>
                <w:color w:val="000000" w:themeColor="text1"/>
              </w:rPr>
              <w:t xml:space="preserve">Supplier shall provide the </w:t>
            </w:r>
            <w:r w:rsidRPr="003B24A1">
              <w:rPr>
                <w:rFonts w:ascii="Arial" w:eastAsia="Arial" w:hAnsi="Arial" w:cs="Arial"/>
                <w:color w:val="000000" w:themeColor="text1"/>
              </w:rPr>
              <w:t xml:space="preserve">supply, packaging and delivery of </w:t>
            </w:r>
            <w:r w:rsidR="007C5857" w:rsidRPr="003B24A1">
              <w:rPr>
                <w:rFonts w:ascii="Arial" w:eastAsia="Arial" w:hAnsi="Arial" w:cs="Arial"/>
                <w:color w:val="000000" w:themeColor="text1"/>
              </w:rPr>
              <w:t>Lubricants, Greases</w:t>
            </w:r>
            <w:r w:rsidR="009C7301" w:rsidRPr="003B24A1">
              <w:rPr>
                <w:rFonts w:ascii="Arial" w:eastAsia="Arial" w:hAnsi="Arial" w:cs="Arial"/>
                <w:color w:val="000000" w:themeColor="text1"/>
              </w:rPr>
              <w:t>, an</w:t>
            </w:r>
            <w:r w:rsidRPr="003B24A1">
              <w:rPr>
                <w:rFonts w:ascii="Arial" w:eastAsia="Arial" w:hAnsi="Arial" w:cs="Arial"/>
                <w:color w:val="000000" w:themeColor="text1"/>
              </w:rPr>
              <w:t xml:space="preserve">d </w:t>
            </w:r>
            <w:r w:rsidR="009C7301" w:rsidRPr="003B24A1">
              <w:rPr>
                <w:rFonts w:ascii="Arial" w:eastAsia="Arial" w:hAnsi="Arial" w:cs="Arial"/>
                <w:color w:val="000000" w:themeColor="text1"/>
              </w:rPr>
              <w:t xml:space="preserve">Antifreeze and </w:t>
            </w:r>
            <w:r w:rsidRPr="003B24A1">
              <w:rPr>
                <w:rFonts w:ascii="Arial" w:eastAsia="Arial" w:hAnsi="Arial" w:cs="Arial"/>
                <w:color w:val="000000" w:themeColor="text1"/>
              </w:rPr>
              <w:t xml:space="preserve">associated </w:t>
            </w:r>
            <w:r w:rsidR="00B33CDA">
              <w:rPr>
                <w:rFonts w:ascii="Arial" w:eastAsia="Arial" w:hAnsi="Arial" w:cs="Arial"/>
                <w:color w:val="000000" w:themeColor="text1"/>
              </w:rPr>
              <w:t>P</w:t>
            </w:r>
            <w:r w:rsidRPr="003B24A1">
              <w:rPr>
                <w:rFonts w:ascii="Arial" w:eastAsia="Arial" w:hAnsi="Arial" w:cs="Arial"/>
                <w:color w:val="000000" w:themeColor="text1"/>
              </w:rPr>
              <w:t xml:space="preserve">roducts </w:t>
            </w:r>
            <w:r w:rsidR="00D131A8" w:rsidRPr="003B24A1">
              <w:rPr>
                <w:rFonts w:ascii="Arial" w:hAnsi="Arial" w:cs="Arial"/>
                <w:color w:val="000000" w:themeColor="text1"/>
              </w:rPr>
              <w:t>in all areas to</w:t>
            </w:r>
            <w:r w:rsidR="00D131A8" w:rsidRPr="003B24A1">
              <w:rPr>
                <w:rFonts w:ascii="Arial" w:eastAsia="Arial" w:hAnsi="Arial" w:cs="Arial"/>
                <w:color w:val="000000" w:themeColor="text1"/>
              </w:rPr>
              <w:t xml:space="preserv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throughout the Framework Agreement and any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Contracts.</w:t>
            </w:r>
          </w:p>
          <w:p w14:paraId="06B46A44" w14:textId="77777777" w:rsidR="0094179A" w:rsidRPr="003B24A1" w:rsidRDefault="0094179A">
            <w:pPr>
              <w:spacing w:after="0" w:line="240" w:lineRule="auto"/>
              <w:rPr>
                <w:rFonts w:ascii="Arial" w:eastAsia="Arial" w:hAnsi="Arial" w:cs="Arial"/>
                <w:color w:val="000000" w:themeColor="text1"/>
              </w:rPr>
            </w:pPr>
          </w:p>
          <w:p w14:paraId="525D68E0" w14:textId="7897C281" w:rsidR="0094179A" w:rsidRPr="003B24A1" w:rsidRDefault="0094179A">
            <w:pPr>
              <w:spacing w:after="0" w:line="240" w:lineRule="auto"/>
              <w:rPr>
                <w:rFonts w:ascii="Arial" w:hAnsi="Arial" w:cs="Arial"/>
                <w:color w:val="000000" w:themeColor="text1"/>
              </w:rPr>
            </w:pPr>
            <w:r w:rsidRPr="003B24A1">
              <w:rPr>
                <w:rFonts w:ascii="Arial" w:hAnsi="Arial" w:cs="Arial"/>
                <w:color w:val="000000" w:themeColor="text1"/>
              </w:rPr>
              <w:t xml:space="preserve">The </w:t>
            </w:r>
            <w:r w:rsidR="00B33CDA">
              <w:rPr>
                <w:rFonts w:ascii="Arial" w:hAnsi="Arial" w:cs="Arial"/>
                <w:color w:val="000000" w:themeColor="text1"/>
              </w:rPr>
              <w:t>P</w:t>
            </w:r>
            <w:r w:rsidRPr="003B24A1">
              <w:rPr>
                <w:rFonts w:ascii="Arial" w:hAnsi="Arial" w:cs="Arial"/>
                <w:color w:val="000000" w:themeColor="text1"/>
              </w:rPr>
              <w:t>roduct</w:t>
            </w:r>
            <w:r w:rsidR="00A93751" w:rsidRPr="003B24A1">
              <w:rPr>
                <w:rFonts w:ascii="Arial" w:hAnsi="Arial" w:cs="Arial"/>
                <w:color w:val="000000" w:themeColor="text1"/>
              </w:rPr>
              <w:t>s</w:t>
            </w:r>
            <w:r w:rsidRPr="003B24A1">
              <w:rPr>
                <w:rFonts w:ascii="Arial" w:hAnsi="Arial" w:cs="Arial"/>
                <w:color w:val="000000" w:themeColor="text1"/>
              </w:rPr>
              <w:t xml:space="preserve"> required will include but not be limited to:</w:t>
            </w:r>
          </w:p>
          <w:p w14:paraId="6942D796" w14:textId="77777777" w:rsidR="0018102E" w:rsidRPr="003B24A1" w:rsidRDefault="0018102E">
            <w:pPr>
              <w:spacing w:after="0" w:line="240" w:lineRule="auto"/>
              <w:rPr>
                <w:rFonts w:ascii="Arial" w:hAnsi="Arial" w:cs="Arial"/>
                <w:color w:val="000000" w:themeColor="text1"/>
              </w:rPr>
            </w:pPr>
          </w:p>
          <w:p w14:paraId="670362DB"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205 Litre Drum Pump</w:t>
            </w:r>
          </w:p>
          <w:p w14:paraId="07F44F38"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Air Compressor Lubricant, Mineral Oil based,</w:t>
            </w:r>
          </w:p>
          <w:p w14:paraId="428FBAC9" w14:textId="2DE1B0BB"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 xml:space="preserve">Automatic Transmission Fluid, </w:t>
            </w:r>
          </w:p>
          <w:p w14:paraId="1EFD87A4"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 xml:space="preserve">Biolube Hydraulic Oil, </w:t>
            </w:r>
          </w:p>
          <w:p w14:paraId="7F495127" w14:textId="61006D8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 xml:space="preserve">Brake </w:t>
            </w:r>
            <w:r w:rsidR="00A57B1D" w:rsidRPr="003B24A1">
              <w:rPr>
                <w:rFonts w:ascii="Arial" w:hAnsi="Arial" w:cs="Arial"/>
                <w:color w:val="000000" w:themeColor="text1"/>
              </w:rPr>
              <w:t>Fluid</w:t>
            </w:r>
            <w:r w:rsidRPr="003B24A1">
              <w:rPr>
                <w:rFonts w:ascii="Arial" w:hAnsi="Arial" w:cs="Arial"/>
                <w:color w:val="000000" w:themeColor="text1"/>
              </w:rPr>
              <w:t>, Automotive to SAE J 1704 Rev 2004(DOT 4)</w:t>
            </w:r>
          </w:p>
          <w:p w14:paraId="3ABB364F"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Chainsaw Lubricant</w:t>
            </w:r>
          </w:p>
          <w:p w14:paraId="3B1F5954"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 xml:space="preserve">Engine Oil </w:t>
            </w:r>
          </w:p>
          <w:p w14:paraId="3CB2C32F"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Extreme Pressure Gear Oil, Mineral Oil based</w:t>
            </w:r>
          </w:p>
          <w:p w14:paraId="30F6A97B"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 xml:space="preserve">Extreme Pressure Grease, Lead free, Mineral Oil based, Lithium Soap Thickened, </w:t>
            </w:r>
          </w:p>
          <w:p w14:paraId="01D0B17F"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 xml:space="preserve">Gear Oil </w:t>
            </w:r>
          </w:p>
          <w:p w14:paraId="3E36187F"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General Purpose Chain Lubricant, Aerosol</w:t>
            </w:r>
          </w:p>
          <w:p w14:paraId="3C56A54B"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General Purpose, Emulsifiable Cutting Fluid</w:t>
            </w:r>
          </w:p>
          <w:p w14:paraId="631000F7"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 xml:space="preserve">Grease, Lead free, Mineral Oil based, Lithium Soap Thickened, </w:t>
            </w:r>
          </w:p>
          <w:p w14:paraId="7801F1F2"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 xml:space="preserve">Heat Transfer Fluid, Mineral Oil based, for use up to 320 degrees centigrade, </w:t>
            </w:r>
          </w:p>
          <w:p w14:paraId="7DABD888"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Hydraulic Oil, Mineral Oil based,</w:t>
            </w:r>
          </w:p>
          <w:p w14:paraId="449ED0EB"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Motor Cycle Chain Lubricant, Aerosol</w:t>
            </w:r>
          </w:p>
          <w:p w14:paraId="1BC1966C"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Open Gear Lubricant, Aerosol</w:t>
            </w:r>
          </w:p>
          <w:p w14:paraId="628F6E04"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 xml:space="preserve">Transmission Fluid, </w:t>
            </w:r>
          </w:p>
          <w:p w14:paraId="337C7488"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lastRenderedPageBreak/>
              <w:t xml:space="preserve">Transmission Oil </w:t>
            </w:r>
          </w:p>
          <w:p w14:paraId="488F6085"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UTTO SAE10W-30</w:t>
            </w:r>
          </w:p>
          <w:p w14:paraId="3F76A35C"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Vehicle Antifreeze, Ethylene Glycol based, NAP free</w:t>
            </w:r>
          </w:p>
          <w:p w14:paraId="4565E07B" w14:textId="61FA6085"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 xml:space="preserve">Vehicle </w:t>
            </w:r>
            <w:r w:rsidR="00A57B1D" w:rsidRPr="003B24A1">
              <w:rPr>
                <w:rFonts w:ascii="Arial" w:hAnsi="Arial" w:cs="Arial"/>
                <w:color w:val="000000" w:themeColor="text1"/>
              </w:rPr>
              <w:t>Body wash</w:t>
            </w:r>
            <w:r w:rsidRPr="003B24A1">
              <w:rPr>
                <w:rFonts w:ascii="Arial" w:hAnsi="Arial" w:cs="Arial"/>
                <w:color w:val="000000" w:themeColor="text1"/>
              </w:rPr>
              <w:t xml:space="preserve"> Concentrate</w:t>
            </w:r>
          </w:p>
          <w:p w14:paraId="7061A346" w14:textId="7777777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Vehicle Windscreen Wash Fluid Concentrate</w:t>
            </w:r>
          </w:p>
          <w:p w14:paraId="44557686" w14:textId="6CC1B767" w:rsidR="0018102E" w:rsidRPr="003B24A1" w:rsidRDefault="0018102E" w:rsidP="0018102E">
            <w:pPr>
              <w:spacing w:after="0" w:line="240" w:lineRule="auto"/>
              <w:rPr>
                <w:rFonts w:ascii="Arial" w:hAnsi="Arial" w:cs="Arial"/>
                <w:color w:val="000000" w:themeColor="text1"/>
              </w:rPr>
            </w:pPr>
            <w:r w:rsidRPr="003B24A1">
              <w:rPr>
                <w:rFonts w:ascii="Arial" w:hAnsi="Arial" w:cs="Arial"/>
                <w:color w:val="000000" w:themeColor="text1"/>
              </w:rPr>
              <w:t>Wax Film, Temporary Corrosion Protective, Solvent based</w:t>
            </w:r>
          </w:p>
          <w:p w14:paraId="660C7C47" w14:textId="77777777" w:rsidR="003E6CBE" w:rsidRPr="003B24A1" w:rsidRDefault="003E6CBE">
            <w:pPr>
              <w:spacing w:after="0" w:line="240" w:lineRule="auto"/>
              <w:rPr>
                <w:rFonts w:ascii="Arial" w:hAnsi="Arial" w:cs="Arial"/>
                <w:color w:val="000000" w:themeColor="text1"/>
              </w:rPr>
            </w:pPr>
          </w:p>
          <w:p w14:paraId="4ADCBA4A" w14:textId="1D6225F4"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 xml:space="preserve">Additional </w:t>
            </w:r>
            <w:r w:rsidR="00B33CDA">
              <w:rPr>
                <w:rFonts w:ascii="Arial" w:eastAsia="Arial" w:hAnsi="Arial" w:cs="Arial"/>
                <w:color w:val="000000" w:themeColor="text1"/>
              </w:rPr>
              <w:t>P</w:t>
            </w:r>
            <w:r w:rsidRPr="003B24A1">
              <w:rPr>
                <w:rFonts w:ascii="Arial" w:eastAsia="Arial" w:hAnsi="Arial" w:cs="Arial"/>
                <w:color w:val="000000" w:themeColor="text1"/>
              </w:rPr>
              <w:t xml:space="preserve">roducts may be added to this Lot during the life of the Framework.  </w:t>
            </w:r>
            <w:r w:rsidR="00336B19" w:rsidRPr="003B24A1">
              <w:rPr>
                <w:rFonts w:ascii="Arial" w:eastAsia="Arial" w:hAnsi="Arial" w:cs="Arial"/>
                <w:color w:val="000000" w:themeColor="text1"/>
              </w:rPr>
              <w:t xml:space="preserve">The Supplier may offer additional </w:t>
            </w:r>
            <w:r w:rsidR="00B33CDA">
              <w:rPr>
                <w:rFonts w:ascii="Arial" w:eastAsia="Arial" w:hAnsi="Arial" w:cs="Arial"/>
                <w:color w:val="000000" w:themeColor="text1"/>
              </w:rPr>
              <w:t>P</w:t>
            </w:r>
            <w:r w:rsidR="00336B19" w:rsidRPr="003B24A1">
              <w:rPr>
                <w:rFonts w:ascii="Arial" w:eastAsia="Arial" w:hAnsi="Arial" w:cs="Arial"/>
                <w:color w:val="000000" w:themeColor="text1"/>
              </w:rPr>
              <w:t xml:space="preserve">roducts to those listed which come under the classification of </w:t>
            </w:r>
            <w:r w:rsidR="00336B19" w:rsidRPr="003B24A1">
              <w:rPr>
                <w:rFonts w:ascii="Arial" w:hAnsi="Arial" w:cs="Arial"/>
                <w:color w:val="000000" w:themeColor="text1"/>
              </w:rPr>
              <w:t>oils</w:t>
            </w:r>
            <w:r w:rsidR="00336B19" w:rsidRPr="003B24A1">
              <w:rPr>
                <w:rStyle w:val="apple-converted-space"/>
                <w:rFonts w:ascii="Arial" w:hAnsi="Arial" w:cs="Arial"/>
                <w:color w:val="000000" w:themeColor="text1"/>
              </w:rPr>
              <w:t> </w:t>
            </w:r>
            <w:r w:rsidR="00336B19" w:rsidRPr="003B24A1">
              <w:rPr>
                <w:rFonts w:ascii="Arial" w:hAnsi="Arial" w:cs="Arial"/>
                <w:color w:val="000000" w:themeColor="text1"/>
              </w:rPr>
              <w:t>lubricants greases and antifreeze</w:t>
            </w:r>
            <w:r w:rsidR="00E40E25" w:rsidRPr="003B24A1">
              <w:rPr>
                <w:rFonts w:ascii="Arial" w:hAnsi="Arial" w:cs="Arial"/>
                <w:color w:val="000000" w:themeColor="text1"/>
              </w:rPr>
              <w:t xml:space="preserve"> throughout the </w:t>
            </w:r>
            <w:r w:rsidR="00E40E25" w:rsidRPr="003B24A1">
              <w:rPr>
                <w:rFonts w:ascii="Arial" w:eastAsia="Arial" w:hAnsi="Arial" w:cs="Arial"/>
                <w:color w:val="000000" w:themeColor="text1"/>
              </w:rPr>
              <w:t xml:space="preserve">duration of the Framework Agreement and any </w:t>
            </w:r>
            <w:r w:rsidR="00551693">
              <w:rPr>
                <w:rFonts w:ascii="Arial" w:eastAsia="Arial" w:hAnsi="Arial" w:cs="Arial"/>
                <w:color w:val="000000" w:themeColor="text1"/>
              </w:rPr>
              <w:t>Call Off</w:t>
            </w:r>
            <w:r w:rsidR="00E40E25" w:rsidRPr="003B24A1">
              <w:rPr>
                <w:rFonts w:ascii="Arial" w:eastAsia="Arial" w:hAnsi="Arial" w:cs="Arial"/>
                <w:color w:val="000000" w:themeColor="text1"/>
              </w:rPr>
              <w:t xml:space="preserve"> Contracts.</w:t>
            </w:r>
          </w:p>
          <w:p w14:paraId="10E38E57" w14:textId="77777777" w:rsidR="003E6CBE" w:rsidRPr="003B24A1" w:rsidRDefault="003E6CBE">
            <w:pPr>
              <w:spacing w:after="0" w:line="240" w:lineRule="auto"/>
              <w:rPr>
                <w:rFonts w:ascii="Arial" w:hAnsi="Arial" w:cs="Arial"/>
                <w:color w:val="000000" w:themeColor="text1"/>
              </w:rPr>
            </w:pPr>
          </w:p>
          <w:p w14:paraId="526EE0A4" w14:textId="4ED48536" w:rsidR="003E6CBE" w:rsidRPr="003B24A1" w:rsidRDefault="006C6D7D">
            <w:pPr>
              <w:spacing w:after="0" w:line="240" w:lineRule="auto"/>
              <w:rPr>
                <w:rFonts w:ascii="Arial" w:eastAsia="Arial" w:hAnsi="Arial" w:cs="Arial"/>
                <w:color w:val="000000" w:themeColor="text1"/>
              </w:rPr>
            </w:pPr>
            <w:r w:rsidRPr="003B24A1">
              <w:rPr>
                <w:rFonts w:ascii="Arial" w:eastAsia="Arial" w:hAnsi="Arial" w:cs="Arial"/>
                <w:color w:val="000000" w:themeColor="text1"/>
              </w:rPr>
              <w:t xml:space="preserve">The Supplier shall ensure that all </w:t>
            </w:r>
            <w:r w:rsidR="00B33CDA">
              <w:rPr>
                <w:rFonts w:ascii="Arial" w:eastAsia="Arial" w:hAnsi="Arial" w:cs="Arial"/>
                <w:color w:val="000000" w:themeColor="text1"/>
              </w:rPr>
              <w:t>P</w:t>
            </w:r>
            <w:r w:rsidR="004202BB" w:rsidRPr="003B24A1">
              <w:rPr>
                <w:rFonts w:ascii="Arial" w:eastAsia="Arial" w:hAnsi="Arial" w:cs="Arial"/>
                <w:color w:val="000000" w:themeColor="text1"/>
              </w:rPr>
              <w:t xml:space="preserve">roducts </w:t>
            </w:r>
            <w:r w:rsidR="0090041D" w:rsidRPr="003B24A1">
              <w:rPr>
                <w:rFonts w:ascii="Arial" w:eastAsia="Arial" w:hAnsi="Arial" w:cs="Arial"/>
                <w:color w:val="000000" w:themeColor="text1"/>
              </w:rPr>
              <w:t xml:space="preserve">are </w:t>
            </w:r>
            <w:r w:rsidR="00977AA0" w:rsidRPr="003B24A1">
              <w:rPr>
                <w:rFonts w:ascii="Arial" w:eastAsia="Arial" w:hAnsi="Arial" w:cs="Arial"/>
                <w:color w:val="000000" w:themeColor="text1"/>
              </w:rPr>
              <w:t xml:space="preserve">of the required quality in accordance with the relevant European Standards and British Standards (or equivalent) and </w:t>
            </w:r>
            <w:r w:rsidR="004202BB" w:rsidRPr="003B24A1">
              <w:rPr>
                <w:rFonts w:ascii="Arial" w:eastAsia="Arial" w:hAnsi="Arial" w:cs="Arial"/>
                <w:color w:val="000000" w:themeColor="text1"/>
              </w:rPr>
              <w:t>must comply with all good industry practice and all applicable legislative and regulatory requirements.</w:t>
            </w:r>
            <w:r w:rsidR="00977AA0" w:rsidRPr="003B24A1">
              <w:rPr>
                <w:color w:val="000000" w:themeColor="text1"/>
              </w:rPr>
              <w:t xml:space="preserve"> </w:t>
            </w:r>
          </w:p>
          <w:p w14:paraId="641FC002" w14:textId="77777777" w:rsidR="00CE7629" w:rsidRPr="003B24A1" w:rsidRDefault="00CE7629">
            <w:pPr>
              <w:spacing w:after="0" w:line="240" w:lineRule="auto"/>
              <w:rPr>
                <w:rFonts w:ascii="Arial" w:hAnsi="Arial" w:cs="Arial"/>
                <w:color w:val="000000" w:themeColor="text1"/>
              </w:rPr>
            </w:pPr>
          </w:p>
          <w:p w14:paraId="7D91F98E" w14:textId="12905F8F" w:rsidR="00CE7629" w:rsidRPr="003B24A1" w:rsidRDefault="00CE7629" w:rsidP="00CE7629">
            <w:pPr>
              <w:spacing w:after="0" w:line="240" w:lineRule="auto"/>
              <w:rPr>
                <w:rFonts w:ascii="Arial" w:eastAsia="Arial" w:hAnsi="Arial" w:cs="Arial"/>
                <w:color w:val="000000" w:themeColor="text1"/>
              </w:rPr>
            </w:pPr>
            <w:r w:rsidRPr="003B24A1">
              <w:rPr>
                <w:rFonts w:ascii="Arial" w:eastAsia="Arial" w:hAnsi="Arial" w:cs="Arial"/>
                <w:color w:val="000000" w:themeColor="text1"/>
              </w:rPr>
              <w:t xml:space="preserve">The Supplier </w:t>
            </w:r>
            <w:r w:rsidR="00977AA0" w:rsidRPr="003B24A1">
              <w:rPr>
                <w:rFonts w:ascii="Arial" w:eastAsia="Arial" w:hAnsi="Arial" w:cs="Arial"/>
                <w:color w:val="000000" w:themeColor="text1"/>
              </w:rPr>
              <w:t xml:space="preserve">shall ensure that they </w:t>
            </w:r>
            <w:r w:rsidRPr="003B24A1">
              <w:rPr>
                <w:rFonts w:ascii="Arial" w:eastAsia="Arial" w:hAnsi="Arial" w:cs="Arial"/>
                <w:color w:val="000000" w:themeColor="text1"/>
              </w:rPr>
              <w:t xml:space="preserve">hold all necessary licences and that they comply with all good industry practice, regulatory and legislative requirements for storage and delivery of these </w:t>
            </w:r>
            <w:r w:rsidR="00B33CDA">
              <w:rPr>
                <w:rFonts w:ascii="Arial" w:eastAsia="Arial" w:hAnsi="Arial" w:cs="Arial"/>
                <w:color w:val="000000" w:themeColor="text1"/>
              </w:rPr>
              <w:t>P</w:t>
            </w:r>
            <w:r w:rsidRPr="003B24A1">
              <w:rPr>
                <w:rFonts w:ascii="Arial" w:eastAsia="Arial" w:hAnsi="Arial" w:cs="Arial"/>
                <w:color w:val="000000" w:themeColor="text1"/>
              </w:rPr>
              <w:t>roducts.</w:t>
            </w:r>
          </w:p>
          <w:p w14:paraId="190418EB" w14:textId="77777777" w:rsidR="00CE7629" w:rsidRPr="003B24A1" w:rsidRDefault="00CE7629" w:rsidP="00CE7629">
            <w:pPr>
              <w:spacing w:after="0" w:line="240" w:lineRule="auto"/>
              <w:rPr>
                <w:rFonts w:ascii="Arial" w:eastAsia="Arial" w:hAnsi="Arial" w:cs="Arial"/>
                <w:color w:val="000000" w:themeColor="text1"/>
              </w:rPr>
            </w:pPr>
          </w:p>
          <w:p w14:paraId="6EA45516" w14:textId="6C15AD7B" w:rsidR="00336B19" w:rsidRPr="003B24A1" w:rsidRDefault="00336B19" w:rsidP="00CE7629">
            <w:pPr>
              <w:spacing w:after="0" w:line="240" w:lineRule="auto"/>
              <w:rPr>
                <w:rFonts w:ascii="Arial" w:eastAsia="Arial" w:hAnsi="Arial" w:cs="Arial"/>
                <w:color w:val="000000" w:themeColor="text1"/>
              </w:rPr>
            </w:pPr>
          </w:p>
          <w:p w14:paraId="7634DE25" w14:textId="77777777" w:rsidR="003E6CBE" w:rsidRPr="003B24A1" w:rsidRDefault="003E6CBE" w:rsidP="001708C1">
            <w:pPr>
              <w:spacing w:after="0" w:line="240" w:lineRule="auto"/>
              <w:rPr>
                <w:rFonts w:ascii="Arial" w:hAnsi="Arial" w:cs="Arial"/>
                <w:color w:val="000000" w:themeColor="text1"/>
              </w:rPr>
            </w:pPr>
          </w:p>
        </w:tc>
      </w:tr>
    </w:tbl>
    <w:p w14:paraId="270F852E" w14:textId="77777777" w:rsidR="003E6CBE" w:rsidRPr="003B24A1" w:rsidRDefault="003E6CBE">
      <w:pPr>
        <w:tabs>
          <w:tab w:val="left" w:pos="1985"/>
        </w:tabs>
        <w:spacing w:after="0" w:line="240" w:lineRule="auto"/>
        <w:ind w:left="1985"/>
        <w:jc w:val="both"/>
        <w:rPr>
          <w:rFonts w:ascii="Arial" w:hAnsi="Arial" w:cs="Arial"/>
          <w:color w:val="000000" w:themeColor="text1"/>
        </w:rPr>
      </w:pPr>
    </w:p>
    <w:p w14:paraId="1974EDE9" w14:textId="77777777" w:rsidR="003E6CBE" w:rsidRPr="003B24A1" w:rsidRDefault="003E6CBE">
      <w:pPr>
        <w:tabs>
          <w:tab w:val="left" w:pos="1985"/>
        </w:tabs>
        <w:spacing w:after="0" w:line="240" w:lineRule="auto"/>
        <w:ind w:left="1985"/>
        <w:jc w:val="both"/>
        <w:rPr>
          <w:rFonts w:ascii="Arial" w:hAnsi="Arial" w:cs="Arial"/>
          <w:color w:val="000000" w:themeColor="text1"/>
        </w:rPr>
      </w:pPr>
    </w:p>
    <w:tbl>
      <w:tblPr>
        <w:tblStyle w:val="a4"/>
        <w:tblW w:w="937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9"/>
      </w:tblGrid>
      <w:tr w:rsidR="003B24A1" w:rsidRPr="003B24A1" w14:paraId="30EC22AD" w14:textId="77777777">
        <w:tc>
          <w:tcPr>
            <w:tcW w:w="9379" w:type="dxa"/>
            <w:shd w:val="clear" w:color="auto" w:fill="FFFFFF"/>
          </w:tcPr>
          <w:p w14:paraId="35D7BFF6" w14:textId="77777777" w:rsidR="003E6CBE" w:rsidRPr="003B24A1" w:rsidRDefault="004202BB" w:rsidP="00BE5AF4">
            <w:pPr>
              <w:tabs>
                <w:tab w:val="left" w:pos="1134"/>
              </w:tabs>
              <w:spacing w:before="120" w:after="120" w:line="240" w:lineRule="auto"/>
              <w:ind w:left="453" w:hanging="360"/>
              <w:jc w:val="both"/>
              <w:rPr>
                <w:rFonts w:ascii="Arial" w:hAnsi="Arial" w:cs="Arial"/>
                <w:color w:val="000000" w:themeColor="text1"/>
              </w:rPr>
            </w:pPr>
            <w:r w:rsidRPr="003B24A1">
              <w:rPr>
                <w:rFonts w:ascii="Arial" w:eastAsia="Arial" w:hAnsi="Arial" w:cs="Arial"/>
                <w:b/>
                <w:color w:val="000000" w:themeColor="text1"/>
              </w:rPr>
              <w:t>Lot 5 Description</w:t>
            </w:r>
          </w:p>
        </w:tc>
      </w:tr>
      <w:tr w:rsidR="003B24A1" w:rsidRPr="003B24A1" w14:paraId="41E14139" w14:textId="77777777">
        <w:tc>
          <w:tcPr>
            <w:tcW w:w="9379" w:type="dxa"/>
            <w:shd w:val="clear" w:color="auto" w:fill="FFFFFF"/>
          </w:tcPr>
          <w:p w14:paraId="6DFB064F" w14:textId="4CB64C7D" w:rsidR="003E6CBE" w:rsidRPr="003B24A1" w:rsidRDefault="00236819">
            <w:pPr>
              <w:spacing w:after="0" w:line="240" w:lineRule="auto"/>
              <w:rPr>
                <w:rFonts w:ascii="Arial" w:hAnsi="Arial" w:cs="Arial"/>
                <w:color w:val="000000" w:themeColor="text1"/>
              </w:rPr>
            </w:pPr>
            <w:r>
              <w:rPr>
                <w:rFonts w:ascii="Arial" w:eastAsia="Arial" w:hAnsi="Arial" w:cs="Arial"/>
                <w:b/>
                <w:color w:val="000000" w:themeColor="text1"/>
              </w:rPr>
              <w:t>A</w:t>
            </w:r>
            <w:r w:rsidR="004202BB" w:rsidRPr="003B24A1">
              <w:rPr>
                <w:rFonts w:ascii="Arial" w:eastAsia="Arial" w:hAnsi="Arial" w:cs="Arial"/>
                <w:b/>
                <w:color w:val="000000" w:themeColor="text1"/>
              </w:rPr>
              <w:t xml:space="preserve">ssociated </w:t>
            </w:r>
            <w:r w:rsidR="00594C25">
              <w:rPr>
                <w:rFonts w:ascii="Arial" w:eastAsia="Arial" w:hAnsi="Arial" w:cs="Arial"/>
                <w:b/>
                <w:color w:val="000000" w:themeColor="text1"/>
              </w:rPr>
              <w:t xml:space="preserve">Products and </w:t>
            </w:r>
            <w:r w:rsidR="004202BB" w:rsidRPr="003B24A1">
              <w:rPr>
                <w:rFonts w:ascii="Arial" w:eastAsia="Arial" w:hAnsi="Arial" w:cs="Arial"/>
                <w:b/>
                <w:color w:val="000000" w:themeColor="text1"/>
              </w:rPr>
              <w:t>Services</w:t>
            </w:r>
          </w:p>
          <w:p w14:paraId="522DFF22" w14:textId="77777777" w:rsidR="003E6CBE" w:rsidRPr="003B24A1" w:rsidRDefault="003E6CBE">
            <w:pPr>
              <w:spacing w:after="0" w:line="240" w:lineRule="auto"/>
              <w:rPr>
                <w:rFonts w:ascii="Arial" w:hAnsi="Arial" w:cs="Arial"/>
                <w:color w:val="000000" w:themeColor="text1"/>
              </w:rPr>
            </w:pPr>
          </w:p>
          <w:p w14:paraId="0A38A485" w14:textId="6EDC4CA7" w:rsidR="00D70FC4" w:rsidRPr="003B24A1" w:rsidRDefault="00CE7629">
            <w:pPr>
              <w:spacing w:after="0" w:line="240" w:lineRule="auto"/>
              <w:rPr>
                <w:rFonts w:ascii="Arial" w:eastAsia="Arial" w:hAnsi="Arial" w:cs="Arial"/>
                <w:color w:val="000000" w:themeColor="text1"/>
              </w:rPr>
            </w:pPr>
            <w:r w:rsidRPr="003B24A1">
              <w:rPr>
                <w:rFonts w:ascii="Arial" w:eastAsia="Arial" w:hAnsi="Arial" w:cs="Arial"/>
                <w:color w:val="000000" w:themeColor="text1"/>
              </w:rPr>
              <w:t xml:space="preserve">The </w:t>
            </w:r>
            <w:r w:rsidR="004202BB" w:rsidRPr="003B24A1">
              <w:rPr>
                <w:rFonts w:ascii="Arial" w:eastAsia="Arial" w:hAnsi="Arial" w:cs="Arial"/>
                <w:color w:val="000000" w:themeColor="text1"/>
              </w:rPr>
              <w:t>Supplier</w:t>
            </w:r>
            <w:r w:rsidRPr="003B24A1">
              <w:rPr>
                <w:rFonts w:ascii="Arial" w:eastAsia="Arial" w:hAnsi="Arial" w:cs="Arial"/>
                <w:color w:val="000000" w:themeColor="text1"/>
              </w:rPr>
              <w:t xml:space="preserve"> </w:t>
            </w:r>
            <w:r w:rsidR="004202BB" w:rsidRPr="003B24A1">
              <w:rPr>
                <w:rFonts w:ascii="Arial" w:eastAsia="Arial" w:hAnsi="Arial" w:cs="Arial"/>
                <w:color w:val="000000" w:themeColor="text1"/>
              </w:rPr>
              <w:t>shall supply and del</w:t>
            </w:r>
            <w:r w:rsidR="003F13E1" w:rsidRPr="003B24A1">
              <w:rPr>
                <w:rFonts w:ascii="Arial" w:eastAsia="Arial" w:hAnsi="Arial" w:cs="Arial"/>
                <w:color w:val="000000" w:themeColor="text1"/>
              </w:rPr>
              <w:t xml:space="preserve">iver all types of </w:t>
            </w:r>
            <w:r w:rsidR="004202BB" w:rsidRPr="003B24A1">
              <w:rPr>
                <w:rFonts w:ascii="Arial" w:eastAsia="Arial" w:hAnsi="Arial" w:cs="Arial"/>
                <w:color w:val="000000" w:themeColor="text1"/>
              </w:rPr>
              <w:t xml:space="preserve">additional </w:t>
            </w:r>
            <w:r w:rsidR="00B33CDA">
              <w:rPr>
                <w:rFonts w:ascii="Arial" w:eastAsia="Arial" w:hAnsi="Arial" w:cs="Arial"/>
                <w:color w:val="000000" w:themeColor="text1"/>
              </w:rPr>
              <w:t>P</w:t>
            </w:r>
            <w:r w:rsidR="00594C25">
              <w:rPr>
                <w:rFonts w:ascii="Arial" w:eastAsia="Arial" w:hAnsi="Arial" w:cs="Arial"/>
                <w:color w:val="000000" w:themeColor="text1"/>
              </w:rPr>
              <w:t xml:space="preserve">roducts and </w:t>
            </w:r>
            <w:r w:rsidR="00B33CDA">
              <w:rPr>
                <w:rFonts w:ascii="Arial" w:eastAsia="Arial" w:hAnsi="Arial" w:cs="Arial"/>
                <w:color w:val="000000" w:themeColor="text1"/>
              </w:rPr>
              <w:t>S</w:t>
            </w:r>
            <w:r w:rsidR="004202BB" w:rsidRPr="003B24A1">
              <w:rPr>
                <w:rFonts w:ascii="Arial" w:eastAsia="Arial" w:hAnsi="Arial" w:cs="Arial"/>
                <w:color w:val="000000" w:themeColor="text1"/>
              </w:rPr>
              <w:t xml:space="preserve">ervices </w:t>
            </w:r>
            <w:r w:rsidR="00D70FC4" w:rsidRPr="003B24A1">
              <w:rPr>
                <w:rFonts w:ascii="Arial" w:eastAsia="Arial" w:hAnsi="Arial" w:cs="Arial"/>
                <w:color w:val="000000" w:themeColor="text1"/>
              </w:rPr>
              <w:t xml:space="preserve">directly associated to the </w:t>
            </w:r>
            <w:r w:rsidR="00B33CDA">
              <w:rPr>
                <w:rFonts w:ascii="Arial" w:eastAsia="Arial" w:hAnsi="Arial" w:cs="Arial"/>
                <w:color w:val="000000" w:themeColor="text1"/>
              </w:rPr>
              <w:t>P</w:t>
            </w:r>
            <w:r w:rsidR="00D70FC4" w:rsidRPr="003B24A1">
              <w:rPr>
                <w:rFonts w:ascii="Arial" w:eastAsia="Arial" w:hAnsi="Arial" w:cs="Arial"/>
                <w:color w:val="000000" w:themeColor="text1"/>
              </w:rPr>
              <w:t xml:space="preserve">roducts to be delivered under </w:t>
            </w:r>
            <w:r w:rsidR="002B3543" w:rsidRPr="003B24A1">
              <w:rPr>
                <w:rFonts w:ascii="Arial" w:eastAsia="Arial" w:hAnsi="Arial" w:cs="Arial"/>
                <w:color w:val="000000" w:themeColor="text1"/>
              </w:rPr>
              <w:t>L</w:t>
            </w:r>
            <w:r w:rsidR="00D70FC4" w:rsidRPr="003B24A1">
              <w:rPr>
                <w:rFonts w:ascii="Arial" w:eastAsia="Arial" w:hAnsi="Arial" w:cs="Arial"/>
                <w:color w:val="000000" w:themeColor="text1"/>
              </w:rPr>
              <w:t xml:space="preserve">ots 1-4 under this Framework agreement to </w:t>
            </w:r>
            <w:r w:rsidR="004202BB" w:rsidRPr="003B24A1">
              <w:rPr>
                <w:rFonts w:ascii="Arial" w:eastAsia="Arial" w:hAnsi="Arial" w:cs="Arial"/>
                <w:color w:val="000000" w:themeColor="text1"/>
              </w:rPr>
              <w:t xml:space="preserve">various </w:t>
            </w:r>
            <w:r w:rsidR="00567E2E" w:rsidRPr="003B24A1">
              <w:rPr>
                <w:rFonts w:ascii="Arial" w:eastAsia="Arial" w:hAnsi="Arial" w:cs="Arial"/>
                <w:color w:val="000000" w:themeColor="text1"/>
              </w:rPr>
              <w:t>Contracting Authorities</w:t>
            </w:r>
            <w:r w:rsidR="004202BB" w:rsidRPr="003B24A1">
              <w:rPr>
                <w:rFonts w:ascii="Arial" w:eastAsia="Arial" w:hAnsi="Arial" w:cs="Arial"/>
                <w:color w:val="000000" w:themeColor="text1"/>
              </w:rPr>
              <w:t xml:space="preserve"> across the whole of the UK throughout the Framework Agreement and any </w:t>
            </w:r>
            <w:r w:rsidR="00551693">
              <w:rPr>
                <w:rFonts w:ascii="Arial" w:eastAsia="Arial" w:hAnsi="Arial" w:cs="Arial"/>
                <w:color w:val="000000" w:themeColor="text1"/>
              </w:rPr>
              <w:t>Call Off</w:t>
            </w:r>
            <w:r w:rsidR="004202BB" w:rsidRPr="003B24A1">
              <w:rPr>
                <w:rFonts w:ascii="Arial" w:eastAsia="Arial" w:hAnsi="Arial" w:cs="Arial"/>
                <w:color w:val="000000" w:themeColor="text1"/>
              </w:rPr>
              <w:t xml:space="preserve"> Contracts</w:t>
            </w:r>
            <w:r w:rsidR="00D70FC4" w:rsidRPr="003B24A1">
              <w:rPr>
                <w:rFonts w:ascii="Arial" w:eastAsia="Arial" w:hAnsi="Arial" w:cs="Arial"/>
                <w:color w:val="000000" w:themeColor="text1"/>
              </w:rPr>
              <w:t>. The a</w:t>
            </w:r>
            <w:r w:rsidR="00EA5302">
              <w:rPr>
                <w:rFonts w:ascii="Arial" w:eastAsia="Arial" w:hAnsi="Arial" w:cs="Arial"/>
                <w:color w:val="000000" w:themeColor="text1"/>
              </w:rPr>
              <w:t xml:space="preserve">ssociated </w:t>
            </w:r>
            <w:r w:rsidR="00B33CDA">
              <w:rPr>
                <w:rFonts w:ascii="Arial" w:eastAsia="Arial" w:hAnsi="Arial" w:cs="Arial"/>
                <w:color w:val="000000" w:themeColor="text1"/>
              </w:rPr>
              <w:t>P</w:t>
            </w:r>
            <w:r w:rsidR="00D70FC4" w:rsidRPr="003B24A1">
              <w:rPr>
                <w:rFonts w:ascii="Arial" w:eastAsia="Arial" w:hAnsi="Arial" w:cs="Arial"/>
                <w:color w:val="000000" w:themeColor="text1"/>
              </w:rPr>
              <w:t xml:space="preserve">roducts and </w:t>
            </w:r>
            <w:r w:rsidR="00B33CDA">
              <w:rPr>
                <w:rFonts w:ascii="Arial" w:eastAsia="Arial" w:hAnsi="Arial" w:cs="Arial"/>
                <w:color w:val="000000" w:themeColor="text1"/>
              </w:rPr>
              <w:t>S</w:t>
            </w:r>
            <w:r w:rsidR="00D70FC4" w:rsidRPr="003B24A1">
              <w:rPr>
                <w:rFonts w:ascii="Arial" w:eastAsia="Arial" w:hAnsi="Arial" w:cs="Arial"/>
                <w:color w:val="000000" w:themeColor="text1"/>
              </w:rPr>
              <w:t>ervices will include but not be limited to;</w:t>
            </w:r>
          </w:p>
          <w:p w14:paraId="55C5D767" w14:textId="12B9F292"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 xml:space="preserve"> </w:t>
            </w:r>
          </w:p>
          <w:p w14:paraId="21E58048"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Fuel Storage Tank provision,</w:t>
            </w:r>
          </w:p>
          <w:p w14:paraId="7C771947"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Installation of Fuel Storage Tanks</w:t>
            </w:r>
          </w:p>
          <w:p w14:paraId="41DEECCD" w14:textId="291BA4FC" w:rsidR="003E6CBE" w:rsidRPr="003B24A1" w:rsidRDefault="004202BB" w:rsidP="00D70FC4">
            <w:pPr>
              <w:spacing w:after="0" w:line="240" w:lineRule="auto"/>
              <w:rPr>
                <w:rFonts w:ascii="Arial" w:hAnsi="Arial" w:cs="Arial"/>
                <w:color w:val="000000" w:themeColor="text1"/>
              </w:rPr>
            </w:pPr>
            <w:r w:rsidRPr="003B24A1">
              <w:rPr>
                <w:rFonts w:ascii="Arial" w:eastAsia="Arial" w:hAnsi="Arial" w:cs="Arial"/>
                <w:color w:val="000000" w:themeColor="text1"/>
              </w:rPr>
              <w:t>Re-siting of Fuel Storage Tanks</w:t>
            </w:r>
          </w:p>
          <w:p w14:paraId="202F3A76"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 xml:space="preserve">Tank Bunding </w:t>
            </w:r>
          </w:p>
          <w:p w14:paraId="4EE274A4"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Tank Lining</w:t>
            </w:r>
          </w:p>
          <w:p w14:paraId="60A1A51F"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Tank Cleaning</w:t>
            </w:r>
          </w:p>
          <w:p w14:paraId="34488588"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Tank Maintenance</w:t>
            </w:r>
          </w:p>
          <w:p w14:paraId="5D378221"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Pump maintenance</w:t>
            </w:r>
          </w:p>
          <w:p w14:paraId="35881005"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 xml:space="preserve">Fuel Testing Kits </w:t>
            </w:r>
          </w:p>
          <w:p w14:paraId="3FDB5619"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Fuel Testing Services</w:t>
            </w:r>
          </w:p>
          <w:p w14:paraId="5C82E575"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Fuel Cleaning</w:t>
            </w:r>
          </w:p>
          <w:p w14:paraId="24A99452"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Fuel Uplift and Disposal</w:t>
            </w:r>
          </w:p>
          <w:p w14:paraId="18ABC6F6"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Fuel Uplift, Clean and Transfer</w:t>
            </w:r>
          </w:p>
          <w:p w14:paraId="10FC958D"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Fuel Spillage Response</w:t>
            </w:r>
          </w:p>
          <w:p w14:paraId="4501EEF4"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Fuel Spillage Kits</w:t>
            </w:r>
          </w:p>
          <w:p w14:paraId="7638F156" w14:textId="77777777" w:rsidR="003E6CBE" w:rsidRPr="003B24A1" w:rsidRDefault="004202BB">
            <w:pPr>
              <w:spacing w:after="0" w:line="240" w:lineRule="auto"/>
              <w:rPr>
                <w:rFonts w:ascii="Arial" w:hAnsi="Arial" w:cs="Arial"/>
                <w:color w:val="000000" w:themeColor="text1"/>
              </w:rPr>
            </w:pPr>
            <w:r w:rsidRPr="003B24A1">
              <w:rPr>
                <w:rFonts w:ascii="Arial" w:eastAsia="Arial" w:hAnsi="Arial" w:cs="Arial"/>
                <w:color w:val="000000" w:themeColor="text1"/>
              </w:rPr>
              <w:t>Disposal of Residual Waste from Biomass Fuels</w:t>
            </w:r>
          </w:p>
          <w:p w14:paraId="018F6343" w14:textId="77777777" w:rsidR="003E6CBE" w:rsidRDefault="004202BB">
            <w:pPr>
              <w:spacing w:after="0" w:line="240" w:lineRule="auto"/>
              <w:rPr>
                <w:rFonts w:ascii="Arial" w:eastAsia="Arial" w:hAnsi="Arial" w:cs="Arial"/>
                <w:color w:val="000000" w:themeColor="text1"/>
              </w:rPr>
            </w:pPr>
            <w:r w:rsidRPr="003B24A1">
              <w:rPr>
                <w:rFonts w:ascii="Arial" w:eastAsia="Arial" w:hAnsi="Arial" w:cs="Arial"/>
                <w:color w:val="000000" w:themeColor="text1"/>
              </w:rPr>
              <w:t>Disposal of Residual Waste from Solid Fuels</w:t>
            </w:r>
          </w:p>
          <w:p w14:paraId="329A0CF4" w14:textId="77777777" w:rsidR="00551693" w:rsidRPr="003B24A1" w:rsidRDefault="00551693">
            <w:pPr>
              <w:spacing w:after="0" w:line="240" w:lineRule="auto"/>
              <w:rPr>
                <w:rFonts w:ascii="Arial" w:hAnsi="Arial" w:cs="Arial"/>
                <w:color w:val="000000" w:themeColor="text1"/>
              </w:rPr>
            </w:pPr>
          </w:p>
          <w:p w14:paraId="65A84385" w14:textId="39EFC22E" w:rsidR="00EA5302" w:rsidRDefault="007C5857" w:rsidP="007C5857">
            <w:pPr>
              <w:spacing w:after="0" w:line="240" w:lineRule="auto"/>
              <w:rPr>
                <w:rFonts w:ascii="Arial" w:eastAsia="Arial" w:hAnsi="Arial" w:cs="Arial"/>
                <w:color w:val="000000" w:themeColor="text1"/>
              </w:rPr>
            </w:pPr>
            <w:r w:rsidRPr="003B24A1">
              <w:rPr>
                <w:rFonts w:ascii="Arial" w:eastAsia="Arial" w:hAnsi="Arial" w:cs="Arial"/>
                <w:color w:val="000000" w:themeColor="text1"/>
                <w:highlight w:val="white"/>
              </w:rPr>
              <w:t>Renewable Heat Incentive</w:t>
            </w:r>
            <w:r w:rsidR="00EA5302">
              <w:rPr>
                <w:rFonts w:ascii="Arial" w:eastAsia="Arial" w:hAnsi="Arial" w:cs="Arial"/>
                <w:color w:val="000000" w:themeColor="text1"/>
                <w:highlight w:val="white"/>
              </w:rPr>
              <w:t xml:space="preserve"> see link; </w:t>
            </w:r>
            <w:hyperlink r:id="rId18" w:history="1">
              <w:r w:rsidR="00EA5302" w:rsidRPr="00AD37C6">
                <w:rPr>
                  <w:rStyle w:val="Hyperlink"/>
                  <w:rFonts w:ascii="Arial" w:eastAsia="Arial" w:hAnsi="Arial" w:cs="Arial"/>
                </w:rPr>
                <w:t>https://www.ofgem.gov.uk/environmental-programmes/non-domestic-rhi</w:t>
              </w:r>
            </w:hyperlink>
          </w:p>
          <w:p w14:paraId="4B57E33F" w14:textId="1BFB7668" w:rsidR="007C5857" w:rsidRPr="003B24A1" w:rsidRDefault="007C5857" w:rsidP="007C5857">
            <w:pPr>
              <w:spacing w:after="0" w:line="240" w:lineRule="auto"/>
              <w:rPr>
                <w:color w:val="000000" w:themeColor="text1"/>
              </w:rPr>
            </w:pPr>
            <w:r w:rsidRPr="003B24A1">
              <w:rPr>
                <w:rFonts w:ascii="Arial" w:eastAsia="Arial" w:hAnsi="Arial" w:cs="Arial"/>
                <w:color w:val="000000" w:themeColor="text1"/>
                <w:highlight w:val="white"/>
              </w:rPr>
              <w:t>Provision of works and consultancy to make biomass boilers compl</w:t>
            </w:r>
            <w:r w:rsidR="00594C25">
              <w:rPr>
                <w:rFonts w:ascii="Arial" w:eastAsia="Arial" w:hAnsi="Arial" w:cs="Arial"/>
                <w:color w:val="000000" w:themeColor="text1"/>
                <w:highlight w:val="white"/>
              </w:rPr>
              <w:t xml:space="preserve">iant </w:t>
            </w:r>
            <w:r w:rsidRPr="003B24A1">
              <w:rPr>
                <w:rFonts w:ascii="Arial" w:eastAsia="Arial" w:hAnsi="Arial" w:cs="Arial"/>
                <w:color w:val="000000" w:themeColor="text1"/>
                <w:highlight w:val="white"/>
              </w:rPr>
              <w:t>with RHI accreditation requirements</w:t>
            </w:r>
          </w:p>
          <w:p w14:paraId="4420137F" w14:textId="4650BCCA" w:rsidR="003E6CBE" w:rsidRPr="003B24A1" w:rsidRDefault="003E6CBE">
            <w:pPr>
              <w:spacing w:after="0" w:line="240" w:lineRule="auto"/>
              <w:rPr>
                <w:rFonts w:ascii="Arial" w:hAnsi="Arial" w:cs="Arial"/>
                <w:color w:val="000000" w:themeColor="text1"/>
              </w:rPr>
            </w:pPr>
          </w:p>
          <w:p w14:paraId="1D98CF92" w14:textId="1C0A08DE" w:rsidR="003E6CBE" w:rsidRPr="003B24A1" w:rsidRDefault="00D70FC4">
            <w:pPr>
              <w:spacing w:after="0" w:line="240" w:lineRule="auto"/>
              <w:rPr>
                <w:rFonts w:ascii="Arial" w:eastAsia="Arial" w:hAnsi="Arial" w:cs="Arial"/>
                <w:color w:val="000000" w:themeColor="text1"/>
              </w:rPr>
            </w:pPr>
            <w:r w:rsidRPr="003B24A1">
              <w:rPr>
                <w:rFonts w:ascii="Arial" w:eastAsia="Arial" w:hAnsi="Arial" w:cs="Arial"/>
                <w:color w:val="000000" w:themeColor="text1"/>
              </w:rPr>
              <w:t xml:space="preserve">The </w:t>
            </w:r>
            <w:r w:rsidR="004202BB" w:rsidRPr="003B24A1">
              <w:rPr>
                <w:rFonts w:ascii="Arial" w:eastAsia="Arial" w:hAnsi="Arial" w:cs="Arial"/>
                <w:color w:val="000000" w:themeColor="text1"/>
              </w:rPr>
              <w:t>Supplier</w:t>
            </w:r>
            <w:r w:rsidRPr="003B24A1">
              <w:rPr>
                <w:rFonts w:ascii="Arial" w:eastAsia="Arial" w:hAnsi="Arial" w:cs="Arial"/>
                <w:color w:val="000000" w:themeColor="text1"/>
              </w:rPr>
              <w:t xml:space="preserve"> shall </w:t>
            </w:r>
            <w:r w:rsidR="0090041D" w:rsidRPr="003B24A1">
              <w:rPr>
                <w:rFonts w:ascii="Arial" w:eastAsia="Arial" w:hAnsi="Arial" w:cs="Arial"/>
                <w:color w:val="000000" w:themeColor="text1"/>
              </w:rPr>
              <w:t xml:space="preserve">provide </w:t>
            </w:r>
            <w:r w:rsidR="004202BB" w:rsidRPr="003B24A1">
              <w:rPr>
                <w:rFonts w:ascii="Arial" w:eastAsia="Arial" w:hAnsi="Arial" w:cs="Arial"/>
                <w:color w:val="000000" w:themeColor="text1"/>
              </w:rPr>
              <w:t xml:space="preserve">any of the above </w:t>
            </w:r>
            <w:r w:rsidR="00B33CDA">
              <w:rPr>
                <w:rFonts w:ascii="Arial" w:eastAsia="Arial" w:hAnsi="Arial" w:cs="Arial"/>
                <w:color w:val="000000" w:themeColor="text1"/>
              </w:rPr>
              <w:t>P</w:t>
            </w:r>
            <w:r w:rsidR="009C07BA" w:rsidRPr="003B24A1">
              <w:rPr>
                <w:rFonts w:ascii="Arial" w:eastAsia="Arial" w:hAnsi="Arial" w:cs="Arial"/>
                <w:color w:val="000000" w:themeColor="text1"/>
              </w:rPr>
              <w:t xml:space="preserve">roducts and </w:t>
            </w:r>
            <w:r w:rsidR="00B33CDA">
              <w:rPr>
                <w:rFonts w:ascii="Arial" w:eastAsia="Arial" w:hAnsi="Arial" w:cs="Arial"/>
                <w:color w:val="000000" w:themeColor="text1"/>
              </w:rPr>
              <w:t>S</w:t>
            </w:r>
            <w:r w:rsidR="004202BB" w:rsidRPr="003B24A1">
              <w:rPr>
                <w:rFonts w:ascii="Arial" w:eastAsia="Arial" w:hAnsi="Arial" w:cs="Arial"/>
                <w:color w:val="000000" w:themeColor="text1"/>
              </w:rPr>
              <w:t xml:space="preserve">ervices which they have the capability to deliver and may offer additional </w:t>
            </w:r>
            <w:r w:rsidR="00B33CDA">
              <w:rPr>
                <w:rFonts w:ascii="Arial" w:eastAsia="Arial" w:hAnsi="Arial" w:cs="Arial"/>
                <w:color w:val="000000" w:themeColor="text1"/>
              </w:rPr>
              <w:t>P</w:t>
            </w:r>
            <w:r w:rsidR="009C07BA" w:rsidRPr="003B24A1">
              <w:rPr>
                <w:rFonts w:ascii="Arial" w:eastAsia="Arial" w:hAnsi="Arial" w:cs="Arial"/>
                <w:color w:val="000000" w:themeColor="text1"/>
              </w:rPr>
              <w:t xml:space="preserve">roducts </w:t>
            </w:r>
            <w:r w:rsidR="0035075F" w:rsidRPr="003B24A1">
              <w:rPr>
                <w:rFonts w:ascii="Arial" w:eastAsia="Arial" w:hAnsi="Arial" w:cs="Arial"/>
                <w:color w:val="000000" w:themeColor="text1"/>
              </w:rPr>
              <w:t xml:space="preserve">and </w:t>
            </w:r>
            <w:r w:rsidR="00B33CDA">
              <w:rPr>
                <w:rFonts w:ascii="Arial" w:eastAsia="Arial" w:hAnsi="Arial" w:cs="Arial"/>
                <w:color w:val="000000" w:themeColor="text1"/>
              </w:rPr>
              <w:t>S</w:t>
            </w:r>
            <w:r w:rsidR="0035075F" w:rsidRPr="003B24A1">
              <w:rPr>
                <w:rFonts w:ascii="Arial" w:eastAsia="Arial" w:hAnsi="Arial" w:cs="Arial"/>
                <w:color w:val="000000" w:themeColor="text1"/>
              </w:rPr>
              <w:t>ervices</w:t>
            </w:r>
            <w:r w:rsidR="004202BB" w:rsidRPr="003B24A1">
              <w:rPr>
                <w:rFonts w:ascii="Arial" w:eastAsia="Arial" w:hAnsi="Arial" w:cs="Arial"/>
                <w:color w:val="000000" w:themeColor="text1"/>
              </w:rPr>
              <w:t xml:space="preserve"> </w:t>
            </w:r>
            <w:r w:rsidR="009C07BA" w:rsidRPr="003B24A1">
              <w:rPr>
                <w:rFonts w:ascii="Arial" w:eastAsia="Arial" w:hAnsi="Arial" w:cs="Arial"/>
                <w:color w:val="000000" w:themeColor="text1"/>
              </w:rPr>
              <w:t xml:space="preserve">which are directly associated to the use of the </w:t>
            </w:r>
            <w:r w:rsidR="00B33CDA">
              <w:rPr>
                <w:rFonts w:ascii="Arial" w:eastAsia="Arial" w:hAnsi="Arial" w:cs="Arial"/>
                <w:color w:val="000000" w:themeColor="text1"/>
              </w:rPr>
              <w:t>P</w:t>
            </w:r>
            <w:r w:rsidR="009C07BA" w:rsidRPr="003B24A1">
              <w:rPr>
                <w:rFonts w:ascii="Arial" w:eastAsia="Arial" w:hAnsi="Arial" w:cs="Arial"/>
                <w:color w:val="000000" w:themeColor="text1"/>
              </w:rPr>
              <w:t>roducts covered in Lot 1,</w:t>
            </w:r>
            <w:r w:rsidR="002B3543" w:rsidRPr="003B24A1">
              <w:rPr>
                <w:rFonts w:ascii="Arial" w:eastAsia="Arial" w:hAnsi="Arial" w:cs="Arial"/>
                <w:color w:val="000000" w:themeColor="text1"/>
              </w:rPr>
              <w:t xml:space="preserve"> </w:t>
            </w:r>
            <w:r w:rsidR="009C07BA" w:rsidRPr="003B24A1">
              <w:rPr>
                <w:rFonts w:ascii="Arial" w:eastAsia="Arial" w:hAnsi="Arial" w:cs="Arial"/>
                <w:color w:val="000000" w:themeColor="text1"/>
              </w:rPr>
              <w:t>2,</w:t>
            </w:r>
            <w:r w:rsidR="002B3543" w:rsidRPr="003B24A1">
              <w:rPr>
                <w:rFonts w:ascii="Arial" w:eastAsia="Arial" w:hAnsi="Arial" w:cs="Arial"/>
                <w:color w:val="000000" w:themeColor="text1"/>
              </w:rPr>
              <w:t xml:space="preserve"> </w:t>
            </w:r>
            <w:r w:rsidR="009C07BA" w:rsidRPr="003B24A1">
              <w:rPr>
                <w:rFonts w:ascii="Arial" w:eastAsia="Arial" w:hAnsi="Arial" w:cs="Arial"/>
                <w:color w:val="000000" w:themeColor="text1"/>
              </w:rPr>
              <w:t>3</w:t>
            </w:r>
            <w:r w:rsidR="002B3543" w:rsidRPr="003B24A1">
              <w:rPr>
                <w:rFonts w:ascii="Arial" w:eastAsia="Arial" w:hAnsi="Arial" w:cs="Arial"/>
                <w:color w:val="000000" w:themeColor="text1"/>
              </w:rPr>
              <w:t xml:space="preserve"> and 4</w:t>
            </w:r>
            <w:r w:rsidR="009C07BA" w:rsidRPr="003B24A1">
              <w:rPr>
                <w:rFonts w:ascii="Arial" w:eastAsia="Arial" w:hAnsi="Arial" w:cs="Arial"/>
                <w:color w:val="000000" w:themeColor="text1"/>
              </w:rPr>
              <w:t xml:space="preserve"> of this Framework Agreement </w:t>
            </w:r>
            <w:r w:rsidR="004202BB" w:rsidRPr="003B24A1">
              <w:rPr>
                <w:rFonts w:ascii="Arial" w:eastAsia="Arial" w:hAnsi="Arial" w:cs="Arial"/>
                <w:color w:val="000000" w:themeColor="text1"/>
              </w:rPr>
              <w:t>not included in the list above.</w:t>
            </w:r>
          </w:p>
          <w:p w14:paraId="7FF34436" w14:textId="77777777" w:rsidR="00D70FC4" w:rsidRPr="003B24A1" w:rsidRDefault="00D70FC4">
            <w:pPr>
              <w:spacing w:after="0" w:line="240" w:lineRule="auto"/>
              <w:rPr>
                <w:rFonts w:ascii="Arial" w:hAnsi="Arial" w:cs="Arial"/>
                <w:color w:val="000000" w:themeColor="text1"/>
              </w:rPr>
            </w:pPr>
          </w:p>
          <w:p w14:paraId="1BE5518B" w14:textId="40C154F9" w:rsidR="003E6CBE" w:rsidRPr="003B24A1" w:rsidRDefault="00D70FC4">
            <w:pPr>
              <w:spacing w:after="0" w:line="240" w:lineRule="auto"/>
              <w:rPr>
                <w:rFonts w:ascii="Arial" w:hAnsi="Arial" w:cs="Arial"/>
                <w:color w:val="000000" w:themeColor="text1"/>
              </w:rPr>
            </w:pPr>
            <w:r w:rsidRPr="003B24A1">
              <w:rPr>
                <w:rFonts w:ascii="Arial" w:hAnsi="Arial" w:cs="Arial"/>
                <w:color w:val="000000" w:themeColor="text1"/>
              </w:rPr>
              <w:t xml:space="preserve">The Supplier shall ensure that the </w:t>
            </w:r>
            <w:r w:rsidRPr="003B24A1">
              <w:rPr>
                <w:rFonts w:ascii="Arial" w:eastAsia="Arial" w:hAnsi="Arial" w:cs="Arial"/>
                <w:color w:val="000000" w:themeColor="text1"/>
              </w:rPr>
              <w:t xml:space="preserve">delivery </w:t>
            </w:r>
            <w:r w:rsidR="004202BB" w:rsidRPr="003B24A1">
              <w:rPr>
                <w:rFonts w:ascii="Arial" w:eastAsia="Arial" w:hAnsi="Arial" w:cs="Arial"/>
                <w:color w:val="000000" w:themeColor="text1"/>
              </w:rPr>
              <w:t>of the</w:t>
            </w:r>
            <w:r w:rsidRPr="003B24A1">
              <w:rPr>
                <w:rFonts w:ascii="Arial" w:eastAsia="Arial" w:hAnsi="Arial" w:cs="Arial"/>
                <w:color w:val="000000" w:themeColor="text1"/>
              </w:rPr>
              <w:t xml:space="preserve"> a</w:t>
            </w:r>
            <w:r w:rsidR="00EA5302">
              <w:rPr>
                <w:rFonts w:ascii="Arial" w:eastAsia="Arial" w:hAnsi="Arial" w:cs="Arial"/>
                <w:color w:val="000000" w:themeColor="text1"/>
              </w:rPr>
              <w:t>ssociated</w:t>
            </w:r>
            <w:r w:rsidRPr="003B24A1">
              <w:rPr>
                <w:rFonts w:ascii="Arial" w:eastAsia="Arial" w:hAnsi="Arial" w:cs="Arial"/>
                <w:color w:val="000000" w:themeColor="text1"/>
              </w:rPr>
              <w:t xml:space="preserve"> </w:t>
            </w:r>
            <w:r w:rsidR="00B33CDA">
              <w:rPr>
                <w:rFonts w:ascii="Arial" w:eastAsia="Arial" w:hAnsi="Arial" w:cs="Arial"/>
                <w:color w:val="000000" w:themeColor="text1"/>
              </w:rPr>
              <w:t>P</w:t>
            </w:r>
            <w:r w:rsidR="004202BB" w:rsidRPr="003B24A1">
              <w:rPr>
                <w:rFonts w:ascii="Arial" w:eastAsia="Arial" w:hAnsi="Arial" w:cs="Arial"/>
                <w:color w:val="000000" w:themeColor="text1"/>
              </w:rPr>
              <w:t xml:space="preserve">roducts and </w:t>
            </w:r>
            <w:r w:rsidR="00B33CDA">
              <w:rPr>
                <w:rFonts w:ascii="Arial" w:eastAsia="Arial" w:hAnsi="Arial" w:cs="Arial"/>
                <w:color w:val="000000" w:themeColor="text1"/>
              </w:rPr>
              <w:t>S</w:t>
            </w:r>
            <w:r w:rsidR="004202BB" w:rsidRPr="003B24A1">
              <w:rPr>
                <w:rFonts w:ascii="Arial" w:eastAsia="Arial" w:hAnsi="Arial" w:cs="Arial"/>
                <w:color w:val="000000" w:themeColor="text1"/>
              </w:rPr>
              <w:t>ervice</w:t>
            </w:r>
            <w:r w:rsidRPr="003B24A1">
              <w:rPr>
                <w:rFonts w:ascii="Arial" w:eastAsia="Arial" w:hAnsi="Arial" w:cs="Arial"/>
                <w:color w:val="000000" w:themeColor="text1"/>
              </w:rPr>
              <w:t>s will co</w:t>
            </w:r>
            <w:r w:rsidR="004202BB" w:rsidRPr="003B24A1">
              <w:rPr>
                <w:rFonts w:ascii="Arial" w:eastAsia="Arial" w:hAnsi="Arial" w:cs="Arial"/>
                <w:color w:val="000000" w:themeColor="text1"/>
              </w:rPr>
              <w:t>mply with all</w:t>
            </w:r>
            <w:r w:rsidR="00594C25">
              <w:rPr>
                <w:rFonts w:ascii="Arial" w:eastAsia="Arial" w:hAnsi="Arial" w:cs="Arial"/>
                <w:color w:val="000000" w:themeColor="text1"/>
              </w:rPr>
              <w:t xml:space="preserve"> good </w:t>
            </w:r>
            <w:r w:rsidR="004202BB" w:rsidRPr="003B24A1">
              <w:rPr>
                <w:rFonts w:ascii="Arial" w:eastAsia="Arial" w:hAnsi="Arial" w:cs="Arial"/>
                <w:color w:val="000000" w:themeColor="text1"/>
              </w:rPr>
              <w:t>industry practice and all legislative and all regulatory requirements and</w:t>
            </w:r>
            <w:r w:rsidR="009C07BA" w:rsidRPr="003B24A1">
              <w:rPr>
                <w:rFonts w:ascii="Arial" w:eastAsia="Arial" w:hAnsi="Arial" w:cs="Arial"/>
                <w:color w:val="000000" w:themeColor="text1"/>
              </w:rPr>
              <w:t xml:space="preserve"> that they</w:t>
            </w:r>
            <w:r w:rsidR="004202BB" w:rsidRPr="003B24A1">
              <w:rPr>
                <w:rFonts w:ascii="Arial" w:eastAsia="Arial" w:hAnsi="Arial" w:cs="Arial"/>
                <w:color w:val="000000" w:themeColor="text1"/>
              </w:rPr>
              <w:t xml:space="preserve"> hold all necessary licences.</w:t>
            </w:r>
          </w:p>
          <w:p w14:paraId="240DD641" w14:textId="77777777" w:rsidR="003E6CBE" w:rsidRPr="003B24A1" w:rsidRDefault="003E6CBE" w:rsidP="001708C1">
            <w:pPr>
              <w:spacing w:after="0" w:line="240" w:lineRule="auto"/>
              <w:rPr>
                <w:rFonts w:ascii="Arial" w:hAnsi="Arial" w:cs="Arial"/>
                <w:color w:val="000000" w:themeColor="text1"/>
              </w:rPr>
            </w:pPr>
          </w:p>
        </w:tc>
      </w:tr>
    </w:tbl>
    <w:p w14:paraId="798FF7BA" w14:textId="77777777" w:rsidR="003E6CBE" w:rsidRPr="003B24A1" w:rsidRDefault="003E6CBE">
      <w:pPr>
        <w:spacing w:after="0" w:line="240" w:lineRule="auto"/>
        <w:ind w:left="360"/>
        <w:jc w:val="both"/>
        <w:rPr>
          <w:rFonts w:ascii="Arial" w:hAnsi="Arial" w:cs="Arial"/>
          <w:color w:val="000000" w:themeColor="text1"/>
        </w:rPr>
      </w:pPr>
    </w:p>
    <w:p w14:paraId="231F9A7A" w14:textId="77777777" w:rsidR="003E6CBE" w:rsidRPr="003B24A1" w:rsidRDefault="003E6CBE">
      <w:pPr>
        <w:spacing w:after="0" w:line="240" w:lineRule="auto"/>
        <w:ind w:left="360"/>
        <w:jc w:val="both"/>
        <w:rPr>
          <w:rFonts w:ascii="Arial" w:hAnsi="Arial" w:cs="Arial"/>
          <w:color w:val="000000" w:themeColor="text1"/>
        </w:rPr>
      </w:pPr>
    </w:p>
    <w:p w14:paraId="0E75F032" w14:textId="406AA270" w:rsidR="003E6CBE" w:rsidRPr="003B24A1" w:rsidRDefault="004202BB" w:rsidP="008045A3">
      <w:pPr>
        <w:numPr>
          <w:ilvl w:val="0"/>
          <w:numId w:val="18"/>
        </w:numPr>
        <w:tabs>
          <w:tab w:val="left" w:pos="567"/>
        </w:tabs>
        <w:spacing w:before="120" w:after="240" w:line="240" w:lineRule="auto"/>
        <w:ind w:left="567" w:right="95" w:hanging="567"/>
        <w:rPr>
          <w:rFonts w:ascii="Arial" w:eastAsia="Arial" w:hAnsi="Arial" w:cs="Arial"/>
          <w:b/>
          <w:smallCaps/>
          <w:color w:val="000000" w:themeColor="text1"/>
          <w:shd w:val="clear" w:color="auto" w:fill="BFBFBF"/>
        </w:rPr>
      </w:pPr>
      <w:r w:rsidRPr="003B24A1">
        <w:rPr>
          <w:rFonts w:ascii="Arial" w:eastAsia="Arial Bold" w:hAnsi="Arial" w:cs="Arial"/>
          <w:b/>
          <w:smallCaps/>
          <w:color w:val="000000" w:themeColor="text1"/>
          <w:shd w:val="clear" w:color="auto" w:fill="BFBFBF"/>
        </w:rPr>
        <w:t xml:space="preserve">Mandatory REQUIREMENTS FOR lots (1, 2, 3, 4 </w:t>
      </w:r>
      <w:r w:rsidR="001708C1" w:rsidRPr="003B24A1">
        <w:rPr>
          <w:rFonts w:ascii="Arial" w:eastAsia="Arial Bold" w:hAnsi="Arial" w:cs="Arial"/>
          <w:b/>
          <w:smallCaps/>
          <w:color w:val="000000" w:themeColor="text1"/>
          <w:shd w:val="clear" w:color="auto" w:fill="BFBFBF"/>
        </w:rPr>
        <w:t xml:space="preserve">and </w:t>
      </w:r>
      <w:r w:rsidRPr="003B24A1">
        <w:rPr>
          <w:rFonts w:ascii="Arial" w:eastAsia="Arial Bold" w:hAnsi="Arial" w:cs="Arial"/>
          <w:b/>
          <w:smallCaps/>
          <w:color w:val="000000" w:themeColor="text1"/>
          <w:shd w:val="clear" w:color="auto" w:fill="BFBFBF"/>
        </w:rPr>
        <w:t>5)</w:t>
      </w:r>
    </w:p>
    <w:p w14:paraId="5D8C78A4" w14:textId="77777777" w:rsidR="003E6CBE" w:rsidRPr="003B24A1" w:rsidRDefault="004202BB" w:rsidP="008045A3">
      <w:pPr>
        <w:numPr>
          <w:ilvl w:val="0"/>
          <w:numId w:val="13"/>
        </w:numPr>
        <w:spacing w:before="120" w:after="120" w:line="240" w:lineRule="auto"/>
        <w:ind w:left="1418" w:hanging="567"/>
        <w:jc w:val="both"/>
        <w:rPr>
          <w:rFonts w:ascii="Arial" w:eastAsia="Arial" w:hAnsi="Arial" w:cs="Arial"/>
          <w:color w:val="000000" w:themeColor="text1"/>
        </w:rPr>
      </w:pPr>
      <w:r w:rsidRPr="003B24A1">
        <w:rPr>
          <w:rFonts w:ascii="Arial" w:eastAsia="Arial" w:hAnsi="Arial" w:cs="Arial"/>
          <w:b/>
          <w:color w:val="000000" w:themeColor="text1"/>
        </w:rPr>
        <w:t xml:space="preserve">Account Management </w:t>
      </w:r>
    </w:p>
    <w:p w14:paraId="5E8655FA" w14:textId="7F6C1CF6" w:rsidR="00946432" w:rsidRPr="003B24A1" w:rsidRDefault="004202BB" w:rsidP="008045A3">
      <w:pPr>
        <w:numPr>
          <w:ilvl w:val="0"/>
          <w:numId w:val="19"/>
        </w:numPr>
        <w:spacing w:before="120" w:after="120" w:line="240" w:lineRule="auto"/>
        <w:ind w:left="1985" w:hanging="851"/>
        <w:contextualSpacing/>
        <w:jc w:val="both"/>
        <w:rPr>
          <w:rFonts w:ascii="Arial" w:hAnsi="Arial" w:cs="Arial"/>
          <w:color w:val="000000" w:themeColor="text1"/>
        </w:rPr>
      </w:pPr>
      <w:r w:rsidRPr="003B24A1">
        <w:rPr>
          <w:rFonts w:ascii="Arial" w:eastAsia="Arial" w:hAnsi="Arial" w:cs="Arial"/>
          <w:color w:val="000000" w:themeColor="text1"/>
        </w:rPr>
        <w:t>The Supplier shall appoint a</w:t>
      </w:r>
      <w:r w:rsidR="00D70FC4" w:rsidRPr="003B24A1">
        <w:rPr>
          <w:rFonts w:ascii="Arial" w:eastAsia="Arial" w:hAnsi="Arial" w:cs="Arial"/>
          <w:color w:val="000000" w:themeColor="text1"/>
        </w:rPr>
        <w:t>n</w:t>
      </w:r>
      <w:r w:rsidRPr="003B24A1">
        <w:rPr>
          <w:rFonts w:ascii="Arial" w:eastAsia="Arial" w:hAnsi="Arial" w:cs="Arial"/>
          <w:color w:val="000000" w:themeColor="text1"/>
        </w:rPr>
        <w:t xml:space="preserve"> Account Manager </w:t>
      </w:r>
      <w:r w:rsidR="00946432" w:rsidRPr="003B24A1">
        <w:rPr>
          <w:rFonts w:ascii="Arial" w:eastAsia="Arial" w:hAnsi="Arial" w:cs="Arial"/>
          <w:color w:val="000000" w:themeColor="text1"/>
        </w:rPr>
        <w:t xml:space="preserve">for the Authority and </w:t>
      </w:r>
      <w:r w:rsidR="00567E2E" w:rsidRPr="003B24A1">
        <w:rPr>
          <w:rFonts w:ascii="Arial" w:eastAsia="Arial" w:hAnsi="Arial" w:cs="Arial"/>
          <w:color w:val="000000" w:themeColor="text1"/>
        </w:rPr>
        <w:t>Contracting Authorities</w:t>
      </w:r>
      <w:r w:rsidR="00946432" w:rsidRPr="003B24A1">
        <w:rPr>
          <w:rFonts w:ascii="Arial" w:eastAsia="Arial" w:hAnsi="Arial" w:cs="Arial"/>
          <w:color w:val="000000" w:themeColor="text1"/>
        </w:rPr>
        <w:t xml:space="preserve"> throughout the duration of the Framework Agreement and any </w:t>
      </w:r>
      <w:r w:rsidR="00551693">
        <w:rPr>
          <w:rFonts w:ascii="Arial" w:eastAsia="Arial" w:hAnsi="Arial" w:cs="Arial"/>
          <w:color w:val="000000" w:themeColor="text1"/>
        </w:rPr>
        <w:t>Call Off</w:t>
      </w:r>
      <w:r w:rsidR="00946432" w:rsidRPr="003B24A1">
        <w:rPr>
          <w:rFonts w:ascii="Arial" w:eastAsia="Arial" w:hAnsi="Arial" w:cs="Arial"/>
          <w:color w:val="000000" w:themeColor="text1"/>
        </w:rPr>
        <w:t xml:space="preserve"> Contracts.</w:t>
      </w:r>
    </w:p>
    <w:p w14:paraId="6E6522BE" w14:textId="77777777" w:rsidR="00946432" w:rsidRPr="003B24A1" w:rsidRDefault="00946432" w:rsidP="00946432">
      <w:pPr>
        <w:spacing w:before="120" w:after="120" w:line="240" w:lineRule="auto"/>
        <w:ind w:left="1134"/>
        <w:contextualSpacing/>
        <w:jc w:val="both"/>
        <w:rPr>
          <w:rFonts w:ascii="Arial" w:hAnsi="Arial" w:cs="Arial"/>
          <w:color w:val="000000" w:themeColor="text1"/>
        </w:rPr>
      </w:pPr>
    </w:p>
    <w:p w14:paraId="74E3720D" w14:textId="547580F7" w:rsidR="003E6CBE" w:rsidRPr="00C53026" w:rsidRDefault="004202BB" w:rsidP="008045A3">
      <w:pPr>
        <w:numPr>
          <w:ilvl w:val="0"/>
          <w:numId w:val="19"/>
        </w:numPr>
        <w:spacing w:before="120" w:after="120" w:line="240" w:lineRule="auto"/>
        <w:ind w:left="1985" w:hanging="851"/>
        <w:jc w:val="both"/>
        <w:rPr>
          <w:rFonts w:ascii="Arial" w:hAnsi="Arial" w:cs="Arial"/>
          <w:color w:val="auto"/>
        </w:rPr>
      </w:pPr>
      <w:r w:rsidRPr="003B24A1">
        <w:rPr>
          <w:rFonts w:ascii="Arial" w:eastAsia="Arial" w:hAnsi="Arial" w:cs="Arial"/>
          <w:color w:val="000000" w:themeColor="text1"/>
        </w:rPr>
        <w:t xml:space="preserve">The Account Manager shall liaise with 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in order to provide support on all </w:t>
      </w:r>
      <w:r w:rsidR="00B32D2A" w:rsidRPr="003B24A1">
        <w:rPr>
          <w:rFonts w:ascii="Arial" w:eastAsia="Arial" w:hAnsi="Arial" w:cs="Arial"/>
          <w:color w:val="000000" w:themeColor="text1"/>
        </w:rPr>
        <w:t xml:space="preserve">Products and Services </w:t>
      </w:r>
      <w:r w:rsidR="008F21B8" w:rsidRPr="003B24A1">
        <w:rPr>
          <w:rFonts w:ascii="Arial" w:eastAsia="Arial" w:hAnsi="Arial" w:cs="Arial"/>
          <w:color w:val="000000" w:themeColor="text1"/>
        </w:rPr>
        <w:t>d</w:t>
      </w:r>
      <w:r w:rsidRPr="003B24A1">
        <w:rPr>
          <w:rFonts w:ascii="Arial" w:eastAsia="Arial" w:hAnsi="Arial" w:cs="Arial"/>
          <w:color w:val="000000" w:themeColor="text1"/>
        </w:rPr>
        <w:t xml:space="preserve">elivered by the Supplier. The Account Manager will be responsible for ensuring that the Supplier develops, maintains and manages the relationship with 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in the delivery of a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contract in a manner that ensures the requirements </w:t>
      </w:r>
      <w:r w:rsidR="00E40E25" w:rsidRPr="003B24A1">
        <w:rPr>
          <w:rFonts w:ascii="Arial" w:eastAsia="Arial" w:hAnsi="Arial" w:cs="Arial"/>
          <w:color w:val="000000" w:themeColor="text1"/>
        </w:rPr>
        <w:t>of</w:t>
      </w:r>
      <w:r w:rsidRPr="003B24A1">
        <w:rPr>
          <w:rFonts w:ascii="Arial" w:eastAsia="Arial" w:hAnsi="Arial" w:cs="Arial"/>
          <w:color w:val="000000" w:themeColor="text1"/>
        </w:rPr>
        <w:t xml:space="preserv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are met in full</w:t>
      </w:r>
      <w:r w:rsidR="00FF04CE">
        <w:rPr>
          <w:rFonts w:ascii="Arial" w:eastAsia="Arial" w:hAnsi="Arial" w:cs="Arial"/>
          <w:color w:val="000000" w:themeColor="text1"/>
        </w:rPr>
        <w:t xml:space="preserve"> </w:t>
      </w:r>
      <w:r w:rsidR="00A86219" w:rsidRPr="00C53026">
        <w:rPr>
          <w:rFonts w:ascii="Arial" w:eastAsia="Arial" w:hAnsi="Arial" w:cs="Arial"/>
          <w:color w:val="auto"/>
        </w:rPr>
        <w:t xml:space="preserve">as set out in </w:t>
      </w:r>
      <w:r w:rsidR="00551693">
        <w:rPr>
          <w:rFonts w:ascii="Arial" w:eastAsia="Arial" w:hAnsi="Arial" w:cs="Arial"/>
          <w:color w:val="auto"/>
        </w:rPr>
        <w:t>Call Off</w:t>
      </w:r>
      <w:r w:rsidR="00A86219" w:rsidRPr="00C53026">
        <w:rPr>
          <w:rFonts w:ascii="Arial" w:eastAsia="Arial" w:hAnsi="Arial" w:cs="Arial"/>
          <w:color w:val="auto"/>
        </w:rPr>
        <w:t xml:space="preserve"> Contract</w:t>
      </w:r>
      <w:r w:rsidRPr="00C53026">
        <w:rPr>
          <w:rFonts w:ascii="Arial" w:eastAsia="Arial" w:hAnsi="Arial" w:cs="Arial"/>
          <w:color w:val="auto"/>
        </w:rPr>
        <w:t xml:space="preserve">. </w:t>
      </w:r>
    </w:p>
    <w:p w14:paraId="549B47DF" w14:textId="46FA9B11" w:rsidR="003E6CBE" w:rsidRPr="003B24A1" w:rsidRDefault="004202BB" w:rsidP="008045A3">
      <w:pPr>
        <w:numPr>
          <w:ilvl w:val="0"/>
          <w:numId w:val="19"/>
        </w:numPr>
        <w:spacing w:before="120" w:after="120" w:line="240" w:lineRule="auto"/>
        <w:ind w:left="1985" w:hanging="851"/>
        <w:jc w:val="both"/>
        <w:rPr>
          <w:rFonts w:ascii="Arial" w:hAnsi="Arial" w:cs="Arial"/>
          <w:color w:val="000000" w:themeColor="text1"/>
        </w:rPr>
      </w:pPr>
      <w:r w:rsidRPr="003B24A1">
        <w:rPr>
          <w:rFonts w:ascii="Arial" w:eastAsia="Arial" w:hAnsi="Arial" w:cs="Arial"/>
          <w:color w:val="000000" w:themeColor="text1"/>
        </w:rPr>
        <w:t xml:space="preserve">The Supplier shall, when required, </w:t>
      </w:r>
      <w:r w:rsidRPr="00C53026">
        <w:rPr>
          <w:rFonts w:ascii="Arial" w:eastAsia="Arial" w:hAnsi="Arial" w:cs="Arial"/>
          <w:color w:val="auto"/>
        </w:rPr>
        <w:t xml:space="preserve">support the </w:t>
      </w:r>
      <w:r w:rsidR="00567E2E" w:rsidRPr="00C53026">
        <w:rPr>
          <w:rFonts w:ascii="Arial" w:eastAsia="Arial" w:hAnsi="Arial" w:cs="Arial"/>
          <w:color w:val="auto"/>
        </w:rPr>
        <w:t>Contracting Authorities</w:t>
      </w:r>
      <w:r w:rsidRPr="00C53026">
        <w:rPr>
          <w:rFonts w:ascii="Arial" w:eastAsia="Arial" w:hAnsi="Arial" w:cs="Arial"/>
          <w:color w:val="auto"/>
        </w:rPr>
        <w:t xml:space="preserve"> in providing recommendations in relation to </w:t>
      </w:r>
      <w:r w:rsidR="00A86219" w:rsidRPr="00C53026">
        <w:rPr>
          <w:rFonts w:ascii="Arial" w:eastAsia="Arial" w:hAnsi="Arial" w:cs="Arial"/>
          <w:color w:val="auto"/>
        </w:rPr>
        <w:t>any enhancements or any new Products</w:t>
      </w:r>
      <w:r w:rsidR="00B32D2A" w:rsidRPr="00C53026">
        <w:rPr>
          <w:rFonts w:ascii="Arial" w:eastAsia="Arial" w:hAnsi="Arial" w:cs="Arial"/>
          <w:color w:val="auto"/>
        </w:rPr>
        <w:t xml:space="preserve"> and Services </w:t>
      </w:r>
      <w:r w:rsidR="00A86219" w:rsidRPr="00C53026">
        <w:rPr>
          <w:rFonts w:ascii="Arial" w:eastAsia="Arial" w:hAnsi="Arial" w:cs="Arial"/>
          <w:color w:val="auto"/>
        </w:rPr>
        <w:t xml:space="preserve">to be </w:t>
      </w:r>
      <w:r w:rsidRPr="00C53026">
        <w:rPr>
          <w:rFonts w:ascii="Arial" w:eastAsia="Arial" w:hAnsi="Arial" w:cs="Arial"/>
          <w:color w:val="auto"/>
        </w:rPr>
        <w:t xml:space="preserve">provided, improve value </w:t>
      </w:r>
      <w:r w:rsidRPr="003B24A1">
        <w:rPr>
          <w:rFonts w:ascii="Arial" w:eastAsia="Arial" w:hAnsi="Arial" w:cs="Arial"/>
          <w:color w:val="000000" w:themeColor="text1"/>
        </w:rPr>
        <w:t>for money, answering queries, dealing with complaints and technical support.</w:t>
      </w:r>
    </w:p>
    <w:p w14:paraId="61FA006B" w14:textId="6FCE95D4" w:rsidR="003E6CBE" w:rsidRPr="003B24A1" w:rsidRDefault="004202BB" w:rsidP="008045A3">
      <w:pPr>
        <w:numPr>
          <w:ilvl w:val="0"/>
          <w:numId w:val="19"/>
        </w:numPr>
        <w:spacing w:before="120" w:after="120" w:line="240" w:lineRule="auto"/>
        <w:ind w:left="1985" w:hanging="851"/>
        <w:jc w:val="both"/>
        <w:rPr>
          <w:rFonts w:ascii="Arial" w:hAnsi="Arial" w:cs="Arial"/>
          <w:color w:val="000000" w:themeColor="text1"/>
        </w:rPr>
      </w:pPr>
      <w:r w:rsidRPr="003B24A1">
        <w:rPr>
          <w:rFonts w:ascii="Arial" w:eastAsia="Arial" w:hAnsi="Arial" w:cs="Arial"/>
          <w:color w:val="000000" w:themeColor="text1"/>
        </w:rPr>
        <w:t xml:space="preserve">The Supplier shall within five (5) days of signing a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Contract provide 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if required, with a named Account Manager, with the level of account management provided by the Supplier being proportionate to the size and requirements of 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This shall be agreed prior to the Supplier and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entering into a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Contract. </w:t>
      </w:r>
    </w:p>
    <w:p w14:paraId="4EEEFF08" w14:textId="5475A656" w:rsidR="003E6CBE" w:rsidRPr="003B24A1" w:rsidRDefault="004202BB" w:rsidP="008045A3">
      <w:pPr>
        <w:numPr>
          <w:ilvl w:val="0"/>
          <w:numId w:val="19"/>
        </w:numPr>
        <w:spacing w:before="120" w:after="120" w:line="240" w:lineRule="auto"/>
        <w:ind w:left="1985" w:hanging="851"/>
        <w:jc w:val="both"/>
        <w:rPr>
          <w:rFonts w:ascii="Arial" w:hAnsi="Arial" w:cs="Arial"/>
          <w:color w:val="000000" w:themeColor="text1"/>
        </w:rPr>
      </w:pPr>
      <w:r w:rsidRPr="003B24A1">
        <w:rPr>
          <w:rFonts w:ascii="Arial" w:eastAsia="Arial" w:hAnsi="Arial" w:cs="Arial"/>
          <w:color w:val="000000" w:themeColor="text1"/>
        </w:rPr>
        <w:t xml:space="preserve">If a change of Account Management personnel is required the Supplier shall inform the Authority and 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of the change at least one (1) month prior to the change taking effect. The Supplier shall ensure a suitable handover period is included in any change of personnel.</w:t>
      </w:r>
    </w:p>
    <w:p w14:paraId="41BAC0E7" w14:textId="4C8A291C" w:rsidR="003E6CBE" w:rsidRPr="003B24A1" w:rsidRDefault="004202BB" w:rsidP="008045A3">
      <w:pPr>
        <w:numPr>
          <w:ilvl w:val="0"/>
          <w:numId w:val="19"/>
        </w:numPr>
        <w:spacing w:before="120" w:after="120" w:line="240" w:lineRule="auto"/>
        <w:ind w:left="1985" w:hanging="851"/>
        <w:jc w:val="both"/>
        <w:rPr>
          <w:rFonts w:ascii="Arial" w:eastAsia="Arial" w:hAnsi="Arial" w:cs="Arial"/>
          <w:color w:val="000000" w:themeColor="text1"/>
        </w:rPr>
      </w:pPr>
      <w:r w:rsidRPr="003B24A1">
        <w:rPr>
          <w:rFonts w:ascii="Arial" w:eastAsia="Arial" w:hAnsi="Arial" w:cs="Arial"/>
          <w:color w:val="000000" w:themeColor="text1"/>
        </w:rPr>
        <w:t xml:space="preserve">The Supplier </w:t>
      </w:r>
      <w:r w:rsidR="001708C1" w:rsidRPr="003B24A1">
        <w:rPr>
          <w:rFonts w:ascii="Arial" w:eastAsia="Arial" w:hAnsi="Arial" w:cs="Arial"/>
          <w:color w:val="000000" w:themeColor="text1"/>
        </w:rPr>
        <w:t xml:space="preserve">shall </w:t>
      </w:r>
      <w:r w:rsidRPr="003B24A1">
        <w:rPr>
          <w:rFonts w:ascii="Arial" w:eastAsia="Arial" w:hAnsi="Arial" w:cs="Arial"/>
          <w:color w:val="000000" w:themeColor="text1"/>
        </w:rPr>
        <w:t xml:space="preserve">provide and maintain a dedicated customer service team which will act as the first point of contact and focal point for all enquiries from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w:t>
      </w:r>
    </w:p>
    <w:p w14:paraId="34874672" w14:textId="69191928" w:rsidR="004E1849" w:rsidRDefault="004202BB" w:rsidP="009C7301">
      <w:pPr>
        <w:numPr>
          <w:ilvl w:val="0"/>
          <w:numId w:val="19"/>
        </w:numPr>
        <w:spacing w:before="120" w:after="120" w:line="240" w:lineRule="auto"/>
        <w:ind w:left="1985" w:hanging="851"/>
        <w:jc w:val="both"/>
        <w:rPr>
          <w:rFonts w:ascii="Arial" w:eastAsia="Arial" w:hAnsi="Arial" w:cs="Arial"/>
          <w:color w:val="000000" w:themeColor="text1"/>
        </w:rPr>
      </w:pPr>
      <w:r w:rsidRPr="003B24A1">
        <w:rPr>
          <w:rFonts w:ascii="Arial" w:eastAsia="Arial" w:hAnsi="Arial" w:cs="Arial"/>
          <w:color w:val="000000" w:themeColor="text1"/>
        </w:rPr>
        <w:t xml:space="preserve">The Supplier </w:t>
      </w:r>
      <w:r w:rsidR="001708C1" w:rsidRPr="003B24A1">
        <w:rPr>
          <w:rFonts w:ascii="Arial" w:eastAsia="Arial" w:hAnsi="Arial" w:cs="Arial"/>
          <w:color w:val="000000" w:themeColor="text1"/>
        </w:rPr>
        <w:t xml:space="preserve">shall ensure </w:t>
      </w:r>
      <w:r w:rsidRPr="003B24A1">
        <w:rPr>
          <w:rFonts w:ascii="Arial" w:eastAsia="Arial" w:hAnsi="Arial" w:cs="Arial"/>
          <w:color w:val="000000" w:themeColor="text1"/>
        </w:rPr>
        <w:t xml:space="preserve">that all enquiries received from </w:t>
      </w:r>
      <w:r w:rsidR="00567E2E" w:rsidRPr="003B24A1">
        <w:rPr>
          <w:rFonts w:ascii="Arial" w:eastAsia="Arial" w:hAnsi="Arial" w:cs="Arial"/>
          <w:color w:val="000000" w:themeColor="text1"/>
        </w:rPr>
        <w:t xml:space="preserve">Contracting </w:t>
      </w:r>
      <w:r w:rsidR="00567E2E" w:rsidRPr="003B24A1">
        <w:rPr>
          <w:rFonts w:ascii="Arial" w:eastAsia="Arial" w:hAnsi="Arial" w:cs="Arial"/>
          <w:color w:val="000000" w:themeColor="text1"/>
        </w:rPr>
        <w:lastRenderedPageBreak/>
        <w:t>Authorities</w:t>
      </w:r>
      <w:r w:rsidRPr="003B24A1">
        <w:rPr>
          <w:rFonts w:ascii="Arial" w:eastAsia="Arial" w:hAnsi="Arial" w:cs="Arial"/>
          <w:color w:val="000000" w:themeColor="text1"/>
        </w:rPr>
        <w:t xml:space="preserve"> are dealt with and resolved in accordance with agreed Key Performance Indicators. </w:t>
      </w:r>
    </w:p>
    <w:p w14:paraId="02E6FA69" w14:textId="77777777" w:rsidR="004E1849" w:rsidRDefault="004E1849">
      <w:pPr>
        <w:rPr>
          <w:rFonts w:ascii="Arial" w:eastAsia="Arial" w:hAnsi="Arial" w:cs="Arial"/>
          <w:color w:val="000000" w:themeColor="text1"/>
        </w:rPr>
      </w:pPr>
      <w:r>
        <w:rPr>
          <w:rFonts w:ascii="Arial" w:eastAsia="Arial" w:hAnsi="Arial" w:cs="Arial"/>
          <w:color w:val="000000" w:themeColor="text1"/>
        </w:rPr>
        <w:br w:type="page"/>
      </w:r>
    </w:p>
    <w:p w14:paraId="71E08650" w14:textId="77777777" w:rsidR="00CD5613" w:rsidRPr="003B24A1" w:rsidRDefault="00CD5613" w:rsidP="008045A3">
      <w:pPr>
        <w:numPr>
          <w:ilvl w:val="0"/>
          <w:numId w:val="22"/>
        </w:numPr>
        <w:spacing w:before="120" w:after="120" w:line="240" w:lineRule="auto"/>
        <w:ind w:left="1418" w:hanging="567"/>
        <w:jc w:val="both"/>
        <w:rPr>
          <w:rFonts w:ascii="Arial" w:eastAsia="Arial" w:hAnsi="Arial" w:cs="Arial"/>
          <w:color w:val="000000" w:themeColor="text1"/>
        </w:rPr>
      </w:pPr>
      <w:r w:rsidRPr="003B24A1">
        <w:rPr>
          <w:rFonts w:ascii="Arial" w:eastAsia="Arial" w:hAnsi="Arial" w:cs="Arial"/>
          <w:b/>
          <w:color w:val="000000" w:themeColor="text1"/>
        </w:rPr>
        <w:lastRenderedPageBreak/>
        <w:t xml:space="preserve">Staff Competency </w:t>
      </w:r>
    </w:p>
    <w:p w14:paraId="0E6F8270" w14:textId="2FE80343" w:rsidR="00F86F74" w:rsidRPr="003B24A1" w:rsidRDefault="00CD5613" w:rsidP="008045A3">
      <w:pPr>
        <w:numPr>
          <w:ilvl w:val="0"/>
          <w:numId w:val="11"/>
        </w:numPr>
        <w:tabs>
          <w:tab w:val="left" w:pos="1985"/>
        </w:tabs>
        <w:spacing w:before="120" w:after="120" w:line="240" w:lineRule="auto"/>
        <w:ind w:left="1985" w:hanging="851"/>
        <w:rPr>
          <w:rFonts w:ascii="Arial" w:eastAsia="Arial" w:hAnsi="Arial" w:cs="Arial"/>
          <w:color w:val="000000" w:themeColor="text1"/>
        </w:rPr>
      </w:pPr>
      <w:r w:rsidRPr="003B24A1">
        <w:rPr>
          <w:rFonts w:ascii="Arial" w:eastAsia="Arial" w:hAnsi="Arial" w:cs="Arial"/>
          <w:color w:val="000000" w:themeColor="text1"/>
        </w:rPr>
        <w:t xml:space="preserve">The </w:t>
      </w:r>
      <w:r w:rsidR="00F90344" w:rsidRPr="003B24A1">
        <w:rPr>
          <w:rFonts w:ascii="Arial" w:eastAsia="Arial" w:hAnsi="Arial" w:cs="Arial"/>
          <w:color w:val="000000" w:themeColor="text1"/>
        </w:rPr>
        <w:t>Supplier shall ensure their</w:t>
      </w:r>
      <w:r w:rsidRPr="003B24A1">
        <w:rPr>
          <w:rFonts w:ascii="Arial" w:eastAsia="Arial" w:hAnsi="Arial" w:cs="Arial"/>
          <w:color w:val="000000" w:themeColor="text1"/>
        </w:rPr>
        <w:t xml:space="preserve"> staff </w:t>
      </w:r>
      <w:r w:rsidR="00F90344" w:rsidRPr="003B24A1">
        <w:rPr>
          <w:rFonts w:ascii="Arial" w:eastAsia="Arial" w:hAnsi="Arial" w:cs="Arial"/>
          <w:color w:val="000000" w:themeColor="text1"/>
        </w:rPr>
        <w:t xml:space="preserve">engaged </w:t>
      </w:r>
      <w:r w:rsidR="00946432" w:rsidRPr="003B24A1">
        <w:rPr>
          <w:rFonts w:ascii="Arial" w:eastAsia="Arial" w:hAnsi="Arial" w:cs="Arial"/>
          <w:color w:val="000000" w:themeColor="text1"/>
        </w:rPr>
        <w:t>in the</w:t>
      </w:r>
      <w:r w:rsidR="00F90344" w:rsidRPr="003B24A1">
        <w:rPr>
          <w:rFonts w:ascii="Arial" w:eastAsia="Arial" w:hAnsi="Arial" w:cs="Arial"/>
          <w:color w:val="000000" w:themeColor="text1"/>
        </w:rPr>
        <w:t xml:space="preserve"> delivery of </w:t>
      </w:r>
      <w:r w:rsidR="00B32D2A" w:rsidRPr="003B24A1">
        <w:rPr>
          <w:rFonts w:ascii="Arial" w:eastAsia="Arial" w:hAnsi="Arial" w:cs="Arial"/>
          <w:color w:val="000000" w:themeColor="text1"/>
        </w:rPr>
        <w:t xml:space="preserve">Products and Services </w:t>
      </w:r>
      <w:r w:rsidR="00F90344" w:rsidRPr="003B24A1">
        <w:rPr>
          <w:rFonts w:ascii="Arial" w:eastAsia="Arial" w:hAnsi="Arial" w:cs="Arial"/>
          <w:color w:val="000000" w:themeColor="text1"/>
        </w:rPr>
        <w:t xml:space="preserve">under this Framework agreement </w:t>
      </w:r>
      <w:r w:rsidR="00946432" w:rsidRPr="003B24A1">
        <w:rPr>
          <w:rFonts w:ascii="Arial" w:eastAsia="Arial" w:hAnsi="Arial" w:cs="Arial"/>
          <w:color w:val="000000" w:themeColor="text1"/>
        </w:rPr>
        <w:t>and</w:t>
      </w:r>
      <w:r w:rsidR="00F90344" w:rsidRPr="003B24A1">
        <w:rPr>
          <w:rFonts w:ascii="Arial" w:eastAsia="Arial" w:hAnsi="Arial" w:cs="Arial"/>
          <w:color w:val="000000" w:themeColor="text1"/>
        </w:rPr>
        <w:t xml:space="preserve"> ha</w:t>
      </w:r>
      <w:r w:rsidRPr="003B24A1">
        <w:rPr>
          <w:rFonts w:ascii="Arial" w:eastAsia="Arial" w:hAnsi="Arial" w:cs="Arial"/>
          <w:color w:val="000000" w:themeColor="text1"/>
        </w:rPr>
        <w:t>ve the knowledge, skills and experience</w:t>
      </w:r>
      <w:r w:rsidR="00F90344" w:rsidRPr="003B24A1">
        <w:rPr>
          <w:rFonts w:ascii="Arial" w:eastAsia="Arial" w:hAnsi="Arial" w:cs="Arial"/>
          <w:color w:val="000000" w:themeColor="text1"/>
        </w:rPr>
        <w:t xml:space="preserve"> appropriate to the requirements </w:t>
      </w:r>
      <w:r w:rsidRPr="003B24A1">
        <w:rPr>
          <w:rFonts w:ascii="Arial" w:eastAsia="Arial" w:hAnsi="Arial" w:cs="Arial"/>
          <w:color w:val="000000" w:themeColor="text1"/>
        </w:rPr>
        <w:t>of</w:t>
      </w:r>
      <w:r w:rsidR="00F86F74" w:rsidRPr="003B24A1">
        <w:rPr>
          <w:rFonts w:ascii="Arial" w:eastAsia="Arial" w:hAnsi="Arial" w:cs="Arial"/>
          <w:color w:val="000000" w:themeColor="text1"/>
        </w:rPr>
        <w:t>;</w:t>
      </w:r>
    </w:p>
    <w:p w14:paraId="23E693B4" w14:textId="331D6920" w:rsidR="00F86F74" w:rsidRPr="003B24A1" w:rsidRDefault="00F86F74" w:rsidP="006D64B5">
      <w:pPr>
        <w:pStyle w:val="ListParagraph"/>
        <w:numPr>
          <w:ilvl w:val="0"/>
          <w:numId w:val="23"/>
        </w:numPr>
        <w:spacing w:before="120" w:after="120" w:line="240" w:lineRule="auto"/>
        <w:ind w:left="2835" w:hanging="850"/>
        <w:jc w:val="both"/>
        <w:rPr>
          <w:color w:val="000000" w:themeColor="text1"/>
        </w:rPr>
      </w:pPr>
      <w:r w:rsidRPr="003B24A1">
        <w:rPr>
          <w:rFonts w:ascii="Arial" w:eastAsia="Arial" w:hAnsi="Arial" w:cs="Arial"/>
          <w:color w:val="000000" w:themeColor="text1"/>
        </w:rPr>
        <w:t>t</w:t>
      </w:r>
      <w:r w:rsidR="00CD5613" w:rsidRPr="003B24A1">
        <w:rPr>
          <w:rFonts w:ascii="Arial" w:eastAsia="Arial" w:hAnsi="Arial" w:cs="Arial"/>
          <w:color w:val="000000" w:themeColor="text1"/>
        </w:rPr>
        <w:t xml:space="preserve">he </w:t>
      </w:r>
      <w:r w:rsidR="00B33CDA">
        <w:rPr>
          <w:rFonts w:ascii="Arial" w:eastAsia="Arial" w:hAnsi="Arial" w:cs="Arial"/>
          <w:color w:val="000000" w:themeColor="text1"/>
        </w:rPr>
        <w:t>S</w:t>
      </w:r>
      <w:r w:rsidR="00CD5613" w:rsidRPr="003B24A1">
        <w:rPr>
          <w:rFonts w:ascii="Arial" w:eastAsia="Arial" w:hAnsi="Arial" w:cs="Arial"/>
          <w:color w:val="000000" w:themeColor="text1"/>
        </w:rPr>
        <w:t>ervices and quality standards delivered by their own organisation</w:t>
      </w:r>
    </w:p>
    <w:p w14:paraId="4CB6FB0E" w14:textId="17769DF7" w:rsidR="00CD5613" w:rsidRPr="003B24A1" w:rsidRDefault="00CD5613" w:rsidP="006D64B5">
      <w:pPr>
        <w:pStyle w:val="ListParagraph"/>
        <w:numPr>
          <w:ilvl w:val="0"/>
          <w:numId w:val="23"/>
        </w:numPr>
        <w:spacing w:before="120" w:after="120" w:line="240" w:lineRule="auto"/>
        <w:ind w:left="2835" w:hanging="850"/>
        <w:jc w:val="both"/>
        <w:rPr>
          <w:color w:val="000000" w:themeColor="text1"/>
        </w:rPr>
      </w:pPr>
      <w:r w:rsidRPr="003B24A1">
        <w:rPr>
          <w:rFonts w:ascii="Arial" w:eastAsia="Arial" w:hAnsi="Arial" w:cs="Arial"/>
          <w:color w:val="000000" w:themeColor="text1"/>
        </w:rPr>
        <w:t>environmental standards and regulation</w:t>
      </w:r>
      <w:r w:rsidR="00946432" w:rsidRPr="003B24A1">
        <w:rPr>
          <w:rFonts w:ascii="Arial" w:eastAsia="Arial" w:hAnsi="Arial" w:cs="Arial"/>
          <w:color w:val="000000" w:themeColor="text1"/>
        </w:rPr>
        <w:t>s</w:t>
      </w:r>
      <w:r w:rsidRPr="003B24A1">
        <w:rPr>
          <w:rFonts w:ascii="Arial" w:eastAsia="Arial" w:hAnsi="Arial" w:cs="Arial"/>
          <w:color w:val="000000" w:themeColor="text1"/>
        </w:rPr>
        <w:t xml:space="preserve">.  </w:t>
      </w:r>
    </w:p>
    <w:p w14:paraId="05B5CC12" w14:textId="77777777" w:rsidR="007C5857" w:rsidRPr="003B24A1" w:rsidRDefault="007C5857" w:rsidP="00CD5613">
      <w:pPr>
        <w:spacing w:before="120" w:after="120" w:line="240" w:lineRule="auto"/>
        <w:ind w:left="3016"/>
        <w:jc w:val="both"/>
        <w:rPr>
          <w:rFonts w:ascii="Arial" w:hAnsi="Arial" w:cs="Arial"/>
          <w:color w:val="000000" w:themeColor="text1"/>
        </w:rPr>
      </w:pPr>
    </w:p>
    <w:p w14:paraId="44A645CD" w14:textId="77777777" w:rsidR="003E6CBE" w:rsidRPr="003B24A1" w:rsidRDefault="004202BB" w:rsidP="008045A3">
      <w:pPr>
        <w:numPr>
          <w:ilvl w:val="0"/>
          <w:numId w:val="22"/>
        </w:numPr>
        <w:spacing w:before="120" w:after="120" w:line="240" w:lineRule="auto"/>
        <w:ind w:left="1418" w:hanging="567"/>
        <w:jc w:val="both"/>
        <w:rPr>
          <w:rFonts w:ascii="Arial" w:eastAsia="Arial" w:hAnsi="Arial" w:cs="Arial"/>
          <w:color w:val="000000" w:themeColor="text1"/>
        </w:rPr>
      </w:pPr>
      <w:r w:rsidRPr="003B24A1">
        <w:rPr>
          <w:rFonts w:ascii="Arial" w:eastAsia="Arial" w:hAnsi="Arial" w:cs="Arial"/>
          <w:b/>
          <w:color w:val="000000" w:themeColor="text1"/>
        </w:rPr>
        <w:t xml:space="preserve">Security </w:t>
      </w:r>
    </w:p>
    <w:p w14:paraId="39D0A0C4" w14:textId="72CB17B0" w:rsidR="003E6CBE" w:rsidRPr="003B24A1" w:rsidRDefault="004202BB" w:rsidP="00B44D2D">
      <w:pPr>
        <w:pStyle w:val="ListParagraph"/>
        <w:numPr>
          <w:ilvl w:val="0"/>
          <w:numId w:val="26"/>
        </w:numPr>
        <w:tabs>
          <w:tab w:val="left" w:pos="1985"/>
        </w:tabs>
        <w:spacing w:before="120" w:after="120" w:line="240" w:lineRule="auto"/>
        <w:ind w:left="1985" w:hanging="851"/>
        <w:rPr>
          <w:rFonts w:ascii="Arial" w:hAnsi="Arial" w:cs="Arial"/>
          <w:color w:val="000000" w:themeColor="text1"/>
        </w:rPr>
      </w:pPr>
      <w:r w:rsidRPr="003B24A1">
        <w:rPr>
          <w:rFonts w:ascii="Arial" w:eastAsia="Arial" w:hAnsi="Arial" w:cs="Arial"/>
          <w:color w:val="000000" w:themeColor="text1"/>
        </w:rPr>
        <w:t xml:space="preserve">The Supplier shall obtain at the request of the </w:t>
      </w:r>
      <w:r w:rsidR="00567E2E" w:rsidRPr="003B24A1">
        <w:rPr>
          <w:rFonts w:ascii="Arial" w:eastAsia="Arial" w:hAnsi="Arial" w:cs="Arial"/>
          <w:color w:val="000000" w:themeColor="text1"/>
        </w:rPr>
        <w:t>Contracting Authorities</w:t>
      </w:r>
      <w:r w:rsidR="009C07BA" w:rsidRPr="003B24A1">
        <w:rPr>
          <w:rFonts w:ascii="Arial" w:eastAsia="Arial" w:hAnsi="Arial" w:cs="Arial"/>
          <w:color w:val="000000" w:themeColor="text1"/>
        </w:rPr>
        <w:t>,</w:t>
      </w:r>
      <w:r w:rsidRPr="003B24A1">
        <w:rPr>
          <w:rFonts w:ascii="Arial" w:eastAsia="Arial" w:hAnsi="Arial" w:cs="Arial"/>
          <w:color w:val="000000" w:themeColor="text1"/>
        </w:rPr>
        <w:t xml:space="preserve"> security clearances which meets the differing requirements of 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and shall ensure full compliance with any standards and legislation, including but not limited to the following: </w:t>
      </w:r>
    </w:p>
    <w:p w14:paraId="07CFEB8E" w14:textId="77777777" w:rsidR="00464004" w:rsidRPr="003B24A1" w:rsidRDefault="00464004" w:rsidP="001708C1">
      <w:pPr>
        <w:tabs>
          <w:tab w:val="left" w:pos="1985"/>
        </w:tabs>
        <w:spacing w:before="120" w:after="120" w:line="240" w:lineRule="auto"/>
        <w:ind w:left="1985"/>
        <w:rPr>
          <w:rFonts w:ascii="Arial" w:hAnsi="Arial" w:cs="Arial"/>
          <w:color w:val="000000" w:themeColor="text1"/>
        </w:rPr>
      </w:pPr>
    </w:p>
    <w:p w14:paraId="13B44A22" w14:textId="77777777" w:rsidR="003E6CBE" w:rsidRPr="003B24A1" w:rsidRDefault="004202BB" w:rsidP="00B44D2D">
      <w:pPr>
        <w:pStyle w:val="ListParagraph"/>
        <w:numPr>
          <w:ilvl w:val="0"/>
          <w:numId w:val="26"/>
        </w:numPr>
        <w:tabs>
          <w:tab w:val="left" w:pos="1985"/>
        </w:tabs>
        <w:spacing w:before="120" w:after="120" w:line="240" w:lineRule="auto"/>
        <w:ind w:left="1985" w:hanging="851"/>
        <w:rPr>
          <w:rFonts w:ascii="Arial" w:hAnsi="Arial" w:cs="Arial"/>
          <w:color w:val="000000" w:themeColor="text1"/>
        </w:rPr>
      </w:pPr>
      <w:r w:rsidRPr="003B24A1">
        <w:rPr>
          <w:rFonts w:ascii="Arial" w:eastAsia="Arial" w:hAnsi="Arial" w:cs="Arial"/>
          <w:color w:val="000000" w:themeColor="text1"/>
        </w:rPr>
        <w:t>Data Protection Act 1998</w:t>
      </w:r>
    </w:p>
    <w:p w14:paraId="068CC668" w14:textId="76A41FEE" w:rsidR="003E6CBE" w:rsidRPr="003B24A1" w:rsidRDefault="004202BB" w:rsidP="001708C1">
      <w:pPr>
        <w:tabs>
          <w:tab w:val="left" w:pos="1985"/>
        </w:tabs>
        <w:spacing w:before="120" w:after="120" w:line="240" w:lineRule="auto"/>
        <w:ind w:left="1985"/>
        <w:rPr>
          <w:rFonts w:ascii="Arial" w:hAnsi="Arial" w:cs="Arial"/>
          <w:color w:val="000000" w:themeColor="text1"/>
        </w:rPr>
      </w:pPr>
      <w:r w:rsidRPr="003B24A1">
        <w:rPr>
          <w:rFonts w:ascii="Arial" w:eastAsia="Arial" w:hAnsi="Arial" w:cs="Arial"/>
          <w:color w:val="000000" w:themeColor="text1"/>
        </w:rPr>
        <w:t xml:space="preserve">       </w:t>
      </w:r>
      <w:r w:rsidR="001708C1" w:rsidRPr="003B24A1">
        <w:rPr>
          <w:rFonts w:ascii="Arial" w:eastAsia="Arial" w:hAnsi="Arial" w:cs="Arial"/>
          <w:color w:val="000000" w:themeColor="text1"/>
        </w:rPr>
        <w:t xml:space="preserve">      </w:t>
      </w:r>
      <w:r w:rsidRPr="003B24A1">
        <w:rPr>
          <w:rFonts w:ascii="Arial" w:eastAsia="Arial" w:hAnsi="Arial" w:cs="Arial"/>
          <w:color w:val="000000" w:themeColor="text1"/>
        </w:rPr>
        <w:t xml:space="preserve"> </w:t>
      </w:r>
      <w:hyperlink r:id="rId19">
        <w:r w:rsidRPr="003B24A1">
          <w:rPr>
            <w:rFonts w:ascii="Arial" w:eastAsia="Arial" w:hAnsi="Arial" w:cs="Arial"/>
            <w:color w:val="000000" w:themeColor="text1"/>
            <w:u w:val="single"/>
          </w:rPr>
          <w:t>http://www.legislation.gov.uk/ukpga/1998/29/contents</w:t>
        </w:r>
      </w:hyperlink>
      <w:hyperlink r:id="rId20"/>
    </w:p>
    <w:p w14:paraId="61A44544" w14:textId="77777777" w:rsidR="003E6CBE" w:rsidRPr="003B24A1" w:rsidRDefault="004202BB" w:rsidP="00B44D2D">
      <w:pPr>
        <w:pStyle w:val="ListParagraph"/>
        <w:numPr>
          <w:ilvl w:val="0"/>
          <w:numId w:val="26"/>
        </w:numPr>
        <w:tabs>
          <w:tab w:val="left" w:pos="1985"/>
        </w:tabs>
        <w:spacing w:before="120" w:after="120" w:line="240" w:lineRule="auto"/>
        <w:ind w:left="1985" w:hanging="851"/>
        <w:rPr>
          <w:rFonts w:ascii="Arial" w:hAnsi="Arial" w:cs="Arial"/>
          <w:color w:val="000000" w:themeColor="text1"/>
        </w:rPr>
      </w:pPr>
      <w:r w:rsidRPr="003B24A1">
        <w:rPr>
          <w:rFonts w:ascii="Arial" w:eastAsia="Arial" w:hAnsi="Arial" w:cs="Arial"/>
          <w:color w:val="000000" w:themeColor="text1"/>
        </w:rPr>
        <w:t>Protection of Freedoms Act 2012</w:t>
      </w:r>
    </w:p>
    <w:p w14:paraId="76023876" w14:textId="77ADD20E" w:rsidR="003E6CBE" w:rsidRPr="003B24A1" w:rsidRDefault="004202BB" w:rsidP="001708C1">
      <w:pPr>
        <w:tabs>
          <w:tab w:val="left" w:pos="1134"/>
          <w:tab w:val="left" w:pos="1985"/>
        </w:tabs>
        <w:spacing w:before="120" w:after="120" w:line="240" w:lineRule="auto"/>
        <w:ind w:left="1985"/>
        <w:jc w:val="both"/>
        <w:rPr>
          <w:rFonts w:ascii="Arial" w:hAnsi="Arial" w:cs="Arial"/>
          <w:color w:val="000000" w:themeColor="text1"/>
        </w:rPr>
      </w:pPr>
      <w:r w:rsidRPr="003B24A1">
        <w:rPr>
          <w:rFonts w:ascii="Arial" w:eastAsia="Arial" w:hAnsi="Arial" w:cs="Arial"/>
          <w:b/>
          <w:color w:val="000000" w:themeColor="text1"/>
        </w:rPr>
        <w:t xml:space="preserve">               </w:t>
      </w:r>
      <w:hyperlink r:id="rId21">
        <w:r w:rsidRPr="003B24A1">
          <w:rPr>
            <w:rFonts w:ascii="Arial" w:eastAsia="Arial" w:hAnsi="Arial" w:cs="Arial"/>
            <w:color w:val="000000" w:themeColor="text1"/>
            <w:u w:val="single"/>
          </w:rPr>
          <w:t>http://www.legislation.gov.uk/ukpga/2012/9/contents/enacted</w:t>
        </w:r>
      </w:hyperlink>
      <w:r w:rsidRPr="003B24A1">
        <w:rPr>
          <w:rFonts w:ascii="Arial" w:eastAsia="Arial" w:hAnsi="Arial" w:cs="Arial"/>
          <w:color w:val="000000" w:themeColor="text1"/>
        </w:rPr>
        <w:t xml:space="preserve"> </w:t>
      </w:r>
    </w:p>
    <w:p w14:paraId="15B275CF" w14:textId="77777777" w:rsidR="003E6CBE" w:rsidRPr="003B24A1" w:rsidRDefault="004202BB" w:rsidP="00B44D2D">
      <w:pPr>
        <w:pStyle w:val="ListParagraph"/>
        <w:numPr>
          <w:ilvl w:val="0"/>
          <w:numId w:val="26"/>
        </w:numPr>
        <w:tabs>
          <w:tab w:val="left" w:pos="1985"/>
        </w:tabs>
        <w:spacing w:before="120" w:after="120" w:line="240" w:lineRule="auto"/>
        <w:ind w:left="1985" w:hanging="851"/>
        <w:rPr>
          <w:rFonts w:ascii="Arial" w:hAnsi="Arial" w:cs="Arial"/>
          <w:color w:val="000000" w:themeColor="text1"/>
        </w:rPr>
      </w:pPr>
      <w:r w:rsidRPr="003B24A1">
        <w:rPr>
          <w:rFonts w:ascii="Arial" w:eastAsia="Arial" w:hAnsi="Arial" w:cs="Arial"/>
          <w:color w:val="000000" w:themeColor="text1"/>
        </w:rPr>
        <w:t>Safeguarding Vulnerable Groups Act 2006</w:t>
      </w:r>
    </w:p>
    <w:p w14:paraId="7A5E4B94" w14:textId="2DC194DE" w:rsidR="003E6CBE" w:rsidRPr="003B24A1" w:rsidRDefault="004202BB" w:rsidP="001708C1">
      <w:pPr>
        <w:tabs>
          <w:tab w:val="left" w:pos="1985"/>
        </w:tabs>
        <w:ind w:left="1985"/>
        <w:jc w:val="both"/>
        <w:rPr>
          <w:rFonts w:ascii="Arial" w:hAnsi="Arial" w:cs="Arial"/>
          <w:color w:val="000000" w:themeColor="text1"/>
        </w:rPr>
      </w:pPr>
      <w:r w:rsidRPr="003B24A1">
        <w:rPr>
          <w:rFonts w:ascii="Arial" w:eastAsia="Arial" w:hAnsi="Arial" w:cs="Arial"/>
          <w:color w:val="000000" w:themeColor="text1"/>
        </w:rPr>
        <w:t xml:space="preserve">               </w:t>
      </w:r>
      <w:hyperlink r:id="rId22">
        <w:r w:rsidRPr="003B24A1">
          <w:rPr>
            <w:rFonts w:ascii="Arial" w:eastAsia="Arial" w:hAnsi="Arial" w:cs="Arial"/>
            <w:color w:val="000000" w:themeColor="text1"/>
            <w:u w:val="single"/>
          </w:rPr>
          <w:t>http://www.legislation.gov.uk/ukpga/2006/47/contents</w:t>
        </w:r>
      </w:hyperlink>
      <w:hyperlink r:id="rId23"/>
    </w:p>
    <w:p w14:paraId="0E86749D" w14:textId="77777777" w:rsidR="003E6CBE" w:rsidRPr="003B24A1" w:rsidRDefault="004202BB" w:rsidP="00B44D2D">
      <w:pPr>
        <w:pStyle w:val="ListParagraph"/>
        <w:numPr>
          <w:ilvl w:val="0"/>
          <w:numId w:val="26"/>
        </w:numPr>
        <w:tabs>
          <w:tab w:val="left" w:pos="1985"/>
        </w:tabs>
        <w:spacing w:before="120" w:after="120" w:line="240" w:lineRule="auto"/>
        <w:ind w:left="1985" w:hanging="851"/>
        <w:rPr>
          <w:rFonts w:ascii="Arial" w:hAnsi="Arial" w:cs="Arial"/>
          <w:color w:val="000000" w:themeColor="text1"/>
        </w:rPr>
      </w:pPr>
      <w:r w:rsidRPr="003B24A1">
        <w:rPr>
          <w:rFonts w:ascii="Arial" w:eastAsia="Arial" w:hAnsi="Arial" w:cs="Arial"/>
          <w:color w:val="000000" w:themeColor="text1"/>
        </w:rPr>
        <w:t>HMG Personnel Security Controls</w:t>
      </w:r>
    </w:p>
    <w:p w14:paraId="57346AA6" w14:textId="7AF5F9C7" w:rsidR="003E6CBE" w:rsidRPr="003B24A1" w:rsidRDefault="00124354" w:rsidP="00B44D2D">
      <w:pPr>
        <w:tabs>
          <w:tab w:val="left" w:pos="1134"/>
          <w:tab w:val="left" w:pos="1985"/>
        </w:tabs>
        <w:spacing w:before="120" w:after="120" w:line="240" w:lineRule="auto"/>
        <w:ind w:left="1985"/>
        <w:jc w:val="both"/>
        <w:rPr>
          <w:rFonts w:ascii="Arial" w:eastAsia="Arial" w:hAnsi="Arial" w:cs="Arial"/>
          <w:b/>
          <w:color w:val="000000" w:themeColor="text1"/>
        </w:rPr>
      </w:pPr>
      <w:hyperlink r:id="rId24" w:history="1">
        <w:r w:rsidR="00973B8D" w:rsidRPr="003B24A1">
          <w:rPr>
            <w:rStyle w:val="Hyperlink"/>
            <w:rFonts w:ascii="Arial" w:eastAsia="Arial" w:hAnsi="Arial" w:cs="Arial"/>
            <w:b/>
            <w:color w:val="000000" w:themeColor="text1"/>
          </w:rPr>
          <w:t>https://www.gov.uk/government/publications/hmg-personnel-security-controls</w:t>
        </w:r>
      </w:hyperlink>
    </w:p>
    <w:p w14:paraId="144D2D03" w14:textId="77777777" w:rsidR="003E6CBE" w:rsidRPr="003B24A1" w:rsidRDefault="003E6CBE">
      <w:pPr>
        <w:tabs>
          <w:tab w:val="left" w:pos="1134"/>
        </w:tabs>
        <w:spacing w:before="120" w:after="120" w:line="240" w:lineRule="auto"/>
        <w:ind w:left="426" w:hanging="360"/>
        <w:jc w:val="both"/>
        <w:rPr>
          <w:rFonts w:ascii="Arial" w:hAnsi="Arial" w:cs="Arial"/>
          <w:color w:val="000000" w:themeColor="text1"/>
        </w:rPr>
      </w:pPr>
    </w:p>
    <w:p w14:paraId="6FC4766C" w14:textId="77777777" w:rsidR="003E6CBE" w:rsidRPr="003B24A1" w:rsidRDefault="004202BB" w:rsidP="008045A3">
      <w:pPr>
        <w:numPr>
          <w:ilvl w:val="0"/>
          <w:numId w:val="22"/>
        </w:numPr>
        <w:spacing w:before="120" w:after="120" w:line="240" w:lineRule="auto"/>
        <w:ind w:left="1418" w:hanging="567"/>
        <w:jc w:val="both"/>
        <w:rPr>
          <w:rFonts w:ascii="Arial" w:eastAsia="Arial" w:hAnsi="Arial" w:cs="Arial"/>
          <w:color w:val="000000" w:themeColor="text1"/>
        </w:rPr>
      </w:pPr>
      <w:r w:rsidRPr="003B24A1">
        <w:rPr>
          <w:rFonts w:ascii="Arial" w:eastAsia="Arial" w:hAnsi="Arial" w:cs="Arial"/>
          <w:b/>
          <w:color w:val="000000" w:themeColor="text1"/>
        </w:rPr>
        <w:t xml:space="preserve">Placing Orders </w:t>
      </w:r>
    </w:p>
    <w:p w14:paraId="5EFFFF20" w14:textId="162CD6B7" w:rsidR="003E6CBE" w:rsidRPr="00C53026" w:rsidRDefault="004202BB" w:rsidP="008045A3">
      <w:pPr>
        <w:numPr>
          <w:ilvl w:val="0"/>
          <w:numId w:val="17"/>
        </w:numPr>
        <w:spacing w:before="120" w:after="120" w:line="240" w:lineRule="auto"/>
        <w:ind w:left="1985" w:hanging="851"/>
        <w:jc w:val="both"/>
        <w:rPr>
          <w:rFonts w:ascii="Arial" w:eastAsia="Arial" w:hAnsi="Arial" w:cs="Arial"/>
          <w:color w:val="auto"/>
        </w:rPr>
      </w:pPr>
      <w:r w:rsidRPr="003B24A1">
        <w:rPr>
          <w:rFonts w:ascii="Arial" w:eastAsia="Arial" w:hAnsi="Arial" w:cs="Arial"/>
          <w:color w:val="000000" w:themeColor="text1"/>
        </w:rPr>
        <w:t xml:space="preserve">The Supplier shall provide the </w:t>
      </w:r>
      <w:r w:rsidR="00567E2E" w:rsidRPr="003B24A1">
        <w:rPr>
          <w:rFonts w:ascii="Arial" w:eastAsia="Arial" w:hAnsi="Arial" w:cs="Arial"/>
          <w:color w:val="000000" w:themeColor="text1"/>
        </w:rPr>
        <w:t>Contracting Authorities</w:t>
      </w:r>
      <w:r w:rsidR="0034181A" w:rsidRPr="003B24A1">
        <w:rPr>
          <w:rFonts w:ascii="Arial" w:eastAsia="Arial" w:hAnsi="Arial" w:cs="Arial"/>
          <w:color w:val="000000" w:themeColor="text1"/>
        </w:rPr>
        <w:t xml:space="preserve"> with</w:t>
      </w:r>
      <w:r w:rsidRPr="003B24A1">
        <w:rPr>
          <w:rFonts w:ascii="Arial" w:eastAsia="Arial" w:hAnsi="Arial" w:cs="Arial"/>
          <w:color w:val="000000" w:themeColor="text1"/>
        </w:rPr>
        <w:t xml:space="preserve"> the ability for individual orders to be placed for each </w:t>
      </w:r>
      <w:r w:rsidR="009C07BA" w:rsidRPr="003B24A1">
        <w:rPr>
          <w:rFonts w:ascii="Arial" w:eastAsia="Arial" w:hAnsi="Arial" w:cs="Arial"/>
          <w:color w:val="000000" w:themeColor="text1"/>
        </w:rPr>
        <w:t>Product</w:t>
      </w:r>
      <w:r w:rsidRPr="003B24A1">
        <w:rPr>
          <w:rFonts w:ascii="Arial" w:eastAsia="Arial" w:hAnsi="Arial" w:cs="Arial"/>
          <w:color w:val="000000" w:themeColor="text1"/>
        </w:rPr>
        <w:t xml:space="preserve"> and/or </w:t>
      </w:r>
      <w:r w:rsidR="00F777A6">
        <w:rPr>
          <w:rFonts w:ascii="Arial" w:eastAsia="Arial" w:hAnsi="Arial" w:cs="Arial"/>
          <w:color w:val="000000" w:themeColor="text1"/>
        </w:rPr>
        <w:t>a</w:t>
      </w:r>
      <w:r w:rsidRPr="003B24A1">
        <w:rPr>
          <w:rFonts w:ascii="Arial" w:eastAsia="Arial" w:hAnsi="Arial" w:cs="Arial"/>
          <w:color w:val="000000" w:themeColor="text1"/>
        </w:rPr>
        <w:t>ssoc</w:t>
      </w:r>
      <w:r w:rsidR="0034181A" w:rsidRPr="003B24A1">
        <w:rPr>
          <w:rFonts w:ascii="Arial" w:eastAsia="Arial" w:hAnsi="Arial" w:cs="Arial"/>
          <w:color w:val="000000" w:themeColor="text1"/>
        </w:rPr>
        <w:t xml:space="preserve">iated Service </w:t>
      </w:r>
      <w:r w:rsidR="009C07BA" w:rsidRPr="003B24A1">
        <w:rPr>
          <w:rFonts w:ascii="Arial" w:eastAsia="Arial" w:hAnsi="Arial" w:cs="Arial"/>
          <w:color w:val="000000" w:themeColor="text1"/>
        </w:rPr>
        <w:t xml:space="preserve">and </w:t>
      </w:r>
      <w:r w:rsidR="0034181A" w:rsidRPr="003B24A1">
        <w:rPr>
          <w:rFonts w:ascii="Arial" w:eastAsia="Arial" w:hAnsi="Arial" w:cs="Arial"/>
          <w:color w:val="000000" w:themeColor="text1"/>
        </w:rPr>
        <w:t xml:space="preserve">to be carried out as set out in the </w:t>
      </w:r>
      <w:r w:rsidR="00551693">
        <w:rPr>
          <w:rFonts w:ascii="Arial" w:eastAsia="Arial" w:hAnsi="Arial" w:cs="Arial"/>
          <w:color w:val="auto"/>
        </w:rPr>
        <w:t>Call Off</w:t>
      </w:r>
      <w:r w:rsidR="00F777A6" w:rsidRPr="00C53026">
        <w:rPr>
          <w:rFonts w:ascii="Arial" w:eastAsia="Arial" w:hAnsi="Arial" w:cs="Arial"/>
          <w:color w:val="auto"/>
        </w:rPr>
        <w:t xml:space="preserve"> Contract</w:t>
      </w:r>
      <w:r w:rsidR="00C53026">
        <w:rPr>
          <w:rFonts w:ascii="Arial" w:eastAsia="Arial" w:hAnsi="Arial" w:cs="Arial"/>
          <w:color w:val="auto"/>
        </w:rPr>
        <w:t>.</w:t>
      </w:r>
      <w:r w:rsidR="00013054" w:rsidRPr="00C53026">
        <w:rPr>
          <w:rFonts w:ascii="Arial" w:eastAsia="Arial" w:hAnsi="Arial" w:cs="Arial"/>
          <w:strike/>
          <w:color w:val="auto"/>
        </w:rPr>
        <w:t xml:space="preserve"> </w:t>
      </w:r>
    </w:p>
    <w:p w14:paraId="1DEB4C10" w14:textId="77777777" w:rsidR="003E6CBE" w:rsidRPr="003B24A1" w:rsidRDefault="004202BB" w:rsidP="008045A3">
      <w:pPr>
        <w:numPr>
          <w:ilvl w:val="0"/>
          <w:numId w:val="22"/>
        </w:numPr>
        <w:spacing w:before="120" w:after="120" w:line="240" w:lineRule="auto"/>
        <w:ind w:left="1418" w:hanging="567"/>
        <w:jc w:val="both"/>
        <w:rPr>
          <w:rFonts w:ascii="Arial" w:eastAsia="Arial" w:hAnsi="Arial" w:cs="Arial"/>
          <w:color w:val="000000" w:themeColor="text1"/>
        </w:rPr>
      </w:pPr>
      <w:r w:rsidRPr="003B24A1">
        <w:rPr>
          <w:rFonts w:ascii="Arial" w:eastAsia="Arial" w:hAnsi="Arial" w:cs="Arial"/>
          <w:b/>
          <w:color w:val="000000" w:themeColor="text1"/>
        </w:rPr>
        <w:t xml:space="preserve">Delivery </w:t>
      </w:r>
    </w:p>
    <w:p w14:paraId="66D1C8B1" w14:textId="1E3CC763" w:rsidR="003E6CBE" w:rsidRPr="003B24A1" w:rsidRDefault="004202BB" w:rsidP="00B44D2D">
      <w:pPr>
        <w:numPr>
          <w:ilvl w:val="0"/>
          <w:numId w:val="16"/>
        </w:numPr>
        <w:spacing w:before="120" w:after="120" w:line="240" w:lineRule="auto"/>
        <w:ind w:left="1985" w:hanging="851"/>
        <w:rPr>
          <w:rFonts w:ascii="Arial" w:eastAsia="Arial" w:hAnsi="Arial" w:cs="Arial"/>
          <w:color w:val="000000" w:themeColor="text1"/>
        </w:rPr>
      </w:pPr>
      <w:r w:rsidRPr="003B24A1">
        <w:rPr>
          <w:rFonts w:ascii="Arial" w:eastAsia="Arial" w:hAnsi="Arial" w:cs="Arial"/>
          <w:color w:val="000000" w:themeColor="text1"/>
        </w:rPr>
        <w:t xml:space="preserve">The Supplier shall deliver all order(s) of </w:t>
      </w:r>
      <w:r w:rsidR="00B33CDA">
        <w:rPr>
          <w:rFonts w:ascii="Arial" w:eastAsia="Arial" w:hAnsi="Arial" w:cs="Arial"/>
          <w:color w:val="000000" w:themeColor="text1"/>
        </w:rPr>
        <w:t>P</w:t>
      </w:r>
      <w:r w:rsidR="008F21B8" w:rsidRPr="003B24A1">
        <w:rPr>
          <w:rFonts w:ascii="Arial" w:eastAsia="Arial" w:hAnsi="Arial" w:cs="Arial"/>
          <w:color w:val="000000" w:themeColor="text1"/>
        </w:rPr>
        <w:t>roducts</w:t>
      </w:r>
      <w:r w:rsidRPr="003B24A1">
        <w:rPr>
          <w:rFonts w:ascii="Arial" w:eastAsia="Arial" w:hAnsi="Arial" w:cs="Arial"/>
          <w:color w:val="000000" w:themeColor="text1"/>
        </w:rPr>
        <w:t xml:space="preserve"> and </w:t>
      </w:r>
      <w:r w:rsidR="00B33CDA">
        <w:rPr>
          <w:rFonts w:ascii="Arial" w:eastAsia="Arial" w:hAnsi="Arial" w:cs="Arial"/>
          <w:color w:val="000000" w:themeColor="text1"/>
        </w:rPr>
        <w:t>S</w:t>
      </w:r>
      <w:r w:rsidRPr="003B24A1">
        <w:rPr>
          <w:rFonts w:ascii="Arial" w:eastAsia="Arial" w:hAnsi="Arial" w:cs="Arial"/>
          <w:color w:val="000000" w:themeColor="text1"/>
        </w:rPr>
        <w:t xml:space="preserve">ervices to the agreed timescales </w:t>
      </w:r>
      <w:r w:rsidR="00F90344" w:rsidRPr="003B24A1">
        <w:rPr>
          <w:rFonts w:ascii="Arial" w:eastAsia="Arial" w:hAnsi="Arial" w:cs="Arial"/>
          <w:color w:val="000000" w:themeColor="text1"/>
        </w:rPr>
        <w:t xml:space="preserve">and standards </w:t>
      </w:r>
      <w:r w:rsidRPr="003B24A1">
        <w:rPr>
          <w:rFonts w:ascii="Arial" w:eastAsia="Arial" w:hAnsi="Arial" w:cs="Arial"/>
          <w:color w:val="000000" w:themeColor="text1"/>
        </w:rPr>
        <w:t xml:space="preserve">as set out in the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contract</w:t>
      </w:r>
    </w:p>
    <w:p w14:paraId="797A4DA1" w14:textId="77777777" w:rsidR="00163F57" w:rsidRPr="003B24A1" w:rsidRDefault="00163F57" w:rsidP="00163F57">
      <w:pPr>
        <w:spacing w:before="120" w:after="120" w:line="240" w:lineRule="auto"/>
        <w:ind w:left="2127"/>
        <w:rPr>
          <w:rFonts w:ascii="Arial" w:eastAsia="Arial" w:hAnsi="Arial" w:cs="Arial"/>
          <w:color w:val="000000" w:themeColor="text1"/>
        </w:rPr>
      </w:pPr>
    </w:p>
    <w:p w14:paraId="6473FAAE" w14:textId="77777777" w:rsidR="003E6CBE" w:rsidRPr="003B24A1" w:rsidRDefault="004202BB" w:rsidP="008045A3">
      <w:pPr>
        <w:numPr>
          <w:ilvl w:val="0"/>
          <w:numId w:val="22"/>
        </w:numPr>
        <w:spacing w:before="120" w:after="120" w:line="240" w:lineRule="auto"/>
        <w:ind w:left="1418" w:hanging="567"/>
        <w:jc w:val="both"/>
        <w:rPr>
          <w:rFonts w:ascii="Arial" w:hAnsi="Arial" w:cs="Arial"/>
          <w:color w:val="000000" w:themeColor="text1"/>
        </w:rPr>
      </w:pPr>
      <w:r w:rsidRPr="003B24A1">
        <w:rPr>
          <w:rFonts w:ascii="Arial" w:eastAsia="Arial" w:hAnsi="Arial" w:cs="Arial"/>
          <w:b/>
          <w:color w:val="000000" w:themeColor="text1"/>
        </w:rPr>
        <w:t xml:space="preserve">Payment and Invoicing </w:t>
      </w:r>
    </w:p>
    <w:p w14:paraId="5064D348" w14:textId="250B6BB1" w:rsidR="003E6CBE" w:rsidRPr="003B24A1" w:rsidRDefault="004202BB" w:rsidP="00B44D2D">
      <w:pPr>
        <w:pStyle w:val="ListParagraph"/>
        <w:numPr>
          <w:ilvl w:val="0"/>
          <w:numId w:val="20"/>
        </w:numPr>
        <w:spacing w:before="120" w:after="120" w:line="240" w:lineRule="auto"/>
        <w:ind w:left="1985" w:hanging="851"/>
        <w:jc w:val="both"/>
        <w:rPr>
          <w:rFonts w:ascii="Arial" w:eastAsia="Arial" w:hAnsi="Arial" w:cs="Arial"/>
          <w:color w:val="000000" w:themeColor="text1"/>
        </w:rPr>
      </w:pPr>
      <w:r w:rsidRPr="003B24A1">
        <w:rPr>
          <w:rFonts w:ascii="Arial" w:eastAsia="Arial" w:hAnsi="Arial" w:cs="Arial"/>
          <w:color w:val="000000" w:themeColor="text1"/>
        </w:rPr>
        <w:t xml:space="preserve">The Supplier shall offer 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w:t>
      </w:r>
      <w:r w:rsidR="00A34948" w:rsidRPr="003B24A1">
        <w:rPr>
          <w:rFonts w:ascii="Arial" w:eastAsia="Arial" w:hAnsi="Arial" w:cs="Arial"/>
          <w:color w:val="000000" w:themeColor="text1"/>
        </w:rPr>
        <w:t>a choice of payment options, to</w:t>
      </w:r>
      <w:r w:rsidRPr="003B24A1">
        <w:rPr>
          <w:rFonts w:ascii="Arial" w:eastAsia="Arial" w:hAnsi="Arial" w:cs="Arial"/>
          <w:color w:val="000000" w:themeColor="text1"/>
        </w:rPr>
        <w:t xml:space="preserve"> be </w:t>
      </w:r>
      <w:r w:rsidR="00AE4B60" w:rsidRPr="003B24A1">
        <w:rPr>
          <w:rFonts w:ascii="Arial" w:eastAsia="Arial" w:hAnsi="Arial" w:cs="Arial"/>
          <w:color w:val="000000" w:themeColor="text1"/>
        </w:rPr>
        <w:t>agreed</w:t>
      </w:r>
      <w:r w:rsidRPr="003B24A1">
        <w:rPr>
          <w:rFonts w:ascii="Arial" w:eastAsia="Arial" w:hAnsi="Arial" w:cs="Arial"/>
          <w:color w:val="000000" w:themeColor="text1"/>
        </w:rPr>
        <w:t xml:space="preserve"> at the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Stage.  </w:t>
      </w:r>
    </w:p>
    <w:p w14:paraId="640120BB" w14:textId="77777777" w:rsidR="00163F57" w:rsidRPr="003B24A1" w:rsidRDefault="00163F57" w:rsidP="00163F57">
      <w:pPr>
        <w:pStyle w:val="ListParagraph"/>
        <w:spacing w:before="120" w:after="120" w:line="240" w:lineRule="auto"/>
        <w:ind w:left="1854"/>
        <w:jc w:val="both"/>
        <w:rPr>
          <w:rFonts w:ascii="Arial" w:eastAsia="Arial" w:hAnsi="Arial" w:cs="Arial"/>
          <w:color w:val="000000" w:themeColor="text1"/>
        </w:rPr>
      </w:pPr>
    </w:p>
    <w:p w14:paraId="6FF1D58F" w14:textId="343CD93A" w:rsidR="003E6CBE" w:rsidRPr="003B24A1" w:rsidRDefault="00665A8C" w:rsidP="008045A3">
      <w:pPr>
        <w:numPr>
          <w:ilvl w:val="0"/>
          <w:numId w:val="22"/>
        </w:numPr>
        <w:spacing w:before="120" w:after="120" w:line="240" w:lineRule="auto"/>
        <w:ind w:left="1418" w:hanging="567"/>
        <w:jc w:val="both"/>
        <w:rPr>
          <w:rFonts w:ascii="Arial" w:eastAsia="Arial" w:hAnsi="Arial" w:cs="Arial"/>
          <w:color w:val="000000" w:themeColor="text1"/>
        </w:rPr>
      </w:pPr>
      <w:r w:rsidRPr="003B24A1">
        <w:rPr>
          <w:rFonts w:ascii="Arial" w:eastAsia="Arial" w:hAnsi="Arial" w:cs="Arial"/>
          <w:b/>
          <w:color w:val="000000" w:themeColor="text1"/>
        </w:rPr>
        <w:t xml:space="preserve">Customer </w:t>
      </w:r>
      <w:r w:rsidR="004202BB" w:rsidRPr="003B24A1">
        <w:rPr>
          <w:rFonts w:ascii="Arial" w:eastAsia="Arial" w:hAnsi="Arial" w:cs="Arial"/>
          <w:b/>
          <w:color w:val="000000" w:themeColor="text1"/>
        </w:rPr>
        <w:t>Helpdesk Service</w:t>
      </w:r>
    </w:p>
    <w:p w14:paraId="2B9AB59A" w14:textId="3A357BDB" w:rsidR="003E6CBE" w:rsidRPr="003B24A1" w:rsidRDefault="004202BB" w:rsidP="008045A3">
      <w:pPr>
        <w:numPr>
          <w:ilvl w:val="0"/>
          <w:numId w:val="15"/>
        </w:numPr>
        <w:spacing w:before="120" w:after="120" w:line="240" w:lineRule="auto"/>
        <w:ind w:left="1985" w:hanging="851"/>
        <w:jc w:val="both"/>
        <w:rPr>
          <w:rFonts w:ascii="Arial" w:eastAsia="Arial" w:hAnsi="Arial" w:cs="Arial"/>
          <w:color w:val="000000" w:themeColor="text1"/>
        </w:rPr>
      </w:pPr>
      <w:r w:rsidRPr="003B24A1">
        <w:rPr>
          <w:rFonts w:ascii="Arial" w:eastAsia="Arial" w:hAnsi="Arial" w:cs="Arial"/>
          <w:color w:val="000000" w:themeColor="text1"/>
        </w:rPr>
        <w:t xml:space="preserve">The Supplier shall provide a helpdesk </w:t>
      </w:r>
      <w:r w:rsidR="00B33CDA">
        <w:rPr>
          <w:rFonts w:ascii="Arial" w:eastAsia="Arial" w:hAnsi="Arial" w:cs="Arial"/>
          <w:color w:val="000000" w:themeColor="text1"/>
        </w:rPr>
        <w:t>S</w:t>
      </w:r>
      <w:r w:rsidRPr="003B24A1">
        <w:rPr>
          <w:rFonts w:ascii="Arial" w:eastAsia="Arial" w:hAnsi="Arial" w:cs="Arial"/>
          <w:color w:val="000000" w:themeColor="text1"/>
        </w:rPr>
        <w:t xml:space="preserve">ervice that operates at least office hours 09:00 </w:t>
      </w:r>
      <w:r w:rsidR="006A4ED8" w:rsidRPr="003B24A1">
        <w:rPr>
          <w:rFonts w:ascii="Arial" w:eastAsia="Arial" w:hAnsi="Arial" w:cs="Arial"/>
          <w:color w:val="000000" w:themeColor="text1"/>
        </w:rPr>
        <w:t>until</w:t>
      </w:r>
      <w:r w:rsidR="00AE4B60" w:rsidRPr="003B24A1">
        <w:rPr>
          <w:rFonts w:ascii="Arial" w:eastAsia="Arial" w:hAnsi="Arial" w:cs="Arial"/>
          <w:color w:val="000000" w:themeColor="text1"/>
        </w:rPr>
        <w:t xml:space="preserve"> </w:t>
      </w:r>
      <w:r w:rsidRPr="003B24A1">
        <w:rPr>
          <w:rFonts w:ascii="Arial" w:eastAsia="Arial" w:hAnsi="Arial" w:cs="Arial"/>
          <w:color w:val="000000" w:themeColor="text1"/>
        </w:rPr>
        <w:t xml:space="preserve">17:00 Monday to Friday throughout the year, excluding public </w:t>
      </w:r>
      <w:r w:rsidRPr="003B24A1">
        <w:rPr>
          <w:rFonts w:ascii="Arial" w:eastAsia="Arial" w:hAnsi="Arial" w:cs="Arial"/>
          <w:color w:val="000000" w:themeColor="text1"/>
        </w:rPr>
        <w:lastRenderedPageBreak/>
        <w:t xml:space="preserve">holidays. </w:t>
      </w:r>
    </w:p>
    <w:p w14:paraId="1A51A0E5" w14:textId="77777777" w:rsidR="00163F57" w:rsidRPr="003B24A1" w:rsidRDefault="00163F57" w:rsidP="00163F57">
      <w:pPr>
        <w:spacing w:before="120" w:after="120" w:line="240" w:lineRule="auto"/>
        <w:ind w:left="1985"/>
        <w:jc w:val="both"/>
        <w:rPr>
          <w:rFonts w:ascii="Arial" w:eastAsia="Arial" w:hAnsi="Arial" w:cs="Arial"/>
          <w:color w:val="000000" w:themeColor="text1"/>
        </w:rPr>
      </w:pPr>
    </w:p>
    <w:p w14:paraId="6935A916" w14:textId="77777777" w:rsidR="003E6CBE" w:rsidRPr="003B24A1" w:rsidRDefault="004202BB" w:rsidP="008045A3">
      <w:pPr>
        <w:numPr>
          <w:ilvl w:val="0"/>
          <w:numId w:val="22"/>
        </w:numPr>
        <w:spacing w:before="120" w:after="120" w:line="240" w:lineRule="auto"/>
        <w:ind w:left="1418" w:hanging="567"/>
        <w:jc w:val="both"/>
        <w:rPr>
          <w:rFonts w:ascii="Arial" w:eastAsia="Arial" w:hAnsi="Arial" w:cs="Arial"/>
          <w:color w:val="000000" w:themeColor="text1"/>
        </w:rPr>
      </w:pPr>
      <w:r w:rsidRPr="003B24A1">
        <w:rPr>
          <w:rFonts w:ascii="Arial" w:eastAsia="Arial" w:hAnsi="Arial" w:cs="Arial"/>
          <w:b/>
          <w:color w:val="000000" w:themeColor="text1"/>
        </w:rPr>
        <w:t xml:space="preserve">Complaints Handling </w:t>
      </w:r>
    </w:p>
    <w:p w14:paraId="4AA4B085" w14:textId="70978761" w:rsidR="003E6CBE" w:rsidRPr="003B24A1" w:rsidRDefault="004202BB" w:rsidP="00B44D2D">
      <w:pPr>
        <w:numPr>
          <w:ilvl w:val="0"/>
          <w:numId w:val="5"/>
        </w:numPr>
        <w:spacing w:before="120" w:after="120" w:line="240" w:lineRule="auto"/>
        <w:ind w:left="1985" w:hanging="851"/>
        <w:jc w:val="both"/>
        <w:rPr>
          <w:rFonts w:ascii="Arial" w:eastAsia="Arial" w:hAnsi="Arial" w:cs="Arial"/>
          <w:color w:val="000000" w:themeColor="text1"/>
        </w:rPr>
      </w:pPr>
      <w:r w:rsidRPr="003B24A1">
        <w:rPr>
          <w:rFonts w:ascii="Arial" w:eastAsia="Arial" w:hAnsi="Arial" w:cs="Arial"/>
          <w:color w:val="000000" w:themeColor="text1"/>
        </w:rPr>
        <w:t xml:space="preserve">The Supplier shall have a robust and auditable complaints procedure for logging, investigating, managing, escalating and resolving complaints initiated by the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and their users.</w:t>
      </w:r>
    </w:p>
    <w:p w14:paraId="48962770" w14:textId="77777777" w:rsidR="00163F57" w:rsidRPr="003B24A1" w:rsidRDefault="00163F57" w:rsidP="00163F57">
      <w:pPr>
        <w:spacing w:before="120" w:after="120" w:line="240" w:lineRule="auto"/>
        <w:ind w:left="1854"/>
        <w:jc w:val="both"/>
        <w:rPr>
          <w:rFonts w:ascii="Arial" w:eastAsia="Arial" w:hAnsi="Arial" w:cs="Arial"/>
          <w:color w:val="000000" w:themeColor="text1"/>
        </w:rPr>
      </w:pPr>
    </w:p>
    <w:p w14:paraId="2B14BE00" w14:textId="77777777" w:rsidR="003E6CBE" w:rsidRPr="003B24A1" w:rsidRDefault="004202BB" w:rsidP="008045A3">
      <w:pPr>
        <w:numPr>
          <w:ilvl w:val="0"/>
          <w:numId w:val="22"/>
        </w:numPr>
        <w:spacing w:before="120" w:after="120" w:line="240" w:lineRule="auto"/>
        <w:ind w:left="1418" w:hanging="567"/>
        <w:jc w:val="both"/>
        <w:rPr>
          <w:rFonts w:ascii="Arial" w:eastAsia="Arial" w:hAnsi="Arial" w:cs="Arial"/>
          <w:color w:val="000000" w:themeColor="text1"/>
        </w:rPr>
      </w:pPr>
      <w:r w:rsidRPr="003B24A1">
        <w:rPr>
          <w:rFonts w:ascii="Arial" w:eastAsia="Arial" w:hAnsi="Arial" w:cs="Arial"/>
          <w:b/>
          <w:color w:val="000000" w:themeColor="text1"/>
        </w:rPr>
        <w:t>Management Information (MI)</w:t>
      </w:r>
    </w:p>
    <w:p w14:paraId="55C9DE1D" w14:textId="4EEC2D52" w:rsidR="003E6CBE" w:rsidRPr="003B24A1" w:rsidRDefault="004202BB" w:rsidP="00A80E53">
      <w:pPr>
        <w:numPr>
          <w:ilvl w:val="2"/>
          <w:numId w:val="8"/>
        </w:numPr>
        <w:spacing w:after="0" w:line="240" w:lineRule="auto"/>
        <w:ind w:left="1985" w:hanging="851"/>
        <w:rPr>
          <w:rFonts w:ascii="Arial" w:eastAsia="Arial" w:hAnsi="Arial" w:cs="Arial"/>
          <w:color w:val="000000" w:themeColor="text1"/>
        </w:rPr>
      </w:pPr>
      <w:r w:rsidRPr="003B24A1">
        <w:rPr>
          <w:rFonts w:ascii="Arial" w:eastAsia="Arial" w:hAnsi="Arial" w:cs="Arial"/>
          <w:color w:val="000000" w:themeColor="text1"/>
        </w:rPr>
        <w:t xml:space="preserve">The Supplier shall provide </w:t>
      </w:r>
      <w:r w:rsidR="00B35072">
        <w:rPr>
          <w:rFonts w:ascii="Arial" w:eastAsia="Arial" w:hAnsi="Arial" w:cs="Arial"/>
          <w:color w:val="000000" w:themeColor="text1"/>
        </w:rPr>
        <w:t>m</w:t>
      </w:r>
      <w:r w:rsidRPr="003B24A1">
        <w:rPr>
          <w:rFonts w:ascii="Arial" w:eastAsia="Arial" w:hAnsi="Arial" w:cs="Arial"/>
          <w:color w:val="000000" w:themeColor="text1"/>
        </w:rPr>
        <w:t xml:space="preserve">anagement </w:t>
      </w:r>
      <w:r w:rsidR="00B35072">
        <w:rPr>
          <w:rFonts w:ascii="Arial" w:eastAsia="Arial" w:hAnsi="Arial" w:cs="Arial"/>
          <w:color w:val="000000" w:themeColor="text1"/>
        </w:rPr>
        <w:t>i</w:t>
      </w:r>
      <w:r w:rsidRPr="003B24A1">
        <w:rPr>
          <w:rFonts w:ascii="Arial" w:eastAsia="Arial" w:hAnsi="Arial" w:cs="Arial"/>
          <w:color w:val="000000" w:themeColor="text1"/>
        </w:rPr>
        <w:t xml:space="preserve">nformation each month to the </w:t>
      </w:r>
      <w:r w:rsidR="00567E2E" w:rsidRPr="00C53026">
        <w:rPr>
          <w:rFonts w:ascii="Arial" w:eastAsia="Arial" w:hAnsi="Arial" w:cs="Arial"/>
          <w:color w:val="auto"/>
        </w:rPr>
        <w:t>Authorit</w:t>
      </w:r>
      <w:r w:rsidR="00F777A6" w:rsidRPr="00C53026">
        <w:rPr>
          <w:rFonts w:ascii="Arial" w:eastAsia="Arial" w:hAnsi="Arial" w:cs="Arial"/>
          <w:color w:val="auto"/>
        </w:rPr>
        <w:t xml:space="preserve">y </w:t>
      </w:r>
      <w:r w:rsidRPr="003B24A1">
        <w:rPr>
          <w:rFonts w:ascii="Arial" w:eastAsia="Arial" w:hAnsi="Arial" w:cs="Arial"/>
          <w:color w:val="000000" w:themeColor="text1"/>
        </w:rPr>
        <w:t xml:space="preserve">which shall, at a minimum, include: </w:t>
      </w:r>
    </w:p>
    <w:p w14:paraId="3C5AEFC1" w14:textId="77777777" w:rsidR="003E6CBE" w:rsidRPr="003B24A1" w:rsidRDefault="003E6CBE">
      <w:pPr>
        <w:spacing w:after="0" w:line="240" w:lineRule="auto"/>
        <w:ind w:left="1080"/>
        <w:rPr>
          <w:rFonts w:ascii="Arial" w:hAnsi="Arial" w:cs="Arial"/>
          <w:color w:val="000000" w:themeColor="text1"/>
        </w:rPr>
      </w:pPr>
    </w:p>
    <w:p w14:paraId="07AC8433" w14:textId="02780919" w:rsidR="003E6CBE" w:rsidRPr="003B24A1" w:rsidRDefault="004202BB" w:rsidP="006D64B5">
      <w:pPr>
        <w:pStyle w:val="ListParagraph"/>
        <w:numPr>
          <w:ilvl w:val="3"/>
          <w:numId w:val="8"/>
        </w:numPr>
        <w:spacing w:before="120" w:after="0" w:line="240" w:lineRule="auto"/>
        <w:ind w:left="2835" w:hanging="850"/>
        <w:rPr>
          <w:rFonts w:ascii="Arial" w:eastAsia="Arial" w:hAnsi="Arial" w:cs="Arial"/>
          <w:color w:val="000000" w:themeColor="text1"/>
          <w:highlight w:val="white"/>
        </w:rPr>
      </w:pPr>
      <w:r w:rsidRPr="003B24A1">
        <w:rPr>
          <w:rFonts w:ascii="Arial" w:eastAsia="Arial" w:hAnsi="Arial" w:cs="Arial"/>
          <w:color w:val="000000" w:themeColor="text1"/>
        </w:rPr>
        <w:t xml:space="preserve">A Summary outlining </w:t>
      </w:r>
      <w:r w:rsidR="000F1687" w:rsidRPr="003B24A1">
        <w:rPr>
          <w:rFonts w:ascii="Arial" w:eastAsia="Arial" w:hAnsi="Arial" w:cs="Arial"/>
          <w:color w:val="000000" w:themeColor="text1"/>
        </w:rPr>
        <w:t>the Products and</w:t>
      </w:r>
      <w:r w:rsidRPr="003B24A1">
        <w:rPr>
          <w:rFonts w:ascii="Arial" w:eastAsia="Arial" w:hAnsi="Arial" w:cs="Arial"/>
          <w:color w:val="000000" w:themeColor="text1"/>
        </w:rPr>
        <w:t xml:space="preserve"> Services </w:t>
      </w:r>
      <w:r w:rsidR="000F1687" w:rsidRPr="003B24A1">
        <w:rPr>
          <w:rFonts w:ascii="Arial" w:eastAsia="Arial" w:hAnsi="Arial" w:cs="Arial"/>
          <w:color w:val="000000" w:themeColor="text1"/>
        </w:rPr>
        <w:t xml:space="preserve">purchased </w:t>
      </w:r>
      <w:r w:rsidRPr="003B24A1">
        <w:rPr>
          <w:rFonts w:ascii="Arial" w:eastAsia="Arial" w:hAnsi="Arial" w:cs="Arial"/>
          <w:color w:val="000000" w:themeColor="text1"/>
        </w:rPr>
        <w:t xml:space="preserve">by </w:t>
      </w:r>
      <w:r w:rsidR="005572EA" w:rsidRPr="003B24A1">
        <w:rPr>
          <w:rFonts w:ascii="Arial" w:eastAsia="Arial" w:hAnsi="Arial" w:cs="Arial"/>
          <w:color w:val="000000" w:themeColor="text1"/>
        </w:rPr>
        <w:t xml:space="preserve">  </w:t>
      </w:r>
      <w:r w:rsidRPr="003B24A1">
        <w:rPr>
          <w:rFonts w:ascii="Arial" w:eastAsia="Arial" w:hAnsi="Arial" w:cs="Arial"/>
          <w:color w:val="000000" w:themeColor="text1"/>
        </w:rPr>
        <w:t>Contracting Authorities and emerging trends, including usage trends.</w:t>
      </w:r>
    </w:p>
    <w:p w14:paraId="00585E24" w14:textId="37A4AAFF" w:rsidR="003E6CBE" w:rsidRPr="003B24A1" w:rsidRDefault="00567E2E" w:rsidP="006D64B5">
      <w:pPr>
        <w:pStyle w:val="ListParagraph"/>
        <w:numPr>
          <w:ilvl w:val="3"/>
          <w:numId w:val="8"/>
        </w:numPr>
        <w:spacing w:before="120" w:after="0" w:line="240" w:lineRule="auto"/>
        <w:ind w:left="2835" w:hanging="850"/>
        <w:rPr>
          <w:rFonts w:ascii="Arial" w:eastAsia="Arial" w:hAnsi="Arial" w:cs="Arial"/>
          <w:color w:val="000000" w:themeColor="text1"/>
          <w:highlight w:val="white"/>
        </w:rPr>
      </w:pPr>
      <w:r w:rsidRPr="003B24A1">
        <w:rPr>
          <w:rFonts w:ascii="Arial" w:eastAsia="Arial" w:hAnsi="Arial" w:cs="Arial"/>
          <w:color w:val="000000" w:themeColor="text1"/>
          <w:highlight w:val="white"/>
        </w:rPr>
        <w:t>Contracting Authorities</w:t>
      </w:r>
      <w:r w:rsidR="004202BB" w:rsidRPr="003B24A1">
        <w:rPr>
          <w:rFonts w:ascii="Arial" w:eastAsia="Arial" w:hAnsi="Arial" w:cs="Arial"/>
          <w:color w:val="000000" w:themeColor="text1"/>
          <w:highlight w:val="white"/>
        </w:rPr>
        <w:t xml:space="preserve"> name and further breakdown as requested e.g. by department.</w:t>
      </w:r>
    </w:p>
    <w:p w14:paraId="592034BD" w14:textId="5201AFB1" w:rsidR="003E6CBE" w:rsidRPr="003B24A1" w:rsidRDefault="004202BB" w:rsidP="006D64B5">
      <w:pPr>
        <w:pStyle w:val="ListParagraph"/>
        <w:numPr>
          <w:ilvl w:val="3"/>
          <w:numId w:val="8"/>
        </w:numPr>
        <w:spacing w:before="120" w:after="0" w:line="240" w:lineRule="auto"/>
        <w:ind w:left="2835" w:hanging="850"/>
        <w:rPr>
          <w:rFonts w:ascii="Arial" w:eastAsia="Arial" w:hAnsi="Arial" w:cs="Arial"/>
          <w:color w:val="000000" w:themeColor="text1"/>
          <w:highlight w:val="white"/>
        </w:rPr>
      </w:pPr>
      <w:r w:rsidRPr="003B24A1">
        <w:rPr>
          <w:rFonts w:ascii="Arial" w:eastAsia="Arial" w:hAnsi="Arial" w:cs="Arial"/>
          <w:color w:val="000000" w:themeColor="text1"/>
          <w:highlight w:val="white"/>
        </w:rPr>
        <w:t xml:space="preserve">Number of </w:t>
      </w:r>
      <w:r w:rsidR="000F1687" w:rsidRPr="003B24A1">
        <w:rPr>
          <w:rFonts w:ascii="Arial" w:eastAsia="Arial" w:hAnsi="Arial" w:cs="Arial"/>
          <w:color w:val="000000" w:themeColor="text1"/>
          <w:highlight w:val="white"/>
        </w:rPr>
        <w:t xml:space="preserve">Products </w:t>
      </w:r>
      <w:r w:rsidRPr="003B24A1">
        <w:rPr>
          <w:rFonts w:ascii="Arial" w:eastAsia="Arial" w:hAnsi="Arial" w:cs="Arial"/>
          <w:color w:val="000000" w:themeColor="text1"/>
          <w:highlight w:val="white"/>
        </w:rPr>
        <w:t>purchased by type.</w:t>
      </w:r>
    </w:p>
    <w:p w14:paraId="43941033" w14:textId="77777777" w:rsidR="003E6CBE" w:rsidRPr="003B24A1" w:rsidRDefault="004202BB" w:rsidP="006D64B5">
      <w:pPr>
        <w:pStyle w:val="ListParagraph"/>
        <w:numPr>
          <w:ilvl w:val="3"/>
          <w:numId w:val="8"/>
        </w:numPr>
        <w:spacing w:before="120" w:after="0" w:line="240" w:lineRule="auto"/>
        <w:ind w:left="2835" w:hanging="850"/>
        <w:rPr>
          <w:rFonts w:ascii="Arial" w:eastAsia="Arial" w:hAnsi="Arial" w:cs="Arial"/>
          <w:color w:val="000000" w:themeColor="text1"/>
          <w:highlight w:val="white"/>
        </w:rPr>
      </w:pPr>
      <w:r w:rsidRPr="003B24A1">
        <w:rPr>
          <w:rFonts w:ascii="Arial" w:eastAsia="Arial" w:hAnsi="Arial" w:cs="Arial"/>
          <w:color w:val="000000" w:themeColor="text1"/>
          <w:highlight w:val="white"/>
        </w:rPr>
        <w:t>Number of Services delivered by type as listed in the Pricing Matrix.</w:t>
      </w:r>
    </w:p>
    <w:p w14:paraId="223E5F14" w14:textId="77777777" w:rsidR="003E6CBE" w:rsidRPr="003B24A1" w:rsidRDefault="004202BB" w:rsidP="006D64B5">
      <w:pPr>
        <w:pStyle w:val="ListParagraph"/>
        <w:numPr>
          <w:ilvl w:val="3"/>
          <w:numId w:val="8"/>
        </w:numPr>
        <w:spacing w:before="120" w:after="0" w:line="240" w:lineRule="auto"/>
        <w:ind w:left="2835" w:hanging="850"/>
        <w:rPr>
          <w:rFonts w:ascii="Arial" w:eastAsia="Arial" w:hAnsi="Arial" w:cs="Arial"/>
          <w:color w:val="000000" w:themeColor="text1"/>
          <w:highlight w:val="white"/>
        </w:rPr>
      </w:pPr>
      <w:r w:rsidRPr="003B24A1">
        <w:rPr>
          <w:rFonts w:ascii="Arial" w:eastAsia="Arial" w:hAnsi="Arial" w:cs="Arial"/>
          <w:color w:val="000000" w:themeColor="text1"/>
          <w:highlight w:val="white"/>
        </w:rPr>
        <w:t>Charges in month and cumulative charges per Contract Year for each Service; and</w:t>
      </w:r>
    </w:p>
    <w:p w14:paraId="4DD240FB" w14:textId="5CE189A3" w:rsidR="003E6CBE" w:rsidRPr="003B24A1" w:rsidRDefault="004202BB" w:rsidP="006D64B5">
      <w:pPr>
        <w:pStyle w:val="ListParagraph"/>
        <w:numPr>
          <w:ilvl w:val="3"/>
          <w:numId w:val="8"/>
        </w:numPr>
        <w:spacing w:before="120" w:after="0" w:line="240" w:lineRule="auto"/>
        <w:ind w:left="2835" w:hanging="850"/>
        <w:rPr>
          <w:rFonts w:ascii="Arial" w:eastAsia="Arial" w:hAnsi="Arial" w:cs="Arial"/>
          <w:color w:val="000000" w:themeColor="text1"/>
          <w:highlight w:val="white"/>
        </w:rPr>
      </w:pPr>
      <w:r w:rsidRPr="003B24A1">
        <w:rPr>
          <w:rFonts w:ascii="Arial" w:eastAsia="Arial" w:hAnsi="Arial" w:cs="Arial"/>
          <w:color w:val="000000" w:themeColor="text1"/>
          <w:highlight w:val="white"/>
        </w:rPr>
        <w:t xml:space="preserve">Service Level performance against </w:t>
      </w:r>
      <w:r w:rsidRPr="00C53026">
        <w:rPr>
          <w:rFonts w:ascii="Arial" w:eastAsia="Arial" w:hAnsi="Arial" w:cs="Arial"/>
          <w:color w:val="auto"/>
          <w:highlight w:val="white"/>
        </w:rPr>
        <w:t xml:space="preserve">stated </w:t>
      </w:r>
      <w:r w:rsidR="00006462" w:rsidRPr="00C53026">
        <w:rPr>
          <w:rFonts w:ascii="Arial" w:eastAsia="Arial" w:hAnsi="Arial" w:cs="Arial"/>
          <w:color w:val="auto"/>
          <w:highlight w:val="white"/>
        </w:rPr>
        <w:t xml:space="preserve">Key Performance Indicator </w:t>
      </w:r>
      <w:r w:rsidRPr="00C53026">
        <w:rPr>
          <w:rFonts w:ascii="Arial" w:eastAsia="Arial" w:hAnsi="Arial" w:cs="Arial"/>
          <w:color w:val="auto"/>
          <w:highlight w:val="white"/>
        </w:rPr>
        <w:t xml:space="preserve">measures. Service Levels shall be measured and reported for each </w:t>
      </w:r>
      <w:r w:rsidR="00567E2E" w:rsidRPr="00C53026">
        <w:rPr>
          <w:rFonts w:ascii="Arial" w:eastAsia="Arial" w:hAnsi="Arial" w:cs="Arial"/>
          <w:color w:val="auto"/>
          <w:highlight w:val="white"/>
        </w:rPr>
        <w:t>Contracting Authorities</w:t>
      </w:r>
      <w:r w:rsidRPr="00C53026">
        <w:rPr>
          <w:rFonts w:ascii="Arial" w:eastAsia="Arial" w:hAnsi="Arial" w:cs="Arial"/>
          <w:color w:val="auto"/>
          <w:highlight w:val="white"/>
        </w:rPr>
        <w:t xml:space="preserve"> and will not </w:t>
      </w:r>
      <w:r w:rsidRPr="003B24A1">
        <w:rPr>
          <w:rFonts w:ascii="Arial" w:eastAsia="Arial" w:hAnsi="Arial" w:cs="Arial"/>
          <w:color w:val="000000" w:themeColor="text1"/>
          <w:highlight w:val="white"/>
        </w:rPr>
        <w:t>be reported at an aggregated level across the Framework.</w:t>
      </w:r>
    </w:p>
    <w:p w14:paraId="1613B84D" w14:textId="77777777" w:rsidR="003E6CBE" w:rsidRPr="003B24A1" w:rsidRDefault="003E6CBE">
      <w:pPr>
        <w:spacing w:after="0" w:line="240" w:lineRule="auto"/>
        <w:ind w:left="720"/>
        <w:rPr>
          <w:rFonts w:ascii="Arial" w:hAnsi="Arial" w:cs="Arial"/>
          <w:color w:val="000000" w:themeColor="text1"/>
        </w:rPr>
      </w:pPr>
    </w:p>
    <w:p w14:paraId="0D9210A8" w14:textId="3B5FDF5C" w:rsidR="003E6CBE" w:rsidRPr="003B24A1" w:rsidRDefault="004202BB" w:rsidP="00A80E53">
      <w:pPr>
        <w:numPr>
          <w:ilvl w:val="2"/>
          <w:numId w:val="8"/>
        </w:numPr>
        <w:tabs>
          <w:tab w:val="left" w:pos="1985"/>
        </w:tabs>
        <w:spacing w:after="0" w:line="240" w:lineRule="auto"/>
        <w:ind w:left="1985" w:hanging="851"/>
        <w:rPr>
          <w:rFonts w:ascii="Arial" w:eastAsia="Arial" w:hAnsi="Arial" w:cs="Arial"/>
          <w:color w:val="000000" w:themeColor="text1"/>
          <w:highlight w:val="white"/>
        </w:rPr>
      </w:pPr>
      <w:r w:rsidRPr="003B24A1">
        <w:rPr>
          <w:rFonts w:ascii="Arial" w:eastAsia="Arial" w:hAnsi="Arial" w:cs="Arial"/>
          <w:color w:val="000000" w:themeColor="text1"/>
          <w:highlight w:val="white"/>
        </w:rPr>
        <w:t xml:space="preserve">The Supplier shall provide </w:t>
      </w:r>
      <w:r w:rsidR="00567E2E" w:rsidRPr="003B24A1">
        <w:rPr>
          <w:rFonts w:ascii="Arial" w:eastAsia="Arial" w:hAnsi="Arial" w:cs="Arial"/>
          <w:color w:val="000000" w:themeColor="text1"/>
          <w:highlight w:val="white"/>
        </w:rPr>
        <w:t>Contracting Authorities</w:t>
      </w:r>
      <w:r w:rsidRPr="003B24A1">
        <w:rPr>
          <w:rFonts w:ascii="Arial" w:eastAsia="Arial" w:hAnsi="Arial" w:cs="Arial"/>
          <w:color w:val="000000" w:themeColor="text1"/>
          <w:highlight w:val="white"/>
        </w:rPr>
        <w:t xml:space="preserve"> additional Management Information which shall be agreed at the </w:t>
      </w:r>
      <w:r w:rsidR="00551693">
        <w:rPr>
          <w:rFonts w:ascii="Arial" w:eastAsia="Arial" w:hAnsi="Arial" w:cs="Arial"/>
          <w:color w:val="000000" w:themeColor="text1"/>
          <w:highlight w:val="white"/>
        </w:rPr>
        <w:t>Call Off</w:t>
      </w:r>
      <w:r w:rsidRPr="003B24A1">
        <w:rPr>
          <w:rFonts w:ascii="Arial" w:eastAsia="Arial" w:hAnsi="Arial" w:cs="Arial"/>
          <w:color w:val="000000" w:themeColor="text1"/>
          <w:highlight w:val="white"/>
        </w:rPr>
        <w:t xml:space="preserve"> Stage. The Supplier and the </w:t>
      </w:r>
      <w:r w:rsidR="00567E2E" w:rsidRPr="003B24A1">
        <w:rPr>
          <w:rFonts w:ascii="Arial" w:eastAsia="Arial" w:hAnsi="Arial" w:cs="Arial"/>
          <w:color w:val="000000" w:themeColor="text1"/>
          <w:highlight w:val="white"/>
        </w:rPr>
        <w:t>Contracting Authorities</w:t>
      </w:r>
      <w:r w:rsidRPr="003B24A1">
        <w:rPr>
          <w:rFonts w:ascii="Arial" w:eastAsia="Arial" w:hAnsi="Arial" w:cs="Arial"/>
          <w:color w:val="000000" w:themeColor="text1"/>
          <w:highlight w:val="white"/>
        </w:rPr>
        <w:t xml:space="preserve"> shall agree the layout of Management Information reports at the </w:t>
      </w:r>
      <w:r w:rsidR="00551693">
        <w:rPr>
          <w:rFonts w:ascii="Arial" w:eastAsia="Arial" w:hAnsi="Arial" w:cs="Arial"/>
          <w:color w:val="000000" w:themeColor="text1"/>
          <w:highlight w:val="white"/>
        </w:rPr>
        <w:t>Call Off</w:t>
      </w:r>
      <w:r w:rsidRPr="003B24A1">
        <w:rPr>
          <w:rFonts w:ascii="Arial" w:eastAsia="Arial" w:hAnsi="Arial" w:cs="Arial"/>
          <w:color w:val="000000" w:themeColor="text1"/>
          <w:highlight w:val="white"/>
        </w:rPr>
        <w:t xml:space="preserve"> Stage.</w:t>
      </w:r>
    </w:p>
    <w:p w14:paraId="3795B6BA" w14:textId="77777777" w:rsidR="003E6CBE" w:rsidRPr="003B24A1" w:rsidRDefault="003E6CBE">
      <w:pPr>
        <w:spacing w:after="0" w:line="240" w:lineRule="auto"/>
        <w:ind w:left="720"/>
        <w:rPr>
          <w:rFonts w:ascii="Arial" w:hAnsi="Arial" w:cs="Arial"/>
          <w:color w:val="000000" w:themeColor="text1"/>
        </w:rPr>
      </w:pPr>
    </w:p>
    <w:p w14:paraId="058FD22B" w14:textId="77777777" w:rsidR="003E6CBE" w:rsidRPr="003B24A1" w:rsidRDefault="004202BB" w:rsidP="00A80E53">
      <w:pPr>
        <w:numPr>
          <w:ilvl w:val="2"/>
          <w:numId w:val="8"/>
        </w:numPr>
        <w:tabs>
          <w:tab w:val="left" w:pos="1985"/>
        </w:tabs>
        <w:spacing w:after="0" w:line="240" w:lineRule="auto"/>
        <w:ind w:left="1985" w:hanging="851"/>
        <w:rPr>
          <w:rFonts w:ascii="Arial" w:eastAsia="Arial" w:hAnsi="Arial" w:cs="Arial"/>
          <w:color w:val="000000" w:themeColor="text1"/>
          <w:highlight w:val="white"/>
        </w:rPr>
      </w:pPr>
      <w:r w:rsidRPr="003B24A1">
        <w:rPr>
          <w:rFonts w:ascii="Arial" w:eastAsia="Arial" w:hAnsi="Arial" w:cs="Arial"/>
          <w:color w:val="000000" w:themeColor="text1"/>
          <w:highlight w:val="white"/>
        </w:rPr>
        <w:t>The Supplier shall make the Management Information available in electronic format.</w:t>
      </w:r>
    </w:p>
    <w:p w14:paraId="5A65B2A7" w14:textId="77777777" w:rsidR="003E6CBE" w:rsidRPr="003B24A1" w:rsidRDefault="004202BB" w:rsidP="008045A3">
      <w:pPr>
        <w:numPr>
          <w:ilvl w:val="0"/>
          <w:numId w:val="22"/>
        </w:numPr>
        <w:spacing w:before="120" w:after="120" w:line="240" w:lineRule="auto"/>
        <w:ind w:left="1418" w:hanging="567"/>
        <w:jc w:val="both"/>
        <w:rPr>
          <w:rFonts w:ascii="Arial" w:eastAsia="Arial" w:hAnsi="Arial" w:cs="Arial"/>
          <w:color w:val="000000" w:themeColor="text1"/>
        </w:rPr>
      </w:pPr>
      <w:r w:rsidRPr="003B24A1">
        <w:rPr>
          <w:rFonts w:ascii="Arial" w:eastAsia="Arial" w:hAnsi="Arial" w:cs="Arial"/>
          <w:b/>
          <w:color w:val="000000" w:themeColor="text1"/>
        </w:rPr>
        <w:t>Framework Management</w:t>
      </w:r>
    </w:p>
    <w:p w14:paraId="0A839F31" w14:textId="5D94A498" w:rsidR="003E6CBE" w:rsidRPr="003B24A1" w:rsidRDefault="004202BB" w:rsidP="008045A3">
      <w:pPr>
        <w:numPr>
          <w:ilvl w:val="0"/>
          <w:numId w:val="9"/>
        </w:numPr>
        <w:spacing w:before="120" w:after="120" w:line="240" w:lineRule="auto"/>
        <w:ind w:left="1985" w:hanging="851"/>
        <w:rPr>
          <w:rFonts w:ascii="Arial" w:hAnsi="Arial" w:cs="Arial"/>
          <w:color w:val="000000" w:themeColor="text1"/>
        </w:rPr>
      </w:pPr>
      <w:r w:rsidRPr="003B24A1">
        <w:rPr>
          <w:rFonts w:ascii="Arial" w:eastAsia="Arial" w:hAnsi="Arial" w:cs="Arial"/>
          <w:color w:val="000000" w:themeColor="text1"/>
        </w:rPr>
        <w:t xml:space="preserve">The Supplier shall comply with Framework Schedule </w:t>
      </w:r>
      <w:r w:rsidR="0035008D" w:rsidRPr="003B24A1">
        <w:rPr>
          <w:rFonts w:ascii="Arial" w:eastAsia="Arial" w:hAnsi="Arial" w:cs="Arial"/>
          <w:color w:val="000000" w:themeColor="text1"/>
        </w:rPr>
        <w:t xml:space="preserve">8 </w:t>
      </w:r>
      <w:r w:rsidRPr="003B24A1">
        <w:rPr>
          <w:rFonts w:ascii="Arial" w:eastAsia="Arial" w:hAnsi="Arial" w:cs="Arial"/>
          <w:color w:val="000000" w:themeColor="text1"/>
        </w:rPr>
        <w:t xml:space="preserve">(Framework Management) and the Key Performance Indicators as set out in Framework Schedule 2, Part B (Key Performance Indicators) throughout the duration of the Framework Agreement.  </w:t>
      </w:r>
    </w:p>
    <w:p w14:paraId="20004CA5" w14:textId="13B68E7A" w:rsidR="00E01F2E" w:rsidRPr="003B24A1" w:rsidRDefault="00E01F2E" w:rsidP="008045A3">
      <w:pPr>
        <w:numPr>
          <w:ilvl w:val="0"/>
          <w:numId w:val="22"/>
        </w:numPr>
        <w:spacing w:before="120" w:after="120" w:line="240" w:lineRule="auto"/>
        <w:ind w:left="1418" w:hanging="567"/>
        <w:jc w:val="both"/>
        <w:rPr>
          <w:rFonts w:ascii="Arial" w:eastAsia="Arial" w:hAnsi="Arial" w:cs="Arial"/>
          <w:color w:val="000000" w:themeColor="text1"/>
        </w:rPr>
      </w:pPr>
      <w:r w:rsidRPr="003B24A1">
        <w:rPr>
          <w:rFonts w:ascii="Arial" w:eastAsia="Arial" w:hAnsi="Arial" w:cs="Arial"/>
          <w:b/>
          <w:color w:val="000000" w:themeColor="text1"/>
        </w:rPr>
        <w:t xml:space="preserve">Training </w:t>
      </w:r>
    </w:p>
    <w:p w14:paraId="353FA364" w14:textId="7B6EC26D" w:rsidR="00E01F2E" w:rsidRPr="003B24A1" w:rsidRDefault="009735E6" w:rsidP="00A80E53">
      <w:pPr>
        <w:pStyle w:val="ListParagraph"/>
        <w:numPr>
          <w:ilvl w:val="2"/>
          <w:numId w:val="35"/>
        </w:numPr>
        <w:spacing w:before="120" w:after="120" w:line="240" w:lineRule="auto"/>
        <w:ind w:left="1985" w:hanging="851"/>
        <w:rPr>
          <w:rFonts w:ascii="Arial" w:hAnsi="Arial" w:cs="Arial"/>
          <w:color w:val="000000" w:themeColor="text1"/>
        </w:rPr>
      </w:pPr>
      <w:r>
        <w:rPr>
          <w:rFonts w:ascii="Arial" w:eastAsia="Arial" w:hAnsi="Arial" w:cs="Arial"/>
          <w:color w:val="000000" w:themeColor="text1"/>
        </w:rPr>
        <w:t>The S</w:t>
      </w:r>
      <w:r w:rsidR="00E01F2E" w:rsidRPr="003B24A1">
        <w:rPr>
          <w:rFonts w:ascii="Arial" w:eastAsia="Arial" w:hAnsi="Arial" w:cs="Arial"/>
          <w:color w:val="000000" w:themeColor="text1"/>
        </w:rPr>
        <w:t xml:space="preserve">upplier shall provide training to the Customers personnel in respect of the use and maintenance of the </w:t>
      </w:r>
      <w:r w:rsidR="00B32D2A" w:rsidRPr="003B24A1">
        <w:rPr>
          <w:rFonts w:ascii="Arial" w:eastAsia="Arial" w:hAnsi="Arial" w:cs="Arial"/>
          <w:color w:val="000000" w:themeColor="text1"/>
        </w:rPr>
        <w:t>Products and Services</w:t>
      </w:r>
      <w:r w:rsidR="000F1687" w:rsidRPr="003B24A1">
        <w:rPr>
          <w:rFonts w:ascii="Arial" w:eastAsia="Arial" w:hAnsi="Arial" w:cs="Arial"/>
          <w:color w:val="000000" w:themeColor="text1"/>
        </w:rPr>
        <w:t xml:space="preserve"> </w:t>
      </w:r>
      <w:r w:rsidR="00E01F2E" w:rsidRPr="003B24A1">
        <w:rPr>
          <w:rFonts w:ascii="Arial" w:eastAsia="Arial" w:hAnsi="Arial" w:cs="Arial"/>
          <w:color w:val="000000" w:themeColor="text1"/>
        </w:rPr>
        <w:t xml:space="preserve">as the customer has specified in the Order Form. </w:t>
      </w:r>
    </w:p>
    <w:p w14:paraId="767ECB34" w14:textId="2D3E5CC4" w:rsidR="003E6CBE" w:rsidRPr="003B24A1" w:rsidRDefault="00E01F2E" w:rsidP="00A80E53">
      <w:pPr>
        <w:pStyle w:val="ListParagraph"/>
        <w:numPr>
          <w:ilvl w:val="2"/>
          <w:numId w:val="35"/>
        </w:numPr>
        <w:spacing w:before="120" w:after="120" w:line="240" w:lineRule="auto"/>
        <w:ind w:left="1985" w:hanging="851"/>
        <w:rPr>
          <w:rFonts w:ascii="Arial" w:hAnsi="Arial" w:cs="Arial"/>
          <w:color w:val="000000" w:themeColor="text1"/>
        </w:rPr>
      </w:pPr>
      <w:r w:rsidRPr="003B24A1">
        <w:rPr>
          <w:rFonts w:ascii="Arial" w:hAnsi="Arial" w:cs="Arial"/>
          <w:color w:val="000000" w:themeColor="text1"/>
        </w:rPr>
        <w:t xml:space="preserve">The </w:t>
      </w:r>
      <w:r w:rsidR="00551693">
        <w:rPr>
          <w:rFonts w:ascii="Arial" w:hAnsi="Arial" w:cs="Arial"/>
          <w:color w:val="000000" w:themeColor="text1"/>
        </w:rPr>
        <w:t>Call Off</w:t>
      </w:r>
      <w:r w:rsidRPr="003B24A1">
        <w:rPr>
          <w:rFonts w:ascii="Arial" w:hAnsi="Arial" w:cs="Arial"/>
          <w:color w:val="000000" w:themeColor="text1"/>
        </w:rPr>
        <w:t xml:space="preserve"> Contract Charges shall include the cost of any training and instructions for the Customers personnel in respect of the use and maintenance of the </w:t>
      </w:r>
      <w:r w:rsidR="00B33CDA">
        <w:rPr>
          <w:rFonts w:ascii="Arial" w:hAnsi="Arial" w:cs="Arial"/>
          <w:color w:val="000000" w:themeColor="text1"/>
        </w:rPr>
        <w:t>P</w:t>
      </w:r>
      <w:r w:rsidR="00A523FA" w:rsidRPr="003B24A1">
        <w:rPr>
          <w:rFonts w:ascii="Arial" w:hAnsi="Arial" w:cs="Arial"/>
          <w:color w:val="000000" w:themeColor="text1"/>
        </w:rPr>
        <w:t>roducts</w:t>
      </w:r>
      <w:r w:rsidRPr="003B24A1">
        <w:rPr>
          <w:rFonts w:ascii="Arial" w:hAnsi="Arial" w:cs="Arial"/>
          <w:color w:val="000000" w:themeColor="text1"/>
        </w:rPr>
        <w:t xml:space="preserve"> and </w:t>
      </w:r>
      <w:r w:rsidR="00B33CDA">
        <w:rPr>
          <w:rFonts w:ascii="Arial" w:hAnsi="Arial" w:cs="Arial"/>
          <w:color w:val="000000" w:themeColor="text1"/>
        </w:rPr>
        <w:t>S</w:t>
      </w:r>
      <w:r w:rsidRPr="003B24A1">
        <w:rPr>
          <w:rFonts w:ascii="Arial" w:hAnsi="Arial" w:cs="Arial"/>
          <w:color w:val="000000" w:themeColor="text1"/>
        </w:rPr>
        <w:t xml:space="preserve">ervices. </w:t>
      </w:r>
    </w:p>
    <w:p w14:paraId="4A0A8D57" w14:textId="2B99BA31" w:rsidR="001518FD" w:rsidRPr="003B24A1" w:rsidRDefault="004202BB" w:rsidP="001518FD">
      <w:pPr>
        <w:numPr>
          <w:ilvl w:val="0"/>
          <w:numId w:val="35"/>
        </w:numPr>
        <w:tabs>
          <w:tab w:val="left" w:pos="567"/>
        </w:tabs>
        <w:spacing w:before="120" w:after="240" w:line="240" w:lineRule="auto"/>
        <w:ind w:left="567" w:hanging="567"/>
        <w:jc w:val="both"/>
        <w:rPr>
          <w:rFonts w:ascii="Arial" w:eastAsia="Arial" w:hAnsi="Arial" w:cs="Arial"/>
          <w:b/>
          <w:smallCaps/>
          <w:color w:val="000000" w:themeColor="text1"/>
          <w:shd w:val="clear" w:color="auto" w:fill="BFBFBF"/>
        </w:rPr>
      </w:pPr>
      <w:r w:rsidRPr="003B24A1">
        <w:rPr>
          <w:rFonts w:ascii="Arial" w:eastAsia="Arial" w:hAnsi="Arial" w:cs="Arial"/>
          <w:b/>
          <w:smallCaps/>
          <w:color w:val="000000" w:themeColor="text1"/>
          <w:shd w:val="clear" w:color="auto" w:fill="BFBFBF"/>
        </w:rPr>
        <w:t>mandatory requirements for lot 1</w:t>
      </w:r>
      <w:r w:rsidRPr="003B24A1">
        <w:rPr>
          <w:rFonts w:ascii="Arial" w:eastAsia="Arial" w:hAnsi="Arial" w:cs="Arial"/>
          <w:b/>
          <w:smallCaps/>
          <w:color w:val="000000" w:themeColor="text1"/>
          <w:shd w:val="clear" w:color="auto" w:fill="BFBFBF"/>
        </w:rPr>
        <w:tab/>
      </w:r>
    </w:p>
    <w:p w14:paraId="36244E25" w14:textId="14AD9593" w:rsidR="00DB08BF" w:rsidRPr="003B24A1" w:rsidRDefault="001518FD" w:rsidP="001518FD">
      <w:pPr>
        <w:numPr>
          <w:ilvl w:val="0"/>
          <w:numId w:val="6"/>
        </w:numPr>
        <w:tabs>
          <w:tab w:val="left" w:pos="1134"/>
        </w:tabs>
        <w:spacing w:before="120" w:after="0" w:line="240" w:lineRule="auto"/>
        <w:ind w:left="1418" w:hanging="567"/>
        <w:jc w:val="both"/>
        <w:rPr>
          <w:rFonts w:ascii="Arial" w:hAnsi="Arial" w:cs="Arial"/>
          <w:color w:val="000000" w:themeColor="text1"/>
          <w:shd w:val="clear" w:color="auto" w:fill="BFBFBF"/>
        </w:rPr>
      </w:pPr>
      <w:r w:rsidRPr="003B24A1">
        <w:rPr>
          <w:rFonts w:ascii="Arial" w:eastAsia="Arial" w:hAnsi="Arial" w:cs="Arial"/>
          <w:b/>
          <w:color w:val="000000" w:themeColor="text1"/>
        </w:rPr>
        <w:lastRenderedPageBreak/>
        <w:t>Gas Oil A2, Kerosene and Ultra Low Sulphur Diesel (ULSD)</w:t>
      </w:r>
    </w:p>
    <w:p w14:paraId="3DDA274E" w14:textId="3C88AB8B" w:rsidR="00DB08BF" w:rsidRPr="003B24A1" w:rsidRDefault="00D131A8" w:rsidP="001518FD">
      <w:pPr>
        <w:numPr>
          <w:ilvl w:val="1"/>
          <w:numId w:val="6"/>
        </w:numPr>
        <w:tabs>
          <w:tab w:val="left" w:pos="1985"/>
        </w:tabs>
        <w:spacing w:before="120" w:after="120" w:line="240" w:lineRule="auto"/>
        <w:ind w:left="1985" w:hanging="851"/>
        <w:jc w:val="both"/>
        <w:rPr>
          <w:rFonts w:ascii="Arial" w:eastAsia="Arial" w:hAnsi="Arial" w:cs="Arial"/>
          <w:color w:val="000000" w:themeColor="text1"/>
        </w:rPr>
      </w:pPr>
      <w:r w:rsidRPr="003B24A1">
        <w:rPr>
          <w:rFonts w:ascii="Arial" w:eastAsia="Arial" w:hAnsi="Arial" w:cs="Arial"/>
          <w:color w:val="000000" w:themeColor="text1"/>
        </w:rPr>
        <w:t>The</w:t>
      </w:r>
      <w:r w:rsidR="001518FD" w:rsidRPr="003B24A1">
        <w:rPr>
          <w:rFonts w:ascii="Arial" w:eastAsia="Arial" w:hAnsi="Arial" w:cs="Arial"/>
          <w:color w:val="000000" w:themeColor="text1"/>
        </w:rPr>
        <w:t xml:space="preserve"> Supplier shall </w:t>
      </w:r>
      <w:r w:rsidRPr="003B24A1">
        <w:rPr>
          <w:rFonts w:ascii="Arial" w:eastAsia="Arial" w:hAnsi="Arial" w:cs="Arial"/>
          <w:color w:val="000000" w:themeColor="text1"/>
        </w:rPr>
        <w:t xml:space="preserve">provide Gas Oil A2, Kerosene </w:t>
      </w:r>
      <w:r w:rsidR="001518FD" w:rsidRPr="003B24A1">
        <w:rPr>
          <w:rFonts w:ascii="Arial" w:eastAsia="Arial" w:hAnsi="Arial" w:cs="Arial"/>
          <w:color w:val="000000" w:themeColor="text1"/>
        </w:rPr>
        <w:t>a</w:t>
      </w:r>
      <w:r w:rsidRPr="003B24A1">
        <w:rPr>
          <w:rFonts w:ascii="Arial" w:eastAsia="Arial" w:hAnsi="Arial" w:cs="Arial"/>
          <w:color w:val="000000" w:themeColor="text1"/>
        </w:rPr>
        <w:t xml:space="preserve">nd Ultra Low Sulphur Diesel (ULSD) as a minimum in </w:t>
      </w:r>
      <w:r w:rsidR="00CE1A85" w:rsidRPr="003B24A1">
        <w:rPr>
          <w:rFonts w:ascii="Arial" w:eastAsia="Arial" w:hAnsi="Arial" w:cs="Arial"/>
          <w:color w:val="000000" w:themeColor="text1"/>
        </w:rPr>
        <w:t xml:space="preserve">each of </w:t>
      </w:r>
      <w:r w:rsidRPr="003B24A1">
        <w:rPr>
          <w:rFonts w:ascii="Arial" w:eastAsia="Arial" w:hAnsi="Arial" w:cs="Arial"/>
          <w:color w:val="000000" w:themeColor="text1"/>
        </w:rPr>
        <w:t xml:space="preserve">the regional </w:t>
      </w:r>
      <w:r w:rsidR="004E1849">
        <w:rPr>
          <w:rFonts w:ascii="Arial" w:eastAsia="Arial" w:hAnsi="Arial" w:cs="Arial"/>
          <w:color w:val="000000" w:themeColor="text1"/>
        </w:rPr>
        <w:t xml:space="preserve">lots </w:t>
      </w:r>
      <w:r w:rsidR="00CE1A85" w:rsidRPr="003B24A1">
        <w:rPr>
          <w:rFonts w:ascii="Arial" w:eastAsia="Arial" w:hAnsi="Arial" w:cs="Arial"/>
          <w:color w:val="000000" w:themeColor="text1"/>
        </w:rPr>
        <w:t>tendered</w:t>
      </w:r>
      <w:r w:rsidRPr="003B24A1">
        <w:rPr>
          <w:rFonts w:ascii="Arial" w:eastAsia="Arial" w:hAnsi="Arial" w:cs="Arial"/>
          <w:color w:val="000000" w:themeColor="text1"/>
        </w:rPr>
        <w:t xml:space="preserve"> for.</w:t>
      </w:r>
    </w:p>
    <w:p w14:paraId="1E60F82E" w14:textId="77777777" w:rsidR="003E6CBE" w:rsidRPr="003B24A1" w:rsidRDefault="004202BB" w:rsidP="008045A3">
      <w:pPr>
        <w:numPr>
          <w:ilvl w:val="0"/>
          <w:numId w:val="6"/>
        </w:numPr>
        <w:tabs>
          <w:tab w:val="left" w:pos="1134"/>
        </w:tabs>
        <w:spacing w:before="120" w:after="0" w:line="240" w:lineRule="auto"/>
        <w:ind w:left="1418" w:hanging="567"/>
        <w:jc w:val="both"/>
        <w:rPr>
          <w:rFonts w:ascii="Arial" w:eastAsia="Arial" w:hAnsi="Arial" w:cs="Arial"/>
          <w:color w:val="000000" w:themeColor="text1"/>
        </w:rPr>
      </w:pPr>
      <w:r w:rsidRPr="003B24A1">
        <w:rPr>
          <w:rFonts w:ascii="Arial" w:eastAsia="Arial" w:hAnsi="Arial" w:cs="Arial"/>
          <w:b/>
          <w:color w:val="000000" w:themeColor="text1"/>
        </w:rPr>
        <w:t xml:space="preserve">Lagged Commodity Prices </w:t>
      </w:r>
    </w:p>
    <w:p w14:paraId="55C0134B" w14:textId="76A719C1" w:rsidR="003E6CBE" w:rsidRPr="003B24A1" w:rsidRDefault="00AE4B60" w:rsidP="008F48A9">
      <w:pPr>
        <w:numPr>
          <w:ilvl w:val="0"/>
          <w:numId w:val="10"/>
        </w:numPr>
        <w:tabs>
          <w:tab w:val="left" w:pos="1985"/>
        </w:tabs>
        <w:spacing w:before="120" w:after="120" w:line="240" w:lineRule="auto"/>
        <w:ind w:left="1985" w:hanging="851"/>
        <w:jc w:val="both"/>
        <w:rPr>
          <w:rFonts w:ascii="Arial" w:hAnsi="Arial" w:cs="Arial"/>
          <w:color w:val="000000" w:themeColor="text1"/>
        </w:rPr>
      </w:pPr>
      <w:r w:rsidRPr="003B24A1">
        <w:rPr>
          <w:rFonts w:ascii="Arial" w:eastAsia="Arial" w:hAnsi="Arial" w:cs="Arial"/>
          <w:color w:val="000000" w:themeColor="text1"/>
        </w:rPr>
        <w:t xml:space="preserve">The </w:t>
      </w:r>
      <w:r w:rsidR="004202BB" w:rsidRPr="003B24A1">
        <w:rPr>
          <w:rFonts w:ascii="Arial" w:eastAsia="Arial" w:hAnsi="Arial" w:cs="Arial"/>
          <w:color w:val="000000" w:themeColor="text1"/>
        </w:rPr>
        <w:t>Supplier</w:t>
      </w:r>
      <w:r w:rsidRPr="003B24A1">
        <w:rPr>
          <w:rFonts w:ascii="Arial" w:eastAsia="Arial" w:hAnsi="Arial" w:cs="Arial"/>
          <w:color w:val="000000" w:themeColor="text1"/>
        </w:rPr>
        <w:t xml:space="preserve"> shall </w:t>
      </w:r>
      <w:r w:rsidR="004202BB" w:rsidRPr="003B24A1">
        <w:rPr>
          <w:rFonts w:ascii="Arial" w:eastAsia="Arial" w:hAnsi="Arial" w:cs="Arial"/>
          <w:color w:val="000000" w:themeColor="text1"/>
        </w:rPr>
        <w:t>submit their weekly lagged commodity prices</w:t>
      </w:r>
      <w:r w:rsidR="00E40E25" w:rsidRPr="003B24A1">
        <w:rPr>
          <w:rFonts w:ascii="Arial" w:eastAsia="Arial" w:hAnsi="Arial" w:cs="Arial"/>
          <w:color w:val="000000" w:themeColor="text1"/>
        </w:rPr>
        <w:t xml:space="preserve"> as calculated in accordance with Schedule 3 of the Framework Agreement to</w:t>
      </w:r>
      <w:r w:rsidR="004202BB" w:rsidRPr="003B24A1">
        <w:rPr>
          <w:rFonts w:ascii="Arial" w:eastAsia="Arial" w:hAnsi="Arial" w:cs="Arial"/>
          <w:color w:val="000000" w:themeColor="text1"/>
        </w:rPr>
        <w:t xml:space="preserve"> the Authority by 10:00 am on the first working day of each week so that the Authority may verify the prices submitted and transmit these to </w:t>
      </w:r>
      <w:r w:rsidR="00567E2E" w:rsidRPr="003B24A1">
        <w:rPr>
          <w:rFonts w:ascii="Arial" w:eastAsia="Arial" w:hAnsi="Arial" w:cs="Arial"/>
          <w:color w:val="000000" w:themeColor="text1"/>
        </w:rPr>
        <w:t>Contracting Authorities</w:t>
      </w:r>
      <w:r w:rsidR="004202BB" w:rsidRPr="003B24A1">
        <w:rPr>
          <w:rFonts w:ascii="Arial" w:eastAsia="Arial" w:hAnsi="Arial" w:cs="Arial"/>
          <w:color w:val="000000" w:themeColor="text1"/>
        </w:rPr>
        <w:t>.</w:t>
      </w:r>
    </w:p>
    <w:p w14:paraId="44B113AA" w14:textId="7E4FE42C" w:rsidR="003E6CBE" w:rsidRPr="003B24A1" w:rsidRDefault="004202BB" w:rsidP="008045A3">
      <w:pPr>
        <w:numPr>
          <w:ilvl w:val="0"/>
          <w:numId w:val="35"/>
        </w:numPr>
        <w:tabs>
          <w:tab w:val="left" w:pos="567"/>
        </w:tabs>
        <w:spacing w:before="120" w:after="240" w:line="240" w:lineRule="auto"/>
        <w:ind w:left="567" w:hanging="567"/>
        <w:jc w:val="both"/>
        <w:rPr>
          <w:rFonts w:ascii="Arial" w:eastAsia="Arial" w:hAnsi="Arial" w:cs="Arial"/>
          <w:b/>
          <w:smallCaps/>
          <w:color w:val="000000" w:themeColor="text1"/>
          <w:shd w:val="clear" w:color="auto" w:fill="BFBFBF"/>
        </w:rPr>
      </w:pPr>
      <w:r w:rsidRPr="003B24A1">
        <w:rPr>
          <w:rFonts w:ascii="Arial" w:eastAsia="Arial" w:hAnsi="Arial" w:cs="Arial"/>
          <w:b/>
          <w:smallCaps/>
          <w:color w:val="000000" w:themeColor="text1"/>
          <w:shd w:val="clear" w:color="auto" w:fill="BFBFBF"/>
        </w:rPr>
        <w:t>mandatory requirements for lot 2</w:t>
      </w:r>
    </w:p>
    <w:p w14:paraId="584C3E6B" w14:textId="77777777" w:rsidR="003E6CBE" w:rsidRPr="003B24A1" w:rsidRDefault="004202BB" w:rsidP="008045A3">
      <w:pPr>
        <w:numPr>
          <w:ilvl w:val="0"/>
          <w:numId w:val="14"/>
        </w:numPr>
        <w:spacing w:after="0" w:line="240" w:lineRule="auto"/>
        <w:ind w:left="1418" w:hanging="567"/>
        <w:jc w:val="both"/>
        <w:rPr>
          <w:rFonts w:ascii="Arial" w:eastAsia="Arial" w:hAnsi="Arial" w:cs="Arial"/>
          <w:color w:val="000000" w:themeColor="text1"/>
        </w:rPr>
      </w:pPr>
      <w:r w:rsidRPr="003B24A1">
        <w:rPr>
          <w:rFonts w:ascii="Arial" w:eastAsia="Arial" w:hAnsi="Arial" w:cs="Arial"/>
          <w:b/>
          <w:color w:val="000000" w:themeColor="text1"/>
        </w:rPr>
        <w:t xml:space="preserve">Lagged Commodity Prices </w:t>
      </w:r>
    </w:p>
    <w:p w14:paraId="00036AAA" w14:textId="77777777" w:rsidR="003E6CBE" w:rsidRPr="003B24A1" w:rsidRDefault="003E6CBE">
      <w:pPr>
        <w:spacing w:after="0" w:line="240" w:lineRule="auto"/>
        <w:ind w:left="710"/>
        <w:jc w:val="both"/>
        <w:rPr>
          <w:rFonts w:ascii="Arial" w:hAnsi="Arial" w:cs="Arial"/>
          <w:color w:val="000000" w:themeColor="text1"/>
        </w:rPr>
      </w:pPr>
    </w:p>
    <w:p w14:paraId="1E1F9C6E" w14:textId="60B2AA35" w:rsidR="003E6CBE" w:rsidRPr="003B24A1" w:rsidRDefault="00AE4B60" w:rsidP="00A80E53">
      <w:pPr>
        <w:pStyle w:val="ListParagraph"/>
        <w:numPr>
          <w:ilvl w:val="0"/>
          <w:numId w:val="24"/>
        </w:numPr>
        <w:spacing w:after="0" w:line="240" w:lineRule="auto"/>
        <w:ind w:left="1985" w:hanging="851"/>
        <w:jc w:val="both"/>
        <w:rPr>
          <w:rFonts w:ascii="Arial" w:eastAsia="Arial" w:hAnsi="Arial" w:cs="Arial"/>
          <w:color w:val="000000" w:themeColor="text1"/>
        </w:rPr>
      </w:pPr>
      <w:r w:rsidRPr="003B24A1">
        <w:rPr>
          <w:rFonts w:ascii="Arial" w:eastAsia="Arial" w:hAnsi="Arial" w:cs="Arial"/>
          <w:color w:val="000000" w:themeColor="text1"/>
        </w:rPr>
        <w:t xml:space="preserve">The Supplier shall </w:t>
      </w:r>
      <w:r w:rsidR="004202BB" w:rsidRPr="003B24A1">
        <w:rPr>
          <w:rFonts w:ascii="Arial" w:eastAsia="Arial" w:hAnsi="Arial" w:cs="Arial"/>
          <w:color w:val="000000" w:themeColor="text1"/>
        </w:rPr>
        <w:t>submit their monthly lagged commodity prices</w:t>
      </w:r>
      <w:r w:rsidR="00E40E25" w:rsidRPr="003B24A1">
        <w:rPr>
          <w:rFonts w:ascii="Arial" w:eastAsia="Arial" w:hAnsi="Arial" w:cs="Arial"/>
          <w:color w:val="000000" w:themeColor="text1"/>
        </w:rPr>
        <w:t xml:space="preserve"> as calculated in accordance with Schedule 3 of the Framework Agreement</w:t>
      </w:r>
      <w:r w:rsidR="004202BB" w:rsidRPr="003B24A1">
        <w:rPr>
          <w:rFonts w:ascii="Arial" w:eastAsia="Arial" w:hAnsi="Arial" w:cs="Arial"/>
          <w:color w:val="000000" w:themeColor="text1"/>
        </w:rPr>
        <w:t xml:space="preserve"> to the Authority by 10:00 am on the first working day of each month so that the Authority may verify the prices. The Supplier shall send out the </w:t>
      </w:r>
      <w:r w:rsidR="0034181A" w:rsidRPr="003B24A1">
        <w:rPr>
          <w:rFonts w:ascii="Arial" w:eastAsia="Arial" w:hAnsi="Arial" w:cs="Arial"/>
          <w:color w:val="000000" w:themeColor="text1"/>
        </w:rPr>
        <w:t>verified prices</w:t>
      </w:r>
      <w:r w:rsidR="004202BB" w:rsidRPr="003B24A1">
        <w:rPr>
          <w:rFonts w:ascii="Arial" w:eastAsia="Arial" w:hAnsi="Arial" w:cs="Arial"/>
          <w:color w:val="000000" w:themeColor="text1"/>
        </w:rPr>
        <w:t xml:space="preserve"> to </w:t>
      </w:r>
      <w:r w:rsidR="00567E2E" w:rsidRPr="003B24A1">
        <w:rPr>
          <w:rFonts w:ascii="Arial" w:eastAsia="Arial" w:hAnsi="Arial" w:cs="Arial"/>
          <w:color w:val="000000" w:themeColor="text1"/>
        </w:rPr>
        <w:t>Contracting Authorities</w:t>
      </w:r>
      <w:r w:rsidR="004202BB" w:rsidRPr="003B24A1">
        <w:rPr>
          <w:rFonts w:ascii="Arial" w:eastAsia="Arial" w:hAnsi="Arial" w:cs="Arial"/>
          <w:color w:val="000000" w:themeColor="text1"/>
        </w:rPr>
        <w:t xml:space="preserve"> by noon on the first working day of each month. </w:t>
      </w:r>
    </w:p>
    <w:p w14:paraId="1C2D749B" w14:textId="77777777" w:rsidR="00665A8C" w:rsidRPr="003B24A1" w:rsidRDefault="00665A8C" w:rsidP="00665A8C">
      <w:pPr>
        <w:spacing w:after="0" w:line="240" w:lineRule="auto"/>
        <w:ind w:left="1561"/>
        <w:jc w:val="both"/>
        <w:rPr>
          <w:rFonts w:ascii="Arial" w:eastAsia="Arial" w:hAnsi="Arial" w:cs="Arial"/>
          <w:color w:val="000000" w:themeColor="text1"/>
        </w:rPr>
      </w:pPr>
    </w:p>
    <w:p w14:paraId="2BCEAA41" w14:textId="77777777" w:rsidR="003E6CBE" w:rsidRPr="003B24A1" w:rsidRDefault="004202BB" w:rsidP="008045A3">
      <w:pPr>
        <w:numPr>
          <w:ilvl w:val="0"/>
          <w:numId w:val="35"/>
        </w:numPr>
        <w:tabs>
          <w:tab w:val="left" w:pos="567"/>
        </w:tabs>
        <w:spacing w:before="120" w:after="240" w:line="240" w:lineRule="auto"/>
        <w:ind w:left="567" w:hanging="567"/>
        <w:jc w:val="both"/>
        <w:rPr>
          <w:rFonts w:ascii="Arial" w:eastAsia="Arial" w:hAnsi="Arial" w:cs="Arial"/>
          <w:b/>
          <w:smallCaps/>
          <w:color w:val="000000" w:themeColor="text1"/>
          <w:shd w:val="clear" w:color="auto" w:fill="BFBFBF"/>
        </w:rPr>
      </w:pPr>
      <w:r w:rsidRPr="003B24A1">
        <w:rPr>
          <w:rFonts w:ascii="Arial" w:eastAsia="Arial" w:hAnsi="Arial" w:cs="Arial"/>
          <w:b/>
          <w:smallCaps/>
          <w:color w:val="000000" w:themeColor="text1"/>
          <w:shd w:val="clear" w:color="auto" w:fill="BFBFBF"/>
        </w:rPr>
        <w:t>mandatory requirements for lot 3</w:t>
      </w:r>
      <w:r w:rsidRPr="003B24A1">
        <w:rPr>
          <w:rFonts w:ascii="Arial" w:eastAsia="Arial" w:hAnsi="Arial" w:cs="Arial"/>
          <w:b/>
          <w:smallCaps/>
          <w:color w:val="000000" w:themeColor="text1"/>
          <w:shd w:val="clear" w:color="auto" w:fill="BFBFBF"/>
        </w:rPr>
        <w:tab/>
      </w:r>
    </w:p>
    <w:p w14:paraId="039741A8" w14:textId="38FD081C" w:rsidR="00665A8C" w:rsidRPr="003B24A1" w:rsidRDefault="00665A8C" w:rsidP="008045A3">
      <w:pPr>
        <w:numPr>
          <w:ilvl w:val="0"/>
          <w:numId w:val="7"/>
        </w:numPr>
        <w:tabs>
          <w:tab w:val="left" w:pos="1134"/>
        </w:tabs>
        <w:spacing w:before="120" w:after="120" w:line="240" w:lineRule="auto"/>
        <w:ind w:hanging="579"/>
        <w:jc w:val="both"/>
        <w:rPr>
          <w:color w:val="000000" w:themeColor="text1"/>
        </w:rPr>
      </w:pPr>
      <w:r w:rsidRPr="003B24A1">
        <w:rPr>
          <w:rFonts w:ascii="Arial" w:eastAsia="Arial" w:hAnsi="Arial" w:cs="Arial"/>
          <w:b/>
          <w:color w:val="000000" w:themeColor="text1"/>
        </w:rPr>
        <w:t>Fuel source</w:t>
      </w:r>
    </w:p>
    <w:p w14:paraId="5CBE867F" w14:textId="6F3C6581" w:rsidR="00665A8C" w:rsidRPr="003B24A1" w:rsidRDefault="00FF7E96" w:rsidP="00A80E53">
      <w:pPr>
        <w:numPr>
          <w:ilvl w:val="0"/>
          <w:numId w:val="1"/>
        </w:numPr>
        <w:spacing w:before="120" w:after="0" w:line="240" w:lineRule="auto"/>
        <w:ind w:left="1985" w:hanging="851"/>
        <w:contextualSpacing/>
        <w:jc w:val="both"/>
        <w:rPr>
          <w:color w:val="000000" w:themeColor="text1"/>
        </w:rPr>
      </w:pPr>
      <w:r w:rsidRPr="003B24A1">
        <w:rPr>
          <w:rFonts w:ascii="Arial" w:eastAsia="Arial" w:hAnsi="Arial" w:cs="Arial"/>
          <w:color w:val="000000" w:themeColor="text1"/>
        </w:rPr>
        <w:t xml:space="preserve">The Supplier shall </w:t>
      </w:r>
      <w:r w:rsidR="00665A8C" w:rsidRPr="003B24A1">
        <w:rPr>
          <w:rFonts w:ascii="Arial" w:eastAsia="Arial" w:hAnsi="Arial" w:cs="Arial"/>
          <w:color w:val="000000" w:themeColor="text1"/>
        </w:rPr>
        <w:t>provide details on where and how Biomass Fuels are sourced</w:t>
      </w:r>
      <w:r w:rsidR="00DF595E" w:rsidRPr="003B24A1">
        <w:rPr>
          <w:rFonts w:ascii="Arial" w:eastAsia="Arial" w:hAnsi="Arial" w:cs="Arial"/>
          <w:color w:val="000000" w:themeColor="text1"/>
        </w:rPr>
        <w:t xml:space="preserve"> throughout the duration of the Framework Agreement and any </w:t>
      </w:r>
      <w:r w:rsidR="00551693">
        <w:rPr>
          <w:rFonts w:ascii="Arial" w:eastAsia="Arial" w:hAnsi="Arial" w:cs="Arial"/>
          <w:color w:val="000000" w:themeColor="text1"/>
        </w:rPr>
        <w:t>Call Off</w:t>
      </w:r>
      <w:r w:rsidR="00DF595E" w:rsidRPr="003B24A1">
        <w:rPr>
          <w:rFonts w:ascii="Arial" w:eastAsia="Arial" w:hAnsi="Arial" w:cs="Arial"/>
          <w:color w:val="000000" w:themeColor="text1"/>
        </w:rPr>
        <w:t xml:space="preserve"> Contracts.</w:t>
      </w:r>
    </w:p>
    <w:p w14:paraId="647F98BC" w14:textId="77777777" w:rsidR="00665A8C" w:rsidRPr="003B24A1" w:rsidRDefault="00665A8C">
      <w:pPr>
        <w:tabs>
          <w:tab w:val="left" w:pos="1134"/>
        </w:tabs>
        <w:spacing w:before="120" w:after="120" w:line="240" w:lineRule="auto"/>
        <w:ind w:left="852" w:hanging="360"/>
        <w:jc w:val="both"/>
        <w:rPr>
          <w:rFonts w:ascii="Arial" w:hAnsi="Arial" w:cs="Arial"/>
          <w:color w:val="000000" w:themeColor="text1"/>
        </w:rPr>
      </w:pPr>
    </w:p>
    <w:p w14:paraId="10B0DE05" w14:textId="33C82BF5" w:rsidR="003E6CBE" w:rsidRPr="003B24A1" w:rsidRDefault="004202BB" w:rsidP="008045A3">
      <w:pPr>
        <w:numPr>
          <w:ilvl w:val="0"/>
          <w:numId w:val="35"/>
        </w:numPr>
        <w:tabs>
          <w:tab w:val="left" w:pos="567"/>
        </w:tabs>
        <w:spacing w:before="120" w:after="240" w:line="240" w:lineRule="auto"/>
        <w:ind w:left="567" w:hanging="567"/>
        <w:jc w:val="both"/>
        <w:rPr>
          <w:rFonts w:ascii="Arial" w:eastAsia="Arial" w:hAnsi="Arial" w:cs="Arial"/>
          <w:b/>
          <w:smallCaps/>
          <w:color w:val="000000" w:themeColor="text1"/>
          <w:shd w:val="clear" w:color="auto" w:fill="BFBFBF"/>
        </w:rPr>
      </w:pPr>
      <w:r w:rsidRPr="003B24A1">
        <w:rPr>
          <w:rFonts w:ascii="Arial" w:eastAsia="Arial" w:hAnsi="Arial" w:cs="Arial"/>
          <w:b/>
          <w:smallCaps/>
          <w:color w:val="000000" w:themeColor="text1"/>
          <w:shd w:val="clear" w:color="auto" w:fill="BFBFBF"/>
        </w:rPr>
        <w:t xml:space="preserve">mandatory requirements for lot 3, </w:t>
      </w:r>
      <w:r w:rsidR="00163F57" w:rsidRPr="003B24A1">
        <w:rPr>
          <w:rFonts w:ascii="Arial" w:eastAsia="Arial" w:hAnsi="Arial" w:cs="Arial"/>
          <w:b/>
          <w:smallCaps/>
          <w:color w:val="000000" w:themeColor="text1"/>
          <w:shd w:val="clear" w:color="auto" w:fill="BFBFBF"/>
        </w:rPr>
        <w:t xml:space="preserve"> </w:t>
      </w:r>
      <w:r w:rsidRPr="003B24A1">
        <w:rPr>
          <w:rFonts w:ascii="Arial" w:eastAsia="Arial" w:hAnsi="Arial" w:cs="Arial"/>
          <w:b/>
          <w:smallCaps/>
          <w:color w:val="000000" w:themeColor="text1"/>
          <w:shd w:val="clear" w:color="auto" w:fill="BFBFBF"/>
        </w:rPr>
        <w:t>4 and 5</w:t>
      </w:r>
    </w:p>
    <w:p w14:paraId="6C42298D" w14:textId="77777777" w:rsidR="003E6CBE" w:rsidRPr="003B24A1" w:rsidRDefault="004202BB" w:rsidP="008045A3">
      <w:pPr>
        <w:numPr>
          <w:ilvl w:val="0"/>
          <w:numId w:val="2"/>
        </w:numPr>
        <w:tabs>
          <w:tab w:val="left" w:pos="1134"/>
        </w:tabs>
        <w:spacing w:before="120" w:after="120" w:line="240" w:lineRule="auto"/>
        <w:ind w:left="1418" w:hanging="567"/>
        <w:jc w:val="both"/>
        <w:rPr>
          <w:rFonts w:ascii="Arial" w:hAnsi="Arial" w:cs="Arial"/>
          <w:color w:val="000000" w:themeColor="text1"/>
        </w:rPr>
      </w:pPr>
      <w:r w:rsidRPr="003B24A1">
        <w:rPr>
          <w:rFonts w:ascii="Arial" w:eastAsia="Arial" w:hAnsi="Arial" w:cs="Arial"/>
          <w:b/>
          <w:color w:val="000000" w:themeColor="text1"/>
        </w:rPr>
        <w:t xml:space="preserve">Catalogue </w:t>
      </w:r>
    </w:p>
    <w:p w14:paraId="4140E7DB" w14:textId="0A152FC0" w:rsidR="003E6CBE" w:rsidRPr="003B24A1" w:rsidRDefault="004202BB" w:rsidP="00A80E53">
      <w:pPr>
        <w:numPr>
          <w:ilvl w:val="0"/>
          <w:numId w:val="10"/>
        </w:numPr>
        <w:tabs>
          <w:tab w:val="left" w:pos="1985"/>
        </w:tabs>
        <w:spacing w:before="120" w:after="120" w:line="240" w:lineRule="auto"/>
        <w:ind w:left="1985" w:hanging="851"/>
        <w:jc w:val="both"/>
        <w:rPr>
          <w:rFonts w:ascii="Arial" w:eastAsia="Arial" w:hAnsi="Arial" w:cs="Arial"/>
          <w:color w:val="000000" w:themeColor="text1"/>
        </w:rPr>
      </w:pPr>
      <w:r w:rsidRPr="003B24A1">
        <w:rPr>
          <w:rFonts w:ascii="Arial" w:eastAsia="Arial" w:hAnsi="Arial" w:cs="Arial"/>
          <w:color w:val="000000" w:themeColor="text1"/>
        </w:rPr>
        <w:t xml:space="preserve">The </w:t>
      </w:r>
      <w:r w:rsidR="00FF7E96" w:rsidRPr="003B24A1">
        <w:rPr>
          <w:rFonts w:ascii="Arial" w:eastAsia="Arial" w:hAnsi="Arial" w:cs="Arial"/>
          <w:color w:val="000000" w:themeColor="text1"/>
        </w:rPr>
        <w:t xml:space="preserve">Supplier </w:t>
      </w:r>
      <w:r w:rsidR="00326A64" w:rsidRPr="003B24A1">
        <w:rPr>
          <w:rFonts w:ascii="Arial" w:eastAsia="Arial" w:hAnsi="Arial" w:cs="Arial"/>
          <w:color w:val="000000" w:themeColor="text1"/>
        </w:rPr>
        <w:t>shall provide</w:t>
      </w:r>
      <w:r w:rsidRPr="003B24A1">
        <w:rPr>
          <w:rFonts w:ascii="Arial" w:eastAsia="Arial" w:hAnsi="Arial" w:cs="Arial"/>
          <w:color w:val="000000" w:themeColor="text1"/>
        </w:rPr>
        <w:t xml:space="preserve"> an electronic </w:t>
      </w:r>
      <w:r w:rsidR="00FF7E96" w:rsidRPr="003B24A1">
        <w:rPr>
          <w:rFonts w:ascii="Arial" w:eastAsia="Arial" w:hAnsi="Arial" w:cs="Arial"/>
          <w:color w:val="000000" w:themeColor="text1"/>
        </w:rPr>
        <w:t xml:space="preserve">on-line </w:t>
      </w:r>
      <w:r w:rsidR="00326A64" w:rsidRPr="003B24A1">
        <w:rPr>
          <w:rFonts w:ascii="Arial" w:eastAsia="Arial" w:hAnsi="Arial" w:cs="Arial"/>
          <w:color w:val="000000" w:themeColor="text1"/>
        </w:rPr>
        <w:t>catalogue for thes</w:t>
      </w:r>
      <w:r w:rsidR="00FF7E96" w:rsidRPr="003B24A1">
        <w:rPr>
          <w:rFonts w:ascii="Arial" w:eastAsia="Arial" w:hAnsi="Arial" w:cs="Arial"/>
          <w:color w:val="000000" w:themeColor="text1"/>
        </w:rPr>
        <w:t>e</w:t>
      </w:r>
      <w:r w:rsidRPr="003B24A1">
        <w:rPr>
          <w:rFonts w:ascii="Arial" w:eastAsia="Arial" w:hAnsi="Arial" w:cs="Arial"/>
          <w:color w:val="000000" w:themeColor="text1"/>
        </w:rPr>
        <w:t xml:space="preserve"> </w:t>
      </w:r>
      <w:r w:rsidR="00FF7E96" w:rsidRPr="003B24A1">
        <w:rPr>
          <w:rFonts w:ascii="Arial" w:eastAsia="Arial" w:hAnsi="Arial" w:cs="Arial"/>
          <w:color w:val="000000" w:themeColor="text1"/>
        </w:rPr>
        <w:t>Lo</w:t>
      </w:r>
      <w:r w:rsidR="00326A64" w:rsidRPr="003B24A1">
        <w:rPr>
          <w:rFonts w:ascii="Arial" w:eastAsia="Arial" w:hAnsi="Arial" w:cs="Arial"/>
          <w:color w:val="000000" w:themeColor="text1"/>
        </w:rPr>
        <w:t>t</w:t>
      </w:r>
      <w:r w:rsidR="00FF7E96" w:rsidRPr="003B24A1">
        <w:rPr>
          <w:rFonts w:ascii="Arial" w:eastAsia="Arial" w:hAnsi="Arial" w:cs="Arial"/>
          <w:color w:val="000000" w:themeColor="text1"/>
        </w:rPr>
        <w:t xml:space="preserve">(s) </w:t>
      </w:r>
      <w:r w:rsidRPr="003B24A1">
        <w:rPr>
          <w:rFonts w:ascii="Arial" w:eastAsia="Arial" w:hAnsi="Arial" w:cs="Arial"/>
          <w:color w:val="000000" w:themeColor="text1"/>
        </w:rPr>
        <w:t xml:space="preserve">on the Authority’s web site throughout the duration of the Framework Agreement and any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w:t>
      </w:r>
      <w:r w:rsidR="002368A3" w:rsidRPr="003B24A1">
        <w:rPr>
          <w:rFonts w:ascii="Arial" w:eastAsia="Arial" w:hAnsi="Arial" w:cs="Arial"/>
          <w:color w:val="000000" w:themeColor="text1"/>
        </w:rPr>
        <w:t>Contract</w:t>
      </w:r>
      <w:r w:rsidR="0034181A" w:rsidRPr="003B24A1">
        <w:rPr>
          <w:rFonts w:ascii="Arial" w:eastAsia="Arial" w:hAnsi="Arial" w:cs="Arial"/>
          <w:color w:val="000000" w:themeColor="text1"/>
        </w:rPr>
        <w:t>s</w:t>
      </w:r>
      <w:r w:rsidRPr="003B24A1">
        <w:rPr>
          <w:rFonts w:ascii="Arial" w:eastAsia="Arial" w:hAnsi="Arial" w:cs="Arial"/>
          <w:color w:val="000000" w:themeColor="text1"/>
        </w:rPr>
        <w:t>.</w:t>
      </w:r>
    </w:p>
    <w:p w14:paraId="5FF284B3" w14:textId="77777777" w:rsidR="00731C7E" w:rsidRPr="003B24A1" w:rsidRDefault="00731C7E" w:rsidP="00A80E53">
      <w:pPr>
        <w:numPr>
          <w:ilvl w:val="0"/>
          <w:numId w:val="10"/>
        </w:numPr>
        <w:tabs>
          <w:tab w:val="left" w:pos="1985"/>
        </w:tabs>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 xml:space="preserve">The Supplier will provide catalogue content (including pricing) to an online platform provided by the Authority </w:t>
      </w:r>
    </w:p>
    <w:p w14:paraId="75D9BB03" w14:textId="77777777" w:rsidR="00731C7E" w:rsidRPr="003B24A1" w:rsidRDefault="00731C7E" w:rsidP="00A80E53">
      <w:pPr>
        <w:numPr>
          <w:ilvl w:val="0"/>
          <w:numId w:val="10"/>
        </w:numPr>
        <w:tabs>
          <w:tab w:val="left" w:pos="1985"/>
        </w:tabs>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The Authority will provide guidance and instructions for use of the platform</w:t>
      </w:r>
    </w:p>
    <w:p w14:paraId="3CE86930" w14:textId="2C8E6C05" w:rsidR="00731C7E" w:rsidRPr="003B24A1" w:rsidRDefault="00731C7E" w:rsidP="00A80E53">
      <w:pPr>
        <w:numPr>
          <w:ilvl w:val="0"/>
          <w:numId w:val="10"/>
        </w:numPr>
        <w:tabs>
          <w:tab w:val="left" w:pos="1985"/>
        </w:tabs>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As required from time to time the Supplier shall provide additional catalogue content/information/functionality at the request of the Authority as the catalogue platform develops over the term of the Framework Agreement.</w:t>
      </w:r>
    </w:p>
    <w:p w14:paraId="3905FB9C" w14:textId="77777777" w:rsidR="00731C7E" w:rsidRPr="003B24A1" w:rsidRDefault="00731C7E" w:rsidP="008045A3">
      <w:pPr>
        <w:numPr>
          <w:ilvl w:val="0"/>
          <w:numId w:val="2"/>
        </w:numPr>
        <w:tabs>
          <w:tab w:val="left" w:pos="1134"/>
        </w:tabs>
        <w:spacing w:before="120" w:after="120" w:line="240" w:lineRule="auto"/>
        <w:ind w:left="1418" w:hanging="567"/>
        <w:jc w:val="both"/>
        <w:rPr>
          <w:rFonts w:ascii="Arial" w:eastAsia="Times New Roman" w:hAnsi="Arial" w:cs="Arial"/>
          <w:b/>
          <w:color w:val="000000" w:themeColor="text1"/>
          <w:lang w:eastAsia="zh-CN"/>
        </w:rPr>
      </w:pPr>
      <w:r w:rsidRPr="003B24A1">
        <w:rPr>
          <w:rFonts w:ascii="Arial" w:eastAsia="Arial" w:hAnsi="Arial" w:cs="Arial"/>
          <w:b/>
          <w:color w:val="000000" w:themeColor="text1"/>
        </w:rPr>
        <w:t>Catalogue</w:t>
      </w:r>
      <w:r w:rsidRPr="003B24A1">
        <w:rPr>
          <w:rFonts w:ascii="Arial" w:eastAsia="Times New Roman" w:hAnsi="Arial" w:cs="Arial"/>
          <w:b/>
          <w:color w:val="000000" w:themeColor="text1"/>
          <w:lang w:eastAsia="zh-CN"/>
        </w:rPr>
        <w:t xml:space="preserve"> Requirements </w:t>
      </w:r>
    </w:p>
    <w:p w14:paraId="35927114" w14:textId="3BE1A261" w:rsidR="00731C7E" w:rsidRPr="003B24A1" w:rsidRDefault="00731C7E" w:rsidP="00A80E53">
      <w:pPr>
        <w:widowControl/>
        <w:numPr>
          <w:ilvl w:val="0"/>
          <w:numId w:val="29"/>
        </w:numPr>
        <w:tabs>
          <w:tab w:val="left" w:pos="1985"/>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 xml:space="preserve">The Supplier shall have the capability to provide sufficient information, as specified by the Authority, to enable Supplier pricing and, where practical, </w:t>
      </w:r>
      <w:r w:rsidR="00B32D2A" w:rsidRPr="003B24A1">
        <w:rPr>
          <w:rFonts w:ascii="Arial" w:eastAsia="Times New Roman" w:hAnsi="Arial" w:cs="Arial"/>
          <w:color w:val="000000" w:themeColor="text1"/>
          <w:lang w:eastAsia="zh-CN"/>
        </w:rPr>
        <w:t>Products and Services</w:t>
      </w:r>
      <w:r w:rsidR="000F1687" w:rsidRPr="003B24A1">
        <w:rPr>
          <w:rFonts w:ascii="Arial" w:eastAsia="Times New Roman" w:hAnsi="Arial" w:cs="Arial"/>
          <w:color w:val="000000" w:themeColor="text1"/>
          <w:lang w:eastAsia="zh-CN"/>
        </w:rPr>
        <w:t xml:space="preserve"> </w:t>
      </w:r>
      <w:r w:rsidRPr="003B24A1">
        <w:rPr>
          <w:rFonts w:ascii="Arial" w:eastAsia="Times New Roman" w:hAnsi="Arial" w:cs="Arial"/>
          <w:color w:val="000000" w:themeColor="text1"/>
          <w:lang w:eastAsia="zh-CN"/>
        </w:rPr>
        <w:t xml:space="preserve">information to be matched and attached to a common specification of a wide range of </w:t>
      </w:r>
      <w:r w:rsidR="00B33CDA">
        <w:rPr>
          <w:rFonts w:ascii="Arial" w:eastAsia="Times New Roman" w:hAnsi="Arial" w:cs="Arial"/>
          <w:color w:val="000000" w:themeColor="text1"/>
          <w:lang w:eastAsia="zh-CN"/>
        </w:rPr>
        <w:t>P</w:t>
      </w:r>
      <w:r w:rsidRPr="003B24A1">
        <w:rPr>
          <w:rFonts w:ascii="Arial" w:eastAsia="Times New Roman" w:hAnsi="Arial" w:cs="Arial"/>
          <w:color w:val="000000" w:themeColor="text1"/>
          <w:lang w:eastAsia="zh-CN"/>
        </w:rPr>
        <w:t>roducts.</w:t>
      </w:r>
    </w:p>
    <w:p w14:paraId="4E08EB33" w14:textId="63A4C371" w:rsidR="00731C7E" w:rsidRPr="003B24A1" w:rsidRDefault="00731C7E" w:rsidP="008045A3">
      <w:pPr>
        <w:widowControl/>
        <w:numPr>
          <w:ilvl w:val="0"/>
          <w:numId w:val="29"/>
        </w:numPr>
        <w:tabs>
          <w:tab w:val="left" w:pos="1134"/>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This may include but not be limited to;</w:t>
      </w:r>
    </w:p>
    <w:p w14:paraId="4733E2B0" w14:textId="4EF32235" w:rsidR="00731C7E" w:rsidRPr="003B24A1" w:rsidRDefault="00731C7E" w:rsidP="008045A3">
      <w:pPr>
        <w:widowControl/>
        <w:numPr>
          <w:ilvl w:val="0"/>
          <w:numId w:val="29"/>
        </w:numPr>
        <w:tabs>
          <w:tab w:val="left" w:pos="1134"/>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Manufacturer</w:t>
      </w:r>
      <w:r w:rsidR="007803DB" w:rsidRPr="003B24A1">
        <w:rPr>
          <w:rFonts w:ascii="Arial" w:eastAsia="Times New Roman" w:hAnsi="Arial" w:cs="Arial"/>
          <w:color w:val="000000" w:themeColor="text1"/>
          <w:lang w:eastAsia="zh-CN"/>
        </w:rPr>
        <w:t xml:space="preserve"> stock code/</w:t>
      </w:r>
      <w:r w:rsidRPr="003B24A1">
        <w:rPr>
          <w:rFonts w:ascii="Arial" w:eastAsia="Times New Roman" w:hAnsi="Arial" w:cs="Arial"/>
          <w:color w:val="000000" w:themeColor="text1"/>
          <w:lang w:eastAsia="zh-CN"/>
        </w:rPr>
        <w:t xml:space="preserve"> </w:t>
      </w:r>
      <w:r w:rsidR="00C9168B" w:rsidRPr="003B24A1">
        <w:rPr>
          <w:rFonts w:ascii="Arial" w:eastAsia="Times New Roman" w:hAnsi="Arial" w:cs="Arial"/>
          <w:color w:val="000000" w:themeColor="text1"/>
          <w:lang w:eastAsia="zh-CN"/>
        </w:rPr>
        <w:t>product code/</w:t>
      </w:r>
      <w:r w:rsidRPr="003B24A1">
        <w:rPr>
          <w:rFonts w:ascii="Arial" w:eastAsia="Times New Roman" w:hAnsi="Arial" w:cs="Arial"/>
          <w:color w:val="000000" w:themeColor="text1"/>
          <w:lang w:eastAsia="zh-CN"/>
        </w:rPr>
        <w:t>part no</w:t>
      </w:r>
    </w:p>
    <w:p w14:paraId="2C8C47A4" w14:textId="309272BD" w:rsidR="00731C7E" w:rsidRPr="003B24A1" w:rsidRDefault="00CA7FE6" w:rsidP="008045A3">
      <w:pPr>
        <w:widowControl/>
        <w:numPr>
          <w:ilvl w:val="0"/>
          <w:numId w:val="29"/>
        </w:numPr>
        <w:tabs>
          <w:tab w:val="left" w:pos="1134"/>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lastRenderedPageBreak/>
        <w:t>Product/stock description</w:t>
      </w:r>
    </w:p>
    <w:p w14:paraId="32FD8CA1" w14:textId="56BDABD7" w:rsidR="00193B8A" w:rsidRPr="003B24A1" w:rsidRDefault="00193B8A" w:rsidP="008045A3">
      <w:pPr>
        <w:widowControl/>
        <w:numPr>
          <w:ilvl w:val="0"/>
          <w:numId w:val="29"/>
        </w:numPr>
        <w:tabs>
          <w:tab w:val="left" w:pos="1134"/>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 xml:space="preserve">Unit of purchase quantity </w:t>
      </w:r>
    </w:p>
    <w:p w14:paraId="5BB407F3" w14:textId="45764A32" w:rsidR="00193B8A" w:rsidRPr="003B24A1" w:rsidRDefault="00CA7FE6" w:rsidP="008045A3">
      <w:pPr>
        <w:widowControl/>
        <w:numPr>
          <w:ilvl w:val="0"/>
          <w:numId w:val="29"/>
        </w:numPr>
        <w:tabs>
          <w:tab w:val="left" w:pos="1134"/>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Price (single unit</w:t>
      </w:r>
      <w:r w:rsidR="00193B8A" w:rsidRPr="003B24A1">
        <w:rPr>
          <w:rFonts w:ascii="Arial" w:eastAsia="Times New Roman" w:hAnsi="Arial" w:cs="Arial"/>
          <w:color w:val="000000" w:themeColor="text1"/>
          <w:lang w:eastAsia="zh-CN"/>
        </w:rPr>
        <w:t>/</w:t>
      </w:r>
      <w:r w:rsidRPr="003B24A1">
        <w:rPr>
          <w:rFonts w:ascii="Arial" w:eastAsia="Times New Roman" w:hAnsi="Arial" w:cs="Arial"/>
          <w:color w:val="000000" w:themeColor="text1"/>
          <w:lang w:eastAsia="zh-CN"/>
        </w:rPr>
        <w:t xml:space="preserve">)(banded for multiple </w:t>
      </w:r>
      <w:r w:rsidR="00C9168B" w:rsidRPr="003B24A1">
        <w:rPr>
          <w:rFonts w:ascii="Arial" w:eastAsia="Times New Roman" w:hAnsi="Arial" w:cs="Arial"/>
          <w:color w:val="000000" w:themeColor="text1"/>
          <w:lang w:eastAsia="zh-CN"/>
        </w:rPr>
        <w:t>unit</w:t>
      </w:r>
      <w:r w:rsidRPr="003B24A1">
        <w:rPr>
          <w:rFonts w:ascii="Arial" w:eastAsia="Times New Roman" w:hAnsi="Arial" w:cs="Arial"/>
          <w:color w:val="000000" w:themeColor="text1"/>
          <w:lang w:eastAsia="zh-CN"/>
        </w:rPr>
        <w:t xml:space="preserve"> volume discounts)</w:t>
      </w:r>
    </w:p>
    <w:p w14:paraId="7D48809E" w14:textId="7B1D6D78" w:rsidR="00CA7FE6" w:rsidRPr="003B24A1" w:rsidRDefault="00193B8A" w:rsidP="008045A3">
      <w:pPr>
        <w:widowControl/>
        <w:numPr>
          <w:ilvl w:val="0"/>
          <w:numId w:val="29"/>
        </w:numPr>
        <w:tabs>
          <w:tab w:val="left" w:pos="1134"/>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 xml:space="preserve">Minimum order quality </w:t>
      </w:r>
    </w:p>
    <w:p w14:paraId="46A670A2" w14:textId="3C483C62" w:rsidR="00CA7FE6" w:rsidRPr="003B24A1" w:rsidRDefault="00CA7FE6" w:rsidP="008045A3">
      <w:pPr>
        <w:widowControl/>
        <w:numPr>
          <w:ilvl w:val="0"/>
          <w:numId w:val="29"/>
        </w:numPr>
        <w:tabs>
          <w:tab w:val="left" w:pos="1134"/>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Delivery options</w:t>
      </w:r>
    </w:p>
    <w:p w14:paraId="6509993A" w14:textId="7660CE44" w:rsidR="00CA7FE6" w:rsidRPr="003B24A1" w:rsidRDefault="00CA7FE6" w:rsidP="008045A3">
      <w:pPr>
        <w:widowControl/>
        <w:numPr>
          <w:ilvl w:val="0"/>
          <w:numId w:val="29"/>
        </w:numPr>
        <w:tabs>
          <w:tab w:val="left" w:pos="1134"/>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Delivery charges</w:t>
      </w:r>
    </w:p>
    <w:p w14:paraId="50575164" w14:textId="38ADB809" w:rsidR="00731C7E" w:rsidRPr="003B24A1" w:rsidRDefault="00731C7E" w:rsidP="00A523FA">
      <w:pPr>
        <w:widowControl/>
        <w:numPr>
          <w:ilvl w:val="0"/>
          <w:numId w:val="29"/>
        </w:numPr>
        <w:tabs>
          <w:tab w:val="left" w:pos="1134"/>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 xml:space="preserve">The Supplier shall assign an accurate product code, where one exists to each </w:t>
      </w:r>
      <w:r w:rsidR="00C9168B" w:rsidRPr="003B24A1">
        <w:rPr>
          <w:rFonts w:ascii="Arial" w:eastAsia="Times New Roman" w:hAnsi="Arial" w:cs="Arial"/>
          <w:color w:val="000000" w:themeColor="text1"/>
          <w:lang w:eastAsia="zh-CN"/>
        </w:rPr>
        <w:t>catalogue</w:t>
      </w:r>
      <w:r w:rsidRPr="003B24A1">
        <w:rPr>
          <w:rFonts w:ascii="Arial" w:eastAsia="Times New Roman" w:hAnsi="Arial" w:cs="Arial"/>
          <w:color w:val="000000" w:themeColor="text1"/>
          <w:lang w:eastAsia="zh-CN"/>
        </w:rPr>
        <w:t xml:space="preserve"> item. If there is no product code, an accurate </w:t>
      </w:r>
      <w:r w:rsidR="00C9168B" w:rsidRPr="003B24A1">
        <w:rPr>
          <w:rFonts w:ascii="Arial" w:eastAsia="Times New Roman" w:hAnsi="Arial" w:cs="Arial"/>
          <w:color w:val="000000" w:themeColor="text1"/>
          <w:lang w:eastAsia="zh-CN"/>
        </w:rPr>
        <w:t>U</w:t>
      </w:r>
      <w:r w:rsidRPr="003B24A1">
        <w:rPr>
          <w:rFonts w:ascii="Arial" w:eastAsia="Times New Roman" w:hAnsi="Arial" w:cs="Arial"/>
          <w:color w:val="000000" w:themeColor="text1"/>
          <w:lang w:eastAsia="zh-CN"/>
        </w:rPr>
        <w:t xml:space="preserve">NSPSC and un-altered manufacturer product code will be assigned. </w:t>
      </w:r>
      <w:r w:rsidR="00383C19" w:rsidRPr="003B24A1">
        <w:rPr>
          <w:rFonts w:ascii="Arial" w:eastAsia="Times New Roman" w:hAnsi="Arial" w:cs="Arial"/>
          <w:color w:val="000000" w:themeColor="text1"/>
          <w:lang w:eastAsia="zh-CN"/>
        </w:rPr>
        <w:t xml:space="preserve">Further information on UNSPSC codes can be obtained from </w:t>
      </w:r>
      <w:r w:rsidR="00A523FA" w:rsidRPr="003B24A1">
        <w:rPr>
          <w:rFonts w:ascii="Arial" w:hAnsi="Arial" w:cs="Arial"/>
          <w:color w:val="000000" w:themeColor="text1"/>
        </w:rPr>
        <w:t>Products</w:t>
      </w:r>
      <w:r w:rsidRPr="003B24A1">
        <w:rPr>
          <w:rFonts w:ascii="Arial" w:eastAsia="Times New Roman" w:hAnsi="Arial" w:cs="Arial"/>
          <w:color w:val="000000" w:themeColor="text1"/>
          <w:lang w:eastAsia="zh-CN"/>
        </w:rPr>
        <w:t xml:space="preserve"> offered will be accurate and enable </w:t>
      </w:r>
      <w:r w:rsidR="00567E2E" w:rsidRPr="003B24A1">
        <w:rPr>
          <w:rFonts w:ascii="Arial" w:eastAsia="Times New Roman" w:hAnsi="Arial" w:cs="Arial"/>
          <w:color w:val="000000" w:themeColor="text1"/>
          <w:lang w:eastAsia="zh-CN"/>
        </w:rPr>
        <w:t>Contracting Authorities</w:t>
      </w:r>
      <w:r w:rsidRPr="003B24A1">
        <w:rPr>
          <w:rFonts w:ascii="Arial" w:eastAsia="Times New Roman" w:hAnsi="Arial" w:cs="Arial"/>
          <w:color w:val="000000" w:themeColor="text1"/>
          <w:lang w:eastAsia="zh-CN"/>
        </w:rPr>
        <w:t xml:space="preserve"> to make objective decisions on </w:t>
      </w:r>
      <w:r w:rsidR="00C9168B" w:rsidRPr="003B24A1">
        <w:rPr>
          <w:rFonts w:ascii="Arial" w:eastAsia="Times New Roman" w:hAnsi="Arial" w:cs="Arial"/>
          <w:color w:val="000000" w:themeColor="text1"/>
          <w:lang w:eastAsia="zh-CN"/>
        </w:rPr>
        <w:t>whether</w:t>
      </w:r>
      <w:r w:rsidRPr="003B24A1">
        <w:rPr>
          <w:rFonts w:ascii="Arial" w:eastAsia="Times New Roman" w:hAnsi="Arial" w:cs="Arial"/>
          <w:color w:val="000000" w:themeColor="text1"/>
          <w:lang w:eastAsia="zh-CN"/>
        </w:rPr>
        <w:t xml:space="preserve"> to purchase </w:t>
      </w:r>
      <w:r w:rsidR="00B33CDA">
        <w:rPr>
          <w:rFonts w:ascii="Arial" w:eastAsia="Times New Roman" w:hAnsi="Arial" w:cs="Arial"/>
          <w:color w:val="000000" w:themeColor="text1"/>
          <w:lang w:eastAsia="zh-CN"/>
        </w:rPr>
        <w:t>P</w:t>
      </w:r>
      <w:r w:rsidRPr="003B24A1">
        <w:rPr>
          <w:rFonts w:ascii="Arial" w:eastAsia="Times New Roman" w:hAnsi="Arial" w:cs="Arial"/>
          <w:color w:val="000000" w:themeColor="text1"/>
          <w:lang w:eastAsia="zh-CN"/>
        </w:rPr>
        <w:t xml:space="preserve">roducts and/or </w:t>
      </w:r>
      <w:r w:rsidR="00B33CDA">
        <w:rPr>
          <w:rFonts w:ascii="Arial" w:eastAsia="Times New Roman" w:hAnsi="Arial" w:cs="Arial"/>
          <w:color w:val="000000" w:themeColor="text1"/>
          <w:lang w:eastAsia="zh-CN"/>
        </w:rPr>
        <w:t>S</w:t>
      </w:r>
      <w:r w:rsidRPr="003B24A1">
        <w:rPr>
          <w:rFonts w:ascii="Arial" w:eastAsia="Times New Roman" w:hAnsi="Arial" w:cs="Arial"/>
          <w:color w:val="000000" w:themeColor="text1"/>
          <w:lang w:eastAsia="zh-CN"/>
        </w:rPr>
        <w:t>ervices</w:t>
      </w:r>
      <w:r w:rsidR="00C9168B" w:rsidRPr="003B24A1">
        <w:rPr>
          <w:rFonts w:ascii="Arial" w:eastAsia="Times New Roman" w:hAnsi="Arial" w:cs="Arial"/>
          <w:color w:val="000000" w:themeColor="text1"/>
          <w:lang w:eastAsia="zh-CN"/>
        </w:rPr>
        <w:t>.</w:t>
      </w:r>
    </w:p>
    <w:p w14:paraId="40DA4DA8" w14:textId="77777777" w:rsidR="00731C7E" w:rsidRPr="003B24A1" w:rsidRDefault="00731C7E" w:rsidP="008045A3">
      <w:pPr>
        <w:numPr>
          <w:ilvl w:val="0"/>
          <w:numId w:val="2"/>
        </w:numPr>
        <w:tabs>
          <w:tab w:val="left" w:pos="1134"/>
        </w:tabs>
        <w:spacing w:before="120" w:after="120" w:line="240" w:lineRule="auto"/>
        <w:ind w:left="1418" w:hanging="567"/>
        <w:jc w:val="both"/>
        <w:rPr>
          <w:rFonts w:ascii="Arial" w:eastAsia="Times New Roman" w:hAnsi="Arial" w:cs="Arial"/>
          <w:b/>
          <w:color w:val="000000" w:themeColor="text1"/>
          <w:lang w:eastAsia="zh-CN"/>
        </w:rPr>
      </w:pPr>
      <w:r w:rsidRPr="003B24A1">
        <w:rPr>
          <w:rFonts w:ascii="Arial" w:eastAsia="Times New Roman" w:hAnsi="Arial" w:cs="Arial"/>
          <w:b/>
          <w:color w:val="000000" w:themeColor="text1"/>
          <w:lang w:eastAsia="zh-CN"/>
        </w:rPr>
        <w:t xml:space="preserve">Catalogue Warranty </w:t>
      </w:r>
    </w:p>
    <w:p w14:paraId="11E20831" w14:textId="14C49A4A" w:rsidR="00731C7E" w:rsidRPr="003B24A1" w:rsidRDefault="00731C7E" w:rsidP="00A80E53">
      <w:pPr>
        <w:widowControl/>
        <w:numPr>
          <w:ilvl w:val="0"/>
          <w:numId w:val="30"/>
        </w:numPr>
        <w:tabs>
          <w:tab w:val="left" w:pos="1985"/>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 xml:space="preserve">The Supplier shall offer a range of </w:t>
      </w:r>
      <w:r w:rsidR="00C9168B" w:rsidRPr="003B24A1">
        <w:rPr>
          <w:rFonts w:ascii="Arial" w:eastAsia="Times New Roman" w:hAnsi="Arial" w:cs="Arial"/>
          <w:color w:val="000000" w:themeColor="text1"/>
          <w:lang w:eastAsia="zh-CN"/>
        </w:rPr>
        <w:t>warranties,</w:t>
      </w:r>
      <w:r w:rsidRPr="003B24A1">
        <w:rPr>
          <w:rFonts w:ascii="Arial" w:eastAsia="Times New Roman" w:hAnsi="Arial" w:cs="Arial"/>
          <w:color w:val="000000" w:themeColor="text1"/>
          <w:lang w:eastAsia="zh-CN"/>
        </w:rPr>
        <w:t xml:space="preserve"> subject to </w:t>
      </w:r>
      <w:r w:rsidR="00567E2E" w:rsidRPr="003B24A1">
        <w:rPr>
          <w:rFonts w:ascii="Arial" w:eastAsia="Times New Roman" w:hAnsi="Arial" w:cs="Arial"/>
          <w:color w:val="000000" w:themeColor="text1"/>
          <w:lang w:eastAsia="zh-CN"/>
        </w:rPr>
        <w:t>Contracting Authorities</w:t>
      </w:r>
      <w:r w:rsidRPr="003B24A1">
        <w:rPr>
          <w:rFonts w:ascii="Arial" w:eastAsia="Times New Roman" w:hAnsi="Arial" w:cs="Arial"/>
          <w:color w:val="000000" w:themeColor="text1"/>
          <w:lang w:eastAsia="zh-CN"/>
        </w:rPr>
        <w:t xml:space="preserve"> </w:t>
      </w:r>
      <w:r w:rsidR="00C9168B" w:rsidRPr="003B24A1">
        <w:rPr>
          <w:rFonts w:ascii="Arial" w:eastAsia="Times New Roman" w:hAnsi="Arial" w:cs="Arial"/>
          <w:color w:val="000000" w:themeColor="text1"/>
          <w:lang w:eastAsia="zh-CN"/>
        </w:rPr>
        <w:t>requirements,</w:t>
      </w:r>
      <w:r w:rsidRPr="003B24A1">
        <w:rPr>
          <w:rFonts w:ascii="Arial" w:eastAsia="Times New Roman" w:hAnsi="Arial" w:cs="Arial"/>
          <w:color w:val="000000" w:themeColor="text1"/>
          <w:lang w:eastAsia="zh-CN"/>
        </w:rPr>
        <w:t xml:space="preserve"> including extended product warranties with processes in place to perform </w:t>
      </w:r>
      <w:r w:rsidR="00C9168B" w:rsidRPr="003B24A1">
        <w:rPr>
          <w:rFonts w:ascii="Arial" w:eastAsia="Times New Roman" w:hAnsi="Arial" w:cs="Arial"/>
          <w:color w:val="000000" w:themeColor="text1"/>
          <w:lang w:eastAsia="zh-CN"/>
        </w:rPr>
        <w:t>repairs</w:t>
      </w:r>
      <w:r w:rsidRPr="003B24A1">
        <w:rPr>
          <w:rFonts w:ascii="Arial" w:eastAsia="Times New Roman" w:hAnsi="Arial" w:cs="Arial"/>
          <w:color w:val="000000" w:themeColor="text1"/>
          <w:lang w:eastAsia="zh-CN"/>
        </w:rPr>
        <w:t xml:space="preserve"> under warranty and to expedite product returns and/or replacement.</w:t>
      </w:r>
    </w:p>
    <w:p w14:paraId="2760F155" w14:textId="77777777" w:rsidR="00731C7E" w:rsidRPr="003B24A1" w:rsidRDefault="00731C7E" w:rsidP="00A80E53">
      <w:pPr>
        <w:numPr>
          <w:ilvl w:val="0"/>
          <w:numId w:val="2"/>
        </w:numPr>
        <w:tabs>
          <w:tab w:val="left" w:pos="1418"/>
        </w:tabs>
        <w:spacing w:before="120" w:after="120" w:line="240" w:lineRule="auto"/>
        <w:ind w:left="1418" w:hanging="567"/>
        <w:jc w:val="both"/>
        <w:rPr>
          <w:rFonts w:ascii="Arial" w:eastAsia="Times New Roman" w:hAnsi="Arial" w:cs="Arial"/>
          <w:b/>
          <w:color w:val="000000" w:themeColor="text1"/>
          <w:lang w:eastAsia="zh-CN"/>
        </w:rPr>
      </w:pPr>
      <w:r w:rsidRPr="003B24A1">
        <w:rPr>
          <w:rFonts w:ascii="Arial" w:eastAsia="Times New Roman" w:hAnsi="Arial" w:cs="Arial"/>
          <w:b/>
          <w:color w:val="000000" w:themeColor="text1"/>
          <w:lang w:eastAsia="zh-CN"/>
        </w:rPr>
        <w:t xml:space="preserve">Catalogue Delivery and Returns </w:t>
      </w:r>
    </w:p>
    <w:p w14:paraId="4D16FFD4" w14:textId="40E228AA" w:rsidR="00731C7E" w:rsidRPr="003B24A1" w:rsidRDefault="00731C7E" w:rsidP="00A80E53">
      <w:pPr>
        <w:widowControl/>
        <w:numPr>
          <w:ilvl w:val="0"/>
          <w:numId w:val="31"/>
        </w:numPr>
        <w:tabs>
          <w:tab w:val="left" w:pos="1985"/>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 xml:space="preserve">The Supplier shall have flexible delivery capability in </w:t>
      </w:r>
      <w:r w:rsidR="00C9168B" w:rsidRPr="003B24A1">
        <w:rPr>
          <w:rFonts w:ascii="Arial" w:eastAsia="Times New Roman" w:hAnsi="Arial" w:cs="Arial"/>
          <w:color w:val="000000" w:themeColor="text1"/>
          <w:lang w:eastAsia="zh-CN"/>
        </w:rPr>
        <w:t xml:space="preserve">place </w:t>
      </w:r>
      <w:r w:rsidR="00193B8A" w:rsidRPr="003B24A1">
        <w:rPr>
          <w:rFonts w:ascii="Arial" w:eastAsia="Times New Roman" w:hAnsi="Arial" w:cs="Arial"/>
          <w:color w:val="000000" w:themeColor="text1"/>
          <w:lang w:eastAsia="zh-CN"/>
        </w:rPr>
        <w:t>throughout the</w:t>
      </w:r>
      <w:r w:rsidRPr="003B24A1">
        <w:rPr>
          <w:rFonts w:ascii="Arial" w:eastAsia="Times New Roman" w:hAnsi="Arial" w:cs="Arial"/>
          <w:color w:val="000000" w:themeColor="text1"/>
          <w:lang w:eastAsia="zh-CN"/>
        </w:rPr>
        <w:t xml:space="preserve"> United Kingdom </w:t>
      </w:r>
      <w:r w:rsidR="00F16C53">
        <w:rPr>
          <w:rFonts w:ascii="Arial" w:eastAsia="Times New Roman" w:hAnsi="Arial" w:cs="Arial"/>
          <w:color w:val="000000" w:themeColor="text1"/>
          <w:lang w:eastAsia="zh-CN"/>
        </w:rPr>
        <w:t>including</w:t>
      </w:r>
      <w:r w:rsidR="00F16C53" w:rsidRPr="003B24A1">
        <w:rPr>
          <w:rFonts w:ascii="Arial" w:eastAsia="Times New Roman" w:hAnsi="Arial" w:cs="Arial"/>
          <w:color w:val="000000" w:themeColor="text1"/>
          <w:lang w:eastAsia="zh-CN"/>
        </w:rPr>
        <w:t xml:space="preserve"> </w:t>
      </w:r>
      <w:r w:rsidRPr="003B24A1">
        <w:rPr>
          <w:rFonts w:ascii="Arial" w:eastAsia="Times New Roman" w:hAnsi="Arial" w:cs="Arial"/>
          <w:color w:val="000000" w:themeColor="text1"/>
          <w:lang w:eastAsia="zh-CN"/>
        </w:rPr>
        <w:t xml:space="preserve">Northern Ireland to </w:t>
      </w:r>
      <w:r w:rsidR="00B33CDA">
        <w:rPr>
          <w:rFonts w:ascii="Arial" w:eastAsia="Times New Roman" w:hAnsi="Arial" w:cs="Arial"/>
          <w:color w:val="000000" w:themeColor="text1"/>
          <w:lang w:eastAsia="zh-CN"/>
        </w:rPr>
        <w:t>S</w:t>
      </w:r>
      <w:r w:rsidRPr="003B24A1">
        <w:rPr>
          <w:rFonts w:ascii="Arial" w:eastAsia="Times New Roman" w:hAnsi="Arial" w:cs="Arial"/>
          <w:color w:val="000000" w:themeColor="text1"/>
          <w:lang w:eastAsia="zh-CN"/>
        </w:rPr>
        <w:t xml:space="preserve">ervice </w:t>
      </w:r>
      <w:r w:rsidR="00567E2E" w:rsidRPr="003B24A1">
        <w:rPr>
          <w:rFonts w:ascii="Arial" w:eastAsia="Times New Roman" w:hAnsi="Arial" w:cs="Arial"/>
          <w:color w:val="000000" w:themeColor="text1"/>
          <w:lang w:eastAsia="zh-CN"/>
        </w:rPr>
        <w:t>Contracting Authorities</w:t>
      </w:r>
      <w:r w:rsidR="008F21B8" w:rsidRPr="003B24A1">
        <w:rPr>
          <w:rFonts w:ascii="Arial" w:eastAsia="Times New Roman" w:hAnsi="Arial" w:cs="Arial"/>
          <w:color w:val="000000" w:themeColor="text1"/>
          <w:lang w:eastAsia="zh-CN"/>
        </w:rPr>
        <w:t>’</w:t>
      </w:r>
      <w:r w:rsidR="00193B8A" w:rsidRPr="003B24A1">
        <w:rPr>
          <w:rFonts w:ascii="Arial" w:eastAsia="Times New Roman" w:hAnsi="Arial" w:cs="Arial"/>
          <w:color w:val="000000" w:themeColor="text1"/>
          <w:lang w:eastAsia="zh-CN"/>
        </w:rPr>
        <w:t xml:space="preserve"> requirements and</w:t>
      </w:r>
      <w:r w:rsidRPr="003B24A1">
        <w:rPr>
          <w:rFonts w:ascii="Arial" w:eastAsia="Times New Roman" w:hAnsi="Arial" w:cs="Arial"/>
          <w:color w:val="000000" w:themeColor="text1"/>
          <w:lang w:eastAsia="zh-CN"/>
        </w:rPr>
        <w:t xml:space="preserve"> be clearly represented within the electronic catalogue.</w:t>
      </w:r>
    </w:p>
    <w:p w14:paraId="06613977" w14:textId="046A321B" w:rsidR="00731C7E" w:rsidRPr="003B24A1" w:rsidRDefault="00731C7E" w:rsidP="00A80E53">
      <w:pPr>
        <w:widowControl/>
        <w:numPr>
          <w:ilvl w:val="0"/>
          <w:numId w:val="31"/>
        </w:numPr>
        <w:tabs>
          <w:tab w:val="left" w:pos="1985"/>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 xml:space="preserve">The Supplier shall have process in place for </w:t>
      </w:r>
      <w:r w:rsidR="00C9168B" w:rsidRPr="003B24A1">
        <w:rPr>
          <w:rFonts w:ascii="Arial" w:eastAsia="Times New Roman" w:hAnsi="Arial" w:cs="Arial"/>
          <w:color w:val="000000" w:themeColor="text1"/>
          <w:lang w:eastAsia="zh-CN"/>
        </w:rPr>
        <w:t>handling</w:t>
      </w:r>
      <w:r w:rsidRPr="003B24A1">
        <w:rPr>
          <w:rFonts w:ascii="Arial" w:eastAsia="Times New Roman" w:hAnsi="Arial" w:cs="Arial"/>
          <w:color w:val="000000" w:themeColor="text1"/>
          <w:lang w:eastAsia="zh-CN"/>
        </w:rPr>
        <w:t xml:space="preserve"> </w:t>
      </w:r>
      <w:r w:rsidR="00C9168B" w:rsidRPr="003B24A1">
        <w:rPr>
          <w:rFonts w:ascii="Arial" w:eastAsia="Times New Roman" w:hAnsi="Arial" w:cs="Arial"/>
          <w:color w:val="000000" w:themeColor="text1"/>
          <w:lang w:eastAsia="zh-CN"/>
        </w:rPr>
        <w:t>any</w:t>
      </w:r>
      <w:r w:rsidR="00193B8A" w:rsidRPr="003B24A1">
        <w:rPr>
          <w:rFonts w:ascii="Arial" w:eastAsia="Times New Roman" w:hAnsi="Arial" w:cs="Arial"/>
          <w:color w:val="000000" w:themeColor="text1"/>
          <w:lang w:eastAsia="zh-CN"/>
        </w:rPr>
        <w:t xml:space="preserve"> delivery </w:t>
      </w:r>
      <w:r w:rsidRPr="003B24A1">
        <w:rPr>
          <w:rFonts w:ascii="Arial" w:eastAsia="Times New Roman" w:hAnsi="Arial" w:cs="Arial"/>
          <w:color w:val="000000" w:themeColor="text1"/>
          <w:lang w:eastAsia="zh-CN"/>
        </w:rPr>
        <w:t>issues</w:t>
      </w:r>
      <w:r w:rsidR="00193B8A" w:rsidRPr="003B24A1">
        <w:rPr>
          <w:rFonts w:ascii="Arial" w:eastAsia="Times New Roman" w:hAnsi="Arial" w:cs="Arial"/>
          <w:color w:val="000000" w:themeColor="text1"/>
          <w:lang w:eastAsia="zh-CN"/>
        </w:rPr>
        <w:t>.</w:t>
      </w:r>
      <w:r w:rsidRPr="003B24A1">
        <w:rPr>
          <w:rFonts w:ascii="Arial" w:eastAsia="Times New Roman" w:hAnsi="Arial" w:cs="Arial"/>
          <w:color w:val="000000" w:themeColor="text1"/>
          <w:lang w:eastAsia="zh-CN"/>
        </w:rPr>
        <w:t xml:space="preserve"> </w:t>
      </w:r>
    </w:p>
    <w:p w14:paraId="5AE64EB7" w14:textId="6DC5CA39" w:rsidR="00731C7E" w:rsidRPr="003B24A1" w:rsidRDefault="00731C7E" w:rsidP="00A80E53">
      <w:pPr>
        <w:widowControl/>
        <w:numPr>
          <w:ilvl w:val="0"/>
          <w:numId w:val="31"/>
        </w:numPr>
        <w:tabs>
          <w:tab w:val="left" w:pos="1985"/>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The Supplier shall provide a detailed returns process/</w:t>
      </w:r>
      <w:r w:rsidR="00C9168B" w:rsidRPr="003B24A1">
        <w:rPr>
          <w:rFonts w:ascii="Arial" w:eastAsia="Times New Roman" w:hAnsi="Arial" w:cs="Arial"/>
          <w:color w:val="000000" w:themeColor="text1"/>
          <w:lang w:eastAsia="zh-CN"/>
        </w:rPr>
        <w:t>policy in</w:t>
      </w:r>
      <w:r w:rsidRPr="003B24A1">
        <w:rPr>
          <w:rFonts w:ascii="Arial" w:eastAsia="Times New Roman" w:hAnsi="Arial" w:cs="Arial"/>
          <w:color w:val="000000" w:themeColor="text1"/>
          <w:lang w:eastAsia="zh-CN"/>
        </w:rPr>
        <w:t xml:space="preserve"> line with </w:t>
      </w:r>
      <w:r w:rsidR="00567E2E" w:rsidRPr="003B24A1">
        <w:rPr>
          <w:rFonts w:ascii="Arial" w:eastAsia="Times New Roman" w:hAnsi="Arial" w:cs="Arial"/>
          <w:color w:val="000000" w:themeColor="text1"/>
          <w:lang w:eastAsia="zh-CN"/>
        </w:rPr>
        <w:t>Contracting Authorities</w:t>
      </w:r>
      <w:r w:rsidRPr="003B24A1">
        <w:rPr>
          <w:rFonts w:ascii="Arial" w:eastAsia="Times New Roman" w:hAnsi="Arial" w:cs="Arial"/>
          <w:color w:val="000000" w:themeColor="text1"/>
          <w:lang w:eastAsia="zh-CN"/>
        </w:rPr>
        <w:t xml:space="preserve"> requirements. </w:t>
      </w:r>
    </w:p>
    <w:p w14:paraId="50669D11" w14:textId="1D709777" w:rsidR="00731C7E" w:rsidRPr="003B24A1" w:rsidRDefault="00C9168B" w:rsidP="008045A3">
      <w:pPr>
        <w:numPr>
          <w:ilvl w:val="0"/>
          <w:numId w:val="2"/>
        </w:numPr>
        <w:tabs>
          <w:tab w:val="left" w:pos="1134"/>
        </w:tabs>
        <w:spacing w:before="120" w:after="120" w:line="240" w:lineRule="auto"/>
        <w:ind w:left="1418" w:hanging="567"/>
        <w:jc w:val="both"/>
        <w:rPr>
          <w:rFonts w:ascii="Arial" w:eastAsia="Times New Roman" w:hAnsi="Arial" w:cs="Arial"/>
          <w:b/>
          <w:color w:val="000000" w:themeColor="text1"/>
          <w:lang w:eastAsia="zh-CN"/>
        </w:rPr>
      </w:pPr>
      <w:r w:rsidRPr="003B24A1">
        <w:rPr>
          <w:rFonts w:ascii="Arial" w:eastAsia="Times New Roman" w:hAnsi="Arial" w:cs="Arial"/>
          <w:b/>
          <w:color w:val="000000" w:themeColor="text1"/>
          <w:lang w:eastAsia="zh-CN"/>
        </w:rPr>
        <w:t>Catalogue</w:t>
      </w:r>
      <w:r w:rsidR="00731C7E" w:rsidRPr="003B24A1">
        <w:rPr>
          <w:rFonts w:ascii="Arial" w:eastAsia="Times New Roman" w:hAnsi="Arial" w:cs="Arial"/>
          <w:b/>
          <w:color w:val="000000" w:themeColor="text1"/>
          <w:lang w:eastAsia="zh-CN"/>
        </w:rPr>
        <w:t xml:space="preserve"> Payment Terms </w:t>
      </w:r>
    </w:p>
    <w:p w14:paraId="0BA4862C" w14:textId="11009790" w:rsidR="00731C7E" w:rsidRPr="003B24A1" w:rsidRDefault="00731C7E" w:rsidP="00A80E53">
      <w:pPr>
        <w:widowControl/>
        <w:numPr>
          <w:ilvl w:val="0"/>
          <w:numId w:val="32"/>
        </w:numPr>
        <w:tabs>
          <w:tab w:val="left" w:pos="1985"/>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 xml:space="preserve">The Supplier shall accept the following payment options either electronically or manually  as specified by the </w:t>
      </w:r>
      <w:r w:rsidR="00567E2E" w:rsidRPr="003B24A1">
        <w:rPr>
          <w:rFonts w:ascii="Arial" w:eastAsia="Times New Roman" w:hAnsi="Arial" w:cs="Arial"/>
          <w:color w:val="000000" w:themeColor="text1"/>
          <w:lang w:eastAsia="zh-CN"/>
        </w:rPr>
        <w:t>Contracting Authorities</w:t>
      </w:r>
      <w:r w:rsidRPr="003B24A1">
        <w:rPr>
          <w:rFonts w:ascii="Arial" w:eastAsia="Times New Roman" w:hAnsi="Arial" w:cs="Arial"/>
          <w:color w:val="000000" w:themeColor="text1"/>
          <w:lang w:eastAsia="zh-CN"/>
        </w:rPr>
        <w:t>;</w:t>
      </w:r>
    </w:p>
    <w:p w14:paraId="41BBF62A" w14:textId="77777777" w:rsidR="00731C7E" w:rsidRPr="003B24A1" w:rsidRDefault="00731C7E" w:rsidP="006D64B5">
      <w:pPr>
        <w:widowControl/>
        <w:numPr>
          <w:ilvl w:val="0"/>
          <w:numId w:val="33"/>
        </w:numPr>
        <w:tabs>
          <w:tab w:val="left" w:pos="2835"/>
        </w:tabs>
        <w:adjustRightInd w:val="0"/>
        <w:spacing w:before="120" w:after="120" w:line="240" w:lineRule="auto"/>
        <w:ind w:left="2835" w:hanging="850"/>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Payment by debit/credit card</w:t>
      </w:r>
    </w:p>
    <w:p w14:paraId="62DF7B3A" w14:textId="233E7F59" w:rsidR="00731C7E" w:rsidRPr="003B24A1" w:rsidRDefault="00731C7E" w:rsidP="006D64B5">
      <w:pPr>
        <w:widowControl/>
        <w:numPr>
          <w:ilvl w:val="0"/>
          <w:numId w:val="33"/>
        </w:numPr>
        <w:tabs>
          <w:tab w:val="left" w:pos="2835"/>
        </w:tabs>
        <w:adjustRightInd w:val="0"/>
        <w:spacing w:before="120" w:after="120" w:line="240" w:lineRule="auto"/>
        <w:ind w:left="2835" w:hanging="850"/>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 xml:space="preserve">Payment by invoice, within 30 days, upon accepted delivery of </w:t>
      </w:r>
      <w:r w:rsidR="00A523FA" w:rsidRPr="003B24A1">
        <w:rPr>
          <w:rFonts w:ascii="Arial" w:eastAsia="Times New Roman" w:hAnsi="Arial" w:cs="Arial"/>
          <w:color w:val="000000" w:themeColor="text1"/>
          <w:lang w:eastAsia="zh-CN"/>
        </w:rPr>
        <w:br/>
        <w:t>Products</w:t>
      </w:r>
      <w:r w:rsidRPr="003B24A1">
        <w:rPr>
          <w:rFonts w:ascii="Arial" w:eastAsia="Times New Roman" w:hAnsi="Arial" w:cs="Arial"/>
          <w:color w:val="000000" w:themeColor="text1"/>
          <w:lang w:eastAsia="zh-CN"/>
        </w:rPr>
        <w:t>.</w:t>
      </w:r>
    </w:p>
    <w:p w14:paraId="32875556" w14:textId="6B803DC3" w:rsidR="00731C7E" w:rsidRPr="003B24A1" w:rsidRDefault="00731C7E" w:rsidP="008045A3">
      <w:pPr>
        <w:numPr>
          <w:ilvl w:val="0"/>
          <w:numId w:val="2"/>
        </w:numPr>
        <w:tabs>
          <w:tab w:val="left" w:pos="1134"/>
        </w:tabs>
        <w:spacing w:before="120" w:after="120" w:line="240" w:lineRule="auto"/>
        <w:ind w:left="1418" w:hanging="567"/>
        <w:jc w:val="both"/>
        <w:rPr>
          <w:rFonts w:ascii="Arial" w:eastAsia="Times New Roman" w:hAnsi="Arial" w:cs="Arial"/>
          <w:b/>
          <w:color w:val="000000" w:themeColor="text1"/>
          <w:lang w:eastAsia="zh-CN"/>
        </w:rPr>
      </w:pPr>
      <w:r w:rsidRPr="003B24A1">
        <w:rPr>
          <w:rFonts w:ascii="Arial" w:eastAsia="Times New Roman" w:hAnsi="Arial" w:cs="Arial"/>
          <w:b/>
          <w:color w:val="000000" w:themeColor="text1"/>
          <w:lang w:eastAsia="zh-CN"/>
        </w:rPr>
        <w:t xml:space="preserve">Catalogue </w:t>
      </w:r>
      <w:r w:rsidR="00193B8A" w:rsidRPr="003B24A1">
        <w:rPr>
          <w:rFonts w:ascii="Arial" w:eastAsia="Times New Roman" w:hAnsi="Arial" w:cs="Arial"/>
          <w:b/>
          <w:color w:val="000000" w:themeColor="text1"/>
          <w:lang w:eastAsia="zh-CN"/>
        </w:rPr>
        <w:t>Account</w:t>
      </w:r>
      <w:r w:rsidRPr="003B24A1">
        <w:rPr>
          <w:rFonts w:ascii="Arial" w:eastAsia="Times New Roman" w:hAnsi="Arial" w:cs="Arial"/>
          <w:b/>
          <w:color w:val="000000" w:themeColor="text1"/>
          <w:lang w:eastAsia="zh-CN"/>
        </w:rPr>
        <w:t xml:space="preserve"> Management </w:t>
      </w:r>
    </w:p>
    <w:p w14:paraId="0CE181FD" w14:textId="028CE95B" w:rsidR="00731C7E" w:rsidRPr="003B24A1" w:rsidRDefault="00731C7E" w:rsidP="00A80E53">
      <w:pPr>
        <w:widowControl/>
        <w:numPr>
          <w:ilvl w:val="0"/>
          <w:numId w:val="34"/>
        </w:numPr>
        <w:tabs>
          <w:tab w:val="left" w:pos="1985"/>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 xml:space="preserve">The Supplier shall provide to the </w:t>
      </w:r>
      <w:r w:rsidR="00567E2E" w:rsidRPr="003B24A1">
        <w:rPr>
          <w:rFonts w:ascii="Arial" w:eastAsia="Times New Roman" w:hAnsi="Arial" w:cs="Arial"/>
          <w:color w:val="000000" w:themeColor="text1"/>
          <w:lang w:eastAsia="zh-CN"/>
        </w:rPr>
        <w:t>Contracting Authorities</w:t>
      </w:r>
      <w:r w:rsidRPr="003B24A1">
        <w:rPr>
          <w:rFonts w:ascii="Arial" w:eastAsia="Times New Roman" w:hAnsi="Arial" w:cs="Arial"/>
          <w:color w:val="000000" w:themeColor="text1"/>
          <w:lang w:eastAsia="zh-CN"/>
        </w:rPr>
        <w:t xml:space="preserve"> a single point of contact (SPOC) via a </w:t>
      </w:r>
      <w:r w:rsidR="00193B8A" w:rsidRPr="003B24A1">
        <w:rPr>
          <w:rFonts w:ascii="Arial" w:eastAsia="Times New Roman" w:hAnsi="Arial" w:cs="Arial"/>
          <w:color w:val="000000" w:themeColor="text1"/>
          <w:lang w:eastAsia="zh-CN"/>
        </w:rPr>
        <w:t>registered</w:t>
      </w:r>
      <w:r w:rsidRPr="003B24A1">
        <w:rPr>
          <w:rFonts w:ascii="Arial" w:eastAsia="Times New Roman" w:hAnsi="Arial" w:cs="Arial"/>
          <w:color w:val="000000" w:themeColor="text1"/>
          <w:lang w:eastAsia="zh-CN"/>
        </w:rPr>
        <w:t xml:space="preserve"> generic (</w:t>
      </w:r>
      <w:r w:rsidR="0042246A" w:rsidRPr="003B24A1">
        <w:rPr>
          <w:rFonts w:ascii="Arial" w:eastAsia="Times New Roman" w:hAnsi="Arial" w:cs="Arial"/>
          <w:color w:val="000000" w:themeColor="text1"/>
          <w:lang w:eastAsia="zh-CN"/>
        </w:rPr>
        <w:t>i.e. non</w:t>
      </w:r>
      <w:r w:rsidRPr="003B24A1">
        <w:rPr>
          <w:rFonts w:ascii="Arial" w:eastAsia="Times New Roman" w:hAnsi="Arial" w:cs="Arial"/>
          <w:color w:val="000000" w:themeColor="text1"/>
          <w:lang w:eastAsia="zh-CN"/>
        </w:rPr>
        <w:t xml:space="preserve"> personal) email address and telephone number . The SPOC will be required to perform ;</w:t>
      </w:r>
    </w:p>
    <w:p w14:paraId="42446DCC" w14:textId="77777777" w:rsidR="00731C7E" w:rsidRPr="003B24A1" w:rsidRDefault="00731C7E" w:rsidP="00A80E53">
      <w:pPr>
        <w:widowControl/>
        <w:numPr>
          <w:ilvl w:val="0"/>
          <w:numId w:val="34"/>
        </w:numPr>
        <w:tabs>
          <w:tab w:val="left" w:pos="1985"/>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Query management</w:t>
      </w:r>
    </w:p>
    <w:p w14:paraId="56350F5D" w14:textId="77777777" w:rsidR="00731C7E" w:rsidRPr="003B24A1" w:rsidRDefault="00731C7E" w:rsidP="00A80E53">
      <w:pPr>
        <w:widowControl/>
        <w:numPr>
          <w:ilvl w:val="0"/>
          <w:numId w:val="34"/>
        </w:numPr>
        <w:tabs>
          <w:tab w:val="left" w:pos="1985"/>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Issue resolution</w:t>
      </w:r>
    </w:p>
    <w:p w14:paraId="4C9B3DF9" w14:textId="77777777" w:rsidR="00731C7E" w:rsidRPr="003B24A1" w:rsidRDefault="00731C7E" w:rsidP="00A80E53">
      <w:pPr>
        <w:widowControl/>
        <w:numPr>
          <w:ilvl w:val="0"/>
          <w:numId w:val="34"/>
        </w:numPr>
        <w:tabs>
          <w:tab w:val="left" w:pos="1985"/>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Ensuring accuracy and details of catalogue content</w:t>
      </w:r>
    </w:p>
    <w:p w14:paraId="7AA55577" w14:textId="77777777" w:rsidR="00731C7E" w:rsidRPr="003B24A1" w:rsidRDefault="00731C7E" w:rsidP="00A80E53">
      <w:pPr>
        <w:widowControl/>
        <w:numPr>
          <w:ilvl w:val="0"/>
          <w:numId w:val="34"/>
        </w:numPr>
        <w:tabs>
          <w:tab w:val="left" w:pos="1985"/>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Handling complaints and customer feedback</w:t>
      </w:r>
    </w:p>
    <w:p w14:paraId="33CCB888" w14:textId="77777777" w:rsidR="00731C7E" w:rsidRPr="003B24A1" w:rsidRDefault="00731C7E" w:rsidP="00A80E53">
      <w:pPr>
        <w:widowControl/>
        <w:numPr>
          <w:ilvl w:val="0"/>
          <w:numId w:val="34"/>
        </w:numPr>
        <w:tabs>
          <w:tab w:val="left" w:pos="1985"/>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Proof of purchase descriptions</w:t>
      </w:r>
    </w:p>
    <w:p w14:paraId="4FD00E73" w14:textId="77777777" w:rsidR="00731C7E" w:rsidRPr="003B24A1" w:rsidRDefault="00731C7E" w:rsidP="00A80E53">
      <w:pPr>
        <w:widowControl/>
        <w:numPr>
          <w:ilvl w:val="0"/>
          <w:numId w:val="34"/>
        </w:numPr>
        <w:tabs>
          <w:tab w:val="left" w:pos="1985"/>
        </w:tabs>
        <w:adjustRightInd w:val="0"/>
        <w:spacing w:before="120" w:after="120" w:line="240" w:lineRule="auto"/>
        <w:ind w:left="1985" w:hanging="851"/>
        <w:jc w:val="both"/>
        <w:rPr>
          <w:rFonts w:ascii="Arial" w:eastAsia="Times New Roman" w:hAnsi="Arial" w:cs="Arial"/>
          <w:color w:val="000000" w:themeColor="text1"/>
          <w:lang w:eastAsia="zh-CN"/>
        </w:rPr>
      </w:pPr>
      <w:r w:rsidRPr="003B24A1">
        <w:rPr>
          <w:rFonts w:ascii="Arial" w:eastAsia="Times New Roman" w:hAnsi="Arial" w:cs="Arial"/>
          <w:color w:val="000000" w:themeColor="text1"/>
          <w:lang w:eastAsia="zh-CN"/>
        </w:rPr>
        <w:t>Resolution timescales</w:t>
      </w:r>
    </w:p>
    <w:p w14:paraId="7BABBBB3" w14:textId="77777777" w:rsidR="0042246A" w:rsidRPr="003B24A1" w:rsidRDefault="0042246A" w:rsidP="0042246A">
      <w:pPr>
        <w:widowControl/>
        <w:tabs>
          <w:tab w:val="left" w:pos="1134"/>
        </w:tabs>
        <w:adjustRightInd w:val="0"/>
        <w:spacing w:before="120" w:after="120" w:line="240" w:lineRule="auto"/>
        <w:ind w:left="1560"/>
        <w:jc w:val="both"/>
        <w:rPr>
          <w:rFonts w:ascii="Arial" w:eastAsia="Times New Roman" w:hAnsi="Arial" w:cs="Arial"/>
          <w:color w:val="000000" w:themeColor="text1"/>
          <w:lang w:eastAsia="zh-CN"/>
        </w:rPr>
      </w:pPr>
    </w:p>
    <w:p w14:paraId="49D9746F" w14:textId="726A8636" w:rsidR="00A22380" w:rsidRPr="003B24A1" w:rsidRDefault="00731C7E" w:rsidP="00B27E43">
      <w:pPr>
        <w:widowControl/>
        <w:numPr>
          <w:ilvl w:val="0"/>
          <w:numId w:val="35"/>
        </w:numPr>
        <w:tabs>
          <w:tab w:val="left" w:pos="567"/>
        </w:tabs>
        <w:adjustRightInd w:val="0"/>
        <w:spacing w:before="120" w:after="240" w:line="240" w:lineRule="auto"/>
        <w:ind w:left="567" w:hanging="567"/>
        <w:jc w:val="both"/>
        <w:rPr>
          <w:rFonts w:ascii="Arial" w:eastAsia="Arial" w:hAnsi="Arial" w:cs="Arial"/>
          <w:color w:val="000000" w:themeColor="text1"/>
        </w:rPr>
      </w:pPr>
      <w:r w:rsidRPr="003B24A1">
        <w:rPr>
          <w:rFonts w:ascii="Arial" w:eastAsia="Times New Roman" w:hAnsi="Arial" w:cs="Arial"/>
          <w:color w:val="000000" w:themeColor="text1"/>
          <w:lang w:eastAsia="zh-CN"/>
        </w:rPr>
        <w:t xml:space="preserve"> </w:t>
      </w:r>
      <w:r w:rsidR="00A22380" w:rsidRPr="003B24A1">
        <w:rPr>
          <w:rFonts w:ascii="Arial" w:eastAsia="Arial" w:hAnsi="Arial" w:cs="Arial"/>
          <w:b/>
          <w:smallCaps/>
          <w:color w:val="000000" w:themeColor="text1"/>
          <w:shd w:val="clear" w:color="auto" w:fill="BFBFBF"/>
        </w:rPr>
        <w:t>additional requirements for lot 1</w:t>
      </w:r>
    </w:p>
    <w:p w14:paraId="21FA6369" w14:textId="07ECB7B0" w:rsidR="00975CFB" w:rsidRPr="003B24A1" w:rsidRDefault="00975CFB" w:rsidP="00F3198B">
      <w:pPr>
        <w:numPr>
          <w:ilvl w:val="0"/>
          <w:numId w:val="3"/>
        </w:numPr>
        <w:tabs>
          <w:tab w:val="left" w:pos="1134"/>
        </w:tabs>
        <w:spacing w:before="120" w:after="120" w:line="240" w:lineRule="auto"/>
        <w:ind w:left="1418" w:hanging="567"/>
        <w:jc w:val="both"/>
        <w:rPr>
          <w:color w:val="000000" w:themeColor="text1"/>
        </w:rPr>
      </w:pPr>
      <w:r w:rsidRPr="003B24A1">
        <w:rPr>
          <w:rFonts w:ascii="Arial" w:eastAsia="Arial" w:hAnsi="Arial" w:cs="Arial"/>
          <w:b/>
          <w:color w:val="000000" w:themeColor="text1"/>
        </w:rPr>
        <w:t xml:space="preserve">Tanker Delivery and </w:t>
      </w:r>
      <w:r w:rsidR="008F21B8" w:rsidRPr="003B24A1">
        <w:rPr>
          <w:rFonts w:ascii="Arial" w:eastAsia="Arial" w:hAnsi="Arial" w:cs="Arial"/>
          <w:b/>
          <w:color w:val="000000" w:themeColor="text1"/>
        </w:rPr>
        <w:t>Fuel Collection</w:t>
      </w:r>
    </w:p>
    <w:p w14:paraId="1DC46D71" w14:textId="3374B38A" w:rsidR="00975CFB" w:rsidRPr="003B24A1" w:rsidRDefault="00567E2E" w:rsidP="00A80E53">
      <w:pPr>
        <w:pStyle w:val="ListParagraph"/>
        <w:numPr>
          <w:ilvl w:val="2"/>
          <w:numId w:val="37"/>
        </w:numPr>
        <w:spacing w:before="120" w:after="120" w:line="240" w:lineRule="auto"/>
        <w:ind w:left="1985" w:hanging="851"/>
        <w:jc w:val="both"/>
        <w:rPr>
          <w:color w:val="000000" w:themeColor="text1"/>
        </w:rPr>
      </w:pPr>
      <w:r w:rsidRPr="003B24A1">
        <w:rPr>
          <w:rFonts w:ascii="Arial" w:eastAsia="Arial" w:hAnsi="Arial" w:cs="Arial"/>
          <w:color w:val="000000" w:themeColor="text1"/>
        </w:rPr>
        <w:t>Contracting Authorities</w:t>
      </w:r>
      <w:r w:rsidR="00975CFB" w:rsidRPr="003B24A1">
        <w:rPr>
          <w:rFonts w:ascii="Arial" w:eastAsia="Arial" w:hAnsi="Arial" w:cs="Arial"/>
          <w:color w:val="000000" w:themeColor="text1"/>
        </w:rPr>
        <w:t xml:space="preserve"> </w:t>
      </w:r>
      <w:r w:rsidR="008F21B8" w:rsidRPr="003B24A1">
        <w:rPr>
          <w:rFonts w:ascii="Arial" w:eastAsia="Arial" w:hAnsi="Arial" w:cs="Arial"/>
          <w:color w:val="000000" w:themeColor="text1"/>
        </w:rPr>
        <w:t xml:space="preserve">may require the Supplier to make fuel deliveries to the </w:t>
      </w:r>
      <w:r w:rsidRPr="003B24A1">
        <w:rPr>
          <w:rFonts w:ascii="Arial" w:eastAsia="Arial" w:hAnsi="Arial" w:cs="Arial"/>
          <w:color w:val="000000" w:themeColor="text1"/>
        </w:rPr>
        <w:t>Contracting Authorities</w:t>
      </w:r>
      <w:r w:rsidR="008F21B8" w:rsidRPr="003B24A1">
        <w:rPr>
          <w:rFonts w:ascii="Arial" w:eastAsia="Arial" w:hAnsi="Arial" w:cs="Arial"/>
          <w:color w:val="000000" w:themeColor="text1"/>
        </w:rPr>
        <w:t xml:space="preserve">’ </w:t>
      </w:r>
      <w:r w:rsidR="00975CFB" w:rsidRPr="003B24A1">
        <w:rPr>
          <w:rFonts w:ascii="Arial" w:eastAsia="Arial" w:hAnsi="Arial" w:cs="Arial"/>
          <w:color w:val="000000" w:themeColor="text1"/>
        </w:rPr>
        <w:t>own tankers</w:t>
      </w:r>
      <w:r w:rsidR="008F21B8" w:rsidRPr="003B24A1">
        <w:rPr>
          <w:rFonts w:ascii="Arial" w:eastAsia="Arial" w:hAnsi="Arial" w:cs="Arial"/>
          <w:color w:val="000000" w:themeColor="text1"/>
        </w:rPr>
        <w:t xml:space="preserve">. </w:t>
      </w:r>
      <w:r w:rsidR="00975CFB" w:rsidRPr="003B24A1">
        <w:rPr>
          <w:rFonts w:ascii="Arial" w:eastAsia="Arial" w:hAnsi="Arial" w:cs="Arial"/>
          <w:color w:val="000000" w:themeColor="text1"/>
        </w:rPr>
        <w:t xml:space="preserve"> </w:t>
      </w:r>
      <w:r w:rsidRPr="003B24A1">
        <w:rPr>
          <w:rFonts w:ascii="Arial" w:eastAsia="Arial" w:hAnsi="Arial" w:cs="Arial"/>
          <w:color w:val="000000" w:themeColor="text1"/>
        </w:rPr>
        <w:t>Contracting Authorities</w:t>
      </w:r>
      <w:r w:rsidR="008F21B8" w:rsidRPr="003B24A1">
        <w:rPr>
          <w:rFonts w:ascii="Arial" w:eastAsia="Arial" w:hAnsi="Arial" w:cs="Arial"/>
          <w:color w:val="000000" w:themeColor="text1"/>
        </w:rPr>
        <w:t xml:space="preserve"> may require the Supplier to collect fuel in the</w:t>
      </w:r>
      <w:r w:rsidR="00431224" w:rsidRPr="003B24A1">
        <w:rPr>
          <w:rFonts w:ascii="Arial" w:eastAsia="Arial" w:hAnsi="Arial" w:cs="Arial"/>
          <w:color w:val="000000" w:themeColor="text1"/>
        </w:rPr>
        <w:t xml:space="preserve"> </w:t>
      </w:r>
      <w:r w:rsidRPr="003B24A1">
        <w:rPr>
          <w:rFonts w:ascii="Arial" w:eastAsia="Arial" w:hAnsi="Arial" w:cs="Arial"/>
          <w:color w:val="000000" w:themeColor="text1"/>
        </w:rPr>
        <w:t>Contracting Authorities</w:t>
      </w:r>
      <w:r w:rsidR="00431224" w:rsidRPr="003B24A1">
        <w:rPr>
          <w:rFonts w:ascii="Arial" w:eastAsia="Arial" w:hAnsi="Arial" w:cs="Arial"/>
          <w:color w:val="000000" w:themeColor="text1"/>
        </w:rPr>
        <w:t xml:space="preserve"> </w:t>
      </w:r>
      <w:r w:rsidR="008F21B8" w:rsidRPr="003B24A1">
        <w:rPr>
          <w:rFonts w:ascii="Arial" w:eastAsia="Arial" w:hAnsi="Arial" w:cs="Arial"/>
          <w:color w:val="000000" w:themeColor="text1"/>
        </w:rPr>
        <w:t>own</w:t>
      </w:r>
      <w:r w:rsidR="00431224" w:rsidRPr="003B24A1">
        <w:rPr>
          <w:rFonts w:ascii="Arial" w:eastAsia="Arial" w:hAnsi="Arial" w:cs="Arial"/>
          <w:color w:val="000000" w:themeColor="text1"/>
        </w:rPr>
        <w:t xml:space="preserve"> tankers from the Suppliers’ storage. </w:t>
      </w:r>
    </w:p>
    <w:p w14:paraId="3C33D391" w14:textId="0ED7D4D7" w:rsidR="006F1CF1" w:rsidRPr="003B24A1" w:rsidRDefault="006F1CF1" w:rsidP="006F1CF1">
      <w:pPr>
        <w:widowControl/>
        <w:numPr>
          <w:ilvl w:val="0"/>
          <w:numId w:val="37"/>
        </w:numPr>
        <w:tabs>
          <w:tab w:val="left" w:pos="567"/>
        </w:tabs>
        <w:adjustRightInd w:val="0"/>
        <w:spacing w:before="120" w:after="240" w:line="240" w:lineRule="auto"/>
        <w:jc w:val="both"/>
        <w:rPr>
          <w:rFonts w:ascii="Arial" w:eastAsia="Arial" w:hAnsi="Arial" w:cs="Arial"/>
          <w:color w:val="000000" w:themeColor="text1"/>
        </w:rPr>
      </w:pPr>
      <w:r w:rsidRPr="003B24A1">
        <w:rPr>
          <w:rFonts w:ascii="Arial" w:eastAsia="Arial" w:hAnsi="Arial" w:cs="Arial"/>
          <w:b/>
          <w:smallCaps/>
          <w:color w:val="000000" w:themeColor="text1"/>
          <w:shd w:val="clear" w:color="auto" w:fill="BFBFBF"/>
        </w:rPr>
        <w:t>additional requirements for lot 3</w:t>
      </w:r>
    </w:p>
    <w:p w14:paraId="37C5FAE5" w14:textId="77777777" w:rsidR="006F1CF1" w:rsidRPr="003B24A1" w:rsidRDefault="006F1CF1" w:rsidP="006F1CF1">
      <w:pPr>
        <w:numPr>
          <w:ilvl w:val="0"/>
          <w:numId w:val="38"/>
        </w:numPr>
        <w:spacing w:before="120" w:after="120" w:line="240" w:lineRule="auto"/>
        <w:ind w:left="1418" w:hanging="567"/>
        <w:jc w:val="both"/>
        <w:rPr>
          <w:rFonts w:ascii="Arial" w:eastAsia="Arial" w:hAnsi="Arial" w:cs="Arial"/>
          <w:b/>
          <w:color w:val="000000" w:themeColor="text1"/>
        </w:rPr>
      </w:pPr>
      <w:r w:rsidRPr="003B24A1">
        <w:rPr>
          <w:rFonts w:ascii="Arial" w:eastAsia="Arial" w:hAnsi="Arial" w:cs="Arial"/>
          <w:b/>
          <w:color w:val="000000" w:themeColor="text1"/>
        </w:rPr>
        <w:t xml:space="preserve">Biomass Waste Removal </w:t>
      </w:r>
    </w:p>
    <w:p w14:paraId="4136EFC5" w14:textId="43233FB4" w:rsidR="006F1CF1" w:rsidRPr="003B24A1" w:rsidRDefault="006F1CF1" w:rsidP="006F1CF1">
      <w:pPr>
        <w:pStyle w:val="ListParagraph"/>
        <w:numPr>
          <w:ilvl w:val="2"/>
          <w:numId w:val="37"/>
        </w:numPr>
        <w:spacing w:before="120" w:after="120" w:line="240" w:lineRule="auto"/>
        <w:ind w:left="1985" w:hanging="851"/>
        <w:jc w:val="both"/>
        <w:rPr>
          <w:rFonts w:ascii="Arial" w:eastAsia="Arial" w:hAnsi="Arial" w:cs="Arial"/>
          <w:color w:val="000000" w:themeColor="text1"/>
        </w:rPr>
      </w:pPr>
      <w:r w:rsidRPr="003B24A1">
        <w:rPr>
          <w:rFonts w:ascii="Arial" w:eastAsia="Arial" w:hAnsi="Arial" w:cs="Arial"/>
          <w:color w:val="000000" w:themeColor="text1"/>
        </w:rPr>
        <w:t xml:space="preserve">The Supplier may be required by </w:t>
      </w:r>
      <w:r w:rsidR="00567E2E" w:rsidRPr="003B24A1">
        <w:rPr>
          <w:rFonts w:ascii="Arial" w:eastAsia="Arial" w:hAnsi="Arial" w:cs="Arial"/>
          <w:color w:val="000000" w:themeColor="text1"/>
        </w:rPr>
        <w:t>Contracting Authorities</w:t>
      </w:r>
      <w:r w:rsidRPr="003B24A1">
        <w:rPr>
          <w:rFonts w:ascii="Arial" w:eastAsia="Arial" w:hAnsi="Arial" w:cs="Arial"/>
          <w:color w:val="000000" w:themeColor="text1"/>
        </w:rPr>
        <w:t xml:space="preserve"> at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stage to provide Biomass waste removal services. </w:t>
      </w:r>
    </w:p>
    <w:p w14:paraId="2DA25A36" w14:textId="77777777" w:rsidR="00DF595E" w:rsidRPr="003B24A1" w:rsidRDefault="00DF595E" w:rsidP="00DF595E">
      <w:pPr>
        <w:tabs>
          <w:tab w:val="left" w:pos="1134"/>
        </w:tabs>
        <w:spacing w:before="120" w:after="120" w:line="240" w:lineRule="auto"/>
        <w:ind w:left="1418"/>
        <w:jc w:val="both"/>
        <w:rPr>
          <w:rFonts w:ascii="Arial" w:eastAsia="Arial" w:hAnsi="Arial" w:cs="Arial"/>
          <w:color w:val="000000" w:themeColor="text1"/>
        </w:rPr>
      </w:pPr>
    </w:p>
    <w:p w14:paraId="720B8A1B" w14:textId="77777777" w:rsidR="003E6CBE" w:rsidRPr="003B24A1" w:rsidRDefault="004202BB" w:rsidP="006F1CF1">
      <w:pPr>
        <w:widowControl/>
        <w:numPr>
          <w:ilvl w:val="0"/>
          <w:numId w:val="37"/>
        </w:numPr>
        <w:tabs>
          <w:tab w:val="left" w:pos="567"/>
        </w:tabs>
        <w:adjustRightInd w:val="0"/>
        <w:spacing w:before="120" w:after="240" w:line="240" w:lineRule="auto"/>
        <w:jc w:val="both"/>
        <w:rPr>
          <w:rFonts w:ascii="Arial" w:eastAsia="Arial" w:hAnsi="Arial" w:cs="Arial"/>
          <w:b/>
          <w:smallCaps/>
          <w:color w:val="000000" w:themeColor="text1"/>
          <w:shd w:val="clear" w:color="auto" w:fill="BFBFBF"/>
        </w:rPr>
      </w:pPr>
      <w:r w:rsidRPr="003B24A1">
        <w:rPr>
          <w:rFonts w:ascii="Arial" w:eastAsia="Arial" w:hAnsi="Arial" w:cs="Arial"/>
          <w:b/>
          <w:smallCaps/>
          <w:color w:val="000000" w:themeColor="text1"/>
          <w:shd w:val="clear" w:color="auto" w:fill="BFBFBF"/>
        </w:rPr>
        <w:t>additional requirements for all lots</w:t>
      </w:r>
    </w:p>
    <w:p w14:paraId="3FBE2DF0" w14:textId="073736E3" w:rsidR="003E6CBE" w:rsidRPr="003B24A1" w:rsidRDefault="004202BB" w:rsidP="009C557C">
      <w:pPr>
        <w:pStyle w:val="ListParagraph"/>
        <w:numPr>
          <w:ilvl w:val="1"/>
          <w:numId w:val="37"/>
        </w:numPr>
        <w:tabs>
          <w:tab w:val="left" w:pos="1134"/>
        </w:tabs>
        <w:spacing w:before="120" w:after="120" w:line="240" w:lineRule="auto"/>
        <w:jc w:val="both"/>
        <w:rPr>
          <w:rFonts w:ascii="Arial" w:eastAsia="Arial" w:hAnsi="Arial" w:cs="Arial"/>
          <w:color w:val="000000" w:themeColor="text1"/>
        </w:rPr>
      </w:pPr>
      <w:r w:rsidRPr="003B24A1">
        <w:rPr>
          <w:rFonts w:ascii="Arial" w:eastAsia="Arial" w:hAnsi="Arial" w:cs="Arial"/>
          <w:b/>
          <w:color w:val="000000" w:themeColor="text1"/>
        </w:rPr>
        <w:t>Social value</w:t>
      </w:r>
    </w:p>
    <w:p w14:paraId="0D511D2C" w14:textId="77777777" w:rsidR="00191CCC" w:rsidRPr="003B24A1" w:rsidRDefault="00191CCC" w:rsidP="00191CCC">
      <w:pPr>
        <w:pStyle w:val="ListParagraph"/>
        <w:tabs>
          <w:tab w:val="left" w:pos="1134"/>
        </w:tabs>
        <w:spacing w:before="120" w:after="120" w:line="240" w:lineRule="auto"/>
        <w:ind w:left="1614"/>
        <w:jc w:val="both"/>
        <w:rPr>
          <w:rFonts w:ascii="Arial" w:eastAsia="Arial" w:hAnsi="Arial" w:cs="Arial"/>
          <w:color w:val="000000" w:themeColor="text1"/>
        </w:rPr>
      </w:pPr>
    </w:p>
    <w:p w14:paraId="7DF51B0A" w14:textId="14541840" w:rsidR="003E6CBE" w:rsidRPr="003B24A1" w:rsidRDefault="004202BB" w:rsidP="00191CCC">
      <w:pPr>
        <w:pStyle w:val="ListParagraph"/>
        <w:numPr>
          <w:ilvl w:val="2"/>
          <w:numId w:val="39"/>
        </w:numPr>
        <w:spacing w:before="120" w:after="120" w:line="240" w:lineRule="auto"/>
        <w:ind w:left="2268"/>
        <w:jc w:val="both"/>
        <w:rPr>
          <w:rFonts w:ascii="Arial" w:eastAsia="Arial" w:hAnsi="Arial" w:cs="Arial"/>
          <w:color w:val="000000" w:themeColor="text1"/>
        </w:rPr>
      </w:pPr>
      <w:r w:rsidRPr="003B24A1">
        <w:rPr>
          <w:rFonts w:ascii="Arial" w:eastAsia="Arial" w:hAnsi="Arial" w:cs="Arial"/>
          <w:color w:val="000000" w:themeColor="text1"/>
        </w:rPr>
        <w:t xml:space="preserve">The Public Services (Social Value) Act 2012 requires public authorities to have regard to economic, social and environmental wellbeing in connection with public </w:t>
      </w:r>
      <w:r w:rsidR="00B33CDA">
        <w:rPr>
          <w:rFonts w:ascii="Arial" w:eastAsia="Arial" w:hAnsi="Arial" w:cs="Arial"/>
          <w:color w:val="000000" w:themeColor="text1"/>
        </w:rPr>
        <w:t>S</w:t>
      </w:r>
      <w:r w:rsidRPr="003B24A1">
        <w:rPr>
          <w:rFonts w:ascii="Arial" w:eastAsia="Arial" w:hAnsi="Arial" w:cs="Arial"/>
          <w:color w:val="000000" w:themeColor="text1"/>
        </w:rPr>
        <w:t xml:space="preserve">ervices contracts and for connected purposes as well as allowing for national and local strategies around this area. The Supplier may be required at the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Stage to identify as an optional variant the Social Value initiatives it proposes as proportionate and relevant to the </w:t>
      </w:r>
      <w:r w:rsidR="00551693">
        <w:rPr>
          <w:rFonts w:ascii="Arial" w:eastAsia="Arial" w:hAnsi="Arial" w:cs="Arial"/>
          <w:color w:val="000000" w:themeColor="text1"/>
        </w:rPr>
        <w:t>Call Off</w:t>
      </w:r>
      <w:r w:rsidRPr="003B24A1">
        <w:rPr>
          <w:rFonts w:ascii="Arial" w:eastAsia="Arial" w:hAnsi="Arial" w:cs="Arial"/>
          <w:color w:val="000000" w:themeColor="text1"/>
        </w:rPr>
        <w:t xml:space="preserve"> Contract.</w:t>
      </w:r>
    </w:p>
    <w:p w14:paraId="06443A1A" w14:textId="77777777" w:rsidR="009C557C" w:rsidRPr="003B24A1" w:rsidRDefault="009C557C" w:rsidP="009C557C">
      <w:pPr>
        <w:pStyle w:val="ListParagraph"/>
        <w:spacing w:before="120" w:after="120" w:line="240" w:lineRule="auto"/>
        <w:ind w:left="928"/>
        <w:jc w:val="both"/>
        <w:rPr>
          <w:rFonts w:ascii="Arial" w:eastAsia="Arial" w:hAnsi="Arial" w:cs="Arial"/>
          <w:color w:val="000000" w:themeColor="text1"/>
        </w:rPr>
      </w:pPr>
    </w:p>
    <w:p w14:paraId="3F1B3A15" w14:textId="4CF76D7F" w:rsidR="003E6CBE" w:rsidRPr="003B24A1" w:rsidRDefault="00FF7E96" w:rsidP="009C557C">
      <w:pPr>
        <w:pStyle w:val="ListParagraph"/>
        <w:numPr>
          <w:ilvl w:val="1"/>
          <w:numId w:val="37"/>
        </w:numPr>
        <w:tabs>
          <w:tab w:val="left" w:pos="1134"/>
        </w:tabs>
        <w:spacing w:before="120" w:after="120" w:line="240" w:lineRule="auto"/>
        <w:jc w:val="both"/>
        <w:rPr>
          <w:rFonts w:ascii="Arial" w:hAnsi="Arial" w:cs="Arial"/>
          <w:color w:val="000000" w:themeColor="text1"/>
        </w:rPr>
      </w:pPr>
      <w:r w:rsidRPr="003B24A1">
        <w:rPr>
          <w:rFonts w:ascii="Arial" w:eastAsia="Arial" w:hAnsi="Arial" w:cs="Arial"/>
          <w:b/>
          <w:color w:val="000000" w:themeColor="text1"/>
        </w:rPr>
        <w:t>C</w:t>
      </w:r>
      <w:r w:rsidR="001B6178" w:rsidRPr="003B24A1">
        <w:rPr>
          <w:rFonts w:ascii="Arial" w:eastAsia="Arial" w:hAnsi="Arial" w:cs="Arial"/>
          <w:b/>
          <w:color w:val="000000" w:themeColor="text1"/>
        </w:rPr>
        <w:t xml:space="preserve">ommunity </w:t>
      </w:r>
      <w:r w:rsidR="00DF595E" w:rsidRPr="003B24A1">
        <w:rPr>
          <w:rFonts w:ascii="Arial" w:eastAsia="Arial" w:hAnsi="Arial" w:cs="Arial"/>
          <w:b/>
          <w:color w:val="000000" w:themeColor="text1"/>
        </w:rPr>
        <w:t xml:space="preserve">Benefits  </w:t>
      </w:r>
    </w:p>
    <w:p w14:paraId="7BD8D103" w14:textId="77777777" w:rsidR="00191CCC" w:rsidRPr="003B24A1" w:rsidRDefault="00191CCC" w:rsidP="00191CCC">
      <w:pPr>
        <w:pStyle w:val="ListParagraph"/>
        <w:tabs>
          <w:tab w:val="left" w:pos="1134"/>
        </w:tabs>
        <w:spacing w:before="120" w:after="120" w:line="240" w:lineRule="auto"/>
        <w:ind w:left="1614"/>
        <w:jc w:val="both"/>
        <w:rPr>
          <w:rFonts w:ascii="Arial" w:hAnsi="Arial" w:cs="Arial"/>
          <w:color w:val="000000" w:themeColor="text1"/>
        </w:rPr>
      </w:pPr>
    </w:p>
    <w:p w14:paraId="559A2FE8" w14:textId="346CB1B6" w:rsidR="00DF595E" w:rsidRDefault="00DF595E" w:rsidP="00191CCC">
      <w:pPr>
        <w:pStyle w:val="ListParagraph"/>
        <w:numPr>
          <w:ilvl w:val="2"/>
          <w:numId w:val="37"/>
        </w:numPr>
        <w:spacing w:before="120" w:after="120" w:line="240" w:lineRule="auto"/>
        <w:ind w:left="2268" w:hanging="708"/>
        <w:jc w:val="both"/>
        <w:rPr>
          <w:rFonts w:ascii="Arial" w:hAnsi="Arial" w:cs="Arial"/>
          <w:color w:val="000000" w:themeColor="text1"/>
        </w:rPr>
      </w:pPr>
      <w:r w:rsidRPr="003B24A1">
        <w:rPr>
          <w:rFonts w:ascii="Arial" w:eastAsia="Arial" w:hAnsi="Arial" w:cs="Arial"/>
          <w:color w:val="000000" w:themeColor="text1"/>
        </w:rPr>
        <w:t xml:space="preserve">The </w:t>
      </w:r>
      <w:r w:rsidR="00FF7E96" w:rsidRPr="003B24A1">
        <w:rPr>
          <w:rFonts w:ascii="Arial" w:eastAsia="Arial" w:hAnsi="Arial" w:cs="Arial"/>
          <w:color w:val="000000" w:themeColor="text1"/>
        </w:rPr>
        <w:t xml:space="preserve">Supplier shall ensure that they adopt </w:t>
      </w:r>
      <w:r w:rsidRPr="003B24A1">
        <w:rPr>
          <w:rFonts w:ascii="Arial" w:hAnsi="Arial" w:cs="Arial"/>
          <w:color w:val="000000" w:themeColor="text1"/>
        </w:rPr>
        <w:t>a positive stance on delivering community benefits through</w:t>
      </w:r>
      <w:r w:rsidR="00FF7E96" w:rsidRPr="003B24A1">
        <w:rPr>
          <w:rFonts w:ascii="Arial" w:hAnsi="Arial" w:cs="Arial"/>
          <w:color w:val="000000" w:themeColor="text1"/>
        </w:rPr>
        <w:t xml:space="preserve">out the life of </w:t>
      </w:r>
      <w:r w:rsidR="00AD59BB" w:rsidRPr="003B24A1">
        <w:rPr>
          <w:rFonts w:ascii="Arial" w:hAnsi="Arial" w:cs="Arial"/>
          <w:color w:val="000000" w:themeColor="text1"/>
        </w:rPr>
        <w:t>the Framework</w:t>
      </w:r>
      <w:r w:rsidRPr="003B24A1">
        <w:rPr>
          <w:rFonts w:ascii="Arial" w:hAnsi="Arial" w:cs="Arial"/>
          <w:color w:val="000000" w:themeColor="text1"/>
        </w:rPr>
        <w:t xml:space="preserve"> Agreement</w:t>
      </w:r>
      <w:r w:rsidR="00AD59BB" w:rsidRPr="003B24A1">
        <w:rPr>
          <w:rFonts w:ascii="Arial" w:hAnsi="Arial" w:cs="Arial"/>
          <w:color w:val="000000" w:themeColor="text1"/>
        </w:rPr>
        <w:t xml:space="preserve"> and any </w:t>
      </w:r>
      <w:r w:rsidR="00551693">
        <w:rPr>
          <w:rFonts w:ascii="Arial" w:hAnsi="Arial" w:cs="Arial"/>
          <w:color w:val="000000" w:themeColor="text1"/>
        </w:rPr>
        <w:t>Call Off</w:t>
      </w:r>
      <w:r w:rsidR="00AD59BB" w:rsidRPr="003B24A1">
        <w:rPr>
          <w:rFonts w:ascii="Arial" w:hAnsi="Arial" w:cs="Arial"/>
          <w:color w:val="000000" w:themeColor="text1"/>
        </w:rPr>
        <w:t xml:space="preserve"> Contracts.</w:t>
      </w:r>
    </w:p>
    <w:p w14:paraId="0275A023" w14:textId="77777777" w:rsidR="009C557C" w:rsidRPr="003B24A1" w:rsidRDefault="009C557C" w:rsidP="009C557C">
      <w:pPr>
        <w:pStyle w:val="ListParagraph"/>
        <w:spacing w:before="120" w:after="120" w:line="240" w:lineRule="auto"/>
        <w:ind w:left="2988"/>
        <w:jc w:val="both"/>
        <w:rPr>
          <w:rFonts w:ascii="Arial" w:hAnsi="Arial" w:cs="Arial"/>
          <w:color w:val="000000" w:themeColor="text1"/>
        </w:rPr>
      </w:pPr>
    </w:p>
    <w:p w14:paraId="62EAC956" w14:textId="25203E87" w:rsidR="007F0548" w:rsidRPr="003B24A1" w:rsidRDefault="00DF595E" w:rsidP="009C557C">
      <w:pPr>
        <w:pStyle w:val="ListParagraph"/>
        <w:numPr>
          <w:ilvl w:val="1"/>
          <w:numId w:val="37"/>
        </w:numPr>
        <w:tabs>
          <w:tab w:val="left" w:pos="1134"/>
        </w:tabs>
        <w:spacing w:before="120" w:after="120" w:line="240" w:lineRule="auto"/>
        <w:jc w:val="both"/>
        <w:rPr>
          <w:rFonts w:ascii="Arial" w:hAnsi="Arial" w:cs="Arial"/>
          <w:b/>
          <w:color w:val="000000" w:themeColor="text1"/>
        </w:rPr>
      </w:pPr>
      <w:r w:rsidRPr="003B24A1">
        <w:rPr>
          <w:rFonts w:ascii="Arial" w:eastAsia="Arial" w:hAnsi="Arial" w:cs="Arial"/>
          <w:b/>
          <w:color w:val="000000" w:themeColor="text1"/>
        </w:rPr>
        <w:t xml:space="preserve">Exit Management </w:t>
      </w:r>
    </w:p>
    <w:p w14:paraId="7C2F36F4" w14:textId="77777777" w:rsidR="00191CCC" w:rsidRPr="003B24A1" w:rsidRDefault="00191CCC" w:rsidP="00191CCC">
      <w:pPr>
        <w:pStyle w:val="ListParagraph"/>
        <w:tabs>
          <w:tab w:val="left" w:pos="1134"/>
        </w:tabs>
        <w:spacing w:before="120" w:after="120" w:line="240" w:lineRule="auto"/>
        <w:ind w:left="1614"/>
        <w:jc w:val="both"/>
        <w:rPr>
          <w:rFonts w:ascii="Arial" w:hAnsi="Arial" w:cs="Arial"/>
          <w:b/>
          <w:color w:val="000000" w:themeColor="text1"/>
        </w:rPr>
      </w:pPr>
    </w:p>
    <w:p w14:paraId="68446C4A" w14:textId="091DD5B1" w:rsidR="007F0548" w:rsidRPr="00C80E74" w:rsidRDefault="007F0548" w:rsidP="00191CCC">
      <w:pPr>
        <w:pStyle w:val="ListParagraph"/>
        <w:numPr>
          <w:ilvl w:val="2"/>
          <w:numId w:val="37"/>
        </w:numPr>
        <w:spacing w:before="120" w:after="120" w:line="240" w:lineRule="auto"/>
        <w:ind w:left="2268"/>
        <w:jc w:val="both"/>
        <w:rPr>
          <w:rFonts w:ascii="Arial" w:hAnsi="Arial" w:cs="Arial"/>
          <w:b/>
          <w:color w:val="000000" w:themeColor="text1"/>
        </w:rPr>
      </w:pPr>
      <w:r w:rsidRPr="003B24A1">
        <w:rPr>
          <w:rFonts w:ascii="Arial" w:hAnsi="Arial" w:cs="Arial"/>
          <w:color w:val="000000" w:themeColor="text1"/>
        </w:rPr>
        <w:t xml:space="preserve">The </w:t>
      </w:r>
      <w:r w:rsidR="00DF595E" w:rsidRPr="003B24A1">
        <w:rPr>
          <w:rFonts w:ascii="Arial" w:hAnsi="Arial" w:cs="Arial"/>
          <w:color w:val="000000" w:themeColor="text1"/>
        </w:rPr>
        <w:t>Supplier</w:t>
      </w:r>
      <w:r w:rsidR="00DF595E" w:rsidRPr="003B24A1">
        <w:rPr>
          <w:rFonts w:ascii="Arial" w:eastAsia="Arial" w:hAnsi="Arial" w:cs="Arial"/>
          <w:color w:val="000000" w:themeColor="text1"/>
        </w:rPr>
        <w:t xml:space="preserve"> shall provide prior to the expiry, no later than 3 months of the expiry of this Framework Agreement, an Exit Management Plan which shall be </w:t>
      </w:r>
      <w:r w:rsidR="00177E97" w:rsidRPr="003B24A1">
        <w:rPr>
          <w:rFonts w:ascii="Arial" w:eastAsia="Arial" w:hAnsi="Arial" w:cs="Arial"/>
          <w:color w:val="000000" w:themeColor="text1"/>
        </w:rPr>
        <w:t>a</w:t>
      </w:r>
      <w:r w:rsidR="00DF595E" w:rsidRPr="003B24A1">
        <w:rPr>
          <w:rFonts w:ascii="Arial" w:eastAsia="Arial" w:hAnsi="Arial" w:cs="Arial"/>
          <w:color w:val="000000" w:themeColor="text1"/>
        </w:rPr>
        <w:t xml:space="preserve">greed with </w:t>
      </w:r>
      <w:r w:rsidR="00567E2E" w:rsidRPr="003B24A1">
        <w:rPr>
          <w:rFonts w:ascii="Arial" w:eastAsia="Arial" w:hAnsi="Arial" w:cs="Arial"/>
          <w:color w:val="000000" w:themeColor="text1"/>
        </w:rPr>
        <w:t>Contracting Authorities</w:t>
      </w:r>
      <w:r w:rsidR="00177E97" w:rsidRPr="003B24A1">
        <w:rPr>
          <w:rFonts w:ascii="Arial" w:eastAsia="Arial" w:hAnsi="Arial" w:cs="Arial"/>
          <w:color w:val="000000" w:themeColor="text1"/>
        </w:rPr>
        <w:t>.</w:t>
      </w:r>
      <w:r w:rsidR="00DF595E" w:rsidRPr="003B24A1">
        <w:rPr>
          <w:rFonts w:ascii="Arial" w:hAnsi="Arial" w:cs="Arial"/>
          <w:color w:val="000000" w:themeColor="text1"/>
        </w:rPr>
        <w:t xml:space="preserve"> </w:t>
      </w:r>
    </w:p>
    <w:p w14:paraId="06CD158C" w14:textId="77777777" w:rsidR="00C80E74" w:rsidRDefault="00C80E74" w:rsidP="00C80E74">
      <w:pPr>
        <w:pStyle w:val="ListParagraph"/>
        <w:spacing w:before="120" w:after="120" w:line="240" w:lineRule="auto"/>
        <w:ind w:left="2268"/>
        <w:jc w:val="both"/>
        <w:rPr>
          <w:rFonts w:ascii="Arial" w:hAnsi="Arial" w:cs="Arial"/>
          <w:color w:val="000000" w:themeColor="text1"/>
        </w:rPr>
      </w:pPr>
    </w:p>
    <w:p w14:paraId="2C11F62C" w14:textId="09611367" w:rsidR="00C80E74" w:rsidRDefault="00C80E74" w:rsidP="00C80E74">
      <w:pPr>
        <w:pStyle w:val="ListParagraph"/>
        <w:numPr>
          <w:ilvl w:val="1"/>
          <w:numId w:val="37"/>
        </w:numPr>
        <w:spacing w:before="120" w:after="120" w:line="240" w:lineRule="auto"/>
        <w:jc w:val="both"/>
        <w:rPr>
          <w:rFonts w:ascii="Arial" w:hAnsi="Arial" w:cs="Arial"/>
          <w:b/>
          <w:color w:val="000000" w:themeColor="text1"/>
        </w:rPr>
      </w:pPr>
      <w:r>
        <w:rPr>
          <w:rFonts w:ascii="Arial" w:hAnsi="Arial" w:cs="Arial"/>
          <w:b/>
          <w:color w:val="000000" w:themeColor="text1"/>
        </w:rPr>
        <w:t xml:space="preserve">The </w:t>
      </w:r>
      <w:r w:rsidRPr="00C80E74">
        <w:rPr>
          <w:rFonts w:ascii="Arial" w:hAnsi="Arial" w:cs="Arial"/>
          <w:b/>
          <w:color w:val="000000" w:themeColor="text1"/>
        </w:rPr>
        <w:t xml:space="preserve">Public Sector </w:t>
      </w:r>
      <w:r>
        <w:rPr>
          <w:rFonts w:ascii="Arial" w:hAnsi="Arial" w:cs="Arial"/>
          <w:b/>
          <w:color w:val="000000" w:themeColor="text1"/>
        </w:rPr>
        <w:t xml:space="preserve">in </w:t>
      </w:r>
      <w:r w:rsidRPr="00C80E74">
        <w:rPr>
          <w:rFonts w:ascii="Arial" w:hAnsi="Arial" w:cs="Arial"/>
          <w:b/>
          <w:color w:val="000000" w:themeColor="text1"/>
        </w:rPr>
        <w:t>Scotland</w:t>
      </w:r>
    </w:p>
    <w:p w14:paraId="3B3FE7BD" w14:textId="77777777" w:rsidR="00C80E74" w:rsidRDefault="00C80E74" w:rsidP="00C80E74">
      <w:pPr>
        <w:pStyle w:val="ListParagraph"/>
        <w:spacing w:before="120" w:after="120" w:line="240" w:lineRule="auto"/>
        <w:ind w:left="1614"/>
        <w:jc w:val="both"/>
        <w:rPr>
          <w:rFonts w:ascii="Arial" w:hAnsi="Arial" w:cs="Arial"/>
          <w:b/>
          <w:color w:val="000000" w:themeColor="text1"/>
        </w:rPr>
      </w:pPr>
    </w:p>
    <w:p w14:paraId="708BC4CE" w14:textId="579C7D7F" w:rsidR="00C80E74" w:rsidRDefault="00C80E74" w:rsidP="00DC37E1">
      <w:pPr>
        <w:pStyle w:val="ListParagraph"/>
        <w:numPr>
          <w:ilvl w:val="2"/>
          <w:numId w:val="37"/>
        </w:numPr>
        <w:spacing w:before="120" w:after="120" w:line="240" w:lineRule="auto"/>
        <w:ind w:left="2268" w:hanging="708"/>
        <w:jc w:val="both"/>
        <w:rPr>
          <w:rFonts w:ascii="Arial" w:hAnsi="Arial" w:cs="Arial"/>
        </w:rPr>
      </w:pPr>
      <w:r w:rsidRPr="00C80E74">
        <w:rPr>
          <w:rFonts w:ascii="Arial" w:hAnsi="Arial" w:cs="Arial"/>
        </w:rPr>
        <w:t>The Public Sector in Scotland is committed to the delivery of high quality public services, and recognises that this is critically dependent on a workforce that is well rewarded, well-motivated, well-led, has access to appropriate opportunities for training and skills development, are diverse and is engaged in decision making.</w:t>
      </w:r>
      <w:r w:rsidRPr="00C80E74">
        <w:t xml:space="preserve"> </w:t>
      </w:r>
      <w:r w:rsidRPr="00C80E74">
        <w:rPr>
          <w:rFonts w:ascii="Arial" w:hAnsi="Arial" w:cs="Arial"/>
        </w:rPr>
        <w:t>These factors are also important for workforce recruitment and retention, and thus continuity of service.</w:t>
      </w:r>
    </w:p>
    <w:p w14:paraId="0DC4547E" w14:textId="77777777" w:rsidR="00C80E74" w:rsidRDefault="00C80E74" w:rsidP="00DC37E1">
      <w:pPr>
        <w:pStyle w:val="ListParagraph"/>
        <w:spacing w:before="120" w:after="120" w:line="240" w:lineRule="auto"/>
        <w:ind w:left="2268" w:hanging="708"/>
        <w:jc w:val="both"/>
        <w:rPr>
          <w:rFonts w:ascii="Arial" w:hAnsi="Arial" w:cs="Arial"/>
        </w:rPr>
      </w:pPr>
    </w:p>
    <w:p w14:paraId="2D756204" w14:textId="11413614" w:rsidR="00C80E74" w:rsidRDefault="00C80E74" w:rsidP="00DC37E1">
      <w:pPr>
        <w:pStyle w:val="ListParagraph"/>
        <w:numPr>
          <w:ilvl w:val="2"/>
          <w:numId w:val="37"/>
        </w:numPr>
        <w:spacing w:before="120" w:after="120" w:line="240" w:lineRule="auto"/>
        <w:ind w:left="2268" w:hanging="708"/>
        <w:jc w:val="both"/>
        <w:rPr>
          <w:rFonts w:ascii="Arial" w:hAnsi="Arial" w:cs="Arial"/>
        </w:rPr>
      </w:pPr>
      <w:r w:rsidRPr="00C80E74">
        <w:rPr>
          <w:rFonts w:ascii="Arial" w:hAnsi="Arial" w:cs="Arial"/>
        </w:rPr>
        <w:t xml:space="preserve">Public Bodies in Scotland are adopting fair work practices, which include: a </w:t>
      </w:r>
      <w:r w:rsidRPr="00C80E74">
        <w:rPr>
          <w:rFonts w:ascii="Arial" w:hAnsi="Arial" w:cs="Arial"/>
        </w:rPr>
        <w:lastRenderedPageBreak/>
        <w:t>fair and equal pay policy that includes a commitment to supporting the Living Wage, including, for example being a Living Wage Accredited Employer; clear managerial responsibility to nurture talent and help individuals fulfil their potential, including for example, a strong commitment to Modern Apprenticeships and the development of Scotland’s young workforce; promoting equality of opportunity and developing a workforce which reflects the population of Scotland in terms of characteristics such as age, gender, religion or belief, race, sexual orientation and disability; support for learning and development; stability of employment and hours of work, and avoiding exploitative employment practices, including for example no inappropriate use of zero hours contracts; flexible working (including for example practices such as flexi-time and career breaks) and support for family friendly working and wider work life balance; support progressive workforce engagement, for example Trade Union recognition and representation where possible, otherwise alternative arrangements to give staff an effective voice. In order to ensure the highest standards of service quality in this contract the Public Bodies in Scotland expect contractors to take a similarly positive approach to fair work practices as part of a fair and equitable employment and reward package.</w:t>
      </w:r>
    </w:p>
    <w:p w14:paraId="04C06345" w14:textId="481DADE1" w:rsidR="00C80E74" w:rsidRPr="00C80E74" w:rsidRDefault="00C80E74" w:rsidP="00C80E74">
      <w:pPr>
        <w:pStyle w:val="ListParagraph"/>
        <w:spacing w:before="120" w:after="120" w:line="240" w:lineRule="auto"/>
        <w:ind w:left="2268" w:hanging="1134"/>
        <w:jc w:val="both"/>
        <w:rPr>
          <w:rFonts w:ascii="Arial" w:hAnsi="Arial" w:cs="Arial"/>
        </w:rPr>
      </w:pPr>
      <w:r w:rsidRPr="00C80E74">
        <w:rPr>
          <w:rFonts w:ascii="Arial" w:hAnsi="Arial" w:cs="Arial"/>
        </w:rPr>
        <w:t xml:space="preserve"> </w:t>
      </w:r>
    </w:p>
    <w:sectPr w:rsidR="00C80E74" w:rsidRPr="00C80E74">
      <w:footerReference w:type="default" r:id="rId25"/>
      <w:pgSz w:w="11906" w:h="16838"/>
      <w:pgMar w:top="1134" w:right="991" w:bottom="1134" w:left="141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AC918" w14:textId="77777777" w:rsidR="00124354" w:rsidRDefault="00124354">
      <w:pPr>
        <w:spacing w:after="0" w:line="240" w:lineRule="auto"/>
      </w:pPr>
      <w:r>
        <w:separator/>
      </w:r>
    </w:p>
  </w:endnote>
  <w:endnote w:type="continuationSeparator" w:id="0">
    <w:p w14:paraId="7C675A7D" w14:textId="77777777" w:rsidR="00124354" w:rsidRDefault="00124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25B3" w14:textId="77777777" w:rsidR="00FF04CE" w:rsidRDefault="00FF04CE">
    <w:pPr>
      <w:tabs>
        <w:tab w:val="center" w:pos="4513"/>
        <w:tab w:val="right" w:pos="9026"/>
      </w:tabs>
      <w:spacing w:after="0" w:line="240" w:lineRule="auto"/>
      <w:jc w:val="right"/>
    </w:pPr>
    <w:r>
      <w:fldChar w:fldCharType="begin"/>
    </w:r>
    <w:r>
      <w:instrText>PAGE</w:instrText>
    </w:r>
    <w:r>
      <w:fldChar w:fldCharType="separate"/>
    </w:r>
    <w:r w:rsidR="00C832C2">
      <w:rPr>
        <w:noProof/>
      </w:rPr>
      <w:t>13</w:t>
    </w:r>
    <w:r>
      <w:fldChar w:fldCharType="end"/>
    </w:r>
  </w:p>
  <w:p w14:paraId="778D1A57" w14:textId="7F2F2554" w:rsidR="00FF04CE" w:rsidRDefault="00FF04CE">
    <w:pPr>
      <w:tabs>
        <w:tab w:val="center" w:pos="4513"/>
        <w:tab w:val="right" w:pos="9026"/>
      </w:tabs>
      <w:spacing w:after="0" w:line="240" w:lineRule="auto"/>
    </w:pPr>
    <w:r>
      <w:rPr>
        <w:rFonts w:ascii="Arial" w:eastAsia="Arial" w:hAnsi="Arial" w:cs="Arial"/>
        <w:sz w:val="18"/>
        <w:szCs w:val="18"/>
      </w:rPr>
      <w:t xml:space="preserve">Attachment </w:t>
    </w:r>
    <w:r w:rsidR="00AC237D">
      <w:rPr>
        <w:rFonts w:ascii="Arial" w:eastAsia="Arial" w:hAnsi="Arial" w:cs="Arial"/>
        <w:sz w:val="18"/>
        <w:szCs w:val="18"/>
      </w:rPr>
      <w:t>0</w:t>
    </w:r>
    <w:r>
      <w:rPr>
        <w:rFonts w:ascii="Arial" w:eastAsia="Arial" w:hAnsi="Arial" w:cs="Arial"/>
        <w:sz w:val="18"/>
        <w:szCs w:val="18"/>
      </w:rPr>
      <w:t>5 - Framework Agreement Schedule 2: Part A: Products and Services</w:t>
    </w:r>
  </w:p>
  <w:p w14:paraId="7B388565" w14:textId="34AFEB11" w:rsidR="00FF04CE" w:rsidRDefault="00FF04CE">
    <w:pPr>
      <w:tabs>
        <w:tab w:val="center" w:pos="4513"/>
        <w:tab w:val="right" w:pos="9026"/>
      </w:tabs>
      <w:spacing w:after="0" w:line="240" w:lineRule="auto"/>
    </w:pPr>
    <w:r>
      <w:rPr>
        <w:rFonts w:ascii="Arial" w:eastAsia="Arial" w:hAnsi="Arial" w:cs="Arial"/>
        <w:sz w:val="18"/>
        <w:szCs w:val="18"/>
      </w:rPr>
      <w:t>RM 3801 National Fuels Framework</w:t>
    </w:r>
  </w:p>
  <w:p w14:paraId="4EB80D7D" w14:textId="77777777" w:rsidR="00AC237D" w:rsidRDefault="00FF04CE">
    <w:pPr>
      <w:tabs>
        <w:tab w:val="center" w:pos="4513"/>
        <w:tab w:val="right" w:pos="9026"/>
      </w:tabs>
      <w:spacing w:after="0" w:line="240" w:lineRule="auto"/>
      <w:rPr>
        <w:rFonts w:ascii="Arial" w:eastAsia="Arial" w:hAnsi="Arial" w:cs="Arial"/>
        <w:sz w:val="18"/>
        <w:szCs w:val="18"/>
      </w:rPr>
    </w:pPr>
    <w:r>
      <w:rPr>
        <w:rFonts w:ascii="Arial" w:eastAsia="Arial" w:hAnsi="Arial" w:cs="Arial"/>
        <w:sz w:val="18"/>
        <w:szCs w:val="18"/>
      </w:rPr>
      <w:t>Version 1</w:t>
    </w:r>
    <w:r w:rsidR="005460E3">
      <w:rPr>
        <w:rFonts w:ascii="Arial" w:eastAsia="Arial" w:hAnsi="Arial" w:cs="Arial"/>
        <w:sz w:val="18"/>
        <w:szCs w:val="18"/>
      </w:rPr>
      <w:t xml:space="preserve"> </w:t>
    </w:r>
  </w:p>
  <w:p w14:paraId="563E675A" w14:textId="05EA4590" w:rsidR="00FF04CE" w:rsidRDefault="005460E3">
    <w:pPr>
      <w:tabs>
        <w:tab w:val="center" w:pos="4513"/>
        <w:tab w:val="right" w:pos="9026"/>
      </w:tabs>
      <w:spacing w:after="0" w:line="240" w:lineRule="auto"/>
    </w:pPr>
    <w:r>
      <w:rPr>
        <w:rFonts w:ascii="Arial" w:eastAsia="Arial" w:hAnsi="Arial" w:cs="Arial"/>
        <w:sz w:val="18"/>
        <w:szCs w:val="18"/>
      </w:rPr>
      <w:t xml:space="preserve"> </w:t>
    </w:r>
    <w:r w:rsidR="00FF04CE">
      <w:rPr>
        <w:rFonts w:ascii="Arial" w:eastAsia="Arial" w:hAnsi="Arial" w:cs="Arial"/>
        <w:color w:val="222222"/>
        <w:sz w:val="16"/>
        <w:szCs w:val="16"/>
        <w:highlight w:val="white"/>
      </w:rPr>
      <w:t>© Crown copyright 201</w:t>
    </w:r>
    <w:r w:rsidR="00FF04CE">
      <w:rPr>
        <w:rFonts w:ascii="Arial" w:eastAsia="Arial" w:hAnsi="Arial" w:cs="Arial"/>
        <w:color w:val="222222"/>
        <w:sz w:val="16"/>
        <w:szCs w:val="16"/>
      </w:rPr>
      <w:t>7</w:t>
    </w:r>
  </w:p>
  <w:p w14:paraId="330FC25C" w14:textId="77777777" w:rsidR="00FF04CE" w:rsidRDefault="00FF04CE">
    <w:pPr>
      <w:tabs>
        <w:tab w:val="center" w:pos="4513"/>
        <w:tab w:val="right" w:pos="9026"/>
      </w:tabs>
      <w:spacing w:after="567"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496D4" w14:textId="77777777" w:rsidR="00124354" w:rsidRDefault="00124354">
      <w:pPr>
        <w:spacing w:after="0" w:line="240" w:lineRule="auto"/>
      </w:pPr>
      <w:r>
        <w:separator/>
      </w:r>
    </w:p>
  </w:footnote>
  <w:footnote w:type="continuationSeparator" w:id="0">
    <w:p w14:paraId="23004A85" w14:textId="77777777" w:rsidR="00124354" w:rsidRDefault="001243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C1B"/>
    <w:multiLevelType w:val="multilevel"/>
    <w:tmpl w:val="B39ABDE2"/>
    <w:lvl w:ilvl="0">
      <w:start w:val="1"/>
      <w:numFmt w:val="decimal"/>
      <w:lvlText w:val="6.1.%1."/>
      <w:lvlJc w:val="left"/>
      <w:pPr>
        <w:ind w:left="2487" w:firstLine="2127"/>
      </w:pPr>
      <w:rPr>
        <w:rFonts w:ascii="Arial" w:hAnsi="Arial" w:cs="Arial" w:hint="default"/>
        <w:b w:val="0"/>
        <w:sz w:val="22"/>
        <w:szCs w:val="22"/>
      </w:rPr>
    </w:lvl>
    <w:lvl w:ilvl="1">
      <w:start w:val="1"/>
      <w:numFmt w:val="lowerLetter"/>
      <w:lvlText w:val="%2."/>
      <w:lvlJc w:val="left"/>
      <w:pPr>
        <w:ind w:left="2357" w:firstLine="1997"/>
      </w:pPr>
    </w:lvl>
    <w:lvl w:ilvl="2">
      <w:start w:val="1"/>
      <w:numFmt w:val="lowerRoman"/>
      <w:lvlText w:val="%3."/>
      <w:lvlJc w:val="right"/>
      <w:pPr>
        <w:ind w:left="3077" w:firstLine="2897"/>
      </w:pPr>
    </w:lvl>
    <w:lvl w:ilvl="3">
      <w:start w:val="1"/>
      <w:numFmt w:val="decimal"/>
      <w:lvlText w:val="%4."/>
      <w:lvlJc w:val="left"/>
      <w:pPr>
        <w:ind w:left="3797" w:firstLine="3437"/>
      </w:pPr>
    </w:lvl>
    <w:lvl w:ilvl="4">
      <w:start w:val="1"/>
      <w:numFmt w:val="lowerLetter"/>
      <w:lvlText w:val="%5."/>
      <w:lvlJc w:val="left"/>
      <w:pPr>
        <w:ind w:left="4517" w:firstLine="4157"/>
      </w:pPr>
    </w:lvl>
    <w:lvl w:ilvl="5">
      <w:start w:val="1"/>
      <w:numFmt w:val="lowerRoman"/>
      <w:lvlText w:val="%6."/>
      <w:lvlJc w:val="right"/>
      <w:pPr>
        <w:ind w:left="5237" w:firstLine="5057"/>
      </w:pPr>
    </w:lvl>
    <w:lvl w:ilvl="6">
      <w:start w:val="1"/>
      <w:numFmt w:val="decimal"/>
      <w:lvlText w:val="%7."/>
      <w:lvlJc w:val="left"/>
      <w:pPr>
        <w:ind w:left="5957" w:firstLine="5597"/>
      </w:pPr>
    </w:lvl>
    <w:lvl w:ilvl="7">
      <w:start w:val="1"/>
      <w:numFmt w:val="lowerLetter"/>
      <w:lvlText w:val="%8."/>
      <w:lvlJc w:val="left"/>
      <w:pPr>
        <w:ind w:left="6677" w:firstLine="6317"/>
      </w:pPr>
    </w:lvl>
    <w:lvl w:ilvl="8">
      <w:start w:val="1"/>
      <w:numFmt w:val="lowerRoman"/>
      <w:lvlText w:val="%9."/>
      <w:lvlJc w:val="right"/>
      <w:pPr>
        <w:ind w:left="7397" w:firstLine="7217"/>
      </w:pPr>
    </w:lvl>
  </w:abstractNum>
  <w:abstractNum w:abstractNumId="1" w15:restartNumberingAfterBreak="0">
    <w:nsid w:val="01C50CAA"/>
    <w:multiLevelType w:val="multilevel"/>
    <w:tmpl w:val="8CB696EE"/>
    <w:lvl w:ilvl="0">
      <w:start w:val="1"/>
      <w:numFmt w:val="decimal"/>
      <w:lvlText w:val="%1"/>
      <w:lvlJc w:val="left"/>
      <w:pPr>
        <w:ind w:left="432" w:firstLine="0"/>
      </w:pPr>
      <w:rPr>
        <w:b/>
      </w:rPr>
    </w:lvl>
    <w:lvl w:ilvl="1">
      <w:start w:val="1"/>
      <w:numFmt w:val="decimal"/>
      <w:lvlText w:val="%1.%2"/>
      <w:lvlJc w:val="left"/>
      <w:pPr>
        <w:ind w:left="576" w:firstLine="0"/>
      </w:pPr>
      <w:rPr>
        <w:b/>
        <w:i w:val="0"/>
        <w:smallCaps w:val="0"/>
        <w:strike w:val="0"/>
        <w:color w:val="000000"/>
        <w:sz w:val="22"/>
        <w:szCs w:val="22"/>
        <w:u w:val="none"/>
        <w:vertAlign w:val="baseline"/>
      </w:rPr>
    </w:lvl>
    <w:lvl w:ilvl="2">
      <w:start w:val="1"/>
      <w:numFmt w:val="decimal"/>
      <w:lvlText w:val="3.9.%3."/>
      <w:lvlJc w:val="left"/>
      <w:pPr>
        <w:ind w:left="0" w:firstLine="1277"/>
      </w:pPr>
      <w:rPr>
        <w:rFonts w:hint="default"/>
        <w:b w:val="0"/>
        <w:strike w:val="0"/>
        <w:color w:val="000000"/>
        <w:sz w:val="22"/>
        <w:szCs w:val="22"/>
      </w:rPr>
    </w:lvl>
    <w:lvl w:ilvl="3">
      <w:start w:val="1"/>
      <w:numFmt w:val="decimal"/>
      <w:lvlText w:val="3.9.1.%4."/>
      <w:lvlJc w:val="left"/>
      <w:pPr>
        <w:ind w:left="1289" w:firstLine="425"/>
      </w:pPr>
      <w:rPr>
        <w:rFonts w:hint="default"/>
        <w:b w:val="0"/>
        <w:strike w:val="0"/>
        <w:sz w:val="22"/>
        <w:szCs w:val="22"/>
      </w:r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2" w15:restartNumberingAfterBreak="0">
    <w:nsid w:val="087D52F0"/>
    <w:multiLevelType w:val="hybridMultilevel"/>
    <w:tmpl w:val="3E9437CE"/>
    <w:lvl w:ilvl="0" w:tplc="62084D48">
      <w:start w:val="1"/>
      <w:numFmt w:val="decimal"/>
      <w:lvlText w:val="3.2.1.%1."/>
      <w:lvlJc w:val="left"/>
      <w:pPr>
        <w:ind w:left="1347" w:hanging="360"/>
      </w:pPr>
      <w:rPr>
        <w:rFonts w:ascii="Arial" w:hAnsi="Arial" w:cs="Arial" w:hint="default"/>
        <w:b w:val="0"/>
        <w:sz w:val="22"/>
        <w:szCs w:val="22"/>
      </w:rPr>
    </w:lvl>
    <w:lvl w:ilvl="1" w:tplc="08090019" w:tentative="1">
      <w:start w:val="1"/>
      <w:numFmt w:val="lowerLetter"/>
      <w:lvlText w:val="%2."/>
      <w:lvlJc w:val="left"/>
      <w:pPr>
        <w:ind w:left="2067" w:hanging="360"/>
      </w:pPr>
    </w:lvl>
    <w:lvl w:ilvl="2" w:tplc="0809001B" w:tentative="1">
      <w:start w:val="1"/>
      <w:numFmt w:val="lowerRoman"/>
      <w:lvlText w:val="%3."/>
      <w:lvlJc w:val="right"/>
      <w:pPr>
        <w:ind w:left="2787" w:hanging="180"/>
      </w:pPr>
    </w:lvl>
    <w:lvl w:ilvl="3" w:tplc="0809000F" w:tentative="1">
      <w:start w:val="1"/>
      <w:numFmt w:val="decimal"/>
      <w:lvlText w:val="%4."/>
      <w:lvlJc w:val="left"/>
      <w:pPr>
        <w:ind w:left="3507" w:hanging="360"/>
      </w:pPr>
    </w:lvl>
    <w:lvl w:ilvl="4" w:tplc="08090019" w:tentative="1">
      <w:start w:val="1"/>
      <w:numFmt w:val="lowerLetter"/>
      <w:lvlText w:val="%5."/>
      <w:lvlJc w:val="left"/>
      <w:pPr>
        <w:ind w:left="4227" w:hanging="360"/>
      </w:pPr>
    </w:lvl>
    <w:lvl w:ilvl="5" w:tplc="0809001B" w:tentative="1">
      <w:start w:val="1"/>
      <w:numFmt w:val="lowerRoman"/>
      <w:lvlText w:val="%6."/>
      <w:lvlJc w:val="right"/>
      <w:pPr>
        <w:ind w:left="4947" w:hanging="180"/>
      </w:pPr>
    </w:lvl>
    <w:lvl w:ilvl="6" w:tplc="0809000F" w:tentative="1">
      <w:start w:val="1"/>
      <w:numFmt w:val="decimal"/>
      <w:lvlText w:val="%7."/>
      <w:lvlJc w:val="left"/>
      <w:pPr>
        <w:ind w:left="5667" w:hanging="360"/>
      </w:pPr>
    </w:lvl>
    <w:lvl w:ilvl="7" w:tplc="08090019" w:tentative="1">
      <w:start w:val="1"/>
      <w:numFmt w:val="lowerLetter"/>
      <w:lvlText w:val="%8."/>
      <w:lvlJc w:val="left"/>
      <w:pPr>
        <w:ind w:left="6387" w:hanging="360"/>
      </w:pPr>
    </w:lvl>
    <w:lvl w:ilvl="8" w:tplc="0809001B" w:tentative="1">
      <w:start w:val="1"/>
      <w:numFmt w:val="lowerRoman"/>
      <w:lvlText w:val="%9."/>
      <w:lvlJc w:val="right"/>
      <w:pPr>
        <w:ind w:left="7107" w:hanging="180"/>
      </w:pPr>
    </w:lvl>
  </w:abstractNum>
  <w:abstractNum w:abstractNumId="3" w15:restartNumberingAfterBreak="0">
    <w:nsid w:val="08D92A85"/>
    <w:multiLevelType w:val="hybridMultilevel"/>
    <w:tmpl w:val="5740ADE4"/>
    <w:lvl w:ilvl="0" w:tplc="32E4DBF2">
      <w:start w:val="1"/>
      <w:numFmt w:val="decimal"/>
      <w:lvlText w:val="7.2.%1."/>
      <w:lvlJc w:val="left"/>
      <w:pPr>
        <w:ind w:left="2062" w:hanging="360"/>
      </w:pPr>
      <w:rPr>
        <w:rFonts w:hint="default"/>
        <w:b w:val="0"/>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4" w15:restartNumberingAfterBreak="0">
    <w:nsid w:val="12266380"/>
    <w:multiLevelType w:val="multilevel"/>
    <w:tmpl w:val="F7BCAEF2"/>
    <w:lvl w:ilvl="0">
      <w:start w:val="1"/>
      <w:numFmt w:val="decimal"/>
      <w:lvlText w:val="%1."/>
      <w:lvlJc w:val="left"/>
      <w:pPr>
        <w:ind w:left="720" w:firstLine="360"/>
      </w:pPr>
    </w:lvl>
    <w:lvl w:ilvl="1">
      <w:start w:val="3"/>
      <w:numFmt w:val="decimal"/>
      <w:lvlText w:val="%1.%2"/>
      <w:lvlJc w:val="left"/>
      <w:pPr>
        <w:ind w:left="1822" w:firstLine="1172"/>
      </w:pPr>
    </w:lvl>
    <w:lvl w:ilvl="2">
      <w:start w:val="1"/>
      <w:numFmt w:val="decimal"/>
      <w:lvlText w:val="%1.%2.%3"/>
      <w:lvlJc w:val="left"/>
      <w:pPr>
        <w:ind w:left="2704" w:firstLine="1983"/>
      </w:pPr>
    </w:lvl>
    <w:lvl w:ilvl="3">
      <w:start w:val="1"/>
      <w:numFmt w:val="decimal"/>
      <w:lvlText w:val="%1.%2.%3.%4"/>
      <w:lvlJc w:val="left"/>
      <w:pPr>
        <w:ind w:left="3516" w:firstLine="2796"/>
      </w:pPr>
    </w:lvl>
    <w:lvl w:ilvl="4">
      <w:start w:val="1"/>
      <w:numFmt w:val="decimal"/>
      <w:lvlText w:val="%1.%2.%3.%4.%5"/>
      <w:lvlJc w:val="left"/>
      <w:pPr>
        <w:ind w:left="4688" w:firstLine="3608"/>
      </w:pPr>
    </w:lvl>
    <w:lvl w:ilvl="5">
      <w:start w:val="1"/>
      <w:numFmt w:val="decimal"/>
      <w:lvlText w:val="%1.%2.%3.%4.%5.%6"/>
      <w:lvlJc w:val="left"/>
      <w:pPr>
        <w:ind w:left="5500" w:firstLine="4420"/>
      </w:pPr>
    </w:lvl>
    <w:lvl w:ilvl="6">
      <w:start w:val="1"/>
      <w:numFmt w:val="decimal"/>
      <w:lvlText w:val="%1.%2.%3.%4.%5.%6.%7"/>
      <w:lvlJc w:val="left"/>
      <w:pPr>
        <w:ind w:left="6672" w:firstLine="5232"/>
      </w:pPr>
    </w:lvl>
    <w:lvl w:ilvl="7">
      <w:start w:val="1"/>
      <w:numFmt w:val="decimal"/>
      <w:lvlText w:val="%1.%2.%3.%4.%5.%6.%7.%8"/>
      <w:lvlJc w:val="left"/>
      <w:pPr>
        <w:ind w:left="7484" w:firstLine="6044"/>
      </w:pPr>
    </w:lvl>
    <w:lvl w:ilvl="8">
      <w:start w:val="1"/>
      <w:numFmt w:val="decimal"/>
      <w:lvlText w:val="%1.%2.%3.%4.%5.%6.%7.%8.%9"/>
      <w:lvlJc w:val="left"/>
      <w:pPr>
        <w:ind w:left="8656" w:firstLine="6856"/>
      </w:pPr>
    </w:lvl>
  </w:abstractNum>
  <w:abstractNum w:abstractNumId="5" w15:restartNumberingAfterBreak="0">
    <w:nsid w:val="15470871"/>
    <w:multiLevelType w:val="multilevel"/>
    <w:tmpl w:val="23B8D2C8"/>
    <w:lvl w:ilvl="0">
      <w:start w:val="3"/>
      <w:numFmt w:val="decimal"/>
      <w:lvlText w:val="%1"/>
      <w:lvlJc w:val="left"/>
      <w:pPr>
        <w:ind w:left="600" w:hanging="600"/>
      </w:pPr>
      <w:rPr>
        <w:rFonts w:eastAsia="Arial" w:hint="default"/>
      </w:rPr>
    </w:lvl>
    <w:lvl w:ilvl="1">
      <w:start w:val="11"/>
      <w:numFmt w:val="decimal"/>
      <w:lvlText w:val="%1.%2"/>
      <w:lvlJc w:val="left"/>
      <w:pPr>
        <w:ind w:left="600" w:hanging="600"/>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15:restartNumberingAfterBreak="0">
    <w:nsid w:val="166F46D5"/>
    <w:multiLevelType w:val="multilevel"/>
    <w:tmpl w:val="2B9EA08E"/>
    <w:lvl w:ilvl="0">
      <w:start w:val="2"/>
      <w:numFmt w:val="decimal"/>
      <w:lvlText w:val="3.%1."/>
      <w:lvlJc w:val="left"/>
      <w:pPr>
        <w:ind w:left="1173" w:firstLine="993"/>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B9B4FB0"/>
    <w:multiLevelType w:val="multilevel"/>
    <w:tmpl w:val="783CF420"/>
    <w:lvl w:ilvl="0">
      <w:start w:val="1"/>
      <w:numFmt w:val="decimal"/>
      <w:lvlText w:val="6.%1."/>
      <w:lvlJc w:val="left"/>
      <w:pPr>
        <w:ind w:left="1430" w:firstLine="1070"/>
      </w:pPr>
      <w:rPr>
        <w:rFonts w:ascii="Arial" w:hAnsi="Arial" w:cs="Arial" w:hint="default"/>
        <w:b w:val="0"/>
      </w:rPr>
    </w:lvl>
    <w:lvl w:ilvl="1">
      <w:start w:val="1"/>
      <w:numFmt w:val="lowerLetter"/>
      <w:lvlText w:val="%2."/>
      <w:lvlJc w:val="left"/>
      <w:pPr>
        <w:ind w:left="2150" w:firstLine="1790"/>
      </w:pPr>
    </w:lvl>
    <w:lvl w:ilvl="2">
      <w:start w:val="1"/>
      <w:numFmt w:val="lowerRoman"/>
      <w:lvlText w:val="%3."/>
      <w:lvlJc w:val="right"/>
      <w:pPr>
        <w:ind w:left="2870" w:firstLine="2690"/>
      </w:pPr>
    </w:lvl>
    <w:lvl w:ilvl="3">
      <w:start w:val="1"/>
      <w:numFmt w:val="decimal"/>
      <w:lvlText w:val="%4."/>
      <w:lvlJc w:val="left"/>
      <w:pPr>
        <w:ind w:left="3590" w:firstLine="3230"/>
      </w:pPr>
    </w:lvl>
    <w:lvl w:ilvl="4">
      <w:start w:val="1"/>
      <w:numFmt w:val="lowerLetter"/>
      <w:lvlText w:val="%5."/>
      <w:lvlJc w:val="left"/>
      <w:pPr>
        <w:ind w:left="4310" w:firstLine="3950"/>
      </w:pPr>
    </w:lvl>
    <w:lvl w:ilvl="5">
      <w:start w:val="1"/>
      <w:numFmt w:val="lowerRoman"/>
      <w:lvlText w:val="%6."/>
      <w:lvlJc w:val="right"/>
      <w:pPr>
        <w:ind w:left="5030" w:firstLine="4850"/>
      </w:pPr>
    </w:lvl>
    <w:lvl w:ilvl="6">
      <w:start w:val="1"/>
      <w:numFmt w:val="decimal"/>
      <w:lvlText w:val="%7."/>
      <w:lvlJc w:val="left"/>
      <w:pPr>
        <w:ind w:left="5750" w:firstLine="5390"/>
      </w:pPr>
    </w:lvl>
    <w:lvl w:ilvl="7">
      <w:start w:val="1"/>
      <w:numFmt w:val="lowerLetter"/>
      <w:lvlText w:val="%8."/>
      <w:lvlJc w:val="left"/>
      <w:pPr>
        <w:ind w:left="6470" w:firstLine="6110"/>
      </w:pPr>
    </w:lvl>
    <w:lvl w:ilvl="8">
      <w:start w:val="1"/>
      <w:numFmt w:val="lowerRoman"/>
      <w:lvlText w:val="%9."/>
      <w:lvlJc w:val="right"/>
      <w:pPr>
        <w:ind w:left="7190" w:firstLine="7010"/>
      </w:pPr>
    </w:lvl>
  </w:abstractNum>
  <w:abstractNum w:abstractNumId="8" w15:restartNumberingAfterBreak="0">
    <w:nsid w:val="1D9D4353"/>
    <w:multiLevelType w:val="multilevel"/>
    <w:tmpl w:val="3714780C"/>
    <w:lvl w:ilvl="0">
      <w:start w:val="1"/>
      <w:numFmt w:val="decimal"/>
      <w:lvlText w:val="8.%1."/>
      <w:lvlJc w:val="left"/>
      <w:pPr>
        <w:ind w:left="-1561" w:firstLine="2554"/>
      </w:pPr>
      <w:rPr>
        <w:rFonts w:ascii="Arial" w:hAnsi="Arial" w:cs="Arial" w:hint="default"/>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1DE056C5"/>
    <w:multiLevelType w:val="multilevel"/>
    <w:tmpl w:val="DFFEC066"/>
    <w:lvl w:ilvl="0">
      <w:start w:val="1"/>
      <w:numFmt w:val="decimal"/>
      <w:lvlText w:val="9.%1."/>
      <w:lvlJc w:val="left"/>
      <w:pPr>
        <w:ind w:left="-1561" w:firstLine="2554"/>
      </w:pPr>
      <w:rPr>
        <w:rFonts w:hint="default"/>
        <w:b w:val="0"/>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10" w15:restartNumberingAfterBreak="0">
    <w:nsid w:val="1FAC52CF"/>
    <w:multiLevelType w:val="multilevel"/>
    <w:tmpl w:val="74B6F8A2"/>
    <w:lvl w:ilvl="0">
      <w:start w:val="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3131" w:hanging="720"/>
      </w:pPr>
      <w:rPr>
        <w:rFonts w:ascii="Arial" w:hAnsi="Arial" w:cs="Arial" w:hint="default"/>
        <w:b w:val="0"/>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1FBB0953"/>
    <w:multiLevelType w:val="hybridMultilevel"/>
    <w:tmpl w:val="96AE0302"/>
    <w:lvl w:ilvl="0" w:tplc="9C726052">
      <w:start w:val="1"/>
      <w:numFmt w:val="decimal"/>
      <w:lvlText w:val="5.2.%1."/>
      <w:lvlJc w:val="left"/>
      <w:pPr>
        <w:ind w:left="3464" w:hanging="360"/>
      </w:pPr>
      <w:rPr>
        <w:rFonts w:ascii="Arial" w:hAnsi="Arial" w:cs="Arial" w:hint="default"/>
        <w:b w:val="0"/>
        <w:sz w:val="22"/>
        <w:szCs w:val="22"/>
      </w:rPr>
    </w:lvl>
    <w:lvl w:ilvl="1" w:tplc="08090019" w:tentative="1">
      <w:start w:val="1"/>
      <w:numFmt w:val="lowerLetter"/>
      <w:lvlText w:val="%2."/>
      <w:lvlJc w:val="left"/>
      <w:pPr>
        <w:ind w:left="4184" w:hanging="360"/>
      </w:pPr>
    </w:lvl>
    <w:lvl w:ilvl="2" w:tplc="0809001B" w:tentative="1">
      <w:start w:val="1"/>
      <w:numFmt w:val="lowerRoman"/>
      <w:lvlText w:val="%3."/>
      <w:lvlJc w:val="right"/>
      <w:pPr>
        <w:ind w:left="4904" w:hanging="180"/>
      </w:pPr>
    </w:lvl>
    <w:lvl w:ilvl="3" w:tplc="0809000F" w:tentative="1">
      <w:start w:val="1"/>
      <w:numFmt w:val="decimal"/>
      <w:lvlText w:val="%4."/>
      <w:lvlJc w:val="left"/>
      <w:pPr>
        <w:ind w:left="5624" w:hanging="360"/>
      </w:pPr>
    </w:lvl>
    <w:lvl w:ilvl="4" w:tplc="08090019" w:tentative="1">
      <w:start w:val="1"/>
      <w:numFmt w:val="lowerLetter"/>
      <w:lvlText w:val="%5."/>
      <w:lvlJc w:val="left"/>
      <w:pPr>
        <w:ind w:left="6344" w:hanging="360"/>
      </w:pPr>
    </w:lvl>
    <w:lvl w:ilvl="5" w:tplc="0809001B" w:tentative="1">
      <w:start w:val="1"/>
      <w:numFmt w:val="lowerRoman"/>
      <w:lvlText w:val="%6."/>
      <w:lvlJc w:val="right"/>
      <w:pPr>
        <w:ind w:left="7064" w:hanging="180"/>
      </w:pPr>
    </w:lvl>
    <w:lvl w:ilvl="6" w:tplc="0809000F" w:tentative="1">
      <w:start w:val="1"/>
      <w:numFmt w:val="decimal"/>
      <w:lvlText w:val="%7."/>
      <w:lvlJc w:val="left"/>
      <w:pPr>
        <w:ind w:left="7784" w:hanging="360"/>
      </w:pPr>
    </w:lvl>
    <w:lvl w:ilvl="7" w:tplc="08090019" w:tentative="1">
      <w:start w:val="1"/>
      <w:numFmt w:val="lowerLetter"/>
      <w:lvlText w:val="%8."/>
      <w:lvlJc w:val="left"/>
      <w:pPr>
        <w:ind w:left="8504" w:hanging="360"/>
      </w:pPr>
    </w:lvl>
    <w:lvl w:ilvl="8" w:tplc="0809001B" w:tentative="1">
      <w:start w:val="1"/>
      <w:numFmt w:val="lowerRoman"/>
      <w:lvlText w:val="%9."/>
      <w:lvlJc w:val="right"/>
      <w:pPr>
        <w:ind w:left="9224" w:hanging="180"/>
      </w:pPr>
    </w:lvl>
  </w:abstractNum>
  <w:abstractNum w:abstractNumId="12" w15:restartNumberingAfterBreak="0">
    <w:nsid w:val="28021EC9"/>
    <w:multiLevelType w:val="multilevel"/>
    <w:tmpl w:val="C59A5A1E"/>
    <w:lvl w:ilvl="0">
      <w:start w:val="1"/>
      <w:numFmt w:val="decimal"/>
      <w:lvlText w:val="3.4.%1."/>
      <w:lvlJc w:val="left"/>
      <w:pPr>
        <w:ind w:left="2160" w:firstLine="1980"/>
      </w:pPr>
      <w:rPr>
        <w:rFonts w:ascii="Arial" w:hAnsi="Arial" w:cs="Arial" w:hint="default"/>
        <w:b w:val="0"/>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2A302E4E"/>
    <w:multiLevelType w:val="multilevel"/>
    <w:tmpl w:val="6282714A"/>
    <w:lvl w:ilvl="0">
      <w:start w:val="1"/>
      <w:numFmt w:val="decimal"/>
      <w:lvlText w:val="3.5.%1."/>
      <w:lvlJc w:val="left"/>
      <w:pPr>
        <w:ind w:left="4325" w:firstLine="3965"/>
      </w:pPr>
      <w:rPr>
        <w:rFonts w:ascii="Arial" w:hAnsi="Arial" w:cs="Arial" w:hint="default"/>
        <w:b w:val="0"/>
        <w:sz w:val="22"/>
        <w:szCs w:val="22"/>
      </w:rPr>
    </w:lvl>
    <w:lvl w:ilvl="1">
      <w:start w:val="1"/>
      <w:numFmt w:val="lowerLetter"/>
      <w:lvlText w:val="%2."/>
      <w:lvlJc w:val="left"/>
      <w:pPr>
        <w:ind w:left="5045" w:firstLine="4685"/>
      </w:pPr>
    </w:lvl>
    <w:lvl w:ilvl="2">
      <w:start w:val="1"/>
      <w:numFmt w:val="lowerRoman"/>
      <w:lvlText w:val="%3."/>
      <w:lvlJc w:val="right"/>
      <w:pPr>
        <w:ind w:left="5765" w:firstLine="5585"/>
      </w:pPr>
    </w:lvl>
    <w:lvl w:ilvl="3">
      <w:start w:val="1"/>
      <w:numFmt w:val="decimal"/>
      <w:lvlText w:val="%4."/>
      <w:lvlJc w:val="left"/>
      <w:pPr>
        <w:ind w:left="6485" w:firstLine="6125"/>
      </w:pPr>
    </w:lvl>
    <w:lvl w:ilvl="4">
      <w:start w:val="1"/>
      <w:numFmt w:val="lowerLetter"/>
      <w:lvlText w:val="%5."/>
      <w:lvlJc w:val="left"/>
      <w:pPr>
        <w:ind w:left="7205" w:firstLine="6845"/>
      </w:pPr>
    </w:lvl>
    <w:lvl w:ilvl="5">
      <w:start w:val="1"/>
      <w:numFmt w:val="lowerRoman"/>
      <w:lvlText w:val="%6."/>
      <w:lvlJc w:val="right"/>
      <w:pPr>
        <w:ind w:left="7925" w:firstLine="7745"/>
      </w:pPr>
    </w:lvl>
    <w:lvl w:ilvl="6">
      <w:start w:val="1"/>
      <w:numFmt w:val="decimal"/>
      <w:lvlText w:val="%7."/>
      <w:lvlJc w:val="left"/>
      <w:pPr>
        <w:ind w:left="8645" w:firstLine="8285"/>
      </w:pPr>
    </w:lvl>
    <w:lvl w:ilvl="7">
      <w:start w:val="1"/>
      <w:numFmt w:val="lowerLetter"/>
      <w:lvlText w:val="%8."/>
      <w:lvlJc w:val="left"/>
      <w:pPr>
        <w:ind w:left="9365" w:firstLine="9005"/>
      </w:pPr>
    </w:lvl>
    <w:lvl w:ilvl="8">
      <w:start w:val="1"/>
      <w:numFmt w:val="lowerRoman"/>
      <w:lvlText w:val="%9."/>
      <w:lvlJc w:val="right"/>
      <w:pPr>
        <w:ind w:left="10085" w:firstLine="9905"/>
      </w:pPr>
    </w:lvl>
  </w:abstractNum>
  <w:abstractNum w:abstractNumId="14" w15:restartNumberingAfterBreak="0">
    <w:nsid w:val="2E6D405C"/>
    <w:multiLevelType w:val="hybridMultilevel"/>
    <w:tmpl w:val="3E0A9AA4"/>
    <w:lvl w:ilvl="0" w:tplc="8146DE9A">
      <w:start w:val="1"/>
      <w:numFmt w:val="decimal"/>
      <w:lvlText w:val="5.1.%1."/>
      <w:lvlJc w:val="left"/>
      <w:pPr>
        <w:ind w:left="2281" w:hanging="360"/>
      </w:pPr>
      <w:rPr>
        <w:rFonts w:hint="default"/>
        <w:b w:val="0"/>
        <w:sz w:val="22"/>
        <w:szCs w:val="22"/>
      </w:rPr>
    </w:lvl>
    <w:lvl w:ilvl="1" w:tplc="08090019" w:tentative="1">
      <w:start w:val="1"/>
      <w:numFmt w:val="lowerLetter"/>
      <w:lvlText w:val="%2."/>
      <w:lvlJc w:val="left"/>
      <w:pPr>
        <w:ind w:left="3001" w:hanging="360"/>
      </w:pPr>
    </w:lvl>
    <w:lvl w:ilvl="2" w:tplc="0809001B" w:tentative="1">
      <w:start w:val="1"/>
      <w:numFmt w:val="lowerRoman"/>
      <w:lvlText w:val="%3."/>
      <w:lvlJc w:val="right"/>
      <w:pPr>
        <w:ind w:left="3721" w:hanging="180"/>
      </w:pPr>
    </w:lvl>
    <w:lvl w:ilvl="3" w:tplc="0809000F" w:tentative="1">
      <w:start w:val="1"/>
      <w:numFmt w:val="decimal"/>
      <w:lvlText w:val="%4."/>
      <w:lvlJc w:val="left"/>
      <w:pPr>
        <w:ind w:left="4441" w:hanging="360"/>
      </w:pPr>
    </w:lvl>
    <w:lvl w:ilvl="4" w:tplc="08090019" w:tentative="1">
      <w:start w:val="1"/>
      <w:numFmt w:val="lowerLetter"/>
      <w:lvlText w:val="%5."/>
      <w:lvlJc w:val="left"/>
      <w:pPr>
        <w:ind w:left="5161" w:hanging="360"/>
      </w:pPr>
    </w:lvl>
    <w:lvl w:ilvl="5" w:tplc="0809001B" w:tentative="1">
      <w:start w:val="1"/>
      <w:numFmt w:val="lowerRoman"/>
      <w:lvlText w:val="%6."/>
      <w:lvlJc w:val="right"/>
      <w:pPr>
        <w:ind w:left="5881" w:hanging="180"/>
      </w:pPr>
    </w:lvl>
    <w:lvl w:ilvl="6" w:tplc="0809000F" w:tentative="1">
      <w:start w:val="1"/>
      <w:numFmt w:val="decimal"/>
      <w:lvlText w:val="%7."/>
      <w:lvlJc w:val="left"/>
      <w:pPr>
        <w:ind w:left="6601" w:hanging="360"/>
      </w:pPr>
    </w:lvl>
    <w:lvl w:ilvl="7" w:tplc="08090019" w:tentative="1">
      <w:start w:val="1"/>
      <w:numFmt w:val="lowerLetter"/>
      <w:lvlText w:val="%8."/>
      <w:lvlJc w:val="left"/>
      <w:pPr>
        <w:ind w:left="7321" w:hanging="360"/>
      </w:pPr>
    </w:lvl>
    <w:lvl w:ilvl="8" w:tplc="0809001B" w:tentative="1">
      <w:start w:val="1"/>
      <w:numFmt w:val="lowerRoman"/>
      <w:lvlText w:val="%9."/>
      <w:lvlJc w:val="right"/>
      <w:pPr>
        <w:ind w:left="8041" w:hanging="180"/>
      </w:pPr>
    </w:lvl>
  </w:abstractNum>
  <w:abstractNum w:abstractNumId="15" w15:restartNumberingAfterBreak="0">
    <w:nsid w:val="302701B8"/>
    <w:multiLevelType w:val="hybridMultilevel"/>
    <w:tmpl w:val="7E68F426"/>
    <w:lvl w:ilvl="0" w:tplc="39861A3A">
      <w:start w:val="1"/>
      <w:numFmt w:val="decimal"/>
      <w:lvlText w:val="7.3.%1."/>
      <w:lvlJc w:val="left"/>
      <w:pPr>
        <w:ind w:left="1920" w:hanging="36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325814CF"/>
    <w:multiLevelType w:val="multilevel"/>
    <w:tmpl w:val="5A607128"/>
    <w:lvl w:ilvl="0">
      <w:start w:val="1"/>
      <w:numFmt w:val="decimal"/>
      <w:lvlText w:val="3.10.%1."/>
      <w:lvlJc w:val="left"/>
      <w:pPr>
        <w:ind w:left="4325" w:firstLine="3965"/>
      </w:pPr>
      <w:rPr>
        <w:rFonts w:hint="default"/>
        <w:b w:val="0"/>
        <w:sz w:val="22"/>
        <w:szCs w:val="22"/>
      </w:rPr>
    </w:lvl>
    <w:lvl w:ilvl="1">
      <w:start w:val="1"/>
      <w:numFmt w:val="lowerLetter"/>
      <w:lvlText w:val="%2."/>
      <w:lvlJc w:val="left"/>
      <w:pPr>
        <w:ind w:left="5045" w:firstLine="4685"/>
      </w:pPr>
    </w:lvl>
    <w:lvl w:ilvl="2">
      <w:start w:val="1"/>
      <w:numFmt w:val="lowerRoman"/>
      <w:lvlText w:val="%3."/>
      <w:lvlJc w:val="right"/>
      <w:pPr>
        <w:ind w:left="5765" w:firstLine="5585"/>
      </w:pPr>
    </w:lvl>
    <w:lvl w:ilvl="3">
      <w:start w:val="1"/>
      <w:numFmt w:val="decimal"/>
      <w:lvlText w:val="%4."/>
      <w:lvlJc w:val="left"/>
      <w:pPr>
        <w:ind w:left="6485" w:firstLine="6125"/>
      </w:pPr>
    </w:lvl>
    <w:lvl w:ilvl="4">
      <w:start w:val="1"/>
      <w:numFmt w:val="lowerLetter"/>
      <w:lvlText w:val="%5."/>
      <w:lvlJc w:val="left"/>
      <w:pPr>
        <w:ind w:left="7205" w:firstLine="6845"/>
      </w:pPr>
    </w:lvl>
    <w:lvl w:ilvl="5">
      <w:start w:val="1"/>
      <w:numFmt w:val="lowerRoman"/>
      <w:lvlText w:val="%6."/>
      <w:lvlJc w:val="right"/>
      <w:pPr>
        <w:ind w:left="7925" w:firstLine="7745"/>
      </w:pPr>
    </w:lvl>
    <w:lvl w:ilvl="6">
      <w:start w:val="1"/>
      <w:numFmt w:val="decimal"/>
      <w:lvlText w:val="%7."/>
      <w:lvlJc w:val="left"/>
      <w:pPr>
        <w:ind w:left="8645" w:firstLine="8285"/>
      </w:pPr>
    </w:lvl>
    <w:lvl w:ilvl="7">
      <w:start w:val="1"/>
      <w:numFmt w:val="lowerLetter"/>
      <w:lvlText w:val="%8."/>
      <w:lvlJc w:val="left"/>
      <w:pPr>
        <w:ind w:left="9365" w:firstLine="9005"/>
      </w:pPr>
    </w:lvl>
    <w:lvl w:ilvl="8">
      <w:start w:val="1"/>
      <w:numFmt w:val="lowerRoman"/>
      <w:lvlText w:val="%9."/>
      <w:lvlJc w:val="right"/>
      <w:pPr>
        <w:ind w:left="10085" w:firstLine="9905"/>
      </w:pPr>
    </w:lvl>
  </w:abstractNum>
  <w:abstractNum w:abstractNumId="17" w15:restartNumberingAfterBreak="0">
    <w:nsid w:val="33B15A27"/>
    <w:multiLevelType w:val="multilevel"/>
    <w:tmpl w:val="B0E00546"/>
    <w:lvl w:ilvl="0">
      <w:start w:val="1"/>
      <w:numFmt w:val="decimal"/>
      <w:lvlText w:val="3.%1"/>
      <w:lvlJc w:val="left"/>
      <w:pPr>
        <w:ind w:left="1353" w:firstLine="993"/>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34736E02"/>
    <w:multiLevelType w:val="hybridMultilevel"/>
    <w:tmpl w:val="04BC1514"/>
    <w:lvl w:ilvl="0" w:tplc="61B035B0">
      <w:start w:val="1"/>
      <w:numFmt w:val="decimal"/>
      <w:lvlText w:val="9.3.%1."/>
      <w:lvlJc w:val="left"/>
      <w:pPr>
        <w:ind w:left="2280" w:hanging="360"/>
      </w:pPr>
      <w:rPr>
        <w:rFonts w:hint="default"/>
        <w:b w:val="0"/>
        <w:sz w:val="22"/>
        <w:szCs w:val="22"/>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9" w15:restartNumberingAfterBreak="0">
    <w:nsid w:val="3BA016CE"/>
    <w:multiLevelType w:val="hybridMultilevel"/>
    <w:tmpl w:val="18AE0E6E"/>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0" w15:restartNumberingAfterBreak="0">
    <w:nsid w:val="42933768"/>
    <w:multiLevelType w:val="hybridMultilevel"/>
    <w:tmpl w:val="B7D264E8"/>
    <w:lvl w:ilvl="0" w:tplc="95E85A32">
      <w:start w:val="1"/>
      <w:numFmt w:val="decimal"/>
      <w:lvlText w:val="7.4.%1."/>
      <w:lvlJc w:val="left"/>
      <w:pPr>
        <w:ind w:left="1211" w:hanging="36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44301583"/>
    <w:multiLevelType w:val="multilevel"/>
    <w:tmpl w:val="4AF069E6"/>
    <w:lvl w:ilvl="0">
      <w:start w:val="1"/>
      <w:numFmt w:val="decimal"/>
      <w:lvlText w:val="3.7.%1."/>
      <w:lvlJc w:val="left"/>
      <w:pPr>
        <w:ind w:left="2160" w:firstLine="1980"/>
      </w:pPr>
      <w:rPr>
        <w:rFonts w:hint="default"/>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45977896"/>
    <w:multiLevelType w:val="multilevel"/>
    <w:tmpl w:val="E7F08A90"/>
    <w:lvl w:ilvl="0">
      <w:start w:val="10"/>
      <w:numFmt w:val="decimal"/>
      <w:lvlText w:val="%1."/>
      <w:lvlJc w:val="left"/>
      <w:pPr>
        <w:ind w:left="660" w:hanging="660"/>
      </w:pPr>
      <w:rPr>
        <w:rFonts w:hint="default"/>
      </w:rPr>
    </w:lvl>
    <w:lvl w:ilvl="1">
      <w:start w:val="1"/>
      <w:numFmt w:val="decimal"/>
      <w:lvlText w:val="%1.%2."/>
      <w:lvlJc w:val="left"/>
      <w:pPr>
        <w:ind w:left="824" w:hanging="72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1392" w:hanging="1080"/>
      </w:pPr>
      <w:rPr>
        <w:rFonts w:hint="default"/>
      </w:rPr>
    </w:lvl>
    <w:lvl w:ilvl="4">
      <w:start w:val="1"/>
      <w:numFmt w:val="decimal"/>
      <w:lvlText w:val="%1.%2.%3.%4.%5."/>
      <w:lvlJc w:val="left"/>
      <w:pPr>
        <w:ind w:left="1496" w:hanging="1080"/>
      </w:pPr>
      <w:rPr>
        <w:rFonts w:hint="default"/>
      </w:rPr>
    </w:lvl>
    <w:lvl w:ilvl="5">
      <w:start w:val="1"/>
      <w:numFmt w:val="decimal"/>
      <w:lvlText w:val="%1.%2.%3.%4.%5.%6."/>
      <w:lvlJc w:val="left"/>
      <w:pPr>
        <w:ind w:left="1960" w:hanging="1440"/>
      </w:pPr>
      <w:rPr>
        <w:rFonts w:hint="default"/>
      </w:rPr>
    </w:lvl>
    <w:lvl w:ilvl="6">
      <w:start w:val="1"/>
      <w:numFmt w:val="decimal"/>
      <w:lvlText w:val="%1.%2.%3.%4.%5.%6.%7."/>
      <w:lvlJc w:val="left"/>
      <w:pPr>
        <w:ind w:left="2064" w:hanging="1440"/>
      </w:pPr>
      <w:rPr>
        <w:rFonts w:hint="default"/>
      </w:rPr>
    </w:lvl>
    <w:lvl w:ilvl="7">
      <w:start w:val="1"/>
      <w:numFmt w:val="decimal"/>
      <w:lvlText w:val="%1.%2.%3.%4.%5.%6.%7.%8."/>
      <w:lvlJc w:val="left"/>
      <w:pPr>
        <w:ind w:left="2528" w:hanging="1800"/>
      </w:pPr>
      <w:rPr>
        <w:rFonts w:hint="default"/>
      </w:rPr>
    </w:lvl>
    <w:lvl w:ilvl="8">
      <w:start w:val="1"/>
      <w:numFmt w:val="decimal"/>
      <w:lvlText w:val="%1.%2.%3.%4.%5.%6.%7.%8.%9."/>
      <w:lvlJc w:val="left"/>
      <w:pPr>
        <w:ind w:left="2632" w:hanging="1800"/>
      </w:pPr>
      <w:rPr>
        <w:rFonts w:hint="default"/>
      </w:rPr>
    </w:lvl>
  </w:abstractNum>
  <w:abstractNum w:abstractNumId="23" w15:restartNumberingAfterBreak="0">
    <w:nsid w:val="4D946BF0"/>
    <w:multiLevelType w:val="hybridMultilevel"/>
    <w:tmpl w:val="47888D3E"/>
    <w:lvl w:ilvl="0" w:tplc="F8C8BA84">
      <w:start w:val="1"/>
      <w:numFmt w:val="decimal"/>
      <w:lvlText w:val="3.3.%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53C85F6A"/>
    <w:multiLevelType w:val="hybridMultilevel"/>
    <w:tmpl w:val="DEF85BFA"/>
    <w:lvl w:ilvl="0" w:tplc="E020CADC">
      <w:start w:val="1"/>
      <w:numFmt w:val="decimal"/>
      <w:lvlText w:val="7.6.%1."/>
      <w:lvlJc w:val="left"/>
      <w:pPr>
        <w:ind w:left="2204" w:hanging="36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57C32C95"/>
    <w:multiLevelType w:val="multilevel"/>
    <w:tmpl w:val="0A827356"/>
    <w:lvl w:ilvl="0">
      <w:start w:val="1"/>
      <w:numFmt w:val="decimal"/>
      <w:lvlText w:val="4.%1."/>
      <w:lvlJc w:val="left"/>
      <w:pPr>
        <w:ind w:left="1482" w:firstLine="1070"/>
      </w:pPr>
      <w:rPr>
        <w:rFonts w:ascii="Arial" w:hAnsi="Arial" w:cs="Arial" w:hint="default"/>
        <w:b w:val="0"/>
      </w:rPr>
    </w:lvl>
    <w:lvl w:ilvl="1">
      <w:start w:val="1"/>
      <w:numFmt w:val="decimal"/>
      <w:lvlText w:val="4.1.%2."/>
      <w:lvlJc w:val="left"/>
      <w:pPr>
        <w:ind w:left="2345" w:firstLine="1985"/>
      </w:pPr>
      <w:rPr>
        <w:rFonts w:hint="default"/>
        <w:b w:val="0"/>
        <w:sz w:val="22"/>
        <w:szCs w:val="22"/>
      </w:rPr>
    </w:lvl>
    <w:lvl w:ilvl="2">
      <w:start w:val="1"/>
      <w:numFmt w:val="lowerRoman"/>
      <w:lvlText w:val="%3."/>
      <w:lvlJc w:val="right"/>
      <w:pPr>
        <w:ind w:left="2870" w:firstLine="2690"/>
      </w:pPr>
    </w:lvl>
    <w:lvl w:ilvl="3">
      <w:start w:val="1"/>
      <w:numFmt w:val="decimal"/>
      <w:lvlText w:val="%4."/>
      <w:lvlJc w:val="left"/>
      <w:pPr>
        <w:ind w:left="3590" w:firstLine="3230"/>
      </w:pPr>
    </w:lvl>
    <w:lvl w:ilvl="4">
      <w:start w:val="1"/>
      <w:numFmt w:val="lowerLetter"/>
      <w:lvlText w:val="%5."/>
      <w:lvlJc w:val="left"/>
      <w:pPr>
        <w:ind w:left="4310" w:firstLine="3950"/>
      </w:pPr>
    </w:lvl>
    <w:lvl w:ilvl="5">
      <w:start w:val="1"/>
      <w:numFmt w:val="lowerRoman"/>
      <w:lvlText w:val="%6."/>
      <w:lvlJc w:val="right"/>
      <w:pPr>
        <w:ind w:left="5030" w:firstLine="4850"/>
      </w:pPr>
    </w:lvl>
    <w:lvl w:ilvl="6">
      <w:start w:val="1"/>
      <w:numFmt w:val="decimal"/>
      <w:lvlText w:val="%7."/>
      <w:lvlJc w:val="left"/>
      <w:pPr>
        <w:ind w:left="5750" w:firstLine="5390"/>
      </w:pPr>
    </w:lvl>
    <w:lvl w:ilvl="7">
      <w:start w:val="1"/>
      <w:numFmt w:val="lowerLetter"/>
      <w:lvlText w:val="%8."/>
      <w:lvlJc w:val="left"/>
      <w:pPr>
        <w:ind w:left="6470" w:firstLine="6110"/>
      </w:pPr>
    </w:lvl>
    <w:lvl w:ilvl="8">
      <w:start w:val="1"/>
      <w:numFmt w:val="lowerRoman"/>
      <w:lvlText w:val="%9."/>
      <w:lvlJc w:val="right"/>
      <w:pPr>
        <w:ind w:left="7190" w:firstLine="7010"/>
      </w:pPr>
    </w:lvl>
  </w:abstractNum>
  <w:abstractNum w:abstractNumId="26" w15:restartNumberingAfterBreak="0">
    <w:nsid w:val="5AE3099B"/>
    <w:multiLevelType w:val="multilevel"/>
    <w:tmpl w:val="20282914"/>
    <w:lvl w:ilvl="0">
      <w:start w:val="1"/>
      <w:numFmt w:val="decimal"/>
      <w:lvlText w:val="3.2.%1."/>
      <w:lvlJc w:val="left"/>
      <w:pPr>
        <w:ind w:left="1598" w:firstLine="1418"/>
      </w:pPr>
      <w:rPr>
        <w:rFonts w:hint="default"/>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689B6016"/>
    <w:multiLevelType w:val="multilevel"/>
    <w:tmpl w:val="D952A8C4"/>
    <w:lvl w:ilvl="0">
      <w:start w:val="8"/>
      <w:numFmt w:val="decimal"/>
      <w:lvlText w:val="%1"/>
      <w:lvlJc w:val="left"/>
      <w:pPr>
        <w:ind w:left="480" w:hanging="480"/>
      </w:pPr>
      <w:rPr>
        <w:rFonts w:ascii="Arial" w:eastAsia="Arial" w:hAnsi="Arial" w:cs="Arial" w:hint="default"/>
        <w:color w:val="222222"/>
      </w:rPr>
    </w:lvl>
    <w:lvl w:ilvl="1">
      <w:start w:val="1"/>
      <w:numFmt w:val="decimal"/>
      <w:lvlText w:val="%1.%2"/>
      <w:lvlJc w:val="left"/>
      <w:pPr>
        <w:ind w:left="1685" w:hanging="480"/>
      </w:pPr>
      <w:rPr>
        <w:rFonts w:ascii="Arial" w:eastAsia="Arial" w:hAnsi="Arial" w:cs="Arial" w:hint="default"/>
        <w:color w:val="222222"/>
      </w:rPr>
    </w:lvl>
    <w:lvl w:ilvl="2">
      <w:start w:val="2"/>
      <w:numFmt w:val="decimal"/>
      <w:lvlText w:val="%1.%2.%3"/>
      <w:lvlJc w:val="left"/>
      <w:pPr>
        <w:ind w:left="3130" w:hanging="720"/>
      </w:pPr>
      <w:rPr>
        <w:rFonts w:ascii="Arial" w:eastAsia="Arial" w:hAnsi="Arial" w:cs="Arial" w:hint="default"/>
        <w:color w:val="222222"/>
      </w:rPr>
    </w:lvl>
    <w:lvl w:ilvl="3">
      <w:start w:val="1"/>
      <w:numFmt w:val="decimal"/>
      <w:lvlText w:val="%1.%2.%3.%4"/>
      <w:lvlJc w:val="left"/>
      <w:pPr>
        <w:ind w:left="4335" w:hanging="720"/>
      </w:pPr>
      <w:rPr>
        <w:rFonts w:ascii="Arial" w:eastAsia="Arial" w:hAnsi="Arial" w:cs="Arial" w:hint="default"/>
        <w:color w:val="222222"/>
      </w:rPr>
    </w:lvl>
    <w:lvl w:ilvl="4">
      <w:start w:val="1"/>
      <w:numFmt w:val="decimal"/>
      <w:lvlText w:val="%1.%2.%3.%4.%5"/>
      <w:lvlJc w:val="left"/>
      <w:pPr>
        <w:ind w:left="5900" w:hanging="1080"/>
      </w:pPr>
      <w:rPr>
        <w:rFonts w:ascii="Arial" w:eastAsia="Arial" w:hAnsi="Arial" w:cs="Arial" w:hint="default"/>
        <w:color w:val="222222"/>
      </w:rPr>
    </w:lvl>
    <w:lvl w:ilvl="5">
      <w:start w:val="1"/>
      <w:numFmt w:val="decimal"/>
      <w:lvlText w:val="%1.%2.%3.%4.%5.%6"/>
      <w:lvlJc w:val="left"/>
      <w:pPr>
        <w:ind w:left="7105" w:hanging="1080"/>
      </w:pPr>
      <w:rPr>
        <w:rFonts w:ascii="Arial" w:eastAsia="Arial" w:hAnsi="Arial" w:cs="Arial" w:hint="default"/>
        <w:color w:val="222222"/>
      </w:rPr>
    </w:lvl>
    <w:lvl w:ilvl="6">
      <w:start w:val="1"/>
      <w:numFmt w:val="decimal"/>
      <w:lvlText w:val="%1.%2.%3.%4.%5.%6.%7"/>
      <w:lvlJc w:val="left"/>
      <w:pPr>
        <w:ind w:left="8670" w:hanging="1440"/>
      </w:pPr>
      <w:rPr>
        <w:rFonts w:ascii="Arial" w:eastAsia="Arial" w:hAnsi="Arial" w:cs="Arial" w:hint="default"/>
        <w:color w:val="222222"/>
      </w:rPr>
    </w:lvl>
    <w:lvl w:ilvl="7">
      <w:start w:val="1"/>
      <w:numFmt w:val="decimal"/>
      <w:lvlText w:val="%1.%2.%3.%4.%5.%6.%7.%8"/>
      <w:lvlJc w:val="left"/>
      <w:pPr>
        <w:ind w:left="9875" w:hanging="1440"/>
      </w:pPr>
      <w:rPr>
        <w:rFonts w:ascii="Arial" w:eastAsia="Arial" w:hAnsi="Arial" w:cs="Arial" w:hint="default"/>
        <w:color w:val="222222"/>
      </w:rPr>
    </w:lvl>
    <w:lvl w:ilvl="8">
      <w:start w:val="1"/>
      <w:numFmt w:val="decimal"/>
      <w:lvlText w:val="%1.%2.%3.%4.%5.%6.%7.%8.%9"/>
      <w:lvlJc w:val="left"/>
      <w:pPr>
        <w:ind w:left="11080" w:hanging="1440"/>
      </w:pPr>
      <w:rPr>
        <w:rFonts w:ascii="Arial" w:eastAsia="Arial" w:hAnsi="Arial" w:cs="Arial" w:hint="default"/>
        <w:color w:val="222222"/>
      </w:rPr>
    </w:lvl>
  </w:abstractNum>
  <w:abstractNum w:abstractNumId="28" w15:restartNumberingAfterBreak="0">
    <w:nsid w:val="6BEA2BFA"/>
    <w:multiLevelType w:val="multilevel"/>
    <w:tmpl w:val="9BBAAC70"/>
    <w:lvl w:ilvl="0">
      <w:start w:val="1"/>
      <w:numFmt w:val="decimal"/>
      <w:lvlText w:val="9.2.%1."/>
      <w:lvlJc w:val="left"/>
      <w:pPr>
        <w:ind w:left="2700" w:firstLine="2340"/>
      </w:pPr>
      <w:rPr>
        <w:rFonts w:ascii="Arial" w:hAnsi="Arial" w:cs="Arial" w:hint="default"/>
        <w:b w:val="0"/>
        <w:sz w:val="22"/>
        <w:szCs w:val="22"/>
      </w:rPr>
    </w:lvl>
    <w:lvl w:ilvl="1">
      <w:start w:val="1"/>
      <w:numFmt w:val="lowerLetter"/>
      <w:lvlText w:val="%2."/>
      <w:lvlJc w:val="left"/>
      <w:pPr>
        <w:ind w:left="3420" w:firstLine="3060"/>
      </w:pPr>
    </w:lvl>
    <w:lvl w:ilvl="2">
      <w:start w:val="1"/>
      <w:numFmt w:val="lowerRoman"/>
      <w:lvlText w:val="%3."/>
      <w:lvlJc w:val="right"/>
      <w:pPr>
        <w:ind w:left="4140" w:firstLine="3960"/>
      </w:pPr>
    </w:lvl>
    <w:lvl w:ilvl="3">
      <w:start w:val="1"/>
      <w:numFmt w:val="decimal"/>
      <w:lvlText w:val="%4."/>
      <w:lvlJc w:val="left"/>
      <w:pPr>
        <w:ind w:left="4860" w:firstLine="4500"/>
      </w:pPr>
    </w:lvl>
    <w:lvl w:ilvl="4">
      <w:start w:val="1"/>
      <w:numFmt w:val="lowerLetter"/>
      <w:lvlText w:val="%5."/>
      <w:lvlJc w:val="left"/>
      <w:pPr>
        <w:ind w:left="5580" w:firstLine="5220"/>
      </w:pPr>
    </w:lvl>
    <w:lvl w:ilvl="5">
      <w:start w:val="1"/>
      <w:numFmt w:val="lowerRoman"/>
      <w:lvlText w:val="%6."/>
      <w:lvlJc w:val="right"/>
      <w:pPr>
        <w:ind w:left="6300" w:firstLine="6120"/>
      </w:pPr>
    </w:lvl>
    <w:lvl w:ilvl="6">
      <w:start w:val="1"/>
      <w:numFmt w:val="decimal"/>
      <w:lvlText w:val="%7."/>
      <w:lvlJc w:val="left"/>
      <w:pPr>
        <w:ind w:left="7020" w:firstLine="6660"/>
      </w:pPr>
    </w:lvl>
    <w:lvl w:ilvl="7">
      <w:start w:val="1"/>
      <w:numFmt w:val="lowerLetter"/>
      <w:lvlText w:val="%8."/>
      <w:lvlJc w:val="left"/>
      <w:pPr>
        <w:ind w:left="7740" w:firstLine="7380"/>
      </w:pPr>
    </w:lvl>
    <w:lvl w:ilvl="8">
      <w:start w:val="1"/>
      <w:numFmt w:val="lowerRoman"/>
      <w:lvlText w:val="%9."/>
      <w:lvlJc w:val="right"/>
      <w:pPr>
        <w:ind w:left="8460" w:firstLine="8280"/>
      </w:pPr>
    </w:lvl>
  </w:abstractNum>
  <w:abstractNum w:abstractNumId="29" w15:restartNumberingAfterBreak="0">
    <w:nsid w:val="6D064981"/>
    <w:multiLevelType w:val="multilevel"/>
    <w:tmpl w:val="24820288"/>
    <w:lvl w:ilvl="0">
      <w:start w:val="1"/>
      <w:numFmt w:val="decimal"/>
      <w:lvlText w:val="%1."/>
      <w:lvlJc w:val="right"/>
      <w:pPr>
        <w:ind w:left="720" w:firstLine="1080"/>
      </w:pPr>
      <w:rPr>
        <w:u w:val="none"/>
      </w:rPr>
    </w:lvl>
    <w:lvl w:ilvl="1">
      <w:start w:val="1"/>
      <w:numFmt w:val="decimal"/>
      <w:lvlText w:val="%1.%2."/>
      <w:lvlJc w:val="right"/>
      <w:pPr>
        <w:ind w:left="1440" w:firstLine="2520"/>
      </w:pPr>
      <w:rPr>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abstractNum w:abstractNumId="30" w15:restartNumberingAfterBreak="0">
    <w:nsid w:val="6EFE4CD0"/>
    <w:multiLevelType w:val="multilevel"/>
    <w:tmpl w:val="2054938C"/>
    <w:lvl w:ilvl="0">
      <w:start w:val="1"/>
      <w:numFmt w:val="decimal"/>
      <w:lvlText w:val="3.8.%1."/>
      <w:lvlJc w:val="left"/>
      <w:pPr>
        <w:ind w:left="1854" w:firstLine="1494"/>
      </w:pPr>
      <w:rPr>
        <w:rFonts w:hint="default"/>
        <w:b w:val="0"/>
      </w:rPr>
    </w:lvl>
    <w:lvl w:ilvl="1">
      <w:start w:val="1"/>
      <w:numFmt w:val="lowerLetter"/>
      <w:lvlText w:val="%2."/>
      <w:lvlJc w:val="left"/>
      <w:pPr>
        <w:ind w:left="2574" w:firstLine="2214"/>
      </w:pPr>
    </w:lvl>
    <w:lvl w:ilvl="2">
      <w:start w:val="1"/>
      <w:numFmt w:val="lowerRoman"/>
      <w:lvlText w:val="%3."/>
      <w:lvlJc w:val="right"/>
      <w:pPr>
        <w:ind w:left="3294" w:firstLine="3114"/>
      </w:pPr>
    </w:lvl>
    <w:lvl w:ilvl="3">
      <w:start w:val="1"/>
      <w:numFmt w:val="decimal"/>
      <w:lvlText w:val="%4."/>
      <w:lvlJc w:val="left"/>
      <w:pPr>
        <w:ind w:left="4014" w:firstLine="3654"/>
      </w:pPr>
    </w:lvl>
    <w:lvl w:ilvl="4">
      <w:start w:val="1"/>
      <w:numFmt w:val="lowerLetter"/>
      <w:lvlText w:val="%5."/>
      <w:lvlJc w:val="left"/>
      <w:pPr>
        <w:ind w:left="4734" w:firstLine="4374"/>
      </w:pPr>
    </w:lvl>
    <w:lvl w:ilvl="5">
      <w:start w:val="1"/>
      <w:numFmt w:val="lowerRoman"/>
      <w:lvlText w:val="%6."/>
      <w:lvlJc w:val="right"/>
      <w:pPr>
        <w:ind w:left="5454" w:firstLine="5274"/>
      </w:pPr>
    </w:lvl>
    <w:lvl w:ilvl="6">
      <w:start w:val="1"/>
      <w:numFmt w:val="decimal"/>
      <w:lvlText w:val="%7."/>
      <w:lvlJc w:val="left"/>
      <w:pPr>
        <w:ind w:left="6174" w:firstLine="5814"/>
      </w:pPr>
    </w:lvl>
    <w:lvl w:ilvl="7">
      <w:start w:val="1"/>
      <w:numFmt w:val="lowerLetter"/>
      <w:lvlText w:val="%8."/>
      <w:lvlJc w:val="left"/>
      <w:pPr>
        <w:ind w:left="6894" w:firstLine="6534"/>
      </w:pPr>
    </w:lvl>
    <w:lvl w:ilvl="8">
      <w:start w:val="1"/>
      <w:numFmt w:val="lowerRoman"/>
      <w:lvlText w:val="%9."/>
      <w:lvlJc w:val="right"/>
      <w:pPr>
        <w:ind w:left="7614" w:firstLine="7434"/>
      </w:pPr>
    </w:lvl>
  </w:abstractNum>
  <w:abstractNum w:abstractNumId="31" w15:restartNumberingAfterBreak="0">
    <w:nsid w:val="70095290"/>
    <w:multiLevelType w:val="hybridMultilevel"/>
    <w:tmpl w:val="23642AB6"/>
    <w:lvl w:ilvl="0" w:tplc="F3E4F448">
      <w:start w:val="1"/>
      <w:numFmt w:val="decimal"/>
      <w:lvlText w:val="9.%1."/>
      <w:lvlJc w:val="left"/>
      <w:pPr>
        <w:ind w:left="1571" w:hanging="360"/>
      </w:pPr>
      <w:rPr>
        <w:rFonts w:hint="default"/>
        <w:b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2" w15:restartNumberingAfterBreak="0">
    <w:nsid w:val="73CE06B0"/>
    <w:multiLevelType w:val="multilevel"/>
    <w:tmpl w:val="E18A16C8"/>
    <w:lvl w:ilvl="0">
      <w:start w:val="1"/>
      <w:numFmt w:val="decimal"/>
      <w:lvlText w:val="3.1.%1."/>
      <w:lvlJc w:val="left"/>
      <w:pPr>
        <w:ind w:left="1598" w:firstLine="1418"/>
      </w:pPr>
      <w:rPr>
        <w:b w:val="0"/>
        <w:color w:val="auto"/>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74CF710A"/>
    <w:multiLevelType w:val="multilevel"/>
    <w:tmpl w:val="97FE9B22"/>
    <w:lvl w:ilvl="0">
      <w:start w:val="1"/>
      <w:numFmt w:val="decimal"/>
      <w:lvlText w:val="4.2.%1."/>
      <w:lvlJc w:val="left"/>
      <w:pPr>
        <w:ind w:left="2138" w:firstLine="1778"/>
      </w:pPr>
      <w:rPr>
        <w:rFonts w:hint="default"/>
        <w:b w:val="0"/>
        <w:sz w:val="22"/>
        <w:szCs w:val="22"/>
      </w:rPr>
    </w:lvl>
    <w:lvl w:ilvl="1">
      <w:start w:val="1"/>
      <w:numFmt w:val="lowerLetter"/>
      <w:lvlText w:val="%2."/>
      <w:lvlJc w:val="left"/>
      <w:pPr>
        <w:ind w:left="2858" w:firstLine="2498"/>
      </w:pPr>
    </w:lvl>
    <w:lvl w:ilvl="2">
      <w:start w:val="1"/>
      <w:numFmt w:val="lowerRoman"/>
      <w:lvlText w:val="%3."/>
      <w:lvlJc w:val="right"/>
      <w:pPr>
        <w:ind w:left="3578" w:firstLine="3398"/>
      </w:pPr>
    </w:lvl>
    <w:lvl w:ilvl="3">
      <w:start w:val="1"/>
      <w:numFmt w:val="decimal"/>
      <w:lvlText w:val="%4."/>
      <w:lvlJc w:val="left"/>
      <w:pPr>
        <w:ind w:left="4298" w:firstLine="3938"/>
      </w:pPr>
    </w:lvl>
    <w:lvl w:ilvl="4">
      <w:start w:val="1"/>
      <w:numFmt w:val="lowerLetter"/>
      <w:lvlText w:val="%5."/>
      <w:lvlJc w:val="left"/>
      <w:pPr>
        <w:ind w:left="5018" w:firstLine="4658"/>
      </w:pPr>
    </w:lvl>
    <w:lvl w:ilvl="5">
      <w:start w:val="1"/>
      <w:numFmt w:val="lowerRoman"/>
      <w:lvlText w:val="%6."/>
      <w:lvlJc w:val="right"/>
      <w:pPr>
        <w:ind w:left="5738" w:firstLine="5558"/>
      </w:pPr>
    </w:lvl>
    <w:lvl w:ilvl="6">
      <w:start w:val="1"/>
      <w:numFmt w:val="decimal"/>
      <w:lvlText w:val="%7."/>
      <w:lvlJc w:val="left"/>
      <w:pPr>
        <w:ind w:left="6458" w:firstLine="6098"/>
      </w:pPr>
    </w:lvl>
    <w:lvl w:ilvl="7">
      <w:start w:val="1"/>
      <w:numFmt w:val="lowerLetter"/>
      <w:lvlText w:val="%8."/>
      <w:lvlJc w:val="left"/>
      <w:pPr>
        <w:ind w:left="7178" w:firstLine="6818"/>
      </w:pPr>
    </w:lvl>
    <w:lvl w:ilvl="8">
      <w:start w:val="1"/>
      <w:numFmt w:val="lowerRoman"/>
      <w:lvlText w:val="%9."/>
      <w:lvlJc w:val="right"/>
      <w:pPr>
        <w:ind w:left="7898" w:firstLine="7718"/>
      </w:pPr>
    </w:lvl>
  </w:abstractNum>
  <w:abstractNum w:abstractNumId="34" w15:restartNumberingAfterBreak="0">
    <w:nsid w:val="75A33E54"/>
    <w:multiLevelType w:val="multilevel"/>
    <w:tmpl w:val="AFBEB460"/>
    <w:lvl w:ilvl="0">
      <w:start w:val="1"/>
      <w:numFmt w:val="decimal"/>
      <w:lvlText w:val="7.%1."/>
      <w:lvlJc w:val="left"/>
      <w:pPr>
        <w:ind w:left="2914" w:firstLine="2554"/>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76643074"/>
    <w:multiLevelType w:val="hybridMultilevel"/>
    <w:tmpl w:val="0EB20824"/>
    <w:lvl w:ilvl="0" w:tplc="C1568A4C">
      <w:start w:val="1"/>
      <w:numFmt w:val="decimal"/>
      <w:lvlText w:val="7.5.%1."/>
      <w:lvlJc w:val="left"/>
      <w:pPr>
        <w:ind w:left="121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20CAD"/>
    <w:multiLevelType w:val="hybridMultilevel"/>
    <w:tmpl w:val="2CC021C4"/>
    <w:lvl w:ilvl="0" w:tplc="01FA4F22">
      <w:start w:val="1"/>
      <w:numFmt w:val="decimal"/>
      <w:lvlText w:val="9.1.%1."/>
      <w:lvlJc w:val="left"/>
      <w:pPr>
        <w:ind w:left="568" w:hanging="360"/>
      </w:pPr>
      <w:rPr>
        <w:rFonts w:ascii="Arial" w:hAnsi="Arial" w:cs="Arial" w:hint="default"/>
        <w:b w:val="0"/>
        <w:sz w:val="22"/>
        <w:szCs w:val="22"/>
      </w:rPr>
    </w:lvl>
    <w:lvl w:ilvl="1" w:tplc="08090019" w:tentative="1">
      <w:start w:val="1"/>
      <w:numFmt w:val="lowerLetter"/>
      <w:lvlText w:val="%2."/>
      <w:lvlJc w:val="left"/>
      <w:pPr>
        <w:ind w:left="1288" w:hanging="360"/>
      </w:pPr>
    </w:lvl>
    <w:lvl w:ilvl="2" w:tplc="0809001B" w:tentative="1">
      <w:start w:val="1"/>
      <w:numFmt w:val="lowerRoman"/>
      <w:lvlText w:val="%3."/>
      <w:lvlJc w:val="right"/>
      <w:pPr>
        <w:ind w:left="2008" w:hanging="180"/>
      </w:pPr>
    </w:lvl>
    <w:lvl w:ilvl="3" w:tplc="0809000F" w:tentative="1">
      <w:start w:val="1"/>
      <w:numFmt w:val="decimal"/>
      <w:lvlText w:val="%4."/>
      <w:lvlJc w:val="left"/>
      <w:pPr>
        <w:ind w:left="2728" w:hanging="360"/>
      </w:pPr>
    </w:lvl>
    <w:lvl w:ilvl="4" w:tplc="08090019" w:tentative="1">
      <w:start w:val="1"/>
      <w:numFmt w:val="lowerLetter"/>
      <w:lvlText w:val="%5."/>
      <w:lvlJc w:val="left"/>
      <w:pPr>
        <w:ind w:left="3448" w:hanging="360"/>
      </w:pPr>
    </w:lvl>
    <w:lvl w:ilvl="5" w:tplc="0809001B" w:tentative="1">
      <w:start w:val="1"/>
      <w:numFmt w:val="lowerRoman"/>
      <w:lvlText w:val="%6."/>
      <w:lvlJc w:val="right"/>
      <w:pPr>
        <w:ind w:left="4168" w:hanging="180"/>
      </w:pPr>
    </w:lvl>
    <w:lvl w:ilvl="6" w:tplc="0809000F" w:tentative="1">
      <w:start w:val="1"/>
      <w:numFmt w:val="decimal"/>
      <w:lvlText w:val="%7."/>
      <w:lvlJc w:val="left"/>
      <w:pPr>
        <w:ind w:left="4888" w:hanging="360"/>
      </w:pPr>
    </w:lvl>
    <w:lvl w:ilvl="7" w:tplc="08090019" w:tentative="1">
      <w:start w:val="1"/>
      <w:numFmt w:val="lowerLetter"/>
      <w:lvlText w:val="%8."/>
      <w:lvlJc w:val="left"/>
      <w:pPr>
        <w:ind w:left="5608" w:hanging="360"/>
      </w:pPr>
    </w:lvl>
    <w:lvl w:ilvl="8" w:tplc="0809001B" w:tentative="1">
      <w:start w:val="1"/>
      <w:numFmt w:val="lowerRoman"/>
      <w:lvlText w:val="%9."/>
      <w:lvlJc w:val="right"/>
      <w:pPr>
        <w:ind w:left="6328" w:hanging="180"/>
      </w:pPr>
    </w:lvl>
  </w:abstractNum>
  <w:abstractNum w:abstractNumId="37" w15:restartNumberingAfterBreak="0">
    <w:nsid w:val="76DA4A00"/>
    <w:multiLevelType w:val="hybridMultilevel"/>
    <w:tmpl w:val="A01CCCD8"/>
    <w:lvl w:ilvl="0" w:tplc="95C07714">
      <w:start w:val="1"/>
      <w:numFmt w:val="decimal"/>
      <w:lvlText w:val="3.6.%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8" w15:restartNumberingAfterBreak="0">
    <w:nsid w:val="784B27C1"/>
    <w:multiLevelType w:val="multilevel"/>
    <w:tmpl w:val="A5368772"/>
    <w:lvl w:ilvl="0">
      <w:start w:val="1"/>
      <w:numFmt w:val="decimal"/>
      <w:lvlText w:val="5.%1."/>
      <w:lvlJc w:val="left"/>
      <w:pPr>
        <w:ind w:left="890" w:firstLine="710"/>
      </w:pPr>
      <w:rPr>
        <w:b w:val="0"/>
      </w:rPr>
    </w:lvl>
    <w:lvl w:ilvl="1">
      <w:start w:val="1"/>
      <w:numFmt w:val="lowerLetter"/>
      <w:lvlText w:val="%2."/>
      <w:lvlJc w:val="left"/>
      <w:pPr>
        <w:ind w:left="742" w:firstLine="382"/>
      </w:pPr>
    </w:lvl>
    <w:lvl w:ilvl="2">
      <w:start w:val="1"/>
      <w:numFmt w:val="lowerRoman"/>
      <w:lvlText w:val="%3."/>
      <w:lvlJc w:val="right"/>
      <w:pPr>
        <w:ind w:left="1462" w:firstLine="1282"/>
      </w:pPr>
    </w:lvl>
    <w:lvl w:ilvl="3">
      <w:start w:val="1"/>
      <w:numFmt w:val="decimal"/>
      <w:lvlText w:val="%4."/>
      <w:lvlJc w:val="left"/>
      <w:pPr>
        <w:ind w:left="2182" w:firstLine="1822"/>
      </w:pPr>
    </w:lvl>
    <w:lvl w:ilvl="4">
      <w:start w:val="1"/>
      <w:numFmt w:val="lowerLetter"/>
      <w:lvlText w:val="%5."/>
      <w:lvlJc w:val="left"/>
      <w:pPr>
        <w:ind w:left="2902" w:firstLine="2542"/>
      </w:pPr>
    </w:lvl>
    <w:lvl w:ilvl="5">
      <w:start w:val="1"/>
      <w:numFmt w:val="lowerRoman"/>
      <w:lvlText w:val="%6."/>
      <w:lvlJc w:val="right"/>
      <w:pPr>
        <w:ind w:left="3622" w:firstLine="3442"/>
      </w:pPr>
    </w:lvl>
    <w:lvl w:ilvl="6">
      <w:start w:val="1"/>
      <w:numFmt w:val="decimal"/>
      <w:lvlText w:val="%7."/>
      <w:lvlJc w:val="left"/>
      <w:pPr>
        <w:ind w:left="4342" w:firstLine="3982"/>
      </w:pPr>
    </w:lvl>
    <w:lvl w:ilvl="7">
      <w:start w:val="1"/>
      <w:numFmt w:val="lowerLetter"/>
      <w:lvlText w:val="%8."/>
      <w:lvlJc w:val="left"/>
      <w:pPr>
        <w:ind w:left="5062" w:firstLine="4702"/>
      </w:pPr>
    </w:lvl>
    <w:lvl w:ilvl="8">
      <w:start w:val="1"/>
      <w:numFmt w:val="lowerRoman"/>
      <w:lvlText w:val="%9."/>
      <w:lvlJc w:val="right"/>
      <w:pPr>
        <w:ind w:left="5782" w:firstLine="5602"/>
      </w:pPr>
    </w:lvl>
  </w:abstractNum>
  <w:num w:numId="1">
    <w:abstractNumId w:val="0"/>
  </w:num>
  <w:num w:numId="2">
    <w:abstractNumId w:val="34"/>
  </w:num>
  <w:num w:numId="3">
    <w:abstractNumId w:val="8"/>
  </w:num>
  <w:num w:numId="4">
    <w:abstractNumId w:val="28"/>
  </w:num>
  <w:num w:numId="5">
    <w:abstractNumId w:val="30"/>
  </w:num>
  <w:num w:numId="6">
    <w:abstractNumId w:val="25"/>
  </w:num>
  <w:num w:numId="7">
    <w:abstractNumId w:val="7"/>
  </w:num>
  <w:num w:numId="8">
    <w:abstractNumId w:val="1"/>
  </w:num>
  <w:num w:numId="9">
    <w:abstractNumId w:val="16"/>
  </w:num>
  <w:num w:numId="10">
    <w:abstractNumId w:val="33"/>
  </w:num>
  <w:num w:numId="11">
    <w:abstractNumId w:val="26"/>
  </w:num>
  <w:num w:numId="12">
    <w:abstractNumId w:val="29"/>
  </w:num>
  <w:num w:numId="13">
    <w:abstractNumId w:val="17"/>
  </w:num>
  <w:num w:numId="14">
    <w:abstractNumId w:val="38"/>
  </w:num>
  <w:num w:numId="15">
    <w:abstractNumId w:val="21"/>
  </w:num>
  <w:num w:numId="16">
    <w:abstractNumId w:val="13"/>
  </w:num>
  <w:num w:numId="17">
    <w:abstractNumId w:val="12"/>
  </w:num>
  <w:num w:numId="18">
    <w:abstractNumId w:val="4"/>
  </w:num>
  <w:num w:numId="19">
    <w:abstractNumId w:val="32"/>
  </w:num>
  <w:num w:numId="20">
    <w:abstractNumId w:val="37"/>
  </w:num>
  <w:num w:numId="21">
    <w:abstractNumId w:val="18"/>
  </w:num>
  <w:num w:numId="22">
    <w:abstractNumId w:val="6"/>
  </w:num>
  <w:num w:numId="23">
    <w:abstractNumId w:val="2"/>
  </w:num>
  <w:num w:numId="24">
    <w:abstractNumId w:val="14"/>
  </w:num>
  <w:num w:numId="25">
    <w:abstractNumId w:val="11"/>
  </w:num>
  <w:num w:numId="26">
    <w:abstractNumId w:val="23"/>
  </w:num>
  <w:num w:numId="27">
    <w:abstractNumId w:val="31"/>
  </w:num>
  <w:num w:numId="28">
    <w:abstractNumId w:val="36"/>
  </w:num>
  <w:num w:numId="29">
    <w:abstractNumId w:val="3"/>
  </w:num>
  <w:num w:numId="30">
    <w:abstractNumId w:val="15"/>
  </w:num>
  <w:num w:numId="31">
    <w:abstractNumId w:val="20"/>
  </w:num>
  <w:num w:numId="32">
    <w:abstractNumId w:val="35"/>
  </w:num>
  <w:num w:numId="33">
    <w:abstractNumId w:val="19"/>
  </w:num>
  <w:num w:numId="34">
    <w:abstractNumId w:val="24"/>
  </w:num>
  <w:num w:numId="35">
    <w:abstractNumId w:val="5"/>
  </w:num>
  <w:num w:numId="36">
    <w:abstractNumId w:val="27"/>
  </w:num>
  <w:num w:numId="37">
    <w:abstractNumId w:val="10"/>
  </w:num>
  <w:num w:numId="38">
    <w:abstractNumId w:val="9"/>
  </w:num>
  <w:num w:numId="39">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BE"/>
    <w:rsid w:val="00006462"/>
    <w:rsid w:val="00013054"/>
    <w:rsid w:val="000139F8"/>
    <w:rsid w:val="0003021D"/>
    <w:rsid w:val="000717FE"/>
    <w:rsid w:val="000837D8"/>
    <w:rsid w:val="000A634F"/>
    <w:rsid w:val="000B246F"/>
    <w:rsid w:val="000D741B"/>
    <w:rsid w:val="000F1687"/>
    <w:rsid w:val="0011091A"/>
    <w:rsid w:val="00122450"/>
    <w:rsid w:val="00124354"/>
    <w:rsid w:val="001518FD"/>
    <w:rsid w:val="00163F57"/>
    <w:rsid w:val="001708C1"/>
    <w:rsid w:val="00177E97"/>
    <w:rsid w:val="0018102E"/>
    <w:rsid w:val="00191CCC"/>
    <w:rsid w:val="00193B8A"/>
    <w:rsid w:val="00194F17"/>
    <w:rsid w:val="001A3928"/>
    <w:rsid w:val="001B6178"/>
    <w:rsid w:val="001C489B"/>
    <w:rsid w:val="001E2616"/>
    <w:rsid w:val="001F0CF0"/>
    <w:rsid w:val="00201513"/>
    <w:rsid w:val="0021364B"/>
    <w:rsid w:val="00217AA0"/>
    <w:rsid w:val="00222493"/>
    <w:rsid w:val="00236819"/>
    <w:rsid w:val="002368A3"/>
    <w:rsid w:val="00245EE0"/>
    <w:rsid w:val="0024642F"/>
    <w:rsid w:val="002554D1"/>
    <w:rsid w:val="00266981"/>
    <w:rsid w:val="0028590C"/>
    <w:rsid w:val="002A07A5"/>
    <w:rsid w:val="002B3543"/>
    <w:rsid w:val="00326A64"/>
    <w:rsid w:val="0033647E"/>
    <w:rsid w:val="00336B19"/>
    <w:rsid w:val="0034181A"/>
    <w:rsid w:val="0034778C"/>
    <w:rsid w:val="00347FD3"/>
    <w:rsid w:val="0035008D"/>
    <w:rsid w:val="0035075F"/>
    <w:rsid w:val="00383C19"/>
    <w:rsid w:val="003B0097"/>
    <w:rsid w:val="003B24A1"/>
    <w:rsid w:val="003C2000"/>
    <w:rsid w:val="003D4095"/>
    <w:rsid w:val="003D7795"/>
    <w:rsid w:val="003E2E19"/>
    <w:rsid w:val="003E6CBE"/>
    <w:rsid w:val="003F13E1"/>
    <w:rsid w:val="004202BB"/>
    <w:rsid w:val="0042246A"/>
    <w:rsid w:val="00431224"/>
    <w:rsid w:val="00450A4E"/>
    <w:rsid w:val="00464004"/>
    <w:rsid w:val="00470C85"/>
    <w:rsid w:val="00484FFA"/>
    <w:rsid w:val="004B3EF2"/>
    <w:rsid w:val="004E1849"/>
    <w:rsid w:val="004F0483"/>
    <w:rsid w:val="0051489E"/>
    <w:rsid w:val="00520693"/>
    <w:rsid w:val="00531604"/>
    <w:rsid w:val="00535173"/>
    <w:rsid w:val="005460E3"/>
    <w:rsid w:val="00551693"/>
    <w:rsid w:val="005572EA"/>
    <w:rsid w:val="00567E2E"/>
    <w:rsid w:val="005711F7"/>
    <w:rsid w:val="00573FD3"/>
    <w:rsid w:val="00594C25"/>
    <w:rsid w:val="005B2C67"/>
    <w:rsid w:val="005B55DA"/>
    <w:rsid w:val="005B5EC6"/>
    <w:rsid w:val="00613904"/>
    <w:rsid w:val="0063430A"/>
    <w:rsid w:val="00642161"/>
    <w:rsid w:val="006547DE"/>
    <w:rsid w:val="00665A8C"/>
    <w:rsid w:val="006740D6"/>
    <w:rsid w:val="00693AA1"/>
    <w:rsid w:val="006977C4"/>
    <w:rsid w:val="006A4ED8"/>
    <w:rsid w:val="006C6D7D"/>
    <w:rsid w:val="006D234B"/>
    <w:rsid w:val="006D64B5"/>
    <w:rsid w:val="006E69CA"/>
    <w:rsid w:val="006F1CF1"/>
    <w:rsid w:val="00731C7E"/>
    <w:rsid w:val="00733DBE"/>
    <w:rsid w:val="00754C03"/>
    <w:rsid w:val="00763E29"/>
    <w:rsid w:val="007803DB"/>
    <w:rsid w:val="00790E1F"/>
    <w:rsid w:val="007B0CA7"/>
    <w:rsid w:val="007C5857"/>
    <w:rsid w:val="007F0548"/>
    <w:rsid w:val="008045A3"/>
    <w:rsid w:val="0081414A"/>
    <w:rsid w:val="0082391C"/>
    <w:rsid w:val="00831F3B"/>
    <w:rsid w:val="00836A5B"/>
    <w:rsid w:val="0084220F"/>
    <w:rsid w:val="0086258C"/>
    <w:rsid w:val="008A44FA"/>
    <w:rsid w:val="008C7AD2"/>
    <w:rsid w:val="008F21B8"/>
    <w:rsid w:val="008F48A9"/>
    <w:rsid w:val="0090041D"/>
    <w:rsid w:val="009207E3"/>
    <w:rsid w:val="009225D1"/>
    <w:rsid w:val="00924098"/>
    <w:rsid w:val="00927D69"/>
    <w:rsid w:val="00931C04"/>
    <w:rsid w:val="0094179A"/>
    <w:rsid w:val="0094411E"/>
    <w:rsid w:val="00946432"/>
    <w:rsid w:val="00952DE4"/>
    <w:rsid w:val="0095453A"/>
    <w:rsid w:val="009558B8"/>
    <w:rsid w:val="009735E6"/>
    <w:rsid w:val="00973B8D"/>
    <w:rsid w:val="00975CFB"/>
    <w:rsid w:val="00977AA0"/>
    <w:rsid w:val="009C07BA"/>
    <w:rsid w:val="009C557C"/>
    <w:rsid w:val="009C5A45"/>
    <w:rsid w:val="009C7301"/>
    <w:rsid w:val="009C7E48"/>
    <w:rsid w:val="009E0270"/>
    <w:rsid w:val="00A22085"/>
    <w:rsid w:val="00A22380"/>
    <w:rsid w:val="00A33ADA"/>
    <w:rsid w:val="00A34948"/>
    <w:rsid w:val="00A523FA"/>
    <w:rsid w:val="00A55241"/>
    <w:rsid w:val="00A57B1D"/>
    <w:rsid w:val="00A708F8"/>
    <w:rsid w:val="00A727F7"/>
    <w:rsid w:val="00A80E53"/>
    <w:rsid w:val="00A86219"/>
    <w:rsid w:val="00A93751"/>
    <w:rsid w:val="00AA6EEF"/>
    <w:rsid w:val="00AB3C0E"/>
    <w:rsid w:val="00AC237D"/>
    <w:rsid w:val="00AD10D1"/>
    <w:rsid w:val="00AD59BB"/>
    <w:rsid w:val="00AE1F73"/>
    <w:rsid w:val="00AE4B60"/>
    <w:rsid w:val="00B052E8"/>
    <w:rsid w:val="00B27E43"/>
    <w:rsid w:val="00B31F86"/>
    <w:rsid w:val="00B32D2A"/>
    <w:rsid w:val="00B33CDA"/>
    <w:rsid w:val="00B35072"/>
    <w:rsid w:val="00B37B5C"/>
    <w:rsid w:val="00B44D2D"/>
    <w:rsid w:val="00B53197"/>
    <w:rsid w:val="00B81D46"/>
    <w:rsid w:val="00BC3918"/>
    <w:rsid w:val="00BC7CD3"/>
    <w:rsid w:val="00BE5AF4"/>
    <w:rsid w:val="00BE705E"/>
    <w:rsid w:val="00BF34CC"/>
    <w:rsid w:val="00C009EE"/>
    <w:rsid w:val="00C07AB0"/>
    <w:rsid w:val="00C34F3C"/>
    <w:rsid w:val="00C3726D"/>
    <w:rsid w:val="00C53026"/>
    <w:rsid w:val="00C73E76"/>
    <w:rsid w:val="00C80E74"/>
    <w:rsid w:val="00C82FF9"/>
    <w:rsid w:val="00C832C2"/>
    <w:rsid w:val="00C9168B"/>
    <w:rsid w:val="00C94360"/>
    <w:rsid w:val="00CA7FE6"/>
    <w:rsid w:val="00CD36EF"/>
    <w:rsid w:val="00CD5613"/>
    <w:rsid w:val="00CE1A85"/>
    <w:rsid w:val="00CE7629"/>
    <w:rsid w:val="00D10165"/>
    <w:rsid w:val="00D131A8"/>
    <w:rsid w:val="00D16D30"/>
    <w:rsid w:val="00D62211"/>
    <w:rsid w:val="00D70E2F"/>
    <w:rsid w:val="00D70FC4"/>
    <w:rsid w:val="00DA157E"/>
    <w:rsid w:val="00DA187B"/>
    <w:rsid w:val="00DB08BF"/>
    <w:rsid w:val="00DB3609"/>
    <w:rsid w:val="00DC37E1"/>
    <w:rsid w:val="00DD0B91"/>
    <w:rsid w:val="00DE3349"/>
    <w:rsid w:val="00DF595E"/>
    <w:rsid w:val="00E01F2E"/>
    <w:rsid w:val="00E028F4"/>
    <w:rsid w:val="00E12A20"/>
    <w:rsid w:val="00E20671"/>
    <w:rsid w:val="00E22C27"/>
    <w:rsid w:val="00E263D6"/>
    <w:rsid w:val="00E40E25"/>
    <w:rsid w:val="00E574A4"/>
    <w:rsid w:val="00E70121"/>
    <w:rsid w:val="00E97A74"/>
    <w:rsid w:val="00EA5302"/>
    <w:rsid w:val="00EB727A"/>
    <w:rsid w:val="00EC2832"/>
    <w:rsid w:val="00EC5975"/>
    <w:rsid w:val="00EF0447"/>
    <w:rsid w:val="00F16C53"/>
    <w:rsid w:val="00F3198B"/>
    <w:rsid w:val="00F6405A"/>
    <w:rsid w:val="00F777A6"/>
    <w:rsid w:val="00F86F74"/>
    <w:rsid w:val="00F90344"/>
    <w:rsid w:val="00FA6DA2"/>
    <w:rsid w:val="00FC0650"/>
    <w:rsid w:val="00FC611D"/>
    <w:rsid w:val="00FD34BA"/>
    <w:rsid w:val="00FF04CE"/>
    <w:rsid w:val="00FF6095"/>
    <w:rsid w:val="00FF7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8AF9B"/>
  <w15:docId w15:val="{B8AF92F6-48D0-4B98-A35D-9A607AB8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1F2E"/>
  </w:style>
  <w:style w:type="paragraph" w:styleId="Heading1">
    <w:name w:val="heading 1"/>
    <w:basedOn w:val="Normal"/>
    <w:next w:val="Normal"/>
    <w:pPr>
      <w:keepNext/>
      <w:tabs>
        <w:tab w:val="left" w:pos="851"/>
      </w:tabs>
      <w:spacing w:after="120" w:line="240" w:lineRule="auto"/>
      <w:ind w:left="432" w:hanging="432"/>
      <w:jc w:val="both"/>
      <w:outlineLvl w:val="0"/>
    </w:pPr>
    <w:rPr>
      <w:rFonts w:ascii="Arial" w:eastAsia="Arial" w:hAnsi="Arial" w:cs="Arial"/>
      <w:b/>
      <w:smallCaps/>
      <w:sz w:val="20"/>
      <w:szCs w:val="20"/>
    </w:rPr>
  </w:style>
  <w:style w:type="paragraph" w:styleId="Heading2">
    <w:name w:val="heading 2"/>
    <w:basedOn w:val="Normal"/>
    <w:next w:val="Normal"/>
    <w:pPr>
      <w:tabs>
        <w:tab w:val="left" w:pos="851"/>
      </w:tabs>
      <w:spacing w:after="120" w:line="240" w:lineRule="auto"/>
      <w:ind w:left="718" w:hanging="576"/>
      <w:jc w:val="both"/>
      <w:outlineLvl w:val="1"/>
    </w:pPr>
    <w:rPr>
      <w:rFonts w:ascii="Arial" w:eastAsia="Arial" w:hAnsi="Arial" w:cs="Arial"/>
      <w:sz w:val="20"/>
      <w:szCs w:val="20"/>
    </w:rPr>
  </w:style>
  <w:style w:type="paragraph" w:styleId="Heading3">
    <w:name w:val="heading 3"/>
    <w:basedOn w:val="Normal"/>
    <w:next w:val="Normal"/>
    <w:pPr>
      <w:tabs>
        <w:tab w:val="left" w:pos="1418"/>
      </w:tabs>
      <w:spacing w:after="120" w:line="240" w:lineRule="auto"/>
      <w:ind w:left="2564" w:hanging="720"/>
      <w:jc w:val="both"/>
      <w:outlineLvl w:val="2"/>
    </w:pPr>
    <w:rPr>
      <w:rFonts w:ascii="Arial" w:eastAsia="Arial" w:hAnsi="Arial" w:cs="Arial"/>
      <w:sz w:val="20"/>
      <w:szCs w:val="20"/>
    </w:rPr>
  </w:style>
  <w:style w:type="paragraph" w:styleId="Heading4">
    <w:name w:val="heading 4"/>
    <w:basedOn w:val="Normal"/>
    <w:next w:val="Normal"/>
    <w:pPr>
      <w:spacing w:after="120" w:line="240" w:lineRule="auto"/>
      <w:ind w:left="2424" w:hanging="864"/>
      <w:jc w:val="both"/>
      <w:outlineLvl w:val="3"/>
    </w:pPr>
    <w:rPr>
      <w:rFonts w:ascii="Arial" w:eastAsia="Arial" w:hAnsi="Arial" w:cs="Arial"/>
    </w:r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color w:val="243F60"/>
    </w:rPr>
  </w:style>
  <w:style w:type="paragraph" w:styleId="Heading6">
    <w:name w:val="heading 6"/>
    <w:basedOn w:val="Normal"/>
    <w:next w:val="Normal"/>
    <w:pPr>
      <w:spacing w:after="240" w:line="360" w:lineRule="auto"/>
      <w:ind w:left="1152" w:hanging="1152"/>
      <w:jc w:val="both"/>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2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616"/>
    <w:rPr>
      <w:rFonts w:ascii="Segoe UI" w:hAnsi="Segoe UI" w:cs="Segoe UI"/>
      <w:sz w:val="18"/>
      <w:szCs w:val="18"/>
    </w:rPr>
  </w:style>
  <w:style w:type="paragraph" w:styleId="Header">
    <w:name w:val="header"/>
    <w:basedOn w:val="Normal"/>
    <w:link w:val="HeaderChar"/>
    <w:uiPriority w:val="99"/>
    <w:unhideWhenUsed/>
    <w:rsid w:val="005B5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EC6"/>
  </w:style>
  <w:style w:type="paragraph" w:styleId="Footer">
    <w:name w:val="footer"/>
    <w:basedOn w:val="Normal"/>
    <w:link w:val="FooterChar"/>
    <w:uiPriority w:val="99"/>
    <w:unhideWhenUsed/>
    <w:rsid w:val="005B5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EC6"/>
  </w:style>
  <w:style w:type="paragraph" w:styleId="CommentSubject">
    <w:name w:val="annotation subject"/>
    <w:basedOn w:val="CommentText"/>
    <w:next w:val="CommentText"/>
    <w:link w:val="CommentSubjectChar"/>
    <w:uiPriority w:val="99"/>
    <w:semiHidden/>
    <w:unhideWhenUsed/>
    <w:rsid w:val="0034181A"/>
    <w:rPr>
      <w:b/>
      <w:bCs/>
    </w:rPr>
  </w:style>
  <w:style w:type="character" w:customStyle="1" w:styleId="CommentSubjectChar">
    <w:name w:val="Comment Subject Char"/>
    <w:basedOn w:val="CommentTextChar"/>
    <w:link w:val="CommentSubject"/>
    <w:uiPriority w:val="99"/>
    <w:semiHidden/>
    <w:rsid w:val="0034181A"/>
    <w:rPr>
      <w:b/>
      <w:bCs/>
      <w:sz w:val="20"/>
      <w:szCs w:val="20"/>
    </w:rPr>
  </w:style>
  <w:style w:type="paragraph" w:styleId="ListParagraph">
    <w:name w:val="List Paragraph"/>
    <w:basedOn w:val="Normal"/>
    <w:uiPriority w:val="34"/>
    <w:qFormat/>
    <w:rsid w:val="005572EA"/>
    <w:pPr>
      <w:ind w:left="720"/>
      <w:contextualSpacing/>
    </w:pPr>
  </w:style>
  <w:style w:type="character" w:styleId="Hyperlink">
    <w:name w:val="Hyperlink"/>
    <w:basedOn w:val="DefaultParagraphFont"/>
    <w:uiPriority w:val="99"/>
    <w:rsid w:val="00C9168B"/>
    <w:rPr>
      <w:color w:val="0000FF"/>
      <w:u w:val="single"/>
    </w:rPr>
  </w:style>
  <w:style w:type="character" w:styleId="FollowedHyperlink">
    <w:name w:val="FollowedHyperlink"/>
    <w:basedOn w:val="DefaultParagraphFont"/>
    <w:uiPriority w:val="99"/>
    <w:semiHidden/>
    <w:unhideWhenUsed/>
    <w:rsid w:val="00C9168B"/>
    <w:rPr>
      <w:color w:val="954F72" w:themeColor="followedHyperlink"/>
      <w:u w:val="single"/>
    </w:rPr>
  </w:style>
  <w:style w:type="paragraph" w:styleId="Revision">
    <w:name w:val="Revision"/>
    <w:hidden/>
    <w:uiPriority w:val="99"/>
    <w:semiHidden/>
    <w:rsid w:val="00DE3349"/>
    <w:pPr>
      <w:widowControl/>
      <w:spacing w:after="0" w:line="240" w:lineRule="auto"/>
    </w:pPr>
  </w:style>
  <w:style w:type="paragraph" w:styleId="NoSpacing">
    <w:name w:val="No Spacing"/>
    <w:uiPriority w:val="1"/>
    <w:qFormat/>
    <w:rsid w:val="00DB08BF"/>
    <w:pPr>
      <w:spacing w:after="0" w:line="240" w:lineRule="auto"/>
    </w:pPr>
  </w:style>
  <w:style w:type="character" w:customStyle="1" w:styleId="apple-converted-space">
    <w:name w:val="apple-converted-space"/>
    <w:basedOn w:val="DefaultParagraphFont"/>
    <w:rsid w:val="00336B19"/>
  </w:style>
  <w:style w:type="paragraph" w:styleId="NormalWeb">
    <w:name w:val="Normal (Web)"/>
    <w:basedOn w:val="Normal"/>
    <w:uiPriority w:val="99"/>
    <w:unhideWhenUsed/>
    <w:rsid w:val="000A634F"/>
    <w:pPr>
      <w:widowControl/>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003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igroup.com/" TargetMode="External"/><Relationship Id="rId13" Type="http://schemas.openxmlformats.org/officeDocument/2006/relationships/hyperlink" Target="http://www.mcga.gov.uk/c4mca/mcga07-home/shipsandcargoes/mcga-shipsregsandguidance/marinenotices.htm" TargetMode="External"/><Relationship Id="rId18" Type="http://schemas.openxmlformats.org/officeDocument/2006/relationships/hyperlink" Target="https://www.ofgem.gov.uk/environmental-programmes/non-domestic-rh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egislation.gov.uk/ukpga/2012/9/contents/enacted" TargetMode="External"/><Relationship Id="rId7" Type="http://schemas.openxmlformats.org/officeDocument/2006/relationships/endnotes" Target="endnotes.xml"/><Relationship Id="rId12" Type="http://schemas.openxmlformats.org/officeDocument/2006/relationships/hyperlink" Target="http://www.mcga.gov.uk/c4mca/mcga07-home/shipsandcargoes/mcga-shipsregsandguidance/marinenotices.htm" TargetMode="External"/><Relationship Id="rId17" Type="http://schemas.openxmlformats.org/officeDocument/2006/relationships/hyperlink" Target="https://biomass-suppliers-list.service.gov.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fgem.gov.uk/environmental-programmes/non-domestic-rhi" TargetMode="External"/><Relationship Id="rId20" Type="http://schemas.openxmlformats.org/officeDocument/2006/relationships/hyperlink" Target="http://www.legislation.gov.uk/ukpga/1998/29/cont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org/" TargetMode="External"/><Relationship Id="rId24" Type="http://schemas.openxmlformats.org/officeDocument/2006/relationships/hyperlink" Target="https://www.gov.uk/government/publications/hmg-personnel-security-controls" TargetMode="External"/><Relationship Id="rId5" Type="http://schemas.openxmlformats.org/officeDocument/2006/relationships/webSettings" Target="webSettings.xml"/><Relationship Id="rId15" Type="http://schemas.openxmlformats.org/officeDocument/2006/relationships/hyperlink" Target="https://biomass-suppliers-list.service.gov.uk/" TargetMode="External"/><Relationship Id="rId23" Type="http://schemas.openxmlformats.org/officeDocument/2006/relationships/hyperlink" Target="http://www.legislation.gov.uk/ukpga/2006/47/contents" TargetMode="External"/><Relationship Id="rId10" Type="http://schemas.openxmlformats.org/officeDocument/2006/relationships/hyperlink" Target="http://www.iso.org/" TargetMode="External"/><Relationship Id="rId19" Type="http://schemas.openxmlformats.org/officeDocument/2006/relationships/hyperlink" Target="http://www.legislation.gov.uk/ukpga/1998/29/contents" TargetMode="External"/><Relationship Id="rId4" Type="http://schemas.openxmlformats.org/officeDocument/2006/relationships/settings" Target="settings.xml"/><Relationship Id="rId9" Type="http://schemas.openxmlformats.org/officeDocument/2006/relationships/hyperlink" Target="http://www.bsigroup.com/" TargetMode="External"/><Relationship Id="rId14" Type="http://schemas.openxmlformats.org/officeDocument/2006/relationships/hyperlink" Target="http://www.mcga.gov.uk/c4mca/mcga07-home/shipsandcargoes/mcga-shipsregsandguidance/marinenotices.htm" TargetMode="External"/><Relationship Id="rId22" Type="http://schemas.openxmlformats.org/officeDocument/2006/relationships/hyperlink" Target="http://www.legislation.gov.uk/ukpga/2006/47/cont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0A505-3049-42AC-A0A1-FF555FE8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4332</Words>
  <Characters>24696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Brown</dc:creator>
  <cp:lastModifiedBy>Alison Brown</cp:lastModifiedBy>
  <cp:revision>4</cp:revision>
  <cp:lastPrinted>2017-03-30T08:30:00Z</cp:lastPrinted>
  <dcterms:created xsi:type="dcterms:W3CDTF">2017-04-06T08:47:00Z</dcterms:created>
  <dcterms:modified xsi:type="dcterms:W3CDTF">2017-04-06T08:54:00Z</dcterms:modified>
</cp:coreProperties>
</file>