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32"/>
          <w:szCs w:val="32"/>
        </w:rPr>
      </w:pPr>
      <w:r w:rsidRPr="00325488">
        <w:rPr>
          <w:rFonts w:asciiTheme="minorHAnsi" w:eastAsiaTheme="minorHAnsi" w:hAnsiTheme="minorHAnsi" w:cstheme="minorHAnsi"/>
          <w:b/>
          <w:sz w:val="32"/>
          <w:szCs w:val="32"/>
        </w:rPr>
        <w:t>Service Specification</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325488">
        <w:rPr>
          <w:rFonts w:asciiTheme="minorHAnsi" w:eastAsiaTheme="minorHAnsi" w:hAnsiTheme="minorHAnsi" w:cstheme="minorHAnsi"/>
          <w:noProof/>
          <w:sz w:val="32"/>
          <w:szCs w:val="32"/>
          <w:lang w:eastAsia="en-GB"/>
        </w:rPr>
        <mc:AlternateContent>
          <mc:Choice Requires="wps">
            <w:drawing>
              <wp:anchor distT="4294967294" distB="4294967294" distL="114300" distR="114300" simplePos="0" relativeHeight="251659264" behindDoc="0" locked="0" layoutInCell="1" allowOverlap="1" wp14:anchorId="47C78311" wp14:editId="4BFBF1A0">
                <wp:simplePos x="0" y="0"/>
                <wp:positionH relativeFrom="column">
                  <wp:posOffset>20955</wp:posOffset>
                </wp:positionH>
                <wp:positionV relativeFrom="paragraph">
                  <wp:posOffset>130809</wp:posOffset>
                </wp:positionV>
                <wp:extent cx="42291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65pt;margin-top:10.3pt;width:33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nz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"/>
            </w:pict>
          </mc:Fallback>
        </mc:AlternateConten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325488">
        <w:rPr>
          <w:rFonts w:asciiTheme="minorHAnsi" w:eastAsiaTheme="minorHAnsi" w:hAnsiTheme="minorHAnsi" w:cstheme="minorHAnsi"/>
          <w:sz w:val="32"/>
          <w:szCs w:val="32"/>
        </w:rPr>
        <w:t xml:space="preserve">For the Provision of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32"/>
          <w:szCs w:val="32"/>
        </w:rPr>
      </w:pPr>
      <w:r w:rsidRPr="00325488">
        <w:rPr>
          <w:rFonts w:asciiTheme="minorHAnsi" w:eastAsiaTheme="minorHAnsi" w:hAnsiTheme="minorHAnsi" w:cstheme="minorHAnsi"/>
          <w:color w:val="4F81BD" w:themeColor="accent1"/>
          <w:sz w:val="32"/>
          <w:szCs w:val="32"/>
        </w:rPr>
        <w:t>Stoke on Trent Young People’s Lifestyle Survey 2017 and 2019</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325488">
        <w:rPr>
          <w:rFonts w:asciiTheme="minorHAnsi" w:eastAsiaTheme="minorHAnsi" w:hAnsiTheme="minorHAnsi" w:cstheme="minorHAnsi"/>
          <w:sz w:val="32"/>
          <w:szCs w:val="32"/>
        </w:rPr>
        <w:t>Stoke on Trent City Council</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rsidR="00325488" w:rsidRPr="00325488" w:rsidRDefault="00325488" w:rsidP="00B563C7">
      <w:pPr>
        <w:numPr>
          <w:ilvl w:val="0"/>
          <w:numId w:val="15"/>
        </w:numPr>
        <w:overflowPunct/>
        <w:autoSpaceDE/>
        <w:autoSpaceDN/>
        <w:adjustRightInd/>
        <w:spacing w:after="200" w:line="276" w:lineRule="auto"/>
        <w:ind w:left="0" w:firstLine="0"/>
        <w:jc w:val="left"/>
        <w:textAlignment w:val="auto"/>
        <w:rPr>
          <w:rFonts w:asciiTheme="minorHAnsi" w:hAnsiTheme="minorHAnsi" w:cstheme="minorHAnsi"/>
          <w:sz w:val="24"/>
          <w:szCs w:val="24"/>
          <w:lang w:eastAsia="en-GB"/>
        </w:rPr>
      </w:pPr>
      <w:r w:rsidRPr="00325488">
        <w:rPr>
          <w:rFonts w:asciiTheme="minorHAnsi" w:hAnsiTheme="minorHAnsi" w:cstheme="minorHAnsi"/>
          <w:b/>
          <w:sz w:val="24"/>
          <w:szCs w:val="24"/>
          <w:lang w:eastAsia="en-GB"/>
        </w:rPr>
        <w:t>Contract reference number:</w:t>
      </w:r>
      <w:r w:rsidRPr="00325488">
        <w:rPr>
          <w:rFonts w:asciiTheme="minorHAnsi" w:hAnsiTheme="minorHAnsi" w:cstheme="minorHAnsi"/>
          <w:sz w:val="24"/>
          <w:szCs w:val="24"/>
          <w:lang w:eastAsia="en-GB"/>
        </w:rPr>
        <w:t xml:space="preserve"> </w:t>
      </w:r>
      <w:r w:rsidRPr="00325488">
        <w:rPr>
          <w:rFonts w:asciiTheme="minorHAnsi" w:hAnsiTheme="minorHAnsi" w:cstheme="minorHAnsi"/>
          <w:sz w:val="24"/>
          <w:szCs w:val="24"/>
          <w:lang w:val="en-US" w:eastAsia="en-GB"/>
        </w:rPr>
        <w:t>PH/2016/181</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lang w:val="fr-FR"/>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br w:type="page"/>
      </w:r>
    </w:p>
    <w:tbl>
      <w:tblPr>
        <w:tblW w:w="100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2"/>
      </w:tblGrid>
      <w:tr w:rsidR="00325488" w:rsidRPr="00325488" w:rsidTr="00642255">
        <w:tc>
          <w:tcPr>
            <w:tcW w:w="10062"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Table of Contents</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Introduction</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3</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Background</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3</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Scope</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4</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Service Conditions and Environmental Factors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6</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Statement of Requirements </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7</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Technology, systems and management techniques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8</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Interdependencies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9</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Quality Requirements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9</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Submissions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11</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25488" w:rsidRPr="00325488" w:rsidTr="00642255">
        <w:tc>
          <w:tcPr>
            <w:tcW w:w="9072"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lastRenderedPageBreak/>
              <w:t>Introduction</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purpose of this tender is to appoint a qualified Service Provider to develop and carry out quantitative research to provide data on young people’s health and lifestyles.</w:t>
      </w:r>
    </w:p>
    <w:p w:rsidR="00325488" w:rsidRPr="00325488" w:rsidRDefault="00325488" w:rsidP="00325488">
      <w:pPr>
        <w:overflowPunc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Aims of the study</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To measure the prevalence of youth smoking and gain a better understanding of attitudes, behaviours and knowledge towards smoking and other health and lifestyle issues amongst 11-16 year olds in Stoke on Trent.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r w:rsidRPr="00325488">
        <w:rPr>
          <w:rFonts w:asciiTheme="minorHAnsi" w:eastAsiaTheme="minorHAnsi" w:hAnsiTheme="minorHAnsi" w:cstheme="minorHAnsi"/>
          <w:sz w:val="24"/>
          <w:szCs w:val="24"/>
        </w:rPr>
        <w:t>The survey will seek to identify information on a range of different issues such as healthy eating, oral health, physical activity and sexual health as well as a number of others to be confirmed by the Council. These will be in line with local Public Health priority areas.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Objectives: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Explore current smoking and other risky behaviours amongst young people in Stoke on Trent, including regular smoking, occasional smoking and ‘ever tried’ smoking</w:t>
      </w:r>
    </w:p>
    <w:p w:rsidR="00325488" w:rsidRPr="00325488"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Explore motivations to take up these behaviours, including key influencing factors </w:t>
      </w:r>
    </w:p>
    <w:p w:rsidR="00325488" w:rsidRPr="00325488"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Explore attitudes towards and experiences of quitting smoking</w:t>
      </w:r>
    </w:p>
    <w:p w:rsidR="00325488" w:rsidRPr="00325488"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Identify the prevalence of key lifestyle factors, including levels of physical activity and healthy eating</w:t>
      </w:r>
    </w:p>
    <w:p w:rsidR="00325488" w:rsidRPr="00325488"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Explore knowledge and attitudes towards key lifestyle factors</w:t>
      </w:r>
    </w:p>
    <w:p w:rsidR="00325488" w:rsidRPr="00325488"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Explore awareness of and use of local services available for young people</w:t>
      </w:r>
    </w:p>
    <w:p w:rsidR="00325488" w:rsidRPr="00325488" w:rsidRDefault="00325488" w:rsidP="00325488">
      <w:pPr>
        <w:overflowPunct/>
        <w:textAlignment w:val="auto"/>
        <w:rPr>
          <w:rFonts w:asciiTheme="minorHAnsi" w:eastAsiaTheme="minorHAnsi" w:hAnsiTheme="minorHAnsi" w:cstheme="minorHAnsi"/>
          <w:sz w:val="24"/>
          <w:szCs w:val="24"/>
        </w:rPr>
      </w:pPr>
    </w:p>
    <w:p w:rsidR="00325488" w:rsidRPr="00325488" w:rsidRDefault="00325488" w:rsidP="00325488">
      <w:pPr>
        <w:overflowPunct/>
        <w:textAlignment w:val="auto"/>
        <w:rPr>
          <w:rFonts w:asciiTheme="minorHAnsi" w:eastAsiaTheme="minorHAnsi" w:hAnsiTheme="minorHAnsi" w:cstheme="minorHAnsi"/>
          <w:sz w:val="24"/>
          <w:szCs w:val="24"/>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25488" w:rsidRPr="00325488" w:rsidTr="00642255">
        <w:tc>
          <w:tcPr>
            <w:tcW w:w="9072"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Background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Current levels of smoking among young people in Stoke on Trent are above the national average, with 7% of 11-16 year olds classing themselves as a ‘regular or occasional smokers’.  We also know that amongst pupils who have ever smoked, the majority admit to have first tried smoking between the ages of 13 and 14, highlighting the importance of concentrating prevention efforts at 13/14 years and younger.</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People who begin to smoke at an early age are more likely to develop severe addiction than those who start at a later age.  This obviously has implications for their long-term smoking status and ability to quit, and highlights the vicious cycle of tobacco use whereby a new generation of children become addicted each year, going on to replace the thousands of people who have died </w:t>
      </w:r>
      <w:r w:rsidRPr="00325488">
        <w:rPr>
          <w:rFonts w:asciiTheme="minorHAnsi" w:eastAsiaTheme="minorHAnsi" w:hAnsiTheme="minorHAnsi" w:cstheme="minorHAnsi"/>
          <w:sz w:val="24"/>
          <w:szCs w:val="24"/>
        </w:rPr>
        <w:lastRenderedPageBreak/>
        <w:t xml:space="preserve">prematurely because of their addiction (DH, 2008a), perpetuating health inequalities in our communities.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Accurate, robust data is therefore needed to provide an accurate picture of smoking prevalence amongst young people and to allow robust evaluation of the impact of interventions targeted at young people within Stoke on Trent.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Similar quantitative surveys were conducted within secondary Schools and PRUs (Pupil Referral Unit) in 2009, 2011, </w:t>
      </w:r>
      <w:proofErr w:type="gramStart"/>
      <w:r w:rsidRPr="00325488">
        <w:rPr>
          <w:rFonts w:asciiTheme="minorHAnsi" w:eastAsiaTheme="minorHAnsi" w:hAnsiTheme="minorHAnsi" w:cstheme="minorHAnsi"/>
          <w:sz w:val="24"/>
          <w:szCs w:val="24"/>
        </w:rPr>
        <w:t>2013</w:t>
      </w:r>
      <w:proofErr w:type="gramEnd"/>
      <w:r w:rsidRPr="00325488">
        <w:rPr>
          <w:rFonts w:asciiTheme="minorHAnsi" w:eastAsiaTheme="minorHAnsi" w:hAnsiTheme="minorHAnsi" w:cstheme="minorHAnsi"/>
          <w:sz w:val="24"/>
          <w:szCs w:val="24"/>
        </w:rPr>
        <w:t xml:space="preserve"> and again in 2015, and data obtained from this research has been used to inform the development of youth smoking prevention and other health and lifestyle programmes within the city.  This survey provides an opportunity to follow the same cohort of pupils from previous surveys as well as to gather new information from Year 7 pupils and additional schools who take part.</w:t>
      </w:r>
    </w:p>
    <w:p w:rsidR="00325488" w:rsidRPr="00325488" w:rsidRDefault="00325488" w:rsidP="00325488">
      <w:pPr>
        <w:overflowPunct/>
        <w:autoSpaceDE/>
        <w:autoSpaceDN/>
        <w:adjustRightInd/>
        <w:textAlignment w:val="auto"/>
        <w:rPr>
          <w:rFonts w:asciiTheme="minorHAnsi" w:eastAsiaTheme="minorHAnsi" w:hAnsiTheme="minorHAnsi" w:cstheme="minorHAnsi"/>
          <w:bCs/>
          <w:sz w:val="24"/>
          <w:szCs w:val="24"/>
        </w:rPr>
      </w:pPr>
    </w:p>
    <w:p w:rsidR="00325488" w:rsidRPr="00325488" w:rsidRDefault="00325488" w:rsidP="00325488">
      <w:pPr>
        <w:overflowPunct/>
        <w:autoSpaceDE/>
        <w:autoSpaceDN/>
        <w:adjustRightInd/>
        <w:textAlignment w:val="auto"/>
        <w:rPr>
          <w:rFonts w:asciiTheme="minorHAnsi" w:eastAsiaTheme="minorHAnsi" w:hAnsiTheme="minorHAnsi" w:cstheme="minorHAnsi"/>
          <w:b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25488" w:rsidRPr="00325488" w:rsidTr="00642255">
        <w:tc>
          <w:tcPr>
            <w:tcW w:w="9072"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sz w:val="24"/>
                <w:szCs w:val="24"/>
              </w:rPr>
            </w:pPr>
            <w:r w:rsidRPr="00325488">
              <w:rPr>
                <w:rFonts w:asciiTheme="minorHAnsi" w:hAnsiTheme="minorHAnsi" w:cstheme="minorHAnsi"/>
                <w:sz w:val="24"/>
                <w:szCs w:val="24"/>
              </w:rPr>
              <w:t xml:space="preserve">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Scope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The following section describes the scope of activity that the Service Provider is required to deliver. </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The research project should consist of two large-scale quantitative surveys conducted in the spring academic terms of 2017 and repeated in 2019. This will follow on from the Young People’s Lifestyle Surveys that have been undertaken biyearly since 2009.   </w:t>
      </w:r>
    </w:p>
    <w:p w:rsidR="00325488" w:rsidRPr="00325488" w:rsidRDefault="00325488" w:rsidP="00325488">
      <w:pPr>
        <w:overflowPunc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 xml:space="preserve">Target audience and sampling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target audience for the survey is pupils in secondary schools, special schools and PRUs in Stoke on Trent within Year’s 7, 9 and 11.  The Council would like to conduct the survey with the majority of the schools who took part in the previous 3 surveys to allow some comparison, as well as offer the opportunity to take part to remaining schools.  The survey is optional for schools therefore uptake will determine the size of the final sample.</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Recruitment of Participating Schools will be conducted by the Council therefore this does not need to be addressed by the Service Provider.  The Service Provider will be provided with a list of Participating Schools by the Council and the Service Provider will need to ensure that all of these Participating Schools are included in the survey.  The Service Provider will also need to provide appropriate training and support for its staff </w:t>
      </w:r>
      <w:proofErr w:type="gramStart"/>
      <w:r w:rsidRPr="00325488">
        <w:rPr>
          <w:rFonts w:asciiTheme="minorHAnsi" w:eastAsiaTheme="minorHAnsi" w:hAnsiTheme="minorHAnsi" w:cstheme="minorHAnsi"/>
          <w:sz w:val="24"/>
          <w:szCs w:val="24"/>
        </w:rPr>
        <w:t>who</w:t>
      </w:r>
      <w:proofErr w:type="gramEnd"/>
      <w:r w:rsidRPr="00325488">
        <w:rPr>
          <w:rFonts w:asciiTheme="minorHAnsi" w:eastAsiaTheme="minorHAnsi" w:hAnsiTheme="minorHAnsi" w:cstheme="minorHAnsi"/>
          <w:sz w:val="24"/>
          <w:szCs w:val="24"/>
        </w:rPr>
        <w:t xml:space="preserve"> are coordinating the survey within the schools.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color w:val="4F81BD" w:themeColor="accent1"/>
          <w:sz w:val="24"/>
          <w:szCs w:val="24"/>
        </w:rPr>
      </w:pPr>
      <w:r w:rsidRPr="00325488">
        <w:rPr>
          <w:rFonts w:asciiTheme="minorHAnsi" w:eastAsiaTheme="minorHAnsi" w:hAnsiTheme="minorHAnsi" w:cstheme="minorHAnsi"/>
          <w:sz w:val="24"/>
          <w:szCs w:val="24"/>
        </w:rPr>
        <w:t xml:space="preserve">The Service Provider must be able to provide the option to Participating Schools as to whether they would like to complete online or paper surveys. The final number of Participating Schools and their choice of paper or online survey will be provided by the Council to the Service Provider once this information is known to the Council.  In surveys conducted in previous years the number of participating schools has ranged from 10-13 schools, with a combination of online and paper surveys being completed. The Council cannot guarantee that similar numbers of schools will take part in the 2017 and 2019 </w:t>
      </w:r>
      <w:proofErr w:type="gramStart"/>
      <w:r w:rsidRPr="00325488">
        <w:rPr>
          <w:rFonts w:asciiTheme="minorHAnsi" w:eastAsiaTheme="minorHAnsi" w:hAnsiTheme="minorHAnsi" w:cstheme="minorHAnsi"/>
          <w:sz w:val="24"/>
          <w:szCs w:val="24"/>
        </w:rPr>
        <w:t>surveys,</w:t>
      </w:r>
      <w:proofErr w:type="gramEnd"/>
      <w:r w:rsidRPr="00325488">
        <w:rPr>
          <w:rFonts w:asciiTheme="minorHAnsi" w:eastAsiaTheme="minorHAnsi" w:hAnsiTheme="minorHAnsi" w:cstheme="minorHAnsi"/>
          <w:sz w:val="24"/>
          <w:szCs w:val="24"/>
        </w:rPr>
        <w:t xml:space="preserve"> however the Council can confirm that the </w:t>
      </w:r>
      <w:r w:rsidRPr="00325488">
        <w:rPr>
          <w:rFonts w:asciiTheme="minorHAnsi" w:eastAsiaTheme="minorHAnsi" w:hAnsiTheme="minorHAnsi" w:cstheme="minorHAnsi"/>
          <w:i/>
          <w:sz w:val="24"/>
          <w:szCs w:val="24"/>
        </w:rPr>
        <w:t>maximum</w:t>
      </w:r>
      <w:r w:rsidRPr="00325488">
        <w:rPr>
          <w:rFonts w:asciiTheme="minorHAnsi" w:eastAsiaTheme="minorHAnsi" w:hAnsiTheme="minorHAnsi" w:cstheme="minorHAnsi"/>
          <w:sz w:val="24"/>
          <w:szCs w:val="24"/>
        </w:rPr>
        <w:t xml:space="preserve"> number of Participating Schools for this survey will be 20.  Please note that the Council cannot </w:t>
      </w:r>
      <w:r w:rsidRPr="00325488">
        <w:rPr>
          <w:rFonts w:asciiTheme="minorHAnsi" w:eastAsiaTheme="minorHAnsi" w:hAnsiTheme="minorHAnsi" w:cstheme="minorHAnsi"/>
          <w:sz w:val="24"/>
          <w:szCs w:val="24"/>
        </w:rPr>
        <w:lastRenderedPageBreak/>
        <w:t xml:space="preserve">guarantee any </w:t>
      </w:r>
      <w:r w:rsidRPr="00325488">
        <w:rPr>
          <w:rFonts w:asciiTheme="minorHAnsi" w:eastAsiaTheme="minorHAnsi" w:hAnsiTheme="minorHAnsi" w:cstheme="minorHAnsi"/>
          <w:i/>
          <w:sz w:val="24"/>
          <w:szCs w:val="24"/>
        </w:rPr>
        <w:t>minimum</w:t>
      </w:r>
      <w:r w:rsidRPr="00325488">
        <w:rPr>
          <w:rFonts w:asciiTheme="minorHAnsi" w:eastAsiaTheme="minorHAnsi" w:hAnsiTheme="minorHAnsi" w:cstheme="minorHAnsi"/>
          <w:sz w:val="24"/>
          <w:szCs w:val="24"/>
        </w:rPr>
        <w:t xml:space="preserve"> number of Participating Schools, although at least 10 schools will be sought.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Methodology</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It has been identified that quantitative methods will be most appropriate for collecting the necessary data.  The Service Provider should explain how the data will be collected and analysed and how the findings would be integrated to meet the research objectives.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It is anticipated that completion of the survey will take place within the school timetable and school setting.  The Service Provider’s proposal should therefore also include detail as to how Participating Schools will be supported to conduct the survey with pupils to ensure robust, valid data is obtained.</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final nature and format of the study, including questionnaire content and style, will be agreed between the Council and the Service Provider. However, the Service Provider’s proposal should include detail and relevant costings to offer schools the option to complete the survey via paper or electronic/online methods.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Discussion on project methodology should include: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Ethics &amp; Research Governance</w:t>
      </w:r>
    </w:p>
    <w:p w:rsidR="00325488" w:rsidRPr="00325488"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Design and piloting of data collection tools</w:t>
      </w:r>
    </w:p>
    <w:p w:rsidR="00325488" w:rsidRPr="00325488"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Data analysis and storage</w:t>
      </w:r>
    </w:p>
    <w:p w:rsidR="00325488" w:rsidRPr="00325488"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Project timetable </w:t>
      </w:r>
    </w:p>
    <w:p w:rsidR="00325488" w:rsidRPr="00325488"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Anticipated problems or risks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Service Provider should also make reference to any potentially sensitive or difficult themes of questioning, such as participants discussing personal details about their smoking status or sexual health, and how these will be addressed. The Service Provider should identify how they will minimise self-report bias.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Any survey or questionnaires designed by the Service Provider will need to be approved by the Council and the Council has absolute discretion over the final content of any survey or questionnaire.  The Service Provider will comply with the Council’s instructions and direction in respect of the Service and any survey or questionnaire.</w:t>
      </w:r>
    </w:p>
    <w:p w:rsidR="00325488" w:rsidRPr="00325488" w:rsidRDefault="00325488" w:rsidP="00325488">
      <w:pPr>
        <w:overflowPunct/>
        <w:jc w:val="left"/>
        <w:textAlignment w:val="auto"/>
        <w:rPr>
          <w:rFonts w:asciiTheme="minorHAnsi" w:eastAsiaTheme="minorHAnsi" w:hAnsiTheme="minorHAnsi" w:cstheme="minorHAnsi"/>
          <w:b/>
          <w:sz w:val="24"/>
          <w:szCs w:val="24"/>
        </w:rPr>
      </w:pPr>
    </w:p>
    <w:p w:rsidR="00325488" w:rsidRPr="00325488" w:rsidRDefault="00325488" w:rsidP="00325488">
      <w:pPr>
        <w:overflowPunct/>
        <w:jc w:val="left"/>
        <w:textAlignment w:val="auto"/>
        <w:rPr>
          <w:rFonts w:asciiTheme="minorHAnsi" w:eastAsiaTheme="minorHAnsi" w:hAnsiTheme="minorHAnsi" w:cstheme="minorHAnsi"/>
          <w:b/>
          <w:sz w:val="24"/>
          <w:szCs w:val="24"/>
        </w:rPr>
      </w:pPr>
    </w:p>
    <w:p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 xml:space="preserve">Accessibility &amp; Acceptability </w:t>
      </w:r>
    </w:p>
    <w:p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Participation in the Young People’s Lifestyle Survey 2017 and 2019 will be offered to all secondary schools, special schools and PRUs in Stoke on Trent.  Therefore, in conjunction with </w:t>
      </w:r>
      <w:r w:rsidRPr="00325488">
        <w:rPr>
          <w:rFonts w:asciiTheme="minorHAnsi" w:eastAsiaTheme="minorHAnsi" w:hAnsiTheme="minorHAnsi" w:cstheme="minorHAnsi"/>
          <w:sz w:val="24"/>
          <w:szCs w:val="24"/>
        </w:rPr>
        <w:lastRenderedPageBreak/>
        <w:t>the Council, the successful Service Provider will need to ensure all survey materials</w:t>
      </w:r>
      <w:r w:rsidRPr="00325488">
        <w:rPr>
          <w:rFonts w:asciiTheme="minorHAnsi" w:eastAsiaTheme="minorHAnsi" w:hAnsiTheme="minorHAnsi" w:cstheme="minorHAnsi"/>
          <w:sz w:val="24"/>
          <w:szCs w:val="24"/>
          <w:vertAlign w:val="superscript"/>
        </w:rPr>
        <w:footnoteReference w:id="1"/>
      </w:r>
      <w:r w:rsidRPr="00325488">
        <w:rPr>
          <w:rFonts w:asciiTheme="minorHAnsi" w:eastAsiaTheme="minorHAnsi" w:hAnsiTheme="minorHAnsi" w:cstheme="minorHAnsi"/>
          <w:sz w:val="24"/>
          <w:szCs w:val="24"/>
        </w:rPr>
        <w:t xml:space="preserve"> (including the questionnaire) are appropriate for pupil populations found within these schools.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color w:val="FF0000"/>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Budget for study</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Service Provider should pay particular attention to how budget should be allocated for this research, and should explain fully their suggestions and costings.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Bidi"/>
          <w:sz w:val="24"/>
          <w:szCs w:val="24"/>
        </w:rPr>
      </w:pPr>
      <w:r w:rsidRPr="00325488">
        <w:rPr>
          <w:rFonts w:asciiTheme="minorHAnsi" w:eastAsiaTheme="minorHAnsi" w:hAnsiTheme="minorHAnsi" w:cstheme="minorBidi"/>
          <w:sz w:val="24"/>
          <w:szCs w:val="24"/>
        </w:rPr>
        <w:t>The Service Provider should offer two quotations based on the following criteria:</w:t>
      </w:r>
    </w:p>
    <w:p w:rsidR="00325488" w:rsidRPr="00D113EB" w:rsidRDefault="00325488" w:rsidP="00B563C7">
      <w:pPr>
        <w:numPr>
          <w:ilvl w:val="0"/>
          <w:numId w:val="21"/>
        </w:numPr>
        <w:overflowPunct/>
        <w:autoSpaceDE/>
        <w:autoSpaceDN/>
        <w:adjustRightInd/>
        <w:spacing w:after="200" w:line="276" w:lineRule="auto"/>
        <w:contextualSpacing/>
        <w:jc w:val="left"/>
        <w:textAlignment w:val="auto"/>
        <w:rPr>
          <w:rFonts w:asciiTheme="minorHAnsi" w:eastAsiaTheme="minorHAnsi" w:hAnsiTheme="minorHAnsi" w:cstheme="minorBidi"/>
          <w:sz w:val="24"/>
          <w:szCs w:val="24"/>
        </w:rPr>
      </w:pPr>
      <w:r w:rsidRPr="00325488">
        <w:rPr>
          <w:rFonts w:asciiTheme="minorHAnsi" w:eastAsiaTheme="minorHAnsi" w:hAnsiTheme="minorHAnsi" w:cstheme="minorBidi"/>
          <w:sz w:val="24"/>
          <w:szCs w:val="24"/>
        </w:rPr>
        <w:t xml:space="preserve">Price per </w:t>
      </w:r>
      <w:r w:rsidRPr="00D113EB">
        <w:rPr>
          <w:rFonts w:asciiTheme="minorHAnsi" w:eastAsiaTheme="minorHAnsi" w:hAnsiTheme="minorHAnsi" w:cstheme="minorBidi"/>
          <w:sz w:val="24"/>
          <w:szCs w:val="24"/>
        </w:rPr>
        <w:t>school</w:t>
      </w:r>
      <w:r w:rsidR="004777FD" w:rsidRPr="00D113EB">
        <w:rPr>
          <w:rStyle w:val="FootnoteReference"/>
          <w:rFonts w:asciiTheme="minorHAnsi" w:eastAsiaTheme="minorHAnsi" w:hAnsiTheme="minorHAnsi" w:cstheme="minorBidi"/>
          <w:sz w:val="24"/>
          <w:szCs w:val="24"/>
        </w:rPr>
        <w:footnoteReference w:id="2"/>
      </w:r>
      <w:r w:rsidRPr="00D113EB">
        <w:rPr>
          <w:rFonts w:asciiTheme="minorHAnsi" w:eastAsiaTheme="minorHAnsi" w:hAnsiTheme="minorHAnsi" w:cstheme="minorBidi"/>
          <w:sz w:val="24"/>
          <w:szCs w:val="24"/>
        </w:rPr>
        <w:t xml:space="preserve"> (maximum 300 surveys per school</w:t>
      </w:r>
      <w:r w:rsidR="00642255" w:rsidRPr="00D113EB">
        <w:rPr>
          <w:rStyle w:val="FootnoteReference"/>
          <w:rFonts w:asciiTheme="minorHAnsi" w:eastAsiaTheme="minorHAnsi" w:hAnsiTheme="minorHAnsi" w:cstheme="minorBidi"/>
          <w:sz w:val="24"/>
          <w:szCs w:val="24"/>
        </w:rPr>
        <w:footnoteReference w:id="3"/>
      </w:r>
      <w:r w:rsidRPr="00D113EB">
        <w:rPr>
          <w:rFonts w:asciiTheme="minorHAnsi" w:eastAsiaTheme="minorHAnsi" w:hAnsiTheme="minorHAnsi" w:cstheme="minorBidi"/>
          <w:sz w:val="24"/>
          <w:szCs w:val="24"/>
        </w:rPr>
        <w:t>) for completion online</w:t>
      </w:r>
    </w:p>
    <w:p w:rsidR="00325488" w:rsidRPr="00D113EB" w:rsidRDefault="00325488" w:rsidP="00B563C7">
      <w:pPr>
        <w:numPr>
          <w:ilvl w:val="0"/>
          <w:numId w:val="21"/>
        </w:numPr>
        <w:overflowPunct/>
        <w:autoSpaceDE/>
        <w:autoSpaceDN/>
        <w:adjustRightInd/>
        <w:spacing w:after="200" w:line="276" w:lineRule="auto"/>
        <w:contextualSpacing/>
        <w:jc w:val="left"/>
        <w:textAlignment w:val="auto"/>
        <w:rPr>
          <w:rFonts w:asciiTheme="minorHAnsi" w:eastAsiaTheme="minorHAnsi" w:hAnsiTheme="minorHAnsi" w:cstheme="minorBidi"/>
          <w:sz w:val="24"/>
          <w:szCs w:val="24"/>
        </w:rPr>
      </w:pPr>
      <w:r w:rsidRPr="00D113EB">
        <w:rPr>
          <w:rFonts w:asciiTheme="minorHAnsi" w:eastAsiaTheme="minorHAnsi" w:hAnsiTheme="minorHAnsi" w:cstheme="minorBidi"/>
          <w:sz w:val="24"/>
          <w:szCs w:val="24"/>
        </w:rPr>
        <w:t>Price per school</w:t>
      </w:r>
      <w:r w:rsidR="004777FD" w:rsidRPr="00D113EB">
        <w:rPr>
          <w:rFonts w:asciiTheme="minorHAnsi" w:eastAsiaTheme="minorHAnsi" w:hAnsiTheme="minorHAnsi" w:cstheme="minorBidi"/>
          <w:sz w:val="24"/>
          <w:szCs w:val="24"/>
          <w:vertAlign w:val="superscript"/>
        </w:rPr>
        <w:t>2</w:t>
      </w:r>
      <w:r w:rsidRPr="00D113EB">
        <w:rPr>
          <w:rFonts w:asciiTheme="minorHAnsi" w:eastAsiaTheme="minorHAnsi" w:hAnsiTheme="minorHAnsi" w:cstheme="minorBidi"/>
          <w:sz w:val="24"/>
          <w:szCs w:val="24"/>
        </w:rPr>
        <w:t xml:space="preserve"> (maximum 300 surveys per school</w:t>
      </w:r>
      <w:r w:rsidR="004777FD" w:rsidRPr="00D113EB">
        <w:rPr>
          <w:rFonts w:asciiTheme="minorHAnsi" w:eastAsiaTheme="minorHAnsi" w:hAnsiTheme="minorHAnsi" w:cstheme="minorBidi"/>
          <w:sz w:val="24"/>
          <w:szCs w:val="24"/>
          <w:vertAlign w:val="superscript"/>
        </w:rPr>
        <w:t>3</w:t>
      </w:r>
      <w:r w:rsidRPr="00D113EB">
        <w:rPr>
          <w:rFonts w:asciiTheme="minorHAnsi" w:eastAsiaTheme="minorHAnsi" w:hAnsiTheme="minorHAnsi" w:cstheme="minorBidi"/>
          <w:sz w:val="24"/>
          <w:szCs w:val="24"/>
        </w:rPr>
        <w:t>) for completion on paper</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Council is looking for pricing options that offer the best value for money in context of its requirements and a fixed price quote.  The total budget available for delivery of this Service in a maximum of 20 schools per survey year is £30,000</w:t>
      </w:r>
      <w:r w:rsidRPr="00325488">
        <w:rPr>
          <w:rFonts w:asciiTheme="minorHAnsi" w:eastAsiaTheme="minorHAnsi" w:hAnsiTheme="minorHAnsi" w:cstheme="minorHAnsi"/>
          <w:sz w:val="24"/>
          <w:szCs w:val="24"/>
          <w:vertAlign w:val="superscript"/>
        </w:rPr>
        <w:footnoteReference w:id="4"/>
      </w:r>
      <w:r w:rsidRPr="00325488">
        <w:rPr>
          <w:rFonts w:asciiTheme="minorHAnsi" w:eastAsiaTheme="minorHAnsi" w:hAnsiTheme="minorHAnsi" w:cstheme="minorHAnsi"/>
          <w:sz w:val="24"/>
          <w:szCs w:val="24"/>
        </w:rPr>
        <w:t xml:space="preserve"> (plus VAT).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keepNext/>
        <w:tabs>
          <w:tab w:val="left" w:pos="6480"/>
        </w:tabs>
        <w:overflowPunct/>
        <w:autoSpaceDE/>
        <w:autoSpaceDN/>
        <w:adjustRightInd/>
        <w:jc w:val="left"/>
        <w:textAlignment w:val="auto"/>
        <w:outlineLvl w:val="0"/>
        <w:rPr>
          <w:rFonts w:asciiTheme="minorHAnsi" w:hAnsiTheme="minorHAnsi" w:cstheme="minorHAnsi"/>
          <w:bCs/>
          <w:color w:val="4F81BD" w:themeColor="accent1"/>
          <w:kern w:val="32"/>
          <w:sz w:val="24"/>
          <w:szCs w:val="24"/>
        </w:rPr>
      </w:pPr>
      <w:bookmarkStart w:id="0" w:name="_Toc169684606"/>
      <w:bookmarkStart w:id="1" w:name="_Toc169686794"/>
      <w:bookmarkStart w:id="2" w:name="_Toc169945702"/>
      <w:bookmarkStart w:id="3" w:name="_Toc169945995"/>
      <w:r w:rsidRPr="00325488">
        <w:rPr>
          <w:rFonts w:asciiTheme="minorHAnsi" w:hAnsiTheme="minorHAnsi" w:cstheme="minorHAnsi"/>
          <w:bCs/>
          <w:color w:val="4F81BD" w:themeColor="accent1"/>
          <w:kern w:val="32"/>
          <w:sz w:val="24"/>
          <w:szCs w:val="24"/>
        </w:rPr>
        <w:t xml:space="preserve">Responsibilities of the </w:t>
      </w:r>
      <w:bookmarkEnd w:id="0"/>
      <w:bookmarkEnd w:id="1"/>
      <w:bookmarkEnd w:id="2"/>
      <w:bookmarkEnd w:id="3"/>
      <w:r w:rsidRPr="00325488">
        <w:rPr>
          <w:rFonts w:asciiTheme="minorHAnsi" w:hAnsiTheme="minorHAnsi" w:cstheme="minorHAnsi"/>
          <w:bCs/>
          <w:color w:val="4F81BD" w:themeColor="accent1"/>
          <w:kern w:val="32"/>
          <w:sz w:val="24"/>
          <w:szCs w:val="24"/>
        </w:rPr>
        <w:t>Service Provider</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The Service Provider will be responsible for the fieldwork, data analysis and preparation of the final reports to a standard agreed with the Council.  The design should be discussed with the Council and project lead (TBC). It is the responsibility of the Service Provider to ensure that the proposed methodology does not contravene the provisions of the Data Protection Act 1998.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rsidTr="00642255">
        <w:tc>
          <w:tcPr>
            <w:tcW w:w="9495"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Service Conditions and Environmental Factors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keepNext/>
        <w:tabs>
          <w:tab w:val="left" w:pos="6480"/>
        </w:tabs>
        <w:overflowPunct/>
        <w:autoSpaceDE/>
        <w:autoSpaceDN/>
        <w:adjustRightInd/>
        <w:jc w:val="left"/>
        <w:textAlignment w:val="auto"/>
        <w:outlineLvl w:val="0"/>
        <w:rPr>
          <w:rFonts w:asciiTheme="minorHAnsi" w:hAnsiTheme="minorHAnsi" w:cstheme="minorHAnsi"/>
          <w:bCs/>
          <w:color w:val="4F81BD" w:themeColor="accent1"/>
          <w:kern w:val="32"/>
          <w:sz w:val="24"/>
          <w:szCs w:val="24"/>
        </w:rPr>
      </w:pPr>
      <w:r w:rsidRPr="00325488">
        <w:rPr>
          <w:rFonts w:asciiTheme="minorHAnsi" w:hAnsiTheme="minorHAnsi" w:cstheme="minorHAnsi"/>
          <w:bCs/>
          <w:color w:val="4F81BD" w:themeColor="accent1"/>
          <w:kern w:val="32"/>
          <w:sz w:val="24"/>
          <w:szCs w:val="24"/>
        </w:rPr>
        <w:t>Intellectual Property</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The ownership of the research material including the questionnaire, final report and any data gathered/ produced as a result of the research lies with the Council and explicit permission must be sought by any external party wishing to make use of the data.  Study findings, data (including raw data) and reports must be made available and fully accessible for use by the Council.  </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 xml:space="preserve">Branding </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Survey materials should be co-branded to demonstrate that the research is being carried out as a partnership between the Service Provider and the Council.</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lastRenderedPageBreak/>
        <w:t>Resources</w:t>
      </w:r>
    </w:p>
    <w:p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Service Provider will be responsible for developing and keeping stock of all survey materials.</w:t>
      </w:r>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Resources should be kept up to date and should be sensitive to the cultural needs, languages and backgrounds of people in its local population and its clients by ensuring that the stock is fully representative of both ethnicity and disability.</w:t>
      </w:r>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rsidTr="00642255">
        <w:tc>
          <w:tcPr>
            <w:tcW w:w="9495"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cstheme="minorHAnsi"/>
                <w:sz w:val="24"/>
                <w:szCs w:val="24"/>
              </w:rPr>
            </w:pPr>
            <w:r w:rsidRPr="00325488">
              <w:rPr>
                <w:rFonts w:cstheme="minorHAnsi"/>
                <w:sz w:val="24"/>
                <w:szCs w:val="24"/>
              </w:rPr>
              <w:br w:type="page"/>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Statement of Requirements</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Study output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At the end of each survey, the Service Provider will provide the Council with final written reports to meet the project objectives outlined above as follows: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One detailed report including all data tables for the complete survey results for all Participating Schools in Stoke on Trent</w:t>
      </w:r>
    </w:p>
    <w:p w:rsidR="00325488" w:rsidRPr="00325488"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One detailed and one summary report for all Participating Schools including analysis of data compared to previous local survey data and national data (where relevant and comparable)</w:t>
      </w:r>
    </w:p>
    <w:p w:rsidR="00325488" w:rsidRPr="00325488"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Detailed and summary reports for each individual Participating School</w:t>
      </w:r>
    </w:p>
    <w:p w:rsidR="00325488" w:rsidRPr="00325488"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‘Trends’ report providing weighted data to allow ‘like-with-like’ comparisons with previous surveys</w:t>
      </w:r>
    </w:p>
    <w:p w:rsidR="00325488" w:rsidRPr="00325488"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Separate detailed analysis of schools that have completed the </w:t>
      </w:r>
      <w:proofErr w:type="spellStart"/>
      <w:r w:rsidRPr="00325488">
        <w:rPr>
          <w:rFonts w:asciiTheme="minorHAnsi" w:eastAsiaTheme="minorHAnsi" w:hAnsiTheme="minorHAnsi" w:cstheme="minorHAnsi"/>
          <w:sz w:val="24"/>
          <w:szCs w:val="24"/>
        </w:rPr>
        <w:t>DECIPHer</w:t>
      </w:r>
      <w:proofErr w:type="spellEnd"/>
      <w:r w:rsidRPr="00325488">
        <w:rPr>
          <w:rFonts w:asciiTheme="minorHAnsi" w:eastAsiaTheme="minorHAnsi" w:hAnsiTheme="minorHAnsi" w:cstheme="minorHAnsi"/>
          <w:sz w:val="24"/>
          <w:szCs w:val="24"/>
        </w:rPr>
        <w:t>-ASSIST smoking prevention programme (list to be provided by the Council).</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These reports should be written in a clear and accessible style and should include pictorial representations of data (e.g. bar charts), an executive summary of key findings and comments on implications for future work.  The final reports must be completed to the Council’s satisfaction and the Service Provider must follow the Council’s instructions and direction with regards to the content and format of the reports.  Once the final reports have been agreed by the Council, copies of the final reports should be supplied in hard copy to the Council and to each Participating School, and electronic versions (PDF) of each report made available to the Council.</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project manager (to be confirmed named contact within Stoke on Trent Public Health team) must be fully informed and involved in the progress of the study and the Service Provider will need to supply regular (at least monthly) progress updates by phone, email or face-to-face as required by the Council.  The Service Provider may also be required to give a presentation of the results to the Council.</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lastRenderedPageBreak/>
        <w:t>The Service Provider’s proposal must also include detail of on-going support arrangements to provide additional data analysis/interpretation of results.</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keepNext/>
        <w:overflowPunct/>
        <w:autoSpaceDE/>
        <w:autoSpaceDN/>
        <w:adjustRightInd/>
        <w:jc w:val="left"/>
        <w:textAlignment w:val="auto"/>
        <w:outlineLvl w:val="1"/>
        <w:rPr>
          <w:rFonts w:asciiTheme="minorHAnsi" w:hAnsiTheme="minorHAnsi" w:cstheme="minorHAnsi"/>
          <w:iCs/>
          <w:color w:val="4F81BD" w:themeColor="accent1"/>
          <w:kern w:val="32"/>
          <w:sz w:val="24"/>
          <w:szCs w:val="24"/>
        </w:rPr>
      </w:pPr>
      <w:r w:rsidRPr="00325488">
        <w:rPr>
          <w:rFonts w:asciiTheme="minorHAnsi" w:hAnsiTheme="minorHAnsi" w:cstheme="minorHAnsi"/>
          <w:iCs/>
          <w:color w:val="4F81BD" w:themeColor="accent1"/>
          <w:kern w:val="32"/>
          <w:sz w:val="24"/>
          <w:szCs w:val="24"/>
        </w:rPr>
        <w:t>Risk Assessment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Submissions should include an outline and analysis of potential organisational or methodological risks to the successful completion of this project within the agreed timescale.  The Service Provider should also specify appropriate strategies to respond to and resolve potential risks, including general contingency arrangements and disaster recovery plans.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color w:val="4F81BD" w:themeColor="accent1"/>
          <w:sz w:val="24"/>
          <w:szCs w:val="24"/>
        </w:rPr>
        <w:t>Proposed Timescale</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t>Deadline</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r w:rsidRPr="00325488">
        <w:rPr>
          <w:rFonts w:asciiTheme="minorHAnsi" w:eastAsiaTheme="minorHAnsi" w:hAnsiTheme="minorHAnsi" w:cstheme="minorHAnsi"/>
          <w:b/>
          <w:sz w:val="24"/>
          <w:szCs w:val="24"/>
        </w:rPr>
        <w:tab/>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Deadlines for submissions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00642255">
        <w:rPr>
          <w:rFonts w:asciiTheme="minorHAnsi" w:eastAsiaTheme="minorHAnsi" w:hAnsiTheme="minorHAnsi" w:cstheme="minorHAnsi"/>
          <w:sz w:val="24"/>
          <w:szCs w:val="24"/>
        </w:rPr>
        <w:t>09/12/2016</w:t>
      </w:r>
    </w:p>
    <w:p w:rsidR="00325488" w:rsidRPr="00D113EB" w:rsidRDefault="00642255" w:rsidP="00325488">
      <w:pPr>
        <w:overflowPunct/>
        <w:autoSpaceDE/>
        <w:autoSpaceDN/>
        <w:adjustRightInd/>
        <w:jc w:val="left"/>
        <w:textAlignment w:val="auto"/>
        <w:rPr>
          <w:rFonts w:asciiTheme="minorHAnsi" w:eastAsiaTheme="minorHAnsi" w:hAnsiTheme="minorHAnsi" w:cstheme="minorHAnsi"/>
          <w:sz w:val="24"/>
          <w:szCs w:val="24"/>
        </w:rPr>
      </w:pPr>
      <w:r w:rsidRPr="00D113EB">
        <w:rPr>
          <w:rFonts w:asciiTheme="minorHAnsi" w:eastAsiaTheme="minorHAnsi" w:hAnsiTheme="minorHAnsi" w:cstheme="minorHAnsi"/>
          <w:sz w:val="24"/>
          <w:szCs w:val="24"/>
        </w:rPr>
        <w:t>Contract award and start</w:t>
      </w:r>
      <w:r w:rsidRPr="00D113EB">
        <w:rPr>
          <w:rFonts w:asciiTheme="minorHAnsi" w:eastAsiaTheme="minorHAnsi" w:hAnsiTheme="minorHAnsi" w:cstheme="minorHAnsi"/>
          <w:sz w:val="24"/>
          <w:szCs w:val="24"/>
        </w:rPr>
        <w:tab/>
      </w:r>
      <w:r w:rsidRPr="00D113EB">
        <w:rPr>
          <w:rFonts w:asciiTheme="minorHAnsi" w:eastAsiaTheme="minorHAnsi" w:hAnsiTheme="minorHAnsi" w:cstheme="minorHAnsi"/>
          <w:sz w:val="24"/>
          <w:szCs w:val="24"/>
        </w:rPr>
        <w:tab/>
      </w:r>
      <w:r w:rsidRPr="00D113EB">
        <w:rPr>
          <w:rFonts w:asciiTheme="minorHAnsi" w:eastAsiaTheme="minorHAnsi" w:hAnsiTheme="minorHAnsi" w:cstheme="minorHAnsi"/>
          <w:sz w:val="24"/>
          <w:szCs w:val="24"/>
        </w:rPr>
        <w:tab/>
      </w:r>
      <w:r w:rsidR="00325488" w:rsidRPr="00D113EB">
        <w:rPr>
          <w:rFonts w:asciiTheme="minorHAnsi" w:eastAsiaTheme="minorHAnsi" w:hAnsiTheme="minorHAnsi" w:cstheme="minorHAnsi"/>
          <w:sz w:val="24"/>
          <w:szCs w:val="24"/>
        </w:rPr>
        <w:tab/>
      </w:r>
      <w:r w:rsidR="00D113EB" w:rsidRPr="00D113EB">
        <w:rPr>
          <w:rFonts w:asciiTheme="minorHAnsi" w:eastAsiaTheme="minorHAnsi" w:hAnsiTheme="minorHAnsi" w:cstheme="minorHAnsi"/>
          <w:sz w:val="24"/>
          <w:szCs w:val="24"/>
        </w:rPr>
        <w:t>1</w:t>
      </w:r>
      <w:r w:rsidR="00D113EB" w:rsidRPr="00D113EB">
        <w:rPr>
          <w:rFonts w:asciiTheme="minorHAnsi" w:eastAsiaTheme="minorHAnsi" w:hAnsiTheme="minorHAnsi" w:cstheme="minorHAnsi"/>
          <w:sz w:val="24"/>
          <w:szCs w:val="24"/>
          <w:vertAlign w:val="superscript"/>
        </w:rPr>
        <w:t>st</w:t>
      </w:r>
      <w:r w:rsidR="00D113EB" w:rsidRPr="00D113EB">
        <w:rPr>
          <w:rFonts w:asciiTheme="minorHAnsi" w:eastAsiaTheme="minorHAnsi" w:hAnsiTheme="minorHAnsi" w:cstheme="minorHAnsi"/>
          <w:sz w:val="24"/>
          <w:szCs w:val="24"/>
        </w:rPr>
        <w:t xml:space="preserve"> </w:t>
      </w:r>
      <w:r w:rsidRPr="00D113EB">
        <w:rPr>
          <w:rFonts w:asciiTheme="minorHAnsi" w:eastAsiaTheme="minorHAnsi" w:hAnsiTheme="minorHAnsi" w:cstheme="minorHAnsi"/>
          <w:sz w:val="24"/>
          <w:szCs w:val="24"/>
        </w:rPr>
        <w:t>January 2017</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D113EB">
        <w:rPr>
          <w:rFonts w:asciiTheme="minorHAnsi" w:eastAsiaTheme="minorHAnsi" w:hAnsiTheme="minorHAnsi" w:cstheme="minorHAnsi"/>
          <w:sz w:val="24"/>
          <w:szCs w:val="24"/>
        </w:rPr>
        <w:t>Approval of methodology and final questionnaire</w:t>
      </w:r>
      <w:r w:rsidRPr="00D113EB">
        <w:rPr>
          <w:rFonts w:asciiTheme="minorHAnsi" w:eastAsiaTheme="minorHAnsi" w:hAnsiTheme="minorHAnsi" w:cstheme="minorHAnsi"/>
          <w:sz w:val="24"/>
          <w:szCs w:val="24"/>
        </w:rPr>
        <w:tab/>
        <w:t>31/01/2017</w:t>
      </w:r>
      <w:r w:rsidRPr="00325488">
        <w:rPr>
          <w:rFonts w:asciiTheme="minorHAnsi" w:eastAsiaTheme="minorHAnsi" w:hAnsiTheme="minorHAnsi" w:cstheme="minorHAnsi"/>
          <w:sz w:val="24"/>
          <w:szCs w:val="24"/>
        </w:rPr>
        <w:t xml:space="preserve"> </w:t>
      </w:r>
    </w:p>
    <w:p w:rsidR="00325488" w:rsidRPr="00325488" w:rsidRDefault="00325488" w:rsidP="00325488">
      <w:pPr>
        <w:overflowPunct/>
        <w:autoSpaceDE/>
        <w:autoSpaceDN/>
        <w:adjustRightInd/>
        <w:ind w:left="5040" w:hanging="5040"/>
        <w:jc w:val="left"/>
        <w:textAlignment w:val="auto"/>
        <w:rPr>
          <w:rFonts w:asciiTheme="minorHAnsi" w:eastAsiaTheme="minorHAnsi" w:hAnsiTheme="minorHAnsi" w:cstheme="minorHAnsi"/>
          <w:color w:val="FF0000"/>
          <w:sz w:val="24"/>
          <w:szCs w:val="24"/>
        </w:rPr>
      </w:pPr>
      <w:r w:rsidRPr="00325488">
        <w:rPr>
          <w:rFonts w:asciiTheme="minorHAnsi" w:eastAsiaTheme="minorHAnsi" w:hAnsiTheme="minorHAnsi" w:cstheme="minorHAnsi"/>
          <w:sz w:val="24"/>
          <w:szCs w:val="24"/>
        </w:rPr>
        <w:t>Conduct fieldwork</w:t>
      </w:r>
      <w:r w:rsidRPr="00325488">
        <w:rPr>
          <w:rFonts w:asciiTheme="minorHAnsi" w:eastAsiaTheme="minorHAnsi" w:hAnsiTheme="minorHAnsi" w:cstheme="minorHAnsi"/>
          <w:sz w:val="24"/>
          <w:szCs w:val="24"/>
        </w:rPr>
        <w:tab/>
        <w:t>01/02/2017-31/03/2017 (exact timings TBC with Participating Schools)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Analysis, draft reports, presentation of findings</w:t>
      </w:r>
      <w:r w:rsidRPr="00325488">
        <w:rPr>
          <w:rFonts w:asciiTheme="minorHAnsi" w:eastAsiaTheme="minorHAnsi" w:hAnsiTheme="minorHAnsi" w:cstheme="minorHAnsi"/>
          <w:sz w:val="24"/>
          <w:szCs w:val="24"/>
        </w:rPr>
        <w:tab/>
        <w:t>25/05/2017</w:t>
      </w:r>
    </w:p>
    <w:p w:rsidR="00325488" w:rsidRPr="00325488" w:rsidRDefault="00325488" w:rsidP="00325488">
      <w:pPr>
        <w:tabs>
          <w:tab w:val="left" w:pos="720"/>
          <w:tab w:val="left" w:pos="1440"/>
          <w:tab w:val="left" w:pos="2160"/>
          <w:tab w:val="left" w:pos="2880"/>
          <w:tab w:val="left" w:pos="3600"/>
          <w:tab w:val="left" w:pos="4320"/>
          <w:tab w:val="left" w:pos="5040"/>
          <w:tab w:val="left" w:pos="5760"/>
          <w:tab w:val="left" w:pos="7110"/>
        </w:tabs>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Final report(s) agreed and distributed</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03/07/2017</w:t>
      </w:r>
      <w:r w:rsidRPr="00325488">
        <w:rPr>
          <w:rFonts w:asciiTheme="minorHAnsi" w:eastAsiaTheme="minorHAnsi" w:hAnsiTheme="minorHAnsi" w:cstheme="minorHAnsi"/>
          <w:sz w:val="24"/>
          <w:szCs w:val="24"/>
        </w:rPr>
        <w:tab/>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above timescale will be used for the completion of the 2017 survey. A timescale for conducting the 2019 survey will be agreed with the Council and the Service Provider and confirmed at a later date during the Contract Period.</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These are outline proposals for the delivery of the research and the Service Provider’s proposal should demonstrate ability to meet these deadlines or offer an alternative timeframe complete with rationale.  Considerations should also be made to the appropriate completion of fieldwork taking into account school holidays and how this may affect response bias.  The Council reserves the right to amend the proposed timescale at any time and for any reason.</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The Service Provider will be required to meet with the Council on a quarterly basis to discuss performance against outcomes and key performance indicators as outlined above. </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rsidTr="00642255">
        <w:tc>
          <w:tcPr>
            <w:tcW w:w="9495"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Technology, systems and management techniques</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The Service Provider should have access to IT facilities including high quality printing which ensures the smooth operation and delivery of the research.  Any data management IT equipment used i.e. PC’s, Laptops and Tablets must be encrypted to the suitable level of security that ensures data is protected in the event of loss or theft. The standard encryption level accepted by the authority is FIPS 140-2. The authority will consider other encryption standards.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rsidTr="00642255">
        <w:tc>
          <w:tcPr>
            <w:tcW w:w="9495"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cstheme="minorHAnsi"/>
                <w:sz w:val="24"/>
                <w:szCs w:val="24"/>
              </w:rPr>
              <w:br w:type="page"/>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Interdependencies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b/>
          <w:sz w:val="24"/>
          <w:szCs w:val="24"/>
        </w:rPr>
      </w:pPr>
      <w:r w:rsidRPr="00325488">
        <w:rPr>
          <w:rFonts w:asciiTheme="minorHAnsi" w:eastAsiaTheme="minorHAnsi" w:hAnsiTheme="minorHAnsi" w:cstheme="minorHAnsi"/>
          <w:sz w:val="24"/>
          <w:szCs w:val="24"/>
        </w:rPr>
        <w:t>The Service Provider is required to develop and maintain effective working relationships with Participating Schools and educational establishments.</w:t>
      </w: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b/>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rsidTr="00642255">
        <w:tc>
          <w:tcPr>
            <w:tcW w:w="9495"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Quality Requirements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The Service Provider will adhere to the following Quality Standards:</w:t>
      </w:r>
    </w:p>
    <w:p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 </w:t>
      </w: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Be responsible for the recruitment, training, support, management, appraisal and supervision of their own staff working within the organisation (including volunteers where relevant) and the overall management of the programme</w:t>
      </w:r>
    </w:p>
    <w:p w:rsidR="00325488" w:rsidRPr="00325488" w:rsidRDefault="00325488" w:rsidP="00325488">
      <w:pPr>
        <w:overflowPunct/>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Ensure that </w:t>
      </w:r>
      <w:proofErr w:type="gramStart"/>
      <w:r w:rsidRPr="00325488">
        <w:rPr>
          <w:rFonts w:asciiTheme="minorHAnsi" w:eastAsiaTheme="minorHAnsi" w:hAnsiTheme="minorHAnsi" w:cstheme="minorHAnsi"/>
          <w:sz w:val="24"/>
          <w:szCs w:val="24"/>
        </w:rPr>
        <w:t>staff delivering the service are</w:t>
      </w:r>
      <w:proofErr w:type="gramEnd"/>
      <w:r w:rsidRPr="00325488">
        <w:rPr>
          <w:rFonts w:asciiTheme="minorHAnsi" w:eastAsiaTheme="minorHAnsi" w:hAnsiTheme="minorHAnsi" w:cstheme="minorHAnsi"/>
          <w:sz w:val="24"/>
          <w:szCs w:val="24"/>
        </w:rPr>
        <w:t xml:space="preserve"> suitably qualified and if applicable are registered with, and have completed, their revalidations by the appropriate regulatory body. </w:t>
      </w: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Have a nominated member of staff responsible for safeguarding issues.</w:t>
      </w: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Ensure the service has a level of staffing that ensures a consistent standard of delivery and reflects the value of the contract. </w:t>
      </w:r>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Comply with and meet the minimum requirements set out by the Stoke-on-Trent Safeguarding Children’s Board (SCB) which can be found here:  </w:t>
      </w:r>
    </w:p>
    <w:p w:rsidR="00325488" w:rsidRPr="00325488" w:rsidRDefault="00325488" w:rsidP="00325488">
      <w:pPr>
        <w:overflowPunct/>
        <w:adjustRightInd/>
        <w:ind w:left="644"/>
        <w:contextualSpacing/>
        <w:jc w:val="left"/>
        <w:textAlignment w:val="auto"/>
        <w:rPr>
          <w:rFonts w:asciiTheme="minorHAnsi" w:eastAsiaTheme="minorHAnsi" w:hAnsiTheme="minorHAnsi" w:cstheme="minorHAnsi"/>
          <w:sz w:val="24"/>
          <w:szCs w:val="24"/>
        </w:rPr>
      </w:pPr>
    </w:p>
    <w:p w:rsidR="00325488" w:rsidRPr="00325488" w:rsidRDefault="00C673F3" w:rsidP="00325488">
      <w:pPr>
        <w:overflowPunct/>
        <w:adjustRightInd/>
        <w:ind w:left="644"/>
        <w:contextualSpacing/>
        <w:jc w:val="left"/>
        <w:textAlignment w:val="auto"/>
        <w:rPr>
          <w:rFonts w:asciiTheme="minorHAnsi" w:eastAsiaTheme="minorHAnsi" w:hAnsiTheme="minorHAnsi" w:cstheme="minorHAnsi"/>
          <w:sz w:val="24"/>
          <w:szCs w:val="24"/>
        </w:rPr>
      </w:pPr>
      <w:hyperlink r:id="rId9" w:history="1">
        <w:r w:rsidR="00325488" w:rsidRPr="00325488">
          <w:rPr>
            <w:rFonts w:asciiTheme="minorHAnsi" w:eastAsiaTheme="minorHAnsi" w:hAnsiTheme="minorHAnsi" w:cstheme="minorHAnsi"/>
            <w:color w:val="0000FF"/>
            <w:sz w:val="24"/>
            <w:szCs w:val="24"/>
            <w:u w:val="single"/>
          </w:rPr>
          <w:t>www.safeguardingchildren.stoke.gov.uk</w:t>
        </w:r>
      </w:hyperlink>
      <w:r w:rsidR="00325488" w:rsidRPr="00325488">
        <w:rPr>
          <w:rFonts w:asciiTheme="minorHAnsi" w:eastAsiaTheme="minorHAnsi" w:hAnsiTheme="minorHAnsi" w:cstheme="minorHAnsi"/>
          <w:color w:val="0000FF"/>
          <w:sz w:val="24"/>
          <w:szCs w:val="24"/>
          <w:u w:val="single"/>
        </w:rPr>
        <w:t xml:space="preserve">, </w:t>
      </w:r>
      <w:r w:rsidR="00325488" w:rsidRPr="00325488">
        <w:rPr>
          <w:rFonts w:asciiTheme="minorHAnsi" w:eastAsiaTheme="minorHAnsi" w:hAnsiTheme="minorHAnsi" w:cstheme="minorHAnsi"/>
          <w:sz w:val="24"/>
          <w:szCs w:val="24"/>
        </w:rPr>
        <w:t xml:space="preserve"> </w:t>
      </w:r>
    </w:p>
    <w:p w:rsidR="00325488" w:rsidRPr="00325488" w:rsidRDefault="00325488" w:rsidP="00325488">
      <w:pPr>
        <w:overflowPunct/>
        <w:adjustRightInd/>
        <w:ind w:left="644"/>
        <w:contextualSpacing/>
        <w:jc w:val="left"/>
        <w:textAlignment w:val="auto"/>
        <w:rPr>
          <w:rFonts w:asciiTheme="minorHAnsi" w:eastAsiaTheme="minorHAnsi" w:hAnsiTheme="minorHAnsi" w:cstheme="minorHAnsi"/>
          <w:sz w:val="24"/>
          <w:szCs w:val="24"/>
        </w:rPr>
      </w:pPr>
    </w:p>
    <w:p w:rsidR="00325488" w:rsidRPr="00325488" w:rsidRDefault="00325488" w:rsidP="00325488">
      <w:pPr>
        <w:overflowPunct/>
        <w:adjustRightInd/>
        <w:ind w:left="644"/>
        <w:contextualSpacing/>
        <w:jc w:val="left"/>
        <w:textAlignment w:val="auto"/>
        <w:rPr>
          <w:rFonts w:asciiTheme="minorHAnsi" w:eastAsiaTheme="minorHAnsi" w:hAnsiTheme="minorHAnsi" w:cstheme="minorHAnsi"/>
          <w:sz w:val="24"/>
          <w:szCs w:val="24"/>
          <w:lang w:val="en"/>
        </w:rPr>
      </w:pPr>
      <w:r w:rsidRPr="00325488">
        <w:rPr>
          <w:rFonts w:asciiTheme="minorHAnsi" w:eastAsiaTheme="minorHAnsi" w:hAnsiTheme="minorHAnsi" w:cstheme="minorHAnsi"/>
          <w:sz w:val="24"/>
          <w:szCs w:val="24"/>
        </w:rPr>
        <w:t xml:space="preserve">The </w:t>
      </w:r>
      <w:r w:rsidRPr="00325488">
        <w:rPr>
          <w:rFonts w:asciiTheme="minorHAnsi" w:eastAsiaTheme="minorHAnsi" w:hAnsiTheme="minorHAnsi" w:cstheme="minorHAnsi"/>
          <w:sz w:val="24"/>
          <w:szCs w:val="24"/>
          <w:lang w:val="en"/>
        </w:rPr>
        <w:t xml:space="preserve">Staffordshire and Stoke-on-Trent Safeguarding Adults Partnership Inter-agency Adult Protection Procedures which can be found here: </w:t>
      </w:r>
    </w:p>
    <w:p w:rsidR="00325488" w:rsidRPr="00325488" w:rsidRDefault="00325488" w:rsidP="00325488">
      <w:pPr>
        <w:overflowPunct/>
        <w:adjustRightInd/>
        <w:ind w:left="644"/>
        <w:contextualSpacing/>
        <w:jc w:val="left"/>
        <w:textAlignment w:val="auto"/>
        <w:rPr>
          <w:rFonts w:asciiTheme="minorHAnsi" w:eastAsiaTheme="minorHAnsi" w:hAnsiTheme="minorHAnsi" w:cstheme="minorHAnsi"/>
          <w:sz w:val="24"/>
          <w:szCs w:val="24"/>
          <w:lang w:val="en"/>
        </w:rPr>
      </w:pPr>
    </w:p>
    <w:p w:rsidR="00325488" w:rsidRPr="00325488" w:rsidRDefault="00C673F3" w:rsidP="00325488">
      <w:pPr>
        <w:overflowPunct/>
        <w:adjustRightInd/>
        <w:ind w:left="644"/>
        <w:contextualSpacing/>
        <w:jc w:val="left"/>
        <w:textAlignment w:val="auto"/>
        <w:rPr>
          <w:rFonts w:asciiTheme="minorHAnsi" w:eastAsiaTheme="minorHAnsi" w:hAnsiTheme="minorHAnsi" w:cstheme="minorHAnsi"/>
          <w:sz w:val="24"/>
          <w:szCs w:val="24"/>
        </w:rPr>
      </w:pPr>
      <w:hyperlink r:id="rId10" w:history="1">
        <w:r w:rsidR="00325488" w:rsidRPr="00325488">
          <w:rPr>
            <w:rFonts w:asciiTheme="minorHAnsi" w:eastAsiaTheme="minorHAnsi" w:hAnsiTheme="minorHAnsi" w:cstheme="minorHAnsi"/>
            <w:color w:val="0000FF"/>
            <w:sz w:val="24"/>
            <w:szCs w:val="24"/>
            <w:u w:val="single"/>
          </w:rPr>
          <w:t>https://www.staffordshire.gov.uk/health/care/reportingabuse/safeguarding/InteragencyProceduresFinal2aug10-1.pdf</w:t>
        </w:r>
      </w:hyperlink>
    </w:p>
    <w:p w:rsidR="00325488" w:rsidRPr="00325488" w:rsidRDefault="00325488" w:rsidP="00325488">
      <w:pPr>
        <w:overflowPunct/>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lang w:val="en"/>
        </w:rPr>
        <w:t xml:space="preserve">Ensure training is delivered to staff/volunteers from an approved trainer and at appropriate level. </w:t>
      </w:r>
      <w:r w:rsidRPr="00325488">
        <w:rPr>
          <w:rFonts w:asciiTheme="minorHAnsi" w:eastAsiaTheme="minorHAnsi" w:hAnsiTheme="minorHAnsi" w:cstheme="minorHAnsi"/>
          <w:color w:val="000000"/>
          <w:sz w:val="24"/>
          <w:szCs w:val="24"/>
          <w:lang w:val="en"/>
        </w:rPr>
        <w:t xml:space="preserve">Contact the relevant Safeguarding Children’s Board for children’s safeguarding training.  </w:t>
      </w:r>
    </w:p>
    <w:p w:rsidR="00325488" w:rsidRPr="00325488" w:rsidRDefault="00325488" w:rsidP="00325488">
      <w:pPr>
        <w:overflowPunct/>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bCs/>
          <w:iCs/>
          <w:sz w:val="24"/>
          <w:szCs w:val="24"/>
        </w:rPr>
      </w:pPr>
      <w:r w:rsidRPr="00325488">
        <w:rPr>
          <w:rFonts w:asciiTheme="minorHAnsi" w:eastAsiaTheme="minorHAnsi" w:hAnsiTheme="minorHAnsi" w:cstheme="minorHAnsi"/>
          <w:bCs/>
          <w:iCs/>
          <w:sz w:val="24"/>
          <w:szCs w:val="24"/>
        </w:rPr>
        <w:lastRenderedPageBreak/>
        <w:t>Have a recruitment process in place that complies with current Disclosure and Barring Service checks.</w:t>
      </w:r>
    </w:p>
    <w:p w:rsidR="00325488" w:rsidRPr="00325488" w:rsidRDefault="00325488" w:rsidP="00325488">
      <w:pPr>
        <w:overflowPunct/>
        <w:adjustRightInd/>
        <w:jc w:val="left"/>
        <w:textAlignment w:val="auto"/>
        <w:rPr>
          <w:rFonts w:asciiTheme="minorHAnsi" w:eastAsiaTheme="minorHAnsi" w:hAnsiTheme="minorHAnsi" w:cstheme="minorHAnsi"/>
          <w:bCs/>
          <w:iCs/>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jc w:val="left"/>
        <w:textAlignment w:val="auto"/>
        <w:rPr>
          <w:rFonts w:asciiTheme="minorHAnsi" w:hAnsiTheme="minorHAnsi" w:cstheme="minorHAnsi"/>
          <w:sz w:val="24"/>
          <w:szCs w:val="24"/>
        </w:rPr>
      </w:pPr>
      <w:r w:rsidRPr="00325488">
        <w:rPr>
          <w:rFonts w:asciiTheme="minorHAnsi" w:hAnsiTheme="minorHAnsi" w:cstheme="minorHAnsi"/>
          <w:sz w:val="24"/>
          <w:szCs w:val="24"/>
        </w:rPr>
        <w:t>Have in place an organisational policy for lone working.</w:t>
      </w:r>
    </w:p>
    <w:p w:rsidR="00325488" w:rsidRPr="00325488" w:rsidRDefault="00325488" w:rsidP="00325488">
      <w:pPr>
        <w:shd w:val="clear" w:color="auto" w:fill="FFFFFF"/>
        <w:overflowPunct/>
        <w:autoSpaceDE/>
        <w:autoSpaceDN/>
        <w:adjustRightInd/>
        <w:jc w:val="left"/>
        <w:textAlignment w:val="auto"/>
        <w:rPr>
          <w:rFonts w:ascii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jc w:val="left"/>
        <w:textAlignment w:val="auto"/>
        <w:rPr>
          <w:rFonts w:asciiTheme="minorHAnsi" w:hAnsiTheme="minorHAnsi" w:cstheme="minorHAnsi"/>
          <w:sz w:val="24"/>
          <w:szCs w:val="24"/>
        </w:rPr>
      </w:pPr>
      <w:r w:rsidRPr="00325488">
        <w:rPr>
          <w:rFonts w:asciiTheme="minorHAnsi" w:hAnsiTheme="minorHAnsi" w:cstheme="minorHAnsi"/>
          <w:sz w:val="24"/>
          <w:szCs w:val="24"/>
        </w:rPr>
        <w:t>Have in place details of staffing arrangements and contingency planning.</w:t>
      </w:r>
    </w:p>
    <w:p w:rsidR="00325488" w:rsidRPr="00325488" w:rsidRDefault="00325488" w:rsidP="00325488">
      <w:pPr>
        <w:shd w:val="clear" w:color="auto" w:fill="FFFFFF"/>
        <w:overflowPunct/>
        <w:autoSpaceDE/>
        <w:autoSpaceDN/>
        <w:adjustRightInd/>
        <w:jc w:val="left"/>
        <w:textAlignment w:val="auto"/>
        <w:rPr>
          <w:rFonts w:ascii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Ensure local data and intelligence is used to target key hard to reach groups, populations and organisations to support the health inequalities agenda. </w:t>
      </w:r>
    </w:p>
    <w:p w:rsidR="00325488" w:rsidRPr="00325488" w:rsidRDefault="00325488" w:rsidP="00325488">
      <w:pPr>
        <w:overflowPunct/>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Ensure the Service/intervention/training is sensitive to the cultural, language and backgrounds of the different audiences it is delivering messages to and tailor accordingly especially regarding the clarity and simplicity of the language used.  As the average literacy level in Stoke-on-Trent is that of a 10-11 year-old, all materials written for the public should reflect this and be pitched at this level.</w:t>
      </w:r>
    </w:p>
    <w:p w:rsidR="00325488" w:rsidRPr="00325488" w:rsidRDefault="00325488" w:rsidP="00325488">
      <w:pPr>
        <w:overflowPunct/>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jc w:val="left"/>
        <w:textAlignment w:val="auto"/>
        <w:rPr>
          <w:rFonts w:asciiTheme="minorHAnsi" w:hAnsiTheme="minorHAnsi" w:cstheme="minorHAnsi"/>
          <w:sz w:val="24"/>
          <w:szCs w:val="24"/>
        </w:rPr>
      </w:pPr>
      <w:r w:rsidRPr="00325488">
        <w:rPr>
          <w:rFonts w:asciiTheme="minorHAnsi" w:hAnsiTheme="minorHAnsi" w:cstheme="minorHAnsi"/>
          <w:sz w:val="24"/>
          <w:szCs w:val="24"/>
        </w:rPr>
        <w:t>Ensure that clients/Service Users are treated with dignity and respect.</w:t>
      </w:r>
    </w:p>
    <w:p w:rsidR="00325488" w:rsidRPr="00325488" w:rsidRDefault="00325488" w:rsidP="00325488">
      <w:pPr>
        <w:shd w:val="clear" w:color="auto" w:fill="FFFFFF"/>
        <w:overflowPunct/>
        <w:autoSpaceDE/>
        <w:autoSpaceDN/>
        <w:adjustRightInd/>
        <w:jc w:val="left"/>
        <w:textAlignment w:val="auto"/>
        <w:rPr>
          <w:rFonts w:ascii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jc w:val="left"/>
        <w:textAlignment w:val="auto"/>
        <w:rPr>
          <w:rFonts w:asciiTheme="minorHAnsi" w:hAnsiTheme="minorHAnsi" w:cstheme="minorHAnsi"/>
          <w:sz w:val="24"/>
          <w:szCs w:val="24"/>
        </w:rPr>
      </w:pPr>
      <w:r w:rsidRPr="00325488">
        <w:rPr>
          <w:rFonts w:asciiTheme="minorHAnsi" w:hAnsiTheme="minorHAnsi" w:cstheme="minorHAnsi"/>
          <w:sz w:val="24"/>
          <w:szCs w:val="24"/>
        </w:rPr>
        <w:t xml:space="preserve">Abide by the </w:t>
      </w:r>
      <w:proofErr w:type="spellStart"/>
      <w:r w:rsidRPr="00325488">
        <w:rPr>
          <w:rFonts w:asciiTheme="minorHAnsi" w:hAnsiTheme="minorHAnsi" w:cstheme="minorHAnsi"/>
          <w:sz w:val="24"/>
          <w:szCs w:val="24"/>
        </w:rPr>
        <w:t>Caldicott</w:t>
      </w:r>
      <w:proofErr w:type="spellEnd"/>
      <w:r w:rsidRPr="00325488">
        <w:rPr>
          <w:rFonts w:asciiTheme="minorHAnsi" w:hAnsiTheme="minorHAnsi" w:cstheme="minorHAnsi"/>
          <w:sz w:val="24"/>
          <w:szCs w:val="24"/>
        </w:rPr>
        <w:t xml:space="preserve"> principles, Data Protection Act 1998 and Freedom of Information Act 2000 in the handling and security of information, ensuring that it is kept accurate, up to date and kept only for as long as needed for the specified purpose. </w:t>
      </w:r>
    </w:p>
    <w:p w:rsidR="00325488" w:rsidRPr="00325488" w:rsidRDefault="00325488" w:rsidP="00325488">
      <w:pPr>
        <w:shd w:val="clear" w:color="auto" w:fill="FFFFFF"/>
        <w:overflowPunct/>
        <w:autoSpaceDE/>
        <w:autoSpaceDN/>
        <w:adjustRightInd/>
        <w:jc w:val="left"/>
        <w:textAlignment w:val="auto"/>
        <w:rPr>
          <w:rFonts w:ascii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4"/>
          <w:szCs w:val="24"/>
        </w:rPr>
      </w:pPr>
      <w:r w:rsidRPr="00325488">
        <w:rPr>
          <w:rFonts w:asciiTheme="minorHAnsi" w:eastAsiaTheme="minorHAnsi" w:hAnsiTheme="minorHAnsi" w:cstheme="minorHAnsi"/>
          <w:sz w:val="24"/>
          <w:szCs w:val="24"/>
        </w:rPr>
        <w:t>Ensure that any data management IT equipment used e.g. PC’s, Laptops and Tablets is encrypted to the suitable level of security that ensures data is protected in the event of loss or theft. The standard encryption level accepted by the authority is FIPS 140-2. The authority will consider other encryption standards.</w:t>
      </w:r>
    </w:p>
    <w:p w:rsidR="00325488" w:rsidRPr="00325488"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4"/>
          <w:szCs w:val="24"/>
        </w:rPr>
      </w:pPr>
      <w:r w:rsidRPr="00325488">
        <w:rPr>
          <w:rFonts w:asciiTheme="minorHAnsi" w:hAnsiTheme="minorHAnsi" w:cstheme="minorHAnsi"/>
          <w:sz w:val="24"/>
          <w:szCs w:val="24"/>
        </w:rPr>
        <w:t xml:space="preserve">Have in place a complaints policy (including a system to log complaints), and submit copies of formal complaints to the Council within 10 working days. </w:t>
      </w:r>
    </w:p>
    <w:p w:rsidR="00325488" w:rsidRPr="00325488"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4"/>
          <w:szCs w:val="24"/>
        </w:rPr>
      </w:pPr>
      <w:r w:rsidRPr="00325488">
        <w:rPr>
          <w:rFonts w:asciiTheme="minorHAnsi" w:hAnsiTheme="minorHAnsi" w:cstheme="minorHAnsi"/>
          <w:sz w:val="24"/>
          <w:szCs w:val="24"/>
        </w:rPr>
        <w:t xml:space="preserve">Have in place a system to log compliments. </w:t>
      </w:r>
    </w:p>
    <w:p w:rsidR="00325488" w:rsidRPr="00325488"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4"/>
          <w:szCs w:val="24"/>
        </w:rPr>
      </w:pPr>
    </w:p>
    <w:p w:rsidR="00325488" w:rsidRPr="00325488" w:rsidRDefault="00325488" w:rsidP="00B563C7">
      <w:pPr>
        <w:numPr>
          <w:ilvl w:val="0"/>
          <w:numId w:val="16"/>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4"/>
          <w:szCs w:val="24"/>
        </w:rPr>
      </w:pPr>
      <w:r w:rsidRPr="00325488">
        <w:rPr>
          <w:rFonts w:asciiTheme="minorHAnsi" w:hAnsiTheme="minorHAnsi" w:cstheme="minorHAnsi"/>
          <w:sz w:val="24"/>
          <w:szCs w:val="24"/>
        </w:rPr>
        <w:t xml:space="preserve">Have in place a serious untoward incident policy which includes ensuring that the Council is alerted to any incidents related to the delivery of the </w:t>
      </w:r>
      <w:proofErr w:type="gramStart"/>
      <w:r w:rsidRPr="00325488">
        <w:rPr>
          <w:rFonts w:asciiTheme="minorHAnsi" w:hAnsiTheme="minorHAnsi" w:cstheme="minorHAnsi"/>
          <w:sz w:val="24"/>
          <w:szCs w:val="24"/>
        </w:rPr>
        <w:t>Service  within</w:t>
      </w:r>
      <w:proofErr w:type="gramEnd"/>
      <w:r w:rsidRPr="00325488">
        <w:rPr>
          <w:rFonts w:asciiTheme="minorHAnsi" w:hAnsiTheme="minorHAnsi" w:cstheme="minorHAnsi"/>
          <w:sz w:val="24"/>
          <w:szCs w:val="24"/>
        </w:rPr>
        <w:t xml:space="preserve"> a timescale which is appropriate to the scale and severity of the incident.</w:t>
      </w:r>
    </w:p>
    <w:p w:rsidR="00325488" w:rsidRPr="00325488"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Promote equality of opportunity regardless of age, disability, gender, sexual orientation, race or religion in accordance with the requirement of the Equality Act 2010.</w:t>
      </w: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Have in place a central register which holds evidence of the continued professional development of all staff.</w:t>
      </w: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Where there is a health provision for young people, the Service Provider should ensure they meet the relevant Department of Health Quality criteria for young people friendly health services  (You’re Welcome) – 2011 edition and work towards completing the self-review tool, assessing competency on achieving the criteria.</w:t>
      </w: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Have provisions in place to ensure that the Service Provider adheres to any changes in legislation, NICE guidance or recommendations from appropriate regulatory or supervisory bodies. </w:t>
      </w:r>
    </w:p>
    <w:p w:rsidR="00325488" w:rsidRPr="00325488" w:rsidRDefault="00325488" w:rsidP="00325488">
      <w:pPr>
        <w:overflowPunct/>
        <w:autoSpaceDE/>
        <w:autoSpaceDN/>
        <w:adjustRightInd/>
        <w:ind w:left="720"/>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6"/>
        </w:num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Has in place arrangements for monitoring quality and continuously improving levels of service delivery. </w:t>
      </w:r>
    </w:p>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Timetable </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rsidTr="00642255">
        <w:tc>
          <w:tcPr>
            <w:tcW w:w="9495" w:type="dxa"/>
            <w:tcBorders>
              <w:top w:val="nil"/>
              <w:left w:val="nil"/>
              <w:bottom w:val="nil"/>
              <w:right w:val="nil"/>
            </w:tcBorders>
            <w:shd w:val="clear" w:color="auto" w:fill="666666"/>
          </w:tcPr>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Submissions  </w:t>
            </w:r>
          </w:p>
          <w:p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spacing w:after="200" w:line="276" w:lineRule="auto"/>
        <w:textAlignment w:val="auto"/>
        <w:rPr>
          <w:rFonts w:asciiTheme="minorHAnsi" w:eastAsiaTheme="minorHAnsi" w:hAnsiTheme="minorHAnsi" w:cs="Arial"/>
          <w:sz w:val="22"/>
          <w:szCs w:val="22"/>
        </w:rPr>
      </w:pPr>
      <w:r w:rsidRPr="00325488">
        <w:rPr>
          <w:rFonts w:asciiTheme="minorHAnsi" w:eastAsiaTheme="minorHAnsi" w:hAnsiTheme="minorHAnsi" w:cs="Arial"/>
          <w:sz w:val="22"/>
          <w:szCs w:val="22"/>
        </w:rPr>
        <w:t>Returned proposals will be evaluated on cost and quality in accordance with the following criteria:</w:t>
      </w: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Weightings: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300 marks       Price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700 marks       Quality      </w:t>
      </w: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Scoring Rationale</w:t>
      </w: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Responses will be evaluated and scored using the following: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i/>
          <w:iCs/>
          <w:sz w:val="24"/>
          <w:szCs w:val="24"/>
        </w:rPr>
      </w:pPr>
      <w:r w:rsidRPr="00325488">
        <w:rPr>
          <w:rFonts w:asciiTheme="minorHAnsi" w:eastAsiaTheme="minorHAnsi" w:hAnsiTheme="minorHAnsi" w:cstheme="minorHAnsi"/>
          <w:sz w:val="24"/>
          <w:szCs w:val="24"/>
        </w:rPr>
        <w:t>Score 0 - if no information is provided</w:t>
      </w:r>
      <w:r w:rsidRPr="00325488">
        <w:rPr>
          <w:rFonts w:asciiTheme="minorHAnsi" w:eastAsiaTheme="minorHAnsi" w:hAnsiTheme="minorHAnsi" w:cstheme="minorHAnsi"/>
          <w:i/>
          <w:iCs/>
          <w:sz w:val="24"/>
          <w:szCs w:val="24"/>
        </w:rPr>
        <w:t xml:space="preserve">.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Score 1 - If answer provided is poor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Score 2 - If answer provided is not comprehensive and below average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Score 3 - If some requirements are met and response is average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Score 4 - If most requirements are met and response provided is good        </w:t>
      </w:r>
    </w:p>
    <w:p w:rsidR="00325488" w:rsidRPr="00325488" w:rsidRDefault="00325488" w:rsidP="00325488">
      <w:pPr>
        <w:overflowPunct/>
        <w:autoSpaceDE/>
        <w:autoSpaceDN/>
        <w:adjustRightInd/>
        <w:spacing w:after="200" w:line="276" w:lineRule="auto"/>
        <w:ind w:firstLine="720"/>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Score 5 - if all requirements are met and response provided is excellent</w:t>
      </w:r>
    </w:p>
    <w:p w:rsidR="00325488" w:rsidRPr="00325488" w:rsidRDefault="00325488" w:rsidP="00325488">
      <w:pPr>
        <w:overflowPunct/>
        <w:autoSpaceDE/>
        <w:autoSpaceDN/>
        <w:adjustRightInd/>
        <w:textAlignment w:val="auto"/>
        <w:rPr>
          <w:rFonts w:asciiTheme="minorHAnsi" w:eastAsiaTheme="minorHAnsi" w:hAnsiTheme="minorHAnsi" w:cstheme="minorHAnsi"/>
          <w:color w:val="FF0000"/>
          <w:sz w:val="22"/>
          <w:szCs w:val="22"/>
        </w:rPr>
      </w:pPr>
    </w:p>
    <w:p w:rsidR="00325488" w:rsidRPr="00325488" w:rsidRDefault="00325488" w:rsidP="00325488">
      <w:pPr>
        <w:overflowPunct/>
        <w:autoSpaceDE/>
        <w:autoSpaceDN/>
        <w:adjustRightInd/>
        <w:textAlignment w:val="auto"/>
        <w:rPr>
          <w:rFonts w:asciiTheme="minorHAnsi" w:eastAsiaTheme="minorHAnsi" w:hAnsiTheme="minorHAnsi" w:cstheme="minorHAnsi"/>
          <w:color w:val="4F81BD" w:themeColor="accent1"/>
          <w:sz w:val="22"/>
          <w:szCs w:val="22"/>
        </w:rPr>
      </w:pPr>
      <w:r w:rsidRPr="00325488">
        <w:rPr>
          <w:rFonts w:asciiTheme="minorHAnsi" w:eastAsiaTheme="minorHAnsi" w:hAnsiTheme="minorHAnsi" w:cstheme="minorHAnsi"/>
          <w:color w:val="4F81BD" w:themeColor="accent1"/>
          <w:sz w:val="22"/>
          <w:szCs w:val="22"/>
        </w:rPr>
        <w:t>Criteria for assessment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2"/>
          <w:szCs w:val="22"/>
        </w:rPr>
      </w:pPr>
    </w:p>
    <w:p w:rsidR="00325488" w:rsidRPr="00325488" w:rsidRDefault="00325488" w:rsidP="00325488">
      <w:pPr>
        <w:overflowPunct/>
        <w:autoSpaceDE/>
        <w:autoSpaceDN/>
        <w:adjustRightInd/>
        <w:spacing w:line="276" w:lineRule="auto"/>
        <w:jc w:val="left"/>
        <w:textAlignment w:val="auto"/>
        <w:rPr>
          <w:rFonts w:asciiTheme="minorHAnsi" w:eastAsiaTheme="minorHAnsi" w:hAnsiTheme="minorHAnsi" w:cstheme="minorHAnsi"/>
          <w:sz w:val="22"/>
          <w:szCs w:val="22"/>
        </w:rPr>
      </w:pPr>
      <w:r w:rsidRPr="00325488">
        <w:rPr>
          <w:rFonts w:asciiTheme="minorHAnsi" w:eastAsiaTheme="minorHAnsi" w:hAnsiTheme="minorHAnsi" w:cstheme="minorHAnsi"/>
          <w:b/>
          <w:sz w:val="22"/>
          <w:szCs w:val="22"/>
        </w:rPr>
        <w:t xml:space="preserve">Cost </w:t>
      </w:r>
      <w:r w:rsidRPr="00325488">
        <w:rPr>
          <w:rFonts w:asciiTheme="minorHAnsi" w:eastAsiaTheme="minorHAnsi" w:hAnsiTheme="minorHAnsi" w:cstheme="minorHAnsi"/>
          <w:sz w:val="22"/>
          <w:szCs w:val="22"/>
        </w:rPr>
        <w:t>(300 marks):</w:t>
      </w:r>
    </w:p>
    <w:p w:rsidR="00325488" w:rsidRPr="00325488" w:rsidRDefault="00325488" w:rsidP="00325488">
      <w:pPr>
        <w:overflowPunct/>
        <w:autoSpaceDE/>
        <w:autoSpaceDN/>
        <w:adjustRightInd/>
        <w:spacing w:line="276" w:lineRule="auto"/>
        <w:jc w:val="left"/>
        <w:textAlignment w:val="auto"/>
        <w:rPr>
          <w:rFonts w:asciiTheme="minorHAnsi" w:eastAsiaTheme="minorHAnsi" w:hAnsiTheme="minorHAnsi" w:cstheme="minorHAnsi"/>
          <w:sz w:val="22"/>
          <w:szCs w:val="22"/>
        </w:rPr>
      </w:pPr>
    </w:p>
    <w:p w:rsidR="00325488" w:rsidRP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Bidi"/>
          <w:sz w:val="24"/>
          <w:szCs w:val="24"/>
          <w:highlight w:val="yellow"/>
        </w:rPr>
      </w:pPr>
      <w:r w:rsidRPr="00325488">
        <w:rPr>
          <w:rFonts w:asciiTheme="minorHAnsi" w:eastAsiaTheme="minorHAnsi" w:hAnsiTheme="minorHAnsi" w:cstheme="minorHAnsi"/>
          <w:sz w:val="24"/>
          <w:szCs w:val="24"/>
        </w:rPr>
        <w:t>Service Providers should offer quotations for:</w:t>
      </w:r>
    </w:p>
    <w:p w:rsidR="00325488" w:rsidRPr="00325488" w:rsidRDefault="00325488" w:rsidP="00B563C7">
      <w:pPr>
        <w:numPr>
          <w:ilvl w:val="0"/>
          <w:numId w:val="21"/>
        </w:numPr>
        <w:overflowPunct/>
        <w:autoSpaceDE/>
        <w:autoSpaceDN/>
        <w:adjustRightInd/>
        <w:spacing w:after="200" w:line="276" w:lineRule="auto"/>
        <w:contextualSpacing/>
        <w:jc w:val="left"/>
        <w:textAlignment w:val="auto"/>
        <w:rPr>
          <w:rFonts w:asciiTheme="minorHAnsi" w:eastAsiaTheme="minorHAnsi" w:hAnsiTheme="minorHAnsi" w:cstheme="minorBidi"/>
          <w:sz w:val="24"/>
          <w:szCs w:val="24"/>
        </w:rPr>
      </w:pPr>
      <w:r w:rsidRPr="00325488">
        <w:rPr>
          <w:rFonts w:asciiTheme="minorHAnsi" w:eastAsiaTheme="minorHAnsi" w:hAnsiTheme="minorHAnsi" w:cstheme="minorBidi"/>
          <w:sz w:val="24"/>
          <w:szCs w:val="24"/>
        </w:rPr>
        <w:t>Price per school</w:t>
      </w:r>
      <w:r w:rsidRPr="00325488">
        <w:rPr>
          <w:rFonts w:asciiTheme="minorHAnsi" w:eastAsiaTheme="minorHAnsi" w:hAnsiTheme="minorHAnsi" w:cstheme="minorBidi"/>
          <w:sz w:val="24"/>
          <w:szCs w:val="24"/>
          <w:vertAlign w:val="superscript"/>
        </w:rPr>
        <w:footnoteReference w:id="5"/>
      </w:r>
      <w:r w:rsidRPr="00325488">
        <w:rPr>
          <w:rFonts w:asciiTheme="minorHAnsi" w:eastAsiaTheme="minorHAnsi" w:hAnsiTheme="minorHAnsi" w:cstheme="minorBidi"/>
          <w:sz w:val="24"/>
          <w:szCs w:val="24"/>
        </w:rPr>
        <w:t xml:space="preserve"> (maximum 300 surveys per school</w:t>
      </w:r>
      <w:r w:rsidR="004777FD">
        <w:rPr>
          <w:rStyle w:val="FootnoteReference"/>
          <w:rFonts w:asciiTheme="minorHAnsi" w:eastAsiaTheme="minorHAnsi" w:hAnsiTheme="minorHAnsi" w:cstheme="minorBidi"/>
          <w:sz w:val="24"/>
          <w:szCs w:val="24"/>
        </w:rPr>
        <w:footnoteReference w:id="6"/>
      </w:r>
      <w:r w:rsidRPr="00325488">
        <w:rPr>
          <w:rFonts w:asciiTheme="minorHAnsi" w:eastAsiaTheme="minorHAnsi" w:hAnsiTheme="minorHAnsi" w:cstheme="minorBidi"/>
          <w:sz w:val="24"/>
          <w:szCs w:val="24"/>
        </w:rPr>
        <w:t>) for completion online, plus</w:t>
      </w:r>
    </w:p>
    <w:p w:rsidR="00325488" w:rsidRPr="00325488" w:rsidRDefault="00325488" w:rsidP="00B563C7">
      <w:pPr>
        <w:numPr>
          <w:ilvl w:val="0"/>
          <w:numId w:val="21"/>
        </w:numPr>
        <w:overflowPunct/>
        <w:autoSpaceDE/>
        <w:autoSpaceDN/>
        <w:adjustRightInd/>
        <w:spacing w:after="200" w:line="276" w:lineRule="auto"/>
        <w:contextualSpacing/>
        <w:jc w:val="left"/>
        <w:textAlignment w:val="auto"/>
        <w:rPr>
          <w:rFonts w:asciiTheme="minorHAnsi" w:eastAsiaTheme="minorHAnsi" w:hAnsiTheme="minorHAnsi" w:cstheme="minorBidi"/>
          <w:sz w:val="24"/>
          <w:szCs w:val="24"/>
        </w:rPr>
      </w:pPr>
      <w:r w:rsidRPr="00325488">
        <w:rPr>
          <w:rFonts w:asciiTheme="minorHAnsi" w:eastAsiaTheme="minorHAnsi" w:hAnsiTheme="minorHAnsi" w:cstheme="minorBidi"/>
          <w:sz w:val="24"/>
          <w:szCs w:val="24"/>
        </w:rPr>
        <w:t>Price per school</w:t>
      </w:r>
      <w:r w:rsidR="004777FD" w:rsidRPr="004777FD">
        <w:rPr>
          <w:rFonts w:asciiTheme="minorHAnsi" w:eastAsiaTheme="minorHAnsi" w:hAnsiTheme="minorHAnsi" w:cstheme="minorBidi"/>
          <w:sz w:val="24"/>
          <w:szCs w:val="24"/>
          <w:vertAlign w:val="superscript"/>
        </w:rPr>
        <w:t>5</w:t>
      </w:r>
      <w:r w:rsidRPr="00325488">
        <w:rPr>
          <w:rFonts w:asciiTheme="minorHAnsi" w:eastAsiaTheme="minorHAnsi" w:hAnsiTheme="minorHAnsi" w:cstheme="minorBidi"/>
          <w:sz w:val="24"/>
          <w:szCs w:val="24"/>
        </w:rPr>
        <w:t xml:space="preserve"> (maximum 300 surveys per school</w:t>
      </w:r>
      <w:r w:rsidR="004777FD" w:rsidRPr="004777FD">
        <w:rPr>
          <w:rFonts w:asciiTheme="minorHAnsi" w:eastAsiaTheme="minorHAnsi" w:hAnsiTheme="minorHAnsi" w:cstheme="minorBidi"/>
          <w:sz w:val="24"/>
          <w:szCs w:val="24"/>
          <w:vertAlign w:val="superscript"/>
        </w:rPr>
        <w:t>6</w:t>
      </w:r>
      <w:r w:rsidRPr="00325488">
        <w:rPr>
          <w:rFonts w:asciiTheme="minorHAnsi" w:eastAsiaTheme="minorHAnsi" w:hAnsiTheme="minorHAnsi" w:cstheme="minorBidi"/>
          <w:sz w:val="24"/>
          <w:szCs w:val="24"/>
        </w:rPr>
        <w:t>) for completion on paper</w:t>
      </w:r>
    </w:p>
    <w:p w:rsidR="00325488" w:rsidRPr="00325488" w:rsidRDefault="00325488" w:rsidP="00325488">
      <w:pPr>
        <w:tabs>
          <w:tab w:val="num" w:pos="709"/>
        </w:tabs>
        <w:overflowPunct/>
        <w:autoSpaceDE/>
        <w:autoSpaceDN/>
        <w:adjustRightInd/>
        <w:spacing w:after="200" w:line="276" w:lineRule="auto"/>
        <w:textAlignment w:val="auto"/>
        <w:rPr>
          <w:rFonts w:asciiTheme="minorHAnsi" w:eastAsiaTheme="minorHAnsi" w:hAnsiTheme="minorHAnsi" w:cs="Arial"/>
          <w:sz w:val="24"/>
          <w:szCs w:val="24"/>
        </w:rPr>
      </w:pPr>
      <w:r w:rsidRPr="00325488">
        <w:rPr>
          <w:rFonts w:asciiTheme="minorHAnsi" w:eastAsiaTheme="minorHAnsi" w:hAnsiTheme="minorHAnsi" w:cs="Arial"/>
          <w:sz w:val="24"/>
          <w:szCs w:val="24"/>
        </w:rPr>
        <w:t>The above prices will be added together for scoring purposes.</w:t>
      </w:r>
    </w:p>
    <w:p w:rsidR="00325488" w:rsidRPr="00325488" w:rsidRDefault="00325488" w:rsidP="00325488">
      <w:pPr>
        <w:tabs>
          <w:tab w:val="num" w:pos="709"/>
        </w:tabs>
        <w:overflowPunct/>
        <w:autoSpaceDE/>
        <w:autoSpaceDN/>
        <w:adjustRightInd/>
        <w:spacing w:after="200" w:line="276" w:lineRule="auto"/>
        <w:textAlignment w:val="auto"/>
        <w:rPr>
          <w:rFonts w:asciiTheme="minorHAnsi" w:eastAsiaTheme="minorHAnsi" w:hAnsiTheme="minorHAnsi" w:cs="Arial"/>
          <w:sz w:val="24"/>
          <w:szCs w:val="24"/>
        </w:rPr>
      </w:pPr>
      <w:r w:rsidRPr="00325488">
        <w:rPr>
          <w:rFonts w:asciiTheme="minorHAnsi" w:eastAsiaTheme="minorHAnsi" w:hAnsiTheme="minorHAnsi" w:cs="Arial"/>
          <w:sz w:val="24"/>
          <w:szCs w:val="24"/>
        </w:rPr>
        <w:t>Prices should include details of the following:</w:t>
      </w:r>
    </w:p>
    <w:p w:rsidR="00325488" w:rsidRPr="00325488" w:rsidRDefault="00325488" w:rsidP="00B563C7">
      <w:pPr>
        <w:numPr>
          <w:ilvl w:val="0"/>
          <w:numId w:val="15"/>
        </w:numPr>
        <w:tabs>
          <w:tab w:val="num" w:pos="709"/>
        </w:tabs>
        <w:overflowPunct/>
        <w:autoSpaceDE/>
        <w:autoSpaceDN/>
        <w:adjustRightInd/>
        <w:spacing w:after="200" w:line="276" w:lineRule="auto"/>
        <w:ind w:left="709"/>
        <w:contextualSpacing/>
        <w:jc w:val="left"/>
        <w:textAlignment w:val="auto"/>
        <w:rPr>
          <w:rFonts w:asciiTheme="minorHAnsi" w:eastAsiaTheme="minorHAnsi" w:hAnsiTheme="minorHAnsi" w:cs="Arial"/>
          <w:color w:val="FF0000"/>
          <w:sz w:val="24"/>
          <w:szCs w:val="24"/>
        </w:rPr>
      </w:pPr>
      <w:r w:rsidRPr="00325488">
        <w:rPr>
          <w:rFonts w:asciiTheme="minorHAnsi" w:eastAsiaTheme="minorHAnsi" w:hAnsiTheme="minorHAnsi" w:cstheme="minorHAnsi"/>
          <w:sz w:val="24"/>
          <w:szCs w:val="24"/>
        </w:rPr>
        <w:t xml:space="preserve">A total price for delivering the work, including a breakdown of staff time, meetings, travel costs, production and distribution of any materials, time spend engaging with and supporting schools directly, collating and analysis of data and development and production of final report. </w:t>
      </w:r>
      <w:r w:rsidRPr="00325488">
        <w:rPr>
          <w:rFonts w:asciiTheme="minorHAnsi" w:eastAsiaTheme="minorHAnsi" w:hAnsiTheme="minorHAnsi" w:cstheme="minorBidi"/>
          <w:sz w:val="24"/>
          <w:szCs w:val="24"/>
        </w:rPr>
        <w:t>The total price provided should include all expenses, disbursements and costs but be exclusive of VAT. No additional charges shall be accepted by the Council.</w:t>
      </w:r>
    </w:p>
    <w:p w:rsidR="00325488" w:rsidRPr="00325488" w:rsidRDefault="00325488" w:rsidP="00B563C7">
      <w:pPr>
        <w:numPr>
          <w:ilvl w:val="0"/>
          <w:numId w:val="15"/>
        </w:numPr>
        <w:tabs>
          <w:tab w:val="num" w:pos="709"/>
        </w:tabs>
        <w:overflowPunct/>
        <w:autoSpaceDE/>
        <w:autoSpaceDN/>
        <w:adjustRightInd/>
        <w:spacing w:after="200" w:line="276" w:lineRule="auto"/>
        <w:ind w:left="709"/>
        <w:contextualSpacing/>
        <w:jc w:val="left"/>
        <w:textAlignment w:val="auto"/>
        <w:rPr>
          <w:rFonts w:asciiTheme="minorHAnsi" w:eastAsiaTheme="minorHAnsi" w:hAnsiTheme="minorHAnsi" w:cs="Arial"/>
          <w:color w:val="FF0000"/>
          <w:sz w:val="24"/>
          <w:szCs w:val="24"/>
        </w:rPr>
      </w:pPr>
      <w:r w:rsidRPr="00325488">
        <w:rPr>
          <w:rFonts w:asciiTheme="minorHAnsi" w:eastAsiaTheme="minorHAnsi" w:hAnsiTheme="minorHAnsi" w:cstheme="minorBidi"/>
          <w:sz w:val="24"/>
          <w:szCs w:val="24"/>
        </w:rPr>
        <w:t>The tendered pricing shall be fixed for the duration of the contract.</w:t>
      </w:r>
    </w:p>
    <w:p w:rsidR="00325488" w:rsidRPr="00325488" w:rsidRDefault="00325488" w:rsidP="00325488">
      <w:pPr>
        <w:keepNext/>
        <w:overflowPunct/>
        <w:autoSpaceDE/>
        <w:autoSpaceDN/>
        <w:adjustRightInd/>
        <w:jc w:val="left"/>
        <w:textAlignment w:val="auto"/>
        <w:outlineLvl w:val="1"/>
        <w:rPr>
          <w:rFonts w:asciiTheme="minorHAnsi" w:hAnsiTheme="minorHAnsi" w:cstheme="minorHAnsi"/>
          <w:b/>
          <w:iCs/>
          <w:kern w:val="32"/>
          <w:sz w:val="24"/>
          <w:szCs w:val="24"/>
        </w:rPr>
      </w:pPr>
    </w:p>
    <w:p w:rsidR="00325488" w:rsidRPr="00325488" w:rsidRDefault="00325488" w:rsidP="00325488">
      <w:pPr>
        <w:keepNext/>
        <w:overflowPunct/>
        <w:autoSpaceDE/>
        <w:autoSpaceDN/>
        <w:adjustRightInd/>
        <w:jc w:val="left"/>
        <w:textAlignment w:val="auto"/>
        <w:outlineLvl w:val="1"/>
        <w:rPr>
          <w:rFonts w:asciiTheme="minorHAnsi" w:hAnsiTheme="minorHAnsi" w:cstheme="minorHAnsi"/>
          <w:b/>
          <w:iCs/>
          <w:kern w:val="32"/>
          <w:sz w:val="24"/>
          <w:szCs w:val="24"/>
        </w:rPr>
      </w:pPr>
      <w:r w:rsidRPr="00325488">
        <w:rPr>
          <w:rFonts w:asciiTheme="minorHAnsi" w:hAnsiTheme="minorHAnsi" w:cstheme="minorHAnsi"/>
          <w:b/>
          <w:iCs/>
          <w:kern w:val="32"/>
          <w:sz w:val="24"/>
          <w:szCs w:val="24"/>
        </w:rPr>
        <w:t xml:space="preserve">Quality </w:t>
      </w:r>
      <w:r w:rsidRPr="00325488">
        <w:rPr>
          <w:rFonts w:asciiTheme="minorHAnsi" w:hAnsiTheme="minorHAnsi" w:cstheme="minorHAnsi"/>
          <w:iCs/>
          <w:kern w:val="32"/>
          <w:sz w:val="24"/>
          <w:szCs w:val="24"/>
        </w:rPr>
        <w:t>(700 marks):</w:t>
      </w:r>
    </w:p>
    <w:p w:rsidR="00325488" w:rsidRPr="00325488" w:rsidRDefault="00325488" w:rsidP="00325488">
      <w:pPr>
        <w:tabs>
          <w:tab w:val="left" w:pos="6480"/>
        </w:tabs>
        <w:overflowPunct/>
        <w:autoSpaceDE/>
        <w:autoSpaceDN/>
        <w:adjustRightInd/>
        <w:spacing w:line="276" w:lineRule="auto"/>
        <w:ind w:left="714"/>
        <w:jc w:val="left"/>
        <w:textAlignment w:val="auto"/>
        <w:rPr>
          <w:rFonts w:asciiTheme="minorHAnsi" w:eastAsiaTheme="minorHAnsi" w:hAnsiTheme="minorHAnsi" w:cstheme="minorHAnsi"/>
          <w:sz w:val="24"/>
          <w:szCs w:val="24"/>
        </w:rPr>
      </w:pPr>
    </w:p>
    <w:p w:rsidR="00325488" w:rsidRPr="00325488" w:rsidRDefault="00325488" w:rsidP="00B563C7">
      <w:pPr>
        <w:numPr>
          <w:ilvl w:val="0"/>
          <w:numId w:val="19"/>
        </w:numPr>
        <w:tabs>
          <w:tab w:val="left" w:pos="6480"/>
        </w:tabs>
        <w:overflowPunct/>
        <w:autoSpaceDE/>
        <w:autoSpaceDN/>
        <w:adjustRightInd/>
        <w:spacing w:after="200" w:line="276" w:lineRule="auto"/>
        <w:ind w:left="714" w:hanging="357"/>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Background to your organisation, including roles and experience of staff working on the project and examples of public or voluntary sector research projects undertaken (100 marks).</w:t>
      </w:r>
    </w:p>
    <w:p w:rsidR="00325488" w:rsidRPr="00325488" w:rsidRDefault="00325488" w:rsidP="00B563C7">
      <w:pPr>
        <w:numPr>
          <w:ilvl w:val="0"/>
          <w:numId w:val="19"/>
        </w:numPr>
        <w:tabs>
          <w:tab w:val="left" w:pos="6480"/>
        </w:tabs>
        <w:overflowPunct/>
        <w:autoSpaceDE/>
        <w:autoSpaceDN/>
        <w:adjustRightInd/>
        <w:spacing w:after="200" w:line="276" w:lineRule="auto"/>
        <w:ind w:left="714" w:hanging="357"/>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Proposed strategy to fulfil the research objectives, including reporting systems (100 marks).</w:t>
      </w:r>
    </w:p>
    <w:p w:rsidR="00325488" w:rsidRPr="00325488" w:rsidRDefault="00325488" w:rsidP="00B563C7">
      <w:pPr>
        <w:numPr>
          <w:ilvl w:val="0"/>
          <w:numId w:val="19"/>
        </w:numPr>
        <w:tabs>
          <w:tab w:val="left" w:pos="6480"/>
        </w:tabs>
        <w:overflowPunct/>
        <w:autoSpaceDE/>
        <w:autoSpaceDN/>
        <w:adjustRightInd/>
        <w:spacing w:after="200" w:line="276" w:lineRule="auto"/>
        <w:ind w:left="714" w:hanging="357"/>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Proposed methodology for each element of the project, including questionnaire design, data collection, analysis and report writing (300 marks).  </w:t>
      </w:r>
    </w:p>
    <w:p w:rsidR="00325488" w:rsidRPr="00325488" w:rsidRDefault="00325488" w:rsidP="00B563C7">
      <w:pPr>
        <w:numPr>
          <w:ilvl w:val="0"/>
          <w:numId w:val="19"/>
        </w:numPr>
        <w:tabs>
          <w:tab w:val="left" w:pos="6480"/>
        </w:tabs>
        <w:overflowPunct/>
        <w:autoSpaceDE/>
        <w:autoSpaceDN/>
        <w:adjustRightInd/>
        <w:spacing w:after="200" w:line="276" w:lineRule="auto"/>
        <w:ind w:left="714" w:hanging="357"/>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Indication of quality assurance measures used and how they will be monitored throughout the research (150 marks). </w:t>
      </w:r>
    </w:p>
    <w:p w:rsidR="00325488" w:rsidRPr="00325488" w:rsidRDefault="00325488" w:rsidP="00B563C7">
      <w:pPr>
        <w:numPr>
          <w:ilvl w:val="0"/>
          <w:numId w:val="19"/>
        </w:numPr>
        <w:tabs>
          <w:tab w:val="left" w:pos="6480"/>
        </w:tabs>
        <w:overflowPunct/>
        <w:autoSpaceDE/>
        <w:autoSpaceDN/>
        <w:adjustRightInd/>
        <w:spacing w:after="200" w:line="276" w:lineRule="auto"/>
        <w:ind w:left="714" w:hanging="357"/>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Risk assessment strategy and identification of ethical issues (if any) and how they would be addressed (50 marks).</w:t>
      </w:r>
    </w:p>
    <w:p w:rsidR="00325488" w:rsidRPr="00325488" w:rsidRDefault="00325488" w:rsidP="00325488">
      <w:pPr>
        <w:overflowPunct/>
        <w:autoSpaceDE/>
        <w:autoSpaceDN/>
        <w:adjustRightInd/>
        <w:spacing w:after="200" w:line="276" w:lineRule="auto"/>
        <w:ind w:left="720"/>
        <w:contextualSpacing/>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spacing w:after="200" w:line="276" w:lineRule="auto"/>
        <w:contextualSpacing/>
        <w:textAlignment w:val="auto"/>
        <w:rPr>
          <w:rFonts w:asciiTheme="minorHAnsi" w:eastAsiaTheme="minorHAnsi" w:hAnsiTheme="minorHAnsi" w:cstheme="minorHAnsi"/>
          <w:color w:val="4F81BD" w:themeColor="accent1"/>
          <w:sz w:val="22"/>
          <w:szCs w:val="22"/>
        </w:rPr>
      </w:pPr>
      <w:r w:rsidRPr="00325488">
        <w:rPr>
          <w:rFonts w:asciiTheme="minorHAnsi" w:eastAsiaTheme="minorHAnsi" w:hAnsiTheme="minorHAnsi" w:cstheme="minorHAnsi"/>
          <w:color w:val="4F81BD" w:themeColor="accent1"/>
          <w:sz w:val="22"/>
          <w:szCs w:val="22"/>
        </w:rPr>
        <w:t>Essential criteria:</w:t>
      </w:r>
    </w:p>
    <w:p w:rsidR="00325488" w:rsidRPr="00325488" w:rsidRDefault="00325488" w:rsidP="00325488">
      <w:pPr>
        <w:overflowPunct/>
        <w:autoSpaceDE/>
        <w:autoSpaceDN/>
        <w:adjustRightInd/>
        <w:spacing w:after="200" w:line="276" w:lineRule="auto"/>
        <w:contextualSpacing/>
        <w:textAlignment w:val="auto"/>
        <w:rPr>
          <w:rFonts w:asciiTheme="minorHAnsi" w:eastAsiaTheme="minorHAnsi" w:hAnsiTheme="minorHAnsi" w:cstheme="minorHAnsi"/>
          <w:sz w:val="22"/>
          <w:szCs w:val="22"/>
        </w:rPr>
      </w:pPr>
    </w:p>
    <w:p w:rsidR="00325488" w:rsidRPr="00325488" w:rsidRDefault="00325488" w:rsidP="00325488">
      <w:pPr>
        <w:overflowPunct/>
        <w:autoSpaceDE/>
        <w:autoSpaceDN/>
        <w:adjustRightInd/>
        <w:spacing w:after="200" w:line="276" w:lineRule="auto"/>
        <w:contextualSpacing/>
        <w:textAlignment w:val="auto"/>
        <w:rPr>
          <w:rFonts w:asciiTheme="minorHAnsi" w:eastAsiaTheme="minorHAnsi" w:hAnsiTheme="minorHAnsi" w:cstheme="minorHAnsi"/>
          <w:sz w:val="22"/>
          <w:szCs w:val="22"/>
        </w:rPr>
      </w:pPr>
      <w:r w:rsidRPr="00325488">
        <w:rPr>
          <w:rFonts w:asciiTheme="minorHAnsi" w:eastAsiaTheme="minorHAnsi" w:hAnsiTheme="minorHAnsi" w:cstheme="minorHAnsi"/>
          <w:sz w:val="22"/>
          <w:szCs w:val="22"/>
        </w:rPr>
        <w:t>In addition to the above, Service Providers will need to confirm they have the following in place:</w:t>
      </w:r>
    </w:p>
    <w:p w:rsidR="00325488" w:rsidRPr="00325488" w:rsidRDefault="00325488" w:rsidP="00325488">
      <w:pPr>
        <w:overflowPunct/>
        <w:autoSpaceDE/>
        <w:autoSpaceDN/>
        <w:adjustRightInd/>
        <w:spacing w:after="200" w:line="276" w:lineRule="auto"/>
        <w:contextualSpacing/>
        <w:textAlignment w:val="auto"/>
        <w:rPr>
          <w:rFonts w:asciiTheme="minorHAnsi" w:eastAsiaTheme="minorHAnsi" w:hAnsiTheme="minorHAnsi" w:cstheme="minorHAnsi"/>
          <w:sz w:val="22"/>
          <w:szCs w:val="22"/>
        </w:rPr>
      </w:pPr>
    </w:p>
    <w:p w:rsidR="00325488" w:rsidRPr="00325488" w:rsidRDefault="00325488" w:rsidP="00B563C7">
      <w:pPr>
        <w:numPr>
          <w:ilvl w:val="0"/>
          <w:numId w:val="2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325488">
        <w:rPr>
          <w:rFonts w:asciiTheme="minorHAnsi" w:eastAsiaTheme="minorHAnsi" w:hAnsiTheme="minorHAnsi" w:cstheme="minorHAnsi"/>
          <w:sz w:val="22"/>
          <w:szCs w:val="22"/>
        </w:rPr>
        <w:lastRenderedPageBreak/>
        <w:t>Appropriate insurance/s in place</w:t>
      </w:r>
    </w:p>
    <w:p w:rsidR="00325488" w:rsidRPr="00325488" w:rsidRDefault="00325488" w:rsidP="00B563C7">
      <w:pPr>
        <w:numPr>
          <w:ilvl w:val="1"/>
          <w:numId w:val="2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325488">
        <w:rPr>
          <w:rFonts w:asciiTheme="minorHAnsi" w:eastAsiaTheme="minorHAnsi" w:hAnsiTheme="minorHAnsi" w:cstheme="minorHAnsi"/>
          <w:sz w:val="22"/>
          <w:szCs w:val="22"/>
        </w:rPr>
        <w:t>Employers liability at minimum £10 million</w:t>
      </w:r>
    </w:p>
    <w:p w:rsidR="00325488" w:rsidRPr="00325488" w:rsidRDefault="00325488" w:rsidP="00B563C7">
      <w:pPr>
        <w:numPr>
          <w:ilvl w:val="1"/>
          <w:numId w:val="20"/>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2"/>
          <w:szCs w:val="22"/>
        </w:rPr>
        <w:t>Public Liability at minimum £5 million</w:t>
      </w:r>
    </w:p>
    <w:p w:rsidR="00325488" w:rsidRPr="00325488" w:rsidRDefault="00325488" w:rsidP="00B563C7">
      <w:pPr>
        <w:numPr>
          <w:ilvl w:val="1"/>
          <w:numId w:val="20"/>
        </w:numPr>
        <w:overflowPunct/>
        <w:autoSpaceDE/>
        <w:autoSpaceDN/>
        <w:adjustRightInd/>
        <w:spacing w:after="200" w:line="276" w:lineRule="auto"/>
        <w:contextualSpacing/>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2"/>
          <w:szCs w:val="22"/>
        </w:rPr>
        <w:t xml:space="preserve">Professional indemnity £1 million </w:t>
      </w:r>
    </w:p>
    <w:p w:rsidR="00325488" w:rsidRPr="00325488" w:rsidRDefault="00325488" w:rsidP="00B563C7">
      <w:pPr>
        <w:numPr>
          <w:ilvl w:val="0"/>
          <w:numId w:val="20"/>
        </w:numPr>
        <w:overflowPunct/>
        <w:autoSpaceDE/>
        <w:autoSpaceDN/>
        <w:adjustRightInd/>
        <w:spacing w:after="200" w:line="276" w:lineRule="auto"/>
        <w:contextualSpacing/>
        <w:jc w:val="left"/>
        <w:textAlignment w:val="auto"/>
        <w:rPr>
          <w:rFonts w:asciiTheme="minorHAnsi" w:eastAsiaTheme="minorHAnsi" w:hAnsiTheme="minorHAnsi" w:cstheme="minorBidi"/>
          <w:sz w:val="22"/>
          <w:szCs w:val="22"/>
        </w:rPr>
      </w:pPr>
      <w:r w:rsidRPr="00325488">
        <w:rPr>
          <w:rFonts w:asciiTheme="minorHAnsi" w:eastAsiaTheme="minorHAnsi" w:hAnsiTheme="minorHAnsi" w:cstheme="minorBidi"/>
          <w:sz w:val="22"/>
          <w:szCs w:val="22"/>
        </w:rPr>
        <w:t xml:space="preserve">All staff are in possession of a recent Disclosure and Barring Service check </w:t>
      </w:r>
    </w:p>
    <w:p w:rsidR="00325488" w:rsidRPr="00325488" w:rsidRDefault="00325488" w:rsidP="00325488">
      <w:pPr>
        <w:overflowPunct/>
        <w:spacing w:after="200"/>
        <w:jc w:val="left"/>
        <w:textAlignment w:val="auto"/>
        <w:rPr>
          <w:rFonts w:asciiTheme="minorHAnsi" w:eastAsiaTheme="minorHAnsi" w:hAnsiTheme="minorHAnsi" w:cstheme="minorHAnsi"/>
          <w:color w:val="000000"/>
          <w:sz w:val="22"/>
          <w:szCs w:val="22"/>
        </w:rPr>
      </w:pPr>
      <w:r w:rsidRPr="00325488">
        <w:rPr>
          <w:rFonts w:asciiTheme="minorHAnsi" w:eastAsiaTheme="minorHAnsi" w:hAnsiTheme="minorHAnsi" w:cstheme="minorHAnsi"/>
          <w:color w:val="000000"/>
          <w:sz w:val="22"/>
          <w:szCs w:val="22"/>
        </w:rPr>
        <w:t>If the Service Provider fails on this section, their bid won’t be taken any further.</w:t>
      </w:r>
    </w:p>
    <w:p w:rsidR="00325488" w:rsidRPr="00325488" w:rsidRDefault="00325488" w:rsidP="00325488">
      <w:pPr>
        <w:tabs>
          <w:tab w:val="left" w:pos="6480"/>
        </w:tabs>
        <w:overflowPunct/>
        <w:autoSpaceDE/>
        <w:autoSpaceDN/>
        <w:adjustRightInd/>
        <w:ind w:left="720"/>
        <w:jc w:val="left"/>
        <w:textAlignment w:val="auto"/>
        <w:rPr>
          <w:rFonts w:asciiTheme="minorHAnsi" w:eastAsiaTheme="minorHAnsi" w:hAnsiTheme="minorHAnsi" w:cstheme="minorHAnsi"/>
          <w:sz w:val="24"/>
          <w:szCs w:val="24"/>
        </w:rPr>
      </w:pPr>
    </w:p>
    <w:p w:rsidR="00325488" w:rsidRPr="00325488" w:rsidRDefault="00325488" w:rsidP="00325488">
      <w:pPr>
        <w:keepNext/>
        <w:overflowPunct/>
        <w:autoSpaceDE/>
        <w:autoSpaceDN/>
        <w:adjustRightInd/>
        <w:jc w:val="left"/>
        <w:textAlignment w:val="auto"/>
        <w:outlineLvl w:val="1"/>
        <w:rPr>
          <w:rFonts w:asciiTheme="minorHAnsi" w:hAnsiTheme="minorHAnsi" w:cstheme="minorHAnsi"/>
          <w:iCs/>
          <w:color w:val="4F81BD" w:themeColor="accent1"/>
          <w:kern w:val="32"/>
          <w:sz w:val="24"/>
          <w:szCs w:val="24"/>
        </w:rPr>
      </w:pPr>
      <w:r w:rsidRPr="00325488">
        <w:rPr>
          <w:rFonts w:asciiTheme="minorHAnsi" w:hAnsiTheme="minorHAnsi" w:cstheme="minorHAnsi"/>
          <w:iCs/>
          <w:color w:val="4F81BD" w:themeColor="accent1"/>
          <w:kern w:val="32"/>
          <w:sz w:val="24"/>
          <w:szCs w:val="24"/>
        </w:rPr>
        <w:t xml:space="preserve">Deadlines for Responding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D113EB"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D113EB">
        <w:rPr>
          <w:rFonts w:asciiTheme="minorHAnsi" w:eastAsiaTheme="minorHAnsi" w:hAnsiTheme="minorHAnsi" w:cstheme="minorHAnsi"/>
          <w:sz w:val="24"/>
          <w:szCs w:val="24"/>
        </w:rPr>
        <w:t xml:space="preserve">Written responses are required by </w:t>
      </w:r>
      <w:r w:rsidRPr="00D113EB">
        <w:rPr>
          <w:rFonts w:asciiTheme="minorHAnsi" w:eastAsiaTheme="minorHAnsi" w:hAnsiTheme="minorHAnsi" w:cstheme="minorHAnsi"/>
          <w:b/>
          <w:sz w:val="24"/>
          <w:szCs w:val="24"/>
        </w:rPr>
        <w:t xml:space="preserve">5pm on Friday </w:t>
      </w:r>
      <w:r w:rsidR="00642255" w:rsidRPr="00D113EB">
        <w:rPr>
          <w:rFonts w:asciiTheme="minorHAnsi" w:eastAsiaTheme="minorHAnsi" w:hAnsiTheme="minorHAnsi" w:cstheme="minorHAnsi"/>
          <w:b/>
          <w:sz w:val="24"/>
          <w:szCs w:val="24"/>
        </w:rPr>
        <w:t>9</w:t>
      </w:r>
      <w:r w:rsidR="00642255" w:rsidRPr="00D113EB">
        <w:rPr>
          <w:rFonts w:asciiTheme="minorHAnsi" w:eastAsiaTheme="minorHAnsi" w:hAnsiTheme="minorHAnsi" w:cstheme="minorHAnsi"/>
          <w:b/>
          <w:sz w:val="24"/>
          <w:szCs w:val="24"/>
          <w:vertAlign w:val="superscript"/>
        </w:rPr>
        <w:t>th</w:t>
      </w:r>
      <w:r w:rsidR="00642255" w:rsidRPr="00D113EB">
        <w:rPr>
          <w:rFonts w:asciiTheme="minorHAnsi" w:eastAsiaTheme="minorHAnsi" w:hAnsiTheme="minorHAnsi" w:cstheme="minorHAnsi"/>
          <w:b/>
          <w:sz w:val="24"/>
          <w:szCs w:val="24"/>
        </w:rPr>
        <w:t xml:space="preserve"> December</w:t>
      </w:r>
      <w:r w:rsidRPr="00D113EB">
        <w:rPr>
          <w:rFonts w:asciiTheme="minorHAnsi" w:eastAsiaTheme="minorHAnsi" w:hAnsiTheme="minorHAnsi" w:cstheme="minorHAnsi"/>
          <w:b/>
          <w:sz w:val="24"/>
          <w:szCs w:val="24"/>
        </w:rPr>
        <w:t xml:space="preserve"> 2016.</w:t>
      </w:r>
      <w:r w:rsidRPr="00D113EB">
        <w:rPr>
          <w:rFonts w:asciiTheme="minorHAnsi" w:eastAsiaTheme="minorHAnsi" w:hAnsiTheme="minorHAnsi" w:cstheme="minorHAnsi"/>
          <w:sz w:val="24"/>
          <w:szCs w:val="24"/>
        </w:rPr>
        <w:t xml:space="preserve"> Please email submissions </w:t>
      </w:r>
      <w:r w:rsidR="00C63E6C" w:rsidRPr="00D113EB">
        <w:rPr>
          <w:rFonts w:asciiTheme="minorHAnsi" w:eastAsiaTheme="minorHAnsi" w:hAnsiTheme="minorHAnsi" w:cstheme="minorHAnsi"/>
          <w:sz w:val="24"/>
          <w:szCs w:val="24"/>
        </w:rPr>
        <w:t xml:space="preserve">alongside support document </w:t>
      </w:r>
      <w:r w:rsidRPr="00D113EB">
        <w:rPr>
          <w:rFonts w:asciiTheme="minorHAnsi" w:eastAsiaTheme="minorHAnsi" w:hAnsiTheme="minorHAnsi" w:cstheme="minorHAnsi"/>
          <w:sz w:val="24"/>
          <w:szCs w:val="24"/>
        </w:rPr>
        <w:t xml:space="preserve">for the attention of </w:t>
      </w:r>
      <w:r w:rsidR="00642255" w:rsidRPr="00D113EB">
        <w:rPr>
          <w:rFonts w:asciiTheme="minorHAnsi" w:eastAsiaTheme="minorHAnsi" w:hAnsiTheme="minorHAnsi" w:cstheme="minorHAnsi"/>
          <w:sz w:val="24"/>
          <w:szCs w:val="24"/>
        </w:rPr>
        <w:t>Claire McIver</w:t>
      </w:r>
      <w:r w:rsidRPr="00D113EB">
        <w:rPr>
          <w:rFonts w:asciiTheme="minorHAnsi" w:eastAsiaTheme="minorHAnsi" w:hAnsiTheme="minorHAnsi" w:cstheme="minorHAnsi"/>
          <w:sz w:val="24"/>
          <w:szCs w:val="24"/>
        </w:rPr>
        <w:t xml:space="preserve"> at </w:t>
      </w:r>
      <w:r w:rsidR="00642255" w:rsidRPr="00D113EB">
        <w:rPr>
          <w:rFonts w:asciiTheme="minorHAnsi" w:eastAsiaTheme="minorHAnsi" w:hAnsiTheme="minorHAnsi" w:cstheme="minorHAnsi"/>
          <w:color w:val="0000FF"/>
          <w:sz w:val="24"/>
          <w:szCs w:val="24"/>
          <w:u w:val="single"/>
        </w:rPr>
        <w:t>Claire.McIver@stoke.gov.uk</w:t>
      </w:r>
    </w:p>
    <w:p w:rsidR="00325488" w:rsidRPr="00D113EB" w:rsidRDefault="00325488" w:rsidP="00325488">
      <w:pPr>
        <w:overflowPunct/>
        <w:autoSpaceDE/>
        <w:autoSpaceDN/>
        <w:adjustRightInd/>
        <w:jc w:val="left"/>
        <w:textAlignment w:val="auto"/>
        <w:rPr>
          <w:rFonts w:asciiTheme="minorHAnsi" w:eastAsiaTheme="minorHAnsi" w:hAnsiTheme="minorHAnsi" w:cstheme="minorHAnsi"/>
          <w:b/>
          <w:bCs/>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FF0000"/>
          <w:sz w:val="24"/>
          <w:szCs w:val="24"/>
        </w:rPr>
      </w:pPr>
      <w:r w:rsidRPr="00D113EB">
        <w:rPr>
          <w:rFonts w:asciiTheme="minorHAnsi" w:eastAsiaTheme="minorHAnsi" w:hAnsiTheme="minorHAnsi" w:cstheme="minorHAnsi"/>
          <w:sz w:val="24"/>
          <w:szCs w:val="24"/>
        </w:rPr>
        <w:t>Any information requested will be shared with other organisations who are submitting a proposal.  Queries should be raised with</w:t>
      </w:r>
      <w:r w:rsidR="00C63E6C" w:rsidRPr="00D113EB">
        <w:rPr>
          <w:rFonts w:asciiTheme="minorHAnsi" w:eastAsiaTheme="minorHAnsi" w:hAnsiTheme="minorHAnsi" w:cstheme="minorHAnsi"/>
          <w:sz w:val="24"/>
          <w:szCs w:val="24"/>
        </w:rPr>
        <w:t xml:space="preserve"> </w:t>
      </w:r>
      <w:r w:rsidR="00C63E6C" w:rsidRPr="00D113EB">
        <w:rPr>
          <w:rFonts w:asciiTheme="minorHAnsi" w:eastAsiaTheme="minorHAnsi" w:hAnsiTheme="minorHAnsi" w:cstheme="minorHAnsi"/>
          <w:b/>
          <w:sz w:val="24"/>
          <w:szCs w:val="24"/>
        </w:rPr>
        <w:t>Claire McIver</w:t>
      </w:r>
      <w:r w:rsidR="00C63E6C" w:rsidRPr="00D113EB">
        <w:rPr>
          <w:rFonts w:asciiTheme="minorHAnsi" w:eastAsiaTheme="minorHAnsi" w:hAnsiTheme="minorHAnsi" w:cstheme="minorHAnsi"/>
          <w:sz w:val="24"/>
          <w:szCs w:val="24"/>
        </w:rPr>
        <w:t xml:space="preserve"> on </w:t>
      </w:r>
      <w:r w:rsidR="00C63E6C" w:rsidRPr="00D113EB">
        <w:rPr>
          <w:rFonts w:asciiTheme="minorHAnsi" w:eastAsiaTheme="minorHAnsi" w:hAnsiTheme="minorHAnsi" w:cstheme="minorHAnsi"/>
          <w:b/>
          <w:sz w:val="24"/>
          <w:szCs w:val="24"/>
        </w:rPr>
        <w:t>01782 231629</w:t>
      </w:r>
      <w:r w:rsidR="00C63E6C" w:rsidRPr="00D113EB">
        <w:rPr>
          <w:rFonts w:asciiTheme="minorHAnsi" w:eastAsiaTheme="minorHAnsi" w:hAnsiTheme="minorHAnsi" w:cstheme="minorHAnsi"/>
          <w:sz w:val="24"/>
          <w:szCs w:val="24"/>
        </w:rPr>
        <w:t xml:space="preserve"> or </w:t>
      </w:r>
      <w:hyperlink r:id="rId11" w:history="1">
        <w:r w:rsidR="00C63E6C" w:rsidRPr="00D113EB">
          <w:rPr>
            <w:rStyle w:val="Hyperlink"/>
            <w:rFonts w:asciiTheme="minorHAnsi" w:eastAsiaTheme="minorHAnsi" w:hAnsiTheme="minorHAnsi" w:cstheme="minorHAnsi"/>
            <w:sz w:val="24"/>
            <w:szCs w:val="24"/>
          </w:rPr>
          <w:t>Claire.McIver@stoke.gov.uk</w:t>
        </w:r>
      </w:hyperlink>
      <w:r w:rsidR="00C63E6C" w:rsidRPr="00D113EB">
        <w:rPr>
          <w:rFonts w:asciiTheme="minorHAnsi" w:eastAsiaTheme="minorHAnsi" w:hAnsiTheme="minorHAnsi" w:cstheme="minorHAnsi"/>
          <w:sz w:val="24"/>
          <w:szCs w:val="24"/>
        </w:rPr>
        <w:t xml:space="preserve"> or alternatively</w:t>
      </w:r>
      <w:r w:rsidRPr="00D113EB">
        <w:rPr>
          <w:rFonts w:asciiTheme="minorHAnsi" w:eastAsiaTheme="minorHAnsi" w:hAnsiTheme="minorHAnsi" w:cstheme="minorHAnsi"/>
          <w:sz w:val="24"/>
          <w:szCs w:val="24"/>
        </w:rPr>
        <w:t xml:space="preserve"> </w:t>
      </w:r>
      <w:r w:rsidRPr="00D113EB">
        <w:rPr>
          <w:rFonts w:asciiTheme="minorHAnsi" w:eastAsiaTheme="minorHAnsi" w:hAnsiTheme="minorHAnsi" w:cstheme="minorHAnsi"/>
          <w:b/>
          <w:color w:val="000000"/>
          <w:sz w:val="24"/>
          <w:szCs w:val="24"/>
        </w:rPr>
        <w:t>Rebecca Procter</w:t>
      </w:r>
      <w:r w:rsidRPr="00D113EB">
        <w:rPr>
          <w:rFonts w:asciiTheme="minorHAnsi" w:eastAsiaTheme="minorHAnsi" w:hAnsiTheme="minorHAnsi" w:cstheme="minorHAnsi"/>
          <w:sz w:val="24"/>
          <w:szCs w:val="24"/>
        </w:rPr>
        <w:t xml:space="preserve"> on </w:t>
      </w:r>
      <w:r w:rsidRPr="00D113EB">
        <w:rPr>
          <w:rFonts w:asciiTheme="minorHAnsi" w:eastAsiaTheme="minorHAnsi" w:hAnsiTheme="minorHAnsi" w:cstheme="minorHAnsi"/>
          <w:b/>
          <w:sz w:val="24"/>
          <w:szCs w:val="24"/>
        </w:rPr>
        <w:t>01782 235708</w:t>
      </w:r>
      <w:r w:rsidRPr="00D113EB">
        <w:rPr>
          <w:rFonts w:asciiTheme="minorHAnsi" w:eastAsiaTheme="minorHAnsi" w:hAnsiTheme="minorHAnsi" w:cstheme="minorHAnsi"/>
          <w:sz w:val="24"/>
          <w:szCs w:val="24"/>
        </w:rPr>
        <w:t xml:space="preserve"> or </w:t>
      </w:r>
      <w:hyperlink r:id="rId12" w:history="1">
        <w:r w:rsidR="00642255" w:rsidRPr="00D113EB">
          <w:rPr>
            <w:rStyle w:val="Hyperlink"/>
            <w:rFonts w:asciiTheme="minorHAnsi" w:eastAsiaTheme="minorHAnsi" w:hAnsiTheme="minorHAnsi" w:cstheme="minorHAnsi"/>
            <w:sz w:val="24"/>
            <w:szCs w:val="24"/>
          </w:rPr>
          <w:t>rebecca.procter@stoke.gov.uk</w:t>
        </w:r>
      </w:hyperlink>
      <w:r w:rsidRPr="00325488">
        <w:rPr>
          <w:rFonts w:asciiTheme="minorHAnsi" w:eastAsiaTheme="minorHAnsi" w:hAnsiTheme="minorHAnsi" w:cstheme="minorHAnsi"/>
          <w:sz w:val="24"/>
          <w:szCs w:val="24"/>
        </w:rPr>
        <w:t xml:space="preserve"> </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4"/>
          <w:szCs w:val="24"/>
        </w:rPr>
      </w:pPr>
      <w:r w:rsidRPr="00325488">
        <w:rPr>
          <w:rFonts w:asciiTheme="minorHAnsi" w:eastAsiaTheme="minorHAnsi" w:hAnsiTheme="minorHAnsi" w:cstheme="minorHAnsi"/>
          <w:color w:val="4F81BD" w:themeColor="accent1"/>
          <w:sz w:val="24"/>
          <w:szCs w:val="24"/>
        </w:rPr>
        <w:t>Contact Details</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Rebecca Procter</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Public Health Commissioning Assistant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Stoke on Trent City Council</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Civic Centre, Floor 1</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Glebe Street</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ST4 1HH</w:t>
      </w: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p>
    <w:p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325488">
        <w:rPr>
          <w:rFonts w:asciiTheme="minorHAnsi" w:eastAsiaTheme="minorHAnsi" w:hAnsiTheme="minorHAnsi" w:cstheme="minorHAnsi"/>
          <w:color w:val="000000"/>
          <w:sz w:val="24"/>
          <w:szCs w:val="24"/>
        </w:rPr>
        <w:t>01782 235708</w:t>
      </w:r>
    </w:p>
    <w:p w:rsidR="00325488" w:rsidRDefault="00C673F3" w:rsidP="00325488">
      <w:pPr>
        <w:overflowPunct/>
        <w:autoSpaceDE/>
        <w:autoSpaceDN/>
        <w:adjustRightInd/>
        <w:jc w:val="left"/>
        <w:textAlignment w:val="auto"/>
        <w:rPr>
          <w:rFonts w:asciiTheme="minorHAnsi" w:eastAsiaTheme="minorHAnsi" w:hAnsiTheme="minorHAnsi" w:cstheme="minorHAnsi"/>
          <w:color w:val="000000"/>
          <w:sz w:val="24"/>
          <w:szCs w:val="24"/>
        </w:rPr>
      </w:pPr>
      <w:hyperlink r:id="rId13" w:history="1">
        <w:r w:rsidR="00C63E6C" w:rsidRPr="00AB3DBF">
          <w:rPr>
            <w:rStyle w:val="Hyperlink"/>
            <w:rFonts w:asciiTheme="minorHAnsi" w:eastAsiaTheme="minorHAnsi" w:hAnsiTheme="minorHAnsi" w:cstheme="minorHAnsi"/>
            <w:sz w:val="24"/>
            <w:szCs w:val="24"/>
          </w:rPr>
          <w:t>Rebecca.procter@stoke.gov.uk</w:t>
        </w:r>
      </w:hyperlink>
    </w:p>
    <w:p w:rsidR="00C63E6C"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p>
    <w:p w:rsidR="00C63E6C"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Claire McIver</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Strategic Manager – Safe and Healthy Communities</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Public Health and Adult Social Care</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Stoke on Trent City Council</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Civic Centre, Floor 1</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Glebe Street</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ST4 1HH</w:t>
      </w: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p>
    <w:p w:rsidR="00C63E6C" w:rsidRPr="00D113EB" w:rsidRDefault="00C63E6C" w:rsidP="00325488">
      <w:pPr>
        <w:overflowPunct/>
        <w:autoSpaceDE/>
        <w:autoSpaceDN/>
        <w:adjustRightInd/>
        <w:jc w:val="left"/>
        <w:textAlignment w:val="auto"/>
        <w:rPr>
          <w:rFonts w:asciiTheme="minorHAnsi" w:eastAsiaTheme="minorHAnsi" w:hAnsiTheme="minorHAnsi" w:cstheme="minorHAnsi"/>
          <w:color w:val="000000"/>
          <w:sz w:val="24"/>
          <w:szCs w:val="24"/>
        </w:rPr>
      </w:pPr>
      <w:r w:rsidRPr="00D113EB">
        <w:rPr>
          <w:rFonts w:asciiTheme="minorHAnsi" w:eastAsiaTheme="minorHAnsi" w:hAnsiTheme="minorHAnsi" w:cstheme="minorHAnsi"/>
          <w:color w:val="000000"/>
          <w:sz w:val="24"/>
          <w:szCs w:val="24"/>
        </w:rPr>
        <w:t>01782 231629</w:t>
      </w:r>
    </w:p>
    <w:p w:rsidR="00C63E6C" w:rsidRPr="00D113EB" w:rsidRDefault="00C673F3" w:rsidP="00325488">
      <w:pPr>
        <w:overflowPunct/>
        <w:autoSpaceDE/>
        <w:autoSpaceDN/>
        <w:adjustRightInd/>
        <w:jc w:val="left"/>
        <w:textAlignment w:val="auto"/>
        <w:rPr>
          <w:rFonts w:asciiTheme="minorHAnsi" w:eastAsiaTheme="minorHAnsi" w:hAnsiTheme="minorHAnsi" w:cstheme="minorHAnsi"/>
          <w:color w:val="000000"/>
          <w:sz w:val="24"/>
          <w:szCs w:val="24"/>
        </w:rPr>
      </w:pPr>
      <w:hyperlink r:id="rId14" w:history="1">
        <w:r w:rsidR="00C63E6C" w:rsidRPr="00D113EB">
          <w:rPr>
            <w:rStyle w:val="Hyperlink"/>
            <w:rFonts w:asciiTheme="minorHAnsi" w:eastAsiaTheme="minorHAnsi" w:hAnsiTheme="minorHAnsi" w:cstheme="minorHAnsi"/>
            <w:sz w:val="24"/>
            <w:szCs w:val="24"/>
          </w:rPr>
          <w:t>Claire.mciver@stoke.gov.uk</w:t>
        </w:r>
      </w:hyperlink>
    </w:p>
    <w:p w:rsidR="00C63E6C" w:rsidRPr="00D113EB" w:rsidRDefault="00C63E6C" w:rsidP="00325488">
      <w:pPr>
        <w:overflowPunct/>
        <w:autoSpaceDE/>
        <w:autoSpaceDN/>
        <w:adjustRightInd/>
        <w:jc w:val="left"/>
        <w:textAlignment w:val="auto"/>
        <w:rPr>
          <w:rFonts w:asciiTheme="minorHAnsi" w:eastAsiaTheme="minorHAnsi" w:hAnsiTheme="minorHAnsi" w:cstheme="minorHAnsi"/>
          <w:sz w:val="24"/>
          <w:szCs w:val="24"/>
        </w:rPr>
      </w:pPr>
    </w:p>
    <w:p w:rsidR="00444BD6" w:rsidRPr="00D113EB" w:rsidRDefault="00444BD6" w:rsidP="00587536">
      <w:pPr>
        <w:overflowPunct/>
        <w:autoSpaceDE/>
        <w:autoSpaceDN/>
        <w:adjustRightInd/>
        <w:jc w:val="left"/>
        <w:textAlignment w:val="auto"/>
        <w:rPr>
          <w:rFonts w:cs="Arial"/>
          <w:b/>
          <w:sz w:val="22"/>
          <w:szCs w:val="22"/>
        </w:rPr>
      </w:pPr>
    </w:p>
    <w:p w:rsidR="004857BD" w:rsidRPr="00444BD6" w:rsidRDefault="004857BD" w:rsidP="00C673F3">
      <w:pPr>
        <w:overflowPunct/>
        <w:autoSpaceDE/>
        <w:autoSpaceDN/>
        <w:adjustRightInd/>
        <w:jc w:val="left"/>
        <w:textAlignment w:val="auto"/>
        <w:rPr>
          <w:rFonts w:cs="Arial"/>
          <w:b/>
          <w:sz w:val="22"/>
          <w:szCs w:val="22"/>
        </w:rPr>
      </w:pPr>
      <w:bookmarkStart w:id="4" w:name="_GoBack"/>
      <w:bookmarkEnd w:id="4"/>
    </w:p>
    <w:sectPr w:rsidR="004857BD" w:rsidRPr="00444BD6" w:rsidSect="00374C43">
      <w:footerReference w:type="default" r:id="rId15"/>
      <w:pgSz w:w="11909" w:h="16834" w:code="9"/>
      <w:pgMar w:top="1135" w:right="1049" w:bottom="1440" w:left="13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2E" w:rsidRDefault="00E67A2E">
      <w:r>
        <w:separator/>
      </w:r>
    </w:p>
  </w:endnote>
  <w:endnote w:type="continuationSeparator" w:id="0">
    <w:p w:rsidR="00E67A2E" w:rsidRDefault="00E6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345"/>
      <w:gridCol w:w="3365"/>
    </w:tblGrid>
    <w:tr w:rsidR="00871074">
      <w:tc>
        <w:tcPr>
          <w:tcW w:w="6345" w:type="dxa"/>
        </w:tcPr>
        <w:p w:rsidR="00871074" w:rsidRDefault="00871074" w:rsidP="008D279E">
          <w:pPr>
            <w:pStyle w:val="Footer"/>
            <w:tabs>
              <w:tab w:val="clear" w:pos="4153"/>
              <w:tab w:val="clear" w:pos="8306"/>
              <w:tab w:val="left" w:pos="1020"/>
            </w:tabs>
            <w:rPr>
              <w:sz w:val="16"/>
            </w:rPr>
          </w:pPr>
          <w:r>
            <w:rPr>
              <w:sz w:val="16"/>
            </w:rPr>
            <w:fldChar w:fldCharType="begin"/>
          </w:r>
          <w:r>
            <w:rPr>
              <w:sz w:val="16"/>
            </w:rPr>
            <w:instrText xml:space="preserve"> DOCPROPERTY DocOwnerInitials \* MERGEFORMAT </w:instrText>
          </w:r>
          <w:r>
            <w:rPr>
              <w:sz w:val="16"/>
            </w:rPr>
            <w:fldChar w:fldCharType="separate"/>
          </w:r>
          <w:r>
            <w:rPr>
              <w:sz w:val="16"/>
            </w:rPr>
            <w:t>ASA</w:t>
          </w:r>
          <w:r>
            <w:rPr>
              <w:sz w:val="16"/>
            </w:rPr>
            <w:fldChar w:fldCharType="end"/>
          </w:r>
          <w:r>
            <w:rPr>
              <w:sz w:val="16"/>
            </w:rPr>
            <w:t xml:space="preserve"> / </w:t>
          </w:r>
          <w:r>
            <w:rPr>
              <w:sz w:val="16"/>
            </w:rPr>
            <w:fldChar w:fldCharType="begin"/>
          </w:r>
          <w:r>
            <w:rPr>
              <w:sz w:val="16"/>
            </w:rPr>
            <w:instrText xml:space="preserve"> DOCPROPERTY MatterRef \* MERGEFORMAT </w:instrText>
          </w:r>
          <w:r>
            <w:rPr>
              <w:sz w:val="16"/>
            </w:rPr>
            <w:fldChar w:fldCharType="separate"/>
          </w:r>
          <w:r>
            <w:rPr>
              <w:sz w:val="16"/>
            </w:rPr>
            <w:t>PLA047734</w:t>
          </w:r>
          <w:r>
            <w:rPr>
              <w:sz w:val="16"/>
            </w:rPr>
            <w:fldChar w:fldCharType="end"/>
          </w:r>
        </w:p>
      </w:tc>
      <w:tc>
        <w:tcPr>
          <w:tcW w:w="3365" w:type="dxa"/>
        </w:tcPr>
        <w:p w:rsidR="00871074" w:rsidRDefault="00871074">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C673F3">
            <w:rPr>
              <w:rStyle w:val="PageNumber"/>
              <w:noProof/>
              <w:sz w:val="16"/>
            </w:rPr>
            <w:t>13</w:t>
          </w:r>
          <w:r>
            <w:rPr>
              <w:rStyle w:val="PageNumber"/>
              <w:sz w:val="16"/>
            </w:rPr>
            <w:fldChar w:fldCharType="end"/>
          </w:r>
        </w:p>
      </w:tc>
    </w:tr>
  </w:tbl>
  <w:p w:rsidR="00871074" w:rsidRDefault="00871074">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2E" w:rsidRDefault="00E67A2E">
      <w:r>
        <w:separator/>
      </w:r>
    </w:p>
  </w:footnote>
  <w:footnote w:type="continuationSeparator" w:id="0">
    <w:p w:rsidR="00E67A2E" w:rsidRDefault="00E67A2E">
      <w:r>
        <w:continuationSeparator/>
      </w:r>
    </w:p>
  </w:footnote>
  <w:footnote w:id="1">
    <w:p w:rsidR="00871074" w:rsidRDefault="00871074" w:rsidP="00325488">
      <w:pPr>
        <w:pStyle w:val="FootnoteText"/>
      </w:pPr>
      <w:r>
        <w:rPr>
          <w:rStyle w:val="FootnoteReference"/>
        </w:rPr>
        <w:footnoteRef/>
      </w:r>
      <w:r>
        <w:t xml:space="preserve"> Note: It may be necessary for alternative survey materials to be developed and provided to special schools and PRUs if those designed for mainstream schools are not deemed appropriate. </w:t>
      </w:r>
    </w:p>
  </w:footnote>
  <w:footnote w:id="2">
    <w:p w:rsidR="00871074" w:rsidRPr="00D113EB" w:rsidRDefault="00871074">
      <w:pPr>
        <w:pStyle w:val="FootnoteText"/>
      </w:pPr>
      <w:r w:rsidRPr="00D113EB">
        <w:rPr>
          <w:rStyle w:val="FootnoteReference"/>
        </w:rPr>
        <w:footnoteRef/>
      </w:r>
      <w:r w:rsidRPr="00D113EB">
        <w:t xml:space="preserve"> Note: The price per school is for each survey year as it is not guaranteed that an individual school will take part in both surveys in 2017 and 2019</w:t>
      </w:r>
    </w:p>
  </w:footnote>
  <w:footnote w:id="3">
    <w:p w:rsidR="00871074" w:rsidRPr="00D113EB" w:rsidRDefault="00871074">
      <w:pPr>
        <w:pStyle w:val="FootnoteText"/>
      </w:pPr>
      <w:r w:rsidRPr="00D113EB">
        <w:rPr>
          <w:rStyle w:val="FootnoteReference"/>
        </w:rPr>
        <w:footnoteRef/>
      </w:r>
      <w:r w:rsidRPr="00D113EB">
        <w:t xml:space="preserve"> Schools will be asked to survey 100 pupils per year groups 7, 9 and 11. In the case of schools wanting to survey whole year groups of more than 100 pupils, an additional cost will be agreed between the Service Provider and the Council</w:t>
      </w:r>
    </w:p>
  </w:footnote>
  <w:footnote w:id="4">
    <w:p w:rsidR="00871074" w:rsidRDefault="00871074" w:rsidP="00325488">
      <w:pPr>
        <w:pStyle w:val="FootnoteText"/>
      </w:pPr>
      <w:r w:rsidRPr="00D113EB">
        <w:rPr>
          <w:rStyle w:val="FootnoteReference"/>
        </w:rPr>
        <w:footnoteRef/>
      </w:r>
      <w:r w:rsidRPr="00D113EB">
        <w:t xml:space="preserve"> Note: The total budget is for completion of 2 surveys, one in 2017 and one in 2019</w:t>
      </w:r>
    </w:p>
  </w:footnote>
  <w:footnote w:id="5">
    <w:p w:rsidR="00871074" w:rsidRPr="00D113EB" w:rsidRDefault="00871074" w:rsidP="00325488">
      <w:pPr>
        <w:pStyle w:val="FootnoteText"/>
      </w:pPr>
      <w:r w:rsidRPr="00D113EB">
        <w:rPr>
          <w:rStyle w:val="FootnoteReference"/>
        </w:rPr>
        <w:footnoteRef/>
      </w:r>
      <w:r w:rsidRPr="00D113EB">
        <w:t xml:space="preserve"> Note: The price per school is for each survey year as it is not guaranteed that an individual school will take part in both surveys in 2017 and 2019</w:t>
      </w:r>
    </w:p>
  </w:footnote>
  <w:footnote w:id="6">
    <w:p w:rsidR="00871074" w:rsidRDefault="00871074">
      <w:pPr>
        <w:pStyle w:val="FootnoteText"/>
      </w:pPr>
      <w:r w:rsidRPr="00D113EB">
        <w:rPr>
          <w:rStyle w:val="FootnoteReference"/>
        </w:rPr>
        <w:footnoteRef/>
      </w:r>
      <w:r w:rsidRPr="00D113EB">
        <w:t xml:space="preserve"> Schools will be asked to survey 100 pupils per year groups 7, 9 and 11. In the case of schools wanting to survey whole year groups of more than 100 pupils, an additional cost will be agreed between the Service Provider and the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989"/>
    <w:multiLevelType w:val="hybridMultilevel"/>
    <w:tmpl w:val="143C8442"/>
    <w:name w:val="sch_style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CC4B86"/>
    <w:multiLevelType w:val="multilevel"/>
    <w:tmpl w:val="2576A0E6"/>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780E87"/>
    <w:multiLevelType w:val="hybridMultilevel"/>
    <w:tmpl w:val="899E0D40"/>
    <w:lvl w:ilvl="0" w:tplc="D3EC9586">
      <w:start w:val="1"/>
      <w:numFmt w:val="bullet"/>
      <w:lvlText w:val=""/>
      <w:lvlJc w:val="left"/>
      <w:pPr>
        <w:ind w:left="780" w:hanging="360"/>
      </w:pPr>
      <w:rPr>
        <w:rFonts w:ascii="Wingdings" w:hAnsi="Wingdings" w:hint="default"/>
        <w:color w:val="auto"/>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9620C86"/>
    <w:multiLevelType w:val="hybridMultilevel"/>
    <w:tmpl w:val="D6C837F2"/>
    <w:lvl w:ilvl="0" w:tplc="A4AE41F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180ECF"/>
    <w:multiLevelType w:val="hybridMultilevel"/>
    <w:tmpl w:val="884C4B88"/>
    <w:name w:val="sch_style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BE0035"/>
    <w:multiLevelType w:val="hybridMultilevel"/>
    <w:tmpl w:val="4DB225D0"/>
    <w:lvl w:ilvl="0" w:tplc="3EE8C5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252D58F8"/>
    <w:multiLevelType w:val="multilevel"/>
    <w:tmpl w:val="FAAC42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E00F4C"/>
    <w:multiLevelType w:val="multilevel"/>
    <w:tmpl w:val="3EFC93C4"/>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nsid w:val="49410950"/>
    <w:multiLevelType w:val="hybridMultilevel"/>
    <w:tmpl w:val="CE9E2500"/>
    <w:lvl w:ilvl="0" w:tplc="6C4E7F88">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DF908C0"/>
    <w:multiLevelType w:val="hybridMultilevel"/>
    <w:tmpl w:val="8AEE66DC"/>
    <w:lvl w:ilvl="0" w:tplc="FFFFFFFF">
      <w:start w:val="1"/>
      <w:numFmt w:val="lowerLetter"/>
      <w:lvlText w:val="(%1)"/>
      <w:lvlJc w:val="left"/>
      <w:pPr>
        <w:tabs>
          <w:tab w:val="num" w:pos="1560"/>
        </w:tabs>
        <w:ind w:left="1560" w:hanging="8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3094D94"/>
    <w:multiLevelType w:val="hybridMultilevel"/>
    <w:tmpl w:val="EB0CE8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E50BD1"/>
    <w:multiLevelType w:val="hybridMultilevel"/>
    <w:tmpl w:val="8AEE66DC"/>
    <w:lvl w:ilvl="0" w:tplc="FFFFFFFF">
      <w:start w:val="1"/>
      <w:numFmt w:val="lowerLetter"/>
      <w:lvlText w:val="(%1)"/>
      <w:lvlJc w:val="left"/>
      <w:pPr>
        <w:tabs>
          <w:tab w:val="num" w:pos="1560"/>
        </w:tabs>
        <w:ind w:left="1560" w:hanging="8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65958A6"/>
    <w:multiLevelType w:val="hybridMultilevel"/>
    <w:tmpl w:val="97BEEF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9471DF"/>
    <w:multiLevelType w:val="hybridMultilevel"/>
    <w:tmpl w:val="84FE62DE"/>
    <w:lvl w:ilvl="0" w:tplc="5E72D11E">
      <w:start w:val="2"/>
      <w:numFmt w:val="decimal"/>
      <w:lvlText w:val="(%1)"/>
      <w:lvlJc w:val="left"/>
      <w:pPr>
        <w:tabs>
          <w:tab w:val="num" w:pos="966"/>
        </w:tabs>
        <w:ind w:left="966" w:hanging="54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E967A61"/>
    <w:multiLevelType w:val="hybridMultilevel"/>
    <w:tmpl w:val="553C3D02"/>
    <w:lvl w:ilvl="0" w:tplc="56207D8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FAB5DAC"/>
    <w:multiLevelType w:val="multilevel"/>
    <w:tmpl w:val="0809001F"/>
    <w:name w:val="sch_style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CDA42A1"/>
    <w:multiLevelType w:val="hybridMultilevel"/>
    <w:tmpl w:val="B95EFDB6"/>
    <w:lvl w:ilvl="0" w:tplc="6C4E7F8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E6906DF"/>
    <w:multiLevelType w:val="hybridMultilevel"/>
    <w:tmpl w:val="A41684D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3167AA"/>
    <w:multiLevelType w:val="multilevel"/>
    <w:tmpl w:val="1D62AC00"/>
    <w:lvl w:ilvl="0">
      <w:start w:val="1"/>
      <w:numFmt w:val="decimal"/>
      <w:pStyle w:val="2LevNum6"/>
      <w:lvlText w:val="%1"/>
      <w:lvlJc w:val="left"/>
      <w:pPr>
        <w:tabs>
          <w:tab w:val="num" w:pos="720"/>
        </w:tabs>
        <w:ind w:left="720" w:hanging="720"/>
      </w:pPr>
      <w:rPr>
        <w:rFonts w:ascii="Trebuchet MS" w:hAnsi="Trebuchet MS" w:hint="default"/>
        <w:b/>
        <w:i w:val="0"/>
        <w:color w:val="auto"/>
        <w:sz w:val="22"/>
        <w:u w:val="none"/>
      </w:rPr>
    </w:lvl>
    <w:lvl w:ilvl="1">
      <w:start w:val="1"/>
      <w:numFmt w:val="decimal"/>
      <w:pStyle w:val="2LevNum5"/>
      <w:lvlText w:val="%1.%2"/>
      <w:lvlJc w:val="left"/>
      <w:pPr>
        <w:tabs>
          <w:tab w:val="num" w:pos="1440"/>
        </w:tabs>
        <w:ind w:left="1440" w:hanging="720"/>
      </w:pPr>
      <w:rPr>
        <w:rFonts w:ascii="Trebuchet MS" w:hAnsi="Trebuchet MS" w:hint="default"/>
        <w:b w:val="0"/>
        <w:i w:val="0"/>
        <w:color w:val="auto"/>
        <w:sz w:val="22"/>
        <w:u w:val="none"/>
      </w:rPr>
    </w:lvl>
    <w:lvl w:ilvl="2">
      <w:start w:val="1"/>
      <w:numFmt w:val="decimal"/>
      <w:pStyle w:val="BSHeading2"/>
      <w:lvlText w:val="%1.%2.%3"/>
      <w:lvlJc w:val="left"/>
      <w:pPr>
        <w:tabs>
          <w:tab w:val="num" w:pos="2160"/>
        </w:tabs>
        <w:ind w:left="2160" w:hanging="720"/>
      </w:pPr>
      <w:rPr>
        <w:rFonts w:ascii="Trebuchet MS" w:hAnsi="Trebuchet MS" w:hint="default"/>
        <w:b w:val="0"/>
        <w:i w:val="0"/>
        <w:color w:val="auto"/>
        <w:sz w:val="22"/>
        <w:u w:val="none"/>
      </w:rPr>
    </w:lvl>
    <w:lvl w:ilvl="3">
      <w:start w:val="1"/>
      <w:numFmt w:val="lowerLetter"/>
      <w:pStyle w:val="BSHeading1"/>
      <w:lvlText w:val="(%4)"/>
      <w:lvlJc w:val="left"/>
      <w:pPr>
        <w:tabs>
          <w:tab w:val="num" w:pos="2880"/>
        </w:tabs>
        <w:ind w:left="2880" w:hanging="720"/>
      </w:pPr>
      <w:rPr>
        <w:rFonts w:ascii="Trebuchet MS" w:hAnsi="Trebuchet MS" w:hint="default"/>
        <w:b w:val="0"/>
        <w:i w:val="0"/>
        <w:color w:val="auto"/>
        <w:sz w:val="22"/>
        <w:u w:val="none"/>
      </w:rPr>
    </w:lvl>
    <w:lvl w:ilvl="4">
      <w:start w:val="1"/>
      <w:numFmt w:val="lowerRoman"/>
      <w:pStyle w:val="BSHeading3"/>
      <w:lvlText w:val="(%5)"/>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2">
    <w:nsid w:val="7D6A0E62"/>
    <w:multiLevelType w:val="multilevel"/>
    <w:tmpl w:val="CEE832F4"/>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9"/>
  </w:num>
  <w:num w:numId="7">
    <w:abstractNumId w:val="21"/>
  </w:num>
  <w:num w:numId="8">
    <w:abstractNumId w:val="7"/>
  </w:num>
  <w:num w:numId="9">
    <w:abstractNumId w:val="14"/>
  </w:num>
  <w:num w:numId="10">
    <w:abstractNumId w:val="10"/>
  </w:num>
  <w:num w:numId="11">
    <w:abstractNumId w:val="6"/>
  </w:num>
  <w:num w:numId="12">
    <w:abstractNumId w:val="2"/>
  </w:num>
  <w:num w:numId="13">
    <w:abstractNumId w:val="22"/>
  </w:num>
  <w:num w:numId="14">
    <w:abstractNumId w:val="11"/>
  </w:num>
  <w:num w:numId="15">
    <w:abstractNumId w:val="3"/>
  </w:num>
  <w:num w:numId="16">
    <w:abstractNumId w:val="20"/>
  </w:num>
  <w:num w:numId="17">
    <w:abstractNumId w:val="19"/>
  </w:num>
  <w:num w:numId="18">
    <w:abstractNumId w:val="17"/>
  </w:num>
  <w:num w:numId="19">
    <w:abstractNumId w:val="4"/>
  </w:num>
  <w:num w:numId="20">
    <w:abstractNumId w:val="15"/>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14/04/2016 12:19"/>
  </w:docVars>
  <w:rsids>
    <w:rsidRoot w:val="002D2DE1"/>
    <w:rsid w:val="00004791"/>
    <w:rsid w:val="00012D27"/>
    <w:rsid w:val="000174D1"/>
    <w:rsid w:val="000176EE"/>
    <w:rsid w:val="00022826"/>
    <w:rsid w:val="00025D7D"/>
    <w:rsid w:val="00026075"/>
    <w:rsid w:val="00030213"/>
    <w:rsid w:val="00035DF7"/>
    <w:rsid w:val="0004645E"/>
    <w:rsid w:val="00054CC5"/>
    <w:rsid w:val="00056408"/>
    <w:rsid w:val="00056881"/>
    <w:rsid w:val="00056CAA"/>
    <w:rsid w:val="00057E42"/>
    <w:rsid w:val="00061C0D"/>
    <w:rsid w:val="000626DB"/>
    <w:rsid w:val="0006422B"/>
    <w:rsid w:val="0006503C"/>
    <w:rsid w:val="00066CDB"/>
    <w:rsid w:val="000716B9"/>
    <w:rsid w:val="00075867"/>
    <w:rsid w:val="00075EA2"/>
    <w:rsid w:val="00082244"/>
    <w:rsid w:val="00082866"/>
    <w:rsid w:val="0008379F"/>
    <w:rsid w:val="00086F60"/>
    <w:rsid w:val="00087CA0"/>
    <w:rsid w:val="00091E09"/>
    <w:rsid w:val="00095E96"/>
    <w:rsid w:val="000A4C06"/>
    <w:rsid w:val="000A6F47"/>
    <w:rsid w:val="000B2978"/>
    <w:rsid w:val="000B41FE"/>
    <w:rsid w:val="000B4D06"/>
    <w:rsid w:val="000C115E"/>
    <w:rsid w:val="000C6748"/>
    <w:rsid w:val="000D58FA"/>
    <w:rsid w:val="000D62C5"/>
    <w:rsid w:val="000D7D58"/>
    <w:rsid w:val="000E2065"/>
    <w:rsid w:val="000E5C9E"/>
    <w:rsid w:val="000E5D77"/>
    <w:rsid w:val="000F1AFA"/>
    <w:rsid w:val="000F3975"/>
    <w:rsid w:val="000F615A"/>
    <w:rsid w:val="0010251B"/>
    <w:rsid w:val="001032DD"/>
    <w:rsid w:val="00106803"/>
    <w:rsid w:val="00106E18"/>
    <w:rsid w:val="0011406A"/>
    <w:rsid w:val="00115738"/>
    <w:rsid w:val="00116CE5"/>
    <w:rsid w:val="00120A72"/>
    <w:rsid w:val="00121B6B"/>
    <w:rsid w:val="0012431C"/>
    <w:rsid w:val="00131B2A"/>
    <w:rsid w:val="0013213F"/>
    <w:rsid w:val="00143CC4"/>
    <w:rsid w:val="001504B0"/>
    <w:rsid w:val="001526A2"/>
    <w:rsid w:val="001627BB"/>
    <w:rsid w:val="00164D6D"/>
    <w:rsid w:val="00164ECD"/>
    <w:rsid w:val="00165C1B"/>
    <w:rsid w:val="00171541"/>
    <w:rsid w:val="00171B36"/>
    <w:rsid w:val="00172B27"/>
    <w:rsid w:val="00173523"/>
    <w:rsid w:val="001743A3"/>
    <w:rsid w:val="00175F61"/>
    <w:rsid w:val="00176DE7"/>
    <w:rsid w:val="001772DD"/>
    <w:rsid w:val="0017762B"/>
    <w:rsid w:val="001821D1"/>
    <w:rsid w:val="00192949"/>
    <w:rsid w:val="00194A28"/>
    <w:rsid w:val="00195B48"/>
    <w:rsid w:val="001A149F"/>
    <w:rsid w:val="001A2BD3"/>
    <w:rsid w:val="001A7383"/>
    <w:rsid w:val="001A7A4A"/>
    <w:rsid w:val="001B0221"/>
    <w:rsid w:val="001B0D28"/>
    <w:rsid w:val="001B25B1"/>
    <w:rsid w:val="001B2B4A"/>
    <w:rsid w:val="001B59F8"/>
    <w:rsid w:val="001C1D88"/>
    <w:rsid w:val="001C3E14"/>
    <w:rsid w:val="001D235E"/>
    <w:rsid w:val="001D7079"/>
    <w:rsid w:val="001E1395"/>
    <w:rsid w:val="001F2919"/>
    <w:rsid w:val="001F3656"/>
    <w:rsid w:val="002004C8"/>
    <w:rsid w:val="00201360"/>
    <w:rsid w:val="00201A14"/>
    <w:rsid w:val="0020282B"/>
    <w:rsid w:val="00203A67"/>
    <w:rsid w:val="002040B9"/>
    <w:rsid w:val="00204443"/>
    <w:rsid w:val="0020554D"/>
    <w:rsid w:val="00207C2C"/>
    <w:rsid w:val="00216860"/>
    <w:rsid w:val="002169B8"/>
    <w:rsid w:val="00222F93"/>
    <w:rsid w:val="002267C9"/>
    <w:rsid w:val="00227105"/>
    <w:rsid w:val="002330D4"/>
    <w:rsid w:val="0023798A"/>
    <w:rsid w:val="00240194"/>
    <w:rsid w:val="0024133B"/>
    <w:rsid w:val="002419A9"/>
    <w:rsid w:val="00245962"/>
    <w:rsid w:val="0024761B"/>
    <w:rsid w:val="00252391"/>
    <w:rsid w:val="00252737"/>
    <w:rsid w:val="002559C8"/>
    <w:rsid w:val="002568FE"/>
    <w:rsid w:val="00260CAB"/>
    <w:rsid w:val="00261653"/>
    <w:rsid w:val="00263317"/>
    <w:rsid w:val="00263829"/>
    <w:rsid w:val="00264A0B"/>
    <w:rsid w:val="00265415"/>
    <w:rsid w:val="00265DFC"/>
    <w:rsid w:val="00266840"/>
    <w:rsid w:val="00270811"/>
    <w:rsid w:val="0027532A"/>
    <w:rsid w:val="0027609C"/>
    <w:rsid w:val="00282258"/>
    <w:rsid w:val="00285E12"/>
    <w:rsid w:val="00294042"/>
    <w:rsid w:val="002940A0"/>
    <w:rsid w:val="0029753F"/>
    <w:rsid w:val="00297EA6"/>
    <w:rsid w:val="002A5D8E"/>
    <w:rsid w:val="002A7072"/>
    <w:rsid w:val="002B1259"/>
    <w:rsid w:val="002B2DEE"/>
    <w:rsid w:val="002B4507"/>
    <w:rsid w:val="002B4B59"/>
    <w:rsid w:val="002B6AD1"/>
    <w:rsid w:val="002C166A"/>
    <w:rsid w:val="002C36BE"/>
    <w:rsid w:val="002C4E6B"/>
    <w:rsid w:val="002C6786"/>
    <w:rsid w:val="002D004F"/>
    <w:rsid w:val="002D2DE1"/>
    <w:rsid w:val="002D53E8"/>
    <w:rsid w:val="002D5689"/>
    <w:rsid w:val="002D6780"/>
    <w:rsid w:val="002D7E49"/>
    <w:rsid w:val="002E25D1"/>
    <w:rsid w:val="002E4FC4"/>
    <w:rsid w:val="002F4A46"/>
    <w:rsid w:val="002F6745"/>
    <w:rsid w:val="002F67B8"/>
    <w:rsid w:val="00300E5C"/>
    <w:rsid w:val="003042F1"/>
    <w:rsid w:val="00304943"/>
    <w:rsid w:val="00304C9E"/>
    <w:rsid w:val="0030724F"/>
    <w:rsid w:val="00311800"/>
    <w:rsid w:val="00312EBB"/>
    <w:rsid w:val="00312F0D"/>
    <w:rsid w:val="00314109"/>
    <w:rsid w:val="00314255"/>
    <w:rsid w:val="00322162"/>
    <w:rsid w:val="00322AAB"/>
    <w:rsid w:val="00325488"/>
    <w:rsid w:val="003300D4"/>
    <w:rsid w:val="00332BAB"/>
    <w:rsid w:val="00334926"/>
    <w:rsid w:val="003374DA"/>
    <w:rsid w:val="00337BA4"/>
    <w:rsid w:val="003403CB"/>
    <w:rsid w:val="00342C31"/>
    <w:rsid w:val="00347607"/>
    <w:rsid w:val="00366628"/>
    <w:rsid w:val="003732D4"/>
    <w:rsid w:val="003736AC"/>
    <w:rsid w:val="003737B7"/>
    <w:rsid w:val="003740E7"/>
    <w:rsid w:val="00374BA0"/>
    <w:rsid w:val="00374C43"/>
    <w:rsid w:val="00374D68"/>
    <w:rsid w:val="0037628A"/>
    <w:rsid w:val="00377070"/>
    <w:rsid w:val="00377475"/>
    <w:rsid w:val="00380E82"/>
    <w:rsid w:val="00383E46"/>
    <w:rsid w:val="00384284"/>
    <w:rsid w:val="00385929"/>
    <w:rsid w:val="003934D7"/>
    <w:rsid w:val="003A339C"/>
    <w:rsid w:val="003A3BA2"/>
    <w:rsid w:val="003A5A7F"/>
    <w:rsid w:val="003B1C19"/>
    <w:rsid w:val="003B6F3E"/>
    <w:rsid w:val="003C0F27"/>
    <w:rsid w:val="003C2FF4"/>
    <w:rsid w:val="003C6F63"/>
    <w:rsid w:val="003D09B7"/>
    <w:rsid w:val="003D15B6"/>
    <w:rsid w:val="003D65BE"/>
    <w:rsid w:val="003E0906"/>
    <w:rsid w:val="003E0A31"/>
    <w:rsid w:val="003E1E84"/>
    <w:rsid w:val="003E4E11"/>
    <w:rsid w:val="003E5C98"/>
    <w:rsid w:val="003E7469"/>
    <w:rsid w:val="003F008A"/>
    <w:rsid w:val="003F2B8B"/>
    <w:rsid w:val="003F4223"/>
    <w:rsid w:val="003F4790"/>
    <w:rsid w:val="00400FC0"/>
    <w:rsid w:val="00401B75"/>
    <w:rsid w:val="0040452A"/>
    <w:rsid w:val="004052D9"/>
    <w:rsid w:val="0041230C"/>
    <w:rsid w:val="00413339"/>
    <w:rsid w:val="004140DE"/>
    <w:rsid w:val="00415C2E"/>
    <w:rsid w:val="00415E4B"/>
    <w:rsid w:val="0042403A"/>
    <w:rsid w:val="004246DC"/>
    <w:rsid w:val="0042632E"/>
    <w:rsid w:val="00426A58"/>
    <w:rsid w:val="00427132"/>
    <w:rsid w:val="00437CAC"/>
    <w:rsid w:val="00437E9E"/>
    <w:rsid w:val="00441B26"/>
    <w:rsid w:val="00444035"/>
    <w:rsid w:val="00444BD6"/>
    <w:rsid w:val="00446A92"/>
    <w:rsid w:val="0044791F"/>
    <w:rsid w:val="004628D8"/>
    <w:rsid w:val="004717AD"/>
    <w:rsid w:val="004717FB"/>
    <w:rsid w:val="00472732"/>
    <w:rsid w:val="00473558"/>
    <w:rsid w:val="00473D95"/>
    <w:rsid w:val="004777FD"/>
    <w:rsid w:val="00477BDF"/>
    <w:rsid w:val="0048062E"/>
    <w:rsid w:val="00481EF2"/>
    <w:rsid w:val="00483CAB"/>
    <w:rsid w:val="00484A58"/>
    <w:rsid w:val="00484A6E"/>
    <w:rsid w:val="004857BD"/>
    <w:rsid w:val="0048596F"/>
    <w:rsid w:val="00492D62"/>
    <w:rsid w:val="0049354D"/>
    <w:rsid w:val="00495A04"/>
    <w:rsid w:val="00495A2C"/>
    <w:rsid w:val="00497E9F"/>
    <w:rsid w:val="00497F33"/>
    <w:rsid w:val="004A0CE1"/>
    <w:rsid w:val="004A359F"/>
    <w:rsid w:val="004A4633"/>
    <w:rsid w:val="004B15A6"/>
    <w:rsid w:val="004B1BCA"/>
    <w:rsid w:val="004B6EC2"/>
    <w:rsid w:val="004C1607"/>
    <w:rsid w:val="004C16E3"/>
    <w:rsid w:val="004C47C8"/>
    <w:rsid w:val="004C5EB9"/>
    <w:rsid w:val="004C65E7"/>
    <w:rsid w:val="004D093F"/>
    <w:rsid w:val="004D547C"/>
    <w:rsid w:val="004D6008"/>
    <w:rsid w:val="004D7C01"/>
    <w:rsid w:val="004E5237"/>
    <w:rsid w:val="004E5DAB"/>
    <w:rsid w:val="004F028F"/>
    <w:rsid w:val="004F06F7"/>
    <w:rsid w:val="004F1BE2"/>
    <w:rsid w:val="004F257A"/>
    <w:rsid w:val="004F58D2"/>
    <w:rsid w:val="004F5C21"/>
    <w:rsid w:val="005015C8"/>
    <w:rsid w:val="00501F9C"/>
    <w:rsid w:val="00505D23"/>
    <w:rsid w:val="00511760"/>
    <w:rsid w:val="00511C56"/>
    <w:rsid w:val="00513C5E"/>
    <w:rsid w:val="00515DFB"/>
    <w:rsid w:val="00516D45"/>
    <w:rsid w:val="00524839"/>
    <w:rsid w:val="00525E61"/>
    <w:rsid w:val="00530370"/>
    <w:rsid w:val="00533DD8"/>
    <w:rsid w:val="005427E4"/>
    <w:rsid w:val="00545DA5"/>
    <w:rsid w:val="0054777F"/>
    <w:rsid w:val="0055048A"/>
    <w:rsid w:val="00550BA5"/>
    <w:rsid w:val="005567C4"/>
    <w:rsid w:val="00556894"/>
    <w:rsid w:val="00557FAF"/>
    <w:rsid w:val="00560665"/>
    <w:rsid w:val="0057213F"/>
    <w:rsid w:val="00574F70"/>
    <w:rsid w:val="0057711A"/>
    <w:rsid w:val="00580078"/>
    <w:rsid w:val="00584485"/>
    <w:rsid w:val="00585064"/>
    <w:rsid w:val="005873D1"/>
    <w:rsid w:val="00587536"/>
    <w:rsid w:val="00590F2C"/>
    <w:rsid w:val="005A0D2F"/>
    <w:rsid w:val="005A2E84"/>
    <w:rsid w:val="005A4C49"/>
    <w:rsid w:val="005A4EBF"/>
    <w:rsid w:val="005B474D"/>
    <w:rsid w:val="005B55B4"/>
    <w:rsid w:val="005B55C3"/>
    <w:rsid w:val="005B5ED9"/>
    <w:rsid w:val="005B6668"/>
    <w:rsid w:val="005B7531"/>
    <w:rsid w:val="005D15A2"/>
    <w:rsid w:val="005E0849"/>
    <w:rsid w:val="005E1674"/>
    <w:rsid w:val="005E5D88"/>
    <w:rsid w:val="005E635A"/>
    <w:rsid w:val="005E6AC9"/>
    <w:rsid w:val="005F7A18"/>
    <w:rsid w:val="006033C0"/>
    <w:rsid w:val="00604410"/>
    <w:rsid w:val="006078D2"/>
    <w:rsid w:val="00611028"/>
    <w:rsid w:val="006114BB"/>
    <w:rsid w:val="00620400"/>
    <w:rsid w:val="006246E1"/>
    <w:rsid w:val="0062677A"/>
    <w:rsid w:val="00626B8E"/>
    <w:rsid w:val="00630CA4"/>
    <w:rsid w:val="006317D0"/>
    <w:rsid w:val="00633163"/>
    <w:rsid w:val="006345BF"/>
    <w:rsid w:val="00637450"/>
    <w:rsid w:val="00637D9F"/>
    <w:rsid w:val="00637DC6"/>
    <w:rsid w:val="00641CD7"/>
    <w:rsid w:val="00641E5C"/>
    <w:rsid w:val="00642255"/>
    <w:rsid w:val="006461C8"/>
    <w:rsid w:val="00646306"/>
    <w:rsid w:val="00647B56"/>
    <w:rsid w:val="00655308"/>
    <w:rsid w:val="00663B53"/>
    <w:rsid w:val="00670C49"/>
    <w:rsid w:val="00672448"/>
    <w:rsid w:val="00673B6E"/>
    <w:rsid w:val="00674696"/>
    <w:rsid w:val="00675752"/>
    <w:rsid w:val="006804A1"/>
    <w:rsid w:val="00680E5F"/>
    <w:rsid w:val="00684AB7"/>
    <w:rsid w:val="00684AC0"/>
    <w:rsid w:val="0068610E"/>
    <w:rsid w:val="00694638"/>
    <w:rsid w:val="006965FA"/>
    <w:rsid w:val="006A08A9"/>
    <w:rsid w:val="006A10D3"/>
    <w:rsid w:val="006A5959"/>
    <w:rsid w:val="006A5B88"/>
    <w:rsid w:val="006B228B"/>
    <w:rsid w:val="006B2DFC"/>
    <w:rsid w:val="006B6EE6"/>
    <w:rsid w:val="006B7331"/>
    <w:rsid w:val="006C41E1"/>
    <w:rsid w:val="006C5C0D"/>
    <w:rsid w:val="006C72BA"/>
    <w:rsid w:val="006C7F92"/>
    <w:rsid w:val="006D652D"/>
    <w:rsid w:val="006E32A2"/>
    <w:rsid w:val="006E35EA"/>
    <w:rsid w:val="006E3FCC"/>
    <w:rsid w:val="006E48FC"/>
    <w:rsid w:val="006E495B"/>
    <w:rsid w:val="006E5F55"/>
    <w:rsid w:val="006E654E"/>
    <w:rsid w:val="006F7FA5"/>
    <w:rsid w:val="0070138F"/>
    <w:rsid w:val="007033EF"/>
    <w:rsid w:val="007054B7"/>
    <w:rsid w:val="0070752F"/>
    <w:rsid w:val="007079A7"/>
    <w:rsid w:val="007100E7"/>
    <w:rsid w:val="00710DA7"/>
    <w:rsid w:val="00711180"/>
    <w:rsid w:val="00711A07"/>
    <w:rsid w:val="00713A3B"/>
    <w:rsid w:val="007160DB"/>
    <w:rsid w:val="0072215F"/>
    <w:rsid w:val="007270D1"/>
    <w:rsid w:val="007301A4"/>
    <w:rsid w:val="00733A7A"/>
    <w:rsid w:val="00737D1D"/>
    <w:rsid w:val="00737FE8"/>
    <w:rsid w:val="00755499"/>
    <w:rsid w:val="00761627"/>
    <w:rsid w:val="00764EB6"/>
    <w:rsid w:val="007666CB"/>
    <w:rsid w:val="00767C8E"/>
    <w:rsid w:val="007722DA"/>
    <w:rsid w:val="00773853"/>
    <w:rsid w:val="00773A98"/>
    <w:rsid w:val="00777C03"/>
    <w:rsid w:val="007805D3"/>
    <w:rsid w:val="0078202F"/>
    <w:rsid w:val="007827F8"/>
    <w:rsid w:val="00783B0C"/>
    <w:rsid w:val="0078712E"/>
    <w:rsid w:val="00792D5E"/>
    <w:rsid w:val="00793B4C"/>
    <w:rsid w:val="00793F64"/>
    <w:rsid w:val="00796BCF"/>
    <w:rsid w:val="007974F1"/>
    <w:rsid w:val="007A018B"/>
    <w:rsid w:val="007A0962"/>
    <w:rsid w:val="007A4400"/>
    <w:rsid w:val="007A64CE"/>
    <w:rsid w:val="007A6CD8"/>
    <w:rsid w:val="007A7621"/>
    <w:rsid w:val="007B3402"/>
    <w:rsid w:val="007B3841"/>
    <w:rsid w:val="007C15C4"/>
    <w:rsid w:val="007C4670"/>
    <w:rsid w:val="007C5AB5"/>
    <w:rsid w:val="007D135A"/>
    <w:rsid w:val="007D379E"/>
    <w:rsid w:val="007D5E68"/>
    <w:rsid w:val="007E0CC7"/>
    <w:rsid w:val="007E3FAA"/>
    <w:rsid w:val="007E6D27"/>
    <w:rsid w:val="007E6EE1"/>
    <w:rsid w:val="007E7C46"/>
    <w:rsid w:val="007F3224"/>
    <w:rsid w:val="007F6711"/>
    <w:rsid w:val="008035CA"/>
    <w:rsid w:val="00805C2E"/>
    <w:rsid w:val="0081168B"/>
    <w:rsid w:val="008117DB"/>
    <w:rsid w:val="008142B6"/>
    <w:rsid w:val="0081465D"/>
    <w:rsid w:val="008235B9"/>
    <w:rsid w:val="008274B9"/>
    <w:rsid w:val="008318BD"/>
    <w:rsid w:val="00834CC4"/>
    <w:rsid w:val="00836F73"/>
    <w:rsid w:val="008449CF"/>
    <w:rsid w:val="008467AD"/>
    <w:rsid w:val="00850E4C"/>
    <w:rsid w:val="00854DEF"/>
    <w:rsid w:val="00856824"/>
    <w:rsid w:val="008641C8"/>
    <w:rsid w:val="00865FD6"/>
    <w:rsid w:val="0087106A"/>
    <w:rsid w:val="00871074"/>
    <w:rsid w:val="008749FB"/>
    <w:rsid w:val="0088004C"/>
    <w:rsid w:val="00882F31"/>
    <w:rsid w:val="008872C3"/>
    <w:rsid w:val="00887DA1"/>
    <w:rsid w:val="008A0DAE"/>
    <w:rsid w:val="008A4C2D"/>
    <w:rsid w:val="008A5434"/>
    <w:rsid w:val="008A73ED"/>
    <w:rsid w:val="008B2A72"/>
    <w:rsid w:val="008B51DE"/>
    <w:rsid w:val="008B51FC"/>
    <w:rsid w:val="008B5270"/>
    <w:rsid w:val="008B5DF0"/>
    <w:rsid w:val="008C1F0E"/>
    <w:rsid w:val="008C7FBB"/>
    <w:rsid w:val="008D0E51"/>
    <w:rsid w:val="008D2721"/>
    <w:rsid w:val="008D279E"/>
    <w:rsid w:val="008D29F5"/>
    <w:rsid w:val="008D72B5"/>
    <w:rsid w:val="008D7A70"/>
    <w:rsid w:val="008E74D2"/>
    <w:rsid w:val="008E7CDF"/>
    <w:rsid w:val="008F0D6D"/>
    <w:rsid w:val="008F15D8"/>
    <w:rsid w:val="009031E1"/>
    <w:rsid w:val="00904CC9"/>
    <w:rsid w:val="009077B1"/>
    <w:rsid w:val="00914CCF"/>
    <w:rsid w:val="00917162"/>
    <w:rsid w:val="00921721"/>
    <w:rsid w:val="00926891"/>
    <w:rsid w:val="00926932"/>
    <w:rsid w:val="009305DC"/>
    <w:rsid w:val="009305E3"/>
    <w:rsid w:val="009511F5"/>
    <w:rsid w:val="00951BE4"/>
    <w:rsid w:val="009528EB"/>
    <w:rsid w:val="00956D19"/>
    <w:rsid w:val="00957D10"/>
    <w:rsid w:val="009640B7"/>
    <w:rsid w:val="009649E5"/>
    <w:rsid w:val="00964FFB"/>
    <w:rsid w:val="00965104"/>
    <w:rsid w:val="00976623"/>
    <w:rsid w:val="00980432"/>
    <w:rsid w:val="009827F0"/>
    <w:rsid w:val="00983DFB"/>
    <w:rsid w:val="00987232"/>
    <w:rsid w:val="00987BA2"/>
    <w:rsid w:val="00996847"/>
    <w:rsid w:val="00996D88"/>
    <w:rsid w:val="009A39A8"/>
    <w:rsid w:val="009A3A1C"/>
    <w:rsid w:val="009A5895"/>
    <w:rsid w:val="009A71EE"/>
    <w:rsid w:val="009B41E0"/>
    <w:rsid w:val="009B4E4B"/>
    <w:rsid w:val="009B5B41"/>
    <w:rsid w:val="009C1D6F"/>
    <w:rsid w:val="009C55BD"/>
    <w:rsid w:val="009C598A"/>
    <w:rsid w:val="009D5F4F"/>
    <w:rsid w:val="009D67B9"/>
    <w:rsid w:val="009E0056"/>
    <w:rsid w:val="009E2584"/>
    <w:rsid w:val="009E3912"/>
    <w:rsid w:val="009E5539"/>
    <w:rsid w:val="009F43F8"/>
    <w:rsid w:val="009F5A51"/>
    <w:rsid w:val="009F7109"/>
    <w:rsid w:val="00A00C05"/>
    <w:rsid w:val="00A04B74"/>
    <w:rsid w:val="00A04EB1"/>
    <w:rsid w:val="00A06673"/>
    <w:rsid w:val="00A10EF3"/>
    <w:rsid w:val="00A140A6"/>
    <w:rsid w:val="00A16DAD"/>
    <w:rsid w:val="00A201A6"/>
    <w:rsid w:val="00A247D6"/>
    <w:rsid w:val="00A24D75"/>
    <w:rsid w:val="00A277A3"/>
    <w:rsid w:val="00A31517"/>
    <w:rsid w:val="00A34FC3"/>
    <w:rsid w:val="00A375A9"/>
    <w:rsid w:val="00A40396"/>
    <w:rsid w:val="00A41719"/>
    <w:rsid w:val="00A421E5"/>
    <w:rsid w:val="00A42544"/>
    <w:rsid w:val="00A4290E"/>
    <w:rsid w:val="00A47A5A"/>
    <w:rsid w:val="00A47E00"/>
    <w:rsid w:val="00A51C54"/>
    <w:rsid w:val="00A528E7"/>
    <w:rsid w:val="00A55A97"/>
    <w:rsid w:val="00A56177"/>
    <w:rsid w:val="00A56437"/>
    <w:rsid w:val="00A61542"/>
    <w:rsid w:val="00A63EA5"/>
    <w:rsid w:val="00A654D9"/>
    <w:rsid w:val="00A65EA0"/>
    <w:rsid w:val="00A65F4B"/>
    <w:rsid w:val="00A661B8"/>
    <w:rsid w:val="00A667DA"/>
    <w:rsid w:val="00A71DE4"/>
    <w:rsid w:val="00A72E5F"/>
    <w:rsid w:val="00A757B6"/>
    <w:rsid w:val="00A7615B"/>
    <w:rsid w:val="00A7798C"/>
    <w:rsid w:val="00A80965"/>
    <w:rsid w:val="00A81B66"/>
    <w:rsid w:val="00A82F6C"/>
    <w:rsid w:val="00A84A0A"/>
    <w:rsid w:val="00A8602A"/>
    <w:rsid w:val="00A92FCD"/>
    <w:rsid w:val="00A94BC6"/>
    <w:rsid w:val="00A94E2E"/>
    <w:rsid w:val="00A96584"/>
    <w:rsid w:val="00AA292D"/>
    <w:rsid w:val="00AA7DA3"/>
    <w:rsid w:val="00AB1E78"/>
    <w:rsid w:val="00AC3373"/>
    <w:rsid w:val="00AC630C"/>
    <w:rsid w:val="00AD244A"/>
    <w:rsid w:val="00AD4DA8"/>
    <w:rsid w:val="00AD7497"/>
    <w:rsid w:val="00AD74CB"/>
    <w:rsid w:val="00AD7E8D"/>
    <w:rsid w:val="00AE1198"/>
    <w:rsid w:val="00AE595F"/>
    <w:rsid w:val="00AF02B6"/>
    <w:rsid w:val="00AF2D15"/>
    <w:rsid w:val="00AF4A45"/>
    <w:rsid w:val="00B00FE2"/>
    <w:rsid w:val="00B10024"/>
    <w:rsid w:val="00B1072E"/>
    <w:rsid w:val="00B10BA7"/>
    <w:rsid w:val="00B138D9"/>
    <w:rsid w:val="00B13EAB"/>
    <w:rsid w:val="00B16299"/>
    <w:rsid w:val="00B16B89"/>
    <w:rsid w:val="00B17A53"/>
    <w:rsid w:val="00B2023A"/>
    <w:rsid w:val="00B20255"/>
    <w:rsid w:val="00B22A65"/>
    <w:rsid w:val="00B23450"/>
    <w:rsid w:val="00B25DE2"/>
    <w:rsid w:val="00B349DC"/>
    <w:rsid w:val="00B3558A"/>
    <w:rsid w:val="00B35A0F"/>
    <w:rsid w:val="00B4213F"/>
    <w:rsid w:val="00B42C86"/>
    <w:rsid w:val="00B46121"/>
    <w:rsid w:val="00B512A3"/>
    <w:rsid w:val="00B524E9"/>
    <w:rsid w:val="00B563C7"/>
    <w:rsid w:val="00B570A8"/>
    <w:rsid w:val="00B62F70"/>
    <w:rsid w:val="00B751CC"/>
    <w:rsid w:val="00B772D1"/>
    <w:rsid w:val="00B80230"/>
    <w:rsid w:val="00B8263C"/>
    <w:rsid w:val="00B8526E"/>
    <w:rsid w:val="00B9612B"/>
    <w:rsid w:val="00B964CA"/>
    <w:rsid w:val="00B973E3"/>
    <w:rsid w:val="00BA0655"/>
    <w:rsid w:val="00BA40BB"/>
    <w:rsid w:val="00BB090D"/>
    <w:rsid w:val="00BB2C4E"/>
    <w:rsid w:val="00BB7EC0"/>
    <w:rsid w:val="00BC05F8"/>
    <w:rsid w:val="00BC0CA0"/>
    <w:rsid w:val="00BC265C"/>
    <w:rsid w:val="00BC31C4"/>
    <w:rsid w:val="00BC44E0"/>
    <w:rsid w:val="00BC525E"/>
    <w:rsid w:val="00BC5EAB"/>
    <w:rsid w:val="00BC648E"/>
    <w:rsid w:val="00BC6FC3"/>
    <w:rsid w:val="00BD11D0"/>
    <w:rsid w:val="00BD2554"/>
    <w:rsid w:val="00BD4F79"/>
    <w:rsid w:val="00BD5D89"/>
    <w:rsid w:val="00BE3331"/>
    <w:rsid w:val="00BE767E"/>
    <w:rsid w:val="00BF11BB"/>
    <w:rsid w:val="00BF17B2"/>
    <w:rsid w:val="00BF3C26"/>
    <w:rsid w:val="00BF6062"/>
    <w:rsid w:val="00BF6270"/>
    <w:rsid w:val="00BF7BCC"/>
    <w:rsid w:val="00C04FF1"/>
    <w:rsid w:val="00C05A12"/>
    <w:rsid w:val="00C07D88"/>
    <w:rsid w:val="00C10163"/>
    <w:rsid w:val="00C136B6"/>
    <w:rsid w:val="00C2127B"/>
    <w:rsid w:val="00C2232C"/>
    <w:rsid w:val="00C22E3B"/>
    <w:rsid w:val="00C25076"/>
    <w:rsid w:val="00C252A9"/>
    <w:rsid w:val="00C343EE"/>
    <w:rsid w:val="00C42E21"/>
    <w:rsid w:val="00C4358E"/>
    <w:rsid w:val="00C458E6"/>
    <w:rsid w:val="00C464D8"/>
    <w:rsid w:val="00C47F7F"/>
    <w:rsid w:val="00C51C2A"/>
    <w:rsid w:val="00C52CCA"/>
    <w:rsid w:val="00C53730"/>
    <w:rsid w:val="00C53F3A"/>
    <w:rsid w:val="00C5415A"/>
    <w:rsid w:val="00C54215"/>
    <w:rsid w:val="00C54399"/>
    <w:rsid w:val="00C54474"/>
    <w:rsid w:val="00C55405"/>
    <w:rsid w:val="00C5721F"/>
    <w:rsid w:val="00C5741F"/>
    <w:rsid w:val="00C57D50"/>
    <w:rsid w:val="00C6360A"/>
    <w:rsid w:val="00C63E6C"/>
    <w:rsid w:val="00C63EA7"/>
    <w:rsid w:val="00C63F66"/>
    <w:rsid w:val="00C65688"/>
    <w:rsid w:val="00C673F3"/>
    <w:rsid w:val="00C71FC5"/>
    <w:rsid w:val="00C73F56"/>
    <w:rsid w:val="00C771D4"/>
    <w:rsid w:val="00C812F3"/>
    <w:rsid w:val="00C831E4"/>
    <w:rsid w:val="00C94A4F"/>
    <w:rsid w:val="00C96E6E"/>
    <w:rsid w:val="00C96E81"/>
    <w:rsid w:val="00CA19C6"/>
    <w:rsid w:val="00CA25A0"/>
    <w:rsid w:val="00CA3A04"/>
    <w:rsid w:val="00CA66D8"/>
    <w:rsid w:val="00CB58B2"/>
    <w:rsid w:val="00CC0B00"/>
    <w:rsid w:val="00CC23ED"/>
    <w:rsid w:val="00CC4FEE"/>
    <w:rsid w:val="00CC74A7"/>
    <w:rsid w:val="00CC7F0B"/>
    <w:rsid w:val="00CD1F58"/>
    <w:rsid w:val="00CD2F55"/>
    <w:rsid w:val="00CD60C7"/>
    <w:rsid w:val="00CD7739"/>
    <w:rsid w:val="00CE19C0"/>
    <w:rsid w:val="00CE303B"/>
    <w:rsid w:val="00CF0B4E"/>
    <w:rsid w:val="00CF0C06"/>
    <w:rsid w:val="00CF3CFF"/>
    <w:rsid w:val="00D00A79"/>
    <w:rsid w:val="00D01809"/>
    <w:rsid w:val="00D06157"/>
    <w:rsid w:val="00D0616D"/>
    <w:rsid w:val="00D0652C"/>
    <w:rsid w:val="00D06EFD"/>
    <w:rsid w:val="00D072CF"/>
    <w:rsid w:val="00D079D3"/>
    <w:rsid w:val="00D113C0"/>
    <w:rsid w:val="00D113EB"/>
    <w:rsid w:val="00D15C31"/>
    <w:rsid w:val="00D200BB"/>
    <w:rsid w:val="00D2030D"/>
    <w:rsid w:val="00D21BA6"/>
    <w:rsid w:val="00D2368F"/>
    <w:rsid w:val="00D2451B"/>
    <w:rsid w:val="00D262E5"/>
    <w:rsid w:val="00D3002E"/>
    <w:rsid w:val="00D33CD5"/>
    <w:rsid w:val="00D40E22"/>
    <w:rsid w:val="00D41490"/>
    <w:rsid w:val="00D41C29"/>
    <w:rsid w:val="00D426D4"/>
    <w:rsid w:val="00D43134"/>
    <w:rsid w:val="00D468B0"/>
    <w:rsid w:val="00D472C1"/>
    <w:rsid w:val="00D50DED"/>
    <w:rsid w:val="00D50E48"/>
    <w:rsid w:val="00D51737"/>
    <w:rsid w:val="00D60291"/>
    <w:rsid w:val="00D6087A"/>
    <w:rsid w:val="00D6139A"/>
    <w:rsid w:val="00D6225C"/>
    <w:rsid w:val="00D640A0"/>
    <w:rsid w:val="00D64376"/>
    <w:rsid w:val="00D643CF"/>
    <w:rsid w:val="00D65E0B"/>
    <w:rsid w:val="00D72172"/>
    <w:rsid w:val="00D758A1"/>
    <w:rsid w:val="00D81175"/>
    <w:rsid w:val="00D834B2"/>
    <w:rsid w:val="00D868A5"/>
    <w:rsid w:val="00D90F15"/>
    <w:rsid w:val="00D95591"/>
    <w:rsid w:val="00DA4995"/>
    <w:rsid w:val="00DB0B51"/>
    <w:rsid w:val="00DB1C45"/>
    <w:rsid w:val="00DB33D9"/>
    <w:rsid w:val="00DB38DF"/>
    <w:rsid w:val="00DB49B6"/>
    <w:rsid w:val="00DC3844"/>
    <w:rsid w:val="00DC450E"/>
    <w:rsid w:val="00DC630D"/>
    <w:rsid w:val="00DC78DE"/>
    <w:rsid w:val="00DD02EB"/>
    <w:rsid w:val="00DD2D99"/>
    <w:rsid w:val="00DD36D1"/>
    <w:rsid w:val="00DD5F11"/>
    <w:rsid w:val="00DD6D9E"/>
    <w:rsid w:val="00DF13B1"/>
    <w:rsid w:val="00DF27E1"/>
    <w:rsid w:val="00DF2BD5"/>
    <w:rsid w:val="00DF2D5D"/>
    <w:rsid w:val="00DF58C5"/>
    <w:rsid w:val="00E014D6"/>
    <w:rsid w:val="00E01791"/>
    <w:rsid w:val="00E01AC8"/>
    <w:rsid w:val="00E02F5C"/>
    <w:rsid w:val="00E054BF"/>
    <w:rsid w:val="00E05B39"/>
    <w:rsid w:val="00E10949"/>
    <w:rsid w:val="00E10D78"/>
    <w:rsid w:val="00E10FF8"/>
    <w:rsid w:val="00E110A1"/>
    <w:rsid w:val="00E12199"/>
    <w:rsid w:val="00E167BB"/>
    <w:rsid w:val="00E16ED9"/>
    <w:rsid w:val="00E17E0F"/>
    <w:rsid w:val="00E20F54"/>
    <w:rsid w:val="00E21EF5"/>
    <w:rsid w:val="00E22CD4"/>
    <w:rsid w:val="00E23F00"/>
    <w:rsid w:val="00E25474"/>
    <w:rsid w:val="00E26A21"/>
    <w:rsid w:val="00E320E3"/>
    <w:rsid w:val="00E36849"/>
    <w:rsid w:val="00E36F22"/>
    <w:rsid w:val="00E4418F"/>
    <w:rsid w:val="00E45F25"/>
    <w:rsid w:val="00E54D79"/>
    <w:rsid w:val="00E56D6F"/>
    <w:rsid w:val="00E60800"/>
    <w:rsid w:val="00E67A2E"/>
    <w:rsid w:val="00E71AE0"/>
    <w:rsid w:val="00E84CB4"/>
    <w:rsid w:val="00E87389"/>
    <w:rsid w:val="00E90F08"/>
    <w:rsid w:val="00E92D7B"/>
    <w:rsid w:val="00E9638D"/>
    <w:rsid w:val="00E978E1"/>
    <w:rsid w:val="00EA06B9"/>
    <w:rsid w:val="00EA5A0D"/>
    <w:rsid w:val="00EB05EF"/>
    <w:rsid w:val="00EC4662"/>
    <w:rsid w:val="00EC5949"/>
    <w:rsid w:val="00ED6C69"/>
    <w:rsid w:val="00ED6CD8"/>
    <w:rsid w:val="00EE02E8"/>
    <w:rsid w:val="00EE177C"/>
    <w:rsid w:val="00EE252B"/>
    <w:rsid w:val="00EE42E5"/>
    <w:rsid w:val="00EE4DC6"/>
    <w:rsid w:val="00EF10CE"/>
    <w:rsid w:val="00EF2588"/>
    <w:rsid w:val="00F0445B"/>
    <w:rsid w:val="00F05D47"/>
    <w:rsid w:val="00F10B8B"/>
    <w:rsid w:val="00F12E03"/>
    <w:rsid w:val="00F136D4"/>
    <w:rsid w:val="00F17AE9"/>
    <w:rsid w:val="00F211CA"/>
    <w:rsid w:val="00F2252A"/>
    <w:rsid w:val="00F2401C"/>
    <w:rsid w:val="00F2776E"/>
    <w:rsid w:val="00F3188E"/>
    <w:rsid w:val="00F35457"/>
    <w:rsid w:val="00F37054"/>
    <w:rsid w:val="00F408C4"/>
    <w:rsid w:val="00F40BEE"/>
    <w:rsid w:val="00F43E6F"/>
    <w:rsid w:val="00F4526B"/>
    <w:rsid w:val="00F45865"/>
    <w:rsid w:val="00F469B1"/>
    <w:rsid w:val="00F46CD9"/>
    <w:rsid w:val="00F474AD"/>
    <w:rsid w:val="00F504D5"/>
    <w:rsid w:val="00F54B9A"/>
    <w:rsid w:val="00F60D64"/>
    <w:rsid w:val="00F610B2"/>
    <w:rsid w:val="00F63755"/>
    <w:rsid w:val="00F63884"/>
    <w:rsid w:val="00F6776B"/>
    <w:rsid w:val="00F7093E"/>
    <w:rsid w:val="00F719DE"/>
    <w:rsid w:val="00F7240B"/>
    <w:rsid w:val="00F75D53"/>
    <w:rsid w:val="00F80156"/>
    <w:rsid w:val="00F80C68"/>
    <w:rsid w:val="00F82059"/>
    <w:rsid w:val="00F82FC8"/>
    <w:rsid w:val="00F84780"/>
    <w:rsid w:val="00F84A28"/>
    <w:rsid w:val="00F8666C"/>
    <w:rsid w:val="00F92596"/>
    <w:rsid w:val="00F946ED"/>
    <w:rsid w:val="00F94C45"/>
    <w:rsid w:val="00F964A3"/>
    <w:rsid w:val="00FA5890"/>
    <w:rsid w:val="00FA5927"/>
    <w:rsid w:val="00FA5C66"/>
    <w:rsid w:val="00FA5DA7"/>
    <w:rsid w:val="00FA791D"/>
    <w:rsid w:val="00FB5DCD"/>
    <w:rsid w:val="00FC1868"/>
    <w:rsid w:val="00FC4EDE"/>
    <w:rsid w:val="00FD053E"/>
    <w:rsid w:val="00FD3759"/>
    <w:rsid w:val="00FE05E3"/>
    <w:rsid w:val="00FE206E"/>
    <w:rsid w:val="00FE2948"/>
    <w:rsid w:val="00FE7421"/>
    <w:rsid w:val="00FF1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qFormat/>
    <w:rsid w:val="00542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C3E1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C464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474A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Schmainhead">
    <w:name w:val="Sch   main head"/>
    <w:basedOn w:val="Normal"/>
    <w:next w:val="Normal"/>
    <w:autoRedefine/>
    <w:rsid w:val="00F474AD"/>
    <w:pPr>
      <w:keepNext/>
      <w:pageBreakBefore/>
      <w:numPr>
        <w:numId w:val="4"/>
      </w:numPr>
      <w:overflowPunct/>
      <w:autoSpaceDE/>
      <w:autoSpaceDN/>
      <w:adjustRightInd/>
      <w:spacing w:before="240" w:after="360" w:line="300" w:lineRule="atLeast"/>
      <w:jc w:val="center"/>
      <w:textAlignment w:val="auto"/>
      <w:outlineLvl w:val="0"/>
    </w:pPr>
    <w:rPr>
      <w:rFonts w:ascii="Times New Roman" w:hAnsi="Times New Roman"/>
      <w:b/>
      <w:kern w:val="28"/>
      <w:sz w:val="22"/>
    </w:rPr>
  </w:style>
  <w:style w:type="paragraph" w:customStyle="1" w:styleId="Sch1styleclause">
    <w:name w:val="Sch  (1style) clause"/>
    <w:basedOn w:val="Normal"/>
    <w:rsid w:val="00F474AD"/>
    <w:pPr>
      <w:overflowPunct/>
      <w:autoSpaceDE/>
      <w:autoSpaceDN/>
      <w:adjustRightInd/>
      <w:spacing w:before="320" w:line="300" w:lineRule="atLeast"/>
      <w:textAlignment w:val="auto"/>
      <w:outlineLvl w:val="0"/>
    </w:pPr>
    <w:rPr>
      <w:rFonts w:ascii="Times New Roman" w:hAnsi="Times New Roman"/>
      <w:b/>
      <w:smallCaps/>
      <w:sz w:val="22"/>
    </w:rPr>
  </w:style>
  <w:style w:type="paragraph" w:customStyle="1" w:styleId="Sch1stylesubclause">
    <w:name w:val="Sch  (1style) sub clause"/>
    <w:basedOn w:val="Normal"/>
    <w:rsid w:val="00F474AD"/>
    <w:pPr>
      <w:overflowPunct/>
      <w:autoSpaceDE/>
      <w:autoSpaceDN/>
      <w:adjustRightInd/>
      <w:spacing w:before="280" w:after="120" w:line="300" w:lineRule="atLeast"/>
      <w:textAlignment w:val="auto"/>
      <w:outlineLvl w:val="1"/>
    </w:pPr>
    <w:rPr>
      <w:rFonts w:ascii="Times New Roman" w:hAnsi="Times New Roman"/>
      <w:color w:val="000000"/>
      <w:sz w:val="22"/>
    </w:rPr>
  </w:style>
  <w:style w:type="paragraph" w:customStyle="1" w:styleId="Sch1stylepara">
    <w:name w:val="Sch (1style) para"/>
    <w:basedOn w:val="Normal"/>
    <w:rsid w:val="00F474AD"/>
    <w:pPr>
      <w:numPr>
        <w:ilvl w:val="2"/>
        <w:numId w:val="10"/>
      </w:numPr>
      <w:overflowPunct/>
      <w:autoSpaceDE/>
      <w:autoSpaceDN/>
      <w:adjustRightInd/>
      <w:spacing w:after="120" w:line="300" w:lineRule="atLeast"/>
      <w:textAlignment w:val="auto"/>
    </w:pPr>
    <w:rPr>
      <w:rFonts w:ascii="Times New Roman" w:hAnsi="Times New Roman"/>
      <w:sz w:val="22"/>
    </w:rPr>
  </w:style>
  <w:style w:type="paragraph" w:customStyle="1" w:styleId="Sch1stylesubpara">
    <w:name w:val="Sch (1style) sub para"/>
    <w:basedOn w:val="Heading4"/>
    <w:rsid w:val="00F474AD"/>
    <w:pPr>
      <w:keepNext w:val="0"/>
      <w:numPr>
        <w:ilvl w:val="3"/>
        <w:numId w:val="10"/>
      </w:numPr>
      <w:tabs>
        <w:tab w:val="left" w:pos="2261"/>
      </w:tabs>
      <w:overflowPunct/>
      <w:autoSpaceDE/>
      <w:autoSpaceDN/>
      <w:adjustRightInd/>
      <w:spacing w:before="0" w:after="120" w:line="300" w:lineRule="atLeast"/>
      <w:textAlignment w:val="auto"/>
    </w:pPr>
    <w:rPr>
      <w:rFonts w:ascii="Times New Roman" w:eastAsia="Times New Roman" w:hAnsi="Times New Roman" w:cs="Times New Roman"/>
      <w:b w:val="0"/>
      <w:bCs w:val="0"/>
      <w:sz w:val="22"/>
      <w:szCs w:val="20"/>
    </w:rPr>
  </w:style>
  <w:style w:type="character" w:customStyle="1" w:styleId="Heading4Char">
    <w:name w:val="Heading 4 Char"/>
    <w:basedOn w:val="DefaultParagraphFont"/>
    <w:link w:val="Heading4"/>
    <w:semiHidden/>
    <w:rsid w:val="00F474AD"/>
    <w:rPr>
      <w:rFonts w:asciiTheme="minorHAnsi" w:eastAsiaTheme="minorEastAsia" w:hAnsiTheme="minorHAnsi" w:cstheme="minorBidi"/>
      <w:b/>
      <w:bCs/>
      <w:sz w:val="28"/>
      <w:szCs w:val="28"/>
      <w:lang w:eastAsia="en-US"/>
    </w:rPr>
  </w:style>
  <w:style w:type="character" w:styleId="CommentReference">
    <w:name w:val="annotation reference"/>
    <w:basedOn w:val="DefaultParagraphFont"/>
    <w:rsid w:val="0041230C"/>
    <w:rPr>
      <w:sz w:val="16"/>
      <w:szCs w:val="16"/>
    </w:rPr>
  </w:style>
  <w:style w:type="paragraph" w:styleId="CommentText">
    <w:name w:val="annotation text"/>
    <w:basedOn w:val="Normal"/>
    <w:link w:val="CommentTextChar"/>
    <w:rsid w:val="0041230C"/>
  </w:style>
  <w:style w:type="character" w:customStyle="1" w:styleId="CommentTextChar">
    <w:name w:val="Comment Text Char"/>
    <w:basedOn w:val="DefaultParagraphFont"/>
    <w:link w:val="CommentText"/>
    <w:rsid w:val="0041230C"/>
    <w:rPr>
      <w:rFonts w:ascii="Arial" w:hAnsi="Arial"/>
      <w:lang w:eastAsia="en-US"/>
    </w:rPr>
  </w:style>
  <w:style w:type="paragraph" w:styleId="CommentSubject">
    <w:name w:val="annotation subject"/>
    <w:basedOn w:val="CommentText"/>
    <w:next w:val="CommentText"/>
    <w:link w:val="CommentSubjectChar"/>
    <w:rsid w:val="0041230C"/>
    <w:rPr>
      <w:b/>
      <w:bCs/>
    </w:rPr>
  </w:style>
  <w:style w:type="character" w:customStyle="1" w:styleId="CommentSubjectChar">
    <w:name w:val="Comment Subject Char"/>
    <w:basedOn w:val="CommentTextChar"/>
    <w:link w:val="CommentSubject"/>
    <w:rsid w:val="0041230C"/>
    <w:rPr>
      <w:rFonts w:ascii="Arial" w:hAnsi="Arial"/>
      <w:b/>
      <w:bCs/>
      <w:lang w:eastAsia="en-US"/>
    </w:rPr>
  </w:style>
  <w:style w:type="paragraph" w:styleId="BalloonText">
    <w:name w:val="Balloon Text"/>
    <w:basedOn w:val="Normal"/>
    <w:link w:val="BalloonTextChar"/>
    <w:rsid w:val="0041230C"/>
    <w:rPr>
      <w:rFonts w:ascii="Tahoma" w:hAnsi="Tahoma" w:cs="Tahoma"/>
      <w:sz w:val="16"/>
      <w:szCs w:val="16"/>
    </w:rPr>
  </w:style>
  <w:style w:type="character" w:customStyle="1" w:styleId="BalloonTextChar">
    <w:name w:val="Balloon Text Char"/>
    <w:basedOn w:val="DefaultParagraphFont"/>
    <w:link w:val="BalloonText"/>
    <w:rsid w:val="0041230C"/>
    <w:rPr>
      <w:rFonts w:ascii="Tahoma" w:hAnsi="Tahoma" w:cs="Tahoma"/>
      <w:sz w:val="16"/>
      <w:szCs w:val="16"/>
      <w:lang w:eastAsia="en-US"/>
    </w:rPr>
  </w:style>
  <w:style w:type="character" w:customStyle="1" w:styleId="Heading2Char">
    <w:name w:val="Heading 2 Char"/>
    <w:basedOn w:val="DefaultParagraphFont"/>
    <w:link w:val="Heading2"/>
    <w:semiHidden/>
    <w:rsid w:val="001C3E14"/>
    <w:rPr>
      <w:rFonts w:asciiTheme="majorHAnsi" w:eastAsiaTheme="majorEastAsia" w:hAnsiTheme="majorHAnsi" w:cstheme="majorBidi"/>
      <w:b/>
      <w:bCs/>
      <w:i/>
      <w:iCs/>
      <w:sz w:val="28"/>
      <w:szCs w:val="28"/>
      <w:lang w:eastAsia="en-US"/>
    </w:rPr>
  </w:style>
  <w:style w:type="paragraph" w:customStyle="1" w:styleId="Bodyclause">
    <w:name w:val="Body  clause"/>
    <w:basedOn w:val="Normal"/>
    <w:next w:val="Heading1"/>
    <w:rsid w:val="005427E4"/>
    <w:pPr>
      <w:overflowPunct/>
      <w:autoSpaceDE/>
      <w:autoSpaceDN/>
      <w:adjustRightInd/>
      <w:spacing w:before="120" w:after="120" w:line="300" w:lineRule="atLeast"/>
      <w:ind w:left="720"/>
      <w:textAlignment w:val="auto"/>
    </w:pPr>
    <w:rPr>
      <w:rFonts w:ascii="Times New Roman" w:hAnsi="Times New Roman"/>
      <w:sz w:val="22"/>
    </w:rPr>
  </w:style>
  <w:style w:type="paragraph" w:customStyle="1" w:styleId="Bodysubclause">
    <w:name w:val="Body  sub clause"/>
    <w:basedOn w:val="Normal"/>
    <w:rsid w:val="005427E4"/>
    <w:pPr>
      <w:overflowPunct/>
      <w:autoSpaceDE/>
      <w:autoSpaceDN/>
      <w:adjustRightInd/>
      <w:spacing w:before="240" w:after="120" w:line="300" w:lineRule="atLeast"/>
      <w:ind w:left="720"/>
      <w:textAlignment w:val="auto"/>
    </w:pPr>
    <w:rPr>
      <w:rFonts w:ascii="Times New Roman" w:hAnsi="Times New Roman"/>
      <w:sz w:val="22"/>
    </w:rPr>
  </w:style>
  <w:style w:type="paragraph" w:customStyle="1" w:styleId="Bodypara">
    <w:name w:val="Body para"/>
    <w:basedOn w:val="Normal"/>
    <w:rsid w:val="005427E4"/>
    <w:pPr>
      <w:overflowPunct/>
      <w:autoSpaceDE/>
      <w:autoSpaceDN/>
      <w:adjustRightInd/>
      <w:spacing w:after="240" w:line="300" w:lineRule="atLeast"/>
      <w:ind w:left="1559"/>
      <w:textAlignment w:val="auto"/>
    </w:pPr>
    <w:rPr>
      <w:rFonts w:ascii="Times New Roman" w:hAnsi="Times New Roman"/>
      <w:sz w:val="22"/>
    </w:rPr>
  </w:style>
  <w:style w:type="paragraph" w:customStyle="1" w:styleId="Definitions">
    <w:name w:val="Definitions"/>
    <w:basedOn w:val="Normal"/>
    <w:rsid w:val="005427E4"/>
    <w:pPr>
      <w:tabs>
        <w:tab w:val="left" w:pos="709"/>
      </w:tabs>
      <w:overflowPunct/>
      <w:autoSpaceDE/>
      <w:autoSpaceDN/>
      <w:adjustRightInd/>
      <w:spacing w:after="120" w:line="300" w:lineRule="atLeast"/>
      <w:ind w:left="720"/>
      <w:textAlignment w:val="auto"/>
    </w:pPr>
    <w:rPr>
      <w:rFonts w:ascii="Times New Roman" w:hAnsi="Times New Roman"/>
      <w:sz w:val="22"/>
    </w:rPr>
  </w:style>
  <w:style w:type="paragraph" w:customStyle="1" w:styleId="Schparthead">
    <w:name w:val="Sch   part head"/>
    <w:basedOn w:val="Normal"/>
    <w:next w:val="Normal"/>
    <w:rsid w:val="005427E4"/>
    <w:pPr>
      <w:keepNext/>
      <w:numPr>
        <w:numId w:val="5"/>
      </w:numPr>
      <w:overflowPunct/>
      <w:autoSpaceDE/>
      <w:autoSpaceDN/>
      <w:adjustRightInd/>
      <w:spacing w:before="240" w:after="240" w:line="300" w:lineRule="atLeast"/>
      <w:jc w:val="center"/>
      <w:textAlignment w:val="auto"/>
      <w:outlineLvl w:val="0"/>
    </w:pPr>
    <w:rPr>
      <w:rFonts w:ascii="Times New Roman" w:hAnsi="Times New Roman"/>
      <w:b/>
      <w:kern w:val="28"/>
      <w:sz w:val="22"/>
    </w:rPr>
  </w:style>
  <w:style w:type="character" w:customStyle="1" w:styleId="Defterm">
    <w:name w:val="Defterm"/>
    <w:rsid w:val="005427E4"/>
    <w:rPr>
      <w:b/>
      <w:color w:val="000000"/>
      <w:sz w:val="22"/>
    </w:rPr>
  </w:style>
  <w:style w:type="paragraph" w:customStyle="1" w:styleId="Appmainhead">
    <w:name w:val="App   main head"/>
    <w:basedOn w:val="Normal"/>
    <w:next w:val="Normal"/>
    <w:rsid w:val="005427E4"/>
    <w:pPr>
      <w:pageBreakBefore/>
      <w:numPr>
        <w:numId w:val="6"/>
      </w:numPr>
      <w:overflowPunct/>
      <w:autoSpaceDE/>
      <w:autoSpaceDN/>
      <w:adjustRightInd/>
      <w:spacing w:before="240" w:after="360" w:line="300" w:lineRule="atLeast"/>
      <w:jc w:val="center"/>
      <w:textAlignment w:val="auto"/>
    </w:pPr>
    <w:rPr>
      <w:rFonts w:ascii="Times New Roman" w:hAnsi="Times New Roman"/>
      <w:b/>
      <w:sz w:val="22"/>
    </w:rPr>
  </w:style>
  <w:style w:type="character" w:customStyle="1" w:styleId="Heading1Char">
    <w:name w:val="Heading 1 Char"/>
    <w:basedOn w:val="DefaultParagraphFont"/>
    <w:link w:val="Heading1"/>
    <w:rsid w:val="005427E4"/>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34"/>
    <w:qFormat/>
    <w:rsid w:val="00711A07"/>
    <w:pPr>
      <w:overflowPunct/>
      <w:autoSpaceDE/>
      <w:autoSpaceDN/>
      <w:adjustRightInd/>
      <w:ind w:left="720"/>
      <w:jc w:val="left"/>
      <w:textAlignment w:val="auto"/>
    </w:pPr>
    <w:rPr>
      <w:rFonts w:ascii="Calibri" w:eastAsia="Calibri" w:hAnsi="Calibri" w:cs="Calibri"/>
      <w:sz w:val="22"/>
      <w:szCs w:val="22"/>
    </w:rPr>
  </w:style>
  <w:style w:type="paragraph" w:customStyle="1" w:styleId="2LevNum5">
    <w:name w:val="2 Lev Num 5"/>
    <w:basedOn w:val="Normal"/>
    <w:rsid w:val="009649E5"/>
    <w:pPr>
      <w:numPr>
        <w:ilvl w:val="1"/>
        <w:numId w:val="7"/>
      </w:numPr>
      <w:overflowPunct/>
      <w:autoSpaceDE/>
      <w:autoSpaceDN/>
      <w:adjustRightInd/>
      <w:spacing w:after="240" w:line="360" w:lineRule="auto"/>
      <w:jc w:val="left"/>
      <w:textAlignment w:val="auto"/>
    </w:pPr>
    <w:rPr>
      <w:rFonts w:ascii="Trebuchet MS" w:hAnsi="Trebuchet MS"/>
      <w:sz w:val="22"/>
      <w:szCs w:val="24"/>
    </w:rPr>
  </w:style>
  <w:style w:type="paragraph" w:customStyle="1" w:styleId="2LevNum6">
    <w:name w:val="2 Lev Num 6"/>
    <w:basedOn w:val="2LevNum5"/>
    <w:rsid w:val="009649E5"/>
    <w:pPr>
      <w:numPr>
        <w:ilvl w:val="0"/>
      </w:numPr>
    </w:pPr>
  </w:style>
  <w:style w:type="paragraph" w:customStyle="1" w:styleId="BSHeading2">
    <w:name w:val="BS Heading 2"/>
    <w:rsid w:val="009649E5"/>
    <w:pPr>
      <w:numPr>
        <w:ilvl w:val="2"/>
        <w:numId w:val="7"/>
      </w:numPr>
      <w:spacing w:after="240" w:line="360" w:lineRule="auto"/>
      <w:jc w:val="both"/>
    </w:pPr>
    <w:rPr>
      <w:rFonts w:ascii="Trebuchet MS" w:hAnsi="Trebuchet MS"/>
      <w:sz w:val="22"/>
      <w:szCs w:val="24"/>
      <w:lang w:eastAsia="en-US"/>
    </w:rPr>
  </w:style>
  <w:style w:type="paragraph" w:customStyle="1" w:styleId="BSHeading1">
    <w:name w:val="BS Heading 1"/>
    <w:next w:val="BSHeading2"/>
    <w:rsid w:val="009649E5"/>
    <w:pPr>
      <w:keepNext/>
      <w:numPr>
        <w:ilvl w:val="3"/>
        <w:numId w:val="7"/>
      </w:numPr>
      <w:spacing w:after="240" w:line="360" w:lineRule="auto"/>
      <w:jc w:val="both"/>
    </w:pPr>
    <w:rPr>
      <w:rFonts w:ascii="Trebuchet MS" w:hAnsi="Trebuchet MS"/>
      <w:b/>
      <w:sz w:val="22"/>
      <w:szCs w:val="24"/>
      <w:u w:val="single"/>
      <w:lang w:eastAsia="en-US"/>
    </w:rPr>
  </w:style>
  <w:style w:type="paragraph" w:customStyle="1" w:styleId="BSHeading3">
    <w:name w:val="BS Heading 3"/>
    <w:rsid w:val="009649E5"/>
    <w:pPr>
      <w:numPr>
        <w:ilvl w:val="4"/>
        <w:numId w:val="7"/>
      </w:numPr>
      <w:spacing w:after="240"/>
      <w:jc w:val="both"/>
    </w:pPr>
    <w:rPr>
      <w:rFonts w:ascii="Trebuchet MS" w:hAnsi="Trebuchet MS"/>
      <w:sz w:val="22"/>
      <w:szCs w:val="24"/>
      <w:lang w:eastAsia="en-US"/>
    </w:rPr>
  </w:style>
  <w:style w:type="character" w:customStyle="1" w:styleId="Heading3Char">
    <w:name w:val="Heading 3 Char"/>
    <w:basedOn w:val="DefaultParagraphFont"/>
    <w:link w:val="Heading3"/>
    <w:semiHidden/>
    <w:rsid w:val="00C464D8"/>
    <w:rPr>
      <w:rFonts w:asciiTheme="majorHAnsi" w:eastAsiaTheme="majorEastAsia" w:hAnsiTheme="majorHAnsi" w:cstheme="majorBidi"/>
      <w:b/>
      <w:bCs/>
      <w:color w:val="4F81BD" w:themeColor="accent1"/>
      <w:lang w:eastAsia="en-US"/>
    </w:rPr>
  </w:style>
  <w:style w:type="character" w:styleId="Emphasis">
    <w:name w:val="Emphasis"/>
    <w:basedOn w:val="DefaultParagraphFont"/>
    <w:uiPriority w:val="20"/>
    <w:qFormat/>
    <w:rsid w:val="006B228B"/>
    <w:rPr>
      <w:i/>
      <w:iCs/>
    </w:rPr>
  </w:style>
  <w:style w:type="paragraph" w:styleId="NormalWeb">
    <w:name w:val="Normal (Web)"/>
    <w:basedOn w:val="Normal"/>
    <w:uiPriority w:val="99"/>
    <w:unhideWhenUsed/>
    <w:rsid w:val="006B228B"/>
    <w:pPr>
      <w:overflowPunct/>
      <w:autoSpaceDE/>
      <w:autoSpaceDN/>
      <w:adjustRightInd/>
      <w:jc w:val="left"/>
      <w:textAlignment w:val="auto"/>
    </w:pPr>
    <w:rPr>
      <w:rFonts w:ascii="Times New Roman" w:hAnsi="Times New Roman"/>
      <w:sz w:val="24"/>
      <w:szCs w:val="24"/>
      <w:lang w:eastAsia="en-GB"/>
    </w:rPr>
  </w:style>
  <w:style w:type="paragraph" w:styleId="Revision">
    <w:name w:val="Revision"/>
    <w:hidden/>
    <w:uiPriority w:val="99"/>
    <w:semiHidden/>
    <w:rsid w:val="00505D23"/>
    <w:rPr>
      <w:rFonts w:ascii="Arial" w:hAnsi="Arial"/>
      <w:lang w:eastAsia="en-US"/>
    </w:rPr>
  </w:style>
  <w:style w:type="table" w:styleId="TableGrid">
    <w:name w:val="Table Grid"/>
    <w:basedOn w:val="TableNormal"/>
    <w:rsid w:val="00BC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E05E3"/>
    <w:rPr>
      <w:rFonts w:ascii="Arial" w:hAnsi="Arial"/>
      <w:lang w:eastAsia="en-US"/>
    </w:rPr>
  </w:style>
  <w:style w:type="character" w:styleId="Strong">
    <w:name w:val="Strong"/>
    <w:basedOn w:val="DefaultParagraphFont"/>
    <w:uiPriority w:val="22"/>
    <w:qFormat/>
    <w:rsid w:val="00DB0B51"/>
    <w:rPr>
      <w:b/>
      <w:bCs/>
    </w:rPr>
  </w:style>
  <w:style w:type="table" w:customStyle="1" w:styleId="TableGrid1">
    <w:name w:val="Table Grid1"/>
    <w:basedOn w:val="TableNormal"/>
    <w:next w:val="TableGrid"/>
    <w:uiPriority w:val="59"/>
    <w:rsid w:val="00401B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01B75"/>
    <w:rPr>
      <w:color w:val="0000FF"/>
      <w:u w:val="single"/>
    </w:rPr>
  </w:style>
  <w:style w:type="paragraph" w:styleId="FootnoteText">
    <w:name w:val="footnote text"/>
    <w:basedOn w:val="Normal"/>
    <w:link w:val="FootnoteTextChar"/>
    <w:uiPriority w:val="99"/>
    <w:unhideWhenUsed/>
    <w:rsid w:val="00401B75"/>
    <w:pPr>
      <w:overflowPunct/>
      <w:autoSpaceDE/>
      <w:autoSpaceDN/>
      <w:adjustRightInd/>
      <w:jc w:val="left"/>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01B7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1B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qFormat/>
    <w:rsid w:val="00542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C3E1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C464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474A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Schmainhead">
    <w:name w:val="Sch   main head"/>
    <w:basedOn w:val="Normal"/>
    <w:next w:val="Normal"/>
    <w:autoRedefine/>
    <w:rsid w:val="00F474AD"/>
    <w:pPr>
      <w:keepNext/>
      <w:pageBreakBefore/>
      <w:numPr>
        <w:numId w:val="4"/>
      </w:numPr>
      <w:overflowPunct/>
      <w:autoSpaceDE/>
      <w:autoSpaceDN/>
      <w:adjustRightInd/>
      <w:spacing w:before="240" w:after="360" w:line="300" w:lineRule="atLeast"/>
      <w:jc w:val="center"/>
      <w:textAlignment w:val="auto"/>
      <w:outlineLvl w:val="0"/>
    </w:pPr>
    <w:rPr>
      <w:rFonts w:ascii="Times New Roman" w:hAnsi="Times New Roman"/>
      <w:b/>
      <w:kern w:val="28"/>
      <w:sz w:val="22"/>
    </w:rPr>
  </w:style>
  <w:style w:type="paragraph" w:customStyle="1" w:styleId="Sch1styleclause">
    <w:name w:val="Sch  (1style) clause"/>
    <w:basedOn w:val="Normal"/>
    <w:rsid w:val="00F474AD"/>
    <w:pPr>
      <w:overflowPunct/>
      <w:autoSpaceDE/>
      <w:autoSpaceDN/>
      <w:adjustRightInd/>
      <w:spacing w:before="320" w:line="300" w:lineRule="atLeast"/>
      <w:textAlignment w:val="auto"/>
      <w:outlineLvl w:val="0"/>
    </w:pPr>
    <w:rPr>
      <w:rFonts w:ascii="Times New Roman" w:hAnsi="Times New Roman"/>
      <w:b/>
      <w:smallCaps/>
      <w:sz w:val="22"/>
    </w:rPr>
  </w:style>
  <w:style w:type="paragraph" w:customStyle="1" w:styleId="Sch1stylesubclause">
    <w:name w:val="Sch  (1style) sub clause"/>
    <w:basedOn w:val="Normal"/>
    <w:rsid w:val="00F474AD"/>
    <w:pPr>
      <w:overflowPunct/>
      <w:autoSpaceDE/>
      <w:autoSpaceDN/>
      <w:adjustRightInd/>
      <w:spacing w:before="280" w:after="120" w:line="300" w:lineRule="atLeast"/>
      <w:textAlignment w:val="auto"/>
      <w:outlineLvl w:val="1"/>
    </w:pPr>
    <w:rPr>
      <w:rFonts w:ascii="Times New Roman" w:hAnsi="Times New Roman"/>
      <w:color w:val="000000"/>
      <w:sz w:val="22"/>
    </w:rPr>
  </w:style>
  <w:style w:type="paragraph" w:customStyle="1" w:styleId="Sch1stylepara">
    <w:name w:val="Sch (1style) para"/>
    <w:basedOn w:val="Normal"/>
    <w:rsid w:val="00F474AD"/>
    <w:pPr>
      <w:numPr>
        <w:ilvl w:val="2"/>
        <w:numId w:val="10"/>
      </w:numPr>
      <w:overflowPunct/>
      <w:autoSpaceDE/>
      <w:autoSpaceDN/>
      <w:adjustRightInd/>
      <w:spacing w:after="120" w:line="300" w:lineRule="atLeast"/>
      <w:textAlignment w:val="auto"/>
    </w:pPr>
    <w:rPr>
      <w:rFonts w:ascii="Times New Roman" w:hAnsi="Times New Roman"/>
      <w:sz w:val="22"/>
    </w:rPr>
  </w:style>
  <w:style w:type="paragraph" w:customStyle="1" w:styleId="Sch1stylesubpara">
    <w:name w:val="Sch (1style) sub para"/>
    <w:basedOn w:val="Heading4"/>
    <w:rsid w:val="00F474AD"/>
    <w:pPr>
      <w:keepNext w:val="0"/>
      <w:numPr>
        <w:ilvl w:val="3"/>
        <w:numId w:val="10"/>
      </w:numPr>
      <w:tabs>
        <w:tab w:val="left" w:pos="2261"/>
      </w:tabs>
      <w:overflowPunct/>
      <w:autoSpaceDE/>
      <w:autoSpaceDN/>
      <w:adjustRightInd/>
      <w:spacing w:before="0" w:after="120" w:line="300" w:lineRule="atLeast"/>
      <w:textAlignment w:val="auto"/>
    </w:pPr>
    <w:rPr>
      <w:rFonts w:ascii="Times New Roman" w:eastAsia="Times New Roman" w:hAnsi="Times New Roman" w:cs="Times New Roman"/>
      <w:b w:val="0"/>
      <w:bCs w:val="0"/>
      <w:sz w:val="22"/>
      <w:szCs w:val="20"/>
    </w:rPr>
  </w:style>
  <w:style w:type="character" w:customStyle="1" w:styleId="Heading4Char">
    <w:name w:val="Heading 4 Char"/>
    <w:basedOn w:val="DefaultParagraphFont"/>
    <w:link w:val="Heading4"/>
    <w:semiHidden/>
    <w:rsid w:val="00F474AD"/>
    <w:rPr>
      <w:rFonts w:asciiTheme="minorHAnsi" w:eastAsiaTheme="minorEastAsia" w:hAnsiTheme="minorHAnsi" w:cstheme="minorBidi"/>
      <w:b/>
      <w:bCs/>
      <w:sz w:val="28"/>
      <w:szCs w:val="28"/>
      <w:lang w:eastAsia="en-US"/>
    </w:rPr>
  </w:style>
  <w:style w:type="character" w:styleId="CommentReference">
    <w:name w:val="annotation reference"/>
    <w:basedOn w:val="DefaultParagraphFont"/>
    <w:rsid w:val="0041230C"/>
    <w:rPr>
      <w:sz w:val="16"/>
      <w:szCs w:val="16"/>
    </w:rPr>
  </w:style>
  <w:style w:type="paragraph" w:styleId="CommentText">
    <w:name w:val="annotation text"/>
    <w:basedOn w:val="Normal"/>
    <w:link w:val="CommentTextChar"/>
    <w:rsid w:val="0041230C"/>
  </w:style>
  <w:style w:type="character" w:customStyle="1" w:styleId="CommentTextChar">
    <w:name w:val="Comment Text Char"/>
    <w:basedOn w:val="DefaultParagraphFont"/>
    <w:link w:val="CommentText"/>
    <w:rsid w:val="0041230C"/>
    <w:rPr>
      <w:rFonts w:ascii="Arial" w:hAnsi="Arial"/>
      <w:lang w:eastAsia="en-US"/>
    </w:rPr>
  </w:style>
  <w:style w:type="paragraph" w:styleId="CommentSubject">
    <w:name w:val="annotation subject"/>
    <w:basedOn w:val="CommentText"/>
    <w:next w:val="CommentText"/>
    <w:link w:val="CommentSubjectChar"/>
    <w:rsid w:val="0041230C"/>
    <w:rPr>
      <w:b/>
      <w:bCs/>
    </w:rPr>
  </w:style>
  <w:style w:type="character" w:customStyle="1" w:styleId="CommentSubjectChar">
    <w:name w:val="Comment Subject Char"/>
    <w:basedOn w:val="CommentTextChar"/>
    <w:link w:val="CommentSubject"/>
    <w:rsid w:val="0041230C"/>
    <w:rPr>
      <w:rFonts w:ascii="Arial" w:hAnsi="Arial"/>
      <w:b/>
      <w:bCs/>
      <w:lang w:eastAsia="en-US"/>
    </w:rPr>
  </w:style>
  <w:style w:type="paragraph" w:styleId="BalloonText">
    <w:name w:val="Balloon Text"/>
    <w:basedOn w:val="Normal"/>
    <w:link w:val="BalloonTextChar"/>
    <w:rsid w:val="0041230C"/>
    <w:rPr>
      <w:rFonts w:ascii="Tahoma" w:hAnsi="Tahoma" w:cs="Tahoma"/>
      <w:sz w:val="16"/>
      <w:szCs w:val="16"/>
    </w:rPr>
  </w:style>
  <w:style w:type="character" w:customStyle="1" w:styleId="BalloonTextChar">
    <w:name w:val="Balloon Text Char"/>
    <w:basedOn w:val="DefaultParagraphFont"/>
    <w:link w:val="BalloonText"/>
    <w:rsid w:val="0041230C"/>
    <w:rPr>
      <w:rFonts w:ascii="Tahoma" w:hAnsi="Tahoma" w:cs="Tahoma"/>
      <w:sz w:val="16"/>
      <w:szCs w:val="16"/>
      <w:lang w:eastAsia="en-US"/>
    </w:rPr>
  </w:style>
  <w:style w:type="character" w:customStyle="1" w:styleId="Heading2Char">
    <w:name w:val="Heading 2 Char"/>
    <w:basedOn w:val="DefaultParagraphFont"/>
    <w:link w:val="Heading2"/>
    <w:semiHidden/>
    <w:rsid w:val="001C3E14"/>
    <w:rPr>
      <w:rFonts w:asciiTheme="majorHAnsi" w:eastAsiaTheme="majorEastAsia" w:hAnsiTheme="majorHAnsi" w:cstheme="majorBidi"/>
      <w:b/>
      <w:bCs/>
      <w:i/>
      <w:iCs/>
      <w:sz w:val="28"/>
      <w:szCs w:val="28"/>
      <w:lang w:eastAsia="en-US"/>
    </w:rPr>
  </w:style>
  <w:style w:type="paragraph" w:customStyle="1" w:styleId="Bodyclause">
    <w:name w:val="Body  clause"/>
    <w:basedOn w:val="Normal"/>
    <w:next w:val="Heading1"/>
    <w:rsid w:val="005427E4"/>
    <w:pPr>
      <w:overflowPunct/>
      <w:autoSpaceDE/>
      <w:autoSpaceDN/>
      <w:adjustRightInd/>
      <w:spacing w:before="120" w:after="120" w:line="300" w:lineRule="atLeast"/>
      <w:ind w:left="720"/>
      <w:textAlignment w:val="auto"/>
    </w:pPr>
    <w:rPr>
      <w:rFonts w:ascii="Times New Roman" w:hAnsi="Times New Roman"/>
      <w:sz w:val="22"/>
    </w:rPr>
  </w:style>
  <w:style w:type="paragraph" w:customStyle="1" w:styleId="Bodysubclause">
    <w:name w:val="Body  sub clause"/>
    <w:basedOn w:val="Normal"/>
    <w:rsid w:val="005427E4"/>
    <w:pPr>
      <w:overflowPunct/>
      <w:autoSpaceDE/>
      <w:autoSpaceDN/>
      <w:adjustRightInd/>
      <w:spacing w:before="240" w:after="120" w:line="300" w:lineRule="atLeast"/>
      <w:ind w:left="720"/>
      <w:textAlignment w:val="auto"/>
    </w:pPr>
    <w:rPr>
      <w:rFonts w:ascii="Times New Roman" w:hAnsi="Times New Roman"/>
      <w:sz w:val="22"/>
    </w:rPr>
  </w:style>
  <w:style w:type="paragraph" w:customStyle="1" w:styleId="Bodypara">
    <w:name w:val="Body para"/>
    <w:basedOn w:val="Normal"/>
    <w:rsid w:val="005427E4"/>
    <w:pPr>
      <w:overflowPunct/>
      <w:autoSpaceDE/>
      <w:autoSpaceDN/>
      <w:adjustRightInd/>
      <w:spacing w:after="240" w:line="300" w:lineRule="atLeast"/>
      <w:ind w:left="1559"/>
      <w:textAlignment w:val="auto"/>
    </w:pPr>
    <w:rPr>
      <w:rFonts w:ascii="Times New Roman" w:hAnsi="Times New Roman"/>
      <w:sz w:val="22"/>
    </w:rPr>
  </w:style>
  <w:style w:type="paragraph" w:customStyle="1" w:styleId="Definitions">
    <w:name w:val="Definitions"/>
    <w:basedOn w:val="Normal"/>
    <w:rsid w:val="005427E4"/>
    <w:pPr>
      <w:tabs>
        <w:tab w:val="left" w:pos="709"/>
      </w:tabs>
      <w:overflowPunct/>
      <w:autoSpaceDE/>
      <w:autoSpaceDN/>
      <w:adjustRightInd/>
      <w:spacing w:after="120" w:line="300" w:lineRule="atLeast"/>
      <w:ind w:left="720"/>
      <w:textAlignment w:val="auto"/>
    </w:pPr>
    <w:rPr>
      <w:rFonts w:ascii="Times New Roman" w:hAnsi="Times New Roman"/>
      <w:sz w:val="22"/>
    </w:rPr>
  </w:style>
  <w:style w:type="paragraph" w:customStyle="1" w:styleId="Schparthead">
    <w:name w:val="Sch   part head"/>
    <w:basedOn w:val="Normal"/>
    <w:next w:val="Normal"/>
    <w:rsid w:val="005427E4"/>
    <w:pPr>
      <w:keepNext/>
      <w:numPr>
        <w:numId w:val="5"/>
      </w:numPr>
      <w:overflowPunct/>
      <w:autoSpaceDE/>
      <w:autoSpaceDN/>
      <w:adjustRightInd/>
      <w:spacing w:before="240" w:after="240" w:line="300" w:lineRule="atLeast"/>
      <w:jc w:val="center"/>
      <w:textAlignment w:val="auto"/>
      <w:outlineLvl w:val="0"/>
    </w:pPr>
    <w:rPr>
      <w:rFonts w:ascii="Times New Roman" w:hAnsi="Times New Roman"/>
      <w:b/>
      <w:kern w:val="28"/>
      <w:sz w:val="22"/>
    </w:rPr>
  </w:style>
  <w:style w:type="character" w:customStyle="1" w:styleId="Defterm">
    <w:name w:val="Defterm"/>
    <w:rsid w:val="005427E4"/>
    <w:rPr>
      <w:b/>
      <w:color w:val="000000"/>
      <w:sz w:val="22"/>
    </w:rPr>
  </w:style>
  <w:style w:type="paragraph" w:customStyle="1" w:styleId="Appmainhead">
    <w:name w:val="App   main head"/>
    <w:basedOn w:val="Normal"/>
    <w:next w:val="Normal"/>
    <w:rsid w:val="005427E4"/>
    <w:pPr>
      <w:pageBreakBefore/>
      <w:numPr>
        <w:numId w:val="6"/>
      </w:numPr>
      <w:overflowPunct/>
      <w:autoSpaceDE/>
      <w:autoSpaceDN/>
      <w:adjustRightInd/>
      <w:spacing w:before="240" w:after="360" w:line="300" w:lineRule="atLeast"/>
      <w:jc w:val="center"/>
      <w:textAlignment w:val="auto"/>
    </w:pPr>
    <w:rPr>
      <w:rFonts w:ascii="Times New Roman" w:hAnsi="Times New Roman"/>
      <w:b/>
      <w:sz w:val="22"/>
    </w:rPr>
  </w:style>
  <w:style w:type="character" w:customStyle="1" w:styleId="Heading1Char">
    <w:name w:val="Heading 1 Char"/>
    <w:basedOn w:val="DefaultParagraphFont"/>
    <w:link w:val="Heading1"/>
    <w:rsid w:val="005427E4"/>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34"/>
    <w:qFormat/>
    <w:rsid w:val="00711A07"/>
    <w:pPr>
      <w:overflowPunct/>
      <w:autoSpaceDE/>
      <w:autoSpaceDN/>
      <w:adjustRightInd/>
      <w:ind w:left="720"/>
      <w:jc w:val="left"/>
      <w:textAlignment w:val="auto"/>
    </w:pPr>
    <w:rPr>
      <w:rFonts w:ascii="Calibri" w:eastAsia="Calibri" w:hAnsi="Calibri" w:cs="Calibri"/>
      <w:sz w:val="22"/>
      <w:szCs w:val="22"/>
    </w:rPr>
  </w:style>
  <w:style w:type="paragraph" w:customStyle="1" w:styleId="2LevNum5">
    <w:name w:val="2 Lev Num 5"/>
    <w:basedOn w:val="Normal"/>
    <w:rsid w:val="009649E5"/>
    <w:pPr>
      <w:numPr>
        <w:ilvl w:val="1"/>
        <w:numId w:val="7"/>
      </w:numPr>
      <w:overflowPunct/>
      <w:autoSpaceDE/>
      <w:autoSpaceDN/>
      <w:adjustRightInd/>
      <w:spacing w:after="240" w:line="360" w:lineRule="auto"/>
      <w:jc w:val="left"/>
      <w:textAlignment w:val="auto"/>
    </w:pPr>
    <w:rPr>
      <w:rFonts w:ascii="Trebuchet MS" w:hAnsi="Trebuchet MS"/>
      <w:sz w:val="22"/>
      <w:szCs w:val="24"/>
    </w:rPr>
  </w:style>
  <w:style w:type="paragraph" w:customStyle="1" w:styleId="2LevNum6">
    <w:name w:val="2 Lev Num 6"/>
    <w:basedOn w:val="2LevNum5"/>
    <w:rsid w:val="009649E5"/>
    <w:pPr>
      <w:numPr>
        <w:ilvl w:val="0"/>
      </w:numPr>
    </w:pPr>
  </w:style>
  <w:style w:type="paragraph" w:customStyle="1" w:styleId="BSHeading2">
    <w:name w:val="BS Heading 2"/>
    <w:rsid w:val="009649E5"/>
    <w:pPr>
      <w:numPr>
        <w:ilvl w:val="2"/>
        <w:numId w:val="7"/>
      </w:numPr>
      <w:spacing w:after="240" w:line="360" w:lineRule="auto"/>
      <w:jc w:val="both"/>
    </w:pPr>
    <w:rPr>
      <w:rFonts w:ascii="Trebuchet MS" w:hAnsi="Trebuchet MS"/>
      <w:sz w:val="22"/>
      <w:szCs w:val="24"/>
      <w:lang w:eastAsia="en-US"/>
    </w:rPr>
  </w:style>
  <w:style w:type="paragraph" w:customStyle="1" w:styleId="BSHeading1">
    <w:name w:val="BS Heading 1"/>
    <w:next w:val="BSHeading2"/>
    <w:rsid w:val="009649E5"/>
    <w:pPr>
      <w:keepNext/>
      <w:numPr>
        <w:ilvl w:val="3"/>
        <w:numId w:val="7"/>
      </w:numPr>
      <w:spacing w:after="240" w:line="360" w:lineRule="auto"/>
      <w:jc w:val="both"/>
    </w:pPr>
    <w:rPr>
      <w:rFonts w:ascii="Trebuchet MS" w:hAnsi="Trebuchet MS"/>
      <w:b/>
      <w:sz w:val="22"/>
      <w:szCs w:val="24"/>
      <w:u w:val="single"/>
      <w:lang w:eastAsia="en-US"/>
    </w:rPr>
  </w:style>
  <w:style w:type="paragraph" w:customStyle="1" w:styleId="BSHeading3">
    <w:name w:val="BS Heading 3"/>
    <w:rsid w:val="009649E5"/>
    <w:pPr>
      <w:numPr>
        <w:ilvl w:val="4"/>
        <w:numId w:val="7"/>
      </w:numPr>
      <w:spacing w:after="240"/>
      <w:jc w:val="both"/>
    </w:pPr>
    <w:rPr>
      <w:rFonts w:ascii="Trebuchet MS" w:hAnsi="Trebuchet MS"/>
      <w:sz w:val="22"/>
      <w:szCs w:val="24"/>
      <w:lang w:eastAsia="en-US"/>
    </w:rPr>
  </w:style>
  <w:style w:type="character" w:customStyle="1" w:styleId="Heading3Char">
    <w:name w:val="Heading 3 Char"/>
    <w:basedOn w:val="DefaultParagraphFont"/>
    <w:link w:val="Heading3"/>
    <w:semiHidden/>
    <w:rsid w:val="00C464D8"/>
    <w:rPr>
      <w:rFonts w:asciiTheme="majorHAnsi" w:eastAsiaTheme="majorEastAsia" w:hAnsiTheme="majorHAnsi" w:cstheme="majorBidi"/>
      <w:b/>
      <w:bCs/>
      <w:color w:val="4F81BD" w:themeColor="accent1"/>
      <w:lang w:eastAsia="en-US"/>
    </w:rPr>
  </w:style>
  <w:style w:type="character" w:styleId="Emphasis">
    <w:name w:val="Emphasis"/>
    <w:basedOn w:val="DefaultParagraphFont"/>
    <w:uiPriority w:val="20"/>
    <w:qFormat/>
    <w:rsid w:val="006B228B"/>
    <w:rPr>
      <w:i/>
      <w:iCs/>
    </w:rPr>
  </w:style>
  <w:style w:type="paragraph" w:styleId="NormalWeb">
    <w:name w:val="Normal (Web)"/>
    <w:basedOn w:val="Normal"/>
    <w:uiPriority w:val="99"/>
    <w:unhideWhenUsed/>
    <w:rsid w:val="006B228B"/>
    <w:pPr>
      <w:overflowPunct/>
      <w:autoSpaceDE/>
      <w:autoSpaceDN/>
      <w:adjustRightInd/>
      <w:jc w:val="left"/>
      <w:textAlignment w:val="auto"/>
    </w:pPr>
    <w:rPr>
      <w:rFonts w:ascii="Times New Roman" w:hAnsi="Times New Roman"/>
      <w:sz w:val="24"/>
      <w:szCs w:val="24"/>
      <w:lang w:eastAsia="en-GB"/>
    </w:rPr>
  </w:style>
  <w:style w:type="paragraph" w:styleId="Revision">
    <w:name w:val="Revision"/>
    <w:hidden/>
    <w:uiPriority w:val="99"/>
    <w:semiHidden/>
    <w:rsid w:val="00505D23"/>
    <w:rPr>
      <w:rFonts w:ascii="Arial" w:hAnsi="Arial"/>
      <w:lang w:eastAsia="en-US"/>
    </w:rPr>
  </w:style>
  <w:style w:type="table" w:styleId="TableGrid">
    <w:name w:val="Table Grid"/>
    <w:basedOn w:val="TableNormal"/>
    <w:rsid w:val="00BC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E05E3"/>
    <w:rPr>
      <w:rFonts w:ascii="Arial" w:hAnsi="Arial"/>
      <w:lang w:eastAsia="en-US"/>
    </w:rPr>
  </w:style>
  <w:style w:type="character" w:styleId="Strong">
    <w:name w:val="Strong"/>
    <w:basedOn w:val="DefaultParagraphFont"/>
    <w:uiPriority w:val="22"/>
    <w:qFormat/>
    <w:rsid w:val="00DB0B51"/>
    <w:rPr>
      <w:b/>
      <w:bCs/>
    </w:rPr>
  </w:style>
  <w:style w:type="table" w:customStyle="1" w:styleId="TableGrid1">
    <w:name w:val="Table Grid1"/>
    <w:basedOn w:val="TableNormal"/>
    <w:next w:val="TableGrid"/>
    <w:uiPriority w:val="59"/>
    <w:rsid w:val="00401B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01B75"/>
    <w:rPr>
      <w:color w:val="0000FF"/>
      <w:u w:val="single"/>
    </w:rPr>
  </w:style>
  <w:style w:type="paragraph" w:styleId="FootnoteText">
    <w:name w:val="footnote text"/>
    <w:basedOn w:val="Normal"/>
    <w:link w:val="FootnoteTextChar"/>
    <w:uiPriority w:val="99"/>
    <w:unhideWhenUsed/>
    <w:rsid w:val="00401B75"/>
    <w:pPr>
      <w:overflowPunct/>
      <w:autoSpaceDE/>
      <w:autoSpaceDN/>
      <w:adjustRightInd/>
      <w:jc w:val="left"/>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01B7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1B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38">
      <w:bodyDiv w:val="1"/>
      <w:marLeft w:val="0"/>
      <w:marRight w:val="0"/>
      <w:marTop w:val="0"/>
      <w:marBottom w:val="0"/>
      <w:divBdr>
        <w:top w:val="none" w:sz="0" w:space="0" w:color="auto"/>
        <w:left w:val="none" w:sz="0" w:space="0" w:color="auto"/>
        <w:bottom w:val="none" w:sz="0" w:space="0" w:color="auto"/>
        <w:right w:val="none" w:sz="0" w:space="0" w:color="auto"/>
      </w:divBdr>
    </w:div>
    <w:div w:id="135728383">
      <w:bodyDiv w:val="1"/>
      <w:marLeft w:val="0"/>
      <w:marRight w:val="0"/>
      <w:marTop w:val="0"/>
      <w:marBottom w:val="0"/>
      <w:divBdr>
        <w:top w:val="none" w:sz="0" w:space="0" w:color="auto"/>
        <w:left w:val="none" w:sz="0" w:space="0" w:color="auto"/>
        <w:bottom w:val="none" w:sz="0" w:space="0" w:color="auto"/>
        <w:right w:val="none" w:sz="0" w:space="0" w:color="auto"/>
      </w:divBdr>
      <w:divsChild>
        <w:div w:id="1529025948">
          <w:marLeft w:val="0"/>
          <w:marRight w:val="0"/>
          <w:marTop w:val="75"/>
          <w:marBottom w:val="75"/>
          <w:divBdr>
            <w:top w:val="none" w:sz="0" w:space="0" w:color="auto"/>
            <w:left w:val="none" w:sz="0" w:space="0" w:color="auto"/>
            <w:bottom w:val="none" w:sz="0" w:space="0" w:color="auto"/>
            <w:right w:val="none" w:sz="0" w:space="0" w:color="auto"/>
          </w:divBdr>
          <w:divsChild>
            <w:div w:id="1689136270">
              <w:marLeft w:val="75"/>
              <w:marRight w:val="75"/>
              <w:marTop w:val="0"/>
              <w:marBottom w:val="0"/>
              <w:divBdr>
                <w:top w:val="single" w:sz="6" w:space="8" w:color="333366"/>
                <w:left w:val="single" w:sz="6" w:space="8" w:color="333366"/>
                <w:bottom w:val="single" w:sz="6" w:space="8" w:color="333366"/>
                <w:right w:val="single" w:sz="6" w:space="8" w:color="333366"/>
              </w:divBdr>
              <w:divsChild>
                <w:div w:id="1543904384">
                  <w:marLeft w:val="5"/>
                  <w:marRight w:val="5"/>
                  <w:marTop w:val="2"/>
                  <w:marBottom w:val="2"/>
                  <w:divBdr>
                    <w:top w:val="none" w:sz="0" w:space="0" w:color="auto"/>
                    <w:left w:val="none" w:sz="0" w:space="0" w:color="auto"/>
                    <w:bottom w:val="none" w:sz="0" w:space="0" w:color="auto"/>
                    <w:right w:val="none" w:sz="0" w:space="0" w:color="auto"/>
                  </w:divBdr>
                  <w:divsChild>
                    <w:div w:id="850410699">
                      <w:marLeft w:val="0"/>
                      <w:marRight w:val="0"/>
                      <w:marTop w:val="0"/>
                      <w:marBottom w:val="0"/>
                      <w:divBdr>
                        <w:top w:val="none" w:sz="0" w:space="0" w:color="auto"/>
                        <w:left w:val="none" w:sz="0" w:space="0" w:color="auto"/>
                        <w:bottom w:val="none" w:sz="0" w:space="0" w:color="auto"/>
                        <w:right w:val="none" w:sz="0" w:space="0" w:color="auto"/>
                      </w:divBdr>
                      <w:divsChild>
                        <w:div w:id="1912541573">
                          <w:marLeft w:val="390"/>
                          <w:marRight w:val="0"/>
                          <w:marTop w:val="0"/>
                          <w:marBottom w:val="0"/>
                          <w:divBdr>
                            <w:top w:val="none" w:sz="0" w:space="0" w:color="auto"/>
                            <w:left w:val="none" w:sz="0" w:space="0" w:color="auto"/>
                            <w:bottom w:val="none" w:sz="0" w:space="0" w:color="auto"/>
                            <w:right w:val="none" w:sz="0" w:space="0" w:color="auto"/>
                          </w:divBdr>
                        </w:div>
                        <w:div w:id="701905425">
                          <w:marLeft w:val="390"/>
                          <w:marRight w:val="0"/>
                          <w:marTop w:val="0"/>
                          <w:marBottom w:val="0"/>
                          <w:divBdr>
                            <w:top w:val="none" w:sz="0" w:space="0" w:color="auto"/>
                            <w:left w:val="none" w:sz="0" w:space="0" w:color="auto"/>
                            <w:bottom w:val="none" w:sz="0" w:space="0" w:color="auto"/>
                            <w:right w:val="none" w:sz="0" w:space="0" w:color="auto"/>
                          </w:divBdr>
                        </w:div>
                        <w:div w:id="666593603">
                          <w:marLeft w:val="390"/>
                          <w:marRight w:val="0"/>
                          <w:marTop w:val="0"/>
                          <w:marBottom w:val="0"/>
                          <w:divBdr>
                            <w:top w:val="none" w:sz="0" w:space="0" w:color="auto"/>
                            <w:left w:val="none" w:sz="0" w:space="0" w:color="auto"/>
                            <w:bottom w:val="none" w:sz="0" w:space="0" w:color="auto"/>
                            <w:right w:val="none" w:sz="0" w:space="0" w:color="auto"/>
                          </w:divBdr>
                        </w:div>
                        <w:div w:id="1588229118">
                          <w:marLeft w:val="390"/>
                          <w:marRight w:val="0"/>
                          <w:marTop w:val="0"/>
                          <w:marBottom w:val="0"/>
                          <w:divBdr>
                            <w:top w:val="none" w:sz="0" w:space="0" w:color="auto"/>
                            <w:left w:val="none" w:sz="0" w:space="0" w:color="auto"/>
                            <w:bottom w:val="none" w:sz="0" w:space="0" w:color="auto"/>
                            <w:right w:val="none" w:sz="0" w:space="0" w:color="auto"/>
                          </w:divBdr>
                        </w:div>
                        <w:div w:id="11500248">
                          <w:marLeft w:val="390"/>
                          <w:marRight w:val="0"/>
                          <w:marTop w:val="0"/>
                          <w:marBottom w:val="0"/>
                          <w:divBdr>
                            <w:top w:val="none" w:sz="0" w:space="0" w:color="auto"/>
                            <w:left w:val="none" w:sz="0" w:space="0" w:color="auto"/>
                            <w:bottom w:val="none" w:sz="0" w:space="0" w:color="auto"/>
                            <w:right w:val="none" w:sz="0" w:space="0" w:color="auto"/>
                          </w:divBdr>
                        </w:div>
                        <w:div w:id="1353797072">
                          <w:marLeft w:val="390"/>
                          <w:marRight w:val="0"/>
                          <w:marTop w:val="0"/>
                          <w:marBottom w:val="0"/>
                          <w:divBdr>
                            <w:top w:val="none" w:sz="0" w:space="0" w:color="auto"/>
                            <w:left w:val="none" w:sz="0" w:space="0" w:color="auto"/>
                            <w:bottom w:val="none" w:sz="0" w:space="0" w:color="auto"/>
                            <w:right w:val="none" w:sz="0" w:space="0" w:color="auto"/>
                          </w:divBdr>
                        </w:div>
                        <w:div w:id="1250390629">
                          <w:marLeft w:val="390"/>
                          <w:marRight w:val="0"/>
                          <w:marTop w:val="0"/>
                          <w:marBottom w:val="0"/>
                          <w:divBdr>
                            <w:top w:val="none" w:sz="0" w:space="0" w:color="auto"/>
                            <w:left w:val="none" w:sz="0" w:space="0" w:color="auto"/>
                            <w:bottom w:val="none" w:sz="0" w:space="0" w:color="auto"/>
                            <w:right w:val="none" w:sz="0" w:space="0" w:color="auto"/>
                          </w:divBdr>
                        </w:div>
                        <w:div w:id="785152216">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653534">
      <w:bodyDiv w:val="1"/>
      <w:marLeft w:val="0"/>
      <w:marRight w:val="0"/>
      <w:marTop w:val="0"/>
      <w:marBottom w:val="0"/>
      <w:divBdr>
        <w:top w:val="none" w:sz="0" w:space="0" w:color="auto"/>
        <w:left w:val="none" w:sz="0" w:space="0" w:color="auto"/>
        <w:bottom w:val="none" w:sz="0" w:space="0" w:color="auto"/>
        <w:right w:val="none" w:sz="0" w:space="0" w:color="auto"/>
      </w:divBdr>
      <w:divsChild>
        <w:div w:id="1256748512">
          <w:marLeft w:val="0"/>
          <w:marRight w:val="0"/>
          <w:marTop w:val="75"/>
          <w:marBottom w:val="75"/>
          <w:divBdr>
            <w:top w:val="none" w:sz="0" w:space="0" w:color="auto"/>
            <w:left w:val="none" w:sz="0" w:space="0" w:color="auto"/>
            <w:bottom w:val="none" w:sz="0" w:space="0" w:color="auto"/>
            <w:right w:val="none" w:sz="0" w:space="0" w:color="auto"/>
          </w:divBdr>
          <w:divsChild>
            <w:div w:id="589655727">
              <w:marLeft w:val="75"/>
              <w:marRight w:val="75"/>
              <w:marTop w:val="0"/>
              <w:marBottom w:val="0"/>
              <w:divBdr>
                <w:top w:val="single" w:sz="6" w:space="8" w:color="333366"/>
                <w:left w:val="single" w:sz="6" w:space="8" w:color="333366"/>
                <w:bottom w:val="single" w:sz="6" w:space="8" w:color="333366"/>
                <w:right w:val="single" w:sz="6" w:space="8" w:color="333366"/>
              </w:divBdr>
              <w:divsChild>
                <w:div w:id="465045162">
                  <w:marLeft w:val="5"/>
                  <w:marRight w:val="5"/>
                  <w:marTop w:val="2"/>
                  <w:marBottom w:val="2"/>
                  <w:divBdr>
                    <w:top w:val="none" w:sz="0" w:space="0" w:color="auto"/>
                    <w:left w:val="none" w:sz="0" w:space="0" w:color="auto"/>
                    <w:bottom w:val="none" w:sz="0" w:space="0" w:color="auto"/>
                    <w:right w:val="none" w:sz="0" w:space="0" w:color="auto"/>
                  </w:divBdr>
                  <w:divsChild>
                    <w:div w:id="503202861">
                      <w:marLeft w:val="0"/>
                      <w:marRight w:val="0"/>
                      <w:marTop w:val="0"/>
                      <w:marBottom w:val="0"/>
                      <w:divBdr>
                        <w:top w:val="none" w:sz="0" w:space="0" w:color="auto"/>
                        <w:left w:val="none" w:sz="0" w:space="0" w:color="auto"/>
                        <w:bottom w:val="none" w:sz="0" w:space="0" w:color="auto"/>
                        <w:right w:val="none" w:sz="0" w:space="0" w:color="auto"/>
                      </w:divBdr>
                      <w:divsChild>
                        <w:div w:id="149757895">
                          <w:marLeft w:val="390"/>
                          <w:marRight w:val="0"/>
                          <w:marTop w:val="0"/>
                          <w:marBottom w:val="0"/>
                          <w:divBdr>
                            <w:top w:val="none" w:sz="0" w:space="0" w:color="auto"/>
                            <w:left w:val="none" w:sz="0" w:space="0" w:color="auto"/>
                            <w:bottom w:val="none" w:sz="0" w:space="0" w:color="auto"/>
                            <w:right w:val="none" w:sz="0" w:space="0" w:color="auto"/>
                          </w:divBdr>
                        </w:div>
                        <w:div w:id="963345551">
                          <w:marLeft w:val="390"/>
                          <w:marRight w:val="0"/>
                          <w:marTop w:val="0"/>
                          <w:marBottom w:val="0"/>
                          <w:divBdr>
                            <w:top w:val="none" w:sz="0" w:space="0" w:color="auto"/>
                            <w:left w:val="none" w:sz="0" w:space="0" w:color="auto"/>
                            <w:bottom w:val="none" w:sz="0" w:space="0" w:color="auto"/>
                            <w:right w:val="none" w:sz="0" w:space="0" w:color="auto"/>
                          </w:divBdr>
                        </w:div>
                        <w:div w:id="849371568">
                          <w:marLeft w:val="390"/>
                          <w:marRight w:val="0"/>
                          <w:marTop w:val="0"/>
                          <w:marBottom w:val="0"/>
                          <w:divBdr>
                            <w:top w:val="none" w:sz="0" w:space="0" w:color="auto"/>
                            <w:left w:val="none" w:sz="0" w:space="0" w:color="auto"/>
                            <w:bottom w:val="none" w:sz="0" w:space="0" w:color="auto"/>
                            <w:right w:val="none" w:sz="0" w:space="0" w:color="auto"/>
                          </w:divBdr>
                        </w:div>
                        <w:div w:id="1011371524">
                          <w:marLeft w:val="390"/>
                          <w:marRight w:val="0"/>
                          <w:marTop w:val="0"/>
                          <w:marBottom w:val="0"/>
                          <w:divBdr>
                            <w:top w:val="none" w:sz="0" w:space="0" w:color="auto"/>
                            <w:left w:val="none" w:sz="0" w:space="0" w:color="auto"/>
                            <w:bottom w:val="none" w:sz="0" w:space="0" w:color="auto"/>
                            <w:right w:val="none" w:sz="0" w:space="0" w:color="auto"/>
                          </w:divBdr>
                        </w:div>
                        <w:div w:id="544873637">
                          <w:marLeft w:val="390"/>
                          <w:marRight w:val="0"/>
                          <w:marTop w:val="0"/>
                          <w:marBottom w:val="0"/>
                          <w:divBdr>
                            <w:top w:val="none" w:sz="0" w:space="0" w:color="auto"/>
                            <w:left w:val="none" w:sz="0" w:space="0" w:color="auto"/>
                            <w:bottom w:val="none" w:sz="0" w:space="0" w:color="auto"/>
                            <w:right w:val="none" w:sz="0" w:space="0" w:color="auto"/>
                          </w:divBdr>
                        </w:div>
                        <w:div w:id="1924140520">
                          <w:marLeft w:val="390"/>
                          <w:marRight w:val="0"/>
                          <w:marTop w:val="0"/>
                          <w:marBottom w:val="0"/>
                          <w:divBdr>
                            <w:top w:val="none" w:sz="0" w:space="0" w:color="auto"/>
                            <w:left w:val="none" w:sz="0" w:space="0" w:color="auto"/>
                            <w:bottom w:val="none" w:sz="0" w:space="0" w:color="auto"/>
                            <w:right w:val="none" w:sz="0" w:space="0" w:color="auto"/>
                          </w:divBdr>
                        </w:div>
                        <w:div w:id="402915998">
                          <w:marLeft w:val="390"/>
                          <w:marRight w:val="0"/>
                          <w:marTop w:val="0"/>
                          <w:marBottom w:val="0"/>
                          <w:divBdr>
                            <w:top w:val="none" w:sz="0" w:space="0" w:color="auto"/>
                            <w:left w:val="none" w:sz="0" w:space="0" w:color="auto"/>
                            <w:bottom w:val="none" w:sz="0" w:space="0" w:color="auto"/>
                            <w:right w:val="none" w:sz="0" w:space="0" w:color="auto"/>
                          </w:divBdr>
                        </w:div>
                        <w:div w:id="1311404006">
                          <w:marLeft w:val="390"/>
                          <w:marRight w:val="0"/>
                          <w:marTop w:val="0"/>
                          <w:marBottom w:val="0"/>
                          <w:divBdr>
                            <w:top w:val="none" w:sz="0" w:space="0" w:color="auto"/>
                            <w:left w:val="none" w:sz="0" w:space="0" w:color="auto"/>
                            <w:bottom w:val="none" w:sz="0" w:space="0" w:color="auto"/>
                            <w:right w:val="none" w:sz="0" w:space="0" w:color="auto"/>
                          </w:divBdr>
                          <w:divsChild>
                            <w:div w:id="1978486237">
                              <w:marLeft w:val="390"/>
                              <w:marRight w:val="0"/>
                              <w:marTop w:val="0"/>
                              <w:marBottom w:val="0"/>
                              <w:divBdr>
                                <w:top w:val="none" w:sz="0" w:space="0" w:color="auto"/>
                                <w:left w:val="none" w:sz="0" w:space="0" w:color="auto"/>
                                <w:bottom w:val="none" w:sz="0" w:space="0" w:color="auto"/>
                                <w:right w:val="none" w:sz="0" w:space="0" w:color="auto"/>
                              </w:divBdr>
                            </w:div>
                            <w:div w:id="906959001">
                              <w:marLeft w:val="390"/>
                              <w:marRight w:val="0"/>
                              <w:marTop w:val="0"/>
                              <w:marBottom w:val="0"/>
                              <w:divBdr>
                                <w:top w:val="none" w:sz="0" w:space="0" w:color="auto"/>
                                <w:left w:val="none" w:sz="0" w:space="0" w:color="auto"/>
                                <w:bottom w:val="none" w:sz="0" w:space="0" w:color="auto"/>
                                <w:right w:val="none" w:sz="0" w:space="0" w:color="auto"/>
                              </w:divBdr>
                            </w:div>
                            <w:div w:id="952589284">
                              <w:marLeft w:val="390"/>
                              <w:marRight w:val="0"/>
                              <w:marTop w:val="0"/>
                              <w:marBottom w:val="0"/>
                              <w:divBdr>
                                <w:top w:val="none" w:sz="0" w:space="0" w:color="auto"/>
                                <w:left w:val="none" w:sz="0" w:space="0" w:color="auto"/>
                                <w:bottom w:val="none" w:sz="0" w:space="0" w:color="auto"/>
                                <w:right w:val="none" w:sz="0" w:space="0" w:color="auto"/>
                              </w:divBdr>
                            </w:div>
                          </w:divsChild>
                        </w:div>
                        <w:div w:id="188332535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3914">
      <w:bodyDiv w:val="1"/>
      <w:marLeft w:val="0"/>
      <w:marRight w:val="0"/>
      <w:marTop w:val="0"/>
      <w:marBottom w:val="0"/>
      <w:divBdr>
        <w:top w:val="none" w:sz="0" w:space="0" w:color="auto"/>
        <w:left w:val="none" w:sz="0" w:space="0" w:color="auto"/>
        <w:bottom w:val="none" w:sz="0" w:space="0" w:color="auto"/>
        <w:right w:val="none" w:sz="0" w:space="0" w:color="auto"/>
      </w:divBdr>
      <w:divsChild>
        <w:div w:id="2145536040">
          <w:marLeft w:val="0"/>
          <w:marRight w:val="0"/>
          <w:marTop w:val="0"/>
          <w:marBottom w:val="0"/>
          <w:divBdr>
            <w:top w:val="none" w:sz="0" w:space="0" w:color="auto"/>
            <w:left w:val="none" w:sz="0" w:space="0" w:color="auto"/>
            <w:bottom w:val="single" w:sz="6" w:space="7" w:color="BABABA"/>
            <w:right w:val="none" w:sz="0" w:space="0" w:color="auto"/>
          </w:divBdr>
          <w:divsChild>
            <w:div w:id="563876672">
              <w:marLeft w:val="3"/>
              <w:marRight w:val="3"/>
              <w:marTop w:val="0"/>
              <w:marBottom w:val="0"/>
              <w:divBdr>
                <w:top w:val="none" w:sz="0" w:space="0" w:color="auto"/>
                <w:left w:val="none" w:sz="0" w:space="0" w:color="auto"/>
                <w:bottom w:val="none" w:sz="0" w:space="0" w:color="auto"/>
                <w:right w:val="none" w:sz="0" w:space="0" w:color="auto"/>
              </w:divBdr>
              <w:divsChild>
                <w:div w:id="559680597">
                  <w:marLeft w:val="0"/>
                  <w:marRight w:val="0"/>
                  <w:marTop w:val="0"/>
                  <w:marBottom w:val="0"/>
                  <w:divBdr>
                    <w:top w:val="none" w:sz="0" w:space="0" w:color="auto"/>
                    <w:left w:val="none" w:sz="0" w:space="0" w:color="auto"/>
                    <w:bottom w:val="none" w:sz="0" w:space="0" w:color="auto"/>
                    <w:right w:val="none" w:sz="0" w:space="0" w:color="auto"/>
                  </w:divBdr>
                  <w:divsChild>
                    <w:div w:id="628821397">
                      <w:marLeft w:val="0"/>
                      <w:marRight w:val="0"/>
                      <w:marTop w:val="0"/>
                      <w:marBottom w:val="0"/>
                      <w:divBdr>
                        <w:top w:val="none" w:sz="0" w:space="0" w:color="auto"/>
                        <w:left w:val="none" w:sz="0" w:space="0" w:color="auto"/>
                        <w:bottom w:val="none" w:sz="0" w:space="0" w:color="auto"/>
                        <w:right w:val="none" w:sz="0" w:space="0" w:color="auto"/>
                      </w:divBdr>
                      <w:divsChild>
                        <w:div w:id="654459279">
                          <w:marLeft w:val="0"/>
                          <w:marRight w:val="0"/>
                          <w:marTop w:val="0"/>
                          <w:marBottom w:val="0"/>
                          <w:divBdr>
                            <w:top w:val="single" w:sz="2" w:space="12" w:color="BABABA"/>
                            <w:left w:val="single" w:sz="6" w:space="12" w:color="BABABA"/>
                            <w:bottom w:val="single" w:sz="6" w:space="12" w:color="BABABA"/>
                            <w:right w:val="single" w:sz="6" w:space="12" w:color="BABABA"/>
                          </w:divBdr>
                          <w:divsChild>
                            <w:div w:id="2131824819">
                              <w:marLeft w:val="0"/>
                              <w:marRight w:val="0"/>
                              <w:marTop w:val="0"/>
                              <w:marBottom w:val="0"/>
                              <w:divBdr>
                                <w:top w:val="none" w:sz="0" w:space="0" w:color="auto"/>
                                <w:left w:val="none" w:sz="0" w:space="0" w:color="auto"/>
                                <w:bottom w:val="none" w:sz="0" w:space="0" w:color="auto"/>
                                <w:right w:val="none" w:sz="0" w:space="0" w:color="auto"/>
                              </w:divBdr>
                              <w:divsChild>
                                <w:div w:id="388460508">
                                  <w:marLeft w:val="0"/>
                                  <w:marRight w:val="0"/>
                                  <w:marTop w:val="0"/>
                                  <w:marBottom w:val="0"/>
                                  <w:divBdr>
                                    <w:top w:val="none" w:sz="0" w:space="0" w:color="auto"/>
                                    <w:left w:val="none" w:sz="0" w:space="0" w:color="auto"/>
                                    <w:bottom w:val="none" w:sz="0" w:space="0" w:color="auto"/>
                                    <w:right w:val="none" w:sz="0" w:space="0" w:color="auto"/>
                                  </w:divBdr>
                                  <w:divsChild>
                                    <w:div w:id="601031711">
                                      <w:marLeft w:val="0"/>
                                      <w:marRight w:val="0"/>
                                      <w:marTop w:val="0"/>
                                      <w:marBottom w:val="0"/>
                                      <w:divBdr>
                                        <w:top w:val="single" w:sz="2" w:space="0" w:color="BABABA"/>
                                        <w:left w:val="single" w:sz="2" w:space="0" w:color="BABABA"/>
                                        <w:bottom w:val="single" w:sz="2" w:space="0" w:color="BABABA"/>
                                        <w:right w:val="single" w:sz="2" w:space="0" w:color="BABABA"/>
                                      </w:divBdr>
                                      <w:divsChild>
                                        <w:div w:id="1712267107">
                                          <w:marLeft w:val="0"/>
                                          <w:marRight w:val="0"/>
                                          <w:marTop w:val="0"/>
                                          <w:marBottom w:val="0"/>
                                          <w:divBdr>
                                            <w:top w:val="none" w:sz="0" w:space="0" w:color="auto"/>
                                            <w:left w:val="none" w:sz="0" w:space="0" w:color="auto"/>
                                            <w:bottom w:val="none" w:sz="0" w:space="0" w:color="auto"/>
                                            <w:right w:val="none" w:sz="0" w:space="0" w:color="auto"/>
                                          </w:divBdr>
                                          <w:divsChild>
                                            <w:div w:id="956832979">
                                              <w:marLeft w:val="0"/>
                                              <w:marRight w:val="0"/>
                                              <w:marTop w:val="0"/>
                                              <w:marBottom w:val="0"/>
                                              <w:divBdr>
                                                <w:top w:val="none" w:sz="0" w:space="0" w:color="auto"/>
                                                <w:left w:val="none" w:sz="0" w:space="0" w:color="auto"/>
                                                <w:bottom w:val="none" w:sz="0" w:space="0" w:color="auto"/>
                                                <w:right w:val="none" w:sz="0" w:space="0" w:color="auto"/>
                                              </w:divBdr>
                                              <w:divsChild>
                                                <w:div w:id="87703413">
                                                  <w:marLeft w:val="0"/>
                                                  <w:marRight w:val="0"/>
                                                  <w:marTop w:val="0"/>
                                                  <w:marBottom w:val="0"/>
                                                  <w:divBdr>
                                                    <w:top w:val="none" w:sz="0" w:space="0" w:color="auto"/>
                                                    <w:left w:val="none" w:sz="0" w:space="0" w:color="auto"/>
                                                    <w:bottom w:val="none" w:sz="0" w:space="0" w:color="auto"/>
                                                    <w:right w:val="none" w:sz="0" w:space="0" w:color="auto"/>
                                                  </w:divBdr>
                                                  <w:divsChild>
                                                    <w:div w:id="1876697635">
                                                      <w:marLeft w:val="0"/>
                                                      <w:marRight w:val="0"/>
                                                      <w:marTop w:val="0"/>
                                                      <w:marBottom w:val="135"/>
                                                      <w:divBdr>
                                                        <w:top w:val="none" w:sz="0" w:space="0" w:color="auto"/>
                                                        <w:left w:val="none" w:sz="0" w:space="0" w:color="auto"/>
                                                        <w:bottom w:val="none" w:sz="0" w:space="0" w:color="auto"/>
                                                        <w:right w:val="none" w:sz="0" w:space="0" w:color="auto"/>
                                                      </w:divBdr>
                                                    </w:div>
                                                    <w:div w:id="496505497">
                                                      <w:marLeft w:val="0"/>
                                                      <w:marRight w:val="0"/>
                                                      <w:marTop w:val="0"/>
                                                      <w:marBottom w:val="135"/>
                                                      <w:divBdr>
                                                        <w:top w:val="none" w:sz="0" w:space="0" w:color="auto"/>
                                                        <w:left w:val="none" w:sz="0" w:space="0" w:color="auto"/>
                                                        <w:bottom w:val="none" w:sz="0" w:space="0" w:color="auto"/>
                                                        <w:right w:val="none" w:sz="0" w:space="0" w:color="auto"/>
                                                      </w:divBdr>
                                                      <w:divsChild>
                                                        <w:div w:id="957758570">
                                                          <w:marLeft w:val="0"/>
                                                          <w:marRight w:val="0"/>
                                                          <w:marTop w:val="0"/>
                                                          <w:marBottom w:val="135"/>
                                                          <w:divBdr>
                                                            <w:top w:val="none" w:sz="0" w:space="0" w:color="auto"/>
                                                            <w:left w:val="none" w:sz="0" w:space="0" w:color="auto"/>
                                                            <w:bottom w:val="none" w:sz="0" w:space="0" w:color="auto"/>
                                                            <w:right w:val="none" w:sz="0" w:space="0" w:color="auto"/>
                                                          </w:divBdr>
                                                        </w:div>
                                                        <w:div w:id="1298955384">
                                                          <w:marLeft w:val="0"/>
                                                          <w:marRight w:val="0"/>
                                                          <w:marTop w:val="0"/>
                                                          <w:marBottom w:val="135"/>
                                                          <w:divBdr>
                                                            <w:top w:val="none" w:sz="0" w:space="0" w:color="auto"/>
                                                            <w:left w:val="none" w:sz="0" w:space="0" w:color="auto"/>
                                                            <w:bottom w:val="none" w:sz="0" w:space="0" w:color="auto"/>
                                                            <w:right w:val="none" w:sz="0" w:space="0" w:color="auto"/>
                                                          </w:divBdr>
                                                        </w:div>
                                                        <w:div w:id="10579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3942">
                                                  <w:marLeft w:val="0"/>
                                                  <w:marRight w:val="0"/>
                                                  <w:marTop w:val="0"/>
                                                  <w:marBottom w:val="0"/>
                                                  <w:divBdr>
                                                    <w:top w:val="none" w:sz="0" w:space="0" w:color="auto"/>
                                                    <w:left w:val="none" w:sz="0" w:space="0" w:color="auto"/>
                                                    <w:bottom w:val="none" w:sz="0" w:space="0" w:color="auto"/>
                                                    <w:right w:val="none" w:sz="0" w:space="0" w:color="auto"/>
                                                  </w:divBdr>
                                                </w:div>
                                                <w:div w:id="1896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705069">
      <w:bodyDiv w:val="1"/>
      <w:marLeft w:val="0"/>
      <w:marRight w:val="0"/>
      <w:marTop w:val="0"/>
      <w:marBottom w:val="0"/>
      <w:divBdr>
        <w:top w:val="none" w:sz="0" w:space="0" w:color="auto"/>
        <w:left w:val="none" w:sz="0" w:space="0" w:color="auto"/>
        <w:bottom w:val="none" w:sz="0" w:space="0" w:color="auto"/>
        <w:right w:val="none" w:sz="0" w:space="0" w:color="auto"/>
      </w:divBdr>
    </w:div>
    <w:div w:id="1648439046">
      <w:bodyDiv w:val="1"/>
      <w:marLeft w:val="0"/>
      <w:marRight w:val="0"/>
      <w:marTop w:val="0"/>
      <w:marBottom w:val="0"/>
      <w:divBdr>
        <w:top w:val="none" w:sz="0" w:space="0" w:color="auto"/>
        <w:left w:val="none" w:sz="0" w:space="0" w:color="auto"/>
        <w:bottom w:val="none" w:sz="0" w:space="0" w:color="auto"/>
        <w:right w:val="none" w:sz="0" w:space="0" w:color="auto"/>
      </w:divBdr>
      <w:divsChild>
        <w:div w:id="1628198160">
          <w:marLeft w:val="0"/>
          <w:marRight w:val="0"/>
          <w:marTop w:val="75"/>
          <w:marBottom w:val="75"/>
          <w:divBdr>
            <w:top w:val="none" w:sz="0" w:space="0" w:color="auto"/>
            <w:left w:val="none" w:sz="0" w:space="0" w:color="auto"/>
            <w:bottom w:val="none" w:sz="0" w:space="0" w:color="auto"/>
            <w:right w:val="none" w:sz="0" w:space="0" w:color="auto"/>
          </w:divBdr>
          <w:divsChild>
            <w:div w:id="1113329437">
              <w:marLeft w:val="75"/>
              <w:marRight w:val="75"/>
              <w:marTop w:val="0"/>
              <w:marBottom w:val="0"/>
              <w:divBdr>
                <w:top w:val="single" w:sz="6" w:space="8" w:color="333366"/>
                <w:left w:val="single" w:sz="6" w:space="8" w:color="333366"/>
                <w:bottom w:val="single" w:sz="6" w:space="8" w:color="333366"/>
                <w:right w:val="single" w:sz="6" w:space="8" w:color="333366"/>
              </w:divBdr>
              <w:divsChild>
                <w:div w:id="836455651">
                  <w:marLeft w:val="5"/>
                  <w:marRight w:val="5"/>
                  <w:marTop w:val="2"/>
                  <w:marBottom w:val="2"/>
                  <w:divBdr>
                    <w:top w:val="none" w:sz="0" w:space="0" w:color="auto"/>
                    <w:left w:val="none" w:sz="0" w:space="0" w:color="auto"/>
                    <w:bottom w:val="none" w:sz="0" w:space="0" w:color="auto"/>
                    <w:right w:val="none" w:sz="0" w:space="0" w:color="auto"/>
                  </w:divBdr>
                  <w:divsChild>
                    <w:div w:id="1869904692">
                      <w:marLeft w:val="0"/>
                      <w:marRight w:val="0"/>
                      <w:marTop w:val="0"/>
                      <w:marBottom w:val="0"/>
                      <w:divBdr>
                        <w:top w:val="none" w:sz="0" w:space="0" w:color="auto"/>
                        <w:left w:val="none" w:sz="0" w:space="0" w:color="auto"/>
                        <w:bottom w:val="none" w:sz="0" w:space="0" w:color="auto"/>
                        <w:right w:val="none" w:sz="0" w:space="0" w:color="auto"/>
                      </w:divBdr>
                      <w:divsChild>
                        <w:div w:id="2103530243">
                          <w:marLeft w:val="390"/>
                          <w:marRight w:val="0"/>
                          <w:marTop w:val="0"/>
                          <w:marBottom w:val="0"/>
                          <w:divBdr>
                            <w:top w:val="none" w:sz="0" w:space="0" w:color="auto"/>
                            <w:left w:val="none" w:sz="0" w:space="0" w:color="auto"/>
                            <w:bottom w:val="none" w:sz="0" w:space="0" w:color="auto"/>
                            <w:right w:val="none" w:sz="0" w:space="0" w:color="auto"/>
                          </w:divBdr>
                        </w:div>
                        <w:div w:id="1267663872">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184443">
      <w:bodyDiv w:val="1"/>
      <w:marLeft w:val="0"/>
      <w:marRight w:val="0"/>
      <w:marTop w:val="0"/>
      <w:marBottom w:val="0"/>
      <w:divBdr>
        <w:top w:val="none" w:sz="0" w:space="0" w:color="auto"/>
        <w:left w:val="none" w:sz="0" w:space="0" w:color="auto"/>
        <w:bottom w:val="none" w:sz="0" w:space="0" w:color="auto"/>
        <w:right w:val="none" w:sz="0" w:space="0" w:color="auto"/>
      </w:divBdr>
      <w:divsChild>
        <w:div w:id="1986814168">
          <w:marLeft w:val="0"/>
          <w:marRight w:val="0"/>
          <w:marTop w:val="75"/>
          <w:marBottom w:val="75"/>
          <w:divBdr>
            <w:top w:val="none" w:sz="0" w:space="0" w:color="auto"/>
            <w:left w:val="none" w:sz="0" w:space="0" w:color="auto"/>
            <w:bottom w:val="none" w:sz="0" w:space="0" w:color="auto"/>
            <w:right w:val="none" w:sz="0" w:space="0" w:color="auto"/>
          </w:divBdr>
          <w:divsChild>
            <w:div w:id="125782187">
              <w:marLeft w:val="75"/>
              <w:marRight w:val="75"/>
              <w:marTop w:val="0"/>
              <w:marBottom w:val="0"/>
              <w:divBdr>
                <w:top w:val="single" w:sz="6" w:space="8" w:color="333366"/>
                <w:left w:val="single" w:sz="6" w:space="8" w:color="333366"/>
                <w:bottom w:val="single" w:sz="6" w:space="8" w:color="333366"/>
                <w:right w:val="single" w:sz="6" w:space="8" w:color="333366"/>
              </w:divBdr>
              <w:divsChild>
                <w:div w:id="419913044">
                  <w:marLeft w:val="5"/>
                  <w:marRight w:val="5"/>
                  <w:marTop w:val="2"/>
                  <w:marBottom w:val="2"/>
                  <w:divBdr>
                    <w:top w:val="none" w:sz="0" w:space="0" w:color="auto"/>
                    <w:left w:val="none" w:sz="0" w:space="0" w:color="auto"/>
                    <w:bottom w:val="none" w:sz="0" w:space="0" w:color="auto"/>
                    <w:right w:val="none" w:sz="0" w:space="0" w:color="auto"/>
                  </w:divBdr>
                  <w:divsChild>
                    <w:div w:id="623854290">
                      <w:marLeft w:val="0"/>
                      <w:marRight w:val="0"/>
                      <w:marTop w:val="0"/>
                      <w:marBottom w:val="0"/>
                      <w:divBdr>
                        <w:top w:val="none" w:sz="0" w:space="0" w:color="auto"/>
                        <w:left w:val="none" w:sz="0" w:space="0" w:color="auto"/>
                        <w:bottom w:val="none" w:sz="0" w:space="0" w:color="auto"/>
                        <w:right w:val="none" w:sz="0" w:space="0" w:color="auto"/>
                      </w:divBdr>
                      <w:divsChild>
                        <w:div w:id="8002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becca.procter@stok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becca.procter@stok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McIver@stoke.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taffordshire.gov.uk/health/care/reportingabuse/safeguarding/InteragencyProceduresFinal2aug10-1.pdf" TargetMode="External"/><Relationship Id="rId4" Type="http://schemas.microsoft.com/office/2007/relationships/stylesWithEffects" Target="stylesWithEffects.xml"/><Relationship Id="rId9" Type="http://schemas.openxmlformats.org/officeDocument/2006/relationships/hyperlink" Target="http://www.safeguardingchildren.stoke.gov.uk" TargetMode="External"/><Relationship Id="rId14" Type="http://schemas.openxmlformats.org/officeDocument/2006/relationships/hyperlink" Target="mailto:Claire.mciver@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241E-A6F7-43D9-A9C2-EA87C652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22331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Christiane Jackson</dc:creator>
  <cp:lastModifiedBy>Admin</cp:lastModifiedBy>
  <cp:revision>2</cp:revision>
  <cp:lastPrinted>2016-10-31T14:55:00Z</cp:lastPrinted>
  <dcterms:created xsi:type="dcterms:W3CDTF">2016-11-18T09:26:00Z</dcterms:created>
  <dcterms:modified xsi:type="dcterms:W3CDTF">2016-11-18T09:26:00Z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890137</vt:lpwstr>
  </property>
  <property fmtid="{D5CDD505-2E9C-101B-9397-08002B2CF9AE}" pid="3" name="MatterRef">
    <vt:lpwstr>PLA047734</vt:lpwstr>
  </property>
  <property fmtid="{D5CDD505-2E9C-101B-9397-08002B2CF9AE}" pid="4" name="DocRecipient">
    <vt:lpwstr/>
  </property>
  <property fmtid="{D5CDD505-2E9C-101B-9397-08002B2CF9AE}" pid="5" name="DocContact">
    <vt:lpwstr/>
  </property>
  <property fmtid="{D5CDD505-2E9C-101B-9397-08002B2CF9AE}" pid="6" name="DocDescription">
    <vt:lpwstr>Place</vt:lpwstr>
  </property>
  <property fmtid="{D5CDD505-2E9C-101B-9397-08002B2CF9AE}" pid="7" name="DocType">
    <vt:lpwstr>Precedent</vt:lpwstr>
  </property>
  <property fmtid="{D5CDD505-2E9C-101B-9397-08002B2CF9AE}" pid="8" name="DocTemplate">
    <vt:lpwstr>Place</vt:lpwstr>
  </property>
  <property fmtid="{D5CDD505-2E9C-101B-9397-08002B2CF9AE}" pid="9" name="DocCreatedBy">
    <vt:lpwstr>AAUSTIN</vt:lpwstr>
  </property>
  <property fmtid="{D5CDD505-2E9C-101B-9397-08002B2CF9AE}" pid="10" name="DocOwnerId">
    <vt:lpwstr>AAUSTIN</vt:lpwstr>
  </property>
  <property fmtid="{D5CDD505-2E9C-101B-9397-08002B2CF9AE}" pid="11" name="DocDateSent">
    <vt:lpwstr>14 April, 2016</vt:lpwstr>
  </property>
  <property fmtid="{D5CDD505-2E9C-101B-9397-08002B2CF9AE}" pid="12" name="MatterType">
    <vt:lpwstr>Client Matter</vt:lpwstr>
  </property>
  <property fmtid="{D5CDD505-2E9C-101B-9397-08002B2CF9AE}" pid="13" name="MatterClass">
    <vt:lpwstr>Place - Contracts</vt:lpwstr>
  </property>
  <property fmtid="{D5CDD505-2E9C-101B-9397-08002B2CF9AE}" pid="14" name="MatterName">
    <vt:lpwstr>Living Well Hub - PH/2016/162</vt:lpwstr>
  </property>
  <property fmtid="{D5CDD505-2E9C-101B-9397-08002B2CF9AE}" pid="15" name="Client">
    <vt:lpwstr>Directorate of Public Health</vt:lpwstr>
  </property>
  <property fmtid="{D5CDD505-2E9C-101B-9397-08002B2CF9AE}" pid="16" name="Account">
    <vt:lpwstr>Account</vt:lpwstr>
  </property>
  <property fmtid="{D5CDD505-2E9C-101B-9397-08002B2CF9AE}" pid="17" name="DocOwnerName">
    <vt:lpwstr>Ann Austin</vt:lpwstr>
  </property>
  <property fmtid="{D5CDD505-2E9C-101B-9397-08002B2CF9AE}" pid="18" name="DocOwnerEmail">
    <vt:lpwstr>ann.austin@stoke.gov.uk</vt:lpwstr>
  </property>
  <property fmtid="{D5CDD505-2E9C-101B-9397-08002B2CF9AE}" pid="19" name="DocOwnerTelephone">
    <vt:lpwstr>01782 238871</vt:lpwstr>
  </property>
  <property fmtid="{D5CDD505-2E9C-101B-9397-08002B2CF9AE}" pid="20" name="DocOwnerFax">
    <vt:lpwstr>01782 232377</vt:lpwstr>
  </property>
  <property fmtid="{D5CDD505-2E9C-101B-9397-08002B2CF9AE}" pid="21" name="DocOwnerLocation">
    <vt:lpwstr>Gordon House, Kingway </vt:lpwstr>
  </property>
  <property fmtid="{D5CDD505-2E9C-101B-9397-08002B2CF9AE}" pid="22" name="DocOwnerRole">
    <vt:lpwstr>Locum - Place Team</vt:lpwstr>
  </property>
  <property fmtid="{D5CDD505-2E9C-101B-9397-08002B2CF9AE}" pid="23" name="DocOwnerInitials">
    <vt:lpwstr>ASA</vt:lpwstr>
  </property>
  <property fmtid="{D5CDD505-2E9C-101B-9397-08002B2CF9AE}" pid="24" name="DocCreatorName">
    <vt:lpwstr>Ann Austin</vt:lpwstr>
  </property>
  <property fmtid="{D5CDD505-2E9C-101B-9397-08002B2CF9AE}" pid="25" name="DocCreatorEmail">
    <vt:lpwstr>ann.austin@stoke.gov.uk</vt:lpwstr>
  </property>
  <property fmtid="{D5CDD505-2E9C-101B-9397-08002B2CF9AE}" pid="26" name="DocCreatorTelephone">
    <vt:lpwstr>01782 238871</vt:lpwstr>
  </property>
  <property fmtid="{D5CDD505-2E9C-101B-9397-08002B2CF9AE}" pid="27" name="DocCreatorFax">
    <vt:lpwstr>01782 232377</vt:lpwstr>
  </property>
  <property fmtid="{D5CDD505-2E9C-101B-9397-08002B2CF9AE}" pid="28" name="DocCreatorLocation">
    <vt:lpwstr>Gordon House, Kingway </vt:lpwstr>
  </property>
  <property fmtid="{D5CDD505-2E9C-101B-9397-08002B2CF9AE}" pid="29" name="DocCreatorRole">
    <vt:lpwstr>Locum - Place Team</vt:lpwstr>
  </property>
  <property fmtid="{D5CDD505-2E9C-101B-9397-08002B2CF9AE}" pid="30" name="DocCreatorInitials">
    <vt:lpwstr>ASA</vt:lpwstr>
  </property>
  <property fmtid="{D5CDD505-2E9C-101B-9397-08002B2CF9AE}" pid="31" name="MatterOpenFrom">
    <vt:lpwstr>12/04/2016</vt:lpwstr>
  </property>
  <property fmtid="{D5CDD505-2E9C-101B-9397-08002B2CF9AE}" pid="32" name="DocVersion">
    <vt:lpwstr/>
  </property>
</Properties>
</file>