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D7D3" w14:textId="48DC3965" w:rsidR="00220D8E" w:rsidRDefault="00652D1A" w:rsidP="00C6200E">
      <w:pPr>
        <w:spacing w:after="0"/>
        <w:jc w:val="center"/>
        <w:rPr>
          <w:rFonts w:ascii="Arial" w:hAnsi="Arial" w:cs="Arial"/>
          <w:b/>
          <w:bCs/>
        </w:rPr>
      </w:pPr>
      <w:r>
        <w:rPr>
          <w:rFonts w:ascii="Arial" w:hAnsi="Arial" w:cs="Arial"/>
          <w:b/>
          <w:bCs/>
        </w:rPr>
        <w:t>NAVY DEVELOP ‘ASW DEPLOYABLES’</w:t>
      </w:r>
      <w:r w:rsidR="00961E53" w:rsidRPr="002B6E51">
        <w:rPr>
          <w:rFonts w:ascii="Arial" w:hAnsi="Arial" w:cs="Arial"/>
          <w:b/>
          <w:bCs/>
        </w:rPr>
        <w:t xml:space="preserve"> INDUSTRY DAY</w:t>
      </w:r>
    </w:p>
    <w:p w14:paraId="48A606A3" w14:textId="371561C7" w:rsidR="007A01B6" w:rsidRPr="002B6E51" w:rsidRDefault="00961E53" w:rsidP="00C6200E">
      <w:pPr>
        <w:spacing w:after="0"/>
        <w:jc w:val="center"/>
        <w:rPr>
          <w:rFonts w:ascii="Arial" w:hAnsi="Arial" w:cs="Arial"/>
          <w:b/>
          <w:bCs/>
        </w:rPr>
      </w:pPr>
      <w:r w:rsidRPr="002B6E51">
        <w:rPr>
          <w:rFonts w:ascii="Arial" w:hAnsi="Arial" w:cs="Arial"/>
          <w:b/>
          <w:bCs/>
        </w:rPr>
        <w:t xml:space="preserve"> PORTSMOUTH NAVAL BASE</w:t>
      </w:r>
    </w:p>
    <w:p w14:paraId="655808D2" w14:textId="6D289902" w:rsidR="00510D81" w:rsidRPr="002B6E51" w:rsidRDefault="00652D1A" w:rsidP="00C6200E">
      <w:pPr>
        <w:spacing w:after="0"/>
        <w:jc w:val="center"/>
        <w:rPr>
          <w:rFonts w:ascii="Arial" w:hAnsi="Arial" w:cs="Arial"/>
          <w:b/>
          <w:bCs/>
        </w:rPr>
      </w:pPr>
      <w:r>
        <w:rPr>
          <w:rFonts w:ascii="Arial" w:hAnsi="Arial" w:cs="Arial"/>
          <w:b/>
          <w:bCs/>
        </w:rPr>
        <w:t>17</w:t>
      </w:r>
      <w:r w:rsidR="00961E53" w:rsidRPr="002B6E51">
        <w:rPr>
          <w:rFonts w:ascii="Arial" w:hAnsi="Arial" w:cs="Arial"/>
          <w:b/>
          <w:bCs/>
        </w:rPr>
        <w:t xml:space="preserve"> </w:t>
      </w:r>
      <w:r>
        <w:rPr>
          <w:rFonts w:ascii="Arial" w:hAnsi="Arial" w:cs="Arial"/>
          <w:b/>
          <w:bCs/>
        </w:rPr>
        <w:t>NOVEMBER</w:t>
      </w:r>
      <w:r w:rsidR="00961E53" w:rsidRPr="002B6E51">
        <w:rPr>
          <w:rFonts w:ascii="Arial" w:hAnsi="Arial" w:cs="Arial"/>
          <w:b/>
          <w:bCs/>
        </w:rPr>
        <w:t xml:space="preserve"> 2022</w:t>
      </w:r>
      <w:r w:rsidR="00F618AC">
        <w:rPr>
          <w:rFonts w:ascii="Arial" w:hAnsi="Arial" w:cs="Arial"/>
          <w:b/>
          <w:bCs/>
        </w:rPr>
        <w:t xml:space="preserve">, </w:t>
      </w:r>
      <w:r>
        <w:rPr>
          <w:rFonts w:ascii="Arial" w:hAnsi="Arial" w:cs="Arial"/>
          <w:b/>
          <w:bCs/>
        </w:rPr>
        <w:t>1300</w:t>
      </w:r>
      <w:r w:rsidR="00961E53" w:rsidRPr="002B6E51">
        <w:rPr>
          <w:rFonts w:ascii="Arial" w:hAnsi="Arial" w:cs="Arial"/>
          <w:b/>
          <w:bCs/>
        </w:rPr>
        <w:t xml:space="preserve"> - </w:t>
      </w:r>
      <w:r w:rsidR="00A06917">
        <w:rPr>
          <w:rFonts w:ascii="Arial" w:hAnsi="Arial" w:cs="Arial"/>
          <w:b/>
          <w:bCs/>
        </w:rPr>
        <w:t>16</w:t>
      </w:r>
      <w:r w:rsidR="000F00FD">
        <w:rPr>
          <w:rFonts w:ascii="Arial" w:hAnsi="Arial" w:cs="Arial"/>
          <w:b/>
          <w:bCs/>
        </w:rPr>
        <w:t>3</w:t>
      </w:r>
      <w:r w:rsidR="00A06917">
        <w:rPr>
          <w:rFonts w:ascii="Arial" w:hAnsi="Arial" w:cs="Arial"/>
          <w:b/>
          <w:bCs/>
        </w:rPr>
        <w:t>0</w:t>
      </w:r>
    </w:p>
    <w:p w14:paraId="515C849B" w14:textId="77777777" w:rsidR="00510D81" w:rsidRDefault="00510D81" w:rsidP="007A01B6"/>
    <w:p w14:paraId="19CC90DA" w14:textId="32826788" w:rsidR="00FB602C" w:rsidRDefault="007A01B6" w:rsidP="00245FCB">
      <w:pPr>
        <w:pStyle w:val="ListParagraph"/>
        <w:numPr>
          <w:ilvl w:val="0"/>
          <w:numId w:val="3"/>
        </w:numPr>
        <w:spacing w:after="0" w:line="240" w:lineRule="auto"/>
        <w:ind w:left="0" w:firstLine="0"/>
        <w:rPr>
          <w:rFonts w:ascii="Arial" w:hAnsi="Arial" w:cs="Arial"/>
        </w:rPr>
      </w:pPr>
      <w:r w:rsidRPr="000B27CD">
        <w:rPr>
          <w:rFonts w:ascii="Arial" w:hAnsi="Arial" w:cs="Arial"/>
        </w:rPr>
        <w:t xml:space="preserve">The aim of this engagement is to </w:t>
      </w:r>
      <w:r w:rsidR="00D16EB2" w:rsidRPr="000B27CD">
        <w:rPr>
          <w:rFonts w:ascii="Arial" w:hAnsi="Arial" w:cs="Arial"/>
        </w:rPr>
        <w:t>commence</w:t>
      </w:r>
      <w:r w:rsidRPr="000B27CD">
        <w:rPr>
          <w:rFonts w:ascii="Arial" w:hAnsi="Arial" w:cs="Arial"/>
        </w:rPr>
        <w:t xml:space="preserve"> a conversation between the Royal Navy and </w:t>
      </w:r>
      <w:r w:rsidR="00111135">
        <w:rPr>
          <w:rFonts w:ascii="Arial" w:hAnsi="Arial" w:cs="Arial"/>
        </w:rPr>
        <w:t>suppliers</w:t>
      </w:r>
      <w:r w:rsidRPr="000B27CD">
        <w:rPr>
          <w:rFonts w:ascii="Arial" w:hAnsi="Arial" w:cs="Arial"/>
        </w:rPr>
        <w:t xml:space="preserve"> on </w:t>
      </w:r>
      <w:r w:rsidR="00AE5975" w:rsidRPr="000B27CD">
        <w:rPr>
          <w:rFonts w:ascii="Arial" w:hAnsi="Arial" w:cs="Arial"/>
        </w:rPr>
        <w:t>capabilit</w:t>
      </w:r>
      <w:r w:rsidR="00111135">
        <w:rPr>
          <w:rFonts w:ascii="Arial" w:hAnsi="Arial" w:cs="Arial"/>
        </w:rPr>
        <w:t>ies</w:t>
      </w:r>
      <w:r w:rsidR="00FE4C96" w:rsidRPr="000B27CD">
        <w:rPr>
          <w:rFonts w:ascii="Arial" w:hAnsi="Arial" w:cs="Arial"/>
        </w:rPr>
        <w:t xml:space="preserve"> that will accelerate </w:t>
      </w:r>
      <w:r w:rsidR="00AE5975" w:rsidRPr="000B27CD">
        <w:rPr>
          <w:rFonts w:ascii="Arial" w:hAnsi="Arial" w:cs="Arial"/>
        </w:rPr>
        <w:t>autonomy</w:t>
      </w:r>
      <w:r w:rsidR="00FE4C96" w:rsidRPr="000B27CD">
        <w:rPr>
          <w:rFonts w:ascii="Arial" w:hAnsi="Arial" w:cs="Arial"/>
        </w:rPr>
        <w:t xml:space="preserve"> for the RN </w:t>
      </w:r>
      <w:r w:rsidR="00C65C16" w:rsidRPr="000B27CD">
        <w:rPr>
          <w:rFonts w:ascii="Arial" w:hAnsi="Arial" w:cs="Arial"/>
        </w:rPr>
        <w:t xml:space="preserve">with a specific focus on </w:t>
      </w:r>
      <w:r w:rsidR="006B05AE" w:rsidRPr="00CC6516">
        <w:rPr>
          <w:rFonts w:ascii="Arial" w:hAnsi="Arial" w:cs="Arial"/>
          <w:b/>
          <w:bCs/>
        </w:rPr>
        <w:t>Anti-Submarine Warfare ‘Deployables’</w:t>
      </w:r>
      <w:r w:rsidR="00035D76" w:rsidRPr="000B27CD">
        <w:rPr>
          <w:rFonts w:ascii="Arial" w:hAnsi="Arial" w:cs="Arial"/>
        </w:rPr>
        <w:t xml:space="preserve"> </w:t>
      </w:r>
      <w:r w:rsidR="009E3A02" w:rsidRPr="000B27CD">
        <w:rPr>
          <w:rFonts w:ascii="Arial" w:hAnsi="Arial" w:cs="Arial"/>
        </w:rPr>
        <w:t>(</w:t>
      </w:r>
      <w:r w:rsidR="006B05AE" w:rsidRPr="006B05AE">
        <w:rPr>
          <w:rFonts w:ascii="Arial" w:hAnsi="Arial" w:cs="Arial"/>
          <w:i/>
          <w:iCs/>
        </w:rPr>
        <w:t xml:space="preserve">A portfolio of uncrewed and autonomous airborne, </w:t>
      </w:r>
      <w:r w:rsidR="009B2D90" w:rsidRPr="006B05AE">
        <w:rPr>
          <w:rFonts w:ascii="Arial" w:hAnsi="Arial" w:cs="Arial"/>
          <w:i/>
          <w:iCs/>
        </w:rPr>
        <w:t>surface,</w:t>
      </w:r>
      <w:r w:rsidR="006B05AE" w:rsidRPr="006B05AE">
        <w:rPr>
          <w:rFonts w:ascii="Arial" w:hAnsi="Arial" w:cs="Arial"/>
          <w:i/>
          <w:iCs/>
        </w:rPr>
        <w:t xml:space="preserve"> and sub-surface vehicles</w:t>
      </w:r>
      <w:r w:rsidR="006B05AE">
        <w:rPr>
          <w:rFonts w:ascii="Arial" w:hAnsi="Arial" w:cs="Arial"/>
          <w:i/>
          <w:iCs/>
        </w:rPr>
        <w:t xml:space="preserve">, </w:t>
      </w:r>
      <w:r w:rsidR="009B2D90">
        <w:rPr>
          <w:rFonts w:ascii="Arial" w:hAnsi="Arial" w:cs="Arial"/>
          <w:i/>
          <w:iCs/>
        </w:rPr>
        <w:t>sensors,</w:t>
      </w:r>
      <w:r w:rsidR="006B05AE">
        <w:rPr>
          <w:rFonts w:ascii="Arial" w:hAnsi="Arial" w:cs="Arial"/>
          <w:i/>
          <w:iCs/>
        </w:rPr>
        <w:t xml:space="preserve"> and communications nodes</w:t>
      </w:r>
      <w:r w:rsidR="006B05AE" w:rsidRPr="006B05AE">
        <w:rPr>
          <w:rFonts w:ascii="Arial" w:hAnsi="Arial" w:cs="Arial"/>
          <w:i/>
          <w:iCs/>
        </w:rPr>
        <w:t xml:space="preserve"> to provide persistent wide area </w:t>
      </w:r>
      <w:r w:rsidR="00A06917">
        <w:rPr>
          <w:rFonts w:ascii="Arial" w:hAnsi="Arial" w:cs="Arial"/>
          <w:i/>
          <w:iCs/>
        </w:rPr>
        <w:t xml:space="preserve">ASW </w:t>
      </w:r>
      <w:r w:rsidR="006B05AE">
        <w:rPr>
          <w:rFonts w:ascii="Arial" w:hAnsi="Arial" w:cs="Arial"/>
          <w:i/>
          <w:iCs/>
        </w:rPr>
        <w:t>search capability</w:t>
      </w:r>
      <w:r w:rsidR="009E3A02" w:rsidRPr="000B27CD">
        <w:rPr>
          <w:rFonts w:ascii="Arial" w:hAnsi="Arial" w:cs="Arial"/>
        </w:rPr>
        <w:t>)</w:t>
      </w:r>
      <w:r w:rsidR="00AA2076">
        <w:rPr>
          <w:rFonts w:ascii="Arial" w:hAnsi="Arial" w:cs="Arial"/>
        </w:rPr>
        <w:t>.</w:t>
      </w:r>
    </w:p>
    <w:p w14:paraId="12525970" w14:textId="77777777" w:rsidR="006933D4" w:rsidRPr="006933D4" w:rsidRDefault="006933D4" w:rsidP="006933D4">
      <w:pPr>
        <w:spacing w:after="0" w:line="240" w:lineRule="auto"/>
        <w:rPr>
          <w:rFonts w:ascii="Arial" w:hAnsi="Arial" w:cs="Arial"/>
        </w:rPr>
      </w:pPr>
    </w:p>
    <w:p w14:paraId="69C827CA" w14:textId="54FAE138" w:rsidR="003D4855" w:rsidRDefault="006B05AE" w:rsidP="00374F37">
      <w:pPr>
        <w:pStyle w:val="ListParagraph"/>
        <w:numPr>
          <w:ilvl w:val="0"/>
          <w:numId w:val="3"/>
        </w:numPr>
        <w:spacing w:after="0" w:line="240" w:lineRule="auto"/>
        <w:ind w:left="0" w:firstLine="0"/>
        <w:rPr>
          <w:rFonts w:ascii="Arial" w:hAnsi="Arial" w:cs="Arial"/>
        </w:rPr>
      </w:pPr>
      <w:r>
        <w:rPr>
          <w:rFonts w:ascii="Arial" w:hAnsi="Arial" w:cs="Arial"/>
        </w:rPr>
        <w:t>Navy DEVELOP</w:t>
      </w:r>
      <w:r w:rsidR="003D4855" w:rsidRPr="00D40623">
        <w:rPr>
          <w:rFonts w:ascii="Arial" w:hAnsi="Arial" w:cs="Arial"/>
        </w:rPr>
        <w:t xml:space="preserve"> will set out its vision and a high-level </w:t>
      </w:r>
      <w:r w:rsidR="003D4855" w:rsidRPr="003D4855">
        <w:rPr>
          <w:rFonts w:ascii="Arial" w:hAnsi="Arial" w:cs="Arial"/>
        </w:rPr>
        <w:t>overview of aspirations going forward to</w:t>
      </w:r>
      <w:r w:rsidR="003D4855" w:rsidRPr="00D40623">
        <w:rPr>
          <w:rFonts w:ascii="Arial" w:hAnsi="Arial" w:cs="Arial"/>
        </w:rPr>
        <w:t xml:space="preserve"> </w:t>
      </w:r>
      <w:r w:rsidR="00111135">
        <w:rPr>
          <w:rFonts w:ascii="Arial" w:hAnsi="Arial" w:cs="Arial"/>
        </w:rPr>
        <w:t>enable</w:t>
      </w:r>
      <w:r>
        <w:rPr>
          <w:rFonts w:ascii="Arial" w:hAnsi="Arial" w:cs="Arial"/>
        </w:rPr>
        <w:t xml:space="preserve"> Industry to determine if they have capabilities in this field which the Royal Navy may</w:t>
      </w:r>
      <w:r w:rsidR="00A5790C">
        <w:rPr>
          <w:rFonts w:ascii="Arial" w:hAnsi="Arial" w:cs="Arial"/>
        </w:rPr>
        <w:t xml:space="preserve"> </w:t>
      </w:r>
      <w:r>
        <w:rPr>
          <w:rFonts w:ascii="Arial" w:hAnsi="Arial" w:cs="Arial"/>
        </w:rPr>
        <w:t xml:space="preserve">be interested in. As part of this opportunity there will be </w:t>
      </w:r>
      <w:r w:rsidR="00111135">
        <w:rPr>
          <w:rFonts w:ascii="Arial" w:hAnsi="Arial" w:cs="Arial"/>
        </w:rPr>
        <w:t>briefings from related government groups</w:t>
      </w:r>
      <w:r>
        <w:rPr>
          <w:rFonts w:ascii="Arial" w:hAnsi="Arial" w:cs="Arial"/>
        </w:rPr>
        <w:t>.</w:t>
      </w:r>
      <w:r w:rsidR="003D4855" w:rsidRPr="00D40623">
        <w:rPr>
          <w:rFonts w:ascii="Arial" w:hAnsi="Arial" w:cs="Arial"/>
        </w:rPr>
        <w:t xml:space="preserve"> </w:t>
      </w:r>
    </w:p>
    <w:p w14:paraId="29C754EF" w14:textId="77777777" w:rsidR="00B13E24" w:rsidRPr="00D40623" w:rsidRDefault="00B13E24" w:rsidP="00B13E24">
      <w:pPr>
        <w:pStyle w:val="ListParagraph"/>
        <w:spacing w:after="0" w:line="240" w:lineRule="auto"/>
        <w:ind w:left="0"/>
        <w:rPr>
          <w:rFonts w:ascii="Arial" w:hAnsi="Arial" w:cs="Arial"/>
        </w:rPr>
      </w:pPr>
    </w:p>
    <w:p w14:paraId="4087673E" w14:textId="32C6C004" w:rsidR="00767831" w:rsidRDefault="00387025" w:rsidP="00374F37">
      <w:pPr>
        <w:pStyle w:val="ListParagraph"/>
        <w:numPr>
          <w:ilvl w:val="0"/>
          <w:numId w:val="3"/>
        </w:numPr>
        <w:spacing w:after="0" w:line="240" w:lineRule="auto"/>
        <w:ind w:left="0" w:firstLine="0"/>
        <w:rPr>
          <w:rFonts w:ascii="Arial" w:hAnsi="Arial" w:cs="Arial"/>
        </w:rPr>
      </w:pPr>
      <w:r>
        <w:rPr>
          <w:rFonts w:ascii="Arial" w:hAnsi="Arial" w:cs="Arial"/>
        </w:rPr>
        <w:t xml:space="preserve">Programme for the </w:t>
      </w:r>
      <w:r w:rsidR="00505BD2">
        <w:rPr>
          <w:rFonts w:ascii="Arial" w:hAnsi="Arial" w:cs="Arial"/>
        </w:rPr>
        <w:t>afternoon</w:t>
      </w:r>
      <w:r>
        <w:rPr>
          <w:rFonts w:ascii="Arial" w:hAnsi="Arial" w:cs="Arial"/>
        </w:rPr>
        <w:t>:</w:t>
      </w:r>
    </w:p>
    <w:p w14:paraId="53CC119A" w14:textId="77777777" w:rsidR="00387025" w:rsidRPr="00D40623" w:rsidRDefault="00387025" w:rsidP="00387025">
      <w:pPr>
        <w:pStyle w:val="ListParagraph"/>
        <w:spacing w:after="0" w:line="240" w:lineRule="auto"/>
        <w:ind w:left="0"/>
        <w:rPr>
          <w:rFonts w:ascii="Arial" w:hAnsi="Arial" w:cs="Arial"/>
        </w:rPr>
      </w:pPr>
    </w:p>
    <w:tbl>
      <w:tblPr>
        <w:tblStyle w:val="TableGrid"/>
        <w:tblW w:w="0" w:type="auto"/>
        <w:tblLook w:val="04A0" w:firstRow="1" w:lastRow="0" w:firstColumn="1" w:lastColumn="0" w:noHBand="0" w:noVBand="1"/>
      </w:tblPr>
      <w:tblGrid>
        <w:gridCol w:w="1413"/>
        <w:gridCol w:w="4252"/>
        <w:gridCol w:w="4071"/>
      </w:tblGrid>
      <w:tr w:rsidR="00205354" w:rsidRPr="00D40623" w14:paraId="4FC93C62" w14:textId="77777777" w:rsidTr="008A1CD9">
        <w:tc>
          <w:tcPr>
            <w:tcW w:w="1413" w:type="dxa"/>
            <w:tcBorders>
              <w:bottom w:val="single" w:sz="4" w:space="0" w:color="auto"/>
            </w:tcBorders>
          </w:tcPr>
          <w:p w14:paraId="103FF9D6" w14:textId="016050C7" w:rsidR="00A1604E" w:rsidRDefault="00A1604E" w:rsidP="00AB674C">
            <w:pPr>
              <w:rPr>
                <w:rFonts w:ascii="Arial" w:hAnsi="Arial" w:cs="Arial"/>
                <w:b/>
                <w:bCs/>
                <w:sz w:val="20"/>
                <w:szCs w:val="20"/>
              </w:rPr>
            </w:pPr>
            <w:r w:rsidRPr="0095087A">
              <w:rPr>
                <w:rFonts w:ascii="Arial" w:hAnsi="Arial" w:cs="Arial"/>
                <w:b/>
                <w:bCs/>
                <w:sz w:val="20"/>
                <w:szCs w:val="20"/>
              </w:rPr>
              <w:t>SERIAL 1</w:t>
            </w:r>
          </w:p>
          <w:p w14:paraId="500C96A9" w14:textId="77777777" w:rsidR="00A1604E" w:rsidRDefault="00A1604E" w:rsidP="00AB674C">
            <w:pPr>
              <w:rPr>
                <w:rFonts w:ascii="Arial" w:hAnsi="Arial" w:cs="Arial"/>
                <w:b/>
                <w:bCs/>
                <w:sz w:val="20"/>
                <w:szCs w:val="20"/>
              </w:rPr>
            </w:pPr>
          </w:p>
          <w:p w14:paraId="19B581C6" w14:textId="77777777" w:rsidR="009A0E79" w:rsidRDefault="009A0E79" w:rsidP="00AB674C">
            <w:pPr>
              <w:rPr>
                <w:rFonts w:ascii="Arial" w:hAnsi="Arial" w:cs="Arial"/>
                <w:sz w:val="20"/>
                <w:szCs w:val="20"/>
              </w:rPr>
            </w:pPr>
          </w:p>
          <w:p w14:paraId="33890A97" w14:textId="63404C23" w:rsidR="00205354" w:rsidRPr="0095087A" w:rsidRDefault="006B05AE" w:rsidP="009A0E79">
            <w:pPr>
              <w:rPr>
                <w:rFonts w:ascii="Arial" w:hAnsi="Arial" w:cs="Arial"/>
                <w:b/>
                <w:bCs/>
                <w:sz w:val="20"/>
                <w:szCs w:val="20"/>
              </w:rPr>
            </w:pPr>
            <w:r>
              <w:rPr>
                <w:rFonts w:ascii="Arial" w:hAnsi="Arial" w:cs="Arial"/>
                <w:sz w:val="20"/>
                <w:szCs w:val="20"/>
              </w:rPr>
              <w:t>1300-1330</w:t>
            </w:r>
          </w:p>
        </w:tc>
        <w:tc>
          <w:tcPr>
            <w:tcW w:w="4252" w:type="dxa"/>
            <w:tcBorders>
              <w:bottom w:val="single" w:sz="4" w:space="0" w:color="auto"/>
            </w:tcBorders>
          </w:tcPr>
          <w:p w14:paraId="53A9A936" w14:textId="7D267C81" w:rsidR="003B5605" w:rsidRDefault="006B05AE" w:rsidP="00C81E93">
            <w:pPr>
              <w:rPr>
                <w:rFonts w:ascii="Arial" w:hAnsi="Arial" w:cs="Arial"/>
                <w:b/>
                <w:bCs/>
                <w:sz w:val="20"/>
                <w:szCs w:val="20"/>
              </w:rPr>
            </w:pPr>
            <w:r>
              <w:rPr>
                <w:rFonts w:ascii="Arial" w:hAnsi="Arial" w:cs="Arial"/>
                <w:b/>
                <w:bCs/>
                <w:sz w:val="20"/>
                <w:szCs w:val="20"/>
              </w:rPr>
              <w:t>Attendees Arrive</w:t>
            </w:r>
          </w:p>
          <w:p w14:paraId="178CD436" w14:textId="34B5D84C" w:rsidR="00A1604E" w:rsidRDefault="006B05AE" w:rsidP="00C81E93">
            <w:pPr>
              <w:rPr>
                <w:rFonts w:ascii="Arial" w:hAnsi="Arial" w:cs="Arial"/>
                <w:b/>
                <w:bCs/>
                <w:sz w:val="20"/>
                <w:szCs w:val="20"/>
              </w:rPr>
            </w:pPr>
            <w:r>
              <w:rPr>
                <w:rFonts w:ascii="Arial" w:hAnsi="Arial" w:cs="Arial"/>
                <w:b/>
                <w:bCs/>
                <w:sz w:val="20"/>
                <w:szCs w:val="20"/>
              </w:rPr>
              <w:t>Refreshments</w:t>
            </w:r>
            <w:r w:rsidR="003B5605" w:rsidRPr="0095087A">
              <w:rPr>
                <w:rFonts w:ascii="Arial" w:hAnsi="Arial" w:cs="Arial"/>
                <w:b/>
                <w:bCs/>
                <w:sz w:val="20"/>
                <w:szCs w:val="20"/>
              </w:rPr>
              <w:t xml:space="preserve">  </w:t>
            </w:r>
          </w:p>
          <w:p w14:paraId="3F379F92" w14:textId="77777777" w:rsidR="009A0E79" w:rsidRDefault="009A0E79" w:rsidP="00C81E93">
            <w:pPr>
              <w:rPr>
                <w:rFonts w:ascii="Arial" w:hAnsi="Arial" w:cs="Arial"/>
                <w:b/>
                <w:bCs/>
                <w:sz w:val="20"/>
                <w:szCs w:val="20"/>
              </w:rPr>
            </w:pPr>
          </w:p>
          <w:p w14:paraId="56056BC6" w14:textId="533155A8" w:rsidR="00205354" w:rsidRPr="0095087A" w:rsidRDefault="006B05AE" w:rsidP="00C81E93">
            <w:pPr>
              <w:rPr>
                <w:rFonts w:ascii="Arial" w:hAnsi="Arial" w:cs="Arial"/>
                <w:b/>
                <w:bCs/>
                <w:sz w:val="20"/>
                <w:szCs w:val="20"/>
              </w:rPr>
            </w:pPr>
            <w:r>
              <w:rPr>
                <w:rFonts w:ascii="Arial" w:hAnsi="Arial" w:cs="Arial"/>
                <w:b/>
                <w:bCs/>
                <w:sz w:val="20"/>
                <w:szCs w:val="20"/>
              </w:rPr>
              <w:t xml:space="preserve">Networking </w:t>
            </w:r>
            <w:r w:rsidR="00F618AC">
              <w:rPr>
                <w:rFonts w:ascii="Arial" w:hAnsi="Arial" w:cs="Arial"/>
                <w:b/>
                <w:bCs/>
                <w:sz w:val="20"/>
                <w:szCs w:val="20"/>
              </w:rPr>
              <w:t>Opportunity</w:t>
            </w:r>
          </w:p>
        </w:tc>
        <w:tc>
          <w:tcPr>
            <w:tcW w:w="4071" w:type="dxa"/>
            <w:tcBorders>
              <w:bottom w:val="single" w:sz="4" w:space="0" w:color="auto"/>
            </w:tcBorders>
          </w:tcPr>
          <w:p w14:paraId="1426D0B4" w14:textId="7B91625C" w:rsidR="00205354" w:rsidRPr="003B5605" w:rsidRDefault="00205354" w:rsidP="00C81E93">
            <w:pPr>
              <w:rPr>
                <w:rFonts w:ascii="Arial" w:hAnsi="Arial" w:cs="Arial"/>
                <w:sz w:val="20"/>
                <w:szCs w:val="20"/>
              </w:rPr>
            </w:pPr>
            <w:r w:rsidRPr="0095087A">
              <w:rPr>
                <w:rFonts w:ascii="Arial" w:hAnsi="Arial" w:cs="Arial"/>
                <w:sz w:val="20"/>
                <w:szCs w:val="20"/>
              </w:rPr>
              <w:t>Networking &amp; Refreshments</w:t>
            </w:r>
          </w:p>
          <w:p w14:paraId="71042317" w14:textId="77777777" w:rsidR="009A0E79" w:rsidRDefault="009A0E79" w:rsidP="0095087A">
            <w:pPr>
              <w:rPr>
                <w:rFonts w:ascii="Arial" w:hAnsi="Arial" w:cs="Arial"/>
                <w:sz w:val="20"/>
                <w:szCs w:val="20"/>
              </w:rPr>
            </w:pPr>
          </w:p>
          <w:p w14:paraId="473B0ED6" w14:textId="77777777" w:rsidR="009A0E79" w:rsidRDefault="009A0E79" w:rsidP="0095087A">
            <w:pPr>
              <w:rPr>
                <w:rFonts w:ascii="Arial" w:hAnsi="Arial" w:cs="Arial"/>
                <w:sz w:val="20"/>
                <w:szCs w:val="20"/>
              </w:rPr>
            </w:pPr>
          </w:p>
          <w:p w14:paraId="2B67FFB3" w14:textId="46C323A3" w:rsidR="00205354" w:rsidRPr="0095087A" w:rsidRDefault="00205354" w:rsidP="0095087A">
            <w:pPr>
              <w:rPr>
                <w:rFonts w:ascii="Arial" w:hAnsi="Arial" w:cs="Arial"/>
                <w:b/>
                <w:bCs/>
                <w:sz w:val="20"/>
                <w:szCs w:val="20"/>
              </w:rPr>
            </w:pPr>
            <w:r w:rsidRPr="0095087A">
              <w:rPr>
                <w:rFonts w:ascii="Arial" w:hAnsi="Arial" w:cs="Arial"/>
                <w:sz w:val="20"/>
                <w:szCs w:val="20"/>
              </w:rPr>
              <w:t>All Attendees</w:t>
            </w:r>
            <w:r w:rsidRPr="0095087A">
              <w:rPr>
                <w:rFonts w:ascii="Arial" w:hAnsi="Arial" w:cs="Arial"/>
                <w:b/>
                <w:bCs/>
                <w:sz w:val="20"/>
                <w:szCs w:val="20"/>
              </w:rPr>
              <w:t xml:space="preserve"> </w:t>
            </w:r>
          </w:p>
        </w:tc>
      </w:tr>
      <w:tr w:rsidR="00205354" w:rsidRPr="00D40623" w14:paraId="0DF9C64C" w14:textId="77777777" w:rsidTr="008A1CD9">
        <w:tc>
          <w:tcPr>
            <w:tcW w:w="1413" w:type="dxa"/>
            <w:tcBorders>
              <w:bottom w:val="single" w:sz="4" w:space="0" w:color="auto"/>
            </w:tcBorders>
          </w:tcPr>
          <w:p w14:paraId="61D0833C" w14:textId="684D39A1" w:rsidR="00A1604E" w:rsidRPr="00A1604E" w:rsidRDefault="00A1604E" w:rsidP="00AB674C">
            <w:pPr>
              <w:rPr>
                <w:rFonts w:ascii="Arial" w:hAnsi="Arial" w:cs="Arial"/>
                <w:b/>
                <w:bCs/>
                <w:sz w:val="20"/>
                <w:szCs w:val="20"/>
              </w:rPr>
            </w:pPr>
            <w:r w:rsidRPr="00A1604E">
              <w:rPr>
                <w:rFonts w:ascii="Arial" w:hAnsi="Arial" w:cs="Arial"/>
                <w:b/>
                <w:bCs/>
                <w:sz w:val="20"/>
                <w:szCs w:val="20"/>
              </w:rPr>
              <w:t>SERIAL 2</w:t>
            </w:r>
          </w:p>
          <w:p w14:paraId="2DEFEC69" w14:textId="77777777" w:rsidR="00A1604E" w:rsidRDefault="00A1604E" w:rsidP="00AB674C">
            <w:pPr>
              <w:rPr>
                <w:rFonts w:ascii="Arial" w:hAnsi="Arial" w:cs="Arial"/>
                <w:sz w:val="20"/>
                <w:szCs w:val="20"/>
              </w:rPr>
            </w:pPr>
          </w:p>
          <w:p w14:paraId="6E2D823F" w14:textId="77777777" w:rsidR="009A0E79" w:rsidRDefault="009A0E79" w:rsidP="00BB1055">
            <w:pPr>
              <w:rPr>
                <w:rFonts w:ascii="Arial" w:hAnsi="Arial" w:cs="Arial"/>
                <w:sz w:val="20"/>
                <w:szCs w:val="20"/>
              </w:rPr>
            </w:pPr>
          </w:p>
          <w:p w14:paraId="761E6AF1" w14:textId="492366DA" w:rsidR="00205354" w:rsidRPr="003A34C3" w:rsidRDefault="00F618AC" w:rsidP="00BB1055">
            <w:pPr>
              <w:rPr>
                <w:rFonts w:ascii="Arial" w:hAnsi="Arial" w:cs="Arial"/>
                <w:sz w:val="20"/>
                <w:szCs w:val="20"/>
              </w:rPr>
            </w:pPr>
            <w:r>
              <w:rPr>
                <w:rFonts w:ascii="Arial" w:hAnsi="Arial" w:cs="Arial"/>
                <w:sz w:val="20"/>
                <w:szCs w:val="20"/>
              </w:rPr>
              <w:t>1330-1</w:t>
            </w:r>
            <w:r w:rsidR="009A0E79">
              <w:rPr>
                <w:rFonts w:ascii="Arial" w:hAnsi="Arial" w:cs="Arial"/>
                <w:sz w:val="20"/>
                <w:szCs w:val="20"/>
              </w:rPr>
              <w:t>400</w:t>
            </w:r>
          </w:p>
        </w:tc>
        <w:tc>
          <w:tcPr>
            <w:tcW w:w="4252" w:type="dxa"/>
            <w:tcBorders>
              <w:bottom w:val="single" w:sz="4" w:space="0" w:color="auto"/>
            </w:tcBorders>
          </w:tcPr>
          <w:p w14:paraId="4E343167" w14:textId="48D1A105" w:rsidR="009A0E79" w:rsidRDefault="00F618AC" w:rsidP="00BB1055">
            <w:pPr>
              <w:rPr>
                <w:rFonts w:ascii="Arial" w:hAnsi="Arial" w:cs="Arial"/>
                <w:b/>
                <w:bCs/>
                <w:sz w:val="20"/>
                <w:szCs w:val="20"/>
              </w:rPr>
            </w:pPr>
            <w:r>
              <w:rPr>
                <w:rFonts w:ascii="Arial" w:hAnsi="Arial" w:cs="Arial"/>
                <w:b/>
                <w:bCs/>
                <w:sz w:val="20"/>
                <w:szCs w:val="20"/>
              </w:rPr>
              <w:t xml:space="preserve">Introduction by </w:t>
            </w:r>
            <w:r w:rsidR="009A0E79">
              <w:rPr>
                <w:rFonts w:ascii="Arial" w:hAnsi="Arial" w:cs="Arial"/>
                <w:b/>
                <w:bCs/>
                <w:sz w:val="20"/>
                <w:szCs w:val="20"/>
              </w:rPr>
              <w:t>Cdre Perks</w:t>
            </w:r>
            <w:r>
              <w:rPr>
                <w:rFonts w:ascii="Arial" w:hAnsi="Arial" w:cs="Arial"/>
                <w:b/>
                <w:bCs/>
                <w:sz w:val="20"/>
                <w:szCs w:val="20"/>
              </w:rPr>
              <w:t xml:space="preserve"> (</w:t>
            </w:r>
            <w:r w:rsidR="009A0E79">
              <w:rPr>
                <w:rFonts w:ascii="Arial" w:hAnsi="Arial" w:cs="Arial"/>
                <w:b/>
                <w:bCs/>
                <w:sz w:val="20"/>
                <w:szCs w:val="20"/>
              </w:rPr>
              <w:t xml:space="preserve">Deputy </w:t>
            </w:r>
            <w:r>
              <w:rPr>
                <w:rFonts w:ascii="Arial" w:hAnsi="Arial" w:cs="Arial"/>
                <w:b/>
                <w:bCs/>
                <w:sz w:val="20"/>
                <w:szCs w:val="20"/>
              </w:rPr>
              <w:t xml:space="preserve">Director </w:t>
            </w:r>
            <w:r w:rsidR="009A0E79">
              <w:rPr>
                <w:rFonts w:ascii="Arial" w:hAnsi="Arial" w:cs="Arial"/>
                <w:b/>
                <w:bCs/>
                <w:sz w:val="20"/>
                <w:szCs w:val="20"/>
              </w:rPr>
              <w:t>Underwater Battlespace Capability</w:t>
            </w:r>
            <w:r>
              <w:rPr>
                <w:rFonts w:ascii="Arial" w:hAnsi="Arial" w:cs="Arial"/>
                <w:b/>
                <w:bCs/>
                <w:sz w:val="20"/>
                <w:szCs w:val="20"/>
              </w:rPr>
              <w:t>)</w:t>
            </w:r>
            <w:r w:rsidR="009A0E79">
              <w:rPr>
                <w:rFonts w:ascii="Arial" w:hAnsi="Arial" w:cs="Arial"/>
                <w:b/>
                <w:bCs/>
                <w:sz w:val="20"/>
                <w:szCs w:val="20"/>
              </w:rPr>
              <w:t xml:space="preserve"> ASW Capability Roadmap and ASW Deployables                              </w:t>
            </w:r>
          </w:p>
        </w:tc>
        <w:tc>
          <w:tcPr>
            <w:tcW w:w="4071" w:type="dxa"/>
            <w:tcBorders>
              <w:bottom w:val="single" w:sz="4" w:space="0" w:color="auto"/>
            </w:tcBorders>
          </w:tcPr>
          <w:p w14:paraId="07F99C9C" w14:textId="1A01C8FA" w:rsidR="00205354" w:rsidRPr="00772AF2" w:rsidRDefault="00A06917" w:rsidP="003A34C3">
            <w:pPr>
              <w:rPr>
                <w:rFonts w:ascii="Arial" w:hAnsi="Arial" w:cs="Arial"/>
                <w:sz w:val="20"/>
                <w:szCs w:val="20"/>
              </w:rPr>
            </w:pPr>
            <w:r>
              <w:rPr>
                <w:rFonts w:ascii="Arial" w:hAnsi="Arial" w:cs="Arial"/>
                <w:sz w:val="20"/>
                <w:szCs w:val="20"/>
              </w:rPr>
              <w:t>Cdre Perks</w:t>
            </w:r>
          </w:p>
        </w:tc>
      </w:tr>
      <w:tr w:rsidR="00205354" w:rsidRPr="00D40623" w14:paraId="00CB7E9A" w14:textId="77777777" w:rsidTr="00F618AC">
        <w:tc>
          <w:tcPr>
            <w:tcW w:w="1413" w:type="dxa"/>
            <w:tcBorders>
              <w:top w:val="single" w:sz="4" w:space="0" w:color="auto"/>
              <w:bottom w:val="single" w:sz="4" w:space="0" w:color="auto"/>
            </w:tcBorders>
          </w:tcPr>
          <w:p w14:paraId="5353CFA8" w14:textId="6044FC94" w:rsidR="00332F0B" w:rsidRDefault="00332F0B" w:rsidP="00AB674C">
            <w:pPr>
              <w:rPr>
                <w:rFonts w:ascii="Arial" w:hAnsi="Arial" w:cs="Arial"/>
                <w:b/>
                <w:bCs/>
                <w:sz w:val="20"/>
                <w:szCs w:val="20"/>
              </w:rPr>
            </w:pPr>
            <w:r w:rsidRPr="00332F0B">
              <w:rPr>
                <w:rFonts w:ascii="Arial" w:hAnsi="Arial" w:cs="Arial"/>
                <w:b/>
                <w:bCs/>
                <w:sz w:val="20"/>
                <w:szCs w:val="20"/>
              </w:rPr>
              <w:t xml:space="preserve">SERIAL </w:t>
            </w:r>
            <w:r w:rsidR="009A0E79">
              <w:rPr>
                <w:rFonts w:ascii="Arial" w:hAnsi="Arial" w:cs="Arial"/>
                <w:b/>
                <w:bCs/>
                <w:sz w:val="20"/>
                <w:szCs w:val="20"/>
              </w:rPr>
              <w:t>3</w:t>
            </w:r>
          </w:p>
          <w:p w14:paraId="567ACD4C" w14:textId="77777777" w:rsidR="00332F0B" w:rsidRPr="00332F0B" w:rsidRDefault="00332F0B" w:rsidP="00AB674C">
            <w:pPr>
              <w:rPr>
                <w:rFonts w:ascii="Arial" w:hAnsi="Arial" w:cs="Arial"/>
                <w:b/>
                <w:bCs/>
                <w:sz w:val="20"/>
                <w:szCs w:val="20"/>
              </w:rPr>
            </w:pPr>
          </w:p>
          <w:p w14:paraId="1A03A4BB" w14:textId="0F599462" w:rsidR="00205354" w:rsidRPr="003A34C3" w:rsidRDefault="00F618AC" w:rsidP="005907C6">
            <w:pPr>
              <w:rPr>
                <w:rFonts w:ascii="Arial" w:hAnsi="Arial" w:cs="Arial"/>
                <w:sz w:val="20"/>
                <w:szCs w:val="20"/>
              </w:rPr>
            </w:pPr>
            <w:r>
              <w:rPr>
                <w:rFonts w:ascii="Arial" w:hAnsi="Arial" w:cs="Arial"/>
                <w:sz w:val="20"/>
                <w:szCs w:val="20"/>
              </w:rPr>
              <w:t>1400-14</w:t>
            </w:r>
            <w:r w:rsidR="000F00FD">
              <w:rPr>
                <w:rFonts w:ascii="Arial" w:hAnsi="Arial" w:cs="Arial"/>
                <w:sz w:val="20"/>
                <w:szCs w:val="20"/>
              </w:rPr>
              <w:t>30</w:t>
            </w:r>
          </w:p>
        </w:tc>
        <w:tc>
          <w:tcPr>
            <w:tcW w:w="4252" w:type="dxa"/>
            <w:tcBorders>
              <w:top w:val="single" w:sz="4" w:space="0" w:color="auto"/>
              <w:bottom w:val="single" w:sz="4" w:space="0" w:color="auto"/>
            </w:tcBorders>
          </w:tcPr>
          <w:p w14:paraId="6A434761" w14:textId="36B78363" w:rsidR="00205354" w:rsidRDefault="00F618AC" w:rsidP="00D94302">
            <w:pPr>
              <w:rPr>
                <w:rFonts w:ascii="Arial" w:hAnsi="Arial" w:cs="Arial"/>
                <w:b/>
                <w:bCs/>
                <w:sz w:val="20"/>
                <w:szCs w:val="20"/>
              </w:rPr>
            </w:pPr>
            <w:r>
              <w:rPr>
                <w:rFonts w:ascii="Arial" w:hAnsi="Arial" w:cs="Arial"/>
                <w:b/>
                <w:bCs/>
                <w:sz w:val="20"/>
                <w:szCs w:val="20"/>
              </w:rPr>
              <w:t>Introduction to DASA</w:t>
            </w:r>
            <w:r w:rsidR="000F00FD">
              <w:rPr>
                <w:rFonts w:ascii="Arial" w:hAnsi="Arial" w:cs="Arial"/>
                <w:b/>
                <w:bCs/>
                <w:sz w:val="20"/>
                <w:szCs w:val="20"/>
              </w:rPr>
              <w:t xml:space="preserve"> / Social Values</w:t>
            </w:r>
          </w:p>
          <w:p w14:paraId="4411D812" w14:textId="77777777" w:rsidR="00F90AD0" w:rsidRDefault="00F90AD0" w:rsidP="00D94302">
            <w:pPr>
              <w:rPr>
                <w:rFonts w:ascii="Arial" w:hAnsi="Arial" w:cs="Arial"/>
                <w:b/>
                <w:bCs/>
                <w:sz w:val="20"/>
                <w:szCs w:val="20"/>
              </w:rPr>
            </w:pPr>
          </w:p>
          <w:p w14:paraId="7AEE3633" w14:textId="250B5F45" w:rsidR="00B73DCF" w:rsidRPr="003A34C3" w:rsidRDefault="00B73DCF" w:rsidP="00D94302">
            <w:pPr>
              <w:rPr>
                <w:rFonts w:ascii="Arial" w:hAnsi="Arial" w:cs="Arial"/>
                <w:b/>
                <w:bCs/>
                <w:sz w:val="20"/>
                <w:szCs w:val="20"/>
              </w:rPr>
            </w:pPr>
          </w:p>
        </w:tc>
        <w:tc>
          <w:tcPr>
            <w:tcW w:w="4071" w:type="dxa"/>
            <w:tcBorders>
              <w:top w:val="single" w:sz="4" w:space="0" w:color="auto"/>
              <w:bottom w:val="single" w:sz="4" w:space="0" w:color="auto"/>
            </w:tcBorders>
          </w:tcPr>
          <w:p w14:paraId="49FFFD53" w14:textId="5CFB390E" w:rsidR="00205354" w:rsidRPr="00C104DB" w:rsidRDefault="000F00FD" w:rsidP="00D94302">
            <w:pPr>
              <w:rPr>
                <w:rFonts w:ascii="Arial" w:hAnsi="Arial" w:cs="Arial"/>
                <w:sz w:val="20"/>
                <w:szCs w:val="20"/>
              </w:rPr>
            </w:pPr>
            <w:r>
              <w:rPr>
                <w:rFonts w:ascii="Arial" w:hAnsi="Arial" w:cs="Arial"/>
                <w:sz w:val="20"/>
                <w:szCs w:val="20"/>
              </w:rPr>
              <w:t>Peter Williams (DASA) / Navy Commercial</w:t>
            </w:r>
          </w:p>
          <w:p w14:paraId="714CE530" w14:textId="77777777" w:rsidR="00205354" w:rsidRDefault="00205354" w:rsidP="00D94302">
            <w:pPr>
              <w:rPr>
                <w:rFonts w:ascii="Arial" w:hAnsi="Arial" w:cs="Arial"/>
                <w:b/>
                <w:bCs/>
                <w:sz w:val="20"/>
                <w:szCs w:val="20"/>
              </w:rPr>
            </w:pPr>
          </w:p>
          <w:p w14:paraId="18D364B7" w14:textId="546CE9A9" w:rsidR="009F0D78" w:rsidRPr="003A34C3" w:rsidRDefault="009F0D78" w:rsidP="00D94302">
            <w:pPr>
              <w:rPr>
                <w:rFonts w:ascii="Arial" w:hAnsi="Arial" w:cs="Arial"/>
                <w:b/>
                <w:bCs/>
                <w:sz w:val="20"/>
                <w:szCs w:val="20"/>
              </w:rPr>
            </w:pPr>
          </w:p>
        </w:tc>
      </w:tr>
      <w:tr w:rsidR="00F618AC" w:rsidRPr="00D40623" w14:paraId="2FDAB183" w14:textId="77777777" w:rsidTr="00F618AC">
        <w:tc>
          <w:tcPr>
            <w:tcW w:w="1413" w:type="dxa"/>
            <w:tcBorders>
              <w:top w:val="single" w:sz="4" w:space="0" w:color="auto"/>
              <w:bottom w:val="single" w:sz="4" w:space="0" w:color="auto"/>
            </w:tcBorders>
          </w:tcPr>
          <w:p w14:paraId="43B40C29" w14:textId="3722592C" w:rsidR="00F618AC" w:rsidRDefault="00F618AC" w:rsidP="00AB674C">
            <w:pPr>
              <w:rPr>
                <w:rFonts w:ascii="Arial" w:hAnsi="Arial" w:cs="Arial"/>
                <w:b/>
                <w:bCs/>
                <w:sz w:val="20"/>
                <w:szCs w:val="20"/>
              </w:rPr>
            </w:pPr>
            <w:r>
              <w:rPr>
                <w:rFonts w:ascii="Arial" w:hAnsi="Arial" w:cs="Arial"/>
                <w:b/>
                <w:bCs/>
                <w:sz w:val="20"/>
                <w:szCs w:val="20"/>
              </w:rPr>
              <w:t xml:space="preserve">SERIAL </w:t>
            </w:r>
            <w:r w:rsidR="009A0E79">
              <w:rPr>
                <w:rFonts w:ascii="Arial" w:hAnsi="Arial" w:cs="Arial"/>
                <w:b/>
                <w:bCs/>
                <w:sz w:val="20"/>
                <w:szCs w:val="20"/>
              </w:rPr>
              <w:t>4</w:t>
            </w:r>
          </w:p>
          <w:p w14:paraId="49F7473F" w14:textId="77777777" w:rsidR="00F618AC" w:rsidRDefault="00F618AC" w:rsidP="00AB674C">
            <w:pPr>
              <w:rPr>
                <w:rFonts w:ascii="Arial" w:hAnsi="Arial" w:cs="Arial"/>
                <w:b/>
                <w:bCs/>
                <w:sz w:val="20"/>
                <w:szCs w:val="20"/>
              </w:rPr>
            </w:pPr>
          </w:p>
          <w:p w14:paraId="65932D40" w14:textId="341441FB" w:rsidR="00F618AC" w:rsidRPr="00F618AC" w:rsidRDefault="00F618AC" w:rsidP="00AB674C">
            <w:pPr>
              <w:rPr>
                <w:rFonts w:ascii="Arial" w:hAnsi="Arial" w:cs="Arial"/>
                <w:sz w:val="20"/>
                <w:szCs w:val="20"/>
              </w:rPr>
            </w:pPr>
            <w:r w:rsidRPr="00F618AC">
              <w:rPr>
                <w:rFonts w:ascii="Arial" w:hAnsi="Arial" w:cs="Arial"/>
                <w:sz w:val="20"/>
                <w:szCs w:val="20"/>
              </w:rPr>
              <w:t>14</w:t>
            </w:r>
            <w:r w:rsidR="000F00FD">
              <w:rPr>
                <w:rFonts w:ascii="Arial" w:hAnsi="Arial" w:cs="Arial"/>
                <w:sz w:val="20"/>
                <w:szCs w:val="20"/>
              </w:rPr>
              <w:t>3</w:t>
            </w:r>
            <w:r w:rsidRPr="00F618AC">
              <w:rPr>
                <w:rFonts w:ascii="Arial" w:hAnsi="Arial" w:cs="Arial"/>
                <w:sz w:val="20"/>
                <w:szCs w:val="20"/>
              </w:rPr>
              <w:t>0-14</w:t>
            </w:r>
            <w:r w:rsidR="000F00FD">
              <w:rPr>
                <w:rFonts w:ascii="Arial" w:hAnsi="Arial" w:cs="Arial"/>
                <w:sz w:val="20"/>
                <w:szCs w:val="20"/>
              </w:rPr>
              <w:t>50</w:t>
            </w:r>
          </w:p>
        </w:tc>
        <w:tc>
          <w:tcPr>
            <w:tcW w:w="4252" w:type="dxa"/>
            <w:tcBorders>
              <w:top w:val="single" w:sz="4" w:space="0" w:color="auto"/>
              <w:bottom w:val="single" w:sz="4" w:space="0" w:color="auto"/>
            </w:tcBorders>
          </w:tcPr>
          <w:p w14:paraId="5A3BE729" w14:textId="54A08A20" w:rsidR="00F618AC" w:rsidRDefault="00F618AC" w:rsidP="00D94302">
            <w:pPr>
              <w:rPr>
                <w:rFonts w:ascii="Arial" w:hAnsi="Arial" w:cs="Arial"/>
                <w:b/>
                <w:bCs/>
                <w:sz w:val="20"/>
                <w:szCs w:val="20"/>
              </w:rPr>
            </w:pPr>
            <w:r>
              <w:rPr>
                <w:rFonts w:ascii="Arial" w:hAnsi="Arial" w:cs="Arial"/>
                <w:b/>
                <w:bCs/>
                <w:sz w:val="20"/>
                <w:szCs w:val="20"/>
              </w:rPr>
              <w:t xml:space="preserve">CHARYBDIS </w:t>
            </w:r>
            <w:r w:rsidR="00111135">
              <w:rPr>
                <w:rFonts w:ascii="Arial" w:hAnsi="Arial" w:cs="Arial"/>
                <w:b/>
                <w:bCs/>
                <w:sz w:val="20"/>
                <w:szCs w:val="20"/>
              </w:rPr>
              <w:t>update</w:t>
            </w:r>
          </w:p>
        </w:tc>
        <w:tc>
          <w:tcPr>
            <w:tcW w:w="4071" w:type="dxa"/>
            <w:tcBorders>
              <w:top w:val="single" w:sz="4" w:space="0" w:color="auto"/>
              <w:bottom w:val="single" w:sz="4" w:space="0" w:color="auto"/>
            </w:tcBorders>
          </w:tcPr>
          <w:p w14:paraId="471FF3D9" w14:textId="0485BAAD" w:rsidR="00F618AC" w:rsidRPr="00C104DB" w:rsidRDefault="00A06917" w:rsidP="00D94302">
            <w:pPr>
              <w:rPr>
                <w:rFonts w:ascii="Arial" w:hAnsi="Arial" w:cs="Arial"/>
                <w:sz w:val="20"/>
                <w:szCs w:val="20"/>
              </w:rPr>
            </w:pPr>
            <w:r>
              <w:rPr>
                <w:rFonts w:ascii="Arial" w:hAnsi="Arial" w:cs="Arial"/>
                <w:sz w:val="20"/>
                <w:szCs w:val="20"/>
              </w:rPr>
              <w:t>Gavin Tapsfield</w:t>
            </w:r>
          </w:p>
        </w:tc>
      </w:tr>
      <w:tr w:rsidR="00F618AC" w:rsidRPr="00D40623" w14:paraId="1E7082F0" w14:textId="77777777" w:rsidTr="00F618AC">
        <w:tc>
          <w:tcPr>
            <w:tcW w:w="1413" w:type="dxa"/>
            <w:tcBorders>
              <w:top w:val="single" w:sz="4" w:space="0" w:color="auto"/>
              <w:bottom w:val="single" w:sz="4" w:space="0" w:color="auto"/>
            </w:tcBorders>
          </w:tcPr>
          <w:p w14:paraId="1D6455CB" w14:textId="60844043" w:rsidR="00F618AC" w:rsidRPr="00A06917" w:rsidRDefault="00A06917" w:rsidP="00AB674C">
            <w:pPr>
              <w:rPr>
                <w:rFonts w:ascii="Arial" w:hAnsi="Arial" w:cs="Arial"/>
                <w:b/>
                <w:bCs/>
                <w:sz w:val="20"/>
                <w:szCs w:val="20"/>
              </w:rPr>
            </w:pPr>
            <w:r w:rsidRPr="00A06917">
              <w:rPr>
                <w:rFonts w:ascii="Arial" w:hAnsi="Arial" w:cs="Arial"/>
                <w:b/>
                <w:bCs/>
                <w:sz w:val="20"/>
                <w:szCs w:val="20"/>
              </w:rPr>
              <w:t xml:space="preserve">SERIAL </w:t>
            </w:r>
            <w:r w:rsidR="009A0E79">
              <w:rPr>
                <w:rFonts w:ascii="Arial" w:hAnsi="Arial" w:cs="Arial"/>
                <w:b/>
                <w:bCs/>
                <w:sz w:val="20"/>
                <w:szCs w:val="20"/>
              </w:rPr>
              <w:t>5</w:t>
            </w:r>
          </w:p>
          <w:p w14:paraId="71AABED5" w14:textId="77777777" w:rsidR="00A06917" w:rsidRDefault="00A06917" w:rsidP="00AB674C">
            <w:pPr>
              <w:rPr>
                <w:rFonts w:ascii="Arial" w:hAnsi="Arial" w:cs="Arial"/>
                <w:sz w:val="20"/>
                <w:szCs w:val="20"/>
              </w:rPr>
            </w:pPr>
          </w:p>
          <w:p w14:paraId="1F4D95C2" w14:textId="7998154B" w:rsidR="00A06917" w:rsidRPr="00F618AC" w:rsidRDefault="00A06917" w:rsidP="00AB674C">
            <w:pPr>
              <w:rPr>
                <w:rFonts w:ascii="Arial" w:hAnsi="Arial" w:cs="Arial"/>
                <w:sz w:val="20"/>
                <w:szCs w:val="20"/>
              </w:rPr>
            </w:pPr>
            <w:r>
              <w:rPr>
                <w:rFonts w:ascii="Arial" w:hAnsi="Arial" w:cs="Arial"/>
                <w:sz w:val="20"/>
                <w:szCs w:val="20"/>
              </w:rPr>
              <w:t>14</w:t>
            </w:r>
            <w:r w:rsidR="000F00FD">
              <w:rPr>
                <w:rFonts w:ascii="Arial" w:hAnsi="Arial" w:cs="Arial"/>
                <w:sz w:val="20"/>
                <w:szCs w:val="20"/>
              </w:rPr>
              <w:t>50</w:t>
            </w:r>
            <w:r>
              <w:rPr>
                <w:rFonts w:ascii="Arial" w:hAnsi="Arial" w:cs="Arial"/>
                <w:sz w:val="20"/>
                <w:szCs w:val="20"/>
              </w:rPr>
              <w:t>-15</w:t>
            </w:r>
            <w:r w:rsidR="000F00FD">
              <w:rPr>
                <w:rFonts w:ascii="Arial" w:hAnsi="Arial" w:cs="Arial"/>
                <w:sz w:val="20"/>
                <w:szCs w:val="20"/>
              </w:rPr>
              <w:t>20</w:t>
            </w:r>
          </w:p>
        </w:tc>
        <w:tc>
          <w:tcPr>
            <w:tcW w:w="4252" w:type="dxa"/>
            <w:tcBorders>
              <w:top w:val="single" w:sz="4" w:space="0" w:color="auto"/>
              <w:bottom w:val="single" w:sz="4" w:space="0" w:color="auto"/>
            </w:tcBorders>
          </w:tcPr>
          <w:p w14:paraId="3DCA4C1C" w14:textId="77777777" w:rsidR="00A06917" w:rsidRPr="00A06917" w:rsidRDefault="00A06917" w:rsidP="00A06917">
            <w:pPr>
              <w:rPr>
                <w:rFonts w:ascii="Arial" w:hAnsi="Arial" w:cs="Arial"/>
                <w:b/>
                <w:bCs/>
                <w:sz w:val="20"/>
                <w:szCs w:val="20"/>
              </w:rPr>
            </w:pPr>
            <w:r w:rsidRPr="00A06917">
              <w:rPr>
                <w:rFonts w:ascii="Arial" w:hAnsi="Arial" w:cs="Arial"/>
                <w:b/>
                <w:bCs/>
                <w:sz w:val="20"/>
                <w:szCs w:val="20"/>
              </w:rPr>
              <w:t xml:space="preserve">Refreshments  </w:t>
            </w:r>
          </w:p>
          <w:p w14:paraId="1DE35BA3" w14:textId="77777777" w:rsidR="000F00FD" w:rsidRDefault="000F00FD" w:rsidP="00A06917">
            <w:pPr>
              <w:rPr>
                <w:rFonts w:ascii="Arial" w:hAnsi="Arial" w:cs="Arial"/>
                <w:b/>
                <w:bCs/>
                <w:sz w:val="20"/>
                <w:szCs w:val="20"/>
              </w:rPr>
            </w:pPr>
          </w:p>
          <w:p w14:paraId="7E770632" w14:textId="1112EB8E" w:rsidR="00F618AC" w:rsidRDefault="00A06917" w:rsidP="00A06917">
            <w:pPr>
              <w:rPr>
                <w:rFonts w:ascii="Arial" w:hAnsi="Arial" w:cs="Arial"/>
                <w:b/>
                <w:bCs/>
                <w:sz w:val="20"/>
                <w:szCs w:val="20"/>
              </w:rPr>
            </w:pPr>
            <w:r w:rsidRPr="00A06917">
              <w:rPr>
                <w:rFonts w:ascii="Arial" w:hAnsi="Arial" w:cs="Arial"/>
                <w:b/>
                <w:bCs/>
                <w:sz w:val="20"/>
                <w:szCs w:val="20"/>
              </w:rPr>
              <w:t>Networking Opportunity</w:t>
            </w:r>
          </w:p>
        </w:tc>
        <w:tc>
          <w:tcPr>
            <w:tcW w:w="4071" w:type="dxa"/>
            <w:tcBorders>
              <w:top w:val="single" w:sz="4" w:space="0" w:color="auto"/>
              <w:bottom w:val="single" w:sz="4" w:space="0" w:color="auto"/>
            </w:tcBorders>
          </w:tcPr>
          <w:p w14:paraId="452F734D" w14:textId="77777777" w:rsidR="00A06917" w:rsidRPr="00A06917" w:rsidRDefault="00A06917" w:rsidP="00A06917">
            <w:pPr>
              <w:rPr>
                <w:rFonts w:ascii="Arial" w:hAnsi="Arial" w:cs="Arial"/>
                <w:sz w:val="20"/>
                <w:szCs w:val="20"/>
              </w:rPr>
            </w:pPr>
            <w:r w:rsidRPr="00A06917">
              <w:rPr>
                <w:rFonts w:ascii="Arial" w:hAnsi="Arial" w:cs="Arial"/>
                <w:sz w:val="20"/>
                <w:szCs w:val="20"/>
              </w:rPr>
              <w:t>Networking &amp; Refreshments</w:t>
            </w:r>
          </w:p>
          <w:p w14:paraId="1F5B6A8A" w14:textId="77777777" w:rsidR="000F00FD" w:rsidRDefault="000F00FD" w:rsidP="00A06917">
            <w:pPr>
              <w:rPr>
                <w:rFonts w:ascii="Arial" w:hAnsi="Arial" w:cs="Arial"/>
                <w:sz w:val="20"/>
                <w:szCs w:val="20"/>
              </w:rPr>
            </w:pPr>
          </w:p>
          <w:p w14:paraId="37359A62" w14:textId="5CC57D0E" w:rsidR="00F618AC" w:rsidRPr="00C104DB" w:rsidRDefault="00A06917" w:rsidP="00A06917">
            <w:pPr>
              <w:rPr>
                <w:rFonts w:ascii="Arial" w:hAnsi="Arial" w:cs="Arial"/>
                <w:sz w:val="20"/>
                <w:szCs w:val="20"/>
              </w:rPr>
            </w:pPr>
            <w:r w:rsidRPr="00A06917">
              <w:rPr>
                <w:rFonts w:ascii="Arial" w:hAnsi="Arial" w:cs="Arial"/>
                <w:sz w:val="20"/>
                <w:szCs w:val="20"/>
              </w:rPr>
              <w:t>All Attendees</w:t>
            </w:r>
          </w:p>
        </w:tc>
      </w:tr>
      <w:tr w:rsidR="00A06917" w:rsidRPr="00D40623" w14:paraId="2F8C9C3C" w14:textId="77777777" w:rsidTr="00F618AC">
        <w:tc>
          <w:tcPr>
            <w:tcW w:w="1413" w:type="dxa"/>
            <w:tcBorders>
              <w:top w:val="single" w:sz="4" w:space="0" w:color="auto"/>
              <w:bottom w:val="single" w:sz="4" w:space="0" w:color="auto"/>
            </w:tcBorders>
          </w:tcPr>
          <w:p w14:paraId="3DEBB09E" w14:textId="06C542AF" w:rsidR="00A06917" w:rsidRDefault="00A06917" w:rsidP="00A06917">
            <w:pPr>
              <w:rPr>
                <w:rFonts w:ascii="Arial" w:hAnsi="Arial" w:cs="Arial"/>
                <w:b/>
                <w:bCs/>
                <w:sz w:val="20"/>
                <w:szCs w:val="20"/>
              </w:rPr>
            </w:pPr>
            <w:r>
              <w:rPr>
                <w:rFonts w:ascii="Arial" w:hAnsi="Arial" w:cs="Arial"/>
                <w:b/>
                <w:bCs/>
                <w:sz w:val="20"/>
                <w:szCs w:val="20"/>
              </w:rPr>
              <w:t xml:space="preserve">SERIAL </w:t>
            </w:r>
            <w:r w:rsidR="009A0E79">
              <w:rPr>
                <w:rFonts w:ascii="Arial" w:hAnsi="Arial" w:cs="Arial"/>
                <w:b/>
                <w:bCs/>
                <w:sz w:val="20"/>
                <w:szCs w:val="20"/>
              </w:rPr>
              <w:t>6</w:t>
            </w:r>
          </w:p>
          <w:p w14:paraId="15E37345" w14:textId="77777777" w:rsidR="00A06917" w:rsidRDefault="00A06917" w:rsidP="00A06917">
            <w:pPr>
              <w:rPr>
                <w:rFonts w:ascii="Arial" w:hAnsi="Arial" w:cs="Arial"/>
                <w:b/>
                <w:bCs/>
                <w:sz w:val="20"/>
                <w:szCs w:val="20"/>
              </w:rPr>
            </w:pPr>
          </w:p>
          <w:p w14:paraId="08DB2FD4" w14:textId="71131C56" w:rsidR="00A06917" w:rsidRPr="00F618AC" w:rsidRDefault="00A06917" w:rsidP="00A06917">
            <w:pPr>
              <w:rPr>
                <w:rFonts w:ascii="Arial" w:hAnsi="Arial" w:cs="Arial"/>
                <w:sz w:val="20"/>
                <w:szCs w:val="20"/>
              </w:rPr>
            </w:pPr>
            <w:r w:rsidRPr="00F618AC">
              <w:rPr>
                <w:rFonts w:ascii="Arial" w:hAnsi="Arial" w:cs="Arial"/>
                <w:sz w:val="20"/>
                <w:szCs w:val="20"/>
              </w:rPr>
              <w:t>1</w:t>
            </w:r>
            <w:r>
              <w:rPr>
                <w:rFonts w:ascii="Arial" w:hAnsi="Arial" w:cs="Arial"/>
                <w:sz w:val="20"/>
                <w:szCs w:val="20"/>
              </w:rPr>
              <w:t>5</w:t>
            </w:r>
            <w:r w:rsidR="000F00FD">
              <w:rPr>
                <w:rFonts w:ascii="Arial" w:hAnsi="Arial" w:cs="Arial"/>
                <w:sz w:val="20"/>
                <w:szCs w:val="20"/>
              </w:rPr>
              <w:t>20</w:t>
            </w:r>
            <w:r w:rsidRPr="00F618AC">
              <w:rPr>
                <w:rFonts w:ascii="Arial" w:hAnsi="Arial" w:cs="Arial"/>
                <w:sz w:val="20"/>
                <w:szCs w:val="20"/>
              </w:rPr>
              <w:t>-15</w:t>
            </w:r>
            <w:r w:rsidR="000F00FD">
              <w:rPr>
                <w:rFonts w:ascii="Arial" w:hAnsi="Arial" w:cs="Arial"/>
                <w:sz w:val="20"/>
                <w:szCs w:val="20"/>
              </w:rPr>
              <w:t>40</w:t>
            </w:r>
          </w:p>
        </w:tc>
        <w:tc>
          <w:tcPr>
            <w:tcW w:w="4252" w:type="dxa"/>
            <w:tcBorders>
              <w:top w:val="single" w:sz="4" w:space="0" w:color="auto"/>
              <w:bottom w:val="single" w:sz="4" w:space="0" w:color="auto"/>
            </w:tcBorders>
          </w:tcPr>
          <w:p w14:paraId="5BC69DB3" w14:textId="171DE8D6" w:rsidR="00A06917" w:rsidRDefault="00A06917" w:rsidP="00A06917">
            <w:pPr>
              <w:rPr>
                <w:rFonts w:ascii="Arial" w:hAnsi="Arial" w:cs="Arial"/>
                <w:b/>
                <w:bCs/>
                <w:sz w:val="20"/>
                <w:szCs w:val="20"/>
              </w:rPr>
            </w:pPr>
            <w:r>
              <w:rPr>
                <w:rFonts w:ascii="Arial" w:hAnsi="Arial" w:cs="Arial"/>
                <w:b/>
                <w:bCs/>
                <w:sz w:val="20"/>
                <w:szCs w:val="20"/>
              </w:rPr>
              <w:t xml:space="preserve">NATO ASW Barrier Smart </w:t>
            </w:r>
            <w:r w:rsidR="00CC6516">
              <w:rPr>
                <w:rFonts w:ascii="Arial" w:hAnsi="Arial" w:cs="Arial"/>
                <w:b/>
                <w:bCs/>
                <w:sz w:val="20"/>
                <w:szCs w:val="20"/>
              </w:rPr>
              <w:t xml:space="preserve">Defence </w:t>
            </w:r>
            <w:r>
              <w:rPr>
                <w:rFonts w:ascii="Arial" w:hAnsi="Arial" w:cs="Arial"/>
                <w:b/>
                <w:bCs/>
                <w:sz w:val="20"/>
                <w:szCs w:val="20"/>
              </w:rPr>
              <w:t>Initiative</w:t>
            </w:r>
          </w:p>
        </w:tc>
        <w:tc>
          <w:tcPr>
            <w:tcW w:w="4071" w:type="dxa"/>
            <w:tcBorders>
              <w:top w:val="single" w:sz="4" w:space="0" w:color="auto"/>
              <w:bottom w:val="single" w:sz="4" w:space="0" w:color="auto"/>
            </w:tcBorders>
          </w:tcPr>
          <w:p w14:paraId="6D9CB304" w14:textId="28CCB3FE" w:rsidR="00A06917" w:rsidRPr="00C104DB" w:rsidRDefault="00A06917" w:rsidP="00A06917">
            <w:pPr>
              <w:rPr>
                <w:rFonts w:ascii="Arial" w:hAnsi="Arial" w:cs="Arial"/>
                <w:sz w:val="20"/>
                <w:szCs w:val="20"/>
              </w:rPr>
            </w:pPr>
            <w:r>
              <w:rPr>
                <w:rFonts w:ascii="Arial" w:hAnsi="Arial" w:cs="Arial"/>
                <w:sz w:val="20"/>
                <w:szCs w:val="20"/>
              </w:rPr>
              <w:t>David Burton</w:t>
            </w:r>
          </w:p>
        </w:tc>
      </w:tr>
      <w:tr w:rsidR="00A06917" w:rsidRPr="00D40623" w14:paraId="435EBA3F" w14:textId="77777777" w:rsidTr="00F618AC">
        <w:tc>
          <w:tcPr>
            <w:tcW w:w="1413" w:type="dxa"/>
            <w:tcBorders>
              <w:top w:val="single" w:sz="4" w:space="0" w:color="auto"/>
              <w:bottom w:val="single" w:sz="4" w:space="0" w:color="auto"/>
            </w:tcBorders>
          </w:tcPr>
          <w:p w14:paraId="6D409D0B" w14:textId="700A0EBF" w:rsidR="00A06917" w:rsidRDefault="00A06917" w:rsidP="00A06917">
            <w:pPr>
              <w:rPr>
                <w:rFonts w:ascii="Arial" w:hAnsi="Arial" w:cs="Arial"/>
                <w:b/>
                <w:bCs/>
                <w:sz w:val="20"/>
                <w:szCs w:val="20"/>
              </w:rPr>
            </w:pPr>
            <w:r>
              <w:rPr>
                <w:rFonts w:ascii="Arial" w:hAnsi="Arial" w:cs="Arial"/>
                <w:b/>
                <w:bCs/>
                <w:sz w:val="20"/>
                <w:szCs w:val="20"/>
              </w:rPr>
              <w:t xml:space="preserve">SERIAL </w:t>
            </w:r>
            <w:r w:rsidR="009A0E79">
              <w:rPr>
                <w:rFonts w:ascii="Arial" w:hAnsi="Arial" w:cs="Arial"/>
                <w:b/>
                <w:bCs/>
                <w:sz w:val="20"/>
                <w:szCs w:val="20"/>
              </w:rPr>
              <w:t>7</w:t>
            </w:r>
          </w:p>
          <w:p w14:paraId="62D59BF1" w14:textId="77777777" w:rsidR="00A06917" w:rsidRDefault="00A06917" w:rsidP="00A06917">
            <w:pPr>
              <w:rPr>
                <w:rFonts w:ascii="Arial" w:hAnsi="Arial" w:cs="Arial"/>
                <w:b/>
                <w:bCs/>
                <w:sz w:val="20"/>
                <w:szCs w:val="20"/>
              </w:rPr>
            </w:pPr>
          </w:p>
          <w:p w14:paraId="0D911FE2" w14:textId="22B36E4C" w:rsidR="00A06917" w:rsidRDefault="00A06917" w:rsidP="00A06917">
            <w:pPr>
              <w:rPr>
                <w:rFonts w:ascii="Arial" w:hAnsi="Arial" w:cs="Arial"/>
                <w:b/>
                <w:bCs/>
                <w:sz w:val="20"/>
                <w:szCs w:val="20"/>
              </w:rPr>
            </w:pPr>
            <w:r w:rsidRPr="00F618AC">
              <w:rPr>
                <w:rFonts w:ascii="Arial" w:hAnsi="Arial" w:cs="Arial"/>
                <w:sz w:val="20"/>
                <w:szCs w:val="20"/>
              </w:rPr>
              <w:t>15</w:t>
            </w:r>
            <w:r w:rsidR="000F00FD">
              <w:rPr>
                <w:rFonts w:ascii="Arial" w:hAnsi="Arial" w:cs="Arial"/>
                <w:sz w:val="20"/>
                <w:szCs w:val="20"/>
              </w:rPr>
              <w:t>4</w:t>
            </w:r>
            <w:r>
              <w:rPr>
                <w:rFonts w:ascii="Arial" w:hAnsi="Arial" w:cs="Arial"/>
                <w:sz w:val="20"/>
                <w:szCs w:val="20"/>
              </w:rPr>
              <w:t>0</w:t>
            </w:r>
            <w:r w:rsidRPr="00F618AC">
              <w:rPr>
                <w:rFonts w:ascii="Arial" w:hAnsi="Arial" w:cs="Arial"/>
                <w:sz w:val="20"/>
                <w:szCs w:val="20"/>
              </w:rPr>
              <w:t>-1</w:t>
            </w:r>
            <w:r>
              <w:rPr>
                <w:rFonts w:ascii="Arial" w:hAnsi="Arial" w:cs="Arial"/>
                <w:sz w:val="20"/>
                <w:szCs w:val="20"/>
              </w:rPr>
              <w:t>6</w:t>
            </w:r>
            <w:r w:rsidR="000F00FD">
              <w:rPr>
                <w:rFonts w:ascii="Arial" w:hAnsi="Arial" w:cs="Arial"/>
                <w:sz w:val="20"/>
                <w:szCs w:val="20"/>
              </w:rPr>
              <w:t>10</w:t>
            </w:r>
          </w:p>
        </w:tc>
        <w:tc>
          <w:tcPr>
            <w:tcW w:w="4252" w:type="dxa"/>
            <w:tcBorders>
              <w:top w:val="single" w:sz="4" w:space="0" w:color="auto"/>
              <w:bottom w:val="single" w:sz="4" w:space="0" w:color="auto"/>
            </w:tcBorders>
          </w:tcPr>
          <w:p w14:paraId="1380D268" w14:textId="335634C2" w:rsidR="00A06917" w:rsidRDefault="00A06917" w:rsidP="00A06917">
            <w:pPr>
              <w:rPr>
                <w:rFonts w:ascii="Arial" w:hAnsi="Arial" w:cs="Arial"/>
                <w:b/>
                <w:bCs/>
                <w:sz w:val="20"/>
                <w:szCs w:val="20"/>
              </w:rPr>
            </w:pPr>
            <w:r>
              <w:rPr>
                <w:rFonts w:ascii="Arial" w:hAnsi="Arial" w:cs="Arial"/>
                <w:b/>
                <w:bCs/>
                <w:sz w:val="20"/>
                <w:szCs w:val="20"/>
              </w:rPr>
              <w:t>Q&amp;A Session</w:t>
            </w:r>
          </w:p>
        </w:tc>
        <w:tc>
          <w:tcPr>
            <w:tcW w:w="4071" w:type="dxa"/>
            <w:tcBorders>
              <w:top w:val="single" w:sz="4" w:space="0" w:color="auto"/>
              <w:bottom w:val="single" w:sz="4" w:space="0" w:color="auto"/>
            </w:tcBorders>
          </w:tcPr>
          <w:p w14:paraId="5014A730" w14:textId="45CD431C" w:rsidR="00A06917" w:rsidRPr="00C104DB" w:rsidRDefault="00A06917" w:rsidP="00A06917">
            <w:pPr>
              <w:rPr>
                <w:rFonts w:ascii="Arial" w:hAnsi="Arial" w:cs="Arial"/>
                <w:sz w:val="20"/>
                <w:szCs w:val="20"/>
              </w:rPr>
            </w:pPr>
            <w:r>
              <w:rPr>
                <w:rFonts w:ascii="Arial" w:hAnsi="Arial" w:cs="Arial"/>
                <w:sz w:val="20"/>
                <w:szCs w:val="20"/>
              </w:rPr>
              <w:t>All guest speakers</w:t>
            </w:r>
          </w:p>
        </w:tc>
      </w:tr>
      <w:tr w:rsidR="00A06917" w:rsidRPr="00D40623" w14:paraId="4C802F0E" w14:textId="77777777" w:rsidTr="008A1CD9">
        <w:tc>
          <w:tcPr>
            <w:tcW w:w="1413" w:type="dxa"/>
            <w:tcBorders>
              <w:top w:val="single" w:sz="4" w:space="0" w:color="auto"/>
            </w:tcBorders>
          </w:tcPr>
          <w:p w14:paraId="1976B14D" w14:textId="79EF7804" w:rsidR="00A06917" w:rsidRDefault="00A06917" w:rsidP="00A06917">
            <w:pPr>
              <w:rPr>
                <w:rFonts w:ascii="Arial" w:hAnsi="Arial" w:cs="Arial"/>
                <w:b/>
                <w:bCs/>
                <w:sz w:val="20"/>
                <w:szCs w:val="20"/>
              </w:rPr>
            </w:pPr>
            <w:r>
              <w:rPr>
                <w:rFonts w:ascii="Arial" w:hAnsi="Arial" w:cs="Arial"/>
                <w:b/>
                <w:bCs/>
                <w:sz w:val="20"/>
                <w:szCs w:val="20"/>
              </w:rPr>
              <w:t xml:space="preserve">SERIAL </w:t>
            </w:r>
            <w:r w:rsidR="009A0E79">
              <w:rPr>
                <w:rFonts w:ascii="Arial" w:hAnsi="Arial" w:cs="Arial"/>
                <w:b/>
                <w:bCs/>
                <w:sz w:val="20"/>
                <w:szCs w:val="20"/>
              </w:rPr>
              <w:t>8</w:t>
            </w:r>
          </w:p>
          <w:p w14:paraId="3E787A2B" w14:textId="77777777" w:rsidR="00A06917" w:rsidRDefault="00A06917" w:rsidP="00A06917">
            <w:pPr>
              <w:rPr>
                <w:rFonts w:ascii="Arial" w:hAnsi="Arial" w:cs="Arial"/>
                <w:b/>
                <w:bCs/>
                <w:sz w:val="20"/>
                <w:szCs w:val="20"/>
              </w:rPr>
            </w:pPr>
          </w:p>
          <w:p w14:paraId="3262C1CC" w14:textId="6F275C16" w:rsidR="00A06917" w:rsidRPr="00F618AC" w:rsidRDefault="00A06917" w:rsidP="00A06917">
            <w:pPr>
              <w:rPr>
                <w:rFonts w:ascii="Arial" w:hAnsi="Arial" w:cs="Arial"/>
                <w:sz w:val="20"/>
                <w:szCs w:val="20"/>
              </w:rPr>
            </w:pPr>
            <w:r>
              <w:rPr>
                <w:rFonts w:ascii="Arial" w:hAnsi="Arial" w:cs="Arial"/>
                <w:sz w:val="20"/>
                <w:szCs w:val="20"/>
              </w:rPr>
              <w:t>16</w:t>
            </w:r>
            <w:r w:rsidR="000F00FD">
              <w:rPr>
                <w:rFonts w:ascii="Arial" w:hAnsi="Arial" w:cs="Arial"/>
                <w:sz w:val="20"/>
                <w:szCs w:val="20"/>
              </w:rPr>
              <w:t>10</w:t>
            </w:r>
            <w:r>
              <w:rPr>
                <w:rFonts w:ascii="Arial" w:hAnsi="Arial" w:cs="Arial"/>
                <w:sz w:val="20"/>
                <w:szCs w:val="20"/>
              </w:rPr>
              <w:t>-16</w:t>
            </w:r>
            <w:r w:rsidR="000F00FD">
              <w:rPr>
                <w:rFonts w:ascii="Arial" w:hAnsi="Arial" w:cs="Arial"/>
                <w:sz w:val="20"/>
                <w:szCs w:val="20"/>
              </w:rPr>
              <w:t>20</w:t>
            </w:r>
          </w:p>
        </w:tc>
        <w:tc>
          <w:tcPr>
            <w:tcW w:w="4252" w:type="dxa"/>
            <w:tcBorders>
              <w:top w:val="single" w:sz="4" w:space="0" w:color="auto"/>
            </w:tcBorders>
          </w:tcPr>
          <w:p w14:paraId="11B181D5" w14:textId="4052A8E4" w:rsidR="00A06917" w:rsidRDefault="00A06917" w:rsidP="00A06917">
            <w:pPr>
              <w:rPr>
                <w:rFonts w:ascii="Arial" w:hAnsi="Arial" w:cs="Arial"/>
                <w:b/>
                <w:bCs/>
                <w:sz w:val="20"/>
                <w:szCs w:val="20"/>
              </w:rPr>
            </w:pPr>
            <w:r w:rsidRPr="003A34C3">
              <w:rPr>
                <w:rFonts w:ascii="Arial" w:hAnsi="Arial" w:cs="Arial"/>
                <w:b/>
                <w:bCs/>
                <w:sz w:val="20"/>
                <w:szCs w:val="20"/>
              </w:rPr>
              <w:t xml:space="preserve">Closing </w:t>
            </w:r>
            <w:r>
              <w:rPr>
                <w:rFonts w:ascii="Arial" w:hAnsi="Arial" w:cs="Arial"/>
                <w:b/>
                <w:bCs/>
                <w:sz w:val="20"/>
                <w:szCs w:val="20"/>
              </w:rPr>
              <w:t>A</w:t>
            </w:r>
            <w:r w:rsidRPr="003A34C3">
              <w:rPr>
                <w:rFonts w:ascii="Arial" w:hAnsi="Arial" w:cs="Arial"/>
                <w:b/>
                <w:bCs/>
                <w:sz w:val="20"/>
                <w:szCs w:val="20"/>
              </w:rPr>
              <w:t>ddress</w:t>
            </w:r>
          </w:p>
        </w:tc>
        <w:tc>
          <w:tcPr>
            <w:tcW w:w="4071" w:type="dxa"/>
            <w:tcBorders>
              <w:top w:val="single" w:sz="4" w:space="0" w:color="auto"/>
            </w:tcBorders>
          </w:tcPr>
          <w:p w14:paraId="3C61A1CC" w14:textId="64135564" w:rsidR="00A06917" w:rsidRDefault="00A06917" w:rsidP="00A06917">
            <w:pPr>
              <w:rPr>
                <w:rFonts w:ascii="Arial" w:hAnsi="Arial" w:cs="Arial"/>
                <w:sz w:val="20"/>
                <w:szCs w:val="20"/>
              </w:rPr>
            </w:pPr>
            <w:r>
              <w:rPr>
                <w:rFonts w:ascii="Arial" w:hAnsi="Arial" w:cs="Arial"/>
                <w:sz w:val="20"/>
                <w:szCs w:val="20"/>
              </w:rPr>
              <w:t>Cdre Perks</w:t>
            </w:r>
          </w:p>
          <w:p w14:paraId="54BFCA6C" w14:textId="77777777" w:rsidR="000F00FD" w:rsidRDefault="000F00FD" w:rsidP="00A06917">
            <w:pPr>
              <w:rPr>
                <w:rFonts w:ascii="Arial" w:hAnsi="Arial" w:cs="Arial"/>
                <w:sz w:val="20"/>
                <w:szCs w:val="20"/>
              </w:rPr>
            </w:pPr>
          </w:p>
          <w:p w14:paraId="61CE903C" w14:textId="0FC06C9C" w:rsidR="000F00FD" w:rsidRPr="00C104DB" w:rsidRDefault="000F00FD" w:rsidP="00A06917">
            <w:pPr>
              <w:rPr>
                <w:rFonts w:ascii="Arial" w:hAnsi="Arial" w:cs="Arial"/>
                <w:sz w:val="20"/>
                <w:szCs w:val="20"/>
              </w:rPr>
            </w:pPr>
            <w:r>
              <w:rPr>
                <w:rFonts w:ascii="Arial" w:hAnsi="Arial" w:cs="Arial"/>
                <w:sz w:val="20"/>
                <w:szCs w:val="20"/>
              </w:rPr>
              <w:t>Attendees depart by 1630</w:t>
            </w:r>
          </w:p>
        </w:tc>
      </w:tr>
    </w:tbl>
    <w:p w14:paraId="61ACDB3B" w14:textId="77777777" w:rsidR="00983E9E" w:rsidRPr="00D40623" w:rsidRDefault="00983E9E" w:rsidP="00D46E9B">
      <w:pPr>
        <w:spacing w:after="120"/>
        <w:rPr>
          <w:rFonts w:ascii="Arial" w:hAnsi="Arial" w:cs="Arial"/>
        </w:rPr>
      </w:pPr>
    </w:p>
    <w:p w14:paraId="1817AFD7" w14:textId="201B1F24" w:rsidR="007173B4" w:rsidRPr="00471E81" w:rsidRDefault="008F5BE5" w:rsidP="00D46E9B">
      <w:pPr>
        <w:pStyle w:val="ListParagraph"/>
        <w:numPr>
          <w:ilvl w:val="0"/>
          <w:numId w:val="3"/>
        </w:numPr>
        <w:spacing w:after="120" w:line="240" w:lineRule="auto"/>
        <w:ind w:left="0" w:firstLine="0"/>
        <w:rPr>
          <w:rFonts w:ascii="Arial" w:hAnsi="Arial" w:cs="Arial"/>
        </w:rPr>
      </w:pPr>
      <w:r w:rsidRPr="00D40623">
        <w:rPr>
          <w:rFonts w:ascii="Arial" w:hAnsi="Arial" w:cs="Arial"/>
        </w:rPr>
        <w:t>Places for this event are limited to</w:t>
      </w:r>
      <w:r w:rsidR="006558D7" w:rsidRPr="00D40623">
        <w:rPr>
          <w:rFonts w:ascii="Arial" w:hAnsi="Arial" w:cs="Arial"/>
        </w:rPr>
        <w:t xml:space="preserve"> </w:t>
      </w:r>
      <w:r w:rsidR="00A06917">
        <w:rPr>
          <w:rFonts w:ascii="Arial" w:hAnsi="Arial" w:cs="Arial"/>
        </w:rPr>
        <w:t>200</w:t>
      </w:r>
      <w:r w:rsidR="006558D7" w:rsidRPr="00D40623">
        <w:rPr>
          <w:rFonts w:ascii="Arial" w:hAnsi="Arial" w:cs="Arial"/>
        </w:rPr>
        <w:t xml:space="preserve"> </w:t>
      </w:r>
      <w:r w:rsidRPr="00D40623">
        <w:rPr>
          <w:rFonts w:ascii="Arial" w:hAnsi="Arial" w:cs="Arial"/>
        </w:rPr>
        <w:t>attendees</w:t>
      </w:r>
      <w:r w:rsidR="00165719">
        <w:rPr>
          <w:rFonts w:ascii="Arial" w:hAnsi="Arial" w:cs="Arial"/>
        </w:rPr>
        <w:t xml:space="preserve"> and</w:t>
      </w:r>
      <w:r w:rsidR="00E746CB">
        <w:rPr>
          <w:rFonts w:ascii="Arial" w:hAnsi="Arial" w:cs="Arial"/>
        </w:rPr>
        <w:t xml:space="preserve"> </w:t>
      </w:r>
      <w:r w:rsidR="00A06917">
        <w:rPr>
          <w:rFonts w:ascii="Arial" w:hAnsi="Arial" w:cs="Arial"/>
        </w:rPr>
        <w:t xml:space="preserve">therefore </w:t>
      </w:r>
      <w:r w:rsidR="00E746CB">
        <w:rPr>
          <w:rFonts w:ascii="Arial" w:hAnsi="Arial" w:cs="Arial"/>
        </w:rPr>
        <w:t xml:space="preserve">only one attendee will be </w:t>
      </w:r>
      <w:r w:rsidR="00F322F2">
        <w:rPr>
          <w:rFonts w:ascii="Arial" w:hAnsi="Arial" w:cs="Arial"/>
        </w:rPr>
        <w:t xml:space="preserve">selected </w:t>
      </w:r>
      <w:r w:rsidR="00A06917">
        <w:rPr>
          <w:rFonts w:ascii="Arial" w:hAnsi="Arial" w:cs="Arial"/>
        </w:rPr>
        <w:t xml:space="preserve">per </w:t>
      </w:r>
      <w:r w:rsidR="00536CC8">
        <w:rPr>
          <w:rFonts w:ascii="Arial" w:hAnsi="Arial" w:cs="Arial"/>
        </w:rPr>
        <w:t>company</w:t>
      </w:r>
      <w:r w:rsidR="00556B23">
        <w:rPr>
          <w:rFonts w:ascii="Arial" w:hAnsi="Arial" w:cs="Arial"/>
        </w:rPr>
        <w:t>,</w:t>
      </w:r>
      <w:r w:rsidR="003C6AD5">
        <w:rPr>
          <w:rFonts w:ascii="Arial" w:hAnsi="Arial" w:cs="Arial"/>
        </w:rPr>
        <w:t xml:space="preserve"> </w:t>
      </w:r>
      <w:r w:rsidR="003C6AD5" w:rsidRPr="00D40623">
        <w:rPr>
          <w:rFonts w:ascii="Arial" w:hAnsi="Arial" w:cs="Arial"/>
        </w:rPr>
        <w:t>to accommodate attendance from as many different organisations as possible</w:t>
      </w:r>
      <w:r w:rsidR="00E51DF7" w:rsidRPr="00D40623">
        <w:rPr>
          <w:rFonts w:ascii="Arial" w:hAnsi="Arial" w:cs="Arial"/>
        </w:rPr>
        <w:t xml:space="preserve">. </w:t>
      </w:r>
      <w:r w:rsidR="007173B4" w:rsidRPr="00D40623">
        <w:rPr>
          <w:rFonts w:ascii="Arial" w:hAnsi="Arial" w:cs="Arial"/>
        </w:rPr>
        <w:t>Attendees</w:t>
      </w:r>
      <w:r w:rsidR="00A06917">
        <w:rPr>
          <w:rFonts w:ascii="Arial" w:hAnsi="Arial" w:cs="Arial"/>
        </w:rPr>
        <w:t>, where possible should be</w:t>
      </w:r>
      <w:r w:rsidR="007173B4" w:rsidRPr="00D40623">
        <w:rPr>
          <w:rFonts w:ascii="Arial" w:hAnsi="Arial" w:cs="Arial"/>
        </w:rPr>
        <w:t xml:space="preserve"> </w:t>
      </w:r>
      <w:r w:rsidR="008D650D">
        <w:rPr>
          <w:rFonts w:ascii="Arial" w:hAnsi="Arial" w:cs="Arial"/>
        </w:rPr>
        <w:t xml:space="preserve">technical </w:t>
      </w:r>
      <w:r w:rsidR="00A00871">
        <w:rPr>
          <w:rFonts w:ascii="Arial" w:hAnsi="Arial" w:cs="Arial"/>
        </w:rPr>
        <w:t>subject matter experts</w:t>
      </w:r>
      <w:r w:rsidR="008D650D">
        <w:rPr>
          <w:rFonts w:ascii="Arial" w:hAnsi="Arial" w:cs="Arial"/>
        </w:rPr>
        <w:t xml:space="preserve"> able to </w:t>
      </w:r>
      <w:r w:rsidR="00A06917">
        <w:rPr>
          <w:rFonts w:ascii="Arial" w:hAnsi="Arial" w:cs="Arial"/>
        </w:rPr>
        <w:t>understand</w:t>
      </w:r>
      <w:r w:rsidR="00677F31" w:rsidRPr="00471E81">
        <w:rPr>
          <w:rFonts w:ascii="Arial" w:hAnsi="Arial" w:cs="Arial"/>
        </w:rPr>
        <w:t xml:space="preserve"> </w:t>
      </w:r>
      <w:r w:rsidR="007173B4" w:rsidRPr="00471E81">
        <w:rPr>
          <w:rFonts w:ascii="Arial" w:hAnsi="Arial" w:cs="Arial"/>
        </w:rPr>
        <w:t xml:space="preserve">the principles, challenges, </w:t>
      </w:r>
      <w:r w:rsidR="00505BD2">
        <w:rPr>
          <w:rFonts w:ascii="Arial" w:hAnsi="Arial" w:cs="Arial"/>
        </w:rPr>
        <w:t xml:space="preserve">and </w:t>
      </w:r>
      <w:r w:rsidR="007173B4" w:rsidRPr="00471E81">
        <w:rPr>
          <w:rFonts w:ascii="Arial" w:hAnsi="Arial" w:cs="Arial"/>
        </w:rPr>
        <w:t>concerns</w:t>
      </w:r>
      <w:r w:rsidR="00505BD2">
        <w:rPr>
          <w:rFonts w:ascii="Arial" w:hAnsi="Arial" w:cs="Arial"/>
        </w:rPr>
        <w:t xml:space="preserve"> </w:t>
      </w:r>
      <w:r w:rsidR="00A06917">
        <w:rPr>
          <w:rFonts w:ascii="Arial" w:hAnsi="Arial" w:cs="Arial"/>
        </w:rPr>
        <w:t xml:space="preserve">being </w:t>
      </w:r>
      <w:r w:rsidR="00DE6489">
        <w:rPr>
          <w:rFonts w:ascii="Arial" w:hAnsi="Arial" w:cs="Arial"/>
        </w:rPr>
        <w:t>addressed by</w:t>
      </w:r>
      <w:r w:rsidR="00A06917">
        <w:rPr>
          <w:rFonts w:ascii="Arial" w:hAnsi="Arial" w:cs="Arial"/>
        </w:rPr>
        <w:t xml:space="preserve"> the Royal Navy</w:t>
      </w:r>
      <w:r w:rsidR="007173B4" w:rsidRPr="00471E81">
        <w:rPr>
          <w:rFonts w:ascii="Arial" w:hAnsi="Arial" w:cs="Arial"/>
        </w:rPr>
        <w:t xml:space="preserve">. </w:t>
      </w:r>
    </w:p>
    <w:p w14:paraId="783D42E8" w14:textId="77777777" w:rsidR="003762E9" w:rsidRPr="003762E9" w:rsidRDefault="003762E9" w:rsidP="003762E9">
      <w:pPr>
        <w:pStyle w:val="ListParagraph"/>
        <w:spacing w:after="0" w:line="240" w:lineRule="auto"/>
        <w:ind w:left="0"/>
        <w:rPr>
          <w:rFonts w:ascii="Arial" w:hAnsi="Arial" w:cs="Arial"/>
        </w:rPr>
      </w:pPr>
    </w:p>
    <w:p w14:paraId="5F5B63DD" w14:textId="15F3AA71" w:rsidR="006558D7" w:rsidRPr="009A0E79" w:rsidRDefault="00536CC8" w:rsidP="00AB674C">
      <w:pPr>
        <w:pStyle w:val="ListParagraph"/>
        <w:numPr>
          <w:ilvl w:val="0"/>
          <w:numId w:val="3"/>
        </w:numPr>
        <w:spacing w:after="0" w:line="240" w:lineRule="auto"/>
        <w:ind w:left="0" w:firstLine="0"/>
        <w:rPr>
          <w:rFonts w:ascii="Arial" w:hAnsi="Arial" w:cs="Arial"/>
        </w:rPr>
      </w:pPr>
      <w:r w:rsidRPr="009A0E79">
        <w:rPr>
          <w:rFonts w:ascii="Arial" w:hAnsi="Arial" w:cs="Arial"/>
        </w:rPr>
        <w:t xml:space="preserve">We anticipate </w:t>
      </w:r>
      <w:r w:rsidR="00DC3952" w:rsidRPr="009A0E79">
        <w:rPr>
          <w:rFonts w:ascii="Arial" w:hAnsi="Arial" w:cs="Arial"/>
        </w:rPr>
        <w:t>high interest in this event,</w:t>
      </w:r>
      <w:r w:rsidRPr="009A0E79">
        <w:rPr>
          <w:rFonts w:ascii="Arial" w:hAnsi="Arial" w:cs="Arial"/>
        </w:rPr>
        <w:t xml:space="preserve"> </w:t>
      </w:r>
      <w:r w:rsidR="00A20A09" w:rsidRPr="009A0E79">
        <w:rPr>
          <w:rFonts w:ascii="Arial" w:hAnsi="Arial" w:cs="Arial"/>
        </w:rPr>
        <w:t xml:space="preserve">therefore </w:t>
      </w:r>
      <w:r w:rsidR="00B739F9" w:rsidRPr="009A0E79">
        <w:rPr>
          <w:rFonts w:ascii="Arial" w:hAnsi="Arial" w:cs="Arial"/>
        </w:rPr>
        <w:t>NCHQ</w:t>
      </w:r>
      <w:r w:rsidR="00A20A09" w:rsidRPr="009A0E79">
        <w:rPr>
          <w:rFonts w:ascii="Arial" w:hAnsi="Arial" w:cs="Arial"/>
        </w:rPr>
        <w:t xml:space="preserve"> </w:t>
      </w:r>
      <w:r w:rsidR="00D1701E" w:rsidRPr="009A0E79">
        <w:rPr>
          <w:rFonts w:ascii="Arial" w:hAnsi="Arial" w:cs="Arial"/>
        </w:rPr>
        <w:t xml:space="preserve">will hold a register of parties which will be used for </w:t>
      </w:r>
      <w:r w:rsidR="00D5200A" w:rsidRPr="009A0E79">
        <w:rPr>
          <w:rFonts w:ascii="Arial" w:hAnsi="Arial" w:cs="Arial"/>
        </w:rPr>
        <w:t xml:space="preserve">other </w:t>
      </w:r>
      <w:r w:rsidR="00D1701E" w:rsidRPr="009A0E79">
        <w:rPr>
          <w:rFonts w:ascii="Arial" w:hAnsi="Arial" w:cs="Arial"/>
        </w:rPr>
        <w:t xml:space="preserve">future events. </w:t>
      </w:r>
      <w:r w:rsidR="00111135">
        <w:rPr>
          <w:rFonts w:ascii="Arial" w:hAnsi="Arial" w:cs="Arial"/>
        </w:rPr>
        <w:t xml:space="preserve"> Selected respondees to this calling notice will be invited to attend. T</w:t>
      </w:r>
      <w:r w:rsidR="006558D7" w:rsidRPr="009A0E79">
        <w:rPr>
          <w:rFonts w:ascii="Arial" w:hAnsi="Arial" w:cs="Arial"/>
        </w:rPr>
        <w:t>he following criteria</w:t>
      </w:r>
      <w:r w:rsidR="00E51DF7" w:rsidRPr="009A0E79">
        <w:rPr>
          <w:rFonts w:ascii="Arial" w:hAnsi="Arial" w:cs="Arial"/>
        </w:rPr>
        <w:t xml:space="preserve"> will be applied to </w:t>
      </w:r>
      <w:r w:rsidR="00CD07F5" w:rsidRPr="009A0E79">
        <w:rPr>
          <w:rFonts w:ascii="Arial" w:hAnsi="Arial" w:cs="Arial"/>
        </w:rPr>
        <w:t>down select</w:t>
      </w:r>
      <w:r w:rsidR="00E857FB" w:rsidRPr="009A0E79">
        <w:rPr>
          <w:rFonts w:ascii="Arial" w:hAnsi="Arial" w:cs="Arial"/>
        </w:rPr>
        <w:t xml:space="preserve"> attendees</w:t>
      </w:r>
      <w:r w:rsidR="006558D7" w:rsidRPr="009A0E79">
        <w:rPr>
          <w:rFonts w:ascii="Arial" w:hAnsi="Arial" w:cs="Arial"/>
        </w:rPr>
        <w:t xml:space="preserve">: </w:t>
      </w:r>
    </w:p>
    <w:p w14:paraId="7D1BD145" w14:textId="12A2B838" w:rsidR="00111135" w:rsidRDefault="00111135" w:rsidP="00E9034C">
      <w:pPr>
        <w:pStyle w:val="ListParagraph"/>
        <w:numPr>
          <w:ilvl w:val="0"/>
          <w:numId w:val="5"/>
        </w:numPr>
        <w:spacing w:after="0"/>
        <w:rPr>
          <w:rFonts w:ascii="Arial" w:hAnsi="Arial" w:cs="Arial"/>
        </w:rPr>
      </w:pPr>
      <w:r>
        <w:rPr>
          <w:rFonts w:ascii="Arial" w:hAnsi="Arial" w:cs="Arial"/>
        </w:rPr>
        <w:t>Only suppliers deemed credible potential providers of defence maritime autonomy systems.</w:t>
      </w:r>
    </w:p>
    <w:p w14:paraId="3B328AF0" w14:textId="4BED674B" w:rsidR="00111135" w:rsidRDefault="00111135" w:rsidP="00E9034C">
      <w:pPr>
        <w:pStyle w:val="ListParagraph"/>
        <w:numPr>
          <w:ilvl w:val="0"/>
          <w:numId w:val="5"/>
        </w:numPr>
        <w:spacing w:after="0"/>
        <w:rPr>
          <w:rFonts w:ascii="Arial" w:hAnsi="Arial" w:cs="Arial"/>
        </w:rPr>
      </w:pPr>
      <w:r>
        <w:rPr>
          <w:rFonts w:ascii="Arial" w:hAnsi="Arial" w:cs="Arial"/>
        </w:rPr>
        <w:t>Representation from within the same organisation will be minimised. In the event that numerous individuals apply to attend, they consent to have their details shared so they may internally agree who they wish to represent the organisation.</w:t>
      </w:r>
    </w:p>
    <w:p w14:paraId="0B243641" w14:textId="77777777" w:rsidR="00232F5F" w:rsidRDefault="00232F5F" w:rsidP="00E9034C">
      <w:pPr>
        <w:spacing w:after="0"/>
        <w:rPr>
          <w:rFonts w:ascii="Segoe UI" w:hAnsi="Segoe UI" w:cs="Segoe UI"/>
          <w:color w:val="000000"/>
          <w:sz w:val="21"/>
          <w:szCs w:val="21"/>
          <w:shd w:val="clear" w:color="auto" w:fill="FFFFFF"/>
        </w:rPr>
      </w:pPr>
    </w:p>
    <w:p w14:paraId="487F9611" w14:textId="739FC027" w:rsidR="003A34C3" w:rsidRPr="0029522A" w:rsidRDefault="00AB674C" w:rsidP="00E9034C">
      <w:pPr>
        <w:pStyle w:val="ListParagraph"/>
        <w:numPr>
          <w:ilvl w:val="0"/>
          <w:numId w:val="3"/>
        </w:numPr>
        <w:spacing w:after="0" w:line="240" w:lineRule="auto"/>
        <w:ind w:left="0" w:firstLine="0"/>
        <w:rPr>
          <w:rFonts w:ascii="Arial" w:hAnsi="Arial" w:cs="Arial"/>
        </w:rPr>
      </w:pPr>
      <w:r w:rsidRPr="0029522A">
        <w:rPr>
          <w:rFonts w:ascii="Arial" w:hAnsi="Arial" w:cs="Arial"/>
        </w:rPr>
        <w:lastRenderedPageBreak/>
        <w:t xml:space="preserve">Registration will </w:t>
      </w:r>
      <w:r w:rsidRPr="0029522A">
        <w:rPr>
          <w:rFonts w:ascii="Arial" w:hAnsi="Arial" w:cs="Arial"/>
          <w:b/>
          <w:bCs/>
        </w:rPr>
        <w:t>close</w:t>
      </w:r>
      <w:r w:rsidRPr="0029522A">
        <w:rPr>
          <w:rFonts w:ascii="Arial" w:hAnsi="Arial" w:cs="Arial"/>
        </w:rPr>
        <w:t xml:space="preserve"> at </w:t>
      </w:r>
      <w:r w:rsidR="007A4080" w:rsidRPr="009A0E79">
        <w:rPr>
          <w:rFonts w:ascii="Arial" w:hAnsi="Arial" w:cs="Arial"/>
          <w:b/>
          <w:bCs/>
        </w:rPr>
        <w:t>1700</w:t>
      </w:r>
      <w:r w:rsidR="00917DF8" w:rsidRPr="009A0E79">
        <w:rPr>
          <w:rFonts w:ascii="Arial" w:hAnsi="Arial" w:cs="Arial"/>
          <w:b/>
          <w:bCs/>
        </w:rPr>
        <w:t xml:space="preserve"> </w:t>
      </w:r>
      <w:r w:rsidR="000F00FD" w:rsidRPr="009A0E79">
        <w:rPr>
          <w:rFonts w:ascii="Arial" w:hAnsi="Arial" w:cs="Arial"/>
          <w:b/>
          <w:bCs/>
        </w:rPr>
        <w:t>Friday</w:t>
      </w:r>
      <w:r w:rsidR="00917DF8" w:rsidRPr="009A0E79">
        <w:rPr>
          <w:rFonts w:ascii="Arial" w:hAnsi="Arial" w:cs="Arial"/>
          <w:b/>
          <w:bCs/>
        </w:rPr>
        <w:t xml:space="preserve"> </w:t>
      </w:r>
      <w:r w:rsidR="000F00FD" w:rsidRPr="009A0E79">
        <w:rPr>
          <w:rFonts w:ascii="Arial" w:hAnsi="Arial" w:cs="Arial"/>
          <w:b/>
          <w:bCs/>
        </w:rPr>
        <w:t>11</w:t>
      </w:r>
      <w:r w:rsidR="00A87FCF" w:rsidRPr="009A0E79">
        <w:rPr>
          <w:rFonts w:ascii="Arial" w:hAnsi="Arial" w:cs="Arial"/>
          <w:b/>
          <w:bCs/>
        </w:rPr>
        <w:t xml:space="preserve"> </w:t>
      </w:r>
      <w:r w:rsidR="000F00FD" w:rsidRPr="009A0E79">
        <w:rPr>
          <w:rFonts w:ascii="Arial" w:hAnsi="Arial" w:cs="Arial"/>
          <w:b/>
          <w:bCs/>
        </w:rPr>
        <w:t>November</w:t>
      </w:r>
      <w:r w:rsidR="00637862" w:rsidRPr="009A0E79">
        <w:rPr>
          <w:rFonts w:ascii="Arial" w:hAnsi="Arial" w:cs="Arial"/>
          <w:b/>
          <w:bCs/>
        </w:rPr>
        <w:t xml:space="preserve"> </w:t>
      </w:r>
      <w:r w:rsidR="00E9034C" w:rsidRPr="009A0E79">
        <w:rPr>
          <w:rFonts w:ascii="Arial" w:hAnsi="Arial" w:cs="Arial"/>
          <w:b/>
          <w:bCs/>
        </w:rPr>
        <w:t>2022</w:t>
      </w:r>
      <w:r w:rsidR="004A2F2A" w:rsidRPr="009A0E79">
        <w:rPr>
          <w:rFonts w:ascii="Arial" w:hAnsi="Arial" w:cs="Arial"/>
          <w:b/>
          <w:bCs/>
        </w:rPr>
        <w:t xml:space="preserve">. </w:t>
      </w:r>
      <w:r w:rsidR="00B26BC9" w:rsidRPr="009A0E79">
        <w:rPr>
          <w:rFonts w:ascii="Arial" w:hAnsi="Arial" w:cs="Arial"/>
        </w:rPr>
        <w:t xml:space="preserve">Additional detailed information and joining </w:t>
      </w:r>
      <w:r w:rsidR="00B26BC9" w:rsidRPr="009A0E79">
        <w:rPr>
          <w:rFonts w:ascii="Arial" w:hAnsi="Arial" w:cs="Arial"/>
          <w:b/>
          <w:bCs/>
        </w:rPr>
        <w:t>instructions</w:t>
      </w:r>
      <w:r w:rsidR="00B26BC9" w:rsidRPr="009A0E79">
        <w:rPr>
          <w:rFonts w:ascii="Arial" w:hAnsi="Arial" w:cs="Arial"/>
        </w:rPr>
        <w:t xml:space="preserve"> will be sent </w:t>
      </w:r>
      <w:r w:rsidR="00B26BC9" w:rsidRPr="009A0E79">
        <w:rPr>
          <w:rFonts w:ascii="Arial" w:hAnsi="Arial" w:cs="Arial"/>
          <w:b/>
          <w:bCs/>
        </w:rPr>
        <w:t>out</w:t>
      </w:r>
      <w:r w:rsidR="00B26BC9" w:rsidRPr="009A0E79">
        <w:rPr>
          <w:rFonts w:ascii="Arial" w:hAnsi="Arial" w:cs="Arial"/>
        </w:rPr>
        <w:t xml:space="preserve"> to successful </w:t>
      </w:r>
      <w:r w:rsidR="00AE0C03" w:rsidRPr="009A0E79">
        <w:rPr>
          <w:rFonts w:ascii="Arial" w:hAnsi="Arial" w:cs="Arial"/>
        </w:rPr>
        <w:t>attendees</w:t>
      </w:r>
      <w:r w:rsidR="00B26BC9" w:rsidRPr="009A0E79">
        <w:rPr>
          <w:rFonts w:ascii="Arial" w:hAnsi="Arial" w:cs="Arial"/>
        </w:rPr>
        <w:t xml:space="preserve"> by</w:t>
      </w:r>
      <w:r w:rsidR="00A24D5B" w:rsidRPr="009A0E79">
        <w:rPr>
          <w:rFonts w:ascii="Arial" w:hAnsi="Arial" w:cs="Arial"/>
        </w:rPr>
        <w:t xml:space="preserve"> </w:t>
      </w:r>
      <w:r w:rsidR="00D649ED" w:rsidRPr="009A0E79">
        <w:rPr>
          <w:rFonts w:ascii="Arial" w:hAnsi="Arial" w:cs="Arial"/>
          <w:b/>
          <w:bCs/>
        </w:rPr>
        <w:t>M</w:t>
      </w:r>
      <w:r w:rsidR="00A24D5B" w:rsidRPr="009A0E79">
        <w:rPr>
          <w:rFonts w:ascii="Arial" w:hAnsi="Arial" w:cs="Arial"/>
          <w:b/>
          <w:bCs/>
        </w:rPr>
        <w:t xml:space="preserve">idday </w:t>
      </w:r>
      <w:r w:rsidR="000F00FD" w:rsidRPr="009A0E79">
        <w:rPr>
          <w:rFonts w:ascii="Arial" w:hAnsi="Arial" w:cs="Arial"/>
          <w:b/>
          <w:bCs/>
        </w:rPr>
        <w:t>15</w:t>
      </w:r>
      <w:r w:rsidR="00081012" w:rsidRPr="009A0E79">
        <w:rPr>
          <w:rFonts w:ascii="Arial" w:hAnsi="Arial" w:cs="Arial"/>
          <w:b/>
          <w:bCs/>
        </w:rPr>
        <w:t xml:space="preserve"> </w:t>
      </w:r>
      <w:r w:rsidR="000F00FD" w:rsidRPr="009A0E79">
        <w:rPr>
          <w:rFonts w:ascii="Arial" w:hAnsi="Arial" w:cs="Arial"/>
          <w:b/>
          <w:bCs/>
        </w:rPr>
        <w:t>November</w:t>
      </w:r>
      <w:r w:rsidR="00B26BC9" w:rsidRPr="009A0E79">
        <w:rPr>
          <w:rFonts w:ascii="Arial" w:hAnsi="Arial" w:cs="Arial"/>
          <w:b/>
          <w:bCs/>
        </w:rPr>
        <w:t xml:space="preserve"> 2022</w:t>
      </w:r>
      <w:r w:rsidR="00B26BC9" w:rsidRPr="009A0E79">
        <w:rPr>
          <w:rFonts w:ascii="Arial" w:hAnsi="Arial" w:cs="Arial"/>
        </w:rPr>
        <w:t>.</w:t>
      </w:r>
      <w:r w:rsidR="00B26BC9" w:rsidRPr="0029522A">
        <w:rPr>
          <w:rFonts w:ascii="Arial" w:hAnsi="Arial" w:cs="Arial"/>
        </w:rPr>
        <w:t xml:space="preserve"> </w:t>
      </w:r>
      <w:r w:rsidR="00B26BC9" w:rsidRPr="0029522A">
        <w:rPr>
          <w:rFonts w:ascii="Arial" w:hAnsi="Arial" w:cs="Arial"/>
        </w:rPr>
        <w:br/>
      </w:r>
    </w:p>
    <w:p w14:paraId="15CA0178" w14:textId="4B76D987" w:rsidR="001A0F98" w:rsidRPr="001A0F98" w:rsidRDefault="0095349F" w:rsidP="00AB674C">
      <w:pPr>
        <w:rPr>
          <w:rFonts w:ascii="Arial" w:hAnsi="Arial" w:cs="Arial"/>
          <w:b/>
          <w:bCs/>
        </w:rPr>
      </w:pPr>
      <w:r w:rsidRPr="001A0F98">
        <w:rPr>
          <w:rFonts w:ascii="Arial" w:hAnsi="Arial" w:cs="Arial"/>
          <w:b/>
          <w:bCs/>
        </w:rPr>
        <w:t xml:space="preserve">This is a </w:t>
      </w:r>
      <w:r w:rsidR="00657A21">
        <w:rPr>
          <w:rFonts w:ascii="Arial" w:hAnsi="Arial" w:cs="Arial"/>
          <w:b/>
          <w:bCs/>
        </w:rPr>
        <w:t>N</w:t>
      </w:r>
      <w:r w:rsidRPr="001A0F98">
        <w:rPr>
          <w:rFonts w:ascii="Arial" w:hAnsi="Arial" w:cs="Arial"/>
          <w:b/>
          <w:bCs/>
        </w:rPr>
        <w:t xml:space="preserve">etworking </w:t>
      </w:r>
      <w:r w:rsidR="00657A21">
        <w:rPr>
          <w:rFonts w:ascii="Arial" w:hAnsi="Arial" w:cs="Arial"/>
          <w:b/>
          <w:bCs/>
        </w:rPr>
        <w:t>O</w:t>
      </w:r>
      <w:r w:rsidRPr="001A0F98">
        <w:rPr>
          <w:rFonts w:ascii="Arial" w:hAnsi="Arial" w:cs="Arial"/>
          <w:b/>
          <w:bCs/>
        </w:rPr>
        <w:t xml:space="preserve">pportunity </w:t>
      </w:r>
      <w:r w:rsidR="00657A21">
        <w:rPr>
          <w:rFonts w:ascii="Arial" w:hAnsi="Arial" w:cs="Arial"/>
          <w:b/>
          <w:bCs/>
        </w:rPr>
        <w:t>O</w:t>
      </w:r>
      <w:r w:rsidRPr="001A0F98">
        <w:rPr>
          <w:rFonts w:ascii="Arial" w:hAnsi="Arial" w:cs="Arial"/>
          <w:b/>
          <w:bCs/>
        </w:rPr>
        <w:t xml:space="preserve">nly </w:t>
      </w:r>
    </w:p>
    <w:p w14:paraId="1EC1BB37" w14:textId="77777777" w:rsidR="00547E9C" w:rsidRDefault="00111135" w:rsidP="00944163">
      <w:pPr>
        <w:pStyle w:val="ListParagraph"/>
        <w:numPr>
          <w:ilvl w:val="0"/>
          <w:numId w:val="3"/>
        </w:numPr>
        <w:spacing w:after="0" w:line="240" w:lineRule="auto"/>
        <w:ind w:left="0" w:firstLine="0"/>
        <w:rPr>
          <w:rFonts w:ascii="Arial" w:hAnsi="Arial" w:cs="Arial"/>
        </w:rPr>
      </w:pPr>
      <w:r>
        <w:rPr>
          <w:rFonts w:ascii="Arial" w:hAnsi="Arial" w:cs="Arial"/>
        </w:rPr>
        <w:t>The classification of presentations and discussion will be limited to a maximum of OFFICIA</w:t>
      </w:r>
      <w:r w:rsidR="00547E9C">
        <w:rPr>
          <w:rFonts w:ascii="Arial" w:hAnsi="Arial" w:cs="Arial"/>
        </w:rPr>
        <w:t>L</w:t>
      </w:r>
    </w:p>
    <w:p w14:paraId="3AB1BF93" w14:textId="20740A74" w:rsidR="00111135" w:rsidRDefault="00111135" w:rsidP="00547E9C">
      <w:pPr>
        <w:pStyle w:val="ListParagraph"/>
        <w:spacing w:after="0" w:line="240" w:lineRule="auto"/>
        <w:ind w:left="0"/>
        <w:rPr>
          <w:rFonts w:ascii="Arial" w:hAnsi="Arial" w:cs="Arial"/>
        </w:rPr>
      </w:pPr>
      <w:r>
        <w:rPr>
          <w:rFonts w:ascii="Arial" w:hAnsi="Arial" w:cs="Arial"/>
        </w:rPr>
        <w:t xml:space="preserve">. </w:t>
      </w:r>
    </w:p>
    <w:p w14:paraId="652D317E" w14:textId="0937F3DE" w:rsidR="00111135" w:rsidRDefault="00111135" w:rsidP="00944163">
      <w:pPr>
        <w:pStyle w:val="ListParagraph"/>
        <w:numPr>
          <w:ilvl w:val="0"/>
          <w:numId w:val="3"/>
        </w:numPr>
        <w:spacing w:after="0" w:line="240" w:lineRule="auto"/>
        <w:ind w:left="0" w:firstLine="0"/>
        <w:rPr>
          <w:rFonts w:ascii="Arial" w:hAnsi="Arial" w:cs="Arial"/>
        </w:rPr>
      </w:pPr>
      <w:r>
        <w:rPr>
          <w:rFonts w:ascii="Arial" w:hAnsi="Arial" w:cs="Arial"/>
        </w:rPr>
        <w:t xml:space="preserve">Participation in this event is not necessary for eligibility, or advantageous to the selection for any related procurement actions, which are being performed separately. </w:t>
      </w:r>
    </w:p>
    <w:p w14:paraId="429338AE" w14:textId="77777777" w:rsidR="00547E9C" w:rsidRDefault="00547E9C" w:rsidP="00547E9C">
      <w:pPr>
        <w:pStyle w:val="ListParagraph"/>
        <w:spacing w:after="0" w:line="240" w:lineRule="auto"/>
        <w:ind w:left="0"/>
        <w:rPr>
          <w:rFonts w:ascii="Arial" w:hAnsi="Arial" w:cs="Arial"/>
        </w:rPr>
      </w:pPr>
    </w:p>
    <w:p w14:paraId="4C8E710A" w14:textId="68F9F357" w:rsidR="00EC6117" w:rsidRDefault="00AB674C" w:rsidP="00944163">
      <w:pPr>
        <w:pStyle w:val="ListParagraph"/>
        <w:numPr>
          <w:ilvl w:val="0"/>
          <w:numId w:val="3"/>
        </w:numPr>
        <w:spacing w:after="0" w:line="240" w:lineRule="auto"/>
        <w:ind w:left="0" w:firstLine="0"/>
        <w:rPr>
          <w:rFonts w:ascii="Arial" w:hAnsi="Arial" w:cs="Arial"/>
        </w:rPr>
      </w:pPr>
      <w:r w:rsidRPr="00D40623">
        <w:rPr>
          <w:rFonts w:ascii="Arial" w:hAnsi="Arial" w:cs="Arial"/>
        </w:rPr>
        <w:t xml:space="preserve">Neither the </w:t>
      </w:r>
      <w:r w:rsidR="0095349F" w:rsidRPr="00D40623">
        <w:rPr>
          <w:rFonts w:ascii="Arial" w:hAnsi="Arial" w:cs="Arial"/>
        </w:rPr>
        <w:t xml:space="preserve">presentation </w:t>
      </w:r>
      <w:r w:rsidR="00AF5CD1" w:rsidRPr="00D40623">
        <w:rPr>
          <w:rFonts w:ascii="Arial" w:hAnsi="Arial" w:cs="Arial"/>
        </w:rPr>
        <w:t>n</w:t>
      </w:r>
      <w:r w:rsidR="0095349F" w:rsidRPr="00D40623">
        <w:rPr>
          <w:rFonts w:ascii="Arial" w:hAnsi="Arial" w:cs="Arial"/>
        </w:rPr>
        <w:t>or discussions</w:t>
      </w:r>
      <w:r w:rsidRPr="00D40623">
        <w:rPr>
          <w:rFonts w:ascii="Arial" w:hAnsi="Arial" w:cs="Arial"/>
        </w:rPr>
        <w:t xml:space="preserve"> constitute any form of pre-qualification exercise. Any formal procurement process will be undertaken in accordance with the relevant Procurement Law. Nothing in the event or any other engagements with Industry prior to a formal procurement process, shall be construed as a representation as to the Authority’s ultimate decision in relation to any future requirement</w:t>
      </w:r>
      <w:r w:rsidR="00944163">
        <w:rPr>
          <w:rFonts w:ascii="Arial" w:hAnsi="Arial" w:cs="Arial"/>
        </w:rPr>
        <w:t>.</w:t>
      </w:r>
      <w:r w:rsidR="009D5C49">
        <w:rPr>
          <w:rFonts w:ascii="Arial" w:hAnsi="Arial" w:cs="Arial"/>
        </w:rPr>
        <w:t xml:space="preserve"> </w:t>
      </w:r>
      <w:hyperlink r:id="rId11" w:history="1">
        <w:r w:rsidR="008B643E" w:rsidRPr="008B643E">
          <w:rPr>
            <w:rStyle w:val="Hyperlink"/>
            <w:rFonts w:ascii="Arial" w:hAnsi="Arial" w:cs="Arial"/>
          </w:rPr>
          <w:t>Complete your a</w:t>
        </w:r>
        <w:r w:rsidR="008B643E" w:rsidRPr="008B643E">
          <w:rPr>
            <w:rStyle w:val="Hyperlink"/>
            <w:rFonts w:ascii="Arial" w:hAnsi="Arial" w:cs="Arial"/>
          </w:rPr>
          <w:t>p</w:t>
        </w:r>
        <w:r w:rsidR="008B643E" w:rsidRPr="008B643E">
          <w:rPr>
            <w:rStyle w:val="Hyperlink"/>
            <w:rFonts w:ascii="Arial" w:hAnsi="Arial" w:cs="Arial"/>
          </w:rPr>
          <w:t>plication here.</w:t>
        </w:r>
      </w:hyperlink>
    </w:p>
    <w:p w14:paraId="562B5630" w14:textId="77777777" w:rsidR="003A6FD5" w:rsidRPr="003A6FD5" w:rsidRDefault="003A6FD5" w:rsidP="003A6FD5">
      <w:pPr>
        <w:spacing w:after="0" w:line="240" w:lineRule="auto"/>
        <w:rPr>
          <w:rFonts w:ascii="Arial" w:hAnsi="Arial" w:cs="Arial"/>
        </w:rPr>
      </w:pPr>
    </w:p>
    <w:sectPr w:rsidR="003A6FD5" w:rsidRPr="003A6FD5" w:rsidSect="003A6FD5">
      <w:footerReference w:type="default" r:id="rId12"/>
      <w:pgSz w:w="11906" w:h="16838"/>
      <w:pgMar w:top="964" w:right="1021"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F1509" w14:textId="77777777" w:rsidR="00F97652" w:rsidRDefault="00F97652" w:rsidP="00B26BC9">
      <w:pPr>
        <w:spacing w:after="0" w:line="240" w:lineRule="auto"/>
      </w:pPr>
      <w:r>
        <w:separator/>
      </w:r>
    </w:p>
  </w:endnote>
  <w:endnote w:type="continuationSeparator" w:id="0">
    <w:p w14:paraId="3254DB3E" w14:textId="77777777" w:rsidR="00F97652" w:rsidRDefault="00F97652" w:rsidP="00B26BC9">
      <w:pPr>
        <w:spacing w:after="0" w:line="240" w:lineRule="auto"/>
      </w:pPr>
      <w:r>
        <w:continuationSeparator/>
      </w:r>
    </w:p>
  </w:endnote>
  <w:endnote w:type="continuationNotice" w:id="1">
    <w:p w14:paraId="4B6241BB" w14:textId="77777777" w:rsidR="00F97652" w:rsidRDefault="00F97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563047"/>
      <w:docPartObj>
        <w:docPartGallery w:val="Page Numbers (Bottom of Page)"/>
        <w:docPartUnique/>
      </w:docPartObj>
    </w:sdtPr>
    <w:sdtEndPr>
      <w:rPr>
        <w:noProof/>
      </w:rPr>
    </w:sdtEndPr>
    <w:sdtContent>
      <w:p w14:paraId="6DEF361C" w14:textId="323992D9" w:rsidR="00B26BC9" w:rsidRDefault="00B26B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9326FC" w14:textId="77777777" w:rsidR="00B26BC9" w:rsidRDefault="00B2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FC5BF" w14:textId="77777777" w:rsidR="00F97652" w:rsidRDefault="00F97652" w:rsidP="00B26BC9">
      <w:pPr>
        <w:spacing w:after="0" w:line="240" w:lineRule="auto"/>
      </w:pPr>
      <w:r>
        <w:separator/>
      </w:r>
    </w:p>
  </w:footnote>
  <w:footnote w:type="continuationSeparator" w:id="0">
    <w:p w14:paraId="16D96954" w14:textId="77777777" w:rsidR="00F97652" w:rsidRDefault="00F97652" w:rsidP="00B26BC9">
      <w:pPr>
        <w:spacing w:after="0" w:line="240" w:lineRule="auto"/>
      </w:pPr>
      <w:r>
        <w:continuationSeparator/>
      </w:r>
    </w:p>
  </w:footnote>
  <w:footnote w:type="continuationNotice" w:id="1">
    <w:p w14:paraId="02C945E6" w14:textId="77777777" w:rsidR="00F97652" w:rsidRDefault="00F976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1D1A"/>
    <w:multiLevelType w:val="hybridMultilevel"/>
    <w:tmpl w:val="1A1E46BC"/>
    <w:lvl w:ilvl="0" w:tplc="28AE25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A71F58"/>
    <w:multiLevelType w:val="hybridMultilevel"/>
    <w:tmpl w:val="34D67B3A"/>
    <w:lvl w:ilvl="0" w:tplc="BE2C56E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90383F"/>
    <w:multiLevelType w:val="hybridMultilevel"/>
    <w:tmpl w:val="08D8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7092E"/>
    <w:multiLevelType w:val="hybridMultilevel"/>
    <w:tmpl w:val="A7F87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ED1963"/>
    <w:multiLevelType w:val="hybridMultilevel"/>
    <w:tmpl w:val="1F14A0C2"/>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4C"/>
    <w:rsid w:val="000020E8"/>
    <w:rsid w:val="0000610D"/>
    <w:rsid w:val="00016FBD"/>
    <w:rsid w:val="00017766"/>
    <w:rsid w:val="00035D76"/>
    <w:rsid w:val="00036EF7"/>
    <w:rsid w:val="000525CC"/>
    <w:rsid w:val="00054BA5"/>
    <w:rsid w:val="00064DBC"/>
    <w:rsid w:val="00066D3D"/>
    <w:rsid w:val="00081012"/>
    <w:rsid w:val="00097538"/>
    <w:rsid w:val="000A6AE6"/>
    <w:rsid w:val="000B03A3"/>
    <w:rsid w:val="000B1D0A"/>
    <w:rsid w:val="000B27CD"/>
    <w:rsid w:val="000B58CA"/>
    <w:rsid w:val="000D29B2"/>
    <w:rsid w:val="000E3D43"/>
    <w:rsid w:val="000F00FD"/>
    <w:rsid w:val="000F10A3"/>
    <w:rsid w:val="00101D65"/>
    <w:rsid w:val="00111135"/>
    <w:rsid w:val="00111E41"/>
    <w:rsid w:val="00117FA3"/>
    <w:rsid w:val="00121B12"/>
    <w:rsid w:val="001237D3"/>
    <w:rsid w:val="00126C0A"/>
    <w:rsid w:val="00134EEA"/>
    <w:rsid w:val="001367EC"/>
    <w:rsid w:val="00145A7C"/>
    <w:rsid w:val="00147933"/>
    <w:rsid w:val="00165719"/>
    <w:rsid w:val="00171656"/>
    <w:rsid w:val="0017299D"/>
    <w:rsid w:val="00173157"/>
    <w:rsid w:val="00173EDD"/>
    <w:rsid w:val="00175A6E"/>
    <w:rsid w:val="00177C4A"/>
    <w:rsid w:val="00190583"/>
    <w:rsid w:val="001A083B"/>
    <w:rsid w:val="001A0F98"/>
    <w:rsid w:val="001A4B4F"/>
    <w:rsid w:val="001A5010"/>
    <w:rsid w:val="001C6FD6"/>
    <w:rsid w:val="001D39CE"/>
    <w:rsid w:val="001E4555"/>
    <w:rsid w:val="001E713C"/>
    <w:rsid w:val="001F4713"/>
    <w:rsid w:val="00200091"/>
    <w:rsid w:val="002001AD"/>
    <w:rsid w:val="002049A0"/>
    <w:rsid w:val="00205354"/>
    <w:rsid w:val="00211A43"/>
    <w:rsid w:val="00220D8E"/>
    <w:rsid w:val="00232F5F"/>
    <w:rsid w:val="00241089"/>
    <w:rsid w:val="00245FCB"/>
    <w:rsid w:val="002508EE"/>
    <w:rsid w:val="00252357"/>
    <w:rsid w:val="002556CB"/>
    <w:rsid w:val="0025764B"/>
    <w:rsid w:val="00260F6D"/>
    <w:rsid w:val="00271575"/>
    <w:rsid w:val="002838E0"/>
    <w:rsid w:val="0028771D"/>
    <w:rsid w:val="00292D83"/>
    <w:rsid w:val="0029522A"/>
    <w:rsid w:val="002A4E6C"/>
    <w:rsid w:val="002A7B3D"/>
    <w:rsid w:val="002A7DDA"/>
    <w:rsid w:val="002B115E"/>
    <w:rsid w:val="002B5099"/>
    <w:rsid w:val="002B6E51"/>
    <w:rsid w:val="002D1A9E"/>
    <w:rsid w:val="002E23BA"/>
    <w:rsid w:val="00304B2A"/>
    <w:rsid w:val="00307442"/>
    <w:rsid w:val="00313B56"/>
    <w:rsid w:val="003163AD"/>
    <w:rsid w:val="00322742"/>
    <w:rsid w:val="00324D69"/>
    <w:rsid w:val="00332F0B"/>
    <w:rsid w:val="00334CF2"/>
    <w:rsid w:val="00337FA8"/>
    <w:rsid w:val="003542DE"/>
    <w:rsid w:val="003707BA"/>
    <w:rsid w:val="003717E0"/>
    <w:rsid w:val="00374F37"/>
    <w:rsid w:val="003762E9"/>
    <w:rsid w:val="00387025"/>
    <w:rsid w:val="003915D1"/>
    <w:rsid w:val="00393A32"/>
    <w:rsid w:val="003A2653"/>
    <w:rsid w:val="003A34C3"/>
    <w:rsid w:val="003A6FD5"/>
    <w:rsid w:val="003B45D3"/>
    <w:rsid w:val="003B5605"/>
    <w:rsid w:val="003B63F4"/>
    <w:rsid w:val="003C5299"/>
    <w:rsid w:val="003C6AD5"/>
    <w:rsid w:val="003D4855"/>
    <w:rsid w:val="003E0C2C"/>
    <w:rsid w:val="003E1085"/>
    <w:rsid w:val="003F5DAC"/>
    <w:rsid w:val="004028D0"/>
    <w:rsid w:val="0044230F"/>
    <w:rsid w:val="00442A21"/>
    <w:rsid w:val="00443D92"/>
    <w:rsid w:val="004446A3"/>
    <w:rsid w:val="00450DB0"/>
    <w:rsid w:val="0045258C"/>
    <w:rsid w:val="00471402"/>
    <w:rsid w:val="00471E81"/>
    <w:rsid w:val="00476537"/>
    <w:rsid w:val="00481700"/>
    <w:rsid w:val="0048232E"/>
    <w:rsid w:val="00485D24"/>
    <w:rsid w:val="004879BC"/>
    <w:rsid w:val="004A04D8"/>
    <w:rsid w:val="004A1E38"/>
    <w:rsid w:val="004A2F2A"/>
    <w:rsid w:val="004A4DEC"/>
    <w:rsid w:val="004C024C"/>
    <w:rsid w:val="004C67BF"/>
    <w:rsid w:val="004D7C85"/>
    <w:rsid w:val="004E41F5"/>
    <w:rsid w:val="004F1C99"/>
    <w:rsid w:val="004F60D0"/>
    <w:rsid w:val="004F7655"/>
    <w:rsid w:val="00505BD2"/>
    <w:rsid w:val="00507E16"/>
    <w:rsid w:val="00510D81"/>
    <w:rsid w:val="00511F67"/>
    <w:rsid w:val="00513D4F"/>
    <w:rsid w:val="005219B6"/>
    <w:rsid w:val="00525ED4"/>
    <w:rsid w:val="00531683"/>
    <w:rsid w:val="0053184E"/>
    <w:rsid w:val="00532824"/>
    <w:rsid w:val="00536CC8"/>
    <w:rsid w:val="005413F9"/>
    <w:rsid w:val="00542359"/>
    <w:rsid w:val="00544906"/>
    <w:rsid w:val="0054493C"/>
    <w:rsid w:val="00547E9C"/>
    <w:rsid w:val="005507F6"/>
    <w:rsid w:val="00556B23"/>
    <w:rsid w:val="005606D0"/>
    <w:rsid w:val="005649BD"/>
    <w:rsid w:val="00564A23"/>
    <w:rsid w:val="00577653"/>
    <w:rsid w:val="00580B70"/>
    <w:rsid w:val="0058180A"/>
    <w:rsid w:val="005907C6"/>
    <w:rsid w:val="00592153"/>
    <w:rsid w:val="0059485D"/>
    <w:rsid w:val="005A5B57"/>
    <w:rsid w:val="005A773F"/>
    <w:rsid w:val="005B129E"/>
    <w:rsid w:val="005D152C"/>
    <w:rsid w:val="005D3A82"/>
    <w:rsid w:val="005D4AF5"/>
    <w:rsid w:val="005D6366"/>
    <w:rsid w:val="005E4462"/>
    <w:rsid w:val="006126AD"/>
    <w:rsid w:val="006142B5"/>
    <w:rsid w:val="0062250B"/>
    <w:rsid w:val="00627D24"/>
    <w:rsid w:val="00630323"/>
    <w:rsid w:val="0063719D"/>
    <w:rsid w:val="0063741B"/>
    <w:rsid w:val="006376A6"/>
    <w:rsid w:val="00637862"/>
    <w:rsid w:val="00652D1A"/>
    <w:rsid w:val="00653534"/>
    <w:rsid w:val="006552A4"/>
    <w:rsid w:val="006558D7"/>
    <w:rsid w:val="006564F0"/>
    <w:rsid w:val="00657A21"/>
    <w:rsid w:val="006637FB"/>
    <w:rsid w:val="00677F31"/>
    <w:rsid w:val="00680031"/>
    <w:rsid w:val="00684F91"/>
    <w:rsid w:val="00685DD6"/>
    <w:rsid w:val="0069093B"/>
    <w:rsid w:val="006933D4"/>
    <w:rsid w:val="006A222A"/>
    <w:rsid w:val="006A3816"/>
    <w:rsid w:val="006A540D"/>
    <w:rsid w:val="006A7DFF"/>
    <w:rsid w:val="006B05AE"/>
    <w:rsid w:val="006D1D8E"/>
    <w:rsid w:val="006D3A4E"/>
    <w:rsid w:val="006D7497"/>
    <w:rsid w:val="006E209D"/>
    <w:rsid w:val="006E76E6"/>
    <w:rsid w:val="007023A8"/>
    <w:rsid w:val="00706CCC"/>
    <w:rsid w:val="00707320"/>
    <w:rsid w:val="0071266B"/>
    <w:rsid w:val="00712E19"/>
    <w:rsid w:val="007173B4"/>
    <w:rsid w:val="007179FC"/>
    <w:rsid w:val="00722958"/>
    <w:rsid w:val="00725F7F"/>
    <w:rsid w:val="00734FEF"/>
    <w:rsid w:val="007603CA"/>
    <w:rsid w:val="00767831"/>
    <w:rsid w:val="00772AF2"/>
    <w:rsid w:val="00772B5A"/>
    <w:rsid w:val="007759D7"/>
    <w:rsid w:val="007A01B6"/>
    <w:rsid w:val="007A4080"/>
    <w:rsid w:val="007A4F84"/>
    <w:rsid w:val="007B785C"/>
    <w:rsid w:val="007C042A"/>
    <w:rsid w:val="007C2599"/>
    <w:rsid w:val="007C66BC"/>
    <w:rsid w:val="007C7F7A"/>
    <w:rsid w:val="007D16AE"/>
    <w:rsid w:val="007D4E8B"/>
    <w:rsid w:val="007D6567"/>
    <w:rsid w:val="007D695F"/>
    <w:rsid w:val="007E5455"/>
    <w:rsid w:val="007E6F7E"/>
    <w:rsid w:val="008055A3"/>
    <w:rsid w:val="0080660D"/>
    <w:rsid w:val="00810B0B"/>
    <w:rsid w:val="00820C47"/>
    <w:rsid w:val="0082491E"/>
    <w:rsid w:val="00833D05"/>
    <w:rsid w:val="00843D35"/>
    <w:rsid w:val="00847D30"/>
    <w:rsid w:val="00873A06"/>
    <w:rsid w:val="00873A88"/>
    <w:rsid w:val="00874435"/>
    <w:rsid w:val="00883FB6"/>
    <w:rsid w:val="008843E6"/>
    <w:rsid w:val="00884EAD"/>
    <w:rsid w:val="00885B99"/>
    <w:rsid w:val="008951E1"/>
    <w:rsid w:val="008A1CD9"/>
    <w:rsid w:val="008A3832"/>
    <w:rsid w:val="008A46AE"/>
    <w:rsid w:val="008B643E"/>
    <w:rsid w:val="008B75DD"/>
    <w:rsid w:val="008C1218"/>
    <w:rsid w:val="008D4C4A"/>
    <w:rsid w:val="008D650D"/>
    <w:rsid w:val="008D6525"/>
    <w:rsid w:val="008E28CA"/>
    <w:rsid w:val="008E3070"/>
    <w:rsid w:val="008E661F"/>
    <w:rsid w:val="008E751E"/>
    <w:rsid w:val="008E7620"/>
    <w:rsid w:val="008F2038"/>
    <w:rsid w:val="008F5BE5"/>
    <w:rsid w:val="008F72BC"/>
    <w:rsid w:val="0090091A"/>
    <w:rsid w:val="00912F28"/>
    <w:rsid w:val="00917D76"/>
    <w:rsid w:val="00917DF8"/>
    <w:rsid w:val="009314D1"/>
    <w:rsid w:val="009434CA"/>
    <w:rsid w:val="00944163"/>
    <w:rsid w:val="0095087A"/>
    <w:rsid w:val="0095349F"/>
    <w:rsid w:val="00957B07"/>
    <w:rsid w:val="00961E53"/>
    <w:rsid w:val="00971703"/>
    <w:rsid w:val="00981C66"/>
    <w:rsid w:val="00983E9E"/>
    <w:rsid w:val="00986413"/>
    <w:rsid w:val="009954FA"/>
    <w:rsid w:val="00996C02"/>
    <w:rsid w:val="009A0E79"/>
    <w:rsid w:val="009A3D9D"/>
    <w:rsid w:val="009B2D90"/>
    <w:rsid w:val="009B45C5"/>
    <w:rsid w:val="009B5684"/>
    <w:rsid w:val="009C318B"/>
    <w:rsid w:val="009C3C18"/>
    <w:rsid w:val="009D5C49"/>
    <w:rsid w:val="009E23D7"/>
    <w:rsid w:val="009E3A02"/>
    <w:rsid w:val="009F0D78"/>
    <w:rsid w:val="00A00871"/>
    <w:rsid w:val="00A050E9"/>
    <w:rsid w:val="00A06917"/>
    <w:rsid w:val="00A06E66"/>
    <w:rsid w:val="00A11A2E"/>
    <w:rsid w:val="00A1604E"/>
    <w:rsid w:val="00A20A09"/>
    <w:rsid w:val="00A24D5B"/>
    <w:rsid w:val="00A30FCE"/>
    <w:rsid w:val="00A432C4"/>
    <w:rsid w:val="00A44AAB"/>
    <w:rsid w:val="00A47E7D"/>
    <w:rsid w:val="00A5311F"/>
    <w:rsid w:val="00A53411"/>
    <w:rsid w:val="00A53A9B"/>
    <w:rsid w:val="00A5790C"/>
    <w:rsid w:val="00A7317A"/>
    <w:rsid w:val="00A80003"/>
    <w:rsid w:val="00A84F8C"/>
    <w:rsid w:val="00A87FCF"/>
    <w:rsid w:val="00A91A70"/>
    <w:rsid w:val="00A91E8B"/>
    <w:rsid w:val="00A94C4C"/>
    <w:rsid w:val="00A95489"/>
    <w:rsid w:val="00AA2076"/>
    <w:rsid w:val="00AA566D"/>
    <w:rsid w:val="00AB674C"/>
    <w:rsid w:val="00AB6F28"/>
    <w:rsid w:val="00AD1C5B"/>
    <w:rsid w:val="00AD3CF2"/>
    <w:rsid w:val="00AD72BB"/>
    <w:rsid w:val="00AE0C03"/>
    <w:rsid w:val="00AE23CD"/>
    <w:rsid w:val="00AE5975"/>
    <w:rsid w:val="00AF47FD"/>
    <w:rsid w:val="00AF5CD1"/>
    <w:rsid w:val="00B014C4"/>
    <w:rsid w:val="00B13E24"/>
    <w:rsid w:val="00B148F3"/>
    <w:rsid w:val="00B15F1B"/>
    <w:rsid w:val="00B257B9"/>
    <w:rsid w:val="00B26BC9"/>
    <w:rsid w:val="00B50BE8"/>
    <w:rsid w:val="00B50D34"/>
    <w:rsid w:val="00B739F9"/>
    <w:rsid w:val="00B73DCF"/>
    <w:rsid w:val="00B8265A"/>
    <w:rsid w:val="00B837AC"/>
    <w:rsid w:val="00B97171"/>
    <w:rsid w:val="00BA12DD"/>
    <w:rsid w:val="00BA35A7"/>
    <w:rsid w:val="00BB1055"/>
    <w:rsid w:val="00BB4433"/>
    <w:rsid w:val="00BB69B9"/>
    <w:rsid w:val="00BD0D8B"/>
    <w:rsid w:val="00BE63C2"/>
    <w:rsid w:val="00BE69C7"/>
    <w:rsid w:val="00C015E6"/>
    <w:rsid w:val="00C07EEA"/>
    <w:rsid w:val="00C104DB"/>
    <w:rsid w:val="00C12903"/>
    <w:rsid w:val="00C24E7C"/>
    <w:rsid w:val="00C27285"/>
    <w:rsid w:val="00C4390D"/>
    <w:rsid w:val="00C54FEA"/>
    <w:rsid w:val="00C56890"/>
    <w:rsid w:val="00C61FEA"/>
    <w:rsid w:val="00C6200E"/>
    <w:rsid w:val="00C62F46"/>
    <w:rsid w:val="00C636F3"/>
    <w:rsid w:val="00C65646"/>
    <w:rsid w:val="00C65C16"/>
    <w:rsid w:val="00C670AB"/>
    <w:rsid w:val="00C81E93"/>
    <w:rsid w:val="00C87769"/>
    <w:rsid w:val="00C90A2D"/>
    <w:rsid w:val="00C9283E"/>
    <w:rsid w:val="00C932AD"/>
    <w:rsid w:val="00C93BC3"/>
    <w:rsid w:val="00CA0087"/>
    <w:rsid w:val="00CA7AE1"/>
    <w:rsid w:val="00CC6516"/>
    <w:rsid w:val="00CD07F5"/>
    <w:rsid w:val="00CD592F"/>
    <w:rsid w:val="00CD5D47"/>
    <w:rsid w:val="00CD7645"/>
    <w:rsid w:val="00CE2443"/>
    <w:rsid w:val="00CE689C"/>
    <w:rsid w:val="00CE6A3B"/>
    <w:rsid w:val="00CF0B0E"/>
    <w:rsid w:val="00D05550"/>
    <w:rsid w:val="00D126C7"/>
    <w:rsid w:val="00D13CDD"/>
    <w:rsid w:val="00D16EB2"/>
    <w:rsid w:val="00D1701E"/>
    <w:rsid w:val="00D334A5"/>
    <w:rsid w:val="00D362BB"/>
    <w:rsid w:val="00D40623"/>
    <w:rsid w:val="00D440E9"/>
    <w:rsid w:val="00D46E9B"/>
    <w:rsid w:val="00D5200A"/>
    <w:rsid w:val="00D54C0E"/>
    <w:rsid w:val="00D6201B"/>
    <w:rsid w:val="00D649ED"/>
    <w:rsid w:val="00D660A4"/>
    <w:rsid w:val="00D726F9"/>
    <w:rsid w:val="00D81C8E"/>
    <w:rsid w:val="00D84CD5"/>
    <w:rsid w:val="00D90655"/>
    <w:rsid w:val="00D94302"/>
    <w:rsid w:val="00DB173C"/>
    <w:rsid w:val="00DB6CD6"/>
    <w:rsid w:val="00DC0685"/>
    <w:rsid w:val="00DC3952"/>
    <w:rsid w:val="00DC4BC8"/>
    <w:rsid w:val="00DC5BC1"/>
    <w:rsid w:val="00DC783B"/>
    <w:rsid w:val="00DD257A"/>
    <w:rsid w:val="00DD3674"/>
    <w:rsid w:val="00DE5413"/>
    <w:rsid w:val="00DE6489"/>
    <w:rsid w:val="00DE66EA"/>
    <w:rsid w:val="00DF1596"/>
    <w:rsid w:val="00DF7744"/>
    <w:rsid w:val="00E22FAA"/>
    <w:rsid w:val="00E241B7"/>
    <w:rsid w:val="00E2662F"/>
    <w:rsid w:val="00E315DF"/>
    <w:rsid w:val="00E321A8"/>
    <w:rsid w:val="00E322A5"/>
    <w:rsid w:val="00E324D5"/>
    <w:rsid w:val="00E3406B"/>
    <w:rsid w:val="00E42D32"/>
    <w:rsid w:val="00E44323"/>
    <w:rsid w:val="00E46FCE"/>
    <w:rsid w:val="00E51DF7"/>
    <w:rsid w:val="00E56E65"/>
    <w:rsid w:val="00E620BE"/>
    <w:rsid w:val="00E628D4"/>
    <w:rsid w:val="00E65E4B"/>
    <w:rsid w:val="00E746CB"/>
    <w:rsid w:val="00E82959"/>
    <w:rsid w:val="00E857FB"/>
    <w:rsid w:val="00E85AD8"/>
    <w:rsid w:val="00E9034C"/>
    <w:rsid w:val="00E92F09"/>
    <w:rsid w:val="00E93381"/>
    <w:rsid w:val="00EC6117"/>
    <w:rsid w:val="00ED5A51"/>
    <w:rsid w:val="00EE49C2"/>
    <w:rsid w:val="00EF050D"/>
    <w:rsid w:val="00F01325"/>
    <w:rsid w:val="00F03E19"/>
    <w:rsid w:val="00F11861"/>
    <w:rsid w:val="00F21501"/>
    <w:rsid w:val="00F26A86"/>
    <w:rsid w:val="00F322F2"/>
    <w:rsid w:val="00F4058F"/>
    <w:rsid w:val="00F43717"/>
    <w:rsid w:val="00F56657"/>
    <w:rsid w:val="00F618AC"/>
    <w:rsid w:val="00F74D8B"/>
    <w:rsid w:val="00F76E89"/>
    <w:rsid w:val="00F8449D"/>
    <w:rsid w:val="00F90AD0"/>
    <w:rsid w:val="00F97652"/>
    <w:rsid w:val="00FA4144"/>
    <w:rsid w:val="00FB1B61"/>
    <w:rsid w:val="00FB602C"/>
    <w:rsid w:val="00FB70EF"/>
    <w:rsid w:val="00FC72F6"/>
    <w:rsid w:val="00FD40A7"/>
    <w:rsid w:val="00FE4C96"/>
    <w:rsid w:val="00FE7E0E"/>
    <w:rsid w:val="00FF21CE"/>
    <w:rsid w:val="00FF7F96"/>
    <w:rsid w:val="0CB07A38"/>
    <w:rsid w:val="14E1FC20"/>
    <w:rsid w:val="29BF0D30"/>
    <w:rsid w:val="358F8987"/>
    <w:rsid w:val="441C902D"/>
    <w:rsid w:val="6EDE335A"/>
    <w:rsid w:val="707D0930"/>
    <w:rsid w:val="7218D991"/>
    <w:rsid w:val="74619F71"/>
    <w:rsid w:val="7799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6D66"/>
  <w15:chartTrackingRefBased/>
  <w15:docId w15:val="{074B09F7-CD0C-4B34-AE8F-94B89E23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5D3"/>
    <w:pPr>
      <w:ind w:left="720"/>
      <w:contextualSpacing/>
    </w:pPr>
  </w:style>
  <w:style w:type="character" w:styleId="CommentReference">
    <w:name w:val="annotation reference"/>
    <w:basedOn w:val="DefaultParagraphFont"/>
    <w:uiPriority w:val="99"/>
    <w:semiHidden/>
    <w:unhideWhenUsed/>
    <w:rsid w:val="00C932AD"/>
    <w:rPr>
      <w:sz w:val="16"/>
      <w:szCs w:val="16"/>
    </w:rPr>
  </w:style>
  <w:style w:type="paragraph" w:styleId="CommentText">
    <w:name w:val="annotation text"/>
    <w:basedOn w:val="Normal"/>
    <w:link w:val="CommentTextChar"/>
    <w:uiPriority w:val="99"/>
    <w:semiHidden/>
    <w:unhideWhenUsed/>
    <w:rsid w:val="00C932AD"/>
    <w:pPr>
      <w:spacing w:line="240" w:lineRule="auto"/>
    </w:pPr>
    <w:rPr>
      <w:sz w:val="20"/>
      <w:szCs w:val="20"/>
    </w:rPr>
  </w:style>
  <w:style w:type="character" w:customStyle="1" w:styleId="CommentTextChar">
    <w:name w:val="Comment Text Char"/>
    <w:basedOn w:val="DefaultParagraphFont"/>
    <w:link w:val="CommentText"/>
    <w:uiPriority w:val="99"/>
    <w:semiHidden/>
    <w:rsid w:val="00C932AD"/>
    <w:rPr>
      <w:sz w:val="20"/>
      <w:szCs w:val="20"/>
    </w:rPr>
  </w:style>
  <w:style w:type="paragraph" w:styleId="CommentSubject">
    <w:name w:val="annotation subject"/>
    <w:basedOn w:val="CommentText"/>
    <w:next w:val="CommentText"/>
    <w:link w:val="CommentSubjectChar"/>
    <w:uiPriority w:val="99"/>
    <w:semiHidden/>
    <w:unhideWhenUsed/>
    <w:rsid w:val="00C932AD"/>
    <w:rPr>
      <w:b/>
      <w:bCs/>
    </w:rPr>
  </w:style>
  <w:style w:type="character" w:customStyle="1" w:styleId="CommentSubjectChar">
    <w:name w:val="Comment Subject Char"/>
    <w:basedOn w:val="CommentTextChar"/>
    <w:link w:val="CommentSubject"/>
    <w:uiPriority w:val="99"/>
    <w:semiHidden/>
    <w:rsid w:val="00C932AD"/>
    <w:rPr>
      <w:b/>
      <w:bCs/>
      <w:sz w:val="20"/>
      <w:szCs w:val="20"/>
    </w:rPr>
  </w:style>
  <w:style w:type="paragraph" w:styleId="Header">
    <w:name w:val="header"/>
    <w:basedOn w:val="Normal"/>
    <w:link w:val="HeaderChar"/>
    <w:uiPriority w:val="99"/>
    <w:unhideWhenUsed/>
    <w:rsid w:val="00B26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BC9"/>
  </w:style>
  <w:style w:type="paragraph" w:styleId="Footer">
    <w:name w:val="footer"/>
    <w:basedOn w:val="Normal"/>
    <w:link w:val="FooterChar"/>
    <w:uiPriority w:val="99"/>
    <w:unhideWhenUsed/>
    <w:rsid w:val="00B26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BC9"/>
  </w:style>
  <w:style w:type="character" w:styleId="Hyperlink">
    <w:name w:val="Hyperlink"/>
    <w:basedOn w:val="DefaultParagraphFont"/>
    <w:uiPriority w:val="99"/>
    <w:unhideWhenUsed/>
    <w:rsid w:val="00FF7F96"/>
    <w:rPr>
      <w:color w:val="0563C1" w:themeColor="hyperlink"/>
      <w:u w:val="single"/>
    </w:rPr>
  </w:style>
  <w:style w:type="character" w:styleId="UnresolvedMention">
    <w:name w:val="Unresolved Mention"/>
    <w:basedOn w:val="DefaultParagraphFont"/>
    <w:uiPriority w:val="99"/>
    <w:semiHidden/>
    <w:unhideWhenUsed/>
    <w:rsid w:val="00FF7F96"/>
    <w:rPr>
      <w:color w:val="605E5C"/>
      <w:shd w:val="clear" w:color="auto" w:fill="E1DFDD"/>
    </w:rPr>
  </w:style>
  <w:style w:type="table" w:styleId="TableGrid">
    <w:name w:val="Table Grid"/>
    <w:basedOn w:val="TableNormal"/>
    <w:uiPriority w:val="39"/>
    <w:rsid w:val="00983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49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91E"/>
    <w:rPr>
      <w:sz w:val="20"/>
      <w:szCs w:val="20"/>
    </w:rPr>
  </w:style>
  <w:style w:type="character" w:styleId="FootnoteReference">
    <w:name w:val="footnote reference"/>
    <w:basedOn w:val="DefaultParagraphFont"/>
    <w:uiPriority w:val="99"/>
    <w:semiHidden/>
    <w:unhideWhenUsed/>
    <w:rsid w:val="0082491E"/>
    <w:rPr>
      <w:vertAlign w:val="superscript"/>
    </w:rPr>
  </w:style>
  <w:style w:type="character" w:styleId="FollowedHyperlink">
    <w:name w:val="FollowedHyperlink"/>
    <w:basedOn w:val="DefaultParagraphFont"/>
    <w:uiPriority w:val="99"/>
    <w:semiHidden/>
    <w:unhideWhenUsed/>
    <w:rsid w:val="009B2D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eventbrite.co.uk%2Fe%2F450490267517&amp;data=05%7C01%7CLouisa.Llewellyn102%40mod.gov.uk%7C8cd56c8c52134127a55408dabcdd3951%7Cbe7760ed5953484bae95d0a16dfa09e5%7C0%7C0%7C638029955580631960%7CUnknown%7CTWFpbGZsb3d8eyJWIjoiMC4wLjAwMDAiLCJQIjoiV2luMzIiLCJBTiI6Ik1haWwiLCJXVCI6Mn0%3D%7C3000%7C%7C%7C&amp;sdata=it%2BNIEeITuESdgPHjcWpp%2FaCHV4uQYxxYQBSaPrAeCQ%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0aa7ed-498f-4292-afae-c6c19b75313c">
      <UserInfo>
        <DisplayName>Ker, Stuart Cdr (Navy Dev-Autonomy Cap Sponsor)</DisplayName>
        <AccountId>45</AccountId>
        <AccountType/>
      </UserInfo>
      <UserInfo>
        <DisplayName>Mcnally, Barry Contractor</DisplayName>
        <AccountId>38</AccountId>
        <AccountType/>
      </UserInfo>
      <UserInfo>
        <DisplayName>Wise, Graham Contractor</DisplayName>
        <AccountId>18</AccountId>
        <AccountType/>
      </UserInfo>
      <UserInfo>
        <DisplayName>Llewellyn, Louisa D (NAVY FD-COMRCL-Officer 11)</DisplayName>
        <AccountId>415</AccountId>
        <AccountType/>
      </UserInfo>
      <UserInfo>
        <DisplayName>Sugden, Janet C1 (Navy-Dev-NavyX innovation)</DisplayName>
        <AccountId>133</AccountId>
        <AccountType/>
      </UserInfo>
      <UserInfo>
        <DisplayName>Waterworth, Stephen B2 (NAVY-Dev-NavyX Alt Projects TL)</DisplayName>
        <AccountId>194</AccountId>
        <AccountType/>
      </UserInfo>
      <UserInfo>
        <DisplayName>Corkett, Annette C1 (Navy Dev-Industry Engagement Ld)</DisplayName>
        <AccountId>54</AccountId>
        <AccountType/>
      </UserInfo>
      <UserInfo>
        <DisplayName>Annis, Kye C2</DisplayName>
        <AccountId>93</AccountId>
        <AccountType/>
      </UserInfo>
      <UserInfo>
        <DisplayName>Martin, Adrian B2 (NAVY FD-COMRCL-TL2 Sourcing)</DisplayName>
        <AccountId>48</AccountId>
        <AccountType/>
      </UserInfo>
      <UserInfo>
        <DisplayName>Oliver, Reece B2 (NAVY Dev-NavyX Expert Plans TL)</DisplayName>
        <AccountId>97</AccountId>
        <AccountType/>
      </UserInfo>
    </SharedWithUsers>
    <DLOD xmlns="5dae90ef-e052-4a7b-9b80-25931dd4ba4f" xsi:nil="true"/>
    <Event xmlns="5dae90ef-e052-4a7b-9b80-25931dd4ba4f" xsi:nil="true"/>
    <TaxCatchAll xmlns="04738c6d-ecc8-46f1-821f-82e308eab3d9" xsi:nil="true"/>
    <Project xmlns="5dae90ef-e052-4a7b-9b80-25931dd4ba4f" xsi:nil="true"/>
    <lcf76f155ced4ddcb4097134ff3c332f xmlns="5dae90ef-e052-4a7b-9b80-25931dd4ba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8602EA7DA99641BF6FFBDE60305505" ma:contentTypeVersion="19" ma:contentTypeDescription="Create a new document." ma:contentTypeScope="" ma:versionID="9fb1cff62d44f4aeb5d6cdca4857b0d1">
  <xsd:schema xmlns:xsd="http://www.w3.org/2001/XMLSchema" xmlns:xs="http://www.w3.org/2001/XMLSchema" xmlns:p="http://schemas.microsoft.com/office/2006/metadata/properties" xmlns:ns2="5dae90ef-e052-4a7b-9b80-25931dd4ba4f" xmlns:ns3="f70aa7ed-498f-4292-afae-c6c19b75313c" xmlns:ns4="04738c6d-ecc8-46f1-821f-82e308eab3d9" targetNamespace="http://schemas.microsoft.com/office/2006/metadata/properties" ma:root="true" ma:fieldsID="2e1817cf878cea0be90271297ea92d01" ns2:_="" ns3:_="" ns4:_="">
    <xsd:import namespace="5dae90ef-e052-4a7b-9b80-25931dd4ba4f"/>
    <xsd:import namespace="f70aa7ed-498f-4292-afae-c6c19b75313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roject" minOccurs="0"/>
                <xsd:element ref="ns3:SharedWithUsers" minOccurs="0"/>
                <xsd:element ref="ns3:SharedWithDetails" minOccurs="0"/>
                <xsd:element ref="ns2:Event"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LOD"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e90ef-e052-4a7b-9b80-25931dd4b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roject" ma:index="12" nillable="true" ma:displayName="Project" ma:format="Dropdown" ma:internalName="Project">
      <xsd:simpleType>
        <xsd:restriction base="dms:Text">
          <xsd:maxLength value="255"/>
        </xsd:restriction>
      </xsd:simpleType>
    </xsd:element>
    <xsd:element name="Event" ma:index="15" nillable="true" ma:displayName="Event" ma:format="Dropdown" ma:internalName="Event">
      <xsd:simpleType>
        <xsd:restriction base="dms:Text">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DLOD" ma:index="22" nillable="true" ma:displayName="DLOD" ma:format="Dropdown" ma:internalName="DLOD">
      <xsd:simpleType>
        <xsd:restriction base="dms:Choice">
          <xsd:enumeration value="Training"/>
          <xsd:enumeration value="Equipment"/>
          <xsd:enumeration value="Personnel"/>
          <xsd:enumeration value="Information"/>
          <xsd:enumeration value="Doctrine and Concepts"/>
          <xsd:enumeration value="Organisation"/>
          <xsd:enumeration value="Infrastructure"/>
          <xsd:enumeration value="Logistics"/>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aa7ed-498f-4292-afae-c6c19b7531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d441183-fc61-4791-8928-2ef4c1628d12}" ma:internalName="TaxCatchAll" ma:showField="CatchAllData" ma:web="f70aa7ed-498f-4292-afae-c6c19b7531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6AA14-EB86-4563-B57F-9FE502D339FB}">
  <ds:schemaRefs>
    <ds:schemaRef ds:uri="http://schemas.microsoft.com/office/2006/metadata/properties"/>
    <ds:schemaRef ds:uri="http://schemas.microsoft.com/office/infopath/2007/PartnerControls"/>
    <ds:schemaRef ds:uri="f70aa7ed-498f-4292-afae-c6c19b75313c"/>
    <ds:schemaRef ds:uri="5dae90ef-e052-4a7b-9b80-25931dd4ba4f"/>
    <ds:schemaRef ds:uri="04738c6d-ecc8-46f1-821f-82e308eab3d9"/>
  </ds:schemaRefs>
</ds:datastoreItem>
</file>

<file path=customXml/itemProps2.xml><?xml version="1.0" encoding="utf-8"?>
<ds:datastoreItem xmlns:ds="http://schemas.openxmlformats.org/officeDocument/2006/customXml" ds:itemID="{29BEF64D-EE68-4B75-976D-996B6E175924}">
  <ds:schemaRefs>
    <ds:schemaRef ds:uri="http://schemas.microsoft.com/sharepoint/v3/contenttype/forms"/>
  </ds:schemaRefs>
</ds:datastoreItem>
</file>

<file path=customXml/itemProps3.xml><?xml version="1.0" encoding="utf-8"?>
<ds:datastoreItem xmlns:ds="http://schemas.openxmlformats.org/officeDocument/2006/customXml" ds:itemID="{56A86724-231F-4546-9E4F-E842D0567498}">
  <ds:schemaRefs>
    <ds:schemaRef ds:uri="http://schemas.openxmlformats.org/officeDocument/2006/bibliography"/>
  </ds:schemaRefs>
</ds:datastoreItem>
</file>

<file path=customXml/itemProps4.xml><?xml version="1.0" encoding="utf-8"?>
<ds:datastoreItem xmlns:ds="http://schemas.openxmlformats.org/officeDocument/2006/customXml" ds:itemID="{F5420617-F6EE-4FCC-9168-0BA318604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e90ef-e052-4a7b-9b80-25931dd4ba4f"/>
    <ds:schemaRef ds:uri="f70aa7ed-498f-4292-afae-c6c19b75313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Links>
    <vt:vector size="6" baseType="variant">
      <vt:variant>
        <vt:i4>655429</vt:i4>
      </vt:variant>
      <vt:variant>
        <vt:i4>0</vt:i4>
      </vt:variant>
      <vt:variant>
        <vt:i4>0</vt:i4>
      </vt:variant>
      <vt:variant>
        <vt:i4>5</vt:i4>
      </vt:variant>
      <vt:variant>
        <vt:lpwstr>https://forms.office.com/r/CQVxAtE40x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David Cdr (Navy Dev-C5ISR SO1)</dc:creator>
  <cp:keywords/>
  <dc:description/>
  <cp:lastModifiedBy>Llewellyn, Louisa C2 (NAVY FD-COMRCL-Officer 11)</cp:lastModifiedBy>
  <cp:revision>3</cp:revision>
  <dcterms:created xsi:type="dcterms:W3CDTF">2022-11-03T08:27:00Z</dcterms:created>
  <dcterms:modified xsi:type="dcterms:W3CDTF">2022-11-03T08:37:00Z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2022-06-14T07:15:39Z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d93003a5-e41e-450c-80fd-375d5e876039</vt:lpwstr>
  </property>
  <property fmtid="{D5CDD505-2E9C-101B-9397-08002B2CF9AE}" pid="8" name="MSIP_Label_d8a60473-494b-4586-a1bb-b0e663054676_ContentBits">
    <vt:lpwstr>0</vt:lpwstr>
  </property>
  <property fmtid="{D5CDD505-2E9C-101B-9397-08002B2CF9AE}" pid="9" name="ContentTypeId">
    <vt:lpwstr>0x010100F48602EA7DA99641BF6FFBDE60305505</vt:lpwstr>
  </property>
  <property fmtid="{D5CDD505-2E9C-101B-9397-08002B2CF9AE}" pid="10" name="MediaServiceImageTags">
    <vt:lpwstr/>
  </property>
</Properties>
</file>