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6BBC" w14:textId="0AE9D4F5" w:rsidR="0071763B" w:rsidRDefault="00C701FC" w:rsidP="35D1DD2E">
      <w:pPr>
        <w:spacing w:after="150" w:line="240" w:lineRule="auto"/>
        <w:jc w:val="right"/>
      </w:pPr>
      <w:r>
        <w:rPr>
          <w:rFonts w:ascii="Arial" w:hAnsi="Arial" w:cs="Arial"/>
          <w:b/>
          <w:bCs/>
          <w:noProof/>
          <w:color w:val="000000"/>
        </w:rPr>
        <w:drawing>
          <wp:anchor distT="0" distB="0" distL="114300" distR="114300" simplePos="0" relativeHeight="251658240" behindDoc="0" locked="0" layoutInCell="1" allowOverlap="1" wp14:anchorId="0B30C1B0" wp14:editId="703613D5">
            <wp:simplePos x="0" y="0"/>
            <wp:positionH relativeFrom="margin">
              <wp:posOffset>2141257</wp:posOffset>
            </wp:positionH>
            <wp:positionV relativeFrom="topMargin">
              <wp:posOffset>939454</wp:posOffset>
            </wp:positionV>
            <wp:extent cx="1800225" cy="5715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800225" cy="571500"/>
                    </a:xfrm>
                    <a:prstGeom prst="rect">
                      <a:avLst/>
                    </a:prstGeom>
                    <a:noFill/>
                    <a:ln w="9525">
                      <a:noFill/>
                      <a:miter lim="800000"/>
                      <a:headEnd/>
                      <a:tailEnd/>
                    </a:ln>
                  </pic:spPr>
                </pic:pic>
              </a:graphicData>
            </a:graphic>
          </wp:anchor>
        </w:drawing>
      </w:r>
      <w:r>
        <w:rPr>
          <w:noProof/>
        </w:rPr>
        <w:drawing>
          <wp:anchor distT="0" distB="0" distL="114300" distR="114300" simplePos="0" relativeHeight="251658242" behindDoc="1" locked="0" layoutInCell="1" allowOverlap="1" wp14:anchorId="2994AE23" wp14:editId="31AEBACF">
            <wp:simplePos x="0" y="0"/>
            <wp:positionH relativeFrom="column">
              <wp:posOffset>4435330</wp:posOffset>
            </wp:positionH>
            <wp:positionV relativeFrom="paragraph">
              <wp:posOffset>88</wp:posOffset>
            </wp:positionV>
            <wp:extent cx="1257300" cy="1005840"/>
            <wp:effectExtent l="0" t="0" r="0" b="3810"/>
            <wp:wrapTight wrapText="bothSides">
              <wp:wrapPolygon edited="0">
                <wp:start x="0" y="0"/>
                <wp:lineTo x="0" y="21273"/>
                <wp:lineTo x="21273" y="21273"/>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005840"/>
                    </a:xfrm>
                    <a:prstGeom prst="rect">
                      <a:avLst/>
                    </a:prstGeom>
                  </pic:spPr>
                </pic:pic>
              </a:graphicData>
            </a:graphic>
          </wp:anchor>
        </w:drawing>
      </w:r>
      <w:r>
        <w:rPr>
          <w:noProof/>
        </w:rPr>
        <w:drawing>
          <wp:anchor distT="0" distB="0" distL="114300" distR="114300" simplePos="0" relativeHeight="251658241" behindDoc="1" locked="0" layoutInCell="1" allowOverlap="1" wp14:anchorId="1B38AA8D" wp14:editId="68D75D11">
            <wp:simplePos x="0" y="0"/>
            <wp:positionH relativeFrom="column">
              <wp:posOffset>-126365</wp:posOffset>
            </wp:positionH>
            <wp:positionV relativeFrom="margin">
              <wp:align>top</wp:align>
            </wp:positionV>
            <wp:extent cx="1828800" cy="850265"/>
            <wp:effectExtent l="0" t="0" r="0" b="6985"/>
            <wp:wrapSquare wrapText="bothSides"/>
            <wp:docPr id="1" name="Picture 1" descr="Southwark Council transforms customer service with Avaya technolo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ark Council transforms customer service with Avaya technology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rPr>
        <w:t xml:space="preserve"> </w:t>
      </w:r>
    </w:p>
    <w:p w14:paraId="67BCB47F" w14:textId="77777777" w:rsidR="00C701FC" w:rsidRDefault="00C701FC" w:rsidP="35D1DD2E">
      <w:pPr>
        <w:tabs>
          <w:tab w:val="left" w:pos="7585"/>
        </w:tabs>
        <w:spacing w:after="150" w:line="240" w:lineRule="auto"/>
        <w:rPr>
          <w:rFonts w:ascii="Arial" w:eastAsia="Calibri" w:hAnsi="Arial" w:cs="Arial"/>
          <w:color w:val="3A3A3A"/>
          <w:sz w:val="23"/>
          <w:szCs w:val="23"/>
          <w:lang w:eastAsia="en-GB"/>
        </w:rPr>
      </w:pPr>
    </w:p>
    <w:p w14:paraId="433A0279" w14:textId="77777777" w:rsidR="00C701FC" w:rsidRDefault="00C701FC" w:rsidP="35D1DD2E">
      <w:pPr>
        <w:tabs>
          <w:tab w:val="left" w:pos="7585"/>
        </w:tabs>
        <w:spacing w:after="150" w:line="240" w:lineRule="auto"/>
        <w:rPr>
          <w:rFonts w:ascii="Arial" w:eastAsia="Calibri" w:hAnsi="Arial" w:cs="Arial"/>
          <w:color w:val="3A3A3A"/>
          <w:sz w:val="23"/>
          <w:szCs w:val="23"/>
          <w:lang w:eastAsia="en-GB"/>
        </w:rPr>
      </w:pPr>
    </w:p>
    <w:p w14:paraId="27F0AD94" w14:textId="77777777" w:rsidR="00C701FC" w:rsidRDefault="00C701FC" w:rsidP="35D1DD2E">
      <w:pPr>
        <w:tabs>
          <w:tab w:val="left" w:pos="7585"/>
        </w:tabs>
        <w:spacing w:after="150" w:line="240" w:lineRule="auto"/>
        <w:rPr>
          <w:rFonts w:ascii="Arial" w:eastAsia="Calibri" w:hAnsi="Arial" w:cs="Arial"/>
          <w:color w:val="3A3A3A"/>
          <w:sz w:val="23"/>
          <w:szCs w:val="23"/>
          <w:lang w:eastAsia="en-GB"/>
        </w:rPr>
      </w:pPr>
    </w:p>
    <w:p w14:paraId="0C6C41D2" w14:textId="093B2D37" w:rsidR="00EE4538" w:rsidRPr="00EB74CF" w:rsidRDefault="00EE4538" w:rsidP="35D1DD2E">
      <w:pPr>
        <w:tabs>
          <w:tab w:val="left" w:pos="7585"/>
        </w:tabs>
        <w:spacing w:after="150" w:line="240" w:lineRule="auto"/>
        <w:rPr>
          <w:rFonts w:ascii="Arial" w:eastAsia="Calibri" w:hAnsi="Arial" w:cs="Arial"/>
          <w:color w:val="3A3A3A"/>
          <w:sz w:val="23"/>
          <w:szCs w:val="23"/>
          <w:lang w:eastAsia="en-GB"/>
        </w:rPr>
      </w:pPr>
      <w:r w:rsidRPr="35D1DD2E">
        <w:rPr>
          <w:rFonts w:ascii="Arial" w:eastAsia="Calibri" w:hAnsi="Arial" w:cs="Arial"/>
          <w:color w:val="3A3A3A"/>
          <w:sz w:val="23"/>
          <w:szCs w:val="23"/>
          <w:lang w:eastAsia="en-GB"/>
        </w:rPr>
        <w:t xml:space="preserve">Dear </w:t>
      </w:r>
      <w:r w:rsidR="0071763B" w:rsidRPr="35D1DD2E">
        <w:rPr>
          <w:rFonts w:ascii="Arial" w:eastAsia="Calibri" w:hAnsi="Arial" w:cs="Arial"/>
          <w:color w:val="3A3A3A"/>
          <w:sz w:val="23"/>
          <w:szCs w:val="23"/>
          <w:lang w:eastAsia="en-GB"/>
        </w:rPr>
        <w:t xml:space="preserve">Supplier, </w:t>
      </w:r>
    </w:p>
    <w:p w14:paraId="04E25859" w14:textId="37310E6A" w:rsidR="00A95AED" w:rsidRDefault="00EE4538" w:rsidP="00A95AED">
      <w:pPr>
        <w:spacing w:after="150" w:line="240" w:lineRule="auto"/>
        <w:outlineLvl w:val="1"/>
        <w:rPr>
          <w:rFonts w:ascii="Arial" w:eastAsia="Times New Roman" w:hAnsi="Arial" w:cs="Arial"/>
          <w:b/>
          <w:bCs/>
          <w:color w:val="076F6C"/>
          <w:sz w:val="27"/>
          <w:szCs w:val="27"/>
          <w:lang w:eastAsia="en-GB"/>
        </w:rPr>
      </w:pPr>
      <w:r w:rsidRPr="00EE4538">
        <w:rPr>
          <w:rFonts w:ascii="Arial" w:eastAsia="Times New Roman" w:hAnsi="Arial" w:cs="Arial"/>
          <w:b/>
          <w:bCs/>
          <w:color w:val="076F6C"/>
          <w:sz w:val="27"/>
          <w:szCs w:val="27"/>
          <w:lang w:eastAsia="en-GB"/>
        </w:rPr>
        <w:t xml:space="preserve">Invitation to </w:t>
      </w:r>
      <w:r w:rsidR="0071763B">
        <w:rPr>
          <w:rFonts w:ascii="Arial" w:eastAsia="Times New Roman" w:hAnsi="Arial" w:cs="Arial"/>
          <w:b/>
          <w:bCs/>
          <w:color w:val="076F6C"/>
          <w:sz w:val="27"/>
          <w:szCs w:val="27"/>
          <w:lang w:eastAsia="en-GB"/>
        </w:rPr>
        <w:t>M</w:t>
      </w:r>
      <w:r w:rsidRPr="00EE4538">
        <w:rPr>
          <w:rFonts w:ascii="Arial" w:eastAsia="Times New Roman" w:hAnsi="Arial" w:cs="Arial"/>
          <w:b/>
          <w:bCs/>
          <w:color w:val="076F6C"/>
          <w:sz w:val="27"/>
          <w:szCs w:val="27"/>
          <w:lang w:eastAsia="en-GB"/>
        </w:rPr>
        <w:t xml:space="preserve">arket </w:t>
      </w:r>
      <w:r w:rsidR="0071763B">
        <w:rPr>
          <w:rFonts w:ascii="Arial" w:eastAsia="Times New Roman" w:hAnsi="Arial" w:cs="Arial"/>
          <w:b/>
          <w:bCs/>
          <w:color w:val="076F6C"/>
          <w:sz w:val="27"/>
          <w:szCs w:val="27"/>
          <w:lang w:eastAsia="en-GB"/>
        </w:rPr>
        <w:t>E</w:t>
      </w:r>
      <w:r w:rsidRPr="00EE4538">
        <w:rPr>
          <w:rFonts w:ascii="Arial" w:eastAsia="Times New Roman" w:hAnsi="Arial" w:cs="Arial"/>
          <w:b/>
          <w:bCs/>
          <w:color w:val="076F6C"/>
          <w:sz w:val="27"/>
          <w:szCs w:val="27"/>
          <w:lang w:eastAsia="en-GB"/>
        </w:rPr>
        <w:t xml:space="preserve">ngagement </w:t>
      </w:r>
      <w:r w:rsidR="0071763B">
        <w:rPr>
          <w:rFonts w:ascii="Arial" w:eastAsia="Times New Roman" w:hAnsi="Arial" w:cs="Arial"/>
          <w:b/>
          <w:bCs/>
          <w:color w:val="076F6C"/>
          <w:sz w:val="27"/>
          <w:szCs w:val="27"/>
          <w:lang w:eastAsia="en-GB"/>
        </w:rPr>
        <w:t>E</w:t>
      </w:r>
      <w:r w:rsidRPr="00EE4538">
        <w:rPr>
          <w:rFonts w:ascii="Arial" w:eastAsia="Times New Roman" w:hAnsi="Arial" w:cs="Arial"/>
          <w:b/>
          <w:bCs/>
          <w:color w:val="076F6C"/>
          <w:sz w:val="27"/>
          <w:szCs w:val="27"/>
          <w:lang w:eastAsia="en-GB"/>
        </w:rPr>
        <w:t>vent –</w:t>
      </w:r>
      <w:r w:rsidR="002F3C85">
        <w:rPr>
          <w:rFonts w:ascii="Arial" w:eastAsia="Times New Roman" w:hAnsi="Arial" w:cs="Arial"/>
          <w:b/>
          <w:bCs/>
          <w:color w:val="076F6C"/>
          <w:sz w:val="27"/>
          <w:szCs w:val="27"/>
          <w:lang w:eastAsia="en-GB"/>
        </w:rPr>
        <w:t xml:space="preserve"> </w:t>
      </w:r>
      <w:r w:rsidR="00A20C40">
        <w:rPr>
          <w:rFonts w:ascii="Arial" w:eastAsia="Times New Roman" w:hAnsi="Arial" w:cs="Arial"/>
          <w:b/>
          <w:bCs/>
          <w:color w:val="076F6C"/>
          <w:sz w:val="27"/>
          <w:szCs w:val="27"/>
          <w:lang w:eastAsia="en-GB"/>
        </w:rPr>
        <w:t xml:space="preserve">Sexual Health Outreach </w:t>
      </w:r>
      <w:r w:rsidR="0071763B">
        <w:rPr>
          <w:rFonts w:ascii="Arial" w:eastAsia="Times New Roman" w:hAnsi="Arial" w:cs="Arial"/>
          <w:b/>
          <w:bCs/>
          <w:color w:val="076F6C"/>
          <w:sz w:val="27"/>
          <w:szCs w:val="27"/>
          <w:lang w:eastAsia="en-GB"/>
        </w:rPr>
        <w:t>P</w:t>
      </w:r>
      <w:r w:rsidR="00A95AED">
        <w:rPr>
          <w:rFonts w:ascii="Arial" w:eastAsia="Times New Roman" w:hAnsi="Arial" w:cs="Arial"/>
          <w:b/>
          <w:bCs/>
          <w:color w:val="076F6C"/>
          <w:sz w:val="27"/>
          <w:szCs w:val="27"/>
          <w:lang w:eastAsia="en-GB"/>
        </w:rPr>
        <w:t>rovision</w:t>
      </w:r>
    </w:p>
    <w:p w14:paraId="55BF894E" w14:textId="22731537" w:rsidR="00E9593C" w:rsidRPr="007579BF" w:rsidRDefault="00EE4538" w:rsidP="006249ED">
      <w:p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It is an exciting time </w:t>
      </w:r>
      <w:r w:rsidR="00A95AED" w:rsidRPr="007579BF">
        <w:rPr>
          <w:rFonts w:ascii="Arial" w:eastAsia="Calibri" w:hAnsi="Arial" w:cs="Arial"/>
          <w:sz w:val="23"/>
          <w:szCs w:val="23"/>
          <w:lang w:eastAsia="en-GB"/>
        </w:rPr>
        <w:t xml:space="preserve">for </w:t>
      </w:r>
      <w:r w:rsidR="002B1614" w:rsidRPr="007579BF">
        <w:rPr>
          <w:rFonts w:ascii="Arial" w:eastAsia="Calibri" w:hAnsi="Arial" w:cs="Arial"/>
          <w:sz w:val="23"/>
          <w:szCs w:val="23"/>
          <w:lang w:eastAsia="en-GB"/>
        </w:rPr>
        <w:t xml:space="preserve">Lambeth, Southwark and Lewisham’s (LSL) </w:t>
      </w:r>
      <w:r w:rsidR="00A20C40" w:rsidRPr="007579BF">
        <w:rPr>
          <w:rFonts w:ascii="Arial" w:eastAsia="Calibri" w:hAnsi="Arial" w:cs="Arial"/>
          <w:sz w:val="23"/>
          <w:szCs w:val="23"/>
          <w:lang w:eastAsia="en-GB"/>
        </w:rPr>
        <w:t>Sexual Health Outreach</w:t>
      </w:r>
      <w:r w:rsidR="00A95AED" w:rsidRPr="007579BF">
        <w:rPr>
          <w:rFonts w:ascii="Arial" w:eastAsia="Calibri" w:hAnsi="Arial" w:cs="Arial"/>
          <w:sz w:val="23"/>
          <w:szCs w:val="23"/>
          <w:lang w:eastAsia="en-GB"/>
        </w:rPr>
        <w:t xml:space="preserve"> work</w:t>
      </w:r>
      <w:r w:rsidR="009B0565" w:rsidRPr="007579BF">
        <w:rPr>
          <w:rFonts w:ascii="Arial" w:eastAsia="Calibri" w:hAnsi="Arial" w:cs="Arial"/>
          <w:sz w:val="23"/>
          <w:szCs w:val="23"/>
          <w:lang w:eastAsia="en-GB"/>
        </w:rPr>
        <w:t>.</w:t>
      </w:r>
      <w:r w:rsidRPr="007579BF">
        <w:rPr>
          <w:rFonts w:ascii="Arial" w:eastAsia="Calibri" w:hAnsi="Arial" w:cs="Arial"/>
          <w:sz w:val="23"/>
          <w:szCs w:val="23"/>
          <w:lang w:eastAsia="en-GB"/>
        </w:rPr>
        <w:t xml:space="preserve"> </w:t>
      </w:r>
      <w:r w:rsidR="00C65F9E" w:rsidRPr="007579BF">
        <w:rPr>
          <w:rFonts w:ascii="Arial" w:eastAsia="Calibri" w:hAnsi="Arial" w:cs="Arial"/>
          <w:sz w:val="23"/>
          <w:szCs w:val="23"/>
          <w:lang w:eastAsia="en-GB"/>
        </w:rPr>
        <w:t xml:space="preserve">Lambeth is intending to commission Outreach Services across </w:t>
      </w:r>
      <w:r w:rsidR="00A170BA" w:rsidRPr="007579BF">
        <w:rPr>
          <w:rFonts w:ascii="Arial" w:eastAsia="Calibri" w:hAnsi="Arial" w:cs="Arial"/>
          <w:sz w:val="23"/>
          <w:szCs w:val="23"/>
          <w:lang w:eastAsia="en-GB"/>
        </w:rPr>
        <w:t>LSL</w:t>
      </w:r>
      <w:r w:rsidR="00C65F9E" w:rsidRPr="007579BF">
        <w:rPr>
          <w:rFonts w:ascii="Arial" w:eastAsia="Calibri" w:hAnsi="Arial" w:cs="Arial"/>
          <w:sz w:val="23"/>
          <w:szCs w:val="23"/>
          <w:lang w:eastAsia="en-GB"/>
        </w:rPr>
        <w:t xml:space="preserve"> with the aim to improve access and outcomes of populations disproportionately at risk of sexual </w:t>
      </w:r>
      <w:r w:rsidR="002F3C85" w:rsidRPr="007579BF">
        <w:rPr>
          <w:rFonts w:ascii="Arial" w:eastAsia="Calibri" w:hAnsi="Arial" w:cs="Arial"/>
          <w:sz w:val="23"/>
          <w:szCs w:val="23"/>
          <w:lang w:eastAsia="en-GB"/>
        </w:rPr>
        <w:t xml:space="preserve">and reproductive </w:t>
      </w:r>
      <w:r w:rsidR="00C65F9E" w:rsidRPr="007579BF">
        <w:rPr>
          <w:rFonts w:ascii="Arial" w:eastAsia="Calibri" w:hAnsi="Arial" w:cs="Arial"/>
          <w:sz w:val="23"/>
          <w:szCs w:val="23"/>
          <w:lang w:eastAsia="en-GB"/>
        </w:rPr>
        <w:t xml:space="preserve">ill health. These populations are also known to face challenges and barriers in accessing mainstream services. </w:t>
      </w:r>
    </w:p>
    <w:p w14:paraId="25645E56" w14:textId="4029132C" w:rsidR="004129DB" w:rsidRPr="007579BF" w:rsidRDefault="004129DB" w:rsidP="006249ED">
      <w:pPr>
        <w:spacing w:after="0" w:line="240" w:lineRule="auto"/>
        <w:jc w:val="both"/>
        <w:outlineLvl w:val="1"/>
        <w:rPr>
          <w:rFonts w:ascii="Arial" w:eastAsia="Calibri" w:hAnsi="Arial" w:cs="Arial"/>
          <w:sz w:val="23"/>
          <w:szCs w:val="23"/>
          <w:lang w:eastAsia="en-GB"/>
        </w:rPr>
      </w:pPr>
    </w:p>
    <w:p w14:paraId="4A5076AE" w14:textId="7309242C" w:rsidR="00C65F9E" w:rsidRPr="007579BF" w:rsidRDefault="00644F35" w:rsidP="004129DB">
      <w:p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LSL </w:t>
      </w:r>
      <w:r w:rsidR="004129DB" w:rsidRPr="007579BF">
        <w:rPr>
          <w:rFonts w:ascii="Arial" w:eastAsia="Calibri" w:hAnsi="Arial" w:cs="Arial"/>
          <w:sz w:val="23"/>
          <w:szCs w:val="23"/>
          <w:lang w:eastAsia="en-GB"/>
        </w:rPr>
        <w:t>face some of the greatest sexual health challenges in England. Lambeth and Southwark respectively have the highest and second highest rates of new STI diagnoses in London, with all three boroughs having rates significantly higher than the national average (OHID Fingertips Tool 2022).</w:t>
      </w:r>
      <w:r w:rsidR="00C65F9E" w:rsidRPr="007579BF">
        <w:rPr>
          <w:rFonts w:ascii="Arial" w:eastAsia="Calibri" w:hAnsi="Arial" w:cs="Arial"/>
          <w:sz w:val="23"/>
          <w:szCs w:val="23"/>
          <w:lang w:eastAsia="en-GB"/>
        </w:rPr>
        <w:t xml:space="preserve"> </w:t>
      </w:r>
    </w:p>
    <w:p w14:paraId="097205FC" w14:textId="77777777" w:rsidR="00C65F9E" w:rsidRPr="007579BF" w:rsidRDefault="00C65F9E" w:rsidP="004129DB">
      <w:pPr>
        <w:spacing w:after="0" w:line="240" w:lineRule="auto"/>
        <w:jc w:val="both"/>
        <w:outlineLvl w:val="1"/>
        <w:rPr>
          <w:rFonts w:ascii="Arial" w:eastAsia="Calibri" w:hAnsi="Arial" w:cs="Arial"/>
          <w:sz w:val="23"/>
          <w:szCs w:val="23"/>
          <w:lang w:eastAsia="en-GB"/>
        </w:rPr>
      </w:pPr>
    </w:p>
    <w:p w14:paraId="1F6303E9" w14:textId="50D02880" w:rsidR="00094BCD" w:rsidRPr="007579BF" w:rsidRDefault="004129DB" w:rsidP="00094BCD">
      <w:p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Certain populations in LSL are disproportionately at risk of sexual ill health and are also known to face challenges and barriers in accessing mainstream services.</w:t>
      </w:r>
      <w:r w:rsidR="00C65F9E" w:rsidRPr="007579BF">
        <w:rPr>
          <w:rFonts w:ascii="Arial" w:eastAsia="Calibri" w:hAnsi="Arial" w:cs="Arial"/>
          <w:sz w:val="23"/>
          <w:szCs w:val="23"/>
          <w:lang w:eastAsia="en-GB"/>
        </w:rPr>
        <w:t xml:space="preserve"> </w:t>
      </w:r>
      <w:r w:rsidR="00094BCD" w:rsidRPr="007579BF">
        <w:rPr>
          <w:rFonts w:ascii="Arial" w:eastAsia="Calibri" w:hAnsi="Arial" w:cs="Arial"/>
          <w:sz w:val="23"/>
          <w:szCs w:val="23"/>
          <w:lang w:val="en-US" w:eastAsia="en-GB"/>
        </w:rPr>
        <w:t xml:space="preserve">The </w:t>
      </w:r>
      <w:r w:rsidR="003B3FC0" w:rsidRPr="007579BF">
        <w:rPr>
          <w:rFonts w:ascii="Arial" w:eastAsia="Calibri" w:hAnsi="Arial" w:cs="Arial"/>
          <w:sz w:val="23"/>
          <w:szCs w:val="23"/>
          <w:lang w:val="en-US" w:eastAsia="en-GB"/>
        </w:rPr>
        <w:t>Authorities are</w:t>
      </w:r>
      <w:r w:rsidR="00094BCD" w:rsidRPr="007579BF">
        <w:rPr>
          <w:rFonts w:ascii="Arial" w:eastAsia="Calibri" w:hAnsi="Arial" w:cs="Arial"/>
          <w:sz w:val="23"/>
          <w:szCs w:val="23"/>
          <w:lang w:val="en-US" w:eastAsia="en-GB"/>
        </w:rPr>
        <w:t xml:space="preserve"> seeking to commission</w:t>
      </w:r>
      <w:r w:rsidR="005E56A1" w:rsidRPr="007579BF">
        <w:rPr>
          <w:rFonts w:ascii="Arial" w:eastAsia="Calibri" w:hAnsi="Arial" w:cs="Arial"/>
          <w:sz w:val="23"/>
          <w:szCs w:val="23"/>
          <w:lang w:val="en-US" w:eastAsia="en-GB"/>
        </w:rPr>
        <w:t xml:space="preserve"> </w:t>
      </w:r>
      <w:r w:rsidR="00CB730E" w:rsidRPr="007579BF">
        <w:rPr>
          <w:rFonts w:ascii="Arial" w:eastAsia="Calibri" w:hAnsi="Arial" w:cs="Arial"/>
          <w:sz w:val="23"/>
          <w:szCs w:val="23"/>
          <w:lang w:val="en-US" w:eastAsia="en-GB"/>
        </w:rPr>
        <w:t>a</w:t>
      </w:r>
      <w:r w:rsidR="003B3FC0" w:rsidRPr="007579BF">
        <w:rPr>
          <w:rFonts w:ascii="Arial" w:eastAsia="Calibri" w:hAnsi="Arial" w:cs="Arial"/>
          <w:sz w:val="23"/>
          <w:szCs w:val="23"/>
          <w:lang w:val="en-US" w:eastAsia="en-GB"/>
        </w:rPr>
        <w:t xml:space="preserve"> </w:t>
      </w:r>
      <w:r w:rsidR="00094BCD" w:rsidRPr="007579BF">
        <w:rPr>
          <w:rFonts w:ascii="Arial" w:eastAsia="Calibri" w:hAnsi="Arial" w:cs="Arial"/>
          <w:sz w:val="23"/>
          <w:szCs w:val="23"/>
          <w:lang w:val="en-US" w:eastAsia="en-GB"/>
        </w:rPr>
        <w:t xml:space="preserve">Sexual Health Outreach Service that offers </w:t>
      </w:r>
      <w:r w:rsidR="00CB730E" w:rsidRPr="007579BF">
        <w:rPr>
          <w:rFonts w:ascii="Arial" w:eastAsia="Calibri" w:hAnsi="Arial" w:cs="Arial"/>
          <w:sz w:val="23"/>
          <w:szCs w:val="23"/>
          <w:lang w:val="en-US" w:eastAsia="en-GB"/>
        </w:rPr>
        <w:t xml:space="preserve">(but </w:t>
      </w:r>
      <w:r w:rsidR="00475BD7" w:rsidRPr="007579BF">
        <w:rPr>
          <w:rFonts w:ascii="Arial" w:eastAsia="Calibri" w:hAnsi="Arial" w:cs="Arial"/>
          <w:sz w:val="23"/>
          <w:szCs w:val="23"/>
          <w:lang w:val="en-US" w:eastAsia="en-GB"/>
        </w:rPr>
        <w:t xml:space="preserve">is </w:t>
      </w:r>
      <w:r w:rsidR="00CB730E" w:rsidRPr="007579BF">
        <w:rPr>
          <w:rFonts w:ascii="Arial" w:eastAsia="Calibri" w:hAnsi="Arial" w:cs="Arial"/>
          <w:sz w:val="23"/>
          <w:szCs w:val="23"/>
          <w:lang w:val="en-US" w:eastAsia="en-GB"/>
        </w:rPr>
        <w:t>not limited to)</w:t>
      </w:r>
      <w:r w:rsidR="00094BCD" w:rsidRPr="007579BF">
        <w:rPr>
          <w:rFonts w:ascii="Arial" w:eastAsia="Calibri" w:hAnsi="Arial" w:cs="Arial"/>
          <w:sz w:val="23"/>
          <w:szCs w:val="23"/>
          <w:lang w:eastAsia="en-GB"/>
        </w:rPr>
        <w:t xml:space="preserve"> advocacy, early intervention, </w:t>
      </w:r>
      <w:r w:rsidR="00B57E9F" w:rsidRPr="007579BF">
        <w:rPr>
          <w:rFonts w:ascii="Arial" w:eastAsia="Calibri" w:hAnsi="Arial" w:cs="Arial"/>
          <w:sz w:val="23"/>
          <w:szCs w:val="23"/>
          <w:lang w:eastAsia="en-GB"/>
        </w:rPr>
        <w:t xml:space="preserve">sexual </w:t>
      </w:r>
      <w:r w:rsidR="00CB730E" w:rsidRPr="007579BF">
        <w:rPr>
          <w:rFonts w:ascii="Arial" w:eastAsia="Calibri" w:hAnsi="Arial" w:cs="Arial"/>
          <w:sz w:val="23"/>
          <w:szCs w:val="23"/>
          <w:lang w:eastAsia="en-GB"/>
        </w:rPr>
        <w:t xml:space="preserve">and reproductive </w:t>
      </w:r>
      <w:r w:rsidR="0042225B" w:rsidRPr="007579BF">
        <w:rPr>
          <w:rFonts w:ascii="Arial" w:eastAsia="Calibri" w:hAnsi="Arial" w:cs="Arial"/>
          <w:sz w:val="23"/>
          <w:szCs w:val="23"/>
          <w:lang w:eastAsia="en-GB"/>
        </w:rPr>
        <w:t xml:space="preserve">health and </w:t>
      </w:r>
      <w:r w:rsidR="00B57E9F" w:rsidRPr="007579BF">
        <w:rPr>
          <w:rFonts w:ascii="Arial" w:eastAsia="Calibri" w:hAnsi="Arial" w:cs="Arial"/>
          <w:sz w:val="23"/>
          <w:szCs w:val="23"/>
          <w:lang w:eastAsia="en-GB"/>
        </w:rPr>
        <w:t xml:space="preserve">local </w:t>
      </w:r>
      <w:r w:rsidR="0042225B" w:rsidRPr="007579BF">
        <w:rPr>
          <w:rFonts w:ascii="Arial" w:eastAsia="Calibri" w:hAnsi="Arial" w:cs="Arial"/>
          <w:sz w:val="23"/>
          <w:szCs w:val="23"/>
          <w:lang w:eastAsia="en-GB"/>
        </w:rPr>
        <w:t>service promotion</w:t>
      </w:r>
      <w:r w:rsidR="00094BCD" w:rsidRPr="007579BF">
        <w:rPr>
          <w:rFonts w:ascii="Arial" w:eastAsia="Calibri" w:hAnsi="Arial" w:cs="Arial"/>
          <w:sz w:val="23"/>
          <w:szCs w:val="23"/>
          <w:lang w:eastAsia="en-GB"/>
        </w:rPr>
        <w:t xml:space="preserve">, </w:t>
      </w:r>
      <w:r w:rsidR="00FA4767" w:rsidRPr="007579BF">
        <w:rPr>
          <w:rFonts w:ascii="Arial" w:eastAsia="Calibri" w:hAnsi="Arial" w:cs="Arial"/>
          <w:sz w:val="23"/>
          <w:szCs w:val="23"/>
          <w:lang w:eastAsia="en-GB"/>
        </w:rPr>
        <w:t>peer/professional training</w:t>
      </w:r>
      <w:r w:rsidR="00B57E9F" w:rsidRPr="007579BF">
        <w:rPr>
          <w:rFonts w:ascii="Arial" w:eastAsia="Calibri" w:hAnsi="Arial" w:cs="Arial"/>
          <w:sz w:val="23"/>
          <w:szCs w:val="23"/>
          <w:lang w:eastAsia="en-GB"/>
        </w:rPr>
        <w:t xml:space="preserve"> and workshops</w:t>
      </w:r>
      <w:r w:rsidR="00094BCD" w:rsidRPr="007579BF">
        <w:rPr>
          <w:rFonts w:ascii="Arial" w:eastAsia="Calibri" w:hAnsi="Arial" w:cs="Arial"/>
          <w:sz w:val="23"/>
          <w:szCs w:val="23"/>
          <w:lang w:eastAsia="en-GB"/>
        </w:rPr>
        <w:t xml:space="preserve">, community engagement and </w:t>
      </w:r>
      <w:r w:rsidR="00286D19" w:rsidRPr="007579BF">
        <w:rPr>
          <w:rFonts w:ascii="Arial" w:eastAsia="Calibri" w:hAnsi="Arial" w:cs="Arial"/>
          <w:sz w:val="23"/>
          <w:szCs w:val="23"/>
          <w:lang w:eastAsia="en-GB"/>
        </w:rPr>
        <w:t>outreach</w:t>
      </w:r>
      <w:r w:rsidR="00094BCD" w:rsidRPr="007579BF">
        <w:rPr>
          <w:rFonts w:ascii="Arial" w:eastAsia="Calibri" w:hAnsi="Arial" w:cs="Arial"/>
          <w:sz w:val="23"/>
          <w:szCs w:val="23"/>
          <w:lang w:eastAsia="en-GB"/>
        </w:rPr>
        <w:t>. It is intended that th</w:t>
      </w:r>
      <w:r w:rsidR="00F42345" w:rsidRPr="007579BF">
        <w:rPr>
          <w:rFonts w:ascii="Arial" w:eastAsia="Calibri" w:hAnsi="Arial" w:cs="Arial"/>
          <w:sz w:val="23"/>
          <w:szCs w:val="23"/>
          <w:lang w:eastAsia="en-GB"/>
        </w:rPr>
        <w:t>is</w:t>
      </w:r>
      <w:r w:rsidR="00094BCD" w:rsidRPr="007579BF">
        <w:rPr>
          <w:rFonts w:ascii="Arial" w:eastAsia="Calibri" w:hAnsi="Arial" w:cs="Arial"/>
          <w:sz w:val="23"/>
          <w:szCs w:val="23"/>
          <w:lang w:eastAsia="en-GB"/>
        </w:rPr>
        <w:t xml:space="preserve"> service will be </w:t>
      </w:r>
      <w:r w:rsidR="000063EB" w:rsidRPr="007579BF">
        <w:rPr>
          <w:rFonts w:ascii="Arial" w:eastAsia="Calibri" w:hAnsi="Arial" w:cs="Arial"/>
          <w:sz w:val="23"/>
          <w:szCs w:val="23"/>
          <w:lang w:eastAsia="en-GB"/>
        </w:rPr>
        <w:t>procured as</w:t>
      </w:r>
      <w:r w:rsidR="00094BCD" w:rsidRPr="007579BF">
        <w:rPr>
          <w:rFonts w:ascii="Arial" w:eastAsia="Calibri" w:hAnsi="Arial" w:cs="Arial"/>
          <w:sz w:val="23"/>
          <w:szCs w:val="23"/>
          <w:lang w:eastAsia="en-GB"/>
        </w:rPr>
        <w:t xml:space="preserve"> </w:t>
      </w:r>
      <w:r w:rsidR="00CB730E" w:rsidRPr="007579BF">
        <w:rPr>
          <w:rFonts w:ascii="Arial" w:eastAsia="Calibri" w:hAnsi="Arial" w:cs="Arial"/>
          <w:sz w:val="23"/>
          <w:szCs w:val="23"/>
          <w:lang w:eastAsia="en-GB"/>
        </w:rPr>
        <w:t xml:space="preserve">three </w:t>
      </w:r>
      <w:r w:rsidR="00094BCD" w:rsidRPr="007579BF">
        <w:rPr>
          <w:rFonts w:ascii="Arial" w:eastAsia="Calibri" w:hAnsi="Arial" w:cs="Arial"/>
          <w:sz w:val="23"/>
          <w:szCs w:val="23"/>
          <w:lang w:eastAsia="en-GB"/>
        </w:rPr>
        <w:t>separate contracts</w:t>
      </w:r>
      <w:r w:rsidR="00171E86" w:rsidRPr="007579BF">
        <w:rPr>
          <w:rFonts w:ascii="Arial" w:eastAsia="Calibri" w:hAnsi="Arial" w:cs="Arial"/>
          <w:sz w:val="23"/>
          <w:szCs w:val="23"/>
          <w:lang w:eastAsia="en-GB"/>
        </w:rPr>
        <w:t xml:space="preserve"> (</w:t>
      </w:r>
      <w:r w:rsidR="006037EE" w:rsidRPr="007579BF">
        <w:rPr>
          <w:rFonts w:ascii="Arial" w:eastAsia="Calibri" w:hAnsi="Arial" w:cs="Arial"/>
          <w:sz w:val="23"/>
          <w:szCs w:val="23"/>
          <w:lang w:eastAsia="en-GB"/>
        </w:rPr>
        <w:t>three lots)</w:t>
      </w:r>
      <w:r w:rsidR="00094BCD" w:rsidRPr="007579BF">
        <w:rPr>
          <w:rFonts w:ascii="Arial" w:eastAsia="Calibri" w:hAnsi="Arial" w:cs="Arial"/>
          <w:sz w:val="23"/>
          <w:szCs w:val="23"/>
          <w:lang w:eastAsia="en-GB"/>
        </w:rPr>
        <w:t xml:space="preserve"> to enable smaller organisations with specific specialities to bid for services. </w:t>
      </w:r>
      <w:r w:rsidR="00007454" w:rsidRPr="007579BF">
        <w:rPr>
          <w:rFonts w:ascii="Arial" w:eastAsia="Calibri" w:hAnsi="Arial" w:cs="Arial"/>
          <w:sz w:val="23"/>
          <w:szCs w:val="23"/>
          <w:lang w:eastAsia="en-GB"/>
        </w:rPr>
        <w:t xml:space="preserve">These lots will work together as part of </w:t>
      </w:r>
      <w:r w:rsidR="006F75F9" w:rsidRPr="007579BF">
        <w:rPr>
          <w:rFonts w:ascii="Arial" w:eastAsia="Calibri" w:hAnsi="Arial" w:cs="Arial"/>
          <w:sz w:val="23"/>
          <w:szCs w:val="23"/>
          <w:lang w:eastAsia="en-GB"/>
        </w:rPr>
        <w:t>an</w:t>
      </w:r>
      <w:r w:rsidR="00007454" w:rsidRPr="007579BF">
        <w:rPr>
          <w:rFonts w:ascii="Arial" w:eastAsia="Calibri" w:hAnsi="Arial" w:cs="Arial"/>
          <w:sz w:val="23"/>
          <w:szCs w:val="23"/>
          <w:lang w:eastAsia="en-GB"/>
        </w:rPr>
        <w:t xml:space="preserve"> alliance. </w:t>
      </w:r>
      <w:r w:rsidR="00094BCD" w:rsidRPr="007579BF">
        <w:rPr>
          <w:rFonts w:ascii="Arial" w:eastAsia="Calibri" w:hAnsi="Arial" w:cs="Arial"/>
          <w:sz w:val="23"/>
          <w:szCs w:val="23"/>
          <w:lang w:eastAsia="en-GB"/>
        </w:rPr>
        <w:t>The three</w:t>
      </w:r>
      <w:r w:rsidR="008477BA" w:rsidRPr="007579BF">
        <w:rPr>
          <w:rFonts w:ascii="Arial" w:eastAsia="Calibri" w:hAnsi="Arial" w:cs="Arial"/>
          <w:sz w:val="23"/>
          <w:szCs w:val="23"/>
          <w:lang w:eastAsia="en-GB"/>
        </w:rPr>
        <w:t xml:space="preserve"> target groups for the</w:t>
      </w:r>
      <w:r w:rsidR="00094BCD" w:rsidRPr="007579BF">
        <w:rPr>
          <w:rFonts w:ascii="Arial" w:eastAsia="Calibri" w:hAnsi="Arial" w:cs="Arial"/>
          <w:sz w:val="23"/>
          <w:szCs w:val="23"/>
          <w:lang w:eastAsia="en-GB"/>
        </w:rPr>
        <w:t xml:space="preserve"> services include:</w:t>
      </w:r>
      <w:r w:rsidR="00094BCD" w:rsidRPr="007579BF">
        <w:t xml:space="preserve"> </w:t>
      </w:r>
    </w:p>
    <w:p w14:paraId="3499CFCC" w14:textId="313B3799" w:rsidR="00094BCD" w:rsidRPr="007579BF" w:rsidRDefault="006037EE" w:rsidP="00094BCD">
      <w:pPr>
        <w:pStyle w:val="ListParagraph"/>
        <w:numPr>
          <w:ilvl w:val="0"/>
          <w:numId w:val="10"/>
        </w:num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Lot 1: </w:t>
      </w:r>
      <w:r w:rsidR="00094BCD" w:rsidRPr="007579BF">
        <w:rPr>
          <w:rFonts w:ascii="Arial" w:eastAsia="Calibri" w:hAnsi="Arial" w:cs="Arial"/>
          <w:sz w:val="23"/>
          <w:szCs w:val="23"/>
          <w:lang w:eastAsia="en-GB"/>
        </w:rPr>
        <w:t>Young People</w:t>
      </w:r>
      <w:r w:rsidR="000146A7" w:rsidRPr="007579BF">
        <w:rPr>
          <w:rFonts w:ascii="Arial" w:eastAsia="Calibri" w:hAnsi="Arial" w:cs="Arial"/>
          <w:sz w:val="23"/>
          <w:szCs w:val="23"/>
          <w:lang w:eastAsia="en-GB"/>
        </w:rPr>
        <w:t>.</w:t>
      </w:r>
    </w:p>
    <w:p w14:paraId="0BC589E6" w14:textId="7CBE727E" w:rsidR="00094BCD" w:rsidRPr="007579BF" w:rsidRDefault="006037EE" w:rsidP="00094BCD">
      <w:pPr>
        <w:pStyle w:val="ListParagraph"/>
        <w:numPr>
          <w:ilvl w:val="0"/>
          <w:numId w:val="10"/>
        </w:num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Lot 2: </w:t>
      </w:r>
      <w:r w:rsidR="00094BCD" w:rsidRPr="007579BF">
        <w:rPr>
          <w:rFonts w:ascii="Arial" w:eastAsia="Calibri" w:hAnsi="Arial" w:cs="Arial"/>
          <w:sz w:val="23"/>
          <w:szCs w:val="23"/>
          <w:lang w:eastAsia="en-GB"/>
        </w:rPr>
        <w:t>Marginalised Groups</w:t>
      </w:r>
      <w:r w:rsidR="00DB5A1D" w:rsidRPr="007579BF">
        <w:rPr>
          <w:rFonts w:ascii="Arial" w:eastAsia="Calibri" w:hAnsi="Arial" w:cs="Arial"/>
          <w:sz w:val="23"/>
          <w:szCs w:val="23"/>
          <w:lang w:eastAsia="en-GB"/>
        </w:rPr>
        <w:t xml:space="preserve"> – Sex workers, LGBTQ+, LD/SEND</w:t>
      </w:r>
      <w:r w:rsidR="00945B89" w:rsidRPr="007579BF">
        <w:rPr>
          <w:rFonts w:ascii="Arial" w:eastAsia="Calibri" w:hAnsi="Arial" w:cs="Arial"/>
          <w:sz w:val="23"/>
          <w:szCs w:val="23"/>
          <w:lang w:eastAsia="en-GB"/>
        </w:rPr>
        <w:t>, recent migrants, rough sleepers</w:t>
      </w:r>
      <w:r w:rsidR="00A742EF" w:rsidRPr="007579BF">
        <w:rPr>
          <w:rFonts w:ascii="Arial" w:eastAsia="Calibri" w:hAnsi="Arial" w:cs="Arial"/>
          <w:sz w:val="23"/>
          <w:szCs w:val="23"/>
          <w:lang w:eastAsia="en-GB"/>
        </w:rPr>
        <w:t>/</w:t>
      </w:r>
      <w:r w:rsidR="000146A7" w:rsidRPr="007579BF">
        <w:rPr>
          <w:rFonts w:ascii="Arial" w:eastAsia="Calibri" w:hAnsi="Arial" w:cs="Arial"/>
          <w:sz w:val="23"/>
          <w:szCs w:val="23"/>
          <w:lang w:eastAsia="en-GB"/>
        </w:rPr>
        <w:t>homeless.</w:t>
      </w:r>
    </w:p>
    <w:p w14:paraId="3447E64A" w14:textId="47D0AABE" w:rsidR="00094BCD" w:rsidRPr="007579BF" w:rsidRDefault="006037EE" w:rsidP="00094BCD">
      <w:pPr>
        <w:pStyle w:val="ListParagraph"/>
        <w:numPr>
          <w:ilvl w:val="0"/>
          <w:numId w:val="10"/>
        </w:num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Lot 3: </w:t>
      </w:r>
      <w:r w:rsidR="00094BCD" w:rsidRPr="007579BF">
        <w:rPr>
          <w:rFonts w:ascii="Arial" w:eastAsia="Calibri" w:hAnsi="Arial" w:cs="Arial"/>
          <w:sz w:val="23"/>
          <w:szCs w:val="23"/>
          <w:lang w:eastAsia="en-GB"/>
        </w:rPr>
        <w:t>Black African</w:t>
      </w:r>
      <w:r w:rsidR="00DB5A1D" w:rsidRPr="007579BF">
        <w:rPr>
          <w:rFonts w:ascii="Arial" w:eastAsia="Calibri" w:hAnsi="Arial" w:cs="Arial"/>
          <w:sz w:val="23"/>
          <w:szCs w:val="23"/>
          <w:lang w:eastAsia="en-GB"/>
        </w:rPr>
        <w:t>, Black Caribbean</w:t>
      </w:r>
      <w:r w:rsidR="00094BCD" w:rsidRPr="007579BF">
        <w:rPr>
          <w:rFonts w:ascii="Arial" w:eastAsia="Calibri" w:hAnsi="Arial" w:cs="Arial"/>
          <w:sz w:val="23"/>
          <w:szCs w:val="23"/>
          <w:lang w:eastAsia="en-GB"/>
        </w:rPr>
        <w:t>, Latin and multi-ethnic communities</w:t>
      </w:r>
      <w:r w:rsidR="000146A7" w:rsidRPr="007579BF">
        <w:rPr>
          <w:rFonts w:ascii="Arial" w:eastAsia="Calibri" w:hAnsi="Arial" w:cs="Arial"/>
          <w:sz w:val="23"/>
          <w:szCs w:val="23"/>
          <w:lang w:eastAsia="en-GB"/>
        </w:rPr>
        <w:t>.</w:t>
      </w:r>
    </w:p>
    <w:p w14:paraId="455A8564" w14:textId="77777777" w:rsidR="00094BCD" w:rsidRPr="007579BF" w:rsidRDefault="00094BCD" w:rsidP="00094BCD">
      <w:pPr>
        <w:spacing w:after="0" w:line="240" w:lineRule="auto"/>
        <w:jc w:val="both"/>
        <w:outlineLvl w:val="1"/>
        <w:rPr>
          <w:rFonts w:ascii="Arial" w:eastAsia="Calibri" w:hAnsi="Arial" w:cs="Arial"/>
          <w:sz w:val="23"/>
          <w:szCs w:val="23"/>
          <w:lang w:eastAsia="en-GB"/>
        </w:rPr>
      </w:pPr>
    </w:p>
    <w:p w14:paraId="3CBC255F" w14:textId="43C2415E" w:rsidR="00094BCD" w:rsidRPr="007579BF" w:rsidRDefault="00094BCD" w:rsidP="00094BCD">
      <w:p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In addition to these priority groups, we expect services to work with a wide range of vulnerable groups across </w:t>
      </w:r>
      <w:r w:rsidR="005E56A1" w:rsidRPr="007579BF">
        <w:rPr>
          <w:rFonts w:ascii="Arial" w:eastAsia="Calibri" w:hAnsi="Arial" w:cs="Arial"/>
          <w:sz w:val="23"/>
          <w:szCs w:val="23"/>
          <w:lang w:eastAsia="en-GB"/>
        </w:rPr>
        <w:t>LSL</w:t>
      </w:r>
      <w:r w:rsidRPr="007579BF">
        <w:rPr>
          <w:rFonts w:ascii="Arial" w:eastAsia="Calibri" w:hAnsi="Arial" w:cs="Arial"/>
          <w:sz w:val="23"/>
          <w:szCs w:val="23"/>
          <w:lang w:eastAsia="en-GB"/>
        </w:rPr>
        <w:t xml:space="preserve"> that are disproportionately at risk of sexual ill health.</w:t>
      </w:r>
    </w:p>
    <w:p w14:paraId="503390F4" w14:textId="77777777" w:rsidR="00094BCD" w:rsidRPr="007579BF" w:rsidRDefault="00094BCD" w:rsidP="004129DB">
      <w:pPr>
        <w:spacing w:after="0" w:line="240" w:lineRule="auto"/>
        <w:jc w:val="both"/>
        <w:outlineLvl w:val="1"/>
        <w:rPr>
          <w:rFonts w:ascii="Arial" w:eastAsia="Calibri" w:hAnsi="Arial" w:cs="Arial"/>
          <w:sz w:val="23"/>
          <w:szCs w:val="23"/>
          <w:lang w:eastAsia="en-GB"/>
        </w:rPr>
      </w:pPr>
    </w:p>
    <w:p w14:paraId="7DAD583D" w14:textId="26912996" w:rsidR="00C65F9E" w:rsidRPr="007579BF" w:rsidRDefault="00C65F9E" w:rsidP="00C65F9E">
      <w:p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The Services aim to address the outcomes highlighted in the Sexual and Reproductive Health Strategy 2019–24:</w:t>
      </w:r>
    </w:p>
    <w:p w14:paraId="68D3C827" w14:textId="66185722" w:rsidR="00C65F9E" w:rsidRPr="007579BF" w:rsidRDefault="00C65F9E" w:rsidP="00286D19">
      <w:pPr>
        <w:pStyle w:val="ListParagraph"/>
        <w:numPr>
          <w:ilvl w:val="0"/>
          <w:numId w:val="7"/>
        </w:num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Healthy and fulfilling sexual </w:t>
      </w:r>
      <w:r w:rsidR="0098567F" w:rsidRPr="007579BF">
        <w:rPr>
          <w:rFonts w:ascii="Arial" w:eastAsia="Calibri" w:hAnsi="Arial" w:cs="Arial"/>
          <w:sz w:val="23"/>
          <w:szCs w:val="23"/>
          <w:lang w:eastAsia="en-GB"/>
        </w:rPr>
        <w:t>relationships.</w:t>
      </w:r>
    </w:p>
    <w:p w14:paraId="1FB25DD5" w14:textId="4ED39296" w:rsidR="00C65F9E" w:rsidRPr="007579BF" w:rsidRDefault="00C65F9E" w:rsidP="00286D19">
      <w:pPr>
        <w:pStyle w:val="ListParagraph"/>
        <w:numPr>
          <w:ilvl w:val="0"/>
          <w:numId w:val="7"/>
        </w:num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Good reproductive health across the life course</w:t>
      </w:r>
      <w:r w:rsidR="0098567F" w:rsidRPr="007579BF">
        <w:rPr>
          <w:rFonts w:ascii="Arial" w:eastAsia="Calibri" w:hAnsi="Arial" w:cs="Arial"/>
          <w:sz w:val="23"/>
          <w:szCs w:val="23"/>
          <w:lang w:eastAsia="en-GB"/>
        </w:rPr>
        <w:t>.</w:t>
      </w:r>
    </w:p>
    <w:p w14:paraId="18C669CE" w14:textId="25AB592A" w:rsidR="00C65F9E" w:rsidRPr="007579BF" w:rsidRDefault="00C65F9E" w:rsidP="00286D19">
      <w:pPr>
        <w:pStyle w:val="ListParagraph"/>
        <w:numPr>
          <w:ilvl w:val="0"/>
          <w:numId w:val="7"/>
        </w:num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High quality and innovative STI testing and treatment</w:t>
      </w:r>
      <w:r w:rsidR="0098567F" w:rsidRPr="007579BF">
        <w:rPr>
          <w:rFonts w:ascii="Arial" w:eastAsia="Calibri" w:hAnsi="Arial" w:cs="Arial"/>
          <w:sz w:val="23"/>
          <w:szCs w:val="23"/>
          <w:lang w:eastAsia="en-GB"/>
        </w:rPr>
        <w:t>.</w:t>
      </w:r>
    </w:p>
    <w:p w14:paraId="1E4F7347" w14:textId="39885D7A" w:rsidR="00C65F9E" w:rsidRPr="007579BF" w:rsidRDefault="00C65F9E" w:rsidP="00C65F9E">
      <w:pPr>
        <w:pStyle w:val="ListParagraph"/>
        <w:numPr>
          <w:ilvl w:val="0"/>
          <w:numId w:val="7"/>
        </w:num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Living well with HIV</w:t>
      </w:r>
      <w:r w:rsidR="0098567F" w:rsidRPr="007579BF">
        <w:rPr>
          <w:rFonts w:ascii="Arial" w:eastAsia="Calibri" w:hAnsi="Arial" w:cs="Arial"/>
          <w:sz w:val="23"/>
          <w:szCs w:val="23"/>
          <w:lang w:eastAsia="en-GB"/>
        </w:rPr>
        <w:t>.</w:t>
      </w:r>
    </w:p>
    <w:p w14:paraId="6BE091CC" w14:textId="2BFF98B8" w:rsidR="004129DB" w:rsidRPr="007579BF" w:rsidRDefault="004129DB" w:rsidP="006249ED">
      <w:pPr>
        <w:spacing w:after="0" w:line="240" w:lineRule="auto"/>
        <w:jc w:val="both"/>
        <w:outlineLvl w:val="1"/>
        <w:rPr>
          <w:rFonts w:ascii="Arial" w:eastAsia="Calibri" w:hAnsi="Arial" w:cs="Arial"/>
          <w:sz w:val="23"/>
          <w:szCs w:val="23"/>
          <w:lang w:eastAsia="en-GB"/>
        </w:rPr>
      </w:pPr>
    </w:p>
    <w:p w14:paraId="0DF47570" w14:textId="62ED3DDA" w:rsidR="004129DB" w:rsidRPr="007579BF" w:rsidRDefault="004129DB" w:rsidP="006249ED">
      <w:p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 xml:space="preserve">The outreach service will be an integral part of the wider sexual health system in LSL and will serve as the ‘front door’ that will bring the appropriate services closer to the identified priority population groups. Empowerment and improving knowledge to enable them to make informed decisions about their sexual health are also critical to the design of these services. The service specification will ensure that the providers will deliver outreach interventions that will contribute to improving the sexual and reproductive health outcomes </w:t>
      </w:r>
      <w:r w:rsidRPr="007579BF">
        <w:rPr>
          <w:rFonts w:ascii="Arial" w:eastAsia="Calibri" w:hAnsi="Arial" w:cs="Arial"/>
          <w:sz w:val="23"/>
          <w:szCs w:val="23"/>
          <w:lang w:eastAsia="en-GB"/>
        </w:rPr>
        <w:lastRenderedPageBreak/>
        <w:t xml:space="preserve">for their target population. </w:t>
      </w:r>
      <w:r w:rsidR="00B3067C" w:rsidRPr="007579BF">
        <w:rPr>
          <w:rFonts w:ascii="Arial" w:eastAsia="Calibri" w:hAnsi="Arial" w:cs="Arial"/>
          <w:sz w:val="23"/>
          <w:szCs w:val="23"/>
          <w:lang w:eastAsia="en-GB"/>
        </w:rPr>
        <w:t xml:space="preserve">The </w:t>
      </w:r>
      <w:r w:rsidR="00F42345" w:rsidRPr="007579BF">
        <w:rPr>
          <w:rFonts w:ascii="Arial" w:eastAsia="Calibri" w:hAnsi="Arial" w:cs="Arial"/>
          <w:sz w:val="23"/>
          <w:szCs w:val="23"/>
          <w:lang w:eastAsia="en-GB"/>
        </w:rPr>
        <w:t>service</w:t>
      </w:r>
      <w:r w:rsidR="00B3067C" w:rsidRPr="007579BF">
        <w:rPr>
          <w:rFonts w:ascii="Arial" w:eastAsia="Calibri" w:hAnsi="Arial" w:cs="Arial"/>
          <w:sz w:val="23"/>
          <w:szCs w:val="23"/>
          <w:lang w:eastAsia="en-GB"/>
        </w:rPr>
        <w:t xml:space="preserve"> will work closely with the NHS Trusts delivering the sexual health specialist clinics and primary care services, through a service coordinator function.</w:t>
      </w:r>
    </w:p>
    <w:p w14:paraId="5941D1BF" w14:textId="77777777" w:rsidR="000B356C" w:rsidRPr="007579BF" w:rsidRDefault="000B356C" w:rsidP="006249ED">
      <w:pPr>
        <w:spacing w:after="0" w:line="240" w:lineRule="auto"/>
        <w:jc w:val="both"/>
        <w:outlineLvl w:val="1"/>
        <w:rPr>
          <w:rFonts w:ascii="Arial" w:eastAsia="Calibri" w:hAnsi="Arial" w:cs="Arial"/>
          <w:sz w:val="23"/>
          <w:szCs w:val="23"/>
          <w:lang w:eastAsia="en-GB"/>
        </w:rPr>
      </w:pPr>
    </w:p>
    <w:p w14:paraId="7FACB4E3" w14:textId="3E59EDB9" w:rsidR="000B356C" w:rsidRPr="007579BF" w:rsidRDefault="00563C7D" w:rsidP="006249ED">
      <w:pPr>
        <w:spacing w:after="0" w:line="240" w:lineRule="auto"/>
        <w:jc w:val="both"/>
        <w:outlineLvl w:val="1"/>
        <w:rPr>
          <w:rFonts w:ascii="Arial" w:eastAsia="Calibri" w:hAnsi="Arial" w:cs="Arial"/>
          <w:sz w:val="23"/>
          <w:szCs w:val="23"/>
          <w:lang w:eastAsia="en-GB"/>
        </w:rPr>
      </w:pPr>
      <w:r w:rsidRPr="007579BF">
        <w:rPr>
          <w:rFonts w:ascii="Arial" w:eastAsia="Calibri" w:hAnsi="Arial" w:cs="Arial"/>
          <w:sz w:val="23"/>
          <w:szCs w:val="23"/>
          <w:lang w:eastAsia="en-GB"/>
        </w:rPr>
        <w:t>The Authorities encourage joint bids for each lot, highlighting the value of collaboration to unite diverse skills for the betterment of LSL residents. All relevant organisations, especially local ones across LSL, are welcome to join. Providers can submit bids for multiple lots. The awarded organisations will together form the Sexual Health Outreach Service Alliance.</w:t>
      </w:r>
    </w:p>
    <w:p w14:paraId="27D95510" w14:textId="77777777" w:rsidR="00563C7D" w:rsidRPr="007579BF" w:rsidRDefault="00563C7D" w:rsidP="006249ED">
      <w:pPr>
        <w:spacing w:after="0" w:line="240" w:lineRule="auto"/>
        <w:jc w:val="both"/>
        <w:outlineLvl w:val="1"/>
        <w:rPr>
          <w:rFonts w:ascii="Arial" w:eastAsia="Calibri" w:hAnsi="Arial" w:cs="Arial"/>
          <w:sz w:val="23"/>
          <w:szCs w:val="23"/>
          <w:lang w:eastAsia="en-GB"/>
        </w:rPr>
      </w:pPr>
    </w:p>
    <w:p w14:paraId="742DB602" w14:textId="1A0D4A58" w:rsidR="00953F15" w:rsidRPr="007579BF" w:rsidRDefault="00953F15" w:rsidP="00953F15">
      <w:pPr>
        <w:spacing w:after="0" w:line="240" w:lineRule="auto"/>
        <w:jc w:val="both"/>
        <w:rPr>
          <w:rFonts w:ascii="Arial" w:eastAsia="Calibri" w:hAnsi="Arial" w:cs="Arial"/>
          <w:sz w:val="23"/>
          <w:szCs w:val="23"/>
          <w:lang w:eastAsia="en-GB"/>
        </w:rPr>
      </w:pPr>
      <w:r w:rsidRPr="007579BF">
        <w:rPr>
          <w:rFonts w:ascii="Arial" w:eastAsia="Calibri" w:hAnsi="Arial" w:cs="Arial"/>
          <w:sz w:val="23"/>
          <w:szCs w:val="23"/>
          <w:lang w:val="en-US" w:eastAsia="en-GB"/>
        </w:rPr>
        <w:t>The London Borough</w:t>
      </w:r>
      <w:r w:rsidR="00DB5A1D" w:rsidRPr="007579BF">
        <w:rPr>
          <w:rFonts w:ascii="Arial" w:eastAsia="Calibri" w:hAnsi="Arial" w:cs="Arial"/>
          <w:sz w:val="23"/>
          <w:szCs w:val="23"/>
          <w:lang w:val="en-US" w:eastAsia="en-GB"/>
        </w:rPr>
        <w:t>s</w:t>
      </w:r>
      <w:r w:rsidRPr="007579BF">
        <w:rPr>
          <w:rFonts w:ascii="Arial" w:eastAsia="Calibri" w:hAnsi="Arial" w:cs="Arial"/>
          <w:sz w:val="23"/>
          <w:szCs w:val="23"/>
          <w:lang w:val="en-US" w:eastAsia="en-GB"/>
        </w:rPr>
        <w:t xml:space="preserve"> of Lambeth</w:t>
      </w:r>
      <w:r w:rsidR="00DB5A1D" w:rsidRPr="007579BF">
        <w:rPr>
          <w:rFonts w:ascii="Arial" w:eastAsia="Calibri" w:hAnsi="Arial" w:cs="Arial"/>
          <w:sz w:val="23"/>
          <w:szCs w:val="23"/>
          <w:lang w:val="en-US" w:eastAsia="en-GB"/>
        </w:rPr>
        <w:t xml:space="preserve">, </w:t>
      </w:r>
      <w:r w:rsidR="000D3AC1" w:rsidRPr="007579BF">
        <w:rPr>
          <w:rFonts w:ascii="Arial" w:eastAsia="Calibri" w:hAnsi="Arial" w:cs="Arial"/>
          <w:sz w:val="23"/>
          <w:szCs w:val="23"/>
          <w:lang w:val="en-US" w:eastAsia="en-GB"/>
        </w:rPr>
        <w:t xml:space="preserve">Southwark </w:t>
      </w:r>
      <w:r w:rsidR="00DB5A1D" w:rsidRPr="007579BF">
        <w:rPr>
          <w:rFonts w:ascii="Arial" w:eastAsia="Calibri" w:hAnsi="Arial" w:cs="Arial"/>
          <w:sz w:val="23"/>
          <w:szCs w:val="23"/>
          <w:lang w:val="en-US" w:eastAsia="en-GB"/>
        </w:rPr>
        <w:t xml:space="preserve">and Lewisham </w:t>
      </w:r>
      <w:r w:rsidR="00D62523" w:rsidRPr="007579BF">
        <w:rPr>
          <w:rFonts w:ascii="Arial" w:eastAsia="Calibri" w:hAnsi="Arial" w:cs="Arial"/>
          <w:sz w:val="23"/>
          <w:szCs w:val="23"/>
          <w:lang w:eastAsia="en-GB"/>
        </w:rPr>
        <w:t xml:space="preserve">will be hosting a </w:t>
      </w:r>
      <w:r w:rsidR="001712C9" w:rsidRPr="007579BF">
        <w:rPr>
          <w:rFonts w:ascii="Arial" w:eastAsia="Calibri" w:hAnsi="Arial" w:cs="Arial"/>
          <w:sz w:val="23"/>
          <w:szCs w:val="23"/>
          <w:lang w:eastAsia="en-GB"/>
        </w:rPr>
        <w:t xml:space="preserve">market engagement and </w:t>
      </w:r>
      <w:r w:rsidR="00D62523" w:rsidRPr="007579BF">
        <w:rPr>
          <w:rFonts w:ascii="Arial" w:eastAsia="Calibri" w:hAnsi="Arial" w:cs="Arial"/>
          <w:sz w:val="23"/>
          <w:szCs w:val="23"/>
          <w:lang w:eastAsia="en-GB"/>
        </w:rPr>
        <w:t>networking event on the following date:</w:t>
      </w:r>
    </w:p>
    <w:p w14:paraId="18AC6490" w14:textId="77777777" w:rsidR="00953F15" w:rsidRPr="007579BF" w:rsidRDefault="00953F15" w:rsidP="00953F15">
      <w:pPr>
        <w:spacing w:after="0" w:line="240" w:lineRule="auto"/>
        <w:jc w:val="both"/>
        <w:rPr>
          <w:rFonts w:ascii="Arial" w:eastAsia="Calibri" w:hAnsi="Arial" w:cs="Arial"/>
          <w:sz w:val="23"/>
          <w:szCs w:val="23"/>
          <w:lang w:eastAsia="en-GB"/>
        </w:rPr>
      </w:pPr>
    </w:p>
    <w:p w14:paraId="45969495" w14:textId="2C92B241" w:rsidR="0004068B" w:rsidRDefault="00D67B0A" w:rsidP="00953F15">
      <w:pPr>
        <w:numPr>
          <w:ilvl w:val="0"/>
          <w:numId w:val="1"/>
        </w:numPr>
        <w:spacing w:after="0" w:line="240" w:lineRule="auto"/>
        <w:jc w:val="both"/>
        <w:rPr>
          <w:rFonts w:ascii="Arial" w:eastAsia="Times New Roman" w:hAnsi="Arial" w:cs="Arial"/>
          <w:b/>
          <w:bCs/>
          <w:sz w:val="23"/>
          <w:szCs w:val="23"/>
          <w:lang w:eastAsia="en-GB"/>
        </w:rPr>
      </w:pPr>
      <w:r>
        <w:rPr>
          <w:rFonts w:ascii="Arial" w:eastAsia="Times New Roman" w:hAnsi="Arial" w:cs="Arial"/>
          <w:b/>
          <w:bCs/>
          <w:sz w:val="23"/>
          <w:szCs w:val="23"/>
          <w:lang w:eastAsia="en-GB"/>
        </w:rPr>
        <w:t xml:space="preserve">Date: </w:t>
      </w:r>
      <w:r w:rsidR="00C701FC" w:rsidRPr="007579BF">
        <w:rPr>
          <w:rFonts w:ascii="Arial" w:eastAsia="Times New Roman" w:hAnsi="Arial" w:cs="Arial"/>
          <w:b/>
          <w:bCs/>
          <w:sz w:val="23"/>
          <w:szCs w:val="23"/>
          <w:lang w:eastAsia="en-GB"/>
        </w:rPr>
        <w:t>Tuesday 16</w:t>
      </w:r>
      <w:r w:rsidR="00C701FC" w:rsidRPr="007579BF">
        <w:rPr>
          <w:rFonts w:ascii="Arial" w:eastAsia="Times New Roman" w:hAnsi="Arial" w:cs="Arial"/>
          <w:b/>
          <w:bCs/>
          <w:sz w:val="23"/>
          <w:szCs w:val="23"/>
          <w:vertAlign w:val="superscript"/>
          <w:lang w:eastAsia="en-GB"/>
        </w:rPr>
        <w:t>th</w:t>
      </w:r>
      <w:r w:rsidR="00C701FC" w:rsidRPr="007579BF">
        <w:rPr>
          <w:rFonts w:ascii="Arial" w:eastAsia="Times New Roman" w:hAnsi="Arial" w:cs="Arial"/>
          <w:b/>
          <w:bCs/>
          <w:sz w:val="23"/>
          <w:szCs w:val="23"/>
          <w:lang w:eastAsia="en-GB"/>
        </w:rPr>
        <w:t xml:space="preserve"> January</w:t>
      </w:r>
      <w:r w:rsidR="0004068B">
        <w:rPr>
          <w:rFonts w:ascii="Arial" w:eastAsia="Times New Roman" w:hAnsi="Arial" w:cs="Arial"/>
          <w:b/>
          <w:bCs/>
          <w:sz w:val="23"/>
          <w:szCs w:val="23"/>
          <w:lang w:eastAsia="en-GB"/>
        </w:rPr>
        <w:t xml:space="preserve"> 2024</w:t>
      </w:r>
    </w:p>
    <w:p w14:paraId="289AA947" w14:textId="4B5B561F" w:rsidR="00953F15" w:rsidRDefault="0004068B" w:rsidP="00953F15">
      <w:pPr>
        <w:numPr>
          <w:ilvl w:val="0"/>
          <w:numId w:val="1"/>
        </w:numPr>
        <w:spacing w:after="0" w:line="240" w:lineRule="auto"/>
        <w:jc w:val="both"/>
        <w:rPr>
          <w:rFonts w:ascii="Arial" w:eastAsia="Times New Roman" w:hAnsi="Arial" w:cs="Arial"/>
          <w:b/>
          <w:bCs/>
          <w:sz w:val="23"/>
          <w:szCs w:val="23"/>
          <w:lang w:eastAsia="en-GB"/>
        </w:rPr>
      </w:pPr>
      <w:r>
        <w:rPr>
          <w:rFonts w:ascii="Arial" w:eastAsia="Times New Roman" w:hAnsi="Arial" w:cs="Arial"/>
          <w:b/>
          <w:bCs/>
          <w:sz w:val="23"/>
          <w:szCs w:val="23"/>
          <w:lang w:eastAsia="en-GB"/>
        </w:rPr>
        <w:t xml:space="preserve">Time: </w:t>
      </w:r>
      <w:r w:rsidR="00C701FC" w:rsidRPr="007579BF">
        <w:rPr>
          <w:rFonts w:ascii="Arial" w:eastAsia="Times New Roman" w:hAnsi="Arial" w:cs="Arial"/>
          <w:b/>
          <w:bCs/>
          <w:sz w:val="23"/>
          <w:szCs w:val="23"/>
          <w:lang w:eastAsia="en-GB"/>
        </w:rPr>
        <w:t>9.30am</w:t>
      </w:r>
      <w:r w:rsidR="00953F15" w:rsidRPr="007579BF">
        <w:rPr>
          <w:rFonts w:ascii="Arial" w:eastAsia="Times New Roman" w:hAnsi="Arial" w:cs="Arial"/>
          <w:b/>
          <w:bCs/>
          <w:sz w:val="23"/>
          <w:szCs w:val="23"/>
          <w:lang w:eastAsia="en-GB"/>
        </w:rPr>
        <w:t xml:space="preserve"> – </w:t>
      </w:r>
      <w:r w:rsidR="00C701FC" w:rsidRPr="007579BF">
        <w:rPr>
          <w:rFonts w:ascii="Arial" w:eastAsia="Times New Roman" w:hAnsi="Arial" w:cs="Arial"/>
          <w:b/>
          <w:bCs/>
          <w:sz w:val="23"/>
          <w:szCs w:val="23"/>
          <w:lang w:eastAsia="en-GB"/>
        </w:rPr>
        <w:t>12</w:t>
      </w:r>
      <w:r w:rsidR="00953F15" w:rsidRPr="007579BF">
        <w:rPr>
          <w:rFonts w:ascii="Arial" w:eastAsia="Times New Roman" w:hAnsi="Arial" w:cs="Arial"/>
          <w:b/>
          <w:bCs/>
          <w:sz w:val="23"/>
          <w:szCs w:val="23"/>
          <w:lang w:eastAsia="en-GB"/>
        </w:rPr>
        <w:t>pm</w:t>
      </w:r>
    </w:p>
    <w:p w14:paraId="373A1BA0" w14:textId="2DC63915" w:rsidR="00D67B0A" w:rsidRPr="007579BF" w:rsidRDefault="00D67B0A" w:rsidP="00953F15">
      <w:pPr>
        <w:numPr>
          <w:ilvl w:val="0"/>
          <w:numId w:val="1"/>
        </w:numPr>
        <w:spacing w:after="0" w:line="240" w:lineRule="auto"/>
        <w:jc w:val="both"/>
        <w:rPr>
          <w:rFonts w:ascii="Arial" w:eastAsia="Times New Roman" w:hAnsi="Arial" w:cs="Arial"/>
          <w:b/>
          <w:bCs/>
          <w:sz w:val="23"/>
          <w:szCs w:val="23"/>
          <w:lang w:eastAsia="en-GB"/>
        </w:rPr>
      </w:pPr>
      <w:r>
        <w:rPr>
          <w:rFonts w:ascii="Arial" w:eastAsia="Times New Roman" w:hAnsi="Arial" w:cs="Arial"/>
          <w:b/>
          <w:bCs/>
          <w:sz w:val="23"/>
          <w:szCs w:val="23"/>
          <w:lang w:eastAsia="en-GB"/>
        </w:rPr>
        <w:t xml:space="preserve">Location: </w:t>
      </w:r>
      <w:r w:rsidR="002879C7">
        <w:rPr>
          <w:rFonts w:ascii="Arial" w:eastAsia="Times New Roman" w:hAnsi="Arial" w:cs="Arial"/>
          <w:b/>
          <w:bCs/>
          <w:sz w:val="23"/>
          <w:szCs w:val="23"/>
          <w:lang w:eastAsia="en-GB"/>
        </w:rPr>
        <w:t>Lambeth</w:t>
      </w:r>
      <w:r w:rsidR="00201CF7">
        <w:rPr>
          <w:rFonts w:ascii="Arial" w:eastAsia="Times New Roman" w:hAnsi="Arial" w:cs="Arial"/>
          <w:b/>
          <w:bCs/>
          <w:sz w:val="23"/>
          <w:szCs w:val="23"/>
          <w:lang w:eastAsia="en-GB"/>
        </w:rPr>
        <w:t xml:space="preserve"> Assembly Hall</w:t>
      </w:r>
    </w:p>
    <w:p w14:paraId="50FE2095" w14:textId="4034C38E" w:rsidR="00FA357D" w:rsidRPr="007579BF" w:rsidRDefault="00FA357D" w:rsidP="00387390">
      <w:pPr>
        <w:spacing w:after="0" w:line="240" w:lineRule="auto"/>
        <w:jc w:val="both"/>
        <w:rPr>
          <w:rFonts w:ascii="Arial" w:eastAsia="Calibri" w:hAnsi="Arial" w:cs="Arial"/>
          <w:sz w:val="23"/>
          <w:szCs w:val="23"/>
          <w:lang w:eastAsia="en-GB"/>
        </w:rPr>
      </w:pPr>
    </w:p>
    <w:p w14:paraId="1A801C77" w14:textId="295FA819" w:rsidR="00FA357D" w:rsidRPr="007579BF" w:rsidRDefault="00B74AAA" w:rsidP="00FA357D">
      <w:pPr>
        <w:spacing w:after="0" w:line="240" w:lineRule="auto"/>
        <w:jc w:val="both"/>
        <w:rPr>
          <w:rFonts w:ascii="Arial" w:eastAsia="Calibri" w:hAnsi="Arial" w:cs="Arial"/>
          <w:sz w:val="23"/>
          <w:szCs w:val="23"/>
          <w:lang w:eastAsia="en-GB"/>
        </w:rPr>
      </w:pPr>
      <w:r w:rsidRPr="007579BF">
        <w:rPr>
          <w:rFonts w:ascii="Arial" w:eastAsia="Calibri" w:hAnsi="Arial" w:cs="Arial"/>
          <w:sz w:val="23"/>
          <w:szCs w:val="23"/>
          <w:lang w:eastAsia="en-GB"/>
        </w:rPr>
        <w:t>The event will aim</w:t>
      </w:r>
      <w:r w:rsidR="00FA357D" w:rsidRPr="007579BF">
        <w:rPr>
          <w:rFonts w:ascii="Arial" w:eastAsia="Calibri" w:hAnsi="Arial" w:cs="Arial"/>
          <w:sz w:val="23"/>
          <w:szCs w:val="23"/>
          <w:lang w:eastAsia="en-GB"/>
        </w:rPr>
        <w:t xml:space="preserve"> to provide an opportunity for organisations</w:t>
      </w:r>
      <w:r w:rsidR="00811D7A" w:rsidRPr="007579BF">
        <w:rPr>
          <w:rFonts w:ascii="Arial" w:eastAsia="Calibri" w:hAnsi="Arial" w:cs="Arial"/>
          <w:sz w:val="23"/>
          <w:szCs w:val="23"/>
          <w:lang w:eastAsia="en-GB"/>
        </w:rPr>
        <w:t xml:space="preserve"> working in sexual health</w:t>
      </w:r>
      <w:r w:rsidRPr="007579BF">
        <w:rPr>
          <w:rFonts w:ascii="Arial" w:eastAsia="Calibri" w:hAnsi="Arial" w:cs="Arial"/>
          <w:sz w:val="23"/>
          <w:szCs w:val="23"/>
          <w:lang w:eastAsia="en-GB"/>
        </w:rPr>
        <w:t xml:space="preserve"> or related fields</w:t>
      </w:r>
      <w:r w:rsidR="00FA357D" w:rsidRPr="007579BF">
        <w:rPr>
          <w:rFonts w:ascii="Arial" w:eastAsia="Calibri" w:hAnsi="Arial" w:cs="Arial"/>
          <w:sz w:val="23"/>
          <w:szCs w:val="23"/>
          <w:lang w:eastAsia="en-GB"/>
        </w:rPr>
        <w:t xml:space="preserve"> to connect.</w:t>
      </w:r>
      <w:r w:rsidR="00946EFF" w:rsidRPr="007579BF">
        <w:rPr>
          <w:rFonts w:ascii="Arial" w:eastAsia="Calibri" w:hAnsi="Arial" w:cs="Arial"/>
          <w:sz w:val="23"/>
          <w:szCs w:val="23"/>
          <w:lang w:eastAsia="en-GB"/>
        </w:rPr>
        <w:t xml:space="preserve"> We are asking </w:t>
      </w:r>
      <w:r w:rsidR="0EACCAE7" w:rsidRPr="007579BF">
        <w:rPr>
          <w:rFonts w:ascii="Arial" w:eastAsia="Calibri" w:hAnsi="Arial" w:cs="Arial"/>
          <w:sz w:val="23"/>
          <w:szCs w:val="23"/>
          <w:lang w:eastAsia="en-GB"/>
        </w:rPr>
        <w:t>that you</w:t>
      </w:r>
      <w:r w:rsidR="00A416D0" w:rsidRPr="007579BF">
        <w:rPr>
          <w:rFonts w:ascii="Arial" w:eastAsia="Calibri" w:hAnsi="Arial" w:cs="Arial"/>
          <w:sz w:val="23"/>
          <w:szCs w:val="23"/>
          <w:lang w:eastAsia="en-GB"/>
        </w:rPr>
        <w:t xml:space="preserve"> </w:t>
      </w:r>
      <w:r w:rsidR="00946EFF" w:rsidRPr="007579BF">
        <w:rPr>
          <w:rFonts w:ascii="Arial" w:eastAsia="Calibri" w:hAnsi="Arial" w:cs="Arial"/>
          <w:sz w:val="23"/>
          <w:szCs w:val="23"/>
          <w:lang w:eastAsia="en-GB"/>
        </w:rPr>
        <w:t>come along with some resources (leaflets/posters) on your service which you can display and share and most importantly come prepared to meet and talk to</w:t>
      </w:r>
      <w:r w:rsidR="005728E9" w:rsidRPr="007579BF">
        <w:rPr>
          <w:rFonts w:ascii="Arial" w:eastAsia="Calibri" w:hAnsi="Arial" w:cs="Arial"/>
          <w:sz w:val="23"/>
          <w:szCs w:val="23"/>
          <w:lang w:eastAsia="en-GB"/>
        </w:rPr>
        <w:t xml:space="preserve"> us and</w:t>
      </w:r>
      <w:r w:rsidR="00946EFF" w:rsidRPr="007579BF">
        <w:rPr>
          <w:rFonts w:ascii="Arial" w:eastAsia="Calibri" w:hAnsi="Arial" w:cs="Arial"/>
          <w:sz w:val="23"/>
          <w:szCs w:val="23"/>
          <w:lang w:eastAsia="en-GB"/>
        </w:rPr>
        <w:t xml:space="preserve"> other providers.</w:t>
      </w:r>
    </w:p>
    <w:p w14:paraId="2DDD8B07" w14:textId="77777777" w:rsidR="00FA357D" w:rsidRPr="00EB74CF" w:rsidRDefault="00FA357D" w:rsidP="00FA357D">
      <w:pPr>
        <w:spacing w:after="0" w:line="240" w:lineRule="auto"/>
        <w:jc w:val="both"/>
        <w:rPr>
          <w:rFonts w:ascii="Arial" w:eastAsia="Calibri" w:hAnsi="Arial" w:cs="Arial"/>
          <w:color w:val="3A3A3A"/>
          <w:sz w:val="23"/>
          <w:szCs w:val="23"/>
          <w:lang w:eastAsia="en-GB"/>
        </w:rPr>
      </w:pPr>
    </w:p>
    <w:p w14:paraId="0D429861" w14:textId="14831649" w:rsidR="00946EFF" w:rsidRPr="00236F0E" w:rsidRDefault="00946EFF" w:rsidP="00387390">
      <w:pPr>
        <w:spacing w:after="0" w:line="240" w:lineRule="auto"/>
        <w:jc w:val="both"/>
        <w:rPr>
          <w:rFonts w:ascii="Arial" w:eastAsia="Calibri" w:hAnsi="Arial" w:cs="Arial"/>
          <w:sz w:val="23"/>
          <w:szCs w:val="23"/>
          <w:lang w:eastAsia="en-GB"/>
        </w:rPr>
      </w:pPr>
      <w:bookmarkStart w:id="0" w:name="_Hlk124324724"/>
      <w:r w:rsidRPr="00236F0E">
        <w:rPr>
          <w:rFonts w:ascii="Arial" w:eastAsia="Calibri" w:hAnsi="Arial" w:cs="Arial"/>
          <w:sz w:val="23"/>
          <w:szCs w:val="23"/>
          <w:lang w:eastAsia="en-GB"/>
        </w:rPr>
        <w:t xml:space="preserve">The </w:t>
      </w:r>
      <w:r w:rsidR="00AC61EE" w:rsidRPr="00236F0E">
        <w:rPr>
          <w:rFonts w:ascii="Arial" w:eastAsia="Calibri" w:hAnsi="Arial" w:cs="Arial"/>
          <w:sz w:val="23"/>
          <w:szCs w:val="23"/>
          <w:lang w:eastAsia="en-GB"/>
        </w:rPr>
        <w:t>agenda</w:t>
      </w:r>
      <w:r w:rsidRPr="00236F0E">
        <w:rPr>
          <w:rFonts w:ascii="Arial" w:eastAsia="Calibri" w:hAnsi="Arial" w:cs="Arial"/>
          <w:sz w:val="23"/>
          <w:szCs w:val="23"/>
          <w:lang w:eastAsia="en-GB"/>
        </w:rPr>
        <w:t xml:space="preserve"> for the event:</w:t>
      </w:r>
    </w:p>
    <w:p w14:paraId="05CFEE66" w14:textId="77777777" w:rsidR="003A7DCB" w:rsidRPr="00EB74CF" w:rsidRDefault="003A7DCB" w:rsidP="00387390">
      <w:pPr>
        <w:spacing w:after="0" w:line="240" w:lineRule="auto"/>
        <w:jc w:val="both"/>
        <w:rPr>
          <w:rFonts w:ascii="Arial" w:eastAsia="Calibri" w:hAnsi="Arial" w:cs="Arial"/>
          <w:color w:val="3A3A3A"/>
          <w:sz w:val="23"/>
          <w:szCs w:val="23"/>
          <w:lang w:eastAsia="en-GB"/>
        </w:rPr>
      </w:pPr>
    </w:p>
    <w:tbl>
      <w:tblPr>
        <w:tblStyle w:val="TableGrid"/>
        <w:tblW w:w="0" w:type="auto"/>
        <w:tblLook w:val="04A0" w:firstRow="1" w:lastRow="0" w:firstColumn="1" w:lastColumn="0" w:noHBand="0" w:noVBand="1"/>
      </w:tblPr>
      <w:tblGrid>
        <w:gridCol w:w="1413"/>
        <w:gridCol w:w="4597"/>
        <w:gridCol w:w="3006"/>
      </w:tblGrid>
      <w:tr w:rsidR="004522CB" w:rsidRPr="00EB74CF" w14:paraId="6362243D" w14:textId="77777777" w:rsidTr="00AD7792">
        <w:tc>
          <w:tcPr>
            <w:tcW w:w="1413" w:type="dxa"/>
          </w:tcPr>
          <w:p w14:paraId="56B3844F" w14:textId="77777777" w:rsidR="004522CB" w:rsidRPr="00EB74CF" w:rsidRDefault="004522CB" w:rsidP="00AD7792">
            <w:pPr>
              <w:rPr>
                <w:rFonts w:ascii="Arial" w:hAnsi="Arial" w:cs="Arial"/>
                <w:b/>
                <w:bCs/>
                <w:sz w:val="23"/>
                <w:szCs w:val="23"/>
              </w:rPr>
            </w:pPr>
            <w:r w:rsidRPr="00EB74CF">
              <w:rPr>
                <w:rFonts w:ascii="Arial" w:hAnsi="Arial" w:cs="Arial"/>
                <w:b/>
                <w:bCs/>
                <w:sz w:val="23"/>
                <w:szCs w:val="23"/>
              </w:rPr>
              <w:t>Time</w:t>
            </w:r>
          </w:p>
        </w:tc>
        <w:tc>
          <w:tcPr>
            <w:tcW w:w="4597" w:type="dxa"/>
          </w:tcPr>
          <w:p w14:paraId="3FE7BE17" w14:textId="77777777" w:rsidR="004522CB" w:rsidRPr="00EB74CF" w:rsidRDefault="004522CB" w:rsidP="00AD7792">
            <w:pPr>
              <w:rPr>
                <w:rFonts w:ascii="Arial" w:hAnsi="Arial" w:cs="Arial"/>
                <w:b/>
                <w:bCs/>
                <w:sz w:val="23"/>
                <w:szCs w:val="23"/>
              </w:rPr>
            </w:pPr>
            <w:r w:rsidRPr="00EB74CF">
              <w:rPr>
                <w:rFonts w:ascii="Arial" w:hAnsi="Arial" w:cs="Arial"/>
                <w:b/>
                <w:bCs/>
                <w:sz w:val="23"/>
                <w:szCs w:val="23"/>
              </w:rPr>
              <w:t>Activity/Topic</w:t>
            </w:r>
          </w:p>
        </w:tc>
        <w:tc>
          <w:tcPr>
            <w:tcW w:w="3006" w:type="dxa"/>
          </w:tcPr>
          <w:p w14:paraId="38745EB5" w14:textId="143050A7" w:rsidR="004522CB" w:rsidRPr="00EB74CF" w:rsidRDefault="004522CB" w:rsidP="00AD7792">
            <w:pPr>
              <w:rPr>
                <w:rFonts w:ascii="Arial" w:hAnsi="Arial" w:cs="Arial"/>
                <w:b/>
                <w:bCs/>
                <w:sz w:val="23"/>
                <w:szCs w:val="23"/>
              </w:rPr>
            </w:pPr>
            <w:r w:rsidRPr="00EB74CF">
              <w:rPr>
                <w:rFonts w:ascii="Arial" w:hAnsi="Arial" w:cs="Arial"/>
                <w:b/>
                <w:bCs/>
                <w:sz w:val="23"/>
                <w:szCs w:val="23"/>
              </w:rPr>
              <w:t xml:space="preserve">Presenter(s) </w:t>
            </w:r>
          </w:p>
        </w:tc>
      </w:tr>
      <w:tr w:rsidR="004522CB" w:rsidRPr="00EB74CF" w14:paraId="581A6AAB" w14:textId="77777777" w:rsidTr="00AD7792">
        <w:tc>
          <w:tcPr>
            <w:tcW w:w="1413" w:type="dxa"/>
          </w:tcPr>
          <w:p w14:paraId="471513DF" w14:textId="2515D566" w:rsidR="004522CB" w:rsidRPr="007579BF" w:rsidRDefault="007F7106" w:rsidP="00AD7792">
            <w:pPr>
              <w:rPr>
                <w:rFonts w:ascii="Arial" w:hAnsi="Arial" w:cs="Arial"/>
                <w:sz w:val="23"/>
                <w:szCs w:val="23"/>
              </w:rPr>
            </w:pPr>
            <w:r w:rsidRPr="007579BF">
              <w:rPr>
                <w:rFonts w:ascii="Arial" w:eastAsia="Calibri" w:hAnsi="Arial" w:cs="Arial"/>
                <w:sz w:val="23"/>
                <w:szCs w:val="23"/>
                <w:lang w:eastAsia="en-GB"/>
              </w:rPr>
              <w:t>9</w:t>
            </w:r>
            <w:r w:rsidR="00D62480" w:rsidRPr="007579BF">
              <w:rPr>
                <w:rFonts w:ascii="Arial" w:eastAsia="Calibri" w:hAnsi="Arial" w:cs="Arial"/>
                <w:sz w:val="23"/>
                <w:szCs w:val="23"/>
                <w:lang w:eastAsia="en-GB"/>
              </w:rPr>
              <w:t>:</w:t>
            </w:r>
            <w:r w:rsidRPr="007579BF">
              <w:rPr>
                <w:rFonts w:ascii="Arial" w:eastAsia="Calibri" w:hAnsi="Arial" w:cs="Arial"/>
                <w:sz w:val="23"/>
                <w:szCs w:val="23"/>
                <w:lang w:eastAsia="en-GB"/>
              </w:rPr>
              <w:t>3</w:t>
            </w:r>
            <w:r w:rsidR="00D62480" w:rsidRPr="007579BF">
              <w:rPr>
                <w:rFonts w:ascii="Arial" w:eastAsia="Calibri" w:hAnsi="Arial" w:cs="Arial"/>
                <w:sz w:val="23"/>
                <w:szCs w:val="23"/>
                <w:lang w:eastAsia="en-GB"/>
              </w:rPr>
              <w:t>0</w:t>
            </w:r>
          </w:p>
        </w:tc>
        <w:tc>
          <w:tcPr>
            <w:tcW w:w="4597" w:type="dxa"/>
          </w:tcPr>
          <w:p w14:paraId="0EA83871" w14:textId="0B4615FD" w:rsidR="004522CB" w:rsidRPr="007579BF" w:rsidRDefault="004522CB" w:rsidP="00AD7792">
            <w:pPr>
              <w:rPr>
                <w:rFonts w:ascii="Arial" w:hAnsi="Arial" w:cs="Arial"/>
                <w:sz w:val="23"/>
                <w:szCs w:val="23"/>
              </w:rPr>
            </w:pPr>
            <w:r w:rsidRPr="007579BF">
              <w:rPr>
                <w:rFonts w:ascii="Arial" w:hAnsi="Arial" w:cs="Arial"/>
                <w:sz w:val="23"/>
                <w:szCs w:val="23"/>
              </w:rPr>
              <w:t>Arrival</w:t>
            </w:r>
            <w:r w:rsidR="00F10A28" w:rsidRPr="007579BF">
              <w:rPr>
                <w:rFonts w:ascii="Arial" w:hAnsi="Arial" w:cs="Arial"/>
                <w:sz w:val="23"/>
                <w:szCs w:val="23"/>
              </w:rPr>
              <w:t xml:space="preserve"> and</w:t>
            </w:r>
            <w:r w:rsidRPr="007579BF">
              <w:rPr>
                <w:rFonts w:ascii="Arial" w:hAnsi="Arial" w:cs="Arial"/>
                <w:sz w:val="23"/>
                <w:szCs w:val="23"/>
              </w:rPr>
              <w:t xml:space="preserve"> refreshments </w:t>
            </w:r>
          </w:p>
        </w:tc>
        <w:tc>
          <w:tcPr>
            <w:tcW w:w="3006" w:type="dxa"/>
          </w:tcPr>
          <w:p w14:paraId="668A0623" w14:textId="4BE74B2A" w:rsidR="004522CB" w:rsidRPr="007579BF" w:rsidRDefault="004522CB" w:rsidP="00AD7792">
            <w:pPr>
              <w:rPr>
                <w:rFonts w:ascii="Arial" w:hAnsi="Arial" w:cs="Arial"/>
                <w:sz w:val="23"/>
                <w:szCs w:val="23"/>
              </w:rPr>
            </w:pPr>
            <w:r w:rsidRPr="007579BF">
              <w:rPr>
                <w:rFonts w:ascii="Arial" w:hAnsi="Arial" w:cs="Arial"/>
                <w:sz w:val="23"/>
                <w:szCs w:val="23"/>
              </w:rPr>
              <w:t xml:space="preserve">All </w:t>
            </w:r>
          </w:p>
        </w:tc>
      </w:tr>
      <w:tr w:rsidR="004522CB" w:rsidRPr="00EB74CF" w14:paraId="03C08AA3" w14:textId="77777777" w:rsidTr="00AD7792">
        <w:tc>
          <w:tcPr>
            <w:tcW w:w="1413" w:type="dxa"/>
          </w:tcPr>
          <w:p w14:paraId="087B08ED" w14:textId="3E342DDD" w:rsidR="004522CB" w:rsidRPr="007579BF" w:rsidRDefault="00B66EAE" w:rsidP="00AD7792">
            <w:pPr>
              <w:rPr>
                <w:rFonts w:ascii="Arial" w:hAnsi="Arial" w:cs="Arial"/>
                <w:sz w:val="23"/>
                <w:szCs w:val="23"/>
              </w:rPr>
            </w:pPr>
            <w:r w:rsidRPr="007579BF">
              <w:rPr>
                <w:rFonts w:ascii="Arial" w:hAnsi="Arial" w:cs="Arial"/>
                <w:sz w:val="23"/>
                <w:szCs w:val="23"/>
              </w:rPr>
              <w:t>10</w:t>
            </w:r>
            <w:r w:rsidR="00B74356" w:rsidRPr="007579BF">
              <w:rPr>
                <w:rFonts w:ascii="Arial" w:hAnsi="Arial" w:cs="Arial"/>
                <w:sz w:val="23"/>
                <w:szCs w:val="23"/>
              </w:rPr>
              <w:t>:</w:t>
            </w:r>
            <w:r w:rsidRPr="007579BF">
              <w:rPr>
                <w:rFonts w:ascii="Arial" w:hAnsi="Arial" w:cs="Arial"/>
                <w:sz w:val="23"/>
                <w:szCs w:val="23"/>
              </w:rPr>
              <w:t>0</w:t>
            </w:r>
            <w:r w:rsidR="00B74356" w:rsidRPr="007579BF">
              <w:rPr>
                <w:rFonts w:ascii="Arial" w:hAnsi="Arial" w:cs="Arial"/>
                <w:sz w:val="23"/>
                <w:szCs w:val="23"/>
              </w:rPr>
              <w:t>0</w:t>
            </w:r>
          </w:p>
        </w:tc>
        <w:tc>
          <w:tcPr>
            <w:tcW w:w="4597" w:type="dxa"/>
          </w:tcPr>
          <w:p w14:paraId="731227AA" w14:textId="7BF6A1CA" w:rsidR="004522CB" w:rsidRPr="007579BF" w:rsidRDefault="004522CB" w:rsidP="00AD7792">
            <w:pPr>
              <w:jc w:val="both"/>
              <w:rPr>
                <w:rFonts w:ascii="Arial" w:eastAsia="Calibri" w:hAnsi="Arial" w:cs="Arial"/>
                <w:sz w:val="23"/>
                <w:szCs w:val="23"/>
                <w:lang w:eastAsia="en-GB"/>
              </w:rPr>
            </w:pPr>
            <w:r w:rsidRPr="007579BF">
              <w:rPr>
                <w:rFonts w:ascii="Arial" w:eastAsia="Calibri" w:hAnsi="Arial" w:cs="Arial"/>
                <w:sz w:val="23"/>
                <w:szCs w:val="23"/>
                <w:lang w:eastAsia="en-GB"/>
              </w:rPr>
              <w:t>Introductions/</w:t>
            </w:r>
            <w:r w:rsidR="00E33A2E" w:rsidRPr="007579BF">
              <w:rPr>
                <w:rFonts w:ascii="Arial" w:eastAsia="Calibri" w:hAnsi="Arial" w:cs="Arial"/>
                <w:sz w:val="23"/>
                <w:szCs w:val="23"/>
                <w:lang w:eastAsia="en-GB"/>
              </w:rPr>
              <w:t>Presentation</w:t>
            </w:r>
          </w:p>
        </w:tc>
        <w:tc>
          <w:tcPr>
            <w:tcW w:w="3006" w:type="dxa"/>
          </w:tcPr>
          <w:p w14:paraId="1A888E1C" w14:textId="5B748481" w:rsidR="004522CB" w:rsidRPr="007579BF" w:rsidRDefault="00A416D0" w:rsidP="00AD7792">
            <w:pPr>
              <w:rPr>
                <w:rFonts w:ascii="Arial" w:hAnsi="Arial" w:cs="Arial"/>
                <w:sz w:val="23"/>
                <w:szCs w:val="23"/>
              </w:rPr>
            </w:pPr>
            <w:r w:rsidRPr="007579BF">
              <w:rPr>
                <w:rFonts w:ascii="Arial" w:eastAsia="Calibri" w:hAnsi="Arial" w:cs="Arial"/>
                <w:sz w:val="23"/>
                <w:szCs w:val="23"/>
                <w:lang w:eastAsia="en-GB"/>
              </w:rPr>
              <w:t xml:space="preserve">Sexual Health </w:t>
            </w:r>
            <w:r w:rsidR="004522CB" w:rsidRPr="007579BF">
              <w:rPr>
                <w:rFonts w:ascii="Arial" w:eastAsia="Calibri" w:hAnsi="Arial" w:cs="Arial"/>
                <w:sz w:val="23"/>
                <w:szCs w:val="23"/>
                <w:lang w:eastAsia="en-GB"/>
              </w:rPr>
              <w:t>Team</w:t>
            </w:r>
          </w:p>
        </w:tc>
      </w:tr>
      <w:tr w:rsidR="00B66EAE" w:rsidRPr="00EB74CF" w14:paraId="68B9E2CE" w14:textId="77777777" w:rsidTr="00AD7792">
        <w:tc>
          <w:tcPr>
            <w:tcW w:w="1413" w:type="dxa"/>
          </w:tcPr>
          <w:p w14:paraId="7504D589" w14:textId="3CDA6001" w:rsidR="00B66EAE" w:rsidRPr="007579BF" w:rsidRDefault="00B66EAE" w:rsidP="00AD7792">
            <w:pPr>
              <w:rPr>
                <w:rFonts w:ascii="Arial" w:hAnsi="Arial" w:cs="Arial"/>
                <w:sz w:val="23"/>
                <w:szCs w:val="23"/>
              </w:rPr>
            </w:pPr>
            <w:r w:rsidRPr="007579BF">
              <w:rPr>
                <w:rFonts w:ascii="Arial" w:hAnsi="Arial" w:cs="Arial"/>
                <w:sz w:val="23"/>
                <w:szCs w:val="23"/>
              </w:rPr>
              <w:t>10:30</w:t>
            </w:r>
          </w:p>
        </w:tc>
        <w:tc>
          <w:tcPr>
            <w:tcW w:w="4597" w:type="dxa"/>
          </w:tcPr>
          <w:p w14:paraId="5580DFAE" w14:textId="1D4DC3D6" w:rsidR="00B66EAE" w:rsidRPr="007579BF" w:rsidRDefault="00B66EAE" w:rsidP="00AD7792">
            <w:pPr>
              <w:jc w:val="both"/>
              <w:rPr>
                <w:rFonts w:ascii="Arial" w:eastAsia="Calibri" w:hAnsi="Arial" w:cs="Arial"/>
                <w:sz w:val="23"/>
                <w:szCs w:val="23"/>
                <w:lang w:eastAsia="en-GB"/>
              </w:rPr>
            </w:pPr>
            <w:r w:rsidRPr="007579BF">
              <w:rPr>
                <w:rFonts w:ascii="Arial" w:eastAsia="Calibri" w:hAnsi="Arial" w:cs="Arial"/>
                <w:sz w:val="23"/>
                <w:szCs w:val="23"/>
                <w:lang w:eastAsia="en-GB"/>
              </w:rPr>
              <w:t>Q&amp;A</w:t>
            </w:r>
          </w:p>
        </w:tc>
        <w:tc>
          <w:tcPr>
            <w:tcW w:w="3006" w:type="dxa"/>
          </w:tcPr>
          <w:p w14:paraId="4C11FA3D" w14:textId="3CFCDE41" w:rsidR="00B66EAE" w:rsidRPr="007579BF" w:rsidRDefault="00B66EAE" w:rsidP="00AD7792">
            <w:pPr>
              <w:rPr>
                <w:rFonts w:ascii="Arial" w:eastAsia="Calibri" w:hAnsi="Arial" w:cs="Arial"/>
                <w:sz w:val="23"/>
                <w:szCs w:val="23"/>
                <w:lang w:eastAsia="en-GB"/>
              </w:rPr>
            </w:pPr>
            <w:r w:rsidRPr="007579BF">
              <w:rPr>
                <w:rFonts w:ascii="Arial" w:eastAsia="Calibri" w:hAnsi="Arial" w:cs="Arial"/>
                <w:sz w:val="23"/>
                <w:szCs w:val="23"/>
                <w:lang w:eastAsia="en-GB"/>
              </w:rPr>
              <w:t>All</w:t>
            </w:r>
          </w:p>
        </w:tc>
      </w:tr>
      <w:tr w:rsidR="004522CB" w:rsidRPr="00EB74CF" w14:paraId="27A14D06" w14:textId="77777777" w:rsidTr="00AD7792">
        <w:tc>
          <w:tcPr>
            <w:tcW w:w="1413" w:type="dxa"/>
          </w:tcPr>
          <w:p w14:paraId="0C93471D" w14:textId="48DE38FD" w:rsidR="004522CB" w:rsidRPr="007579BF" w:rsidRDefault="00B66EAE" w:rsidP="00AD7792">
            <w:pPr>
              <w:rPr>
                <w:rFonts w:ascii="Arial" w:hAnsi="Arial" w:cs="Arial"/>
                <w:sz w:val="23"/>
                <w:szCs w:val="23"/>
              </w:rPr>
            </w:pPr>
            <w:r w:rsidRPr="007579BF">
              <w:rPr>
                <w:rFonts w:ascii="Arial" w:hAnsi="Arial" w:cs="Arial"/>
                <w:sz w:val="23"/>
                <w:szCs w:val="23"/>
              </w:rPr>
              <w:t>11:00</w:t>
            </w:r>
          </w:p>
        </w:tc>
        <w:tc>
          <w:tcPr>
            <w:tcW w:w="4597" w:type="dxa"/>
          </w:tcPr>
          <w:p w14:paraId="091BEA59" w14:textId="633F93DF" w:rsidR="004522CB" w:rsidRPr="007579BF" w:rsidRDefault="00B66EAE" w:rsidP="00AD7792">
            <w:pPr>
              <w:rPr>
                <w:rFonts w:ascii="Arial" w:hAnsi="Arial" w:cs="Arial"/>
                <w:sz w:val="23"/>
                <w:szCs w:val="23"/>
              </w:rPr>
            </w:pPr>
            <w:r w:rsidRPr="007579BF">
              <w:rPr>
                <w:rFonts w:ascii="Arial" w:hAnsi="Arial" w:cs="Arial"/>
                <w:sz w:val="23"/>
                <w:szCs w:val="23"/>
              </w:rPr>
              <w:t>Networking</w:t>
            </w:r>
            <w:r w:rsidR="004522CB" w:rsidRPr="007579BF">
              <w:rPr>
                <w:rFonts w:ascii="Arial" w:hAnsi="Arial" w:cs="Arial"/>
                <w:sz w:val="23"/>
                <w:szCs w:val="23"/>
              </w:rPr>
              <w:t xml:space="preserve"> </w:t>
            </w:r>
          </w:p>
        </w:tc>
        <w:tc>
          <w:tcPr>
            <w:tcW w:w="3006" w:type="dxa"/>
          </w:tcPr>
          <w:p w14:paraId="0EF9FE66" w14:textId="033B6526" w:rsidR="004522CB" w:rsidRPr="007579BF" w:rsidRDefault="004522CB" w:rsidP="00AD7792">
            <w:pPr>
              <w:rPr>
                <w:rFonts w:ascii="Arial" w:hAnsi="Arial" w:cs="Arial"/>
                <w:sz w:val="23"/>
                <w:szCs w:val="23"/>
              </w:rPr>
            </w:pPr>
            <w:r w:rsidRPr="007579BF">
              <w:rPr>
                <w:rFonts w:ascii="Arial" w:hAnsi="Arial" w:cs="Arial"/>
                <w:sz w:val="23"/>
                <w:szCs w:val="23"/>
              </w:rPr>
              <w:t xml:space="preserve">All </w:t>
            </w:r>
          </w:p>
        </w:tc>
      </w:tr>
      <w:tr w:rsidR="004522CB" w:rsidRPr="00EB74CF" w14:paraId="51B8FF42" w14:textId="77777777" w:rsidTr="00AD7792">
        <w:tc>
          <w:tcPr>
            <w:tcW w:w="1413" w:type="dxa"/>
          </w:tcPr>
          <w:p w14:paraId="72149AF8" w14:textId="2B289471" w:rsidR="004522CB" w:rsidRPr="007579BF" w:rsidRDefault="00D62480" w:rsidP="00AD7792">
            <w:pPr>
              <w:rPr>
                <w:rFonts w:ascii="Arial" w:hAnsi="Arial" w:cs="Arial"/>
                <w:sz w:val="23"/>
                <w:szCs w:val="23"/>
              </w:rPr>
            </w:pPr>
            <w:r w:rsidRPr="007579BF">
              <w:rPr>
                <w:rFonts w:ascii="Arial" w:hAnsi="Arial" w:cs="Arial"/>
                <w:sz w:val="23"/>
                <w:szCs w:val="23"/>
              </w:rPr>
              <w:t>1</w:t>
            </w:r>
            <w:r w:rsidR="00B66EAE" w:rsidRPr="007579BF">
              <w:rPr>
                <w:rFonts w:ascii="Arial" w:hAnsi="Arial" w:cs="Arial"/>
                <w:sz w:val="23"/>
                <w:szCs w:val="23"/>
              </w:rPr>
              <w:t>1</w:t>
            </w:r>
            <w:r w:rsidR="002A3BAA" w:rsidRPr="007579BF">
              <w:rPr>
                <w:rFonts w:ascii="Arial" w:hAnsi="Arial" w:cs="Arial"/>
                <w:sz w:val="23"/>
                <w:szCs w:val="23"/>
              </w:rPr>
              <w:t>:</w:t>
            </w:r>
            <w:r w:rsidR="00B66EAE" w:rsidRPr="007579BF">
              <w:rPr>
                <w:rFonts w:ascii="Arial" w:hAnsi="Arial" w:cs="Arial"/>
                <w:sz w:val="23"/>
                <w:szCs w:val="23"/>
              </w:rPr>
              <w:t>45</w:t>
            </w:r>
          </w:p>
        </w:tc>
        <w:tc>
          <w:tcPr>
            <w:tcW w:w="4597" w:type="dxa"/>
          </w:tcPr>
          <w:p w14:paraId="1B8A1A5A" w14:textId="77777777" w:rsidR="004522CB" w:rsidRPr="007579BF" w:rsidRDefault="004522CB" w:rsidP="00AD7792">
            <w:pPr>
              <w:rPr>
                <w:rFonts w:ascii="Arial" w:hAnsi="Arial" w:cs="Arial"/>
                <w:sz w:val="23"/>
                <w:szCs w:val="23"/>
              </w:rPr>
            </w:pPr>
            <w:r w:rsidRPr="007579BF">
              <w:rPr>
                <w:rFonts w:ascii="Arial" w:hAnsi="Arial" w:cs="Arial"/>
                <w:sz w:val="23"/>
                <w:szCs w:val="23"/>
              </w:rPr>
              <w:t>Reflections/Conclusion</w:t>
            </w:r>
          </w:p>
        </w:tc>
        <w:tc>
          <w:tcPr>
            <w:tcW w:w="3006" w:type="dxa"/>
          </w:tcPr>
          <w:p w14:paraId="1C21A4B9" w14:textId="200C3536" w:rsidR="004522CB" w:rsidRPr="007579BF" w:rsidRDefault="00A416D0" w:rsidP="00AD7792">
            <w:pPr>
              <w:rPr>
                <w:rFonts w:ascii="Arial" w:hAnsi="Arial" w:cs="Arial"/>
                <w:sz w:val="23"/>
                <w:szCs w:val="23"/>
              </w:rPr>
            </w:pPr>
            <w:r w:rsidRPr="007579BF">
              <w:rPr>
                <w:rFonts w:ascii="Arial" w:eastAsia="Calibri" w:hAnsi="Arial" w:cs="Arial"/>
                <w:sz w:val="23"/>
                <w:szCs w:val="23"/>
                <w:lang w:eastAsia="en-GB"/>
              </w:rPr>
              <w:t>Sexual Health Team</w:t>
            </w:r>
          </w:p>
        </w:tc>
      </w:tr>
      <w:bookmarkEnd w:id="0"/>
    </w:tbl>
    <w:p w14:paraId="6B52548F" w14:textId="77777777" w:rsidR="000B356C" w:rsidRPr="00EB74CF" w:rsidRDefault="000B356C" w:rsidP="006249ED">
      <w:pPr>
        <w:spacing w:after="0" w:line="240" w:lineRule="auto"/>
        <w:jc w:val="both"/>
        <w:rPr>
          <w:rFonts w:ascii="Arial" w:eastAsia="Times New Roman" w:hAnsi="Arial" w:cs="Arial"/>
          <w:color w:val="3A3A3A"/>
          <w:sz w:val="23"/>
          <w:szCs w:val="23"/>
          <w:lang w:eastAsia="en-GB"/>
        </w:rPr>
      </w:pPr>
    </w:p>
    <w:p w14:paraId="4C82E66E" w14:textId="66A25D89" w:rsidR="00846E97" w:rsidRPr="007579BF" w:rsidRDefault="00873C1E" w:rsidP="0018634F">
      <w:pPr>
        <w:spacing w:before="300" w:after="300" w:line="240" w:lineRule="auto"/>
        <w:outlineLvl w:val="2"/>
        <w:rPr>
          <w:rFonts w:ascii="Arial" w:eastAsia="Calibri" w:hAnsi="Arial" w:cs="Arial"/>
          <w:sz w:val="23"/>
          <w:szCs w:val="23"/>
          <w:lang w:eastAsia="en-GB"/>
        </w:rPr>
      </w:pPr>
      <w:r w:rsidRPr="007579BF">
        <w:rPr>
          <w:rFonts w:ascii="Arial" w:eastAsia="Calibri" w:hAnsi="Arial" w:cs="Arial"/>
          <w:sz w:val="23"/>
          <w:szCs w:val="23"/>
          <w:lang w:eastAsia="en-GB"/>
        </w:rPr>
        <w:t>If you</w:t>
      </w:r>
      <w:r w:rsidR="00AF190D" w:rsidRPr="007579BF">
        <w:rPr>
          <w:rFonts w:ascii="Arial" w:eastAsia="Calibri" w:hAnsi="Arial" w:cs="Arial"/>
          <w:sz w:val="23"/>
          <w:szCs w:val="23"/>
          <w:lang w:eastAsia="en-GB"/>
        </w:rPr>
        <w:t xml:space="preserve"> would</w:t>
      </w:r>
      <w:r w:rsidRPr="007579BF">
        <w:rPr>
          <w:rFonts w:ascii="Arial" w:eastAsia="Calibri" w:hAnsi="Arial" w:cs="Arial"/>
          <w:sz w:val="23"/>
          <w:szCs w:val="23"/>
          <w:lang w:eastAsia="en-GB"/>
        </w:rPr>
        <w:t xml:space="preserve"> like to attend the event, please send a message using the messaging function</w:t>
      </w:r>
      <w:r w:rsidR="005D516D" w:rsidRPr="007579BF">
        <w:rPr>
          <w:rFonts w:ascii="Arial" w:eastAsia="Calibri" w:hAnsi="Arial" w:cs="Arial"/>
          <w:sz w:val="23"/>
          <w:szCs w:val="23"/>
          <w:lang w:eastAsia="en-GB"/>
        </w:rPr>
        <w:t>.</w:t>
      </w:r>
    </w:p>
    <w:p w14:paraId="173BF4E5" w14:textId="36F25013" w:rsidR="00EB74CF" w:rsidRPr="00EB74CF" w:rsidRDefault="00EB74CF" w:rsidP="00D12AFA">
      <w:pPr>
        <w:rPr>
          <w:rFonts w:ascii="Arial" w:hAnsi="Arial" w:cs="Arial"/>
          <w:sz w:val="23"/>
          <w:szCs w:val="23"/>
        </w:rPr>
      </w:pPr>
      <w:r w:rsidRPr="504EBDCB">
        <w:rPr>
          <w:rFonts w:ascii="Arial" w:hAnsi="Arial" w:cs="Arial"/>
          <w:sz w:val="23"/>
          <w:szCs w:val="23"/>
        </w:rPr>
        <w:t xml:space="preserve">If your organisation is not signed up to contracts finder and you’d like to attend this </w:t>
      </w:r>
      <w:r w:rsidR="006446DD" w:rsidRPr="504EBDCB">
        <w:rPr>
          <w:rFonts w:ascii="Arial" w:hAnsi="Arial" w:cs="Arial"/>
          <w:sz w:val="23"/>
          <w:szCs w:val="23"/>
        </w:rPr>
        <w:t>event,</w:t>
      </w:r>
      <w:r w:rsidRPr="504EBDCB">
        <w:rPr>
          <w:rFonts w:ascii="Arial" w:hAnsi="Arial" w:cs="Arial"/>
          <w:sz w:val="23"/>
          <w:szCs w:val="23"/>
        </w:rPr>
        <w:t xml:space="preserve"> please can you get in touch by sending an email to </w:t>
      </w:r>
      <w:hyperlink r:id="rId13">
        <w:r w:rsidR="00A416D0" w:rsidRPr="504EBDCB">
          <w:rPr>
            <w:rStyle w:val="Hyperlink"/>
            <w:rFonts w:ascii="Arial" w:hAnsi="Arial" w:cs="Arial"/>
            <w:sz w:val="23"/>
            <w:szCs w:val="23"/>
          </w:rPr>
          <w:t>awicking1@lambeth.gov.uk</w:t>
        </w:r>
      </w:hyperlink>
      <w:r w:rsidR="63ED6DDD" w:rsidRPr="504EBDCB">
        <w:rPr>
          <w:rFonts w:ascii="Arial" w:hAnsi="Arial" w:cs="Arial"/>
          <w:sz w:val="23"/>
          <w:szCs w:val="23"/>
        </w:rPr>
        <w:t xml:space="preserve"> or </w:t>
      </w:r>
      <w:hyperlink r:id="rId14">
        <w:r w:rsidR="63ED6DDD" w:rsidRPr="504EBDCB">
          <w:rPr>
            <w:rStyle w:val="Hyperlink"/>
            <w:rFonts w:ascii="Arial" w:hAnsi="Arial" w:cs="Arial"/>
            <w:sz w:val="23"/>
            <w:szCs w:val="23"/>
          </w:rPr>
          <w:t>jbeturin1@lambeth.gov.uk</w:t>
        </w:r>
      </w:hyperlink>
      <w:r w:rsidR="63ED6DDD" w:rsidRPr="504EBDCB">
        <w:rPr>
          <w:rFonts w:ascii="Arial" w:hAnsi="Arial" w:cs="Arial"/>
          <w:sz w:val="23"/>
          <w:szCs w:val="23"/>
        </w:rPr>
        <w:t xml:space="preserve"> </w:t>
      </w:r>
    </w:p>
    <w:p w14:paraId="5A96FF61" w14:textId="20F42CCC" w:rsidR="00EE4538" w:rsidRPr="007579BF" w:rsidRDefault="00EE4538" w:rsidP="006249ED">
      <w:pPr>
        <w:spacing w:before="300" w:after="300" w:line="240" w:lineRule="auto"/>
        <w:outlineLvl w:val="2"/>
        <w:rPr>
          <w:rFonts w:ascii="Arial" w:eastAsia="Times New Roman" w:hAnsi="Arial" w:cs="Arial"/>
          <w:b/>
          <w:bCs/>
          <w:sz w:val="23"/>
          <w:szCs w:val="23"/>
          <w:lang w:eastAsia="en-GB"/>
        </w:rPr>
      </w:pPr>
      <w:r w:rsidRPr="007579BF">
        <w:rPr>
          <w:rFonts w:ascii="Arial" w:eastAsia="Calibri" w:hAnsi="Arial" w:cs="Arial"/>
          <w:sz w:val="23"/>
          <w:szCs w:val="23"/>
          <w:lang w:eastAsia="en-GB"/>
        </w:rPr>
        <w:t>We look forward to meeting with you soon, </w:t>
      </w:r>
    </w:p>
    <w:p w14:paraId="6DD0076C" w14:textId="38D75E4C" w:rsidR="00EE4538" w:rsidRPr="007579BF" w:rsidRDefault="00A416D0" w:rsidP="00EE4538">
      <w:pPr>
        <w:spacing w:after="150" w:line="240" w:lineRule="auto"/>
        <w:rPr>
          <w:rFonts w:ascii="Arial" w:eastAsia="Calibri" w:hAnsi="Arial" w:cs="Arial"/>
          <w:sz w:val="23"/>
          <w:szCs w:val="23"/>
          <w:lang w:eastAsia="en-GB"/>
        </w:rPr>
      </w:pPr>
      <w:r w:rsidRPr="007579BF">
        <w:rPr>
          <w:rFonts w:ascii="Arial" w:eastAsia="Calibri" w:hAnsi="Arial" w:cs="Arial"/>
          <w:sz w:val="23"/>
          <w:szCs w:val="23"/>
          <w:lang w:eastAsia="en-GB"/>
        </w:rPr>
        <w:t>Alexander Wicking</w:t>
      </w:r>
    </w:p>
    <w:p w14:paraId="28089C3D" w14:textId="7406008B" w:rsidR="00A416D0" w:rsidRPr="00AC61EE" w:rsidRDefault="00A416D0" w:rsidP="00AC61EE">
      <w:pPr>
        <w:shd w:val="clear" w:color="auto" w:fill="FFFFFF"/>
        <w:rPr>
          <w:rFonts w:ascii="Arial" w:hAnsi="Arial" w:cs="Arial"/>
          <w:b/>
          <w:bCs/>
          <w:color w:val="2C766D"/>
        </w:rPr>
      </w:pPr>
      <w:r>
        <w:rPr>
          <w:rFonts w:ascii="Arial" w:eastAsia="Calibri" w:hAnsi="Arial" w:cs="Arial"/>
          <w:b/>
          <w:bCs/>
          <w:color w:val="076F6C"/>
          <w:sz w:val="23"/>
          <w:szCs w:val="23"/>
          <w:lang w:eastAsia="en-GB"/>
        </w:rPr>
        <w:t>Senior Commissioning Officer (Sexual Health), Public Health</w:t>
      </w:r>
    </w:p>
    <w:p w14:paraId="7672E36A" w14:textId="1F29559E" w:rsidR="00A416D0" w:rsidRPr="00AC61EE" w:rsidRDefault="00A416D0" w:rsidP="00AC61EE">
      <w:pPr>
        <w:shd w:val="clear" w:color="auto" w:fill="FFFFFF"/>
        <w:rPr>
          <w:rFonts w:ascii="Arial" w:hAnsi="Arial" w:cs="Arial"/>
          <w:b/>
          <w:bCs/>
          <w:color w:val="2C766D"/>
        </w:rPr>
      </w:pPr>
      <w:r>
        <w:rPr>
          <w:rFonts w:ascii="Arial" w:hAnsi="Arial" w:cs="Arial"/>
          <w:b/>
          <w:bCs/>
          <w:color w:val="2C766D"/>
        </w:rPr>
        <w:t>Adults and Health</w:t>
      </w:r>
    </w:p>
    <w:p w14:paraId="1B30B23E" w14:textId="2CEE87C6" w:rsidR="00E60B14" w:rsidRDefault="00EE4538" w:rsidP="00EE4538">
      <w:pPr>
        <w:rPr>
          <w:rFonts w:ascii="Arial" w:eastAsia="Calibri" w:hAnsi="Arial" w:cs="Arial"/>
          <w:b/>
          <w:bCs/>
          <w:color w:val="076F6C"/>
          <w:sz w:val="23"/>
          <w:szCs w:val="23"/>
          <w:lang w:eastAsia="en-GB"/>
        </w:rPr>
      </w:pPr>
      <w:r w:rsidRPr="00EE4538">
        <w:rPr>
          <w:rFonts w:ascii="Arial" w:eastAsia="Calibri" w:hAnsi="Arial" w:cs="Arial"/>
          <w:b/>
          <w:bCs/>
          <w:color w:val="076F6C"/>
          <w:sz w:val="23"/>
          <w:szCs w:val="23"/>
          <w:lang w:eastAsia="en-GB"/>
        </w:rPr>
        <w:t>Lambeth Council</w:t>
      </w:r>
    </w:p>
    <w:p w14:paraId="55DB79C4" w14:textId="5FDB2EF1" w:rsidR="006249ED" w:rsidRDefault="006249ED" w:rsidP="00EE4538">
      <w:pPr>
        <w:rPr>
          <w:rFonts w:ascii="Arial" w:eastAsia="Calibri" w:hAnsi="Arial" w:cs="Arial"/>
          <w:b/>
          <w:bCs/>
          <w:color w:val="076F6C"/>
          <w:sz w:val="23"/>
          <w:szCs w:val="23"/>
          <w:lang w:eastAsia="en-GB"/>
        </w:rPr>
      </w:pPr>
    </w:p>
    <w:p w14:paraId="76A4AC1D" w14:textId="77777777" w:rsidR="006249ED" w:rsidRDefault="006249ED" w:rsidP="00EE4538"/>
    <w:sectPr w:rsidR="00624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F44F" w14:textId="77777777" w:rsidR="005251DD" w:rsidRDefault="005251DD" w:rsidP="00EE4538">
      <w:pPr>
        <w:spacing w:after="0" w:line="240" w:lineRule="auto"/>
      </w:pPr>
      <w:r>
        <w:separator/>
      </w:r>
    </w:p>
  </w:endnote>
  <w:endnote w:type="continuationSeparator" w:id="0">
    <w:p w14:paraId="66B740F5" w14:textId="77777777" w:rsidR="005251DD" w:rsidRDefault="005251DD" w:rsidP="00EE4538">
      <w:pPr>
        <w:spacing w:after="0" w:line="240" w:lineRule="auto"/>
      </w:pPr>
      <w:r>
        <w:continuationSeparator/>
      </w:r>
    </w:p>
  </w:endnote>
  <w:endnote w:type="continuationNotice" w:id="1">
    <w:p w14:paraId="0B4796C3" w14:textId="77777777" w:rsidR="005251DD" w:rsidRDefault="00525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5205" w14:textId="77777777" w:rsidR="005251DD" w:rsidRDefault="005251DD" w:rsidP="00EE4538">
      <w:pPr>
        <w:spacing w:after="0" w:line="240" w:lineRule="auto"/>
      </w:pPr>
      <w:r>
        <w:separator/>
      </w:r>
    </w:p>
  </w:footnote>
  <w:footnote w:type="continuationSeparator" w:id="0">
    <w:p w14:paraId="53C1E62F" w14:textId="77777777" w:rsidR="005251DD" w:rsidRDefault="005251DD" w:rsidP="00EE4538">
      <w:pPr>
        <w:spacing w:after="0" w:line="240" w:lineRule="auto"/>
      </w:pPr>
      <w:r>
        <w:continuationSeparator/>
      </w:r>
    </w:p>
  </w:footnote>
  <w:footnote w:type="continuationNotice" w:id="1">
    <w:p w14:paraId="69DD0636" w14:textId="77777777" w:rsidR="005251DD" w:rsidRDefault="00525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DC4"/>
    <w:multiLevelType w:val="hybridMultilevel"/>
    <w:tmpl w:val="5AD4D6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5231B"/>
    <w:multiLevelType w:val="multilevel"/>
    <w:tmpl w:val="F77A9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C0204"/>
    <w:multiLevelType w:val="hybridMultilevel"/>
    <w:tmpl w:val="17E2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4278F"/>
    <w:multiLevelType w:val="multilevel"/>
    <w:tmpl w:val="91807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135"/>
    <w:multiLevelType w:val="hybridMultilevel"/>
    <w:tmpl w:val="49ACB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4216801"/>
    <w:multiLevelType w:val="hybridMultilevel"/>
    <w:tmpl w:val="8680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74FAA"/>
    <w:multiLevelType w:val="hybridMultilevel"/>
    <w:tmpl w:val="C0283E86"/>
    <w:lvl w:ilvl="0" w:tplc="06D436F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A100F"/>
    <w:multiLevelType w:val="hybridMultilevel"/>
    <w:tmpl w:val="A65EE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3B22DD"/>
    <w:multiLevelType w:val="multilevel"/>
    <w:tmpl w:val="622C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56131"/>
    <w:multiLevelType w:val="hybridMultilevel"/>
    <w:tmpl w:val="641AC648"/>
    <w:lvl w:ilvl="0" w:tplc="06D436F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D0F58"/>
    <w:multiLevelType w:val="multilevel"/>
    <w:tmpl w:val="87B0E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7B16D6"/>
    <w:multiLevelType w:val="multilevel"/>
    <w:tmpl w:val="9DD8C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A27F2"/>
    <w:multiLevelType w:val="hybridMultilevel"/>
    <w:tmpl w:val="52666A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9248513">
    <w:abstractNumId w:val="11"/>
  </w:num>
  <w:num w:numId="2" w16cid:durableId="1199010231">
    <w:abstractNumId w:val="10"/>
  </w:num>
  <w:num w:numId="3" w16cid:durableId="741946592">
    <w:abstractNumId w:val="3"/>
  </w:num>
  <w:num w:numId="4" w16cid:durableId="230508749">
    <w:abstractNumId w:val="8"/>
  </w:num>
  <w:num w:numId="5" w16cid:durableId="1842429501">
    <w:abstractNumId w:val="1"/>
  </w:num>
  <w:num w:numId="6" w16cid:durableId="131793383">
    <w:abstractNumId w:val="4"/>
  </w:num>
  <w:num w:numId="7" w16cid:durableId="1308706724">
    <w:abstractNumId w:val="2"/>
  </w:num>
  <w:num w:numId="8" w16cid:durableId="192427788">
    <w:abstractNumId w:val="0"/>
  </w:num>
  <w:num w:numId="9" w16cid:durableId="4599091">
    <w:abstractNumId w:val="7"/>
  </w:num>
  <w:num w:numId="10" w16cid:durableId="784737976">
    <w:abstractNumId w:val="12"/>
  </w:num>
  <w:num w:numId="11" w16cid:durableId="298849546">
    <w:abstractNumId w:val="5"/>
  </w:num>
  <w:num w:numId="12" w16cid:durableId="1433628278">
    <w:abstractNumId w:val="9"/>
  </w:num>
  <w:num w:numId="13" w16cid:durableId="396099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38"/>
    <w:rsid w:val="000063EB"/>
    <w:rsid w:val="00007454"/>
    <w:rsid w:val="000146A7"/>
    <w:rsid w:val="00020B9A"/>
    <w:rsid w:val="00022A5C"/>
    <w:rsid w:val="0004068B"/>
    <w:rsid w:val="00082DF4"/>
    <w:rsid w:val="00094BCD"/>
    <w:rsid w:val="000B356C"/>
    <w:rsid w:val="000D3AC1"/>
    <w:rsid w:val="000E53A1"/>
    <w:rsid w:val="000E7F4B"/>
    <w:rsid w:val="001038F2"/>
    <w:rsid w:val="00137EFD"/>
    <w:rsid w:val="001712C9"/>
    <w:rsid w:val="00171E86"/>
    <w:rsid w:val="001823A4"/>
    <w:rsid w:val="0018634F"/>
    <w:rsid w:val="001C380D"/>
    <w:rsid w:val="001C76A2"/>
    <w:rsid w:val="00201CF7"/>
    <w:rsid w:val="0020460C"/>
    <w:rsid w:val="00235E69"/>
    <w:rsid w:val="00236F0E"/>
    <w:rsid w:val="002730D6"/>
    <w:rsid w:val="00286D19"/>
    <w:rsid w:val="002879C7"/>
    <w:rsid w:val="002A330C"/>
    <w:rsid w:val="002A3BAA"/>
    <w:rsid w:val="002B02CE"/>
    <w:rsid w:val="002B1614"/>
    <w:rsid w:val="002B780C"/>
    <w:rsid w:val="002C6FC3"/>
    <w:rsid w:val="002D7C16"/>
    <w:rsid w:val="002E3E85"/>
    <w:rsid w:val="002F3C85"/>
    <w:rsid w:val="00387390"/>
    <w:rsid w:val="003A79D8"/>
    <w:rsid w:val="003A7DCB"/>
    <w:rsid w:val="003B3FC0"/>
    <w:rsid w:val="003D1353"/>
    <w:rsid w:val="003D2547"/>
    <w:rsid w:val="003E4818"/>
    <w:rsid w:val="004129DB"/>
    <w:rsid w:val="0042180B"/>
    <w:rsid w:val="0042225B"/>
    <w:rsid w:val="00425F86"/>
    <w:rsid w:val="00445849"/>
    <w:rsid w:val="004522CB"/>
    <w:rsid w:val="00475BD7"/>
    <w:rsid w:val="00496A48"/>
    <w:rsid w:val="004A1483"/>
    <w:rsid w:val="004A46CE"/>
    <w:rsid w:val="004B3F04"/>
    <w:rsid w:val="004F0E1B"/>
    <w:rsid w:val="005251DD"/>
    <w:rsid w:val="0053288C"/>
    <w:rsid w:val="00555C93"/>
    <w:rsid w:val="00563C7D"/>
    <w:rsid w:val="005728E9"/>
    <w:rsid w:val="00597F69"/>
    <w:rsid w:val="005B020B"/>
    <w:rsid w:val="005C37B8"/>
    <w:rsid w:val="005D27B7"/>
    <w:rsid w:val="005D516D"/>
    <w:rsid w:val="005E56A1"/>
    <w:rsid w:val="006037EE"/>
    <w:rsid w:val="00617A24"/>
    <w:rsid w:val="006249ED"/>
    <w:rsid w:val="00626E40"/>
    <w:rsid w:val="006446DD"/>
    <w:rsid w:val="00644F35"/>
    <w:rsid w:val="006775CB"/>
    <w:rsid w:val="006933F5"/>
    <w:rsid w:val="006C6CA0"/>
    <w:rsid w:val="006F75F9"/>
    <w:rsid w:val="007153D2"/>
    <w:rsid w:val="0071763B"/>
    <w:rsid w:val="00721E6B"/>
    <w:rsid w:val="00733D34"/>
    <w:rsid w:val="00735AB7"/>
    <w:rsid w:val="007579BF"/>
    <w:rsid w:val="00757C51"/>
    <w:rsid w:val="00773F86"/>
    <w:rsid w:val="007A2E4B"/>
    <w:rsid w:val="007A4C94"/>
    <w:rsid w:val="007A7B1A"/>
    <w:rsid w:val="007D43B6"/>
    <w:rsid w:val="007F7106"/>
    <w:rsid w:val="00807045"/>
    <w:rsid w:val="00811D7A"/>
    <w:rsid w:val="00826274"/>
    <w:rsid w:val="00846E97"/>
    <w:rsid w:val="008477BA"/>
    <w:rsid w:val="00873C1E"/>
    <w:rsid w:val="00891163"/>
    <w:rsid w:val="008E3916"/>
    <w:rsid w:val="008F3389"/>
    <w:rsid w:val="009030BF"/>
    <w:rsid w:val="00940689"/>
    <w:rsid w:val="00945B89"/>
    <w:rsid w:val="00946EFF"/>
    <w:rsid w:val="00953F15"/>
    <w:rsid w:val="0098567F"/>
    <w:rsid w:val="009B0565"/>
    <w:rsid w:val="00A02EB5"/>
    <w:rsid w:val="00A170BA"/>
    <w:rsid w:val="00A20C40"/>
    <w:rsid w:val="00A416D0"/>
    <w:rsid w:val="00A742EF"/>
    <w:rsid w:val="00A95AED"/>
    <w:rsid w:val="00AA3E27"/>
    <w:rsid w:val="00AA6298"/>
    <w:rsid w:val="00AC61EE"/>
    <w:rsid w:val="00AD5CEA"/>
    <w:rsid w:val="00AD7792"/>
    <w:rsid w:val="00AF190D"/>
    <w:rsid w:val="00B3067C"/>
    <w:rsid w:val="00B45333"/>
    <w:rsid w:val="00B57E9F"/>
    <w:rsid w:val="00B66EAE"/>
    <w:rsid w:val="00B74356"/>
    <w:rsid w:val="00B74AAA"/>
    <w:rsid w:val="00B874FD"/>
    <w:rsid w:val="00BA30F9"/>
    <w:rsid w:val="00BD1B44"/>
    <w:rsid w:val="00BD2DEC"/>
    <w:rsid w:val="00BE7815"/>
    <w:rsid w:val="00C5444F"/>
    <w:rsid w:val="00C65F9E"/>
    <w:rsid w:val="00C701FC"/>
    <w:rsid w:val="00C961F2"/>
    <w:rsid w:val="00CB0E6B"/>
    <w:rsid w:val="00CB730E"/>
    <w:rsid w:val="00CC39CD"/>
    <w:rsid w:val="00D12AFA"/>
    <w:rsid w:val="00D1353E"/>
    <w:rsid w:val="00D3213F"/>
    <w:rsid w:val="00D51544"/>
    <w:rsid w:val="00D6094D"/>
    <w:rsid w:val="00D62480"/>
    <w:rsid w:val="00D62523"/>
    <w:rsid w:val="00D67B0A"/>
    <w:rsid w:val="00DB5A1D"/>
    <w:rsid w:val="00DC3586"/>
    <w:rsid w:val="00E17E2E"/>
    <w:rsid w:val="00E233D3"/>
    <w:rsid w:val="00E319AF"/>
    <w:rsid w:val="00E33A2E"/>
    <w:rsid w:val="00E35B63"/>
    <w:rsid w:val="00E542FA"/>
    <w:rsid w:val="00E60B14"/>
    <w:rsid w:val="00E86F6A"/>
    <w:rsid w:val="00E9593C"/>
    <w:rsid w:val="00EB74CF"/>
    <w:rsid w:val="00EC1FD5"/>
    <w:rsid w:val="00ED1056"/>
    <w:rsid w:val="00EE4538"/>
    <w:rsid w:val="00EE7311"/>
    <w:rsid w:val="00EF182D"/>
    <w:rsid w:val="00F10A28"/>
    <w:rsid w:val="00F24E4D"/>
    <w:rsid w:val="00F42345"/>
    <w:rsid w:val="00F94C3F"/>
    <w:rsid w:val="00FA357D"/>
    <w:rsid w:val="00FA4767"/>
    <w:rsid w:val="00FE0BCA"/>
    <w:rsid w:val="00FE1FDB"/>
    <w:rsid w:val="0EACCAE7"/>
    <w:rsid w:val="1A9EFFA1"/>
    <w:rsid w:val="25598D58"/>
    <w:rsid w:val="27E4D72A"/>
    <w:rsid w:val="2AF0BA8F"/>
    <w:rsid w:val="35D1DD2E"/>
    <w:rsid w:val="4E7433C4"/>
    <w:rsid w:val="4F2A836D"/>
    <w:rsid w:val="504EBDCB"/>
    <w:rsid w:val="63ED6DDD"/>
    <w:rsid w:val="6FADD7D8"/>
    <w:rsid w:val="79F94E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2AB4C"/>
  <w15:chartTrackingRefBased/>
  <w15:docId w15:val="{4E7ACAC2-A3CA-4935-8479-456E5893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AED"/>
    <w:rPr>
      <w:color w:val="0563C1" w:themeColor="hyperlink"/>
      <w:u w:val="single"/>
    </w:rPr>
  </w:style>
  <w:style w:type="character" w:styleId="UnresolvedMention">
    <w:name w:val="Unresolved Mention"/>
    <w:basedOn w:val="DefaultParagraphFont"/>
    <w:uiPriority w:val="99"/>
    <w:semiHidden/>
    <w:unhideWhenUsed/>
    <w:rsid w:val="00A95AED"/>
    <w:rPr>
      <w:color w:val="605E5C"/>
      <w:shd w:val="clear" w:color="auto" w:fill="E1DFDD"/>
    </w:rPr>
  </w:style>
  <w:style w:type="paragraph" w:styleId="ListParagraph">
    <w:name w:val="List Paragraph"/>
    <w:basedOn w:val="Normal"/>
    <w:uiPriority w:val="34"/>
    <w:qFormat/>
    <w:rsid w:val="00E35B63"/>
    <w:pPr>
      <w:ind w:left="720"/>
      <w:contextualSpacing/>
    </w:pPr>
  </w:style>
  <w:style w:type="paragraph" w:styleId="Header">
    <w:name w:val="header"/>
    <w:basedOn w:val="Normal"/>
    <w:link w:val="HeaderChar"/>
    <w:uiPriority w:val="99"/>
    <w:unhideWhenUsed/>
    <w:rsid w:val="00624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9ED"/>
  </w:style>
  <w:style w:type="paragraph" w:styleId="Footer">
    <w:name w:val="footer"/>
    <w:basedOn w:val="Normal"/>
    <w:link w:val="FooterChar"/>
    <w:uiPriority w:val="99"/>
    <w:unhideWhenUsed/>
    <w:rsid w:val="00624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9ED"/>
  </w:style>
  <w:style w:type="character" w:styleId="FollowedHyperlink">
    <w:name w:val="FollowedHyperlink"/>
    <w:basedOn w:val="DefaultParagraphFont"/>
    <w:uiPriority w:val="99"/>
    <w:semiHidden/>
    <w:unhideWhenUsed/>
    <w:rsid w:val="009030BF"/>
    <w:rPr>
      <w:color w:val="954F72" w:themeColor="followedHyperlink"/>
      <w:u w:val="single"/>
    </w:rPr>
  </w:style>
  <w:style w:type="paragraph" w:styleId="Revision">
    <w:name w:val="Revision"/>
    <w:hidden/>
    <w:uiPriority w:val="99"/>
    <w:semiHidden/>
    <w:rsid w:val="00E9593C"/>
    <w:pPr>
      <w:spacing w:after="0" w:line="240" w:lineRule="auto"/>
    </w:pPr>
  </w:style>
  <w:style w:type="table" w:styleId="TableGrid">
    <w:name w:val="Table Grid"/>
    <w:basedOn w:val="TableNormal"/>
    <w:uiPriority w:val="39"/>
    <w:rsid w:val="0045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99694">
      <w:bodyDiv w:val="1"/>
      <w:marLeft w:val="0"/>
      <w:marRight w:val="0"/>
      <w:marTop w:val="0"/>
      <w:marBottom w:val="0"/>
      <w:divBdr>
        <w:top w:val="none" w:sz="0" w:space="0" w:color="auto"/>
        <w:left w:val="none" w:sz="0" w:space="0" w:color="auto"/>
        <w:bottom w:val="none" w:sz="0" w:space="0" w:color="auto"/>
        <w:right w:val="none" w:sz="0" w:space="0" w:color="auto"/>
      </w:divBdr>
    </w:div>
    <w:div w:id="20180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cassius@lambet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beturin1@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302805DA61C47A8EDC0589CE15E1D" ma:contentTypeVersion="14" ma:contentTypeDescription="Create a new document." ma:contentTypeScope="" ma:versionID="000b6406f32886e4614d8bc24ec0cc9b">
  <xsd:schema xmlns:xsd="http://www.w3.org/2001/XMLSchema" xmlns:xs="http://www.w3.org/2001/XMLSchema" xmlns:p="http://schemas.microsoft.com/office/2006/metadata/properties" xmlns:ns2="589fa147-d9b7-40c3-a0b3-ed10525e9914" xmlns:ns3="e23206b9-c33d-4271-9361-fb6b85eba3c0" targetNamespace="http://schemas.microsoft.com/office/2006/metadata/properties" ma:root="true" ma:fieldsID="f45e4260ad756b868531393e84eb772b" ns2:_="" ns3:_="">
    <xsd:import namespace="589fa147-d9b7-40c3-a0b3-ed10525e9914"/>
    <xsd:import namespace="e23206b9-c33d-4271-9361-fb6b85eba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fa147-d9b7-40c3-a0b3-ed10525e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206b9-c33d-4271-9361-fb6b85eba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7582c89-3815-433c-8e62-72e5024a1af6}" ma:internalName="TaxCatchAll" ma:showField="CatchAllData" ma:web="e23206b9-c33d-4271-9361-fb6b85eba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9fa147-d9b7-40c3-a0b3-ed10525e9914">
      <Terms xmlns="http://schemas.microsoft.com/office/infopath/2007/PartnerControls"/>
    </lcf76f155ced4ddcb4097134ff3c332f>
    <TaxCatchAll xmlns="e23206b9-c33d-4271-9361-fb6b85eba3c0" xsi:nil="true"/>
    <SharedWithUsers xmlns="e23206b9-c33d-4271-9361-fb6b85eba3c0">
      <UserInfo>
        <DisplayName>Beverly Aboagye</DisplayName>
        <AccountId>321</AccountId>
        <AccountType/>
      </UserInfo>
      <UserInfo>
        <DisplayName>Jennifer Beturin</DisplayName>
        <AccountId>111</AccountId>
        <AccountType/>
      </UserInfo>
      <UserInfo>
        <DisplayName>Alexander Wicking</DisplayName>
        <AccountId>144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D7EB0-62CF-4F77-8CB6-FA08E8839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fa147-d9b7-40c3-a0b3-ed10525e9914"/>
    <ds:schemaRef ds:uri="e23206b9-c33d-4271-9361-fb6b85eba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D985A-4F97-40F4-9BC5-353BC54A3BE0}">
  <ds:schemaRefs>
    <ds:schemaRef ds:uri="http://schemas.microsoft.com/office/2006/metadata/properties"/>
    <ds:schemaRef ds:uri="http://purl.org/dc/terms/"/>
    <ds:schemaRef ds:uri="http://schemas.microsoft.com/office/2006/documentManagement/types"/>
    <ds:schemaRef ds:uri="e23206b9-c33d-4271-9361-fb6b85eba3c0"/>
    <ds:schemaRef ds:uri="http://schemas.microsoft.com/office/infopath/2007/PartnerControls"/>
    <ds:schemaRef ds:uri="http://purl.org/dc/elements/1.1/"/>
    <ds:schemaRef ds:uri="http://schemas.openxmlformats.org/package/2006/metadata/core-properties"/>
    <ds:schemaRef ds:uri="589fa147-d9b7-40c3-a0b3-ed10525e9914"/>
    <ds:schemaRef ds:uri="http://www.w3.org/XML/1998/namespace"/>
    <ds:schemaRef ds:uri="http://purl.org/dc/dcmitype/"/>
  </ds:schemaRefs>
</ds:datastoreItem>
</file>

<file path=customXml/itemProps3.xml><?xml version="1.0" encoding="utf-8"?>
<ds:datastoreItem xmlns:ds="http://schemas.openxmlformats.org/officeDocument/2006/customXml" ds:itemID="{909B3439-DA27-4015-8C8A-0C1C4F0D6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4</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Warren</dc:creator>
  <cp:keywords/>
  <dc:description/>
  <cp:lastModifiedBy>Yvette Orriggio</cp:lastModifiedBy>
  <cp:revision>2</cp:revision>
  <dcterms:created xsi:type="dcterms:W3CDTF">2023-12-22T11:02:00Z</dcterms:created>
  <dcterms:modified xsi:type="dcterms:W3CDTF">2023-12-22T11:02:00Z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dbe4e1650a7b52eb44d208d9c0c5deb233ee5fdd56874c2ec097f51dba85cccc</vt:lpwstr>
  </property>
  <property fmtid="{D5CDD505-2E9C-101B-9397-08002B2CF9AE}" pid="3" name="ContentTypeId">
    <vt:lpwstr>0x01010096E302805DA61C47A8EDC0589CE15E1D</vt:lpwstr>
  </property>
  <property fmtid="{D5CDD505-2E9C-101B-9397-08002B2CF9AE}" pid="4" name="MediaServiceImageTags">
    <vt:lpwstr/>
  </property>
</Properties>
</file>