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90F349" w14:textId="77777777" w:rsidR="00D37BAC" w:rsidRPr="00EE5AE1" w:rsidRDefault="00BE608A" w:rsidP="00F62CB1">
      <w:pPr>
        <w:pStyle w:val="Chapter"/>
      </w:pPr>
      <w:bookmarkStart w:id="0" w:name="_Toc278544909"/>
      <w:bookmarkStart w:id="1" w:name="_Toc297988806"/>
      <w:bookmarkStart w:id="2" w:name="_Toc480459620"/>
      <w:r>
        <w:t>A</w:t>
      </w:r>
      <w:r w:rsidR="008B5D18">
        <w:t xml:space="preserve">ttachment </w:t>
      </w:r>
      <w:r w:rsidR="0097221B">
        <w:t>3</w:t>
      </w:r>
      <w:r w:rsidR="00AA5679" w:rsidRPr="00EE5AE1">
        <w:t xml:space="preserve"> - </w:t>
      </w:r>
      <w:r w:rsidR="00997443">
        <w:t xml:space="preserve">Service Description / </w:t>
      </w:r>
      <w:r w:rsidR="0097221B">
        <w:t>Specification</w:t>
      </w:r>
      <w:bookmarkEnd w:id="2"/>
      <w:r w:rsidR="0097221B">
        <w:t xml:space="preserve"> </w:t>
      </w:r>
    </w:p>
    <w:p w14:paraId="25205D0D" w14:textId="77777777" w:rsidR="000542D4" w:rsidRDefault="000542D4" w:rsidP="00B720D0">
      <w:pPr>
        <w:rPr>
          <w:rStyle w:val="Emphasis"/>
        </w:rPr>
      </w:pPr>
    </w:p>
    <w:p w14:paraId="659E7724" w14:textId="77777777" w:rsidR="00B720D0" w:rsidRPr="00B720D0" w:rsidRDefault="00B720D0" w:rsidP="00B720D0">
      <w:pPr>
        <w:rPr>
          <w:rStyle w:val="Emphasis"/>
        </w:rPr>
      </w:pPr>
      <w:r w:rsidRPr="00B720D0">
        <w:rPr>
          <w:rStyle w:val="Emphasis"/>
        </w:rPr>
        <w:t>Contents</w:t>
      </w:r>
    </w:p>
    <w:p w14:paraId="0B4D7B7F" w14:textId="77777777" w:rsidR="00B720D0" w:rsidRPr="00B720D0" w:rsidRDefault="00B720D0" w:rsidP="00B720D0"/>
    <w:p w14:paraId="6FEA16CA" w14:textId="77777777" w:rsidR="00293131" w:rsidRPr="004F4DFC" w:rsidRDefault="00F62CB1">
      <w:pPr>
        <w:pStyle w:val="TOC1"/>
        <w:rPr>
          <w:rFonts w:asciiTheme="minorHAnsi" w:eastAsiaTheme="minorEastAsia" w:hAnsiTheme="minorHAnsi" w:cstheme="minorBidi"/>
          <w:caps w:val="0"/>
          <w:noProof/>
          <w:sz w:val="22"/>
          <w:lang w:eastAsia="en-GB"/>
        </w:rPr>
      </w:pPr>
      <w:r w:rsidRPr="004F4DFC">
        <w:rPr>
          <w:rFonts w:ascii="Calibri" w:hAnsi="Calibri"/>
          <w:caps w:val="0"/>
        </w:rPr>
        <w:fldChar w:fldCharType="begin"/>
      </w:r>
      <w:r w:rsidRPr="004F4DFC">
        <w:rPr>
          <w:rFonts w:ascii="Calibri" w:hAnsi="Calibri"/>
          <w:caps w:val="0"/>
        </w:rPr>
        <w:instrText xml:space="preserve"> TOC \o "1-1" \u </w:instrText>
      </w:r>
      <w:r w:rsidRPr="004F4DFC">
        <w:rPr>
          <w:rFonts w:ascii="Calibri" w:hAnsi="Calibri"/>
          <w:caps w:val="0"/>
        </w:rPr>
        <w:fldChar w:fldCharType="separate"/>
      </w:r>
      <w:r w:rsidR="00293131" w:rsidRPr="004F4DFC">
        <w:rPr>
          <w:noProof/>
        </w:rPr>
        <w:t>Attachment 3 - Service Description / Specification</w:t>
      </w:r>
      <w:r w:rsidR="00293131" w:rsidRPr="004F4DFC">
        <w:rPr>
          <w:noProof/>
        </w:rPr>
        <w:tab/>
      </w:r>
      <w:r w:rsidR="00293131" w:rsidRPr="004F4DFC">
        <w:rPr>
          <w:noProof/>
        </w:rPr>
        <w:fldChar w:fldCharType="begin"/>
      </w:r>
      <w:r w:rsidR="00293131" w:rsidRPr="004F4DFC">
        <w:rPr>
          <w:noProof/>
        </w:rPr>
        <w:instrText xml:space="preserve"> PAGEREF _Toc480459620 \h </w:instrText>
      </w:r>
      <w:r w:rsidR="00293131" w:rsidRPr="004F4DFC">
        <w:rPr>
          <w:noProof/>
        </w:rPr>
      </w:r>
      <w:r w:rsidR="00293131" w:rsidRPr="004F4DFC">
        <w:rPr>
          <w:noProof/>
        </w:rPr>
        <w:fldChar w:fldCharType="separate"/>
      </w:r>
      <w:r w:rsidR="00C627D2" w:rsidRPr="004F4DFC">
        <w:rPr>
          <w:noProof/>
        </w:rPr>
        <w:t>1</w:t>
      </w:r>
      <w:r w:rsidR="00293131" w:rsidRPr="004F4DFC">
        <w:rPr>
          <w:noProof/>
        </w:rPr>
        <w:fldChar w:fldCharType="end"/>
      </w:r>
    </w:p>
    <w:p w14:paraId="0279386D" w14:textId="77777777" w:rsidR="00293131" w:rsidRPr="004F4DFC" w:rsidRDefault="00293131">
      <w:pPr>
        <w:pStyle w:val="TOC1"/>
        <w:rPr>
          <w:rFonts w:asciiTheme="minorHAnsi" w:eastAsiaTheme="minorEastAsia" w:hAnsiTheme="minorHAnsi" w:cstheme="minorBidi"/>
          <w:caps w:val="0"/>
          <w:noProof/>
          <w:sz w:val="22"/>
          <w:lang w:eastAsia="en-GB"/>
        </w:rPr>
      </w:pPr>
      <w:r w:rsidRPr="004F4DFC">
        <w:rPr>
          <w:noProof/>
        </w:rPr>
        <w:t>1.</w:t>
      </w:r>
      <w:r w:rsidRPr="004F4DFC">
        <w:rPr>
          <w:rFonts w:asciiTheme="minorHAnsi" w:eastAsiaTheme="minorEastAsia" w:hAnsiTheme="minorHAnsi" w:cstheme="minorBidi"/>
          <w:caps w:val="0"/>
          <w:noProof/>
          <w:sz w:val="22"/>
          <w:lang w:eastAsia="en-GB"/>
        </w:rPr>
        <w:tab/>
      </w:r>
      <w:r w:rsidRPr="004F4DFC">
        <w:rPr>
          <w:noProof/>
        </w:rPr>
        <w:t>INTRODUCTION - executive summary</w:t>
      </w:r>
      <w:r w:rsidRPr="004F4DFC">
        <w:rPr>
          <w:noProof/>
        </w:rPr>
        <w:tab/>
      </w:r>
      <w:r w:rsidRPr="004F4DFC">
        <w:rPr>
          <w:noProof/>
        </w:rPr>
        <w:fldChar w:fldCharType="begin"/>
      </w:r>
      <w:r w:rsidRPr="004F4DFC">
        <w:rPr>
          <w:noProof/>
        </w:rPr>
        <w:instrText xml:space="preserve"> PAGEREF _Toc480459621 \h </w:instrText>
      </w:r>
      <w:r w:rsidRPr="004F4DFC">
        <w:rPr>
          <w:noProof/>
        </w:rPr>
      </w:r>
      <w:r w:rsidRPr="004F4DFC">
        <w:rPr>
          <w:noProof/>
        </w:rPr>
        <w:fldChar w:fldCharType="separate"/>
      </w:r>
      <w:r w:rsidR="00C627D2" w:rsidRPr="004F4DFC">
        <w:rPr>
          <w:noProof/>
        </w:rPr>
        <w:t>2</w:t>
      </w:r>
      <w:r w:rsidRPr="004F4DFC">
        <w:rPr>
          <w:noProof/>
        </w:rPr>
        <w:fldChar w:fldCharType="end"/>
      </w:r>
    </w:p>
    <w:p w14:paraId="7F765694" w14:textId="77777777" w:rsidR="00293131" w:rsidRPr="004F4DFC" w:rsidRDefault="00293131">
      <w:pPr>
        <w:pStyle w:val="TOC1"/>
        <w:rPr>
          <w:rFonts w:asciiTheme="minorHAnsi" w:eastAsiaTheme="minorEastAsia" w:hAnsiTheme="minorHAnsi" w:cstheme="minorBidi"/>
          <w:caps w:val="0"/>
          <w:noProof/>
          <w:sz w:val="22"/>
          <w:lang w:eastAsia="en-GB"/>
        </w:rPr>
      </w:pPr>
      <w:r w:rsidRPr="004F4DFC">
        <w:rPr>
          <w:noProof/>
        </w:rPr>
        <w:t>2.</w:t>
      </w:r>
      <w:r w:rsidRPr="004F4DFC">
        <w:rPr>
          <w:rFonts w:asciiTheme="minorHAnsi" w:eastAsiaTheme="minorEastAsia" w:hAnsiTheme="minorHAnsi" w:cstheme="minorBidi"/>
          <w:caps w:val="0"/>
          <w:noProof/>
          <w:sz w:val="22"/>
          <w:lang w:eastAsia="en-GB"/>
        </w:rPr>
        <w:tab/>
      </w:r>
      <w:r w:rsidRPr="004F4DFC">
        <w:rPr>
          <w:noProof/>
        </w:rPr>
        <w:t>THE REQUIREMENT</w:t>
      </w:r>
      <w:r w:rsidRPr="004F4DFC">
        <w:rPr>
          <w:noProof/>
        </w:rPr>
        <w:tab/>
      </w:r>
      <w:r w:rsidRPr="004F4DFC">
        <w:rPr>
          <w:noProof/>
        </w:rPr>
        <w:fldChar w:fldCharType="begin"/>
      </w:r>
      <w:r w:rsidRPr="004F4DFC">
        <w:rPr>
          <w:noProof/>
        </w:rPr>
        <w:instrText xml:space="preserve"> PAGEREF _Toc480459622 \h </w:instrText>
      </w:r>
      <w:r w:rsidRPr="004F4DFC">
        <w:rPr>
          <w:noProof/>
        </w:rPr>
      </w:r>
      <w:r w:rsidRPr="004F4DFC">
        <w:rPr>
          <w:noProof/>
        </w:rPr>
        <w:fldChar w:fldCharType="separate"/>
      </w:r>
      <w:r w:rsidR="00C627D2" w:rsidRPr="004F4DFC">
        <w:rPr>
          <w:noProof/>
        </w:rPr>
        <w:t>3</w:t>
      </w:r>
      <w:r w:rsidRPr="004F4DFC">
        <w:rPr>
          <w:noProof/>
        </w:rPr>
        <w:fldChar w:fldCharType="end"/>
      </w:r>
    </w:p>
    <w:p w14:paraId="79E479AE" w14:textId="12510B45" w:rsidR="00293131" w:rsidRPr="004F4DFC" w:rsidRDefault="004F4DFC">
      <w:pPr>
        <w:pStyle w:val="TOC1"/>
        <w:rPr>
          <w:rFonts w:asciiTheme="minorHAnsi" w:eastAsiaTheme="minorEastAsia" w:hAnsiTheme="minorHAnsi" w:cstheme="minorBidi"/>
          <w:caps w:val="0"/>
          <w:noProof/>
          <w:sz w:val="22"/>
          <w:lang w:eastAsia="en-GB"/>
        </w:rPr>
      </w:pPr>
      <w:r>
        <w:rPr>
          <w:noProof/>
        </w:rPr>
        <w:tab/>
      </w:r>
      <w:r w:rsidR="00293131" w:rsidRPr="004F4DFC">
        <w:rPr>
          <w:noProof/>
        </w:rPr>
        <w:t>Part A - On going requirements</w:t>
      </w:r>
      <w:r w:rsidR="00293131" w:rsidRPr="004F4DFC">
        <w:rPr>
          <w:noProof/>
        </w:rPr>
        <w:tab/>
      </w:r>
      <w:r w:rsidR="00293131" w:rsidRPr="004F4DFC">
        <w:rPr>
          <w:noProof/>
        </w:rPr>
        <w:fldChar w:fldCharType="begin"/>
      </w:r>
      <w:r w:rsidR="00293131" w:rsidRPr="004F4DFC">
        <w:rPr>
          <w:noProof/>
        </w:rPr>
        <w:instrText xml:space="preserve"> PAGEREF _Toc480459623 \h </w:instrText>
      </w:r>
      <w:r w:rsidR="00293131" w:rsidRPr="004F4DFC">
        <w:rPr>
          <w:noProof/>
        </w:rPr>
      </w:r>
      <w:r w:rsidR="00293131" w:rsidRPr="004F4DFC">
        <w:rPr>
          <w:noProof/>
        </w:rPr>
        <w:fldChar w:fldCharType="separate"/>
      </w:r>
      <w:r w:rsidR="00C627D2" w:rsidRPr="004F4DFC">
        <w:rPr>
          <w:noProof/>
        </w:rPr>
        <w:t>3</w:t>
      </w:r>
      <w:r w:rsidR="00293131" w:rsidRPr="004F4DFC">
        <w:rPr>
          <w:noProof/>
        </w:rPr>
        <w:fldChar w:fldCharType="end"/>
      </w:r>
    </w:p>
    <w:p w14:paraId="4D1CFA2D" w14:textId="4A2A06FF" w:rsidR="00293131" w:rsidRPr="004F4DFC" w:rsidRDefault="004F4DFC">
      <w:pPr>
        <w:pStyle w:val="TOC1"/>
        <w:rPr>
          <w:rFonts w:asciiTheme="minorHAnsi" w:eastAsiaTheme="minorEastAsia" w:hAnsiTheme="minorHAnsi" w:cstheme="minorBidi"/>
          <w:caps w:val="0"/>
          <w:noProof/>
          <w:sz w:val="22"/>
          <w:lang w:eastAsia="en-GB"/>
        </w:rPr>
      </w:pPr>
      <w:r>
        <w:rPr>
          <w:noProof/>
        </w:rPr>
        <w:tab/>
      </w:r>
      <w:r w:rsidR="00293131" w:rsidRPr="004F4DFC">
        <w:rPr>
          <w:noProof/>
        </w:rPr>
        <w:t>Part B - Monthly Requirements</w:t>
      </w:r>
      <w:r w:rsidR="00293131" w:rsidRPr="004F4DFC">
        <w:rPr>
          <w:noProof/>
        </w:rPr>
        <w:tab/>
      </w:r>
      <w:r w:rsidR="00293131" w:rsidRPr="004F4DFC">
        <w:rPr>
          <w:noProof/>
        </w:rPr>
        <w:fldChar w:fldCharType="begin"/>
      </w:r>
      <w:r w:rsidR="00293131" w:rsidRPr="004F4DFC">
        <w:rPr>
          <w:noProof/>
        </w:rPr>
        <w:instrText xml:space="preserve"> PAGEREF _Toc480459624 \h </w:instrText>
      </w:r>
      <w:r w:rsidR="00293131" w:rsidRPr="004F4DFC">
        <w:rPr>
          <w:noProof/>
        </w:rPr>
      </w:r>
      <w:r w:rsidR="00293131" w:rsidRPr="004F4DFC">
        <w:rPr>
          <w:noProof/>
        </w:rPr>
        <w:fldChar w:fldCharType="separate"/>
      </w:r>
      <w:r w:rsidR="00C627D2" w:rsidRPr="004F4DFC">
        <w:rPr>
          <w:noProof/>
        </w:rPr>
        <w:t>4</w:t>
      </w:r>
      <w:r w:rsidR="00293131" w:rsidRPr="004F4DFC">
        <w:rPr>
          <w:noProof/>
        </w:rPr>
        <w:fldChar w:fldCharType="end"/>
      </w:r>
    </w:p>
    <w:p w14:paraId="6BB674D3" w14:textId="495B2F91" w:rsidR="00293131" w:rsidRPr="004F4DFC" w:rsidRDefault="004F4DFC">
      <w:pPr>
        <w:pStyle w:val="TOC1"/>
        <w:rPr>
          <w:rFonts w:asciiTheme="minorHAnsi" w:eastAsiaTheme="minorEastAsia" w:hAnsiTheme="minorHAnsi" w:cstheme="minorBidi"/>
          <w:caps w:val="0"/>
          <w:noProof/>
          <w:sz w:val="22"/>
          <w:lang w:eastAsia="en-GB"/>
        </w:rPr>
      </w:pPr>
      <w:r>
        <w:rPr>
          <w:noProof/>
        </w:rPr>
        <w:tab/>
      </w:r>
      <w:r w:rsidR="00293131" w:rsidRPr="004F4DFC">
        <w:rPr>
          <w:noProof/>
        </w:rPr>
        <w:t>Part C - Ad-hoc Requirements</w:t>
      </w:r>
      <w:r w:rsidR="00293131" w:rsidRPr="004F4DFC">
        <w:rPr>
          <w:noProof/>
        </w:rPr>
        <w:tab/>
      </w:r>
      <w:r w:rsidR="00293131" w:rsidRPr="004F4DFC">
        <w:rPr>
          <w:noProof/>
        </w:rPr>
        <w:fldChar w:fldCharType="begin"/>
      </w:r>
      <w:r w:rsidR="00293131" w:rsidRPr="004F4DFC">
        <w:rPr>
          <w:noProof/>
        </w:rPr>
        <w:instrText xml:space="preserve"> PAGEREF _Toc480459625 \h </w:instrText>
      </w:r>
      <w:r w:rsidR="00293131" w:rsidRPr="004F4DFC">
        <w:rPr>
          <w:noProof/>
        </w:rPr>
      </w:r>
      <w:r w:rsidR="00293131" w:rsidRPr="004F4DFC">
        <w:rPr>
          <w:noProof/>
        </w:rPr>
        <w:fldChar w:fldCharType="separate"/>
      </w:r>
      <w:r w:rsidR="00C627D2" w:rsidRPr="004F4DFC">
        <w:rPr>
          <w:noProof/>
        </w:rPr>
        <w:t>4</w:t>
      </w:r>
      <w:r w:rsidR="00293131" w:rsidRPr="004F4DFC">
        <w:rPr>
          <w:noProof/>
        </w:rPr>
        <w:fldChar w:fldCharType="end"/>
      </w:r>
    </w:p>
    <w:p w14:paraId="51ACB2BF" w14:textId="4A3C99BA" w:rsidR="00293131" w:rsidRPr="004F4DFC" w:rsidRDefault="004F4DFC">
      <w:pPr>
        <w:pStyle w:val="TOC1"/>
        <w:rPr>
          <w:rFonts w:asciiTheme="minorHAnsi" w:eastAsiaTheme="minorEastAsia" w:hAnsiTheme="minorHAnsi" w:cstheme="minorBidi"/>
          <w:caps w:val="0"/>
          <w:noProof/>
          <w:sz w:val="22"/>
          <w:lang w:eastAsia="en-GB"/>
        </w:rPr>
      </w:pPr>
      <w:r>
        <w:rPr>
          <w:noProof/>
        </w:rPr>
        <w:tab/>
      </w:r>
      <w:r w:rsidR="00293131" w:rsidRPr="004F4DFC">
        <w:rPr>
          <w:noProof/>
        </w:rPr>
        <w:t>Part D - Person Specification</w:t>
      </w:r>
      <w:r w:rsidR="00293131" w:rsidRPr="004F4DFC">
        <w:rPr>
          <w:noProof/>
        </w:rPr>
        <w:tab/>
      </w:r>
      <w:r w:rsidR="00293131" w:rsidRPr="004F4DFC">
        <w:rPr>
          <w:noProof/>
        </w:rPr>
        <w:fldChar w:fldCharType="begin"/>
      </w:r>
      <w:r w:rsidR="00293131" w:rsidRPr="004F4DFC">
        <w:rPr>
          <w:noProof/>
        </w:rPr>
        <w:instrText xml:space="preserve"> PAGEREF _Toc480459626 \h </w:instrText>
      </w:r>
      <w:r w:rsidR="00293131" w:rsidRPr="004F4DFC">
        <w:rPr>
          <w:noProof/>
        </w:rPr>
      </w:r>
      <w:r w:rsidR="00293131" w:rsidRPr="004F4DFC">
        <w:rPr>
          <w:noProof/>
        </w:rPr>
        <w:fldChar w:fldCharType="separate"/>
      </w:r>
      <w:r w:rsidR="00C627D2" w:rsidRPr="004F4DFC">
        <w:rPr>
          <w:noProof/>
        </w:rPr>
        <w:t>5</w:t>
      </w:r>
      <w:r w:rsidR="00293131" w:rsidRPr="004F4DFC">
        <w:rPr>
          <w:noProof/>
        </w:rPr>
        <w:fldChar w:fldCharType="end"/>
      </w:r>
    </w:p>
    <w:p w14:paraId="69521909" w14:textId="11E25C6D" w:rsidR="00293131" w:rsidRPr="004F4DFC" w:rsidRDefault="004F4DFC">
      <w:pPr>
        <w:pStyle w:val="TOC1"/>
        <w:rPr>
          <w:rFonts w:asciiTheme="minorHAnsi" w:eastAsiaTheme="minorEastAsia" w:hAnsiTheme="minorHAnsi" w:cstheme="minorBidi"/>
          <w:caps w:val="0"/>
          <w:noProof/>
          <w:sz w:val="22"/>
          <w:lang w:eastAsia="en-GB"/>
        </w:rPr>
      </w:pPr>
      <w:r>
        <w:rPr>
          <w:noProof/>
        </w:rPr>
        <w:tab/>
      </w:r>
      <w:r w:rsidR="00293131" w:rsidRPr="004F4DFC">
        <w:rPr>
          <w:noProof/>
        </w:rPr>
        <w:t>Part E - Delivery of the Requirement</w:t>
      </w:r>
      <w:r w:rsidR="00293131" w:rsidRPr="004F4DFC">
        <w:rPr>
          <w:noProof/>
        </w:rPr>
        <w:tab/>
      </w:r>
      <w:r w:rsidR="00293131" w:rsidRPr="004F4DFC">
        <w:rPr>
          <w:noProof/>
        </w:rPr>
        <w:fldChar w:fldCharType="begin"/>
      </w:r>
      <w:r w:rsidR="00293131" w:rsidRPr="004F4DFC">
        <w:rPr>
          <w:noProof/>
        </w:rPr>
        <w:instrText xml:space="preserve"> PAGEREF _Toc480459627 \h </w:instrText>
      </w:r>
      <w:r w:rsidR="00293131" w:rsidRPr="004F4DFC">
        <w:rPr>
          <w:noProof/>
        </w:rPr>
      </w:r>
      <w:r w:rsidR="00293131" w:rsidRPr="004F4DFC">
        <w:rPr>
          <w:noProof/>
        </w:rPr>
        <w:fldChar w:fldCharType="separate"/>
      </w:r>
      <w:r w:rsidR="00C627D2" w:rsidRPr="004F4DFC">
        <w:rPr>
          <w:noProof/>
        </w:rPr>
        <w:t>5</w:t>
      </w:r>
      <w:r w:rsidR="00293131" w:rsidRPr="004F4DFC">
        <w:rPr>
          <w:noProof/>
        </w:rPr>
        <w:fldChar w:fldCharType="end"/>
      </w:r>
    </w:p>
    <w:p w14:paraId="0D974B55" w14:textId="77777777" w:rsidR="00293131" w:rsidRPr="004F4DFC" w:rsidRDefault="00293131">
      <w:pPr>
        <w:pStyle w:val="TOC1"/>
        <w:rPr>
          <w:rFonts w:asciiTheme="minorHAnsi" w:eastAsiaTheme="minorEastAsia" w:hAnsiTheme="minorHAnsi" w:cstheme="minorBidi"/>
          <w:caps w:val="0"/>
          <w:noProof/>
          <w:sz w:val="22"/>
          <w:lang w:eastAsia="en-GB"/>
        </w:rPr>
      </w:pPr>
      <w:r w:rsidRPr="004F4DFC">
        <w:rPr>
          <w:noProof/>
        </w:rPr>
        <w:t>3.</w:t>
      </w:r>
      <w:r w:rsidRPr="004F4DFC">
        <w:rPr>
          <w:rFonts w:asciiTheme="minorHAnsi" w:eastAsiaTheme="minorEastAsia" w:hAnsiTheme="minorHAnsi" w:cstheme="minorBidi"/>
          <w:caps w:val="0"/>
          <w:noProof/>
          <w:sz w:val="22"/>
          <w:lang w:eastAsia="en-GB"/>
        </w:rPr>
        <w:tab/>
      </w:r>
      <w:r w:rsidRPr="004F4DFC">
        <w:rPr>
          <w:noProof/>
        </w:rPr>
        <w:t>AUTHORITY RESPONSIBILITIES</w:t>
      </w:r>
      <w:r w:rsidRPr="004F4DFC">
        <w:rPr>
          <w:noProof/>
        </w:rPr>
        <w:tab/>
      </w:r>
      <w:r w:rsidRPr="004F4DFC">
        <w:rPr>
          <w:noProof/>
        </w:rPr>
        <w:fldChar w:fldCharType="begin"/>
      </w:r>
      <w:r w:rsidRPr="004F4DFC">
        <w:rPr>
          <w:noProof/>
        </w:rPr>
        <w:instrText xml:space="preserve"> PAGEREF _Toc480459628 \h </w:instrText>
      </w:r>
      <w:r w:rsidRPr="004F4DFC">
        <w:rPr>
          <w:noProof/>
        </w:rPr>
      </w:r>
      <w:r w:rsidRPr="004F4DFC">
        <w:rPr>
          <w:noProof/>
        </w:rPr>
        <w:fldChar w:fldCharType="separate"/>
      </w:r>
      <w:r w:rsidR="00C627D2" w:rsidRPr="004F4DFC">
        <w:rPr>
          <w:noProof/>
        </w:rPr>
        <w:t>5</w:t>
      </w:r>
      <w:r w:rsidRPr="004F4DFC">
        <w:rPr>
          <w:noProof/>
        </w:rPr>
        <w:fldChar w:fldCharType="end"/>
      </w:r>
    </w:p>
    <w:p w14:paraId="0031C649" w14:textId="77777777" w:rsidR="00293131" w:rsidRPr="004F4DFC" w:rsidRDefault="00293131">
      <w:pPr>
        <w:pStyle w:val="TOC1"/>
        <w:rPr>
          <w:rFonts w:asciiTheme="minorHAnsi" w:eastAsiaTheme="minorEastAsia" w:hAnsiTheme="minorHAnsi" w:cstheme="minorBidi"/>
          <w:caps w:val="0"/>
          <w:noProof/>
          <w:sz w:val="22"/>
          <w:lang w:eastAsia="en-GB"/>
        </w:rPr>
      </w:pPr>
      <w:r w:rsidRPr="004F4DFC">
        <w:rPr>
          <w:noProof/>
        </w:rPr>
        <w:t>4.</w:t>
      </w:r>
      <w:r w:rsidRPr="004F4DFC">
        <w:rPr>
          <w:rFonts w:asciiTheme="minorHAnsi" w:eastAsiaTheme="minorEastAsia" w:hAnsiTheme="minorHAnsi" w:cstheme="minorBidi"/>
          <w:caps w:val="0"/>
          <w:noProof/>
          <w:sz w:val="22"/>
          <w:lang w:eastAsia="en-GB"/>
        </w:rPr>
        <w:tab/>
      </w:r>
      <w:r w:rsidRPr="004F4DFC">
        <w:rPr>
          <w:noProof/>
        </w:rPr>
        <w:t>CONTRACTOR RESPONSIBILITIES</w:t>
      </w:r>
      <w:r w:rsidRPr="004F4DFC">
        <w:rPr>
          <w:noProof/>
        </w:rPr>
        <w:tab/>
      </w:r>
      <w:r w:rsidRPr="004F4DFC">
        <w:rPr>
          <w:noProof/>
        </w:rPr>
        <w:fldChar w:fldCharType="begin"/>
      </w:r>
      <w:r w:rsidRPr="004F4DFC">
        <w:rPr>
          <w:noProof/>
        </w:rPr>
        <w:instrText xml:space="preserve"> PAGEREF _Toc480459629 \h </w:instrText>
      </w:r>
      <w:r w:rsidRPr="004F4DFC">
        <w:rPr>
          <w:noProof/>
        </w:rPr>
      </w:r>
      <w:r w:rsidRPr="004F4DFC">
        <w:rPr>
          <w:noProof/>
        </w:rPr>
        <w:fldChar w:fldCharType="separate"/>
      </w:r>
      <w:r w:rsidR="00C627D2" w:rsidRPr="004F4DFC">
        <w:rPr>
          <w:noProof/>
        </w:rPr>
        <w:t>6</w:t>
      </w:r>
      <w:r w:rsidRPr="004F4DFC">
        <w:rPr>
          <w:noProof/>
        </w:rPr>
        <w:fldChar w:fldCharType="end"/>
      </w:r>
    </w:p>
    <w:p w14:paraId="1090A029" w14:textId="77777777" w:rsidR="00293131" w:rsidRPr="004F4DFC" w:rsidRDefault="00293131">
      <w:pPr>
        <w:pStyle w:val="TOC1"/>
        <w:rPr>
          <w:rFonts w:asciiTheme="minorHAnsi" w:eastAsiaTheme="minorEastAsia" w:hAnsiTheme="minorHAnsi" w:cstheme="minorBidi"/>
          <w:caps w:val="0"/>
          <w:noProof/>
          <w:sz w:val="22"/>
          <w:lang w:eastAsia="en-GB"/>
        </w:rPr>
      </w:pPr>
      <w:r w:rsidRPr="004F4DFC">
        <w:rPr>
          <w:noProof/>
        </w:rPr>
        <w:t>5.</w:t>
      </w:r>
      <w:r w:rsidRPr="004F4DFC">
        <w:rPr>
          <w:rFonts w:asciiTheme="minorHAnsi" w:eastAsiaTheme="minorEastAsia" w:hAnsiTheme="minorHAnsi" w:cstheme="minorBidi"/>
          <w:caps w:val="0"/>
          <w:noProof/>
          <w:sz w:val="22"/>
          <w:lang w:eastAsia="en-GB"/>
        </w:rPr>
        <w:tab/>
      </w:r>
      <w:r w:rsidRPr="004F4DFC">
        <w:rPr>
          <w:noProof/>
        </w:rPr>
        <w:t>TIMETABLE AND PAYMENTS</w:t>
      </w:r>
      <w:r w:rsidRPr="004F4DFC">
        <w:rPr>
          <w:noProof/>
        </w:rPr>
        <w:tab/>
      </w:r>
      <w:r w:rsidRPr="004F4DFC">
        <w:rPr>
          <w:noProof/>
        </w:rPr>
        <w:fldChar w:fldCharType="begin"/>
      </w:r>
      <w:r w:rsidRPr="004F4DFC">
        <w:rPr>
          <w:noProof/>
        </w:rPr>
        <w:instrText xml:space="preserve"> PAGEREF _Toc480459630 \h </w:instrText>
      </w:r>
      <w:r w:rsidRPr="004F4DFC">
        <w:rPr>
          <w:noProof/>
        </w:rPr>
      </w:r>
      <w:r w:rsidRPr="004F4DFC">
        <w:rPr>
          <w:noProof/>
        </w:rPr>
        <w:fldChar w:fldCharType="separate"/>
      </w:r>
      <w:r w:rsidR="00C627D2" w:rsidRPr="004F4DFC">
        <w:rPr>
          <w:noProof/>
        </w:rPr>
        <w:t>6</w:t>
      </w:r>
      <w:r w:rsidRPr="004F4DFC">
        <w:rPr>
          <w:noProof/>
        </w:rPr>
        <w:fldChar w:fldCharType="end"/>
      </w:r>
    </w:p>
    <w:p w14:paraId="29B3A5B7" w14:textId="77777777" w:rsidR="008B5644" w:rsidRPr="00BE76C8" w:rsidRDefault="00F62CB1" w:rsidP="00F62CB1">
      <w:r w:rsidRPr="004F4DFC">
        <w:rPr>
          <w:rFonts w:ascii="Calibri" w:eastAsia="STZhongsong" w:hAnsi="Calibri"/>
          <w:caps/>
          <w:lang w:eastAsia="zh-CN"/>
        </w:rPr>
        <w:fldChar w:fldCharType="end"/>
      </w:r>
    </w:p>
    <w:p w14:paraId="7BB40194" w14:textId="77777777" w:rsidR="000542D4" w:rsidRDefault="000542D4" w:rsidP="000542D4">
      <w:pPr>
        <w:spacing w:before="60" w:after="60"/>
        <w:rPr>
          <w:rFonts w:ascii="Arial" w:hAnsi="Arial"/>
          <w:b/>
        </w:rPr>
      </w:pPr>
      <w:bookmarkStart w:id="3" w:name="_Toc287440406"/>
      <w:bookmarkEnd w:id="0"/>
      <w:bookmarkEnd w:id="1"/>
    </w:p>
    <w:p w14:paraId="293D87C3" w14:textId="77777777" w:rsidR="002F3920" w:rsidRDefault="002F3920" w:rsidP="000542D4">
      <w:pPr>
        <w:spacing w:before="60" w:after="60"/>
        <w:rPr>
          <w:rFonts w:ascii="Arial" w:hAnsi="Arial"/>
          <w:b/>
        </w:rPr>
      </w:pPr>
    </w:p>
    <w:p w14:paraId="388E0F4B" w14:textId="77777777" w:rsidR="002F3920" w:rsidRDefault="002F3920" w:rsidP="000542D4">
      <w:pPr>
        <w:spacing w:before="60" w:after="60"/>
        <w:rPr>
          <w:rFonts w:ascii="Arial" w:hAnsi="Arial"/>
          <w:b/>
        </w:rPr>
      </w:pPr>
    </w:p>
    <w:p w14:paraId="3CED86B7" w14:textId="77777777" w:rsidR="002F3920" w:rsidRDefault="002F3920" w:rsidP="000542D4">
      <w:pPr>
        <w:spacing w:before="60" w:after="60"/>
        <w:rPr>
          <w:rFonts w:ascii="Arial" w:hAnsi="Arial"/>
          <w:b/>
        </w:rPr>
      </w:pPr>
    </w:p>
    <w:p w14:paraId="7F55E57B" w14:textId="77777777" w:rsidR="002F3920" w:rsidRDefault="002F3920" w:rsidP="000542D4">
      <w:pPr>
        <w:spacing w:before="60" w:after="60"/>
        <w:rPr>
          <w:rFonts w:ascii="Arial" w:hAnsi="Arial"/>
          <w:b/>
        </w:rPr>
      </w:pPr>
    </w:p>
    <w:p w14:paraId="1D519912" w14:textId="77777777" w:rsidR="002F3920" w:rsidRDefault="002F3920" w:rsidP="000542D4">
      <w:pPr>
        <w:spacing w:before="60" w:after="60"/>
        <w:rPr>
          <w:rFonts w:ascii="Arial" w:hAnsi="Arial"/>
          <w:b/>
        </w:rPr>
      </w:pPr>
    </w:p>
    <w:p w14:paraId="5E6A04E7" w14:textId="77777777" w:rsidR="002F3920" w:rsidRDefault="002F3920" w:rsidP="000542D4">
      <w:pPr>
        <w:spacing w:before="60" w:after="60"/>
        <w:rPr>
          <w:rFonts w:ascii="Arial" w:hAnsi="Arial"/>
          <w:b/>
        </w:rPr>
      </w:pPr>
    </w:p>
    <w:p w14:paraId="244B090E" w14:textId="77777777" w:rsidR="002F3920" w:rsidRDefault="002F3920" w:rsidP="000542D4">
      <w:pPr>
        <w:spacing w:before="60" w:after="60"/>
        <w:rPr>
          <w:rFonts w:ascii="Arial" w:hAnsi="Arial"/>
          <w:b/>
        </w:rPr>
      </w:pPr>
    </w:p>
    <w:p w14:paraId="6DA73094" w14:textId="77777777" w:rsidR="002F3920" w:rsidRDefault="002F3920" w:rsidP="000542D4">
      <w:pPr>
        <w:spacing w:before="60" w:after="60"/>
        <w:rPr>
          <w:rFonts w:ascii="Arial" w:hAnsi="Arial"/>
          <w:b/>
        </w:rPr>
      </w:pPr>
    </w:p>
    <w:p w14:paraId="41FF9D72" w14:textId="77777777" w:rsidR="002F3920" w:rsidRDefault="002F3920" w:rsidP="000542D4">
      <w:pPr>
        <w:spacing w:before="60" w:after="60"/>
        <w:rPr>
          <w:rFonts w:ascii="Arial" w:hAnsi="Arial"/>
          <w:b/>
        </w:rPr>
      </w:pPr>
    </w:p>
    <w:p w14:paraId="0647E5AD" w14:textId="77777777" w:rsidR="002F3920" w:rsidRDefault="002F3920" w:rsidP="000542D4">
      <w:pPr>
        <w:spacing w:before="60" w:after="60"/>
        <w:rPr>
          <w:rFonts w:ascii="Arial" w:hAnsi="Arial"/>
          <w:b/>
        </w:rPr>
      </w:pPr>
    </w:p>
    <w:p w14:paraId="0F42C75C" w14:textId="77777777" w:rsidR="002F3920" w:rsidRDefault="002F3920" w:rsidP="000542D4">
      <w:pPr>
        <w:spacing w:before="60" w:after="60"/>
        <w:rPr>
          <w:rFonts w:ascii="Arial" w:hAnsi="Arial"/>
          <w:b/>
        </w:rPr>
      </w:pPr>
    </w:p>
    <w:p w14:paraId="0FE6E007" w14:textId="77777777" w:rsidR="002F3920" w:rsidRDefault="002F3920" w:rsidP="000542D4">
      <w:pPr>
        <w:spacing w:before="60" w:after="60"/>
        <w:rPr>
          <w:rFonts w:ascii="Arial" w:hAnsi="Arial"/>
          <w:b/>
        </w:rPr>
      </w:pPr>
    </w:p>
    <w:p w14:paraId="272D2A96" w14:textId="77777777" w:rsidR="002F3920" w:rsidRDefault="002F3920" w:rsidP="000542D4">
      <w:pPr>
        <w:spacing w:before="60" w:after="60"/>
        <w:rPr>
          <w:rFonts w:ascii="Arial" w:hAnsi="Arial"/>
          <w:b/>
        </w:rPr>
      </w:pPr>
    </w:p>
    <w:p w14:paraId="0AC77F42" w14:textId="77777777" w:rsidR="002F3920" w:rsidRDefault="002F3920" w:rsidP="000542D4">
      <w:pPr>
        <w:spacing w:before="60" w:after="60"/>
        <w:rPr>
          <w:rFonts w:ascii="Arial" w:hAnsi="Arial"/>
          <w:b/>
        </w:rPr>
      </w:pPr>
    </w:p>
    <w:p w14:paraId="2269B463" w14:textId="77777777" w:rsidR="002F3920" w:rsidRDefault="002F3920" w:rsidP="000542D4">
      <w:pPr>
        <w:spacing w:before="60" w:after="60"/>
        <w:rPr>
          <w:rFonts w:ascii="Arial" w:hAnsi="Arial"/>
          <w:b/>
        </w:rPr>
      </w:pPr>
    </w:p>
    <w:p w14:paraId="4C39F04A" w14:textId="77777777" w:rsidR="002F3920" w:rsidRDefault="002F3920" w:rsidP="000542D4">
      <w:pPr>
        <w:spacing w:before="60" w:after="60"/>
        <w:rPr>
          <w:rFonts w:ascii="Arial" w:hAnsi="Arial"/>
          <w:b/>
        </w:rPr>
      </w:pPr>
    </w:p>
    <w:p w14:paraId="65C414CE" w14:textId="77777777" w:rsidR="002F3920" w:rsidRPr="001E44B4" w:rsidRDefault="002F3920" w:rsidP="000542D4">
      <w:pPr>
        <w:spacing w:before="60" w:after="60"/>
        <w:rPr>
          <w:rFonts w:ascii="Arial" w:hAnsi="Arial"/>
          <w:b/>
        </w:rPr>
      </w:pPr>
    </w:p>
    <w:bookmarkEnd w:id="3"/>
    <w:p w14:paraId="43AD747D" w14:textId="77777777" w:rsidR="00595C15" w:rsidRPr="00EE5AE1" w:rsidRDefault="00595C15" w:rsidP="000542D4">
      <w:pPr>
        <w:pStyle w:val="Heading1"/>
        <w:numPr>
          <w:ilvl w:val="0"/>
          <w:numId w:val="0"/>
        </w:numPr>
        <w:ind w:left="720"/>
      </w:pPr>
    </w:p>
    <w:p w14:paraId="705AC4A3" w14:textId="062E9A93" w:rsidR="00525296" w:rsidRPr="004F4DFC" w:rsidRDefault="00277B92" w:rsidP="00831B5C">
      <w:pPr>
        <w:pStyle w:val="Chapter"/>
        <w:numPr>
          <w:ilvl w:val="0"/>
          <w:numId w:val="36"/>
        </w:numPr>
        <w:ind w:left="709" w:hanging="709"/>
        <w:rPr>
          <w:b/>
          <w:sz w:val="24"/>
          <w:szCs w:val="24"/>
        </w:rPr>
      </w:pPr>
      <w:bookmarkStart w:id="4" w:name="_Toc480459621"/>
      <w:r w:rsidRPr="004F4DFC">
        <w:rPr>
          <w:b/>
          <w:sz w:val="24"/>
          <w:szCs w:val="24"/>
        </w:rPr>
        <w:t>INTRODUCTION</w:t>
      </w:r>
      <w:r w:rsidR="00F54C56" w:rsidRPr="004F4DFC">
        <w:rPr>
          <w:b/>
          <w:sz w:val="24"/>
          <w:szCs w:val="24"/>
        </w:rPr>
        <w:t xml:space="preserve"> - </w:t>
      </w:r>
      <w:r w:rsidR="00CC6D8F" w:rsidRPr="004F4DFC">
        <w:rPr>
          <w:b/>
          <w:sz w:val="24"/>
          <w:szCs w:val="24"/>
        </w:rPr>
        <w:t>Exe</w:t>
      </w:r>
      <w:r w:rsidR="00F54C56" w:rsidRPr="004F4DFC">
        <w:rPr>
          <w:b/>
          <w:sz w:val="24"/>
          <w:szCs w:val="24"/>
        </w:rPr>
        <w:t xml:space="preserve">cutive </w:t>
      </w:r>
      <w:r w:rsidR="00CC6D8F" w:rsidRPr="004F4DFC">
        <w:rPr>
          <w:b/>
          <w:sz w:val="24"/>
          <w:szCs w:val="24"/>
        </w:rPr>
        <w:t>S</w:t>
      </w:r>
      <w:r w:rsidR="00F54C56" w:rsidRPr="004F4DFC">
        <w:rPr>
          <w:b/>
          <w:sz w:val="24"/>
          <w:szCs w:val="24"/>
        </w:rPr>
        <w:t>ummary</w:t>
      </w:r>
      <w:bookmarkEnd w:id="4"/>
    </w:p>
    <w:p w14:paraId="65368A43" w14:textId="77777777" w:rsidR="00F54C56" w:rsidRPr="00432E0B" w:rsidRDefault="00F54C56" w:rsidP="00F54C56">
      <w:pPr>
        <w:jc w:val="both"/>
        <w:rPr>
          <w:szCs w:val="20"/>
        </w:rPr>
      </w:pPr>
    </w:p>
    <w:p w14:paraId="78631FA7" w14:textId="77777777" w:rsidR="00F54C56" w:rsidRDefault="00F54C56" w:rsidP="00831B5C">
      <w:pPr>
        <w:ind w:left="720"/>
        <w:jc w:val="both"/>
        <w:rPr>
          <w:szCs w:val="20"/>
        </w:rPr>
      </w:pPr>
      <w:r>
        <w:rPr>
          <w:szCs w:val="20"/>
        </w:rPr>
        <w:t xml:space="preserve">The Healthy Start scheme is a statutory scheme which provides nutritional support to pregnant women, new mothers and families with children under the age of four who are on low incomes and receive ‘safety net’ benefits. </w:t>
      </w:r>
    </w:p>
    <w:p w14:paraId="0DC2386A" w14:textId="77777777" w:rsidR="00F54C56" w:rsidRDefault="00F54C56" w:rsidP="00F54C56">
      <w:pPr>
        <w:jc w:val="both"/>
        <w:rPr>
          <w:szCs w:val="20"/>
        </w:rPr>
      </w:pPr>
    </w:p>
    <w:p w14:paraId="6EFAFFF7" w14:textId="77777777" w:rsidR="00F54C56" w:rsidRDefault="00F54C56" w:rsidP="00831B5C">
      <w:pPr>
        <w:ind w:left="720"/>
        <w:jc w:val="both"/>
        <w:rPr>
          <w:szCs w:val="20"/>
        </w:rPr>
      </w:pPr>
      <w:r>
        <w:rPr>
          <w:szCs w:val="20"/>
        </w:rPr>
        <w:t>Families qualifying for the scheme receive vouchers to spend on healthy foods at participating retail outlets, and they receive a voucher which they can exchange locally for free supplies of Healthy Start vitamin products.</w:t>
      </w:r>
    </w:p>
    <w:p w14:paraId="2E3A8F2F" w14:textId="77777777" w:rsidR="00F54C56" w:rsidRDefault="00F54C56" w:rsidP="00F54C56">
      <w:pPr>
        <w:jc w:val="both"/>
        <w:rPr>
          <w:szCs w:val="20"/>
        </w:rPr>
      </w:pPr>
    </w:p>
    <w:p w14:paraId="1793B9A5" w14:textId="24B5C6D8" w:rsidR="00F54C56" w:rsidRDefault="00F54C56" w:rsidP="00831B5C">
      <w:pPr>
        <w:ind w:left="720"/>
        <w:jc w:val="both"/>
        <w:rPr>
          <w:szCs w:val="20"/>
        </w:rPr>
      </w:pPr>
      <w:r>
        <w:rPr>
          <w:szCs w:val="20"/>
        </w:rPr>
        <w:t>The Secretary of State has a statutory responsibility to make Hea</w:t>
      </w:r>
      <w:r w:rsidR="00B9207D">
        <w:rPr>
          <w:szCs w:val="20"/>
        </w:rPr>
        <w:t>l</w:t>
      </w:r>
      <w:r>
        <w:rPr>
          <w:szCs w:val="20"/>
        </w:rPr>
        <w:t>thy Start Vitamins available for people who are entitled to them. The Department of Health (DH) arranges for the procurement of these vitamin products, which are purchased by local authorities and distributed to Healthy Start beneficiaries. Local authorities can claim reimbursement from the DH for the cost of the vitamins.</w:t>
      </w:r>
    </w:p>
    <w:p w14:paraId="1945B1EE" w14:textId="77777777" w:rsidR="00F54C56" w:rsidRDefault="00F54C56" w:rsidP="00F54C56">
      <w:pPr>
        <w:jc w:val="both"/>
        <w:rPr>
          <w:szCs w:val="20"/>
        </w:rPr>
      </w:pPr>
    </w:p>
    <w:p w14:paraId="30F1C085" w14:textId="70CA31C0" w:rsidR="004F34F8" w:rsidRDefault="00F54C56" w:rsidP="004F34F8">
      <w:pPr>
        <w:tabs>
          <w:tab w:val="left" w:pos="284"/>
        </w:tabs>
        <w:ind w:left="720"/>
        <w:jc w:val="both"/>
        <w:rPr>
          <w:szCs w:val="20"/>
        </w:rPr>
      </w:pPr>
      <w:r>
        <w:rPr>
          <w:szCs w:val="20"/>
        </w:rPr>
        <w:t xml:space="preserve">The vitamin product for Health Start beneficiaries aged up to four - Healthy Start Children’s Vitamin drops, are </w:t>
      </w:r>
      <w:r w:rsidRPr="00A24B18">
        <w:rPr>
          <w:szCs w:val="20"/>
        </w:rPr>
        <w:t>presently</w:t>
      </w:r>
      <w:r>
        <w:rPr>
          <w:rStyle w:val="FootnoteReference"/>
          <w:szCs w:val="20"/>
        </w:rPr>
        <w:footnoteReference w:id="2"/>
      </w:r>
      <w:r>
        <w:rPr>
          <w:szCs w:val="20"/>
        </w:rPr>
        <w:t xml:space="preserve"> a licensed medicine and the Marketing Authorisation (MA) is held by the Secretary of State for Health. </w:t>
      </w:r>
      <w:r w:rsidR="004F34F8">
        <w:rPr>
          <w:szCs w:val="20"/>
        </w:rPr>
        <w:t xml:space="preserve">The product </w:t>
      </w:r>
      <w:proofErr w:type="gramStart"/>
      <w:r w:rsidR="004F34F8">
        <w:rPr>
          <w:szCs w:val="20"/>
        </w:rPr>
        <w:t>is  a</w:t>
      </w:r>
      <w:proofErr w:type="gramEnd"/>
      <w:r w:rsidR="004F34F8">
        <w:rPr>
          <w:szCs w:val="20"/>
        </w:rPr>
        <w:t xml:space="preserve"> General Sale list licensed medicine and the MA reference is PL01511 / 0003.</w:t>
      </w:r>
    </w:p>
    <w:p w14:paraId="10EC7BDC" w14:textId="77777777" w:rsidR="004F34F8" w:rsidRDefault="004F34F8" w:rsidP="00831B5C">
      <w:pPr>
        <w:ind w:left="720"/>
        <w:jc w:val="both"/>
        <w:rPr>
          <w:szCs w:val="20"/>
        </w:rPr>
      </w:pPr>
    </w:p>
    <w:p w14:paraId="21C7B9C6" w14:textId="075E73A2" w:rsidR="00F54C56" w:rsidRDefault="00F54C56" w:rsidP="00831B5C">
      <w:pPr>
        <w:ind w:left="720"/>
        <w:jc w:val="both"/>
        <w:rPr>
          <w:szCs w:val="20"/>
        </w:rPr>
      </w:pPr>
      <w:r>
        <w:rPr>
          <w:szCs w:val="20"/>
        </w:rPr>
        <w:t>As the holder of the MA the Secretary of State has legal obligations to ensure compliance with licence requirements set out by the Medicines and Healthcare products Regulatory Agency (MHRA) and the European Union (EU). Failure to fulfil these legal obligations could result in the MHRA either suspending or withdrawing the MA for th</w:t>
      </w:r>
      <w:r w:rsidR="004F34F8">
        <w:rPr>
          <w:szCs w:val="20"/>
        </w:rPr>
        <w:t>i</w:t>
      </w:r>
      <w:r>
        <w:rPr>
          <w:szCs w:val="20"/>
        </w:rPr>
        <w:t>s product. This in turn would mean that the Secretary of State could not meet their responsibilities to make Healthy Start Vitamins available.</w:t>
      </w:r>
    </w:p>
    <w:p w14:paraId="062EB142" w14:textId="77777777" w:rsidR="00F54C56" w:rsidRDefault="00F54C56" w:rsidP="00F54C56">
      <w:pPr>
        <w:jc w:val="both"/>
        <w:rPr>
          <w:szCs w:val="20"/>
        </w:rPr>
      </w:pPr>
    </w:p>
    <w:p w14:paraId="4852D9AA" w14:textId="77777777" w:rsidR="00F54C56" w:rsidRDefault="00F54C56" w:rsidP="00831B5C">
      <w:pPr>
        <w:ind w:left="720"/>
        <w:jc w:val="both"/>
        <w:rPr>
          <w:szCs w:val="20"/>
        </w:rPr>
      </w:pPr>
      <w:r>
        <w:rPr>
          <w:szCs w:val="20"/>
        </w:rPr>
        <w:t xml:space="preserve">The requirement for the Marketing Authorisation Holder (MAH) to have a qualified person with responsibility for pharmacovigilance services is described within the pharmacovigilance legislation (Regulation (EU) No 1235 / 2010 and Directive 2010 / 84 / EU). A legal obligation is therefore placed on the DH to meet the requirement for a </w:t>
      </w:r>
      <w:r>
        <w:rPr>
          <w:szCs w:val="20"/>
        </w:rPr>
        <w:lastRenderedPageBreak/>
        <w:t>qualified person (QP) who will be responsible for pharmacovigilance services. DH intends to outsource this function as described below.</w:t>
      </w:r>
    </w:p>
    <w:p w14:paraId="2D751A70" w14:textId="77777777" w:rsidR="00F54C56" w:rsidRDefault="00F54C56" w:rsidP="00F54C56">
      <w:pPr>
        <w:jc w:val="both"/>
        <w:rPr>
          <w:szCs w:val="20"/>
        </w:rPr>
      </w:pPr>
    </w:p>
    <w:p w14:paraId="33310D55" w14:textId="19023AA3" w:rsidR="00F54C56" w:rsidRPr="004F4DFC" w:rsidRDefault="00F54C56" w:rsidP="00F54C56">
      <w:pPr>
        <w:pStyle w:val="Chapter"/>
        <w:numPr>
          <w:ilvl w:val="0"/>
          <w:numId w:val="36"/>
        </w:numPr>
        <w:ind w:hanging="720"/>
        <w:jc w:val="both"/>
        <w:rPr>
          <w:sz w:val="24"/>
          <w:szCs w:val="24"/>
        </w:rPr>
      </w:pPr>
      <w:bookmarkStart w:id="5" w:name="_Toc480459622"/>
      <w:r w:rsidRPr="004F4DFC">
        <w:rPr>
          <w:b/>
          <w:sz w:val="24"/>
          <w:szCs w:val="24"/>
        </w:rPr>
        <w:t>THE REQUIREMENT</w:t>
      </w:r>
      <w:bookmarkEnd w:id="5"/>
    </w:p>
    <w:p w14:paraId="5A839B23" w14:textId="339C92C1" w:rsidR="00F54C56" w:rsidRDefault="00F54C56" w:rsidP="00831B5C">
      <w:pPr>
        <w:pStyle w:val="Chapter"/>
        <w:ind w:firstLine="720"/>
        <w:rPr>
          <w:szCs w:val="20"/>
        </w:rPr>
      </w:pPr>
      <w:bookmarkStart w:id="6" w:name="_Toc480459623"/>
      <w:r w:rsidRPr="00293131">
        <w:rPr>
          <w:b/>
          <w:sz w:val="24"/>
          <w:szCs w:val="24"/>
        </w:rPr>
        <w:t>Part A - On going requirements</w:t>
      </w:r>
      <w:bookmarkEnd w:id="6"/>
      <w:r w:rsidRPr="00293131">
        <w:rPr>
          <w:b/>
          <w:sz w:val="24"/>
          <w:szCs w:val="24"/>
        </w:rPr>
        <w:t xml:space="preserve"> </w:t>
      </w:r>
    </w:p>
    <w:p w14:paraId="05E3678F" w14:textId="77777777" w:rsidR="00F54C56" w:rsidRPr="00B44583" w:rsidRDefault="00F54C56" w:rsidP="00831B5C">
      <w:pPr>
        <w:pStyle w:val="ListParagraph"/>
        <w:numPr>
          <w:ilvl w:val="0"/>
          <w:numId w:val="33"/>
        </w:numPr>
        <w:ind w:hanging="361"/>
        <w:jc w:val="both"/>
        <w:rPr>
          <w:rFonts w:ascii="Helvetica Neue" w:hAnsi="Helvetica Neue"/>
          <w:sz w:val="20"/>
          <w:szCs w:val="20"/>
          <w:lang w:eastAsia="en-GB"/>
        </w:rPr>
      </w:pPr>
      <w:r w:rsidRPr="00B44583">
        <w:rPr>
          <w:rFonts w:ascii="Helvetica Neue" w:hAnsi="Helvetica Neue"/>
          <w:sz w:val="20"/>
          <w:szCs w:val="20"/>
          <w:lang w:eastAsia="en-GB"/>
        </w:rPr>
        <w:t>In order to meet the requirements as a MAH the DH is required to have permanently and</w:t>
      </w:r>
      <w:r w:rsidRPr="00B44583">
        <w:rPr>
          <w:rFonts w:ascii="Helvetica Neu" w:hAnsi="Helvetica Neu"/>
          <w:szCs w:val="20"/>
        </w:rPr>
        <w:t xml:space="preserve"> </w:t>
      </w:r>
      <w:r w:rsidRPr="00B44583">
        <w:rPr>
          <w:rFonts w:ascii="Helvetica Neue" w:hAnsi="Helvetica Neue"/>
          <w:sz w:val="20"/>
          <w:szCs w:val="20"/>
          <w:lang w:eastAsia="en-GB"/>
        </w:rPr>
        <w:t>continuously at its disposal an appropriately qualified person responsible for all aspects of pharmacovigilance in the European Economic Area. For avoidance of doubt, this requirement is for someone to be available on call 24 / 7. However, it is recognised that processes underpinning the pharmacovigilance system may be delegated by the QP to support staff.</w:t>
      </w:r>
    </w:p>
    <w:p w14:paraId="00088443" w14:textId="77777777" w:rsidR="00F54C56" w:rsidRPr="00B44583" w:rsidRDefault="00F54C56" w:rsidP="00F54C56">
      <w:pPr>
        <w:jc w:val="both"/>
        <w:rPr>
          <w:szCs w:val="20"/>
        </w:rPr>
      </w:pPr>
    </w:p>
    <w:p w14:paraId="61C6B15D" w14:textId="77777777" w:rsidR="00F54C56" w:rsidRPr="00B44583" w:rsidRDefault="00F54C56" w:rsidP="00F54C56">
      <w:pPr>
        <w:pStyle w:val="ListParagraph"/>
        <w:numPr>
          <w:ilvl w:val="0"/>
          <w:numId w:val="33"/>
        </w:numPr>
        <w:rPr>
          <w:rFonts w:ascii="Helvetica Neue" w:hAnsi="Helvetica Neue"/>
          <w:sz w:val="20"/>
          <w:szCs w:val="20"/>
          <w:lang w:eastAsia="en-GB"/>
        </w:rPr>
      </w:pPr>
      <w:r w:rsidRPr="00B44583">
        <w:rPr>
          <w:rFonts w:ascii="Helvetica Neue" w:hAnsi="Helvetica Neue"/>
          <w:sz w:val="20"/>
          <w:szCs w:val="20"/>
          <w:lang w:eastAsia="en-GB"/>
        </w:rPr>
        <w:t>The QP will be required to oversee all aspects of pharmacovigilance and will provide advice to DH on this issue, alerting DH to any potential safety issues within 24hrs during a working day and immediately to the MHRA, for which appropriate action may need to be taken.</w:t>
      </w:r>
    </w:p>
    <w:p w14:paraId="1E8F3161" w14:textId="77777777" w:rsidR="00F54C56" w:rsidRPr="00B44583" w:rsidRDefault="00F54C56" w:rsidP="00F54C56">
      <w:pPr>
        <w:jc w:val="both"/>
        <w:rPr>
          <w:szCs w:val="20"/>
        </w:rPr>
      </w:pPr>
    </w:p>
    <w:p w14:paraId="76660943" w14:textId="77777777" w:rsidR="00F54C56" w:rsidRPr="00B44583" w:rsidRDefault="00F54C56" w:rsidP="00F54C56">
      <w:pPr>
        <w:pStyle w:val="ListParagraph"/>
        <w:numPr>
          <w:ilvl w:val="0"/>
          <w:numId w:val="33"/>
        </w:numPr>
        <w:jc w:val="both"/>
        <w:rPr>
          <w:rFonts w:ascii="Helvetica Neue" w:hAnsi="Helvetica Neue"/>
          <w:sz w:val="20"/>
          <w:szCs w:val="20"/>
          <w:lang w:eastAsia="en-GB"/>
        </w:rPr>
      </w:pPr>
      <w:r w:rsidRPr="00B44583">
        <w:rPr>
          <w:rFonts w:ascii="Helvetica Neue" w:hAnsi="Helvetica Neue"/>
          <w:sz w:val="20"/>
          <w:szCs w:val="20"/>
          <w:lang w:eastAsia="en-GB"/>
        </w:rPr>
        <w:t>The QP must provide the DH with on-going pharmacovigilance evaluation and ensure that any request from the licensing authorities, e.g. either the MHRA or the European Medicines Agency (EMA), for the provision of additional information necessary for the evaluation of the benefits and the risks afforded by a medicinal product is answered fully and promptly. The QP is obliged to answer the licensing authorities within a maximum of 15 calendar days.</w:t>
      </w:r>
    </w:p>
    <w:p w14:paraId="437E43EE" w14:textId="77777777" w:rsidR="00F54C56" w:rsidRPr="00B44583" w:rsidRDefault="00F54C56" w:rsidP="00F54C56">
      <w:pPr>
        <w:jc w:val="both"/>
        <w:rPr>
          <w:szCs w:val="20"/>
        </w:rPr>
      </w:pPr>
    </w:p>
    <w:p w14:paraId="5E00CD36" w14:textId="77777777" w:rsidR="00F54C56" w:rsidRPr="00B44583" w:rsidRDefault="00F54C56" w:rsidP="00F54C56">
      <w:pPr>
        <w:pStyle w:val="ListParagraph"/>
        <w:numPr>
          <w:ilvl w:val="0"/>
          <w:numId w:val="33"/>
        </w:numPr>
        <w:jc w:val="both"/>
        <w:rPr>
          <w:rFonts w:ascii="Helvetica Neue" w:hAnsi="Helvetica Neue"/>
          <w:sz w:val="20"/>
          <w:szCs w:val="20"/>
          <w:lang w:eastAsia="en-GB"/>
        </w:rPr>
      </w:pPr>
      <w:r w:rsidRPr="00B44583">
        <w:rPr>
          <w:rFonts w:ascii="Helvetica Neue" w:hAnsi="Helvetica Neue"/>
          <w:sz w:val="20"/>
          <w:szCs w:val="20"/>
          <w:lang w:eastAsia="en-GB"/>
        </w:rPr>
        <w:t>The QP must maintain an electronic system which ensures that information about all suspected adverse reactions which are reported to the MAH is collected and collated in order to assure responsibility and liability for the licensed products on the market, and for appropriate action to be taken when necessary. This information is currently stored using an Excel spreadsheet. The QP must establish a suitable process for the on-going monitoring of all suspected adverse reactions.</w:t>
      </w:r>
    </w:p>
    <w:p w14:paraId="5FCD82F5" w14:textId="77777777" w:rsidR="00F54C56" w:rsidRPr="00B44583" w:rsidRDefault="00F54C56" w:rsidP="00F54C56">
      <w:pPr>
        <w:jc w:val="both"/>
        <w:rPr>
          <w:szCs w:val="20"/>
        </w:rPr>
      </w:pPr>
    </w:p>
    <w:p w14:paraId="6A25D1E2" w14:textId="77777777" w:rsidR="00F54C56" w:rsidRPr="00B44583" w:rsidRDefault="00F54C56" w:rsidP="00F54C56">
      <w:pPr>
        <w:pStyle w:val="ListParagraph"/>
        <w:numPr>
          <w:ilvl w:val="0"/>
          <w:numId w:val="33"/>
        </w:numPr>
        <w:jc w:val="both"/>
        <w:rPr>
          <w:rFonts w:ascii="Helvetica Neue" w:hAnsi="Helvetica Neue"/>
          <w:sz w:val="20"/>
          <w:szCs w:val="20"/>
          <w:lang w:eastAsia="en-GB"/>
        </w:rPr>
      </w:pPr>
      <w:r w:rsidRPr="00B44583">
        <w:rPr>
          <w:rFonts w:ascii="Helvetica Neue" w:hAnsi="Helvetica Neue"/>
          <w:sz w:val="20"/>
          <w:szCs w:val="20"/>
          <w:lang w:eastAsia="en-GB"/>
        </w:rPr>
        <w:t>The QP must also perform quality assurance on all aspects of the pharmacovigilance programme.</w:t>
      </w:r>
    </w:p>
    <w:p w14:paraId="47F1C5FC" w14:textId="77777777" w:rsidR="00F54C56" w:rsidRPr="00B44583" w:rsidRDefault="00F54C56" w:rsidP="00F54C56">
      <w:pPr>
        <w:jc w:val="both"/>
        <w:rPr>
          <w:szCs w:val="20"/>
        </w:rPr>
      </w:pPr>
    </w:p>
    <w:p w14:paraId="21452A31" w14:textId="77777777" w:rsidR="00F54C56" w:rsidRPr="00B44583" w:rsidRDefault="00F54C56" w:rsidP="00F54C56">
      <w:pPr>
        <w:pStyle w:val="ListParagraph"/>
        <w:numPr>
          <w:ilvl w:val="0"/>
          <w:numId w:val="33"/>
        </w:numPr>
        <w:jc w:val="both"/>
        <w:rPr>
          <w:rFonts w:ascii="Helvetica Neue" w:hAnsi="Helvetica Neue"/>
          <w:sz w:val="20"/>
          <w:szCs w:val="20"/>
          <w:lang w:eastAsia="en-GB"/>
        </w:rPr>
      </w:pPr>
      <w:r w:rsidRPr="00B44583">
        <w:rPr>
          <w:rFonts w:ascii="Helvetica Neue" w:hAnsi="Helvetica Neue"/>
          <w:sz w:val="20"/>
          <w:szCs w:val="20"/>
          <w:lang w:eastAsia="en-GB"/>
        </w:rPr>
        <w:lastRenderedPageBreak/>
        <w:t>The QP must prepare reports referred to in the Human Medicines Regulations 2012 part 11. These include adverse drug reaction (ADR) reports, signal detection activities and any DH sponsored post-authorisation study report.</w:t>
      </w:r>
    </w:p>
    <w:p w14:paraId="757064E0" w14:textId="77777777" w:rsidR="00F54C56" w:rsidRPr="00B44583" w:rsidRDefault="00F54C56" w:rsidP="00F54C56">
      <w:pPr>
        <w:jc w:val="both"/>
        <w:rPr>
          <w:szCs w:val="20"/>
        </w:rPr>
      </w:pPr>
    </w:p>
    <w:p w14:paraId="73DAE5B9" w14:textId="77777777" w:rsidR="00F54C56" w:rsidRPr="00B44583" w:rsidRDefault="00F54C56" w:rsidP="00F54C56">
      <w:pPr>
        <w:pStyle w:val="ListParagraph"/>
        <w:numPr>
          <w:ilvl w:val="0"/>
          <w:numId w:val="33"/>
        </w:numPr>
        <w:jc w:val="both"/>
        <w:rPr>
          <w:rFonts w:ascii="Helvetica Neue" w:hAnsi="Helvetica Neue"/>
          <w:sz w:val="20"/>
          <w:szCs w:val="20"/>
          <w:lang w:eastAsia="en-GB"/>
        </w:rPr>
      </w:pPr>
      <w:r w:rsidRPr="00B44583">
        <w:rPr>
          <w:rFonts w:ascii="Helvetica Neue" w:hAnsi="Helvetica Neue"/>
          <w:sz w:val="20"/>
          <w:szCs w:val="20"/>
          <w:lang w:eastAsia="en-GB"/>
        </w:rPr>
        <w:t>The QP will provide support to maintain the MA, including Periodic Safety Reports to the BSA Contract Manager and the DH Regulatory Affairs Service Provider for the Healthy Start children’s vitamin drops.</w:t>
      </w:r>
    </w:p>
    <w:p w14:paraId="2FABF041" w14:textId="77777777" w:rsidR="00F54C56" w:rsidRDefault="00F54C56" w:rsidP="00F54C56">
      <w:pPr>
        <w:jc w:val="both"/>
        <w:rPr>
          <w:szCs w:val="20"/>
        </w:rPr>
      </w:pPr>
    </w:p>
    <w:p w14:paraId="3AAD41A9" w14:textId="44ECACBA" w:rsidR="00F54C56" w:rsidRDefault="00F54C56" w:rsidP="00831B5C">
      <w:pPr>
        <w:pStyle w:val="Chapter"/>
        <w:ind w:firstLine="710"/>
        <w:rPr>
          <w:b/>
          <w:szCs w:val="20"/>
        </w:rPr>
      </w:pPr>
      <w:bookmarkStart w:id="7" w:name="_Toc480459624"/>
      <w:r w:rsidRPr="00293131">
        <w:rPr>
          <w:b/>
          <w:sz w:val="24"/>
          <w:szCs w:val="24"/>
        </w:rPr>
        <w:t>Part B - Monthly Requirements</w:t>
      </w:r>
      <w:bookmarkEnd w:id="7"/>
    </w:p>
    <w:p w14:paraId="23BCB15C" w14:textId="77777777" w:rsidR="00F54C56" w:rsidRPr="00B44583" w:rsidRDefault="00F54C56" w:rsidP="00F54C56">
      <w:pPr>
        <w:pStyle w:val="ListParagraph"/>
        <w:numPr>
          <w:ilvl w:val="0"/>
          <w:numId w:val="33"/>
        </w:numPr>
        <w:jc w:val="both"/>
        <w:rPr>
          <w:rFonts w:ascii="Helvetica Narrow" w:hAnsi="Helvetica Narrow"/>
          <w:szCs w:val="20"/>
        </w:rPr>
      </w:pPr>
      <w:r w:rsidRPr="00B44583">
        <w:rPr>
          <w:rFonts w:ascii="Helvetica Neue" w:hAnsi="Helvetica Neue"/>
          <w:sz w:val="20"/>
          <w:szCs w:val="20"/>
          <w:lang w:eastAsia="en-GB"/>
        </w:rPr>
        <w:t>Routine monthly requirements are as follows:-</w:t>
      </w:r>
      <w:r w:rsidRPr="00B44583">
        <w:rPr>
          <w:rFonts w:ascii="Helvetica Narrow" w:hAnsi="Helvetica Narrow"/>
          <w:szCs w:val="20"/>
        </w:rPr>
        <w:t xml:space="preserve"> </w:t>
      </w:r>
    </w:p>
    <w:p w14:paraId="18ECDC68" w14:textId="77777777" w:rsidR="00F54C56" w:rsidRPr="00E5499E" w:rsidRDefault="00F54C56" w:rsidP="00831B5C">
      <w:pPr>
        <w:pStyle w:val="ListParagraph"/>
        <w:numPr>
          <w:ilvl w:val="0"/>
          <w:numId w:val="34"/>
        </w:numPr>
        <w:ind w:firstLine="414"/>
        <w:jc w:val="both"/>
        <w:rPr>
          <w:rFonts w:ascii="Helvetica Neue" w:hAnsi="Helvetica Neue"/>
          <w:sz w:val="20"/>
          <w:szCs w:val="20"/>
          <w:lang w:eastAsia="en-GB"/>
        </w:rPr>
      </w:pPr>
      <w:r w:rsidRPr="00E5499E">
        <w:rPr>
          <w:rFonts w:ascii="Helvetica Neue" w:hAnsi="Helvetica Neue"/>
          <w:sz w:val="20"/>
          <w:szCs w:val="20"/>
          <w:lang w:eastAsia="en-GB"/>
        </w:rPr>
        <w:t>Weekly literature searches for signal detections.</w:t>
      </w:r>
    </w:p>
    <w:p w14:paraId="51D04E48" w14:textId="77777777" w:rsidR="00F54C56" w:rsidRPr="00E5499E" w:rsidRDefault="00F54C56" w:rsidP="00831B5C">
      <w:pPr>
        <w:pStyle w:val="ListParagraph"/>
        <w:numPr>
          <w:ilvl w:val="0"/>
          <w:numId w:val="34"/>
        </w:numPr>
        <w:ind w:firstLine="414"/>
        <w:jc w:val="both"/>
        <w:rPr>
          <w:szCs w:val="20"/>
        </w:rPr>
      </w:pPr>
      <w:r w:rsidRPr="00E5499E">
        <w:rPr>
          <w:rFonts w:ascii="Helvetica Neue" w:hAnsi="Helvetica Neue"/>
          <w:sz w:val="20"/>
          <w:szCs w:val="20"/>
          <w:lang w:eastAsia="en-GB"/>
        </w:rPr>
        <w:t>Maintenance of product safety databases</w:t>
      </w:r>
      <w:r w:rsidRPr="00E5499E">
        <w:rPr>
          <w:szCs w:val="20"/>
        </w:rPr>
        <w:t>.</w:t>
      </w:r>
    </w:p>
    <w:p w14:paraId="3F580B74" w14:textId="77777777" w:rsidR="00F54C56" w:rsidRDefault="00F54C56" w:rsidP="00F54C56">
      <w:pPr>
        <w:jc w:val="both"/>
        <w:rPr>
          <w:szCs w:val="20"/>
        </w:rPr>
      </w:pPr>
    </w:p>
    <w:p w14:paraId="63D0799C" w14:textId="46AB45AB" w:rsidR="00F54C56" w:rsidRDefault="00F54C56" w:rsidP="00831B5C">
      <w:pPr>
        <w:pStyle w:val="Chapter"/>
        <w:ind w:firstLine="710"/>
        <w:rPr>
          <w:szCs w:val="20"/>
        </w:rPr>
      </w:pPr>
      <w:bookmarkStart w:id="8" w:name="_Toc480459625"/>
      <w:r w:rsidRPr="00293131">
        <w:rPr>
          <w:b/>
          <w:sz w:val="24"/>
          <w:szCs w:val="24"/>
        </w:rPr>
        <w:t>Part C - Ad-hoc Requirements</w:t>
      </w:r>
      <w:bookmarkEnd w:id="8"/>
    </w:p>
    <w:p w14:paraId="4FD654D3" w14:textId="77777777" w:rsidR="00F54C56" w:rsidRPr="00ED05CF" w:rsidRDefault="00F54C56" w:rsidP="00F54C56">
      <w:pPr>
        <w:pStyle w:val="ListParagraph"/>
        <w:numPr>
          <w:ilvl w:val="0"/>
          <w:numId w:val="33"/>
        </w:numPr>
        <w:jc w:val="both"/>
        <w:rPr>
          <w:szCs w:val="20"/>
        </w:rPr>
      </w:pPr>
      <w:r w:rsidRPr="00DE24A9">
        <w:rPr>
          <w:rFonts w:ascii="Helvetica Neue" w:hAnsi="Helvetica Neue"/>
          <w:sz w:val="20"/>
          <w:szCs w:val="20"/>
          <w:lang w:eastAsia="en-GB"/>
        </w:rPr>
        <w:t>There are a</w:t>
      </w:r>
      <w:r>
        <w:rPr>
          <w:rFonts w:ascii="Helvetica Neue" w:hAnsi="Helvetica Neue"/>
          <w:sz w:val="20"/>
          <w:szCs w:val="20"/>
          <w:lang w:eastAsia="en-GB"/>
        </w:rPr>
        <w:t xml:space="preserve"> number of ad-hoc requirements associated with this scope of work, as follows:</w:t>
      </w:r>
    </w:p>
    <w:p w14:paraId="6C8105DB" w14:textId="77777777" w:rsidR="00F54C56" w:rsidRPr="00ED05CF" w:rsidRDefault="00F54C56" w:rsidP="00831B5C">
      <w:pPr>
        <w:pStyle w:val="ListParagraph"/>
        <w:numPr>
          <w:ilvl w:val="0"/>
          <w:numId w:val="35"/>
        </w:numPr>
        <w:ind w:left="1134" w:firstLine="0"/>
        <w:jc w:val="both"/>
        <w:rPr>
          <w:szCs w:val="20"/>
        </w:rPr>
      </w:pPr>
      <w:r w:rsidRPr="00ED05CF">
        <w:rPr>
          <w:rFonts w:ascii="Helvetica Neue" w:hAnsi="Helvetica Neue"/>
          <w:sz w:val="20"/>
          <w:szCs w:val="20"/>
          <w:lang w:eastAsia="en-GB"/>
        </w:rPr>
        <w:t>Recording and investigation of reported suspected adverse events;</w:t>
      </w:r>
    </w:p>
    <w:p w14:paraId="2CCA8F48" w14:textId="77777777" w:rsidR="00F54C56" w:rsidRPr="00ED05CF" w:rsidRDefault="00F54C56" w:rsidP="00831B5C">
      <w:pPr>
        <w:pStyle w:val="ListParagraph"/>
        <w:numPr>
          <w:ilvl w:val="1"/>
          <w:numId w:val="35"/>
        </w:numPr>
        <w:ind w:hanging="306"/>
        <w:jc w:val="both"/>
        <w:rPr>
          <w:szCs w:val="20"/>
        </w:rPr>
      </w:pPr>
      <w:r>
        <w:rPr>
          <w:rFonts w:ascii="Helvetica Neue" w:hAnsi="Helvetica Neue"/>
          <w:sz w:val="20"/>
          <w:szCs w:val="20"/>
          <w:lang w:eastAsia="en-GB"/>
        </w:rPr>
        <w:t>Updating of Summary of Product Characteristics, Patient Information Leaflets and labelling including the provision of summary documents to support variation applications to the MHRA;</w:t>
      </w:r>
    </w:p>
    <w:p w14:paraId="71E78635" w14:textId="77777777" w:rsidR="00F54C56" w:rsidRPr="00ED05CF" w:rsidRDefault="00F54C56" w:rsidP="00831B5C">
      <w:pPr>
        <w:pStyle w:val="ListParagraph"/>
        <w:numPr>
          <w:ilvl w:val="0"/>
          <w:numId w:val="35"/>
        </w:numPr>
        <w:ind w:left="1134" w:firstLine="0"/>
        <w:jc w:val="both"/>
        <w:rPr>
          <w:szCs w:val="20"/>
        </w:rPr>
      </w:pPr>
      <w:r>
        <w:rPr>
          <w:rFonts w:ascii="Helvetica Neue" w:hAnsi="Helvetica Neue"/>
          <w:sz w:val="20"/>
          <w:szCs w:val="20"/>
          <w:lang w:eastAsia="en-GB"/>
        </w:rPr>
        <w:t>Updating and maintenance of the Pharmacovigilance System Master File (PSMF);</w:t>
      </w:r>
    </w:p>
    <w:p w14:paraId="5A14A347" w14:textId="77777777" w:rsidR="00F54C56" w:rsidRPr="00ED05CF" w:rsidRDefault="00F54C56" w:rsidP="00831B5C">
      <w:pPr>
        <w:pStyle w:val="ListParagraph"/>
        <w:numPr>
          <w:ilvl w:val="0"/>
          <w:numId w:val="35"/>
        </w:numPr>
        <w:ind w:left="1134" w:firstLine="0"/>
        <w:jc w:val="both"/>
        <w:rPr>
          <w:szCs w:val="20"/>
        </w:rPr>
      </w:pPr>
      <w:r>
        <w:rPr>
          <w:rFonts w:ascii="Helvetica Neue" w:hAnsi="Helvetica Neue"/>
          <w:sz w:val="20"/>
          <w:szCs w:val="20"/>
          <w:lang w:eastAsia="en-GB"/>
        </w:rPr>
        <w:t>Input into product quality reports prepared by the product manufacturer;</w:t>
      </w:r>
    </w:p>
    <w:p w14:paraId="64C8B6BA" w14:textId="77777777" w:rsidR="00F54C56" w:rsidRPr="00AF4773" w:rsidRDefault="00F54C56" w:rsidP="00831B5C">
      <w:pPr>
        <w:pStyle w:val="ListParagraph"/>
        <w:numPr>
          <w:ilvl w:val="1"/>
          <w:numId w:val="35"/>
        </w:numPr>
        <w:ind w:hanging="306"/>
        <w:jc w:val="both"/>
        <w:rPr>
          <w:szCs w:val="20"/>
        </w:rPr>
      </w:pPr>
      <w:r>
        <w:rPr>
          <w:rFonts w:ascii="Helvetica Neue" w:hAnsi="Helvetica Neue"/>
          <w:sz w:val="20"/>
          <w:szCs w:val="20"/>
          <w:lang w:eastAsia="en-GB"/>
        </w:rPr>
        <w:t>Preparation and submission of Periodic Safety Update Reports (PSUR) to the Regulatory Authorities (although bidders should note that the next full PSUR is not required to be submitted until 2025. An extended signal detection report is prepared on a three-yearly basis in the run-up to 2025, and the next extended signal detection report is due in 2018;</w:t>
      </w:r>
    </w:p>
    <w:p w14:paraId="0316F8E8" w14:textId="77777777" w:rsidR="00F54C56" w:rsidRPr="00AF4773" w:rsidRDefault="00F54C56" w:rsidP="00831B5C">
      <w:pPr>
        <w:pStyle w:val="ListParagraph"/>
        <w:numPr>
          <w:ilvl w:val="0"/>
          <w:numId w:val="35"/>
        </w:numPr>
        <w:ind w:left="1134" w:firstLine="0"/>
        <w:jc w:val="both"/>
        <w:rPr>
          <w:szCs w:val="20"/>
        </w:rPr>
      </w:pPr>
      <w:r>
        <w:rPr>
          <w:rFonts w:ascii="Helvetica Neue" w:hAnsi="Helvetica Neue"/>
          <w:sz w:val="20"/>
          <w:szCs w:val="20"/>
          <w:lang w:eastAsia="en-GB"/>
        </w:rPr>
        <w:t>Responding to information requests from the MHRA;</w:t>
      </w:r>
    </w:p>
    <w:p w14:paraId="23578F03" w14:textId="77777777" w:rsidR="00F54C56" w:rsidRPr="00AF4773" w:rsidRDefault="00F54C56" w:rsidP="00831B5C">
      <w:pPr>
        <w:pStyle w:val="ListParagraph"/>
        <w:numPr>
          <w:ilvl w:val="0"/>
          <w:numId w:val="35"/>
        </w:numPr>
        <w:ind w:left="1418" w:hanging="284"/>
        <w:jc w:val="both"/>
        <w:rPr>
          <w:szCs w:val="20"/>
        </w:rPr>
      </w:pPr>
      <w:r>
        <w:rPr>
          <w:rFonts w:ascii="Helvetica Neue" w:hAnsi="Helvetica Neue"/>
          <w:sz w:val="20"/>
          <w:szCs w:val="20"/>
          <w:lang w:eastAsia="en-GB"/>
        </w:rPr>
        <w:t>Training of staff employed by DH, Public Health England (PHE) and the Healthy Start Children’s Vitamin Drops manufacturer;</w:t>
      </w:r>
    </w:p>
    <w:p w14:paraId="71161871" w14:textId="77777777" w:rsidR="00F54C56" w:rsidRPr="00AF4773" w:rsidRDefault="00F54C56" w:rsidP="00831B5C">
      <w:pPr>
        <w:pStyle w:val="ListParagraph"/>
        <w:numPr>
          <w:ilvl w:val="0"/>
          <w:numId w:val="35"/>
        </w:numPr>
        <w:ind w:left="1418" w:hanging="284"/>
        <w:jc w:val="both"/>
        <w:rPr>
          <w:szCs w:val="20"/>
        </w:rPr>
      </w:pPr>
      <w:r>
        <w:rPr>
          <w:rFonts w:ascii="Helvetica Neue" w:hAnsi="Helvetica Neue"/>
          <w:sz w:val="20"/>
          <w:szCs w:val="20"/>
          <w:lang w:eastAsia="en-GB"/>
        </w:rPr>
        <w:t>Clinical reviews requested by DH / PHE;</w:t>
      </w:r>
    </w:p>
    <w:p w14:paraId="77B49A4A" w14:textId="77777777" w:rsidR="00F54C56" w:rsidRPr="00AF4773" w:rsidRDefault="00F54C56" w:rsidP="00831B5C">
      <w:pPr>
        <w:pStyle w:val="ListParagraph"/>
        <w:numPr>
          <w:ilvl w:val="0"/>
          <w:numId w:val="35"/>
        </w:numPr>
        <w:ind w:left="1418" w:hanging="284"/>
        <w:jc w:val="both"/>
        <w:rPr>
          <w:szCs w:val="20"/>
        </w:rPr>
      </w:pPr>
      <w:r>
        <w:rPr>
          <w:rFonts w:ascii="Helvetica Neue" w:hAnsi="Helvetica Neue"/>
          <w:sz w:val="20"/>
          <w:szCs w:val="20"/>
          <w:lang w:eastAsia="en-GB"/>
        </w:rPr>
        <w:t>MHRA inspections;</w:t>
      </w:r>
    </w:p>
    <w:p w14:paraId="668FF0CE" w14:textId="77777777" w:rsidR="00F54C56" w:rsidRPr="00AF4773" w:rsidRDefault="00F54C56" w:rsidP="00831B5C">
      <w:pPr>
        <w:pStyle w:val="ListParagraph"/>
        <w:numPr>
          <w:ilvl w:val="0"/>
          <w:numId w:val="35"/>
        </w:numPr>
        <w:ind w:left="1418" w:hanging="284"/>
        <w:jc w:val="both"/>
        <w:rPr>
          <w:szCs w:val="20"/>
        </w:rPr>
      </w:pPr>
      <w:r>
        <w:rPr>
          <w:rFonts w:ascii="Helvetica Neue" w:hAnsi="Helvetica Neue"/>
          <w:sz w:val="20"/>
          <w:szCs w:val="20"/>
          <w:lang w:eastAsia="en-GB"/>
        </w:rPr>
        <w:t>Input into audits of pharmacovigilance arrangements as required by legislation;</w:t>
      </w:r>
    </w:p>
    <w:p w14:paraId="3B160CA4" w14:textId="77777777" w:rsidR="00F54C56" w:rsidRPr="00F347BC" w:rsidRDefault="00F54C56" w:rsidP="00831B5C">
      <w:pPr>
        <w:pStyle w:val="ListParagraph"/>
        <w:numPr>
          <w:ilvl w:val="0"/>
          <w:numId w:val="35"/>
        </w:numPr>
        <w:ind w:left="1418" w:hanging="284"/>
        <w:jc w:val="both"/>
        <w:rPr>
          <w:szCs w:val="20"/>
        </w:rPr>
      </w:pPr>
      <w:r>
        <w:rPr>
          <w:rFonts w:ascii="Helvetica Neue" w:hAnsi="Helvetica Neue"/>
          <w:sz w:val="20"/>
          <w:szCs w:val="20"/>
          <w:lang w:eastAsia="en-GB"/>
        </w:rPr>
        <w:t>Preparation of letters to prescribers as a result of an adverse event, potential safety issue detected by signal detection activities, or other safety related issue(s).</w:t>
      </w:r>
    </w:p>
    <w:p w14:paraId="57EFC871" w14:textId="77777777" w:rsidR="00F54C56" w:rsidRDefault="00F54C56" w:rsidP="00F54C56">
      <w:pPr>
        <w:jc w:val="both"/>
        <w:rPr>
          <w:szCs w:val="20"/>
        </w:rPr>
      </w:pPr>
    </w:p>
    <w:p w14:paraId="2D0F504F" w14:textId="18B6C398" w:rsidR="00F54C56" w:rsidRDefault="00F54C56" w:rsidP="00831B5C">
      <w:pPr>
        <w:pStyle w:val="Chapter"/>
        <w:ind w:firstLine="710"/>
        <w:rPr>
          <w:szCs w:val="20"/>
        </w:rPr>
      </w:pPr>
      <w:bookmarkStart w:id="9" w:name="_Toc480459626"/>
      <w:r w:rsidRPr="00293131">
        <w:rPr>
          <w:b/>
          <w:sz w:val="24"/>
          <w:szCs w:val="24"/>
        </w:rPr>
        <w:lastRenderedPageBreak/>
        <w:t>Part D - Person Specification</w:t>
      </w:r>
      <w:bookmarkEnd w:id="9"/>
    </w:p>
    <w:p w14:paraId="3F88B00E" w14:textId="77777777" w:rsidR="00F54C56" w:rsidRDefault="00F54C56" w:rsidP="00F54C56">
      <w:pPr>
        <w:pStyle w:val="ListParagraph"/>
        <w:numPr>
          <w:ilvl w:val="0"/>
          <w:numId w:val="33"/>
        </w:numPr>
        <w:jc w:val="both"/>
        <w:rPr>
          <w:rFonts w:ascii="Helvetica Neue" w:hAnsi="Helvetica Neue"/>
          <w:sz w:val="20"/>
          <w:szCs w:val="20"/>
          <w:lang w:eastAsia="en-GB"/>
        </w:rPr>
      </w:pPr>
      <w:r w:rsidRPr="00BC7F99">
        <w:rPr>
          <w:rFonts w:ascii="Helvetica Neue" w:hAnsi="Helvetica Neue"/>
          <w:sz w:val="20"/>
          <w:szCs w:val="20"/>
          <w:lang w:eastAsia="en-GB"/>
        </w:rPr>
        <w:t>The</w:t>
      </w:r>
      <w:r>
        <w:rPr>
          <w:rFonts w:ascii="Helvetica Neue" w:hAnsi="Helvetica Neue"/>
          <w:sz w:val="20"/>
          <w:szCs w:val="20"/>
          <w:lang w:eastAsia="en-GB"/>
        </w:rPr>
        <w:t xml:space="preserve"> QP will be expected to have a full knowledge of all aspects of legislation applying to ‘pharmacovigilance’ and experience of all aspects of Good Pharmacovigilance Practice.</w:t>
      </w:r>
    </w:p>
    <w:p w14:paraId="79D6DC41" w14:textId="77777777" w:rsidR="00F54C56" w:rsidRDefault="00F54C56" w:rsidP="00F54C56">
      <w:pPr>
        <w:jc w:val="both"/>
        <w:rPr>
          <w:szCs w:val="20"/>
        </w:rPr>
      </w:pPr>
    </w:p>
    <w:p w14:paraId="42CC9B48" w14:textId="77777777" w:rsidR="00F54C56" w:rsidRDefault="00F54C56" w:rsidP="00F54C56">
      <w:pPr>
        <w:pStyle w:val="ListParagraph"/>
        <w:numPr>
          <w:ilvl w:val="0"/>
          <w:numId w:val="33"/>
        </w:numPr>
        <w:jc w:val="both"/>
        <w:rPr>
          <w:szCs w:val="20"/>
        </w:rPr>
      </w:pPr>
      <w:r w:rsidRPr="00BC7F99">
        <w:rPr>
          <w:rFonts w:ascii="Helvetica Neue" w:hAnsi="Helvetica Neue"/>
          <w:sz w:val="20"/>
          <w:szCs w:val="20"/>
          <w:lang w:eastAsia="en-GB"/>
        </w:rPr>
        <w:t>The QP should either be medically qualified, or have access to a medically qualified person on a 24 / 7 basis</w:t>
      </w:r>
      <w:r>
        <w:rPr>
          <w:szCs w:val="20"/>
        </w:rPr>
        <w:t>.</w:t>
      </w:r>
    </w:p>
    <w:p w14:paraId="3E6DE1C3" w14:textId="77777777" w:rsidR="00F54C56" w:rsidRPr="00BC7F99" w:rsidRDefault="00F54C56" w:rsidP="00F54C56">
      <w:pPr>
        <w:pStyle w:val="ListParagraph"/>
        <w:rPr>
          <w:szCs w:val="20"/>
        </w:rPr>
      </w:pPr>
    </w:p>
    <w:p w14:paraId="3A8C773D" w14:textId="367A4AA7" w:rsidR="00F54C56" w:rsidRDefault="00F54C56" w:rsidP="00831B5C">
      <w:pPr>
        <w:pStyle w:val="Chapter"/>
        <w:ind w:firstLine="710"/>
        <w:rPr>
          <w:b/>
          <w:szCs w:val="20"/>
        </w:rPr>
      </w:pPr>
      <w:bookmarkStart w:id="10" w:name="_Toc480459627"/>
      <w:r w:rsidRPr="00293131">
        <w:rPr>
          <w:b/>
          <w:sz w:val="24"/>
          <w:szCs w:val="24"/>
        </w:rPr>
        <w:t>Part E - Delivery of the Requirement</w:t>
      </w:r>
      <w:bookmarkEnd w:id="10"/>
    </w:p>
    <w:p w14:paraId="39C723F2" w14:textId="77777777" w:rsidR="00F54C56" w:rsidRPr="00DD6CA0" w:rsidRDefault="00F54C56" w:rsidP="00F54C56">
      <w:pPr>
        <w:pStyle w:val="ListParagraph"/>
        <w:numPr>
          <w:ilvl w:val="0"/>
          <w:numId w:val="33"/>
        </w:numPr>
        <w:jc w:val="both"/>
        <w:rPr>
          <w:rFonts w:ascii="Helvetica Neue" w:hAnsi="Helvetica Neue"/>
          <w:sz w:val="20"/>
          <w:szCs w:val="20"/>
          <w:lang w:eastAsia="en-GB"/>
        </w:rPr>
      </w:pPr>
      <w:r w:rsidRPr="00DD6CA0">
        <w:rPr>
          <w:rFonts w:ascii="Helvetica Neue" w:hAnsi="Helvetica Neue"/>
          <w:sz w:val="20"/>
          <w:szCs w:val="20"/>
          <w:lang w:eastAsia="en-GB"/>
        </w:rPr>
        <w:t>The costed work plan provided for the period of the contract, covering the on-going monthly and ad-hoc requirements set out above, and any ad-hoc requirements which are likely to occur during the time period covered by the work will apply.</w:t>
      </w:r>
    </w:p>
    <w:p w14:paraId="27BACB04" w14:textId="77777777" w:rsidR="00F54C56" w:rsidRDefault="00F54C56" w:rsidP="00F54C56">
      <w:pPr>
        <w:jc w:val="both"/>
        <w:rPr>
          <w:szCs w:val="20"/>
        </w:rPr>
      </w:pPr>
    </w:p>
    <w:p w14:paraId="440B1299" w14:textId="77777777" w:rsidR="00F54C56" w:rsidRDefault="00F54C56" w:rsidP="00F54C56">
      <w:pPr>
        <w:pStyle w:val="ListParagraph"/>
        <w:numPr>
          <w:ilvl w:val="0"/>
          <w:numId w:val="33"/>
        </w:numPr>
        <w:jc w:val="both"/>
        <w:rPr>
          <w:szCs w:val="20"/>
        </w:rPr>
      </w:pPr>
      <w:r w:rsidRPr="00DD6CA0">
        <w:rPr>
          <w:rFonts w:ascii="Helvetica Neue" w:hAnsi="Helvetica Neue"/>
          <w:sz w:val="20"/>
          <w:szCs w:val="20"/>
          <w:lang w:eastAsia="en-GB"/>
        </w:rPr>
        <w:t>Ad-hoc tasks not covered in the work plan - either those listed above, or others which may become necessary, or which may be proposed by the bidder; will be discussed in the first instance with the Contract Manager. No work should be undertaken, and no payments will be made in respect of undertaken, without the prior authorisation of the Contract Manager</w:t>
      </w:r>
      <w:r>
        <w:rPr>
          <w:szCs w:val="20"/>
        </w:rPr>
        <w:t>.</w:t>
      </w:r>
    </w:p>
    <w:p w14:paraId="329B3E96" w14:textId="77777777" w:rsidR="00265F3E" w:rsidRPr="00265F3E" w:rsidRDefault="00265F3E" w:rsidP="00265F3E">
      <w:pPr>
        <w:pStyle w:val="ListParagraph"/>
        <w:rPr>
          <w:szCs w:val="20"/>
        </w:rPr>
      </w:pPr>
    </w:p>
    <w:p w14:paraId="77D54F9F" w14:textId="77777777" w:rsidR="00F54C56" w:rsidRPr="00DD6CA0" w:rsidRDefault="00F54C56" w:rsidP="00F54C56">
      <w:pPr>
        <w:pStyle w:val="ListParagraph"/>
        <w:rPr>
          <w:szCs w:val="20"/>
        </w:rPr>
      </w:pPr>
      <w:bookmarkStart w:id="11" w:name="_GoBack"/>
      <w:bookmarkEnd w:id="11"/>
    </w:p>
    <w:p w14:paraId="6E684971" w14:textId="6BF844A6" w:rsidR="00F54C56" w:rsidRPr="004F4DFC" w:rsidRDefault="008458B1" w:rsidP="00F54C56">
      <w:pPr>
        <w:pStyle w:val="Chapter"/>
        <w:numPr>
          <w:ilvl w:val="0"/>
          <w:numId w:val="36"/>
        </w:numPr>
        <w:ind w:hanging="720"/>
        <w:rPr>
          <w:sz w:val="24"/>
          <w:szCs w:val="24"/>
        </w:rPr>
      </w:pPr>
      <w:bookmarkStart w:id="12" w:name="_Toc480459628"/>
      <w:r w:rsidRPr="004F4DFC">
        <w:rPr>
          <w:b/>
          <w:sz w:val="24"/>
          <w:szCs w:val="24"/>
        </w:rPr>
        <w:t>AUTHORITY</w:t>
      </w:r>
      <w:r w:rsidR="00F54C56" w:rsidRPr="004F4DFC">
        <w:rPr>
          <w:b/>
          <w:sz w:val="24"/>
          <w:szCs w:val="24"/>
        </w:rPr>
        <w:t xml:space="preserve"> </w:t>
      </w:r>
      <w:r w:rsidRPr="004F4DFC">
        <w:rPr>
          <w:b/>
          <w:sz w:val="24"/>
          <w:szCs w:val="24"/>
        </w:rPr>
        <w:t>RESPONSIBILITIES</w:t>
      </w:r>
      <w:bookmarkEnd w:id="12"/>
    </w:p>
    <w:p w14:paraId="31D66D96" w14:textId="77777777" w:rsidR="00F54C56" w:rsidRPr="00DD6CA0" w:rsidRDefault="00F54C56" w:rsidP="004F4DFC">
      <w:pPr>
        <w:ind w:firstLine="720"/>
        <w:jc w:val="both"/>
        <w:rPr>
          <w:szCs w:val="20"/>
        </w:rPr>
      </w:pPr>
      <w:r w:rsidRPr="00DD6CA0">
        <w:rPr>
          <w:szCs w:val="20"/>
        </w:rPr>
        <w:t xml:space="preserve">During the period of the contract, the Authority Responsibilities will be: </w:t>
      </w:r>
    </w:p>
    <w:p w14:paraId="7613C061" w14:textId="56131DB0" w:rsidR="00293131" w:rsidRPr="00265F3E" w:rsidRDefault="00F54C56" w:rsidP="00265F3E">
      <w:pPr>
        <w:pStyle w:val="ListParagraph"/>
        <w:numPr>
          <w:ilvl w:val="1"/>
          <w:numId w:val="35"/>
        </w:numPr>
        <w:ind w:hanging="306"/>
        <w:jc w:val="both"/>
        <w:rPr>
          <w:szCs w:val="20"/>
        </w:rPr>
      </w:pPr>
      <w:r w:rsidRPr="00DD6CA0">
        <w:rPr>
          <w:rFonts w:ascii="Helvetica Neue" w:hAnsi="Helvetica Neue"/>
          <w:sz w:val="20"/>
          <w:szCs w:val="20"/>
          <w:lang w:eastAsia="en-GB"/>
        </w:rPr>
        <w:t>The NHS Business Services Authority (NHS BSA) is responsible for the contract management and oversight of the Healthy Start Scheme, acting on DH’s behalf</w:t>
      </w:r>
      <w:r w:rsidRPr="00DD6CA0">
        <w:rPr>
          <w:szCs w:val="20"/>
        </w:rPr>
        <w:t>.</w:t>
      </w:r>
    </w:p>
    <w:p w14:paraId="127D1F68" w14:textId="2EA4DB32" w:rsidR="00F54C56" w:rsidRPr="004F4DFC" w:rsidRDefault="008458B1" w:rsidP="00F54C56">
      <w:pPr>
        <w:pStyle w:val="Chapter"/>
        <w:numPr>
          <w:ilvl w:val="0"/>
          <w:numId w:val="36"/>
        </w:numPr>
        <w:ind w:hanging="720"/>
        <w:rPr>
          <w:sz w:val="24"/>
          <w:szCs w:val="24"/>
        </w:rPr>
      </w:pPr>
      <w:bookmarkStart w:id="13" w:name="_Toc480459629"/>
      <w:r w:rsidRPr="004F4DFC">
        <w:rPr>
          <w:b/>
          <w:sz w:val="24"/>
          <w:szCs w:val="24"/>
        </w:rPr>
        <w:t>CONTRACTOR</w:t>
      </w:r>
      <w:r w:rsidR="00F54C56" w:rsidRPr="004F4DFC">
        <w:rPr>
          <w:b/>
          <w:sz w:val="24"/>
          <w:szCs w:val="24"/>
        </w:rPr>
        <w:t xml:space="preserve"> R</w:t>
      </w:r>
      <w:r w:rsidRPr="004F4DFC">
        <w:rPr>
          <w:b/>
          <w:sz w:val="24"/>
          <w:szCs w:val="24"/>
        </w:rPr>
        <w:t>ESPONSIBILITIES</w:t>
      </w:r>
      <w:bookmarkEnd w:id="13"/>
      <w:r w:rsidRPr="004F4DFC">
        <w:rPr>
          <w:b/>
          <w:sz w:val="24"/>
          <w:szCs w:val="24"/>
        </w:rPr>
        <w:t xml:space="preserve"> </w:t>
      </w:r>
    </w:p>
    <w:p w14:paraId="652A9D30" w14:textId="073EA4FB" w:rsidR="00F54C56" w:rsidRDefault="00F54C56" w:rsidP="004F4DFC">
      <w:pPr>
        <w:ind w:firstLine="720"/>
        <w:jc w:val="both"/>
        <w:rPr>
          <w:szCs w:val="20"/>
        </w:rPr>
      </w:pPr>
      <w:r>
        <w:rPr>
          <w:szCs w:val="20"/>
        </w:rPr>
        <w:t>The Contractor shall:</w:t>
      </w:r>
    </w:p>
    <w:p w14:paraId="2EDD346C" w14:textId="77777777" w:rsidR="00F54C56" w:rsidRPr="004F4DFC" w:rsidRDefault="00F54C56" w:rsidP="00831B5C">
      <w:pPr>
        <w:pStyle w:val="ListParagraph"/>
        <w:numPr>
          <w:ilvl w:val="1"/>
          <w:numId w:val="35"/>
        </w:numPr>
        <w:ind w:hanging="306"/>
        <w:jc w:val="both"/>
        <w:rPr>
          <w:rFonts w:ascii="Helvetica Neue" w:hAnsi="Helvetica Neue"/>
          <w:sz w:val="20"/>
          <w:szCs w:val="20"/>
          <w:lang w:eastAsia="en-GB"/>
        </w:rPr>
      </w:pPr>
      <w:r w:rsidRPr="004F4DFC">
        <w:rPr>
          <w:rFonts w:ascii="Helvetica Neue" w:hAnsi="Helvetica Neue"/>
          <w:sz w:val="20"/>
          <w:szCs w:val="20"/>
          <w:lang w:eastAsia="en-GB"/>
        </w:rPr>
        <w:t>Appoint a Contract Manager to oversee the work and liaise with and / or report as DH requires to the NHS BSA Contract Manager;</w:t>
      </w:r>
    </w:p>
    <w:p w14:paraId="7730E1FB" w14:textId="77777777" w:rsidR="00F54C56" w:rsidRPr="00F46AFC" w:rsidRDefault="00F54C56" w:rsidP="00831B5C">
      <w:pPr>
        <w:pStyle w:val="ListParagraph"/>
        <w:numPr>
          <w:ilvl w:val="1"/>
          <w:numId w:val="35"/>
        </w:numPr>
        <w:ind w:hanging="306"/>
        <w:jc w:val="both"/>
        <w:rPr>
          <w:rFonts w:ascii="Helvetica Neue" w:hAnsi="Helvetica Neue"/>
          <w:sz w:val="20"/>
          <w:szCs w:val="20"/>
          <w:lang w:eastAsia="en-GB"/>
        </w:rPr>
      </w:pPr>
      <w:r w:rsidRPr="00F46AFC">
        <w:rPr>
          <w:rFonts w:ascii="Helvetica Neue" w:hAnsi="Helvetica Neue"/>
          <w:sz w:val="20"/>
          <w:szCs w:val="20"/>
          <w:lang w:eastAsia="en-GB"/>
        </w:rPr>
        <w:t>Keep the NHS BSA Contract Manager informed of Contract progress and / or issues and updates on costs on a regular on-going basis;</w:t>
      </w:r>
    </w:p>
    <w:p w14:paraId="295A56B7" w14:textId="77777777" w:rsidR="00F54C56" w:rsidRPr="00F46AFC" w:rsidRDefault="00F54C56" w:rsidP="00831B5C">
      <w:pPr>
        <w:pStyle w:val="ListParagraph"/>
        <w:numPr>
          <w:ilvl w:val="1"/>
          <w:numId w:val="35"/>
        </w:numPr>
        <w:ind w:hanging="306"/>
        <w:jc w:val="both"/>
        <w:rPr>
          <w:rFonts w:ascii="Helvetica Neue" w:hAnsi="Helvetica Neue"/>
          <w:sz w:val="20"/>
          <w:szCs w:val="20"/>
          <w:lang w:eastAsia="en-GB"/>
        </w:rPr>
      </w:pPr>
      <w:r w:rsidRPr="00F46AFC">
        <w:rPr>
          <w:rFonts w:ascii="Helvetica Neue" w:hAnsi="Helvetica Neue"/>
          <w:sz w:val="20"/>
          <w:szCs w:val="20"/>
          <w:lang w:eastAsia="en-GB"/>
        </w:rPr>
        <w:t>Inform the DH Contract Manager of any potential risks and potential issues as appropriate;</w:t>
      </w:r>
    </w:p>
    <w:p w14:paraId="09BD8021" w14:textId="77777777" w:rsidR="00F54C56" w:rsidRPr="00F46AFC" w:rsidRDefault="00F54C56" w:rsidP="00831B5C">
      <w:pPr>
        <w:pStyle w:val="ListParagraph"/>
        <w:numPr>
          <w:ilvl w:val="1"/>
          <w:numId w:val="35"/>
        </w:numPr>
        <w:ind w:hanging="306"/>
        <w:jc w:val="both"/>
        <w:rPr>
          <w:rFonts w:ascii="Helvetica Neue" w:hAnsi="Helvetica Neue"/>
          <w:sz w:val="20"/>
          <w:szCs w:val="20"/>
          <w:lang w:eastAsia="en-GB"/>
        </w:rPr>
      </w:pPr>
      <w:r w:rsidRPr="00F46AFC">
        <w:rPr>
          <w:rFonts w:ascii="Helvetica Neue" w:hAnsi="Helvetica Neue"/>
          <w:sz w:val="20"/>
          <w:szCs w:val="20"/>
          <w:lang w:eastAsia="en-GB"/>
        </w:rPr>
        <w:t>Perform quality assurance on all aspects of the project;</w:t>
      </w:r>
    </w:p>
    <w:p w14:paraId="45E916B4" w14:textId="77777777" w:rsidR="00F54C56" w:rsidRPr="00F46AFC" w:rsidRDefault="00F54C56" w:rsidP="00831B5C">
      <w:pPr>
        <w:pStyle w:val="ListParagraph"/>
        <w:numPr>
          <w:ilvl w:val="1"/>
          <w:numId w:val="35"/>
        </w:numPr>
        <w:ind w:hanging="306"/>
        <w:jc w:val="both"/>
        <w:rPr>
          <w:szCs w:val="20"/>
        </w:rPr>
      </w:pPr>
      <w:r w:rsidRPr="00F46AFC">
        <w:rPr>
          <w:rFonts w:ascii="Helvetica Neue" w:hAnsi="Helvetica Neue"/>
          <w:sz w:val="20"/>
          <w:szCs w:val="20"/>
          <w:lang w:eastAsia="en-GB"/>
        </w:rPr>
        <w:t xml:space="preserve">The QP will be required to attend a monthly review meeting (dates and locations to be agreed) with the Project Manager, to discuss the provision of the pharmacovigilance service as detailed above, and the quality assurance of this </w:t>
      </w:r>
      <w:r w:rsidRPr="00F46AFC">
        <w:rPr>
          <w:rFonts w:ascii="Helvetica Neue" w:hAnsi="Helvetica Neue"/>
          <w:sz w:val="20"/>
          <w:szCs w:val="20"/>
          <w:lang w:eastAsia="en-GB"/>
        </w:rPr>
        <w:lastRenderedPageBreak/>
        <w:t>service. The QP will be required to produce a full report on any adverse incidents reported, and signal detection activities undertaken</w:t>
      </w:r>
      <w:r w:rsidRPr="00F46AFC">
        <w:rPr>
          <w:szCs w:val="20"/>
        </w:rPr>
        <w:t>.</w:t>
      </w:r>
    </w:p>
    <w:p w14:paraId="1A18D162" w14:textId="77777777" w:rsidR="00F54C56" w:rsidRDefault="00F54C56" w:rsidP="00F54C56">
      <w:pPr>
        <w:rPr>
          <w:szCs w:val="20"/>
        </w:rPr>
      </w:pPr>
    </w:p>
    <w:p w14:paraId="445B36FB" w14:textId="29602E41" w:rsidR="00F54C56" w:rsidRPr="004F4DFC" w:rsidRDefault="00F54C56" w:rsidP="00F54C56">
      <w:pPr>
        <w:pStyle w:val="Chapter"/>
        <w:numPr>
          <w:ilvl w:val="0"/>
          <w:numId w:val="36"/>
        </w:numPr>
        <w:ind w:hanging="720"/>
        <w:jc w:val="both"/>
        <w:rPr>
          <w:spacing w:val="10"/>
          <w:sz w:val="24"/>
          <w:szCs w:val="24"/>
        </w:rPr>
      </w:pPr>
      <w:bookmarkStart w:id="14" w:name="_Toc480459630"/>
      <w:r w:rsidRPr="004F4DFC">
        <w:rPr>
          <w:b/>
          <w:sz w:val="24"/>
          <w:szCs w:val="24"/>
        </w:rPr>
        <w:t>T</w:t>
      </w:r>
      <w:r w:rsidR="008458B1" w:rsidRPr="004F4DFC">
        <w:rPr>
          <w:b/>
          <w:sz w:val="24"/>
          <w:szCs w:val="24"/>
        </w:rPr>
        <w:t>IMETABLE AND</w:t>
      </w:r>
      <w:r w:rsidRPr="004F4DFC">
        <w:rPr>
          <w:b/>
          <w:sz w:val="24"/>
          <w:szCs w:val="24"/>
        </w:rPr>
        <w:t xml:space="preserve"> P</w:t>
      </w:r>
      <w:r w:rsidR="008458B1" w:rsidRPr="004F4DFC">
        <w:rPr>
          <w:b/>
          <w:sz w:val="24"/>
          <w:szCs w:val="24"/>
        </w:rPr>
        <w:t>AYMENTS</w:t>
      </w:r>
      <w:bookmarkEnd w:id="14"/>
    </w:p>
    <w:p w14:paraId="7A590A28" w14:textId="77777777" w:rsidR="00F54C56" w:rsidRDefault="00F54C56" w:rsidP="004F4DFC">
      <w:pPr>
        <w:ind w:left="720"/>
        <w:jc w:val="both"/>
        <w:rPr>
          <w:szCs w:val="20"/>
        </w:rPr>
      </w:pPr>
      <w:r w:rsidRPr="00F46AFC">
        <w:rPr>
          <w:szCs w:val="20"/>
        </w:rPr>
        <w:t>Ex</w:t>
      </w:r>
      <w:r>
        <w:rPr>
          <w:szCs w:val="20"/>
        </w:rPr>
        <w:t>penses will be paid in accordance with DH guidelines. Overnight stays will need to be authorised before the event by the Contract Manager.</w:t>
      </w:r>
    </w:p>
    <w:p w14:paraId="44E78B9B" w14:textId="77777777" w:rsidR="00F54C56" w:rsidRDefault="00F54C56" w:rsidP="00F54C56">
      <w:pPr>
        <w:jc w:val="both"/>
        <w:rPr>
          <w:szCs w:val="20"/>
        </w:rPr>
      </w:pPr>
    </w:p>
    <w:p w14:paraId="01E38285" w14:textId="77777777" w:rsidR="00F54C56" w:rsidRDefault="00F54C56" w:rsidP="004F4DFC">
      <w:pPr>
        <w:ind w:left="709"/>
        <w:jc w:val="both"/>
        <w:rPr>
          <w:szCs w:val="20"/>
        </w:rPr>
      </w:pPr>
      <w:r>
        <w:rPr>
          <w:szCs w:val="20"/>
        </w:rPr>
        <w:t>Invoices for work will be submitted monthly in arrears and will be fully itemised, showing the tasks undertaken, the name / grade of the staff employed on each, and the hourly rate for each member / grade of staff. As a minimum, work should be broken down under the following headings:-</w:t>
      </w:r>
    </w:p>
    <w:p w14:paraId="1012C731" w14:textId="77777777" w:rsidR="00F54C56" w:rsidRDefault="00F54C56" w:rsidP="00F54C56">
      <w:pPr>
        <w:jc w:val="both"/>
        <w:rPr>
          <w:szCs w:val="20"/>
        </w:rPr>
      </w:pPr>
    </w:p>
    <w:p w14:paraId="3B704FFC" w14:textId="77777777" w:rsidR="00F54C56" w:rsidRPr="00F46AFC" w:rsidRDefault="00F54C56" w:rsidP="00831B5C">
      <w:pPr>
        <w:pStyle w:val="ListParagraph"/>
        <w:numPr>
          <w:ilvl w:val="0"/>
          <w:numId w:val="35"/>
        </w:numPr>
        <w:ind w:firstLine="414"/>
        <w:rPr>
          <w:rFonts w:ascii="Helvetica Neue" w:hAnsi="Helvetica Neue"/>
          <w:sz w:val="20"/>
          <w:szCs w:val="20"/>
          <w:lang w:eastAsia="en-GB"/>
        </w:rPr>
      </w:pPr>
      <w:r w:rsidRPr="00F46AFC">
        <w:rPr>
          <w:rFonts w:ascii="Helvetica Neue" w:hAnsi="Helvetica Neue"/>
          <w:sz w:val="20"/>
          <w:szCs w:val="20"/>
          <w:lang w:eastAsia="en-GB"/>
        </w:rPr>
        <w:t>Safety reviews / extended signal detection report;</w:t>
      </w:r>
    </w:p>
    <w:p w14:paraId="5EB95554" w14:textId="77777777" w:rsidR="00F54C56" w:rsidRPr="00F46AFC" w:rsidRDefault="00F54C56" w:rsidP="00831B5C">
      <w:pPr>
        <w:pStyle w:val="ListParagraph"/>
        <w:numPr>
          <w:ilvl w:val="0"/>
          <w:numId w:val="35"/>
        </w:numPr>
        <w:ind w:firstLine="414"/>
        <w:rPr>
          <w:rFonts w:ascii="Helvetica Neue" w:hAnsi="Helvetica Neue"/>
          <w:sz w:val="20"/>
          <w:szCs w:val="20"/>
          <w:lang w:eastAsia="en-GB"/>
        </w:rPr>
      </w:pPr>
      <w:r w:rsidRPr="00F46AFC">
        <w:rPr>
          <w:rFonts w:ascii="Helvetica Neue" w:hAnsi="Helvetica Neue"/>
          <w:sz w:val="20"/>
          <w:szCs w:val="20"/>
          <w:lang w:eastAsia="en-GB"/>
        </w:rPr>
        <w:t>Compliance and Inspection;</w:t>
      </w:r>
    </w:p>
    <w:p w14:paraId="070B6F1B" w14:textId="77777777" w:rsidR="00F54C56" w:rsidRPr="00F46AFC" w:rsidRDefault="00F54C56" w:rsidP="00831B5C">
      <w:pPr>
        <w:pStyle w:val="ListParagraph"/>
        <w:numPr>
          <w:ilvl w:val="0"/>
          <w:numId w:val="35"/>
        </w:numPr>
        <w:ind w:firstLine="414"/>
        <w:rPr>
          <w:rFonts w:ascii="Helvetica Neue" w:hAnsi="Helvetica Neue"/>
          <w:sz w:val="20"/>
          <w:szCs w:val="20"/>
          <w:lang w:eastAsia="en-GB"/>
        </w:rPr>
      </w:pPr>
      <w:r w:rsidRPr="00F46AFC">
        <w:rPr>
          <w:rFonts w:ascii="Helvetica Neue" w:hAnsi="Helvetica Neue"/>
          <w:sz w:val="20"/>
          <w:szCs w:val="20"/>
          <w:lang w:eastAsia="en-GB"/>
        </w:rPr>
        <w:t>Weekly literature search;</w:t>
      </w:r>
    </w:p>
    <w:p w14:paraId="5CB20E63" w14:textId="77777777" w:rsidR="00F54C56" w:rsidRPr="00F46AFC" w:rsidRDefault="00F54C56" w:rsidP="00831B5C">
      <w:pPr>
        <w:pStyle w:val="ListParagraph"/>
        <w:numPr>
          <w:ilvl w:val="0"/>
          <w:numId w:val="35"/>
        </w:numPr>
        <w:ind w:firstLine="414"/>
        <w:rPr>
          <w:rFonts w:ascii="Helvetica Neue" w:hAnsi="Helvetica Neue"/>
          <w:sz w:val="20"/>
          <w:szCs w:val="20"/>
          <w:lang w:eastAsia="en-GB"/>
        </w:rPr>
      </w:pPr>
      <w:r w:rsidRPr="00F46AFC">
        <w:rPr>
          <w:rFonts w:ascii="Helvetica Neue" w:hAnsi="Helvetica Neue"/>
          <w:sz w:val="20"/>
          <w:szCs w:val="20"/>
          <w:lang w:eastAsia="en-GB"/>
        </w:rPr>
        <w:t>Case handling / safety database;</w:t>
      </w:r>
    </w:p>
    <w:p w14:paraId="35DED2EB" w14:textId="77777777" w:rsidR="00F54C56" w:rsidRPr="00F46AFC" w:rsidRDefault="00F54C56" w:rsidP="00831B5C">
      <w:pPr>
        <w:pStyle w:val="ListParagraph"/>
        <w:numPr>
          <w:ilvl w:val="0"/>
          <w:numId w:val="35"/>
        </w:numPr>
        <w:ind w:firstLine="414"/>
        <w:rPr>
          <w:rFonts w:ascii="Helvetica Neue" w:hAnsi="Helvetica Neue"/>
          <w:sz w:val="20"/>
          <w:szCs w:val="20"/>
          <w:lang w:eastAsia="en-GB"/>
        </w:rPr>
      </w:pPr>
      <w:r w:rsidRPr="00F46AFC">
        <w:rPr>
          <w:rFonts w:ascii="Helvetica Neue" w:hAnsi="Helvetica Neue"/>
          <w:sz w:val="20"/>
          <w:szCs w:val="20"/>
          <w:lang w:eastAsia="en-GB"/>
        </w:rPr>
        <w:t>Enquiry handling;</w:t>
      </w:r>
    </w:p>
    <w:p w14:paraId="404E4AE0" w14:textId="77777777" w:rsidR="00F54C56" w:rsidRPr="00F46AFC" w:rsidRDefault="00F54C56" w:rsidP="00831B5C">
      <w:pPr>
        <w:pStyle w:val="ListParagraph"/>
        <w:numPr>
          <w:ilvl w:val="0"/>
          <w:numId w:val="35"/>
        </w:numPr>
        <w:ind w:firstLine="414"/>
        <w:rPr>
          <w:rFonts w:ascii="Helvetica Neue" w:hAnsi="Helvetica Neue"/>
          <w:sz w:val="20"/>
          <w:szCs w:val="20"/>
          <w:lang w:eastAsia="en-GB"/>
        </w:rPr>
      </w:pPr>
      <w:r w:rsidRPr="00F46AFC">
        <w:rPr>
          <w:rFonts w:ascii="Helvetica Neue" w:hAnsi="Helvetica Neue"/>
          <w:sz w:val="20"/>
          <w:szCs w:val="20"/>
          <w:lang w:eastAsia="en-GB"/>
        </w:rPr>
        <w:t>Administration;</w:t>
      </w:r>
    </w:p>
    <w:p w14:paraId="169B547C" w14:textId="77777777" w:rsidR="00F54C56" w:rsidRPr="00F46AFC" w:rsidRDefault="00F54C56" w:rsidP="00831B5C">
      <w:pPr>
        <w:pStyle w:val="ListParagraph"/>
        <w:numPr>
          <w:ilvl w:val="0"/>
          <w:numId w:val="35"/>
        </w:numPr>
        <w:ind w:firstLine="414"/>
        <w:rPr>
          <w:rFonts w:ascii="Helvetica Neue" w:hAnsi="Helvetica Neue"/>
          <w:sz w:val="20"/>
          <w:szCs w:val="20"/>
          <w:lang w:eastAsia="en-GB"/>
        </w:rPr>
      </w:pPr>
      <w:r>
        <w:rPr>
          <w:rFonts w:ascii="Helvetica Neue" w:hAnsi="Helvetica Neue"/>
          <w:sz w:val="20"/>
          <w:szCs w:val="20"/>
          <w:lang w:eastAsia="en-GB"/>
        </w:rPr>
        <w:t>Pharmacovigilance System Master File (P</w:t>
      </w:r>
      <w:r w:rsidRPr="00F46AFC">
        <w:rPr>
          <w:rFonts w:ascii="Helvetica Neue" w:hAnsi="Helvetica Neue"/>
          <w:sz w:val="20"/>
          <w:szCs w:val="20"/>
          <w:lang w:eastAsia="en-GB"/>
        </w:rPr>
        <w:t>SMF</w:t>
      </w:r>
      <w:r>
        <w:rPr>
          <w:rFonts w:ascii="Helvetica Neue" w:hAnsi="Helvetica Neue"/>
          <w:sz w:val="20"/>
          <w:szCs w:val="20"/>
          <w:lang w:eastAsia="en-GB"/>
        </w:rPr>
        <w:t>) Production and Maintenance</w:t>
      </w:r>
      <w:r w:rsidRPr="00F46AFC">
        <w:rPr>
          <w:rFonts w:ascii="Helvetica Neue" w:hAnsi="Helvetica Neue"/>
          <w:sz w:val="20"/>
          <w:szCs w:val="20"/>
          <w:lang w:eastAsia="en-GB"/>
        </w:rPr>
        <w:t xml:space="preserve"> </w:t>
      </w:r>
    </w:p>
    <w:p w14:paraId="6004DC1B" w14:textId="77777777" w:rsidR="00F54C56" w:rsidRDefault="00F54C56" w:rsidP="00F54C56">
      <w:pPr>
        <w:pStyle w:val="Heading1"/>
        <w:numPr>
          <w:ilvl w:val="0"/>
          <w:numId w:val="0"/>
        </w:numPr>
        <w:ind w:left="720" w:hanging="720"/>
      </w:pPr>
    </w:p>
    <w:sectPr w:rsidR="00F54C56" w:rsidSect="00667389">
      <w:headerReference w:type="default" r:id="rId14"/>
      <w:footerReference w:type="default" r:id="rId15"/>
      <w:endnotePr>
        <w:numFmt w:val="decimal"/>
      </w:endnotePr>
      <w:pgSz w:w="11909" w:h="16834" w:code="9"/>
      <w:pgMar w:top="1241" w:right="1440" w:bottom="1560" w:left="1440" w:header="426" w:footer="433"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75384B" w14:textId="77777777" w:rsidR="00236DE0" w:rsidRDefault="00236DE0" w:rsidP="00F62CB1"/>
  </w:endnote>
  <w:endnote w:type="continuationSeparator" w:id="0">
    <w:p w14:paraId="17619C3C" w14:textId="77777777" w:rsidR="00236DE0" w:rsidRDefault="00236DE0" w:rsidP="00F62CB1">
      <w:r>
        <w:t xml:space="preserve"> </w:t>
      </w:r>
    </w:p>
  </w:endnote>
  <w:endnote w:type="continuationNotice" w:id="1">
    <w:p w14:paraId="7A252291" w14:textId="77777777" w:rsidR="00236DE0" w:rsidRDefault="00236DE0" w:rsidP="00F62CB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Helvetica Neue">
    <w:altName w:val="Malgun Gothic"/>
    <w:charset w:val="00"/>
    <w:family w:val="auto"/>
    <w:pitch w:val="variable"/>
    <w:sig w:usb0="80000067" w:usb1="00000000" w:usb2="00000000" w:usb3="00000000" w:csb0="00000001" w:csb1="00000000"/>
  </w:font>
  <w:font w:name="STZhongsong">
    <w:altName w:val="Arial Unicode MS"/>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 Neu">
    <w:altName w:val="Times New Roman"/>
    <w:panose1 w:val="00000000000000000000"/>
    <w:charset w:val="00"/>
    <w:family w:val="roman"/>
    <w:notTrueType/>
    <w:pitch w:val="default"/>
  </w:font>
  <w:font w:name="Helvetica Narrow">
    <w:altName w:val="Arial Narrow"/>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2E00C4" w14:textId="77777777" w:rsidR="002A6443" w:rsidRPr="00EE5AE1" w:rsidRDefault="002A6443" w:rsidP="00F62CB1">
    <w:pPr>
      <w:pStyle w:val="Footer"/>
    </w:pPr>
  </w:p>
  <w:p w14:paraId="7EE02542" w14:textId="77777777" w:rsidR="002A6443" w:rsidRPr="00EE5AE1" w:rsidRDefault="002A6443" w:rsidP="00F62CB1">
    <w:pPr>
      <w:jc w:val="center"/>
      <w:rPr>
        <w:sz w:val="24"/>
      </w:rPr>
    </w:pPr>
    <w:r w:rsidRPr="00EE5AE1">
      <w:t>P</w:t>
    </w:r>
    <w:r w:rsidRPr="00F62CB1">
      <w:t>ag</w:t>
    </w:r>
    <w:r w:rsidRPr="00EE5AE1">
      <w:t xml:space="preserve">e </w:t>
    </w:r>
    <w:r w:rsidR="004D4BB1" w:rsidRPr="00EE5AE1">
      <w:fldChar w:fldCharType="begin"/>
    </w:r>
    <w:r w:rsidRPr="00EE5AE1">
      <w:instrText xml:space="preserve"> PAGE </w:instrText>
    </w:r>
    <w:r w:rsidR="004D4BB1" w:rsidRPr="00EE5AE1">
      <w:fldChar w:fldCharType="separate"/>
    </w:r>
    <w:r w:rsidR="00B9207D">
      <w:rPr>
        <w:noProof/>
      </w:rPr>
      <w:t>1</w:t>
    </w:r>
    <w:r w:rsidR="004D4BB1" w:rsidRPr="00EE5AE1">
      <w:fldChar w:fldCharType="end"/>
    </w:r>
    <w:r w:rsidRPr="00EE5AE1">
      <w:t xml:space="preserve"> of </w:t>
    </w:r>
    <w:r w:rsidR="004D4BB1" w:rsidRPr="00EE5AE1">
      <w:fldChar w:fldCharType="begin"/>
    </w:r>
    <w:r w:rsidRPr="00EE5AE1">
      <w:instrText xml:space="preserve"> NUMPAGES </w:instrText>
    </w:r>
    <w:r w:rsidR="004D4BB1" w:rsidRPr="00EE5AE1">
      <w:fldChar w:fldCharType="separate"/>
    </w:r>
    <w:r w:rsidR="00B9207D">
      <w:rPr>
        <w:noProof/>
      </w:rPr>
      <w:t>6</w:t>
    </w:r>
    <w:r w:rsidR="004D4BB1" w:rsidRPr="00EE5AE1">
      <w:fldChar w:fldCharType="end"/>
    </w:r>
    <w:hyperlink r:id="rId1" w:tgtFrame="_blank" w:history="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7CE774" w14:textId="77777777" w:rsidR="00236DE0" w:rsidRDefault="00236DE0" w:rsidP="00F62CB1">
      <w:r>
        <w:separator/>
      </w:r>
    </w:p>
  </w:footnote>
  <w:footnote w:type="continuationSeparator" w:id="0">
    <w:p w14:paraId="7E811464" w14:textId="77777777" w:rsidR="00236DE0" w:rsidRDefault="00236DE0" w:rsidP="00F62CB1">
      <w:r>
        <w:continuationSeparator/>
      </w:r>
    </w:p>
  </w:footnote>
  <w:footnote w:type="continuationNotice" w:id="1">
    <w:p w14:paraId="242A11AD" w14:textId="77777777" w:rsidR="00236DE0" w:rsidRDefault="00236DE0" w:rsidP="00F62CB1"/>
  </w:footnote>
  <w:footnote w:id="2">
    <w:p w14:paraId="58B8E32F" w14:textId="77777777" w:rsidR="00F54C56" w:rsidRDefault="00F54C56" w:rsidP="00181476">
      <w:pPr>
        <w:pStyle w:val="FootnoteText"/>
        <w:ind w:left="142" w:hanging="142"/>
      </w:pPr>
      <w:r>
        <w:rPr>
          <w:rStyle w:val="FootnoteReference"/>
        </w:rPr>
        <w:footnoteRef/>
      </w:r>
      <w:r>
        <w:t xml:space="preserve"> It is the intention of the DH to re-classify this product as a food supplement thereby removing the need to hold the necessary MA licence. </w:t>
      </w:r>
    </w:p>
    <w:p w14:paraId="47F0607C" w14:textId="77777777" w:rsidR="00F54C56" w:rsidRDefault="00F54C56" w:rsidP="00181476">
      <w:pPr>
        <w:pStyle w:val="FootnoteText"/>
        <w:ind w:hanging="578"/>
      </w:pPr>
      <w:r>
        <w:t>By (date) it is expect that existing stock of this product will be exhausted and MA requirements shall cease.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D9BDEB" w14:textId="77777777" w:rsidR="002A6443" w:rsidRPr="007A3343" w:rsidRDefault="002A6443" w:rsidP="00F62CB1">
    <w:pPr>
      <w:pStyle w:val="Header"/>
      <w:jc w:val="center"/>
    </w:pPr>
  </w:p>
  <w:p w14:paraId="1E57C0CE" w14:textId="583D08FE" w:rsidR="00EE5AE1" w:rsidRPr="00FB22F1" w:rsidRDefault="002F3920" w:rsidP="00F62CB1">
    <w:pPr>
      <w:pStyle w:val="Header"/>
      <w:jc w:val="center"/>
    </w:pPr>
    <w:r w:rsidRPr="002F3920">
      <w:t>60433</w:t>
    </w:r>
    <w:r w:rsidR="00EE5AE1" w:rsidRPr="002F3920">
      <w:t xml:space="preserve">– </w:t>
    </w:r>
    <w:r w:rsidR="00306205" w:rsidRPr="002F3920">
      <w:t>Healthy Start Vitamins - Qualified Persons for Pharmacovigilance Services</w:t>
    </w:r>
  </w:p>
  <w:p w14:paraId="278C6FE9" w14:textId="77777777" w:rsidR="00EE5AE1" w:rsidRPr="00FB22F1" w:rsidRDefault="008B5D18" w:rsidP="00F62CB1">
    <w:pPr>
      <w:pStyle w:val="Header"/>
      <w:jc w:val="center"/>
    </w:pPr>
    <w:r>
      <w:t xml:space="preserve">Attachment </w:t>
    </w:r>
    <w:r w:rsidR="0097221B">
      <w:t>3</w:t>
    </w:r>
    <w:r w:rsidR="006F0298">
      <w:t xml:space="preserve"> – </w:t>
    </w:r>
    <w:r w:rsidR="00997443">
      <w:t xml:space="preserve">Service Description / </w:t>
    </w:r>
    <w:r w:rsidR="0097221B">
      <w:t xml:space="preserve">Specification </w:t>
    </w:r>
  </w:p>
  <w:p w14:paraId="51AE05A6" w14:textId="77777777" w:rsidR="002A6443" w:rsidRDefault="002A6443" w:rsidP="00F62CB1">
    <w:pPr>
      <w:pStyle w:val="Header"/>
    </w:pPr>
    <w:r>
      <w:tab/>
    </w:r>
  </w:p>
  <w:p w14:paraId="1C1BA080" w14:textId="77777777" w:rsidR="002A6443" w:rsidRPr="00074357" w:rsidRDefault="001B5F65" w:rsidP="00F62CB1">
    <w:pPr>
      <w:pStyle w:val="Header"/>
    </w:pPr>
    <w:r>
      <w:rPr>
        <w:noProof/>
      </w:rPr>
      <mc:AlternateContent>
        <mc:Choice Requires="wps">
          <w:drawing>
            <wp:anchor distT="0" distB="0" distL="114300" distR="114300" simplePos="0" relativeHeight="251661824" behindDoc="0" locked="0" layoutInCell="1" allowOverlap="1" wp14:anchorId="1E82FB1A" wp14:editId="21E7E7EB">
              <wp:simplePos x="0" y="0"/>
              <wp:positionH relativeFrom="column">
                <wp:posOffset>-55245</wp:posOffset>
              </wp:positionH>
              <wp:positionV relativeFrom="paragraph">
                <wp:posOffset>-3810</wp:posOffset>
              </wp:positionV>
              <wp:extent cx="5853430" cy="0"/>
              <wp:effectExtent l="11430" t="5715" r="12065" b="1333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1" o:spid="_x0000_s1026" type="#_x0000_t32" style="position:absolute;margin-left:-4.35pt;margin-top:-.3pt;width:460.9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nsid w:val="FFFFFF80"/>
    <w:multiLevelType w:val="singleLevel"/>
    <w:tmpl w:val="B916F22E"/>
    <w:lvl w:ilvl="0">
      <w:start w:val="1"/>
      <w:numFmt w:val="bullet"/>
      <w:lvlText w:val=""/>
      <w:lvlJc w:val="left"/>
      <w:pPr>
        <w:tabs>
          <w:tab w:val="num" w:pos="1492"/>
        </w:tabs>
        <w:ind w:left="1492" w:hanging="360"/>
      </w:pPr>
      <w:rPr>
        <w:rFonts w:ascii="Symbol" w:hAnsi="Symbol" w:hint="default"/>
      </w:rPr>
    </w:lvl>
  </w:abstractNum>
  <w:abstractNum w:abstractNumId="5">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6">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7">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8">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nsid w:val="1FAD6D28"/>
    <w:multiLevelType w:val="multilevel"/>
    <w:tmpl w:val="9732C314"/>
    <w:lvl w:ilvl="0">
      <w:start w:val="1"/>
      <w:numFmt w:val="decimal"/>
      <w:lvlText w:val="%1."/>
      <w:lvlJc w:val="left"/>
      <w:pPr>
        <w:ind w:left="1070" w:hanging="360"/>
      </w:pPr>
      <w:rPr>
        <w:b w:val="0"/>
        <w:sz w:val="20"/>
        <w:szCs w:val="20"/>
      </w:rPr>
    </w:lvl>
    <w:lvl w:ilvl="1">
      <w:start w:val="1"/>
      <w:numFmt w:val="decimal"/>
      <w:lvlText w:val="%1.%2."/>
      <w:lvlJc w:val="left"/>
      <w:pPr>
        <w:ind w:left="1502" w:hanging="432"/>
      </w:pPr>
    </w:lvl>
    <w:lvl w:ilvl="2">
      <w:start w:val="1"/>
      <w:numFmt w:val="decimal"/>
      <w:lvlText w:val="%1.%2.%3."/>
      <w:lvlJc w:val="left"/>
      <w:pPr>
        <w:ind w:left="1934" w:hanging="504"/>
      </w:pPr>
    </w:lvl>
    <w:lvl w:ilvl="3">
      <w:start w:val="1"/>
      <w:numFmt w:val="decimal"/>
      <w:lvlText w:val="%1.%2.%3.%4."/>
      <w:lvlJc w:val="left"/>
      <w:pPr>
        <w:ind w:left="2438" w:hanging="648"/>
      </w:pPr>
    </w:lvl>
    <w:lvl w:ilvl="4">
      <w:start w:val="1"/>
      <w:numFmt w:val="decimal"/>
      <w:lvlText w:val="%1.%2.%3.%4.%5."/>
      <w:lvlJc w:val="left"/>
      <w:pPr>
        <w:ind w:left="2942" w:hanging="792"/>
      </w:pPr>
    </w:lvl>
    <w:lvl w:ilvl="5">
      <w:start w:val="1"/>
      <w:numFmt w:val="decimal"/>
      <w:lvlText w:val="%1.%2.%3.%4.%5.%6."/>
      <w:lvlJc w:val="left"/>
      <w:pPr>
        <w:ind w:left="3446" w:hanging="936"/>
      </w:pPr>
    </w:lvl>
    <w:lvl w:ilvl="6">
      <w:start w:val="1"/>
      <w:numFmt w:val="decimal"/>
      <w:lvlText w:val="%1.%2.%3.%4.%5.%6.%7."/>
      <w:lvlJc w:val="left"/>
      <w:pPr>
        <w:ind w:left="3950" w:hanging="1080"/>
      </w:pPr>
    </w:lvl>
    <w:lvl w:ilvl="7">
      <w:start w:val="1"/>
      <w:numFmt w:val="decimal"/>
      <w:lvlText w:val="%1.%2.%3.%4.%5.%6.%7.%8."/>
      <w:lvlJc w:val="left"/>
      <w:pPr>
        <w:ind w:left="4454" w:hanging="1224"/>
      </w:pPr>
    </w:lvl>
    <w:lvl w:ilvl="8">
      <w:start w:val="1"/>
      <w:numFmt w:val="decimal"/>
      <w:lvlText w:val="%1.%2.%3.%4.%5.%6.%7.%8.%9."/>
      <w:lvlJc w:val="left"/>
      <w:pPr>
        <w:ind w:left="5030" w:hanging="1440"/>
      </w:pPr>
    </w:lvl>
  </w:abstractNum>
  <w:abstractNum w:abstractNumId="13">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4">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pStyle w:val="Heading9"/>
      <w:lvlText w:val=""/>
      <w:lvlJc w:val="left"/>
      <w:pPr>
        <w:tabs>
          <w:tab w:val="num" w:pos="1800"/>
        </w:tabs>
        <w:ind w:left="1800" w:hanging="1080"/>
      </w:pPr>
      <w:rPr>
        <w:caps w:val="0"/>
        <w:effect w:val="none"/>
      </w:rPr>
    </w:lvl>
  </w:abstractNum>
  <w:abstractNum w:abstractNumId="15">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6">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7">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18">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9">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0">
    <w:nsid w:val="3D1A59BF"/>
    <w:multiLevelType w:val="hybridMultilevel"/>
    <w:tmpl w:val="0C64D7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1C030DC"/>
    <w:multiLevelType w:val="hybridMultilevel"/>
    <w:tmpl w:val="FBCA23CA"/>
    <w:lvl w:ilvl="0" w:tplc="BED46250">
      <w:start w:val="1"/>
      <w:numFmt w:val="decimal"/>
      <w:lvlText w:val="%1."/>
      <w:lvlJc w:val="left"/>
      <w:pPr>
        <w:ind w:left="855" w:hanging="855"/>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nsid w:val="453F4CBF"/>
    <w:multiLevelType w:val="hybridMultilevel"/>
    <w:tmpl w:val="B85AE9B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4B6C2C5C"/>
    <w:multiLevelType w:val="multilevel"/>
    <w:tmpl w:val="1332CCD4"/>
    <w:name w:val="Plato Schedule Numbering List"/>
    <w:numStyleLink w:val="111111"/>
  </w:abstractNum>
  <w:abstractNum w:abstractNumId="25">
    <w:nsid w:val="50965CCA"/>
    <w:multiLevelType w:val="multilevel"/>
    <w:tmpl w:val="1332CCD4"/>
    <w:name w:val="Appendicies Heading List"/>
    <w:numStyleLink w:val="111111"/>
  </w:abstractNum>
  <w:abstractNum w:abstractNumId="26">
    <w:nsid w:val="51200365"/>
    <w:multiLevelType w:val="multilevel"/>
    <w:tmpl w:val="A6BAA962"/>
    <w:lvl w:ilvl="0">
      <w:start w:val="1"/>
      <w:numFmt w:val="decimal"/>
      <w:lvlRestart w:val="0"/>
      <w:pStyle w:val="Heading1"/>
      <w:lvlText w:val="%1."/>
      <w:lvlJc w:val="left"/>
      <w:pPr>
        <w:tabs>
          <w:tab w:val="num" w:pos="720"/>
        </w:tabs>
        <w:ind w:left="720" w:hanging="720"/>
      </w:pPr>
      <w:rPr>
        <w:rFonts w:ascii="Arial" w:hAnsi="Arial" w:cs="Arial" w:hint="default"/>
        <w:caps w:val="0"/>
        <w:color w:val="00AE9C"/>
        <w:effect w:val="none"/>
      </w:rPr>
    </w:lvl>
    <w:lvl w:ilvl="1">
      <w:start w:val="1"/>
      <w:numFmt w:val="decimal"/>
      <w:pStyle w:val="Heading2"/>
      <w:lvlText w:val="%1.%2"/>
      <w:lvlJc w:val="left"/>
      <w:pPr>
        <w:tabs>
          <w:tab w:val="num" w:pos="720"/>
        </w:tabs>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800"/>
        </w:tabs>
        <w:ind w:left="1800" w:hanging="1080"/>
      </w:pPr>
      <w:rPr>
        <w:rFonts w:cs="Times New Roman" w:hint="default"/>
        <w:b w:val="0"/>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pStyle w:val="Heading7"/>
      <w:lvlText w:val="(%7)"/>
      <w:lvlJc w:val="left"/>
      <w:pPr>
        <w:tabs>
          <w:tab w:val="num" w:pos="5040"/>
        </w:tabs>
        <w:ind w:left="5040" w:hanging="720"/>
      </w:pPr>
      <w:rPr>
        <w:rFonts w:cs="Times New Roman" w:hint="default"/>
        <w:caps w:val="0"/>
        <w:effect w:val="none"/>
      </w:rPr>
    </w:lvl>
    <w:lvl w:ilvl="7">
      <w:start w:val="1"/>
      <w:numFmt w:val="none"/>
      <w:pStyle w:val="Heading8"/>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27">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8">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29">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nsid w:val="6B9E5BA0"/>
    <w:multiLevelType w:val="hybridMultilevel"/>
    <w:tmpl w:val="AA6ED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num w:numId="1">
    <w:abstractNumId w:val="7"/>
  </w:num>
  <w:num w:numId="2">
    <w:abstractNumId w:val="15"/>
  </w:num>
  <w:num w:numId="3">
    <w:abstractNumId w:val="16"/>
  </w:num>
  <w:num w:numId="4">
    <w:abstractNumId w:val="6"/>
  </w:num>
  <w:num w:numId="5">
    <w:abstractNumId w:val="23"/>
  </w:num>
  <w:num w:numId="6">
    <w:abstractNumId w:val="18"/>
  </w:num>
  <w:num w:numId="7">
    <w:abstractNumId w:val="14"/>
  </w:num>
  <w:num w:numId="8">
    <w:abstractNumId w:val="5"/>
  </w:num>
  <w:num w:numId="9">
    <w:abstractNumId w:val="3"/>
  </w:num>
  <w:num w:numId="10">
    <w:abstractNumId w:val="2"/>
  </w:num>
  <w:num w:numId="11">
    <w:abstractNumId w:val="1"/>
  </w:num>
  <w:num w:numId="12">
    <w:abstractNumId w:val="0"/>
  </w:num>
  <w:num w:numId="13">
    <w:abstractNumId w:val="31"/>
  </w:num>
  <w:num w:numId="14">
    <w:abstractNumId w:val="10"/>
  </w:num>
  <w:num w:numId="15">
    <w:abstractNumId w:val="29"/>
  </w:num>
  <w:num w:numId="16">
    <w:abstractNumId w:val="9"/>
  </w:num>
  <w:num w:numId="17">
    <w:abstractNumId w:val="19"/>
  </w:num>
  <w:num w:numId="18">
    <w:abstractNumId w:val="17"/>
  </w:num>
  <w:num w:numId="19">
    <w:abstractNumId w:val="27"/>
  </w:num>
  <w:num w:numId="20">
    <w:abstractNumId w:val="13"/>
  </w:num>
  <w:num w:numId="21">
    <w:abstractNumId w:val="26"/>
  </w:num>
  <w:num w:numId="22">
    <w:abstractNumId w:val="4"/>
  </w:num>
  <w:num w:numId="23">
    <w:abstractNumId w:val="26"/>
  </w:num>
  <w:num w:numId="24">
    <w:abstractNumId w:val="26"/>
  </w:num>
  <w:num w:numId="25">
    <w:abstractNumId w:val="26"/>
  </w:num>
  <w:num w:numId="26">
    <w:abstractNumId w:val="26"/>
  </w:num>
  <w:num w:numId="27">
    <w:abstractNumId w:val="26"/>
  </w:num>
  <w:num w:numId="28">
    <w:abstractNumId w:val="26"/>
  </w:num>
  <w:num w:numId="29">
    <w:abstractNumId w:val="26"/>
  </w:num>
  <w:num w:numId="30">
    <w:abstractNumId w:val="26"/>
  </w:num>
  <w:num w:numId="31">
    <w:abstractNumId w:val="26"/>
  </w:num>
  <w:num w:numId="32">
    <w:abstractNumId w:val="21"/>
  </w:num>
  <w:num w:numId="33">
    <w:abstractNumId w:val="12"/>
  </w:num>
  <w:num w:numId="34">
    <w:abstractNumId w:val="30"/>
  </w:num>
  <w:num w:numId="35">
    <w:abstractNumId w:val="22"/>
  </w:num>
  <w:num w:numId="36">
    <w:abstractNumId w:val="20"/>
  </w:num>
  <w:num w:numId="37">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51201"/>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436"/>
    <w:rsid w:val="00000F92"/>
    <w:rsid w:val="00001043"/>
    <w:rsid w:val="000014F8"/>
    <w:rsid w:val="00002A5E"/>
    <w:rsid w:val="000033CA"/>
    <w:rsid w:val="00004DDC"/>
    <w:rsid w:val="0000639C"/>
    <w:rsid w:val="000067FA"/>
    <w:rsid w:val="00007A30"/>
    <w:rsid w:val="000110CC"/>
    <w:rsid w:val="00011988"/>
    <w:rsid w:val="00012987"/>
    <w:rsid w:val="0001386E"/>
    <w:rsid w:val="00014A44"/>
    <w:rsid w:val="000159AC"/>
    <w:rsid w:val="00020611"/>
    <w:rsid w:val="0002117B"/>
    <w:rsid w:val="00022304"/>
    <w:rsid w:val="0002409B"/>
    <w:rsid w:val="00024B2F"/>
    <w:rsid w:val="000259E6"/>
    <w:rsid w:val="00026CBD"/>
    <w:rsid w:val="00026E28"/>
    <w:rsid w:val="00027C05"/>
    <w:rsid w:val="000318CA"/>
    <w:rsid w:val="0003289F"/>
    <w:rsid w:val="00035A45"/>
    <w:rsid w:val="00037CB6"/>
    <w:rsid w:val="00040A60"/>
    <w:rsid w:val="000459DD"/>
    <w:rsid w:val="00051670"/>
    <w:rsid w:val="00052A65"/>
    <w:rsid w:val="0005414E"/>
    <w:rsid w:val="000541C6"/>
    <w:rsid w:val="000542D4"/>
    <w:rsid w:val="00056F7F"/>
    <w:rsid w:val="00060D0E"/>
    <w:rsid w:val="00066D70"/>
    <w:rsid w:val="0007280F"/>
    <w:rsid w:val="00074357"/>
    <w:rsid w:val="00074D97"/>
    <w:rsid w:val="000763EA"/>
    <w:rsid w:val="000812AE"/>
    <w:rsid w:val="0008330B"/>
    <w:rsid w:val="000854A6"/>
    <w:rsid w:val="00090D6B"/>
    <w:rsid w:val="000910A7"/>
    <w:rsid w:val="00094E2D"/>
    <w:rsid w:val="00096F76"/>
    <w:rsid w:val="000A0C5F"/>
    <w:rsid w:val="000A0D22"/>
    <w:rsid w:val="000A5E95"/>
    <w:rsid w:val="000B1C66"/>
    <w:rsid w:val="000B29B2"/>
    <w:rsid w:val="000B5C9F"/>
    <w:rsid w:val="000C2484"/>
    <w:rsid w:val="000C2E05"/>
    <w:rsid w:val="000C5EC7"/>
    <w:rsid w:val="000C68BF"/>
    <w:rsid w:val="000C7166"/>
    <w:rsid w:val="000C7C2B"/>
    <w:rsid w:val="000E3471"/>
    <w:rsid w:val="000E4C53"/>
    <w:rsid w:val="000E6325"/>
    <w:rsid w:val="000E6CD7"/>
    <w:rsid w:val="000F232D"/>
    <w:rsid w:val="000F3348"/>
    <w:rsid w:val="000F3500"/>
    <w:rsid w:val="000F3E1D"/>
    <w:rsid w:val="00100B77"/>
    <w:rsid w:val="0010318E"/>
    <w:rsid w:val="0010453E"/>
    <w:rsid w:val="0010577C"/>
    <w:rsid w:val="00105FBC"/>
    <w:rsid w:val="00106AAD"/>
    <w:rsid w:val="00110F67"/>
    <w:rsid w:val="00113459"/>
    <w:rsid w:val="001173D2"/>
    <w:rsid w:val="001223EC"/>
    <w:rsid w:val="00122CA3"/>
    <w:rsid w:val="00123FAD"/>
    <w:rsid w:val="001245F5"/>
    <w:rsid w:val="001256D9"/>
    <w:rsid w:val="0012683D"/>
    <w:rsid w:val="001321F1"/>
    <w:rsid w:val="00132EBB"/>
    <w:rsid w:val="00133ADF"/>
    <w:rsid w:val="001345B2"/>
    <w:rsid w:val="00134C60"/>
    <w:rsid w:val="00135690"/>
    <w:rsid w:val="001368D7"/>
    <w:rsid w:val="00136BDD"/>
    <w:rsid w:val="00136D23"/>
    <w:rsid w:val="0013718C"/>
    <w:rsid w:val="00144867"/>
    <w:rsid w:val="00144F3B"/>
    <w:rsid w:val="00145725"/>
    <w:rsid w:val="001541D4"/>
    <w:rsid w:val="00156231"/>
    <w:rsid w:val="0015696A"/>
    <w:rsid w:val="00156E2F"/>
    <w:rsid w:val="00157D99"/>
    <w:rsid w:val="001600AF"/>
    <w:rsid w:val="0016383C"/>
    <w:rsid w:val="00163E79"/>
    <w:rsid w:val="00166299"/>
    <w:rsid w:val="0017225B"/>
    <w:rsid w:val="00173352"/>
    <w:rsid w:val="0017368C"/>
    <w:rsid w:val="00176DF8"/>
    <w:rsid w:val="00181476"/>
    <w:rsid w:val="00181D58"/>
    <w:rsid w:val="00183EB0"/>
    <w:rsid w:val="00184673"/>
    <w:rsid w:val="0018554E"/>
    <w:rsid w:val="001863E6"/>
    <w:rsid w:val="001870FE"/>
    <w:rsid w:val="0018756A"/>
    <w:rsid w:val="001962E6"/>
    <w:rsid w:val="001A1780"/>
    <w:rsid w:val="001A3C4D"/>
    <w:rsid w:val="001A7AB1"/>
    <w:rsid w:val="001B2EA8"/>
    <w:rsid w:val="001B38BD"/>
    <w:rsid w:val="001B3C1C"/>
    <w:rsid w:val="001B485F"/>
    <w:rsid w:val="001B4B79"/>
    <w:rsid w:val="001B52D8"/>
    <w:rsid w:val="001B5F65"/>
    <w:rsid w:val="001C18A7"/>
    <w:rsid w:val="001C210F"/>
    <w:rsid w:val="001C4CDC"/>
    <w:rsid w:val="001C609B"/>
    <w:rsid w:val="001C63F8"/>
    <w:rsid w:val="001D0473"/>
    <w:rsid w:val="001D1ADF"/>
    <w:rsid w:val="001D3018"/>
    <w:rsid w:val="001D54F2"/>
    <w:rsid w:val="001D6212"/>
    <w:rsid w:val="001E2477"/>
    <w:rsid w:val="001E378F"/>
    <w:rsid w:val="001E3BC9"/>
    <w:rsid w:val="001E49D6"/>
    <w:rsid w:val="001F0B69"/>
    <w:rsid w:val="001F13E1"/>
    <w:rsid w:val="001F2926"/>
    <w:rsid w:val="001F2F1C"/>
    <w:rsid w:val="001F300D"/>
    <w:rsid w:val="001F3B05"/>
    <w:rsid w:val="001F4B65"/>
    <w:rsid w:val="002014DC"/>
    <w:rsid w:val="00202978"/>
    <w:rsid w:val="00204498"/>
    <w:rsid w:val="00205CD6"/>
    <w:rsid w:val="00206015"/>
    <w:rsid w:val="002136EC"/>
    <w:rsid w:val="00215015"/>
    <w:rsid w:val="0022047E"/>
    <w:rsid w:val="002222F1"/>
    <w:rsid w:val="002229A8"/>
    <w:rsid w:val="002235BF"/>
    <w:rsid w:val="00223E61"/>
    <w:rsid w:val="0022513D"/>
    <w:rsid w:val="00225865"/>
    <w:rsid w:val="0022592F"/>
    <w:rsid w:val="002262A5"/>
    <w:rsid w:val="002268D4"/>
    <w:rsid w:val="0022721A"/>
    <w:rsid w:val="002328FB"/>
    <w:rsid w:val="00234955"/>
    <w:rsid w:val="00236DE0"/>
    <w:rsid w:val="002378BE"/>
    <w:rsid w:val="00241853"/>
    <w:rsid w:val="00243547"/>
    <w:rsid w:val="00245B30"/>
    <w:rsid w:val="00246795"/>
    <w:rsid w:val="00250446"/>
    <w:rsid w:val="00257039"/>
    <w:rsid w:val="00257F38"/>
    <w:rsid w:val="002600C6"/>
    <w:rsid w:val="002608F4"/>
    <w:rsid w:val="0026119D"/>
    <w:rsid w:val="002630FA"/>
    <w:rsid w:val="002634FE"/>
    <w:rsid w:val="00265F3E"/>
    <w:rsid w:val="002705B7"/>
    <w:rsid w:val="0027062E"/>
    <w:rsid w:val="00272634"/>
    <w:rsid w:val="00273C21"/>
    <w:rsid w:val="00274416"/>
    <w:rsid w:val="00277524"/>
    <w:rsid w:val="00277B92"/>
    <w:rsid w:val="002802B6"/>
    <w:rsid w:val="00280B5B"/>
    <w:rsid w:val="002848C1"/>
    <w:rsid w:val="0028697F"/>
    <w:rsid w:val="00286F62"/>
    <w:rsid w:val="002876FE"/>
    <w:rsid w:val="00290FC2"/>
    <w:rsid w:val="00293131"/>
    <w:rsid w:val="002A08BF"/>
    <w:rsid w:val="002A4485"/>
    <w:rsid w:val="002A5258"/>
    <w:rsid w:val="002A6443"/>
    <w:rsid w:val="002A7D10"/>
    <w:rsid w:val="002A7DA6"/>
    <w:rsid w:val="002B1E1B"/>
    <w:rsid w:val="002B43BE"/>
    <w:rsid w:val="002B55ED"/>
    <w:rsid w:val="002B5AEB"/>
    <w:rsid w:val="002B5C29"/>
    <w:rsid w:val="002B6278"/>
    <w:rsid w:val="002B744B"/>
    <w:rsid w:val="002C1AF6"/>
    <w:rsid w:val="002C1DE8"/>
    <w:rsid w:val="002C2802"/>
    <w:rsid w:val="002C2D54"/>
    <w:rsid w:val="002C3316"/>
    <w:rsid w:val="002C4729"/>
    <w:rsid w:val="002C538F"/>
    <w:rsid w:val="002C671C"/>
    <w:rsid w:val="002D2841"/>
    <w:rsid w:val="002D3A27"/>
    <w:rsid w:val="002E05A6"/>
    <w:rsid w:val="002E0DBC"/>
    <w:rsid w:val="002E5436"/>
    <w:rsid w:val="002E594B"/>
    <w:rsid w:val="002F13FD"/>
    <w:rsid w:val="002F1F7F"/>
    <w:rsid w:val="002F3920"/>
    <w:rsid w:val="002F42F4"/>
    <w:rsid w:val="0030285B"/>
    <w:rsid w:val="00306205"/>
    <w:rsid w:val="00314691"/>
    <w:rsid w:val="00323541"/>
    <w:rsid w:val="00323EAA"/>
    <w:rsid w:val="00330604"/>
    <w:rsid w:val="00330C5C"/>
    <w:rsid w:val="003316AA"/>
    <w:rsid w:val="003341DC"/>
    <w:rsid w:val="00336059"/>
    <w:rsid w:val="0034369B"/>
    <w:rsid w:val="00345870"/>
    <w:rsid w:val="00346A23"/>
    <w:rsid w:val="00347685"/>
    <w:rsid w:val="00347DB3"/>
    <w:rsid w:val="00353191"/>
    <w:rsid w:val="003550DB"/>
    <w:rsid w:val="00357E6F"/>
    <w:rsid w:val="003627B1"/>
    <w:rsid w:val="003631FE"/>
    <w:rsid w:val="00363D74"/>
    <w:rsid w:val="003642C5"/>
    <w:rsid w:val="003660F6"/>
    <w:rsid w:val="00366F85"/>
    <w:rsid w:val="003729F0"/>
    <w:rsid w:val="00373767"/>
    <w:rsid w:val="0037526E"/>
    <w:rsid w:val="00376922"/>
    <w:rsid w:val="00376FF7"/>
    <w:rsid w:val="00386338"/>
    <w:rsid w:val="00386706"/>
    <w:rsid w:val="003874EB"/>
    <w:rsid w:val="003908EB"/>
    <w:rsid w:val="00390BC3"/>
    <w:rsid w:val="0039193D"/>
    <w:rsid w:val="00396B62"/>
    <w:rsid w:val="003978E9"/>
    <w:rsid w:val="003A0CDA"/>
    <w:rsid w:val="003A199A"/>
    <w:rsid w:val="003A1B63"/>
    <w:rsid w:val="003A2C48"/>
    <w:rsid w:val="003A4DD7"/>
    <w:rsid w:val="003B0599"/>
    <w:rsid w:val="003B4727"/>
    <w:rsid w:val="003B4B25"/>
    <w:rsid w:val="003C1CB5"/>
    <w:rsid w:val="003C4135"/>
    <w:rsid w:val="003C54C9"/>
    <w:rsid w:val="003D0A36"/>
    <w:rsid w:val="003D1E1C"/>
    <w:rsid w:val="003D2039"/>
    <w:rsid w:val="003D2902"/>
    <w:rsid w:val="003D4366"/>
    <w:rsid w:val="003D4F07"/>
    <w:rsid w:val="003D6D0B"/>
    <w:rsid w:val="003F06FF"/>
    <w:rsid w:val="003F1C5D"/>
    <w:rsid w:val="003F2C99"/>
    <w:rsid w:val="003F68D6"/>
    <w:rsid w:val="00402F0D"/>
    <w:rsid w:val="00404F9C"/>
    <w:rsid w:val="0040508D"/>
    <w:rsid w:val="00407320"/>
    <w:rsid w:val="004126C0"/>
    <w:rsid w:val="004128DA"/>
    <w:rsid w:val="00413A43"/>
    <w:rsid w:val="004147A7"/>
    <w:rsid w:val="00415016"/>
    <w:rsid w:val="00416045"/>
    <w:rsid w:val="00422823"/>
    <w:rsid w:val="0042602C"/>
    <w:rsid w:val="00426AB4"/>
    <w:rsid w:val="00427A64"/>
    <w:rsid w:val="0043067F"/>
    <w:rsid w:val="004324B4"/>
    <w:rsid w:val="00435753"/>
    <w:rsid w:val="00442EDE"/>
    <w:rsid w:val="00447BEA"/>
    <w:rsid w:val="00447F11"/>
    <w:rsid w:val="0045279B"/>
    <w:rsid w:val="00453EE6"/>
    <w:rsid w:val="00461688"/>
    <w:rsid w:val="00466CA2"/>
    <w:rsid w:val="00470A2A"/>
    <w:rsid w:val="00475C8B"/>
    <w:rsid w:val="00476F39"/>
    <w:rsid w:val="004771C4"/>
    <w:rsid w:val="004773CC"/>
    <w:rsid w:val="00480506"/>
    <w:rsid w:val="00480E50"/>
    <w:rsid w:val="00482510"/>
    <w:rsid w:val="00484032"/>
    <w:rsid w:val="004900A1"/>
    <w:rsid w:val="004909B0"/>
    <w:rsid w:val="0049625F"/>
    <w:rsid w:val="004A1958"/>
    <w:rsid w:val="004A225E"/>
    <w:rsid w:val="004A2D0B"/>
    <w:rsid w:val="004A31F5"/>
    <w:rsid w:val="004A4371"/>
    <w:rsid w:val="004B4E34"/>
    <w:rsid w:val="004B6951"/>
    <w:rsid w:val="004B7332"/>
    <w:rsid w:val="004C0636"/>
    <w:rsid w:val="004C1460"/>
    <w:rsid w:val="004C252B"/>
    <w:rsid w:val="004C50CD"/>
    <w:rsid w:val="004C53C2"/>
    <w:rsid w:val="004C5C6B"/>
    <w:rsid w:val="004C63D6"/>
    <w:rsid w:val="004D0392"/>
    <w:rsid w:val="004D0A59"/>
    <w:rsid w:val="004D1EED"/>
    <w:rsid w:val="004D267E"/>
    <w:rsid w:val="004D2D01"/>
    <w:rsid w:val="004D34B9"/>
    <w:rsid w:val="004D4BB1"/>
    <w:rsid w:val="004D4D43"/>
    <w:rsid w:val="004D5500"/>
    <w:rsid w:val="004E0FDB"/>
    <w:rsid w:val="004E1F9F"/>
    <w:rsid w:val="004E445C"/>
    <w:rsid w:val="004E6874"/>
    <w:rsid w:val="004F2229"/>
    <w:rsid w:val="004F2D68"/>
    <w:rsid w:val="004F34F8"/>
    <w:rsid w:val="004F4DFC"/>
    <w:rsid w:val="004F4E7F"/>
    <w:rsid w:val="004F6B43"/>
    <w:rsid w:val="004F6EE0"/>
    <w:rsid w:val="0050043B"/>
    <w:rsid w:val="0050062B"/>
    <w:rsid w:val="005009A0"/>
    <w:rsid w:val="00502279"/>
    <w:rsid w:val="00502DB6"/>
    <w:rsid w:val="0050537E"/>
    <w:rsid w:val="00505473"/>
    <w:rsid w:val="005147FE"/>
    <w:rsid w:val="00515D51"/>
    <w:rsid w:val="00517904"/>
    <w:rsid w:val="00522AAC"/>
    <w:rsid w:val="00525296"/>
    <w:rsid w:val="00527040"/>
    <w:rsid w:val="005304E6"/>
    <w:rsid w:val="0053220D"/>
    <w:rsid w:val="00533F76"/>
    <w:rsid w:val="005364E3"/>
    <w:rsid w:val="00545E13"/>
    <w:rsid w:val="00561BB6"/>
    <w:rsid w:val="00564CCA"/>
    <w:rsid w:val="005750D7"/>
    <w:rsid w:val="005750F5"/>
    <w:rsid w:val="005759DD"/>
    <w:rsid w:val="00576C34"/>
    <w:rsid w:val="005821EF"/>
    <w:rsid w:val="0058297A"/>
    <w:rsid w:val="0058409F"/>
    <w:rsid w:val="00586CC2"/>
    <w:rsid w:val="005924FF"/>
    <w:rsid w:val="00593CFF"/>
    <w:rsid w:val="00595C15"/>
    <w:rsid w:val="00597B02"/>
    <w:rsid w:val="005B28B1"/>
    <w:rsid w:val="005B2BA5"/>
    <w:rsid w:val="005B466A"/>
    <w:rsid w:val="005C084E"/>
    <w:rsid w:val="005C2951"/>
    <w:rsid w:val="005C3B95"/>
    <w:rsid w:val="005C6291"/>
    <w:rsid w:val="005C6503"/>
    <w:rsid w:val="005D1BA7"/>
    <w:rsid w:val="005D2362"/>
    <w:rsid w:val="005E2029"/>
    <w:rsid w:val="005E29A1"/>
    <w:rsid w:val="005E4205"/>
    <w:rsid w:val="005E4793"/>
    <w:rsid w:val="005E4F6C"/>
    <w:rsid w:val="005E5D20"/>
    <w:rsid w:val="005E5DD9"/>
    <w:rsid w:val="005E6C1F"/>
    <w:rsid w:val="005E77ED"/>
    <w:rsid w:val="005E7C19"/>
    <w:rsid w:val="005F11AF"/>
    <w:rsid w:val="005F2A14"/>
    <w:rsid w:val="005F2F66"/>
    <w:rsid w:val="005F4598"/>
    <w:rsid w:val="005F6E6D"/>
    <w:rsid w:val="005F79C0"/>
    <w:rsid w:val="00600D97"/>
    <w:rsid w:val="00600EA9"/>
    <w:rsid w:val="00601DFB"/>
    <w:rsid w:val="00605194"/>
    <w:rsid w:val="006054F0"/>
    <w:rsid w:val="006072D7"/>
    <w:rsid w:val="0061104D"/>
    <w:rsid w:val="00613C61"/>
    <w:rsid w:val="006141F1"/>
    <w:rsid w:val="00617599"/>
    <w:rsid w:val="00627B4B"/>
    <w:rsid w:val="0063134B"/>
    <w:rsid w:val="00632838"/>
    <w:rsid w:val="006373DB"/>
    <w:rsid w:val="00641ACD"/>
    <w:rsid w:val="0064354C"/>
    <w:rsid w:val="006455A0"/>
    <w:rsid w:val="0064629E"/>
    <w:rsid w:val="00646B4C"/>
    <w:rsid w:val="00650B3E"/>
    <w:rsid w:val="00653D40"/>
    <w:rsid w:val="00654173"/>
    <w:rsid w:val="00657DE2"/>
    <w:rsid w:val="006600A8"/>
    <w:rsid w:val="006641E1"/>
    <w:rsid w:val="006645BF"/>
    <w:rsid w:val="00667389"/>
    <w:rsid w:val="00671C2E"/>
    <w:rsid w:val="00672024"/>
    <w:rsid w:val="006754B9"/>
    <w:rsid w:val="006772C0"/>
    <w:rsid w:val="00680C72"/>
    <w:rsid w:val="00682677"/>
    <w:rsid w:val="00683380"/>
    <w:rsid w:val="006849F7"/>
    <w:rsid w:val="00684CF6"/>
    <w:rsid w:val="0068585D"/>
    <w:rsid w:val="0068678A"/>
    <w:rsid w:val="0069053C"/>
    <w:rsid w:val="0069239F"/>
    <w:rsid w:val="00693308"/>
    <w:rsid w:val="006A385C"/>
    <w:rsid w:val="006B1F15"/>
    <w:rsid w:val="006B32CD"/>
    <w:rsid w:val="006B3676"/>
    <w:rsid w:val="006B4F77"/>
    <w:rsid w:val="006C0828"/>
    <w:rsid w:val="006C2069"/>
    <w:rsid w:val="006C3FE6"/>
    <w:rsid w:val="006C466F"/>
    <w:rsid w:val="006C7377"/>
    <w:rsid w:val="006D0B91"/>
    <w:rsid w:val="006D2324"/>
    <w:rsid w:val="006D3910"/>
    <w:rsid w:val="006D50D6"/>
    <w:rsid w:val="006D6196"/>
    <w:rsid w:val="006D64A7"/>
    <w:rsid w:val="006D7362"/>
    <w:rsid w:val="006E28A2"/>
    <w:rsid w:val="006E5B51"/>
    <w:rsid w:val="006E5FFB"/>
    <w:rsid w:val="006F0298"/>
    <w:rsid w:val="006F098A"/>
    <w:rsid w:val="006F0C06"/>
    <w:rsid w:val="006F490F"/>
    <w:rsid w:val="006F6878"/>
    <w:rsid w:val="006F6F85"/>
    <w:rsid w:val="007003CC"/>
    <w:rsid w:val="00702C1F"/>
    <w:rsid w:val="00704A4D"/>
    <w:rsid w:val="00706FCC"/>
    <w:rsid w:val="007110A9"/>
    <w:rsid w:val="007145F1"/>
    <w:rsid w:val="007160DB"/>
    <w:rsid w:val="0072081F"/>
    <w:rsid w:val="007247B9"/>
    <w:rsid w:val="00724885"/>
    <w:rsid w:val="007321C1"/>
    <w:rsid w:val="00733ACF"/>
    <w:rsid w:val="0073540C"/>
    <w:rsid w:val="00735D7F"/>
    <w:rsid w:val="007378D3"/>
    <w:rsid w:val="00740B2E"/>
    <w:rsid w:val="007435B9"/>
    <w:rsid w:val="0075008F"/>
    <w:rsid w:val="0075444C"/>
    <w:rsid w:val="00755A73"/>
    <w:rsid w:val="00756064"/>
    <w:rsid w:val="00760E17"/>
    <w:rsid w:val="0076417D"/>
    <w:rsid w:val="0077082E"/>
    <w:rsid w:val="00772062"/>
    <w:rsid w:val="007723BF"/>
    <w:rsid w:val="007734F9"/>
    <w:rsid w:val="00773DF3"/>
    <w:rsid w:val="007742BD"/>
    <w:rsid w:val="0077722D"/>
    <w:rsid w:val="0078132F"/>
    <w:rsid w:val="00781B53"/>
    <w:rsid w:val="00781F72"/>
    <w:rsid w:val="007838E0"/>
    <w:rsid w:val="00784548"/>
    <w:rsid w:val="00791568"/>
    <w:rsid w:val="00792A76"/>
    <w:rsid w:val="00792F41"/>
    <w:rsid w:val="00793CFE"/>
    <w:rsid w:val="007948B4"/>
    <w:rsid w:val="007957E7"/>
    <w:rsid w:val="007A1EDB"/>
    <w:rsid w:val="007A3343"/>
    <w:rsid w:val="007A4212"/>
    <w:rsid w:val="007B22E8"/>
    <w:rsid w:val="007B3FCD"/>
    <w:rsid w:val="007B5019"/>
    <w:rsid w:val="007B52CD"/>
    <w:rsid w:val="007B7B17"/>
    <w:rsid w:val="007C33F9"/>
    <w:rsid w:val="007C389F"/>
    <w:rsid w:val="007C79FC"/>
    <w:rsid w:val="007D04CE"/>
    <w:rsid w:val="007D1C75"/>
    <w:rsid w:val="007D5356"/>
    <w:rsid w:val="007D5C41"/>
    <w:rsid w:val="007D7AF4"/>
    <w:rsid w:val="007D7EEC"/>
    <w:rsid w:val="007E3BEA"/>
    <w:rsid w:val="007E4B21"/>
    <w:rsid w:val="007E4D19"/>
    <w:rsid w:val="007E581E"/>
    <w:rsid w:val="007E5ED3"/>
    <w:rsid w:val="007E69D2"/>
    <w:rsid w:val="007E6E3C"/>
    <w:rsid w:val="007F062B"/>
    <w:rsid w:val="007F521C"/>
    <w:rsid w:val="007F78F3"/>
    <w:rsid w:val="00800097"/>
    <w:rsid w:val="0080204D"/>
    <w:rsid w:val="00802735"/>
    <w:rsid w:val="00804229"/>
    <w:rsid w:val="008042A5"/>
    <w:rsid w:val="0080626B"/>
    <w:rsid w:val="008113BA"/>
    <w:rsid w:val="00811C30"/>
    <w:rsid w:val="0081457C"/>
    <w:rsid w:val="00821734"/>
    <w:rsid w:val="008227FE"/>
    <w:rsid w:val="00825DD7"/>
    <w:rsid w:val="0082702F"/>
    <w:rsid w:val="00827E8F"/>
    <w:rsid w:val="00830EA9"/>
    <w:rsid w:val="00831B5C"/>
    <w:rsid w:val="0083566B"/>
    <w:rsid w:val="008406A6"/>
    <w:rsid w:val="00842735"/>
    <w:rsid w:val="00843256"/>
    <w:rsid w:val="008433A5"/>
    <w:rsid w:val="00843CA8"/>
    <w:rsid w:val="00843FCC"/>
    <w:rsid w:val="008458B1"/>
    <w:rsid w:val="00845DE9"/>
    <w:rsid w:val="00846256"/>
    <w:rsid w:val="008519A1"/>
    <w:rsid w:val="0085331D"/>
    <w:rsid w:val="00854513"/>
    <w:rsid w:val="008556F2"/>
    <w:rsid w:val="00861D08"/>
    <w:rsid w:val="00862C72"/>
    <w:rsid w:val="00862E1D"/>
    <w:rsid w:val="008633FF"/>
    <w:rsid w:val="008678A1"/>
    <w:rsid w:val="00873E83"/>
    <w:rsid w:val="00877AA1"/>
    <w:rsid w:val="0088161D"/>
    <w:rsid w:val="00882465"/>
    <w:rsid w:val="008842B1"/>
    <w:rsid w:val="00890886"/>
    <w:rsid w:val="008916A4"/>
    <w:rsid w:val="00893755"/>
    <w:rsid w:val="00896FCC"/>
    <w:rsid w:val="008A17B5"/>
    <w:rsid w:val="008A20B1"/>
    <w:rsid w:val="008A3F1A"/>
    <w:rsid w:val="008A464C"/>
    <w:rsid w:val="008A5EAC"/>
    <w:rsid w:val="008A74AE"/>
    <w:rsid w:val="008A7C5C"/>
    <w:rsid w:val="008B2760"/>
    <w:rsid w:val="008B3DC8"/>
    <w:rsid w:val="008B4EC5"/>
    <w:rsid w:val="008B5210"/>
    <w:rsid w:val="008B5644"/>
    <w:rsid w:val="008B5D18"/>
    <w:rsid w:val="008B7859"/>
    <w:rsid w:val="008C05F1"/>
    <w:rsid w:val="008C218B"/>
    <w:rsid w:val="008C59EE"/>
    <w:rsid w:val="008C6917"/>
    <w:rsid w:val="008C6DD8"/>
    <w:rsid w:val="008D01FD"/>
    <w:rsid w:val="008D17C0"/>
    <w:rsid w:val="008D1AFC"/>
    <w:rsid w:val="008D1F53"/>
    <w:rsid w:val="008D28A6"/>
    <w:rsid w:val="008D66D4"/>
    <w:rsid w:val="008D7794"/>
    <w:rsid w:val="008E0B8A"/>
    <w:rsid w:val="008E6D8C"/>
    <w:rsid w:val="008E7D6B"/>
    <w:rsid w:val="008F0B3A"/>
    <w:rsid w:val="008F0B5B"/>
    <w:rsid w:val="008F0F5B"/>
    <w:rsid w:val="008F48B8"/>
    <w:rsid w:val="008F7730"/>
    <w:rsid w:val="00900BFA"/>
    <w:rsid w:val="00900E71"/>
    <w:rsid w:val="009021F5"/>
    <w:rsid w:val="0090447A"/>
    <w:rsid w:val="00905BFB"/>
    <w:rsid w:val="009064EA"/>
    <w:rsid w:val="009066E0"/>
    <w:rsid w:val="00910C56"/>
    <w:rsid w:val="00911C93"/>
    <w:rsid w:val="00912B1E"/>
    <w:rsid w:val="00912D72"/>
    <w:rsid w:val="0091531E"/>
    <w:rsid w:val="00915583"/>
    <w:rsid w:val="00923A8C"/>
    <w:rsid w:val="00923ACC"/>
    <w:rsid w:val="00926AFD"/>
    <w:rsid w:val="00932346"/>
    <w:rsid w:val="00932D6C"/>
    <w:rsid w:val="00934359"/>
    <w:rsid w:val="009448C5"/>
    <w:rsid w:val="0094512F"/>
    <w:rsid w:val="00951437"/>
    <w:rsid w:val="00951FEC"/>
    <w:rsid w:val="009572E2"/>
    <w:rsid w:val="00964906"/>
    <w:rsid w:val="00965F55"/>
    <w:rsid w:val="00970943"/>
    <w:rsid w:val="00970C86"/>
    <w:rsid w:val="00971A11"/>
    <w:rsid w:val="0097221B"/>
    <w:rsid w:val="009738CD"/>
    <w:rsid w:val="0097525F"/>
    <w:rsid w:val="009758F3"/>
    <w:rsid w:val="0097705B"/>
    <w:rsid w:val="0097775A"/>
    <w:rsid w:val="0098237E"/>
    <w:rsid w:val="00983AEF"/>
    <w:rsid w:val="00985750"/>
    <w:rsid w:val="00986DDB"/>
    <w:rsid w:val="009924C5"/>
    <w:rsid w:val="00993750"/>
    <w:rsid w:val="00995864"/>
    <w:rsid w:val="00996944"/>
    <w:rsid w:val="00997443"/>
    <w:rsid w:val="00997A9A"/>
    <w:rsid w:val="009A00D6"/>
    <w:rsid w:val="009A041A"/>
    <w:rsid w:val="009A0DA6"/>
    <w:rsid w:val="009A28B5"/>
    <w:rsid w:val="009A37CD"/>
    <w:rsid w:val="009B0A14"/>
    <w:rsid w:val="009B0E63"/>
    <w:rsid w:val="009B2156"/>
    <w:rsid w:val="009C2B62"/>
    <w:rsid w:val="009C320E"/>
    <w:rsid w:val="009C3578"/>
    <w:rsid w:val="009C3DAF"/>
    <w:rsid w:val="009D08E6"/>
    <w:rsid w:val="009D12CD"/>
    <w:rsid w:val="009D29AF"/>
    <w:rsid w:val="009D7801"/>
    <w:rsid w:val="009E2289"/>
    <w:rsid w:val="009E22EF"/>
    <w:rsid w:val="009E38B3"/>
    <w:rsid w:val="009E46E8"/>
    <w:rsid w:val="009E7CA6"/>
    <w:rsid w:val="009F0DAB"/>
    <w:rsid w:val="00A03D60"/>
    <w:rsid w:val="00A04242"/>
    <w:rsid w:val="00A055F2"/>
    <w:rsid w:val="00A06EEA"/>
    <w:rsid w:val="00A07797"/>
    <w:rsid w:val="00A07BA2"/>
    <w:rsid w:val="00A11943"/>
    <w:rsid w:val="00A126CF"/>
    <w:rsid w:val="00A13177"/>
    <w:rsid w:val="00A150ED"/>
    <w:rsid w:val="00A163C2"/>
    <w:rsid w:val="00A203DA"/>
    <w:rsid w:val="00A2190A"/>
    <w:rsid w:val="00A26DB5"/>
    <w:rsid w:val="00A3180D"/>
    <w:rsid w:val="00A33F0B"/>
    <w:rsid w:val="00A3630D"/>
    <w:rsid w:val="00A363DA"/>
    <w:rsid w:val="00A37384"/>
    <w:rsid w:val="00A4055F"/>
    <w:rsid w:val="00A413AE"/>
    <w:rsid w:val="00A425FC"/>
    <w:rsid w:val="00A46AE8"/>
    <w:rsid w:val="00A520BB"/>
    <w:rsid w:val="00A53C90"/>
    <w:rsid w:val="00A544DF"/>
    <w:rsid w:val="00A54A4C"/>
    <w:rsid w:val="00A54C8F"/>
    <w:rsid w:val="00A5594A"/>
    <w:rsid w:val="00A57890"/>
    <w:rsid w:val="00A6238E"/>
    <w:rsid w:val="00A63F3F"/>
    <w:rsid w:val="00A646DE"/>
    <w:rsid w:val="00A72352"/>
    <w:rsid w:val="00A73E58"/>
    <w:rsid w:val="00A81243"/>
    <w:rsid w:val="00A8316D"/>
    <w:rsid w:val="00A845EC"/>
    <w:rsid w:val="00A852B4"/>
    <w:rsid w:val="00A90772"/>
    <w:rsid w:val="00A949A8"/>
    <w:rsid w:val="00A959B8"/>
    <w:rsid w:val="00A9628B"/>
    <w:rsid w:val="00A96390"/>
    <w:rsid w:val="00AA196D"/>
    <w:rsid w:val="00AA220C"/>
    <w:rsid w:val="00AA31FA"/>
    <w:rsid w:val="00AA341B"/>
    <w:rsid w:val="00AA4F8E"/>
    <w:rsid w:val="00AA5521"/>
    <w:rsid w:val="00AA5679"/>
    <w:rsid w:val="00AA7115"/>
    <w:rsid w:val="00AB0220"/>
    <w:rsid w:val="00AB1D5F"/>
    <w:rsid w:val="00AB262A"/>
    <w:rsid w:val="00AB4B48"/>
    <w:rsid w:val="00AB4FFF"/>
    <w:rsid w:val="00AB55DE"/>
    <w:rsid w:val="00AB656C"/>
    <w:rsid w:val="00AB66B3"/>
    <w:rsid w:val="00AB6CFB"/>
    <w:rsid w:val="00AC28DE"/>
    <w:rsid w:val="00AC4A36"/>
    <w:rsid w:val="00AC6A1B"/>
    <w:rsid w:val="00AC6CBD"/>
    <w:rsid w:val="00AD047E"/>
    <w:rsid w:val="00AD5F2B"/>
    <w:rsid w:val="00AD6C7F"/>
    <w:rsid w:val="00AE0361"/>
    <w:rsid w:val="00AE169A"/>
    <w:rsid w:val="00AE1C64"/>
    <w:rsid w:val="00AE2742"/>
    <w:rsid w:val="00AE36E5"/>
    <w:rsid w:val="00AE599F"/>
    <w:rsid w:val="00AF404C"/>
    <w:rsid w:val="00AF5288"/>
    <w:rsid w:val="00AF5D31"/>
    <w:rsid w:val="00B008C0"/>
    <w:rsid w:val="00B0302C"/>
    <w:rsid w:val="00B06CDF"/>
    <w:rsid w:val="00B06E79"/>
    <w:rsid w:val="00B1155E"/>
    <w:rsid w:val="00B1289A"/>
    <w:rsid w:val="00B12987"/>
    <w:rsid w:val="00B13340"/>
    <w:rsid w:val="00B204EB"/>
    <w:rsid w:val="00B238B0"/>
    <w:rsid w:val="00B240CE"/>
    <w:rsid w:val="00B316A1"/>
    <w:rsid w:val="00B366A1"/>
    <w:rsid w:val="00B37052"/>
    <w:rsid w:val="00B42707"/>
    <w:rsid w:val="00B432A0"/>
    <w:rsid w:val="00B4536E"/>
    <w:rsid w:val="00B46D5E"/>
    <w:rsid w:val="00B4720A"/>
    <w:rsid w:val="00B50FC5"/>
    <w:rsid w:val="00B55F78"/>
    <w:rsid w:val="00B561E8"/>
    <w:rsid w:val="00B57549"/>
    <w:rsid w:val="00B64C19"/>
    <w:rsid w:val="00B67970"/>
    <w:rsid w:val="00B720D0"/>
    <w:rsid w:val="00B720D3"/>
    <w:rsid w:val="00B7286F"/>
    <w:rsid w:val="00B7431E"/>
    <w:rsid w:val="00B74E47"/>
    <w:rsid w:val="00B768E2"/>
    <w:rsid w:val="00B769AD"/>
    <w:rsid w:val="00B81D11"/>
    <w:rsid w:val="00B82F46"/>
    <w:rsid w:val="00B9207D"/>
    <w:rsid w:val="00B92964"/>
    <w:rsid w:val="00B92A35"/>
    <w:rsid w:val="00B9498B"/>
    <w:rsid w:val="00B951B1"/>
    <w:rsid w:val="00B979BD"/>
    <w:rsid w:val="00B97A23"/>
    <w:rsid w:val="00BA350F"/>
    <w:rsid w:val="00BA4A84"/>
    <w:rsid w:val="00BA53B5"/>
    <w:rsid w:val="00BB0A71"/>
    <w:rsid w:val="00BB5C1E"/>
    <w:rsid w:val="00BB6DF6"/>
    <w:rsid w:val="00BB7AA8"/>
    <w:rsid w:val="00BC0359"/>
    <w:rsid w:val="00BC0592"/>
    <w:rsid w:val="00BC1EBF"/>
    <w:rsid w:val="00BC2E68"/>
    <w:rsid w:val="00BC44B6"/>
    <w:rsid w:val="00BC4E67"/>
    <w:rsid w:val="00BC79C0"/>
    <w:rsid w:val="00BD1D37"/>
    <w:rsid w:val="00BD42DB"/>
    <w:rsid w:val="00BD6245"/>
    <w:rsid w:val="00BE1049"/>
    <w:rsid w:val="00BE17A9"/>
    <w:rsid w:val="00BE608A"/>
    <w:rsid w:val="00BE76C8"/>
    <w:rsid w:val="00BE7C8B"/>
    <w:rsid w:val="00BF19C4"/>
    <w:rsid w:val="00BF1C24"/>
    <w:rsid w:val="00BF3BAD"/>
    <w:rsid w:val="00BF3CBD"/>
    <w:rsid w:val="00BF423A"/>
    <w:rsid w:val="00C02A15"/>
    <w:rsid w:val="00C02C4F"/>
    <w:rsid w:val="00C1747F"/>
    <w:rsid w:val="00C25BEE"/>
    <w:rsid w:val="00C26F1C"/>
    <w:rsid w:val="00C35E26"/>
    <w:rsid w:val="00C36C28"/>
    <w:rsid w:val="00C3701E"/>
    <w:rsid w:val="00C44DC2"/>
    <w:rsid w:val="00C5443A"/>
    <w:rsid w:val="00C56B6C"/>
    <w:rsid w:val="00C613B7"/>
    <w:rsid w:val="00C61512"/>
    <w:rsid w:val="00C61ED0"/>
    <w:rsid w:val="00C627D2"/>
    <w:rsid w:val="00C644A6"/>
    <w:rsid w:val="00C64CE8"/>
    <w:rsid w:val="00C67D1A"/>
    <w:rsid w:val="00C704B7"/>
    <w:rsid w:val="00C71D94"/>
    <w:rsid w:val="00C73155"/>
    <w:rsid w:val="00C7447E"/>
    <w:rsid w:val="00C76852"/>
    <w:rsid w:val="00C7767B"/>
    <w:rsid w:val="00C77D9C"/>
    <w:rsid w:val="00C81EC7"/>
    <w:rsid w:val="00C847AF"/>
    <w:rsid w:val="00C8752E"/>
    <w:rsid w:val="00C901B4"/>
    <w:rsid w:val="00C944BE"/>
    <w:rsid w:val="00C959C7"/>
    <w:rsid w:val="00CA2595"/>
    <w:rsid w:val="00CA2D12"/>
    <w:rsid w:val="00CA3052"/>
    <w:rsid w:val="00CA3130"/>
    <w:rsid w:val="00CA69F1"/>
    <w:rsid w:val="00CB14F9"/>
    <w:rsid w:val="00CB1680"/>
    <w:rsid w:val="00CB3318"/>
    <w:rsid w:val="00CB3CCE"/>
    <w:rsid w:val="00CC2078"/>
    <w:rsid w:val="00CC5CB2"/>
    <w:rsid w:val="00CC6D8F"/>
    <w:rsid w:val="00CD10B1"/>
    <w:rsid w:val="00CD3EE5"/>
    <w:rsid w:val="00CD4D5D"/>
    <w:rsid w:val="00CE2942"/>
    <w:rsid w:val="00CE43E0"/>
    <w:rsid w:val="00CE650D"/>
    <w:rsid w:val="00CF09E4"/>
    <w:rsid w:val="00CF199D"/>
    <w:rsid w:val="00CF1A9E"/>
    <w:rsid w:val="00CF67E4"/>
    <w:rsid w:val="00CF7B6A"/>
    <w:rsid w:val="00CF7DAD"/>
    <w:rsid w:val="00D01126"/>
    <w:rsid w:val="00D02587"/>
    <w:rsid w:val="00D03382"/>
    <w:rsid w:val="00D038AC"/>
    <w:rsid w:val="00D056A2"/>
    <w:rsid w:val="00D10BD3"/>
    <w:rsid w:val="00D12A9F"/>
    <w:rsid w:val="00D178E0"/>
    <w:rsid w:val="00D21E06"/>
    <w:rsid w:val="00D23214"/>
    <w:rsid w:val="00D32B32"/>
    <w:rsid w:val="00D336B8"/>
    <w:rsid w:val="00D353B7"/>
    <w:rsid w:val="00D364E6"/>
    <w:rsid w:val="00D37BAC"/>
    <w:rsid w:val="00D42A06"/>
    <w:rsid w:val="00D440C9"/>
    <w:rsid w:val="00D44A45"/>
    <w:rsid w:val="00D463B4"/>
    <w:rsid w:val="00D47B67"/>
    <w:rsid w:val="00D5114F"/>
    <w:rsid w:val="00D53F84"/>
    <w:rsid w:val="00D56B05"/>
    <w:rsid w:val="00D62E47"/>
    <w:rsid w:val="00D70A58"/>
    <w:rsid w:val="00D7211C"/>
    <w:rsid w:val="00D74C4C"/>
    <w:rsid w:val="00D767BE"/>
    <w:rsid w:val="00D80252"/>
    <w:rsid w:val="00D8251C"/>
    <w:rsid w:val="00D82A24"/>
    <w:rsid w:val="00D82DB4"/>
    <w:rsid w:val="00D83B95"/>
    <w:rsid w:val="00D846CA"/>
    <w:rsid w:val="00D84A3C"/>
    <w:rsid w:val="00D92179"/>
    <w:rsid w:val="00D94567"/>
    <w:rsid w:val="00D9647E"/>
    <w:rsid w:val="00DA5C32"/>
    <w:rsid w:val="00DA6D7B"/>
    <w:rsid w:val="00DA770E"/>
    <w:rsid w:val="00DB0CEC"/>
    <w:rsid w:val="00DB3C6E"/>
    <w:rsid w:val="00DB3D51"/>
    <w:rsid w:val="00DB4281"/>
    <w:rsid w:val="00DB7133"/>
    <w:rsid w:val="00DC0208"/>
    <w:rsid w:val="00DC4638"/>
    <w:rsid w:val="00DC465C"/>
    <w:rsid w:val="00DC6E1E"/>
    <w:rsid w:val="00DD0819"/>
    <w:rsid w:val="00DD1612"/>
    <w:rsid w:val="00DD4374"/>
    <w:rsid w:val="00DD6502"/>
    <w:rsid w:val="00DD6933"/>
    <w:rsid w:val="00DD6E07"/>
    <w:rsid w:val="00DD714C"/>
    <w:rsid w:val="00DE0CDD"/>
    <w:rsid w:val="00DE1254"/>
    <w:rsid w:val="00DE29D7"/>
    <w:rsid w:val="00DE3681"/>
    <w:rsid w:val="00DF4C9B"/>
    <w:rsid w:val="00E024D2"/>
    <w:rsid w:val="00E030C9"/>
    <w:rsid w:val="00E05439"/>
    <w:rsid w:val="00E05F1D"/>
    <w:rsid w:val="00E074E6"/>
    <w:rsid w:val="00E10534"/>
    <w:rsid w:val="00E13CFC"/>
    <w:rsid w:val="00E14310"/>
    <w:rsid w:val="00E20D35"/>
    <w:rsid w:val="00E22084"/>
    <w:rsid w:val="00E22767"/>
    <w:rsid w:val="00E240D9"/>
    <w:rsid w:val="00E25C2D"/>
    <w:rsid w:val="00E2791D"/>
    <w:rsid w:val="00E3410E"/>
    <w:rsid w:val="00E41D60"/>
    <w:rsid w:val="00E420B0"/>
    <w:rsid w:val="00E450B0"/>
    <w:rsid w:val="00E50B0C"/>
    <w:rsid w:val="00E51E29"/>
    <w:rsid w:val="00E57A45"/>
    <w:rsid w:val="00E613F6"/>
    <w:rsid w:val="00E63383"/>
    <w:rsid w:val="00E63E21"/>
    <w:rsid w:val="00E65FA6"/>
    <w:rsid w:val="00E7010B"/>
    <w:rsid w:val="00E70BA3"/>
    <w:rsid w:val="00E7139A"/>
    <w:rsid w:val="00E7148B"/>
    <w:rsid w:val="00E7286E"/>
    <w:rsid w:val="00E83567"/>
    <w:rsid w:val="00E84FBC"/>
    <w:rsid w:val="00E8578F"/>
    <w:rsid w:val="00E876BF"/>
    <w:rsid w:val="00E90397"/>
    <w:rsid w:val="00E90BDB"/>
    <w:rsid w:val="00E9160D"/>
    <w:rsid w:val="00E92407"/>
    <w:rsid w:val="00E927E9"/>
    <w:rsid w:val="00EA3CBF"/>
    <w:rsid w:val="00EA6A93"/>
    <w:rsid w:val="00EB1275"/>
    <w:rsid w:val="00EB512C"/>
    <w:rsid w:val="00EB78D8"/>
    <w:rsid w:val="00EC1B98"/>
    <w:rsid w:val="00EC212C"/>
    <w:rsid w:val="00EC3A14"/>
    <w:rsid w:val="00EC57AA"/>
    <w:rsid w:val="00EC669D"/>
    <w:rsid w:val="00ED08E0"/>
    <w:rsid w:val="00ED0E52"/>
    <w:rsid w:val="00ED208B"/>
    <w:rsid w:val="00ED3242"/>
    <w:rsid w:val="00ED3ECF"/>
    <w:rsid w:val="00ED519C"/>
    <w:rsid w:val="00ED6D4F"/>
    <w:rsid w:val="00EE2602"/>
    <w:rsid w:val="00EE3490"/>
    <w:rsid w:val="00EE3CAE"/>
    <w:rsid w:val="00EE5AE1"/>
    <w:rsid w:val="00EE6DC8"/>
    <w:rsid w:val="00EF0368"/>
    <w:rsid w:val="00EF14C7"/>
    <w:rsid w:val="00EF5B11"/>
    <w:rsid w:val="00F000D3"/>
    <w:rsid w:val="00F015C6"/>
    <w:rsid w:val="00F072DE"/>
    <w:rsid w:val="00F07323"/>
    <w:rsid w:val="00F10E1E"/>
    <w:rsid w:val="00F1110B"/>
    <w:rsid w:val="00F16205"/>
    <w:rsid w:val="00F172D8"/>
    <w:rsid w:val="00F2043B"/>
    <w:rsid w:val="00F26236"/>
    <w:rsid w:val="00F26367"/>
    <w:rsid w:val="00F267CA"/>
    <w:rsid w:val="00F2778E"/>
    <w:rsid w:val="00F30696"/>
    <w:rsid w:val="00F3498C"/>
    <w:rsid w:val="00F34D03"/>
    <w:rsid w:val="00F3576A"/>
    <w:rsid w:val="00F35B2B"/>
    <w:rsid w:val="00F37B26"/>
    <w:rsid w:val="00F40B47"/>
    <w:rsid w:val="00F40C92"/>
    <w:rsid w:val="00F439AD"/>
    <w:rsid w:val="00F4664B"/>
    <w:rsid w:val="00F468FE"/>
    <w:rsid w:val="00F476A1"/>
    <w:rsid w:val="00F52692"/>
    <w:rsid w:val="00F533A3"/>
    <w:rsid w:val="00F54C56"/>
    <w:rsid w:val="00F62CB1"/>
    <w:rsid w:val="00F6463B"/>
    <w:rsid w:val="00F70732"/>
    <w:rsid w:val="00F718BA"/>
    <w:rsid w:val="00F722CD"/>
    <w:rsid w:val="00F7526B"/>
    <w:rsid w:val="00F80355"/>
    <w:rsid w:val="00F8366A"/>
    <w:rsid w:val="00F8387B"/>
    <w:rsid w:val="00F867BE"/>
    <w:rsid w:val="00F87597"/>
    <w:rsid w:val="00F9070D"/>
    <w:rsid w:val="00F950A3"/>
    <w:rsid w:val="00FA0C0A"/>
    <w:rsid w:val="00FA11A4"/>
    <w:rsid w:val="00FA27DB"/>
    <w:rsid w:val="00FA361A"/>
    <w:rsid w:val="00FA5C55"/>
    <w:rsid w:val="00FA79DC"/>
    <w:rsid w:val="00FB1A3D"/>
    <w:rsid w:val="00FB2431"/>
    <w:rsid w:val="00FC0100"/>
    <w:rsid w:val="00FC0D7C"/>
    <w:rsid w:val="00FC38BB"/>
    <w:rsid w:val="00FC7CF2"/>
    <w:rsid w:val="00FC7E82"/>
    <w:rsid w:val="00FD0FBD"/>
    <w:rsid w:val="00FD26E3"/>
    <w:rsid w:val="00FD330F"/>
    <w:rsid w:val="00FD4289"/>
    <w:rsid w:val="00FD6F08"/>
    <w:rsid w:val="00FE008E"/>
    <w:rsid w:val="00FE0D7E"/>
    <w:rsid w:val="00FE1869"/>
    <w:rsid w:val="00FE2F95"/>
    <w:rsid w:val="00FE7D76"/>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08BAF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toc 1" w:uiPriority="39" w:qFormat="1"/>
    <w:lsdException w:name="toc 2" w:uiPriority="39" w:qFormat="1"/>
    <w:lsdException w:name="toc 3" w:uiPriority="39" w:qFormat="1"/>
    <w:lsdException w:name="toc 9" w:uiPriority="39"/>
    <w:lsdException w:name="footnote text" w:uiPriority="99" w:qFormat="1"/>
    <w:lsdException w:name="annotation text" w:uiPriority="99"/>
    <w:lsdException w:name="header" w:uiPriority="99"/>
    <w:lsdException w:name="caption" w:uiPriority="35"/>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lsdException w:name="Subtitle" w:semiHidden="0" w:uiPriority="11"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99" w:unhideWhenUsed="0" w:qFormat="1"/>
    <w:lsdException w:name="Emphasis" w:semiHidden="0" w:uiPriority="99" w:unhideWhenUsed="0" w:qFormat="1"/>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F62CB1"/>
    <w:rPr>
      <w:rFonts w:ascii="Helvetica Neue"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qFormat/>
    <w:rsid w:val="00EE5AE1"/>
    <w:pPr>
      <w:keepNext/>
      <w:numPr>
        <w:numId w:val="3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EE5AE1"/>
    <w:pPr>
      <w:numPr>
        <w:ilvl w:val="1"/>
        <w:numId w:val="31"/>
      </w:numPr>
      <w:outlineLvl w:val="1"/>
    </w:pPr>
    <w:rPr>
      <w:rFonts w:ascii="Helvetica Neue" w:hAnsi="Helvetica Neue"/>
      <w:sz w:val="20"/>
      <w:szCs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EE5AE1"/>
    <w:pPr>
      <w:numPr>
        <w:ilvl w:val="2"/>
        <w:numId w:val="31"/>
      </w:numPr>
      <w:spacing w:after="120"/>
      <w:outlineLvl w:val="2"/>
    </w:pPr>
    <w:rPr>
      <w:rFonts w:ascii="Helvetica Neue" w:hAnsi="Helvetica Neue"/>
      <w:sz w:val="20"/>
      <w:szCs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EE5AE1"/>
    <w:pPr>
      <w:numPr>
        <w:ilvl w:val="3"/>
        <w:numId w:val="31"/>
      </w:numPr>
      <w:outlineLvl w:val="3"/>
    </w:pPr>
    <w:rPr>
      <w:rFonts w:ascii="Helvetica Neue" w:hAnsi="Helvetica Neue"/>
      <w:sz w:val="20"/>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qFormat/>
    <w:rsid w:val="00EE5AE1"/>
    <w:pPr>
      <w:numPr>
        <w:ilvl w:val="4"/>
        <w:numId w:val="31"/>
      </w:numPr>
      <w:outlineLvl w:val="4"/>
    </w:pPr>
    <w:rPr>
      <w:szCs w:val="20"/>
    </w:r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9"/>
    <w:qFormat/>
    <w:rsid w:val="00EE5AE1"/>
    <w:pPr>
      <w:numPr>
        <w:ilvl w:val="5"/>
        <w:numId w:val="31"/>
      </w:numPr>
      <w:outlineLvl w:val="5"/>
    </w:pPr>
    <w:rPr>
      <w:szCs w:val="20"/>
    </w:rPr>
  </w:style>
  <w:style w:type="paragraph" w:styleId="Heading7">
    <w:name w:val="heading 7"/>
    <w:aliases w:val="Heading 7 (Do Not Use),Heading 7(unused),Legal Level 1.1.,L2 PIP,Lev 7,H7DO NOT USE,PA Appendix Major"/>
    <w:basedOn w:val="HouseStyleBase"/>
    <w:link w:val="Heading7Char"/>
    <w:uiPriority w:val="99"/>
    <w:qFormat/>
    <w:rsid w:val="00EE5AE1"/>
    <w:pPr>
      <w:numPr>
        <w:ilvl w:val="6"/>
        <w:numId w:val="31"/>
      </w:numPr>
      <w:outlineLvl w:val="6"/>
    </w:pPr>
    <w:rPr>
      <w:szCs w:val="20"/>
    </w:rPr>
  </w:style>
  <w:style w:type="paragraph" w:styleId="Heading8">
    <w:name w:val="heading 8"/>
    <w:aliases w:val="Heading 8 (Do Not Use),Legal Level 1.1.1.,Lev 8,h8 DO NOT USE,PA Appendix Minor"/>
    <w:basedOn w:val="HouseStyleBase"/>
    <w:link w:val="Heading8Char"/>
    <w:uiPriority w:val="99"/>
    <w:qFormat/>
    <w:rsid w:val="00EE5AE1"/>
    <w:pPr>
      <w:numPr>
        <w:ilvl w:val="7"/>
        <w:numId w:val="31"/>
      </w:numPr>
      <w:outlineLvl w:val="7"/>
    </w:pPr>
    <w:rPr>
      <w:szCs w:val="20"/>
    </w:rPr>
  </w:style>
  <w:style w:type="paragraph" w:styleId="Heading9">
    <w:name w:val="heading 9"/>
    <w:aliases w:val="Heading 9 (Do Not Use),Heading 9 (defunct),Legal Level 1.1.1.1.,Lev 9,h9 DO NOT USE,App Heading,Titre 10,App1"/>
    <w:basedOn w:val="HouseStyleBase"/>
    <w:link w:val="Heading9Char"/>
    <w:uiPriority w:val="99"/>
    <w:qFormat/>
    <w:rsid w:val="00EE5AE1"/>
    <w:pPr>
      <w:numPr>
        <w:ilvl w:val="8"/>
        <w:numId w:val="7"/>
      </w:numPr>
      <w:tabs>
        <w:tab w:val="clear" w:pos="1800"/>
        <w:tab w:val="num" w:pos="5040"/>
      </w:tabs>
      <w:ind w:left="5040" w:hanging="72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uiPriority w:val="99"/>
    <w:semiHidden/>
    <w:qFormat/>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basedOn w:val="Normal"/>
    <w:uiPriority w:val="39"/>
    <w:qFormat/>
    <w:rsid w:val="00F62CB1"/>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Normal"/>
    <w:uiPriority w:val="39"/>
    <w:qFormat/>
    <w:rsid w:val="00EE5AE1"/>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basedOn w:val="Normal"/>
    <w:uiPriority w:val="39"/>
    <w:qFormat/>
    <w:rsid w:val="00EE5AE1"/>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lang w:eastAsia="zh-CN"/>
    </w:rPr>
  </w:style>
  <w:style w:type="paragraph" w:styleId="TOC8">
    <w:name w:val="toc 8"/>
    <w:semiHidden/>
    <w:rsid w:val="00AA7115"/>
    <w:pPr>
      <w:tabs>
        <w:tab w:val="right" w:leader="dot" w:pos="9029"/>
      </w:tabs>
      <w:adjustRightInd w:val="0"/>
      <w:spacing w:after="120"/>
    </w:pPr>
    <w:rPr>
      <w:rFonts w:ascii="Arial" w:eastAsia="STZhongsong" w:hAnsi="Arial"/>
      <w:caps/>
      <w:lang w:eastAsia="zh-CN"/>
    </w:rPr>
  </w:style>
  <w:style w:type="paragraph" w:styleId="TOC9">
    <w:name w:val="toc 9"/>
    <w:uiPriority w:val="39"/>
    <w:rsid w:val="00AA7115"/>
    <w:pPr>
      <w:tabs>
        <w:tab w:val="right" w:leader="dot" w:pos="9029"/>
      </w:tabs>
      <w:adjustRightInd w:val="0"/>
      <w:spacing w:after="120"/>
      <w:ind w:left="720"/>
    </w:pPr>
    <w:rPr>
      <w:rFonts w:eastAsia="STZhongsong"/>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lang w:eastAsia="en-US"/>
    </w:rPr>
  </w:style>
  <w:style w:type="paragraph" w:styleId="Caption">
    <w:name w:val="caption"/>
    <w:basedOn w:val="Normal"/>
    <w:next w:val="Normal"/>
    <w:uiPriority w:val="35"/>
    <w:unhideWhenUsed/>
    <w:rsid w:val="00EE5AE1"/>
    <w:rPr>
      <w:b/>
      <w:bCs/>
      <w:color w:val="365F91" w:themeColor="accent1" w:themeShade="BF"/>
      <w:sz w:val="16"/>
      <w:szCs w:val="16"/>
    </w:rPr>
  </w:style>
  <w:style w:type="character" w:customStyle="1" w:styleId="EquationCaption">
    <w:name w:val="_Equation Caption"/>
    <w:rsid w:val="00AA7115"/>
  </w:style>
  <w:style w:type="paragraph" w:styleId="Footer">
    <w:name w:val="footer"/>
    <w:basedOn w:val="Normal"/>
    <w:link w:val="FooterChar"/>
    <w:rsid w:val="00AA7115"/>
    <w:pPr>
      <w:tabs>
        <w:tab w:val="center" w:pos="4153"/>
        <w:tab w:val="right" w:pos="8306"/>
      </w:tabs>
    </w:pPr>
  </w:style>
  <w:style w:type="paragraph" w:styleId="Header">
    <w:name w:val="header"/>
    <w:aliases w:val="h,B&amp;B 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lang w:eastAsia="en-US"/>
    </w:rPr>
  </w:style>
  <w:style w:type="paragraph" w:styleId="BodyTextIndent">
    <w:name w:val="Body Text Indent"/>
    <w:basedOn w:val="HouseStyleBase"/>
    <w:link w:val="BodyTextIndentChar"/>
    <w:rsid w:val="00AA7115"/>
    <w:pPr>
      <w:numPr>
        <w:numId w:val="4"/>
      </w:numPr>
    </w:pPr>
  </w:style>
  <w:style w:type="paragraph" w:styleId="BodyTextIndent2">
    <w:name w:val="Body Text Indent 2"/>
    <w:basedOn w:val="HouseStyleBase"/>
    <w:link w:val="BodyTextIndent2Char"/>
    <w:rsid w:val="00AA7115"/>
    <w:pPr>
      <w:numPr>
        <w:ilvl w:val="1"/>
        <w:numId w:val="4"/>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5"/>
      </w:numPr>
      <w:jc w:val="center"/>
      <w:outlineLvl w:val="0"/>
    </w:pPr>
    <w:rPr>
      <w:b/>
      <w:caps/>
    </w:rPr>
  </w:style>
  <w:style w:type="paragraph" w:customStyle="1" w:styleId="ListBullet1">
    <w:name w:val="List Bullet 1"/>
    <w:basedOn w:val="HouseStyleBase"/>
    <w:rsid w:val="00AA7115"/>
    <w:pPr>
      <w:numPr>
        <w:numId w:val="6"/>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lang w:eastAsia="en-US"/>
    </w:rPr>
  </w:style>
  <w:style w:type="paragraph" w:styleId="ListBullet2">
    <w:name w:val="List Bullet 2"/>
    <w:basedOn w:val="HouseStyleBase"/>
    <w:rsid w:val="00AA7115"/>
    <w:pPr>
      <w:numPr>
        <w:ilvl w:val="1"/>
        <w:numId w:val="6"/>
      </w:numPr>
    </w:pPr>
  </w:style>
  <w:style w:type="paragraph" w:customStyle="1" w:styleId="body">
    <w:name w:val="body"/>
    <w:basedOn w:val="Normal"/>
    <w:link w:val="bodyChar"/>
    <w:rsid w:val="00AA7115"/>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aliases w:val="h Char,B&amp;B 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3"/>
      </w:numPr>
      <w:jc w:val="center"/>
      <w:outlineLvl w:val="0"/>
    </w:pPr>
    <w:rPr>
      <w:b/>
      <w:caps/>
    </w:rPr>
  </w:style>
  <w:style w:type="paragraph" w:customStyle="1" w:styleId="RecitalNumbering">
    <w:name w:val="Recital Numbering"/>
    <w:basedOn w:val="HouseStyleBase"/>
    <w:rsid w:val="00AA7115"/>
    <w:pPr>
      <w:numPr>
        <w:numId w:val="7"/>
      </w:numPr>
      <w:outlineLvl w:val="0"/>
    </w:pPr>
  </w:style>
  <w:style w:type="paragraph" w:customStyle="1" w:styleId="DefinitionNumbering1">
    <w:name w:val="Definition Numbering 1"/>
    <w:basedOn w:val="HouseStyleBase"/>
    <w:rsid w:val="00AA7115"/>
    <w:pPr>
      <w:numPr>
        <w:ilvl w:val="2"/>
        <w:numId w:val="4"/>
      </w:numPr>
      <w:outlineLvl w:val="0"/>
    </w:pPr>
  </w:style>
  <w:style w:type="paragraph" w:customStyle="1" w:styleId="DefinitionNumbering2">
    <w:name w:val="Definition Numbering 2"/>
    <w:basedOn w:val="HouseStyleBase"/>
    <w:rsid w:val="00AA7115"/>
    <w:pPr>
      <w:numPr>
        <w:ilvl w:val="3"/>
        <w:numId w:val="4"/>
      </w:numPr>
      <w:outlineLvl w:val="1"/>
    </w:pPr>
  </w:style>
  <w:style w:type="paragraph" w:customStyle="1" w:styleId="DefinitionNumbering3">
    <w:name w:val="Definition Numbering 3"/>
    <w:basedOn w:val="HouseStyleBase"/>
    <w:rsid w:val="00AA7115"/>
    <w:pPr>
      <w:numPr>
        <w:ilvl w:val="4"/>
        <w:numId w:val="4"/>
      </w:numPr>
      <w:outlineLvl w:val="2"/>
    </w:pPr>
  </w:style>
  <w:style w:type="paragraph" w:customStyle="1" w:styleId="DefinitionNumbering4">
    <w:name w:val="Definition Numbering 4"/>
    <w:basedOn w:val="HouseStyleBase"/>
    <w:rsid w:val="00AA7115"/>
    <w:pPr>
      <w:numPr>
        <w:ilvl w:val="5"/>
        <w:numId w:val="4"/>
      </w:numPr>
      <w:outlineLvl w:val="3"/>
    </w:pPr>
  </w:style>
  <w:style w:type="paragraph" w:customStyle="1" w:styleId="DefinitionNumbering5">
    <w:name w:val="Definition Numbering 5"/>
    <w:basedOn w:val="HouseStyleBase"/>
    <w:rsid w:val="00AA7115"/>
    <w:pPr>
      <w:numPr>
        <w:ilvl w:val="6"/>
        <w:numId w:val="4"/>
      </w:numPr>
      <w:outlineLvl w:val="4"/>
    </w:pPr>
  </w:style>
  <w:style w:type="paragraph" w:customStyle="1" w:styleId="DefinitionNumbering6">
    <w:name w:val="Definition Numbering 6"/>
    <w:basedOn w:val="HouseStyleBase"/>
    <w:rsid w:val="00AA7115"/>
    <w:pPr>
      <w:numPr>
        <w:ilvl w:val="7"/>
        <w:numId w:val="4"/>
      </w:numPr>
      <w:outlineLvl w:val="5"/>
    </w:pPr>
  </w:style>
  <w:style w:type="paragraph" w:customStyle="1" w:styleId="DefinitionNumbering7">
    <w:name w:val="Definition Numbering 7"/>
    <w:basedOn w:val="HouseStyleBase"/>
    <w:rsid w:val="00AA7115"/>
    <w:pPr>
      <w:numPr>
        <w:ilvl w:val="8"/>
        <w:numId w:val="4"/>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5"/>
      </w:numPr>
      <w:jc w:val="center"/>
      <w:outlineLvl w:val="1"/>
    </w:pPr>
    <w:rPr>
      <w:b/>
    </w:rPr>
  </w:style>
  <w:style w:type="paragraph" w:styleId="ListBullet3">
    <w:name w:val="List Bullet 3"/>
    <w:basedOn w:val="HouseStyleBase"/>
    <w:rsid w:val="00AA7115"/>
    <w:pPr>
      <w:numPr>
        <w:ilvl w:val="2"/>
        <w:numId w:val="6"/>
      </w:numPr>
    </w:pPr>
  </w:style>
  <w:style w:type="paragraph" w:styleId="ListBullet4">
    <w:name w:val="List Bullet 4"/>
    <w:basedOn w:val="HouseStyleBase"/>
    <w:rsid w:val="00AA7115"/>
    <w:pPr>
      <w:numPr>
        <w:ilvl w:val="3"/>
        <w:numId w:val="6"/>
      </w:numPr>
    </w:pPr>
  </w:style>
  <w:style w:type="paragraph" w:styleId="ListBullet5">
    <w:name w:val="List Bullet 5"/>
    <w:basedOn w:val="HouseStyleBase"/>
    <w:rsid w:val="00AA7115"/>
    <w:pPr>
      <w:numPr>
        <w:ilvl w:val="4"/>
        <w:numId w:val="6"/>
      </w:numPr>
    </w:pPr>
  </w:style>
  <w:style w:type="paragraph" w:customStyle="1" w:styleId="ListBullet6">
    <w:name w:val="List Bullet 6"/>
    <w:basedOn w:val="HouseStyleBase"/>
    <w:rsid w:val="00AA7115"/>
    <w:pPr>
      <w:numPr>
        <w:ilvl w:val="5"/>
        <w:numId w:val="6"/>
      </w:numPr>
    </w:pPr>
  </w:style>
  <w:style w:type="paragraph" w:customStyle="1" w:styleId="ListBullet7">
    <w:name w:val="List Bullet 7"/>
    <w:basedOn w:val="HouseStyleBase"/>
    <w:rsid w:val="00AA7115"/>
    <w:pPr>
      <w:numPr>
        <w:ilvl w:val="6"/>
        <w:numId w:val="6"/>
      </w:numPr>
    </w:pPr>
  </w:style>
  <w:style w:type="paragraph" w:customStyle="1" w:styleId="ListBullet8">
    <w:name w:val="List Bullet 8"/>
    <w:basedOn w:val="HouseStyleBase"/>
    <w:rsid w:val="00AA7115"/>
    <w:pPr>
      <w:numPr>
        <w:ilvl w:val="7"/>
        <w:numId w:val="6"/>
      </w:numPr>
    </w:pPr>
  </w:style>
  <w:style w:type="paragraph" w:customStyle="1" w:styleId="ListBullet9">
    <w:name w:val="List Bullet 9"/>
    <w:basedOn w:val="HouseStyleBase"/>
    <w:rsid w:val="00AA7115"/>
    <w:pPr>
      <w:numPr>
        <w:ilvl w:val="8"/>
        <w:numId w:val="6"/>
      </w:numPr>
    </w:pPr>
  </w:style>
  <w:style w:type="paragraph" w:customStyle="1" w:styleId="ScheduleL1">
    <w:name w:val="Schedule L1"/>
    <w:basedOn w:val="HouseStyleBase"/>
    <w:rsid w:val="00AA7115"/>
    <w:pPr>
      <w:numPr>
        <w:numId w:val="2"/>
      </w:numPr>
      <w:outlineLvl w:val="0"/>
    </w:pPr>
  </w:style>
  <w:style w:type="paragraph" w:customStyle="1" w:styleId="ScheduleL2">
    <w:name w:val="Schedule L2"/>
    <w:basedOn w:val="HouseStyleBase"/>
    <w:rsid w:val="00AA7115"/>
    <w:pPr>
      <w:numPr>
        <w:ilvl w:val="1"/>
        <w:numId w:val="2"/>
      </w:numPr>
      <w:outlineLvl w:val="1"/>
    </w:pPr>
  </w:style>
  <w:style w:type="paragraph" w:customStyle="1" w:styleId="ScheduleL3">
    <w:name w:val="Schedule L3"/>
    <w:basedOn w:val="HouseStyleBase"/>
    <w:rsid w:val="00AA7115"/>
    <w:pPr>
      <w:numPr>
        <w:ilvl w:val="2"/>
        <w:numId w:val="2"/>
      </w:numPr>
      <w:outlineLvl w:val="2"/>
    </w:pPr>
  </w:style>
  <w:style w:type="paragraph" w:customStyle="1" w:styleId="ScheduleL4">
    <w:name w:val="Schedule L4"/>
    <w:basedOn w:val="HouseStyleBase"/>
    <w:rsid w:val="00AA7115"/>
    <w:pPr>
      <w:numPr>
        <w:ilvl w:val="3"/>
        <w:numId w:val="2"/>
      </w:numPr>
      <w:outlineLvl w:val="3"/>
    </w:pPr>
  </w:style>
  <w:style w:type="paragraph" w:customStyle="1" w:styleId="ScheduleL5">
    <w:name w:val="Schedule L5"/>
    <w:basedOn w:val="HouseStyleBase"/>
    <w:rsid w:val="00AA7115"/>
    <w:pPr>
      <w:numPr>
        <w:ilvl w:val="4"/>
        <w:numId w:val="2"/>
      </w:numPr>
      <w:outlineLvl w:val="4"/>
    </w:pPr>
  </w:style>
  <w:style w:type="paragraph" w:customStyle="1" w:styleId="ScheduleL6">
    <w:name w:val="Schedule L6"/>
    <w:basedOn w:val="HouseStyleBase"/>
    <w:rsid w:val="00AA7115"/>
    <w:pPr>
      <w:numPr>
        <w:ilvl w:val="5"/>
        <w:numId w:val="2"/>
      </w:numPr>
      <w:outlineLvl w:val="5"/>
    </w:pPr>
  </w:style>
  <w:style w:type="paragraph" w:customStyle="1" w:styleId="ScheduleL7">
    <w:name w:val="Schedule L7"/>
    <w:basedOn w:val="HouseStyleBase"/>
    <w:rsid w:val="00AA7115"/>
    <w:pPr>
      <w:numPr>
        <w:ilvl w:val="6"/>
        <w:numId w:val="2"/>
      </w:numPr>
      <w:outlineLvl w:val="6"/>
    </w:pPr>
  </w:style>
  <w:style w:type="paragraph" w:customStyle="1" w:styleId="ScheduleL8">
    <w:name w:val="Schedule L8"/>
    <w:basedOn w:val="HouseStyleBase"/>
    <w:rsid w:val="00AA7115"/>
    <w:pPr>
      <w:numPr>
        <w:ilvl w:val="7"/>
        <w:numId w:val="2"/>
      </w:numPr>
      <w:outlineLvl w:val="7"/>
    </w:pPr>
  </w:style>
  <w:style w:type="paragraph" w:customStyle="1" w:styleId="ScheduleL9">
    <w:name w:val="Schedule L9"/>
    <w:basedOn w:val="HouseStyleBase"/>
    <w:rsid w:val="00AA7115"/>
    <w:pPr>
      <w:numPr>
        <w:ilvl w:val="8"/>
        <w:numId w:val="2"/>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5"/>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3"/>
      </w:numPr>
      <w:jc w:val="center"/>
      <w:outlineLvl w:val="1"/>
    </w:pPr>
    <w:rPr>
      <w:b/>
    </w:rPr>
  </w:style>
  <w:style w:type="paragraph" w:customStyle="1" w:styleId="RecitalNumbering2">
    <w:name w:val="Recital Numbering 2"/>
    <w:basedOn w:val="HouseStyleBase"/>
    <w:rsid w:val="00AA7115"/>
    <w:pPr>
      <w:numPr>
        <w:ilvl w:val="1"/>
        <w:numId w:val="7"/>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7"/>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uiPriority w:val="99"/>
    <w:semiHidden/>
    <w:rsid w:val="00AA7115"/>
    <w:rPr>
      <w:sz w:val="16"/>
      <w:szCs w:val="16"/>
    </w:rPr>
  </w:style>
  <w:style w:type="paragraph" w:styleId="CommentText">
    <w:name w:val="annotation text"/>
    <w:basedOn w:val="Normal"/>
    <w:link w:val="CommentTextChar"/>
    <w:uiPriority w:val="99"/>
    <w:semiHidden/>
    <w:rsid w:val="00AA7115"/>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rPr>
  </w:style>
  <w:style w:type="paragraph" w:styleId="E-mailSignature">
    <w:name w:val="E-mail Signature"/>
    <w:basedOn w:val="Normal"/>
    <w:rsid w:val="00AA7115"/>
  </w:style>
  <w:style w:type="character" w:styleId="Emphasis">
    <w:name w:val="Emphasis"/>
    <w:basedOn w:val="DefaultParagraphFont"/>
    <w:uiPriority w:val="99"/>
    <w:qFormat/>
    <w:rsid w:val="00B720D0"/>
    <w:rPr>
      <w:rFonts w:ascii="Arial Bold" w:hAnsi="Arial Bold"/>
      <w:b/>
      <w:iCs/>
      <w:sz w:val="28"/>
      <w:szCs w:val="28"/>
    </w:rPr>
  </w:style>
  <w:style w:type="paragraph" w:styleId="EnvelopeAddress">
    <w:name w:val="envelope address"/>
    <w:basedOn w:val="Normal"/>
    <w:rsid w:val="00AA7115"/>
    <w:pPr>
      <w:framePr w:w="7920" w:h="1980" w:hRule="exact" w:hSpace="180" w:wrap="auto" w:hAnchor="page" w:xAlign="center" w:yAlign="bottom"/>
      <w:ind w:left="2880"/>
    </w:pPr>
    <w:rPr>
      <w:sz w:val="24"/>
    </w:rPr>
  </w:style>
  <w:style w:type="paragraph" w:styleId="EnvelopeReturn">
    <w:name w:val="envelope return"/>
    <w:basedOn w:val="Normal"/>
    <w:rsid w:val="00AA7115"/>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8"/>
      </w:numPr>
    </w:pPr>
  </w:style>
  <w:style w:type="paragraph" w:styleId="ListNumber2">
    <w:name w:val="List Number 2"/>
    <w:basedOn w:val="Normal"/>
    <w:rsid w:val="00AA7115"/>
    <w:pPr>
      <w:numPr>
        <w:numId w:val="9"/>
      </w:numPr>
    </w:pPr>
  </w:style>
  <w:style w:type="paragraph" w:styleId="ListNumber3">
    <w:name w:val="List Number 3"/>
    <w:basedOn w:val="Normal"/>
    <w:rsid w:val="00AA7115"/>
    <w:pPr>
      <w:numPr>
        <w:numId w:val="10"/>
      </w:numPr>
    </w:pPr>
  </w:style>
  <w:style w:type="paragraph" w:styleId="ListNumber4">
    <w:name w:val="List Number 4"/>
    <w:basedOn w:val="Normal"/>
    <w:rsid w:val="00AA7115"/>
    <w:pPr>
      <w:numPr>
        <w:numId w:val="11"/>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uiPriority w:val="99"/>
    <w:qFormat/>
    <w:rsid w:val="00EE5AE1"/>
    <w:rPr>
      <w:rFonts w:cs="Times New Roman"/>
      <w:b/>
      <w:bCs/>
    </w:rPr>
  </w:style>
  <w:style w:type="paragraph" w:styleId="Subtitle">
    <w:name w:val="Subtitle"/>
    <w:basedOn w:val="Normal"/>
    <w:next w:val="Normal"/>
    <w:link w:val="SubtitleChar"/>
    <w:uiPriority w:val="11"/>
    <w:rsid w:val="00EE5AE1"/>
    <w:pPr>
      <w:spacing w:after="1000"/>
    </w:pPr>
    <w:rPr>
      <w:caps/>
      <w:color w:val="595959" w:themeColor="text1" w:themeTint="A6"/>
      <w:spacing w:val="10"/>
      <w:sz w:val="24"/>
      <w:szCs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rsid w:val="00EE5AE1"/>
    <w:pPr>
      <w:spacing w:before="720"/>
    </w:pPr>
    <w:rPr>
      <w:caps/>
      <w:color w:val="4F81BD" w:themeColor="accent1"/>
      <w:spacing w:val="10"/>
      <w:kern w:val="28"/>
      <w:sz w:val="52"/>
      <w:szCs w:val="52"/>
    </w:rPr>
  </w:style>
  <w:style w:type="paragraph" w:styleId="ListParagraph">
    <w:name w:val="List Paragraph"/>
    <w:basedOn w:val="Normal"/>
    <w:link w:val="ListParagraphChar"/>
    <w:uiPriority w:val="34"/>
    <w:qFormat/>
    <w:rsid w:val="00EE5AE1"/>
    <w:pPr>
      <w:ind w:left="720"/>
    </w:pPr>
    <w:rPr>
      <w:rFonts w:ascii="Arial" w:eastAsia="SimSun" w:hAnsi="Arial"/>
      <w:sz w:val="22"/>
      <w:szCs w:val="24"/>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9"/>
    <w:rsid w:val="00EE5AE1"/>
    <w:rPr>
      <w:rFonts w:ascii="Arial" w:eastAsia="STZhongsong" w:hAnsi="Arial"/>
      <w:szCs w:val="20"/>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noProof/>
      <w:lang w:val="en-US" w:eastAsia="en-US"/>
    </w:rPr>
  </w:style>
  <w:style w:type="paragraph" w:customStyle="1" w:styleId="Paragraph1">
    <w:name w:val="Paragraph 1"/>
    <w:basedOn w:val="Normal"/>
    <w:rsid w:val="00AA7115"/>
    <w:pPr>
      <w:spacing w:before="120" w:after="120"/>
    </w:pPr>
    <w:rPr>
      <w:b/>
      <w:lang w:eastAsia="en-US"/>
    </w:rPr>
  </w:style>
  <w:style w:type="paragraph" w:customStyle="1" w:styleId="ScheduleLevel1">
    <w:name w:val="Schedule Level 1"/>
    <w:basedOn w:val="Normal"/>
    <w:rsid w:val="00AA7115"/>
    <w:pPr>
      <w:numPr>
        <w:numId w:val="13"/>
      </w:numPr>
      <w:spacing w:after="240"/>
      <w:jc w:val="both"/>
    </w:pPr>
    <w:rPr>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3"/>
      </w:numPr>
      <w:spacing w:after="240"/>
      <w:jc w:val="both"/>
    </w:pPr>
    <w:rPr>
      <w:lang w:eastAsia="en-US"/>
    </w:rPr>
  </w:style>
  <w:style w:type="paragraph" w:customStyle="1" w:styleId="ScheduleLevel4">
    <w:name w:val="Schedule Level 4"/>
    <w:basedOn w:val="Normal"/>
    <w:rsid w:val="00AA7115"/>
    <w:pPr>
      <w:numPr>
        <w:ilvl w:val="3"/>
        <w:numId w:val="13"/>
      </w:numPr>
      <w:spacing w:after="240"/>
      <w:jc w:val="both"/>
    </w:pPr>
    <w:rPr>
      <w:lang w:eastAsia="en-US"/>
    </w:rPr>
  </w:style>
  <w:style w:type="paragraph" w:customStyle="1" w:styleId="ScheduleLevel5">
    <w:name w:val="Schedule Level 5"/>
    <w:basedOn w:val="Normal"/>
    <w:rsid w:val="00AA7115"/>
    <w:pPr>
      <w:numPr>
        <w:ilvl w:val="4"/>
        <w:numId w:val="13"/>
      </w:numPr>
      <w:spacing w:after="240"/>
      <w:jc w:val="both"/>
    </w:pPr>
    <w:rPr>
      <w:lang w:eastAsia="en-US"/>
    </w:rPr>
  </w:style>
  <w:style w:type="paragraph" w:customStyle="1" w:styleId="ScheduleLevel6">
    <w:name w:val="Schedule Level 6"/>
    <w:basedOn w:val="Normal"/>
    <w:rsid w:val="00AA7115"/>
    <w:pPr>
      <w:numPr>
        <w:ilvl w:val="5"/>
        <w:numId w:val="13"/>
      </w:numPr>
      <w:spacing w:after="240"/>
      <w:jc w:val="both"/>
    </w:pPr>
    <w:rPr>
      <w:lang w:eastAsia="en-US"/>
    </w:rPr>
  </w:style>
  <w:style w:type="paragraph" w:customStyle="1" w:styleId="ScheduleLevel7">
    <w:name w:val="Schedule Level 7"/>
    <w:basedOn w:val="Normal"/>
    <w:rsid w:val="00AA7115"/>
    <w:pPr>
      <w:numPr>
        <w:ilvl w:val="6"/>
        <w:numId w:val="13"/>
      </w:numPr>
      <w:spacing w:after="240"/>
      <w:jc w:val="both"/>
    </w:pPr>
    <w:rPr>
      <w:lang w:eastAsia="en-US"/>
    </w:rPr>
  </w:style>
  <w:style w:type="paragraph" w:customStyle="1" w:styleId="ScheduleLevel8">
    <w:name w:val="Schedule Level 8"/>
    <w:basedOn w:val="Normal"/>
    <w:rsid w:val="00AA7115"/>
    <w:pPr>
      <w:numPr>
        <w:ilvl w:val="7"/>
        <w:numId w:val="13"/>
      </w:numPr>
      <w:spacing w:after="240"/>
      <w:jc w:val="both"/>
    </w:pPr>
    <w:rPr>
      <w:lang w:eastAsia="en-US"/>
    </w:rPr>
  </w:style>
  <w:style w:type="paragraph" w:customStyle="1" w:styleId="ScheduleLevel9">
    <w:name w:val="Schedule Level 9"/>
    <w:basedOn w:val="Normal"/>
    <w:rsid w:val="00AA7115"/>
    <w:pPr>
      <w:numPr>
        <w:ilvl w:val="8"/>
        <w:numId w:val="13"/>
      </w:numPr>
      <w:spacing w:after="240"/>
      <w:jc w:val="both"/>
    </w:pPr>
    <w:rPr>
      <w:lang w:eastAsia="en-US"/>
    </w:rPr>
  </w:style>
  <w:style w:type="paragraph" w:customStyle="1" w:styleId="Paragraph4">
    <w:name w:val="Paragraph 4"/>
    <w:basedOn w:val="Normal"/>
    <w:rsid w:val="00AA7115"/>
    <w:pPr>
      <w:tabs>
        <w:tab w:val="num" w:pos="2700"/>
      </w:tabs>
      <w:spacing w:before="120" w:after="120"/>
      <w:ind w:left="2484" w:hanging="504"/>
    </w:pPr>
    <w:rPr>
      <w:lang w:eastAsia="en-US"/>
    </w:rPr>
  </w:style>
  <w:style w:type="paragraph" w:styleId="NoSpacing">
    <w:name w:val="No Spacing"/>
    <w:link w:val="NoSpacingChar"/>
    <w:uiPriority w:val="99"/>
    <w:qFormat/>
    <w:rsid w:val="00EE5AE1"/>
    <w:rPr>
      <w:rFonts w:ascii="Calibri" w:hAnsi="Calibri"/>
      <w:lang w:val="en-US" w:eastAsia="en-US"/>
    </w:rPr>
  </w:style>
  <w:style w:type="character" w:customStyle="1" w:styleId="NoSpacingChar">
    <w:name w:val="No Spacing Char"/>
    <w:basedOn w:val="DefaultParagraphFont"/>
    <w:link w:val="NoSpacing"/>
    <w:uiPriority w:val="99"/>
    <w:rsid w:val="00EE5AE1"/>
    <w:rPr>
      <w:rFonts w:ascii="Calibri" w:hAnsi="Calibri"/>
      <w:lang w:val="en-US" w:eastAsia="en-US"/>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lang w:eastAsia="zh-CN"/>
    </w:rPr>
  </w:style>
  <w:style w:type="character" w:customStyle="1" w:styleId="CommentTextChar">
    <w:name w:val="Comment Text Char"/>
    <w:basedOn w:val="DefaultParagraphFont"/>
    <w:link w:val="CommentText"/>
    <w:uiPriority w:val="99"/>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uiPriority w:val="9"/>
    <w:rsid w:val="00EE5AE1"/>
    <w:rPr>
      <w:b/>
      <w:bCs/>
      <w:caps/>
      <w:color w:val="FFFFFF" w:themeColor="background1"/>
      <w:spacing w:val="15"/>
      <w:shd w:val="clear" w:color="auto" w:fill="4F81BD" w:themeFill="accent1"/>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EE5AE1"/>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EE5AE1"/>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EE5AE1"/>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rsid w:val="00EE5AE1"/>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9"/>
    <w:rsid w:val="00EE5AE1"/>
    <w:rPr>
      <w:rFonts w:ascii="Arial" w:eastAsia="STZhongsong" w:hAnsi="Arial"/>
      <w:szCs w:val="20"/>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uiPriority w:val="10"/>
    <w:rsid w:val="00EE5AE1"/>
    <w:rPr>
      <w:caps/>
      <w:color w:val="4F81BD" w:themeColor="accent1"/>
      <w:spacing w:val="10"/>
      <w:kern w:val="28"/>
      <w:sz w:val="52"/>
      <w:szCs w:val="52"/>
    </w:rPr>
  </w:style>
  <w:style w:type="character" w:customStyle="1" w:styleId="BodyTextIndentChar">
    <w:name w:val="Body Text Indent Char"/>
    <w:basedOn w:val="DefaultParagraphFont"/>
    <w:link w:val="BodyTextIndent"/>
    <w:rsid w:val="00AA7115"/>
    <w:rPr>
      <w:rFonts w:ascii="Arial" w:eastAsia="STZhongsong" w:hAnsi="Arial"/>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EE5AE1"/>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EE5AE1"/>
    <w:rPr>
      <w:rFonts w:ascii="Arial" w:eastAsia="STZhongsong" w:hAnsi="Arial"/>
      <w:szCs w:val="20"/>
      <w:lang w:eastAsia="zh-CN"/>
    </w:rPr>
  </w:style>
  <w:style w:type="paragraph" w:customStyle="1" w:styleId="Paragraph2">
    <w:name w:val="Paragraph 2"/>
    <w:basedOn w:val="Normal"/>
    <w:rsid w:val="00AA7115"/>
    <w:pPr>
      <w:spacing w:before="120" w:after="120"/>
    </w:pPr>
    <w:rPr>
      <w:b/>
      <w:lang w:eastAsia="en-US"/>
    </w:rPr>
  </w:style>
  <w:style w:type="paragraph" w:customStyle="1" w:styleId="Level1">
    <w:name w:val="Level 1"/>
    <w:basedOn w:val="Normal"/>
    <w:rsid w:val="00AA7115"/>
    <w:pPr>
      <w:numPr>
        <w:numId w:val="14"/>
      </w:numPr>
      <w:spacing w:after="240"/>
      <w:jc w:val="both"/>
    </w:pPr>
    <w:rPr>
      <w:lang w:eastAsia="en-US"/>
    </w:rPr>
  </w:style>
  <w:style w:type="paragraph" w:customStyle="1" w:styleId="Level2">
    <w:name w:val="Level 2"/>
    <w:basedOn w:val="Normal"/>
    <w:rsid w:val="00AA7115"/>
    <w:pPr>
      <w:numPr>
        <w:ilvl w:val="1"/>
        <w:numId w:val="14"/>
      </w:numPr>
      <w:spacing w:after="240"/>
      <w:jc w:val="both"/>
    </w:pPr>
    <w:rPr>
      <w:lang w:eastAsia="en-US"/>
    </w:rPr>
  </w:style>
  <w:style w:type="paragraph" w:customStyle="1" w:styleId="Level3">
    <w:name w:val="Level 3"/>
    <w:basedOn w:val="Normal"/>
    <w:rsid w:val="00AA7115"/>
    <w:pPr>
      <w:numPr>
        <w:ilvl w:val="2"/>
        <w:numId w:val="14"/>
      </w:numPr>
      <w:spacing w:after="240"/>
      <w:jc w:val="both"/>
    </w:pPr>
    <w:rPr>
      <w:lang w:eastAsia="en-US"/>
    </w:rPr>
  </w:style>
  <w:style w:type="paragraph" w:customStyle="1" w:styleId="Level4">
    <w:name w:val="Level 4"/>
    <w:basedOn w:val="Normal"/>
    <w:rsid w:val="00AA7115"/>
    <w:pPr>
      <w:numPr>
        <w:ilvl w:val="3"/>
        <w:numId w:val="14"/>
      </w:numPr>
      <w:spacing w:after="240"/>
      <w:jc w:val="both"/>
    </w:pPr>
    <w:rPr>
      <w:lang w:eastAsia="en-US"/>
    </w:rPr>
  </w:style>
  <w:style w:type="paragraph" w:customStyle="1" w:styleId="Level5">
    <w:name w:val="Level 5"/>
    <w:basedOn w:val="Normal"/>
    <w:rsid w:val="00AA7115"/>
    <w:pPr>
      <w:numPr>
        <w:ilvl w:val="4"/>
        <w:numId w:val="14"/>
      </w:numPr>
      <w:spacing w:after="240"/>
      <w:jc w:val="both"/>
    </w:pPr>
    <w:rPr>
      <w:lang w:eastAsia="en-US"/>
    </w:rPr>
  </w:style>
  <w:style w:type="paragraph" w:customStyle="1" w:styleId="Level6">
    <w:name w:val="Level 6"/>
    <w:basedOn w:val="Normal"/>
    <w:rsid w:val="00AA7115"/>
    <w:pPr>
      <w:numPr>
        <w:ilvl w:val="5"/>
        <w:numId w:val="14"/>
      </w:numPr>
      <w:spacing w:after="240"/>
      <w:jc w:val="both"/>
    </w:pPr>
    <w:rPr>
      <w:lang w:eastAsia="en-US"/>
    </w:rPr>
  </w:style>
  <w:style w:type="paragraph" w:customStyle="1" w:styleId="Level7">
    <w:name w:val="Level 7"/>
    <w:basedOn w:val="Normal"/>
    <w:rsid w:val="00AA7115"/>
    <w:pPr>
      <w:numPr>
        <w:ilvl w:val="6"/>
        <w:numId w:val="14"/>
      </w:numPr>
      <w:spacing w:after="240"/>
      <w:jc w:val="both"/>
    </w:pPr>
    <w:rPr>
      <w:lang w:eastAsia="en-US"/>
    </w:rPr>
  </w:style>
  <w:style w:type="paragraph" w:customStyle="1" w:styleId="Level8">
    <w:name w:val="Level 8"/>
    <w:basedOn w:val="Normal"/>
    <w:rsid w:val="00AA7115"/>
    <w:pPr>
      <w:numPr>
        <w:ilvl w:val="7"/>
        <w:numId w:val="14"/>
      </w:numPr>
      <w:spacing w:after="240"/>
      <w:jc w:val="both"/>
    </w:pPr>
    <w:rPr>
      <w:lang w:eastAsia="en-US"/>
    </w:rPr>
  </w:style>
  <w:style w:type="paragraph" w:customStyle="1" w:styleId="Level9">
    <w:name w:val="Level 9"/>
    <w:basedOn w:val="Normal"/>
    <w:rsid w:val="00AA7115"/>
    <w:pPr>
      <w:numPr>
        <w:ilvl w:val="8"/>
        <w:numId w:val="14"/>
      </w:numPr>
      <w:spacing w:after="240"/>
      <w:jc w:val="both"/>
    </w:pPr>
    <w:rPr>
      <w:lang w:eastAsia="en-US"/>
    </w:rPr>
  </w:style>
  <w:style w:type="character" w:customStyle="1" w:styleId="FootnoteTextChar">
    <w:name w:val="Footnote Text Char"/>
    <w:basedOn w:val="DefaultParagraphFont"/>
    <w:link w:val="FootnoteText"/>
    <w:uiPriority w:val="99"/>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b/>
      <w:caps/>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12"/>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sz w:val="24"/>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snapToGrid w:val="0"/>
      <w:sz w:val="24"/>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b/>
      <w:lang w:eastAsia="en-US"/>
    </w:rPr>
  </w:style>
  <w:style w:type="paragraph" w:customStyle="1" w:styleId="KLegalHeading4">
    <w:name w:val="KLegal Heading 4"/>
    <w:basedOn w:val="Normal"/>
    <w:next w:val="Normal"/>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b/>
      <w:i/>
      <w:lang w:eastAsia="en-US"/>
    </w:rPr>
  </w:style>
  <w:style w:type="paragraph" w:customStyle="1" w:styleId="KLegalHeading1">
    <w:name w:val="KLegal Heading 1"/>
    <w:basedOn w:val="Normal"/>
    <w:next w:val="KLegalHeading2"/>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b/>
      <w:sz w:val="32"/>
      <w:lang w:eastAsia="en-US"/>
    </w:rPr>
  </w:style>
  <w:style w:type="paragraph" w:customStyle="1" w:styleId="KLegalHeading2">
    <w:name w:val="KLegal Heading 2"/>
    <w:basedOn w:val="Normal"/>
    <w:next w:val="KLegalHeading3"/>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b/>
      <w:sz w:val="28"/>
      <w:lang w:eastAsia="en-US"/>
    </w:rPr>
  </w:style>
  <w:style w:type="paragraph" w:customStyle="1" w:styleId="01-Level1-BB">
    <w:name w:val="01-Level1-BB"/>
    <w:basedOn w:val="Normal"/>
    <w:next w:val="Normal"/>
    <w:rsid w:val="00AA7115"/>
    <w:pPr>
      <w:numPr>
        <w:numId w:val="16"/>
      </w:numPr>
      <w:jc w:val="both"/>
    </w:pPr>
    <w:rPr>
      <w:b/>
      <w:lang w:eastAsia="en-US"/>
    </w:rPr>
  </w:style>
  <w:style w:type="paragraph" w:customStyle="1" w:styleId="01-Level2-BB">
    <w:name w:val="01-Level2-BB"/>
    <w:basedOn w:val="Normal"/>
    <w:next w:val="Normal"/>
    <w:rsid w:val="00AA7115"/>
    <w:pPr>
      <w:numPr>
        <w:ilvl w:val="1"/>
        <w:numId w:val="16"/>
      </w:numPr>
      <w:jc w:val="both"/>
    </w:pPr>
    <w:rPr>
      <w:lang w:eastAsia="en-US"/>
    </w:rPr>
  </w:style>
  <w:style w:type="paragraph" w:customStyle="1" w:styleId="01-Level3-BB">
    <w:name w:val="01-Level3-BB"/>
    <w:basedOn w:val="Normal"/>
    <w:next w:val="Normal"/>
    <w:rsid w:val="00AA7115"/>
    <w:pPr>
      <w:numPr>
        <w:ilvl w:val="2"/>
        <w:numId w:val="16"/>
      </w:numPr>
      <w:jc w:val="both"/>
    </w:pPr>
    <w:rPr>
      <w:lang w:eastAsia="en-US"/>
    </w:rPr>
  </w:style>
  <w:style w:type="paragraph" w:customStyle="1" w:styleId="01-Level4-BB">
    <w:name w:val="01-Level4-BB"/>
    <w:basedOn w:val="Normal"/>
    <w:next w:val="Normal"/>
    <w:rsid w:val="00AA7115"/>
    <w:pPr>
      <w:numPr>
        <w:ilvl w:val="3"/>
        <w:numId w:val="16"/>
      </w:numPr>
      <w:jc w:val="both"/>
    </w:pPr>
    <w:rPr>
      <w:lang w:eastAsia="en-US"/>
    </w:rPr>
  </w:style>
  <w:style w:type="paragraph" w:customStyle="1" w:styleId="01-Level5-BB">
    <w:name w:val="01-Level5-BB"/>
    <w:basedOn w:val="Normal"/>
    <w:next w:val="Normal"/>
    <w:rsid w:val="00AA7115"/>
    <w:pPr>
      <w:numPr>
        <w:ilvl w:val="4"/>
        <w:numId w:val="16"/>
      </w:numPr>
      <w:jc w:val="both"/>
    </w:pPr>
    <w:rPr>
      <w:lang w:eastAsia="en-US"/>
    </w:rPr>
  </w:style>
  <w:style w:type="paragraph" w:customStyle="1" w:styleId="00-Normal-BB">
    <w:name w:val="00-Normal-BB"/>
    <w:rsid w:val="00AA7115"/>
    <w:pPr>
      <w:jc w:val="both"/>
    </w:pPr>
    <w:rPr>
      <w:rFonts w:ascii="Arial" w:hAnsi="Arial"/>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7"/>
      </w:numPr>
    </w:pPr>
    <w:rPr>
      <w:sz w:val="24"/>
      <w:lang w:eastAsia="en-US"/>
    </w:rPr>
  </w:style>
  <w:style w:type="paragraph" w:customStyle="1" w:styleId="OutlineIndPara">
    <w:name w:val="Outline Ind Para"/>
    <w:basedOn w:val="Normal"/>
    <w:rsid w:val="00AA7115"/>
    <w:pPr>
      <w:spacing w:after="240"/>
      <w:ind w:left="851"/>
      <w:jc w:val="both"/>
    </w:pPr>
    <w:rPr>
      <w:lang w:eastAsia="en-US"/>
    </w:rPr>
  </w:style>
  <w:style w:type="paragraph" w:customStyle="1" w:styleId="AppSub">
    <w:name w:val="App Sub"/>
    <w:basedOn w:val="Normal"/>
    <w:next w:val="Normal"/>
    <w:rsid w:val="00AA7115"/>
    <w:pPr>
      <w:numPr>
        <w:numId w:val="18"/>
      </w:numPr>
      <w:tabs>
        <w:tab w:val="clear" w:pos="1440"/>
      </w:tabs>
      <w:spacing w:after="240"/>
      <w:jc w:val="center"/>
    </w:pPr>
    <w:rPr>
      <w:b/>
      <w:caps/>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rPr>
  </w:style>
  <w:style w:type="paragraph" w:customStyle="1" w:styleId="HeadA">
    <w:name w:val="Head A"/>
    <w:basedOn w:val="Heading1"/>
    <w:next w:val="Normal"/>
    <w:rsid w:val="00AA7115"/>
    <w:pPr>
      <w:numPr>
        <w:numId w:val="20"/>
      </w:numPr>
      <w:adjustRightInd/>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0"/>
      </w:numPr>
      <w:tabs>
        <w:tab w:val="left" w:pos="180"/>
      </w:tabs>
      <w:adjustRightInd/>
    </w:pPr>
    <w:rPr>
      <w:rFonts w:eastAsia="Times New Roman"/>
      <w:bCs/>
      <w:szCs w:val="26"/>
      <w:lang w:eastAsia="en-GB"/>
    </w:rPr>
  </w:style>
  <w:style w:type="paragraph" w:customStyle="1" w:styleId="HeadB">
    <w:name w:val="Head B"/>
    <w:basedOn w:val="Normal"/>
    <w:rsid w:val="00AA7115"/>
    <w:pPr>
      <w:numPr>
        <w:ilvl w:val="1"/>
        <w:numId w:val="20"/>
      </w:numPr>
      <w:spacing w:after="60"/>
      <w:jc w:val="both"/>
    </w:pPr>
    <w:rPr>
      <w:rFonts w:ascii="Arial Bold" w:hAnsi="Arial Bold"/>
      <w:b/>
      <w:color w:val="0000FF"/>
      <w:sz w:val="24"/>
    </w:rPr>
  </w:style>
  <w:style w:type="character" w:customStyle="1" w:styleId="PQQbulletChar">
    <w:name w:val="PQQ bullet Char"/>
    <w:basedOn w:val="DefaultParagraphFont"/>
    <w:link w:val="PQQbullet"/>
    <w:locked/>
    <w:rsid w:val="00AA7115"/>
    <w:rPr>
      <w:rFonts w:cs="Arial"/>
      <w:sz w:val="20"/>
    </w:rPr>
  </w:style>
  <w:style w:type="paragraph" w:customStyle="1" w:styleId="PQQbullet">
    <w:name w:val="PQQ bullet"/>
    <w:basedOn w:val="Normal"/>
    <w:link w:val="PQQbulletChar"/>
    <w:rsid w:val="00AA7115"/>
    <w:pPr>
      <w:numPr>
        <w:numId w:val="19"/>
      </w:numPr>
      <w:jc w:val="both"/>
    </w:p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style>
  <w:style w:type="paragraph" w:customStyle="1" w:styleId="htm01normal">
    <w:name w:val="htm01 normal"/>
    <w:basedOn w:val="Normal"/>
    <w:rsid w:val="00AA7115"/>
    <w:pPr>
      <w:ind w:left="900"/>
    </w:pPr>
    <w:rPr>
      <w:sz w:val="24"/>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rsid w:val="00861D08"/>
    <w:rPr>
      <w:rFonts w:ascii="Arial" w:hAnsi="Arial"/>
      <w:noProof/>
    </w:rPr>
  </w:style>
  <w:style w:type="paragraph" w:customStyle="1" w:styleId="01-NormInd1-BB">
    <w:name w:val="01-NormInd1-BB"/>
    <w:basedOn w:val="Normal"/>
    <w:rsid w:val="00861D08"/>
    <w:pPr>
      <w:spacing w:after="120"/>
      <w:ind w:left="720"/>
      <w:jc w:val="both"/>
    </w:pPr>
    <w:rPr>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paragraph" w:customStyle="1" w:styleId="Chapter">
    <w:name w:val="Chapter"/>
    <w:basedOn w:val="Title"/>
    <w:link w:val="ChapterChar"/>
    <w:qFormat/>
    <w:rsid w:val="00EE5AE1"/>
    <w:pPr>
      <w:spacing w:before="240" w:after="60"/>
      <w:outlineLvl w:val="0"/>
    </w:pPr>
    <w:rPr>
      <w:rFonts w:ascii="Arial" w:eastAsia="SimSun" w:hAnsi="Arial"/>
      <w:bCs/>
      <w:caps w:val="0"/>
      <w:color w:val="00AE9C"/>
      <w:spacing w:val="0"/>
      <w:sz w:val="40"/>
      <w:szCs w:val="40"/>
      <w:lang w:eastAsia="zh-CN"/>
    </w:rPr>
  </w:style>
  <w:style w:type="character" w:customStyle="1" w:styleId="ChapterChar">
    <w:name w:val="Chapter Char"/>
    <w:basedOn w:val="TitleChar"/>
    <w:link w:val="Chapter"/>
    <w:rsid w:val="00EE5AE1"/>
    <w:rPr>
      <w:rFonts w:ascii="Arial" w:eastAsia="SimSun" w:hAnsi="Arial" w:cs="Arial"/>
      <w:bCs/>
      <w:caps w:val="0"/>
      <w:color w:val="00AE9C"/>
      <w:spacing w:val="10"/>
      <w:kern w:val="28"/>
      <w:sz w:val="40"/>
      <w:szCs w:val="40"/>
      <w:lang w:eastAsia="zh-CN"/>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EE5AE1"/>
    <w:rPr>
      <w:rFonts w:ascii="Arial" w:eastAsia="STZhongsong" w:hAnsi="Arial" w:cs="Arial"/>
      <w:b/>
      <w:caps/>
      <w:color w:val="00AE9C"/>
      <w:sz w:val="24"/>
      <w:szCs w:val="24"/>
      <w:lang w:eastAsia="zh-CN"/>
    </w:rPr>
  </w:style>
  <w:style w:type="character" w:styleId="IntenseEmphasis">
    <w:name w:val="Intense Emphasis"/>
    <w:aliases w:val="Title Page"/>
    <w:basedOn w:val="DefaultParagraphFont"/>
    <w:uiPriority w:val="21"/>
    <w:qFormat/>
    <w:rsid w:val="00EE5AE1"/>
    <w:rPr>
      <w:rFonts w:ascii="Arial" w:hAnsi="Arial" w:cs="Arial"/>
      <w:bCs/>
      <w:iCs/>
      <w:color w:val="00AE9C"/>
      <w:sz w:val="76"/>
      <w:szCs w:val="76"/>
    </w:rPr>
  </w:style>
  <w:style w:type="paragraph" w:styleId="TOCHeading">
    <w:name w:val="TOC Heading"/>
    <w:basedOn w:val="Heading1"/>
    <w:next w:val="Normal"/>
    <w:uiPriority w:val="39"/>
    <w:semiHidden/>
    <w:unhideWhenUsed/>
    <w:qFormat/>
    <w:rsid w:val="00EE5AE1"/>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en-US" w:eastAsia="ja-JP"/>
    </w:rPr>
  </w:style>
  <w:style w:type="character" w:customStyle="1" w:styleId="SubtitleChar">
    <w:name w:val="Subtitle Char"/>
    <w:basedOn w:val="DefaultParagraphFont"/>
    <w:link w:val="Subtitle"/>
    <w:uiPriority w:val="11"/>
    <w:rsid w:val="00EE5AE1"/>
    <w:rPr>
      <w:caps/>
      <w:color w:val="595959" w:themeColor="text1" w:themeTint="A6"/>
      <w:spacing w:val="10"/>
      <w:sz w:val="24"/>
      <w:szCs w:val="24"/>
    </w:rPr>
  </w:style>
  <w:style w:type="paragraph" w:styleId="Quote">
    <w:name w:val="Quote"/>
    <w:basedOn w:val="Normal"/>
    <w:next w:val="Normal"/>
    <w:link w:val="QuoteChar"/>
    <w:uiPriority w:val="29"/>
    <w:qFormat/>
    <w:rsid w:val="00EE5AE1"/>
    <w:rPr>
      <w:rFonts w:ascii="Arial" w:eastAsia="SimSun" w:hAnsi="Arial"/>
      <w:i/>
      <w:iCs/>
      <w:color w:val="000000" w:themeColor="text1"/>
      <w:sz w:val="22"/>
      <w:szCs w:val="24"/>
      <w:lang w:eastAsia="zh-CN"/>
    </w:rPr>
  </w:style>
  <w:style w:type="character" w:customStyle="1" w:styleId="QuoteChar">
    <w:name w:val="Quote Char"/>
    <w:basedOn w:val="DefaultParagraphFont"/>
    <w:link w:val="Quote"/>
    <w:uiPriority w:val="29"/>
    <w:rsid w:val="00EE5AE1"/>
    <w:rPr>
      <w:rFonts w:ascii="Arial" w:eastAsia="SimSun" w:hAnsi="Arial"/>
      <w:i/>
      <w:iCs/>
      <w:color w:val="000000" w:themeColor="text1"/>
      <w:szCs w:val="24"/>
      <w:lang w:eastAsia="zh-CN"/>
    </w:rPr>
  </w:style>
  <w:style w:type="paragraph" w:styleId="IntenseQuote">
    <w:name w:val="Intense Quote"/>
    <w:basedOn w:val="Normal"/>
    <w:next w:val="Normal"/>
    <w:link w:val="IntenseQuoteChar"/>
    <w:uiPriority w:val="30"/>
    <w:rsid w:val="00EE5AE1"/>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EE5AE1"/>
    <w:rPr>
      <w:i/>
      <w:iCs/>
      <w:color w:val="4F81BD" w:themeColor="accent1"/>
      <w:sz w:val="20"/>
      <w:szCs w:val="20"/>
    </w:rPr>
  </w:style>
  <w:style w:type="character" w:styleId="SubtleEmphasis">
    <w:name w:val="Subtle Emphasis"/>
    <w:uiPriority w:val="19"/>
    <w:qFormat/>
    <w:rsid w:val="00EE5AE1"/>
    <w:rPr>
      <w:i/>
      <w:iCs/>
      <w:color w:val="808080" w:themeColor="text1" w:themeTint="7F"/>
    </w:rPr>
  </w:style>
  <w:style w:type="character" w:styleId="SubtleReference">
    <w:name w:val="Subtle Reference"/>
    <w:uiPriority w:val="31"/>
    <w:rsid w:val="00EE5AE1"/>
    <w:rPr>
      <w:b/>
      <w:bCs/>
      <w:color w:val="4F81BD" w:themeColor="accent1"/>
    </w:rPr>
  </w:style>
  <w:style w:type="character" w:styleId="IntenseReference">
    <w:name w:val="Intense Reference"/>
    <w:uiPriority w:val="32"/>
    <w:qFormat/>
    <w:rsid w:val="00EE5AE1"/>
    <w:rPr>
      <w:b/>
      <w:bCs/>
      <w:smallCaps/>
      <w:color w:val="C0504D" w:themeColor="accent2"/>
      <w:spacing w:val="5"/>
      <w:u w:val="single"/>
    </w:rPr>
  </w:style>
  <w:style w:type="character" w:styleId="BookTitle">
    <w:name w:val="Book Title"/>
    <w:uiPriority w:val="33"/>
    <w:rsid w:val="00EE5AE1"/>
    <w:rPr>
      <w:b/>
      <w:bCs/>
      <w:i/>
      <w:iCs/>
      <w:spacing w:val="9"/>
    </w:rPr>
  </w:style>
  <w:style w:type="table" w:customStyle="1" w:styleId="TableGrid10">
    <w:name w:val="Table Grid1"/>
    <w:basedOn w:val="TableNormal"/>
    <w:next w:val="TableGrid"/>
    <w:rsid w:val="006F0298"/>
    <w:pPr>
      <w:overflowPunct w:val="0"/>
      <w:autoSpaceDE w:val="0"/>
      <w:autoSpaceDN w:val="0"/>
      <w:adjustRightInd w:val="0"/>
      <w:jc w:val="both"/>
      <w:textAlignment w:val="baseline"/>
    </w:pPr>
    <w:rPr>
      <w:rFonts w:ascii="Arial" w:eastAsia="Calibri"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F54C56"/>
    <w:rPr>
      <w:rFonts w:ascii="Arial" w:eastAsia="SimSun" w:hAnsi="Arial" w:cs="Arial"/>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toc 1" w:uiPriority="39" w:qFormat="1"/>
    <w:lsdException w:name="toc 2" w:uiPriority="39" w:qFormat="1"/>
    <w:lsdException w:name="toc 3" w:uiPriority="39" w:qFormat="1"/>
    <w:lsdException w:name="toc 9" w:uiPriority="39"/>
    <w:lsdException w:name="footnote text" w:uiPriority="99" w:qFormat="1"/>
    <w:lsdException w:name="annotation text" w:uiPriority="99"/>
    <w:lsdException w:name="header" w:uiPriority="99"/>
    <w:lsdException w:name="caption" w:uiPriority="35"/>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lsdException w:name="Subtitle" w:semiHidden="0" w:uiPriority="11"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99" w:unhideWhenUsed="0" w:qFormat="1"/>
    <w:lsdException w:name="Emphasis" w:semiHidden="0" w:uiPriority="99" w:unhideWhenUsed="0" w:qFormat="1"/>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F62CB1"/>
    <w:rPr>
      <w:rFonts w:ascii="Helvetica Neue"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qFormat/>
    <w:rsid w:val="00EE5AE1"/>
    <w:pPr>
      <w:keepNext/>
      <w:numPr>
        <w:numId w:val="3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EE5AE1"/>
    <w:pPr>
      <w:numPr>
        <w:ilvl w:val="1"/>
        <w:numId w:val="31"/>
      </w:numPr>
      <w:outlineLvl w:val="1"/>
    </w:pPr>
    <w:rPr>
      <w:rFonts w:ascii="Helvetica Neue" w:hAnsi="Helvetica Neue"/>
      <w:sz w:val="20"/>
      <w:szCs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EE5AE1"/>
    <w:pPr>
      <w:numPr>
        <w:ilvl w:val="2"/>
        <w:numId w:val="31"/>
      </w:numPr>
      <w:spacing w:after="120"/>
      <w:outlineLvl w:val="2"/>
    </w:pPr>
    <w:rPr>
      <w:rFonts w:ascii="Helvetica Neue" w:hAnsi="Helvetica Neue"/>
      <w:sz w:val="20"/>
      <w:szCs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EE5AE1"/>
    <w:pPr>
      <w:numPr>
        <w:ilvl w:val="3"/>
        <w:numId w:val="31"/>
      </w:numPr>
      <w:outlineLvl w:val="3"/>
    </w:pPr>
    <w:rPr>
      <w:rFonts w:ascii="Helvetica Neue" w:hAnsi="Helvetica Neue"/>
      <w:sz w:val="20"/>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qFormat/>
    <w:rsid w:val="00EE5AE1"/>
    <w:pPr>
      <w:numPr>
        <w:ilvl w:val="4"/>
        <w:numId w:val="31"/>
      </w:numPr>
      <w:outlineLvl w:val="4"/>
    </w:pPr>
    <w:rPr>
      <w:szCs w:val="20"/>
    </w:r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9"/>
    <w:qFormat/>
    <w:rsid w:val="00EE5AE1"/>
    <w:pPr>
      <w:numPr>
        <w:ilvl w:val="5"/>
        <w:numId w:val="31"/>
      </w:numPr>
      <w:outlineLvl w:val="5"/>
    </w:pPr>
    <w:rPr>
      <w:szCs w:val="20"/>
    </w:rPr>
  </w:style>
  <w:style w:type="paragraph" w:styleId="Heading7">
    <w:name w:val="heading 7"/>
    <w:aliases w:val="Heading 7 (Do Not Use),Heading 7(unused),Legal Level 1.1.,L2 PIP,Lev 7,H7DO NOT USE,PA Appendix Major"/>
    <w:basedOn w:val="HouseStyleBase"/>
    <w:link w:val="Heading7Char"/>
    <w:uiPriority w:val="99"/>
    <w:qFormat/>
    <w:rsid w:val="00EE5AE1"/>
    <w:pPr>
      <w:numPr>
        <w:ilvl w:val="6"/>
        <w:numId w:val="31"/>
      </w:numPr>
      <w:outlineLvl w:val="6"/>
    </w:pPr>
    <w:rPr>
      <w:szCs w:val="20"/>
    </w:rPr>
  </w:style>
  <w:style w:type="paragraph" w:styleId="Heading8">
    <w:name w:val="heading 8"/>
    <w:aliases w:val="Heading 8 (Do Not Use),Legal Level 1.1.1.,Lev 8,h8 DO NOT USE,PA Appendix Minor"/>
    <w:basedOn w:val="HouseStyleBase"/>
    <w:link w:val="Heading8Char"/>
    <w:uiPriority w:val="99"/>
    <w:qFormat/>
    <w:rsid w:val="00EE5AE1"/>
    <w:pPr>
      <w:numPr>
        <w:ilvl w:val="7"/>
        <w:numId w:val="31"/>
      </w:numPr>
      <w:outlineLvl w:val="7"/>
    </w:pPr>
    <w:rPr>
      <w:szCs w:val="20"/>
    </w:rPr>
  </w:style>
  <w:style w:type="paragraph" w:styleId="Heading9">
    <w:name w:val="heading 9"/>
    <w:aliases w:val="Heading 9 (Do Not Use),Heading 9 (defunct),Legal Level 1.1.1.1.,Lev 9,h9 DO NOT USE,App Heading,Titre 10,App1"/>
    <w:basedOn w:val="HouseStyleBase"/>
    <w:link w:val="Heading9Char"/>
    <w:uiPriority w:val="99"/>
    <w:qFormat/>
    <w:rsid w:val="00EE5AE1"/>
    <w:pPr>
      <w:numPr>
        <w:ilvl w:val="8"/>
        <w:numId w:val="7"/>
      </w:numPr>
      <w:tabs>
        <w:tab w:val="clear" w:pos="1800"/>
        <w:tab w:val="num" w:pos="5040"/>
      </w:tabs>
      <w:ind w:left="5040" w:hanging="72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uiPriority w:val="99"/>
    <w:semiHidden/>
    <w:qFormat/>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basedOn w:val="Normal"/>
    <w:uiPriority w:val="39"/>
    <w:qFormat/>
    <w:rsid w:val="00F62CB1"/>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Normal"/>
    <w:uiPriority w:val="39"/>
    <w:qFormat/>
    <w:rsid w:val="00EE5AE1"/>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basedOn w:val="Normal"/>
    <w:uiPriority w:val="39"/>
    <w:qFormat/>
    <w:rsid w:val="00EE5AE1"/>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lang w:eastAsia="zh-CN"/>
    </w:rPr>
  </w:style>
  <w:style w:type="paragraph" w:styleId="TOC8">
    <w:name w:val="toc 8"/>
    <w:semiHidden/>
    <w:rsid w:val="00AA7115"/>
    <w:pPr>
      <w:tabs>
        <w:tab w:val="right" w:leader="dot" w:pos="9029"/>
      </w:tabs>
      <w:adjustRightInd w:val="0"/>
      <w:spacing w:after="120"/>
    </w:pPr>
    <w:rPr>
      <w:rFonts w:ascii="Arial" w:eastAsia="STZhongsong" w:hAnsi="Arial"/>
      <w:caps/>
      <w:lang w:eastAsia="zh-CN"/>
    </w:rPr>
  </w:style>
  <w:style w:type="paragraph" w:styleId="TOC9">
    <w:name w:val="toc 9"/>
    <w:uiPriority w:val="39"/>
    <w:rsid w:val="00AA7115"/>
    <w:pPr>
      <w:tabs>
        <w:tab w:val="right" w:leader="dot" w:pos="9029"/>
      </w:tabs>
      <w:adjustRightInd w:val="0"/>
      <w:spacing w:after="120"/>
      <w:ind w:left="720"/>
    </w:pPr>
    <w:rPr>
      <w:rFonts w:eastAsia="STZhongsong"/>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lang w:eastAsia="en-US"/>
    </w:rPr>
  </w:style>
  <w:style w:type="paragraph" w:styleId="Caption">
    <w:name w:val="caption"/>
    <w:basedOn w:val="Normal"/>
    <w:next w:val="Normal"/>
    <w:uiPriority w:val="35"/>
    <w:unhideWhenUsed/>
    <w:rsid w:val="00EE5AE1"/>
    <w:rPr>
      <w:b/>
      <w:bCs/>
      <w:color w:val="365F91" w:themeColor="accent1" w:themeShade="BF"/>
      <w:sz w:val="16"/>
      <w:szCs w:val="16"/>
    </w:rPr>
  </w:style>
  <w:style w:type="character" w:customStyle="1" w:styleId="EquationCaption">
    <w:name w:val="_Equation Caption"/>
    <w:rsid w:val="00AA7115"/>
  </w:style>
  <w:style w:type="paragraph" w:styleId="Footer">
    <w:name w:val="footer"/>
    <w:basedOn w:val="Normal"/>
    <w:link w:val="FooterChar"/>
    <w:rsid w:val="00AA7115"/>
    <w:pPr>
      <w:tabs>
        <w:tab w:val="center" w:pos="4153"/>
        <w:tab w:val="right" w:pos="8306"/>
      </w:tabs>
    </w:pPr>
  </w:style>
  <w:style w:type="paragraph" w:styleId="Header">
    <w:name w:val="header"/>
    <w:aliases w:val="h,B&amp;B 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lang w:eastAsia="en-US"/>
    </w:rPr>
  </w:style>
  <w:style w:type="paragraph" w:styleId="BodyTextIndent">
    <w:name w:val="Body Text Indent"/>
    <w:basedOn w:val="HouseStyleBase"/>
    <w:link w:val="BodyTextIndentChar"/>
    <w:rsid w:val="00AA7115"/>
    <w:pPr>
      <w:numPr>
        <w:numId w:val="4"/>
      </w:numPr>
    </w:pPr>
  </w:style>
  <w:style w:type="paragraph" w:styleId="BodyTextIndent2">
    <w:name w:val="Body Text Indent 2"/>
    <w:basedOn w:val="HouseStyleBase"/>
    <w:link w:val="BodyTextIndent2Char"/>
    <w:rsid w:val="00AA7115"/>
    <w:pPr>
      <w:numPr>
        <w:ilvl w:val="1"/>
        <w:numId w:val="4"/>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5"/>
      </w:numPr>
      <w:jc w:val="center"/>
      <w:outlineLvl w:val="0"/>
    </w:pPr>
    <w:rPr>
      <w:b/>
      <w:caps/>
    </w:rPr>
  </w:style>
  <w:style w:type="paragraph" w:customStyle="1" w:styleId="ListBullet1">
    <w:name w:val="List Bullet 1"/>
    <w:basedOn w:val="HouseStyleBase"/>
    <w:rsid w:val="00AA7115"/>
    <w:pPr>
      <w:numPr>
        <w:numId w:val="6"/>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lang w:eastAsia="en-US"/>
    </w:rPr>
  </w:style>
  <w:style w:type="paragraph" w:styleId="ListBullet2">
    <w:name w:val="List Bullet 2"/>
    <w:basedOn w:val="HouseStyleBase"/>
    <w:rsid w:val="00AA7115"/>
    <w:pPr>
      <w:numPr>
        <w:ilvl w:val="1"/>
        <w:numId w:val="6"/>
      </w:numPr>
    </w:pPr>
  </w:style>
  <w:style w:type="paragraph" w:customStyle="1" w:styleId="body">
    <w:name w:val="body"/>
    <w:basedOn w:val="Normal"/>
    <w:link w:val="bodyChar"/>
    <w:rsid w:val="00AA7115"/>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aliases w:val="h Char,B&amp;B 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3"/>
      </w:numPr>
      <w:jc w:val="center"/>
      <w:outlineLvl w:val="0"/>
    </w:pPr>
    <w:rPr>
      <w:b/>
      <w:caps/>
    </w:rPr>
  </w:style>
  <w:style w:type="paragraph" w:customStyle="1" w:styleId="RecitalNumbering">
    <w:name w:val="Recital Numbering"/>
    <w:basedOn w:val="HouseStyleBase"/>
    <w:rsid w:val="00AA7115"/>
    <w:pPr>
      <w:numPr>
        <w:numId w:val="7"/>
      </w:numPr>
      <w:outlineLvl w:val="0"/>
    </w:pPr>
  </w:style>
  <w:style w:type="paragraph" w:customStyle="1" w:styleId="DefinitionNumbering1">
    <w:name w:val="Definition Numbering 1"/>
    <w:basedOn w:val="HouseStyleBase"/>
    <w:rsid w:val="00AA7115"/>
    <w:pPr>
      <w:numPr>
        <w:ilvl w:val="2"/>
        <w:numId w:val="4"/>
      </w:numPr>
      <w:outlineLvl w:val="0"/>
    </w:pPr>
  </w:style>
  <w:style w:type="paragraph" w:customStyle="1" w:styleId="DefinitionNumbering2">
    <w:name w:val="Definition Numbering 2"/>
    <w:basedOn w:val="HouseStyleBase"/>
    <w:rsid w:val="00AA7115"/>
    <w:pPr>
      <w:numPr>
        <w:ilvl w:val="3"/>
        <w:numId w:val="4"/>
      </w:numPr>
      <w:outlineLvl w:val="1"/>
    </w:pPr>
  </w:style>
  <w:style w:type="paragraph" w:customStyle="1" w:styleId="DefinitionNumbering3">
    <w:name w:val="Definition Numbering 3"/>
    <w:basedOn w:val="HouseStyleBase"/>
    <w:rsid w:val="00AA7115"/>
    <w:pPr>
      <w:numPr>
        <w:ilvl w:val="4"/>
        <w:numId w:val="4"/>
      </w:numPr>
      <w:outlineLvl w:val="2"/>
    </w:pPr>
  </w:style>
  <w:style w:type="paragraph" w:customStyle="1" w:styleId="DefinitionNumbering4">
    <w:name w:val="Definition Numbering 4"/>
    <w:basedOn w:val="HouseStyleBase"/>
    <w:rsid w:val="00AA7115"/>
    <w:pPr>
      <w:numPr>
        <w:ilvl w:val="5"/>
        <w:numId w:val="4"/>
      </w:numPr>
      <w:outlineLvl w:val="3"/>
    </w:pPr>
  </w:style>
  <w:style w:type="paragraph" w:customStyle="1" w:styleId="DefinitionNumbering5">
    <w:name w:val="Definition Numbering 5"/>
    <w:basedOn w:val="HouseStyleBase"/>
    <w:rsid w:val="00AA7115"/>
    <w:pPr>
      <w:numPr>
        <w:ilvl w:val="6"/>
        <w:numId w:val="4"/>
      </w:numPr>
      <w:outlineLvl w:val="4"/>
    </w:pPr>
  </w:style>
  <w:style w:type="paragraph" w:customStyle="1" w:styleId="DefinitionNumbering6">
    <w:name w:val="Definition Numbering 6"/>
    <w:basedOn w:val="HouseStyleBase"/>
    <w:rsid w:val="00AA7115"/>
    <w:pPr>
      <w:numPr>
        <w:ilvl w:val="7"/>
        <w:numId w:val="4"/>
      </w:numPr>
      <w:outlineLvl w:val="5"/>
    </w:pPr>
  </w:style>
  <w:style w:type="paragraph" w:customStyle="1" w:styleId="DefinitionNumbering7">
    <w:name w:val="Definition Numbering 7"/>
    <w:basedOn w:val="HouseStyleBase"/>
    <w:rsid w:val="00AA7115"/>
    <w:pPr>
      <w:numPr>
        <w:ilvl w:val="8"/>
        <w:numId w:val="4"/>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5"/>
      </w:numPr>
      <w:jc w:val="center"/>
      <w:outlineLvl w:val="1"/>
    </w:pPr>
    <w:rPr>
      <w:b/>
    </w:rPr>
  </w:style>
  <w:style w:type="paragraph" w:styleId="ListBullet3">
    <w:name w:val="List Bullet 3"/>
    <w:basedOn w:val="HouseStyleBase"/>
    <w:rsid w:val="00AA7115"/>
    <w:pPr>
      <w:numPr>
        <w:ilvl w:val="2"/>
        <w:numId w:val="6"/>
      </w:numPr>
    </w:pPr>
  </w:style>
  <w:style w:type="paragraph" w:styleId="ListBullet4">
    <w:name w:val="List Bullet 4"/>
    <w:basedOn w:val="HouseStyleBase"/>
    <w:rsid w:val="00AA7115"/>
    <w:pPr>
      <w:numPr>
        <w:ilvl w:val="3"/>
        <w:numId w:val="6"/>
      </w:numPr>
    </w:pPr>
  </w:style>
  <w:style w:type="paragraph" w:styleId="ListBullet5">
    <w:name w:val="List Bullet 5"/>
    <w:basedOn w:val="HouseStyleBase"/>
    <w:rsid w:val="00AA7115"/>
    <w:pPr>
      <w:numPr>
        <w:ilvl w:val="4"/>
        <w:numId w:val="6"/>
      </w:numPr>
    </w:pPr>
  </w:style>
  <w:style w:type="paragraph" w:customStyle="1" w:styleId="ListBullet6">
    <w:name w:val="List Bullet 6"/>
    <w:basedOn w:val="HouseStyleBase"/>
    <w:rsid w:val="00AA7115"/>
    <w:pPr>
      <w:numPr>
        <w:ilvl w:val="5"/>
        <w:numId w:val="6"/>
      </w:numPr>
    </w:pPr>
  </w:style>
  <w:style w:type="paragraph" w:customStyle="1" w:styleId="ListBullet7">
    <w:name w:val="List Bullet 7"/>
    <w:basedOn w:val="HouseStyleBase"/>
    <w:rsid w:val="00AA7115"/>
    <w:pPr>
      <w:numPr>
        <w:ilvl w:val="6"/>
        <w:numId w:val="6"/>
      </w:numPr>
    </w:pPr>
  </w:style>
  <w:style w:type="paragraph" w:customStyle="1" w:styleId="ListBullet8">
    <w:name w:val="List Bullet 8"/>
    <w:basedOn w:val="HouseStyleBase"/>
    <w:rsid w:val="00AA7115"/>
    <w:pPr>
      <w:numPr>
        <w:ilvl w:val="7"/>
        <w:numId w:val="6"/>
      </w:numPr>
    </w:pPr>
  </w:style>
  <w:style w:type="paragraph" w:customStyle="1" w:styleId="ListBullet9">
    <w:name w:val="List Bullet 9"/>
    <w:basedOn w:val="HouseStyleBase"/>
    <w:rsid w:val="00AA7115"/>
    <w:pPr>
      <w:numPr>
        <w:ilvl w:val="8"/>
        <w:numId w:val="6"/>
      </w:numPr>
    </w:pPr>
  </w:style>
  <w:style w:type="paragraph" w:customStyle="1" w:styleId="ScheduleL1">
    <w:name w:val="Schedule L1"/>
    <w:basedOn w:val="HouseStyleBase"/>
    <w:rsid w:val="00AA7115"/>
    <w:pPr>
      <w:numPr>
        <w:numId w:val="2"/>
      </w:numPr>
      <w:outlineLvl w:val="0"/>
    </w:pPr>
  </w:style>
  <w:style w:type="paragraph" w:customStyle="1" w:styleId="ScheduleL2">
    <w:name w:val="Schedule L2"/>
    <w:basedOn w:val="HouseStyleBase"/>
    <w:rsid w:val="00AA7115"/>
    <w:pPr>
      <w:numPr>
        <w:ilvl w:val="1"/>
        <w:numId w:val="2"/>
      </w:numPr>
      <w:outlineLvl w:val="1"/>
    </w:pPr>
  </w:style>
  <w:style w:type="paragraph" w:customStyle="1" w:styleId="ScheduleL3">
    <w:name w:val="Schedule L3"/>
    <w:basedOn w:val="HouseStyleBase"/>
    <w:rsid w:val="00AA7115"/>
    <w:pPr>
      <w:numPr>
        <w:ilvl w:val="2"/>
        <w:numId w:val="2"/>
      </w:numPr>
      <w:outlineLvl w:val="2"/>
    </w:pPr>
  </w:style>
  <w:style w:type="paragraph" w:customStyle="1" w:styleId="ScheduleL4">
    <w:name w:val="Schedule L4"/>
    <w:basedOn w:val="HouseStyleBase"/>
    <w:rsid w:val="00AA7115"/>
    <w:pPr>
      <w:numPr>
        <w:ilvl w:val="3"/>
        <w:numId w:val="2"/>
      </w:numPr>
      <w:outlineLvl w:val="3"/>
    </w:pPr>
  </w:style>
  <w:style w:type="paragraph" w:customStyle="1" w:styleId="ScheduleL5">
    <w:name w:val="Schedule L5"/>
    <w:basedOn w:val="HouseStyleBase"/>
    <w:rsid w:val="00AA7115"/>
    <w:pPr>
      <w:numPr>
        <w:ilvl w:val="4"/>
        <w:numId w:val="2"/>
      </w:numPr>
      <w:outlineLvl w:val="4"/>
    </w:pPr>
  </w:style>
  <w:style w:type="paragraph" w:customStyle="1" w:styleId="ScheduleL6">
    <w:name w:val="Schedule L6"/>
    <w:basedOn w:val="HouseStyleBase"/>
    <w:rsid w:val="00AA7115"/>
    <w:pPr>
      <w:numPr>
        <w:ilvl w:val="5"/>
        <w:numId w:val="2"/>
      </w:numPr>
      <w:outlineLvl w:val="5"/>
    </w:pPr>
  </w:style>
  <w:style w:type="paragraph" w:customStyle="1" w:styleId="ScheduleL7">
    <w:name w:val="Schedule L7"/>
    <w:basedOn w:val="HouseStyleBase"/>
    <w:rsid w:val="00AA7115"/>
    <w:pPr>
      <w:numPr>
        <w:ilvl w:val="6"/>
        <w:numId w:val="2"/>
      </w:numPr>
      <w:outlineLvl w:val="6"/>
    </w:pPr>
  </w:style>
  <w:style w:type="paragraph" w:customStyle="1" w:styleId="ScheduleL8">
    <w:name w:val="Schedule L8"/>
    <w:basedOn w:val="HouseStyleBase"/>
    <w:rsid w:val="00AA7115"/>
    <w:pPr>
      <w:numPr>
        <w:ilvl w:val="7"/>
        <w:numId w:val="2"/>
      </w:numPr>
      <w:outlineLvl w:val="7"/>
    </w:pPr>
  </w:style>
  <w:style w:type="paragraph" w:customStyle="1" w:styleId="ScheduleL9">
    <w:name w:val="Schedule L9"/>
    <w:basedOn w:val="HouseStyleBase"/>
    <w:rsid w:val="00AA7115"/>
    <w:pPr>
      <w:numPr>
        <w:ilvl w:val="8"/>
        <w:numId w:val="2"/>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5"/>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3"/>
      </w:numPr>
      <w:jc w:val="center"/>
      <w:outlineLvl w:val="1"/>
    </w:pPr>
    <w:rPr>
      <w:b/>
    </w:rPr>
  </w:style>
  <w:style w:type="paragraph" w:customStyle="1" w:styleId="RecitalNumbering2">
    <w:name w:val="Recital Numbering 2"/>
    <w:basedOn w:val="HouseStyleBase"/>
    <w:rsid w:val="00AA7115"/>
    <w:pPr>
      <w:numPr>
        <w:ilvl w:val="1"/>
        <w:numId w:val="7"/>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7"/>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uiPriority w:val="99"/>
    <w:semiHidden/>
    <w:rsid w:val="00AA7115"/>
    <w:rPr>
      <w:sz w:val="16"/>
      <w:szCs w:val="16"/>
    </w:rPr>
  </w:style>
  <w:style w:type="paragraph" w:styleId="CommentText">
    <w:name w:val="annotation text"/>
    <w:basedOn w:val="Normal"/>
    <w:link w:val="CommentTextChar"/>
    <w:uiPriority w:val="99"/>
    <w:semiHidden/>
    <w:rsid w:val="00AA7115"/>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rPr>
  </w:style>
  <w:style w:type="paragraph" w:styleId="E-mailSignature">
    <w:name w:val="E-mail Signature"/>
    <w:basedOn w:val="Normal"/>
    <w:rsid w:val="00AA7115"/>
  </w:style>
  <w:style w:type="character" w:styleId="Emphasis">
    <w:name w:val="Emphasis"/>
    <w:basedOn w:val="DefaultParagraphFont"/>
    <w:uiPriority w:val="99"/>
    <w:qFormat/>
    <w:rsid w:val="00B720D0"/>
    <w:rPr>
      <w:rFonts w:ascii="Arial Bold" w:hAnsi="Arial Bold"/>
      <w:b/>
      <w:iCs/>
      <w:sz w:val="28"/>
      <w:szCs w:val="28"/>
    </w:rPr>
  </w:style>
  <w:style w:type="paragraph" w:styleId="EnvelopeAddress">
    <w:name w:val="envelope address"/>
    <w:basedOn w:val="Normal"/>
    <w:rsid w:val="00AA7115"/>
    <w:pPr>
      <w:framePr w:w="7920" w:h="1980" w:hRule="exact" w:hSpace="180" w:wrap="auto" w:hAnchor="page" w:xAlign="center" w:yAlign="bottom"/>
      <w:ind w:left="2880"/>
    </w:pPr>
    <w:rPr>
      <w:sz w:val="24"/>
    </w:rPr>
  </w:style>
  <w:style w:type="paragraph" w:styleId="EnvelopeReturn">
    <w:name w:val="envelope return"/>
    <w:basedOn w:val="Normal"/>
    <w:rsid w:val="00AA7115"/>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8"/>
      </w:numPr>
    </w:pPr>
  </w:style>
  <w:style w:type="paragraph" w:styleId="ListNumber2">
    <w:name w:val="List Number 2"/>
    <w:basedOn w:val="Normal"/>
    <w:rsid w:val="00AA7115"/>
    <w:pPr>
      <w:numPr>
        <w:numId w:val="9"/>
      </w:numPr>
    </w:pPr>
  </w:style>
  <w:style w:type="paragraph" w:styleId="ListNumber3">
    <w:name w:val="List Number 3"/>
    <w:basedOn w:val="Normal"/>
    <w:rsid w:val="00AA7115"/>
    <w:pPr>
      <w:numPr>
        <w:numId w:val="10"/>
      </w:numPr>
    </w:pPr>
  </w:style>
  <w:style w:type="paragraph" w:styleId="ListNumber4">
    <w:name w:val="List Number 4"/>
    <w:basedOn w:val="Normal"/>
    <w:rsid w:val="00AA7115"/>
    <w:pPr>
      <w:numPr>
        <w:numId w:val="11"/>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uiPriority w:val="99"/>
    <w:qFormat/>
    <w:rsid w:val="00EE5AE1"/>
    <w:rPr>
      <w:rFonts w:cs="Times New Roman"/>
      <w:b/>
      <w:bCs/>
    </w:rPr>
  </w:style>
  <w:style w:type="paragraph" w:styleId="Subtitle">
    <w:name w:val="Subtitle"/>
    <w:basedOn w:val="Normal"/>
    <w:next w:val="Normal"/>
    <w:link w:val="SubtitleChar"/>
    <w:uiPriority w:val="11"/>
    <w:rsid w:val="00EE5AE1"/>
    <w:pPr>
      <w:spacing w:after="1000"/>
    </w:pPr>
    <w:rPr>
      <w:caps/>
      <w:color w:val="595959" w:themeColor="text1" w:themeTint="A6"/>
      <w:spacing w:val="10"/>
      <w:sz w:val="24"/>
      <w:szCs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rsid w:val="00EE5AE1"/>
    <w:pPr>
      <w:spacing w:before="720"/>
    </w:pPr>
    <w:rPr>
      <w:caps/>
      <w:color w:val="4F81BD" w:themeColor="accent1"/>
      <w:spacing w:val="10"/>
      <w:kern w:val="28"/>
      <w:sz w:val="52"/>
      <w:szCs w:val="52"/>
    </w:rPr>
  </w:style>
  <w:style w:type="paragraph" w:styleId="ListParagraph">
    <w:name w:val="List Paragraph"/>
    <w:basedOn w:val="Normal"/>
    <w:link w:val="ListParagraphChar"/>
    <w:uiPriority w:val="34"/>
    <w:qFormat/>
    <w:rsid w:val="00EE5AE1"/>
    <w:pPr>
      <w:ind w:left="720"/>
    </w:pPr>
    <w:rPr>
      <w:rFonts w:ascii="Arial" w:eastAsia="SimSun" w:hAnsi="Arial"/>
      <w:sz w:val="22"/>
      <w:szCs w:val="24"/>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9"/>
    <w:rsid w:val="00EE5AE1"/>
    <w:rPr>
      <w:rFonts w:ascii="Arial" w:eastAsia="STZhongsong" w:hAnsi="Arial"/>
      <w:szCs w:val="20"/>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noProof/>
      <w:lang w:val="en-US" w:eastAsia="en-US"/>
    </w:rPr>
  </w:style>
  <w:style w:type="paragraph" w:customStyle="1" w:styleId="Paragraph1">
    <w:name w:val="Paragraph 1"/>
    <w:basedOn w:val="Normal"/>
    <w:rsid w:val="00AA7115"/>
    <w:pPr>
      <w:spacing w:before="120" w:after="120"/>
    </w:pPr>
    <w:rPr>
      <w:b/>
      <w:lang w:eastAsia="en-US"/>
    </w:rPr>
  </w:style>
  <w:style w:type="paragraph" w:customStyle="1" w:styleId="ScheduleLevel1">
    <w:name w:val="Schedule Level 1"/>
    <w:basedOn w:val="Normal"/>
    <w:rsid w:val="00AA7115"/>
    <w:pPr>
      <w:numPr>
        <w:numId w:val="13"/>
      </w:numPr>
      <w:spacing w:after="240"/>
      <w:jc w:val="both"/>
    </w:pPr>
    <w:rPr>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3"/>
      </w:numPr>
      <w:spacing w:after="240"/>
      <w:jc w:val="both"/>
    </w:pPr>
    <w:rPr>
      <w:lang w:eastAsia="en-US"/>
    </w:rPr>
  </w:style>
  <w:style w:type="paragraph" w:customStyle="1" w:styleId="ScheduleLevel4">
    <w:name w:val="Schedule Level 4"/>
    <w:basedOn w:val="Normal"/>
    <w:rsid w:val="00AA7115"/>
    <w:pPr>
      <w:numPr>
        <w:ilvl w:val="3"/>
        <w:numId w:val="13"/>
      </w:numPr>
      <w:spacing w:after="240"/>
      <w:jc w:val="both"/>
    </w:pPr>
    <w:rPr>
      <w:lang w:eastAsia="en-US"/>
    </w:rPr>
  </w:style>
  <w:style w:type="paragraph" w:customStyle="1" w:styleId="ScheduleLevel5">
    <w:name w:val="Schedule Level 5"/>
    <w:basedOn w:val="Normal"/>
    <w:rsid w:val="00AA7115"/>
    <w:pPr>
      <w:numPr>
        <w:ilvl w:val="4"/>
        <w:numId w:val="13"/>
      </w:numPr>
      <w:spacing w:after="240"/>
      <w:jc w:val="both"/>
    </w:pPr>
    <w:rPr>
      <w:lang w:eastAsia="en-US"/>
    </w:rPr>
  </w:style>
  <w:style w:type="paragraph" w:customStyle="1" w:styleId="ScheduleLevel6">
    <w:name w:val="Schedule Level 6"/>
    <w:basedOn w:val="Normal"/>
    <w:rsid w:val="00AA7115"/>
    <w:pPr>
      <w:numPr>
        <w:ilvl w:val="5"/>
        <w:numId w:val="13"/>
      </w:numPr>
      <w:spacing w:after="240"/>
      <w:jc w:val="both"/>
    </w:pPr>
    <w:rPr>
      <w:lang w:eastAsia="en-US"/>
    </w:rPr>
  </w:style>
  <w:style w:type="paragraph" w:customStyle="1" w:styleId="ScheduleLevel7">
    <w:name w:val="Schedule Level 7"/>
    <w:basedOn w:val="Normal"/>
    <w:rsid w:val="00AA7115"/>
    <w:pPr>
      <w:numPr>
        <w:ilvl w:val="6"/>
        <w:numId w:val="13"/>
      </w:numPr>
      <w:spacing w:after="240"/>
      <w:jc w:val="both"/>
    </w:pPr>
    <w:rPr>
      <w:lang w:eastAsia="en-US"/>
    </w:rPr>
  </w:style>
  <w:style w:type="paragraph" w:customStyle="1" w:styleId="ScheduleLevel8">
    <w:name w:val="Schedule Level 8"/>
    <w:basedOn w:val="Normal"/>
    <w:rsid w:val="00AA7115"/>
    <w:pPr>
      <w:numPr>
        <w:ilvl w:val="7"/>
        <w:numId w:val="13"/>
      </w:numPr>
      <w:spacing w:after="240"/>
      <w:jc w:val="both"/>
    </w:pPr>
    <w:rPr>
      <w:lang w:eastAsia="en-US"/>
    </w:rPr>
  </w:style>
  <w:style w:type="paragraph" w:customStyle="1" w:styleId="ScheduleLevel9">
    <w:name w:val="Schedule Level 9"/>
    <w:basedOn w:val="Normal"/>
    <w:rsid w:val="00AA7115"/>
    <w:pPr>
      <w:numPr>
        <w:ilvl w:val="8"/>
        <w:numId w:val="13"/>
      </w:numPr>
      <w:spacing w:after="240"/>
      <w:jc w:val="both"/>
    </w:pPr>
    <w:rPr>
      <w:lang w:eastAsia="en-US"/>
    </w:rPr>
  </w:style>
  <w:style w:type="paragraph" w:customStyle="1" w:styleId="Paragraph4">
    <w:name w:val="Paragraph 4"/>
    <w:basedOn w:val="Normal"/>
    <w:rsid w:val="00AA7115"/>
    <w:pPr>
      <w:tabs>
        <w:tab w:val="num" w:pos="2700"/>
      </w:tabs>
      <w:spacing w:before="120" w:after="120"/>
      <w:ind w:left="2484" w:hanging="504"/>
    </w:pPr>
    <w:rPr>
      <w:lang w:eastAsia="en-US"/>
    </w:rPr>
  </w:style>
  <w:style w:type="paragraph" w:styleId="NoSpacing">
    <w:name w:val="No Spacing"/>
    <w:link w:val="NoSpacingChar"/>
    <w:uiPriority w:val="99"/>
    <w:qFormat/>
    <w:rsid w:val="00EE5AE1"/>
    <w:rPr>
      <w:rFonts w:ascii="Calibri" w:hAnsi="Calibri"/>
      <w:lang w:val="en-US" w:eastAsia="en-US"/>
    </w:rPr>
  </w:style>
  <w:style w:type="character" w:customStyle="1" w:styleId="NoSpacingChar">
    <w:name w:val="No Spacing Char"/>
    <w:basedOn w:val="DefaultParagraphFont"/>
    <w:link w:val="NoSpacing"/>
    <w:uiPriority w:val="99"/>
    <w:rsid w:val="00EE5AE1"/>
    <w:rPr>
      <w:rFonts w:ascii="Calibri" w:hAnsi="Calibri"/>
      <w:lang w:val="en-US" w:eastAsia="en-US"/>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lang w:eastAsia="zh-CN"/>
    </w:rPr>
  </w:style>
  <w:style w:type="character" w:customStyle="1" w:styleId="CommentTextChar">
    <w:name w:val="Comment Text Char"/>
    <w:basedOn w:val="DefaultParagraphFont"/>
    <w:link w:val="CommentText"/>
    <w:uiPriority w:val="99"/>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uiPriority w:val="9"/>
    <w:rsid w:val="00EE5AE1"/>
    <w:rPr>
      <w:b/>
      <w:bCs/>
      <w:caps/>
      <w:color w:val="FFFFFF" w:themeColor="background1"/>
      <w:spacing w:val="15"/>
      <w:shd w:val="clear" w:color="auto" w:fill="4F81BD" w:themeFill="accent1"/>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EE5AE1"/>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EE5AE1"/>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EE5AE1"/>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rsid w:val="00EE5AE1"/>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9"/>
    <w:rsid w:val="00EE5AE1"/>
    <w:rPr>
      <w:rFonts w:ascii="Arial" w:eastAsia="STZhongsong" w:hAnsi="Arial"/>
      <w:szCs w:val="20"/>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uiPriority w:val="10"/>
    <w:rsid w:val="00EE5AE1"/>
    <w:rPr>
      <w:caps/>
      <w:color w:val="4F81BD" w:themeColor="accent1"/>
      <w:spacing w:val="10"/>
      <w:kern w:val="28"/>
      <w:sz w:val="52"/>
      <w:szCs w:val="52"/>
    </w:rPr>
  </w:style>
  <w:style w:type="character" w:customStyle="1" w:styleId="BodyTextIndentChar">
    <w:name w:val="Body Text Indent Char"/>
    <w:basedOn w:val="DefaultParagraphFont"/>
    <w:link w:val="BodyTextIndent"/>
    <w:rsid w:val="00AA7115"/>
    <w:rPr>
      <w:rFonts w:ascii="Arial" w:eastAsia="STZhongsong" w:hAnsi="Arial"/>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EE5AE1"/>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EE5AE1"/>
    <w:rPr>
      <w:rFonts w:ascii="Arial" w:eastAsia="STZhongsong" w:hAnsi="Arial"/>
      <w:szCs w:val="20"/>
      <w:lang w:eastAsia="zh-CN"/>
    </w:rPr>
  </w:style>
  <w:style w:type="paragraph" w:customStyle="1" w:styleId="Paragraph2">
    <w:name w:val="Paragraph 2"/>
    <w:basedOn w:val="Normal"/>
    <w:rsid w:val="00AA7115"/>
    <w:pPr>
      <w:spacing w:before="120" w:after="120"/>
    </w:pPr>
    <w:rPr>
      <w:b/>
      <w:lang w:eastAsia="en-US"/>
    </w:rPr>
  </w:style>
  <w:style w:type="paragraph" w:customStyle="1" w:styleId="Level1">
    <w:name w:val="Level 1"/>
    <w:basedOn w:val="Normal"/>
    <w:rsid w:val="00AA7115"/>
    <w:pPr>
      <w:numPr>
        <w:numId w:val="14"/>
      </w:numPr>
      <w:spacing w:after="240"/>
      <w:jc w:val="both"/>
    </w:pPr>
    <w:rPr>
      <w:lang w:eastAsia="en-US"/>
    </w:rPr>
  </w:style>
  <w:style w:type="paragraph" w:customStyle="1" w:styleId="Level2">
    <w:name w:val="Level 2"/>
    <w:basedOn w:val="Normal"/>
    <w:rsid w:val="00AA7115"/>
    <w:pPr>
      <w:numPr>
        <w:ilvl w:val="1"/>
        <w:numId w:val="14"/>
      </w:numPr>
      <w:spacing w:after="240"/>
      <w:jc w:val="both"/>
    </w:pPr>
    <w:rPr>
      <w:lang w:eastAsia="en-US"/>
    </w:rPr>
  </w:style>
  <w:style w:type="paragraph" w:customStyle="1" w:styleId="Level3">
    <w:name w:val="Level 3"/>
    <w:basedOn w:val="Normal"/>
    <w:rsid w:val="00AA7115"/>
    <w:pPr>
      <w:numPr>
        <w:ilvl w:val="2"/>
        <w:numId w:val="14"/>
      </w:numPr>
      <w:spacing w:after="240"/>
      <w:jc w:val="both"/>
    </w:pPr>
    <w:rPr>
      <w:lang w:eastAsia="en-US"/>
    </w:rPr>
  </w:style>
  <w:style w:type="paragraph" w:customStyle="1" w:styleId="Level4">
    <w:name w:val="Level 4"/>
    <w:basedOn w:val="Normal"/>
    <w:rsid w:val="00AA7115"/>
    <w:pPr>
      <w:numPr>
        <w:ilvl w:val="3"/>
        <w:numId w:val="14"/>
      </w:numPr>
      <w:spacing w:after="240"/>
      <w:jc w:val="both"/>
    </w:pPr>
    <w:rPr>
      <w:lang w:eastAsia="en-US"/>
    </w:rPr>
  </w:style>
  <w:style w:type="paragraph" w:customStyle="1" w:styleId="Level5">
    <w:name w:val="Level 5"/>
    <w:basedOn w:val="Normal"/>
    <w:rsid w:val="00AA7115"/>
    <w:pPr>
      <w:numPr>
        <w:ilvl w:val="4"/>
        <w:numId w:val="14"/>
      </w:numPr>
      <w:spacing w:after="240"/>
      <w:jc w:val="both"/>
    </w:pPr>
    <w:rPr>
      <w:lang w:eastAsia="en-US"/>
    </w:rPr>
  </w:style>
  <w:style w:type="paragraph" w:customStyle="1" w:styleId="Level6">
    <w:name w:val="Level 6"/>
    <w:basedOn w:val="Normal"/>
    <w:rsid w:val="00AA7115"/>
    <w:pPr>
      <w:numPr>
        <w:ilvl w:val="5"/>
        <w:numId w:val="14"/>
      </w:numPr>
      <w:spacing w:after="240"/>
      <w:jc w:val="both"/>
    </w:pPr>
    <w:rPr>
      <w:lang w:eastAsia="en-US"/>
    </w:rPr>
  </w:style>
  <w:style w:type="paragraph" w:customStyle="1" w:styleId="Level7">
    <w:name w:val="Level 7"/>
    <w:basedOn w:val="Normal"/>
    <w:rsid w:val="00AA7115"/>
    <w:pPr>
      <w:numPr>
        <w:ilvl w:val="6"/>
        <w:numId w:val="14"/>
      </w:numPr>
      <w:spacing w:after="240"/>
      <w:jc w:val="both"/>
    </w:pPr>
    <w:rPr>
      <w:lang w:eastAsia="en-US"/>
    </w:rPr>
  </w:style>
  <w:style w:type="paragraph" w:customStyle="1" w:styleId="Level8">
    <w:name w:val="Level 8"/>
    <w:basedOn w:val="Normal"/>
    <w:rsid w:val="00AA7115"/>
    <w:pPr>
      <w:numPr>
        <w:ilvl w:val="7"/>
        <w:numId w:val="14"/>
      </w:numPr>
      <w:spacing w:after="240"/>
      <w:jc w:val="both"/>
    </w:pPr>
    <w:rPr>
      <w:lang w:eastAsia="en-US"/>
    </w:rPr>
  </w:style>
  <w:style w:type="paragraph" w:customStyle="1" w:styleId="Level9">
    <w:name w:val="Level 9"/>
    <w:basedOn w:val="Normal"/>
    <w:rsid w:val="00AA7115"/>
    <w:pPr>
      <w:numPr>
        <w:ilvl w:val="8"/>
        <w:numId w:val="14"/>
      </w:numPr>
      <w:spacing w:after="240"/>
      <w:jc w:val="both"/>
    </w:pPr>
    <w:rPr>
      <w:lang w:eastAsia="en-US"/>
    </w:rPr>
  </w:style>
  <w:style w:type="character" w:customStyle="1" w:styleId="FootnoteTextChar">
    <w:name w:val="Footnote Text Char"/>
    <w:basedOn w:val="DefaultParagraphFont"/>
    <w:link w:val="FootnoteText"/>
    <w:uiPriority w:val="99"/>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b/>
      <w:caps/>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12"/>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sz w:val="24"/>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snapToGrid w:val="0"/>
      <w:sz w:val="24"/>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b/>
      <w:lang w:eastAsia="en-US"/>
    </w:rPr>
  </w:style>
  <w:style w:type="paragraph" w:customStyle="1" w:styleId="KLegalHeading4">
    <w:name w:val="KLegal Heading 4"/>
    <w:basedOn w:val="Normal"/>
    <w:next w:val="Normal"/>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b/>
      <w:i/>
      <w:lang w:eastAsia="en-US"/>
    </w:rPr>
  </w:style>
  <w:style w:type="paragraph" w:customStyle="1" w:styleId="KLegalHeading1">
    <w:name w:val="KLegal Heading 1"/>
    <w:basedOn w:val="Normal"/>
    <w:next w:val="KLegalHeading2"/>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b/>
      <w:sz w:val="32"/>
      <w:lang w:eastAsia="en-US"/>
    </w:rPr>
  </w:style>
  <w:style w:type="paragraph" w:customStyle="1" w:styleId="KLegalHeading2">
    <w:name w:val="KLegal Heading 2"/>
    <w:basedOn w:val="Normal"/>
    <w:next w:val="KLegalHeading3"/>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b/>
      <w:sz w:val="28"/>
      <w:lang w:eastAsia="en-US"/>
    </w:rPr>
  </w:style>
  <w:style w:type="paragraph" w:customStyle="1" w:styleId="01-Level1-BB">
    <w:name w:val="01-Level1-BB"/>
    <w:basedOn w:val="Normal"/>
    <w:next w:val="Normal"/>
    <w:rsid w:val="00AA7115"/>
    <w:pPr>
      <w:numPr>
        <w:numId w:val="16"/>
      </w:numPr>
      <w:jc w:val="both"/>
    </w:pPr>
    <w:rPr>
      <w:b/>
      <w:lang w:eastAsia="en-US"/>
    </w:rPr>
  </w:style>
  <w:style w:type="paragraph" w:customStyle="1" w:styleId="01-Level2-BB">
    <w:name w:val="01-Level2-BB"/>
    <w:basedOn w:val="Normal"/>
    <w:next w:val="Normal"/>
    <w:rsid w:val="00AA7115"/>
    <w:pPr>
      <w:numPr>
        <w:ilvl w:val="1"/>
        <w:numId w:val="16"/>
      </w:numPr>
      <w:jc w:val="both"/>
    </w:pPr>
    <w:rPr>
      <w:lang w:eastAsia="en-US"/>
    </w:rPr>
  </w:style>
  <w:style w:type="paragraph" w:customStyle="1" w:styleId="01-Level3-BB">
    <w:name w:val="01-Level3-BB"/>
    <w:basedOn w:val="Normal"/>
    <w:next w:val="Normal"/>
    <w:rsid w:val="00AA7115"/>
    <w:pPr>
      <w:numPr>
        <w:ilvl w:val="2"/>
        <w:numId w:val="16"/>
      </w:numPr>
      <w:jc w:val="both"/>
    </w:pPr>
    <w:rPr>
      <w:lang w:eastAsia="en-US"/>
    </w:rPr>
  </w:style>
  <w:style w:type="paragraph" w:customStyle="1" w:styleId="01-Level4-BB">
    <w:name w:val="01-Level4-BB"/>
    <w:basedOn w:val="Normal"/>
    <w:next w:val="Normal"/>
    <w:rsid w:val="00AA7115"/>
    <w:pPr>
      <w:numPr>
        <w:ilvl w:val="3"/>
        <w:numId w:val="16"/>
      </w:numPr>
      <w:jc w:val="both"/>
    </w:pPr>
    <w:rPr>
      <w:lang w:eastAsia="en-US"/>
    </w:rPr>
  </w:style>
  <w:style w:type="paragraph" w:customStyle="1" w:styleId="01-Level5-BB">
    <w:name w:val="01-Level5-BB"/>
    <w:basedOn w:val="Normal"/>
    <w:next w:val="Normal"/>
    <w:rsid w:val="00AA7115"/>
    <w:pPr>
      <w:numPr>
        <w:ilvl w:val="4"/>
        <w:numId w:val="16"/>
      </w:numPr>
      <w:jc w:val="both"/>
    </w:pPr>
    <w:rPr>
      <w:lang w:eastAsia="en-US"/>
    </w:rPr>
  </w:style>
  <w:style w:type="paragraph" w:customStyle="1" w:styleId="00-Normal-BB">
    <w:name w:val="00-Normal-BB"/>
    <w:rsid w:val="00AA7115"/>
    <w:pPr>
      <w:jc w:val="both"/>
    </w:pPr>
    <w:rPr>
      <w:rFonts w:ascii="Arial" w:hAnsi="Arial"/>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7"/>
      </w:numPr>
    </w:pPr>
    <w:rPr>
      <w:sz w:val="24"/>
      <w:lang w:eastAsia="en-US"/>
    </w:rPr>
  </w:style>
  <w:style w:type="paragraph" w:customStyle="1" w:styleId="OutlineIndPara">
    <w:name w:val="Outline Ind Para"/>
    <w:basedOn w:val="Normal"/>
    <w:rsid w:val="00AA7115"/>
    <w:pPr>
      <w:spacing w:after="240"/>
      <w:ind w:left="851"/>
      <w:jc w:val="both"/>
    </w:pPr>
    <w:rPr>
      <w:lang w:eastAsia="en-US"/>
    </w:rPr>
  </w:style>
  <w:style w:type="paragraph" w:customStyle="1" w:styleId="AppSub">
    <w:name w:val="App Sub"/>
    <w:basedOn w:val="Normal"/>
    <w:next w:val="Normal"/>
    <w:rsid w:val="00AA7115"/>
    <w:pPr>
      <w:numPr>
        <w:numId w:val="18"/>
      </w:numPr>
      <w:tabs>
        <w:tab w:val="clear" w:pos="1440"/>
      </w:tabs>
      <w:spacing w:after="240"/>
      <w:jc w:val="center"/>
    </w:pPr>
    <w:rPr>
      <w:b/>
      <w:caps/>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rPr>
  </w:style>
  <w:style w:type="paragraph" w:customStyle="1" w:styleId="HeadA">
    <w:name w:val="Head A"/>
    <w:basedOn w:val="Heading1"/>
    <w:next w:val="Normal"/>
    <w:rsid w:val="00AA7115"/>
    <w:pPr>
      <w:numPr>
        <w:numId w:val="20"/>
      </w:numPr>
      <w:adjustRightInd/>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0"/>
      </w:numPr>
      <w:tabs>
        <w:tab w:val="left" w:pos="180"/>
      </w:tabs>
      <w:adjustRightInd/>
    </w:pPr>
    <w:rPr>
      <w:rFonts w:eastAsia="Times New Roman"/>
      <w:bCs/>
      <w:szCs w:val="26"/>
      <w:lang w:eastAsia="en-GB"/>
    </w:rPr>
  </w:style>
  <w:style w:type="paragraph" w:customStyle="1" w:styleId="HeadB">
    <w:name w:val="Head B"/>
    <w:basedOn w:val="Normal"/>
    <w:rsid w:val="00AA7115"/>
    <w:pPr>
      <w:numPr>
        <w:ilvl w:val="1"/>
        <w:numId w:val="20"/>
      </w:numPr>
      <w:spacing w:after="60"/>
      <w:jc w:val="both"/>
    </w:pPr>
    <w:rPr>
      <w:rFonts w:ascii="Arial Bold" w:hAnsi="Arial Bold"/>
      <w:b/>
      <w:color w:val="0000FF"/>
      <w:sz w:val="24"/>
    </w:rPr>
  </w:style>
  <w:style w:type="character" w:customStyle="1" w:styleId="PQQbulletChar">
    <w:name w:val="PQQ bullet Char"/>
    <w:basedOn w:val="DefaultParagraphFont"/>
    <w:link w:val="PQQbullet"/>
    <w:locked/>
    <w:rsid w:val="00AA7115"/>
    <w:rPr>
      <w:rFonts w:cs="Arial"/>
      <w:sz w:val="20"/>
    </w:rPr>
  </w:style>
  <w:style w:type="paragraph" w:customStyle="1" w:styleId="PQQbullet">
    <w:name w:val="PQQ bullet"/>
    <w:basedOn w:val="Normal"/>
    <w:link w:val="PQQbulletChar"/>
    <w:rsid w:val="00AA7115"/>
    <w:pPr>
      <w:numPr>
        <w:numId w:val="19"/>
      </w:numPr>
      <w:jc w:val="both"/>
    </w:p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style>
  <w:style w:type="paragraph" w:customStyle="1" w:styleId="htm01normal">
    <w:name w:val="htm01 normal"/>
    <w:basedOn w:val="Normal"/>
    <w:rsid w:val="00AA7115"/>
    <w:pPr>
      <w:ind w:left="900"/>
    </w:pPr>
    <w:rPr>
      <w:sz w:val="24"/>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rsid w:val="00861D08"/>
    <w:rPr>
      <w:rFonts w:ascii="Arial" w:hAnsi="Arial"/>
      <w:noProof/>
    </w:rPr>
  </w:style>
  <w:style w:type="paragraph" w:customStyle="1" w:styleId="01-NormInd1-BB">
    <w:name w:val="01-NormInd1-BB"/>
    <w:basedOn w:val="Normal"/>
    <w:rsid w:val="00861D08"/>
    <w:pPr>
      <w:spacing w:after="120"/>
      <w:ind w:left="720"/>
      <w:jc w:val="both"/>
    </w:pPr>
    <w:rPr>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paragraph" w:customStyle="1" w:styleId="Chapter">
    <w:name w:val="Chapter"/>
    <w:basedOn w:val="Title"/>
    <w:link w:val="ChapterChar"/>
    <w:qFormat/>
    <w:rsid w:val="00EE5AE1"/>
    <w:pPr>
      <w:spacing w:before="240" w:after="60"/>
      <w:outlineLvl w:val="0"/>
    </w:pPr>
    <w:rPr>
      <w:rFonts w:ascii="Arial" w:eastAsia="SimSun" w:hAnsi="Arial"/>
      <w:bCs/>
      <w:caps w:val="0"/>
      <w:color w:val="00AE9C"/>
      <w:spacing w:val="0"/>
      <w:sz w:val="40"/>
      <w:szCs w:val="40"/>
      <w:lang w:eastAsia="zh-CN"/>
    </w:rPr>
  </w:style>
  <w:style w:type="character" w:customStyle="1" w:styleId="ChapterChar">
    <w:name w:val="Chapter Char"/>
    <w:basedOn w:val="TitleChar"/>
    <w:link w:val="Chapter"/>
    <w:rsid w:val="00EE5AE1"/>
    <w:rPr>
      <w:rFonts w:ascii="Arial" w:eastAsia="SimSun" w:hAnsi="Arial" w:cs="Arial"/>
      <w:bCs/>
      <w:caps w:val="0"/>
      <w:color w:val="00AE9C"/>
      <w:spacing w:val="10"/>
      <w:kern w:val="28"/>
      <w:sz w:val="40"/>
      <w:szCs w:val="40"/>
      <w:lang w:eastAsia="zh-CN"/>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EE5AE1"/>
    <w:rPr>
      <w:rFonts w:ascii="Arial" w:eastAsia="STZhongsong" w:hAnsi="Arial" w:cs="Arial"/>
      <w:b/>
      <w:caps/>
      <w:color w:val="00AE9C"/>
      <w:sz w:val="24"/>
      <w:szCs w:val="24"/>
      <w:lang w:eastAsia="zh-CN"/>
    </w:rPr>
  </w:style>
  <w:style w:type="character" w:styleId="IntenseEmphasis">
    <w:name w:val="Intense Emphasis"/>
    <w:aliases w:val="Title Page"/>
    <w:basedOn w:val="DefaultParagraphFont"/>
    <w:uiPriority w:val="21"/>
    <w:qFormat/>
    <w:rsid w:val="00EE5AE1"/>
    <w:rPr>
      <w:rFonts w:ascii="Arial" w:hAnsi="Arial" w:cs="Arial"/>
      <w:bCs/>
      <w:iCs/>
      <w:color w:val="00AE9C"/>
      <w:sz w:val="76"/>
      <w:szCs w:val="76"/>
    </w:rPr>
  </w:style>
  <w:style w:type="paragraph" w:styleId="TOCHeading">
    <w:name w:val="TOC Heading"/>
    <w:basedOn w:val="Heading1"/>
    <w:next w:val="Normal"/>
    <w:uiPriority w:val="39"/>
    <w:semiHidden/>
    <w:unhideWhenUsed/>
    <w:qFormat/>
    <w:rsid w:val="00EE5AE1"/>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en-US" w:eastAsia="ja-JP"/>
    </w:rPr>
  </w:style>
  <w:style w:type="character" w:customStyle="1" w:styleId="SubtitleChar">
    <w:name w:val="Subtitle Char"/>
    <w:basedOn w:val="DefaultParagraphFont"/>
    <w:link w:val="Subtitle"/>
    <w:uiPriority w:val="11"/>
    <w:rsid w:val="00EE5AE1"/>
    <w:rPr>
      <w:caps/>
      <w:color w:val="595959" w:themeColor="text1" w:themeTint="A6"/>
      <w:spacing w:val="10"/>
      <w:sz w:val="24"/>
      <w:szCs w:val="24"/>
    </w:rPr>
  </w:style>
  <w:style w:type="paragraph" w:styleId="Quote">
    <w:name w:val="Quote"/>
    <w:basedOn w:val="Normal"/>
    <w:next w:val="Normal"/>
    <w:link w:val="QuoteChar"/>
    <w:uiPriority w:val="29"/>
    <w:qFormat/>
    <w:rsid w:val="00EE5AE1"/>
    <w:rPr>
      <w:rFonts w:ascii="Arial" w:eastAsia="SimSun" w:hAnsi="Arial"/>
      <w:i/>
      <w:iCs/>
      <w:color w:val="000000" w:themeColor="text1"/>
      <w:sz w:val="22"/>
      <w:szCs w:val="24"/>
      <w:lang w:eastAsia="zh-CN"/>
    </w:rPr>
  </w:style>
  <w:style w:type="character" w:customStyle="1" w:styleId="QuoteChar">
    <w:name w:val="Quote Char"/>
    <w:basedOn w:val="DefaultParagraphFont"/>
    <w:link w:val="Quote"/>
    <w:uiPriority w:val="29"/>
    <w:rsid w:val="00EE5AE1"/>
    <w:rPr>
      <w:rFonts w:ascii="Arial" w:eastAsia="SimSun" w:hAnsi="Arial"/>
      <w:i/>
      <w:iCs/>
      <w:color w:val="000000" w:themeColor="text1"/>
      <w:szCs w:val="24"/>
      <w:lang w:eastAsia="zh-CN"/>
    </w:rPr>
  </w:style>
  <w:style w:type="paragraph" w:styleId="IntenseQuote">
    <w:name w:val="Intense Quote"/>
    <w:basedOn w:val="Normal"/>
    <w:next w:val="Normal"/>
    <w:link w:val="IntenseQuoteChar"/>
    <w:uiPriority w:val="30"/>
    <w:rsid w:val="00EE5AE1"/>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EE5AE1"/>
    <w:rPr>
      <w:i/>
      <w:iCs/>
      <w:color w:val="4F81BD" w:themeColor="accent1"/>
      <w:sz w:val="20"/>
      <w:szCs w:val="20"/>
    </w:rPr>
  </w:style>
  <w:style w:type="character" w:styleId="SubtleEmphasis">
    <w:name w:val="Subtle Emphasis"/>
    <w:uiPriority w:val="19"/>
    <w:qFormat/>
    <w:rsid w:val="00EE5AE1"/>
    <w:rPr>
      <w:i/>
      <w:iCs/>
      <w:color w:val="808080" w:themeColor="text1" w:themeTint="7F"/>
    </w:rPr>
  </w:style>
  <w:style w:type="character" w:styleId="SubtleReference">
    <w:name w:val="Subtle Reference"/>
    <w:uiPriority w:val="31"/>
    <w:rsid w:val="00EE5AE1"/>
    <w:rPr>
      <w:b/>
      <w:bCs/>
      <w:color w:val="4F81BD" w:themeColor="accent1"/>
    </w:rPr>
  </w:style>
  <w:style w:type="character" w:styleId="IntenseReference">
    <w:name w:val="Intense Reference"/>
    <w:uiPriority w:val="32"/>
    <w:qFormat/>
    <w:rsid w:val="00EE5AE1"/>
    <w:rPr>
      <w:b/>
      <w:bCs/>
      <w:smallCaps/>
      <w:color w:val="C0504D" w:themeColor="accent2"/>
      <w:spacing w:val="5"/>
      <w:u w:val="single"/>
    </w:rPr>
  </w:style>
  <w:style w:type="character" w:styleId="BookTitle">
    <w:name w:val="Book Title"/>
    <w:uiPriority w:val="33"/>
    <w:rsid w:val="00EE5AE1"/>
    <w:rPr>
      <w:b/>
      <w:bCs/>
      <w:i/>
      <w:iCs/>
      <w:spacing w:val="9"/>
    </w:rPr>
  </w:style>
  <w:style w:type="table" w:customStyle="1" w:styleId="TableGrid10">
    <w:name w:val="Table Grid1"/>
    <w:basedOn w:val="TableNormal"/>
    <w:next w:val="TableGrid"/>
    <w:rsid w:val="006F0298"/>
    <w:pPr>
      <w:overflowPunct w:val="0"/>
      <w:autoSpaceDE w:val="0"/>
      <w:autoSpaceDN w:val="0"/>
      <w:adjustRightInd w:val="0"/>
      <w:jc w:val="both"/>
      <w:textAlignment w:val="baseline"/>
    </w:pPr>
    <w:rPr>
      <w:rFonts w:ascii="Arial" w:eastAsia="Calibri"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F54C56"/>
    <w:rPr>
      <w:rFonts w:ascii="Arial" w:eastAsia="SimSun" w:hAnsi="Arial" w:cs="Arial"/>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ogcbuyingsolutions.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H Document" ma:contentTypeID="0x010100B9957A1BF2FBE8478EF96F1BD89AD4CA002E053DA0F4386F47A12DF2E8B462A2C6" ma:contentTypeVersion="65" ma:contentTypeDescription="" ma:contentTypeScope="" ma:versionID="1590f32b921f4b6dfe7153a06e09e742">
  <xsd:schema xmlns:xsd="http://www.w3.org/2001/XMLSchema" xmlns:xs="http://www.w3.org/2001/XMLSchema" xmlns:p="http://schemas.microsoft.com/office/2006/metadata/properties" xmlns:ns1="http://schemas.microsoft.com/sharepoint/v3" xmlns:ns2="1eee4ddb-a1f9-40b8-9282-d53ea582adeb" xmlns:ns4="http://schemas.microsoft.com/sharepoint/v4" targetNamespace="http://schemas.microsoft.com/office/2006/metadata/properties" ma:root="true" ma:fieldsID="3c5573e36a3378585e665af85ce80ed9" ns1:_="" ns2:_="" ns4:_="">
    <xsd:import namespace="http://schemas.microsoft.com/sharepoint/v3"/>
    <xsd:import namespace="1eee4ddb-a1f9-40b8-9282-d53ea582adeb"/>
    <xsd:import namespace="http://schemas.microsoft.com/sharepoint/v4"/>
    <xsd:element name="properties">
      <xsd:complexType>
        <xsd:sequence>
          <xsd:element name="documentManagement">
            <xsd:complexType>
              <xsd:all>
                <xsd:element ref="ns2:Alternative_x0020_or_x0020_sub_x0020_tiltle" minOccurs="0"/>
                <xsd:element ref="ns2:DocumentAuthor" minOccurs="0"/>
                <xsd:element ref="ns2:Document_x0020_Status" minOccurs="0"/>
                <xsd:element ref="ns2:Document_x0020_Description" minOccurs="0"/>
                <xsd:element ref="ns2:Reviewer" minOccurs="0"/>
                <xsd:element ref="ns2:Approver" minOccurs="0"/>
                <xsd:element ref="ns2:Related_x0020_Document_x0020_Link" minOccurs="0"/>
                <xsd:element ref="ns2:Related_x0020_Document" minOccurs="0"/>
                <xsd:element ref="ns2:External_x0020_File_x0020_Reference" minOccurs="0"/>
                <xsd:element ref="ns2:Retention_x0020_Trigger_x0020_Date" minOccurs="0"/>
                <xsd:element ref="ns2:TaxKeywordTaxHTField" minOccurs="0"/>
                <xsd:element ref="ns2:_dlc_DocId" minOccurs="0"/>
                <xsd:element ref="ns2:_dlc_DocIdUrl" minOccurs="0"/>
                <xsd:element ref="ns2:_dlc_DocIdPersistId" minOccurs="0"/>
                <xsd:element ref="ns2:e993c7ebdb0844bda77b49081e8191e4" minOccurs="0"/>
                <xsd:element ref="ns2:TaxCatchAll" minOccurs="0"/>
                <xsd:element ref="ns2:p5ac729c83584e2f99a2fbaff852a3d5" minOccurs="0"/>
                <xsd:element ref="ns2:a729509b32a34273afbf773e0c72336c" minOccurs="0"/>
                <xsd:element ref="ns2:i06e5c8e6a124e91a91eaec9d03479dc" minOccurs="0"/>
                <xsd:element ref="ns2:TaxCatchAllLabel" minOccurs="0"/>
                <xsd:element ref="ns2:kcf4eeeda3c84b5b986ab6be7add1d2a" minOccurs="0"/>
                <xsd:element ref="ns1:_dlc_Exempt" minOccurs="0"/>
                <xsd:element ref="ns1:_dlc_ExpireDateSaved" minOccurs="0"/>
                <xsd:element ref="ns1:_dlc_ExpireDate"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5" nillable="true" ma:displayName="Exempt from Policy" ma:hidden="true" ma:internalName="_dlc_Exempt" ma:readOnly="true">
      <xsd:simpleType>
        <xsd:restriction base="dms:Unknown"/>
      </xsd:simpleType>
    </xsd:element>
    <xsd:element name="_dlc_ExpireDateSaved" ma:index="36" nillable="true" ma:displayName="Original Expiration Date" ma:hidden="true" ma:internalName="_dlc_ExpireDateSaved" ma:readOnly="true">
      <xsd:simpleType>
        <xsd:restriction base="dms:DateTime"/>
      </xsd:simpleType>
    </xsd:element>
    <xsd:element name="_dlc_ExpireDate" ma:index="3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eee4ddb-a1f9-40b8-9282-d53ea582adeb" elementFormDefault="qualified">
    <xsd:import namespace="http://schemas.microsoft.com/office/2006/documentManagement/types"/>
    <xsd:import namespace="http://schemas.microsoft.com/office/infopath/2007/PartnerControls"/>
    <xsd:element name="Alternative_x0020_or_x0020_sub_x0020_tiltle" ma:index="1" nillable="true" ma:displayName="Alternative or sub title" ma:internalName="Alternative_x0020_or_x0020_sub_x0020_tiltle">
      <xsd:simpleType>
        <xsd:restriction base="dms:Text">
          <xsd:maxLength value="255"/>
        </xsd:restriction>
      </xsd:simpleType>
    </xsd:element>
    <xsd:element name="DocumentAuthor" ma:index="3" nillable="true" ma:displayName="Additional Authors" ma:list="UserInfo" ma:SharePointGroup="0" ma:internalName="DocumentAuth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_x0020_Status" ma:index="5" nillable="true" ma:displayName="Document Status" ma:default="Shared" ma:format="Dropdown" ma:internalName="Document_x0020_Status" ma:readOnly="false">
      <xsd:simpleType>
        <xsd:restriction base="dms:Choice">
          <xsd:enumeration value="Shared"/>
          <xsd:enumeration value="In Review"/>
          <xsd:enumeration value="Awaiting Approval"/>
          <xsd:enumeration value="Approved"/>
          <xsd:enumeration value="Rejected"/>
        </xsd:restriction>
      </xsd:simpleType>
    </xsd:element>
    <xsd:element name="Document_x0020_Description" ma:index="8" nillable="true" ma:displayName="Document Description" ma:internalName="Document_x0020_Description">
      <xsd:simpleType>
        <xsd:restriction base="dms:Text">
          <xsd:maxLength value="255"/>
        </xsd:restriction>
      </xsd:simpleType>
    </xsd:element>
    <xsd:element name="Reviewer" ma:index="9" nillable="true" ma:displayName="Reviewers" ma:list="UserInfo" ma:SharePointGroup="0" ma:internalName="Review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 ma:index="10" nillable="true" ma:displayName="Approvers" ma:list="UserInfo" ma:SharePointGroup="0" ma:internalName="Approv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lated_x0020_Document_x0020_Link" ma:index="11" nillable="true" ma:displayName="Related Document Link" ma:format="Hyperlink" ma:internalName="Related_x0020_Document_x0020_Link">
      <xsd:complexType>
        <xsd:complexContent>
          <xsd:extension base="dms:URL">
            <xsd:sequence>
              <xsd:element name="Url" type="dms:ValidUrl" minOccurs="0" nillable="true"/>
              <xsd:element name="Description" type="xsd:string" nillable="true"/>
            </xsd:sequence>
          </xsd:extension>
        </xsd:complexContent>
      </xsd:complexType>
    </xsd:element>
    <xsd:element name="Related_x0020_Document" ma:index="12" nillable="true" ma:displayName="Related Document" ma:internalName="Related_x0020_Document">
      <xsd:simpleType>
        <xsd:restriction base="dms:Text">
          <xsd:maxLength value="255"/>
        </xsd:restriction>
      </xsd:simpleType>
    </xsd:element>
    <xsd:element name="External_x0020_File_x0020_Reference" ma:index="14" nillable="true" ma:displayName="Registered Number" ma:internalName="External_x0020_File_x0020_Reference">
      <xsd:simpleType>
        <xsd:restriction base="dms:Text">
          <xsd:maxLength value="255"/>
        </xsd:restriction>
      </xsd:simpleType>
    </xsd:element>
    <xsd:element name="Retention_x0020_Trigger_x0020_Date" ma:index="15" nillable="true" ma:displayName="Retention Trigger Date" ma:format="DateOnly" ma:internalName="Retention_x0020_Trigger_x0020_Date">
      <xsd:simpleType>
        <xsd:restriction base="dms:DateTime"/>
      </xsd:simple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e993c7ebdb0844bda77b49081e8191e4" ma:index="23" nillable="true" ma:taxonomy="true" ma:internalName="e993c7ebdb0844bda77b49081e8191e4" ma:taxonomyFieldName="_cx_SecurityMarkings" ma:displayName="Classification" ma:default="" ma:fieldId="{e993c7eb-db08-44bd-a77b-49081e8191e4}" ma:sspId="92743a9e-59ef-4080-9313-9c8ffbdd1a8b" ma:termSetId="a9da5f56-ebc6-4d64-8a44-41072e1701b2" ma:anchorId="00000000-0000-0000-0000-000000000000" ma:open="false" ma:isKeyword="false">
      <xsd:complexType>
        <xsd:sequence>
          <xsd:element ref="pc:Terms" minOccurs="0" maxOccurs="1"/>
        </xsd:sequence>
      </xsd:complexType>
    </xsd:element>
    <xsd:element name="TaxCatchAll" ma:index="24" nillable="true" ma:displayName="Taxonomy Catch All Column" ma:description="" ma:hidden="true" ma:list="{ea5496a5-a8eb-4322-b0a5-395596748c3f}" ma:internalName="TaxCatchAll" ma:showField="CatchAllData" ma:web="1eee4ddb-a1f9-40b8-9282-d53ea582adeb">
      <xsd:complexType>
        <xsd:complexContent>
          <xsd:extension base="dms:MultiChoiceLookup">
            <xsd:sequence>
              <xsd:element name="Value" type="dms:Lookup" maxOccurs="unbounded" minOccurs="0" nillable="true"/>
            </xsd:sequence>
          </xsd:extension>
        </xsd:complexContent>
      </xsd:complexType>
    </xsd:element>
    <xsd:element name="p5ac729c83584e2f99a2fbaff852a3d5" ma:index="27" nillable="true" ma:taxonomy="true" ma:internalName="p5ac729c83584e2f99a2fbaff852a3d5" ma:taxonomyFieldName="Trigger_x0020_Date_x0020_Description" ma:displayName="Trigger Date Description" ma:default="" ma:fieldId="{95ac729c-8358-4e2f-99a2-fbaff852a3d5}" ma:sspId="92743a9e-59ef-4080-9313-9c8ffbdd1a8b" ma:termSetId="67a11b7d-ab7d-4b4c-b26b-fa9cca66061c" ma:anchorId="00000000-0000-0000-0000-000000000000" ma:open="false" ma:isKeyword="false">
      <xsd:complexType>
        <xsd:sequence>
          <xsd:element ref="pc:Terms" minOccurs="0" maxOccurs="1"/>
        </xsd:sequence>
      </xsd:complexType>
    </xsd:element>
    <xsd:element name="a729509b32a34273afbf773e0c72336c" ma:index="28" nillable="true" ma:taxonomy="true" ma:internalName="a729509b32a34273afbf773e0c72336c" ma:taxonomyFieldName="Document_x0020_Type" ma:displayName="Document Type" ma:default="" ma:fieldId="{a729509b-32a3-4273-afbf-773e0c72336c}" ma:sspId="92743a9e-59ef-4080-9313-9c8ffbdd1a8b" ma:termSetId="b5534880-eda4-4ff7-954f-b315aee8a3a6" ma:anchorId="00000000-0000-0000-0000-000000000000" ma:open="false" ma:isKeyword="false">
      <xsd:complexType>
        <xsd:sequence>
          <xsd:element ref="pc:Terms" minOccurs="0" maxOccurs="1"/>
        </xsd:sequence>
      </xsd:complexType>
    </xsd:element>
    <xsd:element name="i06e5c8e6a124e91a91eaec9d03479dc" ma:index="29" nillable="true" ma:taxonomy="true" ma:internalName="i06e5c8e6a124e91a91eaec9d03479dc" ma:taxonomyFieldName="Record_x0020_Class" ma:displayName="Record Class" ma:readOnly="false" ma:default="" ma:fieldId="{206e5c8e-6a12-4e91-a91e-aec9d03479dc}" ma:sspId="92743a9e-59ef-4080-9313-9c8ffbdd1a8b" ma:termSetId="97570a61-5300-4cbe-92e6-1d764864d8f1" ma:anchorId="00000000-0000-0000-0000-000000000000" ma:open="false" ma:isKeyword="false">
      <xsd:complexType>
        <xsd:sequence>
          <xsd:element ref="pc:Terms" minOccurs="0" maxOccurs="1"/>
        </xsd:sequence>
      </xsd:complexType>
    </xsd:element>
    <xsd:element name="TaxCatchAllLabel" ma:index="30" nillable="true" ma:displayName="Taxonomy Catch All Column1" ma:description="" ma:hidden="true" ma:list="{ea5496a5-a8eb-4322-b0a5-395596748c3f}" ma:internalName="TaxCatchAllLabel" ma:readOnly="true" ma:showField="CatchAllDataLabel" ma:web="1eee4ddb-a1f9-40b8-9282-d53ea582adeb">
      <xsd:complexType>
        <xsd:complexContent>
          <xsd:extension base="dms:MultiChoiceLookup">
            <xsd:sequence>
              <xsd:element name="Value" type="dms:Lookup" maxOccurs="unbounded" minOccurs="0" nillable="true"/>
            </xsd:sequence>
          </xsd:extension>
        </xsd:complexContent>
      </xsd:complexType>
    </xsd:element>
    <xsd:element name="kcf4eeeda3c84b5b986ab6be7add1d2a" ma:index="31" nillable="true" ma:taxonomy="true" ma:internalName="kcf4eeeda3c84b5b986ab6be7add1d2a" ma:taxonomyFieldName="Document_x0020_Subject" ma:displayName="Document Subject" ma:default="" ma:fieldId="{4cf4eeed-a3c8-4b5b-986a-b6be7add1d2a}" ma:sspId="92743a9e-59ef-4080-9313-9c8ffbdd1a8b" ma:termSetId="4ef993e0-8a5b-4aa8-8f46-c709cbc36fc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9" ma:displayName="Author"/>
        <xsd:element ref="dcterms:created" minOccurs="0" maxOccurs="1"/>
        <xsd:element ref="dc:identifier" minOccurs="0" maxOccurs="1"/>
        <xsd:element name="contentType" minOccurs="0" maxOccurs="1" type="xsd:string" ma:index="26"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5ac729c83584e2f99a2fbaff852a3d5 xmlns="1eee4ddb-a1f9-40b8-9282-d53ea582adeb">
      <Terms xmlns="http://schemas.microsoft.com/office/infopath/2007/PartnerControls"/>
    </p5ac729c83584e2f99a2fbaff852a3d5>
    <Alternative_x0020_or_x0020_sub_x0020_tiltle xmlns="1eee4ddb-a1f9-40b8-9282-d53ea582adeb" xsi:nil="true"/>
    <DocumentAuthor xmlns="1eee4ddb-a1f9-40b8-9282-d53ea582adeb">
      <UserInfo>
        <DisplayName/>
        <AccountId xsi:nil="true"/>
        <AccountType/>
      </UserInfo>
    </DocumentAuthor>
    <i06e5c8e6a124e91a91eaec9d03479dc xmlns="1eee4ddb-a1f9-40b8-9282-d53ea582adeb">
      <Terms xmlns="http://schemas.microsoft.com/office/infopath/2007/PartnerControls">
        <TermInfo xmlns="http://schemas.microsoft.com/office/infopath/2007/PartnerControls">
          <TermName xmlns="http://schemas.microsoft.com/office/infopath/2007/PartnerControls">Procurement and Purchasing</TermName>
          <TermId xmlns="http://schemas.microsoft.com/office/infopath/2007/PartnerControls">a131c967-392a-4ca6-9480-46e7826a8e07</TermId>
        </TermInfo>
      </Terms>
    </i06e5c8e6a124e91a91eaec9d03479dc>
    <External_x0020_File_x0020_Reference xmlns="1eee4ddb-a1f9-40b8-9282-d53ea582adeb" xsi:nil="true"/>
    <kcf4eeeda3c84b5b986ab6be7add1d2a xmlns="1eee4ddb-a1f9-40b8-9282-d53ea582adeb">
      <Terms xmlns="http://schemas.microsoft.com/office/infopath/2007/PartnerControls"/>
    </kcf4eeeda3c84b5b986ab6be7add1d2a>
    <Approver xmlns="1eee4ddb-a1f9-40b8-9282-d53ea582adeb">
      <UserInfo>
        <DisplayName/>
        <AccountId xsi:nil="true"/>
        <AccountType/>
      </UserInfo>
    </Approver>
    <TaxCatchAll xmlns="1eee4ddb-a1f9-40b8-9282-d53ea582adeb">
      <Value>27</Value>
    </TaxCatchAll>
    <IconOverlay xmlns="http://schemas.microsoft.com/sharepoint/v4" xsi:nil="true"/>
    <Reviewer xmlns="1eee4ddb-a1f9-40b8-9282-d53ea582adeb">
      <UserInfo>
        <DisplayName/>
        <AccountId xsi:nil="true"/>
        <AccountType/>
      </UserInfo>
    </Reviewer>
    <Related_x0020_Document_x0020_Link xmlns="1eee4ddb-a1f9-40b8-9282-d53ea582adeb">
      <Url xsi:nil="true"/>
      <Description xsi:nil="true"/>
    </Related_x0020_Document_x0020_Link>
    <Retention_x0020_Trigger_x0020_Date xmlns="1eee4ddb-a1f9-40b8-9282-d53ea582adeb" xsi:nil="true"/>
    <e993c7ebdb0844bda77b49081e8191e4 xmlns="1eee4ddb-a1f9-40b8-9282-d53ea582adeb">
      <Terms xmlns="http://schemas.microsoft.com/office/infopath/2007/PartnerControls"/>
    </e993c7ebdb0844bda77b49081e8191e4>
    <Related_x0020_Document xmlns="1eee4ddb-a1f9-40b8-9282-d53ea582adeb" xsi:nil="true"/>
    <Document_x0020_Status xmlns="1eee4ddb-a1f9-40b8-9282-d53ea582adeb">Shared</Document_x0020_Status>
    <TaxKeywordTaxHTField xmlns="1eee4ddb-a1f9-40b8-9282-d53ea582adeb">
      <Terms xmlns="http://schemas.microsoft.com/office/infopath/2007/PartnerControls"/>
    </TaxKeywordTaxHTField>
    <a729509b32a34273afbf773e0c72336c xmlns="1eee4ddb-a1f9-40b8-9282-d53ea582adeb">
      <Terms xmlns="http://schemas.microsoft.com/office/infopath/2007/PartnerControls"/>
    </a729509b32a34273afbf773e0c72336c>
    <Document_x0020_Description xmlns="1eee4ddb-a1f9-40b8-9282-d53ea582adeb" xsi:nil="true"/>
    <_dlc_ExpireDateSaved xmlns="http://schemas.microsoft.com/sharepoint/v3" xsi:nil="true"/>
    <_dlc_ExpireDate xmlns="http://schemas.microsoft.com/sharepoint/v3">2020-05-12T14:37:14+00:00</_dlc_ExpireDate>
    <_dlc_DocId xmlns="1eee4ddb-a1f9-40b8-9282-d53ea582adeb">AAFXSQ5MW4ZD-197-561149</_dlc_DocId>
    <_dlc_DocIdUrl xmlns="1eee4ddb-a1f9-40b8-9282-d53ea582adeb">
      <Url>http://iws.ims.gov.uk/sr/gandf/_layouts/DocIdRedir.aspx?ID=AAFXSQ5MW4ZD-197-561149</Url>
      <Description>AAFXSQ5MW4ZD-197-561149</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AD402-332E-402D-A973-E1B888B07841}">
  <ds:schemaRefs>
    <ds:schemaRef ds:uri="http://schemas.microsoft.com/office/2006/metadata/customXsn"/>
  </ds:schemaRefs>
</ds:datastoreItem>
</file>

<file path=customXml/itemProps2.xml><?xml version="1.0" encoding="utf-8"?>
<ds:datastoreItem xmlns:ds="http://schemas.openxmlformats.org/officeDocument/2006/customXml" ds:itemID="{04C6F254-8D0D-4B5C-B574-8DAF8E000AF7}">
  <ds:schemaRefs>
    <ds:schemaRef ds:uri="http://schemas.microsoft.com/sharepoint/events"/>
  </ds:schemaRefs>
</ds:datastoreItem>
</file>

<file path=customXml/itemProps3.xml><?xml version="1.0" encoding="utf-8"?>
<ds:datastoreItem xmlns:ds="http://schemas.openxmlformats.org/officeDocument/2006/customXml" ds:itemID="{830786C9-DE40-4351-A764-DE97652562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ee4ddb-a1f9-40b8-9282-d53ea582ade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506039-C189-45E2-9054-4895E07A9B13}">
  <ds:schemaRefs>
    <ds:schemaRef ds:uri="http://schemas.microsoft.com/office/2006/metadata/properties"/>
    <ds:schemaRef ds:uri="1eee4ddb-a1f9-40b8-9282-d53ea582adeb"/>
    <ds:schemaRef ds:uri="http://www.w3.org/XML/1998/namespace"/>
    <ds:schemaRef ds:uri="http://purl.org/dc/dcmitype/"/>
    <ds:schemaRef ds:uri="http://schemas.microsoft.com/office/2006/documentManagement/types"/>
    <ds:schemaRef ds:uri="http://schemas.microsoft.com/office/infopath/2007/PartnerControls"/>
    <ds:schemaRef ds:uri="http://purl.org/dc/terms/"/>
    <ds:schemaRef ds:uri="http://schemas.microsoft.com/sharepoint/v3"/>
    <ds:schemaRef ds:uri="http://purl.org/dc/elements/1.1/"/>
    <ds:schemaRef ds:uri="http://schemas.microsoft.com/sharepoint/v4"/>
    <ds:schemaRef ds:uri="http://schemas.openxmlformats.org/package/2006/metadata/core-properties"/>
  </ds:schemaRefs>
</ds:datastoreItem>
</file>

<file path=customXml/itemProps5.xml><?xml version="1.0" encoding="utf-8"?>
<ds:datastoreItem xmlns:ds="http://schemas.openxmlformats.org/officeDocument/2006/customXml" ds:itemID="{5A19A621-E01E-48E7-8D2A-D3A6CD3E07B5}">
  <ds:schemaRefs>
    <ds:schemaRef ds:uri="http://schemas.microsoft.com/sharepoint/v3/contenttype/forms"/>
  </ds:schemaRefs>
</ds:datastoreItem>
</file>

<file path=customXml/itemProps6.xml><?xml version="1.0" encoding="utf-8"?>
<ds:datastoreItem xmlns:ds="http://schemas.openxmlformats.org/officeDocument/2006/customXml" ds:itemID="{7314D56B-23E5-4C63-9C11-5D6393E8F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51</TotalTime>
  <Pages>6</Pages>
  <Words>1432</Words>
  <Characters>8002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9416</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Joanna</dc:creator>
  <cp:lastModifiedBy>Richman, Sam</cp:lastModifiedBy>
  <cp:revision>12</cp:revision>
  <cp:lastPrinted>2017-04-20T12:53:00Z</cp:lastPrinted>
  <dcterms:created xsi:type="dcterms:W3CDTF">2017-04-12T15:16:00Z</dcterms:created>
  <dcterms:modified xsi:type="dcterms:W3CDTF">2017-06-07T10:02:00Z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ContentTypeId">
    <vt:lpwstr>0x010100B9957A1BF2FBE8478EF96F1BD89AD4CA002E053DA0F4386F47A12DF2E8B462A2C6</vt:lpwstr>
  </property>
  <property fmtid="{D5CDD505-2E9C-101B-9397-08002B2CF9AE}" pid="13" name="TaxKeyword">
    <vt:lpwstr/>
  </property>
  <property fmtid="{D5CDD505-2E9C-101B-9397-08002B2CF9AE}" pid="14" name="Document_x0020_Type">
    <vt:lpwstr/>
  </property>
  <property fmtid="{D5CDD505-2E9C-101B-9397-08002B2CF9AE}" pid="15" name="Record_x0020_Class">
    <vt:lpwstr>27;#Procurement and Purchasing|a131c967-392a-4ca6-9480-46e7826a8e07</vt:lpwstr>
  </property>
  <property fmtid="{D5CDD505-2E9C-101B-9397-08002B2CF9AE}" pid="16" name="Trigger_x0020_Date_x0020_Description">
    <vt:lpwstr/>
  </property>
  <property fmtid="{D5CDD505-2E9C-101B-9397-08002B2CF9AE}" pid="17" name="Document_x0020_Subject">
    <vt:lpwstr/>
  </property>
  <property fmtid="{D5CDD505-2E9C-101B-9397-08002B2CF9AE}" pid="18" name="Record Class">
    <vt:lpwstr>27</vt:lpwstr>
  </property>
  <property fmtid="{D5CDD505-2E9C-101B-9397-08002B2CF9AE}" pid="19" name="_dlc_policyId">
    <vt:lpwstr>/sr/gandf/Procurement and Commercial</vt:lpwstr>
  </property>
  <property fmtid="{D5CDD505-2E9C-101B-9397-08002B2CF9AE}" pid="20" name="ItemRetentionFormula">
    <vt:lpwstr>&lt;formula id="Microsoft.Office.RecordsManagement.PolicyFeatures.Expiration.Formula.BuiltIn"&gt;&lt;number&gt;3&lt;/number&gt;&lt;property&gt;Modified&lt;/property&gt;&lt;propertyId&gt;28cf69c5-fa48-462a-b5cd-27b6f9d2bd5f&lt;/propertyId&gt;&lt;period&gt;years&lt;/period&gt;&lt;/formula&gt;</vt:lpwstr>
  </property>
  <property fmtid="{D5CDD505-2E9C-101B-9397-08002B2CF9AE}" pid="21" name="_dlc_DocIdItemGuid">
    <vt:lpwstr>1538168c-ddb3-4348-a632-011ccdf88818</vt:lpwstr>
  </property>
  <property fmtid="{D5CDD505-2E9C-101B-9397-08002B2CF9AE}" pid="22" name="Document Type">
    <vt:lpwstr/>
  </property>
  <property fmtid="{D5CDD505-2E9C-101B-9397-08002B2CF9AE}" pid="23" name="_cx_SecurityMarkings">
    <vt:lpwstr/>
  </property>
  <property fmtid="{D5CDD505-2E9C-101B-9397-08002B2CF9AE}" pid="24" name="Trigger Date Description">
    <vt:lpwstr/>
  </property>
  <property fmtid="{D5CDD505-2E9C-101B-9397-08002B2CF9AE}" pid="25" name="Document Subject">
    <vt:lpwstr/>
  </property>
</Properties>
</file>