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8DF46" w14:textId="155FE5FA" w:rsidR="00457C3C" w:rsidRDefault="00457C3C" w:rsidP="00457C3C">
      <w:pPr>
        <w:jc w:val="center"/>
        <w:rPr>
          <w:rFonts w:ascii="Arial" w:eastAsia="Arial" w:hAnsi="Arial" w:cs="Arial"/>
          <w:sz w:val="48"/>
          <w:szCs w:val="48"/>
          <w:lang w:val="en-US"/>
        </w:rPr>
      </w:pPr>
      <w:bookmarkStart w:id="0" w:name="_GoBack"/>
      <w:bookmarkEnd w:id="0"/>
      <w:r>
        <w:rPr>
          <w:noProof/>
        </w:rPr>
        <w:drawing>
          <wp:inline distT="0" distB="0" distL="0" distR="0" wp14:anchorId="02EAB822" wp14:editId="01A6ACD3">
            <wp:extent cx="2901950" cy="11131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950" cy="1113155"/>
                    </a:xfrm>
                    <a:prstGeom prst="rect">
                      <a:avLst/>
                    </a:prstGeom>
                    <a:noFill/>
                    <a:ln>
                      <a:noFill/>
                    </a:ln>
                  </pic:spPr>
                </pic:pic>
              </a:graphicData>
            </a:graphic>
          </wp:inline>
        </w:drawing>
      </w:r>
    </w:p>
    <w:p w14:paraId="1B066E8E" w14:textId="1638A194" w:rsidR="00457C3C" w:rsidRDefault="00457C3C" w:rsidP="00457C3C">
      <w:pPr>
        <w:jc w:val="center"/>
        <w:rPr>
          <w:rFonts w:ascii="Arial" w:eastAsia="Arial" w:hAnsi="Arial" w:cs="Arial"/>
          <w:sz w:val="48"/>
          <w:szCs w:val="48"/>
          <w:lang w:val="en-US"/>
        </w:rPr>
      </w:pPr>
    </w:p>
    <w:p w14:paraId="159B7552" w14:textId="77777777" w:rsidR="00457C3C" w:rsidRDefault="00457C3C" w:rsidP="00457C3C">
      <w:pPr>
        <w:jc w:val="center"/>
        <w:rPr>
          <w:rFonts w:ascii="Arial" w:eastAsia="Arial" w:hAnsi="Arial" w:cs="Arial"/>
          <w:sz w:val="48"/>
          <w:szCs w:val="48"/>
          <w:lang w:val="en-US"/>
        </w:rPr>
      </w:pPr>
    </w:p>
    <w:p w14:paraId="43203785" w14:textId="4D18C7E1" w:rsidR="00457C3C" w:rsidRDefault="00457C3C" w:rsidP="00457C3C">
      <w:pPr>
        <w:jc w:val="center"/>
        <w:rPr>
          <w:rFonts w:ascii="Calibri" w:eastAsia="Calibri" w:hAnsi="Calibri"/>
          <w:sz w:val="24"/>
        </w:rPr>
      </w:pPr>
      <w:r>
        <w:rPr>
          <w:rFonts w:ascii="Arial" w:eastAsia="Arial" w:hAnsi="Arial" w:cs="Arial"/>
          <w:sz w:val="48"/>
          <w:szCs w:val="48"/>
          <w:lang w:val="en-US"/>
        </w:rPr>
        <w:t>Contract No:</w:t>
      </w:r>
      <w:bookmarkStart w:id="1" w:name="_Toc22028395"/>
      <w:r>
        <w:rPr>
          <w:rFonts w:ascii="Arial" w:eastAsia="Arial" w:hAnsi="Arial" w:cs="Arial"/>
          <w:sz w:val="48"/>
          <w:szCs w:val="48"/>
          <w:lang w:val="en-US"/>
        </w:rPr>
        <w:t>700023293</w:t>
      </w:r>
      <w:bookmarkEnd w:id="1"/>
    </w:p>
    <w:p w14:paraId="45FEC2A2" w14:textId="77777777" w:rsidR="00457C3C" w:rsidRDefault="00457C3C" w:rsidP="00457C3C">
      <w:pPr>
        <w:spacing w:line="240" w:lineRule="auto"/>
        <w:jc w:val="center"/>
      </w:pPr>
    </w:p>
    <w:p w14:paraId="597D881B" w14:textId="77777777" w:rsidR="00457C3C" w:rsidRDefault="00457C3C" w:rsidP="00457C3C">
      <w:pPr>
        <w:spacing w:line="240" w:lineRule="auto"/>
        <w:jc w:val="center"/>
      </w:pPr>
      <w:r>
        <w:rPr>
          <w:rFonts w:ascii="Arial" w:eastAsia="Arial" w:hAnsi="Arial" w:cs="Arial"/>
          <w:sz w:val="48"/>
          <w:szCs w:val="48"/>
          <w:lang w:val="en-US"/>
        </w:rPr>
        <w:t xml:space="preserve">For: Provision of P-8A Interim Aircraft Support </w:t>
      </w:r>
    </w:p>
    <w:p w14:paraId="3FDB6A0C" w14:textId="77777777" w:rsidR="00457C3C" w:rsidRDefault="00457C3C" w:rsidP="00457C3C">
      <w:pPr>
        <w:spacing w:line="240" w:lineRule="auto"/>
        <w:jc w:val="center"/>
      </w:pPr>
      <w:r>
        <w:rPr>
          <w:rFonts w:ascii="Arial" w:eastAsia="Arial" w:hAnsi="Arial" w:cs="Arial"/>
          <w:sz w:val="48"/>
          <w:szCs w:val="48"/>
          <w:lang w:val="en-US"/>
        </w:rPr>
        <w:t xml:space="preserve"> </w:t>
      </w:r>
    </w:p>
    <w:p w14:paraId="5F8019F6" w14:textId="77777777" w:rsidR="00457C3C" w:rsidRDefault="00457C3C" w:rsidP="00457C3C">
      <w:pPr>
        <w:widowControl w:val="0"/>
        <w:autoSpaceDN w:val="0"/>
        <w:spacing w:line="240" w:lineRule="auto"/>
        <w:jc w:val="center"/>
        <w:rPr>
          <w:rFonts w:ascii="Arial" w:eastAsia="Arial" w:hAnsi="Arial" w:cs="Arial"/>
          <w:sz w:val="48"/>
          <w:szCs w:val="48"/>
          <w:lang w:val="en-US"/>
        </w:rPr>
      </w:pPr>
    </w:p>
    <w:p w14:paraId="5070D6C5" w14:textId="77777777" w:rsidR="00457C3C" w:rsidRDefault="00457C3C" w:rsidP="00457C3C">
      <w:pPr>
        <w:widowControl w:val="0"/>
        <w:autoSpaceDN w:val="0"/>
        <w:spacing w:line="240" w:lineRule="auto"/>
        <w:jc w:val="center"/>
        <w:rPr>
          <w:rFonts w:ascii="Arial" w:eastAsia="Arial" w:hAnsi="Arial" w:cs="Arial"/>
          <w:sz w:val="48"/>
          <w:szCs w:val="48"/>
          <w:lang w:val="en-US"/>
        </w:rPr>
      </w:pPr>
    </w:p>
    <w:p w14:paraId="667B5612" w14:textId="6DA5D68C" w:rsidR="00457C3C" w:rsidRDefault="00457C3C" w:rsidP="00457C3C">
      <w:pPr>
        <w:widowControl w:val="0"/>
        <w:autoSpaceDN w:val="0"/>
        <w:spacing w:line="240" w:lineRule="auto"/>
        <w:jc w:val="center"/>
        <w:rPr>
          <w:rFonts w:ascii="Arial" w:eastAsia="Arial" w:hAnsi="Arial" w:cs="Arial"/>
          <w:sz w:val="48"/>
          <w:szCs w:val="48"/>
          <w:lang w:val="en-US"/>
        </w:rPr>
      </w:pPr>
      <w:r>
        <w:rPr>
          <w:rFonts w:ascii="Arial" w:eastAsia="Arial" w:hAnsi="Arial" w:cs="Arial"/>
          <w:sz w:val="48"/>
          <w:szCs w:val="48"/>
          <w:lang w:val="en-US"/>
        </w:rPr>
        <w:t>Schedule 2 –</w:t>
      </w:r>
      <w:r>
        <w:rPr>
          <w:rFonts w:ascii="Arial" w:eastAsia="Times New Roman" w:hAnsi="Arial" w:cs="Arial"/>
          <w:b/>
          <w:sz w:val="20"/>
          <w:szCs w:val="24"/>
          <w:lang w:val="en-US" w:eastAsia="en-GB"/>
        </w:rPr>
        <w:t xml:space="preserve"> </w:t>
      </w:r>
      <w:r>
        <w:rPr>
          <w:rFonts w:ascii="Arial" w:eastAsia="Arial" w:hAnsi="Arial" w:cs="Arial"/>
          <w:sz w:val="48"/>
          <w:szCs w:val="48"/>
          <w:lang w:val="en-US"/>
        </w:rPr>
        <w:t xml:space="preserve">GFA </w:t>
      </w:r>
    </w:p>
    <w:p w14:paraId="4051E1A7" w14:textId="77777777" w:rsidR="00C9761B" w:rsidRDefault="00C9761B" w:rsidP="000423D9">
      <w:pPr>
        <w:pStyle w:val="Default"/>
        <w:spacing w:after="151"/>
        <w:ind w:left="0" w:firstLine="0"/>
        <w:rPr>
          <w:rFonts w:ascii="Arial" w:hAnsi="Arial" w:cs="Arial"/>
          <w:b/>
          <w:color w:val="FF0000"/>
          <w:sz w:val="22"/>
          <w:szCs w:val="22"/>
        </w:rPr>
      </w:pPr>
    </w:p>
    <w:p w14:paraId="06DD54DB" w14:textId="0E24A715" w:rsidR="00457C3C" w:rsidRDefault="00457C3C">
      <w:pPr>
        <w:spacing w:after="200"/>
        <w:ind w:left="0" w:firstLine="0"/>
        <w:rPr>
          <w:rFonts w:ascii="Arial" w:eastAsia="Times New Roman" w:hAnsi="Arial" w:cs="Arial"/>
          <w:b/>
          <w:color w:val="FF0000"/>
          <w:lang w:eastAsia="en-GB"/>
        </w:rPr>
      </w:pPr>
      <w:r>
        <w:rPr>
          <w:rFonts w:ascii="Arial" w:hAnsi="Arial" w:cs="Arial"/>
          <w:b/>
          <w:color w:val="FF0000"/>
        </w:rPr>
        <w:br w:type="page"/>
      </w:r>
    </w:p>
    <w:p w14:paraId="2F2A8B99" w14:textId="77777777" w:rsidR="00C9761B" w:rsidRDefault="00C9761B" w:rsidP="000423D9">
      <w:pPr>
        <w:pStyle w:val="Default"/>
        <w:spacing w:after="151"/>
        <w:ind w:left="0" w:firstLine="0"/>
        <w:rPr>
          <w:rFonts w:ascii="Arial" w:hAnsi="Arial" w:cs="Arial"/>
          <w:b/>
          <w:color w:val="FF0000"/>
          <w:sz w:val="22"/>
          <w:szCs w:val="22"/>
        </w:rPr>
      </w:pPr>
    </w:p>
    <w:p w14:paraId="5BC51E36" w14:textId="77777777" w:rsidR="000423D9" w:rsidRDefault="000423D9" w:rsidP="000423D9">
      <w:pPr>
        <w:pStyle w:val="Default"/>
        <w:spacing w:after="151"/>
        <w:ind w:left="0" w:firstLine="0"/>
        <w:rPr>
          <w:rFonts w:ascii="Arial" w:hAnsi="Arial" w:cs="Arial"/>
          <w:sz w:val="22"/>
          <w:szCs w:val="22"/>
        </w:rPr>
      </w:pPr>
    </w:p>
    <w:tbl>
      <w:tblPr>
        <w:tblW w:w="13603" w:type="dxa"/>
        <w:tblLook w:val="04A0" w:firstRow="1" w:lastRow="0" w:firstColumn="1" w:lastColumn="0" w:noHBand="0" w:noVBand="1"/>
      </w:tblPr>
      <w:tblGrid>
        <w:gridCol w:w="745"/>
        <w:gridCol w:w="4300"/>
        <w:gridCol w:w="1483"/>
        <w:gridCol w:w="1451"/>
        <w:gridCol w:w="1361"/>
        <w:gridCol w:w="1384"/>
        <w:gridCol w:w="2879"/>
      </w:tblGrid>
      <w:tr w:rsidR="00457C3C" w:rsidRPr="008F5875" w14:paraId="109053B6" w14:textId="77777777" w:rsidTr="00457C3C">
        <w:trPr>
          <w:trHeight w:val="545"/>
        </w:trPr>
        <w:tc>
          <w:tcPr>
            <w:tcW w:w="75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5300769" w14:textId="77777777" w:rsidR="00457C3C" w:rsidRPr="008F5875" w:rsidRDefault="00457C3C" w:rsidP="008F5875">
            <w:pPr>
              <w:spacing w:line="240" w:lineRule="auto"/>
              <w:ind w:left="0" w:firstLine="0"/>
              <w:jc w:val="center"/>
              <w:rPr>
                <w:rFonts w:ascii="Arial" w:eastAsia="Times New Roman" w:hAnsi="Arial" w:cs="Arial"/>
                <w:color w:val="FFFFFF"/>
                <w:sz w:val="20"/>
                <w:szCs w:val="20"/>
                <w:lang w:eastAsia="en-GB"/>
              </w:rPr>
            </w:pPr>
            <w:r w:rsidRPr="008F5875">
              <w:rPr>
                <w:rFonts w:ascii="Arial" w:eastAsia="Times New Roman" w:hAnsi="Arial" w:cs="Arial"/>
                <w:color w:val="FFFFFF"/>
                <w:sz w:val="20"/>
                <w:szCs w:val="20"/>
                <w:lang w:eastAsia="en-GB"/>
              </w:rPr>
              <w:t>Serial</w:t>
            </w:r>
          </w:p>
        </w:tc>
        <w:tc>
          <w:tcPr>
            <w:tcW w:w="5144" w:type="dxa"/>
            <w:tcBorders>
              <w:top w:val="single" w:sz="4" w:space="0" w:color="auto"/>
              <w:left w:val="nil"/>
              <w:bottom w:val="single" w:sz="4" w:space="0" w:color="auto"/>
              <w:right w:val="single" w:sz="4" w:space="0" w:color="auto"/>
            </w:tcBorders>
            <w:shd w:val="clear" w:color="000000" w:fill="0070C0"/>
            <w:vAlign w:val="center"/>
            <w:hideMark/>
          </w:tcPr>
          <w:p w14:paraId="2E992089" w14:textId="77777777" w:rsidR="00457C3C" w:rsidRPr="008F5875" w:rsidRDefault="00457C3C" w:rsidP="008F5875">
            <w:pPr>
              <w:spacing w:line="240" w:lineRule="auto"/>
              <w:ind w:left="0" w:firstLine="0"/>
              <w:jc w:val="center"/>
              <w:rPr>
                <w:rFonts w:ascii="Arial" w:eastAsia="Times New Roman" w:hAnsi="Arial" w:cs="Arial"/>
                <w:color w:val="FFFFFF"/>
                <w:sz w:val="20"/>
                <w:szCs w:val="20"/>
                <w:lang w:eastAsia="en-GB"/>
              </w:rPr>
            </w:pPr>
            <w:r w:rsidRPr="008F5875">
              <w:rPr>
                <w:rFonts w:ascii="Arial" w:eastAsia="Times New Roman" w:hAnsi="Arial" w:cs="Arial"/>
                <w:color w:val="FFFFFF"/>
                <w:sz w:val="20"/>
                <w:szCs w:val="20"/>
                <w:lang w:eastAsia="en-GB"/>
              </w:rPr>
              <w:t xml:space="preserve">GFA </w:t>
            </w:r>
            <w:proofErr w:type="gramStart"/>
            <w:r w:rsidRPr="008F5875">
              <w:rPr>
                <w:rFonts w:ascii="Arial" w:eastAsia="Times New Roman" w:hAnsi="Arial" w:cs="Arial"/>
                <w:color w:val="FFFFFF"/>
                <w:sz w:val="20"/>
                <w:szCs w:val="20"/>
                <w:lang w:eastAsia="en-GB"/>
              </w:rPr>
              <w:t>Description  (</w:t>
            </w:r>
            <w:proofErr w:type="gramEnd"/>
            <w:r w:rsidRPr="008F5875">
              <w:rPr>
                <w:rFonts w:ascii="Arial" w:eastAsia="Times New Roman" w:hAnsi="Arial" w:cs="Arial"/>
                <w:color w:val="FFFFFF"/>
                <w:sz w:val="20"/>
                <w:szCs w:val="20"/>
                <w:lang w:eastAsia="en-GB"/>
              </w:rPr>
              <w:t>also denote GFI, GFA etc.)</w:t>
            </w:r>
          </w:p>
        </w:tc>
        <w:tc>
          <w:tcPr>
            <w:tcW w:w="241" w:type="dxa"/>
            <w:tcBorders>
              <w:top w:val="single" w:sz="4" w:space="0" w:color="auto"/>
              <w:left w:val="nil"/>
              <w:bottom w:val="single" w:sz="4" w:space="0" w:color="auto"/>
              <w:right w:val="single" w:sz="4" w:space="0" w:color="auto"/>
            </w:tcBorders>
            <w:shd w:val="clear" w:color="000000" w:fill="0070C0"/>
          </w:tcPr>
          <w:p w14:paraId="66C9142D" w14:textId="77777777" w:rsidR="00457C3C" w:rsidRDefault="00457C3C" w:rsidP="008F5875">
            <w:pPr>
              <w:spacing w:line="240" w:lineRule="auto"/>
              <w:ind w:left="0" w:firstLine="0"/>
              <w:jc w:val="center"/>
              <w:rPr>
                <w:rFonts w:ascii="Arial" w:eastAsia="Times New Roman" w:hAnsi="Arial" w:cs="Arial"/>
                <w:color w:val="FFFFFF"/>
                <w:sz w:val="20"/>
                <w:szCs w:val="20"/>
                <w:lang w:eastAsia="en-GB"/>
              </w:rPr>
            </w:pPr>
          </w:p>
          <w:p w14:paraId="72A552B6" w14:textId="77777777" w:rsidR="00457C3C" w:rsidRDefault="00457C3C" w:rsidP="008F5875">
            <w:pPr>
              <w:spacing w:line="240" w:lineRule="auto"/>
              <w:ind w:left="0" w:firstLine="0"/>
              <w:jc w:val="center"/>
              <w:rPr>
                <w:rFonts w:ascii="Arial" w:eastAsia="Times New Roman" w:hAnsi="Arial" w:cs="Arial"/>
                <w:color w:val="FFFFFF"/>
                <w:sz w:val="20"/>
                <w:szCs w:val="20"/>
                <w:lang w:eastAsia="en-GB"/>
              </w:rPr>
            </w:pPr>
          </w:p>
          <w:p w14:paraId="266CD8EA" w14:textId="4B17FF2E" w:rsidR="00457C3C" w:rsidRPr="008F5875" w:rsidRDefault="00457C3C" w:rsidP="008F5875">
            <w:pPr>
              <w:spacing w:line="240" w:lineRule="auto"/>
              <w:ind w:left="0" w:firstLine="0"/>
              <w:jc w:val="center"/>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GFE/GFA/GFI</w:t>
            </w:r>
          </w:p>
        </w:tc>
        <w:tc>
          <w:tcPr>
            <w:tcW w:w="145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4381F5FF" w14:textId="575657A2" w:rsidR="00457C3C" w:rsidRPr="008F5875" w:rsidRDefault="00457C3C" w:rsidP="008F5875">
            <w:pPr>
              <w:spacing w:line="240" w:lineRule="auto"/>
              <w:ind w:left="0" w:firstLine="0"/>
              <w:jc w:val="center"/>
              <w:rPr>
                <w:rFonts w:ascii="Arial" w:eastAsia="Times New Roman" w:hAnsi="Arial" w:cs="Arial"/>
                <w:color w:val="FFFFFF"/>
                <w:sz w:val="20"/>
                <w:szCs w:val="20"/>
                <w:lang w:eastAsia="en-GB"/>
              </w:rPr>
            </w:pPr>
            <w:r w:rsidRPr="008F5875">
              <w:rPr>
                <w:rFonts w:ascii="Arial" w:eastAsia="Times New Roman" w:hAnsi="Arial" w:cs="Arial"/>
                <w:color w:val="FFFFFF"/>
                <w:sz w:val="20"/>
                <w:szCs w:val="20"/>
                <w:lang w:eastAsia="en-GB"/>
              </w:rPr>
              <w:t>Date of Supply</w:t>
            </w:r>
          </w:p>
        </w:tc>
        <w:tc>
          <w:tcPr>
            <w:tcW w:w="1361" w:type="dxa"/>
            <w:tcBorders>
              <w:top w:val="single" w:sz="4" w:space="0" w:color="auto"/>
              <w:left w:val="nil"/>
              <w:bottom w:val="single" w:sz="4" w:space="0" w:color="auto"/>
              <w:right w:val="single" w:sz="4" w:space="0" w:color="auto"/>
            </w:tcBorders>
            <w:shd w:val="clear" w:color="000000" w:fill="0070C0"/>
            <w:vAlign w:val="center"/>
            <w:hideMark/>
          </w:tcPr>
          <w:p w14:paraId="6BC70363" w14:textId="77777777" w:rsidR="00457C3C" w:rsidRPr="008F5875" w:rsidRDefault="00457C3C" w:rsidP="008F5875">
            <w:pPr>
              <w:spacing w:line="240" w:lineRule="auto"/>
              <w:ind w:left="0" w:firstLine="0"/>
              <w:jc w:val="center"/>
              <w:rPr>
                <w:rFonts w:ascii="Arial" w:eastAsia="Times New Roman" w:hAnsi="Arial" w:cs="Arial"/>
                <w:color w:val="FFFFFF"/>
                <w:sz w:val="20"/>
                <w:szCs w:val="20"/>
                <w:lang w:eastAsia="en-GB"/>
              </w:rPr>
            </w:pPr>
            <w:r w:rsidRPr="008F5875">
              <w:rPr>
                <w:rFonts w:ascii="Arial" w:eastAsia="Times New Roman" w:hAnsi="Arial" w:cs="Arial"/>
                <w:color w:val="FFFFFF"/>
                <w:sz w:val="20"/>
                <w:szCs w:val="20"/>
                <w:lang w:eastAsia="en-GB"/>
              </w:rPr>
              <w:t>Date of Return</w:t>
            </w:r>
          </w:p>
        </w:tc>
        <w:tc>
          <w:tcPr>
            <w:tcW w:w="1384" w:type="dxa"/>
            <w:tcBorders>
              <w:top w:val="single" w:sz="4" w:space="0" w:color="auto"/>
              <w:left w:val="nil"/>
              <w:bottom w:val="single" w:sz="4" w:space="0" w:color="auto"/>
              <w:right w:val="single" w:sz="4" w:space="0" w:color="auto"/>
            </w:tcBorders>
            <w:shd w:val="clear" w:color="000000" w:fill="0070C0"/>
            <w:vAlign w:val="center"/>
            <w:hideMark/>
          </w:tcPr>
          <w:p w14:paraId="4CD9DF4E" w14:textId="77777777" w:rsidR="00457C3C" w:rsidRPr="008F5875" w:rsidRDefault="00457C3C" w:rsidP="008F5875">
            <w:pPr>
              <w:spacing w:line="240" w:lineRule="auto"/>
              <w:ind w:left="0" w:firstLine="0"/>
              <w:jc w:val="center"/>
              <w:rPr>
                <w:rFonts w:ascii="Arial" w:eastAsia="Times New Roman" w:hAnsi="Arial" w:cs="Arial"/>
                <w:color w:val="FFFFFF"/>
                <w:sz w:val="20"/>
                <w:szCs w:val="20"/>
                <w:lang w:eastAsia="en-GB"/>
              </w:rPr>
            </w:pPr>
            <w:r w:rsidRPr="008F5875">
              <w:rPr>
                <w:rFonts w:ascii="Arial" w:eastAsia="Times New Roman" w:hAnsi="Arial" w:cs="Arial"/>
                <w:color w:val="FFFFFF"/>
                <w:sz w:val="20"/>
                <w:szCs w:val="20"/>
                <w:lang w:eastAsia="en-GB"/>
              </w:rPr>
              <w:t>Contractor Recipient</w:t>
            </w:r>
          </w:p>
        </w:tc>
        <w:tc>
          <w:tcPr>
            <w:tcW w:w="3271" w:type="dxa"/>
            <w:tcBorders>
              <w:top w:val="single" w:sz="4" w:space="0" w:color="auto"/>
              <w:left w:val="nil"/>
              <w:bottom w:val="single" w:sz="4" w:space="0" w:color="auto"/>
              <w:right w:val="single" w:sz="4" w:space="0" w:color="auto"/>
            </w:tcBorders>
            <w:shd w:val="clear" w:color="000000" w:fill="0070C0"/>
            <w:vAlign w:val="center"/>
            <w:hideMark/>
          </w:tcPr>
          <w:p w14:paraId="5D58945E" w14:textId="77777777" w:rsidR="00457C3C" w:rsidRPr="008F5875" w:rsidRDefault="00457C3C" w:rsidP="008F5875">
            <w:pPr>
              <w:spacing w:line="240" w:lineRule="auto"/>
              <w:ind w:left="0" w:firstLine="0"/>
              <w:jc w:val="center"/>
              <w:rPr>
                <w:rFonts w:ascii="Arial" w:eastAsia="Times New Roman" w:hAnsi="Arial" w:cs="Arial"/>
                <w:color w:val="FFFFFF"/>
                <w:sz w:val="20"/>
                <w:szCs w:val="20"/>
                <w:lang w:eastAsia="en-GB"/>
              </w:rPr>
            </w:pPr>
            <w:r w:rsidRPr="008F5875">
              <w:rPr>
                <w:rFonts w:ascii="Arial" w:eastAsia="Times New Roman" w:hAnsi="Arial" w:cs="Arial"/>
                <w:color w:val="FFFFFF"/>
                <w:sz w:val="20"/>
                <w:szCs w:val="20"/>
                <w:lang w:eastAsia="en-GB"/>
              </w:rPr>
              <w:t>Maintenance Responsibilities (updates required if GFI?)</w:t>
            </w:r>
          </w:p>
        </w:tc>
      </w:tr>
      <w:tr w:rsidR="00457C3C" w:rsidRPr="008F5875" w14:paraId="64F049E2" w14:textId="77777777" w:rsidTr="00457C3C">
        <w:trPr>
          <w:trHeight w:val="272"/>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0BE838F3"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1</w:t>
            </w:r>
          </w:p>
        </w:tc>
        <w:tc>
          <w:tcPr>
            <w:tcW w:w="5144" w:type="dxa"/>
            <w:tcBorders>
              <w:top w:val="nil"/>
              <w:left w:val="nil"/>
              <w:bottom w:val="single" w:sz="4" w:space="0" w:color="auto"/>
              <w:right w:val="single" w:sz="4" w:space="0" w:color="auto"/>
            </w:tcBorders>
            <w:shd w:val="clear" w:color="auto" w:fill="auto"/>
            <w:vAlign w:val="center"/>
            <w:hideMark/>
          </w:tcPr>
          <w:p w14:paraId="66DD6EDC"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P-8A Delivery Team Supply Support Plan v2.0</w:t>
            </w:r>
          </w:p>
        </w:tc>
        <w:tc>
          <w:tcPr>
            <w:tcW w:w="241" w:type="dxa"/>
            <w:tcBorders>
              <w:top w:val="single" w:sz="4" w:space="0" w:color="auto"/>
              <w:left w:val="nil"/>
              <w:bottom w:val="single" w:sz="4" w:space="0" w:color="auto"/>
              <w:right w:val="single" w:sz="4" w:space="0" w:color="auto"/>
            </w:tcBorders>
          </w:tcPr>
          <w:p w14:paraId="0FD91111"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519E935" w14:textId="53521AC0"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57F2CAAF" w14:textId="38CA5489"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c>
          <w:tcPr>
            <w:tcW w:w="1361" w:type="dxa"/>
            <w:tcBorders>
              <w:top w:val="nil"/>
              <w:left w:val="nil"/>
              <w:bottom w:val="single" w:sz="4" w:space="0" w:color="auto"/>
              <w:right w:val="single" w:sz="4" w:space="0" w:color="auto"/>
            </w:tcBorders>
            <w:shd w:val="clear" w:color="auto" w:fill="auto"/>
            <w:vAlign w:val="center"/>
            <w:hideMark/>
          </w:tcPr>
          <w:p w14:paraId="18567079"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c>
          <w:tcPr>
            <w:tcW w:w="1384" w:type="dxa"/>
            <w:tcBorders>
              <w:top w:val="nil"/>
              <w:left w:val="nil"/>
              <w:bottom w:val="single" w:sz="4" w:space="0" w:color="auto"/>
              <w:right w:val="single" w:sz="4" w:space="0" w:color="auto"/>
            </w:tcBorders>
            <w:shd w:val="clear" w:color="auto" w:fill="auto"/>
            <w:vAlign w:val="center"/>
            <w:hideMark/>
          </w:tcPr>
          <w:p w14:paraId="47257DB7"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c>
          <w:tcPr>
            <w:tcW w:w="3271" w:type="dxa"/>
            <w:tcBorders>
              <w:top w:val="nil"/>
              <w:left w:val="nil"/>
              <w:bottom w:val="single" w:sz="4" w:space="0" w:color="auto"/>
              <w:right w:val="single" w:sz="4" w:space="0" w:color="auto"/>
            </w:tcBorders>
            <w:shd w:val="clear" w:color="auto" w:fill="auto"/>
            <w:vAlign w:val="center"/>
            <w:hideMark/>
          </w:tcPr>
          <w:p w14:paraId="0454B25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r>
      <w:tr w:rsidR="00457C3C" w:rsidRPr="008F5875" w14:paraId="24E634A0"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714F404F" w14:textId="29D6B4CE"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5144" w:type="dxa"/>
            <w:tcBorders>
              <w:top w:val="nil"/>
              <w:left w:val="nil"/>
              <w:bottom w:val="single" w:sz="4" w:space="0" w:color="auto"/>
              <w:right w:val="single" w:sz="4" w:space="0" w:color="auto"/>
            </w:tcBorders>
            <w:shd w:val="clear" w:color="auto" w:fill="auto"/>
            <w:vAlign w:val="center"/>
            <w:hideMark/>
          </w:tcPr>
          <w:p w14:paraId="08631568"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BDUK will be provided with access to the GHMS laptop and its operating software.</w:t>
            </w:r>
          </w:p>
        </w:tc>
        <w:tc>
          <w:tcPr>
            <w:tcW w:w="241" w:type="dxa"/>
            <w:tcBorders>
              <w:top w:val="single" w:sz="4" w:space="0" w:color="auto"/>
              <w:left w:val="nil"/>
              <w:bottom w:val="single" w:sz="4" w:space="0" w:color="auto"/>
              <w:right w:val="single" w:sz="4" w:space="0" w:color="auto"/>
            </w:tcBorders>
          </w:tcPr>
          <w:p w14:paraId="17FBF233"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E998864"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E45DB1C" w14:textId="6447FC14"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5C38F040" w14:textId="0E145D24"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At arrival of UK technicians at NAS JAX</w:t>
            </w:r>
          </w:p>
        </w:tc>
        <w:tc>
          <w:tcPr>
            <w:tcW w:w="1361" w:type="dxa"/>
            <w:tcBorders>
              <w:top w:val="nil"/>
              <w:left w:val="nil"/>
              <w:bottom w:val="single" w:sz="4" w:space="0" w:color="auto"/>
              <w:right w:val="single" w:sz="4" w:space="0" w:color="auto"/>
            </w:tcBorders>
            <w:shd w:val="clear" w:color="auto" w:fill="auto"/>
            <w:vAlign w:val="center"/>
            <w:hideMark/>
          </w:tcPr>
          <w:p w14:paraId="0F65AD4E"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Continuous throughout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4AB64BF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Ops Maintenance Controller</w:t>
            </w:r>
          </w:p>
        </w:tc>
        <w:tc>
          <w:tcPr>
            <w:tcW w:w="3271" w:type="dxa"/>
            <w:tcBorders>
              <w:top w:val="nil"/>
              <w:left w:val="nil"/>
              <w:bottom w:val="single" w:sz="4" w:space="0" w:color="auto"/>
              <w:right w:val="single" w:sz="4" w:space="0" w:color="auto"/>
            </w:tcBorders>
            <w:shd w:val="clear" w:color="auto" w:fill="auto"/>
            <w:vAlign w:val="center"/>
            <w:hideMark/>
          </w:tcPr>
          <w:p w14:paraId="4E8C6F1C"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Installation of software updates, as provided by the Authority</w:t>
            </w:r>
          </w:p>
        </w:tc>
      </w:tr>
      <w:tr w:rsidR="00457C3C" w:rsidRPr="008F5875" w14:paraId="741C1158"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2E7D9533" w14:textId="1F3A713F"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5144" w:type="dxa"/>
            <w:tcBorders>
              <w:top w:val="nil"/>
              <w:left w:val="nil"/>
              <w:bottom w:val="single" w:sz="4" w:space="0" w:color="auto"/>
              <w:right w:val="single" w:sz="4" w:space="0" w:color="auto"/>
            </w:tcBorders>
            <w:shd w:val="clear" w:color="auto" w:fill="auto"/>
            <w:vAlign w:val="center"/>
            <w:hideMark/>
          </w:tcPr>
          <w:p w14:paraId="22D18C69"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A reliable connection to the internet to facilitate the upload of data for OEM analysis.</w:t>
            </w:r>
          </w:p>
        </w:tc>
        <w:tc>
          <w:tcPr>
            <w:tcW w:w="241" w:type="dxa"/>
            <w:tcBorders>
              <w:top w:val="single" w:sz="4" w:space="0" w:color="auto"/>
              <w:left w:val="nil"/>
              <w:bottom w:val="single" w:sz="4" w:space="0" w:color="auto"/>
              <w:right w:val="single" w:sz="4" w:space="0" w:color="auto"/>
            </w:tcBorders>
          </w:tcPr>
          <w:p w14:paraId="2FFE29F5"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CF2443A"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582E8C5" w14:textId="444E1D4A"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GFX</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5C046B8A" w14:textId="18F3A162"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At arrival of UK technicians at JAX, KIN &amp; LOS</w:t>
            </w:r>
          </w:p>
        </w:tc>
        <w:tc>
          <w:tcPr>
            <w:tcW w:w="1361" w:type="dxa"/>
            <w:tcBorders>
              <w:top w:val="nil"/>
              <w:left w:val="nil"/>
              <w:bottom w:val="single" w:sz="4" w:space="0" w:color="auto"/>
              <w:right w:val="single" w:sz="4" w:space="0" w:color="auto"/>
            </w:tcBorders>
            <w:shd w:val="clear" w:color="auto" w:fill="auto"/>
            <w:vAlign w:val="center"/>
            <w:hideMark/>
          </w:tcPr>
          <w:p w14:paraId="309E6D58"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On completion of phases and PoP</w:t>
            </w:r>
          </w:p>
        </w:tc>
        <w:tc>
          <w:tcPr>
            <w:tcW w:w="1384" w:type="dxa"/>
            <w:tcBorders>
              <w:top w:val="nil"/>
              <w:left w:val="nil"/>
              <w:bottom w:val="single" w:sz="4" w:space="0" w:color="auto"/>
              <w:right w:val="single" w:sz="4" w:space="0" w:color="auto"/>
            </w:tcBorders>
            <w:shd w:val="clear" w:color="auto" w:fill="auto"/>
            <w:vAlign w:val="center"/>
            <w:hideMark/>
          </w:tcPr>
          <w:p w14:paraId="48D58523"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Ops Manager</w:t>
            </w:r>
          </w:p>
        </w:tc>
        <w:tc>
          <w:tcPr>
            <w:tcW w:w="3271" w:type="dxa"/>
            <w:tcBorders>
              <w:top w:val="nil"/>
              <w:left w:val="nil"/>
              <w:bottom w:val="single" w:sz="4" w:space="0" w:color="auto"/>
              <w:right w:val="single" w:sz="4" w:space="0" w:color="auto"/>
            </w:tcBorders>
            <w:shd w:val="clear" w:color="auto" w:fill="auto"/>
            <w:vAlign w:val="center"/>
            <w:hideMark/>
          </w:tcPr>
          <w:p w14:paraId="42616416"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The Authority to provide trouble-shooting support.</w:t>
            </w:r>
          </w:p>
        </w:tc>
      </w:tr>
      <w:tr w:rsidR="00457C3C" w:rsidRPr="008F5875" w14:paraId="1060FE21" w14:textId="77777777" w:rsidTr="00457C3C">
        <w:trPr>
          <w:trHeight w:val="1092"/>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73D25C92" w14:textId="381AA870"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4</w:t>
            </w:r>
          </w:p>
        </w:tc>
        <w:tc>
          <w:tcPr>
            <w:tcW w:w="5144" w:type="dxa"/>
            <w:tcBorders>
              <w:top w:val="nil"/>
              <w:left w:val="nil"/>
              <w:bottom w:val="single" w:sz="4" w:space="0" w:color="auto"/>
              <w:right w:val="single" w:sz="4" w:space="0" w:color="auto"/>
            </w:tcBorders>
            <w:shd w:val="clear" w:color="auto" w:fill="auto"/>
            <w:vAlign w:val="center"/>
            <w:hideMark/>
          </w:tcPr>
          <w:p w14:paraId="683633C3"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The Authority shall download GHMS/AHM data after each sortie and provide this to the contractor in an appropriate format.</w:t>
            </w:r>
          </w:p>
        </w:tc>
        <w:tc>
          <w:tcPr>
            <w:tcW w:w="241" w:type="dxa"/>
            <w:tcBorders>
              <w:top w:val="single" w:sz="4" w:space="0" w:color="auto"/>
              <w:left w:val="nil"/>
              <w:bottom w:val="single" w:sz="4" w:space="0" w:color="auto"/>
              <w:right w:val="single" w:sz="4" w:space="0" w:color="auto"/>
            </w:tcBorders>
          </w:tcPr>
          <w:p w14:paraId="6F0D8D54"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20A08F34"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6FA9CC4"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23D93BE5" w14:textId="662C2912"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026CC13F" w14:textId="1A28A1F0"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first UK P8 sortie</w:t>
            </w:r>
          </w:p>
        </w:tc>
        <w:tc>
          <w:tcPr>
            <w:tcW w:w="1361" w:type="dxa"/>
            <w:tcBorders>
              <w:top w:val="nil"/>
              <w:left w:val="nil"/>
              <w:bottom w:val="single" w:sz="4" w:space="0" w:color="auto"/>
              <w:right w:val="single" w:sz="4" w:space="0" w:color="auto"/>
            </w:tcBorders>
            <w:shd w:val="clear" w:color="auto" w:fill="auto"/>
            <w:vAlign w:val="center"/>
            <w:hideMark/>
          </w:tcPr>
          <w:p w14:paraId="213E359A"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Continuous throughout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6A9B12C3"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Ops Maintenance Controller</w:t>
            </w:r>
          </w:p>
        </w:tc>
        <w:tc>
          <w:tcPr>
            <w:tcW w:w="3271" w:type="dxa"/>
            <w:tcBorders>
              <w:top w:val="nil"/>
              <w:left w:val="nil"/>
              <w:bottom w:val="single" w:sz="4" w:space="0" w:color="auto"/>
              <w:right w:val="single" w:sz="4" w:space="0" w:color="auto"/>
            </w:tcBorders>
            <w:shd w:val="clear" w:color="auto" w:fill="auto"/>
            <w:vAlign w:val="center"/>
            <w:hideMark/>
          </w:tcPr>
          <w:p w14:paraId="5A2BAE10"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Correct archiving of post-sortie data</w:t>
            </w:r>
          </w:p>
        </w:tc>
      </w:tr>
      <w:tr w:rsidR="00457C3C" w:rsidRPr="008F5875" w14:paraId="79F11CD4"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7401EA0A" w14:textId="6A7CF607"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c>
          <w:tcPr>
            <w:tcW w:w="5144" w:type="dxa"/>
            <w:tcBorders>
              <w:top w:val="nil"/>
              <w:left w:val="nil"/>
              <w:bottom w:val="single" w:sz="4" w:space="0" w:color="auto"/>
              <w:right w:val="single" w:sz="4" w:space="0" w:color="auto"/>
            </w:tcBorders>
            <w:shd w:val="clear" w:color="auto" w:fill="auto"/>
            <w:vAlign w:val="center"/>
            <w:hideMark/>
          </w:tcPr>
          <w:p w14:paraId="087C685D"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Instruction on the appropriate circulation of analysis reports.</w:t>
            </w:r>
          </w:p>
        </w:tc>
        <w:tc>
          <w:tcPr>
            <w:tcW w:w="241" w:type="dxa"/>
            <w:tcBorders>
              <w:top w:val="single" w:sz="4" w:space="0" w:color="auto"/>
              <w:left w:val="nil"/>
              <w:bottom w:val="single" w:sz="4" w:space="0" w:color="auto"/>
              <w:right w:val="single" w:sz="4" w:space="0" w:color="auto"/>
            </w:tcBorders>
          </w:tcPr>
          <w:p w14:paraId="2CB8F707"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054A723"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05B6E1D5" w14:textId="6BB8850C"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GFX</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27BC6C76" w14:textId="5FDB9383"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Prior to receipt of first OEM Analysis report.</w:t>
            </w:r>
          </w:p>
        </w:tc>
        <w:tc>
          <w:tcPr>
            <w:tcW w:w="1361" w:type="dxa"/>
            <w:tcBorders>
              <w:top w:val="nil"/>
              <w:left w:val="nil"/>
              <w:bottom w:val="single" w:sz="4" w:space="0" w:color="auto"/>
              <w:right w:val="single" w:sz="4" w:space="0" w:color="auto"/>
            </w:tcBorders>
            <w:shd w:val="clear" w:color="auto" w:fill="auto"/>
            <w:vAlign w:val="center"/>
            <w:hideMark/>
          </w:tcPr>
          <w:p w14:paraId="0299B8F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Continuous throughout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5E58D9BA"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Customer Support Engineer</w:t>
            </w:r>
          </w:p>
        </w:tc>
        <w:tc>
          <w:tcPr>
            <w:tcW w:w="3271" w:type="dxa"/>
            <w:tcBorders>
              <w:top w:val="nil"/>
              <w:left w:val="nil"/>
              <w:bottom w:val="single" w:sz="4" w:space="0" w:color="auto"/>
              <w:right w:val="single" w:sz="4" w:space="0" w:color="auto"/>
            </w:tcBorders>
            <w:shd w:val="clear" w:color="auto" w:fill="auto"/>
            <w:vAlign w:val="center"/>
            <w:hideMark/>
          </w:tcPr>
          <w:p w14:paraId="11A5AF29"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Instruct Contractor on any required changes</w:t>
            </w:r>
          </w:p>
        </w:tc>
      </w:tr>
      <w:tr w:rsidR="00457C3C" w:rsidRPr="008F5875" w14:paraId="484D848A" w14:textId="77777777" w:rsidTr="00457C3C">
        <w:trPr>
          <w:trHeight w:val="163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31EBF0B2" w14:textId="6AC18A56"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6</w:t>
            </w:r>
          </w:p>
        </w:tc>
        <w:tc>
          <w:tcPr>
            <w:tcW w:w="5144" w:type="dxa"/>
            <w:tcBorders>
              <w:top w:val="nil"/>
              <w:left w:val="nil"/>
              <w:bottom w:val="single" w:sz="4" w:space="0" w:color="auto"/>
              <w:right w:val="single" w:sz="4" w:space="0" w:color="auto"/>
            </w:tcBorders>
            <w:shd w:val="clear" w:color="auto" w:fill="auto"/>
            <w:vAlign w:val="center"/>
            <w:hideMark/>
          </w:tcPr>
          <w:p w14:paraId="437DA3EC"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A P-8A main engine cradle/trolley as GFX, to receive an unserviceable engine off wing, to facilitate onward repair through an overhaul provider. (A provision under the FMS Contract).</w:t>
            </w:r>
          </w:p>
        </w:tc>
        <w:tc>
          <w:tcPr>
            <w:tcW w:w="241" w:type="dxa"/>
            <w:tcBorders>
              <w:top w:val="single" w:sz="4" w:space="0" w:color="auto"/>
              <w:left w:val="nil"/>
              <w:bottom w:val="single" w:sz="4" w:space="0" w:color="auto"/>
              <w:right w:val="single" w:sz="4" w:space="0" w:color="auto"/>
            </w:tcBorders>
          </w:tcPr>
          <w:p w14:paraId="27A5D40C"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6241F50"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0A02B73"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71C9A5D"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9BC99B0"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B763C1D" w14:textId="2FBC3AC9"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4606649C" w14:textId="540268AB"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Upon demand, when an unserviceable engine must be removed from wing.</w:t>
            </w:r>
          </w:p>
        </w:tc>
        <w:tc>
          <w:tcPr>
            <w:tcW w:w="1361" w:type="dxa"/>
            <w:tcBorders>
              <w:top w:val="nil"/>
              <w:left w:val="nil"/>
              <w:bottom w:val="single" w:sz="4" w:space="0" w:color="auto"/>
              <w:right w:val="single" w:sz="4" w:space="0" w:color="auto"/>
            </w:tcBorders>
            <w:shd w:val="clear" w:color="auto" w:fill="auto"/>
            <w:vAlign w:val="center"/>
            <w:hideMark/>
          </w:tcPr>
          <w:p w14:paraId="7E4E8045"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On completion of phases and PoP</w:t>
            </w:r>
          </w:p>
        </w:tc>
        <w:tc>
          <w:tcPr>
            <w:tcW w:w="1384" w:type="dxa"/>
            <w:tcBorders>
              <w:top w:val="nil"/>
              <w:left w:val="nil"/>
              <w:bottom w:val="single" w:sz="4" w:space="0" w:color="auto"/>
              <w:right w:val="single" w:sz="4" w:space="0" w:color="auto"/>
            </w:tcBorders>
            <w:shd w:val="clear" w:color="auto" w:fill="auto"/>
            <w:vAlign w:val="center"/>
            <w:hideMark/>
          </w:tcPr>
          <w:p w14:paraId="249BE1D6"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Boeing Ops Managers at JAX, KIN &amp; LOS</w:t>
            </w:r>
          </w:p>
        </w:tc>
        <w:tc>
          <w:tcPr>
            <w:tcW w:w="3271" w:type="dxa"/>
            <w:tcBorders>
              <w:top w:val="nil"/>
              <w:left w:val="nil"/>
              <w:bottom w:val="single" w:sz="4" w:space="0" w:color="auto"/>
              <w:right w:val="single" w:sz="4" w:space="0" w:color="auto"/>
            </w:tcBorders>
            <w:shd w:val="clear" w:color="auto" w:fill="auto"/>
            <w:vAlign w:val="center"/>
            <w:hideMark/>
          </w:tcPr>
          <w:p w14:paraId="0B33918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The Authority will be responsible for financing any repairs or modifications to the cradle/trolley assembly.</w:t>
            </w:r>
          </w:p>
        </w:tc>
      </w:tr>
      <w:tr w:rsidR="00457C3C" w:rsidRPr="008F5875" w14:paraId="611C8326" w14:textId="77777777" w:rsidTr="00457C3C">
        <w:trPr>
          <w:trHeight w:val="545"/>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60E2700E" w14:textId="722C24D4"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7</w:t>
            </w:r>
          </w:p>
        </w:tc>
        <w:tc>
          <w:tcPr>
            <w:tcW w:w="5144" w:type="dxa"/>
            <w:tcBorders>
              <w:top w:val="nil"/>
              <w:left w:val="nil"/>
              <w:bottom w:val="single" w:sz="4" w:space="0" w:color="auto"/>
              <w:right w:val="single" w:sz="4" w:space="0" w:color="auto"/>
            </w:tcBorders>
            <w:shd w:val="clear" w:color="auto" w:fill="auto"/>
            <w:vAlign w:val="center"/>
            <w:hideMark/>
          </w:tcPr>
          <w:p w14:paraId="69F1C5B0"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Authority stakeholder attendance to Monthly and Quarterly Performance Review Meetings</w:t>
            </w:r>
          </w:p>
        </w:tc>
        <w:tc>
          <w:tcPr>
            <w:tcW w:w="241" w:type="dxa"/>
            <w:tcBorders>
              <w:top w:val="single" w:sz="4" w:space="0" w:color="auto"/>
              <w:left w:val="nil"/>
              <w:bottom w:val="single" w:sz="4" w:space="0" w:color="auto"/>
              <w:right w:val="single" w:sz="4" w:space="0" w:color="auto"/>
            </w:tcBorders>
          </w:tcPr>
          <w:p w14:paraId="1301826A"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BEF904B"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34C2108"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F76B18C" w14:textId="26DD19E1"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7B39F3C2" w14:textId="01ED1621"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period of performance start</w:t>
            </w:r>
          </w:p>
        </w:tc>
        <w:tc>
          <w:tcPr>
            <w:tcW w:w="1361" w:type="dxa"/>
            <w:tcBorders>
              <w:top w:val="nil"/>
              <w:left w:val="nil"/>
              <w:bottom w:val="single" w:sz="4" w:space="0" w:color="auto"/>
              <w:right w:val="single" w:sz="4" w:space="0" w:color="auto"/>
            </w:tcBorders>
            <w:shd w:val="clear" w:color="auto" w:fill="auto"/>
            <w:vAlign w:val="center"/>
            <w:hideMark/>
          </w:tcPr>
          <w:p w14:paraId="79495F38"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To period of performance finish</w:t>
            </w:r>
          </w:p>
        </w:tc>
        <w:tc>
          <w:tcPr>
            <w:tcW w:w="1384" w:type="dxa"/>
            <w:tcBorders>
              <w:top w:val="nil"/>
              <w:left w:val="nil"/>
              <w:bottom w:val="single" w:sz="4" w:space="0" w:color="auto"/>
              <w:right w:val="single" w:sz="4" w:space="0" w:color="auto"/>
            </w:tcBorders>
            <w:shd w:val="clear" w:color="auto" w:fill="auto"/>
            <w:vAlign w:val="center"/>
            <w:hideMark/>
          </w:tcPr>
          <w:p w14:paraId="0ED6F064"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Project Management</w:t>
            </w:r>
          </w:p>
        </w:tc>
        <w:tc>
          <w:tcPr>
            <w:tcW w:w="3271" w:type="dxa"/>
            <w:tcBorders>
              <w:top w:val="nil"/>
              <w:left w:val="nil"/>
              <w:bottom w:val="single" w:sz="4" w:space="0" w:color="auto"/>
              <w:right w:val="single" w:sz="4" w:space="0" w:color="auto"/>
            </w:tcBorders>
            <w:shd w:val="clear" w:color="auto" w:fill="auto"/>
            <w:vAlign w:val="center"/>
            <w:hideMark/>
          </w:tcPr>
          <w:p w14:paraId="66D0E858"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N/A</w:t>
            </w:r>
          </w:p>
        </w:tc>
      </w:tr>
      <w:tr w:rsidR="00457C3C" w:rsidRPr="008F5875" w14:paraId="30FCEFF4"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1DE041D1" w14:textId="37B900BF"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lastRenderedPageBreak/>
              <w:t>8</w:t>
            </w:r>
          </w:p>
        </w:tc>
        <w:tc>
          <w:tcPr>
            <w:tcW w:w="5144" w:type="dxa"/>
            <w:tcBorders>
              <w:top w:val="nil"/>
              <w:left w:val="nil"/>
              <w:bottom w:val="single" w:sz="4" w:space="0" w:color="auto"/>
              <w:right w:val="single" w:sz="4" w:space="0" w:color="auto"/>
            </w:tcBorders>
            <w:shd w:val="clear" w:color="auto" w:fill="auto"/>
            <w:vAlign w:val="center"/>
            <w:hideMark/>
          </w:tcPr>
          <w:p w14:paraId="3F49AFD0"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Supply of warehousing capability at NAS Jacksonville for storage of Scheduled Maintenance Kits.</w:t>
            </w:r>
          </w:p>
        </w:tc>
        <w:tc>
          <w:tcPr>
            <w:tcW w:w="241" w:type="dxa"/>
            <w:tcBorders>
              <w:top w:val="single" w:sz="4" w:space="0" w:color="auto"/>
              <w:left w:val="nil"/>
              <w:bottom w:val="single" w:sz="4" w:space="0" w:color="auto"/>
              <w:right w:val="single" w:sz="4" w:space="0" w:color="auto"/>
            </w:tcBorders>
          </w:tcPr>
          <w:p w14:paraId="464BBF5B"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034D2E3A"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03AFFA24"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5289AD4" w14:textId="6FC8E5F9"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08EAA3F2" w14:textId="07864598"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period of performance start</w:t>
            </w:r>
          </w:p>
        </w:tc>
        <w:tc>
          <w:tcPr>
            <w:tcW w:w="1361" w:type="dxa"/>
            <w:tcBorders>
              <w:top w:val="nil"/>
              <w:left w:val="nil"/>
              <w:bottom w:val="single" w:sz="4" w:space="0" w:color="auto"/>
              <w:right w:val="single" w:sz="4" w:space="0" w:color="auto"/>
            </w:tcBorders>
            <w:shd w:val="clear" w:color="auto" w:fill="auto"/>
            <w:vAlign w:val="center"/>
            <w:hideMark/>
          </w:tcPr>
          <w:p w14:paraId="2CA0252D"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FMS Phase 1 at NAS JAX.</w:t>
            </w:r>
          </w:p>
        </w:tc>
        <w:tc>
          <w:tcPr>
            <w:tcW w:w="1384" w:type="dxa"/>
            <w:tcBorders>
              <w:top w:val="nil"/>
              <w:left w:val="nil"/>
              <w:bottom w:val="single" w:sz="4" w:space="0" w:color="auto"/>
              <w:right w:val="single" w:sz="4" w:space="0" w:color="auto"/>
            </w:tcBorders>
            <w:shd w:val="clear" w:color="auto" w:fill="auto"/>
            <w:vAlign w:val="center"/>
            <w:hideMark/>
          </w:tcPr>
          <w:p w14:paraId="16BEF3E9"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369FECD7"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N/A</w:t>
            </w:r>
          </w:p>
        </w:tc>
      </w:tr>
      <w:tr w:rsidR="00457C3C" w:rsidRPr="008F5875" w14:paraId="14920713"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728E3216" w14:textId="73EDB3CE"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5144" w:type="dxa"/>
            <w:tcBorders>
              <w:top w:val="nil"/>
              <w:left w:val="nil"/>
              <w:bottom w:val="single" w:sz="4" w:space="0" w:color="auto"/>
              <w:right w:val="single" w:sz="4" w:space="0" w:color="auto"/>
            </w:tcBorders>
            <w:shd w:val="clear" w:color="auto" w:fill="auto"/>
            <w:vAlign w:val="center"/>
            <w:hideMark/>
          </w:tcPr>
          <w:p w14:paraId="54247D03"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Supply of warehousing capability at RAF Lossiemouth – including Scheduled Maintenance Kits prior to readiness of the Strategic Facility</w:t>
            </w:r>
          </w:p>
        </w:tc>
        <w:tc>
          <w:tcPr>
            <w:tcW w:w="241" w:type="dxa"/>
            <w:tcBorders>
              <w:top w:val="single" w:sz="4" w:space="0" w:color="auto"/>
              <w:left w:val="nil"/>
              <w:bottom w:val="single" w:sz="4" w:space="0" w:color="auto"/>
              <w:right w:val="single" w:sz="4" w:space="0" w:color="auto"/>
            </w:tcBorders>
          </w:tcPr>
          <w:p w14:paraId="61822B86"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A7FF4E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E864FC5"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481900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92A338C" w14:textId="5A936EA9"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16DCC238" w14:textId="41C8A336"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3 months before start of UK operations</w:t>
            </w:r>
          </w:p>
        </w:tc>
        <w:tc>
          <w:tcPr>
            <w:tcW w:w="1361" w:type="dxa"/>
            <w:tcBorders>
              <w:top w:val="nil"/>
              <w:left w:val="nil"/>
              <w:bottom w:val="single" w:sz="4" w:space="0" w:color="auto"/>
              <w:right w:val="single" w:sz="4" w:space="0" w:color="auto"/>
            </w:tcBorders>
            <w:shd w:val="clear" w:color="auto" w:fill="auto"/>
            <w:vAlign w:val="center"/>
            <w:hideMark/>
          </w:tcPr>
          <w:p w14:paraId="2E13A7ED"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Upon completion of Strategic Facility</w:t>
            </w:r>
          </w:p>
        </w:tc>
        <w:tc>
          <w:tcPr>
            <w:tcW w:w="1384" w:type="dxa"/>
            <w:tcBorders>
              <w:top w:val="nil"/>
              <w:left w:val="nil"/>
              <w:bottom w:val="single" w:sz="4" w:space="0" w:color="auto"/>
              <w:right w:val="single" w:sz="4" w:space="0" w:color="auto"/>
            </w:tcBorders>
            <w:shd w:val="clear" w:color="auto" w:fill="auto"/>
            <w:vAlign w:val="center"/>
            <w:hideMark/>
          </w:tcPr>
          <w:p w14:paraId="431DF0CF"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6EAC1A80"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N/A</w:t>
            </w:r>
          </w:p>
        </w:tc>
      </w:tr>
      <w:tr w:rsidR="00457C3C" w:rsidRPr="008F5875" w14:paraId="2D790BAD"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412625B1" w14:textId="08D8EDBD"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1</w:t>
            </w:r>
            <w:r>
              <w:rPr>
                <w:rFonts w:ascii="Arial" w:eastAsia="Times New Roman" w:hAnsi="Arial" w:cs="Arial"/>
                <w:sz w:val="20"/>
                <w:szCs w:val="20"/>
                <w:lang w:eastAsia="en-GB"/>
              </w:rPr>
              <w:t>0</w:t>
            </w:r>
          </w:p>
        </w:tc>
        <w:tc>
          <w:tcPr>
            <w:tcW w:w="5144" w:type="dxa"/>
            <w:tcBorders>
              <w:top w:val="nil"/>
              <w:left w:val="nil"/>
              <w:bottom w:val="single" w:sz="4" w:space="0" w:color="auto"/>
              <w:right w:val="single" w:sz="4" w:space="0" w:color="auto"/>
            </w:tcBorders>
            <w:shd w:val="clear" w:color="auto" w:fill="auto"/>
            <w:vAlign w:val="center"/>
            <w:hideMark/>
          </w:tcPr>
          <w:p w14:paraId="6F80BD35"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Supply of Receipt and Dispatch Services at RAF Lossiemouth – after the Strategic Facility is complete</w:t>
            </w:r>
          </w:p>
        </w:tc>
        <w:tc>
          <w:tcPr>
            <w:tcW w:w="241" w:type="dxa"/>
            <w:tcBorders>
              <w:top w:val="single" w:sz="4" w:space="0" w:color="auto"/>
              <w:left w:val="nil"/>
              <w:bottom w:val="single" w:sz="4" w:space="0" w:color="auto"/>
              <w:right w:val="single" w:sz="4" w:space="0" w:color="auto"/>
            </w:tcBorders>
          </w:tcPr>
          <w:p w14:paraId="2ECC961A"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ED2F79C"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0E5224E"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20CCE98F" w14:textId="5759F449"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38E78627" w14:textId="73084F08"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Upon completion of Strategic Facility</w:t>
            </w:r>
          </w:p>
        </w:tc>
        <w:tc>
          <w:tcPr>
            <w:tcW w:w="1361" w:type="dxa"/>
            <w:tcBorders>
              <w:top w:val="nil"/>
              <w:left w:val="nil"/>
              <w:bottom w:val="single" w:sz="4" w:space="0" w:color="auto"/>
              <w:right w:val="single" w:sz="4" w:space="0" w:color="auto"/>
            </w:tcBorders>
            <w:shd w:val="clear" w:color="auto" w:fill="auto"/>
            <w:vAlign w:val="center"/>
            <w:hideMark/>
          </w:tcPr>
          <w:p w14:paraId="25124F3A"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4A761B5E"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3004C0F0"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N/A</w:t>
            </w:r>
          </w:p>
        </w:tc>
      </w:tr>
      <w:tr w:rsidR="00457C3C" w:rsidRPr="008F5875" w14:paraId="4C4ED1C4" w14:textId="77777777" w:rsidTr="00457C3C">
        <w:trPr>
          <w:trHeight w:val="1366"/>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17C1C3D1" w14:textId="0ED0598B"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5144" w:type="dxa"/>
            <w:tcBorders>
              <w:top w:val="nil"/>
              <w:left w:val="nil"/>
              <w:bottom w:val="single" w:sz="4" w:space="0" w:color="auto"/>
              <w:right w:val="single" w:sz="4" w:space="0" w:color="auto"/>
            </w:tcBorders>
            <w:shd w:val="clear" w:color="auto" w:fill="auto"/>
            <w:vAlign w:val="center"/>
            <w:hideMark/>
          </w:tcPr>
          <w:p w14:paraId="7F81E5D7"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 xml:space="preserve">Supply of </w:t>
            </w:r>
            <w:proofErr w:type="gramStart"/>
            <w:r w:rsidRPr="008F5875">
              <w:rPr>
                <w:rFonts w:ascii="Arial" w:eastAsia="Times New Roman" w:hAnsi="Arial" w:cs="Arial"/>
                <w:sz w:val="20"/>
                <w:szCs w:val="20"/>
                <w:lang w:eastAsia="en-GB"/>
              </w:rPr>
              <w:t>Third Party</w:t>
            </w:r>
            <w:proofErr w:type="gramEnd"/>
            <w:r w:rsidRPr="008F5875">
              <w:rPr>
                <w:rFonts w:ascii="Arial" w:eastAsia="Times New Roman" w:hAnsi="Arial" w:cs="Arial"/>
                <w:sz w:val="20"/>
                <w:szCs w:val="20"/>
                <w:lang w:eastAsia="en-GB"/>
              </w:rPr>
              <w:t xml:space="preserve"> Transfer licences to allow BDUK to repair and re-transfer items temporarily for repair that have been purchased under the FMS case UK-P-SAN. This will need to be issued ahead of the period of performance start date.</w:t>
            </w:r>
          </w:p>
        </w:tc>
        <w:tc>
          <w:tcPr>
            <w:tcW w:w="241" w:type="dxa"/>
            <w:tcBorders>
              <w:top w:val="single" w:sz="4" w:space="0" w:color="auto"/>
              <w:left w:val="nil"/>
              <w:bottom w:val="single" w:sz="4" w:space="0" w:color="auto"/>
              <w:right w:val="single" w:sz="4" w:space="0" w:color="auto"/>
            </w:tcBorders>
          </w:tcPr>
          <w:p w14:paraId="04A23B0E"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13823CA"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CCC9061"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A119BDF"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93E36DD"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0506756D"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825CBB2" w14:textId="5B06CE49"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355B5CCC" w14:textId="7028CBF8"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3 months before start of UK operations</w:t>
            </w:r>
          </w:p>
        </w:tc>
        <w:tc>
          <w:tcPr>
            <w:tcW w:w="1361" w:type="dxa"/>
            <w:tcBorders>
              <w:top w:val="nil"/>
              <w:left w:val="nil"/>
              <w:bottom w:val="single" w:sz="4" w:space="0" w:color="auto"/>
              <w:right w:val="single" w:sz="4" w:space="0" w:color="auto"/>
            </w:tcBorders>
            <w:shd w:val="clear" w:color="auto" w:fill="auto"/>
            <w:vAlign w:val="center"/>
            <w:hideMark/>
          </w:tcPr>
          <w:p w14:paraId="0D03C2F9"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645B7B29"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2490B048"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Yes – updates as required based on changeable parts list.</w:t>
            </w:r>
          </w:p>
        </w:tc>
      </w:tr>
      <w:tr w:rsidR="00457C3C" w:rsidRPr="008F5875" w14:paraId="7158B306"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06D2272B" w14:textId="5D7BFAEB"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5144" w:type="dxa"/>
            <w:tcBorders>
              <w:top w:val="nil"/>
              <w:left w:val="nil"/>
              <w:bottom w:val="single" w:sz="4" w:space="0" w:color="auto"/>
              <w:right w:val="single" w:sz="4" w:space="0" w:color="auto"/>
            </w:tcBorders>
            <w:shd w:val="clear" w:color="auto" w:fill="auto"/>
            <w:vAlign w:val="center"/>
            <w:hideMark/>
          </w:tcPr>
          <w:p w14:paraId="473563BA"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Access to site for 3rd party suppliers who may be providing services to BDUK in support of its contract with the Authority</w:t>
            </w:r>
          </w:p>
        </w:tc>
        <w:tc>
          <w:tcPr>
            <w:tcW w:w="241" w:type="dxa"/>
            <w:tcBorders>
              <w:top w:val="single" w:sz="4" w:space="0" w:color="auto"/>
              <w:left w:val="nil"/>
              <w:bottom w:val="single" w:sz="4" w:space="0" w:color="auto"/>
              <w:right w:val="single" w:sz="4" w:space="0" w:color="auto"/>
            </w:tcBorders>
          </w:tcPr>
          <w:p w14:paraId="44B5AE9B"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5BD8272"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F8030EB"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DE472BB" w14:textId="0DE260E3"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Provision</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663FBEDE" w14:textId="0D046D5E"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3 months before start of UK operations</w:t>
            </w:r>
          </w:p>
        </w:tc>
        <w:tc>
          <w:tcPr>
            <w:tcW w:w="1361" w:type="dxa"/>
            <w:tcBorders>
              <w:top w:val="nil"/>
              <w:left w:val="nil"/>
              <w:bottom w:val="single" w:sz="4" w:space="0" w:color="auto"/>
              <w:right w:val="single" w:sz="4" w:space="0" w:color="auto"/>
            </w:tcBorders>
            <w:shd w:val="clear" w:color="auto" w:fill="auto"/>
            <w:vAlign w:val="center"/>
            <w:hideMark/>
          </w:tcPr>
          <w:p w14:paraId="368A44DB"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71806936"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66512CC8"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Yes – updates as required if staff are subject to change.</w:t>
            </w:r>
          </w:p>
        </w:tc>
      </w:tr>
      <w:tr w:rsidR="00457C3C" w:rsidRPr="008F5875" w14:paraId="3C116515"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72D8DA33" w14:textId="3A5E061D"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13</w:t>
            </w:r>
          </w:p>
        </w:tc>
        <w:tc>
          <w:tcPr>
            <w:tcW w:w="5144" w:type="dxa"/>
            <w:tcBorders>
              <w:top w:val="nil"/>
              <w:left w:val="nil"/>
              <w:bottom w:val="single" w:sz="4" w:space="0" w:color="auto"/>
              <w:right w:val="single" w:sz="4" w:space="0" w:color="auto"/>
            </w:tcBorders>
            <w:shd w:val="clear" w:color="auto" w:fill="auto"/>
            <w:vAlign w:val="center"/>
            <w:hideMark/>
          </w:tcPr>
          <w:p w14:paraId="0437BB76"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The Fleet Maintenance Plan will be provided by the Authority and any updates will be communicated to Boeing a minimum of 30 days ahead of any event</w:t>
            </w:r>
          </w:p>
        </w:tc>
        <w:tc>
          <w:tcPr>
            <w:tcW w:w="241" w:type="dxa"/>
            <w:tcBorders>
              <w:top w:val="single" w:sz="4" w:space="0" w:color="auto"/>
              <w:left w:val="nil"/>
              <w:bottom w:val="single" w:sz="4" w:space="0" w:color="auto"/>
              <w:right w:val="single" w:sz="4" w:space="0" w:color="auto"/>
            </w:tcBorders>
          </w:tcPr>
          <w:p w14:paraId="135DD9CD"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2BA450F"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2155CC3D"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A2DCC68"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D790B12" w14:textId="2315F182"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691F44C1" w14:textId="401269FE"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3 months before start of UK operations</w:t>
            </w:r>
          </w:p>
        </w:tc>
        <w:tc>
          <w:tcPr>
            <w:tcW w:w="1361" w:type="dxa"/>
            <w:tcBorders>
              <w:top w:val="nil"/>
              <w:left w:val="nil"/>
              <w:bottom w:val="single" w:sz="4" w:space="0" w:color="auto"/>
              <w:right w:val="single" w:sz="4" w:space="0" w:color="auto"/>
            </w:tcBorders>
            <w:shd w:val="clear" w:color="auto" w:fill="auto"/>
            <w:vAlign w:val="center"/>
            <w:hideMark/>
          </w:tcPr>
          <w:p w14:paraId="6F9D845D"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08EBE557"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5CC9F054"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Yes – updates as required if plan is subject to change.</w:t>
            </w:r>
          </w:p>
        </w:tc>
      </w:tr>
      <w:tr w:rsidR="00457C3C" w:rsidRPr="008F5875" w14:paraId="02D294EB" w14:textId="77777777" w:rsidTr="00457C3C">
        <w:trPr>
          <w:trHeight w:val="1092"/>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025FB019" w14:textId="48AC1840"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14</w:t>
            </w:r>
          </w:p>
        </w:tc>
        <w:tc>
          <w:tcPr>
            <w:tcW w:w="5144" w:type="dxa"/>
            <w:tcBorders>
              <w:top w:val="nil"/>
              <w:left w:val="nil"/>
              <w:bottom w:val="single" w:sz="4" w:space="0" w:color="auto"/>
              <w:right w:val="single" w:sz="4" w:space="0" w:color="auto"/>
            </w:tcBorders>
            <w:shd w:val="clear" w:color="auto" w:fill="auto"/>
            <w:vAlign w:val="center"/>
            <w:hideMark/>
          </w:tcPr>
          <w:p w14:paraId="2BF35DEA"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Systems access to MJDI/BWIMS stock holdings will be supplied by the Authority so that Boeing can monitor inventory levels in the context of its support requirements under IAS.</w:t>
            </w:r>
          </w:p>
        </w:tc>
        <w:tc>
          <w:tcPr>
            <w:tcW w:w="241" w:type="dxa"/>
            <w:tcBorders>
              <w:top w:val="single" w:sz="4" w:space="0" w:color="auto"/>
              <w:left w:val="nil"/>
              <w:bottom w:val="single" w:sz="4" w:space="0" w:color="auto"/>
              <w:right w:val="single" w:sz="4" w:space="0" w:color="auto"/>
            </w:tcBorders>
          </w:tcPr>
          <w:p w14:paraId="4BFBCCBE"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D3BCB00"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25E4D603"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070B240"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ED27D8C" w14:textId="366BFB3E"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3266A1A5" w14:textId="47AA6431"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3 months before start of UK operations</w:t>
            </w:r>
          </w:p>
        </w:tc>
        <w:tc>
          <w:tcPr>
            <w:tcW w:w="1361" w:type="dxa"/>
            <w:tcBorders>
              <w:top w:val="nil"/>
              <w:left w:val="nil"/>
              <w:bottom w:val="single" w:sz="4" w:space="0" w:color="auto"/>
              <w:right w:val="single" w:sz="4" w:space="0" w:color="auto"/>
            </w:tcBorders>
            <w:shd w:val="clear" w:color="auto" w:fill="auto"/>
            <w:vAlign w:val="center"/>
            <w:hideMark/>
          </w:tcPr>
          <w:p w14:paraId="2653F3EF"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7DC1EC1D"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138C2201"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N/A</w:t>
            </w:r>
          </w:p>
        </w:tc>
      </w:tr>
      <w:tr w:rsidR="00457C3C" w:rsidRPr="008F5875" w14:paraId="566A0482"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63A7BF2F" w14:textId="6094ADE1"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5144" w:type="dxa"/>
            <w:tcBorders>
              <w:top w:val="nil"/>
              <w:left w:val="nil"/>
              <w:bottom w:val="single" w:sz="4" w:space="0" w:color="auto"/>
              <w:right w:val="single" w:sz="4" w:space="0" w:color="auto"/>
            </w:tcBorders>
            <w:shd w:val="clear" w:color="auto" w:fill="auto"/>
            <w:vAlign w:val="center"/>
            <w:hideMark/>
          </w:tcPr>
          <w:p w14:paraId="355E474F"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Initial Provisioning will be performed by the Authority via the Foreign Military Sale</w:t>
            </w:r>
          </w:p>
        </w:tc>
        <w:tc>
          <w:tcPr>
            <w:tcW w:w="241" w:type="dxa"/>
            <w:tcBorders>
              <w:top w:val="single" w:sz="4" w:space="0" w:color="auto"/>
              <w:left w:val="nil"/>
              <w:bottom w:val="single" w:sz="4" w:space="0" w:color="auto"/>
              <w:right w:val="single" w:sz="4" w:space="0" w:color="auto"/>
            </w:tcBorders>
          </w:tcPr>
          <w:p w14:paraId="729DB394"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232D930E"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2970E299" w14:textId="427D7F3F"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7CE280B4" w14:textId="1C274438"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xml:space="preserve">From 3 months before start of </w:t>
            </w:r>
            <w:r w:rsidRPr="008F5875">
              <w:rPr>
                <w:rFonts w:ascii="Arial" w:eastAsia="Times New Roman" w:hAnsi="Arial" w:cs="Arial"/>
                <w:sz w:val="20"/>
                <w:szCs w:val="20"/>
                <w:lang w:eastAsia="en-GB"/>
              </w:rPr>
              <w:lastRenderedPageBreak/>
              <w:t>UK operations</w:t>
            </w:r>
          </w:p>
        </w:tc>
        <w:tc>
          <w:tcPr>
            <w:tcW w:w="1361" w:type="dxa"/>
            <w:tcBorders>
              <w:top w:val="nil"/>
              <w:left w:val="nil"/>
              <w:bottom w:val="single" w:sz="4" w:space="0" w:color="auto"/>
              <w:right w:val="single" w:sz="4" w:space="0" w:color="auto"/>
            </w:tcBorders>
            <w:shd w:val="clear" w:color="auto" w:fill="auto"/>
            <w:vAlign w:val="center"/>
            <w:hideMark/>
          </w:tcPr>
          <w:p w14:paraId="187085E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lastRenderedPageBreak/>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2FCCF8C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xml:space="preserve">BDUK Supply </w:t>
            </w:r>
            <w:r w:rsidRPr="008F5875">
              <w:rPr>
                <w:rFonts w:ascii="Arial" w:eastAsia="Times New Roman" w:hAnsi="Arial" w:cs="Arial"/>
                <w:sz w:val="20"/>
                <w:szCs w:val="20"/>
                <w:lang w:eastAsia="en-GB"/>
              </w:rPr>
              <w:lastRenderedPageBreak/>
              <w:t>Chain Management</w:t>
            </w:r>
          </w:p>
        </w:tc>
        <w:tc>
          <w:tcPr>
            <w:tcW w:w="3271" w:type="dxa"/>
            <w:tcBorders>
              <w:top w:val="nil"/>
              <w:left w:val="nil"/>
              <w:bottom w:val="single" w:sz="4" w:space="0" w:color="auto"/>
              <w:right w:val="single" w:sz="4" w:space="0" w:color="auto"/>
            </w:tcBorders>
            <w:shd w:val="clear" w:color="auto" w:fill="auto"/>
            <w:vAlign w:val="center"/>
            <w:hideMark/>
          </w:tcPr>
          <w:p w14:paraId="656FF328"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lastRenderedPageBreak/>
              <w:t>N/A</w:t>
            </w:r>
          </w:p>
        </w:tc>
      </w:tr>
      <w:tr w:rsidR="00457C3C" w:rsidRPr="008F5875" w14:paraId="31D754A7" w14:textId="77777777" w:rsidTr="00457C3C">
        <w:trPr>
          <w:trHeight w:val="1092"/>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3C3BDAC0" w14:textId="2F3560CD"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16</w:t>
            </w:r>
          </w:p>
        </w:tc>
        <w:tc>
          <w:tcPr>
            <w:tcW w:w="5144" w:type="dxa"/>
            <w:tcBorders>
              <w:top w:val="nil"/>
              <w:left w:val="nil"/>
              <w:bottom w:val="single" w:sz="4" w:space="0" w:color="auto"/>
              <w:right w:val="single" w:sz="4" w:space="0" w:color="auto"/>
            </w:tcBorders>
            <w:shd w:val="clear" w:color="auto" w:fill="auto"/>
            <w:vAlign w:val="center"/>
            <w:hideMark/>
          </w:tcPr>
          <w:p w14:paraId="5F43C453"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Boeing has a dependency on the Authority to provide its list of Initial Provisioning being procured under the FMS case UK-P-SAN and ongoing status of deliveries under this FMS case.</w:t>
            </w:r>
          </w:p>
        </w:tc>
        <w:tc>
          <w:tcPr>
            <w:tcW w:w="241" w:type="dxa"/>
            <w:tcBorders>
              <w:top w:val="single" w:sz="4" w:space="0" w:color="auto"/>
              <w:left w:val="nil"/>
              <w:bottom w:val="single" w:sz="4" w:space="0" w:color="auto"/>
              <w:right w:val="single" w:sz="4" w:space="0" w:color="auto"/>
            </w:tcBorders>
          </w:tcPr>
          <w:p w14:paraId="5EEDBA34"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6D08960"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6458A9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1805621"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B5A6372"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52A5D85" w14:textId="40A60682"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45CF966B" w14:textId="6AB1E1A5"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Before the start of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47CA60C9"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Before the start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39EFD7A9"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413143AA"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N/A</w:t>
            </w:r>
          </w:p>
        </w:tc>
      </w:tr>
      <w:tr w:rsidR="00457C3C" w:rsidRPr="008F5875" w14:paraId="51CEAA12"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2CD76868" w14:textId="729AE139"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17</w:t>
            </w:r>
          </w:p>
        </w:tc>
        <w:tc>
          <w:tcPr>
            <w:tcW w:w="5144" w:type="dxa"/>
            <w:tcBorders>
              <w:top w:val="nil"/>
              <w:left w:val="nil"/>
              <w:bottom w:val="single" w:sz="4" w:space="0" w:color="auto"/>
              <w:right w:val="single" w:sz="4" w:space="0" w:color="auto"/>
            </w:tcBorders>
            <w:shd w:val="clear" w:color="auto" w:fill="auto"/>
            <w:vAlign w:val="center"/>
            <w:hideMark/>
          </w:tcPr>
          <w:p w14:paraId="5ECD1A2C"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FMS CLS will be providing a Logistics Support Representative (LSR) to screen demands and offer triage support to demands within scope.</w:t>
            </w:r>
          </w:p>
        </w:tc>
        <w:tc>
          <w:tcPr>
            <w:tcW w:w="241" w:type="dxa"/>
            <w:tcBorders>
              <w:top w:val="single" w:sz="4" w:space="0" w:color="auto"/>
              <w:left w:val="nil"/>
              <w:bottom w:val="single" w:sz="4" w:space="0" w:color="auto"/>
              <w:right w:val="single" w:sz="4" w:space="0" w:color="auto"/>
            </w:tcBorders>
          </w:tcPr>
          <w:p w14:paraId="0FD084E3"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44539CA"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CDF5F5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7396A56"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9ABF351" w14:textId="0F97BEC5"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7D71F341" w14:textId="05528459"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the start of the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178E0CB0"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3F896A05"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15B5107E"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N/A</w:t>
            </w:r>
          </w:p>
        </w:tc>
      </w:tr>
      <w:tr w:rsidR="00457C3C" w:rsidRPr="008F5875" w14:paraId="58AAD3AC"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005F57AC" w14:textId="6A0CEC5E"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18</w:t>
            </w:r>
          </w:p>
        </w:tc>
        <w:tc>
          <w:tcPr>
            <w:tcW w:w="5144" w:type="dxa"/>
            <w:tcBorders>
              <w:top w:val="nil"/>
              <w:left w:val="nil"/>
              <w:bottom w:val="single" w:sz="4" w:space="0" w:color="auto"/>
              <w:right w:val="single" w:sz="4" w:space="0" w:color="auto"/>
            </w:tcBorders>
            <w:shd w:val="clear" w:color="auto" w:fill="auto"/>
            <w:vAlign w:val="center"/>
            <w:hideMark/>
          </w:tcPr>
          <w:p w14:paraId="64B320DF"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The Authority will bag up and desiccate all engines before transport.</w:t>
            </w:r>
          </w:p>
        </w:tc>
        <w:tc>
          <w:tcPr>
            <w:tcW w:w="241" w:type="dxa"/>
            <w:tcBorders>
              <w:top w:val="single" w:sz="4" w:space="0" w:color="auto"/>
              <w:left w:val="nil"/>
              <w:bottom w:val="single" w:sz="4" w:space="0" w:color="auto"/>
              <w:right w:val="single" w:sz="4" w:space="0" w:color="auto"/>
            </w:tcBorders>
          </w:tcPr>
          <w:p w14:paraId="45341B72"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72C2D9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22FBEB5" w14:textId="1D27732D"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GFX</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4700FE7A" w14:textId="64A251FA"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the start of the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0C2F7307"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135C8BD1"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Ops Manager</w:t>
            </w:r>
          </w:p>
        </w:tc>
        <w:tc>
          <w:tcPr>
            <w:tcW w:w="3271" w:type="dxa"/>
            <w:tcBorders>
              <w:top w:val="nil"/>
              <w:left w:val="nil"/>
              <w:bottom w:val="single" w:sz="4" w:space="0" w:color="auto"/>
              <w:right w:val="single" w:sz="4" w:space="0" w:color="auto"/>
            </w:tcBorders>
            <w:shd w:val="clear" w:color="auto" w:fill="auto"/>
            <w:vAlign w:val="center"/>
            <w:hideMark/>
          </w:tcPr>
          <w:p w14:paraId="606C9436"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r>
      <w:tr w:rsidR="00457C3C" w:rsidRPr="008F5875" w14:paraId="784DBA60"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2C876466" w14:textId="3D01E214"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19</w:t>
            </w:r>
          </w:p>
        </w:tc>
        <w:tc>
          <w:tcPr>
            <w:tcW w:w="5144" w:type="dxa"/>
            <w:tcBorders>
              <w:top w:val="nil"/>
              <w:left w:val="nil"/>
              <w:bottom w:val="single" w:sz="4" w:space="0" w:color="auto"/>
              <w:right w:val="single" w:sz="4" w:space="0" w:color="auto"/>
            </w:tcBorders>
            <w:shd w:val="clear" w:color="auto" w:fill="auto"/>
            <w:vAlign w:val="center"/>
            <w:hideMark/>
          </w:tcPr>
          <w:p w14:paraId="61235AA5"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The Authority will provide and source all engine bags and STCs, including cradles.</w:t>
            </w:r>
          </w:p>
        </w:tc>
        <w:tc>
          <w:tcPr>
            <w:tcW w:w="241" w:type="dxa"/>
            <w:tcBorders>
              <w:top w:val="single" w:sz="4" w:space="0" w:color="auto"/>
              <w:left w:val="nil"/>
              <w:bottom w:val="single" w:sz="4" w:space="0" w:color="auto"/>
              <w:right w:val="single" w:sz="4" w:space="0" w:color="auto"/>
            </w:tcBorders>
          </w:tcPr>
          <w:p w14:paraId="2888FE4C"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2470608" w14:textId="040B02E3"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2459519F" w14:textId="3CB40C42"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the start of the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119D06E6"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501E59A1"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Ops Manager</w:t>
            </w:r>
          </w:p>
        </w:tc>
        <w:tc>
          <w:tcPr>
            <w:tcW w:w="3271" w:type="dxa"/>
            <w:tcBorders>
              <w:top w:val="nil"/>
              <w:left w:val="nil"/>
              <w:bottom w:val="single" w:sz="4" w:space="0" w:color="auto"/>
              <w:right w:val="single" w:sz="4" w:space="0" w:color="auto"/>
            </w:tcBorders>
            <w:shd w:val="clear" w:color="auto" w:fill="auto"/>
            <w:vAlign w:val="center"/>
            <w:hideMark/>
          </w:tcPr>
          <w:p w14:paraId="3761588B"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r>
      <w:tr w:rsidR="00457C3C" w:rsidRPr="008F5875" w14:paraId="687A1433"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58F3F12E" w14:textId="0D95F5C1"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20</w:t>
            </w:r>
          </w:p>
        </w:tc>
        <w:tc>
          <w:tcPr>
            <w:tcW w:w="5144" w:type="dxa"/>
            <w:tcBorders>
              <w:top w:val="nil"/>
              <w:left w:val="nil"/>
              <w:bottom w:val="single" w:sz="4" w:space="0" w:color="auto"/>
              <w:right w:val="single" w:sz="4" w:space="0" w:color="auto"/>
            </w:tcBorders>
            <w:shd w:val="clear" w:color="auto" w:fill="auto"/>
            <w:vAlign w:val="center"/>
            <w:hideMark/>
          </w:tcPr>
          <w:p w14:paraId="217858BD"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The Authority will provide all desiccant consumables that are required for Engine storage and transport activities.</w:t>
            </w:r>
          </w:p>
        </w:tc>
        <w:tc>
          <w:tcPr>
            <w:tcW w:w="241" w:type="dxa"/>
            <w:tcBorders>
              <w:top w:val="single" w:sz="4" w:space="0" w:color="auto"/>
              <w:left w:val="nil"/>
              <w:bottom w:val="single" w:sz="4" w:space="0" w:color="auto"/>
              <w:right w:val="single" w:sz="4" w:space="0" w:color="auto"/>
            </w:tcBorders>
          </w:tcPr>
          <w:p w14:paraId="35E4F70D"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425456B"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E2CE160"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D08EBD7" w14:textId="7A7CACE7"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20F11B23" w14:textId="59BF5ABD"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the start of the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5CAAC456"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1E3B010B"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Ops Manager</w:t>
            </w:r>
          </w:p>
        </w:tc>
        <w:tc>
          <w:tcPr>
            <w:tcW w:w="3271" w:type="dxa"/>
            <w:tcBorders>
              <w:top w:val="nil"/>
              <w:left w:val="nil"/>
              <w:bottom w:val="single" w:sz="4" w:space="0" w:color="auto"/>
              <w:right w:val="single" w:sz="4" w:space="0" w:color="auto"/>
            </w:tcBorders>
            <w:shd w:val="clear" w:color="auto" w:fill="auto"/>
            <w:vAlign w:val="center"/>
            <w:hideMark/>
          </w:tcPr>
          <w:p w14:paraId="58A3C8C1"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r>
      <w:tr w:rsidR="00457C3C" w:rsidRPr="008F5875" w14:paraId="51C6D2F7" w14:textId="77777777" w:rsidTr="00457C3C">
        <w:trPr>
          <w:trHeight w:val="81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2E65C571" w14:textId="459859D1"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5144" w:type="dxa"/>
            <w:tcBorders>
              <w:top w:val="nil"/>
              <w:left w:val="nil"/>
              <w:bottom w:val="single" w:sz="4" w:space="0" w:color="auto"/>
              <w:right w:val="single" w:sz="4" w:space="0" w:color="auto"/>
            </w:tcBorders>
            <w:shd w:val="clear" w:color="auto" w:fill="auto"/>
            <w:vAlign w:val="center"/>
            <w:hideMark/>
          </w:tcPr>
          <w:p w14:paraId="11543C85"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The AHM Fault Decoder and updates will be provided as GFX by the FMS contract.</w:t>
            </w:r>
          </w:p>
        </w:tc>
        <w:tc>
          <w:tcPr>
            <w:tcW w:w="241" w:type="dxa"/>
            <w:tcBorders>
              <w:top w:val="single" w:sz="4" w:space="0" w:color="auto"/>
              <w:left w:val="nil"/>
              <w:bottom w:val="single" w:sz="4" w:space="0" w:color="auto"/>
              <w:right w:val="single" w:sz="4" w:space="0" w:color="auto"/>
            </w:tcBorders>
          </w:tcPr>
          <w:p w14:paraId="1421B215"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93A79B6"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C855FE9" w14:textId="79BCC403"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67A28432" w14:textId="7A4C4F26"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the start of the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60B64FBF"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4D1E4D91"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Ops Manager</w:t>
            </w:r>
          </w:p>
        </w:tc>
        <w:tc>
          <w:tcPr>
            <w:tcW w:w="3271" w:type="dxa"/>
            <w:tcBorders>
              <w:top w:val="nil"/>
              <w:left w:val="nil"/>
              <w:bottom w:val="single" w:sz="4" w:space="0" w:color="auto"/>
              <w:right w:val="single" w:sz="4" w:space="0" w:color="auto"/>
            </w:tcBorders>
            <w:shd w:val="clear" w:color="auto" w:fill="auto"/>
            <w:vAlign w:val="center"/>
            <w:hideMark/>
          </w:tcPr>
          <w:p w14:paraId="1E92A53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r>
      <w:tr w:rsidR="00457C3C" w:rsidRPr="008F5875" w14:paraId="13E52CD8" w14:textId="77777777" w:rsidTr="00457C3C">
        <w:trPr>
          <w:trHeight w:val="1366"/>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53981F54" w14:textId="5FEAF6AC"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22</w:t>
            </w:r>
          </w:p>
        </w:tc>
        <w:tc>
          <w:tcPr>
            <w:tcW w:w="5144" w:type="dxa"/>
            <w:tcBorders>
              <w:top w:val="nil"/>
              <w:left w:val="nil"/>
              <w:bottom w:val="single" w:sz="4" w:space="0" w:color="auto"/>
              <w:right w:val="single" w:sz="4" w:space="0" w:color="auto"/>
            </w:tcBorders>
            <w:shd w:val="clear" w:color="auto" w:fill="auto"/>
            <w:vAlign w:val="center"/>
            <w:hideMark/>
          </w:tcPr>
          <w:p w14:paraId="0DF6ABF1"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The Authority will provide access to the latest revision of Aircraft Maintenance Manuals, Component Maintenance Manuals, Technical Publications and Service Bulletins to BDUK at all times for support service use during service execution.</w:t>
            </w:r>
          </w:p>
        </w:tc>
        <w:tc>
          <w:tcPr>
            <w:tcW w:w="241" w:type="dxa"/>
            <w:tcBorders>
              <w:top w:val="single" w:sz="4" w:space="0" w:color="auto"/>
              <w:left w:val="nil"/>
              <w:bottom w:val="single" w:sz="4" w:space="0" w:color="auto"/>
              <w:right w:val="single" w:sz="4" w:space="0" w:color="auto"/>
            </w:tcBorders>
          </w:tcPr>
          <w:p w14:paraId="18E5FD60"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877647E"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20583EB8"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4A823DC"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F6D29F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EB1F868"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137226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1F014C1" w14:textId="0C5DDB6B"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4B2EE889" w14:textId="03BD5846"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the start of the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619B9B25"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299BD04E"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Engineering Lead</w:t>
            </w:r>
          </w:p>
        </w:tc>
        <w:tc>
          <w:tcPr>
            <w:tcW w:w="3271" w:type="dxa"/>
            <w:tcBorders>
              <w:top w:val="nil"/>
              <w:left w:val="nil"/>
              <w:bottom w:val="single" w:sz="4" w:space="0" w:color="auto"/>
              <w:right w:val="single" w:sz="4" w:space="0" w:color="auto"/>
            </w:tcBorders>
            <w:shd w:val="clear" w:color="auto" w:fill="auto"/>
            <w:vAlign w:val="center"/>
            <w:hideMark/>
          </w:tcPr>
          <w:p w14:paraId="59930F75"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r>
      <w:tr w:rsidR="00457C3C" w:rsidRPr="008F5875" w14:paraId="21FA7744" w14:textId="77777777" w:rsidTr="00457C3C">
        <w:trPr>
          <w:trHeight w:val="1092"/>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59F619A2" w14:textId="56937FD1"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lastRenderedPageBreak/>
              <w:t>23</w:t>
            </w:r>
          </w:p>
        </w:tc>
        <w:tc>
          <w:tcPr>
            <w:tcW w:w="5144" w:type="dxa"/>
            <w:tcBorders>
              <w:top w:val="nil"/>
              <w:left w:val="nil"/>
              <w:bottom w:val="single" w:sz="4" w:space="0" w:color="auto"/>
              <w:right w:val="single" w:sz="4" w:space="0" w:color="auto"/>
            </w:tcBorders>
            <w:shd w:val="clear" w:color="auto" w:fill="auto"/>
            <w:vAlign w:val="center"/>
            <w:hideMark/>
          </w:tcPr>
          <w:p w14:paraId="51423A69"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BDUK will require an issue of the Authority’s P-8A Fleet Maintenance Plan at least 30 days before Contract Award and will require notification of any changes to the plan at least 30 days ahead of any planned maintenance event.</w:t>
            </w:r>
          </w:p>
        </w:tc>
        <w:tc>
          <w:tcPr>
            <w:tcW w:w="241" w:type="dxa"/>
            <w:tcBorders>
              <w:top w:val="single" w:sz="4" w:space="0" w:color="auto"/>
              <w:left w:val="nil"/>
              <w:bottom w:val="single" w:sz="4" w:space="0" w:color="auto"/>
              <w:right w:val="single" w:sz="4" w:space="0" w:color="auto"/>
            </w:tcBorders>
          </w:tcPr>
          <w:p w14:paraId="1C095B92"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9946C1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55C8446"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B004BE1"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66B2AE71" w14:textId="7E7DF6D3"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GFI</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74C7B0D2" w14:textId="4258E0BE"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Before the start of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2BD770F6"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Before the start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03154CD6"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63315B7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r>
      <w:tr w:rsidR="00457C3C" w:rsidRPr="008F5875" w14:paraId="6471CE30" w14:textId="77777777" w:rsidTr="00457C3C">
        <w:trPr>
          <w:trHeight w:val="1092"/>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20BE3A74" w14:textId="30FA3F42"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24</w:t>
            </w:r>
          </w:p>
        </w:tc>
        <w:tc>
          <w:tcPr>
            <w:tcW w:w="5144" w:type="dxa"/>
            <w:tcBorders>
              <w:top w:val="nil"/>
              <w:left w:val="nil"/>
              <w:bottom w:val="single" w:sz="4" w:space="0" w:color="auto"/>
              <w:right w:val="single" w:sz="4" w:space="0" w:color="auto"/>
            </w:tcBorders>
            <w:shd w:val="clear" w:color="auto" w:fill="auto"/>
            <w:vAlign w:val="center"/>
            <w:hideMark/>
          </w:tcPr>
          <w:p w14:paraId="3CD54A4F"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The Authority will be required to return unserviceable Commercial Common Repairable assets covered under PI #2 to Boeing within 10 calendar days of receipt of the exchange component.</w:t>
            </w:r>
          </w:p>
        </w:tc>
        <w:tc>
          <w:tcPr>
            <w:tcW w:w="241" w:type="dxa"/>
            <w:tcBorders>
              <w:top w:val="single" w:sz="4" w:space="0" w:color="auto"/>
              <w:left w:val="nil"/>
              <w:bottom w:val="single" w:sz="4" w:space="0" w:color="auto"/>
              <w:right w:val="single" w:sz="4" w:space="0" w:color="auto"/>
            </w:tcBorders>
          </w:tcPr>
          <w:p w14:paraId="70B7AD9F"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86AA461"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45084885"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AC4722E"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973A033"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1AB560A"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FD8BDD8" w14:textId="5D7810EE"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5D908E31" w14:textId="6FDB0196"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Before the start of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0DABD14F"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Before the start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13897F92"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Supply Chain Management</w:t>
            </w:r>
          </w:p>
        </w:tc>
        <w:tc>
          <w:tcPr>
            <w:tcW w:w="3271" w:type="dxa"/>
            <w:tcBorders>
              <w:top w:val="nil"/>
              <w:left w:val="nil"/>
              <w:bottom w:val="single" w:sz="4" w:space="0" w:color="auto"/>
              <w:right w:val="single" w:sz="4" w:space="0" w:color="auto"/>
            </w:tcBorders>
            <w:shd w:val="clear" w:color="auto" w:fill="auto"/>
            <w:vAlign w:val="center"/>
            <w:hideMark/>
          </w:tcPr>
          <w:p w14:paraId="1CEFBC8A"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 </w:t>
            </w:r>
          </w:p>
        </w:tc>
      </w:tr>
      <w:tr w:rsidR="00457C3C" w:rsidRPr="008F5875" w14:paraId="67D31485" w14:textId="77777777" w:rsidTr="00457C3C">
        <w:trPr>
          <w:trHeight w:val="1639"/>
        </w:trPr>
        <w:tc>
          <w:tcPr>
            <w:tcW w:w="751" w:type="dxa"/>
            <w:tcBorders>
              <w:top w:val="nil"/>
              <w:left w:val="single" w:sz="4" w:space="0" w:color="auto"/>
              <w:bottom w:val="single" w:sz="4" w:space="0" w:color="auto"/>
              <w:right w:val="single" w:sz="4" w:space="0" w:color="auto"/>
            </w:tcBorders>
            <w:shd w:val="clear" w:color="000000" w:fill="D9D9D9"/>
            <w:vAlign w:val="center"/>
            <w:hideMark/>
          </w:tcPr>
          <w:p w14:paraId="7CFFEEC3" w14:textId="3DAB5F63"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25</w:t>
            </w:r>
          </w:p>
        </w:tc>
        <w:tc>
          <w:tcPr>
            <w:tcW w:w="5144" w:type="dxa"/>
            <w:tcBorders>
              <w:top w:val="nil"/>
              <w:left w:val="nil"/>
              <w:bottom w:val="single" w:sz="4" w:space="0" w:color="auto"/>
              <w:right w:val="single" w:sz="4" w:space="0" w:color="auto"/>
            </w:tcBorders>
            <w:shd w:val="clear" w:color="auto" w:fill="auto"/>
            <w:vAlign w:val="center"/>
            <w:hideMark/>
          </w:tcPr>
          <w:p w14:paraId="01779B31" w14:textId="77777777" w:rsidR="00457C3C" w:rsidRPr="008F5875" w:rsidRDefault="00457C3C" w:rsidP="008F5875">
            <w:pPr>
              <w:spacing w:line="240" w:lineRule="auto"/>
              <w:ind w:left="0" w:firstLine="0"/>
              <w:rPr>
                <w:rFonts w:ascii="Arial" w:eastAsia="Times New Roman" w:hAnsi="Arial" w:cs="Arial"/>
                <w:sz w:val="20"/>
                <w:szCs w:val="20"/>
                <w:lang w:eastAsia="en-GB"/>
              </w:rPr>
            </w:pPr>
            <w:r w:rsidRPr="008F5875">
              <w:rPr>
                <w:rFonts w:ascii="Arial" w:eastAsia="Times New Roman" w:hAnsi="Arial" w:cs="Arial"/>
                <w:sz w:val="20"/>
                <w:szCs w:val="20"/>
                <w:lang w:eastAsia="en-GB"/>
              </w:rPr>
              <w:t>Authority will provide responsive access to a suitably capable borescope to enable BDUK with the provision of its engine support service. This should include a borescope capable of recording video and undertaking image analysis to assess the size of features under inspection.</w:t>
            </w:r>
          </w:p>
        </w:tc>
        <w:tc>
          <w:tcPr>
            <w:tcW w:w="241" w:type="dxa"/>
            <w:tcBorders>
              <w:top w:val="single" w:sz="4" w:space="0" w:color="auto"/>
              <w:left w:val="nil"/>
              <w:bottom w:val="single" w:sz="4" w:space="0" w:color="auto"/>
              <w:right w:val="single" w:sz="4" w:space="0" w:color="auto"/>
            </w:tcBorders>
          </w:tcPr>
          <w:p w14:paraId="64FC6F63"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0CDB422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59BF8E2"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75956099"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04440427"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3E5DA8EC"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19E2EABF" w14:textId="77777777" w:rsidR="00457C3C" w:rsidRDefault="00457C3C" w:rsidP="008F5875">
            <w:pPr>
              <w:spacing w:line="240" w:lineRule="auto"/>
              <w:ind w:left="0" w:firstLine="0"/>
              <w:jc w:val="center"/>
              <w:rPr>
                <w:rFonts w:ascii="Arial" w:eastAsia="Times New Roman" w:hAnsi="Arial" w:cs="Arial"/>
                <w:sz w:val="20"/>
                <w:szCs w:val="20"/>
                <w:lang w:eastAsia="en-GB"/>
              </w:rPr>
            </w:pPr>
          </w:p>
          <w:p w14:paraId="59435D18" w14:textId="7572424C" w:rsidR="00457C3C" w:rsidRPr="008F5875" w:rsidRDefault="00457C3C" w:rsidP="008F5875">
            <w:pPr>
              <w:spacing w:line="240" w:lineRule="auto"/>
              <w:ind w:left="0" w:firstLine="0"/>
              <w:jc w:val="center"/>
              <w:rPr>
                <w:rFonts w:ascii="Arial" w:eastAsia="Times New Roman" w:hAnsi="Arial" w:cs="Arial"/>
                <w:sz w:val="20"/>
                <w:szCs w:val="20"/>
                <w:lang w:eastAsia="en-GB"/>
              </w:rPr>
            </w:pPr>
            <w:r>
              <w:rPr>
                <w:rFonts w:ascii="Arial" w:eastAsia="Times New Roman" w:hAnsi="Arial" w:cs="Arial"/>
                <w:sz w:val="20"/>
                <w:szCs w:val="20"/>
                <w:lang w:eastAsia="en-GB"/>
              </w:rPr>
              <w:t>GFE</w:t>
            </w:r>
          </w:p>
        </w:tc>
        <w:tc>
          <w:tcPr>
            <w:tcW w:w="1451" w:type="dxa"/>
            <w:tcBorders>
              <w:top w:val="nil"/>
              <w:left w:val="single" w:sz="4" w:space="0" w:color="auto"/>
              <w:bottom w:val="single" w:sz="4" w:space="0" w:color="auto"/>
              <w:right w:val="single" w:sz="4" w:space="0" w:color="auto"/>
            </w:tcBorders>
            <w:shd w:val="clear" w:color="auto" w:fill="auto"/>
            <w:vAlign w:val="center"/>
            <w:hideMark/>
          </w:tcPr>
          <w:p w14:paraId="64894D16" w14:textId="78F7E61A"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From the start of the period of Performance</w:t>
            </w:r>
          </w:p>
        </w:tc>
        <w:tc>
          <w:tcPr>
            <w:tcW w:w="1361" w:type="dxa"/>
            <w:tcBorders>
              <w:top w:val="nil"/>
              <w:left w:val="nil"/>
              <w:bottom w:val="single" w:sz="4" w:space="0" w:color="auto"/>
              <w:right w:val="single" w:sz="4" w:space="0" w:color="auto"/>
            </w:tcBorders>
            <w:shd w:val="clear" w:color="auto" w:fill="auto"/>
            <w:vAlign w:val="center"/>
            <w:hideMark/>
          </w:tcPr>
          <w:p w14:paraId="025F3E3B"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End of period of performance</w:t>
            </w:r>
          </w:p>
        </w:tc>
        <w:tc>
          <w:tcPr>
            <w:tcW w:w="1384" w:type="dxa"/>
            <w:tcBorders>
              <w:top w:val="nil"/>
              <w:left w:val="nil"/>
              <w:bottom w:val="single" w:sz="4" w:space="0" w:color="auto"/>
              <w:right w:val="single" w:sz="4" w:space="0" w:color="auto"/>
            </w:tcBorders>
            <w:shd w:val="clear" w:color="auto" w:fill="auto"/>
            <w:vAlign w:val="center"/>
            <w:hideMark/>
          </w:tcPr>
          <w:p w14:paraId="1AE31854"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BDUK Ops Manager</w:t>
            </w:r>
          </w:p>
        </w:tc>
        <w:tc>
          <w:tcPr>
            <w:tcW w:w="3271" w:type="dxa"/>
            <w:tcBorders>
              <w:top w:val="nil"/>
              <w:left w:val="nil"/>
              <w:bottom w:val="single" w:sz="4" w:space="0" w:color="auto"/>
              <w:right w:val="single" w:sz="4" w:space="0" w:color="auto"/>
            </w:tcBorders>
            <w:shd w:val="clear" w:color="auto" w:fill="auto"/>
            <w:vAlign w:val="center"/>
            <w:hideMark/>
          </w:tcPr>
          <w:p w14:paraId="15291F85" w14:textId="77777777" w:rsidR="00457C3C" w:rsidRPr="008F5875" w:rsidRDefault="00457C3C" w:rsidP="008F5875">
            <w:pPr>
              <w:spacing w:line="240" w:lineRule="auto"/>
              <w:ind w:left="0" w:firstLine="0"/>
              <w:jc w:val="center"/>
              <w:rPr>
                <w:rFonts w:ascii="Arial" w:eastAsia="Times New Roman" w:hAnsi="Arial" w:cs="Arial"/>
                <w:sz w:val="20"/>
                <w:szCs w:val="20"/>
                <w:lang w:eastAsia="en-GB"/>
              </w:rPr>
            </w:pPr>
            <w:r w:rsidRPr="008F5875">
              <w:rPr>
                <w:rFonts w:ascii="Arial" w:eastAsia="Times New Roman" w:hAnsi="Arial" w:cs="Arial"/>
                <w:sz w:val="20"/>
                <w:szCs w:val="20"/>
                <w:lang w:eastAsia="en-GB"/>
              </w:rPr>
              <w:t>N/A</w:t>
            </w:r>
          </w:p>
        </w:tc>
      </w:tr>
    </w:tbl>
    <w:p w14:paraId="26AC6009" w14:textId="74675695" w:rsidR="003B6789" w:rsidRDefault="000A58E0" w:rsidP="00136D87">
      <w:pPr>
        <w:ind w:left="0" w:firstLine="0"/>
      </w:pPr>
      <w:r>
        <w:br w:type="textWrapping" w:clear="all"/>
      </w:r>
    </w:p>
    <w:sectPr w:rsidR="003B6789" w:rsidSect="00FB758A">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52044" w14:textId="77777777" w:rsidR="006B1108" w:rsidRDefault="006B1108" w:rsidP="000423D9">
      <w:pPr>
        <w:spacing w:line="240" w:lineRule="auto"/>
      </w:pPr>
      <w:r>
        <w:separator/>
      </w:r>
    </w:p>
  </w:endnote>
  <w:endnote w:type="continuationSeparator" w:id="0">
    <w:p w14:paraId="2A811E8B" w14:textId="77777777" w:rsidR="006B1108" w:rsidRDefault="006B1108" w:rsidP="00042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011A9" w14:textId="77777777" w:rsidR="006B1108" w:rsidRDefault="006B1108" w:rsidP="000423D9">
      <w:pPr>
        <w:spacing w:line="240" w:lineRule="auto"/>
      </w:pPr>
      <w:r>
        <w:separator/>
      </w:r>
    </w:p>
  </w:footnote>
  <w:footnote w:type="continuationSeparator" w:id="0">
    <w:p w14:paraId="7ECDE7F3" w14:textId="77777777" w:rsidR="006B1108" w:rsidRDefault="006B1108" w:rsidP="000423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92B7" w14:textId="7E5000E7" w:rsidR="0086694B" w:rsidRDefault="0086694B" w:rsidP="0086694B">
    <w:pPr>
      <w:pStyle w:val="Header"/>
    </w:pPr>
    <w:r>
      <w:t>OFFICIAL</w:t>
    </w:r>
    <w:r w:rsidR="00457C3C">
      <w:t>-SENSITIVE COMMERCIAL</w:t>
    </w:r>
  </w:p>
  <w:p w14:paraId="2D9A5389" w14:textId="292C1BA9" w:rsidR="000423D9" w:rsidRDefault="000423D9" w:rsidP="000423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AD7"/>
    <w:multiLevelType w:val="hybridMultilevel"/>
    <w:tmpl w:val="B7D875A6"/>
    <w:lvl w:ilvl="0" w:tplc="86608506">
      <w:start w:val="1"/>
      <w:numFmt w:val="upperLetter"/>
      <w:pStyle w:val="Heading9"/>
      <w:lvlText w:val="Annex %1 - "/>
      <w:lvlJc w:val="left"/>
      <w:pPr>
        <w:tabs>
          <w:tab w:val="num" w:pos="1134"/>
        </w:tabs>
        <w:ind w:left="0" w:firstLine="0"/>
      </w:pPr>
      <w:rPr>
        <w:rFonts w:ascii="Arial Bold" w:hAnsi="Arial Bold" w:cs="Arial" w:hint="default"/>
        <w:b/>
        <w:bCs w:val="0"/>
        <w:i w:val="0"/>
        <w:iCs w:val="0"/>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F02701"/>
    <w:multiLevelType w:val="multilevel"/>
    <w:tmpl w:val="F8B86E48"/>
    <w:lvl w:ilvl="0">
      <w:start w:val="1"/>
      <w:numFmt w:val="decimal"/>
      <w:pStyle w:val="AnxParaNumbering"/>
      <w:lvlText w:val="%1."/>
      <w:lvlJc w:val="left"/>
      <w:pPr>
        <w:tabs>
          <w:tab w:val="num" w:pos="567"/>
        </w:tabs>
        <w:ind w:left="0" w:firstLine="0"/>
      </w:pPr>
      <w:rPr>
        <w:rFonts w:ascii="Arial" w:hAnsi="Arial" w:hint="default"/>
        <w:sz w:val="22"/>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7B0717F"/>
    <w:multiLevelType w:val="multilevel"/>
    <w:tmpl w:val="52E45ED0"/>
    <w:lvl w:ilvl="0">
      <w:start w:val="1"/>
      <w:numFmt w:val="decimal"/>
      <w:pStyle w:val="NumberedPara"/>
      <w:lvlText w:val="%1."/>
      <w:lvlJc w:val="left"/>
      <w:pPr>
        <w:tabs>
          <w:tab w:val="num" w:pos="567"/>
        </w:tabs>
        <w:ind w:left="0" w:firstLine="0"/>
      </w:pPr>
      <w:rPr>
        <w:rFonts w:ascii="Arial" w:hAnsi="Arial" w:hint="default"/>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3AE93E6A"/>
    <w:multiLevelType w:val="hybridMultilevel"/>
    <w:tmpl w:val="9550AECE"/>
    <w:lvl w:ilvl="0" w:tplc="828A907C">
      <w:start w:val="1"/>
      <w:numFmt w:val="bullet"/>
      <w:pStyle w:val="StyleBulletedBlack"/>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8A"/>
    <w:rsid w:val="000423D9"/>
    <w:rsid w:val="000637F2"/>
    <w:rsid w:val="000A58E0"/>
    <w:rsid w:val="000C120E"/>
    <w:rsid w:val="00136D87"/>
    <w:rsid w:val="001D0B1C"/>
    <w:rsid w:val="00217CCD"/>
    <w:rsid w:val="003370E5"/>
    <w:rsid w:val="003B6789"/>
    <w:rsid w:val="00447E84"/>
    <w:rsid w:val="00457C3C"/>
    <w:rsid w:val="00474D50"/>
    <w:rsid w:val="0050480E"/>
    <w:rsid w:val="0054587C"/>
    <w:rsid w:val="006B1108"/>
    <w:rsid w:val="006D72E4"/>
    <w:rsid w:val="006D7F96"/>
    <w:rsid w:val="0073749A"/>
    <w:rsid w:val="007B0008"/>
    <w:rsid w:val="0086694B"/>
    <w:rsid w:val="008B1C42"/>
    <w:rsid w:val="008F5875"/>
    <w:rsid w:val="00A1014F"/>
    <w:rsid w:val="00B10E99"/>
    <w:rsid w:val="00B23580"/>
    <w:rsid w:val="00C06CCA"/>
    <w:rsid w:val="00C124AB"/>
    <w:rsid w:val="00C9761B"/>
    <w:rsid w:val="00CC57EB"/>
    <w:rsid w:val="00E91CD1"/>
    <w:rsid w:val="00FB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5EF3"/>
  <w15:docId w15:val="{02350B05-F4E5-427A-AFA6-7685AE54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58A"/>
    <w:pPr>
      <w:spacing w:after="0"/>
      <w:ind w:left="850" w:hanging="493"/>
    </w:pPr>
    <w:rPr>
      <w:rFonts w:eastAsiaTheme="minorHAnsi"/>
    </w:rPr>
  </w:style>
  <w:style w:type="paragraph" w:styleId="Heading1">
    <w:name w:val="heading 1"/>
    <w:basedOn w:val="Normal"/>
    <w:next w:val="Normal"/>
    <w:link w:val="Heading1Char"/>
    <w:qFormat/>
    <w:rsid w:val="007B0008"/>
    <w:pPr>
      <w:keepNext/>
      <w:spacing w:after="240" w:line="240" w:lineRule="auto"/>
      <w:ind w:left="0" w:firstLine="0"/>
      <w:jc w:val="center"/>
      <w:outlineLvl w:val="0"/>
    </w:pPr>
    <w:rPr>
      <w:rFonts w:ascii="Arial" w:eastAsia="Times New Roman" w:hAnsi="Arial" w:cs="Arial"/>
      <w:b/>
      <w:kern w:val="22"/>
      <w:szCs w:val="24"/>
      <w:lang w:eastAsia="en-GB"/>
    </w:rPr>
  </w:style>
  <w:style w:type="paragraph" w:styleId="Heading2">
    <w:name w:val="heading 2"/>
    <w:basedOn w:val="Normal"/>
    <w:next w:val="Normal"/>
    <w:link w:val="Heading2Char"/>
    <w:qFormat/>
    <w:rsid w:val="007B0008"/>
    <w:pPr>
      <w:keepNext/>
      <w:spacing w:after="120" w:line="240" w:lineRule="auto"/>
      <w:ind w:left="0" w:firstLine="0"/>
      <w:outlineLvl w:val="1"/>
    </w:pPr>
    <w:rPr>
      <w:rFonts w:ascii="Arial" w:eastAsia="Times New Roman" w:hAnsi="Arial" w:cs="Arial"/>
      <w:b/>
      <w:kern w:val="22"/>
      <w:szCs w:val="24"/>
      <w:lang w:eastAsia="en-GB"/>
    </w:rPr>
  </w:style>
  <w:style w:type="paragraph" w:styleId="Heading3">
    <w:name w:val="heading 3"/>
    <w:basedOn w:val="Normal"/>
    <w:next w:val="Normal"/>
    <w:link w:val="Heading3Char"/>
    <w:qFormat/>
    <w:rsid w:val="007B0008"/>
    <w:pPr>
      <w:keepNext/>
      <w:spacing w:after="120" w:line="240" w:lineRule="auto"/>
      <w:ind w:left="0" w:firstLine="0"/>
      <w:outlineLvl w:val="2"/>
    </w:pPr>
    <w:rPr>
      <w:rFonts w:ascii="Arial" w:eastAsia="Times New Roman" w:hAnsi="Arial" w:cs="Arial"/>
      <w:b/>
      <w:bCs/>
      <w:kern w:val="22"/>
      <w:szCs w:val="26"/>
      <w:u w:val="single"/>
      <w:lang w:eastAsia="en-GB"/>
    </w:rPr>
  </w:style>
  <w:style w:type="paragraph" w:styleId="Heading4">
    <w:name w:val="heading 4"/>
    <w:basedOn w:val="Heading1"/>
    <w:next w:val="Normal"/>
    <w:link w:val="Heading4Char"/>
    <w:qFormat/>
    <w:rsid w:val="007B0008"/>
    <w:pPr>
      <w:outlineLvl w:val="3"/>
    </w:pPr>
    <w:rPr>
      <w:rFonts w:cs="Times New Roman"/>
      <w:bCs/>
      <w:szCs w:val="28"/>
    </w:rPr>
  </w:style>
  <w:style w:type="paragraph" w:styleId="Heading5">
    <w:name w:val="heading 5"/>
    <w:basedOn w:val="Heading2"/>
    <w:next w:val="Normal"/>
    <w:link w:val="Heading5Char"/>
    <w:qFormat/>
    <w:rsid w:val="007B0008"/>
    <w:pPr>
      <w:outlineLvl w:val="4"/>
    </w:pPr>
    <w:rPr>
      <w:bCs/>
      <w:iCs/>
      <w:szCs w:val="26"/>
    </w:rPr>
  </w:style>
  <w:style w:type="paragraph" w:styleId="Heading6">
    <w:name w:val="heading 6"/>
    <w:basedOn w:val="Normal"/>
    <w:next w:val="Normal"/>
    <w:link w:val="Heading6Char"/>
    <w:qFormat/>
    <w:rsid w:val="007B0008"/>
    <w:pPr>
      <w:spacing w:after="120" w:line="240" w:lineRule="auto"/>
      <w:ind w:left="0" w:firstLine="0"/>
      <w:outlineLvl w:val="5"/>
    </w:pPr>
    <w:rPr>
      <w:rFonts w:ascii="Arial" w:eastAsia="Times New Roman" w:hAnsi="Arial" w:cs="Times New Roman"/>
      <w:b/>
      <w:bCs/>
      <w:kern w:val="22"/>
      <w:u w:val="single"/>
      <w:lang w:eastAsia="en-GB"/>
    </w:rPr>
  </w:style>
  <w:style w:type="paragraph" w:styleId="Heading7">
    <w:name w:val="heading 7"/>
    <w:basedOn w:val="Normal"/>
    <w:next w:val="Normal"/>
    <w:link w:val="Heading7Char"/>
    <w:qFormat/>
    <w:rsid w:val="007B0008"/>
    <w:pPr>
      <w:spacing w:after="120" w:line="240" w:lineRule="auto"/>
      <w:ind w:left="0" w:firstLine="0"/>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7B0008"/>
    <w:pPr>
      <w:spacing w:after="120" w:line="240" w:lineRule="auto"/>
      <w:ind w:left="0" w:firstLine="0"/>
      <w:outlineLvl w:val="7"/>
    </w:pPr>
    <w:rPr>
      <w:rFonts w:ascii="Arial" w:eastAsia="Times New Roman" w:hAnsi="Arial" w:cs="Times New Roman"/>
      <w:iCs/>
      <w:kern w:val="22"/>
      <w:szCs w:val="24"/>
      <w:lang w:eastAsia="en-GB"/>
    </w:rPr>
  </w:style>
  <w:style w:type="paragraph" w:styleId="Heading9">
    <w:name w:val="heading 9"/>
    <w:aliases w:val="Annex Heading 9"/>
    <w:basedOn w:val="Normal"/>
    <w:next w:val="Normal"/>
    <w:link w:val="Heading9Char"/>
    <w:qFormat/>
    <w:rsid w:val="007B0008"/>
    <w:pPr>
      <w:numPr>
        <w:numId w:val="2"/>
      </w:numPr>
      <w:spacing w:after="240" w:line="240" w:lineRule="auto"/>
      <w:outlineLvl w:val="8"/>
    </w:pPr>
    <w:rPr>
      <w:rFonts w:ascii="Arial" w:eastAsia="Times New Roman" w:hAnsi="Arial" w:cs="Arial"/>
      <w:b/>
      <w:kern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0008"/>
    <w:rPr>
      <w:rFonts w:ascii="Arial" w:eastAsia="Times New Roman" w:hAnsi="Arial" w:cs="Arial"/>
      <w:b/>
      <w:bCs/>
      <w:kern w:val="22"/>
      <w:szCs w:val="26"/>
      <w:u w:val="single"/>
      <w:lang w:eastAsia="en-GB"/>
    </w:rPr>
  </w:style>
  <w:style w:type="paragraph" w:customStyle="1" w:styleId="AnnexHeading">
    <w:name w:val="Annex Heading"/>
    <w:basedOn w:val="Heading3"/>
    <w:rsid w:val="007B0008"/>
    <w:pPr>
      <w:jc w:val="right"/>
    </w:pPr>
  </w:style>
  <w:style w:type="paragraph" w:customStyle="1" w:styleId="AnxParaNumbering">
    <w:name w:val="Anx Para Numbering"/>
    <w:basedOn w:val="Normal"/>
    <w:rsid w:val="007B0008"/>
    <w:pPr>
      <w:numPr>
        <w:numId w:val="1"/>
      </w:numPr>
      <w:overflowPunct w:val="0"/>
      <w:autoSpaceDE w:val="0"/>
      <w:autoSpaceDN w:val="0"/>
      <w:adjustRightInd w:val="0"/>
      <w:spacing w:after="200"/>
      <w:textAlignment w:val="baseline"/>
    </w:pPr>
    <w:rPr>
      <w:rFonts w:cs="Times New Roman"/>
      <w:szCs w:val="20"/>
    </w:rPr>
  </w:style>
  <w:style w:type="paragraph" w:styleId="BalloonText">
    <w:name w:val="Balloon Text"/>
    <w:basedOn w:val="Normal"/>
    <w:link w:val="BalloonTextChar"/>
    <w:semiHidden/>
    <w:rsid w:val="007B0008"/>
    <w:pPr>
      <w:spacing w:line="240" w:lineRule="auto"/>
      <w:ind w:left="0" w:firstLine="0"/>
    </w:pPr>
    <w:rPr>
      <w:rFonts w:ascii="Tahoma" w:eastAsia="Times New Roman" w:hAnsi="Tahoma" w:cs="Tahoma"/>
      <w:kern w:val="22"/>
      <w:sz w:val="16"/>
      <w:szCs w:val="16"/>
      <w:lang w:eastAsia="en-GB"/>
    </w:rPr>
  </w:style>
  <w:style w:type="character" w:customStyle="1" w:styleId="BalloonTextChar">
    <w:name w:val="Balloon Text Char"/>
    <w:basedOn w:val="DefaultParagraphFont"/>
    <w:link w:val="BalloonText"/>
    <w:semiHidden/>
    <w:rsid w:val="007B0008"/>
    <w:rPr>
      <w:rFonts w:ascii="Tahoma" w:eastAsia="Times New Roman" w:hAnsi="Tahoma" w:cs="Tahoma"/>
      <w:kern w:val="22"/>
      <w:sz w:val="16"/>
      <w:szCs w:val="16"/>
      <w:lang w:eastAsia="en-GB"/>
    </w:rPr>
  </w:style>
  <w:style w:type="paragraph" w:styleId="BodyText">
    <w:name w:val="Body Text"/>
    <w:basedOn w:val="Normal"/>
    <w:link w:val="BodyTextChar"/>
    <w:rsid w:val="007B0008"/>
    <w:pPr>
      <w:spacing w:line="240" w:lineRule="auto"/>
      <w:ind w:left="0" w:firstLine="0"/>
    </w:pPr>
    <w:rPr>
      <w:rFonts w:ascii="Arial" w:eastAsia="Times New Roman" w:hAnsi="Arial" w:cs="Arial"/>
      <w:kern w:val="22"/>
      <w:sz w:val="24"/>
      <w:szCs w:val="24"/>
      <w:lang w:eastAsia="en-GB"/>
    </w:rPr>
  </w:style>
  <w:style w:type="character" w:customStyle="1" w:styleId="BodyTextChar">
    <w:name w:val="Body Text Char"/>
    <w:link w:val="BodyText"/>
    <w:rsid w:val="007B0008"/>
    <w:rPr>
      <w:rFonts w:ascii="Arial" w:eastAsia="Times New Roman" w:hAnsi="Arial" w:cs="Arial"/>
      <w:kern w:val="22"/>
      <w:sz w:val="24"/>
      <w:szCs w:val="24"/>
      <w:lang w:eastAsia="en-GB"/>
    </w:rPr>
  </w:style>
  <w:style w:type="paragraph" w:styleId="BodyText2">
    <w:name w:val="Body Text 2"/>
    <w:basedOn w:val="Normal"/>
    <w:link w:val="BodyText2Char"/>
    <w:rsid w:val="007B0008"/>
    <w:pPr>
      <w:spacing w:after="120" w:line="480" w:lineRule="auto"/>
      <w:ind w:left="0" w:firstLine="0"/>
    </w:pPr>
    <w:rPr>
      <w:rFonts w:ascii="Arial" w:eastAsia="Times New Roman" w:hAnsi="Arial" w:cs="Arial"/>
      <w:kern w:val="22"/>
      <w:szCs w:val="24"/>
      <w:lang w:eastAsia="en-GB"/>
    </w:rPr>
  </w:style>
  <w:style w:type="character" w:customStyle="1" w:styleId="BodyText2Char">
    <w:name w:val="Body Text 2 Char"/>
    <w:basedOn w:val="DefaultParagraphFont"/>
    <w:link w:val="BodyText2"/>
    <w:rsid w:val="007B0008"/>
    <w:rPr>
      <w:rFonts w:ascii="Arial" w:eastAsia="Times New Roman" w:hAnsi="Arial" w:cs="Arial"/>
      <w:kern w:val="22"/>
      <w:szCs w:val="24"/>
      <w:lang w:eastAsia="en-GB"/>
    </w:rPr>
  </w:style>
  <w:style w:type="paragraph" w:styleId="BodyTextIndent">
    <w:name w:val="Body Text Indent"/>
    <w:basedOn w:val="Normal"/>
    <w:link w:val="BodyTextIndentChar"/>
    <w:rsid w:val="007B0008"/>
    <w:pPr>
      <w:spacing w:line="240" w:lineRule="auto"/>
      <w:ind w:left="720" w:firstLine="0"/>
    </w:pPr>
    <w:rPr>
      <w:rFonts w:ascii="Arial" w:eastAsia="Times New Roman" w:hAnsi="Arial" w:cs="Arial"/>
      <w:kern w:val="22"/>
      <w:sz w:val="24"/>
      <w:szCs w:val="24"/>
      <w:lang w:eastAsia="en-GB"/>
    </w:rPr>
  </w:style>
  <w:style w:type="character" w:customStyle="1" w:styleId="BodyTextIndentChar">
    <w:name w:val="Body Text Indent Char"/>
    <w:link w:val="BodyTextIndent"/>
    <w:rsid w:val="007B0008"/>
    <w:rPr>
      <w:rFonts w:ascii="Arial" w:eastAsia="Times New Roman" w:hAnsi="Arial" w:cs="Arial"/>
      <w:kern w:val="22"/>
      <w:sz w:val="24"/>
      <w:szCs w:val="24"/>
      <w:lang w:eastAsia="en-GB"/>
    </w:rPr>
  </w:style>
  <w:style w:type="paragraph" w:styleId="Caption">
    <w:name w:val="caption"/>
    <w:basedOn w:val="Normal"/>
    <w:next w:val="Normal"/>
    <w:qFormat/>
    <w:rsid w:val="007B0008"/>
    <w:pPr>
      <w:spacing w:before="120" w:after="240" w:line="240" w:lineRule="auto"/>
      <w:ind w:left="0" w:firstLine="0"/>
      <w:jc w:val="center"/>
    </w:pPr>
    <w:rPr>
      <w:rFonts w:ascii="Arial" w:eastAsia="Times New Roman" w:hAnsi="Arial" w:cs="Arial"/>
      <w:b/>
      <w:bCs/>
      <w:kern w:val="22"/>
      <w:sz w:val="20"/>
      <w:szCs w:val="20"/>
      <w:lang w:eastAsia="en-GB"/>
    </w:rPr>
  </w:style>
  <w:style w:type="character" w:customStyle="1" w:styleId="CharChar1">
    <w:name w:val="Char Char1"/>
    <w:rsid w:val="007B0008"/>
    <w:rPr>
      <w:rFonts w:ascii="Arial" w:hAnsi="Arial"/>
      <w:noProof w:val="0"/>
      <w:lang w:val="en-GB" w:eastAsia="en-GB" w:bidi="ar-SA"/>
    </w:rPr>
  </w:style>
  <w:style w:type="character" w:styleId="CommentReference">
    <w:name w:val="annotation reference"/>
    <w:semiHidden/>
    <w:rsid w:val="007B0008"/>
    <w:rPr>
      <w:sz w:val="16"/>
    </w:rPr>
  </w:style>
  <w:style w:type="paragraph" w:styleId="CommentText">
    <w:name w:val="annotation text"/>
    <w:basedOn w:val="Normal"/>
    <w:link w:val="CommentTextChar"/>
    <w:semiHidden/>
    <w:rsid w:val="007B0008"/>
    <w:pPr>
      <w:spacing w:line="240" w:lineRule="auto"/>
      <w:ind w:left="0" w:firstLine="0"/>
    </w:pPr>
    <w:rPr>
      <w:rFonts w:ascii="Arial" w:eastAsia="Times New Roman" w:hAnsi="Arial" w:cs="Arial"/>
      <w:kern w:val="22"/>
      <w:szCs w:val="24"/>
      <w:lang w:eastAsia="en-GB"/>
    </w:rPr>
  </w:style>
  <w:style w:type="character" w:customStyle="1" w:styleId="CommentTextChar">
    <w:name w:val="Comment Text Char"/>
    <w:basedOn w:val="DefaultParagraphFont"/>
    <w:link w:val="CommentText"/>
    <w:semiHidden/>
    <w:rsid w:val="007B0008"/>
    <w:rPr>
      <w:rFonts w:ascii="Arial" w:eastAsia="Times New Roman" w:hAnsi="Arial" w:cs="Arial"/>
      <w:kern w:val="22"/>
      <w:szCs w:val="24"/>
      <w:lang w:eastAsia="en-GB"/>
    </w:rPr>
  </w:style>
  <w:style w:type="paragraph" w:styleId="CommentSubject">
    <w:name w:val="annotation subject"/>
    <w:basedOn w:val="CommentText"/>
    <w:next w:val="CommentText"/>
    <w:link w:val="CommentSubjectChar"/>
    <w:semiHidden/>
    <w:rsid w:val="007B0008"/>
    <w:rPr>
      <w:b/>
      <w:bCs/>
    </w:rPr>
  </w:style>
  <w:style w:type="character" w:customStyle="1" w:styleId="CommentSubjectChar">
    <w:name w:val="Comment Subject Char"/>
    <w:basedOn w:val="CommentTextChar"/>
    <w:link w:val="CommentSubject"/>
    <w:semiHidden/>
    <w:rsid w:val="007B0008"/>
    <w:rPr>
      <w:rFonts w:ascii="Arial" w:eastAsia="Times New Roman" w:hAnsi="Arial" w:cs="Arial"/>
      <w:b/>
      <w:bCs/>
      <w:kern w:val="22"/>
      <w:szCs w:val="24"/>
      <w:lang w:eastAsia="en-GB"/>
    </w:rPr>
  </w:style>
  <w:style w:type="paragraph" w:styleId="Footer">
    <w:name w:val="footer"/>
    <w:basedOn w:val="Normal"/>
    <w:link w:val="FooterChar"/>
    <w:rsid w:val="007B0008"/>
    <w:pPr>
      <w:tabs>
        <w:tab w:val="center" w:pos="4153"/>
        <w:tab w:val="right" w:pos="8306"/>
      </w:tabs>
      <w:spacing w:line="240" w:lineRule="auto"/>
      <w:ind w:left="0" w:firstLine="0"/>
      <w:jc w:val="center"/>
    </w:pPr>
    <w:rPr>
      <w:rFonts w:ascii="Arial" w:eastAsia="Times New Roman" w:hAnsi="Arial" w:cs="Times New Roman"/>
      <w:caps/>
      <w:kern w:val="22"/>
      <w:sz w:val="20"/>
      <w:szCs w:val="24"/>
    </w:rPr>
  </w:style>
  <w:style w:type="character" w:customStyle="1" w:styleId="FooterChar">
    <w:name w:val="Footer Char"/>
    <w:basedOn w:val="DefaultParagraphFont"/>
    <w:link w:val="Footer"/>
    <w:rsid w:val="007B0008"/>
    <w:rPr>
      <w:rFonts w:ascii="Arial" w:eastAsia="Times New Roman" w:hAnsi="Arial" w:cs="Times New Roman"/>
      <w:caps/>
      <w:kern w:val="22"/>
      <w:sz w:val="20"/>
      <w:szCs w:val="24"/>
    </w:rPr>
  </w:style>
  <w:style w:type="character" w:styleId="FootnoteReference">
    <w:name w:val="footnote reference"/>
    <w:semiHidden/>
    <w:rsid w:val="007B0008"/>
    <w:rPr>
      <w:rFonts w:ascii="Arial" w:hAnsi="Arial"/>
      <w:dstrike w:val="0"/>
      <w:color w:val="auto"/>
      <w:sz w:val="18"/>
      <w:vertAlign w:val="superscript"/>
    </w:rPr>
  </w:style>
  <w:style w:type="paragraph" w:styleId="FootnoteText">
    <w:name w:val="footnote text"/>
    <w:basedOn w:val="Normal"/>
    <w:link w:val="FootnoteTextChar"/>
    <w:semiHidden/>
    <w:rsid w:val="007B0008"/>
    <w:pPr>
      <w:spacing w:line="240" w:lineRule="auto"/>
      <w:ind w:left="0" w:firstLine="0"/>
    </w:pPr>
    <w:rPr>
      <w:rFonts w:ascii="Arial" w:eastAsia="Times New Roman" w:hAnsi="Arial" w:cs="Arial"/>
      <w:kern w:val="22"/>
      <w:sz w:val="20"/>
      <w:szCs w:val="24"/>
      <w:lang w:eastAsia="en-GB"/>
    </w:rPr>
  </w:style>
  <w:style w:type="character" w:customStyle="1" w:styleId="FootnoteTextChar">
    <w:name w:val="Footnote Text Char"/>
    <w:basedOn w:val="DefaultParagraphFont"/>
    <w:link w:val="FootnoteText"/>
    <w:semiHidden/>
    <w:rsid w:val="007B0008"/>
    <w:rPr>
      <w:rFonts w:ascii="Arial" w:eastAsia="Times New Roman" w:hAnsi="Arial" w:cs="Arial"/>
      <w:kern w:val="22"/>
      <w:sz w:val="20"/>
      <w:szCs w:val="24"/>
      <w:lang w:eastAsia="en-GB"/>
    </w:rPr>
  </w:style>
  <w:style w:type="paragraph" w:styleId="Header">
    <w:name w:val="header"/>
    <w:basedOn w:val="Normal"/>
    <w:link w:val="HeaderChar"/>
    <w:rsid w:val="007B0008"/>
    <w:pPr>
      <w:tabs>
        <w:tab w:val="center" w:pos="4153"/>
        <w:tab w:val="right" w:pos="8306"/>
      </w:tabs>
      <w:spacing w:line="240" w:lineRule="auto"/>
      <w:ind w:left="0" w:firstLine="0"/>
      <w:jc w:val="center"/>
    </w:pPr>
    <w:rPr>
      <w:rFonts w:ascii="Arial" w:eastAsia="Times New Roman" w:hAnsi="Arial" w:cs="Times New Roman"/>
      <w:caps/>
      <w:kern w:val="22"/>
      <w:szCs w:val="20"/>
    </w:rPr>
  </w:style>
  <w:style w:type="character" w:customStyle="1" w:styleId="HeaderChar">
    <w:name w:val="Header Char"/>
    <w:basedOn w:val="DefaultParagraphFont"/>
    <w:link w:val="Header"/>
    <w:rsid w:val="007B0008"/>
    <w:rPr>
      <w:rFonts w:ascii="Arial" w:eastAsia="Times New Roman" w:hAnsi="Arial" w:cs="Times New Roman"/>
      <w:caps/>
      <w:kern w:val="22"/>
      <w:szCs w:val="20"/>
    </w:rPr>
  </w:style>
  <w:style w:type="character" w:customStyle="1" w:styleId="Heading1Char">
    <w:name w:val="Heading 1 Char"/>
    <w:basedOn w:val="DefaultParagraphFont"/>
    <w:link w:val="Heading1"/>
    <w:rsid w:val="007B0008"/>
    <w:rPr>
      <w:rFonts w:ascii="Arial" w:eastAsia="Times New Roman" w:hAnsi="Arial" w:cs="Arial"/>
      <w:b/>
      <w:kern w:val="22"/>
      <w:szCs w:val="24"/>
      <w:lang w:eastAsia="en-GB"/>
    </w:rPr>
  </w:style>
  <w:style w:type="character" w:customStyle="1" w:styleId="Heading2Char">
    <w:name w:val="Heading 2 Char"/>
    <w:basedOn w:val="DefaultParagraphFont"/>
    <w:link w:val="Heading2"/>
    <w:rsid w:val="007B0008"/>
    <w:rPr>
      <w:rFonts w:ascii="Arial" w:eastAsia="Times New Roman" w:hAnsi="Arial" w:cs="Arial"/>
      <w:b/>
      <w:kern w:val="22"/>
      <w:szCs w:val="24"/>
      <w:lang w:eastAsia="en-GB"/>
    </w:rPr>
  </w:style>
  <w:style w:type="character" w:customStyle="1" w:styleId="Heading4Char">
    <w:name w:val="Heading 4 Char"/>
    <w:basedOn w:val="DefaultParagraphFont"/>
    <w:link w:val="Heading4"/>
    <w:rsid w:val="007B0008"/>
    <w:rPr>
      <w:rFonts w:ascii="Arial" w:eastAsia="Times New Roman" w:hAnsi="Arial" w:cs="Times New Roman"/>
      <w:b/>
      <w:bCs/>
      <w:kern w:val="22"/>
      <w:szCs w:val="28"/>
      <w:lang w:eastAsia="en-GB"/>
    </w:rPr>
  </w:style>
  <w:style w:type="character" w:customStyle="1" w:styleId="Heading5Char">
    <w:name w:val="Heading 5 Char"/>
    <w:basedOn w:val="DefaultParagraphFont"/>
    <w:link w:val="Heading5"/>
    <w:rsid w:val="007B0008"/>
    <w:rPr>
      <w:rFonts w:ascii="Arial" w:eastAsia="Times New Roman" w:hAnsi="Arial" w:cs="Arial"/>
      <w:b/>
      <w:bCs/>
      <w:iCs/>
      <w:kern w:val="22"/>
      <w:szCs w:val="26"/>
      <w:lang w:eastAsia="en-GB"/>
    </w:rPr>
  </w:style>
  <w:style w:type="character" w:customStyle="1" w:styleId="Heading6Char">
    <w:name w:val="Heading 6 Char"/>
    <w:basedOn w:val="DefaultParagraphFont"/>
    <w:link w:val="Heading6"/>
    <w:rsid w:val="007B0008"/>
    <w:rPr>
      <w:rFonts w:ascii="Arial" w:eastAsia="Times New Roman" w:hAnsi="Arial" w:cs="Times New Roman"/>
      <w:b/>
      <w:bCs/>
      <w:kern w:val="22"/>
      <w:u w:val="single"/>
      <w:lang w:eastAsia="en-GB"/>
    </w:rPr>
  </w:style>
  <w:style w:type="character" w:customStyle="1" w:styleId="Heading7Char">
    <w:name w:val="Heading 7 Char"/>
    <w:basedOn w:val="DefaultParagraphFont"/>
    <w:link w:val="Heading7"/>
    <w:rsid w:val="007B000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7B0008"/>
    <w:rPr>
      <w:rFonts w:ascii="Arial" w:eastAsia="Times New Roman" w:hAnsi="Arial" w:cs="Times New Roman"/>
      <w:iCs/>
      <w:kern w:val="22"/>
      <w:szCs w:val="24"/>
      <w:lang w:eastAsia="en-GB"/>
    </w:rPr>
  </w:style>
  <w:style w:type="character" w:customStyle="1" w:styleId="Heading9Char">
    <w:name w:val="Heading 9 Char"/>
    <w:aliases w:val="Annex Heading 9 Char"/>
    <w:basedOn w:val="DefaultParagraphFont"/>
    <w:link w:val="Heading9"/>
    <w:rsid w:val="007B0008"/>
    <w:rPr>
      <w:rFonts w:ascii="Arial" w:eastAsia="Times New Roman" w:hAnsi="Arial" w:cs="Arial"/>
      <w:b/>
      <w:kern w:val="22"/>
      <w:lang w:eastAsia="en-GB"/>
    </w:rPr>
  </w:style>
  <w:style w:type="paragraph" w:styleId="NormalWeb">
    <w:name w:val="Normal (Web)"/>
    <w:basedOn w:val="Normal"/>
    <w:rsid w:val="007B0008"/>
    <w:pPr>
      <w:spacing w:line="240" w:lineRule="auto"/>
      <w:ind w:left="0" w:firstLine="0"/>
    </w:pPr>
    <w:rPr>
      <w:rFonts w:ascii="Arial" w:eastAsia="Times New Roman" w:hAnsi="Arial" w:cs="Times New Roman"/>
      <w:kern w:val="22"/>
      <w:szCs w:val="24"/>
      <w:lang w:eastAsia="en-GB"/>
    </w:rPr>
  </w:style>
  <w:style w:type="paragraph" w:customStyle="1" w:styleId="NormalPara">
    <w:name w:val="Normal Para"/>
    <w:basedOn w:val="Normal"/>
    <w:rsid w:val="007B0008"/>
    <w:pPr>
      <w:overflowPunct w:val="0"/>
      <w:autoSpaceDE w:val="0"/>
      <w:autoSpaceDN w:val="0"/>
      <w:adjustRightInd w:val="0"/>
      <w:spacing w:after="220"/>
      <w:textAlignment w:val="baseline"/>
    </w:pPr>
    <w:rPr>
      <w:rFonts w:cs="Times New Roman"/>
      <w:szCs w:val="20"/>
    </w:rPr>
  </w:style>
  <w:style w:type="paragraph" w:customStyle="1" w:styleId="NumberedPara">
    <w:name w:val="Numbered Para"/>
    <w:basedOn w:val="NormalPara"/>
    <w:rsid w:val="007B0008"/>
    <w:pPr>
      <w:numPr>
        <w:numId w:val="3"/>
      </w:numPr>
    </w:pPr>
  </w:style>
  <w:style w:type="character" w:styleId="PageNumber">
    <w:name w:val="page number"/>
    <w:rsid w:val="007B0008"/>
    <w:rPr>
      <w:rFonts w:ascii="Arial" w:hAnsi="Arial"/>
      <w:sz w:val="20"/>
    </w:rPr>
  </w:style>
  <w:style w:type="character" w:styleId="Strong">
    <w:name w:val="Strong"/>
    <w:qFormat/>
    <w:rsid w:val="007B0008"/>
    <w:rPr>
      <w:rFonts w:ascii="Arial" w:hAnsi="Arial"/>
      <w:b/>
      <w:bCs/>
    </w:rPr>
  </w:style>
  <w:style w:type="paragraph" w:customStyle="1" w:styleId="StyleBulletedBlack">
    <w:name w:val="Style Bulleted Black"/>
    <w:basedOn w:val="NormalPara"/>
    <w:rsid w:val="007B0008"/>
    <w:pPr>
      <w:numPr>
        <w:numId w:val="4"/>
      </w:numPr>
    </w:pPr>
    <w:rPr>
      <w:color w:val="000000"/>
      <w:u w:val="single"/>
    </w:rPr>
  </w:style>
  <w:style w:type="paragraph" w:customStyle="1" w:styleId="StyleHeading1BoldBlack">
    <w:name w:val="Style Heading 1 + Bold Black"/>
    <w:basedOn w:val="Heading1"/>
    <w:rsid w:val="007B0008"/>
    <w:rPr>
      <w:b w:val="0"/>
      <w:bCs/>
      <w:color w:val="000000"/>
    </w:rPr>
  </w:style>
  <w:style w:type="paragraph" w:customStyle="1" w:styleId="StyleHeading1BoldBlackCentered">
    <w:name w:val="Style Heading 1 + Bold Black Centered"/>
    <w:basedOn w:val="Heading1"/>
    <w:next w:val="NormalPara"/>
    <w:rsid w:val="007B0008"/>
    <w:rPr>
      <w:rFonts w:cs="Times New Roman"/>
      <w:b w:val="0"/>
      <w:bCs/>
      <w:color w:val="000000"/>
      <w:szCs w:val="20"/>
    </w:rPr>
  </w:style>
  <w:style w:type="paragraph" w:customStyle="1" w:styleId="Style2">
    <w:name w:val="Style2"/>
    <w:basedOn w:val="BodyText2"/>
    <w:rsid w:val="007B0008"/>
    <w:pPr>
      <w:spacing w:after="0" w:line="240" w:lineRule="auto"/>
    </w:pPr>
    <w:rPr>
      <w:b/>
      <w:sz w:val="24"/>
    </w:rPr>
  </w:style>
  <w:style w:type="table" w:styleId="TableGrid">
    <w:name w:val="Table Grid"/>
    <w:basedOn w:val="TableNormal"/>
    <w:rsid w:val="007B0008"/>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header2">
    <w:name w:val="Cover sheet header 2"/>
    <w:basedOn w:val="Normal"/>
    <w:locked/>
    <w:rsid w:val="00B23580"/>
    <w:pPr>
      <w:spacing w:line="240" w:lineRule="auto"/>
    </w:pPr>
    <w:rPr>
      <w:rFonts w:ascii="Arial" w:eastAsia="Times New Roman" w:hAnsi="Arial" w:cs="Arial"/>
      <w:b/>
      <w:color w:val="BCBDBC"/>
      <w:kern w:val="22"/>
      <w:sz w:val="50"/>
      <w:szCs w:val="50"/>
      <w:lang w:eastAsia="en-GB"/>
    </w:rPr>
  </w:style>
  <w:style w:type="paragraph" w:customStyle="1" w:styleId="Default">
    <w:name w:val="Default"/>
    <w:locked/>
    <w:rsid w:val="00B23580"/>
    <w:pPr>
      <w:autoSpaceDE w:val="0"/>
      <w:autoSpaceDN w:val="0"/>
      <w:adjustRightInd w:val="0"/>
      <w:spacing w:after="0" w:line="240" w:lineRule="auto"/>
      <w:ind w:left="850" w:hanging="493"/>
    </w:pPr>
    <w:rPr>
      <w:rFonts w:ascii="Verdana" w:hAnsi="Verdana"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960508">
      <w:bodyDiv w:val="1"/>
      <w:marLeft w:val="0"/>
      <w:marRight w:val="0"/>
      <w:marTop w:val="0"/>
      <w:marBottom w:val="0"/>
      <w:divBdr>
        <w:top w:val="none" w:sz="0" w:space="0" w:color="auto"/>
        <w:left w:val="none" w:sz="0" w:space="0" w:color="auto"/>
        <w:bottom w:val="none" w:sz="0" w:space="0" w:color="auto"/>
        <w:right w:val="none" w:sz="0" w:space="0" w:color="auto"/>
      </w:divBdr>
    </w:div>
    <w:div w:id="1240671177">
      <w:bodyDiv w:val="1"/>
      <w:marLeft w:val="0"/>
      <w:marRight w:val="0"/>
      <w:marTop w:val="0"/>
      <w:marBottom w:val="0"/>
      <w:divBdr>
        <w:top w:val="none" w:sz="0" w:space="0" w:color="auto"/>
        <w:left w:val="none" w:sz="0" w:space="0" w:color="auto"/>
        <w:bottom w:val="none" w:sz="0" w:space="0" w:color="auto"/>
        <w:right w:val="none" w:sz="0" w:space="0" w:color="auto"/>
      </w:divBdr>
    </w:div>
    <w:div w:id="16536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3F480935ABE24449F49B1805D12F03A" ma:contentTypeVersion="25" ma:contentTypeDescription="Designed to facilitate the storage of MOD Documents with a '.doc' or '.docx' extension" ma:contentTypeScope="" ma:versionID="118c9c1b7c78c88044339b46c6ae9d5f">
  <xsd:schema xmlns:xsd="http://www.w3.org/2001/XMLSchema" xmlns:xs="http://www.w3.org/2001/XMLSchema" xmlns:p="http://schemas.microsoft.com/office/2006/metadata/properties" xmlns:ns1="http://schemas.microsoft.com/sharepoint/v3" xmlns:ns2="http://schemas.microsoft.com/sharepoint.v3" xmlns:ns3="04738c6d-ecc8-46f1-821f-82e308eab3d9" xmlns:ns4="00b8b38b-9cc9-4470-b127-e5a44265628c" xmlns:ns5="http://schemas.microsoft.com/sharepoint/v3/fields" xmlns:ns6="7762be7f-d00d-4b8a-ba80-5e211e68d5d7" xmlns:ns7="11f23f0f-1a6e-40e4-a1d4-b5e4be51cb21" targetNamespace="http://schemas.microsoft.com/office/2006/metadata/properties" ma:root="true" ma:fieldsID="a5e8ff06419c8fb7587e681826eaf215" ns1:_="" ns2:_="" ns3:_="" ns4:_="" ns5:_="" ns6:_="" ns7:_="">
    <xsd:import namespace="http://schemas.microsoft.com/sharepoint/v3"/>
    <xsd:import namespace="http://schemas.microsoft.com/sharepoint.v3"/>
    <xsd:import namespace="04738c6d-ecc8-46f1-821f-82e308eab3d9"/>
    <xsd:import namespace="00b8b38b-9cc9-4470-b127-e5a44265628c"/>
    <xsd:import namespace="http://schemas.microsoft.com/sharepoint/v3/fields"/>
    <xsd:import namespace="7762be7f-d00d-4b8a-ba80-5e211e68d5d7"/>
    <xsd:import namespace="11f23f0f-1a6e-40e4-a1d4-b5e4be51cb2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Doc_x0020_Lib_x0020_Title"/>
                <xsd:element ref="ns6:FMS" minOccurs="0"/>
                <xsd:element ref="ns6:BC" minOccurs="0"/>
                <xsd:element ref="ns6:Agreements" minOccurs="0"/>
                <xsd:element ref="ns6:Contract_x0020_Gp"/>
                <xsd:element ref="ns6:Organisation_x0020_Gp" minOccurs="0"/>
                <xsd:element ref="ns6:BDUK_x0020_Tender_x0020_Response_x0020_Volume"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3" nillable="true" ma:displayName="Taxonomy Catch All Column" ma:hidden="true" ma:list="{38d58404-293d-47e8-9d67-d855aaf45a67}" ma:internalName="TaxCatchAll" ma:showField="CatchAllData"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TaxKeywordTaxHTField" ma:index="4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5" nillable="true" ma:displayName="Taxonomy Catch All Column1" ma:hidden="true" ma:list="{38d58404-293d-47e8-9d67-d855aaf45a67}" ma:internalName="TaxCatchAllLabel" ma:readOnly="true" ma:showField="CatchAllDataLabel"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7" ma:taxonomy="true" ma:internalName="d67af1ddf1dc47979d20c0eae491b81b" ma:taxonomyFieldName="fileplanid" ma:displayName="UK Defence File Plan" ma:readOnly="false"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8"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9" ma:taxonomy="true" ma:internalName="n1f450bd0d644ca798bdc94626fdef4f" ma:taxonomyFieldName="Subject_x0020_Keywords" ma:displayName="Subject Keywords" ma:readOnly="false" ma:default="2;#International Traffic in Arms Regulations|1084b5b5-7049-44cf-968d-5feb3d289ed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50" ma:taxonomy="true" ma:internalName="i71a74d1f9984201b479cc08077b6323" ma:taxonomyFieldName="Subject_x0020_Category" ma:displayName="Subject Category" ma:readOnly="false" ma:default="1;#International agreements|b1ac4cf1-d522-49a3-b203-21c3108fe92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8b38b-9cc9-4470-b127-e5a44265628c" elementFormDefault="qualified">
    <xsd:import namespace="http://schemas.microsoft.com/office/2006/documentManagement/types"/>
    <xsd:import namespace="http://schemas.microsoft.com/office/infopath/2007/PartnerControls"/>
    <xsd:element name="Local_x0020_KeywordsOOB" ma:index="8" nillable="true" ma:displayName="Local Keywords:" ma:default="ITAR"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ITAR"/>
                      </xsd:restriction>
                    </xsd:simpleType>
                  </xsd:union>
                </xsd:simpleType>
              </xsd:element>
            </xsd:sequence>
          </xsd:extension>
        </xsd:complexContent>
      </xsd:complex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762be7f-d00d-4b8a-ba80-5e211e68d5d7"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Doc_x0020_Lib_x0020_Title" ma:index="35" ma:displayName="Doc Lib Title" ma:default="Commercial (LTD)" ma:description="Title of Document Library (assists searching of Documents)" ma:format="RadioButtons" ma:internalName="Doc_x0020_Lib_x0020_Title" ma:readOnly="false">
      <xsd:simpleType>
        <xsd:restriction base="dms:Choice">
          <xsd:enumeration value="Commercial (LTD)"/>
        </xsd:restriction>
      </xsd:simpleType>
    </xsd:element>
    <xsd:element name="FMS" ma:index="36" nillable="true" ma:displayName="FMS" ma:default="Default" ma:description="FMS Categories; FMS, LoR, LoA, P&amp;A" ma:internalName="FMS" ma:readOnly="false">
      <xsd:complexType>
        <xsd:complexContent>
          <xsd:extension base="dms:MultiChoice">
            <xsd:sequence>
              <xsd:element name="Value" maxOccurs="unbounded" minOccurs="0" nillable="true">
                <xsd:simpleType>
                  <xsd:restriction base="dms:Choice">
                    <xsd:enumeration value="FMS"/>
                    <xsd:enumeration value="LoR"/>
                    <xsd:enumeration value="LoA"/>
                    <xsd:enumeration value="P&amp;A"/>
                    <xsd:enumeration value="N/A"/>
                    <xsd:enumeration value="Default"/>
                  </xsd:restriction>
                </xsd:simpleType>
              </xsd:element>
            </xsd:sequence>
          </xsd:extension>
        </xsd:complexContent>
      </xsd:complexType>
    </xsd:element>
    <xsd:element name="BC" ma:index="37" nillable="true" ma:displayName="BC" ma:default="Default" ma:description="Business Case (IG, RN, MG...)" ma:format="Dropdown" ma:internalName="BC" ma:readOnly="false">
      <xsd:simpleType>
        <xsd:restriction base="dms:Choice">
          <xsd:enumeration value="Initial Gate"/>
          <xsd:enumeration value="Main Gate"/>
          <xsd:enumeration value="Review Note"/>
          <xsd:enumeration value="Information Note"/>
          <xsd:enumeration value="N/A"/>
          <xsd:enumeration value="Default"/>
        </xsd:restriction>
      </xsd:simpleType>
    </xsd:element>
    <xsd:element name="Agreements" ma:index="38" nillable="true" ma:displayName="Agreements" ma:default="Default" ma:description="Agreements" ma:format="RadioButtons" ma:internalName="Agreements" ma:readOnly="false">
      <xsd:simpleType>
        <xsd:restriction base="dms:Choice">
          <xsd:enumeration value="TAA - Technical Assistance Agreement"/>
          <xsd:enumeration value="NDA - Non Disclosure Agreement"/>
          <xsd:enumeration value="N/A"/>
          <xsd:enumeration value="Default"/>
        </xsd:restriction>
      </xsd:simpleType>
    </xsd:element>
    <xsd:element name="Contract_x0020_Gp" ma:index="39" ma:displayName="Contract Gp" ma:default="Default" ma:description="Contract Group" ma:format="Dropdown" ma:internalName="Contract_x0020_Gp" ma:readOnly="false">
      <xsd:simpleType>
        <xsd:restriction base="dms:Choice">
          <xsd:enumeration value="ITE - Independant Technical Advisor"/>
          <xsd:enumeration value="ISEA - Independant Safety EnvironmentalAdvisor"/>
          <xsd:enumeration value="SA - Safety Advisor"/>
          <xsd:enumeration value="CoA - Concept of Analysis Advisor"/>
          <xsd:enumeration value="DSTL - Defence Science &amp; Technology Laboratory"/>
          <xsd:enumeration value="Qinetiq"/>
          <xsd:enumeration value="Infrastructure"/>
          <xsd:enumeration value="Initial Basing Study MA/00001"/>
          <xsd:enumeration value="Security Technical Support - FTS4/MMA/00001"/>
          <xsd:enumeration value="Training Needs Analysis - FTS4/MMA/00002"/>
          <xsd:enumeration value="N/A"/>
          <xsd:enumeration value="Default"/>
        </xsd:restriction>
      </xsd:simpleType>
    </xsd:element>
    <xsd:element name="Organisation_x0020_Gp" ma:index="40" nillable="true" ma:displayName="Organisation Gp" ma:default="Default" ma:description="Organisation Gp" ma:internalName="Organisation_x0020_Gp" ma:readOnly="false" ma:requiredMultiChoice="true">
      <xsd:complexType>
        <xsd:complexContent>
          <xsd:extension base="dms:MultiChoice">
            <xsd:sequence>
              <xsd:element name="Value" maxOccurs="unbounded" minOccurs="0" nillable="true">
                <xsd:simpleType>
                  <xsd:restriction base="dms:Choice">
                    <xsd:enumeration value="CSDD - Commercial Scrutinu Due Diligence"/>
                    <xsd:enumeration value="CLS - Commercial Legal Services"/>
                    <xsd:enumeration value="DES SI -Security"/>
                    <xsd:enumeration value="N/A"/>
                    <xsd:enumeration value="Default"/>
                  </xsd:restriction>
                </xsd:simpleType>
              </xsd:element>
            </xsd:sequence>
          </xsd:extension>
        </xsd:complexContent>
      </xsd:complexType>
    </xsd:element>
    <xsd:element name="BDUK_x0020_Tender_x0020_Response_x0020_Volume" ma:index="41" nillable="true" ma:displayName="BDUK Tender Response Volume" ma:description="To select BDUK Tender Response volume #" ma:format="RadioButtons" ma:internalName="BDUK_x0020_Tender_x0020_Response_x0020_Volume" ma:readOnly="false">
      <xsd:simpleType>
        <xsd:restriction base="dms:Choice">
          <xsd:enumeration value="Other"/>
          <xsd:enumeration value="Stage 2 Vol 1"/>
          <xsd:enumeration value="Stage 2 Vol 2"/>
          <xsd:enumeration value="Stage 2 Vol 3"/>
          <xsd:enumeration value="Stage 2 Vol 4"/>
          <xsd:enumeration value="Volume 1"/>
          <xsd:enumeration value="Volume 2"/>
          <xsd:enumeration value="Volume 3"/>
        </xsd:restriction>
      </xsd:simpleType>
    </xsd:element>
  </xsd:schema>
  <xsd:schema xmlns:xsd="http://www.w3.org/2001/XMLSchema" xmlns:xs="http://www.w3.org/2001/XMLSchema" xmlns:dms="http://schemas.microsoft.com/office/2006/documentManagement/types" xmlns:pc="http://schemas.microsoft.com/office/infopath/2007/PartnerControls" targetNamespace="11f23f0f-1a6e-40e4-a1d4-b5e4be51cb21"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1"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_dlc_DocId xmlns="00b8b38b-9cc9-4470-b127-e5a44265628c">DESAS-517672534-1571</_dlc_DocId>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International Traffic in Arms Regulations</TermName>
          <TermId xmlns="http://schemas.microsoft.com/office/infopath/2007/PartnerControls">1084b5b5-7049-44cf-968d-5feb3d289ed1</TermId>
        </TermInfo>
      </Terms>
    </n1f450bd0d644ca798bdc94626fdef4f>
    <TaxCatchAll xmlns="04738c6d-ecc8-46f1-821f-82e308eab3d9">
      <Value>8</Value>
      <Value>872</Value>
      <Value>2</Value>
      <Value>1</Value>
    </TaxCatchAll>
    <_dlc_DocIdUrl xmlns="00b8b38b-9cc9-4470-b127-e5a44265628c">
      <Url>https://modgovuk.sharepoint.com/teams/cui6-1046/_layouts/15/DocIdRedir.aspx?ID=DESAS-517672534-1571</Url>
      <Description>DESAS-517672534-1571</Description>
    </_dlc_DocIdUr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International agreements</TermName>
          <TermId xmlns="http://schemas.microsoft.com/office/infopath/2007/PartnerControls">b1ac4cf1-d522-49a3-b203-21c3108fe922</TermId>
        </TermInfo>
      </Terms>
    </i71a74d1f9984201b479cc08077b6323>
    <Organisation_x0020_Gp xmlns="7762be7f-d00d-4b8a-ba80-5e211e68d5d7">
      <Value>Default</Value>
    </Organisation_x0020_Gp>
    <DocumentVersion xmlns="04738c6d-ecc8-46f1-821f-82e308eab3d9" xsi:nil="true"/>
    <PolicyIdentifier xmlns="04738c6d-ecc8-46f1-821f-82e308eab3d9">UK</PolicyIdentifier>
    <BC xmlns="7762be7f-d00d-4b8a-ba80-5e211e68d5d7">Default</BC>
    <Local_x0020_KeywordsOOB xmlns="00b8b38b-9cc9-4470-b127-e5a44265628c">
      <Value>ITAR</Value>
    </Local_x0020_KeywordsOO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DocId xmlns="7762be7f-d00d-4b8a-ba80-5e211e68d5d7" xsi:nil="true"/>
    <Agreements xmlns="7762be7f-d00d-4b8a-ba80-5e211e68d5d7">Default</Agreements>
    <SecurityNonUKConstraints xmlns="04738c6d-ecc8-46f1-821f-82e308eab3d9" xsi:nil="true"/>
    <MeridioEDCData xmlns="7762be7f-d00d-4b8a-ba80-5e211e68d5d7"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AS</TermName>
          <TermId xmlns="http://schemas.microsoft.com/office/infopath/2007/PartnerControls">09f72b07-099d-4511-9227-b04440c1dd35</TermId>
        </TermInfo>
      </Terms>
    </m79e07ce3690491db9121a08429fad40>
    <DPAExemption xmlns="04738c6d-ecc8-46f1-821f-82e308eab3d9" xsi:nil="true"/>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FMS xmlns="7762be7f-d00d-4b8a-ba80-5e211e68d5d7">
      <Value>Default</Value>
    </FMS>
    <MeridioUrl xmlns="7762be7f-d00d-4b8a-ba80-5e211e68d5d7" xsi:nil="true"/>
    <Contract_x0020_Gp xmlns="7762be7f-d00d-4b8a-ba80-5e211e68d5d7">Default</Contract_x0020_Gp>
    <CreatedOriginated xmlns="04738c6d-ecc8-46f1-821f-82e308eab3d9">2018-11-19T00:00:00+00:00</CreatedOriginated>
    <DPADisclosabilityIndicator xmlns="04738c6d-ecc8-46f1-821f-82e308eab3d9" xsi:nil="true"/>
    <EIRException xmlns="04738c6d-ecc8-46f1-821f-82e308eab3d9" xsi:nil="true"/>
    <Declared xmlns="7762be7f-d00d-4b8a-ba80-5e211e68d5d7">false</Declared>
    <FOIPublicationDate xmlns="04738c6d-ecc8-46f1-821f-82e308eab3d9" xsi:nil="true"/>
    <Doc_x0020_Lib_x0020_Title xmlns="7762be7f-d00d-4b8a-ba80-5e211e68d5d7">Commercial (LTD)</Doc_x0020_Lib_x0020_Title>
    <wic_System_Copyright xmlns="http://schemas.microsoft.com/sharepoint/v3/fields" xsi:nil="true"/>
    <BDUK_x0020_Tender_x0020_Response_x0020_Volume xmlns="7762be7f-d00d-4b8a-ba80-5e211e68d5d7" xsi:nil="true"/>
    <MeridioEDCStatus xmlns="7762be7f-d00d-4b8a-ba80-5e211e68d5d7" xsi:nil="true"/>
  </documentManagement>
</p:properti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B8D75-77F8-407A-AE9E-420EE5744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00b8b38b-9cc9-4470-b127-e5a44265628c"/>
    <ds:schemaRef ds:uri="http://schemas.microsoft.com/sharepoint/v3/fields"/>
    <ds:schemaRef ds:uri="7762be7f-d00d-4b8a-ba80-5e211e68d5d7"/>
    <ds:schemaRef ds:uri="11f23f0f-1a6e-40e4-a1d4-b5e4be51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FFFF8-7BBB-4425-9799-15B422EE70E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4738c6d-ecc8-46f1-821f-82e308eab3d9"/>
    <ds:schemaRef ds:uri="11f23f0f-1a6e-40e4-a1d4-b5e4be51cb21"/>
    <ds:schemaRef ds:uri="http://www.w3.org/XML/1998/namespace"/>
    <ds:schemaRef ds:uri="http://purl.org/dc/terms/"/>
    <ds:schemaRef ds:uri="7762be7f-d00d-4b8a-ba80-5e211e68d5d7"/>
    <ds:schemaRef ds:uri="http://schemas.microsoft.com/sharepoint/v3/fields"/>
    <ds:schemaRef ds:uri="http://purl.org/dc/elements/1.1/"/>
    <ds:schemaRef ds:uri="http://schemas.microsoft.com/sharepoint.v3"/>
    <ds:schemaRef ds:uri="00b8b38b-9cc9-4470-b127-e5a44265628c"/>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5DEB839-6B7B-4024-830F-D14E7815D96C}">
  <ds:schemaRefs>
    <ds:schemaRef ds:uri="office.server.policy"/>
  </ds:schemaRefs>
</ds:datastoreItem>
</file>

<file path=customXml/itemProps4.xml><?xml version="1.0" encoding="utf-8"?>
<ds:datastoreItem xmlns:ds="http://schemas.openxmlformats.org/officeDocument/2006/customXml" ds:itemID="{B1E83DDD-5A49-4C05-B3B2-35F798370275}">
  <ds:schemaRefs>
    <ds:schemaRef ds:uri="Microsoft.SharePoint.Taxonomy.ContentTypeSync"/>
  </ds:schemaRefs>
</ds:datastoreItem>
</file>

<file path=customXml/itemProps5.xml><?xml version="1.0" encoding="utf-8"?>
<ds:datastoreItem xmlns:ds="http://schemas.openxmlformats.org/officeDocument/2006/customXml" ds:itemID="{5A89459C-1F8E-45F6-8117-978007306E11}">
  <ds:schemaRefs>
    <ds:schemaRef ds:uri="http://schemas.microsoft.com/sharepoint/events"/>
  </ds:schemaRefs>
</ds:datastoreItem>
</file>

<file path=customXml/itemProps6.xml><?xml version="1.0" encoding="utf-8"?>
<ds:datastoreItem xmlns:ds="http://schemas.openxmlformats.org/officeDocument/2006/customXml" ds:itemID="{B4AF6949-A6D0-408E-9116-6A9C41B11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brice-taylord100</dc:creator>
  <cp:lastModifiedBy>Brice-Taylor, Darren C2 (DES AS-P8A-Comrcl1a)</cp:lastModifiedBy>
  <cp:revision>2</cp:revision>
  <dcterms:created xsi:type="dcterms:W3CDTF">2019-12-11T09:49:00Z</dcterms:created>
  <dcterms:modified xsi:type="dcterms:W3CDTF">2019-12-11T09:49:00Z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0x010100D9D675D6CDED02438DC7CFF78D2F29E40100B3F480935ABE24449F49B1805D12F03A</vt:lpwstr>
  </property>
  <property fmtid="{D5CDD505-2E9C-101B-9397-08002B2CF9AE}" pid="4" name="ItemRetentionFormula">
    <vt:lpwstr/>
  </property>
  <property fmtid="{D5CDD505-2E9C-101B-9397-08002B2CF9AE}" pid="5" name="_dlc_DocIdItemGuid">
    <vt:lpwstr>4a651063-bcd4-4291-8ab2-a44bc8cd1b2a</vt:lpwstr>
  </property>
  <property fmtid="{D5CDD505-2E9C-101B-9397-08002B2CF9AE}" pid="6" name="Subject Category">
    <vt:lpwstr>1;#International agreements|b1ac4cf1-d522-49a3-b203-21c3108fe922</vt:lpwstr>
  </property>
  <property fmtid="{D5CDD505-2E9C-101B-9397-08002B2CF9AE}" pid="7" name="TaxKeyword">
    <vt:lpwstr/>
  </property>
  <property fmtid="{D5CDD505-2E9C-101B-9397-08002B2CF9AE}" pid="8" name="Subject Keywords">
    <vt:lpwstr>2;#International Traffic in Arms Regulations|1084b5b5-7049-44cf-968d-5feb3d289ed1</vt:lpwstr>
  </property>
  <property fmtid="{D5CDD505-2E9C-101B-9397-08002B2CF9AE}" pid="9" name="fileplanid">
    <vt:lpwstr>8;#03_04 Provide Commercial Activities|ba8a9fa4-23a7-4d90-b9ae-12627a5eba3c</vt:lpwstr>
  </property>
  <property fmtid="{D5CDD505-2E9C-101B-9397-08002B2CF9AE}" pid="10" name="Business Owner">
    <vt:lpwstr>872;#DES AS|09f72b07-099d-4511-9227-b04440c1dd35</vt:lpwstr>
  </property>
</Properties>
</file>