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7AB9C" w14:textId="77777777" w:rsidR="00E206C0" w:rsidRDefault="00D0516D">
      <w:pPr>
        <w:spacing w:after="0" w:line="259" w:lineRule="auto"/>
        <w:ind w:right="19"/>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238F4F53" w14:textId="77777777" w:rsidR="00E206C0" w:rsidRDefault="00E206C0">
      <w:pPr>
        <w:spacing w:after="0" w:line="259" w:lineRule="auto"/>
        <w:rPr>
          <w:rFonts w:ascii="Arial" w:eastAsia="Arial" w:hAnsi="Arial" w:cs="Arial"/>
          <w:b/>
          <w:sz w:val="36"/>
          <w:szCs w:val="36"/>
        </w:rPr>
      </w:pPr>
    </w:p>
    <w:p w14:paraId="4BE2D9D9" w14:textId="77777777" w:rsidR="00E206C0" w:rsidRDefault="00D0516D">
      <w:pPr>
        <w:spacing w:after="0" w:line="259" w:lineRule="auto"/>
        <w:rPr>
          <w:rFonts w:ascii="Arial" w:eastAsia="Arial" w:hAnsi="Arial" w:cs="Arial"/>
          <w:b/>
          <w:sz w:val="36"/>
          <w:szCs w:val="36"/>
        </w:rPr>
      </w:pPr>
      <w:r>
        <w:rPr>
          <w:rFonts w:ascii="Arial" w:eastAsia="Arial" w:hAnsi="Arial" w:cs="Arial"/>
          <w:b/>
          <w:sz w:val="36"/>
          <w:szCs w:val="36"/>
        </w:rPr>
        <w:t>Order Form (Lots 2 to 8)</w:t>
      </w:r>
    </w:p>
    <w:p w14:paraId="58CC4A99" w14:textId="77777777" w:rsidR="00E206C0" w:rsidRDefault="00E206C0">
      <w:pPr>
        <w:spacing w:after="0" w:line="259" w:lineRule="auto"/>
        <w:rPr>
          <w:rFonts w:ascii="Arial" w:eastAsia="Arial" w:hAnsi="Arial" w:cs="Arial"/>
          <w:b/>
          <w:sz w:val="24"/>
          <w:szCs w:val="24"/>
        </w:rPr>
      </w:pPr>
    </w:p>
    <w:p w14:paraId="3056B795" w14:textId="77777777" w:rsidR="00E206C0" w:rsidRDefault="00E206C0">
      <w:pPr>
        <w:spacing w:after="0" w:line="259" w:lineRule="auto"/>
        <w:rPr>
          <w:rFonts w:ascii="Arial" w:eastAsia="Arial" w:hAnsi="Arial" w:cs="Arial"/>
          <w:b/>
          <w:sz w:val="24"/>
          <w:szCs w:val="24"/>
        </w:rPr>
      </w:pPr>
    </w:p>
    <w:p w14:paraId="09CDAD78" w14:textId="77777777" w:rsidR="00E206C0" w:rsidRDefault="00D0516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t>CCSO25A08</w:t>
      </w:r>
    </w:p>
    <w:p w14:paraId="32847C02" w14:textId="77777777" w:rsidR="00E206C0" w:rsidRDefault="00E206C0">
      <w:pPr>
        <w:spacing w:after="0" w:line="259" w:lineRule="auto"/>
        <w:rPr>
          <w:rFonts w:ascii="Arial" w:eastAsia="Arial" w:hAnsi="Arial" w:cs="Arial"/>
          <w:sz w:val="24"/>
          <w:szCs w:val="24"/>
        </w:rPr>
      </w:pPr>
    </w:p>
    <w:p w14:paraId="1F962109" w14:textId="77777777" w:rsidR="00E206C0" w:rsidRDefault="00D0516D">
      <w:pPr>
        <w:spacing w:after="0" w:line="259" w:lineRule="auto"/>
        <w:rPr>
          <w:rFonts w:ascii="Arial" w:eastAsia="Arial" w:hAnsi="Arial" w:cs="Arial"/>
          <w:sz w:val="24"/>
          <w:szCs w:val="24"/>
        </w:rPr>
      </w:pPr>
      <w:r>
        <w:rPr>
          <w:rFonts w:ascii="Arial" w:eastAsia="Arial" w:hAnsi="Arial" w:cs="Arial"/>
          <w:sz w:val="24"/>
          <w:szCs w:val="24"/>
        </w:rPr>
        <w:t>THE BUYER:</w:t>
      </w:r>
      <w:r>
        <w:tab/>
      </w:r>
      <w:r>
        <w:tab/>
      </w:r>
      <w:r>
        <w:tab/>
      </w:r>
      <w:r>
        <w:rPr>
          <w:rFonts w:ascii="Arial" w:eastAsia="Arial" w:hAnsi="Arial" w:cs="Arial"/>
          <w:sz w:val="24"/>
          <w:szCs w:val="24"/>
        </w:rPr>
        <w:t>The Cornwall Council</w:t>
      </w:r>
    </w:p>
    <w:p w14:paraId="5D7E149C" w14:textId="77777777" w:rsidR="00E206C0" w:rsidRDefault="00D0516D">
      <w:pPr>
        <w:spacing w:after="0" w:line="259" w:lineRule="auto"/>
        <w:rPr>
          <w:rFonts w:ascii="Arial" w:eastAsia="Arial" w:hAnsi="Arial" w:cs="Arial"/>
          <w:sz w:val="24"/>
          <w:szCs w:val="24"/>
        </w:rPr>
      </w:pPr>
      <w:r>
        <w:rPr>
          <w:rFonts w:ascii="Arial" w:eastAsia="Arial" w:hAnsi="Arial" w:cs="Arial"/>
          <w:sz w:val="24"/>
          <w:szCs w:val="24"/>
        </w:rPr>
        <w:t xml:space="preserve"> </w:t>
      </w:r>
    </w:p>
    <w:p w14:paraId="48E9834E" w14:textId="55351BF5" w:rsidR="00E206C0" w:rsidRDefault="00D0516D" w:rsidP="00AD07BD">
      <w:pPr>
        <w:spacing w:after="0" w:line="259" w:lineRule="auto"/>
        <w:ind w:left="3600" w:hanging="3600"/>
        <w:rPr>
          <w:rFonts w:ascii="Arial" w:eastAsia="Arial" w:hAnsi="Arial" w:cs="Arial"/>
          <w:sz w:val="24"/>
          <w:szCs w:val="24"/>
        </w:rPr>
      </w:pPr>
      <w:r>
        <w:rPr>
          <w:rFonts w:ascii="Arial" w:eastAsia="Arial" w:hAnsi="Arial" w:cs="Arial"/>
          <w:sz w:val="24"/>
          <w:szCs w:val="24"/>
        </w:rPr>
        <w:t>BUYER ADDRESS</w:t>
      </w:r>
      <w:r>
        <w:tab/>
      </w:r>
      <w:r w:rsidR="00AD07BD">
        <w:rPr>
          <w:rFonts w:ascii="Times" w:hAnsi="Times" w:cs="Times"/>
          <w:color w:val="FF0000"/>
          <w:sz w:val="27"/>
          <w:szCs w:val="27"/>
        </w:rPr>
        <w:t>REDACTED TEXT under FOIA Section 40, Personal Information</w:t>
      </w:r>
    </w:p>
    <w:p w14:paraId="415F30FC" w14:textId="77777777" w:rsidR="00E206C0" w:rsidRDefault="00E206C0">
      <w:pPr>
        <w:spacing w:after="0" w:line="259" w:lineRule="auto"/>
        <w:rPr>
          <w:rFonts w:ascii="Arial" w:eastAsia="Arial" w:hAnsi="Arial" w:cs="Arial"/>
          <w:sz w:val="24"/>
          <w:szCs w:val="24"/>
        </w:rPr>
      </w:pPr>
    </w:p>
    <w:p w14:paraId="7BE711BA" w14:textId="77777777" w:rsidR="00E206C0" w:rsidRDefault="00D0516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Facilities &amp; Corporate Solutions Ltd</w:t>
      </w:r>
    </w:p>
    <w:p w14:paraId="7D5502BB" w14:textId="59109BA9" w:rsidR="00AD07BD" w:rsidRDefault="00D0516D" w:rsidP="00AD07BD">
      <w:pPr>
        <w:spacing w:after="0" w:line="259"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AD07BD">
        <w:rPr>
          <w:rFonts w:ascii="Times" w:hAnsi="Times" w:cs="Times"/>
          <w:color w:val="FF0000"/>
          <w:sz w:val="27"/>
          <w:szCs w:val="27"/>
        </w:rPr>
        <w:t>REDACTED TEXT under FOIA Section 40,</w:t>
      </w:r>
      <w:r w:rsidR="00EA5EB5">
        <w:rPr>
          <w:rFonts w:ascii="Times" w:hAnsi="Times" w:cs="Times"/>
          <w:color w:val="FF0000"/>
          <w:sz w:val="27"/>
          <w:szCs w:val="27"/>
        </w:rPr>
        <w:t xml:space="preserve"> </w:t>
      </w:r>
      <w:r w:rsidR="00AD07BD">
        <w:rPr>
          <w:rFonts w:ascii="Times" w:hAnsi="Times" w:cs="Times"/>
          <w:color w:val="FF0000"/>
          <w:sz w:val="27"/>
          <w:szCs w:val="27"/>
        </w:rPr>
        <w:t>Personal Information</w:t>
      </w:r>
    </w:p>
    <w:p w14:paraId="6AA01922" w14:textId="4156BB57" w:rsidR="00E206C0" w:rsidRDefault="00E206C0">
      <w:pPr>
        <w:spacing w:line="240" w:lineRule="auto"/>
        <w:rPr>
          <w:rFonts w:ascii="Arial" w:eastAsia="Arial" w:hAnsi="Arial" w:cs="Arial"/>
          <w:sz w:val="24"/>
          <w:szCs w:val="24"/>
        </w:rPr>
      </w:pPr>
    </w:p>
    <w:p w14:paraId="7F05B132" w14:textId="3B8A4B4E" w:rsidR="00AD07BD" w:rsidRDefault="00D0516D" w:rsidP="00AD07BD">
      <w:pPr>
        <w:spacing w:after="0" w:line="259" w:lineRule="auto"/>
        <w:ind w:left="3600" w:hanging="3600"/>
        <w:rPr>
          <w:rFonts w:ascii="Arial" w:eastAsia="Arial" w:hAnsi="Arial" w:cs="Arial"/>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AD07BD">
        <w:rPr>
          <w:rFonts w:ascii="Times" w:hAnsi="Times" w:cs="Times"/>
          <w:color w:val="FF0000"/>
          <w:sz w:val="27"/>
          <w:szCs w:val="27"/>
        </w:rPr>
        <w:t>REDACTED TEXT under FOIA Section 40,</w:t>
      </w:r>
      <w:r w:rsidR="00EA5EB5">
        <w:rPr>
          <w:rFonts w:ascii="Times" w:hAnsi="Times" w:cs="Times"/>
          <w:color w:val="FF0000"/>
          <w:sz w:val="27"/>
          <w:szCs w:val="27"/>
        </w:rPr>
        <w:t xml:space="preserve"> </w:t>
      </w:r>
      <w:r w:rsidR="00AD07BD">
        <w:rPr>
          <w:rFonts w:ascii="Times" w:hAnsi="Times" w:cs="Times"/>
          <w:color w:val="FF0000"/>
          <w:sz w:val="27"/>
          <w:szCs w:val="27"/>
        </w:rPr>
        <w:t>Personal Information</w:t>
      </w:r>
    </w:p>
    <w:p w14:paraId="1AF12444" w14:textId="186BB8DD" w:rsidR="00E206C0" w:rsidRDefault="00E206C0">
      <w:pPr>
        <w:spacing w:line="240" w:lineRule="auto"/>
        <w:rPr>
          <w:rFonts w:ascii="Arial" w:eastAsia="Arial" w:hAnsi="Arial" w:cs="Arial"/>
          <w:sz w:val="24"/>
          <w:szCs w:val="24"/>
        </w:rPr>
      </w:pPr>
    </w:p>
    <w:p w14:paraId="5F024280" w14:textId="6231BA43" w:rsidR="00AD07BD" w:rsidRDefault="00D0516D" w:rsidP="00AD07BD">
      <w:pPr>
        <w:spacing w:after="0" w:line="259" w:lineRule="auto"/>
        <w:ind w:left="3600" w:hanging="3600"/>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sidR="00AD07BD">
        <w:rPr>
          <w:rFonts w:ascii="Times" w:hAnsi="Times" w:cs="Times"/>
          <w:color w:val="FF0000"/>
          <w:sz w:val="27"/>
          <w:szCs w:val="27"/>
        </w:rPr>
        <w:t>REDACTED TEXT under FOIA Section 40, Personal Information</w:t>
      </w:r>
    </w:p>
    <w:p w14:paraId="3009024C" w14:textId="74BE1C09" w:rsidR="00E206C0" w:rsidRDefault="00E206C0">
      <w:pPr>
        <w:spacing w:line="240" w:lineRule="auto"/>
        <w:rPr>
          <w:rFonts w:ascii="Arial" w:eastAsia="Arial" w:hAnsi="Arial" w:cs="Arial"/>
          <w:sz w:val="24"/>
          <w:szCs w:val="24"/>
        </w:rPr>
      </w:pPr>
    </w:p>
    <w:p w14:paraId="64A9DCEC" w14:textId="77777777" w:rsidR="00E206C0" w:rsidRDefault="00E206C0">
      <w:pPr>
        <w:spacing w:after="0" w:line="259" w:lineRule="auto"/>
        <w:rPr>
          <w:rFonts w:ascii="Arial" w:eastAsia="Arial" w:hAnsi="Arial" w:cs="Arial"/>
          <w:sz w:val="24"/>
          <w:szCs w:val="24"/>
        </w:rPr>
      </w:pPr>
    </w:p>
    <w:p w14:paraId="638D363B" w14:textId="77777777" w:rsidR="00E206C0" w:rsidRDefault="00D0516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3B664FDF" w14:textId="77777777" w:rsidR="00E206C0" w:rsidRDefault="00E206C0">
      <w:pPr>
        <w:spacing w:after="0" w:line="259" w:lineRule="auto"/>
        <w:rPr>
          <w:rFonts w:ascii="Arial" w:eastAsia="Arial" w:hAnsi="Arial" w:cs="Arial"/>
          <w:sz w:val="24"/>
          <w:szCs w:val="24"/>
        </w:rPr>
      </w:pPr>
    </w:p>
    <w:p w14:paraId="5F130111" w14:textId="42D6BF7E" w:rsidR="00E206C0" w:rsidRDefault="00D0516D">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w:t>
      </w:r>
      <w:r w:rsidR="00710CBB">
        <w:rPr>
          <w:rFonts w:ascii="Arial" w:eastAsia="Arial" w:hAnsi="Arial" w:cs="Arial"/>
          <w:sz w:val="24"/>
          <w:szCs w:val="24"/>
        </w:rPr>
        <w:t xml:space="preserve">les and dated </w:t>
      </w:r>
      <w:r w:rsidR="000B65AB">
        <w:rPr>
          <w:rFonts w:ascii="Arial" w:eastAsia="Arial" w:hAnsi="Arial" w:cs="Arial"/>
          <w:sz w:val="24"/>
          <w:szCs w:val="24"/>
        </w:rPr>
        <w:t>8</w:t>
      </w:r>
      <w:r>
        <w:rPr>
          <w:rFonts w:ascii="Arial" w:eastAsia="Arial" w:hAnsi="Arial" w:cs="Arial"/>
          <w:sz w:val="24"/>
          <w:szCs w:val="24"/>
          <w:vertAlign w:val="superscript"/>
        </w:rPr>
        <w:t>th</w:t>
      </w:r>
      <w:r>
        <w:rPr>
          <w:rFonts w:ascii="Arial" w:eastAsia="Arial" w:hAnsi="Arial" w:cs="Arial"/>
          <w:sz w:val="24"/>
          <w:szCs w:val="24"/>
        </w:rPr>
        <w:t xml:space="preserve"> October 2025. </w:t>
      </w:r>
    </w:p>
    <w:p w14:paraId="771CC7F5" w14:textId="77777777" w:rsidR="00E206C0" w:rsidRDefault="00E206C0">
      <w:pPr>
        <w:spacing w:after="0" w:line="259" w:lineRule="auto"/>
        <w:jc w:val="both"/>
        <w:rPr>
          <w:rFonts w:ascii="Arial" w:eastAsia="Arial" w:hAnsi="Arial" w:cs="Arial"/>
          <w:sz w:val="24"/>
          <w:szCs w:val="24"/>
        </w:rPr>
      </w:pPr>
    </w:p>
    <w:p w14:paraId="262FF997" w14:textId="77777777" w:rsidR="00E206C0" w:rsidRDefault="00D0516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Pr>
          <w:rFonts w:ascii="Arial" w:eastAsia="Arial" w:hAnsi="Arial" w:cs="Arial"/>
          <w:b/>
          <w:sz w:val="24"/>
          <w:szCs w:val="24"/>
        </w:rPr>
        <w:t>RM6280</w:t>
      </w:r>
      <w:r>
        <w:rPr>
          <w:rFonts w:ascii="Arial" w:eastAsia="Arial" w:hAnsi="Arial" w:cs="Arial"/>
          <w:sz w:val="24"/>
          <w:szCs w:val="24"/>
        </w:rPr>
        <w:t xml:space="preserve"> for the provision of Postal Services &amp; Solutions.   </w:t>
      </w:r>
    </w:p>
    <w:p w14:paraId="1986EBCD" w14:textId="77777777" w:rsidR="00E206C0" w:rsidRDefault="00E206C0">
      <w:pPr>
        <w:tabs>
          <w:tab w:val="left" w:pos="2257"/>
        </w:tabs>
        <w:spacing w:after="0" w:line="259" w:lineRule="auto"/>
        <w:rPr>
          <w:rFonts w:ascii="Arial" w:eastAsia="Arial" w:hAnsi="Arial" w:cs="Arial"/>
          <w:b/>
          <w:sz w:val="24"/>
          <w:szCs w:val="24"/>
        </w:rPr>
      </w:pPr>
      <w:bookmarkStart w:id="0" w:name="_heading=h.30j0zll" w:colFirst="0" w:colLast="0"/>
      <w:bookmarkEnd w:id="0"/>
    </w:p>
    <w:p w14:paraId="6810D80F" w14:textId="77777777" w:rsidR="00E206C0" w:rsidRDefault="00D0516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693DA751" w14:textId="77777777" w:rsidR="00E206C0" w:rsidRDefault="00E206C0">
      <w:pPr>
        <w:rPr>
          <w:rFonts w:ascii="Arial" w:eastAsia="Arial" w:hAnsi="Arial" w:cs="Arial"/>
          <w:b/>
          <w:i/>
          <w:sz w:val="24"/>
          <w:szCs w:val="24"/>
        </w:rPr>
      </w:pPr>
    </w:p>
    <w:tbl>
      <w:tblPr>
        <w:tblStyle w:val="a3"/>
        <w:tblW w:w="9634"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1129"/>
        <w:gridCol w:w="6804"/>
        <w:gridCol w:w="1701"/>
      </w:tblGrid>
      <w:tr w:rsidR="00E206C0" w14:paraId="2C06E878" w14:textId="77777777">
        <w:tc>
          <w:tcPr>
            <w:tcW w:w="1129" w:type="dxa"/>
            <w:vAlign w:val="center"/>
          </w:tcPr>
          <w:p w14:paraId="7D48AF88" w14:textId="77777777" w:rsidR="00E206C0" w:rsidRDefault="00D0516D">
            <w:pPr>
              <w:jc w:val="center"/>
              <w:rPr>
                <w:rFonts w:ascii="Arial" w:eastAsia="Arial" w:hAnsi="Arial" w:cs="Arial"/>
                <w:b/>
                <w:sz w:val="24"/>
                <w:szCs w:val="24"/>
              </w:rPr>
            </w:pPr>
            <w:r>
              <w:rPr>
                <w:rFonts w:ascii="Arial" w:eastAsia="Arial" w:hAnsi="Arial" w:cs="Arial"/>
                <w:b/>
                <w:sz w:val="24"/>
                <w:szCs w:val="24"/>
              </w:rPr>
              <w:t>Lot Number</w:t>
            </w:r>
          </w:p>
        </w:tc>
        <w:tc>
          <w:tcPr>
            <w:tcW w:w="6804" w:type="dxa"/>
            <w:vAlign w:val="center"/>
          </w:tcPr>
          <w:p w14:paraId="6882DDD4" w14:textId="77777777" w:rsidR="00E206C0" w:rsidRDefault="00D0516D">
            <w:pPr>
              <w:jc w:val="center"/>
              <w:rPr>
                <w:rFonts w:ascii="Arial" w:eastAsia="Arial" w:hAnsi="Arial" w:cs="Arial"/>
                <w:b/>
                <w:sz w:val="24"/>
                <w:szCs w:val="24"/>
              </w:rPr>
            </w:pPr>
            <w:r>
              <w:rPr>
                <w:rFonts w:ascii="Arial" w:eastAsia="Arial" w:hAnsi="Arial" w:cs="Arial"/>
                <w:b/>
                <w:sz w:val="24"/>
                <w:szCs w:val="24"/>
              </w:rPr>
              <w:t>Lot Description</w:t>
            </w:r>
          </w:p>
        </w:tc>
        <w:tc>
          <w:tcPr>
            <w:tcW w:w="1701" w:type="dxa"/>
            <w:vAlign w:val="center"/>
          </w:tcPr>
          <w:p w14:paraId="7F84FDBB" w14:textId="77777777" w:rsidR="00E206C0" w:rsidRDefault="00D0516D">
            <w:pPr>
              <w:jc w:val="center"/>
              <w:rPr>
                <w:rFonts w:ascii="Arial" w:eastAsia="Arial" w:hAnsi="Arial" w:cs="Arial"/>
                <w:b/>
                <w:sz w:val="24"/>
                <w:szCs w:val="24"/>
              </w:rPr>
            </w:pPr>
            <w:r>
              <w:rPr>
                <w:rFonts w:ascii="Arial" w:eastAsia="Arial" w:hAnsi="Arial" w:cs="Arial"/>
                <w:b/>
                <w:sz w:val="24"/>
                <w:szCs w:val="24"/>
              </w:rPr>
              <w:t>Relevant (Yes / No)</w:t>
            </w:r>
          </w:p>
        </w:tc>
      </w:tr>
      <w:tr w:rsidR="00E206C0" w14:paraId="52C25FD6" w14:textId="77777777">
        <w:tc>
          <w:tcPr>
            <w:tcW w:w="1129" w:type="dxa"/>
          </w:tcPr>
          <w:p w14:paraId="20110F0C" w14:textId="77777777" w:rsidR="00E206C0" w:rsidRDefault="00D0516D">
            <w:pPr>
              <w:jc w:val="center"/>
              <w:rPr>
                <w:rFonts w:ascii="Arial" w:eastAsia="Arial" w:hAnsi="Arial" w:cs="Arial"/>
                <w:sz w:val="24"/>
                <w:szCs w:val="24"/>
              </w:rPr>
            </w:pPr>
            <w:r>
              <w:rPr>
                <w:rFonts w:ascii="Arial" w:eastAsia="Arial" w:hAnsi="Arial" w:cs="Arial"/>
                <w:sz w:val="24"/>
                <w:szCs w:val="24"/>
              </w:rPr>
              <w:t>2</w:t>
            </w:r>
          </w:p>
        </w:tc>
        <w:tc>
          <w:tcPr>
            <w:tcW w:w="6804" w:type="dxa"/>
          </w:tcPr>
          <w:p w14:paraId="497B15D4" w14:textId="77777777" w:rsidR="00E206C0" w:rsidRDefault="00D0516D">
            <w:pPr>
              <w:rPr>
                <w:rFonts w:ascii="Arial" w:eastAsia="Arial" w:hAnsi="Arial" w:cs="Arial"/>
                <w:sz w:val="24"/>
                <w:szCs w:val="24"/>
              </w:rPr>
            </w:pPr>
            <w:r>
              <w:rPr>
                <w:rFonts w:ascii="Arial" w:eastAsia="Arial" w:hAnsi="Arial" w:cs="Arial"/>
                <w:sz w:val="24"/>
                <w:szCs w:val="24"/>
              </w:rPr>
              <w:t xml:space="preserve">Collection and Delivery of Letters, Large Letters and Parcels </w:t>
            </w:r>
          </w:p>
        </w:tc>
        <w:tc>
          <w:tcPr>
            <w:tcW w:w="1701" w:type="dxa"/>
          </w:tcPr>
          <w:p w14:paraId="12013106" w14:textId="77777777" w:rsidR="00E206C0" w:rsidRDefault="00D0516D">
            <w:pPr>
              <w:rPr>
                <w:rFonts w:ascii="Arial" w:eastAsia="Arial" w:hAnsi="Arial" w:cs="Arial"/>
                <w:sz w:val="24"/>
                <w:szCs w:val="24"/>
              </w:rPr>
            </w:pPr>
            <w:r>
              <w:rPr>
                <w:rFonts w:ascii="Arial" w:eastAsia="Arial" w:hAnsi="Arial" w:cs="Arial"/>
                <w:sz w:val="24"/>
                <w:szCs w:val="24"/>
              </w:rPr>
              <w:t>No</w:t>
            </w:r>
          </w:p>
        </w:tc>
      </w:tr>
      <w:tr w:rsidR="00E206C0" w14:paraId="762B2746" w14:textId="77777777">
        <w:tc>
          <w:tcPr>
            <w:tcW w:w="1129" w:type="dxa"/>
          </w:tcPr>
          <w:p w14:paraId="05E3787A" w14:textId="77777777" w:rsidR="00E206C0" w:rsidRDefault="00D0516D">
            <w:pPr>
              <w:jc w:val="center"/>
              <w:rPr>
                <w:rFonts w:ascii="Arial" w:eastAsia="Arial" w:hAnsi="Arial" w:cs="Arial"/>
                <w:sz w:val="24"/>
                <w:szCs w:val="24"/>
              </w:rPr>
            </w:pPr>
            <w:r>
              <w:rPr>
                <w:rFonts w:ascii="Arial" w:eastAsia="Arial" w:hAnsi="Arial" w:cs="Arial"/>
                <w:sz w:val="24"/>
                <w:szCs w:val="24"/>
              </w:rPr>
              <w:t>3</w:t>
            </w:r>
          </w:p>
        </w:tc>
        <w:tc>
          <w:tcPr>
            <w:tcW w:w="6804" w:type="dxa"/>
          </w:tcPr>
          <w:p w14:paraId="02918ABC" w14:textId="77777777" w:rsidR="00E206C0" w:rsidRDefault="00D0516D">
            <w:pPr>
              <w:rPr>
                <w:rFonts w:ascii="Arial" w:eastAsia="Arial" w:hAnsi="Arial" w:cs="Arial"/>
                <w:sz w:val="24"/>
                <w:szCs w:val="24"/>
              </w:rPr>
            </w:pPr>
            <w:r>
              <w:rPr>
                <w:rFonts w:ascii="Arial" w:eastAsia="Arial" w:hAnsi="Arial" w:cs="Arial"/>
                <w:sz w:val="24"/>
                <w:szCs w:val="24"/>
              </w:rPr>
              <w:t>Collection and Delivery of Letters, Large Letters and Parcels to International Destinations</w:t>
            </w:r>
          </w:p>
        </w:tc>
        <w:tc>
          <w:tcPr>
            <w:tcW w:w="1701" w:type="dxa"/>
          </w:tcPr>
          <w:p w14:paraId="2483FA6F" w14:textId="77777777" w:rsidR="00E206C0" w:rsidRDefault="00D0516D">
            <w:pPr>
              <w:rPr>
                <w:rFonts w:ascii="Arial" w:eastAsia="Arial" w:hAnsi="Arial" w:cs="Arial"/>
                <w:sz w:val="24"/>
                <w:szCs w:val="24"/>
              </w:rPr>
            </w:pPr>
            <w:r>
              <w:rPr>
                <w:rFonts w:ascii="Arial" w:eastAsia="Arial" w:hAnsi="Arial" w:cs="Arial"/>
                <w:sz w:val="24"/>
                <w:szCs w:val="24"/>
              </w:rPr>
              <w:t>No</w:t>
            </w:r>
          </w:p>
        </w:tc>
      </w:tr>
      <w:tr w:rsidR="00E206C0" w14:paraId="31614661" w14:textId="77777777">
        <w:tc>
          <w:tcPr>
            <w:tcW w:w="1129" w:type="dxa"/>
          </w:tcPr>
          <w:p w14:paraId="708EAD0D" w14:textId="77777777" w:rsidR="00E206C0" w:rsidRDefault="00D0516D">
            <w:pPr>
              <w:jc w:val="center"/>
              <w:rPr>
                <w:rFonts w:ascii="Arial" w:eastAsia="Arial" w:hAnsi="Arial" w:cs="Arial"/>
                <w:sz w:val="24"/>
                <w:szCs w:val="24"/>
              </w:rPr>
            </w:pPr>
            <w:r>
              <w:rPr>
                <w:rFonts w:ascii="Arial" w:eastAsia="Arial" w:hAnsi="Arial" w:cs="Arial"/>
                <w:sz w:val="24"/>
                <w:szCs w:val="24"/>
              </w:rPr>
              <w:t>4</w:t>
            </w:r>
          </w:p>
        </w:tc>
        <w:tc>
          <w:tcPr>
            <w:tcW w:w="6804" w:type="dxa"/>
          </w:tcPr>
          <w:p w14:paraId="2C91B90B" w14:textId="77777777" w:rsidR="00E206C0" w:rsidRDefault="00D0516D">
            <w:pPr>
              <w:rPr>
                <w:rFonts w:ascii="Arial" w:eastAsia="Arial" w:hAnsi="Arial" w:cs="Arial"/>
                <w:sz w:val="24"/>
                <w:szCs w:val="24"/>
              </w:rPr>
            </w:pPr>
            <w:r>
              <w:rPr>
                <w:rFonts w:ascii="Arial" w:eastAsia="Arial" w:hAnsi="Arial" w:cs="Arial"/>
                <w:sz w:val="24"/>
                <w:szCs w:val="24"/>
              </w:rPr>
              <w:t>Audits, Efficiency Reviews and Niche Consultancy</w:t>
            </w:r>
          </w:p>
        </w:tc>
        <w:tc>
          <w:tcPr>
            <w:tcW w:w="1701" w:type="dxa"/>
          </w:tcPr>
          <w:p w14:paraId="6D74B56F" w14:textId="77777777" w:rsidR="00E206C0" w:rsidRDefault="00D0516D">
            <w:pPr>
              <w:rPr>
                <w:rFonts w:ascii="Arial" w:eastAsia="Arial" w:hAnsi="Arial" w:cs="Arial"/>
                <w:sz w:val="24"/>
                <w:szCs w:val="24"/>
              </w:rPr>
            </w:pPr>
            <w:r>
              <w:rPr>
                <w:rFonts w:ascii="Arial" w:eastAsia="Arial" w:hAnsi="Arial" w:cs="Arial"/>
                <w:sz w:val="24"/>
                <w:szCs w:val="24"/>
              </w:rPr>
              <w:t>No</w:t>
            </w:r>
          </w:p>
        </w:tc>
      </w:tr>
      <w:tr w:rsidR="00E206C0" w14:paraId="7078FE85" w14:textId="77777777">
        <w:tc>
          <w:tcPr>
            <w:tcW w:w="1129" w:type="dxa"/>
          </w:tcPr>
          <w:p w14:paraId="7BD5D62B" w14:textId="77777777" w:rsidR="00E206C0" w:rsidRDefault="00D0516D">
            <w:pPr>
              <w:jc w:val="center"/>
              <w:rPr>
                <w:rFonts w:ascii="Arial" w:eastAsia="Arial" w:hAnsi="Arial" w:cs="Arial"/>
                <w:sz w:val="24"/>
                <w:szCs w:val="24"/>
              </w:rPr>
            </w:pPr>
            <w:r>
              <w:rPr>
                <w:rFonts w:ascii="Arial" w:eastAsia="Arial" w:hAnsi="Arial" w:cs="Arial"/>
                <w:sz w:val="24"/>
                <w:szCs w:val="24"/>
              </w:rPr>
              <w:lastRenderedPageBreak/>
              <w:t>5</w:t>
            </w:r>
          </w:p>
        </w:tc>
        <w:tc>
          <w:tcPr>
            <w:tcW w:w="6804" w:type="dxa"/>
          </w:tcPr>
          <w:p w14:paraId="55863524" w14:textId="77777777" w:rsidR="00E206C0" w:rsidRDefault="00D0516D">
            <w:pPr>
              <w:rPr>
                <w:rFonts w:ascii="Arial" w:eastAsia="Arial" w:hAnsi="Arial" w:cs="Arial"/>
                <w:sz w:val="24"/>
                <w:szCs w:val="24"/>
              </w:rPr>
            </w:pPr>
            <w:r>
              <w:rPr>
                <w:rFonts w:ascii="Arial" w:eastAsia="Arial" w:hAnsi="Arial" w:cs="Arial"/>
                <w:sz w:val="24"/>
                <w:szCs w:val="24"/>
              </w:rPr>
              <w:t>Business Process Outsourcing, Mailroom, Document and Data Managed Service</w:t>
            </w:r>
          </w:p>
        </w:tc>
        <w:tc>
          <w:tcPr>
            <w:tcW w:w="1701" w:type="dxa"/>
          </w:tcPr>
          <w:p w14:paraId="18B19A4B" w14:textId="77777777" w:rsidR="00E206C0" w:rsidRDefault="00D0516D">
            <w:pPr>
              <w:rPr>
                <w:rFonts w:ascii="Arial" w:eastAsia="Arial" w:hAnsi="Arial" w:cs="Arial"/>
                <w:sz w:val="24"/>
                <w:szCs w:val="24"/>
              </w:rPr>
            </w:pPr>
            <w:r>
              <w:rPr>
                <w:rFonts w:ascii="Arial" w:eastAsia="Arial" w:hAnsi="Arial" w:cs="Arial"/>
                <w:sz w:val="24"/>
                <w:szCs w:val="24"/>
              </w:rPr>
              <w:t>No</w:t>
            </w:r>
          </w:p>
        </w:tc>
      </w:tr>
      <w:tr w:rsidR="00E206C0" w14:paraId="2B3F3E78" w14:textId="77777777">
        <w:tc>
          <w:tcPr>
            <w:tcW w:w="1129" w:type="dxa"/>
          </w:tcPr>
          <w:p w14:paraId="6CC914E6" w14:textId="77777777" w:rsidR="00E206C0" w:rsidRDefault="00D0516D">
            <w:pPr>
              <w:jc w:val="center"/>
              <w:rPr>
                <w:rFonts w:ascii="Arial" w:eastAsia="Arial" w:hAnsi="Arial" w:cs="Arial"/>
                <w:sz w:val="24"/>
                <w:szCs w:val="24"/>
              </w:rPr>
            </w:pPr>
            <w:r>
              <w:rPr>
                <w:rFonts w:ascii="Arial" w:eastAsia="Arial" w:hAnsi="Arial" w:cs="Arial"/>
                <w:sz w:val="24"/>
                <w:szCs w:val="24"/>
              </w:rPr>
              <w:t>6</w:t>
            </w:r>
          </w:p>
        </w:tc>
        <w:tc>
          <w:tcPr>
            <w:tcW w:w="6804" w:type="dxa"/>
          </w:tcPr>
          <w:p w14:paraId="79339AA3" w14:textId="77777777" w:rsidR="00E206C0" w:rsidRDefault="00D0516D">
            <w:pPr>
              <w:rPr>
                <w:rFonts w:ascii="Arial" w:eastAsia="Arial" w:hAnsi="Arial" w:cs="Arial"/>
                <w:sz w:val="24"/>
                <w:szCs w:val="24"/>
              </w:rPr>
            </w:pPr>
            <w:r>
              <w:rPr>
                <w:rFonts w:ascii="Arial" w:eastAsia="Arial" w:hAnsi="Arial" w:cs="Arial"/>
                <w:sz w:val="24"/>
                <w:szCs w:val="24"/>
              </w:rPr>
              <w:t>Hybrid Mail, Digital and Transformational Communications</w:t>
            </w:r>
          </w:p>
        </w:tc>
        <w:tc>
          <w:tcPr>
            <w:tcW w:w="1701" w:type="dxa"/>
          </w:tcPr>
          <w:p w14:paraId="4BC04C63" w14:textId="77777777" w:rsidR="00E206C0" w:rsidRDefault="00D0516D">
            <w:pPr>
              <w:rPr>
                <w:rFonts w:ascii="Arial" w:eastAsia="Arial" w:hAnsi="Arial" w:cs="Arial"/>
                <w:sz w:val="24"/>
                <w:szCs w:val="24"/>
              </w:rPr>
            </w:pPr>
            <w:r>
              <w:rPr>
                <w:rFonts w:ascii="Arial" w:eastAsia="Arial" w:hAnsi="Arial" w:cs="Arial"/>
                <w:sz w:val="24"/>
                <w:szCs w:val="24"/>
              </w:rPr>
              <w:t>Yes</w:t>
            </w:r>
          </w:p>
        </w:tc>
      </w:tr>
      <w:tr w:rsidR="00E206C0" w14:paraId="7B6B5458" w14:textId="77777777">
        <w:tc>
          <w:tcPr>
            <w:tcW w:w="1129" w:type="dxa"/>
          </w:tcPr>
          <w:p w14:paraId="344C4687" w14:textId="77777777" w:rsidR="00E206C0" w:rsidRDefault="00D0516D">
            <w:pPr>
              <w:jc w:val="center"/>
              <w:rPr>
                <w:rFonts w:ascii="Arial" w:eastAsia="Arial" w:hAnsi="Arial" w:cs="Arial"/>
                <w:sz w:val="24"/>
                <w:szCs w:val="24"/>
              </w:rPr>
            </w:pPr>
            <w:r>
              <w:rPr>
                <w:rFonts w:ascii="Arial" w:eastAsia="Arial" w:hAnsi="Arial" w:cs="Arial"/>
                <w:sz w:val="24"/>
                <w:szCs w:val="24"/>
              </w:rPr>
              <w:t>7</w:t>
            </w:r>
          </w:p>
        </w:tc>
        <w:tc>
          <w:tcPr>
            <w:tcW w:w="6804" w:type="dxa"/>
          </w:tcPr>
          <w:p w14:paraId="6D3A8713" w14:textId="77777777" w:rsidR="00E206C0" w:rsidRDefault="00D0516D">
            <w:pPr>
              <w:rPr>
                <w:rFonts w:ascii="Arial" w:eastAsia="Arial" w:hAnsi="Arial" w:cs="Arial"/>
                <w:sz w:val="24"/>
                <w:szCs w:val="24"/>
              </w:rPr>
            </w:pPr>
            <w:r>
              <w:rPr>
                <w:rFonts w:ascii="Arial" w:eastAsia="Arial" w:hAnsi="Arial" w:cs="Arial"/>
                <w:sz w:val="24"/>
                <w:szCs w:val="24"/>
              </w:rPr>
              <w:t>Inbound Delivery, Mail Opening and Digital Scanning Services</w:t>
            </w:r>
          </w:p>
        </w:tc>
        <w:tc>
          <w:tcPr>
            <w:tcW w:w="1701" w:type="dxa"/>
          </w:tcPr>
          <w:p w14:paraId="795CE287" w14:textId="77777777" w:rsidR="00E206C0" w:rsidRDefault="00D0516D">
            <w:pPr>
              <w:rPr>
                <w:rFonts w:ascii="Arial" w:eastAsia="Arial" w:hAnsi="Arial" w:cs="Arial"/>
                <w:sz w:val="24"/>
                <w:szCs w:val="24"/>
              </w:rPr>
            </w:pPr>
            <w:r>
              <w:rPr>
                <w:rFonts w:ascii="Arial" w:eastAsia="Arial" w:hAnsi="Arial" w:cs="Arial"/>
                <w:sz w:val="24"/>
                <w:szCs w:val="24"/>
              </w:rPr>
              <w:t>No</w:t>
            </w:r>
          </w:p>
        </w:tc>
      </w:tr>
      <w:tr w:rsidR="00E206C0" w14:paraId="63A9E1CC" w14:textId="77777777">
        <w:tc>
          <w:tcPr>
            <w:tcW w:w="1129" w:type="dxa"/>
          </w:tcPr>
          <w:p w14:paraId="5F8FA52F" w14:textId="77777777" w:rsidR="00E206C0" w:rsidRDefault="00D0516D">
            <w:pPr>
              <w:jc w:val="center"/>
              <w:rPr>
                <w:rFonts w:ascii="Arial" w:eastAsia="Arial" w:hAnsi="Arial" w:cs="Arial"/>
                <w:sz w:val="24"/>
                <w:szCs w:val="24"/>
              </w:rPr>
            </w:pPr>
            <w:r>
              <w:rPr>
                <w:rFonts w:ascii="Arial" w:eastAsia="Arial" w:hAnsi="Arial" w:cs="Arial"/>
                <w:sz w:val="24"/>
                <w:szCs w:val="24"/>
              </w:rPr>
              <w:t>8</w:t>
            </w:r>
          </w:p>
        </w:tc>
        <w:tc>
          <w:tcPr>
            <w:tcW w:w="6804" w:type="dxa"/>
          </w:tcPr>
          <w:p w14:paraId="24C0E799" w14:textId="77777777" w:rsidR="00E206C0" w:rsidRDefault="00D0516D">
            <w:pPr>
              <w:rPr>
                <w:rFonts w:ascii="Arial" w:eastAsia="Arial" w:hAnsi="Arial" w:cs="Arial"/>
                <w:sz w:val="24"/>
                <w:szCs w:val="24"/>
              </w:rPr>
            </w:pPr>
            <w:r>
              <w:rPr>
                <w:rFonts w:ascii="Arial" w:eastAsia="Arial" w:hAnsi="Arial" w:cs="Arial"/>
                <w:sz w:val="24"/>
                <w:szCs w:val="24"/>
              </w:rPr>
              <w:t>Security Screening Services</w:t>
            </w:r>
          </w:p>
        </w:tc>
        <w:tc>
          <w:tcPr>
            <w:tcW w:w="1701" w:type="dxa"/>
          </w:tcPr>
          <w:p w14:paraId="1781A529" w14:textId="77777777" w:rsidR="00E206C0" w:rsidRDefault="00D0516D">
            <w:pPr>
              <w:rPr>
                <w:rFonts w:ascii="Arial" w:eastAsia="Arial" w:hAnsi="Arial" w:cs="Arial"/>
                <w:sz w:val="24"/>
                <w:szCs w:val="24"/>
              </w:rPr>
            </w:pPr>
            <w:r>
              <w:rPr>
                <w:rFonts w:ascii="Arial" w:eastAsia="Arial" w:hAnsi="Arial" w:cs="Arial"/>
                <w:sz w:val="24"/>
                <w:szCs w:val="24"/>
              </w:rPr>
              <w:t>No</w:t>
            </w:r>
          </w:p>
        </w:tc>
      </w:tr>
    </w:tbl>
    <w:p w14:paraId="07482907" w14:textId="77777777" w:rsidR="00E206C0" w:rsidRDefault="00E206C0">
      <w:pPr>
        <w:tabs>
          <w:tab w:val="left" w:pos="2257"/>
        </w:tabs>
        <w:spacing w:after="0" w:line="259" w:lineRule="auto"/>
        <w:ind w:left="2880" w:hanging="2880"/>
        <w:rPr>
          <w:rFonts w:ascii="Arial" w:eastAsia="Arial" w:hAnsi="Arial" w:cs="Arial"/>
          <w:b/>
          <w:i/>
          <w:sz w:val="24"/>
          <w:szCs w:val="24"/>
        </w:rPr>
      </w:pPr>
    </w:p>
    <w:p w14:paraId="765AA3D1" w14:textId="77777777" w:rsidR="00E206C0" w:rsidRDefault="00E206C0">
      <w:pPr>
        <w:rPr>
          <w:rFonts w:ascii="Arial" w:eastAsia="Arial" w:hAnsi="Arial" w:cs="Arial"/>
          <w:sz w:val="24"/>
          <w:szCs w:val="24"/>
        </w:rPr>
      </w:pPr>
      <w:bookmarkStart w:id="1" w:name="_heading=h.gjdgxs" w:colFirst="0" w:colLast="0"/>
      <w:bookmarkEnd w:id="1"/>
    </w:p>
    <w:p w14:paraId="0E4B8490" w14:textId="77777777" w:rsidR="00E206C0" w:rsidRDefault="00D0516D">
      <w:pPr>
        <w:rPr>
          <w:rFonts w:ascii="Arial" w:eastAsia="Arial" w:hAnsi="Arial" w:cs="Arial"/>
          <w:sz w:val="24"/>
          <w:szCs w:val="24"/>
        </w:rPr>
      </w:pPr>
      <w:r>
        <w:rPr>
          <w:rFonts w:ascii="Arial" w:eastAsia="Arial" w:hAnsi="Arial" w:cs="Arial"/>
          <w:sz w:val="24"/>
          <w:szCs w:val="24"/>
        </w:rPr>
        <w:t>CALL-OFF INCORPORATED TERMS</w:t>
      </w:r>
    </w:p>
    <w:p w14:paraId="022930B4" w14:textId="77777777" w:rsidR="00E206C0" w:rsidRDefault="00D0516D">
      <w:pPr>
        <w:rPr>
          <w:rFonts w:ascii="Arial" w:eastAsia="Arial" w:hAnsi="Arial" w:cs="Arial"/>
          <w:sz w:val="24"/>
          <w:szCs w:val="24"/>
        </w:rPr>
      </w:pPr>
      <w:bookmarkStart w:id="2" w:name="_heading=h.1fob9te" w:colFirst="0" w:colLast="0"/>
      <w:bookmarkEnd w:id="2"/>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013E1933" w14:textId="77777777" w:rsidR="00E206C0" w:rsidRDefault="00D0516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465968A9" w14:textId="77777777" w:rsidR="00E206C0" w:rsidRDefault="00D0516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b/>
          <w:color w:val="000000"/>
          <w:sz w:val="24"/>
          <w:szCs w:val="24"/>
        </w:rPr>
        <w:t>RM6280</w:t>
      </w:r>
    </w:p>
    <w:p w14:paraId="6F10EF88" w14:textId="77777777" w:rsidR="00E206C0" w:rsidRDefault="00D0516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7C220D3" w14:textId="77777777" w:rsidR="00E206C0" w:rsidRDefault="00E206C0">
      <w:pPr>
        <w:keepNext/>
        <w:pBdr>
          <w:top w:val="nil"/>
          <w:left w:val="nil"/>
          <w:bottom w:val="nil"/>
          <w:right w:val="nil"/>
          <w:between w:val="nil"/>
        </w:pBdr>
        <w:spacing w:after="0" w:line="259" w:lineRule="auto"/>
        <w:rPr>
          <w:rFonts w:ascii="Arial" w:eastAsia="Arial" w:hAnsi="Arial" w:cs="Arial"/>
          <w:color w:val="000000"/>
          <w:sz w:val="24"/>
          <w:szCs w:val="24"/>
        </w:rPr>
      </w:pPr>
    </w:p>
    <w:p w14:paraId="6D72388F" w14:textId="77777777" w:rsidR="00E206C0" w:rsidRDefault="00D0516D">
      <w:pPr>
        <w:numPr>
          <w:ilvl w:val="0"/>
          <w:numId w:val="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RM6280</w:t>
      </w:r>
    </w:p>
    <w:p w14:paraId="51F0B42B" w14:textId="77777777" w:rsidR="00E206C0" w:rsidRDefault="00D0516D">
      <w:pPr>
        <w:numPr>
          <w:ilvl w:val="1"/>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A3CB6F5" w14:textId="77777777" w:rsidR="00E206C0" w:rsidRDefault="00D0516D">
      <w:pPr>
        <w:numPr>
          <w:ilvl w:val="1"/>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2643869C" w14:textId="77777777" w:rsidR="00E206C0" w:rsidRDefault="00D0516D">
      <w:pPr>
        <w:numPr>
          <w:ilvl w:val="1"/>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78FCB98" w14:textId="77777777" w:rsidR="00E206C0" w:rsidRDefault="00D0516D">
      <w:pPr>
        <w:numPr>
          <w:ilvl w:val="1"/>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2822D2F" w14:textId="77777777" w:rsidR="00E206C0" w:rsidRDefault="00D0516D">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[including Annex 5 – Optional Terms for Bronze Contracts]</w:t>
      </w:r>
    </w:p>
    <w:p w14:paraId="470C28EF" w14:textId="77777777" w:rsidR="00E206C0" w:rsidRDefault="00D0516D">
      <w:pPr>
        <w:numPr>
          <w:ilvl w:val="1"/>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88B2FE4" w14:textId="77777777" w:rsidR="00E206C0" w:rsidRDefault="00D0516D">
      <w:pPr>
        <w:numPr>
          <w:ilvl w:val="1"/>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9 (Minimum Standards of Reliability)</w:t>
      </w:r>
      <w:r>
        <w:rPr>
          <w:rFonts w:ascii="Arial" w:eastAsia="Arial" w:hAnsi="Arial" w:cs="Arial"/>
          <w:color w:val="000000"/>
          <w:sz w:val="24"/>
          <w:szCs w:val="24"/>
        </w:rPr>
        <w:tab/>
      </w:r>
    </w:p>
    <w:p w14:paraId="4EB91A37" w14:textId="77777777" w:rsidR="00E206C0" w:rsidRDefault="00D0516D">
      <w:pPr>
        <w:numPr>
          <w:ilvl w:val="1"/>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E2F8866" w14:textId="77777777" w:rsidR="00E206C0" w:rsidRDefault="00D0516D">
      <w:pPr>
        <w:numPr>
          <w:ilvl w:val="1"/>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7090716A" w14:textId="77777777" w:rsidR="00E206C0" w:rsidRDefault="00D0516D">
      <w:pPr>
        <w:numPr>
          <w:ilvl w:val="1"/>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05BF0D5" w14:textId="77777777" w:rsidR="00E206C0" w:rsidRDefault="00E206C0">
      <w:pPr>
        <w:pBdr>
          <w:top w:val="nil"/>
          <w:left w:val="nil"/>
          <w:bottom w:val="nil"/>
          <w:right w:val="nil"/>
          <w:between w:val="nil"/>
        </w:pBdr>
        <w:spacing w:after="0" w:line="259" w:lineRule="auto"/>
        <w:ind w:left="1800"/>
        <w:rPr>
          <w:rFonts w:ascii="Arial" w:eastAsia="Arial" w:hAnsi="Arial" w:cs="Arial"/>
          <w:color w:val="000000"/>
          <w:sz w:val="24"/>
          <w:szCs w:val="24"/>
        </w:rPr>
      </w:pPr>
    </w:p>
    <w:p w14:paraId="12330901" w14:textId="77777777" w:rsidR="00E206C0" w:rsidRDefault="00D0516D">
      <w:pPr>
        <w:numPr>
          <w:ilvl w:val="0"/>
          <w:numId w:val="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rPr>
        <w:t>RM6280</w:t>
      </w:r>
      <w:r>
        <w:rPr>
          <w:rFonts w:ascii="Arial" w:eastAsia="Arial" w:hAnsi="Arial" w:cs="Arial"/>
          <w:color w:val="000000"/>
          <w:sz w:val="24"/>
          <w:szCs w:val="24"/>
        </w:rPr>
        <w:tab/>
      </w:r>
    </w:p>
    <w:p w14:paraId="4AED14F3" w14:textId="77777777" w:rsidR="00E206C0" w:rsidRDefault="00D0516D">
      <w:pPr>
        <w:pBdr>
          <w:top w:val="nil"/>
          <w:left w:val="nil"/>
          <w:bottom w:val="nil"/>
          <w:right w:val="nil"/>
          <w:between w:val="nil"/>
        </w:pBdr>
        <w:spacing w:after="0"/>
        <w:ind w:left="108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14:paraId="044980DA" w14:textId="77777777" w:rsidR="00E206C0" w:rsidRDefault="00D0516D">
      <w:pPr>
        <w:numPr>
          <w:ilvl w:val="1"/>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12E0E51E" w14:textId="77777777" w:rsidR="00E206C0" w:rsidRDefault="00D0516D">
      <w:pPr>
        <w:numPr>
          <w:ilvl w:val="1"/>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58C27308" w14:textId="77777777" w:rsidR="00E206C0" w:rsidRDefault="00D0516D">
      <w:pPr>
        <w:numPr>
          <w:ilvl w:val="1"/>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36C3F085" w14:textId="77777777" w:rsidR="00E206C0" w:rsidRDefault="00D0516D">
      <w:pPr>
        <w:numPr>
          <w:ilvl w:val="1"/>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15EEE666" w14:textId="77777777" w:rsidR="00E206C0" w:rsidRDefault="00D0516D">
      <w:pPr>
        <w:numPr>
          <w:ilvl w:val="1"/>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Pr>
          <w:rFonts w:ascii="Arial" w:eastAsia="Arial" w:hAnsi="Arial" w:cs="Arial"/>
          <w:color w:val="000000"/>
          <w:sz w:val="24"/>
          <w:szCs w:val="24"/>
        </w:rPr>
        <w:tab/>
      </w:r>
      <w:r>
        <w:rPr>
          <w:rFonts w:ascii="Arial" w:eastAsia="Arial" w:hAnsi="Arial" w:cs="Arial"/>
          <w:color w:val="000000"/>
          <w:sz w:val="24"/>
          <w:szCs w:val="24"/>
        </w:rPr>
        <w:tab/>
      </w:r>
    </w:p>
    <w:p w14:paraId="0909A6DB" w14:textId="77777777" w:rsidR="00E206C0" w:rsidRDefault="00D0516D">
      <w:pPr>
        <w:numPr>
          <w:ilvl w:val="1"/>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p>
    <w:p w14:paraId="5252E431" w14:textId="77777777" w:rsidR="00E206C0" w:rsidRDefault="00D0516D">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t xml:space="preserve"> </w:t>
      </w:r>
    </w:p>
    <w:p w14:paraId="51091453" w14:textId="77777777" w:rsidR="00E206C0" w:rsidRDefault="00D0516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645D9CE6" w14:textId="77777777" w:rsidR="00E206C0" w:rsidRDefault="00D0516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rPr>
        <w:t>RM6280</w:t>
      </w:r>
    </w:p>
    <w:p w14:paraId="76592135" w14:textId="77777777" w:rsidR="00E206C0" w:rsidRDefault="00D0516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545BDF8B" w14:textId="77777777" w:rsidR="00E206C0" w:rsidRDefault="00E206C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639BC9E9"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No other Supplier terms are part of the Call-Off Contract. That includes any terms written on the back of, added to this Order Form, or presented at the time of delivery. </w:t>
      </w:r>
    </w:p>
    <w:p w14:paraId="6A9DD77E" w14:textId="77777777" w:rsidR="00E206C0" w:rsidRDefault="00E206C0">
      <w:pPr>
        <w:tabs>
          <w:tab w:val="left" w:pos="2257"/>
        </w:tabs>
        <w:spacing w:after="0" w:line="259" w:lineRule="auto"/>
        <w:rPr>
          <w:rFonts w:ascii="Arial" w:eastAsia="Arial" w:hAnsi="Arial" w:cs="Arial"/>
          <w:sz w:val="24"/>
          <w:szCs w:val="24"/>
        </w:rPr>
      </w:pPr>
    </w:p>
    <w:p w14:paraId="4460F389"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66BA4C9"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 None</w:t>
      </w:r>
    </w:p>
    <w:p w14:paraId="7A9DA0F0" w14:textId="77777777" w:rsidR="00E206C0" w:rsidRDefault="00E206C0">
      <w:pPr>
        <w:spacing w:after="0" w:line="259" w:lineRule="auto"/>
        <w:rPr>
          <w:rFonts w:ascii="Arial" w:eastAsia="Arial" w:hAnsi="Arial" w:cs="Arial"/>
          <w:b/>
          <w:sz w:val="24"/>
          <w:szCs w:val="24"/>
        </w:rPr>
      </w:pPr>
    </w:p>
    <w:p w14:paraId="0C3402F0" w14:textId="7D7F9751" w:rsidR="00E206C0" w:rsidRDefault="00D0516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13</w:t>
      </w:r>
      <w:r>
        <w:rPr>
          <w:rFonts w:ascii="Arial" w:eastAsia="Arial" w:hAnsi="Arial" w:cs="Arial"/>
          <w:sz w:val="24"/>
          <w:szCs w:val="24"/>
          <w:vertAlign w:val="superscript"/>
        </w:rPr>
        <w:t>th</w:t>
      </w:r>
      <w:r>
        <w:rPr>
          <w:rFonts w:ascii="Arial" w:eastAsia="Arial" w:hAnsi="Arial" w:cs="Arial"/>
          <w:sz w:val="24"/>
          <w:szCs w:val="24"/>
        </w:rPr>
        <w:t xml:space="preserve"> </w:t>
      </w:r>
      <w:r w:rsidR="009538BB">
        <w:rPr>
          <w:rFonts w:ascii="Arial" w:eastAsia="Arial" w:hAnsi="Arial" w:cs="Arial"/>
          <w:sz w:val="24"/>
          <w:szCs w:val="24"/>
        </w:rPr>
        <w:t>November</w:t>
      </w:r>
      <w:r>
        <w:rPr>
          <w:rFonts w:ascii="Arial" w:eastAsia="Arial" w:hAnsi="Arial" w:cs="Arial"/>
          <w:sz w:val="24"/>
          <w:szCs w:val="24"/>
        </w:rPr>
        <w:t xml:space="preserve"> 2025</w:t>
      </w:r>
    </w:p>
    <w:p w14:paraId="42616C75" w14:textId="77777777" w:rsidR="00E206C0" w:rsidRDefault="00E206C0">
      <w:pPr>
        <w:spacing w:after="0" w:line="259" w:lineRule="auto"/>
        <w:rPr>
          <w:rFonts w:ascii="Arial" w:eastAsia="Arial" w:hAnsi="Arial" w:cs="Arial"/>
          <w:sz w:val="24"/>
          <w:szCs w:val="24"/>
        </w:rPr>
      </w:pPr>
    </w:p>
    <w:p w14:paraId="2E8A91FB" w14:textId="70F4DC2C" w:rsidR="00E206C0" w:rsidRDefault="00D0516D">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t>12</w:t>
      </w:r>
      <w:r>
        <w:rPr>
          <w:rFonts w:ascii="Arial" w:eastAsia="Arial" w:hAnsi="Arial" w:cs="Arial"/>
          <w:sz w:val="24"/>
          <w:szCs w:val="24"/>
          <w:vertAlign w:val="superscript"/>
        </w:rPr>
        <w:t>th</w:t>
      </w:r>
      <w:r>
        <w:rPr>
          <w:rFonts w:ascii="Arial" w:eastAsia="Arial" w:hAnsi="Arial" w:cs="Arial"/>
          <w:sz w:val="24"/>
          <w:szCs w:val="24"/>
        </w:rPr>
        <w:t xml:space="preserve"> </w:t>
      </w:r>
      <w:r w:rsidR="009538BB">
        <w:rPr>
          <w:rFonts w:ascii="Arial" w:eastAsia="Arial" w:hAnsi="Arial" w:cs="Arial"/>
          <w:sz w:val="24"/>
          <w:szCs w:val="24"/>
        </w:rPr>
        <w:t>November</w:t>
      </w:r>
      <w:r>
        <w:rPr>
          <w:rFonts w:ascii="Arial" w:eastAsia="Arial" w:hAnsi="Arial" w:cs="Arial"/>
          <w:sz w:val="24"/>
          <w:szCs w:val="24"/>
        </w:rPr>
        <w:t xml:space="preserve"> 2027</w:t>
      </w:r>
      <w:r>
        <w:rPr>
          <w:rFonts w:ascii="Arial" w:eastAsia="Arial" w:hAnsi="Arial" w:cs="Arial"/>
          <w:b/>
          <w:sz w:val="24"/>
          <w:szCs w:val="24"/>
        </w:rPr>
        <w:t xml:space="preserve"> </w:t>
      </w:r>
    </w:p>
    <w:p w14:paraId="150F1CFB" w14:textId="77777777" w:rsidR="00E206C0" w:rsidRDefault="00E206C0">
      <w:pPr>
        <w:spacing w:after="0" w:line="259" w:lineRule="auto"/>
        <w:rPr>
          <w:rFonts w:ascii="Arial" w:eastAsia="Arial" w:hAnsi="Arial" w:cs="Arial"/>
          <w:sz w:val="24"/>
          <w:szCs w:val="24"/>
        </w:rPr>
      </w:pPr>
    </w:p>
    <w:p w14:paraId="7FD79801" w14:textId="77777777" w:rsidR="00E206C0" w:rsidRDefault="00D0516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t>Two (2) years</w:t>
      </w:r>
    </w:p>
    <w:p w14:paraId="0CEF61DE" w14:textId="77777777" w:rsidR="00E206C0" w:rsidRDefault="00E206C0">
      <w:pPr>
        <w:spacing w:after="0" w:line="259" w:lineRule="auto"/>
        <w:rPr>
          <w:rFonts w:ascii="Arial" w:eastAsia="Arial" w:hAnsi="Arial" w:cs="Arial"/>
          <w:sz w:val="24"/>
          <w:szCs w:val="24"/>
        </w:rPr>
      </w:pPr>
    </w:p>
    <w:p w14:paraId="568A2CBB" w14:textId="77777777" w:rsidR="00E206C0" w:rsidRDefault="00D0516D">
      <w:pPr>
        <w:spacing w:after="0" w:line="259" w:lineRule="auto"/>
        <w:jc w:val="both"/>
        <w:rPr>
          <w:rFonts w:ascii="Arial" w:eastAsia="Arial" w:hAnsi="Arial" w:cs="Arial"/>
          <w:sz w:val="24"/>
          <w:szCs w:val="24"/>
        </w:rPr>
      </w:pPr>
      <w:r>
        <w:rPr>
          <w:rFonts w:ascii="Arial" w:eastAsia="Arial" w:hAnsi="Arial" w:cs="Arial"/>
          <w:sz w:val="24"/>
          <w:szCs w:val="24"/>
        </w:rPr>
        <w:t>CALL-OFF EXTENSION PERIOD:</w:t>
      </w:r>
    </w:p>
    <w:p w14:paraId="0DE2ECC9" w14:textId="77777777" w:rsidR="00E206C0" w:rsidRDefault="00D0516D">
      <w:pPr>
        <w:spacing w:after="0" w:line="259" w:lineRule="auto"/>
        <w:jc w:val="both"/>
        <w:rPr>
          <w:rFonts w:ascii="Arial" w:eastAsia="Arial" w:hAnsi="Arial" w:cs="Arial"/>
          <w:sz w:val="24"/>
          <w:szCs w:val="24"/>
        </w:rPr>
      </w:pPr>
      <w:r>
        <w:rPr>
          <w:rFonts w:ascii="Arial" w:eastAsia="Arial" w:hAnsi="Arial" w:cs="Arial"/>
          <w:sz w:val="24"/>
          <w:szCs w:val="24"/>
        </w:rPr>
        <w:t>This Call-Off Contract can be extended by the Buyer for two (2) periods of up to twelve (12) months (2+1+1)</w:t>
      </w:r>
    </w:p>
    <w:p w14:paraId="55A28F3E" w14:textId="77777777" w:rsidR="00E206C0" w:rsidRDefault="00E206C0">
      <w:pPr>
        <w:spacing w:after="0" w:line="259" w:lineRule="auto"/>
        <w:rPr>
          <w:rFonts w:ascii="Arial" w:eastAsia="Arial" w:hAnsi="Arial" w:cs="Arial"/>
          <w:sz w:val="24"/>
          <w:szCs w:val="24"/>
        </w:rPr>
      </w:pPr>
    </w:p>
    <w:p w14:paraId="585E2E84" w14:textId="77777777" w:rsidR="00E206C0" w:rsidRDefault="00D0516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302B547F" w14:textId="77777777" w:rsidR="00E206C0" w:rsidRDefault="00D0516D">
      <w:pPr>
        <w:rPr>
          <w:rFonts w:ascii="Arial" w:eastAsia="Arial" w:hAnsi="Arial" w:cs="Arial"/>
          <w:sz w:val="24"/>
          <w:szCs w:val="24"/>
        </w:rPr>
      </w:pPr>
      <w:r>
        <w:rPr>
          <w:rFonts w:ascii="Arial" w:eastAsia="Arial" w:hAnsi="Arial" w:cs="Arial"/>
          <w:sz w:val="24"/>
          <w:szCs w:val="24"/>
        </w:rPr>
        <w:t>Option B: See details in Call-Off Schedule 20 (Call-Off Specification)</w:t>
      </w:r>
    </w:p>
    <w:p w14:paraId="09555E1D" w14:textId="77777777" w:rsidR="00E206C0" w:rsidRDefault="00E206C0">
      <w:pPr>
        <w:tabs>
          <w:tab w:val="left" w:pos="2257"/>
        </w:tabs>
        <w:spacing w:after="0" w:line="259" w:lineRule="auto"/>
        <w:rPr>
          <w:rFonts w:ascii="Arial" w:eastAsia="Arial" w:hAnsi="Arial" w:cs="Arial"/>
          <w:b/>
          <w:sz w:val="24"/>
          <w:szCs w:val="24"/>
        </w:rPr>
      </w:pPr>
    </w:p>
    <w:p w14:paraId="2B082713"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72CFC1A4"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2744A432" w14:textId="77777777" w:rsidR="00E206C0" w:rsidRDefault="00E206C0">
      <w:pPr>
        <w:tabs>
          <w:tab w:val="left" w:pos="2257"/>
        </w:tabs>
        <w:spacing w:after="0" w:line="259" w:lineRule="auto"/>
        <w:rPr>
          <w:rFonts w:ascii="Arial" w:eastAsia="Arial" w:hAnsi="Arial" w:cs="Arial"/>
          <w:sz w:val="24"/>
          <w:szCs w:val="24"/>
        </w:rPr>
      </w:pPr>
    </w:p>
    <w:p w14:paraId="0F5BD022" w14:textId="77777777" w:rsidR="00E206C0" w:rsidRDefault="00D0516D">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Pr>
          <w:rFonts w:ascii="Arial" w:eastAsia="Arial" w:hAnsi="Arial" w:cs="Arial"/>
          <w:sz w:val="24"/>
          <w:szCs w:val="24"/>
        </w:rPr>
        <w:t xml:space="preserve">£50,000 Estimated Charges in the first 12 months of the Contract. </w:t>
      </w:r>
    </w:p>
    <w:p w14:paraId="504C6425" w14:textId="77777777" w:rsidR="00E206C0" w:rsidRDefault="00E206C0">
      <w:pPr>
        <w:tabs>
          <w:tab w:val="left" w:pos="2257"/>
        </w:tabs>
        <w:spacing w:after="0" w:line="259" w:lineRule="auto"/>
        <w:rPr>
          <w:rFonts w:ascii="Arial" w:eastAsia="Arial" w:hAnsi="Arial" w:cs="Arial"/>
          <w:b/>
          <w:sz w:val="24"/>
          <w:szCs w:val="24"/>
        </w:rPr>
      </w:pPr>
    </w:p>
    <w:p w14:paraId="1DAAB756"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39481431" w14:textId="77777777" w:rsidR="00E206C0" w:rsidRDefault="00D0516D">
      <w:pPr>
        <w:rPr>
          <w:rFonts w:ascii="Arial" w:eastAsia="Arial" w:hAnsi="Arial" w:cs="Arial"/>
          <w:sz w:val="24"/>
          <w:szCs w:val="24"/>
        </w:rPr>
      </w:pPr>
      <w:r>
        <w:rPr>
          <w:rFonts w:ascii="Arial" w:eastAsia="Arial" w:hAnsi="Arial" w:cs="Arial"/>
          <w:sz w:val="24"/>
          <w:szCs w:val="24"/>
        </w:rPr>
        <w:t>Option B: See details in Call-Off Schedule 5 (Pricing Details)</w:t>
      </w:r>
    </w:p>
    <w:p w14:paraId="1D3B6D40"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BDAF4BD"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69EBAAE2" w14:textId="77777777" w:rsidR="00E206C0" w:rsidRDefault="00E206C0">
      <w:pPr>
        <w:tabs>
          <w:tab w:val="left" w:pos="2257"/>
        </w:tabs>
        <w:spacing w:after="0" w:line="259" w:lineRule="auto"/>
        <w:rPr>
          <w:rFonts w:ascii="Arial" w:eastAsia="Arial" w:hAnsi="Arial" w:cs="Arial"/>
          <w:b/>
          <w:sz w:val="24"/>
          <w:szCs w:val="24"/>
        </w:rPr>
      </w:pPr>
    </w:p>
    <w:p w14:paraId="11079119"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6A561C42" w14:textId="77777777" w:rsidR="00E206C0" w:rsidRDefault="00D0516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BACS payment method(s) and necessary details</w:t>
      </w:r>
    </w:p>
    <w:p w14:paraId="04870851" w14:textId="77777777" w:rsidR="00E206C0" w:rsidRDefault="00E206C0">
      <w:pPr>
        <w:tabs>
          <w:tab w:val="left" w:pos="2257"/>
        </w:tabs>
        <w:spacing w:after="0" w:line="259" w:lineRule="auto"/>
        <w:rPr>
          <w:rFonts w:ascii="Arial" w:eastAsia="Arial" w:hAnsi="Arial" w:cs="Arial"/>
          <w:b/>
          <w:sz w:val="24"/>
          <w:szCs w:val="24"/>
        </w:rPr>
      </w:pPr>
    </w:p>
    <w:p w14:paraId="4B56B3F6"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b/>
          <w:sz w:val="24"/>
          <w:szCs w:val="24"/>
        </w:rPr>
        <w:t>BUYER’S INVOICE ADDRESS</w:t>
      </w:r>
      <w:r>
        <w:rPr>
          <w:rFonts w:ascii="Arial" w:eastAsia="Arial" w:hAnsi="Arial" w:cs="Arial"/>
          <w:sz w:val="24"/>
          <w:szCs w:val="24"/>
        </w:rPr>
        <w:t xml:space="preserve">: </w:t>
      </w:r>
    </w:p>
    <w:p w14:paraId="044B8919" w14:textId="77777777" w:rsidR="00AD07BD" w:rsidRDefault="00AD07BD" w:rsidP="00AD07BD">
      <w:pPr>
        <w:ind w:left="3600" w:hanging="3600"/>
        <w:jc w:val="both"/>
        <w:rPr>
          <w:sz w:val="24"/>
          <w:szCs w:val="24"/>
        </w:rPr>
      </w:pPr>
      <w:r>
        <w:rPr>
          <w:rFonts w:ascii="Times" w:hAnsi="Times" w:cs="Times"/>
          <w:color w:val="FF0000"/>
          <w:sz w:val="27"/>
          <w:szCs w:val="27"/>
        </w:rPr>
        <w:t>REDACTED TEXT under FOIA Section 40, Personal Information</w:t>
      </w:r>
    </w:p>
    <w:p w14:paraId="60D72978" w14:textId="77777777" w:rsidR="00AD07BD" w:rsidRDefault="00AD07BD" w:rsidP="00AD07BD">
      <w:pPr>
        <w:ind w:left="3600" w:hanging="3600"/>
        <w:jc w:val="both"/>
        <w:rPr>
          <w:sz w:val="24"/>
          <w:szCs w:val="24"/>
        </w:rPr>
      </w:pPr>
      <w:r>
        <w:rPr>
          <w:rFonts w:ascii="Times" w:hAnsi="Times" w:cs="Times"/>
          <w:color w:val="FF0000"/>
          <w:sz w:val="27"/>
          <w:szCs w:val="27"/>
        </w:rPr>
        <w:t>REDACTED TEXT under FOIA Section 40, Personal Information</w:t>
      </w:r>
    </w:p>
    <w:p w14:paraId="395ED2EF" w14:textId="77777777" w:rsidR="00AD07BD" w:rsidRDefault="00AD07BD" w:rsidP="00AD07BD">
      <w:pPr>
        <w:ind w:left="3600" w:hanging="3600"/>
        <w:jc w:val="both"/>
        <w:rPr>
          <w:sz w:val="24"/>
          <w:szCs w:val="24"/>
        </w:rPr>
      </w:pPr>
      <w:r>
        <w:rPr>
          <w:rFonts w:ascii="Times" w:hAnsi="Times" w:cs="Times"/>
          <w:color w:val="FF0000"/>
          <w:sz w:val="27"/>
          <w:szCs w:val="27"/>
        </w:rPr>
        <w:t>REDACTED TEXT under FOIA Section 40, Personal Information</w:t>
      </w:r>
    </w:p>
    <w:p w14:paraId="43EB8019" w14:textId="0AA50A14" w:rsidR="00E206C0" w:rsidRDefault="00E206C0">
      <w:pPr>
        <w:tabs>
          <w:tab w:val="left" w:pos="2257"/>
        </w:tabs>
        <w:spacing w:after="0" w:line="259" w:lineRule="auto"/>
        <w:rPr>
          <w:rFonts w:ascii="Arial" w:eastAsia="Arial" w:hAnsi="Arial" w:cs="Arial"/>
          <w:sz w:val="24"/>
          <w:szCs w:val="24"/>
        </w:rPr>
      </w:pPr>
    </w:p>
    <w:p w14:paraId="7880460D" w14:textId="6C0C680A" w:rsidR="00AD07BD" w:rsidRDefault="00AD07BD">
      <w:pPr>
        <w:tabs>
          <w:tab w:val="left" w:pos="2257"/>
        </w:tabs>
        <w:spacing w:after="0" w:line="259" w:lineRule="auto"/>
        <w:rPr>
          <w:rFonts w:ascii="Arial" w:eastAsia="Arial" w:hAnsi="Arial" w:cs="Arial"/>
          <w:sz w:val="24"/>
          <w:szCs w:val="24"/>
        </w:rPr>
      </w:pPr>
    </w:p>
    <w:p w14:paraId="330049A2" w14:textId="2D15AB63" w:rsidR="00AD07BD" w:rsidRDefault="00AD07BD">
      <w:pPr>
        <w:tabs>
          <w:tab w:val="left" w:pos="2257"/>
        </w:tabs>
        <w:spacing w:after="0" w:line="259" w:lineRule="auto"/>
        <w:rPr>
          <w:rFonts w:ascii="Arial" w:eastAsia="Arial" w:hAnsi="Arial" w:cs="Arial"/>
          <w:sz w:val="24"/>
          <w:szCs w:val="24"/>
        </w:rPr>
      </w:pPr>
    </w:p>
    <w:p w14:paraId="335CBF25" w14:textId="77777777" w:rsidR="00AD07BD" w:rsidRDefault="00AD07BD">
      <w:pPr>
        <w:tabs>
          <w:tab w:val="left" w:pos="2257"/>
        </w:tabs>
        <w:spacing w:after="0" w:line="259" w:lineRule="auto"/>
        <w:rPr>
          <w:rFonts w:ascii="Arial" w:eastAsia="Arial" w:hAnsi="Arial" w:cs="Arial"/>
          <w:sz w:val="24"/>
          <w:szCs w:val="24"/>
        </w:rPr>
      </w:pPr>
    </w:p>
    <w:p w14:paraId="3C9E29B5" w14:textId="234623F9" w:rsidR="00E206C0" w:rsidRDefault="00D0516D">
      <w:pPr>
        <w:tabs>
          <w:tab w:val="left" w:pos="2257"/>
        </w:tabs>
        <w:spacing w:after="0" w:line="259" w:lineRule="auto"/>
        <w:rPr>
          <w:rFonts w:ascii="Arial" w:eastAsia="Arial" w:hAnsi="Arial" w:cs="Arial"/>
          <w:b/>
          <w:sz w:val="24"/>
          <w:szCs w:val="24"/>
        </w:rPr>
      </w:pPr>
      <w:r>
        <w:rPr>
          <w:rFonts w:ascii="Arial" w:eastAsia="Arial" w:hAnsi="Arial" w:cs="Arial"/>
          <w:b/>
          <w:sz w:val="24"/>
          <w:szCs w:val="24"/>
        </w:rPr>
        <w:lastRenderedPageBreak/>
        <w:t>BUYER’S AUTHORISED REPRESENTATIVE</w:t>
      </w:r>
    </w:p>
    <w:p w14:paraId="54DED994" w14:textId="77777777" w:rsidR="00AD07BD" w:rsidRDefault="00AD07BD">
      <w:pPr>
        <w:tabs>
          <w:tab w:val="left" w:pos="2257"/>
        </w:tabs>
        <w:spacing w:after="0" w:line="259" w:lineRule="auto"/>
        <w:rPr>
          <w:rFonts w:ascii="Arial" w:eastAsia="Arial" w:hAnsi="Arial" w:cs="Arial"/>
          <w:b/>
          <w:sz w:val="24"/>
          <w:szCs w:val="24"/>
        </w:rPr>
      </w:pPr>
    </w:p>
    <w:p w14:paraId="081DC18A" w14:textId="77777777" w:rsidR="00AD07BD" w:rsidRDefault="00AD07BD" w:rsidP="00AD07BD">
      <w:pPr>
        <w:ind w:left="3600" w:hanging="3600"/>
        <w:jc w:val="both"/>
        <w:rPr>
          <w:sz w:val="24"/>
          <w:szCs w:val="24"/>
        </w:rPr>
      </w:pPr>
      <w:r>
        <w:rPr>
          <w:rFonts w:ascii="Times" w:hAnsi="Times" w:cs="Times"/>
          <w:color w:val="FF0000"/>
          <w:sz w:val="27"/>
          <w:szCs w:val="27"/>
        </w:rPr>
        <w:t>REDACTED TEXT under FOIA Section 40, Personal Information</w:t>
      </w:r>
    </w:p>
    <w:p w14:paraId="78968F77" w14:textId="77777777" w:rsidR="00AD07BD" w:rsidRDefault="00AD07BD" w:rsidP="00AD07BD">
      <w:pPr>
        <w:ind w:left="3600" w:hanging="3600"/>
        <w:jc w:val="both"/>
        <w:rPr>
          <w:sz w:val="24"/>
          <w:szCs w:val="24"/>
        </w:rPr>
      </w:pPr>
      <w:r>
        <w:rPr>
          <w:rFonts w:ascii="Times" w:hAnsi="Times" w:cs="Times"/>
          <w:color w:val="FF0000"/>
          <w:sz w:val="27"/>
          <w:szCs w:val="27"/>
        </w:rPr>
        <w:t>REDACTED TEXT under FOIA Section 40, Personal Information</w:t>
      </w:r>
    </w:p>
    <w:p w14:paraId="430ABB3F" w14:textId="77777777" w:rsidR="00AD07BD" w:rsidRDefault="00AD07BD" w:rsidP="00AD07BD">
      <w:pPr>
        <w:ind w:left="3600" w:hanging="3600"/>
        <w:jc w:val="both"/>
        <w:rPr>
          <w:sz w:val="24"/>
          <w:szCs w:val="24"/>
        </w:rPr>
      </w:pPr>
      <w:r>
        <w:rPr>
          <w:rFonts w:ascii="Times" w:hAnsi="Times" w:cs="Times"/>
          <w:color w:val="FF0000"/>
          <w:sz w:val="27"/>
          <w:szCs w:val="27"/>
        </w:rPr>
        <w:t>REDACTED TEXT under FOIA Section 40, Personal Information</w:t>
      </w:r>
    </w:p>
    <w:p w14:paraId="404759E4" w14:textId="77777777" w:rsidR="00E206C0" w:rsidRDefault="00E206C0">
      <w:pPr>
        <w:tabs>
          <w:tab w:val="left" w:pos="2257"/>
        </w:tabs>
        <w:spacing w:after="0" w:line="259" w:lineRule="auto"/>
        <w:rPr>
          <w:rFonts w:ascii="Arial" w:eastAsia="Arial" w:hAnsi="Arial" w:cs="Arial"/>
          <w:sz w:val="24"/>
          <w:szCs w:val="24"/>
        </w:rPr>
      </w:pPr>
    </w:p>
    <w:p w14:paraId="0C505B8B" w14:textId="77777777" w:rsidR="00E206C0" w:rsidRDefault="00E206C0">
      <w:pPr>
        <w:tabs>
          <w:tab w:val="left" w:pos="2257"/>
        </w:tabs>
        <w:spacing w:after="0" w:line="259" w:lineRule="auto"/>
        <w:rPr>
          <w:rFonts w:ascii="Arial" w:eastAsia="Arial" w:hAnsi="Arial" w:cs="Arial"/>
          <w:sz w:val="24"/>
          <w:szCs w:val="24"/>
        </w:rPr>
      </w:pPr>
    </w:p>
    <w:p w14:paraId="01D4A390"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5938A67"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Environmental Growth Strategy 2020-2065 Natural Foundations for a Green Recovery available online at: </w:t>
      </w:r>
      <w:hyperlink r:id="rId11">
        <w:r>
          <w:rPr>
            <w:rFonts w:ascii="Arial" w:eastAsia="Arial" w:hAnsi="Arial" w:cs="Arial"/>
            <w:color w:val="0000FF"/>
            <w:sz w:val="24"/>
            <w:szCs w:val="24"/>
            <w:u w:val="single"/>
          </w:rPr>
          <w:t>Environmental Growth Strategy | Let's Talk Cornwall</w:t>
        </w:r>
      </w:hyperlink>
    </w:p>
    <w:p w14:paraId="18316904" w14:textId="77777777" w:rsidR="00E206C0" w:rsidRDefault="00E206C0">
      <w:pPr>
        <w:tabs>
          <w:tab w:val="left" w:pos="2257"/>
        </w:tabs>
        <w:spacing w:after="0" w:line="259" w:lineRule="auto"/>
        <w:rPr>
          <w:rFonts w:ascii="Arial" w:eastAsia="Arial" w:hAnsi="Arial" w:cs="Arial"/>
          <w:sz w:val="24"/>
          <w:szCs w:val="24"/>
        </w:rPr>
      </w:pPr>
    </w:p>
    <w:p w14:paraId="3A966F88"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38418D46"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 xml:space="preserve">available online at: </w:t>
      </w:r>
      <w:hyperlink r:id="rId12">
        <w:r>
          <w:rPr>
            <w:rFonts w:ascii="Arial" w:eastAsia="Arial" w:hAnsi="Arial" w:cs="Arial"/>
            <w:color w:val="0000FF"/>
            <w:sz w:val="24"/>
            <w:szCs w:val="24"/>
            <w:u w:val="single"/>
          </w:rPr>
          <w:t>https://www.cornwall.gov.uk/the-council-and-democracy/website-help-and-information/privacy-policy/</w:t>
        </w:r>
      </w:hyperlink>
    </w:p>
    <w:p w14:paraId="45D57A3D" w14:textId="77777777" w:rsidR="00E206C0" w:rsidRDefault="00E206C0">
      <w:pPr>
        <w:tabs>
          <w:tab w:val="left" w:pos="2257"/>
        </w:tabs>
        <w:spacing w:after="0" w:line="259" w:lineRule="auto"/>
        <w:rPr>
          <w:rFonts w:ascii="Arial" w:eastAsia="Arial" w:hAnsi="Arial" w:cs="Arial"/>
          <w:sz w:val="24"/>
          <w:szCs w:val="24"/>
        </w:rPr>
      </w:pPr>
    </w:p>
    <w:p w14:paraId="29BF5EC3"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2DA32832" w14:textId="77777777" w:rsidR="00E206C0" w:rsidRDefault="00E206C0">
      <w:pPr>
        <w:tabs>
          <w:tab w:val="left" w:pos="2257"/>
        </w:tabs>
        <w:spacing w:after="0" w:line="259" w:lineRule="auto"/>
        <w:rPr>
          <w:rFonts w:ascii="Arial" w:eastAsia="Arial" w:hAnsi="Arial" w:cs="Arial"/>
          <w:sz w:val="24"/>
          <w:szCs w:val="24"/>
        </w:rPr>
      </w:pPr>
    </w:p>
    <w:p w14:paraId="044DDF9B" w14:textId="77777777" w:rsidR="00AD07BD" w:rsidRDefault="00AD07BD" w:rsidP="00AD07BD">
      <w:pPr>
        <w:ind w:left="3600" w:hanging="3600"/>
        <w:jc w:val="both"/>
        <w:rPr>
          <w:sz w:val="24"/>
          <w:szCs w:val="24"/>
        </w:rPr>
      </w:pPr>
      <w:r>
        <w:rPr>
          <w:rFonts w:ascii="Times" w:hAnsi="Times" w:cs="Times"/>
          <w:color w:val="FF0000"/>
          <w:sz w:val="27"/>
          <w:szCs w:val="27"/>
        </w:rPr>
        <w:t>REDACTED TEXT under FOIA Section 40, Personal Information</w:t>
      </w:r>
    </w:p>
    <w:p w14:paraId="3A87F2CF" w14:textId="77777777" w:rsidR="00AD07BD" w:rsidRDefault="00AD07BD" w:rsidP="00AD07BD">
      <w:pPr>
        <w:ind w:left="3600" w:hanging="3600"/>
        <w:jc w:val="both"/>
        <w:rPr>
          <w:sz w:val="24"/>
          <w:szCs w:val="24"/>
        </w:rPr>
      </w:pPr>
      <w:r>
        <w:rPr>
          <w:rFonts w:ascii="Times" w:hAnsi="Times" w:cs="Times"/>
          <w:color w:val="FF0000"/>
          <w:sz w:val="27"/>
          <w:szCs w:val="27"/>
        </w:rPr>
        <w:t>REDACTED TEXT under FOIA Section 40, Personal Information</w:t>
      </w:r>
    </w:p>
    <w:p w14:paraId="0C7ABD34" w14:textId="77777777" w:rsidR="00AD07BD" w:rsidRDefault="00AD07BD" w:rsidP="00AD07BD">
      <w:pPr>
        <w:ind w:left="3600" w:hanging="3600"/>
        <w:jc w:val="both"/>
        <w:rPr>
          <w:sz w:val="24"/>
          <w:szCs w:val="24"/>
        </w:rPr>
      </w:pPr>
      <w:r>
        <w:rPr>
          <w:rFonts w:ascii="Times" w:hAnsi="Times" w:cs="Times"/>
          <w:color w:val="FF0000"/>
          <w:sz w:val="27"/>
          <w:szCs w:val="27"/>
        </w:rPr>
        <w:t>REDACTED TEXT under FOIA Section 40, Personal Information</w:t>
      </w:r>
    </w:p>
    <w:p w14:paraId="302F9E34" w14:textId="77777777" w:rsidR="00E206C0" w:rsidRDefault="00E206C0">
      <w:pPr>
        <w:tabs>
          <w:tab w:val="left" w:pos="2257"/>
        </w:tabs>
        <w:spacing w:after="0" w:line="259" w:lineRule="auto"/>
        <w:rPr>
          <w:rFonts w:ascii="Arial" w:eastAsia="Arial" w:hAnsi="Arial" w:cs="Arial"/>
          <w:sz w:val="24"/>
          <w:szCs w:val="24"/>
        </w:rPr>
      </w:pPr>
    </w:p>
    <w:p w14:paraId="2DD502F0"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5FDE870E" w14:textId="77777777" w:rsidR="00E206C0" w:rsidRDefault="00E206C0">
      <w:pPr>
        <w:tabs>
          <w:tab w:val="left" w:pos="2257"/>
        </w:tabs>
        <w:spacing w:after="0" w:line="259" w:lineRule="auto"/>
        <w:rPr>
          <w:rFonts w:ascii="Arial" w:eastAsia="Arial" w:hAnsi="Arial" w:cs="Arial"/>
          <w:sz w:val="24"/>
          <w:szCs w:val="24"/>
        </w:rPr>
      </w:pPr>
    </w:p>
    <w:p w14:paraId="23C778C3" w14:textId="77777777" w:rsidR="00AD07BD" w:rsidRDefault="00AD07BD" w:rsidP="00AD07BD">
      <w:pPr>
        <w:ind w:left="3600" w:hanging="3600"/>
        <w:jc w:val="both"/>
        <w:rPr>
          <w:sz w:val="24"/>
          <w:szCs w:val="24"/>
        </w:rPr>
      </w:pPr>
      <w:r>
        <w:rPr>
          <w:rFonts w:ascii="Times" w:hAnsi="Times" w:cs="Times"/>
          <w:color w:val="FF0000"/>
          <w:sz w:val="27"/>
          <w:szCs w:val="27"/>
        </w:rPr>
        <w:t>REDACTED TEXT under FOIA Section 40, Personal Information</w:t>
      </w:r>
    </w:p>
    <w:p w14:paraId="36708990" w14:textId="77777777" w:rsidR="00AD07BD" w:rsidRDefault="00AD07BD" w:rsidP="00AD07BD">
      <w:pPr>
        <w:ind w:left="3600" w:hanging="3600"/>
        <w:jc w:val="both"/>
        <w:rPr>
          <w:sz w:val="24"/>
          <w:szCs w:val="24"/>
        </w:rPr>
      </w:pPr>
      <w:r>
        <w:rPr>
          <w:rFonts w:ascii="Times" w:hAnsi="Times" w:cs="Times"/>
          <w:color w:val="FF0000"/>
          <w:sz w:val="27"/>
          <w:szCs w:val="27"/>
        </w:rPr>
        <w:t>REDACTED TEXT under FOIA Section 40, Personal Information</w:t>
      </w:r>
    </w:p>
    <w:p w14:paraId="165A200C" w14:textId="77777777" w:rsidR="00AD07BD" w:rsidRDefault="00AD07BD" w:rsidP="00AD07BD">
      <w:pPr>
        <w:ind w:left="3600" w:hanging="3600"/>
        <w:jc w:val="both"/>
        <w:rPr>
          <w:sz w:val="24"/>
          <w:szCs w:val="24"/>
        </w:rPr>
      </w:pPr>
      <w:r>
        <w:rPr>
          <w:rFonts w:ascii="Times" w:hAnsi="Times" w:cs="Times"/>
          <w:color w:val="FF0000"/>
          <w:sz w:val="27"/>
          <w:szCs w:val="27"/>
        </w:rPr>
        <w:t>REDACTED TEXT under FOIA Section 40, Personal Information</w:t>
      </w:r>
    </w:p>
    <w:p w14:paraId="28225FEA" w14:textId="77777777" w:rsidR="00E206C0" w:rsidRDefault="00E206C0">
      <w:pPr>
        <w:tabs>
          <w:tab w:val="left" w:pos="2257"/>
        </w:tabs>
        <w:spacing w:after="0" w:line="259" w:lineRule="auto"/>
        <w:rPr>
          <w:rFonts w:ascii="Arial" w:eastAsia="Arial" w:hAnsi="Arial" w:cs="Arial"/>
          <w:sz w:val="24"/>
          <w:szCs w:val="24"/>
        </w:rPr>
      </w:pPr>
    </w:p>
    <w:p w14:paraId="49C64CE1"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7802868"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Initial start-up meeting and then agreed progress and update meetings/calls scheduled as required </w:t>
      </w:r>
    </w:p>
    <w:p w14:paraId="6A9B015C" w14:textId="77777777" w:rsidR="00E206C0" w:rsidRDefault="00E206C0">
      <w:pPr>
        <w:tabs>
          <w:tab w:val="left" w:pos="2257"/>
        </w:tabs>
        <w:spacing w:after="0" w:line="259" w:lineRule="auto"/>
        <w:rPr>
          <w:rFonts w:ascii="Arial" w:eastAsia="Arial" w:hAnsi="Arial" w:cs="Arial"/>
          <w:b/>
          <w:sz w:val="24"/>
          <w:szCs w:val="24"/>
        </w:rPr>
      </w:pPr>
    </w:p>
    <w:p w14:paraId="57900F9F"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4CB42180"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Initial start-up meeting and then agreed progress and update meetings/calls scheduled as required</w:t>
      </w:r>
    </w:p>
    <w:p w14:paraId="35760411" w14:textId="77777777" w:rsidR="00E206C0" w:rsidRDefault="00E206C0">
      <w:pPr>
        <w:tabs>
          <w:tab w:val="left" w:pos="2257"/>
        </w:tabs>
        <w:spacing w:after="0" w:line="259" w:lineRule="auto"/>
        <w:rPr>
          <w:rFonts w:ascii="Arial" w:eastAsia="Arial" w:hAnsi="Arial" w:cs="Arial"/>
          <w:b/>
          <w:sz w:val="24"/>
          <w:szCs w:val="24"/>
        </w:rPr>
      </w:pPr>
    </w:p>
    <w:p w14:paraId="0B86CE7B"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30B63B72" w14:textId="77777777" w:rsidR="00AD07BD" w:rsidRDefault="00AD07BD" w:rsidP="00AD07BD">
      <w:pPr>
        <w:ind w:left="3600" w:hanging="3600"/>
        <w:jc w:val="both"/>
        <w:rPr>
          <w:sz w:val="24"/>
          <w:szCs w:val="24"/>
        </w:rPr>
      </w:pPr>
      <w:r>
        <w:rPr>
          <w:rFonts w:ascii="Times" w:hAnsi="Times" w:cs="Times"/>
          <w:color w:val="FF0000"/>
          <w:sz w:val="27"/>
          <w:szCs w:val="27"/>
        </w:rPr>
        <w:t>REDACTED TEXT under FOIA Section 40, Personal Information</w:t>
      </w:r>
    </w:p>
    <w:p w14:paraId="584AFADA" w14:textId="77777777" w:rsidR="00E206C0" w:rsidRDefault="00E206C0">
      <w:pPr>
        <w:tabs>
          <w:tab w:val="left" w:pos="2257"/>
        </w:tabs>
        <w:spacing w:after="0" w:line="259" w:lineRule="auto"/>
        <w:rPr>
          <w:rFonts w:ascii="Arial" w:eastAsia="Arial" w:hAnsi="Arial" w:cs="Arial"/>
          <w:sz w:val="24"/>
          <w:szCs w:val="24"/>
        </w:rPr>
      </w:pPr>
    </w:p>
    <w:p w14:paraId="4F865E74"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KEY SUBCONTRACTOR(S)</w:t>
      </w:r>
    </w:p>
    <w:p w14:paraId="54F3F181" w14:textId="77777777" w:rsidR="00AD07BD" w:rsidRDefault="00AD07BD" w:rsidP="00AD07BD">
      <w:pPr>
        <w:pStyle w:val="NormalWeb"/>
        <w:rPr>
          <w:rFonts w:ascii="Times" w:hAnsi="Times" w:cs="Times"/>
          <w:color w:val="FF0000"/>
          <w:sz w:val="27"/>
          <w:szCs w:val="27"/>
        </w:rPr>
      </w:pPr>
      <w:r>
        <w:rPr>
          <w:rFonts w:ascii="Times" w:hAnsi="Times" w:cs="Times"/>
          <w:color w:val="FF0000"/>
          <w:sz w:val="27"/>
          <w:szCs w:val="27"/>
        </w:rPr>
        <w:t>REDACTED TEXT under FOIA Section 43, Commercial Interests</w:t>
      </w:r>
    </w:p>
    <w:p w14:paraId="36827B1E" w14:textId="77777777" w:rsidR="00E206C0" w:rsidRDefault="00E206C0">
      <w:pPr>
        <w:tabs>
          <w:tab w:val="left" w:pos="2257"/>
        </w:tabs>
        <w:spacing w:after="0" w:line="259" w:lineRule="auto"/>
        <w:rPr>
          <w:rFonts w:ascii="Arial" w:eastAsia="Arial" w:hAnsi="Arial" w:cs="Arial"/>
          <w:b/>
          <w:sz w:val="24"/>
          <w:szCs w:val="24"/>
        </w:rPr>
      </w:pPr>
    </w:p>
    <w:p w14:paraId="46B9FADA"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1B4AD2EA" w14:textId="77777777" w:rsidR="00AD07BD" w:rsidRDefault="00AD07BD" w:rsidP="00AD07BD">
      <w:pPr>
        <w:pStyle w:val="NormalWeb"/>
        <w:rPr>
          <w:rFonts w:ascii="Times" w:hAnsi="Times" w:cs="Times"/>
          <w:color w:val="FF0000"/>
          <w:sz w:val="27"/>
          <w:szCs w:val="27"/>
        </w:rPr>
      </w:pPr>
      <w:r>
        <w:rPr>
          <w:rFonts w:ascii="Times" w:hAnsi="Times" w:cs="Times"/>
          <w:color w:val="FF0000"/>
          <w:sz w:val="27"/>
          <w:szCs w:val="27"/>
        </w:rPr>
        <w:t>REDACTED TEXT under FOIA Section 43, Commercial Interests</w:t>
      </w:r>
    </w:p>
    <w:p w14:paraId="208A2BA2" w14:textId="77777777" w:rsidR="00AD07BD" w:rsidRDefault="00AD07BD" w:rsidP="00AD07BD">
      <w:pPr>
        <w:tabs>
          <w:tab w:val="left" w:pos="2257"/>
        </w:tabs>
        <w:spacing w:after="0" w:line="259" w:lineRule="auto"/>
        <w:rPr>
          <w:rFonts w:ascii="Arial" w:eastAsia="Arial" w:hAnsi="Arial" w:cs="Arial"/>
          <w:sz w:val="24"/>
          <w:szCs w:val="24"/>
        </w:rPr>
      </w:pPr>
    </w:p>
    <w:p w14:paraId="6FB8AA69" w14:textId="77777777" w:rsidR="00AD07BD" w:rsidRDefault="00AD07BD" w:rsidP="00AD07BD">
      <w:pPr>
        <w:pStyle w:val="NormalWeb"/>
        <w:rPr>
          <w:rFonts w:ascii="Times" w:hAnsi="Times" w:cs="Times"/>
          <w:color w:val="FF0000"/>
          <w:sz w:val="27"/>
          <w:szCs w:val="27"/>
        </w:rPr>
      </w:pPr>
      <w:r>
        <w:rPr>
          <w:rFonts w:ascii="Times" w:hAnsi="Times" w:cs="Times"/>
          <w:color w:val="FF0000"/>
          <w:sz w:val="27"/>
          <w:szCs w:val="27"/>
        </w:rPr>
        <w:t>REDACTED TEXT under FOIA Section 43, Commercial Interests</w:t>
      </w:r>
    </w:p>
    <w:p w14:paraId="1A6E5FB4" w14:textId="77777777" w:rsidR="00AD07BD" w:rsidRDefault="00AD07BD" w:rsidP="00AD07BD">
      <w:pPr>
        <w:tabs>
          <w:tab w:val="left" w:pos="2257"/>
        </w:tabs>
        <w:spacing w:after="0" w:line="259" w:lineRule="auto"/>
        <w:rPr>
          <w:rFonts w:ascii="Arial" w:eastAsia="Arial" w:hAnsi="Arial" w:cs="Arial"/>
          <w:sz w:val="24"/>
          <w:szCs w:val="24"/>
        </w:rPr>
      </w:pPr>
    </w:p>
    <w:p w14:paraId="175A430D" w14:textId="77777777" w:rsidR="00AD07BD" w:rsidRDefault="00AD07BD" w:rsidP="00AD07BD">
      <w:pPr>
        <w:pStyle w:val="NormalWeb"/>
        <w:rPr>
          <w:rFonts w:ascii="Times" w:hAnsi="Times" w:cs="Times"/>
          <w:color w:val="FF0000"/>
          <w:sz w:val="27"/>
          <w:szCs w:val="27"/>
        </w:rPr>
      </w:pPr>
      <w:r>
        <w:rPr>
          <w:rFonts w:ascii="Times" w:hAnsi="Times" w:cs="Times"/>
          <w:color w:val="FF0000"/>
          <w:sz w:val="27"/>
          <w:szCs w:val="27"/>
        </w:rPr>
        <w:t>REDACTED TEXT under FOIA Section 43, Commercial Interests</w:t>
      </w:r>
    </w:p>
    <w:p w14:paraId="135C276B" w14:textId="77777777" w:rsidR="00E206C0" w:rsidRDefault="00E206C0">
      <w:pPr>
        <w:tabs>
          <w:tab w:val="left" w:pos="2257"/>
        </w:tabs>
        <w:spacing w:after="0" w:line="259" w:lineRule="auto"/>
        <w:rPr>
          <w:rFonts w:ascii="Arial" w:eastAsia="Arial" w:hAnsi="Arial" w:cs="Arial"/>
          <w:b/>
          <w:sz w:val="24"/>
          <w:szCs w:val="24"/>
        </w:rPr>
      </w:pPr>
    </w:p>
    <w:p w14:paraId="5160F788"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1004F713"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29873F23" w14:textId="77777777" w:rsidR="00E206C0" w:rsidRDefault="00E206C0">
      <w:pPr>
        <w:tabs>
          <w:tab w:val="left" w:pos="2257"/>
        </w:tabs>
        <w:spacing w:after="0" w:line="259" w:lineRule="auto"/>
        <w:rPr>
          <w:rFonts w:ascii="Arial" w:eastAsia="Arial" w:hAnsi="Arial" w:cs="Arial"/>
          <w:b/>
          <w:sz w:val="24"/>
          <w:szCs w:val="24"/>
        </w:rPr>
      </w:pPr>
    </w:p>
    <w:p w14:paraId="448DF423" w14:textId="77777777" w:rsidR="00E206C0" w:rsidRDefault="00D0516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14DBB510" w14:textId="77777777" w:rsidR="00E206C0" w:rsidRDefault="00D0516D">
      <w:pPr>
        <w:spacing w:after="0" w:line="259" w:lineRule="auto"/>
        <w:rPr>
          <w:rFonts w:ascii="Arial" w:eastAsia="Arial" w:hAnsi="Arial" w:cs="Arial"/>
          <w:sz w:val="24"/>
          <w:szCs w:val="24"/>
        </w:rPr>
      </w:pPr>
      <w:r>
        <w:rPr>
          <w:rFonts w:ascii="Arial" w:eastAsia="Arial" w:hAnsi="Arial" w:cs="Arial"/>
          <w:sz w:val="24"/>
          <w:szCs w:val="24"/>
        </w:rPr>
        <w:t>Not applicable</w:t>
      </w:r>
    </w:p>
    <w:p w14:paraId="4BBDF231" w14:textId="77777777" w:rsidR="00E206C0" w:rsidRDefault="00E206C0">
      <w:pPr>
        <w:spacing w:after="0" w:line="240" w:lineRule="auto"/>
        <w:jc w:val="both"/>
        <w:rPr>
          <w:rFonts w:ascii="Arial" w:eastAsia="Arial" w:hAnsi="Arial" w:cs="Arial"/>
          <w:sz w:val="24"/>
          <w:szCs w:val="24"/>
        </w:rPr>
      </w:pPr>
    </w:p>
    <w:p w14:paraId="5101114D" w14:textId="77777777" w:rsidR="00E206C0" w:rsidRDefault="00D0516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31018619" w14:textId="77777777" w:rsidR="00E206C0" w:rsidRDefault="00D0516D">
      <w:pPr>
        <w:spacing w:after="0" w:line="259" w:lineRule="auto"/>
        <w:rPr>
          <w:rFonts w:ascii="Arial" w:eastAsia="Arial" w:hAnsi="Arial" w:cs="Arial"/>
          <w:sz w:val="24"/>
          <w:szCs w:val="24"/>
        </w:rPr>
      </w:pPr>
      <w:r>
        <w:rPr>
          <w:rFonts w:ascii="Arial" w:eastAsia="Arial" w:hAnsi="Arial" w:cs="Arial"/>
          <w:sz w:val="24"/>
          <w:szCs w:val="24"/>
        </w:rPr>
        <w:t>Not applicable</w:t>
      </w:r>
    </w:p>
    <w:p w14:paraId="22823FBB" w14:textId="77777777" w:rsidR="00E206C0" w:rsidRDefault="00E206C0">
      <w:pPr>
        <w:spacing w:after="0" w:line="259" w:lineRule="auto"/>
        <w:rPr>
          <w:rFonts w:ascii="Arial" w:eastAsia="Arial" w:hAnsi="Arial" w:cs="Arial"/>
          <w:b/>
          <w:sz w:val="24"/>
          <w:szCs w:val="24"/>
          <w:highlight w:val="yellow"/>
        </w:rPr>
      </w:pPr>
    </w:p>
    <w:p w14:paraId="79D3A9D1" w14:textId="77777777" w:rsidR="00E206C0" w:rsidRDefault="00D0516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4826C2AB" w14:textId="77777777" w:rsidR="00E206C0" w:rsidRDefault="00D0516D">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1206EAD2" w14:textId="77777777" w:rsidR="00E206C0" w:rsidRDefault="00E206C0">
      <w:pPr>
        <w:spacing w:after="240"/>
        <w:jc w:val="both"/>
        <w:rPr>
          <w:rFonts w:ascii="Arial" w:eastAsia="Arial" w:hAnsi="Arial" w:cs="Arial"/>
          <w:sz w:val="24"/>
          <w:szCs w:val="24"/>
        </w:rPr>
      </w:pPr>
    </w:p>
    <w:tbl>
      <w:tblPr>
        <w:tblStyle w:val="a4"/>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206C0" w14:paraId="284BF6AB" w14:textId="77777777" w:rsidTr="00E206C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E6B45D1" w14:textId="77777777" w:rsidR="00E206C0" w:rsidRDefault="00D0516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6462405C" w14:textId="77777777" w:rsidR="00E206C0" w:rsidRDefault="00D0516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AD07BD" w14:paraId="20851EAC" w14:textId="77777777" w:rsidTr="00E206C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542D185" w14:textId="77777777" w:rsidR="00AD07BD" w:rsidRDefault="00AD07BD" w:rsidP="00AD07B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1AB8EA7" w14:textId="77777777" w:rsidR="00AD07BD" w:rsidRDefault="00AD07BD" w:rsidP="00AD07BD">
            <w:pPr>
              <w:jc w:val="both"/>
              <w:cnfStyle w:val="000000000000" w:firstRow="0" w:lastRow="0" w:firstColumn="0" w:lastColumn="0" w:oddVBand="0" w:evenVBand="0" w:oddHBand="0" w:evenHBand="0" w:firstRowFirstColumn="0" w:firstRowLastColumn="0" w:lastRowFirstColumn="0" w:lastRowLastColumn="0"/>
              <w:rPr>
                <w:sz w:val="24"/>
                <w:szCs w:val="24"/>
              </w:rPr>
            </w:pPr>
            <w:r>
              <w:rPr>
                <w:rFonts w:ascii="Times" w:hAnsi="Times" w:cs="Times"/>
                <w:color w:val="FF0000"/>
                <w:sz w:val="27"/>
                <w:szCs w:val="27"/>
              </w:rPr>
              <w:t>REDACTED TEXT under FOIA Section 40, Personal Information</w:t>
            </w:r>
          </w:p>
          <w:p w14:paraId="6F6C9529" w14:textId="18E88CAC" w:rsidR="00AD07BD" w:rsidRDefault="00AD07BD" w:rsidP="00AD07B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3A3286D" w14:textId="77777777" w:rsidR="00AD07BD" w:rsidRDefault="00AD07BD" w:rsidP="00AD07B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1ABDF1E9" w14:textId="77777777" w:rsidR="00AD07BD" w:rsidRDefault="00AD07BD" w:rsidP="00AD07BD">
            <w:pPr>
              <w:jc w:val="both"/>
              <w:cnfStyle w:val="000000000000" w:firstRow="0" w:lastRow="0" w:firstColumn="0" w:lastColumn="0" w:oddVBand="0" w:evenVBand="0" w:oddHBand="0" w:evenHBand="0" w:firstRowFirstColumn="0" w:firstRowLastColumn="0" w:lastRowFirstColumn="0" w:lastRowLastColumn="0"/>
              <w:rPr>
                <w:sz w:val="24"/>
                <w:szCs w:val="24"/>
              </w:rPr>
            </w:pPr>
            <w:r>
              <w:rPr>
                <w:rFonts w:ascii="Times" w:hAnsi="Times" w:cs="Times"/>
                <w:color w:val="FF0000"/>
                <w:sz w:val="27"/>
                <w:szCs w:val="27"/>
              </w:rPr>
              <w:t>REDACTED TEXT under FOIA Section 40, Personal Information</w:t>
            </w:r>
          </w:p>
          <w:p w14:paraId="1552B20B" w14:textId="2D9F3E32" w:rsidR="00AD07BD" w:rsidRDefault="00AD07BD" w:rsidP="00AD07B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07BD" w14:paraId="654BE70F" w14:textId="77777777" w:rsidTr="00E206C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DF67BAF" w14:textId="77777777" w:rsidR="00AD07BD" w:rsidRDefault="00AD07BD" w:rsidP="00AD07B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6B7FF87" w14:textId="77777777" w:rsidR="00AD07BD" w:rsidRDefault="00AD07BD" w:rsidP="00AD07BD">
            <w:pPr>
              <w:jc w:val="both"/>
              <w:cnfStyle w:val="000000100000" w:firstRow="0" w:lastRow="0" w:firstColumn="0" w:lastColumn="0" w:oddVBand="0" w:evenVBand="0" w:oddHBand="1" w:evenHBand="0" w:firstRowFirstColumn="0" w:firstRowLastColumn="0" w:lastRowFirstColumn="0" w:lastRowLastColumn="0"/>
              <w:rPr>
                <w:sz w:val="24"/>
                <w:szCs w:val="24"/>
              </w:rPr>
            </w:pPr>
            <w:r>
              <w:rPr>
                <w:rFonts w:ascii="Times" w:hAnsi="Times" w:cs="Times"/>
                <w:color w:val="FF0000"/>
                <w:sz w:val="27"/>
                <w:szCs w:val="27"/>
              </w:rPr>
              <w:t>REDACTED TEXT under FOIA Section 40, Personal Information</w:t>
            </w:r>
          </w:p>
          <w:p w14:paraId="63F3C230" w14:textId="270BD627" w:rsidR="00AD07BD" w:rsidRDefault="00AD07BD" w:rsidP="00AD07B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6D8E92" w14:textId="77777777" w:rsidR="00AD07BD" w:rsidRDefault="00AD07BD" w:rsidP="00AD07B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56BD4D29" w14:textId="77777777" w:rsidR="00AD07BD" w:rsidRDefault="00AD07BD" w:rsidP="00AD07BD">
            <w:pPr>
              <w:jc w:val="both"/>
              <w:cnfStyle w:val="000000100000" w:firstRow="0" w:lastRow="0" w:firstColumn="0" w:lastColumn="0" w:oddVBand="0" w:evenVBand="0" w:oddHBand="1" w:evenHBand="0" w:firstRowFirstColumn="0" w:firstRowLastColumn="0" w:lastRowFirstColumn="0" w:lastRowLastColumn="0"/>
              <w:rPr>
                <w:sz w:val="24"/>
                <w:szCs w:val="24"/>
              </w:rPr>
            </w:pPr>
            <w:r>
              <w:rPr>
                <w:rFonts w:ascii="Times" w:hAnsi="Times" w:cs="Times"/>
                <w:color w:val="FF0000"/>
                <w:sz w:val="27"/>
                <w:szCs w:val="27"/>
              </w:rPr>
              <w:t>REDACTED TEXT under FOIA Section 40, Personal Information</w:t>
            </w:r>
          </w:p>
          <w:p w14:paraId="1B03366E" w14:textId="671CCBA4" w:rsidR="00AD07BD" w:rsidRDefault="00AD07BD" w:rsidP="00AD07B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AD07BD" w14:paraId="1A24C7B3" w14:textId="77777777" w:rsidTr="00E206C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BEC2722" w14:textId="77777777" w:rsidR="00AD07BD" w:rsidRDefault="00AD07BD" w:rsidP="00AD07B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506A464" w14:textId="77777777" w:rsidR="00AD07BD" w:rsidRDefault="00AD07BD" w:rsidP="00AD07BD">
            <w:pPr>
              <w:jc w:val="both"/>
              <w:cnfStyle w:val="000000000000" w:firstRow="0" w:lastRow="0" w:firstColumn="0" w:lastColumn="0" w:oddVBand="0" w:evenVBand="0" w:oddHBand="0" w:evenHBand="0" w:firstRowFirstColumn="0" w:firstRowLastColumn="0" w:lastRowFirstColumn="0" w:lastRowLastColumn="0"/>
              <w:rPr>
                <w:sz w:val="24"/>
                <w:szCs w:val="24"/>
              </w:rPr>
            </w:pPr>
            <w:r>
              <w:rPr>
                <w:rFonts w:ascii="Times" w:hAnsi="Times" w:cs="Times"/>
                <w:color w:val="FF0000"/>
                <w:sz w:val="27"/>
                <w:szCs w:val="27"/>
              </w:rPr>
              <w:t>REDACTED TEXT under FOIA Section 40, Personal Information</w:t>
            </w:r>
          </w:p>
          <w:p w14:paraId="1DA6006C" w14:textId="0E8F92FD" w:rsidR="00AD07BD" w:rsidRDefault="00AD07BD" w:rsidP="00AD07B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46AE423" w14:textId="77777777" w:rsidR="00AD07BD" w:rsidRDefault="00AD07BD" w:rsidP="00AD07B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4A665231" w14:textId="77777777" w:rsidR="00AD07BD" w:rsidRDefault="00AD07BD" w:rsidP="00AD07BD">
            <w:pPr>
              <w:jc w:val="both"/>
              <w:cnfStyle w:val="000000000000" w:firstRow="0" w:lastRow="0" w:firstColumn="0" w:lastColumn="0" w:oddVBand="0" w:evenVBand="0" w:oddHBand="0" w:evenHBand="0" w:firstRowFirstColumn="0" w:firstRowLastColumn="0" w:lastRowFirstColumn="0" w:lastRowLastColumn="0"/>
              <w:rPr>
                <w:sz w:val="24"/>
                <w:szCs w:val="24"/>
              </w:rPr>
            </w:pPr>
            <w:r>
              <w:rPr>
                <w:rFonts w:ascii="Times" w:hAnsi="Times" w:cs="Times"/>
                <w:color w:val="FF0000"/>
                <w:sz w:val="27"/>
                <w:szCs w:val="27"/>
              </w:rPr>
              <w:t>REDACTED TEXT under FOIA Section 40, Personal Information</w:t>
            </w:r>
          </w:p>
          <w:p w14:paraId="13BECF56" w14:textId="0966DE2E" w:rsidR="00AD07BD" w:rsidRDefault="00AD07BD" w:rsidP="00AD07B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D07BD" w14:paraId="45D7A5BF" w14:textId="77777777" w:rsidTr="00E206C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100DCD03" w14:textId="77777777" w:rsidR="00AD07BD" w:rsidRDefault="00AD07BD" w:rsidP="00AD07B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60AACAE2" w14:textId="77777777" w:rsidR="00AD07BD" w:rsidRDefault="00AD07BD" w:rsidP="00AD07BD">
            <w:pPr>
              <w:jc w:val="both"/>
              <w:cnfStyle w:val="000000100000" w:firstRow="0" w:lastRow="0" w:firstColumn="0" w:lastColumn="0" w:oddVBand="0" w:evenVBand="0" w:oddHBand="1" w:evenHBand="0" w:firstRowFirstColumn="0" w:firstRowLastColumn="0" w:lastRowFirstColumn="0" w:lastRowLastColumn="0"/>
              <w:rPr>
                <w:sz w:val="24"/>
                <w:szCs w:val="24"/>
              </w:rPr>
            </w:pPr>
            <w:r>
              <w:rPr>
                <w:rFonts w:ascii="Times" w:hAnsi="Times" w:cs="Times"/>
                <w:color w:val="FF0000"/>
                <w:sz w:val="27"/>
                <w:szCs w:val="27"/>
              </w:rPr>
              <w:t>REDACTED TEXT under FOIA Section 40, Personal Information</w:t>
            </w:r>
          </w:p>
          <w:p w14:paraId="7C7E9B4B" w14:textId="6FC12B66" w:rsidR="00AD07BD" w:rsidRDefault="00AD07BD" w:rsidP="00AD07B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01876B9" w14:textId="77777777" w:rsidR="00AD07BD" w:rsidRDefault="00AD07BD" w:rsidP="00AD07B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6FEA842C" w14:textId="77777777" w:rsidR="00AD07BD" w:rsidRDefault="00AD07BD" w:rsidP="00AD07BD">
            <w:pPr>
              <w:jc w:val="both"/>
              <w:cnfStyle w:val="000000100000" w:firstRow="0" w:lastRow="0" w:firstColumn="0" w:lastColumn="0" w:oddVBand="0" w:evenVBand="0" w:oddHBand="1" w:evenHBand="0" w:firstRowFirstColumn="0" w:firstRowLastColumn="0" w:lastRowFirstColumn="0" w:lastRowLastColumn="0"/>
              <w:rPr>
                <w:sz w:val="24"/>
                <w:szCs w:val="24"/>
              </w:rPr>
            </w:pPr>
            <w:r>
              <w:rPr>
                <w:rFonts w:ascii="Times" w:hAnsi="Times" w:cs="Times"/>
                <w:color w:val="FF0000"/>
                <w:sz w:val="27"/>
                <w:szCs w:val="27"/>
              </w:rPr>
              <w:t>REDACTED TEXT under FOIA Section 40, Personal Information</w:t>
            </w:r>
          </w:p>
          <w:p w14:paraId="658F4F07" w14:textId="4AF68F76" w:rsidR="00AD07BD" w:rsidRDefault="00AD07BD" w:rsidP="00AD07B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7CFE60EE" w14:textId="77777777" w:rsidR="00E206C0" w:rsidRDefault="00E206C0">
      <w:pPr>
        <w:rPr>
          <w:rFonts w:ascii="Arial" w:eastAsia="Arial" w:hAnsi="Arial" w:cs="Arial"/>
          <w:color w:val="1F497D"/>
          <w:sz w:val="24"/>
          <w:szCs w:val="24"/>
          <w:highlight w:val="yellow"/>
        </w:rPr>
      </w:pPr>
    </w:p>
    <w:p w14:paraId="45D994C7" w14:textId="77777777" w:rsidR="00E206C0" w:rsidRDefault="00E206C0">
      <w:pPr>
        <w:rPr>
          <w:rFonts w:ascii="Arial" w:eastAsia="Arial" w:hAnsi="Arial" w:cs="Arial"/>
        </w:rPr>
      </w:pPr>
    </w:p>
    <w:p w14:paraId="472D7C1F" w14:textId="77777777" w:rsidR="00E206C0" w:rsidRDefault="00E206C0">
      <w:pPr>
        <w:rPr>
          <w:rFonts w:ascii="Arial" w:eastAsia="Arial" w:hAnsi="Arial" w:cs="Arial"/>
        </w:rPr>
      </w:pPr>
    </w:p>
    <w:p w14:paraId="36FF8555" w14:textId="77777777" w:rsidR="00E206C0" w:rsidRDefault="00E206C0">
      <w:pPr>
        <w:rPr>
          <w:rFonts w:ascii="Arial" w:eastAsia="Arial" w:hAnsi="Arial" w:cs="Arial"/>
        </w:rPr>
      </w:pPr>
    </w:p>
    <w:p w14:paraId="03AAE014" w14:textId="77777777" w:rsidR="00E206C0" w:rsidRDefault="00E206C0">
      <w:pPr>
        <w:rPr>
          <w:rFonts w:ascii="Arial" w:eastAsia="Arial" w:hAnsi="Arial" w:cs="Arial"/>
        </w:rPr>
      </w:pPr>
    </w:p>
    <w:p w14:paraId="4D631CB5" w14:textId="77777777" w:rsidR="00E206C0" w:rsidRDefault="00E206C0">
      <w:pPr>
        <w:rPr>
          <w:rFonts w:ascii="Arial" w:eastAsia="Arial" w:hAnsi="Arial" w:cs="Arial"/>
        </w:rPr>
      </w:pPr>
    </w:p>
    <w:p w14:paraId="6E51237E" w14:textId="77777777" w:rsidR="00E206C0" w:rsidRDefault="00E206C0">
      <w:pPr>
        <w:rPr>
          <w:rFonts w:ascii="Arial" w:eastAsia="Arial" w:hAnsi="Arial" w:cs="Arial"/>
        </w:rPr>
      </w:pPr>
    </w:p>
    <w:p w14:paraId="39CB8D83" w14:textId="28C399B2" w:rsidR="00E206C0" w:rsidRDefault="00E206C0">
      <w:pPr>
        <w:rPr>
          <w:rFonts w:ascii="Arial" w:eastAsia="Arial" w:hAnsi="Arial" w:cs="Arial"/>
        </w:rPr>
      </w:pPr>
    </w:p>
    <w:p w14:paraId="72EC1714" w14:textId="663E5D2A" w:rsidR="00EA5EB5" w:rsidRDefault="00EA5EB5">
      <w:pPr>
        <w:rPr>
          <w:rFonts w:ascii="Arial" w:eastAsia="Arial" w:hAnsi="Arial" w:cs="Arial"/>
        </w:rPr>
      </w:pPr>
    </w:p>
    <w:p w14:paraId="0188FAB0" w14:textId="77777777" w:rsidR="00EA5EB5" w:rsidRDefault="00EA5EB5">
      <w:pPr>
        <w:rPr>
          <w:rFonts w:ascii="Arial" w:eastAsia="Arial" w:hAnsi="Arial" w:cs="Arial"/>
        </w:rPr>
      </w:pPr>
    </w:p>
    <w:p w14:paraId="5100B46E" w14:textId="77777777" w:rsidR="00E206C0" w:rsidRDefault="00E206C0">
      <w:pPr>
        <w:keepNext/>
        <w:pBdr>
          <w:top w:val="nil"/>
          <w:left w:val="nil"/>
          <w:bottom w:val="nil"/>
          <w:right w:val="nil"/>
          <w:between w:val="nil"/>
        </w:pBdr>
        <w:tabs>
          <w:tab w:val="left" w:pos="5715"/>
        </w:tabs>
        <w:spacing w:after="240" w:line="240" w:lineRule="auto"/>
        <w:rPr>
          <w:rFonts w:ascii="Arial" w:eastAsia="Arial" w:hAnsi="Arial" w:cs="Arial"/>
          <w:b/>
          <w:color w:val="000000"/>
          <w:sz w:val="36"/>
          <w:szCs w:val="36"/>
        </w:rPr>
      </w:pPr>
    </w:p>
    <w:p w14:paraId="2316B1A3" w14:textId="77777777" w:rsidR="00E206C0" w:rsidRDefault="00D0516D">
      <w:pPr>
        <w:keepNext/>
        <w:pBdr>
          <w:top w:val="nil"/>
          <w:left w:val="nil"/>
          <w:bottom w:val="nil"/>
          <w:right w:val="nil"/>
          <w:between w:val="nil"/>
        </w:pBdr>
        <w:tabs>
          <w:tab w:val="left" w:pos="5715"/>
        </w:tabs>
        <w:spacing w:after="240" w:line="240" w:lineRule="auto"/>
        <w:rPr>
          <w:rFonts w:ascii="Arial" w:eastAsia="Arial" w:hAnsi="Arial" w:cs="Arial"/>
          <w:b/>
          <w:color w:val="000000"/>
          <w:sz w:val="36"/>
          <w:szCs w:val="36"/>
        </w:rPr>
      </w:pPr>
      <w:r>
        <w:rPr>
          <w:rFonts w:ascii="Arial" w:eastAsia="Arial" w:hAnsi="Arial" w:cs="Arial"/>
          <w:b/>
          <w:color w:val="000000"/>
          <w:sz w:val="36"/>
          <w:szCs w:val="36"/>
        </w:rPr>
        <w:t>Call-Off Schedule 1 (Transparency Reports) - not   used</w:t>
      </w:r>
    </w:p>
    <w:p w14:paraId="38A96D3E" w14:textId="77777777" w:rsidR="00E206C0" w:rsidRDefault="00D0516D">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13">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56D0B1BF" w14:textId="77777777" w:rsidR="00E206C0" w:rsidRDefault="00E206C0">
      <w:pPr>
        <w:spacing w:after="0"/>
        <w:ind w:left="720" w:hanging="720"/>
        <w:rPr>
          <w:rFonts w:ascii="Arial" w:eastAsia="Arial" w:hAnsi="Arial" w:cs="Arial"/>
          <w:color w:val="000000"/>
          <w:sz w:val="24"/>
          <w:szCs w:val="24"/>
        </w:rPr>
      </w:pPr>
    </w:p>
    <w:p w14:paraId="1F3FDE81" w14:textId="77777777" w:rsidR="00E206C0" w:rsidRDefault="00D0516D">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047C6D7" w14:textId="77777777" w:rsidR="00E206C0" w:rsidRDefault="00E206C0">
      <w:pPr>
        <w:spacing w:after="0"/>
        <w:rPr>
          <w:rFonts w:ascii="Arial" w:eastAsia="Arial" w:hAnsi="Arial" w:cs="Arial"/>
          <w:color w:val="000000"/>
          <w:sz w:val="24"/>
          <w:szCs w:val="24"/>
        </w:rPr>
      </w:pPr>
    </w:p>
    <w:p w14:paraId="0CA406FE" w14:textId="77777777" w:rsidR="00E206C0" w:rsidRDefault="00D0516D">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BACEC82" w14:textId="77777777" w:rsidR="00E206C0" w:rsidRDefault="00E206C0">
      <w:pPr>
        <w:spacing w:after="0"/>
        <w:ind w:left="720" w:hanging="720"/>
        <w:rPr>
          <w:rFonts w:ascii="Arial" w:eastAsia="Arial" w:hAnsi="Arial" w:cs="Arial"/>
          <w:color w:val="000000"/>
          <w:sz w:val="24"/>
          <w:szCs w:val="24"/>
        </w:rPr>
      </w:pPr>
    </w:p>
    <w:p w14:paraId="03F9ED7B" w14:textId="77777777" w:rsidR="00E206C0" w:rsidRDefault="00D0516D">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26182848" w14:textId="77777777" w:rsidR="00E206C0" w:rsidRDefault="00D0516D">
      <w:pPr>
        <w:rPr>
          <w:rFonts w:ascii="Arial" w:eastAsia="Arial" w:hAnsi="Arial" w:cs="Arial"/>
          <w:color w:val="000000"/>
          <w:sz w:val="24"/>
          <w:szCs w:val="24"/>
        </w:rPr>
      </w:pPr>
      <w:r>
        <w:br w:type="page"/>
      </w:r>
    </w:p>
    <w:p w14:paraId="07CE0629" w14:textId="77777777" w:rsidR="00E206C0" w:rsidRDefault="00E206C0">
      <w:pPr>
        <w:spacing w:after="0"/>
        <w:rPr>
          <w:rFonts w:ascii="Arial" w:eastAsia="Arial" w:hAnsi="Arial" w:cs="Arial"/>
          <w:color w:val="000000"/>
          <w:sz w:val="24"/>
          <w:szCs w:val="24"/>
        </w:rPr>
      </w:pPr>
    </w:p>
    <w:p w14:paraId="05CF089F" w14:textId="77777777" w:rsidR="00E206C0" w:rsidRDefault="00E206C0">
      <w:pPr>
        <w:spacing w:after="0"/>
        <w:rPr>
          <w:rFonts w:ascii="Arial" w:eastAsia="Arial" w:hAnsi="Arial" w:cs="Arial"/>
          <w:color w:val="000000"/>
          <w:sz w:val="24"/>
          <w:szCs w:val="24"/>
        </w:rPr>
      </w:pPr>
    </w:p>
    <w:p w14:paraId="728A784D" w14:textId="77777777" w:rsidR="00E206C0" w:rsidRDefault="00D0516D">
      <w:pPr>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Annex A: List of Transparency Reports</w:t>
      </w:r>
    </w:p>
    <w:p w14:paraId="2C06CBFD" w14:textId="77777777" w:rsidR="00747EE6" w:rsidRDefault="00747EE6" w:rsidP="00747EE6">
      <w:pPr>
        <w:pStyle w:val="NormalWeb"/>
        <w:rPr>
          <w:rFonts w:ascii="Times" w:hAnsi="Times" w:cs="Times"/>
          <w:color w:val="FF0000"/>
          <w:sz w:val="27"/>
          <w:szCs w:val="27"/>
        </w:rPr>
      </w:pPr>
      <w:bookmarkStart w:id="3" w:name="bookmark=id.txgqya40rreg" w:colFirst="0" w:colLast="0"/>
      <w:bookmarkEnd w:id="3"/>
      <w:r>
        <w:rPr>
          <w:rFonts w:ascii="Times" w:hAnsi="Times" w:cs="Times"/>
          <w:color w:val="FF0000"/>
          <w:sz w:val="27"/>
          <w:szCs w:val="27"/>
        </w:rPr>
        <w:t>REDACTED TEXT under FOIA Section 43, Commercial Interests</w:t>
      </w:r>
    </w:p>
    <w:p w14:paraId="501920BA" w14:textId="77777777" w:rsidR="00747EE6" w:rsidRDefault="00747EE6" w:rsidP="00747EE6">
      <w:pPr>
        <w:pStyle w:val="NormalWeb"/>
        <w:rPr>
          <w:rFonts w:ascii="Times" w:hAnsi="Times" w:cs="Times"/>
          <w:color w:val="FF0000"/>
          <w:sz w:val="27"/>
          <w:szCs w:val="27"/>
        </w:rPr>
      </w:pPr>
      <w:r>
        <w:rPr>
          <w:rFonts w:ascii="Times" w:hAnsi="Times" w:cs="Times"/>
          <w:color w:val="FF0000"/>
          <w:sz w:val="27"/>
          <w:szCs w:val="27"/>
        </w:rPr>
        <w:t>REDACTED TEXT under FOIA Section 43, Commercial Interests</w:t>
      </w:r>
    </w:p>
    <w:p w14:paraId="531D8FF6" w14:textId="77777777" w:rsidR="00747EE6" w:rsidRDefault="00747EE6" w:rsidP="00747EE6">
      <w:pPr>
        <w:pStyle w:val="NormalWeb"/>
        <w:rPr>
          <w:rFonts w:ascii="Times" w:hAnsi="Times" w:cs="Times"/>
          <w:color w:val="FF0000"/>
          <w:sz w:val="27"/>
          <w:szCs w:val="27"/>
        </w:rPr>
      </w:pPr>
      <w:r>
        <w:rPr>
          <w:rFonts w:ascii="Times" w:hAnsi="Times" w:cs="Times"/>
          <w:color w:val="FF0000"/>
          <w:sz w:val="27"/>
          <w:szCs w:val="27"/>
        </w:rPr>
        <w:t>REDACTED TEXT under FOIA Section 43, Commercial Interests</w:t>
      </w:r>
    </w:p>
    <w:p w14:paraId="554A6099" w14:textId="77777777" w:rsidR="00747EE6" w:rsidRDefault="00747EE6" w:rsidP="00747EE6">
      <w:pPr>
        <w:pStyle w:val="NormalWeb"/>
        <w:rPr>
          <w:rFonts w:ascii="Times" w:hAnsi="Times" w:cs="Times"/>
          <w:color w:val="FF0000"/>
          <w:sz w:val="27"/>
          <w:szCs w:val="27"/>
        </w:rPr>
      </w:pPr>
      <w:r>
        <w:rPr>
          <w:rFonts w:ascii="Times" w:hAnsi="Times" w:cs="Times"/>
          <w:color w:val="FF0000"/>
          <w:sz w:val="27"/>
          <w:szCs w:val="27"/>
        </w:rPr>
        <w:t>REDACTED TEXT under FOIA Section 43, Commercial Interests</w:t>
      </w:r>
    </w:p>
    <w:p w14:paraId="63B495CB" w14:textId="77777777" w:rsidR="00E206C0" w:rsidRDefault="00E206C0">
      <w:pPr>
        <w:tabs>
          <w:tab w:val="left" w:pos="1251"/>
        </w:tabs>
        <w:rPr>
          <w:rFonts w:ascii="Arial" w:eastAsia="Arial" w:hAnsi="Arial" w:cs="Arial"/>
          <w:sz w:val="24"/>
          <w:szCs w:val="24"/>
        </w:rPr>
      </w:pPr>
    </w:p>
    <w:p w14:paraId="21E38AED" w14:textId="77777777" w:rsidR="00E206C0" w:rsidRDefault="00E206C0">
      <w:pPr>
        <w:rPr>
          <w:rFonts w:ascii="Arial" w:eastAsia="Arial" w:hAnsi="Arial" w:cs="Arial"/>
        </w:rPr>
      </w:pPr>
    </w:p>
    <w:p w14:paraId="31557B71" w14:textId="77777777" w:rsidR="00E206C0" w:rsidRDefault="00E206C0">
      <w:pPr>
        <w:rPr>
          <w:rFonts w:ascii="Arial" w:eastAsia="Arial" w:hAnsi="Arial" w:cs="Arial"/>
        </w:rPr>
      </w:pPr>
    </w:p>
    <w:p w14:paraId="376D739F" w14:textId="77777777" w:rsidR="00E206C0" w:rsidRDefault="00E206C0">
      <w:pPr>
        <w:rPr>
          <w:rFonts w:ascii="Arial" w:eastAsia="Arial" w:hAnsi="Arial" w:cs="Arial"/>
        </w:rPr>
      </w:pPr>
    </w:p>
    <w:p w14:paraId="7CF95EDE" w14:textId="77777777" w:rsidR="00E206C0" w:rsidRDefault="00E206C0">
      <w:pPr>
        <w:rPr>
          <w:rFonts w:ascii="Arial" w:eastAsia="Arial" w:hAnsi="Arial" w:cs="Arial"/>
        </w:rPr>
      </w:pPr>
    </w:p>
    <w:p w14:paraId="05B96F20" w14:textId="77777777" w:rsidR="00E206C0" w:rsidRDefault="00E206C0">
      <w:pPr>
        <w:rPr>
          <w:rFonts w:ascii="Arial" w:eastAsia="Arial" w:hAnsi="Arial" w:cs="Arial"/>
        </w:rPr>
      </w:pPr>
    </w:p>
    <w:p w14:paraId="35E8D77F" w14:textId="77777777" w:rsidR="00E206C0" w:rsidRDefault="00E206C0">
      <w:pPr>
        <w:rPr>
          <w:rFonts w:ascii="Arial" w:eastAsia="Arial" w:hAnsi="Arial" w:cs="Arial"/>
        </w:rPr>
      </w:pPr>
    </w:p>
    <w:p w14:paraId="409FF7CE" w14:textId="77777777" w:rsidR="00E206C0" w:rsidRDefault="00E206C0">
      <w:pPr>
        <w:rPr>
          <w:rFonts w:ascii="Arial" w:eastAsia="Arial" w:hAnsi="Arial" w:cs="Arial"/>
        </w:rPr>
      </w:pPr>
    </w:p>
    <w:p w14:paraId="53F27D6A" w14:textId="77777777" w:rsidR="00E206C0" w:rsidRDefault="00E206C0">
      <w:pPr>
        <w:rPr>
          <w:rFonts w:ascii="Arial" w:eastAsia="Arial" w:hAnsi="Arial" w:cs="Arial"/>
        </w:rPr>
      </w:pPr>
    </w:p>
    <w:p w14:paraId="18C234B6" w14:textId="77777777" w:rsidR="00E206C0" w:rsidRDefault="00E206C0">
      <w:pPr>
        <w:rPr>
          <w:rFonts w:ascii="Arial" w:eastAsia="Arial" w:hAnsi="Arial" w:cs="Arial"/>
        </w:rPr>
      </w:pPr>
    </w:p>
    <w:p w14:paraId="6D6CDE7D" w14:textId="77777777" w:rsidR="00E206C0" w:rsidRDefault="00E206C0">
      <w:pPr>
        <w:rPr>
          <w:rFonts w:ascii="Arial" w:eastAsia="Arial" w:hAnsi="Arial" w:cs="Arial"/>
        </w:rPr>
      </w:pPr>
    </w:p>
    <w:p w14:paraId="04A06058" w14:textId="77777777" w:rsidR="00E206C0" w:rsidRDefault="00E206C0">
      <w:pPr>
        <w:rPr>
          <w:rFonts w:ascii="Arial" w:eastAsia="Arial" w:hAnsi="Arial" w:cs="Arial"/>
        </w:rPr>
      </w:pPr>
    </w:p>
    <w:p w14:paraId="179CB80F" w14:textId="77777777" w:rsidR="00E206C0" w:rsidRDefault="00E206C0">
      <w:pPr>
        <w:rPr>
          <w:rFonts w:ascii="Arial" w:eastAsia="Arial" w:hAnsi="Arial" w:cs="Arial"/>
        </w:rPr>
      </w:pPr>
    </w:p>
    <w:p w14:paraId="724DD1BE" w14:textId="77777777" w:rsidR="00E206C0" w:rsidRDefault="00E206C0">
      <w:pPr>
        <w:rPr>
          <w:rFonts w:ascii="Arial" w:eastAsia="Arial" w:hAnsi="Arial" w:cs="Arial"/>
        </w:rPr>
      </w:pPr>
    </w:p>
    <w:p w14:paraId="2E744C01" w14:textId="4630EB2D" w:rsidR="00E206C0" w:rsidRDefault="00E206C0">
      <w:pPr>
        <w:rPr>
          <w:rFonts w:ascii="Arial" w:eastAsia="Arial" w:hAnsi="Arial" w:cs="Arial"/>
        </w:rPr>
      </w:pPr>
    </w:p>
    <w:p w14:paraId="5DBB0127" w14:textId="6A280CE8" w:rsidR="00747EE6" w:rsidRDefault="00747EE6">
      <w:pPr>
        <w:rPr>
          <w:rFonts w:ascii="Arial" w:eastAsia="Arial" w:hAnsi="Arial" w:cs="Arial"/>
        </w:rPr>
      </w:pPr>
    </w:p>
    <w:p w14:paraId="1D841506" w14:textId="6F273A81" w:rsidR="00747EE6" w:rsidRDefault="00747EE6">
      <w:pPr>
        <w:rPr>
          <w:rFonts w:ascii="Arial" w:eastAsia="Arial" w:hAnsi="Arial" w:cs="Arial"/>
        </w:rPr>
      </w:pPr>
    </w:p>
    <w:p w14:paraId="4EFC50F6" w14:textId="40BACF00" w:rsidR="00747EE6" w:rsidRDefault="00747EE6">
      <w:pPr>
        <w:rPr>
          <w:rFonts w:ascii="Arial" w:eastAsia="Arial" w:hAnsi="Arial" w:cs="Arial"/>
        </w:rPr>
      </w:pPr>
    </w:p>
    <w:p w14:paraId="59A4007A" w14:textId="03B31B1F" w:rsidR="00747EE6" w:rsidRDefault="00747EE6">
      <w:pPr>
        <w:rPr>
          <w:rFonts w:ascii="Arial" w:eastAsia="Arial" w:hAnsi="Arial" w:cs="Arial"/>
        </w:rPr>
      </w:pPr>
    </w:p>
    <w:p w14:paraId="09241CBA" w14:textId="77777777" w:rsidR="00747EE6" w:rsidRDefault="00747EE6">
      <w:pPr>
        <w:rPr>
          <w:rFonts w:ascii="Arial" w:eastAsia="Arial" w:hAnsi="Arial" w:cs="Arial"/>
        </w:rPr>
      </w:pPr>
    </w:p>
    <w:p w14:paraId="3E947E15" w14:textId="77777777" w:rsidR="00E206C0" w:rsidRDefault="00E206C0">
      <w:pPr>
        <w:rPr>
          <w:rFonts w:ascii="Arial" w:eastAsia="Arial" w:hAnsi="Arial" w:cs="Arial"/>
        </w:rPr>
      </w:pPr>
    </w:p>
    <w:p w14:paraId="61B5BC8D" w14:textId="77777777" w:rsidR="00E206C0" w:rsidRDefault="00E206C0">
      <w:pPr>
        <w:rPr>
          <w:rFonts w:ascii="Arial" w:eastAsia="Arial" w:hAnsi="Arial" w:cs="Arial"/>
        </w:rPr>
      </w:pPr>
    </w:p>
    <w:p w14:paraId="140F4DA9" w14:textId="77777777" w:rsidR="00E206C0" w:rsidRDefault="00E206C0">
      <w:pPr>
        <w:rPr>
          <w:rFonts w:ascii="Arial" w:eastAsia="Arial" w:hAnsi="Arial" w:cs="Arial"/>
        </w:rPr>
      </w:pPr>
    </w:p>
    <w:p w14:paraId="2A22F71B" w14:textId="77777777" w:rsidR="00E206C0" w:rsidRDefault="00D0516D">
      <w:pPr>
        <w:rPr>
          <w:rFonts w:ascii="Arial" w:eastAsia="Arial" w:hAnsi="Arial" w:cs="Arial"/>
          <w:b/>
          <w:sz w:val="36"/>
          <w:szCs w:val="36"/>
        </w:rPr>
      </w:pPr>
      <w:bookmarkStart w:id="4" w:name="_heading=h.u24rjjlnyhu4" w:colFirst="0" w:colLast="0"/>
      <w:bookmarkEnd w:id="4"/>
      <w:r>
        <w:rPr>
          <w:rFonts w:ascii="Arial" w:eastAsia="Arial" w:hAnsi="Arial" w:cs="Arial"/>
          <w:b/>
          <w:sz w:val="36"/>
          <w:szCs w:val="36"/>
        </w:rPr>
        <w:lastRenderedPageBreak/>
        <w:t>Call-Off Schedule 2 (Staff Transfer) – not used</w:t>
      </w:r>
    </w:p>
    <w:p w14:paraId="1A6E8ED1" w14:textId="77777777" w:rsidR="00E206C0" w:rsidRDefault="00D0516D">
      <w:pPr>
        <w:rPr>
          <w:rFonts w:ascii="Arial" w:eastAsia="Arial" w:hAnsi="Arial" w:cs="Arial"/>
          <w:b/>
          <w:sz w:val="24"/>
          <w:szCs w:val="24"/>
        </w:rPr>
      </w:pPr>
      <w:r>
        <w:rPr>
          <w:rFonts w:ascii="Arial" w:eastAsia="Arial" w:hAnsi="Arial" w:cs="Arial"/>
          <w:sz w:val="24"/>
          <w:szCs w:val="24"/>
        </w:rPr>
        <w:t>[</w:t>
      </w:r>
      <w:r>
        <w:rPr>
          <w:rFonts w:ascii="Arial" w:eastAsia="Arial" w:hAnsi="Arial" w:cs="Arial"/>
          <w:b/>
          <w:sz w:val="24"/>
          <w:szCs w:val="24"/>
        </w:rPr>
        <w:t xml:space="preserve">Guidance note: Buyers will need to take their own legal advice on this Schedule 2 and, in particular, on Part D (Pensions). </w:t>
      </w:r>
    </w:p>
    <w:p w14:paraId="1E69B0C2" w14:textId="77777777" w:rsidR="00E206C0" w:rsidRDefault="00D0516D">
      <w:pPr>
        <w:rPr>
          <w:rFonts w:ascii="Arial" w:eastAsia="Arial" w:hAnsi="Arial" w:cs="Arial"/>
          <w:sz w:val="24"/>
          <w:szCs w:val="24"/>
        </w:rPr>
      </w:pPr>
      <w:r>
        <w:rPr>
          <w:rFonts w:ascii="Arial" w:eastAsia="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57AECB3B" w14:textId="77777777" w:rsidR="00E206C0" w:rsidRDefault="00D0516D">
      <w:pPr>
        <w:rPr>
          <w:rFonts w:ascii="Arial" w:eastAsia="Arial" w:hAnsi="Arial" w:cs="Arial"/>
          <w:sz w:val="24"/>
          <w:szCs w:val="24"/>
        </w:rPr>
      </w:pPr>
      <w:r>
        <w:rPr>
          <w:rFonts w:ascii="Arial" w:eastAsia="Arial" w:hAnsi="Arial" w:cs="Arial"/>
          <w:sz w:val="24"/>
          <w:szCs w:val="24"/>
        </w:rPr>
        <w:t>If there is a staff transfer from the Buyer on entry (1st generation) then Part A shall apply.</w:t>
      </w:r>
    </w:p>
    <w:p w14:paraId="67B77E95" w14:textId="77777777" w:rsidR="00E206C0" w:rsidRDefault="00D0516D">
      <w:pPr>
        <w:rPr>
          <w:rFonts w:ascii="Arial" w:eastAsia="Arial" w:hAnsi="Arial" w:cs="Arial"/>
          <w:sz w:val="24"/>
          <w:szCs w:val="24"/>
        </w:rPr>
      </w:pPr>
      <w:r>
        <w:rPr>
          <w:rFonts w:ascii="Arial" w:eastAsia="Arial" w:hAnsi="Arial" w:cs="Arial"/>
          <w:sz w:val="24"/>
          <w:szCs w:val="24"/>
        </w:rPr>
        <w:t>If there is a staff transfer from former/incumbent supplier on entry (2nd generation), Part B shall apply.</w:t>
      </w:r>
    </w:p>
    <w:p w14:paraId="05800667" w14:textId="77777777" w:rsidR="00E206C0" w:rsidRDefault="00D0516D">
      <w:pPr>
        <w:rPr>
          <w:rFonts w:ascii="Arial" w:eastAsia="Arial" w:hAnsi="Arial" w:cs="Arial"/>
          <w:sz w:val="24"/>
          <w:szCs w:val="24"/>
        </w:rPr>
      </w:pPr>
      <w:r>
        <w:rPr>
          <w:rFonts w:ascii="Arial" w:eastAsia="Arial" w:hAnsi="Arial" w:cs="Arial"/>
          <w:sz w:val="24"/>
          <w:szCs w:val="24"/>
        </w:rPr>
        <w:t>If there is both a 1st and 2nd generation staff transfer on entry, then both Part A and Part B shall apply.</w:t>
      </w:r>
    </w:p>
    <w:p w14:paraId="1B8262F4" w14:textId="77777777" w:rsidR="00E206C0" w:rsidRDefault="00D0516D">
      <w:pPr>
        <w:rPr>
          <w:rFonts w:ascii="Arial" w:eastAsia="Arial" w:hAnsi="Arial" w:cs="Arial"/>
          <w:sz w:val="24"/>
          <w:szCs w:val="24"/>
        </w:rPr>
      </w:pPr>
      <w:r>
        <w:rPr>
          <w:rFonts w:ascii="Arial" w:eastAsia="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741AF3B1" w14:textId="77777777" w:rsidR="00E206C0" w:rsidRDefault="00D0516D">
      <w:pPr>
        <w:rPr>
          <w:rFonts w:ascii="Arial" w:eastAsia="Arial" w:hAnsi="Arial" w:cs="Arial"/>
          <w:sz w:val="24"/>
          <w:szCs w:val="24"/>
        </w:rPr>
      </w:pPr>
      <w:r>
        <w:rPr>
          <w:rFonts w:ascii="Arial" w:eastAsia="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4903D153" w14:textId="77777777" w:rsidR="00E206C0" w:rsidRDefault="00D0516D">
      <w:pPr>
        <w:rPr>
          <w:rFonts w:ascii="Arial" w:eastAsia="Arial" w:hAnsi="Arial" w:cs="Arial"/>
          <w:sz w:val="24"/>
          <w:szCs w:val="24"/>
        </w:rPr>
      </w:pPr>
      <w:r>
        <w:rPr>
          <w:rFonts w:ascii="Arial" w:eastAsia="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32823917" w14:textId="77777777" w:rsidR="00E206C0" w:rsidRDefault="00D0516D">
      <w:pPr>
        <w:rPr>
          <w:rFonts w:ascii="Arial" w:eastAsia="Arial" w:hAnsi="Arial" w:cs="Arial"/>
          <w:sz w:val="24"/>
          <w:szCs w:val="24"/>
        </w:rPr>
      </w:pPr>
      <w:r>
        <w:rPr>
          <w:rFonts w:ascii="Arial" w:eastAsia="Arial" w:hAnsi="Arial" w:cs="Arial"/>
          <w:sz w:val="24"/>
          <w:szCs w:val="24"/>
        </w:rPr>
        <w:t>Part E (dealing with staff transfer on exit) shall apply to every Contract.</w:t>
      </w:r>
    </w:p>
    <w:p w14:paraId="48D4FC53" w14:textId="77777777" w:rsidR="00E206C0" w:rsidRDefault="00D0516D">
      <w:pPr>
        <w:rPr>
          <w:rFonts w:ascii="Arial" w:eastAsia="Arial" w:hAnsi="Arial" w:cs="Arial"/>
          <w:sz w:val="24"/>
          <w:szCs w:val="24"/>
        </w:rPr>
      </w:pPr>
      <w:r>
        <w:rPr>
          <w:rFonts w:ascii="Arial" w:eastAsia="Arial" w:hAnsi="Arial" w:cs="Arial"/>
          <w:sz w:val="24"/>
          <w:szCs w:val="24"/>
        </w:rPr>
        <w:t>For further guidance on this Schedule contact Government Legal Department’s Employment Law Group]</w:t>
      </w:r>
    </w:p>
    <w:p w14:paraId="2DE0D53E" w14:textId="77777777" w:rsidR="00E206C0" w:rsidRDefault="00E206C0">
      <w:pPr>
        <w:keepNext/>
        <w:pBdr>
          <w:top w:val="nil"/>
          <w:left w:val="nil"/>
          <w:bottom w:val="nil"/>
          <w:right w:val="nil"/>
          <w:between w:val="nil"/>
        </w:pBdr>
        <w:spacing w:after="240" w:line="240" w:lineRule="auto"/>
        <w:jc w:val="both"/>
        <w:rPr>
          <w:rFonts w:ascii="Arial" w:eastAsia="Arial" w:hAnsi="Arial" w:cs="Arial"/>
          <w:b/>
          <w:smallCaps/>
          <w:color w:val="000000"/>
          <w:sz w:val="24"/>
          <w:szCs w:val="24"/>
        </w:rPr>
      </w:pPr>
    </w:p>
    <w:p w14:paraId="2561843E" w14:textId="77777777" w:rsidR="00E206C0" w:rsidRDefault="00D0516D">
      <w:pPr>
        <w:keepNext/>
        <w:numPr>
          <w:ilvl w:val="0"/>
          <w:numId w:val="5"/>
        </w:numPr>
        <w:pBdr>
          <w:top w:val="nil"/>
          <w:left w:val="nil"/>
          <w:bottom w:val="nil"/>
          <w:right w:val="nil"/>
          <w:between w:val="nil"/>
        </w:pBdr>
        <w:spacing w:before="12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291AF466" w14:textId="77777777" w:rsidR="00E206C0" w:rsidRDefault="00D0516D">
      <w:pPr>
        <w:keepNext/>
        <w:numPr>
          <w:ilvl w:val="1"/>
          <w:numId w:val="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Schedule, the following words have the following meanings and they shall supplement Joint Schedule </w:t>
      </w:r>
      <w:proofErr w:type="gramStart"/>
      <w:r>
        <w:rPr>
          <w:rFonts w:ascii="Arial" w:eastAsia="Arial" w:hAnsi="Arial" w:cs="Arial"/>
          <w:color w:val="000000"/>
          <w:sz w:val="24"/>
          <w:szCs w:val="24"/>
        </w:rPr>
        <w:t>1  (</w:t>
      </w:r>
      <w:proofErr w:type="gramEnd"/>
      <w:r>
        <w:rPr>
          <w:rFonts w:ascii="Arial" w:eastAsia="Arial" w:hAnsi="Arial" w:cs="Arial"/>
          <w:color w:val="000000"/>
          <w:sz w:val="24"/>
          <w:szCs w:val="24"/>
        </w:rPr>
        <w:t>Definitions):</w:t>
      </w:r>
    </w:p>
    <w:tbl>
      <w:tblPr>
        <w:tblStyle w:val="a6"/>
        <w:tblW w:w="9026" w:type="dxa"/>
        <w:tblLayout w:type="fixed"/>
        <w:tblLook w:val="0400" w:firstRow="0" w:lastRow="0" w:firstColumn="0" w:lastColumn="0" w:noHBand="0" w:noVBand="1"/>
      </w:tblPr>
      <w:tblGrid>
        <w:gridCol w:w="2917"/>
        <w:gridCol w:w="6109"/>
      </w:tblGrid>
      <w:tr w:rsidR="00E206C0" w14:paraId="1ACCCC82" w14:textId="77777777">
        <w:trPr>
          <w:cantSplit/>
        </w:trPr>
        <w:tc>
          <w:tcPr>
            <w:tcW w:w="2917" w:type="dxa"/>
          </w:tcPr>
          <w:p w14:paraId="0A1EB789" w14:textId="77777777" w:rsidR="00E206C0" w:rsidRDefault="00D0516D">
            <w:pPr>
              <w:pBdr>
                <w:top w:val="nil"/>
                <w:left w:val="nil"/>
                <w:bottom w:val="nil"/>
                <w:right w:val="nil"/>
                <w:between w:val="nil"/>
              </w:pBdr>
              <w:spacing w:after="0" w:line="240" w:lineRule="auto"/>
              <w:ind w:left="706"/>
              <w:jc w:val="both"/>
              <w:rPr>
                <w:rFonts w:ascii="Arial" w:eastAsia="Arial" w:hAnsi="Arial" w:cs="Arial"/>
                <w:b/>
                <w:color w:val="000000"/>
                <w:sz w:val="24"/>
                <w:szCs w:val="24"/>
              </w:rPr>
            </w:pPr>
            <w:r>
              <w:rPr>
                <w:rFonts w:ascii="Arial" w:eastAsia="Arial" w:hAnsi="Arial" w:cs="Arial"/>
                <w:b/>
                <w:color w:val="000000"/>
                <w:sz w:val="24"/>
                <w:szCs w:val="24"/>
              </w:rPr>
              <w:t xml:space="preserve">“Acquired Rights Directive” </w:t>
            </w:r>
          </w:p>
        </w:tc>
        <w:tc>
          <w:tcPr>
            <w:tcW w:w="6109" w:type="dxa"/>
          </w:tcPr>
          <w:p w14:paraId="5773CB60" w14:textId="77777777" w:rsidR="00E206C0" w:rsidRDefault="00D0516D">
            <w:pPr>
              <w:numPr>
                <w:ilvl w:val="0"/>
                <w:numId w:val="3"/>
              </w:numPr>
              <w:tabs>
                <w:tab w:val="left" w:pos="-179"/>
                <w:tab w:val="left" w:pos="-9"/>
              </w:tabs>
              <w:spacing w:after="120" w:line="240" w:lineRule="auto"/>
              <w:jc w:val="both"/>
              <w:rPr>
                <w:rFonts w:ascii="Arial" w:eastAsia="Arial" w:hAnsi="Arial" w:cs="Arial"/>
                <w:sz w:val="24"/>
                <w:szCs w:val="24"/>
              </w:rPr>
            </w:pPr>
            <w:proofErr w:type="gramStart"/>
            <w:r>
              <w:rPr>
                <w:rFonts w:ascii="Arial" w:eastAsia="Arial" w:hAnsi="Arial" w:cs="Arial"/>
                <w:sz w:val="24"/>
                <w:szCs w:val="24"/>
              </w:rPr>
              <w:t>the  European</w:t>
            </w:r>
            <w:proofErr w:type="gramEnd"/>
            <w:r>
              <w:rPr>
                <w:rFonts w:ascii="Arial" w:eastAsia="Arial" w:hAnsi="Arial" w:cs="Arial"/>
                <w:sz w:val="24"/>
                <w:szCs w:val="24"/>
              </w:rPr>
              <w:t xml:space="preserve">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104DFC18" w14:textId="77777777" w:rsidR="00E206C0" w:rsidRDefault="00E206C0">
            <w:pPr>
              <w:numPr>
                <w:ilvl w:val="0"/>
                <w:numId w:val="3"/>
              </w:numPr>
              <w:tabs>
                <w:tab w:val="left" w:pos="-179"/>
                <w:tab w:val="left" w:pos="-9"/>
              </w:tabs>
              <w:spacing w:after="120" w:line="240" w:lineRule="auto"/>
              <w:jc w:val="both"/>
              <w:rPr>
                <w:rFonts w:ascii="Arial" w:eastAsia="Arial" w:hAnsi="Arial" w:cs="Arial"/>
                <w:sz w:val="24"/>
                <w:szCs w:val="24"/>
              </w:rPr>
            </w:pPr>
          </w:p>
        </w:tc>
      </w:tr>
      <w:tr w:rsidR="00E206C0" w14:paraId="31C9AFF5" w14:textId="77777777">
        <w:trPr>
          <w:cantSplit/>
        </w:trPr>
        <w:tc>
          <w:tcPr>
            <w:tcW w:w="2917" w:type="dxa"/>
          </w:tcPr>
          <w:p w14:paraId="3DCE5C03" w14:textId="77777777" w:rsidR="00E206C0" w:rsidRDefault="00D0516D">
            <w:pPr>
              <w:pBdr>
                <w:top w:val="nil"/>
                <w:left w:val="nil"/>
                <w:bottom w:val="nil"/>
                <w:right w:val="nil"/>
                <w:between w:val="nil"/>
              </w:pBdr>
              <w:spacing w:after="0" w:line="240" w:lineRule="auto"/>
              <w:ind w:left="706"/>
              <w:jc w:val="both"/>
              <w:rPr>
                <w:rFonts w:ascii="Arial" w:eastAsia="Arial" w:hAnsi="Arial" w:cs="Arial"/>
                <w:b/>
                <w:color w:val="000000"/>
                <w:sz w:val="24"/>
                <w:szCs w:val="24"/>
              </w:rPr>
            </w:pPr>
            <w:r>
              <w:rPr>
                <w:rFonts w:ascii="Arial" w:eastAsia="Arial" w:hAnsi="Arial" w:cs="Arial"/>
                <w:b/>
                <w:color w:val="000000"/>
                <w:sz w:val="24"/>
                <w:szCs w:val="24"/>
              </w:rPr>
              <w:t>"Employee Liability"</w:t>
            </w:r>
          </w:p>
        </w:tc>
        <w:tc>
          <w:tcPr>
            <w:tcW w:w="6109" w:type="dxa"/>
          </w:tcPr>
          <w:p w14:paraId="30ACAF30" w14:textId="77777777" w:rsidR="00E206C0" w:rsidRDefault="00D0516D">
            <w:pPr>
              <w:numPr>
                <w:ilvl w:val="0"/>
                <w:numId w:val="3"/>
              </w:numPr>
              <w:tabs>
                <w:tab w:val="left" w:pos="-179"/>
                <w:tab w:val="left" w:pos="-9"/>
              </w:tabs>
              <w:spacing w:after="120" w:line="240" w:lineRule="auto"/>
              <w:jc w:val="both"/>
              <w:rPr>
                <w:rFonts w:ascii="Arial" w:eastAsia="Arial" w:hAnsi="Arial" w:cs="Arial"/>
                <w:b/>
                <w:sz w:val="24"/>
                <w:szCs w:val="24"/>
              </w:rPr>
            </w:pPr>
            <w:r>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BC9A4F1" w14:textId="77777777" w:rsidR="00E206C0" w:rsidRDefault="00D0516D">
            <w:pPr>
              <w:numPr>
                <w:ilvl w:val="1"/>
                <w:numId w:val="3"/>
              </w:numPr>
              <w:tabs>
                <w:tab w:val="left" w:pos="-576"/>
                <w:tab w:val="left" w:pos="144"/>
              </w:tabs>
              <w:spacing w:after="120" w:line="240" w:lineRule="auto"/>
              <w:ind w:hanging="545"/>
              <w:jc w:val="both"/>
              <w:rPr>
                <w:rFonts w:ascii="Arial" w:eastAsia="Arial" w:hAnsi="Arial" w:cs="Arial"/>
                <w:b/>
                <w:i/>
                <w:sz w:val="24"/>
                <w:szCs w:val="24"/>
              </w:rPr>
            </w:pPr>
            <w:r>
              <w:rPr>
                <w:rFonts w:ascii="Arial" w:eastAsia="Arial" w:hAnsi="Arial" w:cs="Arial"/>
                <w:color w:val="000000"/>
                <w:sz w:val="24"/>
                <w:szCs w:val="24"/>
              </w:rPr>
              <w:t>redundancy</w:t>
            </w:r>
            <w:r>
              <w:rPr>
                <w:rFonts w:ascii="Arial" w:eastAsia="Arial" w:hAnsi="Arial" w:cs="Arial"/>
                <w:sz w:val="24"/>
                <w:szCs w:val="24"/>
              </w:rPr>
              <w:t xml:space="preserve"> payments including contractual or enhanced redundancy costs, termination costs and notice payments; </w:t>
            </w:r>
          </w:p>
        </w:tc>
      </w:tr>
      <w:tr w:rsidR="00E206C0" w14:paraId="0F2E6166" w14:textId="77777777">
        <w:trPr>
          <w:cantSplit/>
        </w:trPr>
        <w:tc>
          <w:tcPr>
            <w:tcW w:w="2917" w:type="dxa"/>
          </w:tcPr>
          <w:p w14:paraId="21700DF7" w14:textId="77777777" w:rsidR="00E206C0" w:rsidRDefault="00E206C0">
            <w:pPr>
              <w:pBdr>
                <w:top w:val="nil"/>
                <w:left w:val="nil"/>
                <w:bottom w:val="nil"/>
                <w:right w:val="nil"/>
                <w:between w:val="nil"/>
              </w:pBdr>
              <w:spacing w:after="0" w:line="240" w:lineRule="auto"/>
              <w:ind w:left="706"/>
              <w:jc w:val="both"/>
              <w:rPr>
                <w:rFonts w:ascii="Arial" w:eastAsia="Arial" w:hAnsi="Arial" w:cs="Arial"/>
                <w:b/>
                <w:color w:val="000000"/>
                <w:sz w:val="24"/>
                <w:szCs w:val="24"/>
              </w:rPr>
            </w:pPr>
          </w:p>
        </w:tc>
        <w:tc>
          <w:tcPr>
            <w:tcW w:w="6109" w:type="dxa"/>
          </w:tcPr>
          <w:p w14:paraId="62D48CE7" w14:textId="77777777" w:rsidR="00E206C0" w:rsidRDefault="00D0516D">
            <w:pPr>
              <w:numPr>
                <w:ilvl w:val="1"/>
                <w:numId w:val="3"/>
              </w:numPr>
              <w:tabs>
                <w:tab w:val="left" w:pos="-576"/>
                <w:tab w:val="left" w:pos="144"/>
              </w:tabs>
              <w:spacing w:after="120" w:line="240" w:lineRule="auto"/>
              <w:ind w:hanging="545"/>
              <w:jc w:val="both"/>
              <w:rPr>
                <w:rFonts w:ascii="Arial" w:eastAsia="Arial" w:hAnsi="Arial" w:cs="Arial"/>
                <w:sz w:val="24"/>
                <w:szCs w:val="24"/>
              </w:rPr>
            </w:pPr>
            <w:r>
              <w:rPr>
                <w:rFonts w:ascii="Arial" w:eastAsia="Arial" w:hAnsi="Arial" w:cs="Arial"/>
                <w:sz w:val="24"/>
                <w:szCs w:val="24"/>
              </w:rPr>
              <w:t xml:space="preserve">unfair, wrongful or constructive dismissal </w:t>
            </w:r>
            <w:r>
              <w:rPr>
                <w:rFonts w:ascii="Arial" w:eastAsia="Arial" w:hAnsi="Arial" w:cs="Arial"/>
                <w:color w:val="000000"/>
                <w:sz w:val="24"/>
                <w:szCs w:val="24"/>
              </w:rPr>
              <w:t>compensation</w:t>
            </w:r>
            <w:r>
              <w:rPr>
                <w:rFonts w:ascii="Arial" w:eastAsia="Arial" w:hAnsi="Arial" w:cs="Arial"/>
                <w:sz w:val="24"/>
                <w:szCs w:val="24"/>
              </w:rPr>
              <w:t>;</w:t>
            </w:r>
          </w:p>
        </w:tc>
      </w:tr>
      <w:tr w:rsidR="00E206C0" w14:paraId="4CAB734B" w14:textId="77777777">
        <w:trPr>
          <w:cantSplit/>
        </w:trPr>
        <w:tc>
          <w:tcPr>
            <w:tcW w:w="2917" w:type="dxa"/>
          </w:tcPr>
          <w:p w14:paraId="015B339E" w14:textId="77777777" w:rsidR="00E206C0" w:rsidRDefault="00E206C0">
            <w:pPr>
              <w:pBdr>
                <w:top w:val="nil"/>
                <w:left w:val="nil"/>
                <w:bottom w:val="nil"/>
                <w:right w:val="nil"/>
                <w:between w:val="nil"/>
              </w:pBdr>
              <w:spacing w:after="0" w:line="240" w:lineRule="auto"/>
              <w:ind w:left="706"/>
              <w:jc w:val="both"/>
              <w:rPr>
                <w:rFonts w:ascii="Arial" w:eastAsia="Arial" w:hAnsi="Arial" w:cs="Arial"/>
                <w:b/>
                <w:color w:val="000000"/>
                <w:sz w:val="24"/>
                <w:szCs w:val="24"/>
              </w:rPr>
            </w:pPr>
          </w:p>
        </w:tc>
        <w:tc>
          <w:tcPr>
            <w:tcW w:w="6109" w:type="dxa"/>
          </w:tcPr>
          <w:p w14:paraId="22D7D24C" w14:textId="77777777" w:rsidR="00E206C0" w:rsidRDefault="00D0516D">
            <w:pPr>
              <w:numPr>
                <w:ilvl w:val="1"/>
                <w:numId w:val="3"/>
              </w:numPr>
              <w:tabs>
                <w:tab w:val="left" w:pos="-576"/>
                <w:tab w:val="left" w:pos="144"/>
              </w:tabs>
              <w:spacing w:after="120" w:line="240" w:lineRule="auto"/>
              <w:ind w:hanging="545"/>
              <w:jc w:val="both"/>
              <w:rPr>
                <w:rFonts w:ascii="Arial" w:eastAsia="Arial" w:hAnsi="Arial" w:cs="Arial"/>
                <w:sz w:val="24"/>
                <w:szCs w:val="24"/>
              </w:rPr>
            </w:pPr>
            <w:r>
              <w:rPr>
                <w:rFonts w:ascii="Arial" w:eastAsia="Arial" w:hAnsi="Arial" w:cs="Arial"/>
                <w:sz w:val="24"/>
                <w:szCs w:val="24"/>
              </w:rPr>
              <w:t xml:space="preserve">compensation for discrimination on grounds </w:t>
            </w:r>
            <w:proofErr w:type="gramStart"/>
            <w:r>
              <w:rPr>
                <w:rFonts w:ascii="Arial" w:eastAsia="Arial" w:hAnsi="Arial" w:cs="Arial"/>
                <w:sz w:val="24"/>
                <w:szCs w:val="24"/>
              </w:rPr>
              <w:t>of  sex</w:t>
            </w:r>
            <w:proofErr w:type="gramEnd"/>
            <w:r>
              <w:rPr>
                <w:rFonts w:ascii="Arial" w:eastAsia="Arial" w:hAnsi="Arial" w:cs="Arial"/>
                <w:sz w:val="24"/>
                <w:szCs w:val="24"/>
              </w:rPr>
              <w:t xml:space="preserve">, race, disability, age, religion or belief, gender reassignment, marriage or civil partnership, pregnancy and maternity  or sexual orientation or claims for equal pay; </w:t>
            </w:r>
          </w:p>
        </w:tc>
      </w:tr>
      <w:tr w:rsidR="00E206C0" w14:paraId="072B6075" w14:textId="77777777">
        <w:trPr>
          <w:cantSplit/>
        </w:trPr>
        <w:tc>
          <w:tcPr>
            <w:tcW w:w="2917" w:type="dxa"/>
          </w:tcPr>
          <w:p w14:paraId="6872E6BD" w14:textId="77777777" w:rsidR="00E206C0" w:rsidRDefault="00E206C0">
            <w:pPr>
              <w:pBdr>
                <w:top w:val="nil"/>
                <w:left w:val="nil"/>
                <w:bottom w:val="nil"/>
                <w:right w:val="nil"/>
                <w:between w:val="nil"/>
              </w:pBdr>
              <w:spacing w:after="0" w:line="240" w:lineRule="auto"/>
              <w:ind w:left="706"/>
              <w:jc w:val="both"/>
              <w:rPr>
                <w:rFonts w:ascii="Arial" w:eastAsia="Arial" w:hAnsi="Arial" w:cs="Arial"/>
                <w:b/>
                <w:color w:val="000000"/>
                <w:sz w:val="24"/>
                <w:szCs w:val="24"/>
              </w:rPr>
            </w:pPr>
          </w:p>
        </w:tc>
        <w:tc>
          <w:tcPr>
            <w:tcW w:w="6109" w:type="dxa"/>
          </w:tcPr>
          <w:p w14:paraId="1B0AC4C4" w14:textId="77777777" w:rsidR="00E206C0" w:rsidRDefault="00D0516D">
            <w:pPr>
              <w:numPr>
                <w:ilvl w:val="1"/>
                <w:numId w:val="3"/>
              </w:numPr>
              <w:tabs>
                <w:tab w:val="left" w:pos="-576"/>
                <w:tab w:val="left" w:pos="144"/>
              </w:tabs>
              <w:spacing w:after="120" w:line="240" w:lineRule="auto"/>
              <w:ind w:hanging="545"/>
              <w:jc w:val="both"/>
              <w:rPr>
                <w:rFonts w:ascii="Arial" w:eastAsia="Arial" w:hAnsi="Arial" w:cs="Arial"/>
                <w:sz w:val="24"/>
                <w:szCs w:val="24"/>
              </w:rPr>
            </w:pPr>
            <w:r>
              <w:rPr>
                <w:rFonts w:ascii="Arial" w:eastAsia="Arial" w:hAnsi="Arial" w:cs="Arial"/>
                <w:sz w:val="24"/>
                <w:szCs w:val="24"/>
              </w:rPr>
              <w:t>compensation for less favourable treatment of part-time workers or fixed term employees;</w:t>
            </w:r>
          </w:p>
        </w:tc>
      </w:tr>
      <w:tr w:rsidR="00E206C0" w14:paraId="213352C1" w14:textId="77777777">
        <w:trPr>
          <w:cantSplit/>
        </w:trPr>
        <w:tc>
          <w:tcPr>
            <w:tcW w:w="2917" w:type="dxa"/>
          </w:tcPr>
          <w:p w14:paraId="26202666" w14:textId="77777777" w:rsidR="00E206C0" w:rsidRDefault="00E206C0">
            <w:pPr>
              <w:pBdr>
                <w:top w:val="nil"/>
                <w:left w:val="nil"/>
                <w:bottom w:val="nil"/>
                <w:right w:val="nil"/>
                <w:between w:val="nil"/>
              </w:pBdr>
              <w:spacing w:after="0" w:line="240" w:lineRule="auto"/>
              <w:ind w:left="706"/>
              <w:jc w:val="both"/>
              <w:rPr>
                <w:rFonts w:ascii="Arial" w:eastAsia="Arial" w:hAnsi="Arial" w:cs="Arial"/>
                <w:b/>
                <w:color w:val="000000"/>
                <w:sz w:val="24"/>
                <w:szCs w:val="24"/>
              </w:rPr>
            </w:pPr>
          </w:p>
        </w:tc>
        <w:tc>
          <w:tcPr>
            <w:tcW w:w="6109" w:type="dxa"/>
          </w:tcPr>
          <w:p w14:paraId="3A6DCBE1" w14:textId="77777777" w:rsidR="00E206C0" w:rsidRDefault="00D0516D">
            <w:pPr>
              <w:numPr>
                <w:ilvl w:val="1"/>
                <w:numId w:val="3"/>
              </w:numPr>
              <w:tabs>
                <w:tab w:val="left" w:pos="-576"/>
                <w:tab w:val="left" w:pos="144"/>
              </w:tabs>
              <w:spacing w:after="120" w:line="240" w:lineRule="auto"/>
              <w:ind w:hanging="545"/>
              <w:jc w:val="both"/>
              <w:rPr>
                <w:rFonts w:ascii="Arial" w:eastAsia="Arial" w:hAnsi="Arial" w:cs="Arial"/>
                <w:b/>
                <w:i/>
                <w:sz w:val="24"/>
                <w:szCs w:val="24"/>
              </w:rPr>
            </w:pPr>
            <w:r>
              <w:rPr>
                <w:rFonts w:ascii="Arial" w:eastAsia="Arial" w:hAnsi="Arial" w:cs="Arial"/>
                <w:sz w:val="24"/>
                <w:szCs w:val="24"/>
              </w:rPr>
              <w:t xml:space="preserve">outstanding employment debts and unlawful deduction of wages </w:t>
            </w:r>
            <w:r>
              <w:rPr>
                <w:rFonts w:ascii="Arial" w:eastAsia="Arial" w:hAnsi="Arial" w:cs="Arial"/>
                <w:color w:val="000000"/>
                <w:sz w:val="24"/>
                <w:szCs w:val="24"/>
              </w:rPr>
              <w:t>including</w:t>
            </w:r>
            <w:r>
              <w:rPr>
                <w:rFonts w:ascii="Arial" w:eastAsia="Arial" w:hAnsi="Arial" w:cs="Arial"/>
                <w:sz w:val="24"/>
                <w:szCs w:val="24"/>
              </w:rPr>
              <w:t xml:space="preserve"> any PAYE and National Insurance Contributions;</w:t>
            </w:r>
          </w:p>
        </w:tc>
      </w:tr>
      <w:tr w:rsidR="00E206C0" w14:paraId="4CC2845F" w14:textId="77777777">
        <w:trPr>
          <w:cantSplit/>
        </w:trPr>
        <w:tc>
          <w:tcPr>
            <w:tcW w:w="2917" w:type="dxa"/>
          </w:tcPr>
          <w:p w14:paraId="48FA6BB0" w14:textId="77777777" w:rsidR="00E206C0" w:rsidRDefault="00E206C0">
            <w:pPr>
              <w:keepNext/>
              <w:pBdr>
                <w:top w:val="nil"/>
                <w:left w:val="nil"/>
                <w:bottom w:val="nil"/>
                <w:right w:val="nil"/>
                <w:between w:val="nil"/>
              </w:pBdr>
              <w:spacing w:after="0" w:line="240" w:lineRule="auto"/>
              <w:ind w:left="706"/>
              <w:jc w:val="both"/>
              <w:rPr>
                <w:rFonts w:ascii="Arial" w:eastAsia="Arial" w:hAnsi="Arial" w:cs="Arial"/>
                <w:b/>
                <w:color w:val="000000"/>
                <w:sz w:val="24"/>
                <w:szCs w:val="24"/>
              </w:rPr>
            </w:pPr>
          </w:p>
        </w:tc>
        <w:tc>
          <w:tcPr>
            <w:tcW w:w="6109" w:type="dxa"/>
          </w:tcPr>
          <w:p w14:paraId="4A0213E8" w14:textId="77777777" w:rsidR="00E206C0" w:rsidRDefault="00D0516D">
            <w:pPr>
              <w:numPr>
                <w:ilvl w:val="1"/>
                <w:numId w:val="3"/>
              </w:numPr>
              <w:tabs>
                <w:tab w:val="left" w:pos="-576"/>
                <w:tab w:val="left" w:pos="144"/>
              </w:tabs>
              <w:spacing w:after="120" w:line="240" w:lineRule="auto"/>
              <w:ind w:hanging="545"/>
              <w:jc w:val="both"/>
              <w:rPr>
                <w:rFonts w:ascii="Arial" w:eastAsia="Arial" w:hAnsi="Arial" w:cs="Arial"/>
                <w:b/>
                <w:i/>
                <w:sz w:val="24"/>
                <w:szCs w:val="24"/>
              </w:rPr>
            </w:pPr>
            <w:r>
              <w:rPr>
                <w:rFonts w:ascii="Arial" w:eastAsia="Arial" w:hAnsi="Arial" w:cs="Arial"/>
                <w:sz w:val="24"/>
                <w:szCs w:val="24"/>
              </w:rPr>
              <w:t>employment claims whether in tort, contract or statute or otherwise;</w:t>
            </w:r>
          </w:p>
        </w:tc>
      </w:tr>
      <w:tr w:rsidR="00E206C0" w14:paraId="598BEB2D" w14:textId="77777777">
        <w:trPr>
          <w:cantSplit/>
        </w:trPr>
        <w:tc>
          <w:tcPr>
            <w:tcW w:w="2917" w:type="dxa"/>
          </w:tcPr>
          <w:p w14:paraId="5D5D093A" w14:textId="77777777" w:rsidR="00E206C0" w:rsidRDefault="00E206C0">
            <w:pPr>
              <w:keepNext/>
              <w:pBdr>
                <w:top w:val="nil"/>
                <w:left w:val="nil"/>
                <w:bottom w:val="nil"/>
                <w:right w:val="nil"/>
                <w:between w:val="nil"/>
              </w:pBdr>
              <w:spacing w:after="0" w:line="240" w:lineRule="auto"/>
              <w:ind w:left="706"/>
              <w:jc w:val="both"/>
              <w:rPr>
                <w:rFonts w:ascii="Arial" w:eastAsia="Arial" w:hAnsi="Arial" w:cs="Arial"/>
                <w:b/>
                <w:color w:val="000000"/>
                <w:sz w:val="24"/>
                <w:szCs w:val="24"/>
              </w:rPr>
            </w:pPr>
          </w:p>
        </w:tc>
        <w:tc>
          <w:tcPr>
            <w:tcW w:w="6109" w:type="dxa"/>
          </w:tcPr>
          <w:p w14:paraId="5537D24E" w14:textId="77777777" w:rsidR="00E206C0" w:rsidRDefault="00D0516D">
            <w:pPr>
              <w:numPr>
                <w:ilvl w:val="1"/>
                <w:numId w:val="3"/>
              </w:numPr>
              <w:tabs>
                <w:tab w:val="left" w:pos="-576"/>
                <w:tab w:val="left" w:pos="144"/>
              </w:tabs>
              <w:spacing w:after="120" w:line="240" w:lineRule="auto"/>
              <w:ind w:hanging="545"/>
              <w:jc w:val="both"/>
              <w:rPr>
                <w:i/>
                <w:sz w:val="24"/>
                <w:szCs w:val="24"/>
              </w:rPr>
            </w:pPr>
            <w:r>
              <w:rPr>
                <w:rFonts w:ascii="Arial" w:eastAsia="Arial" w:hAnsi="Arial" w:cs="Arial"/>
                <w:sz w:val="24"/>
                <w:szCs w:val="24"/>
              </w:rPr>
              <w:t xml:space="preserve">any investigation </w:t>
            </w:r>
            <w:proofErr w:type="gramStart"/>
            <w:r>
              <w:rPr>
                <w:rFonts w:ascii="Arial" w:eastAsia="Arial" w:hAnsi="Arial" w:cs="Arial"/>
                <w:sz w:val="24"/>
                <w:szCs w:val="24"/>
              </w:rPr>
              <w:t>relating  to</w:t>
            </w:r>
            <w:proofErr w:type="gramEnd"/>
            <w:r>
              <w:rPr>
                <w:rFonts w:ascii="Arial" w:eastAsia="Arial" w:hAnsi="Arial" w:cs="Arial"/>
                <w:sz w:val="24"/>
                <w:szCs w:val="24"/>
              </w:rPr>
              <w:t xml:space="preserve">  employment matters by the Equality and Human Rights Commission or other enforcement, regulatory or supervisory body and of implementing any requirements which may arise from such investigation;</w:t>
            </w:r>
          </w:p>
        </w:tc>
      </w:tr>
      <w:tr w:rsidR="00E206C0" w14:paraId="4546B6BA" w14:textId="77777777">
        <w:trPr>
          <w:cantSplit/>
        </w:trPr>
        <w:tc>
          <w:tcPr>
            <w:tcW w:w="2917" w:type="dxa"/>
          </w:tcPr>
          <w:p w14:paraId="67CA0C50" w14:textId="77777777" w:rsidR="00E206C0" w:rsidRDefault="00D0516D">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r>
              <w:rPr>
                <w:rFonts w:ascii="Arial" w:eastAsia="Arial" w:hAnsi="Arial" w:cs="Arial"/>
                <w:b/>
                <w:color w:val="000000"/>
                <w:sz w:val="24"/>
                <w:szCs w:val="24"/>
              </w:rPr>
              <w:t>"Former Supplier"</w:t>
            </w:r>
          </w:p>
        </w:tc>
        <w:tc>
          <w:tcPr>
            <w:tcW w:w="6109" w:type="dxa"/>
          </w:tcPr>
          <w:p w14:paraId="4D4759A4" w14:textId="77777777" w:rsidR="00E206C0" w:rsidRDefault="00D0516D">
            <w:pPr>
              <w:pBdr>
                <w:top w:val="nil"/>
                <w:left w:val="nil"/>
                <w:bottom w:val="nil"/>
                <w:right w:val="nil"/>
                <w:between w:val="nil"/>
              </w:pBdr>
              <w:tabs>
                <w:tab w:val="left" w:pos="23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E206C0" w14:paraId="280DC0A9" w14:textId="77777777">
        <w:trPr>
          <w:cantSplit/>
          <w:trHeight w:val="3560"/>
        </w:trPr>
        <w:tc>
          <w:tcPr>
            <w:tcW w:w="2917" w:type="dxa"/>
          </w:tcPr>
          <w:p w14:paraId="44DCE8B8" w14:textId="77777777" w:rsidR="00E206C0" w:rsidRDefault="00D0516D">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r>
              <w:rPr>
                <w:rFonts w:ascii="Arial" w:eastAsia="Arial" w:hAnsi="Arial" w:cs="Arial"/>
                <w:b/>
                <w:color w:val="000000"/>
                <w:sz w:val="24"/>
                <w:szCs w:val="24"/>
              </w:rPr>
              <w:t>"New Fair Deal"</w:t>
            </w:r>
          </w:p>
        </w:tc>
        <w:tc>
          <w:tcPr>
            <w:tcW w:w="6109" w:type="dxa"/>
          </w:tcPr>
          <w:p w14:paraId="69D8AAF1" w14:textId="77777777" w:rsidR="00E206C0" w:rsidRDefault="00D0516D">
            <w:pPr>
              <w:pBdr>
                <w:top w:val="nil"/>
                <w:left w:val="nil"/>
                <w:bottom w:val="nil"/>
                <w:right w:val="nil"/>
                <w:between w:val="nil"/>
              </w:pBdr>
              <w:tabs>
                <w:tab w:val="left" w:pos="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revised Fair Deal position set out in the HM Treasury guidance:  "</w:t>
            </w:r>
            <w:r>
              <w:rPr>
                <w:rFonts w:ascii="Arial" w:eastAsia="Arial" w:hAnsi="Arial" w:cs="Arial"/>
                <w:i/>
                <w:color w:val="000000"/>
                <w:sz w:val="24"/>
                <w:szCs w:val="24"/>
              </w:rPr>
              <w:t>Fair Deal for Staff Pensions: Staff Transfer from Central Government</w:t>
            </w:r>
            <w:r>
              <w:rPr>
                <w:rFonts w:ascii="Arial" w:eastAsia="Arial" w:hAnsi="Arial" w:cs="Arial"/>
                <w:color w:val="000000"/>
                <w:sz w:val="24"/>
                <w:szCs w:val="24"/>
              </w:rPr>
              <w:t>" issued in October 2013 including:</w:t>
            </w:r>
          </w:p>
          <w:p w14:paraId="3822C00F" w14:textId="77777777" w:rsidR="00E206C0" w:rsidRDefault="00D0516D">
            <w:pPr>
              <w:numPr>
                <w:ilvl w:val="5"/>
                <w:numId w:val="3"/>
              </w:numPr>
              <w:pBdr>
                <w:top w:val="nil"/>
                <w:left w:val="nil"/>
                <w:bottom w:val="nil"/>
                <w:right w:val="nil"/>
                <w:between w:val="nil"/>
              </w:pBdr>
              <w:tabs>
                <w:tab w:val="left" w:pos="34"/>
              </w:tabs>
              <w:spacing w:before="120" w:after="120" w:line="240" w:lineRule="auto"/>
              <w:ind w:left="1506" w:hanging="567"/>
              <w:jc w:val="both"/>
              <w:rPr>
                <w:rFonts w:ascii="Arial" w:eastAsia="Arial" w:hAnsi="Arial" w:cs="Arial"/>
                <w:color w:val="000000"/>
                <w:sz w:val="24"/>
                <w:szCs w:val="24"/>
              </w:rPr>
            </w:pPr>
            <w:r>
              <w:rPr>
                <w:rFonts w:ascii="Arial" w:eastAsia="Arial" w:hAnsi="Arial" w:cs="Arial"/>
                <w:color w:val="000000"/>
                <w:sz w:val="24"/>
                <w:szCs w:val="24"/>
              </w:rPr>
              <w:t>any amendments to that document immediately prior to the Relevant Transfer Date; and</w:t>
            </w:r>
          </w:p>
          <w:p w14:paraId="282ED77E" w14:textId="77777777" w:rsidR="00E206C0" w:rsidRDefault="00D0516D">
            <w:pPr>
              <w:numPr>
                <w:ilvl w:val="5"/>
                <w:numId w:val="3"/>
              </w:numPr>
              <w:pBdr>
                <w:top w:val="nil"/>
                <w:left w:val="nil"/>
                <w:bottom w:val="nil"/>
                <w:right w:val="nil"/>
                <w:between w:val="nil"/>
              </w:pBdr>
              <w:tabs>
                <w:tab w:val="left" w:pos="34"/>
              </w:tabs>
              <w:spacing w:before="120" w:after="120" w:line="240" w:lineRule="auto"/>
              <w:ind w:left="1506" w:hanging="567"/>
              <w:jc w:val="both"/>
              <w:rPr>
                <w:rFonts w:ascii="Arial" w:eastAsia="Arial" w:hAnsi="Arial" w:cs="Arial"/>
                <w:color w:val="000000"/>
                <w:sz w:val="24"/>
                <w:szCs w:val="24"/>
              </w:rPr>
            </w:pPr>
            <w:r>
              <w:rPr>
                <w:rFonts w:ascii="Arial" w:eastAsia="Arial" w:hAnsi="Arial" w:cs="Arial"/>
                <w:color w:val="000000"/>
                <w:sz w:val="24"/>
                <w:szCs w:val="24"/>
              </w:rPr>
              <w:t>any similar pension protection in accordance with the Annexes D1-D3 inclusive to Part D of this Schedule as notified to the Supplier by the Buyer;</w:t>
            </w:r>
          </w:p>
        </w:tc>
      </w:tr>
      <w:tr w:rsidR="00E206C0" w14:paraId="672C4941" w14:textId="77777777">
        <w:trPr>
          <w:cantSplit/>
          <w:trHeight w:val="1824"/>
        </w:trPr>
        <w:tc>
          <w:tcPr>
            <w:tcW w:w="2917" w:type="dxa"/>
          </w:tcPr>
          <w:p w14:paraId="32A4DC9A" w14:textId="77777777" w:rsidR="00E206C0" w:rsidRDefault="00D0516D">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r>
              <w:rPr>
                <w:rFonts w:ascii="Arial" w:eastAsia="Arial" w:hAnsi="Arial" w:cs="Arial"/>
                <w:b/>
                <w:color w:val="000000"/>
                <w:sz w:val="24"/>
                <w:szCs w:val="24"/>
              </w:rPr>
              <w:t>“Old Fair Deal”</w:t>
            </w:r>
          </w:p>
        </w:tc>
        <w:tc>
          <w:tcPr>
            <w:tcW w:w="6109" w:type="dxa"/>
          </w:tcPr>
          <w:p w14:paraId="79AFC52D" w14:textId="77777777" w:rsidR="00E206C0" w:rsidRDefault="00D0516D">
            <w:pPr>
              <w:pBdr>
                <w:top w:val="nil"/>
                <w:left w:val="nil"/>
                <w:bottom w:val="nil"/>
                <w:right w:val="nil"/>
                <w:between w:val="nil"/>
              </w:pBdr>
              <w:tabs>
                <w:tab w:val="left" w:pos="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HM Treasury Guidance “</w:t>
            </w:r>
            <w:r>
              <w:rPr>
                <w:rFonts w:ascii="Arial" w:eastAsia="Arial" w:hAnsi="Arial" w:cs="Arial"/>
                <w:i/>
                <w:color w:val="000000"/>
                <w:sz w:val="24"/>
                <w:szCs w:val="24"/>
              </w:rPr>
              <w:t>Staff Transfers from Central Government: A Fair Deal for Staff Pensions</w:t>
            </w:r>
            <w:r>
              <w:rPr>
                <w:rFonts w:ascii="Arial" w:eastAsia="Arial" w:hAnsi="Arial" w:cs="Arial"/>
                <w:color w:val="000000"/>
                <w:sz w:val="24"/>
                <w:szCs w:val="24"/>
              </w:rPr>
              <w:t>” issued in June 1999 including the supplementary guidance “</w:t>
            </w:r>
            <w:r>
              <w:rPr>
                <w:rFonts w:ascii="Arial" w:eastAsia="Arial" w:hAnsi="Arial" w:cs="Arial"/>
                <w:i/>
                <w:color w:val="000000"/>
                <w:sz w:val="24"/>
                <w:szCs w:val="24"/>
              </w:rPr>
              <w:t>Fair Deal for Staff pensions: Procurement of Bulk Transfer Agreements and Related Issues</w:t>
            </w:r>
            <w:r>
              <w:rPr>
                <w:rFonts w:ascii="Arial" w:eastAsia="Arial" w:hAnsi="Arial" w:cs="Arial"/>
                <w:color w:val="000000"/>
                <w:sz w:val="24"/>
                <w:szCs w:val="24"/>
              </w:rPr>
              <w:t>” issued in June 2004;</w:t>
            </w:r>
          </w:p>
        </w:tc>
      </w:tr>
      <w:tr w:rsidR="00E206C0" w14:paraId="7EA40A35" w14:textId="77777777">
        <w:trPr>
          <w:cantSplit/>
        </w:trPr>
        <w:tc>
          <w:tcPr>
            <w:tcW w:w="2917" w:type="dxa"/>
          </w:tcPr>
          <w:p w14:paraId="290330D6" w14:textId="77777777" w:rsidR="00E206C0" w:rsidRDefault="00D0516D">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r>
              <w:rPr>
                <w:rFonts w:ascii="Arial" w:eastAsia="Arial" w:hAnsi="Arial" w:cs="Arial"/>
                <w:b/>
                <w:color w:val="000000"/>
                <w:sz w:val="24"/>
                <w:szCs w:val="24"/>
              </w:rPr>
              <w:t>"Partial Termination"</w:t>
            </w:r>
          </w:p>
        </w:tc>
        <w:tc>
          <w:tcPr>
            <w:tcW w:w="6109" w:type="dxa"/>
          </w:tcPr>
          <w:p w14:paraId="7A753CA2" w14:textId="77777777" w:rsidR="00E206C0" w:rsidRDefault="00D0516D">
            <w:pPr>
              <w:pBdr>
                <w:top w:val="nil"/>
                <w:left w:val="nil"/>
                <w:bottom w:val="nil"/>
                <w:right w:val="nil"/>
                <w:between w:val="nil"/>
              </w:pBdr>
              <w:tabs>
                <w:tab w:val="left" w:pos="23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E206C0" w14:paraId="43EADCC9" w14:textId="77777777">
        <w:trPr>
          <w:cantSplit/>
        </w:trPr>
        <w:tc>
          <w:tcPr>
            <w:tcW w:w="2917" w:type="dxa"/>
          </w:tcPr>
          <w:p w14:paraId="7628A117" w14:textId="77777777" w:rsidR="00E206C0" w:rsidRDefault="00D0516D">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r>
              <w:rPr>
                <w:rFonts w:ascii="Arial" w:eastAsia="Arial" w:hAnsi="Arial" w:cs="Arial"/>
                <w:b/>
                <w:color w:val="000000"/>
                <w:sz w:val="24"/>
                <w:szCs w:val="24"/>
              </w:rPr>
              <w:t>"Relevant Transfer"</w:t>
            </w:r>
          </w:p>
        </w:tc>
        <w:tc>
          <w:tcPr>
            <w:tcW w:w="6109" w:type="dxa"/>
          </w:tcPr>
          <w:p w14:paraId="0FB8E9B7" w14:textId="77777777" w:rsidR="00E206C0" w:rsidRDefault="00D0516D">
            <w:pPr>
              <w:pBdr>
                <w:top w:val="nil"/>
                <w:left w:val="nil"/>
                <w:bottom w:val="nil"/>
                <w:right w:val="nil"/>
                <w:between w:val="nil"/>
              </w:pBdr>
              <w:tabs>
                <w:tab w:val="left" w:pos="34"/>
              </w:tabs>
              <w:spacing w:before="120" w:after="120" w:line="240" w:lineRule="auto"/>
              <w:jc w:val="both"/>
              <w:rPr>
                <w:rFonts w:ascii="Arial" w:eastAsia="Arial" w:hAnsi="Arial" w:cs="Arial"/>
                <w:color w:val="000000"/>
                <w:sz w:val="24"/>
                <w:szCs w:val="24"/>
                <w:highlight w:val="green"/>
              </w:rPr>
            </w:pPr>
            <w:r>
              <w:rPr>
                <w:rFonts w:ascii="Arial" w:eastAsia="Arial" w:hAnsi="Arial" w:cs="Arial"/>
                <w:color w:val="000000"/>
                <w:sz w:val="24"/>
                <w:szCs w:val="24"/>
              </w:rPr>
              <w:t>a transfer of employment to which the Employment Regulations applies;</w:t>
            </w:r>
          </w:p>
        </w:tc>
      </w:tr>
      <w:tr w:rsidR="00E206C0" w14:paraId="7E5D1CDD" w14:textId="77777777">
        <w:trPr>
          <w:cantSplit/>
        </w:trPr>
        <w:tc>
          <w:tcPr>
            <w:tcW w:w="2917" w:type="dxa"/>
          </w:tcPr>
          <w:p w14:paraId="2424D38D" w14:textId="77777777" w:rsidR="00E206C0" w:rsidRDefault="00D0516D">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r>
              <w:rPr>
                <w:rFonts w:ascii="Arial" w:eastAsia="Arial" w:hAnsi="Arial" w:cs="Arial"/>
                <w:b/>
                <w:color w:val="000000"/>
                <w:sz w:val="24"/>
                <w:szCs w:val="24"/>
              </w:rPr>
              <w:lastRenderedPageBreak/>
              <w:t>"Relevant Transfer Date"</w:t>
            </w:r>
          </w:p>
        </w:tc>
        <w:tc>
          <w:tcPr>
            <w:tcW w:w="6109" w:type="dxa"/>
          </w:tcPr>
          <w:p w14:paraId="33D49B78" w14:textId="77777777" w:rsidR="00E206C0" w:rsidRDefault="00D0516D">
            <w:pPr>
              <w:pBdr>
                <w:top w:val="nil"/>
                <w:left w:val="nil"/>
                <w:bottom w:val="nil"/>
                <w:right w:val="nil"/>
                <w:between w:val="nil"/>
              </w:pBdr>
              <w:tabs>
                <w:tab w:val="left" w:pos="34"/>
              </w:tabs>
              <w:spacing w:before="120" w:after="120" w:line="240" w:lineRule="auto"/>
              <w:jc w:val="both"/>
              <w:rPr>
                <w:rFonts w:ascii="Arial" w:eastAsia="Arial" w:hAnsi="Arial" w:cs="Arial"/>
                <w:color w:val="000000"/>
                <w:sz w:val="24"/>
                <w:szCs w:val="24"/>
                <w:highlight w:val="green"/>
              </w:rPr>
            </w:pPr>
            <w:r>
              <w:rPr>
                <w:rFonts w:ascii="Arial" w:eastAsia="Arial" w:hAnsi="Arial" w:cs="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E206C0" w14:paraId="423927F1" w14:textId="77777777">
        <w:trPr>
          <w:cantSplit/>
        </w:trPr>
        <w:tc>
          <w:tcPr>
            <w:tcW w:w="2917" w:type="dxa"/>
          </w:tcPr>
          <w:p w14:paraId="5529350F" w14:textId="77777777" w:rsidR="00E206C0" w:rsidRDefault="00D0516D">
            <w:pPr>
              <w:keepNext/>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r>
              <w:rPr>
                <w:rFonts w:ascii="Arial" w:eastAsia="Arial" w:hAnsi="Arial" w:cs="Arial"/>
                <w:b/>
                <w:color w:val="000000"/>
                <w:sz w:val="24"/>
                <w:szCs w:val="24"/>
              </w:rPr>
              <w:t>"Staffing Information"</w:t>
            </w:r>
          </w:p>
        </w:tc>
        <w:tc>
          <w:tcPr>
            <w:tcW w:w="6109" w:type="dxa"/>
          </w:tcPr>
          <w:p w14:paraId="28E55425" w14:textId="77777777" w:rsidR="00E206C0" w:rsidRDefault="00D0516D">
            <w:pPr>
              <w:keepNext/>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00D9E52A" w14:textId="77777777" w:rsidR="00E206C0" w:rsidRDefault="00D0516D">
            <w:pPr>
              <w:keepNext/>
              <w:pBdr>
                <w:top w:val="nil"/>
                <w:left w:val="nil"/>
                <w:bottom w:val="nil"/>
                <w:right w:val="nil"/>
                <w:between w:val="nil"/>
              </w:pBdr>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their ages, dates of commencement of employment or engagement, gender and place of work;</w:t>
            </w:r>
          </w:p>
        </w:tc>
      </w:tr>
      <w:tr w:rsidR="00E206C0" w14:paraId="21414166" w14:textId="77777777">
        <w:trPr>
          <w:cantSplit/>
        </w:trPr>
        <w:tc>
          <w:tcPr>
            <w:tcW w:w="2917" w:type="dxa"/>
          </w:tcPr>
          <w:p w14:paraId="25BE1E6C" w14:textId="77777777" w:rsidR="00E206C0" w:rsidRDefault="00E206C0">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p>
        </w:tc>
        <w:tc>
          <w:tcPr>
            <w:tcW w:w="6109" w:type="dxa"/>
          </w:tcPr>
          <w:p w14:paraId="09A1DA52" w14:textId="77777777" w:rsidR="00E206C0" w:rsidRDefault="00D0516D">
            <w:pPr>
              <w:pBdr>
                <w:top w:val="nil"/>
                <w:left w:val="nil"/>
                <w:bottom w:val="nil"/>
                <w:right w:val="nil"/>
                <w:between w:val="nil"/>
              </w:pBdr>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details of whether they are employed, self-employed contractors or consultants, agency workers or otherwise;</w:t>
            </w:r>
          </w:p>
        </w:tc>
      </w:tr>
      <w:tr w:rsidR="00E206C0" w14:paraId="2C901900" w14:textId="77777777">
        <w:trPr>
          <w:cantSplit/>
        </w:trPr>
        <w:tc>
          <w:tcPr>
            <w:tcW w:w="2917" w:type="dxa"/>
          </w:tcPr>
          <w:p w14:paraId="5F76B614" w14:textId="77777777" w:rsidR="00E206C0" w:rsidRDefault="00E206C0">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p>
        </w:tc>
        <w:tc>
          <w:tcPr>
            <w:tcW w:w="6109" w:type="dxa"/>
          </w:tcPr>
          <w:p w14:paraId="6833F6CE" w14:textId="77777777" w:rsidR="00E206C0" w:rsidRDefault="00D0516D">
            <w:pPr>
              <w:pBdr>
                <w:top w:val="nil"/>
                <w:left w:val="nil"/>
                <w:bottom w:val="nil"/>
                <w:right w:val="nil"/>
                <w:between w:val="nil"/>
              </w:pBdr>
              <w:spacing w:before="120" w:after="120" w:line="240" w:lineRule="auto"/>
              <w:ind w:left="655" w:hanging="655"/>
              <w:jc w:val="both"/>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the identity of the employer or relevant contracting Party;</w:t>
            </w:r>
          </w:p>
        </w:tc>
      </w:tr>
      <w:tr w:rsidR="00E206C0" w14:paraId="79898B43" w14:textId="77777777">
        <w:trPr>
          <w:cantSplit/>
        </w:trPr>
        <w:tc>
          <w:tcPr>
            <w:tcW w:w="2917" w:type="dxa"/>
          </w:tcPr>
          <w:p w14:paraId="2F1BD883" w14:textId="77777777" w:rsidR="00E206C0" w:rsidRDefault="00E206C0">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p>
        </w:tc>
        <w:tc>
          <w:tcPr>
            <w:tcW w:w="6109" w:type="dxa"/>
          </w:tcPr>
          <w:p w14:paraId="5A4DE651" w14:textId="77777777" w:rsidR="00E206C0" w:rsidRDefault="00D0516D">
            <w:pPr>
              <w:pBdr>
                <w:top w:val="nil"/>
                <w:left w:val="nil"/>
                <w:bottom w:val="nil"/>
                <w:right w:val="nil"/>
                <w:between w:val="nil"/>
              </w:pBdr>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z w:val="24"/>
                <w:szCs w:val="24"/>
              </w:rPr>
              <w:tab/>
              <w:t>their relevant contractual notice periods and any other terms relating to termination of employment, including redundancy procedures, and redundancy payments;</w:t>
            </w:r>
          </w:p>
        </w:tc>
      </w:tr>
      <w:tr w:rsidR="00E206C0" w14:paraId="23BBD3AC" w14:textId="77777777">
        <w:trPr>
          <w:cantSplit/>
        </w:trPr>
        <w:tc>
          <w:tcPr>
            <w:tcW w:w="2917" w:type="dxa"/>
          </w:tcPr>
          <w:p w14:paraId="2CB08160" w14:textId="77777777" w:rsidR="00E206C0" w:rsidRDefault="00E206C0">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p>
        </w:tc>
        <w:tc>
          <w:tcPr>
            <w:tcW w:w="6109" w:type="dxa"/>
          </w:tcPr>
          <w:p w14:paraId="0A60196B" w14:textId="77777777" w:rsidR="00E206C0" w:rsidRDefault="00D0516D">
            <w:pPr>
              <w:pBdr>
                <w:top w:val="nil"/>
                <w:left w:val="nil"/>
                <w:bottom w:val="nil"/>
                <w:right w:val="nil"/>
                <w:between w:val="nil"/>
              </w:pBdr>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z w:val="24"/>
                <w:szCs w:val="24"/>
              </w:rPr>
              <w:tab/>
              <w:t xml:space="preserve">their wages, salaries, bonuses and </w:t>
            </w:r>
            <w:proofErr w:type="gramStart"/>
            <w:r>
              <w:rPr>
                <w:rFonts w:ascii="Arial" w:eastAsia="Arial" w:hAnsi="Arial" w:cs="Arial"/>
                <w:color w:val="000000"/>
                <w:sz w:val="24"/>
                <w:szCs w:val="24"/>
              </w:rPr>
              <w:t>profit sharing</w:t>
            </w:r>
            <w:proofErr w:type="gramEnd"/>
            <w:r>
              <w:rPr>
                <w:rFonts w:ascii="Arial" w:eastAsia="Arial" w:hAnsi="Arial" w:cs="Arial"/>
                <w:color w:val="000000"/>
                <w:sz w:val="24"/>
                <w:szCs w:val="24"/>
              </w:rPr>
              <w:t xml:space="preserve"> arrangements as applicable;</w:t>
            </w:r>
          </w:p>
        </w:tc>
      </w:tr>
      <w:tr w:rsidR="00E206C0" w14:paraId="62FE909F" w14:textId="77777777">
        <w:trPr>
          <w:cantSplit/>
        </w:trPr>
        <w:tc>
          <w:tcPr>
            <w:tcW w:w="2917" w:type="dxa"/>
          </w:tcPr>
          <w:p w14:paraId="77B430FE" w14:textId="77777777" w:rsidR="00E206C0" w:rsidRDefault="00E206C0">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p>
        </w:tc>
        <w:tc>
          <w:tcPr>
            <w:tcW w:w="6109" w:type="dxa"/>
          </w:tcPr>
          <w:p w14:paraId="56C8735D" w14:textId="77777777" w:rsidR="00E206C0" w:rsidRDefault="00D0516D">
            <w:pPr>
              <w:pBdr>
                <w:top w:val="nil"/>
                <w:left w:val="nil"/>
                <w:bottom w:val="nil"/>
                <w:right w:val="nil"/>
                <w:between w:val="nil"/>
              </w:pBdr>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E206C0" w14:paraId="5A030EB9" w14:textId="77777777">
        <w:trPr>
          <w:cantSplit/>
        </w:trPr>
        <w:tc>
          <w:tcPr>
            <w:tcW w:w="2917" w:type="dxa"/>
          </w:tcPr>
          <w:p w14:paraId="5AFF1BCC" w14:textId="77777777" w:rsidR="00E206C0" w:rsidRDefault="00E206C0">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p>
        </w:tc>
        <w:tc>
          <w:tcPr>
            <w:tcW w:w="6109" w:type="dxa"/>
          </w:tcPr>
          <w:p w14:paraId="07DA3A81" w14:textId="77777777" w:rsidR="00E206C0" w:rsidRDefault="00D0516D">
            <w:pPr>
              <w:pBdr>
                <w:top w:val="nil"/>
                <w:left w:val="nil"/>
                <w:bottom w:val="nil"/>
                <w:right w:val="nil"/>
                <w:between w:val="nil"/>
              </w:pBdr>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(g)</w:t>
            </w:r>
            <w:r>
              <w:rPr>
                <w:rFonts w:ascii="Arial" w:eastAsia="Arial" w:hAnsi="Arial" w:cs="Arial"/>
                <w:color w:val="000000"/>
                <w:sz w:val="24"/>
                <w:szCs w:val="24"/>
              </w:rPr>
              <w:tab/>
              <w:t>any outstanding or potential contractual, statutory or other liabilities in respect of such individuals (including in respect of personal injury claims);</w:t>
            </w:r>
          </w:p>
        </w:tc>
      </w:tr>
      <w:tr w:rsidR="00E206C0" w14:paraId="4F5127DF" w14:textId="77777777">
        <w:trPr>
          <w:cantSplit/>
        </w:trPr>
        <w:tc>
          <w:tcPr>
            <w:tcW w:w="2917" w:type="dxa"/>
          </w:tcPr>
          <w:p w14:paraId="4258C153" w14:textId="77777777" w:rsidR="00E206C0" w:rsidRDefault="00E206C0">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p>
        </w:tc>
        <w:tc>
          <w:tcPr>
            <w:tcW w:w="6109" w:type="dxa"/>
          </w:tcPr>
          <w:p w14:paraId="61FD5921" w14:textId="77777777" w:rsidR="00E206C0" w:rsidRDefault="00D0516D">
            <w:pPr>
              <w:pBdr>
                <w:top w:val="nil"/>
                <w:left w:val="nil"/>
                <w:bottom w:val="nil"/>
                <w:right w:val="nil"/>
                <w:between w:val="nil"/>
              </w:pBdr>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(h)</w:t>
            </w:r>
            <w:r>
              <w:rPr>
                <w:rFonts w:ascii="Arial" w:eastAsia="Arial" w:hAnsi="Arial" w:cs="Arial"/>
                <w:color w:val="000000"/>
                <w:sz w:val="24"/>
                <w:szCs w:val="24"/>
              </w:rPr>
              <w:tab/>
              <w:t xml:space="preserve">details of any such individuals on long term sickness absence, parental leave, maternity leave or other authorised </w:t>
            </w:r>
            <w:proofErr w:type="gramStart"/>
            <w:r>
              <w:rPr>
                <w:rFonts w:ascii="Arial" w:eastAsia="Arial" w:hAnsi="Arial" w:cs="Arial"/>
                <w:color w:val="000000"/>
                <w:sz w:val="24"/>
                <w:szCs w:val="24"/>
              </w:rPr>
              <w:t>long term</w:t>
            </w:r>
            <w:proofErr w:type="gramEnd"/>
            <w:r>
              <w:rPr>
                <w:rFonts w:ascii="Arial" w:eastAsia="Arial" w:hAnsi="Arial" w:cs="Arial"/>
                <w:color w:val="000000"/>
                <w:sz w:val="24"/>
                <w:szCs w:val="24"/>
              </w:rPr>
              <w:t xml:space="preserve"> absence; </w:t>
            </w:r>
          </w:p>
        </w:tc>
      </w:tr>
      <w:tr w:rsidR="00E206C0" w14:paraId="7929F2DF" w14:textId="77777777">
        <w:trPr>
          <w:cantSplit/>
        </w:trPr>
        <w:tc>
          <w:tcPr>
            <w:tcW w:w="2917" w:type="dxa"/>
          </w:tcPr>
          <w:p w14:paraId="77736A87" w14:textId="77777777" w:rsidR="00E206C0" w:rsidRDefault="00E206C0">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p>
        </w:tc>
        <w:tc>
          <w:tcPr>
            <w:tcW w:w="6109" w:type="dxa"/>
          </w:tcPr>
          <w:p w14:paraId="21CAB90D" w14:textId="77777777" w:rsidR="00E206C0" w:rsidRDefault="00D0516D">
            <w:pPr>
              <w:pBdr>
                <w:top w:val="nil"/>
                <w:left w:val="nil"/>
                <w:bottom w:val="nil"/>
                <w:right w:val="nil"/>
                <w:between w:val="nil"/>
              </w:pBdr>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E206C0" w14:paraId="35A874B8" w14:textId="77777777">
        <w:trPr>
          <w:cantSplit/>
        </w:trPr>
        <w:tc>
          <w:tcPr>
            <w:tcW w:w="2917" w:type="dxa"/>
          </w:tcPr>
          <w:p w14:paraId="59575C55" w14:textId="77777777" w:rsidR="00E206C0" w:rsidRDefault="00E206C0">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p>
          <w:p w14:paraId="077E0485" w14:textId="77777777" w:rsidR="00E206C0" w:rsidRDefault="00E206C0">
            <w:pPr>
              <w:pBdr>
                <w:top w:val="nil"/>
                <w:left w:val="nil"/>
                <w:bottom w:val="nil"/>
                <w:right w:val="nil"/>
                <w:between w:val="nil"/>
              </w:pBdr>
              <w:spacing w:before="120" w:after="120" w:line="240" w:lineRule="auto"/>
              <w:jc w:val="both"/>
              <w:rPr>
                <w:rFonts w:ascii="Arial" w:eastAsia="Arial" w:hAnsi="Arial" w:cs="Arial"/>
                <w:b/>
                <w:color w:val="000000"/>
                <w:sz w:val="24"/>
                <w:szCs w:val="24"/>
              </w:rPr>
            </w:pPr>
          </w:p>
        </w:tc>
        <w:tc>
          <w:tcPr>
            <w:tcW w:w="6109" w:type="dxa"/>
          </w:tcPr>
          <w:p w14:paraId="08801B6A" w14:textId="77777777" w:rsidR="00E206C0" w:rsidRDefault="00D0516D">
            <w:pPr>
              <w:pBdr>
                <w:top w:val="nil"/>
                <w:left w:val="nil"/>
                <w:bottom w:val="nil"/>
                <w:right w:val="nil"/>
                <w:between w:val="nil"/>
              </w:pBdr>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(j)</w:t>
            </w:r>
            <w:r>
              <w:rPr>
                <w:rFonts w:ascii="Arial" w:eastAsia="Arial" w:hAnsi="Arial" w:cs="Arial"/>
                <w:color w:val="000000"/>
                <w:sz w:val="24"/>
                <w:szCs w:val="24"/>
              </w:rPr>
              <w:tab/>
              <w:t xml:space="preserve">any other "employee liability information" as such term is defined in regulation 11 of the Employment Regulations; </w:t>
            </w:r>
          </w:p>
        </w:tc>
      </w:tr>
      <w:tr w:rsidR="00E206C0" w14:paraId="31A9DF1B" w14:textId="77777777">
        <w:trPr>
          <w:cantSplit/>
        </w:trPr>
        <w:tc>
          <w:tcPr>
            <w:tcW w:w="2917" w:type="dxa"/>
          </w:tcPr>
          <w:p w14:paraId="1A928E10" w14:textId="77777777" w:rsidR="00E206C0" w:rsidRDefault="00D0516D">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r>
              <w:rPr>
                <w:rFonts w:ascii="Arial" w:eastAsia="Arial" w:hAnsi="Arial" w:cs="Arial"/>
                <w:b/>
                <w:color w:val="000000"/>
                <w:sz w:val="24"/>
                <w:szCs w:val="24"/>
              </w:rPr>
              <w:t>"Supplier's Final Supplier Personnel List"</w:t>
            </w:r>
          </w:p>
        </w:tc>
        <w:tc>
          <w:tcPr>
            <w:tcW w:w="6109" w:type="dxa"/>
          </w:tcPr>
          <w:p w14:paraId="0360BFC7" w14:textId="77777777" w:rsidR="00E206C0" w:rsidRDefault="00D0516D">
            <w:pPr>
              <w:pBdr>
                <w:top w:val="nil"/>
                <w:left w:val="nil"/>
                <w:bottom w:val="nil"/>
                <w:right w:val="nil"/>
                <w:between w:val="nil"/>
              </w:pBdr>
              <w:tabs>
                <w:tab w:val="left" w:pos="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list provided by the Supplier of all Supplier Staff whose will transfer under the Employment Regulations on the Service Transfer Date;</w:t>
            </w:r>
          </w:p>
        </w:tc>
      </w:tr>
      <w:tr w:rsidR="00E206C0" w14:paraId="7943454A" w14:textId="77777777">
        <w:trPr>
          <w:cantSplit/>
        </w:trPr>
        <w:tc>
          <w:tcPr>
            <w:tcW w:w="2917" w:type="dxa"/>
          </w:tcPr>
          <w:p w14:paraId="5CE0CFEB" w14:textId="77777777" w:rsidR="00E206C0" w:rsidRDefault="00D0516D">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r>
              <w:rPr>
                <w:rFonts w:ascii="Arial" w:eastAsia="Arial" w:hAnsi="Arial" w:cs="Arial"/>
                <w:b/>
                <w:color w:val="000000"/>
                <w:sz w:val="24"/>
                <w:szCs w:val="24"/>
              </w:rPr>
              <w:t>"Supplier's Provisional Supplier Personnel List"</w:t>
            </w:r>
          </w:p>
        </w:tc>
        <w:tc>
          <w:tcPr>
            <w:tcW w:w="6109" w:type="dxa"/>
          </w:tcPr>
          <w:p w14:paraId="379564A8" w14:textId="77777777" w:rsidR="00E206C0" w:rsidRDefault="00D0516D">
            <w:pPr>
              <w:pBdr>
                <w:top w:val="nil"/>
                <w:left w:val="nil"/>
                <w:bottom w:val="nil"/>
                <w:right w:val="nil"/>
                <w:between w:val="nil"/>
              </w:pBdr>
              <w:spacing w:before="120" w:after="120" w:line="240" w:lineRule="auto"/>
              <w:ind w:left="34"/>
              <w:jc w:val="both"/>
              <w:rPr>
                <w:rFonts w:ascii="Arial" w:eastAsia="Arial" w:hAnsi="Arial" w:cs="Arial"/>
                <w:color w:val="000000"/>
                <w:sz w:val="24"/>
                <w:szCs w:val="24"/>
              </w:rPr>
            </w:pPr>
            <w:r>
              <w:rPr>
                <w:rFonts w:ascii="Arial" w:eastAsia="Arial" w:hAnsi="Arial" w:cs="Arial"/>
                <w:color w:val="000000"/>
                <w:sz w:val="24"/>
                <w:szCs w:val="24"/>
              </w:rPr>
              <w:t xml:space="preserve">a list prepared and updated by the Supplier of all Supplier Staff who are at the date of the </w:t>
            </w:r>
            <w:proofErr w:type="gramStart"/>
            <w:r>
              <w:rPr>
                <w:rFonts w:ascii="Arial" w:eastAsia="Arial" w:hAnsi="Arial" w:cs="Arial"/>
                <w:color w:val="000000"/>
                <w:sz w:val="24"/>
                <w:szCs w:val="24"/>
              </w:rPr>
              <w:t>list  wholly</w:t>
            </w:r>
            <w:proofErr w:type="gramEnd"/>
            <w:r>
              <w:rPr>
                <w:rFonts w:ascii="Arial" w:eastAsia="Arial" w:hAnsi="Arial" w:cs="Arial"/>
                <w:color w:val="000000"/>
                <w:sz w:val="24"/>
                <w:szCs w:val="24"/>
              </w:rPr>
              <w:t xml:space="preserve"> or mainly engaged in or assigned to the provision of the Services or any relevant part of the Services which it is envisaged as at the date of such list will no longer be provided by the Supplier;</w:t>
            </w:r>
          </w:p>
        </w:tc>
      </w:tr>
      <w:tr w:rsidR="00E206C0" w14:paraId="7774BF4C" w14:textId="77777777">
        <w:trPr>
          <w:cantSplit/>
        </w:trPr>
        <w:tc>
          <w:tcPr>
            <w:tcW w:w="2917" w:type="dxa"/>
          </w:tcPr>
          <w:p w14:paraId="24C613EE" w14:textId="77777777" w:rsidR="00E206C0" w:rsidRDefault="00D0516D">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r>
              <w:rPr>
                <w:rFonts w:ascii="Arial" w:eastAsia="Arial" w:hAnsi="Arial" w:cs="Arial"/>
                <w:b/>
                <w:color w:val="000000"/>
                <w:sz w:val="24"/>
                <w:szCs w:val="24"/>
              </w:rPr>
              <w:t>"Term"</w:t>
            </w:r>
          </w:p>
        </w:tc>
        <w:tc>
          <w:tcPr>
            <w:tcW w:w="6109" w:type="dxa"/>
          </w:tcPr>
          <w:p w14:paraId="5DF7689A" w14:textId="77777777" w:rsidR="00E206C0" w:rsidRDefault="00D0516D">
            <w:p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E206C0" w14:paraId="3D037A26" w14:textId="77777777">
        <w:trPr>
          <w:cantSplit/>
        </w:trPr>
        <w:tc>
          <w:tcPr>
            <w:tcW w:w="2917" w:type="dxa"/>
          </w:tcPr>
          <w:p w14:paraId="54DBC144" w14:textId="77777777" w:rsidR="00E206C0" w:rsidRDefault="00D0516D">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rPr>
            </w:pPr>
            <w:r>
              <w:rPr>
                <w:rFonts w:ascii="Arial" w:eastAsia="Arial" w:hAnsi="Arial" w:cs="Arial"/>
                <w:b/>
                <w:color w:val="000000"/>
                <w:sz w:val="24"/>
                <w:szCs w:val="24"/>
              </w:rPr>
              <w:t>"Transferring Buyer Employees"</w:t>
            </w:r>
          </w:p>
        </w:tc>
        <w:tc>
          <w:tcPr>
            <w:tcW w:w="6109" w:type="dxa"/>
          </w:tcPr>
          <w:p w14:paraId="0D9234E2" w14:textId="77777777" w:rsidR="00E206C0" w:rsidRDefault="00D0516D">
            <w:p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those employees of the Buyer to whom the Employment Regulations will apply on the Relevant Transfer Date;</w:t>
            </w:r>
          </w:p>
        </w:tc>
      </w:tr>
      <w:tr w:rsidR="00E206C0" w14:paraId="5D4543DC" w14:textId="77777777">
        <w:trPr>
          <w:cantSplit/>
        </w:trPr>
        <w:tc>
          <w:tcPr>
            <w:tcW w:w="2917" w:type="dxa"/>
          </w:tcPr>
          <w:p w14:paraId="4971D88C" w14:textId="77777777" w:rsidR="00E206C0" w:rsidRDefault="00D0516D">
            <w:pPr>
              <w:pBdr>
                <w:top w:val="nil"/>
                <w:left w:val="nil"/>
                <w:bottom w:val="nil"/>
                <w:right w:val="nil"/>
                <w:between w:val="nil"/>
              </w:pBdr>
              <w:spacing w:before="120" w:after="120" w:line="240" w:lineRule="auto"/>
              <w:ind w:left="709"/>
              <w:jc w:val="both"/>
              <w:rPr>
                <w:rFonts w:ascii="Arial" w:eastAsia="Arial" w:hAnsi="Arial" w:cs="Arial"/>
                <w:b/>
                <w:color w:val="000000"/>
                <w:sz w:val="24"/>
                <w:szCs w:val="24"/>
                <w:highlight w:val="green"/>
              </w:rPr>
            </w:pPr>
            <w:r>
              <w:rPr>
                <w:rFonts w:ascii="Arial" w:eastAsia="Arial" w:hAnsi="Arial" w:cs="Arial"/>
                <w:b/>
                <w:color w:val="000000"/>
                <w:sz w:val="24"/>
                <w:szCs w:val="24"/>
              </w:rPr>
              <w:t>"Transferring Former Supplier Employees"</w:t>
            </w:r>
          </w:p>
        </w:tc>
        <w:tc>
          <w:tcPr>
            <w:tcW w:w="6109" w:type="dxa"/>
          </w:tcPr>
          <w:p w14:paraId="2F8D5D69" w14:textId="77777777" w:rsidR="00E206C0" w:rsidRDefault="00D0516D">
            <w:pPr>
              <w:pBdr>
                <w:top w:val="nil"/>
                <w:left w:val="nil"/>
                <w:bottom w:val="nil"/>
                <w:right w:val="nil"/>
                <w:between w:val="nil"/>
              </w:pBdr>
              <w:spacing w:before="120" w:after="120" w:line="240" w:lineRule="auto"/>
              <w:jc w:val="both"/>
              <w:rPr>
                <w:rFonts w:ascii="Arial" w:eastAsia="Arial" w:hAnsi="Arial" w:cs="Arial"/>
                <w:color w:val="000000"/>
                <w:sz w:val="24"/>
                <w:szCs w:val="24"/>
                <w:highlight w:val="green"/>
              </w:rPr>
            </w:pPr>
            <w:r>
              <w:rPr>
                <w:rFonts w:ascii="Arial" w:eastAsia="Arial" w:hAnsi="Arial" w:cs="Arial"/>
                <w:color w:val="000000"/>
                <w:sz w:val="24"/>
                <w:szCs w:val="24"/>
              </w:rPr>
              <w:t>in relation to a Former Supplier, those employees of the Former Supplier to whom the Employment Regulations will apply on the Relevant Transfer Date.</w:t>
            </w:r>
          </w:p>
        </w:tc>
      </w:tr>
    </w:tbl>
    <w:p w14:paraId="45492A09" w14:textId="77777777" w:rsidR="00E206C0" w:rsidRDefault="00D0516D">
      <w:pPr>
        <w:keepNext/>
        <w:numPr>
          <w:ilvl w:val="0"/>
          <w:numId w:val="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INTERPRETATION</w:t>
      </w:r>
    </w:p>
    <w:p w14:paraId="22DE7051" w14:textId="77777777" w:rsidR="00E206C0" w:rsidRDefault="00D0516D">
      <w:pPr>
        <w:keepNext/>
        <w:numPr>
          <w:ilvl w:val="1"/>
          <w:numId w:val="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4A878D1F" w14:textId="77777777" w:rsidR="00E206C0" w:rsidRDefault="00D0516D">
      <w:pPr>
        <w:numPr>
          <w:ilvl w:val="1"/>
          <w:numId w:val="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4D3DB2DB" w14:textId="77777777" w:rsidR="00E206C0" w:rsidRDefault="00D0516D">
      <w:pPr>
        <w:numPr>
          <w:ilvl w:val="1"/>
          <w:numId w:val="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5303582B" w14:textId="77777777" w:rsidR="00E206C0" w:rsidRDefault="00D0516D">
      <w:pPr>
        <w:numPr>
          <w:ilvl w:val="1"/>
          <w:numId w:val="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Beneficiary may enforce, or take any step to enforce, any Third Party Provision without the prior written consent of the Buyer, which may, if given, be given on and subject to such terms as the Buyer may determine.</w:t>
      </w:r>
    </w:p>
    <w:p w14:paraId="425A56F1" w14:textId="77777777" w:rsidR="00E206C0" w:rsidRDefault="00D0516D">
      <w:pPr>
        <w:numPr>
          <w:ilvl w:val="1"/>
          <w:numId w:val="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Beneficiary.  </w:t>
      </w:r>
    </w:p>
    <w:p w14:paraId="1EC635EB" w14:textId="77777777" w:rsidR="00E206C0" w:rsidRDefault="00D0516D">
      <w:pPr>
        <w:keepNext/>
        <w:numPr>
          <w:ilvl w:val="0"/>
          <w:numId w:val="5"/>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Which parts of this Schedule apply</w:t>
      </w:r>
    </w:p>
    <w:p w14:paraId="350F2E18" w14:textId="77777777" w:rsidR="00E206C0" w:rsidRDefault="00D0516D">
      <w:pPr>
        <w:ind w:left="357"/>
        <w:rPr>
          <w:rFonts w:ascii="Arial" w:eastAsia="Arial" w:hAnsi="Arial" w:cs="Arial"/>
          <w:sz w:val="24"/>
          <w:szCs w:val="24"/>
        </w:rPr>
      </w:pPr>
      <w:r>
        <w:rPr>
          <w:rFonts w:ascii="Arial" w:eastAsia="Arial" w:hAnsi="Arial" w:cs="Arial"/>
          <w:sz w:val="24"/>
          <w:szCs w:val="24"/>
        </w:rPr>
        <w:t>Only the following parts of this Schedule shall apply to this Call Off Contract:</w:t>
      </w:r>
    </w:p>
    <w:p w14:paraId="226831A0" w14:textId="77777777" w:rsidR="00E206C0" w:rsidRDefault="00D0516D">
      <w:pPr>
        <w:ind w:left="357"/>
        <w:rPr>
          <w:rFonts w:ascii="Arial" w:eastAsia="Arial" w:hAnsi="Arial" w:cs="Arial"/>
          <w:sz w:val="24"/>
          <w:szCs w:val="24"/>
        </w:rPr>
      </w:pPr>
      <w:r>
        <w:rPr>
          <w:rFonts w:ascii="Arial" w:eastAsia="Arial" w:hAnsi="Arial" w:cs="Arial"/>
          <w:sz w:val="24"/>
          <w:szCs w:val="24"/>
        </w:rPr>
        <w:t>[Delete if not applicable to the Call Off Contract]</w:t>
      </w:r>
    </w:p>
    <w:p w14:paraId="124497FA" w14:textId="77777777" w:rsidR="00E206C0" w:rsidRDefault="00D0516D">
      <w:pPr>
        <w:numPr>
          <w:ilvl w:val="1"/>
          <w:numId w:val="18"/>
        </w:numPr>
        <w:spacing w:after="0" w:line="259" w:lineRule="auto"/>
        <w:jc w:val="both"/>
        <w:rPr>
          <w:rFonts w:ascii="Arial" w:eastAsia="Arial" w:hAnsi="Arial" w:cs="Arial"/>
          <w:sz w:val="24"/>
          <w:szCs w:val="24"/>
        </w:rPr>
      </w:pPr>
      <w:r>
        <w:rPr>
          <w:rFonts w:ascii="Arial" w:eastAsia="Arial" w:hAnsi="Arial" w:cs="Arial"/>
          <w:i/>
          <w:sz w:val="24"/>
          <w:szCs w:val="24"/>
        </w:rPr>
        <w:t>[Part A (Staff Transfer at the Start Date – Outsourcing from the Buyer)]</w:t>
      </w:r>
    </w:p>
    <w:p w14:paraId="6C8704EB" w14:textId="77777777" w:rsidR="00E206C0" w:rsidRDefault="00D0516D">
      <w:pPr>
        <w:numPr>
          <w:ilvl w:val="1"/>
          <w:numId w:val="18"/>
        </w:numPr>
        <w:spacing w:after="0" w:line="259" w:lineRule="auto"/>
        <w:jc w:val="both"/>
        <w:rPr>
          <w:rFonts w:ascii="Arial" w:eastAsia="Arial" w:hAnsi="Arial" w:cs="Arial"/>
          <w:sz w:val="24"/>
          <w:szCs w:val="24"/>
        </w:rPr>
      </w:pPr>
      <w:r>
        <w:rPr>
          <w:rFonts w:ascii="Arial" w:eastAsia="Arial" w:hAnsi="Arial" w:cs="Arial"/>
          <w:i/>
          <w:sz w:val="24"/>
          <w:szCs w:val="24"/>
        </w:rPr>
        <w:t>[Part B (Staff Transfer at the Start Date – Transfer from a Former Supplier)]</w:t>
      </w:r>
    </w:p>
    <w:p w14:paraId="12D4A6EE" w14:textId="77777777" w:rsidR="00E206C0" w:rsidRDefault="00D0516D">
      <w:pPr>
        <w:numPr>
          <w:ilvl w:val="1"/>
          <w:numId w:val="18"/>
        </w:numPr>
        <w:spacing w:after="0" w:line="259" w:lineRule="auto"/>
        <w:jc w:val="both"/>
        <w:rPr>
          <w:rFonts w:ascii="Arial" w:eastAsia="Arial" w:hAnsi="Arial" w:cs="Arial"/>
          <w:sz w:val="24"/>
          <w:szCs w:val="24"/>
        </w:rPr>
      </w:pPr>
      <w:r>
        <w:rPr>
          <w:rFonts w:ascii="Arial" w:eastAsia="Arial" w:hAnsi="Arial" w:cs="Arial"/>
          <w:i/>
          <w:sz w:val="24"/>
          <w:szCs w:val="24"/>
        </w:rPr>
        <w:t>[Part C (No Staff Transfer on the Start Date)]</w:t>
      </w:r>
    </w:p>
    <w:p w14:paraId="0314C02C" w14:textId="77777777" w:rsidR="00E206C0" w:rsidRDefault="00D0516D">
      <w:pPr>
        <w:numPr>
          <w:ilvl w:val="1"/>
          <w:numId w:val="18"/>
        </w:numPr>
        <w:spacing w:after="0" w:line="259" w:lineRule="auto"/>
        <w:jc w:val="both"/>
        <w:rPr>
          <w:rFonts w:ascii="Arial" w:eastAsia="Arial" w:hAnsi="Arial" w:cs="Arial"/>
          <w:sz w:val="24"/>
          <w:szCs w:val="24"/>
        </w:rPr>
      </w:pPr>
      <w:r>
        <w:rPr>
          <w:rFonts w:ascii="Arial" w:eastAsia="Arial" w:hAnsi="Arial" w:cs="Arial"/>
          <w:i/>
          <w:sz w:val="24"/>
          <w:szCs w:val="24"/>
        </w:rPr>
        <w:t xml:space="preserve">[Part D (Pensions) </w:t>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t>]</w:t>
      </w:r>
    </w:p>
    <w:p w14:paraId="4E1D04F1" w14:textId="77777777" w:rsidR="00E206C0" w:rsidRDefault="00D0516D">
      <w:pPr>
        <w:numPr>
          <w:ilvl w:val="3"/>
          <w:numId w:val="18"/>
        </w:numPr>
        <w:spacing w:after="0" w:line="259" w:lineRule="auto"/>
        <w:jc w:val="both"/>
        <w:rPr>
          <w:rFonts w:ascii="Arial" w:eastAsia="Arial" w:hAnsi="Arial" w:cs="Arial"/>
          <w:sz w:val="24"/>
          <w:szCs w:val="24"/>
        </w:rPr>
      </w:pPr>
      <w:r>
        <w:rPr>
          <w:rFonts w:ascii="Arial" w:eastAsia="Arial" w:hAnsi="Arial" w:cs="Arial"/>
          <w:i/>
          <w:sz w:val="24"/>
          <w:szCs w:val="24"/>
        </w:rPr>
        <w:t xml:space="preserve">[ - Annex D1 (CSPS) </w:t>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t>]</w:t>
      </w:r>
    </w:p>
    <w:p w14:paraId="4A536ACB" w14:textId="77777777" w:rsidR="00E206C0" w:rsidRDefault="00D0516D">
      <w:pPr>
        <w:numPr>
          <w:ilvl w:val="3"/>
          <w:numId w:val="18"/>
        </w:numPr>
        <w:spacing w:after="0" w:line="259" w:lineRule="auto"/>
        <w:jc w:val="both"/>
        <w:rPr>
          <w:rFonts w:ascii="Arial" w:eastAsia="Arial" w:hAnsi="Arial" w:cs="Arial"/>
          <w:sz w:val="24"/>
          <w:szCs w:val="24"/>
        </w:rPr>
      </w:pPr>
      <w:r>
        <w:rPr>
          <w:rFonts w:ascii="Arial" w:eastAsia="Arial" w:hAnsi="Arial" w:cs="Arial"/>
          <w:i/>
          <w:sz w:val="24"/>
          <w:szCs w:val="24"/>
        </w:rPr>
        <w:t xml:space="preserve">[ - Annex D2 (NHSPS) </w:t>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t>]</w:t>
      </w:r>
    </w:p>
    <w:p w14:paraId="7D34C509" w14:textId="77777777" w:rsidR="00E206C0" w:rsidRDefault="00D0516D">
      <w:pPr>
        <w:numPr>
          <w:ilvl w:val="3"/>
          <w:numId w:val="18"/>
        </w:numPr>
        <w:spacing w:after="0" w:line="259" w:lineRule="auto"/>
        <w:jc w:val="both"/>
        <w:rPr>
          <w:rFonts w:ascii="Arial" w:eastAsia="Arial" w:hAnsi="Arial" w:cs="Arial"/>
          <w:sz w:val="24"/>
          <w:szCs w:val="24"/>
        </w:rPr>
      </w:pPr>
      <w:r>
        <w:rPr>
          <w:rFonts w:ascii="Arial" w:eastAsia="Arial" w:hAnsi="Arial" w:cs="Arial"/>
          <w:i/>
          <w:sz w:val="24"/>
          <w:szCs w:val="24"/>
        </w:rPr>
        <w:t>[ - Annex D3 (LGPS)</w:t>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t>]</w:t>
      </w:r>
    </w:p>
    <w:p w14:paraId="6C77DB8F" w14:textId="77777777" w:rsidR="00E206C0" w:rsidRDefault="00D0516D">
      <w:pPr>
        <w:numPr>
          <w:ilvl w:val="3"/>
          <w:numId w:val="18"/>
        </w:numPr>
        <w:spacing w:after="0" w:line="259" w:lineRule="auto"/>
        <w:jc w:val="both"/>
        <w:rPr>
          <w:rFonts w:ascii="Arial" w:eastAsia="Arial" w:hAnsi="Arial" w:cs="Arial"/>
          <w:sz w:val="24"/>
          <w:szCs w:val="24"/>
        </w:rPr>
      </w:pPr>
      <w:r>
        <w:rPr>
          <w:rFonts w:ascii="Arial" w:eastAsia="Arial" w:hAnsi="Arial" w:cs="Arial"/>
          <w:i/>
          <w:sz w:val="24"/>
          <w:szCs w:val="24"/>
        </w:rPr>
        <w:t>[ - Annex D4 (Other Schemes)</w:t>
      </w:r>
      <w:r>
        <w:rPr>
          <w:rFonts w:ascii="Arial" w:eastAsia="Arial" w:hAnsi="Arial" w:cs="Arial"/>
          <w:i/>
          <w:sz w:val="24"/>
          <w:szCs w:val="24"/>
        </w:rPr>
        <w:tab/>
      </w:r>
      <w:r>
        <w:rPr>
          <w:rFonts w:ascii="Arial" w:eastAsia="Arial" w:hAnsi="Arial" w:cs="Arial"/>
          <w:i/>
          <w:sz w:val="24"/>
          <w:szCs w:val="24"/>
        </w:rPr>
        <w:tab/>
        <w:t>]</w:t>
      </w:r>
    </w:p>
    <w:p w14:paraId="4D2EEF5D" w14:textId="77777777" w:rsidR="00E206C0" w:rsidRDefault="00D0516D">
      <w:pPr>
        <w:numPr>
          <w:ilvl w:val="1"/>
          <w:numId w:val="18"/>
        </w:numPr>
        <w:spacing w:after="0" w:line="259" w:lineRule="auto"/>
        <w:jc w:val="both"/>
        <w:rPr>
          <w:rFonts w:ascii="Arial" w:eastAsia="Arial" w:hAnsi="Arial" w:cs="Arial"/>
          <w:sz w:val="24"/>
          <w:szCs w:val="24"/>
        </w:rPr>
      </w:pPr>
      <w:r>
        <w:rPr>
          <w:rFonts w:ascii="Arial" w:eastAsia="Arial" w:hAnsi="Arial" w:cs="Arial"/>
          <w:i/>
          <w:sz w:val="24"/>
          <w:szCs w:val="24"/>
        </w:rPr>
        <w:t>Part E (Staff Transfer on Exit)</w:t>
      </w:r>
    </w:p>
    <w:p w14:paraId="1CA1AAB7" w14:textId="77777777" w:rsidR="00E206C0" w:rsidRDefault="00E206C0">
      <w:pPr>
        <w:ind w:left="357"/>
        <w:rPr>
          <w:rFonts w:ascii="Arial" w:eastAsia="Arial" w:hAnsi="Arial" w:cs="Arial"/>
          <w:sz w:val="24"/>
          <w:szCs w:val="24"/>
        </w:rPr>
      </w:pPr>
    </w:p>
    <w:p w14:paraId="011EDF7D" w14:textId="77777777" w:rsidR="00E206C0" w:rsidRDefault="00D0516D">
      <w:pPr>
        <w:pStyle w:val="Heading1"/>
        <w:jc w:val="both"/>
        <w:rPr>
          <w:rFonts w:ascii="Arial" w:eastAsia="Arial" w:hAnsi="Arial" w:cs="Arial"/>
          <w:smallCaps/>
          <w:sz w:val="36"/>
          <w:szCs w:val="36"/>
        </w:rPr>
      </w:pPr>
      <w:r>
        <w:br w:type="page"/>
      </w:r>
      <w:r>
        <w:rPr>
          <w:rFonts w:ascii="Arial" w:eastAsia="Arial" w:hAnsi="Arial" w:cs="Arial"/>
          <w:sz w:val="36"/>
          <w:szCs w:val="36"/>
        </w:rPr>
        <w:lastRenderedPageBreak/>
        <w:t xml:space="preserve">Part A: Staff Transfer at the Start Date </w:t>
      </w:r>
    </w:p>
    <w:p w14:paraId="187069F2" w14:textId="77777777" w:rsidR="00E206C0" w:rsidRDefault="00D0516D">
      <w:pPr>
        <w:pStyle w:val="Heading1"/>
        <w:jc w:val="both"/>
        <w:rPr>
          <w:rFonts w:ascii="Arial" w:eastAsia="Arial" w:hAnsi="Arial" w:cs="Arial"/>
          <w:smallCaps/>
          <w:sz w:val="24"/>
          <w:szCs w:val="24"/>
        </w:rPr>
      </w:pPr>
      <w:r>
        <w:rPr>
          <w:rFonts w:ascii="Arial" w:eastAsia="Arial" w:hAnsi="Arial" w:cs="Arial"/>
          <w:sz w:val="36"/>
          <w:szCs w:val="36"/>
        </w:rPr>
        <w:t xml:space="preserve">Outsourcing from the Buyer </w:t>
      </w:r>
    </w:p>
    <w:p w14:paraId="2B9D30D9" w14:textId="77777777" w:rsidR="00E206C0" w:rsidRDefault="00D0516D">
      <w:pPr>
        <w:keepNext/>
        <w:numPr>
          <w:ilvl w:val="0"/>
          <w:numId w:val="6"/>
        </w:numPr>
        <w:pBdr>
          <w:top w:val="nil"/>
          <w:left w:val="nil"/>
          <w:bottom w:val="nil"/>
          <w:right w:val="nil"/>
          <w:between w:val="nil"/>
        </w:pBdr>
        <w:spacing w:before="120" w:after="240" w:line="240" w:lineRule="auto"/>
        <w:ind w:left="357" w:hanging="357"/>
        <w:jc w:val="both"/>
        <w:rPr>
          <w:rFonts w:ascii="Arial" w:eastAsia="Arial" w:hAnsi="Arial" w:cs="Arial"/>
          <w:b/>
          <w:color w:val="000000"/>
          <w:sz w:val="24"/>
          <w:szCs w:val="24"/>
        </w:rPr>
      </w:pPr>
      <w:bookmarkStart w:id="5" w:name="_heading=h.s2b3sgxvi5sp" w:colFirst="0" w:colLast="0"/>
      <w:bookmarkEnd w:id="5"/>
      <w:r>
        <w:rPr>
          <w:rFonts w:ascii="Arial" w:eastAsia="Arial" w:hAnsi="Arial" w:cs="Arial"/>
          <w:b/>
          <w:color w:val="000000"/>
          <w:sz w:val="24"/>
          <w:szCs w:val="24"/>
        </w:rPr>
        <w:t>What is a relevant transfer</w:t>
      </w:r>
      <w:bookmarkStart w:id="6" w:name="bookmark=id.qa1dx1tjblj1" w:colFirst="0" w:colLast="0"/>
      <w:bookmarkEnd w:id="6"/>
    </w:p>
    <w:p w14:paraId="4867C232" w14:textId="77777777" w:rsidR="00E206C0" w:rsidRDefault="00D0516D">
      <w:pPr>
        <w:keepNext/>
        <w:numPr>
          <w:ilvl w:val="1"/>
          <w:numId w:val="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 the Supplier agree that:</w:t>
      </w:r>
    </w:p>
    <w:p w14:paraId="4F91D3B0"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commencement of the provision of the Services or of each relevant part of the Services will be a Relevant Transfer in relation to the Transferring Buyer Employees; and</w:t>
      </w:r>
    </w:p>
    <w:p w14:paraId="2872EF17"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5C4B0B43" w14:textId="77777777" w:rsidR="00E206C0" w:rsidRDefault="00D0516D">
      <w:pPr>
        <w:numPr>
          <w:ilvl w:val="1"/>
          <w:numId w:val="6"/>
        </w:numPr>
        <w:pBdr>
          <w:top w:val="nil"/>
          <w:left w:val="nil"/>
          <w:bottom w:val="nil"/>
          <w:right w:val="nil"/>
          <w:between w:val="nil"/>
        </w:pBdr>
        <w:tabs>
          <w:tab w:val="left" w:pos="993"/>
          <w:tab w:val="left" w:pos="709"/>
        </w:tabs>
        <w:spacing w:before="120" w:after="120" w:line="240" w:lineRule="auto"/>
        <w:ind w:left="709" w:hanging="709"/>
        <w:jc w:val="both"/>
        <w:rPr>
          <w:rFonts w:ascii="Arial" w:eastAsia="Arial" w:hAnsi="Arial" w:cs="Arial"/>
          <w:color w:val="000000"/>
          <w:sz w:val="24"/>
          <w:szCs w:val="24"/>
        </w:rPr>
      </w:pPr>
      <w:r>
        <w:rPr>
          <w:rFonts w:ascii="Arial" w:eastAsia="Arial" w:hAnsi="Arial" w:cs="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Buyer; and (ii) the Supplier and/or any Subcontractor (as appropriate).</w:t>
      </w:r>
    </w:p>
    <w:p w14:paraId="45FBF53D" w14:textId="77777777" w:rsidR="00E206C0" w:rsidRDefault="00D0516D">
      <w:pPr>
        <w:keepNext/>
        <w:numPr>
          <w:ilvl w:val="0"/>
          <w:numId w:val="6"/>
        </w:numPr>
        <w:pBdr>
          <w:top w:val="nil"/>
          <w:left w:val="nil"/>
          <w:bottom w:val="nil"/>
          <w:right w:val="nil"/>
          <w:between w:val="nil"/>
        </w:pBdr>
        <w:spacing w:before="120" w:after="240" w:line="240" w:lineRule="auto"/>
        <w:jc w:val="both"/>
        <w:rPr>
          <w:rFonts w:ascii="Arial" w:eastAsia="Arial" w:hAnsi="Arial" w:cs="Arial"/>
          <w:b/>
          <w:color w:val="000000"/>
          <w:sz w:val="24"/>
          <w:szCs w:val="24"/>
        </w:rPr>
      </w:pPr>
      <w:bookmarkStart w:id="7" w:name="_heading=h.q4nnedn0hk8w" w:colFirst="0" w:colLast="0"/>
      <w:bookmarkEnd w:id="7"/>
      <w:r>
        <w:rPr>
          <w:rFonts w:ascii="Arial" w:eastAsia="Arial" w:hAnsi="Arial" w:cs="Arial"/>
          <w:b/>
          <w:color w:val="000000"/>
          <w:sz w:val="24"/>
          <w:szCs w:val="24"/>
        </w:rPr>
        <w:t xml:space="preserve">Indemnities the Buyer must give </w:t>
      </w:r>
    </w:p>
    <w:p w14:paraId="6DFBEE36" w14:textId="77777777" w:rsidR="00E206C0" w:rsidRDefault="00D0516D">
      <w:pPr>
        <w:numPr>
          <w:ilvl w:val="1"/>
          <w:numId w:val="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8" w:name="_heading=h.35e3h1dnxrr0" w:colFirst="0" w:colLast="0"/>
      <w:bookmarkEnd w:id="8"/>
      <w:r>
        <w:rPr>
          <w:rFonts w:ascii="Arial" w:eastAsia="Arial" w:hAnsi="Arial" w:cs="Arial"/>
          <w:color w:val="000000"/>
          <w:sz w:val="24"/>
          <w:szCs w:val="24"/>
        </w:rPr>
        <w:t xml:space="preserve">Subject to Paragraph 2.2, the Buyer shall indemnify the Supplier and any Subcontractor against any Employee Liabilities arising from or as a result of: </w:t>
      </w:r>
    </w:p>
    <w:p w14:paraId="74EE91A3"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9" w:name="_heading=h.lnvfs3cxu54b" w:colFirst="0" w:colLast="0"/>
      <w:bookmarkEnd w:id="9"/>
      <w:r>
        <w:rPr>
          <w:rFonts w:ascii="Arial" w:eastAsia="Arial" w:hAnsi="Arial" w:cs="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14:paraId="7F561C83"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Buyer before the Relevant Transfer Date of:</w:t>
      </w:r>
    </w:p>
    <w:p w14:paraId="2590C900" w14:textId="77777777" w:rsidR="00E206C0" w:rsidRDefault="00D0516D">
      <w:pPr>
        <w:numPr>
          <w:ilvl w:val="3"/>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Buyer Employees; and/or </w:t>
      </w:r>
    </w:p>
    <w:p w14:paraId="3E7BBEC5" w14:textId="77777777" w:rsidR="00E206C0" w:rsidRDefault="00D0516D">
      <w:pPr>
        <w:numPr>
          <w:ilvl w:val="3"/>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custom or practice in respect of any Transferring Buyer Employees which the Buyer is contractually bound to honour;</w:t>
      </w:r>
    </w:p>
    <w:p w14:paraId="2C526721"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by any trade union or other body or person representing the Transferring Buyer Employees arising from or </w:t>
      </w:r>
      <w:r>
        <w:rPr>
          <w:rFonts w:ascii="Arial" w:eastAsia="Arial" w:hAnsi="Arial" w:cs="Arial"/>
          <w:color w:val="000000"/>
          <w:sz w:val="24"/>
          <w:szCs w:val="24"/>
        </w:rPr>
        <w:lastRenderedPageBreak/>
        <w:t>connected with any failure by the Buyer to comply with any legal obligation to such trade union, body or person arising before the Relevant Transfer Date;</w:t>
      </w:r>
    </w:p>
    <w:p w14:paraId="704B357A"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104F7705" w14:textId="77777777" w:rsidR="00E206C0" w:rsidRDefault="00D0516D">
      <w:pPr>
        <w:numPr>
          <w:ilvl w:val="3"/>
          <w:numId w:val="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5395AB4B" w14:textId="77777777" w:rsidR="00E206C0" w:rsidRDefault="00D0516D">
      <w:pPr>
        <w:numPr>
          <w:ilvl w:val="3"/>
          <w:numId w:val="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2FD94A18"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3DFC3922"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1028B2F5"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0466202C" w14:textId="77777777" w:rsidR="00E206C0" w:rsidRDefault="00D0516D">
      <w:pPr>
        <w:numPr>
          <w:ilvl w:val="1"/>
          <w:numId w:val="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10" w:name="_heading=h.r02hmg86kj5" w:colFirst="0" w:colLast="0"/>
      <w:bookmarkEnd w:id="10"/>
      <w:r>
        <w:rPr>
          <w:rFonts w:ascii="Arial" w:eastAsia="Arial" w:hAnsi="Arial" w:cs="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5CECF02E"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08C6F765"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arising from the failure by the Supplier or any Subcontractor to comply with its obligations under the Employment Regulations.</w:t>
      </w:r>
    </w:p>
    <w:p w14:paraId="540D99A2" w14:textId="77777777" w:rsidR="00E206C0" w:rsidRDefault="00E206C0">
      <w:pPr>
        <w:pBdr>
          <w:top w:val="nil"/>
          <w:left w:val="nil"/>
          <w:bottom w:val="nil"/>
          <w:right w:val="nil"/>
          <w:between w:val="nil"/>
        </w:pBdr>
        <w:tabs>
          <w:tab w:val="left" w:pos="993"/>
        </w:tabs>
        <w:spacing w:before="120" w:after="120" w:line="240" w:lineRule="auto"/>
        <w:ind w:left="720" w:hanging="720"/>
        <w:jc w:val="both"/>
        <w:rPr>
          <w:rFonts w:ascii="Arial" w:eastAsia="Arial" w:hAnsi="Arial" w:cs="Arial"/>
          <w:color w:val="000000"/>
          <w:sz w:val="24"/>
          <w:szCs w:val="24"/>
        </w:rPr>
      </w:pPr>
    </w:p>
    <w:p w14:paraId="28CBC1AE" w14:textId="77777777" w:rsidR="00E206C0" w:rsidRDefault="00D0516D">
      <w:pPr>
        <w:keepNext/>
        <w:numPr>
          <w:ilvl w:val="1"/>
          <w:numId w:val="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11" w:name="_heading=h.2jemxm3jg6vs" w:colFirst="0" w:colLast="0"/>
      <w:bookmarkEnd w:id="11"/>
      <w:r>
        <w:rPr>
          <w:rFonts w:ascii="Arial" w:eastAsia="Arial" w:hAnsi="Arial" w:cs="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2BD20448"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12" w:name="_heading=h.hqdms1z99o39" w:colFirst="0" w:colLast="0"/>
      <w:bookmarkEnd w:id="12"/>
      <w:r>
        <w:rPr>
          <w:rFonts w:ascii="Arial" w:eastAsia="Arial" w:hAnsi="Arial" w:cs="Arial"/>
          <w:color w:val="000000"/>
          <w:sz w:val="24"/>
          <w:szCs w:val="24"/>
        </w:rPr>
        <w:t>the Supplier shall, or shall procure that the Subcontractor shall, within 5 Working Days of becoming aware of that fact, notify the Buyer in writing; and</w:t>
      </w:r>
    </w:p>
    <w:p w14:paraId="32FB105B"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13" w:name="_heading=h.2l5o0r9k1v12" w:colFirst="0" w:colLast="0"/>
      <w:bookmarkEnd w:id="13"/>
      <w:r>
        <w:rPr>
          <w:rFonts w:ascii="Arial" w:eastAsia="Arial" w:hAnsi="Arial" w:cs="Arial"/>
          <w:color w:val="000000"/>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14:paraId="64AF307F" w14:textId="77777777" w:rsidR="00E206C0" w:rsidRDefault="00E206C0">
      <w:pPr>
        <w:pBdr>
          <w:top w:val="nil"/>
          <w:left w:val="nil"/>
          <w:bottom w:val="nil"/>
          <w:right w:val="nil"/>
          <w:between w:val="nil"/>
        </w:pBdr>
        <w:spacing w:before="120" w:after="120" w:line="240" w:lineRule="auto"/>
        <w:ind w:left="2214" w:hanging="1080"/>
        <w:jc w:val="both"/>
        <w:rPr>
          <w:rFonts w:ascii="Arial" w:eastAsia="Arial" w:hAnsi="Arial" w:cs="Arial"/>
          <w:color w:val="000000"/>
          <w:sz w:val="24"/>
          <w:szCs w:val="24"/>
        </w:rPr>
      </w:pPr>
    </w:p>
    <w:p w14:paraId="2FE4763E" w14:textId="77777777" w:rsidR="00E206C0" w:rsidRDefault="00D0516D">
      <w:pPr>
        <w:keepNext/>
        <w:numPr>
          <w:ilvl w:val="1"/>
          <w:numId w:val="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14:paraId="6A98F6E5" w14:textId="77777777" w:rsidR="00E206C0" w:rsidRDefault="00D0516D">
      <w:pPr>
        <w:keepNext/>
        <w:numPr>
          <w:ilvl w:val="1"/>
          <w:numId w:val="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14" w:name="_heading=h.voyq2qz5cl94" w:colFirst="0" w:colLast="0"/>
      <w:bookmarkEnd w:id="14"/>
      <w:r>
        <w:rPr>
          <w:rFonts w:ascii="Arial" w:eastAsia="Arial" w:hAnsi="Arial" w:cs="Arial"/>
          <w:color w:val="000000"/>
          <w:sz w:val="24"/>
          <w:szCs w:val="24"/>
        </w:rPr>
        <w:t xml:space="preserve">If by the end of the 15 Working Day period referred to in Paragraph 2.3.2: </w:t>
      </w:r>
    </w:p>
    <w:p w14:paraId="0944AF3F"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w:t>
      </w:r>
    </w:p>
    <w:p w14:paraId="2B03C7A0"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such offer has been made but not accepted; or</w:t>
      </w:r>
    </w:p>
    <w:p w14:paraId="4B0E0065"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14:paraId="7331F02A" w14:textId="77777777" w:rsidR="00E206C0" w:rsidRDefault="00D0516D">
      <w:pPr>
        <w:pBdr>
          <w:top w:val="nil"/>
          <w:left w:val="nil"/>
          <w:bottom w:val="nil"/>
          <w:right w:val="nil"/>
          <w:between w:val="nil"/>
        </w:pBdr>
        <w:spacing w:before="120" w:after="120" w:line="240" w:lineRule="auto"/>
        <w:ind w:left="720" w:hanging="1080"/>
        <w:jc w:val="both"/>
        <w:rPr>
          <w:rFonts w:ascii="Arial" w:eastAsia="Arial" w:hAnsi="Arial" w:cs="Arial"/>
          <w:color w:val="000000"/>
          <w:sz w:val="24"/>
          <w:szCs w:val="24"/>
        </w:rPr>
      </w:pPr>
      <w:r>
        <w:rPr>
          <w:rFonts w:ascii="Arial" w:eastAsia="Arial" w:hAnsi="Arial" w:cs="Arial"/>
          <w:color w:val="000000"/>
          <w:sz w:val="24"/>
          <w:szCs w:val="24"/>
        </w:rPr>
        <w:t xml:space="preserve">the Supplier and/or any Subcontractor may within 5 Working Days give notice to terminate the employment or alleged employment of such person. </w:t>
      </w:r>
    </w:p>
    <w:p w14:paraId="5DD7746A" w14:textId="77777777" w:rsidR="00E206C0" w:rsidRDefault="00D0516D">
      <w:pPr>
        <w:keepNext/>
        <w:numPr>
          <w:ilvl w:val="1"/>
          <w:numId w:val="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14:paraId="2D99FBC6" w14:textId="77777777" w:rsidR="00E206C0" w:rsidRDefault="00D0516D">
      <w:pPr>
        <w:keepNext/>
        <w:numPr>
          <w:ilvl w:val="1"/>
          <w:numId w:val="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15" w:name="_heading=h.py99g3fauhp0" w:colFirst="0" w:colLast="0"/>
      <w:bookmarkEnd w:id="15"/>
      <w:r>
        <w:rPr>
          <w:rFonts w:ascii="Arial" w:eastAsia="Arial" w:hAnsi="Arial" w:cs="Arial"/>
          <w:color w:val="000000"/>
          <w:sz w:val="24"/>
          <w:szCs w:val="24"/>
        </w:rPr>
        <w:t xml:space="preserve">The indemnity in Paragraph 2.6: </w:t>
      </w:r>
    </w:p>
    <w:p w14:paraId="075C98AD"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not apply to: </w:t>
      </w:r>
    </w:p>
    <w:p w14:paraId="0659CBBD" w14:textId="77777777" w:rsidR="00E206C0" w:rsidRDefault="00D0516D">
      <w:pPr>
        <w:numPr>
          <w:ilvl w:val="3"/>
          <w:numId w:val="6"/>
        </w:numPr>
        <w:pBdr>
          <w:top w:val="nil"/>
          <w:left w:val="nil"/>
          <w:bottom w:val="nil"/>
          <w:right w:val="nil"/>
          <w:between w:val="nil"/>
        </w:pBdr>
        <w:spacing w:before="120" w:after="120" w:line="240" w:lineRule="auto"/>
        <w:ind w:hanging="186"/>
        <w:jc w:val="both"/>
        <w:rPr>
          <w:rFonts w:ascii="Arial" w:eastAsia="Arial" w:hAnsi="Arial" w:cs="Arial"/>
          <w:color w:val="000000"/>
          <w:sz w:val="24"/>
          <w:szCs w:val="24"/>
        </w:rPr>
      </w:pPr>
      <w:r>
        <w:rPr>
          <w:rFonts w:ascii="Arial" w:eastAsia="Arial" w:hAnsi="Arial" w:cs="Arial"/>
          <w:color w:val="000000"/>
          <w:sz w:val="24"/>
          <w:szCs w:val="24"/>
        </w:rPr>
        <w:t xml:space="preserve"> any claim for:</w:t>
      </w:r>
    </w:p>
    <w:p w14:paraId="3DE9CF8D" w14:textId="77777777" w:rsidR="00E206C0" w:rsidRDefault="00D0516D">
      <w:pPr>
        <w:numPr>
          <w:ilvl w:val="5"/>
          <w:numId w:val="6"/>
        </w:numPr>
        <w:pBdr>
          <w:top w:val="nil"/>
          <w:left w:val="nil"/>
          <w:bottom w:val="nil"/>
          <w:right w:val="nil"/>
          <w:between w:val="nil"/>
        </w:pBdr>
        <w:spacing w:after="240" w:line="240" w:lineRule="auto"/>
        <w:ind w:left="4253" w:hanging="566"/>
        <w:jc w:val="both"/>
        <w:rPr>
          <w:rFonts w:ascii="Arial" w:eastAsia="Arial" w:hAnsi="Arial" w:cs="Arial"/>
          <w:color w:val="000000"/>
          <w:sz w:val="24"/>
          <w:szCs w:val="24"/>
        </w:rPr>
      </w:pPr>
      <w:r>
        <w:rPr>
          <w:rFonts w:ascii="Arial" w:eastAsia="Arial" w:hAnsi="Arial" w:cs="Arial"/>
          <w:color w:val="000000"/>
          <w:sz w:val="24"/>
          <w:szCs w:val="24"/>
        </w:rPr>
        <w:t xml:space="preserve">discrimination, including on the grounds of sex, race, disability, age, gender reassignment, marriage or civil partnership, </w:t>
      </w:r>
      <w:r>
        <w:rPr>
          <w:rFonts w:ascii="Arial" w:eastAsia="Arial" w:hAnsi="Arial" w:cs="Arial"/>
          <w:color w:val="000000"/>
          <w:sz w:val="24"/>
          <w:szCs w:val="24"/>
        </w:rPr>
        <w:lastRenderedPageBreak/>
        <w:t xml:space="preserve">pregnancy and maternity or sexual orientation, religion or belief; or </w:t>
      </w:r>
    </w:p>
    <w:p w14:paraId="4DCC2F69" w14:textId="77777777" w:rsidR="00E206C0" w:rsidRDefault="00D0516D">
      <w:pPr>
        <w:numPr>
          <w:ilvl w:val="5"/>
          <w:numId w:val="6"/>
        </w:numPr>
        <w:pBdr>
          <w:top w:val="nil"/>
          <w:left w:val="nil"/>
          <w:bottom w:val="nil"/>
          <w:right w:val="nil"/>
          <w:between w:val="nil"/>
        </w:pBdr>
        <w:spacing w:after="240" w:line="240" w:lineRule="auto"/>
        <w:ind w:left="4253" w:hanging="566"/>
        <w:jc w:val="both"/>
        <w:rPr>
          <w:rFonts w:ascii="Arial" w:eastAsia="Arial" w:hAnsi="Arial" w:cs="Arial"/>
          <w:color w:val="000000"/>
          <w:sz w:val="24"/>
          <w:szCs w:val="24"/>
        </w:rPr>
      </w:pPr>
      <w:r>
        <w:rPr>
          <w:rFonts w:ascii="Arial" w:eastAsia="Arial" w:hAnsi="Arial" w:cs="Arial"/>
          <w:color w:val="000000"/>
          <w:sz w:val="24"/>
          <w:szCs w:val="24"/>
        </w:rPr>
        <w:t xml:space="preserve">equal pay or compensation for less favourable treatment of part-time workers or fixed-term employees; </w:t>
      </w:r>
    </w:p>
    <w:p w14:paraId="2D43AB28" w14:textId="77777777" w:rsidR="00E206C0" w:rsidRDefault="00D0516D">
      <w:pPr>
        <w:pBdr>
          <w:top w:val="nil"/>
          <w:left w:val="nil"/>
          <w:bottom w:val="nil"/>
          <w:right w:val="nil"/>
          <w:between w:val="nil"/>
        </w:pBdr>
        <w:spacing w:after="240" w:line="240" w:lineRule="auto"/>
        <w:ind w:left="3686" w:hanging="720"/>
        <w:jc w:val="both"/>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any Subcontractor; or</w:t>
      </w:r>
    </w:p>
    <w:p w14:paraId="1809F979" w14:textId="77777777" w:rsidR="00E206C0" w:rsidRDefault="00D0516D">
      <w:pPr>
        <w:numPr>
          <w:ilvl w:val="3"/>
          <w:numId w:val="6"/>
        </w:numPr>
        <w:pBdr>
          <w:top w:val="nil"/>
          <w:left w:val="nil"/>
          <w:bottom w:val="nil"/>
          <w:right w:val="nil"/>
          <w:between w:val="nil"/>
        </w:pBdr>
        <w:spacing w:before="120" w:after="120" w:line="240" w:lineRule="auto"/>
        <w:ind w:hanging="186"/>
        <w:jc w:val="both"/>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14:paraId="51B44590"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apply only where the notification referred to in Paragraph 2.3.1 is made by the Supplier and/or any Subcontractor (as appropriate) to the Buyer within 6 months of the Start Date </w:t>
      </w:r>
    </w:p>
    <w:p w14:paraId="0BDD7E68" w14:textId="77777777" w:rsidR="00E206C0" w:rsidRDefault="00D0516D">
      <w:pPr>
        <w:numPr>
          <w:ilvl w:val="1"/>
          <w:numId w:val="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16" w:name="_heading=h.xz1xg2xaq9df" w:colFirst="0" w:colLast="0"/>
      <w:bookmarkEnd w:id="16"/>
      <w:r>
        <w:rPr>
          <w:rFonts w:ascii="Arial" w:eastAsia="Arial" w:hAnsi="Arial" w:cs="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4B470E22" w14:textId="77777777" w:rsidR="00E206C0" w:rsidRDefault="00D0516D">
      <w:pPr>
        <w:keepNext/>
        <w:numPr>
          <w:ilvl w:val="0"/>
          <w:numId w:val="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bookmarkStart w:id="17" w:name="_heading=h.yuskpkhv3rz0" w:colFirst="0" w:colLast="0"/>
      <w:bookmarkEnd w:id="17"/>
      <w:r>
        <w:rPr>
          <w:rFonts w:ascii="Arial" w:eastAsia="Arial" w:hAnsi="Arial" w:cs="Arial"/>
          <w:b/>
          <w:color w:val="000000"/>
          <w:sz w:val="24"/>
          <w:szCs w:val="24"/>
        </w:rPr>
        <w:t>Indemnities the Supplier must give and its obligations</w:t>
      </w:r>
    </w:p>
    <w:p w14:paraId="7FF60A96" w14:textId="77777777" w:rsidR="00E206C0" w:rsidRDefault="00D0516D">
      <w:pPr>
        <w:numPr>
          <w:ilvl w:val="1"/>
          <w:numId w:val="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18" w:name="_heading=h.uvww7ptgw9px" w:colFirst="0" w:colLast="0"/>
      <w:bookmarkEnd w:id="18"/>
      <w:r>
        <w:rPr>
          <w:rFonts w:ascii="Arial" w:eastAsia="Arial" w:hAnsi="Arial" w:cs="Arial"/>
          <w:color w:val="000000"/>
          <w:sz w:val="24"/>
          <w:szCs w:val="24"/>
        </w:rPr>
        <w:t xml:space="preserve">Subject to Paragraph 3.2, the Supplier shall indemnify the Buyer against any Employee Liabilities arising from or as a result of: </w:t>
      </w:r>
    </w:p>
    <w:p w14:paraId="1D010D56"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4C6964FF"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Supplier or any Subcontractor on or after the Relevant Transfer Date of:</w:t>
      </w:r>
    </w:p>
    <w:p w14:paraId="025472CB" w14:textId="77777777" w:rsidR="00E206C0" w:rsidRDefault="00D0516D">
      <w:pPr>
        <w:numPr>
          <w:ilvl w:val="3"/>
          <w:numId w:val="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Buyer Employees; and/or </w:t>
      </w:r>
    </w:p>
    <w:p w14:paraId="7CC4754A" w14:textId="77777777" w:rsidR="00E206C0" w:rsidRDefault="00D0516D">
      <w:pPr>
        <w:numPr>
          <w:ilvl w:val="3"/>
          <w:numId w:val="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any custom or practice in respect of any Transferring Buyer Employees which the Supplier or any Subcontractor is contractually bound to honour;</w:t>
      </w:r>
    </w:p>
    <w:p w14:paraId="17D483C9"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4ED06FCA"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proposal by the Supplier or a Subcontractor made before the Relevant Transfer Date to make changes to the terms and conditions of employment or working conditions of any </w:t>
      </w:r>
      <w:r>
        <w:rPr>
          <w:rFonts w:ascii="Arial" w:eastAsia="Arial" w:hAnsi="Arial" w:cs="Arial"/>
          <w:color w:val="000000"/>
          <w:sz w:val="24"/>
          <w:szCs w:val="24"/>
        </w:rPr>
        <w:lastRenderedPageBreak/>
        <w:t xml:space="preserve">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2D5D73F2"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7535E367"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2F61D41D" w14:textId="77777777" w:rsidR="00E206C0" w:rsidRDefault="00D0516D">
      <w:pPr>
        <w:numPr>
          <w:ilvl w:val="3"/>
          <w:numId w:val="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57133360" w14:textId="77777777" w:rsidR="00E206C0" w:rsidRDefault="00D0516D">
      <w:pPr>
        <w:numPr>
          <w:ilvl w:val="3"/>
          <w:numId w:val="6"/>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16A6D7B9"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Buyer Employees in respect of the period from (and including) the Relevant Transfer Date; </w:t>
      </w:r>
    </w:p>
    <w:p w14:paraId="19AE92A0"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593BC35D"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by the Supplier or any Sub-contractor to comply with its obligations under paragraph 2.8 above.</w:t>
      </w:r>
    </w:p>
    <w:p w14:paraId="64C2AC50" w14:textId="77777777" w:rsidR="00E206C0" w:rsidRDefault="00D0516D">
      <w:pPr>
        <w:numPr>
          <w:ilvl w:val="1"/>
          <w:numId w:val="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19" w:name="_heading=h.v3y03bka3fqj" w:colFirst="0" w:colLast="0"/>
      <w:bookmarkEnd w:id="19"/>
      <w:r>
        <w:rPr>
          <w:rFonts w:ascii="Arial" w:eastAsia="Arial" w:hAnsi="Arial" w:cs="Arial"/>
          <w:color w:val="000000"/>
          <w:sz w:val="24"/>
          <w:szCs w:val="24"/>
        </w:rPr>
        <w:lastRenderedPageBreak/>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1B5957A0" w14:textId="77777777" w:rsidR="00E206C0" w:rsidRDefault="00D0516D">
      <w:pPr>
        <w:numPr>
          <w:ilvl w:val="1"/>
          <w:numId w:val="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4D835171" w14:textId="77777777" w:rsidR="00E206C0" w:rsidRDefault="00D0516D">
      <w:pPr>
        <w:keepNext/>
        <w:numPr>
          <w:ilvl w:val="0"/>
          <w:numId w:val="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Information the Supplier must provide</w:t>
      </w:r>
    </w:p>
    <w:p w14:paraId="41D83E5B" w14:textId="77777777" w:rsidR="00E206C0" w:rsidRDefault="00D0516D">
      <w:pPr>
        <w:ind w:left="709" w:hanging="709"/>
        <w:rPr>
          <w:rFonts w:ascii="Arial" w:eastAsia="Arial" w:hAnsi="Arial" w:cs="Arial"/>
          <w:sz w:val="24"/>
          <w:szCs w:val="24"/>
        </w:rPr>
      </w:pPr>
      <w:r>
        <w:rPr>
          <w:rFonts w:ascii="Arial" w:eastAsia="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1FDD0EE3" w14:textId="77777777" w:rsidR="00E206C0" w:rsidRDefault="00D0516D">
      <w:pPr>
        <w:keepNext/>
        <w:numPr>
          <w:ilvl w:val="0"/>
          <w:numId w:val="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Cabinet Office requirements</w:t>
      </w:r>
    </w:p>
    <w:p w14:paraId="7E90EE88" w14:textId="77777777" w:rsidR="00E206C0" w:rsidRDefault="00D0516D">
      <w:pPr>
        <w:numPr>
          <w:ilvl w:val="1"/>
          <w:numId w:val="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20" w:name="_heading=h.1jc1p6xw041l" w:colFirst="0" w:colLast="0"/>
      <w:bookmarkEnd w:id="20"/>
      <w:r>
        <w:rPr>
          <w:rFonts w:ascii="Arial" w:eastAsia="Arial" w:hAnsi="Arial" w:cs="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191BCFF8" w14:textId="77777777" w:rsidR="00E206C0" w:rsidRDefault="00D0516D">
      <w:pPr>
        <w:numPr>
          <w:ilvl w:val="1"/>
          <w:numId w:val="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21" w:name="_heading=h.e2aq4fqj7zlz" w:colFirst="0" w:colLast="0"/>
      <w:bookmarkEnd w:id="21"/>
      <w:r>
        <w:rPr>
          <w:rFonts w:ascii="Arial" w:eastAsia="Arial" w:hAnsi="Arial" w:cs="Arial"/>
          <w:color w:val="000000"/>
          <w:sz w:val="24"/>
          <w:szCs w:val="24"/>
        </w:rPr>
        <w:t xml:space="preserve">The Supplier shall, and shall procure that each Subcontractor shall, comply with any requirement notified to it by the Buyer relating to pensions in respect of any Transferring Buyer Employee as set down in: </w:t>
      </w:r>
    </w:p>
    <w:p w14:paraId="5B061A9C"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Cabinet Office Statement of Practice on Staff Transfers in the Public Sector of January 2000, revised December 2013; </w:t>
      </w:r>
    </w:p>
    <w:p w14:paraId="1437B162"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Old Fair Deal; and/or </w:t>
      </w:r>
    </w:p>
    <w:p w14:paraId="379CC6DB"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New Fair Deal. </w:t>
      </w:r>
    </w:p>
    <w:p w14:paraId="148599A0" w14:textId="77777777" w:rsidR="00E206C0" w:rsidRDefault="00E206C0">
      <w:pPr>
        <w:pBdr>
          <w:top w:val="nil"/>
          <w:left w:val="nil"/>
          <w:bottom w:val="nil"/>
          <w:right w:val="nil"/>
          <w:between w:val="nil"/>
        </w:pBdr>
        <w:spacing w:before="120" w:after="120" w:line="240" w:lineRule="auto"/>
        <w:ind w:left="2214" w:hanging="1080"/>
        <w:jc w:val="both"/>
        <w:rPr>
          <w:color w:val="000000"/>
        </w:rPr>
      </w:pPr>
    </w:p>
    <w:p w14:paraId="64634F56" w14:textId="77777777" w:rsidR="00E206C0" w:rsidRDefault="00D0516D">
      <w:pPr>
        <w:numPr>
          <w:ilvl w:val="1"/>
          <w:numId w:val="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Any changes embodied in any statement of practice, paper or other guidance that replaces any of the documentation referred to in Paragraphs 5.1 or 5.2 shall be agreed in accordance with the Variation Procedure.</w:t>
      </w:r>
    </w:p>
    <w:p w14:paraId="50E789A2" w14:textId="77777777" w:rsidR="00E206C0" w:rsidRDefault="00D0516D">
      <w:pPr>
        <w:keepNext/>
        <w:numPr>
          <w:ilvl w:val="0"/>
          <w:numId w:val="6"/>
        </w:numPr>
        <w:pBdr>
          <w:top w:val="nil"/>
          <w:left w:val="nil"/>
          <w:bottom w:val="nil"/>
          <w:right w:val="nil"/>
          <w:between w:val="nil"/>
        </w:pBdr>
        <w:spacing w:before="12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Pensions</w:t>
      </w:r>
    </w:p>
    <w:p w14:paraId="5D97DB33" w14:textId="77777777" w:rsidR="00E206C0" w:rsidRDefault="00D0516D">
      <w:pPr>
        <w:keepNext/>
        <w:numPr>
          <w:ilvl w:val="1"/>
          <w:numId w:val="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and/or shall procure that each of its Subcontractors </w:t>
      </w:r>
      <w:proofErr w:type="gramStart"/>
      <w:r>
        <w:rPr>
          <w:rFonts w:ascii="Arial" w:eastAsia="Arial" w:hAnsi="Arial" w:cs="Arial"/>
          <w:color w:val="000000"/>
          <w:sz w:val="24"/>
          <w:szCs w:val="24"/>
        </w:rPr>
        <w:t>shall,  comply</w:t>
      </w:r>
      <w:proofErr w:type="gramEnd"/>
      <w:r>
        <w:rPr>
          <w:rFonts w:ascii="Arial" w:eastAsia="Arial" w:hAnsi="Arial" w:cs="Arial"/>
          <w:color w:val="000000"/>
          <w:sz w:val="24"/>
          <w:szCs w:val="24"/>
        </w:rPr>
        <w:t xml:space="preserve"> with:</w:t>
      </w:r>
    </w:p>
    <w:p w14:paraId="25C11B15"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 and</w:t>
      </w:r>
    </w:p>
    <w:p w14:paraId="7C38A926" w14:textId="77777777" w:rsidR="00E206C0" w:rsidRDefault="00D0516D">
      <w:pPr>
        <w:numPr>
          <w:ilvl w:val="2"/>
          <w:numId w:val="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Part D: Pensions (and its Annexes) to this Schedule.</w:t>
      </w:r>
    </w:p>
    <w:p w14:paraId="24BE23AC" w14:textId="77777777" w:rsidR="00E206C0" w:rsidRDefault="00D0516D">
      <w:pPr>
        <w:pStyle w:val="Heading1"/>
        <w:jc w:val="both"/>
        <w:rPr>
          <w:rFonts w:ascii="Arial" w:eastAsia="Arial" w:hAnsi="Arial" w:cs="Arial"/>
          <w:smallCaps/>
          <w:sz w:val="36"/>
          <w:szCs w:val="36"/>
        </w:rPr>
      </w:pPr>
      <w:bookmarkStart w:id="22" w:name="_heading=h.nq2mw18vvdhr" w:colFirst="0" w:colLast="0"/>
      <w:bookmarkEnd w:id="22"/>
      <w:r>
        <w:br w:type="page"/>
      </w:r>
      <w:r>
        <w:rPr>
          <w:rFonts w:ascii="Arial" w:eastAsia="Arial" w:hAnsi="Arial" w:cs="Arial"/>
          <w:sz w:val="36"/>
          <w:szCs w:val="36"/>
        </w:rPr>
        <w:lastRenderedPageBreak/>
        <w:t xml:space="preserve">Part B: Staff transfer at the Start Date </w:t>
      </w:r>
    </w:p>
    <w:p w14:paraId="2D6B438B" w14:textId="77777777" w:rsidR="00E206C0" w:rsidRDefault="00D0516D">
      <w:pPr>
        <w:pStyle w:val="Heading1"/>
        <w:jc w:val="both"/>
        <w:rPr>
          <w:rFonts w:ascii="Arial" w:eastAsia="Arial" w:hAnsi="Arial" w:cs="Arial"/>
          <w:smallCaps/>
          <w:sz w:val="36"/>
          <w:szCs w:val="36"/>
        </w:rPr>
      </w:pPr>
      <w:r>
        <w:rPr>
          <w:rFonts w:ascii="Arial" w:eastAsia="Arial" w:hAnsi="Arial" w:cs="Arial"/>
          <w:sz w:val="36"/>
          <w:szCs w:val="36"/>
        </w:rPr>
        <w:t xml:space="preserve">Transfer from a Former Supplier </w:t>
      </w:r>
    </w:p>
    <w:p w14:paraId="070AFEF8" w14:textId="77777777" w:rsidR="00E206C0" w:rsidRDefault="00D0516D">
      <w:pPr>
        <w:keepNext/>
        <w:numPr>
          <w:ilvl w:val="0"/>
          <w:numId w:val="8"/>
        </w:numPr>
        <w:pBdr>
          <w:top w:val="nil"/>
          <w:left w:val="nil"/>
          <w:bottom w:val="nil"/>
          <w:right w:val="nil"/>
          <w:between w:val="nil"/>
        </w:pBdr>
        <w:spacing w:before="120" w:after="240" w:line="240" w:lineRule="auto"/>
        <w:ind w:left="357" w:hanging="357"/>
        <w:jc w:val="both"/>
        <w:rPr>
          <w:rFonts w:ascii="Arial" w:eastAsia="Arial" w:hAnsi="Arial" w:cs="Arial"/>
          <w:b/>
          <w:color w:val="000000"/>
          <w:sz w:val="24"/>
          <w:szCs w:val="24"/>
        </w:rPr>
      </w:pPr>
      <w:r>
        <w:rPr>
          <w:rFonts w:ascii="Arial" w:eastAsia="Arial" w:hAnsi="Arial" w:cs="Arial"/>
          <w:b/>
          <w:color w:val="000000"/>
          <w:sz w:val="24"/>
          <w:szCs w:val="24"/>
        </w:rPr>
        <w:t>What is a relevant transfer</w:t>
      </w:r>
    </w:p>
    <w:p w14:paraId="4BE430E8" w14:textId="77777777" w:rsidR="00E206C0" w:rsidRDefault="00D0516D">
      <w:pPr>
        <w:keepNext/>
        <w:numPr>
          <w:ilvl w:val="1"/>
          <w:numId w:val="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 the Supplier agree that:</w:t>
      </w:r>
    </w:p>
    <w:p w14:paraId="0C3512B2"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commencement of the provision of the Services or of any relevant part of the Services will be a Relevant Transfer in relation to the Transferring Former Supplier Employees; and </w:t>
      </w:r>
    </w:p>
    <w:p w14:paraId="6B1AE50B"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01D1C18C" w14:textId="77777777" w:rsidR="00E206C0" w:rsidRDefault="00D0516D">
      <w:pPr>
        <w:numPr>
          <w:ilvl w:val="1"/>
          <w:numId w:val="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23" w:name="_heading=h.cpiot1wmuh77" w:colFirst="0" w:colLast="0"/>
      <w:bookmarkEnd w:id="23"/>
      <w:r>
        <w:rPr>
          <w:rFonts w:ascii="Arial" w:eastAsia="Arial" w:hAnsi="Arial" w:cs="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66FAD6B9" w14:textId="77777777" w:rsidR="00E206C0" w:rsidRDefault="00D0516D">
      <w:pPr>
        <w:keepNext/>
        <w:numPr>
          <w:ilvl w:val="0"/>
          <w:numId w:val="8"/>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bookmarkStart w:id="24" w:name="_heading=h.bu4fawjqet3m" w:colFirst="0" w:colLast="0"/>
      <w:bookmarkEnd w:id="24"/>
      <w:r>
        <w:rPr>
          <w:rFonts w:ascii="Arial" w:eastAsia="Arial" w:hAnsi="Arial" w:cs="Arial"/>
          <w:b/>
          <w:color w:val="000000"/>
          <w:sz w:val="24"/>
          <w:szCs w:val="24"/>
        </w:rPr>
        <w:t>Indemnities given by the Former Supplier</w:t>
      </w:r>
    </w:p>
    <w:p w14:paraId="400C6042" w14:textId="77777777" w:rsidR="00E206C0" w:rsidRDefault="00D0516D">
      <w:pPr>
        <w:numPr>
          <w:ilvl w:val="1"/>
          <w:numId w:val="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2.2, the Buyer shall procure that each Former Supplier shall indemnify the Supplier and any Subcontractor against any Employee Liabilities arising from or as a result of: </w:t>
      </w:r>
    </w:p>
    <w:p w14:paraId="35D5A7C8"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0927B65"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Former Supplier arising before the Relevant Transfer Date of:</w:t>
      </w:r>
    </w:p>
    <w:p w14:paraId="6E94C66D" w14:textId="77777777" w:rsidR="00E206C0" w:rsidRDefault="00D0516D">
      <w:pPr>
        <w:numPr>
          <w:ilvl w:val="3"/>
          <w:numId w:val="8"/>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 xml:space="preserve">any collective agreement applicable to the Transferring Former Supplier Employees; and/or </w:t>
      </w:r>
    </w:p>
    <w:p w14:paraId="5C8D43A6" w14:textId="77777777" w:rsidR="00E206C0" w:rsidRDefault="00D0516D">
      <w:pPr>
        <w:numPr>
          <w:ilvl w:val="3"/>
          <w:numId w:val="8"/>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any custom or practice in respect of any Transferring Former Supplier Employees which the Former Supplier is contractually bound to honour; </w:t>
      </w:r>
    </w:p>
    <w:p w14:paraId="3269217B"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06362DED" w14:textId="77777777" w:rsidR="00E206C0" w:rsidRDefault="00D0516D">
      <w:pPr>
        <w:numPr>
          <w:ilvl w:val="3"/>
          <w:numId w:val="8"/>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14:paraId="678C8016" w14:textId="77777777" w:rsidR="00E206C0" w:rsidRDefault="00D0516D">
      <w:pPr>
        <w:numPr>
          <w:ilvl w:val="3"/>
          <w:numId w:val="8"/>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141AC587"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2189758"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6472F9DC"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29E86688" w14:textId="77777777" w:rsidR="00E206C0" w:rsidRDefault="00E206C0">
      <w:pPr>
        <w:pBdr>
          <w:top w:val="nil"/>
          <w:left w:val="nil"/>
          <w:bottom w:val="nil"/>
          <w:right w:val="nil"/>
          <w:between w:val="nil"/>
        </w:pBdr>
        <w:spacing w:before="120" w:after="120" w:line="240" w:lineRule="auto"/>
        <w:ind w:left="2214" w:hanging="1080"/>
        <w:jc w:val="both"/>
        <w:rPr>
          <w:color w:val="000000"/>
        </w:rPr>
      </w:pPr>
    </w:p>
    <w:p w14:paraId="53B241AD" w14:textId="77777777" w:rsidR="00E206C0" w:rsidRDefault="00D0516D">
      <w:pPr>
        <w:numPr>
          <w:ilvl w:val="1"/>
          <w:numId w:val="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25" w:name="_heading=h.b25q80oo6f9i" w:colFirst="0" w:colLast="0"/>
      <w:bookmarkEnd w:id="25"/>
      <w:r>
        <w:rPr>
          <w:rFonts w:ascii="Arial" w:eastAsia="Arial" w:hAnsi="Arial" w:cs="Arial"/>
          <w:color w:val="000000"/>
          <w:sz w:val="24"/>
          <w:szCs w:val="24"/>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14:paraId="788E749E"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C1CCB63"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from the failure by the Supplier and/or any Subcontractor to comply with its obligations under the Employment Regulations.</w:t>
      </w:r>
    </w:p>
    <w:p w14:paraId="47B33D5A" w14:textId="77777777" w:rsidR="00E206C0" w:rsidRDefault="00D0516D">
      <w:pPr>
        <w:keepNext/>
        <w:numPr>
          <w:ilvl w:val="1"/>
          <w:numId w:val="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26" w:name="_heading=h.lmk6sa2cxstz" w:colFirst="0" w:colLast="0"/>
      <w:bookmarkEnd w:id="26"/>
      <w:r>
        <w:rPr>
          <w:rFonts w:ascii="Arial" w:eastAsia="Arial" w:hAnsi="Arial" w:cs="Arial"/>
          <w:color w:val="000000"/>
          <w:sz w:val="24"/>
          <w:szCs w:val="24"/>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42457BDD"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27" w:name="_heading=h.c1c16kp6hqph" w:colFirst="0" w:colLast="0"/>
      <w:bookmarkEnd w:id="27"/>
      <w:r>
        <w:rPr>
          <w:rFonts w:ascii="Arial" w:eastAsia="Arial" w:hAnsi="Arial" w:cs="Arial"/>
          <w:color w:val="000000"/>
          <w:sz w:val="24"/>
          <w:szCs w:val="24"/>
        </w:rPr>
        <w:t xml:space="preserve">the Supplier </w:t>
      </w:r>
      <w:proofErr w:type="gramStart"/>
      <w:r>
        <w:rPr>
          <w:rFonts w:ascii="Arial" w:eastAsia="Arial" w:hAnsi="Arial" w:cs="Arial"/>
          <w:color w:val="000000"/>
          <w:sz w:val="24"/>
          <w:szCs w:val="24"/>
        </w:rPr>
        <w:t>shall,  or</w:t>
      </w:r>
      <w:proofErr w:type="gramEnd"/>
      <w:r>
        <w:rPr>
          <w:rFonts w:ascii="Arial" w:eastAsia="Arial" w:hAnsi="Arial" w:cs="Arial"/>
          <w:color w:val="000000"/>
          <w:sz w:val="24"/>
          <w:szCs w:val="24"/>
        </w:rPr>
        <w:t xml:space="preserve"> shall procure that the Subcontractor shall, within 5 Working Days of becoming aware of that fact, notify the Buyer and in writing and, where required by the Buyer, notify the relevant Former Supplier in writing; and</w:t>
      </w:r>
    </w:p>
    <w:p w14:paraId="7EADA2C6"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28" w:name="_heading=h.6756oc7eayzh" w:colFirst="0" w:colLast="0"/>
      <w:bookmarkEnd w:id="28"/>
      <w:r>
        <w:rPr>
          <w:rFonts w:ascii="Arial" w:eastAsia="Arial" w:hAnsi="Arial" w:cs="Arial"/>
          <w:color w:val="000000"/>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664A8FCC" w14:textId="77777777" w:rsidR="00E206C0" w:rsidRDefault="00D0516D">
      <w:pPr>
        <w:keepNext/>
        <w:numPr>
          <w:ilvl w:val="1"/>
          <w:numId w:val="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 offer referred to in Paragraph 2.3.2 is accepted</w:t>
      </w: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or if the situation has otherwise been resolved by the Former Supplier and/or the Buyer, the Supplier shall, or shall procure that the Subcontractor shall,  immediately release the person from his/her employment or alleged employment.</w:t>
      </w:r>
    </w:p>
    <w:p w14:paraId="557B6757" w14:textId="77777777" w:rsidR="00E206C0" w:rsidRDefault="00D0516D">
      <w:pPr>
        <w:keepNext/>
        <w:numPr>
          <w:ilvl w:val="1"/>
          <w:numId w:val="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29" w:name="_heading=h.b1isehwg8msw" w:colFirst="0" w:colLast="0"/>
      <w:bookmarkEnd w:id="29"/>
      <w:r>
        <w:rPr>
          <w:rFonts w:ascii="Arial" w:eastAsia="Arial" w:hAnsi="Arial" w:cs="Arial"/>
          <w:color w:val="000000"/>
          <w:sz w:val="24"/>
          <w:szCs w:val="24"/>
        </w:rPr>
        <w:t xml:space="preserve">If by the end of the 15 Working Day period referred to in Paragraph 2.3.2: </w:t>
      </w:r>
    </w:p>
    <w:p w14:paraId="7A385376"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w:t>
      </w:r>
    </w:p>
    <w:p w14:paraId="5DE6D46B"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such offer has been made but not accepted; or</w:t>
      </w:r>
    </w:p>
    <w:p w14:paraId="7B700521"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14:paraId="1381B149" w14:textId="77777777" w:rsidR="00E206C0" w:rsidRDefault="00D0516D">
      <w:pPr>
        <w:pBdr>
          <w:top w:val="nil"/>
          <w:left w:val="nil"/>
          <w:bottom w:val="nil"/>
          <w:right w:val="nil"/>
          <w:between w:val="nil"/>
        </w:pBdr>
        <w:tabs>
          <w:tab w:val="left" w:pos="993"/>
        </w:tabs>
        <w:spacing w:before="120" w:after="120" w:line="240" w:lineRule="auto"/>
        <w:ind w:left="1134" w:hanging="720"/>
        <w:jc w:val="both"/>
        <w:rPr>
          <w:rFonts w:ascii="Arial" w:eastAsia="Arial" w:hAnsi="Arial" w:cs="Arial"/>
          <w:color w:val="000000"/>
          <w:sz w:val="24"/>
          <w:szCs w:val="24"/>
        </w:rPr>
      </w:pPr>
      <w:r>
        <w:rPr>
          <w:rFonts w:ascii="Arial" w:eastAsia="Arial" w:hAnsi="Arial" w:cs="Arial"/>
          <w:color w:val="000000"/>
          <w:sz w:val="24"/>
          <w:szCs w:val="24"/>
        </w:rPr>
        <w:t>the Supplier and/or any Subcontractor may within 5 Working Days give notice to terminate the employment or alleged employment of such person;</w:t>
      </w:r>
    </w:p>
    <w:p w14:paraId="717AFF61" w14:textId="77777777" w:rsidR="00E206C0" w:rsidRDefault="00D0516D">
      <w:pPr>
        <w:keepNext/>
        <w:numPr>
          <w:ilvl w:val="1"/>
          <w:numId w:val="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p>
    <w:p w14:paraId="16A41F7B" w14:textId="77777777" w:rsidR="00E206C0" w:rsidRDefault="00D0516D">
      <w:pPr>
        <w:keepNext/>
        <w:numPr>
          <w:ilvl w:val="1"/>
          <w:numId w:val="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30" w:name="_heading=h.xdnw9ulxhbvm" w:colFirst="0" w:colLast="0"/>
      <w:bookmarkEnd w:id="30"/>
      <w:r>
        <w:rPr>
          <w:rFonts w:ascii="Arial" w:eastAsia="Arial" w:hAnsi="Arial" w:cs="Arial"/>
          <w:color w:val="000000"/>
          <w:sz w:val="24"/>
          <w:szCs w:val="24"/>
        </w:rPr>
        <w:t xml:space="preserve">The indemnity in Paragraph 2.6: </w:t>
      </w:r>
    </w:p>
    <w:p w14:paraId="3158733F"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not apply to: </w:t>
      </w:r>
    </w:p>
    <w:p w14:paraId="294A0F41" w14:textId="77777777" w:rsidR="00E206C0" w:rsidRDefault="00D0516D">
      <w:pPr>
        <w:numPr>
          <w:ilvl w:val="3"/>
          <w:numId w:val="8"/>
        </w:numPr>
        <w:pBdr>
          <w:top w:val="nil"/>
          <w:left w:val="nil"/>
          <w:bottom w:val="nil"/>
          <w:right w:val="nil"/>
          <w:between w:val="nil"/>
        </w:pBdr>
        <w:spacing w:before="120" w:after="120" w:line="240" w:lineRule="auto"/>
        <w:ind w:hanging="328"/>
        <w:jc w:val="both"/>
        <w:rPr>
          <w:rFonts w:ascii="Arial" w:eastAsia="Arial" w:hAnsi="Arial" w:cs="Arial"/>
          <w:color w:val="000000"/>
          <w:sz w:val="24"/>
          <w:szCs w:val="24"/>
        </w:rPr>
      </w:pPr>
      <w:r>
        <w:rPr>
          <w:rFonts w:ascii="Arial" w:eastAsia="Arial" w:hAnsi="Arial" w:cs="Arial"/>
          <w:color w:val="000000"/>
          <w:sz w:val="24"/>
          <w:szCs w:val="24"/>
        </w:rPr>
        <w:t xml:space="preserve"> any claim for:</w:t>
      </w:r>
    </w:p>
    <w:p w14:paraId="19380283" w14:textId="77777777" w:rsidR="00E206C0" w:rsidRDefault="00D0516D">
      <w:pPr>
        <w:pBdr>
          <w:top w:val="nil"/>
          <w:left w:val="nil"/>
          <w:bottom w:val="nil"/>
          <w:right w:val="nil"/>
          <w:between w:val="nil"/>
        </w:pBdr>
        <w:spacing w:after="240" w:line="240" w:lineRule="auto"/>
        <w:ind w:left="4111" w:hanging="708"/>
        <w:jc w:val="both"/>
        <w:rPr>
          <w:rFonts w:ascii="Arial" w:eastAsia="Arial" w:hAnsi="Arial" w:cs="Arial"/>
          <w:color w:val="000000"/>
          <w:sz w:val="24"/>
          <w:szCs w:val="24"/>
        </w:rPr>
      </w:pPr>
      <w:r>
        <w:rPr>
          <w:rFonts w:ascii="Arial" w:eastAsia="Arial" w:hAnsi="Arial" w:cs="Arial"/>
          <w:color w:val="000000"/>
          <w:sz w:val="24"/>
          <w:szCs w:val="24"/>
        </w:rPr>
        <w:lastRenderedPageBreak/>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discrimination, including on the grounds of sex, race, disability, age, gender reassignment, marriage or civil partnership, pregnancy and maternity or sexual orientation, religion or belief; or </w:t>
      </w:r>
    </w:p>
    <w:p w14:paraId="14C52386" w14:textId="77777777" w:rsidR="00E206C0" w:rsidRDefault="00D0516D">
      <w:pPr>
        <w:pBdr>
          <w:top w:val="nil"/>
          <w:left w:val="nil"/>
          <w:bottom w:val="nil"/>
          <w:right w:val="nil"/>
          <w:between w:val="nil"/>
        </w:pBdr>
        <w:spacing w:after="240" w:line="240" w:lineRule="auto"/>
        <w:ind w:left="4111" w:hanging="708"/>
        <w:jc w:val="both"/>
        <w:rPr>
          <w:rFonts w:ascii="Arial" w:eastAsia="Arial" w:hAnsi="Arial" w:cs="Arial"/>
          <w:color w:val="000000"/>
          <w:sz w:val="24"/>
          <w:szCs w:val="24"/>
        </w:rPr>
      </w:pPr>
      <w:r>
        <w:rPr>
          <w:rFonts w:ascii="Arial" w:eastAsia="Arial" w:hAnsi="Arial" w:cs="Arial"/>
          <w:color w:val="000000"/>
          <w:sz w:val="24"/>
          <w:szCs w:val="24"/>
        </w:rPr>
        <w:t xml:space="preserve">(ii) </w:t>
      </w:r>
      <w:r>
        <w:rPr>
          <w:rFonts w:ascii="Arial" w:eastAsia="Arial" w:hAnsi="Arial" w:cs="Arial"/>
          <w:color w:val="000000"/>
          <w:sz w:val="24"/>
          <w:szCs w:val="24"/>
        </w:rPr>
        <w:tab/>
        <w:t xml:space="preserve">equal pay or compensation for less favourable treatment of part-time workers or fixed-term employees; </w:t>
      </w:r>
    </w:p>
    <w:p w14:paraId="69F08D8A" w14:textId="77777777" w:rsidR="00E206C0" w:rsidRDefault="00D0516D">
      <w:pPr>
        <w:pBdr>
          <w:top w:val="nil"/>
          <w:left w:val="nil"/>
          <w:bottom w:val="nil"/>
          <w:right w:val="nil"/>
          <w:between w:val="nil"/>
        </w:pBdr>
        <w:spacing w:after="240" w:line="240" w:lineRule="auto"/>
        <w:ind w:left="3402" w:hanging="720"/>
        <w:jc w:val="both"/>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any Subcontractor; or</w:t>
      </w:r>
    </w:p>
    <w:p w14:paraId="4C72DA5F" w14:textId="77777777" w:rsidR="00E206C0" w:rsidRDefault="00D0516D">
      <w:pPr>
        <w:numPr>
          <w:ilvl w:val="3"/>
          <w:numId w:val="8"/>
        </w:numPr>
        <w:pBdr>
          <w:top w:val="nil"/>
          <w:left w:val="nil"/>
          <w:bottom w:val="nil"/>
          <w:right w:val="nil"/>
          <w:between w:val="nil"/>
        </w:pBdr>
        <w:spacing w:before="120" w:after="120" w:line="240" w:lineRule="auto"/>
        <w:ind w:hanging="328"/>
        <w:jc w:val="both"/>
        <w:rPr>
          <w:rFonts w:ascii="Arial" w:eastAsia="Arial" w:hAnsi="Arial" w:cs="Arial"/>
          <w:color w:val="000000"/>
          <w:sz w:val="24"/>
          <w:szCs w:val="24"/>
        </w:rPr>
      </w:pPr>
      <w:r>
        <w:rPr>
          <w:rFonts w:ascii="Arial" w:eastAsia="Arial" w:hAnsi="Arial" w:cs="Arial"/>
          <w:color w:val="000000"/>
          <w:sz w:val="24"/>
          <w:szCs w:val="24"/>
        </w:rPr>
        <w:t>any claim that the termination of employment was unfair because the Supplier and/or Subcontractor neglected to follow a fair dismissal procedure; and</w:t>
      </w:r>
    </w:p>
    <w:p w14:paraId="6D305649"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726B1E4F" w14:textId="77777777" w:rsidR="00E206C0" w:rsidRDefault="00D0516D">
      <w:pPr>
        <w:numPr>
          <w:ilvl w:val="1"/>
          <w:numId w:val="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w:t>
      </w:r>
      <w:proofErr w:type="spellStart"/>
      <w:r>
        <w:rPr>
          <w:rFonts w:ascii="Arial" w:eastAsia="Arial" w:hAnsi="Arial" w:cs="Arial"/>
          <w:color w:val="000000"/>
          <w:sz w:val="24"/>
          <w:szCs w:val="24"/>
        </w:rPr>
        <w:t>Subcontractorany</w:t>
      </w:r>
      <w:proofErr w:type="spellEnd"/>
      <w:r>
        <w:rPr>
          <w:rFonts w:ascii="Arial" w:eastAsia="Arial" w:hAnsi="Arial" w:cs="Arial"/>
          <w:color w:val="000000"/>
          <w:sz w:val="24"/>
          <w:szCs w:val="24"/>
        </w:rPr>
        <w:t xml:space="preserve">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1276BD34" w14:textId="77777777" w:rsidR="00E206C0" w:rsidRDefault="00D0516D">
      <w:pPr>
        <w:keepNext/>
        <w:numPr>
          <w:ilvl w:val="0"/>
          <w:numId w:val="8"/>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bookmarkStart w:id="31" w:name="_heading=h.gl325t6e264k" w:colFirst="0" w:colLast="0"/>
      <w:bookmarkEnd w:id="31"/>
      <w:r>
        <w:rPr>
          <w:rFonts w:ascii="Arial" w:eastAsia="Arial" w:hAnsi="Arial" w:cs="Arial"/>
          <w:b/>
          <w:color w:val="000000"/>
          <w:sz w:val="24"/>
          <w:szCs w:val="24"/>
        </w:rPr>
        <w:t>Indemnities the Supplier must give and its obligations</w:t>
      </w:r>
    </w:p>
    <w:p w14:paraId="70453B25" w14:textId="77777777" w:rsidR="00E206C0" w:rsidRDefault="00D0516D">
      <w:pPr>
        <w:numPr>
          <w:ilvl w:val="1"/>
          <w:numId w:val="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Subject to Paragraph 3.2, the Supplier shall indemnify the Buyer and/</w:t>
      </w:r>
      <w:proofErr w:type="gramStart"/>
      <w:r>
        <w:rPr>
          <w:rFonts w:ascii="Arial" w:eastAsia="Arial" w:hAnsi="Arial" w:cs="Arial"/>
          <w:color w:val="000000"/>
          <w:sz w:val="24"/>
          <w:szCs w:val="24"/>
        </w:rPr>
        <w:t>or  the</w:t>
      </w:r>
      <w:proofErr w:type="gramEnd"/>
      <w:r>
        <w:rPr>
          <w:rFonts w:ascii="Arial" w:eastAsia="Arial" w:hAnsi="Arial" w:cs="Arial"/>
          <w:color w:val="000000"/>
          <w:sz w:val="24"/>
          <w:szCs w:val="24"/>
        </w:rPr>
        <w:t xml:space="preserve"> Former Supplier against any Employee Liabilities arising from or as a result of: </w:t>
      </w:r>
    </w:p>
    <w:p w14:paraId="2AFAF0AE"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7F00EF6"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breach or non-observance by the Supplier or any Subcontractor on or after the Relevant Transfer Date of:</w:t>
      </w:r>
    </w:p>
    <w:p w14:paraId="4F7AE5B5" w14:textId="77777777" w:rsidR="00E206C0" w:rsidRDefault="00D0516D">
      <w:pPr>
        <w:numPr>
          <w:ilvl w:val="3"/>
          <w:numId w:val="8"/>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any collective agreement applicable to the Transferring Former Supplier Employee; and/or</w:t>
      </w:r>
    </w:p>
    <w:p w14:paraId="38CB31C9" w14:textId="77777777" w:rsidR="00E206C0" w:rsidRDefault="00D0516D">
      <w:pPr>
        <w:numPr>
          <w:ilvl w:val="3"/>
          <w:numId w:val="8"/>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any custom or practice in respect of any Transferring Former Supplier Employees which the Supplier or any Subcontractor is contractually bound to honour;</w:t>
      </w:r>
    </w:p>
    <w:p w14:paraId="6641CE79"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by any trade union or other body or person representing any Transferring Former Supplier Employees arising from or connected with any failure by the Supplier or a Subcontractor to comply with any legal obligation to such trade </w:t>
      </w:r>
      <w:r>
        <w:rPr>
          <w:rFonts w:ascii="Arial" w:eastAsia="Arial" w:hAnsi="Arial" w:cs="Arial"/>
          <w:color w:val="000000"/>
          <w:sz w:val="24"/>
          <w:szCs w:val="24"/>
        </w:rPr>
        <w:lastRenderedPageBreak/>
        <w:t>union, body or person arising on or after the Relevant Transfer Date;</w:t>
      </w:r>
    </w:p>
    <w:p w14:paraId="059AEBBA"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351E409"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17A60038"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56631ABE" w14:textId="77777777" w:rsidR="00E206C0" w:rsidRDefault="00D0516D">
      <w:pPr>
        <w:numPr>
          <w:ilvl w:val="3"/>
          <w:numId w:val="8"/>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3305BFEB" w14:textId="77777777" w:rsidR="00E206C0" w:rsidRDefault="00D0516D">
      <w:pPr>
        <w:numPr>
          <w:ilvl w:val="3"/>
          <w:numId w:val="8"/>
        </w:numPr>
        <w:pBdr>
          <w:top w:val="nil"/>
          <w:left w:val="nil"/>
          <w:bottom w:val="nil"/>
          <w:right w:val="nil"/>
          <w:between w:val="nil"/>
        </w:pBdr>
        <w:spacing w:before="120" w:after="120" w:line="240" w:lineRule="auto"/>
        <w:ind w:hanging="611"/>
        <w:jc w:val="both"/>
        <w:rPr>
          <w:rFonts w:ascii="Arial" w:eastAsia="Arial" w:hAnsi="Arial" w:cs="Arial"/>
          <w:color w:val="000000"/>
          <w:sz w:val="24"/>
          <w:szCs w:val="24"/>
        </w:rPr>
      </w:pPr>
      <w:r>
        <w:rPr>
          <w:rFonts w:ascii="Arial" w:eastAsia="Arial" w:hAnsi="Arial" w:cs="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EA06C7D"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B6EFA9B"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made by or in respect of a Transferring Former Supplier Employee or any appropriate employee representative (as defined in the Employment Regulations) of any Transferring </w:t>
      </w:r>
      <w:r>
        <w:rPr>
          <w:rFonts w:ascii="Arial" w:eastAsia="Arial" w:hAnsi="Arial" w:cs="Arial"/>
          <w:color w:val="000000"/>
          <w:sz w:val="24"/>
          <w:szCs w:val="24"/>
        </w:rPr>
        <w:lastRenderedPageBreak/>
        <w:t>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1B910E9D"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by the Supplier or any Subcontractor to comply with its obligations under Paragraph 2.8 above</w:t>
      </w:r>
    </w:p>
    <w:p w14:paraId="26EA4BB8" w14:textId="77777777" w:rsidR="00E206C0" w:rsidRDefault="00E206C0">
      <w:pPr>
        <w:pBdr>
          <w:top w:val="nil"/>
          <w:left w:val="nil"/>
          <w:bottom w:val="nil"/>
          <w:right w:val="nil"/>
          <w:between w:val="nil"/>
        </w:pBdr>
        <w:spacing w:before="120" w:after="120" w:line="240" w:lineRule="auto"/>
        <w:ind w:left="2214" w:hanging="1080"/>
        <w:jc w:val="both"/>
        <w:rPr>
          <w:color w:val="000000"/>
        </w:rPr>
      </w:pPr>
      <w:bookmarkStart w:id="32" w:name="_heading=h.lqp3zvp3chw3" w:colFirst="0" w:colLast="0"/>
      <w:bookmarkEnd w:id="32"/>
    </w:p>
    <w:p w14:paraId="05678B8B" w14:textId="77777777" w:rsidR="00E206C0" w:rsidRDefault="00D0516D">
      <w:pPr>
        <w:numPr>
          <w:ilvl w:val="1"/>
          <w:numId w:val="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06101B9" w14:textId="77777777" w:rsidR="00E206C0" w:rsidRDefault="00D0516D">
      <w:pPr>
        <w:numPr>
          <w:ilvl w:val="1"/>
          <w:numId w:val="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548C192E" w14:textId="77777777" w:rsidR="00E206C0" w:rsidRDefault="00D0516D">
      <w:pPr>
        <w:keepNext/>
        <w:numPr>
          <w:ilvl w:val="0"/>
          <w:numId w:val="8"/>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Information the Supplier must give</w:t>
      </w:r>
    </w:p>
    <w:p w14:paraId="1DAEE709" w14:textId="77777777" w:rsidR="00E206C0" w:rsidRDefault="00D0516D">
      <w:pPr>
        <w:ind w:left="357"/>
        <w:rPr>
          <w:rFonts w:ascii="Arial" w:eastAsia="Arial" w:hAnsi="Arial" w:cs="Arial"/>
          <w:sz w:val="24"/>
          <w:szCs w:val="24"/>
        </w:rPr>
      </w:pPr>
      <w:r>
        <w:rPr>
          <w:rFonts w:ascii="Arial" w:eastAsia="Arial" w:hAnsi="Arial" w:cs="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14:paraId="59E1F845" w14:textId="77777777" w:rsidR="00E206C0" w:rsidRDefault="00D0516D">
      <w:pPr>
        <w:keepNext/>
        <w:numPr>
          <w:ilvl w:val="0"/>
          <w:numId w:val="8"/>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Cabinet Office requirements</w:t>
      </w:r>
    </w:p>
    <w:p w14:paraId="4CFE4B27" w14:textId="77777777" w:rsidR="00E206C0" w:rsidRDefault="00D0516D">
      <w:pPr>
        <w:numPr>
          <w:ilvl w:val="1"/>
          <w:numId w:val="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14:paraId="5295FA13"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Cabinet Office Statement of Practice on Staff Transfers in the Public Sector of January 2000, revised 2007; </w:t>
      </w:r>
    </w:p>
    <w:p w14:paraId="5EA77BC0"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Old Fair Deal; and/or</w:t>
      </w:r>
    </w:p>
    <w:p w14:paraId="5A434E37"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New Fair Deal. </w:t>
      </w:r>
    </w:p>
    <w:p w14:paraId="631C692C" w14:textId="77777777" w:rsidR="00E206C0" w:rsidRDefault="00D0516D">
      <w:pPr>
        <w:numPr>
          <w:ilvl w:val="1"/>
          <w:numId w:val="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changes embodied in any statement of practice, paper or other guidance that replaces any of the documentation referred to in Paragraph 5.1 shall be agreed in accordance with the Variation Procedure.</w:t>
      </w:r>
    </w:p>
    <w:p w14:paraId="53FBAAFA" w14:textId="77777777" w:rsidR="00E206C0" w:rsidRDefault="00D0516D">
      <w:pPr>
        <w:keepNext/>
        <w:numPr>
          <w:ilvl w:val="0"/>
          <w:numId w:val="8"/>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Limits on the Former Supplier’s obligations</w:t>
      </w:r>
    </w:p>
    <w:p w14:paraId="78DB2B88" w14:textId="77777777" w:rsidR="00E206C0" w:rsidRDefault="00D0516D">
      <w:pPr>
        <w:ind w:left="357"/>
        <w:rPr>
          <w:rFonts w:ascii="Arial" w:eastAsia="Arial" w:hAnsi="Arial" w:cs="Arial"/>
          <w:sz w:val="24"/>
          <w:szCs w:val="24"/>
        </w:rPr>
      </w:pPr>
      <w:r>
        <w:rPr>
          <w:rFonts w:ascii="Arial" w:eastAsia="Arial" w:hAnsi="Arial" w:cs="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0B220422" w14:textId="77777777" w:rsidR="00E206C0" w:rsidRDefault="00D0516D">
      <w:pPr>
        <w:keepNext/>
        <w:numPr>
          <w:ilvl w:val="0"/>
          <w:numId w:val="8"/>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P</w:t>
      </w:r>
      <w:r>
        <w:rPr>
          <w:rFonts w:ascii="Arial" w:eastAsia="Arial" w:hAnsi="Arial" w:cs="Arial"/>
          <w:b/>
          <w:color w:val="000000"/>
          <w:sz w:val="24"/>
          <w:szCs w:val="24"/>
        </w:rPr>
        <w:t>ensions</w:t>
      </w:r>
    </w:p>
    <w:p w14:paraId="33054C6B" w14:textId="77777777" w:rsidR="00E206C0" w:rsidRDefault="00D0516D">
      <w:pPr>
        <w:keepNext/>
        <w:numPr>
          <w:ilvl w:val="1"/>
          <w:numId w:val="8"/>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and shall procure that each Subcontractor shall, comply with:</w:t>
      </w:r>
    </w:p>
    <w:p w14:paraId="6D5163F5"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requirements of Part 1 of the Pensions Act 2008, section 258 of the Pensions Act 2004 and the Transfer of Employment (Pension Protection) Regulations 2005 for all transferring staff</w:t>
      </w: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and</w:t>
      </w:r>
    </w:p>
    <w:p w14:paraId="6674ABF5" w14:textId="77777777" w:rsidR="00E206C0" w:rsidRDefault="00D0516D">
      <w:pPr>
        <w:numPr>
          <w:ilvl w:val="2"/>
          <w:numId w:val="8"/>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Part D: Pensions (and its Annexes) to this Schedule.</w:t>
      </w:r>
    </w:p>
    <w:p w14:paraId="24F5BCE2" w14:textId="77777777" w:rsidR="00E206C0" w:rsidRDefault="00E206C0">
      <w:pPr>
        <w:rPr>
          <w:rFonts w:ascii="Arial" w:eastAsia="Arial" w:hAnsi="Arial" w:cs="Arial"/>
          <w:sz w:val="24"/>
          <w:szCs w:val="24"/>
        </w:rPr>
      </w:pPr>
    </w:p>
    <w:p w14:paraId="025BECA4" w14:textId="77777777" w:rsidR="00E206C0" w:rsidRDefault="00E206C0">
      <w:pPr>
        <w:rPr>
          <w:rFonts w:ascii="Arial" w:eastAsia="Arial" w:hAnsi="Arial" w:cs="Arial"/>
          <w:sz w:val="24"/>
          <w:szCs w:val="24"/>
        </w:rPr>
      </w:pPr>
    </w:p>
    <w:p w14:paraId="1B920E72" w14:textId="77777777" w:rsidR="00E206C0" w:rsidRDefault="00D0516D">
      <w:pPr>
        <w:pStyle w:val="Heading1"/>
        <w:jc w:val="both"/>
        <w:rPr>
          <w:rFonts w:ascii="Arial" w:eastAsia="Arial" w:hAnsi="Arial" w:cs="Arial"/>
          <w:smallCaps/>
          <w:sz w:val="36"/>
          <w:szCs w:val="36"/>
        </w:rPr>
      </w:pPr>
      <w:r>
        <w:br w:type="page"/>
      </w:r>
      <w:r>
        <w:rPr>
          <w:rFonts w:ascii="Arial" w:eastAsia="Arial" w:hAnsi="Arial" w:cs="Arial"/>
          <w:sz w:val="36"/>
          <w:szCs w:val="36"/>
        </w:rPr>
        <w:lastRenderedPageBreak/>
        <w:t>Part C: No Staff Transfer on the Start Date</w:t>
      </w:r>
    </w:p>
    <w:p w14:paraId="4D40EE1A" w14:textId="77777777" w:rsidR="00E206C0" w:rsidRDefault="00D0516D">
      <w:pPr>
        <w:keepNext/>
        <w:numPr>
          <w:ilvl w:val="0"/>
          <w:numId w:val="9"/>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color w:val="000000"/>
          <w:sz w:val="24"/>
          <w:szCs w:val="24"/>
        </w:rPr>
        <w:t>What happens if there is a staff transfer</w:t>
      </w:r>
    </w:p>
    <w:p w14:paraId="4EFB3F40" w14:textId="77777777" w:rsidR="00E206C0" w:rsidRDefault="00D0516D">
      <w:pPr>
        <w:numPr>
          <w:ilvl w:val="1"/>
          <w:numId w:val="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33" w:name="_heading=h.5hjhoqrby0f2" w:colFirst="0" w:colLast="0"/>
      <w:bookmarkEnd w:id="33"/>
      <w:r>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17B651FE" w14:textId="77777777" w:rsidR="00E206C0" w:rsidRDefault="00D0516D">
      <w:pPr>
        <w:keepNext/>
        <w:numPr>
          <w:ilvl w:val="1"/>
          <w:numId w:val="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34" w:name="_heading=h.bw07jxfooolc" w:colFirst="0" w:colLast="0"/>
      <w:bookmarkEnd w:id="34"/>
      <w:r>
        <w:rPr>
          <w:rFonts w:ascii="Arial" w:eastAsia="Arial" w:hAnsi="Arial" w:cs="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48744BA6" w14:textId="77777777" w:rsidR="00E206C0" w:rsidRDefault="00D0516D">
      <w:pPr>
        <w:numPr>
          <w:ilvl w:val="2"/>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35" w:name="_heading=h.6eedpnjfx8wi" w:colFirst="0" w:colLast="0"/>
      <w:bookmarkEnd w:id="35"/>
      <w:r>
        <w:rPr>
          <w:rFonts w:ascii="Arial" w:eastAsia="Arial" w:hAnsi="Arial" w:cs="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3086F8FF" w14:textId="77777777" w:rsidR="00E206C0" w:rsidRDefault="00D0516D">
      <w:pPr>
        <w:numPr>
          <w:ilvl w:val="2"/>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36" w:name="_heading=h.cbg1iavvkucl" w:colFirst="0" w:colLast="0"/>
      <w:bookmarkEnd w:id="36"/>
      <w:r>
        <w:rPr>
          <w:rFonts w:ascii="Arial" w:eastAsia="Arial" w:hAnsi="Arial" w:cs="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450B125F" w14:textId="77777777" w:rsidR="00E206C0" w:rsidRDefault="00D0516D">
      <w:pPr>
        <w:numPr>
          <w:ilvl w:val="1"/>
          <w:numId w:val="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54CCA824" w14:textId="77777777" w:rsidR="00E206C0" w:rsidRDefault="00D0516D">
      <w:pPr>
        <w:numPr>
          <w:ilvl w:val="1"/>
          <w:numId w:val="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37" w:name="_heading=h.i2fr19af2k0r" w:colFirst="0" w:colLast="0"/>
      <w:bookmarkEnd w:id="37"/>
      <w:r>
        <w:rPr>
          <w:rFonts w:ascii="Arial" w:eastAsia="Arial" w:hAnsi="Arial" w:cs="Arial"/>
          <w:color w:val="000000"/>
          <w:sz w:val="24"/>
          <w:szCs w:val="24"/>
        </w:rPr>
        <w:t xml:space="preserve">If by the end of the 15 Working Day period referred to in Paragraph 1.2.2: </w:t>
      </w:r>
    </w:p>
    <w:p w14:paraId="4A5B60EB" w14:textId="77777777" w:rsidR="00E206C0" w:rsidRDefault="00D0516D">
      <w:pPr>
        <w:numPr>
          <w:ilvl w:val="2"/>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no such offer of employment has been made; </w:t>
      </w:r>
    </w:p>
    <w:p w14:paraId="2EA1EA2B" w14:textId="77777777" w:rsidR="00E206C0" w:rsidRDefault="00D0516D">
      <w:pPr>
        <w:numPr>
          <w:ilvl w:val="2"/>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such offer has been made but not accepted; or</w:t>
      </w:r>
    </w:p>
    <w:p w14:paraId="14A14273" w14:textId="77777777" w:rsidR="00E206C0" w:rsidRDefault="00D0516D">
      <w:pPr>
        <w:numPr>
          <w:ilvl w:val="2"/>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situation has not otherwise been resolved; </w:t>
      </w:r>
    </w:p>
    <w:p w14:paraId="097EEC8E" w14:textId="77777777" w:rsidR="00E206C0" w:rsidRDefault="00D0516D">
      <w:pPr>
        <w:pBdr>
          <w:top w:val="nil"/>
          <w:left w:val="nil"/>
          <w:bottom w:val="nil"/>
          <w:right w:val="nil"/>
          <w:between w:val="nil"/>
        </w:pBdr>
        <w:spacing w:before="120" w:after="120" w:line="240" w:lineRule="auto"/>
        <w:ind w:left="1134" w:hanging="1080"/>
        <w:jc w:val="both"/>
        <w:rPr>
          <w:rFonts w:ascii="Arial" w:eastAsia="Arial" w:hAnsi="Arial" w:cs="Arial"/>
          <w:color w:val="000000"/>
          <w:sz w:val="24"/>
          <w:szCs w:val="24"/>
        </w:rPr>
      </w:pPr>
      <w:r>
        <w:rPr>
          <w:rFonts w:ascii="Arial" w:eastAsia="Arial" w:hAnsi="Arial" w:cs="Arial"/>
          <w:color w:val="000000"/>
          <w:sz w:val="24"/>
          <w:szCs w:val="24"/>
        </w:rPr>
        <w:t xml:space="preserve">the Supplier may within 5 Working Days give notice to terminate the employment or alleged employment of such person. </w:t>
      </w:r>
    </w:p>
    <w:p w14:paraId="6545AE98" w14:textId="77777777" w:rsidR="00E206C0" w:rsidRDefault="00E206C0">
      <w:pPr>
        <w:pBdr>
          <w:top w:val="nil"/>
          <w:left w:val="nil"/>
          <w:bottom w:val="nil"/>
          <w:right w:val="nil"/>
          <w:between w:val="nil"/>
        </w:pBdr>
        <w:spacing w:before="120" w:after="120" w:line="240" w:lineRule="auto"/>
        <w:ind w:left="1134" w:hanging="1080"/>
        <w:jc w:val="both"/>
        <w:rPr>
          <w:rFonts w:ascii="Arial" w:eastAsia="Arial" w:hAnsi="Arial" w:cs="Arial"/>
          <w:color w:val="000000"/>
          <w:sz w:val="24"/>
          <w:szCs w:val="24"/>
        </w:rPr>
      </w:pPr>
    </w:p>
    <w:p w14:paraId="3D47E119" w14:textId="77777777" w:rsidR="00E206C0" w:rsidRDefault="00D0516D">
      <w:pPr>
        <w:numPr>
          <w:ilvl w:val="1"/>
          <w:numId w:val="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Subject to the Supplier and/or the relevant Subcontractor acting in accordance with the provisions of Paragraphs 1.2 to </w:t>
      </w:r>
      <w:proofErr w:type="gramStart"/>
      <w:r>
        <w:rPr>
          <w:rFonts w:ascii="Arial" w:eastAsia="Arial" w:hAnsi="Arial" w:cs="Arial"/>
          <w:color w:val="000000"/>
          <w:sz w:val="24"/>
          <w:szCs w:val="24"/>
        </w:rPr>
        <w:t>1.4  and</w:t>
      </w:r>
      <w:proofErr w:type="gramEnd"/>
      <w:r>
        <w:rPr>
          <w:rFonts w:ascii="Arial" w:eastAsia="Arial" w:hAnsi="Arial" w:cs="Arial"/>
          <w:color w:val="000000"/>
          <w:sz w:val="24"/>
          <w:szCs w:val="24"/>
        </w:rPr>
        <w:t xml:space="preserve"> in accordance with all applicable employment procedures set out in applicable Law and subject also to Paragraph 1.8 the Buyer shall:</w:t>
      </w:r>
    </w:p>
    <w:p w14:paraId="09935ACC" w14:textId="77777777" w:rsidR="00E206C0" w:rsidRDefault="00D0516D">
      <w:pPr>
        <w:numPr>
          <w:ilvl w:val="2"/>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14:paraId="750EE7FF" w14:textId="77777777" w:rsidR="00E206C0" w:rsidRDefault="00D0516D">
      <w:pPr>
        <w:numPr>
          <w:ilvl w:val="2"/>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57E72210" w14:textId="77777777" w:rsidR="00E206C0" w:rsidRDefault="00D0516D">
      <w:pPr>
        <w:keepNext/>
        <w:numPr>
          <w:ilvl w:val="1"/>
          <w:numId w:val="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5912A68A" w14:textId="77777777" w:rsidR="00E206C0" w:rsidRDefault="00D0516D">
      <w:pPr>
        <w:keepNext/>
        <w:numPr>
          <w:ilvl w:val="1"/>
          <w:numId w:val="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3B8BD719" w14:textId="77777777" w:rsidR="00E206C0" w:rsidRDefault="00E206C0">
      <w:pPr>
        <w:keepNext/>
        <w:pBdr>
          <w:top w:val="nil"/>
          <w:left w:val="nil"/>
          <w:bottom w:val="nil"/>
          <w:right w:val="nil"/>
          <w:between w:val="nil"/>
        </w:pBdr>
        <w:tabs>
          <w:tab w:val="left" w:pos="993"/>
        </w:tabs>
        <w:spacing w:before="120" w:after="120" w:line="240" w:lineRule="auto"/>
        <w:ind w:left="720" w:hanging="720"/>
        <w:jc w:val="both"/>
        <w:rPr>
          <w:color w:val="000000"/>
        </w:rPr>
      </w:pPr>
    </w:p>
    <w:p w14:paraId="7EC7A12F" w14:textId="77777777" w:rsidR="00E206C0" w:rsidRDefault="00D0516D">
      <w:pPr>
        <w:keepNext/>
        <w:numPr>
          <w:ilvl w:val="1"/>
          <w:numId w:val="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38" w:name="_heading=h.3eqxvzvm6q1v" w:colFirst="0" w:colLast="0"/>
      <w:bookmarkEnd w:id="38"/>
      <w:r>
        <w:rPr>
          <w:rFonts w:ascii="Arial" w:eastAsia="Arial" w:hAnsi="Arial" w:cs="Arial"/>
          <w:color w:val="000000"/>
          <w:sz w:val="24"/>
          <w:szCs w:val="24"/>
        </w:rPr>
        <w:t xml:space="preserve">The indemnities in Paragraph 1.5: </w:t>
      </w:r>
    </w:p>
    <w:p w14:paraId="4B7F96BD" w14:textId="77777777" w:rsidR="00E206C0" w:rsidRDefault="00D0516D">
      <w:pPr>
        <w:numPr>
          <w:ilvl w:val="2"/>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shall not apply to: </w:t>
      </w:r>
    </w:p>
    <w:p w14:paraId="78C6A480" w14:textId="77777777" w:rsidR="00E206C0" w:rsidRDefault="00D0516D">
      <w:pPr>
        <w:numPr>
          <w:ilvl w:val="3"/>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claim for:</w:t>
      </w:r>
    </w:p>
    <w:p w14:paraId="77A1CC84" w14:textId="77777777" w:rsidR="00E206C0" w:rsidRDefault="00D0516D">
      <w:pPr>
        <w:pBdr>
          <w:top w:val="nil"/>
          <w:left w:val="nil"/>
          <w:bottom w:val="nil"/>
          <w:right w:val="nil"/>
          <w:between w:val="nil"/>
        </w:pBdr>
        <w:spacing w:before="120" w:after="120" w:line="240" w:lineRule="auto"/>
        <w:ind w:left="3969" w:hanging="991"/>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discrimination, including on the grounds of sex, race, disability, age, gender reassignment, marriage or civil partnership, pregnancy and maternity or sexual orientation, religion or belief; or </w:t>
      </w:r>
    </w:p>
    <w:p w14:paraId="152FD446" w14:textId="77777777" w:rsidR="00E206C0" w:rsidRDefault="00D0516D">
      <w:pPr>
        <w:pBdr>
          <w:top w:val="nil"/>
          <w:left w:val="nil"/>
          <w:bottom w:val="nil"/>
          <w:right w:val="nil"/>
          <w:between w:val="nil"/>
        </w:pBdr>
        <w:spacing w:before="120" w:after="120" w:line="240" w:lineRule="auto"/>
        <w:ind w:left="3969" w:hanging="991"/>
        <w:jc w:val="both"/>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 xml:space="preserve">equal pay or compensation for less favourable treatment of part-time workers or fixed-term employees, </w:t>
      </w:r>
    </w:p>
    <w:p w14:paraId="66EF3FB1" w14:textId="77777777" w:rsidR="00E206C0" w:rsidRDefault="00D0516D">
      <w:pPr>
        <w:pBdr>
          <w:top w:val="nil"/>
          <w:left w:val="nil"/>
          <w:bottom w:val="nil"/>
          <w:right w:val="nil"/>
          <w:between w:val="nil"/>
        </w:pBdr>
        <w:spacing w:before="120" w:after="120" w:line="240" w:lineRule="auto"/>
        <w:ind w:left="2977" w:hanging="1080"/>
        <w:jc w:val="both"/>
        <w:rPr>
          <w:rFonts w:ascii="Arial" w:eastAsia="Arial" w:hAnsi="Arial" w:cs="Arial"/>
          <w:color w:val="000000"/>
          <w:sz w:val="24"/>
          <w:szCs w:val="24"/>
        </w:rPr>
      </w:pPr>
      <w:r>
        <w:rPr>
          <w:rFonts w:ascii="Arial" w:eastAsia="Arial" w:hAnsi="Arial" w:cs="Arial"/>
          <w:color w:val="000000"/>
          <w:sz w:val="24"/>
          <w:szCs w:val="24"/>
        </w:rPr>
        <w:t>in any case in relation to any alleged act or omission of the Supplier and/or Subcontractor; or</w:t>
      </w:r>
    </w:p>
    <w:p w14:paraId="036B6756" w14:textId="77777777" w:rsidR="00E206C0" w:rsidRDefault="00D0516D">
      <w:pPr>
        <w:numPr>
          <w:ilvl w:val="3"/>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Supplier and/or any Subcontractor neglected to follow a fair dismissal procedure; and </w:t>
      </w:r>
    </w:p>
    <w:p w14:paraId="4A67EF49" w14:textId="77777777" w:rsidR="00E206C0" w:rsidRDefault="00D0516D">
      <w:pPr>
        <w:numPr>
          <w:ilvl w:val="2"/>
          <w:numId w:val="9"/>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apply only where the notification referred to in Paragraph 1.2.1 is made by the Supplier and/or any Subcontractor to the Buyer and, if applicable, Former Supplier within 6 months of the Start Date. </w:t>
      </w:r>
    </w:p>
    <w:p w14:paraId="1053A155" w14:textId="77777777" w:rsidR="00E206C0" w:rsidRDefault="00D0516D">
      <w:pPr>
        <w:numPr>
          <w:ilvl w:val="1"/>
          <w:numId w:val="9"/>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39" w:name="_heading=h.ynjxmw5ttegh" w:colFirst="0" w:colLast="0"/>
      <w:bookmarkEnd w:id="39"/>
      <w:r>
        <w:rPr>
          <w:rFonts w:ascii="Arial" w:eastAsia="Arial" w:hAnsi="Arial" w:cs="Arial"/>
          <w:color w:val="000000"/>
          <w:sz w:val="24"/>
          <w:szCs w:val="24"/>
        </w:rPr>
        <w:t>If the Supplier and/or the Subcontractor does not comply with Paragraph 1.2, all Employee Liabilities in relation to such employees shall remain with the Supplier and/or the Subcontractor and the Supplier shall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comply with the provisions of Part D: Pensions of this Schedule, and (ii) indemnify the Buyer </w:t>
      </w:r>
      <w:r>
        <w:rPr>
          <w:rFonts w:ascii="Arial" w:eastAsia="Arial" w:hAnsi="Arial" w:cs="Arial"/>
          <w:color w:val="000000"/>
          <w:sz w:val="24"/>
          <w:szCs w:val="24"/>
        </w:rPr>
        <w:lastRenderedPageBreak/>
        <w:t>and any Former Supplier against any Employee Liabilities that either of them may incur in respect of any such employees of the Supplier and/or employees of the Subcontractor.</w:t>
      </w:r>
    </w:p>
    <w:p w14:paraId="7360FD3D" w14:textId="77777777" w:rsidR="00E206C0" w:rsidRDefault="00D0516D">
      <w:pPr>
        <w:keepNext/>
        <w:numPr>
          <w:ilvl w:val="0"/>
          <w:numId w:val="9"/>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Limits on the Former Supplier’s obligations</w:t>
      </w:r>
    </w:p>
    <w:p w14:paraId="6ADFF250" w14:textId="77777777" w:rsidR="00E206C0" w:rsidRDefault="00D0516D">
      <w:pPr>
        <w:ind w:left="357"/>
        <w:rPr>
          <w:rFonts w:ascii="Arial" w:eastAsia="Arial" w:hAnsi="Arial" w:cs="Arial"/>
          <w:sz w:val="24"/>
          <w:szCs w:val="24"/>
        </w:rPr>
      </w:pPr>
      <w:r>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2C5FC94C" w14:textId="77777777" w:rsidR="00E206C0" w:rsidRDefault="00D0516D">
      <w:pPr>
        <w:pStyle w:val="Heading1"/>
        <w:jc w:val="both"/>
        <w:rPr>
          <w:rFonts w:ascii="Arial" w:eastAsia="Arial" w:hAnsi="Arial" w:cs="Arial"/>
          <w:smallCaps/>
          <w:sz w:val="36"/>
          <w:szCs w:val="36"/>
        </w:rPr>
      </w:pPr>
      <w:r>
        <w:br w:type="page"/>
      </w:r>
      <w:r>
        <w:rPr>
          <w:rFonts w:ascii="Arial" w:eastAsia="Arial" w:hAnsi="Arial" w:cs="Arial"/>
          <w:sz w:val="36"/>
          <w:szCs w:val="36"/>
        </w:rPr>
        <w:lastRenderedPageBreak/>
        <w:t>Part D: Pensions</w:t>
      </w:r>
    </w:p>
    <w:p w14:paraId="71BA212D" w14:textId="77777777" w:rsidR="00E206C0" w:rsidRDefault="00D0516D">
      <w:pPr>
        <w:rPr>
          <w:rFonts w:ascii="Arial" w:eastAsia="Arial" w:hAnsi="Arial" w:cs="Arial"/>
          <w:b/>
          <w:sz w:val="24"/>
          <w:szCs w:val="24"/>
        </w:rPr>
      </w:pPr>
      <w:r>
        <w:rPr>
          <w:rFonts w:ascii="Arial" w:eastAsia="Arial" w:hAnsi="Arial" w:cs="Arial"/>
          <w:b/>
          <w:sz w:val="24"/>
          <w:szCs w:val="24"/>
        </w:rPr>
        <w:t xml:space="preserve">[Guidance: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  </w:t>
      </w:r>
    </w:p>
    <w:p w14:paraId="0C97C0E0" w14:textId="77777777" w:rsidR="00E206C0" w:rsidRDefault="00D0516D">
      <w:pPr>
        <w:keepNext/>
        <w:numPr>
          <w:ilvl w:val="0"/>
          <w:numId w:val="10"/>
        </w:numPr>
        <w:pBdr>
          <w:top w:val="nil"/>
          <w:left w:val="nil"/>
          <w:bottom w:val="nil"/>
          <w:right w:val="nil"/>
          <w:between w:val="nil"/>
        </w:pBdr>
        <w:spacing w:before="120" w:after="240" w:line="240" w:lineRule="auto"/>
        <w:ind w:left="357" w:hanging="357"/>
        <w:jc w:val="both"/>
        <w:rPr>
          <w:rFonts w:ascii="Arial" w:eastAsia="Arial" w:hAnsi="Arial" w:cs="Arial"/>
          <w:b/>
          <w:color w:val="000000"/>
          <w:sz w:val="24"/>
          <w:szCs w:val="24"/>
        </w:rPr>
      </w:pPr>
      <w:r>
        <w:rPr>
          <w:rFonts w:ascii="Arial" w:eastAsia="Arial" w:hAnsi="Arial" w:cs="Arial"/>
          <w:b/>
          <w:color w:val="000000"/>
          <w:sz w:val="24"/>
          <w:szCs w:val="24"/>
        </w:rPr>
        <w:t>Definitions</w:t>
      </w:r>
    </w:p>
    <w:p w14:paraId="34CEF8DD" w14:textId="77777777" w:rsidR="00E206C0" w:rsidRDefault="00D0516D">
      <w:pPr>
        <w:keepNext/>
        <w:ind w:left="357"/>
        <w:rPr>
          <w:rFonts w:ascii="Arial" w:eastAsia="Arial" w:hAnsi="Arial" w:cs="Arial"/>
          <w:sz w:val="24"/>
          <w:szCs w:val="24"/>
        </w:rPr>
      </w:pPr>
      <w:r>
        <w:rPr>
          <w:rFonts w:ascii="Arial" w:eastAsia="Arial" w:hAnsi="Arial" w:cs="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7"/>
        <w:tblW w:w="9026" w:type="dxa"/>
        <w:tblLayout w:type="fixed"/>
        <w:tblLook w:val="0400" w:firstRow="0" w:lastRow="0" w:firstColumn="0" w:lastColumn="0" w:noHBand="0" w:noVBand="1"/>
      </w:tblPr>
      <w:tblGrid>
        <w:gridCol w:w="3404"/>
        <w:gridCol w:w="5622"/>
      </w:tblGrid>
      <w:tr w:rsidR="00E206C0" w14:paraId="41FE836B" w14:textId="77777777">
        <w:trPr>
          <w:cantSplit/>
        </w:trPr>
        <w:tc>
          <w:tcPr>
            <w:tcW w:w="3404" w:type="dxa"/>
          </w:tcPr>
          <w:p w14:paraId="032E0590" w14:textId="77777777" w:rsidR="00E206C0" w:rsidRDefault="00D0516D">
            <w:pPr>
              <w:spacing w:before="120" w:after="120"/>
              <w:ind w:left="720"/>
              <w:rPr>
                <w:rFonts w:ascii="Arial" w:eastAsia="Arial" w:hAnsi="Arial" w:cs="Arial"/>
                <w:b/>
                <w:sz w:val="24"/>
                <w:szCs w:val="24"/>
              </w:rPr>
            </w:pPr>
            <w:r>
              <w:rPr>
                <w:rFonts w:ascii="Arial" w:eastAsia="Arial" w:hAnsi="Arial" w:cs="Arial"/>
                <w:b/>
                <w:sz w:val="24"/>
                <w:szCs w:val="24"/>
              </w:rPr>
              <w:t>"Actuary"</w:t>
            </w:r>
          </w:p>
        </w:tc>
        <w:tc>
          <w:tcPr>
            <w:tcW w:w="5622" w:type="dxa"/>
          </w:tcPr>
          <w:p w14:paraId="17981F89" w14:textId="77777777" w:rsidR="00E206C0" w:rsidRDefault="00D0516D">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 Fellow of the Institute and Faculty of Actuaries;</w:t>
            </w:r>
          </w:p>
        </w:tc>
      </w:tr>
      <w:tr w:rsidR="00E206C0" w14:paraId="16B68542" w14:textId="77777777">
        <w:trPr>
          <w:cantSplit/>
        </w:trPr>
        <w:tc>
          <w:tcPr>
            <w:tcW w:w="3404" w:type="dxa"/>
          </w:tcPr>
          <w:p w14:paraId="5C0476A3" w14:textId="77777777" w:rsidR="00E206C0" w:rsidRDefault="00D0516D">
            <w:pPr>
              <w:spacing w:before="120" w:after="120"/>
              <w:ind w:left="720"/>
              <w:rPr>
                <w:rFonts w:ascii="Arial" w:eastAsia="Arial" w:hAnsi="Arial" w:cs="Arial"/>
                <w:b/>
                <w:sz w:val="24"/>
                <w:szCs w:val="24"/>
              </w:rPr>
            </w:pPr>
            <w:r>
              <w:rPr>
                <w:rFonts w:ascii="Arial" w:eastAsia="Arial" w:hAnsi="Arial" w:cs="Arial"/>
                <w:b/>
                <w:sz w:val="24"/>
                <w:szCs w:val="24"/>
              </w:rPr>
              <w:t>"Admission Agreement"</w:t>
            </w:r>
          </w:p>
        </w:tc>
        <w:tc>
          <w:tcPr>
            <w:tcW w:w="5622" w:type="dxa"/>
          </w:tcPr>
          <w:p w14:paraId="32483218" w14:textId="77777777" w:rsidR="00E206C0" w:rsidRDefault="00D0516D">
            <w:pPr>
              <w:tabs>
                <w:tab w:val="left" w:pos="235"/>
              </w:tabs>
              <w:spacing w:before="120" w:after="120"/>
              <w:rPr>
                <w:rFonts w:ascii="Arial" w:eastAsia="Arial" w:hAnsi="Arial" w:cs="Arial"/>
                <w:sz w:val="24"/>
                <w:szCs w:val="24"/>
              </w:rPr>
            </w:pPr>
            <w:r>
              <w:rPr>
                <w:rFonts w:ascii="Arial" w:eastAsia="Arial" w:hAnsi="Arial" w:cs="Arial"/>
                <w:sz w:val="24"/>
                <w:szCs w:val="24"/>
              </w:rPr>
              <w:t>either or both of the CSPS Admission Agreement (as defined in Annex D1: CSPS) or the LGPS Admission Agreement (as defined in Annex D3: LGPS), as the context requires;</w:t>
            </w:r>
          </w:p>
        </w:tc>
      </w:tr>
      <w:tr w:rsidR="00E206C0" w14:paraId="5867C46D" w14:textId="77777777">
        <w:trPr>
          <w:cantSplit/>
        </w:trPr>
        <w:tc>
          <w:tcPr>
            <w:tcW w:w="3404" w:type="dxa"/>
          </w:tcPr>
          <w:p w14:paraId="7322F3D7" w14:textId="77777777" w:rsidR="00E206C0" w:rsidRDefault="00D0516D">
            <w:pPr>
              <w:spacing w:before="120" w:after="120"/>
              <w:ind w:left="720"/>
              <w:rPr>
                <w:rFonts w:ascii="Arial" w:eastAsia="Arial" w:hAnsi="Arial" w:cs="Arial"/>
                <w:b/>
                <w:sz w:val="24"/>
                <w:szCs w:val="24"/>
              </w:rPr>
            </w:pPr>
            <w:r>
              <w:rPr>
                <w:rFonts w:ascii="Arial" w:eastAsia="Arial" w:hAnsi="Arial" w:cs="Arial"/>
                <w:b/>
                <w:sz w:val="24"/>
                <w:szCs w:val="24"/>
              </w:rPr>
              <w:t>“Best Value Direction”</w:t>
            </w:r>
          </w:p>
        </w:tc>
        <w:tc>
          <w:tcPr>
            <w:tcW w:w="5622" w:type="dxa"/>
          </w:tcPr>
          <w:p w14:paraId="1EF16828" w14:textId="77777777" w:rsidR="00E206C0" w:rsidRDefault="00D0516D">
            <w:pPr>
              <w:widowControl w:val="0"/>
              <w:spacing w:after="0"/>
              <w:rPr>
                <w:rFonts w:ascii="Arial" w:eastAsia="Arial" w:hAnsi="Arial" w:cs="Arial"/>
                <w:sz w:val="24"/>
                <w:szCs w:val="24"/>
              </w:rPr>
            </w:pPr>
            <w:r>
              <w:rPr>
                <w:rFonts w:ascii="Arial" w:eastAsia="Arial" w:hAnsi="Arial" w:cs="Arial"/>
                <w:sz w:val="24"/>
                <w:szCs w:val="24"/>
              </w:rPr>
              <w:t>the Best Value Authorities Staff Transfers (Pensions) Direction 2007 or the Welsh Authorities Staff Transfers (Pensions) Direction 2012 (as appropriate);</w:t>
            </w:r>
          </w:p>
          <w:p w14:paraId="2E35937C" w14:textId="77777777" w:rsidR="00E206C0" w:rsidRDefault="00E206C0">
            <w:pPr>
              <w:tabs>
                <w:tab w:val="left" w:pos="235"/>
              </w:tabs>
              <w:spacing w:before="120" w:after="120"/>
              <w:rPr>
                <w:rFonts w:ascii="Arial" w:eastAsia="Arial" w:hAnsi="Arial" w:cs="Arial"/>
                <w:sz w:val="24"/>
                <w:szCs w:val="24"/>
              </w:rPr>
            </w:pPr>
          </w:p>
        </w:tc>
      </w:tr>
      <w:tr w:rsidR="00E206C0" w14:paraId="1CF1C1CB" w14:textId="77777777">
        <w:trPr>
          <w:cantSplit/>
        </w:trPr>
        <w:tc>
          <w:tcPr>
            <w:tcW w:w="3404" w:type="dxa"/>
          </w:tcPr>
          <w:p w14:paraId="1FE77546" w14:textId="77777777" w:rsidR="00E206C0" w:rsidRDefault="00D0516D">
            <w:pPr>
              <w:widowControl w:val="0"/>
              <w:spacing w:before="120" w:after="120"/>
              <w:ind w:left="720"/>
              <w:rPr>
                <w:rFonts w:ascii="Arial" w:eastAsia="Arial" w:hAnsi="Arial" w:cs="Arial"/>
                <w:b/>
                <w:sz w:val="24"/>
                <w:szCs w:val="24"/>
              </w:rPr>
            </w:pPr>
            <w:r>
              <w:rPr>
                <w:rFonts w:ascii="Arial" w:eastAsia="Arial" w:hAnsi="Arial" w:cs="Arial"/>
                <w:b/>
                <w:sz w:val="24"/>
                <w:szCs w:val="24"/>
              </w:rPr>
              <w:t>"Broadly Comparable"</w:t>
            </w:r>
          </w:p>
        </w:tc>
        <w:tc>
          <w:tcPr>
            <w:tcW w:w="5622" w:type="dxa"/>
          </w:tcPr>
          <w:p w14:paraId="0D8AB295" w14:textId="77777777" w:rsidR="00E206C0" w:rsidRDefault="00D0516D">
            <w:pPr>
              <w:widowControl w:val="0"/>
              <w:numPr>
                <w:ilvl w:val="0"/>
                <w:numId w:val="2"/>
              </w:numPr>
              <w:tabs>
                <w:tab w:val="left" w:pos="695"/>
              </w:tabs>
              <w:spacing w:before="120" w:after="120" w:line="240" w:lineRule="auto"/>
              <w:ind w:left="691" w:hanging="648"/>
              <w:jc w:val="both"/>
              <w:rPr>
                <w:rFonts w:ascii="Arial" w:eastAsia="Arial" w:hAnsi="Arial" w:cs="Arial"/>
                <w:sz w:val="24"/>
                <w:szCs w:val="24"/>
              </w:rPr>
            </w:pPr>
            <w:r>
              <w:rPr>
                <w:rFonts w:ascii="Arial" w:eastAsia="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E206C0" w14:paraId="20B16E73" w14:textId="77777777">
        <w:trPr>
          <w:cantSplit/>
        </w:trPr>
        <w:tc>
          <w:tcPr>
            <w:tcW w:w="3404" w:type="dxa"/>
          </w:tcPr>
          <w:p w14:paraId="01A43D0D" w14:textId="77777777" w:rsidR="00E206C0" w:rsidRDefault="00E206C0">
            <w:pPr>
              <w:widowControl w:val="0"/>
              <w:spacing w:before="120" w:after="120"/>
              <w:ind w:left="720"/>
              <w:rPr>
                <w:rFonts w:ascii="Arial" w:eastAsia="Arial" w:hAnsi="Arial" w:cs="Arial"/>
                <w:b/>
                <w:sz w:val="24"/>
                <w:szCs w:val="24"/>
              </w:rPr>
            </w:pPr>
          </w:p>
        </w:tc>
        <w:tc>
          <w:tcPr>
            <w:tcW w:w="5622" w:type="dxa"/>
          </w:tcPr>
          <w:p w14:paraId="14C6C6F6" w14:textId="77777777" w:rsidR="00E206C0" w:rsidRDefault="00D0516D">
            <w:pPr>
              <w:widowControl w:val="0"/>
              <w:numPr>
                <w:ilvl w:val="0"/>
                <w:numId w:val="2"/>
              </w:numPr>
              <w:tabs>
                <w:tab w:val="left" w:pos="695"/>
              </w:tabs>
              <w:spacing w:before="120" w:after="120" w:line="240" w:lineRule="auto"/>
              <w:ind w:left="695" w:hanging="646"/>
              <w:jc w:val="both"/>
              <w:rPr>
                <w:rFonts w:ascii="Arial" w:eastAsia="Arial" w:hAnsi="Arial" w:cs="Arial"/>
                <w:sz w:val="24"/>
                <w:szCs w:val="24"/>
              </w:rPr>
            </w:pPr>
            <w:r>
              <w:rPr>
                <w:rFonts w:ascii="Arial" w:eastAsia="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28CB776E" w14:textId="77777777" w:rsidR="00E206C0" w:rsidRDefault="00D0516D">
            <w:pPr>
              <w:tabs>
                <w:tab w:val="left" w:pos="235"/>
              </w:tabs>
              <w:spacing w:before="120" w:after="120"/>
              <w:rPr>
                <w:rFonts w:ascii="Arial" w:eastAsia="Arial" w:hAnsi="Arial" w:cs="Arial"/>
                <w:sz w:val="24"/>
                <w:szCs w:val="24"/>
              </w:rPr>
            </w:pPr>
            <w:r>
              <w:rPr>
                <w:rFonts w:ascii="Arial" w:eastAsia="Arial" w:hAnsi="Arial" w:cs="Arial"/>
                <w:sz w:val="24"/>
                <w:szCs w:val="24"/>
              </w:rPr>
              <w:t>and "</w:t>
            </w:r>
            <w:r>
              <w:rPr>
                <w:rFonts w:ascii="Arial" w:eastAsia="Arial" w:hAnsi="Arial" w:cs="Arial"/>
                <w:b/>
                <w:sz w:val="24"/>
                <w:szCs w:val="24"/>
              </w:rPr>
              <w:t>Broad Comparability</w:t>
            </w:r>
            <w:r>
              <w:rPr>
                <w:rFonts w:ascii="Arial" w:eastAsia="Arial" w:hAnsi="Arial" w:cs="Arial"/>
                <w:sz w:val="24"/>
                <w:szCs w:val="24"/>
              </w:rPr>
              <w:t>" shall be construed accordingly;</w:t>
            </w:r>
          </w:p>
        </w:tc>
      </w:tr>
      <w:tr w:rsidR="00E206C0" w14:paraId="7F8E92AB" w14:textId="77777777">
        <w:trPr>
          <w:cantSplit/>
        </w:trPr>
        <w:tc>
          <w:tcPr>
            <w:tcW w:w="3404" w:type="dxa"/>
          </w:tcPr>
          <w:p w14:paraId="51E6E571" w14:textId="77777777" w:rsidR="00E206C0" w:rsidRDefault="00D0516D">
            <w:pPr>
              <w:widowControl w:val="0"/>
              <w:spacing w:before="120" w:after="120"/>
              <w:ind w:left="720"/>
              <w:rPr>
                <w:rFonts w:ascii="Arial" w:eastAsia="Arial" w:hAnsi="Arial" w:cs="Arial"/>
                <w:b/>
                <w:sz w:val="24"/>
                <w:szCs w:val="24"/>
              </w:rPr>
            </w:pPr>
            <w:r>
              <w:rPr>
                <w:rFonts w:ascii="Arial" w:eastAsia="Arial" w:hAnsi="Arial" w:cs="Arial"/>
                <w:b/>
                <w:sz w:val="24"/>
                <w:szCs w:val="24"/>
              </w:rPr>
              <w:lastRenderedPageBreak/>
              <w:t>"CSPS"</w:t>
            </w:r>
          </w:p>
        </w:tc>
        <w:tc>
          <w:tcPr>
            <w:tcW w:w="5622" w:type="dxa"/>
          </w:tcPr>
          <w:p w14:paraId="21FCEFF7" w14:textId="77777777" w:rsidR="00E206C0" w:rsidRDefault="00D0516D">
            <w:pPr>
              <w:widowControl w:val="0"/>
              <w:spacing w:before="120" w:after="120"/>
              <w:rPr>
                <w:rFonts w:ascii="Arial" w:eastAsia="Arial" w:hAnsi="Arial" w:cs="Arial"/>
                <w:sz w:val="24"/>
                <w:szCs w:val="24"/>
              </w:rPr>
            </w:pPr>
            <w:r>
              <w:rPr>
                <w:rFonts w:ascii="Arial" w:eastAsia="Arial" w:hAnsi="Arial" w:cs="Arial"/>
                <w:sz w:val="24"/>
                <w:szCs w:val="24"/>
              </w:rPr>
              <w:t xml:space="preserve">the schemes as defined in Annex D1 to this Part D; </w:t>
            </w:r>
          </w:p>
        </w:tc>
      </w:tr>
      <w:tr w:rsidR="00E206C0" w14:paraId="51B3F18E" w14:textId="77777777">
        <w:trPr>
          <w:cantSplit/>
        </w:trPr>
        <w:tc>
          <w:tcPr>
            <w:tcW w:w="3404" w:type="dxa"/>
          </w:tcPr>
          <w:p w14:paraId="1B9DB651" w14:textId="77777777" w:rsidR="00E206C0" w:rsidRDefault="00D0516D">
            <w:pPr>
              <w:widowControl w:val="0"/>
              <w:spacing w:before="120" w:after="120"/>
              <w:ind w:left="720"/>
              <w:rPr>
                <w:rFonts w:ascii="Arial" w:eastAsia="Arial" w:hAnsi="Arial" w:cs="Arial"/>
                <w:b/>
                <w:sz w:val="24"/>
                <w:szCs w:val="24"/>
              </w:rPr>
            </w:pPr>
            <w:r>
              <w:rPr>
                <w:rFonts w:ascii="Arial" w:eastAsia="Arial" w:hAnsi="Arial" w:cs="Arial"/>
                <w:b/>
                <w:sz w:val="24"/>
                <w:szCs w:val="24"/>
              </w:rPr>
              <w:t>“Direction Letter/Determination”</w:t>
            </w:r>
          </w:p>
        </w:tc>
        <w:tc>
          <w:tcPr>
            <w:tcW w:w="5622" w:type="dxa"/>
          </w:tcPr>
          <w:p w14:paraId="0C67EF36" w14:textId="77777777" w:rsidR="00E206C0" w:rsidRDefault="00D0516D">
            <w:pPr>
              <w:widowControl w:val="0"/>
              <w:spacing w:before="120" w:after="120"/>
              <w:rPr>
                <w:rFonts w:ascii="Arial" w:eastAsia="Arial" w:hAnsi="Arial" w:cs="Arial"/>
                <w:sz w:val="24"/>
                <w:szCs w:val="24"/>
              </w:rPr>
            </w:pPr>
            <w:r>
              <w:rPr>
                <w:rFonts w:ascii="Arial" w:eastAsia="Arial" w:hAnsi="Arial" w:cs="Arial"/>
                <w:sz w:val="24"/>
                <w:szCs w:val="24"/>
              </w:rPr>
              <w:t>has the meaning in Annex D2 to this Part D;</w:t>
            </w:r>
          </w:p>
          <w:p w14:paraId="0A509D6C" w14:textId="77777777" w:rsidR="00E206C0" w:rsidRDefault="00E206C0">
            <w:pPr>
              <w:widowControl w:val="0"/>
              <w:spacing w:before="120" w:after="120"/>
              <w:rPr>
                <w:rFonts w:ascii="Arial" w:eastAsia="Arial" w:hAnsi="Arial" w:cs="Arial"/>
                <w:sz w:val="24"/>
                <w:szCs w:val="24"/>
              </w:rPr>
            </w:pPr>
          </w:p>
        </w:tc>
      </w:tr>
      <w:tr w:rsidR="00E206C0" w14:paraId="1ED276F0" w14:textId="77777777">
        <w:trPr>
          <w:cantSplit/>
        </w:trPr>
        <w:tc>
          <w:tcPr>
            <w:tcW w:w="3404" w:type="dxa"/>
          </w:tcPr>
          <w:p w14:paraId="7F46ACB3" w14:textId="77777777" w:rsidR="00E206C0" w:rsidRDefault="00D0516D">
            <w:pPr>
              <w:widowControl w:val="0"/>
              <w:spacing w:before="120" w:after="120"/>
              <w:ind w:left="720"/>
              <w:rPr>
                <w:rFonts w:ascii="Arial" w:eastAsia="Arial" w:hAnsi="Arial" w:cs="Arial"/>
                <w:b/>
                <w:sz w:val="24"/>
                <w:szCs w:val="24"/>
              </w:rPr>
            </w:pPr>
            <w:r>
              <w:rPr>
                <w:rFonts w:ascii="Arial" w:eastAsia="Arial" w:hAnsi="Arial" w:cs="Arial"/>
                <w:b/>
                <w:sz w:val="24"/>
                <w:szCs w:val="24"/>
              </w:rPr>
              <w:t xml:space="preserve">“Fair Deal Eligible Employees” </w:t>
            </w:r>
          </w:p>
        </w:tc>
        <w:tc>
          <w:tcPr>
            <w:tcW w:w="5622" w:type="dxa"/>
          </w:tcPr>
          <w:p w14:paraId="555C403E" w14:textId="77777777" w:rsidR="00E206C0" w:rsidRDefault="00D0516D">
            <w:pPr>
              <w:widowControl w:val="0"/>
              <w:rPr>
                <w:rFonts w:ascii="Arial" w:eastAsia="Arial" w:hAnsi="Arial" w:cs="Arial"/>
                <w:sz w:val="24"/>
                <w:szCs w:val="24"/>
              </w:rPr>
            </w:pPr>
            <w:r>
              <w:rPr>
                <w:rFonts w:ascii="Arial" w:eastAsia="Arial" w:hAnsi="Arial" w:cs="Arial"/>
                <w:sz w:val="24"/>
                <w:szCs w:val="24"/>
              </w:rPr>
              <w:t xml:space="preserve">each of the CSPS Eligible Employees, the NHSPS Eligible Employees and/or the </w:t>
            </w:r>
            <w:proofErr w:type="gramStart"/>
            <w:r>
              <w:rPr>
                <w:rFonts w:ascii="Arial" w:eastAsia="Arial" w:hAnsi="Arial" w:cs="Arial"/>
                <w:sz w:val="24"/>
                <w:szCs w:val="24"/>
              </w:rPr>
              <w:t>LGPS  Eligible</w:t>
            </w:r>
            <w:proofErr w:type="gramEnd"/>
            <w:r>
              <w:rPr>
                <w:rFonts w:ascii="Arial" w:eastAsia="Arial" w:hAnsi="Arial" w:cs="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4F19760C" w14:textId="77777777" w:rsidR="00E206C0" w:rsidRDefault="00E206C0">
            <w:pPr>
              <w:widowControl w:val="0"/>
              <w:spacing w:before="120" w:after="120"/>
              <w:rPr>
                <w:rFonts w:ascii="Arial" w:eastAsia="Arial" w:hAnsi="Arial" w:cs="Arial"/>
                <w:sz w:val="24"/>
                <w:szCs w:val="24"/>
              </w:rPr>
            </w:pPr>
          </w:p>
        </w:tc>
      </w:tr>
      <w:tr w:rsidR="00E206C0" w14:paraId="500DD906" w14:textId="77777777">
        <w:trPr>
          <w:cantSplit/>
        </w:trPr>
        <w:tc>
          <w:tcPr>
            <w:tcW w:w="3404" w:type="dxa"/>
          </w:tcPr>
          <w:p w14:paraId="0B29A118" w14:textId="77777777" w:rsidR="00E206C0" w:rsidRDefault="00D0516D">
            <w:pPr>
              <w:widowControl w:val="0"/>
              <w:spacing w:before="120" w:after="120"/>
              <w:ind w:left="720"/>
              <w:rPr>
                <w:rFonts w:ascii="Arial" w:eastAsia="Arial" w:hAnsi="Arial" w:cs="Arial"/>
                <w:b/>
                <w:sz w:val="24"/>
                <w:szCs w:val="24"/>
              </w:rPr>
            </w:pPr>
            <w:r>
              <w:rPr>
                <w:rFonts w:ascii="Arial" w:eastAsia="Arial" w:hAnsi="Arial" w:cs="Arial"/>
                <w:b/>
                <w:sz w:val="24"/>
                <w:szCs w:val="24"/>
              </w:rPr>
              <w:t>"Fair Deal Employees"</w:t>
            </w:r>
          </w:p>
        </w:tc>
        <w:tc>
          <w:tcPr>
            <w:tcW w:w="5622" w:type="dxa"/>
          </w:tcPr>
          <w:p w14:paraId="5715C945" w14:textId="77777777" w:rsidR="00E206C0" w:rsidRDefault="00D0516D">
            <w:pPr>
              <w:widowControl w:val="0"/>
              <w:spacing w:before="120" w:after="120"/>
              <w:rPr>
                <w:rFonts w:ascii="Arial" w:eastAsia="Arial" w:hAnsi="Arial" w:cs="Arial"/>
                <w:sz w:val="24"/>
                <w:szCs w:val="24"/>
              </w:rPr>
            </w:pPr>
            <w:r>
              <w:rPr>
                <w:rFonts w:ascii="Arial" w:eastAsia="Arial" w:hAnsi="Arial" w:cs="Arial"/>
                <w:sz w:val="24"/>
                <w:szCs w:val="24"/>
              </w:rPr>
              <w:t>any of:</w:t>
            </w:r>
          </w:p>
          <w:p w14:paraId="79D734B4" w14:textId="77777777" w:rsidR="00E206C0" w:rsidRDefault="00D0516D">
            <w:pPr>
              <w:widowControl w:val="0"/>
              <w:numPr>
                <w:ilvl w:val="0"/>
                <w:numId w:val="11"/>
              </w:numPr>
              <w:tabs>
                <w:tab w:val="left" w:pos="695"/>
              </w:tabs>
              <w:spacing w:before="120" w:after="120" w:line="240" w:lineRule="auto"/>
              <w:ind w:left="743" w:hanging="709"/>
              <w:jc w:val="both"/>
              <w:rPr>
                <w:rFonts w:ascii="Arial" w:eastAsia="Arial" w:hAnsi="Arial" w:cs="Arial"/>
                <w:sz w:val="24"/>
                <w:szCs w:val="24"/>
              </w:rPr>
            </w:pPr>
            <w:r>
              <w:rPr>
                <w:rFonts w:ascii="Arial" w:eastAsia="Arial" w:hAnsi="Arial" w:cs="Arial"/>
                <w:sz w:val="24"/>
                <w:szCs w:val="24"/>
              </w:rPr>
              <w:t xml:space="preserve">Transferring Buyer Employees; </w:t>
            </w:r>
          </w:p>
        </w:tc>
      </w:tr>
      <w:tr w:rsidR="00E206C0" w14:paraId="133706FC" w14:textId="77777777">
        <w:trPr>
          <w:cantSplit/>
        </w:trPr>
        <w:tc>
          <w:tcPr>
            <w:tcW w:w="3404" w:type="dxa"/>
          </w:tcPr>
          <w:p w14:paraId="3E4B89EE" w14:textId="77777777" w:rsidR="00E206C0" w:rsidRDefault="00E206C0">
            <w:pPr>
              <w:widowControl w:val="0"/>
              <w:spacing w:before="120" w:after="120"/>
              <w:ind w:left="720"/>
              <w:rPr>
                <w:rFonts w:ascii="Arial" w:eastAsia="Arial" w:hAnsi="Arial" w:cs="Arial"/>
                <w:b/>
                <w:sz w:val="24"/>
                <w:szCs w:val="24"/>
              </w:rPr>
            </w:pPr>
          </w:p>
        </w:tc>
        <w:tc>
          <w:tcPr>
            <w:tcW w:w="5622" w:type="dxa"/>
          </w:tcPr>
          <w:p w14:paraId="72F745A0" w14:textId="77777777" w:rsidR="00E206C0" w:rsidRDefault="00D0516D">
            <w:pPr>
              <w:widowControl w:val="0"/>
              <w:numPr>
                <w:ilvl w:val="0"/>
                <w:numId w:val="11"/>
              </w:numPr>
              <w:tabs>
                <w:tab w:val="left" w:pos="695"/>
              </w:tabs>
              <w:spacing w:before="120" w:after="120" w:line="240" w:lineRule="auto"/>
              <w:ind w:left="695" w:hanging="646"/>
              <w:jc w:val="both"/>
              <w:rPr>
                <w:rFonts w:ascii="Arial" w:eastAsia="Arial" w:hAnsi="Arial" w:cs="Arial"/>
                <w:sz w:val="24"/>
                <w:szCs w:val="24"/>
              </w:rPr>
            </w:pPr>
            <w:r>
              <w:rPr>
                <w:rFonts w:ascii="Arial" w:eastAsia="Arial" w:hAnsi="Arial" w:cs="Arial"/>
                <w:sz w:val="24"/>
                <w:szCs w:val="24"/>
              </w:rPr>
              <w:t xml:space="preserve">Transferring Former Supplier Employees; </w:t>
            </w:r>
          </w:p>
        </w:tc>
      </w:tr>
      <w:tr w:rsidR="00E206C0" w14:paraId="2C52525F" w14:textId="77777777">
        <w:trPr>
          <w:cantSplit/>
        </w:trPr>
        <w:tc>
          <w:tcPr>
            <w:tcW w:w="3404" w:type="dxa"/>
          </w:tcPr>
          <w:p w14:paraId="4113AEC3" w14:textId="77777777" w:rsidR="00E206C0" w:rsidRDefault="00E206C0">
            <w:pPr>
              <w:widowControl w:val="0"/>
              <w:spacing w:before="120" w:after="120"/>
              <w:ind w:left="720"/>
              <w:rPr>
                <w:rFonts w:ascii="Arial" w:eastAsia="Arial" w:hAnsi="Arial" w:cs="Arial"/>
                <w:b/>
                <w:sz w:val="24"/>
                <w:szCs w:val="24"/>
              </w:rPr>
            </w:pPr>
          </w:p>
        </w:tc>
        <w:tc>
          <w:tcPr>
            <w:tcW w:w="5622" w:type="dxa"/>
          </w:tcPr>
          <w:p w14:paraId="2B24580A" w14:textId="77777777" w:rsidR="00E206C0" w:rsidRDefault="00D0516D">
            <w:pPr>
              <w:widowControl w:val="0"/>
              <w:numPr>
                <w:ilvl w:val="0"/>
                <w:numId w:val="11"/>
              </w:numPr>
              <w:tabs>
                <w:tab w:val="left" w:pos="695"/>
              </w:tabs>
              <w:spacing w:before="120" w:after="120" w:line="240" w:lineRule="auto"/>
              <w:ind w:left="695" w:hanging="646"/>
              <w:jc w:val="both"/>
              <w:rPr>
                <w:rFonts w:ascii="Arial" w:eastAsia="Arial" w:hAnsi="Arial" w:cs="Arial"/>
                <w:sz w:val="24"/>
                <w:szCs w:val="24"/>
              </w:rPr>
            </w:pPr>
            <w:r>
              <w:rPr>
                <w:rFonts w:ascii="Arial" w:eastAsia="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E206C0" w14:paraId="7DBE1D78" w14:textId="77777777">
        <w:trPr>
          <w:cantSplit/>
        </w:trPr>
        <w:tc>
          <w:tcPr>
            <w:tcW w:w="3404" w:type="dxa"/>
          </w:tcPr>
          <w:p w14:paraId="6D2EDF13" w14:textId="77777777" w:rsidR="00E206C0" w:rsidRDefault="00E206C0">
            <w:pPr>
              <w:keepNext/>
              <w:widowControl w:val="0"/>
              <w:spacing w:before="120" w:after="120"/>
              <w:ind w:left="720"/>
              <w:rPr>
                <w:rFonts w:ascii="Arial" w:eastAsia="Arial" w:hAnsi="Arial" w:cs="Arial"/>
                <w:b/>
                <w:sz w:val="24"/>
                <w:szCs w:val="24"/>
              </w:rPr>
            </w:pPr>
          </w:p>
        </w:tc>
        <w:tc>
          <w:tcPr>
            <w:tcW w:w="5622" w:type="dxa"/>
          </w:tcPr>
          <w:p w14:paraId="3A30D091" w14:textId="77777777" w:rsidR="00E206C0" w:rsidRDefault="00D0516D">
            <w:pPr>
              <w:widowControl w:val="0"/>
              <w:numPr>
                <w:ilvl w:val="0"/>
                <w:numId w:val="11"/>
              </w:numPr>
              <w:tabs>
                <w:tab w:val="left" w:pos="695"/>
              </w:tabs>
              <w:spacing w:before="120" w:after="120" w:line="240" w:lineRule="auto"/>
              <w:ind w:left="695" w:hanging="646"/>
              <w:jc w:val="both"/>
              <w:rPr>
                <w:rFonts w:ascii="Arial" w:eastAsia="Arial" w:hAnsi="Arial" w:cs="Arial"/>
                <w:sz w:val="24"/>
                <w:szCs w:val="24"/>
              </w:rPr>
            </w:pPr>
            <w:r>
              <w:rPr>
                <w:rFonts w:ascii="Arial" w:eastAsia="Arial" w:hAnsi="Arial" w:cs="Arial"/>
                <w:sz w:val="24"/>
                <w:szCs w:val="24"/>
              </w:rPr>
              <w:t xml:space="preserve">where the Supplier or a Subcontractor was the Former </w:t>
            </w:r>
            <w:proofErr w:type="gramStart"/>
            <w:r>
              <w:rPr>
                <w:rFonts w:ascii="Arial" w:eastAsia="Arial" w:hAnsi="Arial" w:cs="Arial"/>
                <w:sz w:val="24"/>
                <w:szCs w:val="24"/>
              </w:rPr>
              <w:t>Supplier,  the</w:t>
            </w:r>
            <w:proofErr w:type="gramEnd"/>
            <w:r>
              <w:rPr>
                <w:rFonts w:ascii="Arial" w:eastAsia="Arial" w:hAnsi="Arial" w:cs="Arial"/>
                <w:sz w:val="24"/>
                <w:szCs w:val="24"/>
              </w:rPr>
              <w:t xml:space="preserve"> employees of the Supplier (or Subcontractor); </w:t>
            </w:r>
          </w:p>
        </w:tc>
      </w:tr>
      <w:tr w:rsidR="00E206C0" w14:paraId="6A319F1E" w14:textId="77777777">
        <w:trPr>
          <w:cantSplit/>
        </w:trPr>
        <w:tc>
          <w:tcPr>
            <w:tcW w:w="3404" w:type="dxa"/>
          </w:tcPr>
          <w:p w14:paraId="017D79C9" w14:textId="77777777" w:rsidR="00E206C0" w:rsidRDefault="00E206C0">
            <w:pPr>
              <w:widowControl w:val="0"/>
              <w:spacing w:before="120" w:after="120"/>
              <w:ind w:left="720"/>
              <w:rPr>
                <w:rFonts w:ascii="Arial" w:eastAsia="Arial" w:hAnsi="Arial" w:cs="Arial"/>
                <w:b/>
                <w:sz w:val="24"/>
                <w:szCs w:val="24"/>
              </w:rPr>
            </w:pPr>
          </w:p>
        </w:tc>
        <w:tc>
          <w:tcPr>
            <w:tcW w:w="5622" w:type="dxa"/>
          </w:tcPr>
          <w:p w14:paraId="45B5CACB" w14:textId="77777777" w:rsidR="00E206C0" w:rsidRDefault="00D0516D">
            <w:pPr>
              <w:widowControl w:val="0"/>
              <w:spacing w:before="120" w:after="120"/>
              <w:rPr>
                <w:rFonts w:ascii="Arial" w:eastAsia="Arial" w:hAnsi="Arial" w:cs="Arial"/>
                <w:sz w:val="24"/>
                <w:szCs w:val="24"/>
              </w:rPr>
            </w:pPr>
            <w:r>
              <w:rPr>
                <w:rFonts w:ascii="Arial" w:eastAsia="Arial" w:hAnsi="Arial" w:cs="Arial"/>
                <w:sz w:val="24"/>
                <w:szCs w:val="24"/>
              </w:rPr>
              <w:t xml:space="preserve">who at the Relevant Transfer </w:t>
            </w:r>
            <w:proofErr w:type="gramStart"/>
            <w:r>
              <w:rPr>
                <w:rFonts w:ascii="Arial" w:eastAsia="Arial" w:hAnsi="Arial" w:cs="Arial"/>
                <w:sz w:val="24"/>
                <w:szCs w:val="24"/>
              </w:rPr>
              <w:t>Date  are</w:t>
            </w:r>
            <w:proofErr w:type="gramEnd"/>
            <w:r>
              <w:rPr>
                <w:rFonts w:ascii="Arial" w:eastAsia="Arial" w:hAnsi="Arial" w:cs="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E206C0" w14:paraId="501A93E3" w14:textId="77777777">
        <w:trPr>
          <w:cantSplit/>
        </w:trPr>
        <w:tc>
          <w:tcPr>
            <w:tcW w:w="3404" w:type="dxa"/>
          </w:tcPr>
          <w:p w14:paraId="0CB2313F" w14:textId="77777777" w:rsidR="00E206C0" w:rsidRDefault="00E206C0">
            <w:pPr>
              <w:widowControl w:val="0"/>
              <w:spacing w:before="120" w:after="120"/>
              <w:ind w:left="720"/>
              <w:rPr>
                <w:rFonts w:ascii="Arial" w:eastAsia="Arial" w:hAnsi="Arial" w:cs="Arial"/>
                <w:b/>
                <w:sz w:val="24"/>
                <w:szCs w:val="24"/>
              </w:rPr>
            </w:pPr>
          </w:p>
        </w:tc>
        <w:tc>
          <w:tcPr>
            <w:tcW w:w="5622" w:type="dxa"/>
          </w:tcPr>
          <w:p w14:paraId="2B17EE38" w14:textId="77777777" w:rsidR="00E206C0" w:rsidRDefault="00E206C0">
            <w:pPr>
              <w:widowControl w:val="0"/>
              <w:spacing w:before="120" w:after="120"/>
              <w:rPr>
                <w:rFonts w:ascii="Arial" w:eastAsia="Arial" w:hAnsi="Arial" w:cs="Arial"/>
                <w:sz w:val="24"/>
                <w:szCs w:val="24"/>
              </w:rPr>
            </w:pPr>
          </w:p>
        </w:tc>
      </w:tr>
      <w:tr w:rsidR="00E206C0" w14:paraId="6CB97120" w14:textId="77777777">
        <w:trPr>
          <w:cantSplit/>
        </w:trPr>
        <w:tc>
          <w:tcPr>
            <w:tcW w:w="3404" w:type="dxa"/>
          </w:tcPr>
          <w:p w14:paraId="26A8587D" w14:textId="77777777" w:rsidR="00E206C0" w:rsidRDefault="00D0516D">
            <w:pPr>
              <w:widowControl w:val="0"/>
              <w:spacing w:before="120" w:after="120"/>
              <w:ind w:left="720"/>
              <w:rPr>
                <w:rFonts w:ascii="Arial" w:eastAsia="Arial" w:hAnsi="Arial" w:cs="Arial"/>
                <w:b/>
                <w:sz w:val="24"/>
                <w:szCs w:val="24"/>
              </w:rPr>
            </w:pPr>
            <w:r>
              <w:rPr>
                <w:rFonts w:ascii="Arial" w:eastAsia="Arial" w:hAnsi="Arial" w:cs="Arial"/>
                <w:b/>
                <w:sz w:val="24"/>
                <w:szCs w:val="24"/>
              </w:rPr>
              <w:lastRenderedPageBreak/>
              <w:t>"Fund Actuary"</w:t>
            </w:r>
          </w:p>
        </w:tc>
        <w:tc>
          <w:tcPr>
            <w:tcW w:w="5622" w:type="dxa"/>
          </w:tcPr>
          <w:p w14:paraId="235771E7" w14:textId="77777777" w:rsidR="00E206C0" w:rsidRDefault="00D0516D">
            <w:pPr>
              <w:widowControl w:val="0"/>
              <w:spacing w:before="120" w:after="120"/>
              <w:rPr>
                <w:rFonts w:ascii="Arial" w:eastAsia="Arial" w:hAnsi="Arial" w:cs="Arial"/>
                <w:sz w:val="24"/>
                <w:szCs w:val="24"/>
              </w:rPr>
            </w:pPr>
            <w:r>
              <w:rPr>
                <w:rFonts w:ascii="Arial" w:eastAsia="Arial" w:hAnsi="Arial" w:cs="Arial"/>
                <w:sz w:val="24"/>
                <w:szCs w:val="24"/>
              </w:rPr>
              <w:t>a Fund Actuary as defined in Annex D3 to this Part D;</w:t>
            </w:r>
          </w:p>
        </w:tc>
      </w:tr>
      <w:tr w:rsidR="00E206C0" w14:paraId="09504E45" w14:textId="77777777">
        <w:trPr>
          <w:cantSplit/>
        </w:trPr>
        <w:tc>
          <w:tcPr>
            <w:tcW w:w="3404" w:type="dxa"/>
          </w:tcPr>
          <w:p w14:paraId="2135BA09" w14:textId="77777777" w:rsidR="00E206C0" w:rsidRDefault="00D0516D">
            <w:pPr>
              <w:widowControl w:val="0"/>
              <w:spacing w:before="120" w:after="120"/>
              <w:ind w:left="720"/>
              <w:rPr>
                <w:rFonts w:ascii="Arial" w:eastAsia="Arial" w:hAnsi="Arial" w:cs="Arial"/>
                <w:b/>
                <w:sz w:val="24"/>
                <w:szCs w:val="24"/>
              </w:rPr>
            </w:pPr>
            <w:r>
              <w:rPr>
                <w:rFonts w:ascii="Arial" w:eastAsia="Arial" w:hAnsi="Arial" w:cs="Arial"/>
                <w:b/>
                <w:sz w:val="24"/>
                <w:szCs w:val="24"/>
              </w:rPr>
              <w:t>"LGPS"</w:t>
            </w:r>
          </w:p>
        </w:tc>
        <w:tc>
          <w:tcPr>
            <w:tcW w:w="5622" w:type="dxa"/>
          </w:tcPr>
          <w:p w14:paraId="252EA3D8" w14:textId="77777777" w:rsidR="00E206C0" w:rsidRDefault="00D0516D">
            <w:pPr>
              <w:widowControl w:val="0"/>
              <w:spacing w:before="120" w:after="120"/>
              <w:rPr>
                <w:rFonts w:ascii="Arial" w:eastAsia="Arial" w:hAnsi="Arial" w:cs="Arial"/>
                <w:sz w:val="24"/>
                <w:szCs w:val="24"/>
              </w:rPr>
            </w:pPr>
            <w:r>
              <w:rPr>
                <w:rFonts w:ascii="Arial" w:eastAsia="Arial" w:hAnsi="Arial" w:cs="Arial"/>
                <w:sz w:val="24"/>
                <w:szCs w:val="24"/>
              </w:rPr>
              <w:t>the scheme as defined in Annex D3 to this Part D;</w:t>
            </w:r>
          </w:p>
        </w:tc>
      </w:tr>
      <w:tr w:rsidR="00E206C0" w14:paraId="1F5BF6BA" w14:textId="77777777">
        <w:trPr>
          <w:cantSplit/>
        </w:trPr>
        <w:tc>
          <w:tcPr>
            <w:tcW w:w="3404" w:type="dxa"/>
          </w:tcPr>
          <w:p w14:paraId="68D75467" w14:textId="77777777" w:rsidR="00E206C0" w:rsidRDefault="00D0516D">
            <w:pPr>
              <w:widowControl w:val="0"/>
              <w:spacing w:before="120" w:after="120"/>
              <w:ind w:left="720"/>
              <w:rPr>
                <w:rFonts w:ascii="Arial" w:eastAsia="Arial" w:hAnsi="Arial" w:cs="Arial"/>
                <w:b/>
                <w:sz w:val="24"/>
                <w:szCs w:val="24"/>
              </w:rPr>
            </w:pPr>
            <w:r>
              <w:rPr>
                <w:rFonts w:ascii="Arial" w:eastAsia="Arial" w:hAnsi="Arial" w:cs="Arial"/>
                <w:b/>
                <w:sz w:val="24"/>
                <w:szCs w:val="24"/>
              </w:rPr>
              <w:t>"NHSPS"</w:t>
            </w:r>
          </w:p>
        </w:tc>
        <w:tc>
          <w:tcPr>
            <w:tcW w:w="5622" w:type="dxa"/>
          </w:tcPr>
          <w:p w14:paraId="27CDDB1F" w14:textId="77777777" w:rsidR="00E206C0" w:rsidRDefault="00D0516D">
            <w:pPr>
              <w:keepNext/>
              <w:widowControl w:val="0"/>
              <w:spacing w:before="120" w:after="120"/>
              <w:rPr>
                <w:rFonts w:ascii="Arial" w:eastAsia="Arial" w:hAnsi="Arial" w:cs="Arial"/>
                <w:sz w:val="24"/>
                <w:szCs w:val="24"/>
              </w:rPr>
            </w:pPr>
            <w:r>
              <w:rPr>
                <w:rFonts w:ascii="Arial" w:eastAsia="Arial" w:hAnsi="Arial" w:cs="Arial"/>
                <w:sz w:val="24"/>
                <w:szCs w:val="24"/>
              </w:rPr>
              <w:t xml:space="preserve">the </w:t>
            </w:r>
            <w:proofErr w:type="gramStart"/>
            <w:r>
              <w:rPr>
                <w:rFonts w:ascii="Arial" w:eastAsia="Arial" w:hAnsi="Arial" w:cs="Arial"/>
                <w:sz w:val="24"/>
                <w:szCs w:val="24"/>
              </w:rPr>
              <w:t>schemes  as</w:t>
            </w:r>
            <w:proofErr w:type="gramEnd"/>
            <w:r>
              <w:rPr>
                <w:rFonts w:ascii="Arial" w:eastAsia="Arial" w:hAnsi="Arial" w:cs="Arial"/>
                <w:sz w:val="24"/>
                <w:szCs w:val="24"/>
              </w:rPr>
              <w:t xml:space="preserve"> defined in Annex D2 to this Part D;</w:t>
            </w:r>
          </w:p>
        </w:tc>
      </w:tr>
      <w:tr w:rsidR="00E206C0" w14:paraId="306A12D9" w14:textId="77777777">
        <w:trPr>
          <w:cantSplit/>
        </w:trPr>
        <w:tc>
          <w:tcPr>
            <w:tcW w:w="3404" w:type="dxa"/>
          </w:tcPr>
          <w:p w14:paraId="2614F578" w14:textId="77777777" w:rsidR="00E206C0" w:rsidRDefault="00E206C0">
            <w:pPr>
              <w:widowControl w:val="0"/>
              <w:spacing w:before="120" w:after="120"/>
              <w:ind w:left="720"/>
              <w:rPr>
                <w:rFonts w:ascii="Arial" w:eastAsia="Arial" w:hAnsi="Arial" w:cs="Arial"/>
                <w:b/>
                <w:sz w:val="24"/>
                <w:szCs w:val="24"/>
              </w:rPr>
            </w:pPr>
          </w:p>
        </w:tc>
        <w:tc>
          <w:tcPr>
            <w:tcW w:w="5622" w:type="dxa"/>
          </w:tcPr>
          <w:p w14:paraId="0D19C368" w14:textId="77777777" w:rsidR="00E206C0" w:rsidRDefault="00E206C0">
            <w:pPr>
              <w:widowControl w:val="0"/>
              <w:numPr>
                <w:ilvl w:val="0"/>
                <w:numId w:val="17"/>
              </w:numPr>
              <w:tabs>
                <w:tab w:val="left" w:pos="695"/>
              </w:tabs>
              <w:spacing w:before="120" w:after="120" w:line="240" w:lineRule="auto"/>
              <w:ind w:left="743" w:hanging="709"/>
              <w:jc w:val="both"/>
              <w:rPr>
                <w:rFonts w:ascii="Arial" w:eastAsia="Arial" w:hAnsi="Arial" w:cs="Arial"/>
                <w:sz w:val="24"/>
                <w:szCs w:val="24"/>
              </w:rPr>
            </w:pPr>
          </w:p>
        </w:tc>
      </w:tr>
      <w:tr w:rsidR="00E206C0" w14:paraId="117D58BF" w14:textId="77777777">
        <w:trPr>
          <w:cantSplit/>
        </w:trPr>
        <w:tc>
          <w:tcPr>
            <w:tcW w:w="3404" w:type="dxa"/>
          </w:tcPr>
          <w:p w14:paraId="7061CCCC" w14:textId="77777777" w:rsidR="00E206C0" w:rsidRDefault="00E206C0">
            <w:pPr>
              <w:widowControl w:val="0"/>
              <w:spacing w:before="120" w:after="120"/>
              <w:ind w:left="720"/>
              <w:rPr>
                <w:rFonts w:ascii="Arial" w:eastAsia="Arial" w:hAnsi="Arial" w:cs="Arial"/>
                <w:b/>
                <w:sz w:val="24"/>
                <w:szCs w:val="24"/>
              </w:rPr>
            </w:pPr>
          </w:p>
        </w:tc>
        <w:tc>
          <w:tcPr>
            <w:tcW w:w="5622" w:type="dxa"/>
          </w:tcPr>
          <w:p w14:paraId="72FA9043" w14:textId="77777777" w:rsidR="00E206C0" w:rsidRDefault="00E206C0">
            <w:pPr>
              <w:widowControl w:val="0"/>
              <w:numPr>
                <w:ilvl w:val="0"/>
                <w:numId w:val="17"/>
              </w:numPr>
              <w:tabs>
                <w:tab w:val="left" w:pos="695"/>
              </w:tabs>
              <w:spacing w:before="120" w:after="120" w:line="240" w:lineRule="auto"/>
              <w:ind w:left="695" w:hanging="646"/>
              <w:jc w:val="both"/>
              <w:rPr>
                <w:rFonts w:ascii="Arial" w:eastAsia="Arial" w:hAnsi="Arial" w:cs="Arial"/>
                <w:sz w:val="24"/>
                <w:szCs w:val="24"/>
              </w:rPr>
            </w:pPr>
          </w:p>
        </w:tc>
      </w:tr>
      <w:tr w:rsidR="00E206C0" w14:paraId="600C7D56" w14:textId="77777777">
        <w:trPr>
          <w:cantSplit/>
        </w:trPr>
        <w:tc>
          <w:tcPr>
            <w:tcW w:w="3404" w:type="dxa"/>
          </w:tcPr>
          <w:p w14:paraId="10C25B5A" w14:textId="77777777" w:rsidR="00E206C0" w:rsidRDefault="00D0516D">
            <w:pPr>
              <w:widowControl w:val="0"/>
              <w:spacing w:before="120" w:after="120"/>
              <w:ind w:left="720"/>
              <w:rPr>
                <w:rFonts w:ascii="Arial" w:eastAsia="Arial" w:hAnsi="Arial" w:cs="Arial"/>
                <w:b/>
                <w:sz w:val="24"/>
                <w:szCs w:val="24"/>
              </w:rPr>
            </w:pPr>
            <w:r>
              <w:rPr>
                <w:rFonts w:ascii="Arial" w:eastAsia="Arial" w:hAnsi="Arial" w:cs="Arial"/>
                <w:b/>
                <w:sz w:val="24"/>
                <w:szCs w:val="24"/>
              </w:rPr>
              <w:t>"Statutory Schemes"</w:t>
            </w:r>
          </w:p>
        </w:tc>
        <w:tc>
          <w:tcPr>
            <w:tcW w:w="5622" w:type="dxa"/>
          </w:tcPr>
          <w:p w14:paraId="0B373582" w14:textId="77777777" w:rsidR="00E206C0" w:rsidRDefault="00D0516D">
            <w:pPr>
              <w:spacing w:before="120" w:after="120"/>
              <w:rPr>
                <w:rFonts w:ascii="Arial" w:eastAsia="Arial" w:hAnsi="Arial" w:cs="Arial"/>
                <w:sz w:val="24"/>
                <w:szCs w:val="24"/>
              </w:rPr>
            </w:pPr>
            <w:r>
              <w:rPr>
                <w:rFonts w:ascii="Arial" w:eastAsia="Arial" w:hAnsi="Arial" w:cs="Arial"/>
                <w:sz w:val="24"/>
                <w:szCs w:val="24"/>
              </w:rPr>
              <w:t>means the CSPS, NHSPS or LGPS.</w:t>
            </w:r>
          </w:p>
        </w:tc>
      </w:tr>
    </w:tbl>
    <w:p w14:paraId="5A314686" w14:textId="77777777" w:rsidR="00E206C0" w:rsidRDefault="00D0516D">
      <w:pPr>
        <w:keepNext/>
        <w:numPr>
          <w:ilvl w:val="0"/>
          <w:numId w:val="10"/>
        </w:numPr>
        <w:pBdr>
          <w:top w:val="nil"/>
          <w:left w:val="nil"/>
          <w:bottom w:val="nil"/>
          <w:right w:val="nil"/>
          <w:between w:val="nil"/>
        </w:pBdr>
        <w:spacing w:before="120" w:after="240" w:line="240" w:lineRule="auto"/>
        <w:jc w:val="both"/>
        <w:rPr>
          <w:rFonts w:ascii="Arial" w:eastAsia="Arial" w:hAnsi="Arial" w:cs="Arial"/>
          <w:b/>
          <w:color w:val="000000"/>
          <w:sz w:val="24"/>
          <w:szCs w:val="24"/>
          <w:u w:val="single"/>
        </w:rPr>
      </w:pPr>
      <w:r>
        <w:rPr>
          <w:rFonts w:ascii="Arial" w:eastAsia="Arial" w:hAnsi="Arial" w:cs="Arial"/>
          <w:b/>
          <w:color w:val="000000"/>
          <w:sz w:val="24"/>
          <w:szCs w:val="24"/>
        </w:rPr>
        <w:t>Supplier obligations to participate in the pension schemes</w:t>
      </w:r>
    </w:p>
    <w:p w14:paraId="2F6B6D4E" w14:textId="77777777" w:rsidR="00E206C0" w:rsidRDefault="00D0516D">
      <w:pPr>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 respect of all or any Fair Deal Employees each of Annex D1: CSPS, Annex D2: NHSPS and/or Annex D3: LGPS shall apply, as appropriate.</w:t>
      </w:r>
    </w:p>
    <w:p w14:paraId="474D0F05" w14:textId="77777777" w:rsidR="00E206C0" w:rsidRDefault="00D0516D">
      <w:pPr>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724609CE"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undertakes:</w:t>
      </w:r>
    </w:p>
    <w:p w14:paraId="03F31F9F"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2110CCF0"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1C92D32E" w14:textId="77777777" w:rsidR="00E206C0" w:rsidRDefault="00D0516D">
      <w:pPr>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w:t>
      </w:r>
      <w:r>
        <w:rPr>
          <w:rFonts w:ascii="Arial" w:eastAsia="Arial" w:hAnsi="Arial" w:cs="Arial"/>
          <w:color w:val="000000"/>
          <w:sz w:val="24"/>
          <w:szCs w:val="24"/>
        </w:rPr>
        <w:lastRenderedPageBreak/>
        <w:t>Comparable pension scheme to the relevant Statutory Scheme in accordance with the requirements of the previous contract with the Buyer</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w:t>
      </w:r>
    </w:p>
    <w:p w14:paraId="47BC43D5" w14:textId="77777777" w:rsidR="00E206C0" w:rsidRDefault="00D0516D">
      <w:pPr>
        <w:keepNext/>
        <w:numPr>
          <w:ilvl w:val="0"/>
          <w:numId w:val="10"/>
        </w:numPr>
        <w:pBdr>
          <w:top w:val="nil"/>
          <w:left w:val="nil"/>
          <w:bottom w:val="nil"/>
          <w:right w:val="nil"/>
          <w:between w:val="nil"/>
        </w:pBdr>
        <w:spacing w:before="12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Supplier obligation to provide information</w:t>
      </w:r>
    </w:p>
    <w:p w14:paraId="1C831E18"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undertakes to the Buyer</w:t>
      </w:r>
      <w:r>
        <w:rPr>
          <w:rFonts w:ascii="Arial" w:eastAsia="Arial" w:hAnsi="Arial" w:cs="Arial"/>
          <w:i/>
          <w:color w:val="000000"/>
          <w:sz w:val="24"/>
          <w:szCs w:val="24"/>
        </w:rPr>
        <w:t>:</w:t>
      </w:r>
    </w:p>
    <w:p w14:paraId="6D263EC8"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40" w:name="_heading=h.uz9s08kowfj9" w:colFirst="0" w:colLast="0"/>
      <w:bookmarkEnd w:id="40"/>
      <w:r>
        <w:rPr>
          <w:rFonts w:ascii="Arial" w:eastAsia="Arial" w:hAnsi="Arial" w:cs="Arial"/>
          <w:color w:val="000000"/>
          <w:sz w:val="24"/>
          <w:szCs w:val="24"/>
        </w:rPr>
        <w:t>to provide all information which the Buyer</w:t>
      </w:r>
      <w:r>
        <w:rPr>
          <w:rFonts w:ascii="Arial" w:eastAsia="Arial" w:hAnsi="Arial" w:cs="Arial"/>
          <w:i/>
          <w:color w:val="000000"/>
          <w:sz w:val="24"/>
          <w:szCs w:val="24"/>
        </w:rPr>
        <w:t xml:space="preserve"> </w:t>
      </w:r>
      <w:r>
        <w:rPr>
          <w:rFonts w:ascii="Arial" w:eastAsia="Arial" w:hAnsi="Arial" w:cs="Arial"/>
          <w:color w:val="000000"/>
          <w:sz w:val="24"/>
          <w:szCs w:val="24"/>
        </w:rPr>
        <w:t>may reasonably request concerning matters referred to in this Part D as expeditiously as possible; and</w:t>
      </w:r>
    </w:p>
    <w:p w14:paraId="6F43641B"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07645DEB"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retain such records as would be necessary to manage the pension aspects in relation to any current or former Fair Deal Eligible Employees arising on expiry or termination of the relevant Contract.</w:t>
      </w:r>
    </w:p>
    <w:p w14:paraId="3073A876" w14:textId="77777777" w:rsidR="00E206C0" w:rsidRDefault="00D0516D">
      <w:pPr>
        <w:keepNext/>
        <w:numPr>
          <w:ilvl w:val="0"/>
          <w:numId w:val="10"/>
        </w:numPr>
        <w:pBdr>
          <w:top w:val="nil"/>
          <w:left w:val="nil"/>
          <w:bottom w:val="nil"/>
          <w:right w:val="nil"/>
          <w:between w:val="nil"/>
        </w:pBdr>
        <w:spacing w:before="12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Indemnities the Supplier must give</w:t>
      </w:r>
    </w:p>
    <w:p w14:paraId="60127129" w14:textId="77777777" w:rsidR="00E206C0" w:rsidRDefault="00D0516D">
      <w:pPr>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w:t>
      </w:r>
      <w:proofErr w:type="gramStart"/>
      <w:r>
        <w:rPr>
          <w:rFonts w:ascii="Arial" w:eastAsia="Arial" w:hAnsi="Arial" w:cs="Arial"/>
          <w:color w:val="000000"/>
          <w:sz w:val="24"/>
          <w:szCs w:val="24"/>
        </w:rPr>
        <w:t>Supplier  shall</w:t>
      </w:r>
      <w:proofErr w:type="gramEnd"/>
      <w:r>
        <w:rPr>
          <w:rFonts w:ascii="Arial" w:eastAsia="Arial" w:hAnsi="Arial" w:cs="Arial"/>
          <w:color w:val="000000"/>
          <w:sz w:val="24"/>
          <w:szCs w:val="24"/>
        </w:rPr>
        <w:t xml:space="preserve"> indemnify and keep indemnified CCS, [NHS Pensions], the Buyer</w:t>
      </w:r>
      <w:r>
        <w:rPr>
          <w:rFonts w:ascii="Arial" w:eastAsia="Arial" w:hAnsi="Arial" w:cs="Arial"/>
          <w:i/>
          <w:color w:val="000000"/>
          <w:sz w:val="24"/>
          <w:szCs w:val="24"/>
        </w:rPr>
        <w:t xml:space="preserve"> </w:t>
      </w:r>
      <w:r>
        <w:rPr>
          <w:rFonts w:ascii="Arial" w:eastAsia="Arial" w:hAnsi="Arial" w:cs="Arial"/>
          <w:color w:val="000000"/>
          <w:sz w:val="24"/>
          <w:szCs w:val="24"/>
        </w:rPr>
        <w:t xml:space="preserve">and/or any Replacement Supplier and/or any Replacement Subcontractor on demand from and against all and any Losses whatsoever suffered or incurred by it or them which: </w:t>
      </w:r>
    </w:p>
    <w:p w14:paraId="3E8C17DF"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1F7CA805"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0C4691C6"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14:paraId="0A531720" w14:textId="77777777" w:rsidR="00E206C0" w:rsidRDefault="00D0516D">
      <w:pPr>
        <w:keepNext/>
        <w:pBdr>
          <w:top w:val="nil"/>
          <w:left w:val="nil"/>
          <w:bottom w:val="nil"/>
          <w:right w:val="nil"/>
          <w:between w:val="nil"/>
        </w:pBdr>
        <w:tabs>
          <w:tab w:val="left" w:pos="993"/>
        </w:tabs>
        <w:spacing w:before="120" w:after="120" w:line="240" w:lineRule="auto"/>
        <w:ind w:left="720" w:hanging="720"/>
        <w:jc w:val="both"/>
        <w:rPr>
          <w:rFonts w:ascii="Arial" w:eastAsia="Arial" w:hAnsi="Arial" w:cs="Arial"/>
          <w:color w:val="000000"/>
          <w:sz w:val="24"/>
          <w:szCs w:val="24"/>
        </w:rPr>
      </w:pPr>
      <w:bookmarkStart w:id="41" w:name="_heading=h.9rh3ykujgedo" w:colFirst="0" w:colLast="0"/>
      <w:bookmarkEnd w:id="41"/>
      <w:r>
        <w:rPr>
          <w:rFonts w:ascii="Arial" w:eastAsia="Arial" w:hAnsi="Arial" w:cs="Arial"/>
          <w:color w:val="000000"/>
          <w:sz w:val="24"/>
          <w:szCs w:val="24"/>
        </w:rPr>
        <w:t>Subcontractor:</w:t>
      </w:r>
    </w:p>
    <w:p w14:paraId="30AAD0F6" w14:textId="77777777" w:rsidR="00E206C0" w:rsidRDefault="00D0516D">
      <w:pPr>
        <w:numPr>
          <w:ilvl w:val="3"/>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42" w:name="_heading=h.tcxfcfueffrk" w:colFirst="0" w:colLast="0"/>
      <w:bookmarkEnd w:id="42"/>
      <w:r>
        <w:rPr>
          <w:rFonts w:ascii="Arial" w:eastAsia="Arial" w:hAnsi="Arial" w:cs="Arial"/>
          <w:color w:val="000000"/>
          <w:sz w:val="24"/>
          <w:szCs w:val="24"/>
        </w:rPr>
        <w:t xml:space="preserve">relate to any rights to benefits under a pension scheme (as defined in section 150(1) Finance Act 2004) in respect of periods of employment on and after the Relevant Transfer </w:t>
      </w:r>
      <w:r>
        <w:rPr>
          <w:rFonts w:ascii="Arial" w:eastAsia="Arial" w:hAnsi="Arial" w:cs="Arial"/>
          <w:color w:val="000000"/>
          <w:sz w:val="24"/>
          <w:szCs w:val="24"/>
        </w:rPr>
        <w:lastRenderedPageBreak/>
        <w:t>Date until the date of termination or expiry of the relevant Contract; or</w:t>
      </w:r>
    </w:p>
    <w:p w14:paraId="241F38E6" w14:textId="77777777" w:rsidR="00E206C0" w:rsidRDefault="00D0516D">
      <w:pPr>
        <w:numPr>
          <w:ilvl w:val="3"/>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43" w:name="_heading=h.pq6p83lcufxh" w:colFirst="0" w:colLast="0"/>
      <w:bookmarkEnd w:id="43"/>
      <w:r>
        <w:rPr>
          <w:rFonts w:ascii="Arial" w:eastAsia="Arial" w:hAnsi="Arial" w:cs="Arial"/>
          <w:color w:val="000000"/>
          <w:sz w:val="24"/>
          <w:szCs w:val="24"/>
        </w:rPr>
        <w:t>arise out of the failure of the Supplier and/or any relevant Subcontractor to comply with the provisions of this Part D before the date of termination or expiry of the relevant Contract; and/or</w:t>
      </w:r>
    </w:p>
    <w:p w14:paraId="5CD686A0"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arise out of or in connection with the Supplier (or its Subcontractor) allowing anyone who is not an NHSPS Fair </w:t>
      </w:r>
      <w:proofErr w:type="gramStart"/>
      <w:r>
        <w:rPr>
          <w:rFonts w:ascii="Arial" w:eastAsia="Arial" w:hAnsi="Arial" w:cs="Arial"/>
          <w:color w:val="000000"/>
          <w:sz w:val="24"/>
          <w:szCs w:val="24"/>
        </w:rPr>
        <w:t>Deal  Employee</w:t>
      </w:r>
      <w:proofErr w:type="gramEnd"/>
      <w:r>
        <w:rPr>
          <w:rFonts w:ascii="Arial" w:eastAsia="Arial" w:hAnsi="Arial" w:cs="Arial"/>
          <w:color w:val="000000"/>
          <w:sz w:val="24"/>
          <w:szCs w:val="24"/>
        </w:rPr>
        <w:t xml:space="preserve"> to join or claim membership of the NHSPS at any time during the Term.</w:t>
      </w:r>
    </w:p>
    <w:p w14:paraId="2CF7955F" w14:textId="77777777" w:rsidR="00E206C0" w:rsidRDefault="00E206C0">
      <w:pPr>
        <w:pBdr>
          <w:top w:val="nil"/>
          <w:left w:val="nil"/>
          <w:bottom w:val="nil"/>
          <w:right w:val="nil"/>
          <w:between w:val="nil"/>
        </w:pBdr>
        <w:spacing w:before="120" w:after="120" w:line="240" w:lineRule="auto"/>
        <w:ind w:left="2214" w:hanging="1080"/>
        <w:jc w:val="both"/>
        <w:rPr>
          <w:color w:val="000000"/>
        </w:rPr>
      </w:pPr>
    </w:p>
    <w:p w14:paraId="312A30E8"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indemnities in this Part D and its Annexes:</w:t>
      </w:r>
    </w:p>
    <w:p w14:paraId="3AA3147D"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shall survive termination of the relevant Contract; and</w:t>
      </w:r>
    </w:p>
    <w:p w14:paraId="1D55E1F1"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shall not be affected by the caps on liability contained in Clause 11 (How much you can be held responsible for).</w:t>
      </w:r>
    </w:p>
    <w:p w14:paraId="02C9AEED" w14:textId="77777777" w:rsidR="00E206C0" w:rsidRDefault="00D0516D">
      <w:pPr>
        <w:keepNext/>
        <w:numPr>
          <w:ilvl w:val="0"/>
          <w:numId w:val="10"/>
        </w:numPr>
        <w:pBdr>
          <w:top w:val="nil"/>
          <w:left w:val="nil"/>
          <w:bottom w:val="nil"/>
          <w:right w:val="nil"/>
          <w:between w:val="nil"/>
        </w:pBdr>
        <w:spacing w:before="12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What happens if there is a dispute</w:t>
      </w:r>
    </w:p>
    <w:p w14:paraId="0E485B72"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Dispute Resolution Procedure will not apply to any dispute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08E8D161"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who will act as an expert and not as an arbitrator; </w:t>
      </w:r>
    </w:p>
    <w:p w14:paraId="66B519C1"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whose decision will be final and binding on the CCS and/or the Buyer and/or the Supplier; and </w:t>
      </w:r>
    </w:p>
    <w:p w14:paraId="4CA9DEB3"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whose expenses shall be borne equally by the CCS and/or the Buyer and/or the Supplier unless the independent Actuary shall otherwise direct.</w:t>
      </w:r>
    </w:p>
    <w:p w14:paraId="2BD14DD9" w14:textId="77777777" w:rsidR="00E206C0" w:rsidRDefault="00D0516D">
      <w:pPr>
        <w:keepNext/>
        <w:pBdr>
          <w:top w:val="nil"/>
          <w:left w:val="nil"/>
          <w:bottom w:val="nil"/>
          <w:right w:val="nil"/>
          <w:between w:val="nil"/>
        </w:pBdr>
        <w:tabs>
          <w:tab w:val="left" w:pos="993"/>
        </w:tabs>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17A448FD" w14:textId="77777777" w:rsidR="00E206C0" w:rsidRDefault="00D0516D">
      <w:pPr>
        <w:keepNext/>
        <w:numPr>
          <w:ilvl w:val="0"/>
          <w:numId w:val="10"/>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Other people’s rights</w:t>
      </w:r>
    </w:p>
    <w:p w14:paraId="1490CC82" w14:textId="77777777" w:rsidR="00E206C0" w:rsidRDefault="00D0516D">
      <w:pPr>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12024C5B" w14:textId="77777777" w:rsidR="00E206C0" w:rsidRDefault="00D0516D">
      <w:pPr>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7D37EA37" w14:textId="77777777" w:rsidR="00E206C0" w:rsidRDefault="00D0516D">
      <w:pPr>
        <w:keepNext/>
        <w:numPr>
          <w:ilvl w:val="0"/>
          <w:numId w:val="10"/>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lastRenderedPageBreak/>
        <w:t>What happens if there is a breach of this Part D</w:t>
      </w:r>
    </w:p>
    <w:p w14:paraId="652131CB"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agrees to notify the Buyer</w:t>
      </w:r>
      <w:r>
        <w:rPr>
          <w:rFonts w:ascii="Arial" w:eastAsia="Arial" w:hAnsi="Arial" w:cs="Arial"/>
          <w:i/>
          <w:color w:val="000000"/>
          <w:sz w:val="24"/>
          <w:szCs w:val="24"/>
        </w:rPr>
        <w:t xml:space="preserve"> </w:t>
      </w:r>
      <w:r>
        <w:rPr>
          <w:rFonts w:ascii="Arial" w:eastAsia="Arial" w:hAnsi="Arial" w:cs="Arial"/>
          <w:color w:val="000000"/>
          <w:sz w:val="24"/>
          <w:szCs w:val="24"/>
        </w:rPr>
        <w:t>should it breach any obligations it has under this Part D and agrees that the Buyer</w:t>
      </w:r>
      <w:r>
        <w:rPr>
          <w:rFonts w:ascii="Arial" w:eastAsia="Arial" w:hAnsi="Arial" w:cs="Arial"/>
          <w:i/>
          <w:color w:val="000000"/>
          <w:sz w:val="24"/>
          <w:szCs w:val="24"/>
        </w:rPr>
        <w:t xml:space="preserve"> </w:t>
      </w:r>
      <w:r>
        <w:rPr>
          <w:rFonts w:ascii="Arial" w:eastAsia="Arial" w:hAnsi="Arial" w:cs="Arial"/>
          <w:color w:val="000000"/>
          <w:sz w:val="24"/>
          <w:szCs w:val="24"/>
        </w:rPr>
        <w:t>shall be entitled to terminate its Contract for material Default in the event that the Supplier:</w:t>
      </w:r>
    </w:p>
    <w:p w14:paraId="458035A7"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commits an irremediable breach of any provision or obligation it has under this Part D; or</w:t>
      </w:r>
    </w:p>
    <w:p w14:paraId="629719A3"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59BF777A" w14:textId="77777777" w:rsidR="00E206C0" w:rsidRDefault="00D0516D">
      <w:pPr>
        <w:keepNext/>
        <w:numPr>
          <w:ilvl w:val="0"/>
          <w:numId w:val="10"/>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Transferring Fair Deal Employees</w:t>
      </w:r>
    </w:p>
    <w:p w14:paraId="2157676D"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31278DDA"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notify the Buyer as far as reasonably practicable in advance of the transfer to allow the Buyer to make the necessary arrangements for participation with the relevant Statutory Scheme(s);</w:t>
      </w:r>
    </w:p>
    <w:p w14:paraId="5579A216"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consult with about, and inform those Fair Deal Eligible Employees of the pension provisions relating to that transfer; and</w:t>
      </w:r>
    </w:p>
    <w:p w14:paraId="364C012E"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procure that the employer to which the Fair Deal Eligible Employees are transferred (the </w:t>
      </w:r>
      <w:r>
        <w:rPr>
          <w:rFonts w:ascii="Arial" w:eastAsia="Arial" w:hAnsi="Arial" w:cs="Arial"/>
          <w:b/>
          <w:color w:val="000000"/>
          <w:sz w:val="24"/>
          <w:szCs w:val="24"/>
        </w:rPr>
        <w:t>"New Employer"</w:t>
      </w:r>
      <w:r>
        <w:rPr>
          <w:rFonts w:ascii="Arial" w:eastAsia="Arial" w:hAnsi="Arial" w:cs="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1CD61DBA" w14:textId="77777777" w:rsidR="00E206C0" w:rsidRDefault="00D0516D">
      <w:pPr>
        <w:keepNext/>
        <w:numPr>
          <w:ilvl w:val="0"/>
          <w:numId w:val="10"/>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w:eastAsia="Arial" w:hAnsi="Arial" w:cs="Arial"/>
          <w:b/>
          <w:color w:val="000000"/>
          <w:sz w:val="24"/>
          <w:szCs w:val="24"/>
        </w:rPr>
        <w:t>hat happens to pensions if this Contract ends</w:t>
      </w:r>
    </w:p>
    <w:p w14:paraId="5D3F1E25"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provisions of Part E: Staff Transfer </w:t>
      </w:r>
      <w:proofErr w:type="gramStart"/>
      <w:r>
        <w:rPr>
          <w:rFonts w:ascii="Arial" w:eastAsia="Arial" w:hAnsi="Arial" w:cs="Arial"/>
          <w:color w:val="000000"/>
          <w:sz w:val="24"/>
          <w:szCs w:val="24"/>
        </w:rPr>
        <w:t>On</w:t>
      </w:r>
      <w:proofErr w:type="gramEnd"/>
      <w:r>
        <w:rPr>
          <w:rFonts w:ascii="Arial" w:eastAsia="Arial" w:hAnsi="Arial" w:cs="Arial"/>
          <w:color w:val="000000"/>
          <w:sz w:val="24"/>
          <w:szCs w:val="24"/>
        </w:rPr>
        <w:t xml:space="preserve"> Exit (Mandatory) apply in relation to pension issues on expiry or termination of the relevant Contract.</w:t>
      </w:r>
    </w:p>
    <w:p w14:paraId="59744669"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w:t>
      </w:r>
      <w:r>
        <w:rPr>
          <w:rFonts w:ascii="Arial" w:eastAsia="Arial" w:hAnsi="Arial" w:cs="Arial"/>
          <w:color w:val="000000"/>
          <w:sz w:val="24"/>
          <w:szCs w:val="24"/>
        </w:rPr>
        <w:lastRenderedPageBreak/>
        <w:t>Eligible Employee that remains eligible for New Fair Deal protection following a Service Transfer.</w:t>
      </w:r>
    </w:p>
    <w:p w14:paraId="5CBE033C" w14:textId="77777777" w:rsidR="00E206C0" w:rsidRDefault="00E206C0">
      <w:pPr>
        <w:keepNext/>
        <w:pBdr>
          <w:top w:val="nil"/>
          <w:left w:val="nil"/>
          <w:bottom w:val="nil"/>
          <w:right w:val="nil"/>
          <w:between w:val="nil"/>
        </w:pBdr>
        <w:tabs>
          <w:tab w:val="left" w:pos="993"/>
        </w:tabs>
        <w:spacing w:before="120" w:after="120" w:line="240" w:lineRule="auto"/>
        <w:ind w:left="720" w:hanging="720"/>
        <w:jc w:val="both"/>
        <w:rPr>
          <w:rFonts w:ascii="Arial" w:eastAsia="Arial" w:hAnsi="Arial" w:cs="Arial"/>
          <w:color w:val="000000"/>
          <w:sz w:val="24"/>
          <w:szCs w:val="24"/>
        </w:rPr>
      </w:pPr>
    </w:p>
    <w:p w14:paraId="008EED84" w14:textId="77777777" w:rsidR="00E206C0" w:rsidRDefault="00D0516D">
      <w:pPr>
        <w:keepNext/>
        <w:numPr>
          <w:ilvl w:val="0"/>
          <w:numId w:val="10"/>
        </w:numPr>
        <w:pBdr>
          <w:top w:val="nil"/>
          <w:left w:val="nil"/>
          <w:bottom w:val="nil"/>
          <w:right w:val="nil"/>
          <w:between w:val="nil"/>
        </w:pBdr>
        <w:spacing w:before="120" w:after="240" w:line="240" w:lineRule="auto"/>
        <w:jc w:val="both"/>
        <w:rPr>
          <w:rFonts w:ascii="Arial" w:eastAsia="Arial" w:hAnsi="Arial" w:cs="Arial"/>
          <w:b/>
          <w:color w:val="000000"/>
          <w:sz w:val="24"/>
          <w:szCs w:val="24"/>
        </w:rPr>
      </w:pPr>
      <w:r>
        <w:rPr>
          <w:rFonts w:ascii="Arial" w:eastAsia="Arial" w:hAnsi="Arial" w:cs="Arial"/>
          <w:b/>
          <w:smallCaps/>
          <w:color w:val="000000"/>
          <w:sz w:val="24"/>
          <w:szCs w:val="24"/>
        </w:rPr>
        <w:t>B</w:t>
      </w:r>
      <w:r>
        <w:rPr>
          <w:rFonts w:ascii="Arial" w:eastAsia="Arial" w:hAnsi="Arial" w:cs="Arial"/>
          <w:b/>
          <w:color w:val="000000"/>
          <w:sz w:val="24"/>
          <w:szCs w:val="24"/>
        </w:rPr>
        <w:t>roadly Comparable Pension Schemes on the Relevant Transfer Date</w:t>
      </w:r>
    </w:p>
    <w:p w14:paraId="063A96D5"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44" w:name="_heading=h.6nedpeexiywu" w:colFirst="0" w:colLast="0"/>
      <w:bookmarkEnd w:id="44"/>
      <w:r>
        <w:rPr>
          <w:rFonts w:ascii="Arial" w:eastAsia="Arial" w:hAnsi="Arial" w:cs="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10B90D80"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Such Broadly Comparable pension scheme must be:  </w:t>
      </w:r>
    </w:p>
    <w:p w14:paraId="2647953E"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established by the Relevant Transfer Date</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w:t>
      </w:r>
    </w:p>
    <w:p w14:paraId="23352667"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registered pension scheme for the purposes of Part 4 of the Finance Act 2004; </w:t>
      </w:r>
    </w:p>
    <w:p w14:paraId="490EEFEB"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receiving a bulk transfer payment from the relevant Statutory Scheme or from a Former Supplier’s Broadly Comparable pension scheme (unless otherwise instructed by the Buyer); </w:t>
      </w:r>
    </w:p>
    <w:p w14:paraId="5D16F48B"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paying a bulk transfer payment to the Replacement Supplier’s Broadly Comparable pension </w:t>
      </w:r>
      <w:proofErr w:type="gramStart"/>
      <w:r>
        <w:rPr>
          <w:rFonts w:ascii="Arial" w:eastAsia="Arial" w:hAnsi="Arial" w:cs="Arial"/>
          <w:color w:val="000000"/>
          <w:sz w:val="24"/>
          <w:szCs w:val="24"/>
        </w:rPr>
        <w:t>scheme  (</w:t>
      </w:r>
      <w:proofErr w:type="gramEnd"/>
      <w:r>
        <w:rPr>
          <w:rFonts w:ascii="Arial" w:eastAsia="Arial" w:hAnsi="Arial" w:cs="Arial"/>
          <w:color w:val="000000"/>
          <w:sz w:val="24"/>
          <w:szCs w:val="24"/>
        </w:rPr>
        <w:t xml:space="preserve">or the relevant Statutory Scheme if applicable) (unless otherwise instructed by the Buyer); and </w:t>
      </w:r>
    </w:p>
    <w:p w14:paraId="54B06118"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maintained until such bulk transfer payments have been received or paid (unless otherwise instructed by the Buyer).  </w:t>
      </w:r>
    </w:p>
    <w:p w14:paraId="0D89C571"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set up a Broadly Comparable pension scheme pursuant to the provisions of this Paragraph 10, the Supplier shall (and shall procure that any of its Subcontractors shall):</w:t>
      </w:r>
    </w:p>
    <w:p w14:paraId="79682CDB"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2C8DBF3A"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14:paraId="54EDDCAD"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instruct any such Broadly Comparable pension scheme’s Actuary to provide all such co-operation and assistance in agreeing bulk transfer process with the Actuary to the Former Supplier’s Broadly Comparable pension scheme or the Actuary to the relevant Statutory </w:t>
      </w:r>
      <w:proofErr w:type="gramStart"/>
      <w:r>
        <w:rPr>
          <w:rFonts w:ascii="Arial" w:eastAsia="Arial" w:hAnsi="Arial" w:cs="Arial"/>
          <w:color w:val="000000"/>
          <w:sz w:val="24"/>
          <w:szCs w:val="24"/>
        </w:rPr>
        <w:t>Scheme  (</w:t>
      </w:r>
      <w:proofErr w:type="gramEnd"/>
      <w:r>
        <w:rPr>
          <w:rFonts w:ascii="Arial" w:eastAsia="Arial" w:hAnsi="Arial" w:cs="Arial"/>
          <w:color w:val="000000"/>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 and</w:t>
      </w:r>
    </w:p>
    <w:p w14:paraId="4437B310"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27DD3AF7"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14:paraId="6D2BDA83"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Pr>
          <w:rFonts w:ascii="Arial" w:eastAsia="Arial" w:hAnsi="Arial" w:cs="Arial"/>
          <w:color w:val="000000"/>
          <w:sz w:val="24"/>
          <w:szCs w:val="24"/>
        </w:rPr>
        <w:t>scheme  (</w:t>
      </w:r>
      <w:proofErr w:type="gramEnd"/>
      <w:r>
        <w:rPr>
          <w:rFonts w:ascii="Arial" w:eastAsia="Arial" w:hAnsi="Arial" w:cs="Arial"/>
          <w:color w:val="000000"/>
          <w:sz w:val="24"/>
          <w:szCs w:val="24"/>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w:t>
      </w:r>
      <w:r>
        <w:rPr>
          <w:rFonts w:ascii="Arial" w:eastAsia="Arial" w:hAnsi="Arial" w:cs="Arial"/>
          <w:color w:val="000000"/>
          <w:sz w:val="24"/>
          <w:szCs w:val="24"/>
        </w:rPr>
        <w:lastRenderedPageBreak/>
        <w:t xml:space="preserve">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466ACA0D"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09D6354F" w14:textId="77777777" w:rsidR="00E206C0" w:rsidRDefault="00E206C0">
      <w:pPr>
        <w:pBdr>
          <w:top w:val="nil"/>
          <w:left w:val="nil"/>
          <w:bottom w:val="nil"/>
          <w:right w:val="nil"/>
          <w:between w:val="nil"/>
        </w:pBdr>
        <w:tabs>
          <w:tab w:val="left" w:pos="993"/>
        </w:tabs>
        <w:spacing w:before="120" w:after="120" w:line="240" w:lineRule="auto"/>
        <w:ind w:left="720" w:hanging="720"/>
        <w:jc w:val="both"/>
        <w:rPr>
          <w:color w:val="000000"/>
        </w:rPr>
      </w:pPr>
    </w:p>
    <w:p w14:paraId="79C7D058" w14:textId="77777777" w:rsidR="00E206C0" w:rsidRDefault="00D0516D">
      <w:pPr>
        <w:keepNext/>
        <w:numPr>
          <w:ilvl w:val="0"/>
          <w:numId w:val="10"/>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color w:val="000000"/>
          <w:sz w:val="24"/>
          <w:szCs w:val="24"/>
        </w:rPr>
        <w:t>Broadly Comparable Pension Scheme in Other Circumstances</w:t>
      </w:r>
    </w:p>
    <w:p w14:paraId="0190A61A"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2540D6BD"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Such Broadly Comparable pension scheme must be:  </w:t>
      </w:r>
    </w:p>
    <w:p w14:paraId="437AD958"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established by the date of cessation of participation in the Statutory Scheme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 xml:space="preserve">; </w:t>
      </w:r>
    </w:p>
    <w:p w14:paraId="5AF0CB4A"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registered pension scheme for the purposes of Part 4 of the Finance Act 2004; </w:t>
      </w:r>
    </w:p>
    <w:p w14:paraId="62B3AE99"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receiving a bulk transfer payment from the relevant Statutory Scheme (where instructed to do so by the Buyer); </w:t>
      </w:r>
    </w:p>
    <w:p w14:paraId="223DFFD2"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3F8BE5C5"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maintained until such bulk transfer payments have been received or paid (unless otherwise instructed by the Buyer).  </w:t>
      </w:r>
    </w:p>
    <w:p w14:paraId="74FA7F2B"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Supplier has provided a Broadly Comparable pension </w:t>
      </w:r>
      <w:proofErr w:type="gramStart"/>
      <w:r>
        <w:rPr>
          <w:rFonts w:ascii="Arial" w:eastAsia="Arial" w:hAnsi="Arial" w:cs="Arial"/>
          <w:color w:val="000000"/>
          <w:sz w:val="24"/>
          <w:szCs w:val="24"/>
        </w:rPr>
        <w:t>scheme  pursuant</w:t>
      </w:r>
      <w:proofErr w:type="gramEnd"/>
      <w:r>
        <w:rPr>
          <w:rFonts w:ascii="Arial" w:eastAsia="Arial" w:hAnsi="Arial" w:cs="Arial"/>
          <w:color w:val="000000"/>
          <w:sz w:val="24"/>
          <w:szCs w:val="24"/>
        </w:rPr>
        <w:t xml:space="preserve"> to the provisions of this paragraph 11, the Supplier shall (and shall procure that any of its Subcontractors shall):</w:t>
      </w:r>
    </w:p>
    <w:p w14:paraId="48ED9533"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5D8193AD"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4F0B3EFF"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 xml:space="preserve">; and  </w:t>
      </w:r>
    </w:p>
    <w:p w14:paraId="7D7C8CBB"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w:t>
      </w:r>
      <w:r>
        <w:rPr>
          <w:rFonts w:ascii="Arial" w:eastAsia="Arial" w:hAnsi="Arial" w:cs="Arial"/>
          <w:color w:val="000000"/>
          <w:sz w:val="24"/>
          <w:szCs w:val="24"/>
        </w:rPr>
        <w:lastRenderedPageBreak/>
        <w:t xml:space="preserve">actuarially equivalent where there are benefit differences between the two schemes). </w:t>
      </w:r>
    </w:p>
    <w:p w14:paraId="2E2FE8CE"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cs="Arial"/>
          <w:b/>
          <w:color w:val="000000"/>
          <w:sz w:val="24"/>
          <w:szCs w:val="24"/>
        </w:rPr>
        <w:t>the Shortfall</w:t>
      </w:r>
      <w:r>
        <w:rPr>
          <w:rFonts w:ascii="Arial" w:eastAsia="Arial" w:hAnsi="Arial" w:cs="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7F02FEE0" w14:textId="77777777" w:rsidR="00E206C0" w:rsidRDefault="00D0516D">
      <w:pPr>
        <w:keepNext/>
        <w:numPr>
          <w:ilvl w:val="0"/>
          <w:numId w:val="10"/>
        </w:numPr>
        <w:pBdr>
          <w:top w:val="nil"/>
          <w:left w:val="nil"/>
          <w:bottom w:val="nil"/>
          <w:right w:val="nil"/>
          <w:between w:val="nil"/>
        </w:pBdr>
        <w:spacing w:before="120" w:after="240" w:line="240" w:lineRule="auto"/>
        <w:ind w:left="357" w:hanging="357"/>
        <w:jc w:val="both"/>
        <w:rPr>
          <w:rFonts w:ascii="Arial" w:eastAsia="Arial" w:hAnsi="Arial" w:cs="Arial"/>
          <w:b/>
          <w:color w:val="000000"/>
          <w:sz w:val="24"/>
          <w:szCs w:val="24"/>
        </w:rPr>
      </w:pPr>
      <w:r>
        <w:rPr>
          <w:rFonts w:ascii="Arial" w:eastAsia="Arial" w:hAnsi="Arial" w:cs="Arial"/>
          <w:b/>
          <w:color w:val="000000"/>
          <w:sz w:val="24"/>
          <w:szCs w:val="24"/>
        </w:rPr>
        <w:t>Right of Set-off</w:t>
      </w:r>
    </w:p>
    <w:p w14:paraId="30F8C1A0"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have a right to set off against any payments due to the Supplier under the relevant Contract an amount equal to: </w:t>
      </w:r>
    </w:p>
    <w:p w14:paraId="5228E07B"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45" w:name="_heading=h.7wuvyv1sdgcy" w:colFirst="0" w:colLast="0"/>
      <w:bookmarkEnd w:id="45"/>
      <w:r>
        <w:rPr>
          <w:rFonts w:ascii="Arial" w:eastAsia="Arial" w:hAnsi="Arial" w:cs="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0538A1DC"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68A619DC" w14:textId="77777777" w:rsidR="00E206C0" w:rsidRDefault="00D0516D">
      <w:pPr>
        <w:numPr>
          <w:ilvl w:val="2"/>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473AFBD1" w14:textId="77777777" w:rsidR="00E206C0" w:rsidRDefault="00D0516D">
      <w:pPr>
        <w:pStyle w:val="Heading4"/>
        <w:ind w:left="709"/>
        <w:rPr>
          <w:rFonts w:ascii="Arial" w:eastAsia="Arial" w:hAnsi="Arial" w:cs="Arial"/>
        </w:rPr>
      </w:pPr>
      <w:bookmarkStart w:id="46" w:name="_heading=h.l1wsmmedec80" w:colFirst="0" w:colLast="0"/>
      <w:bookmarkEnd w:id="46"/>
      <w:r>
        <w:rPr>
          <w:rFonts w:ascii="Arial" w:eastAsia="Arial" w:hAnsi="Arial" w:cs="Arial"/>
        </w:rPr>
        <w:lastRenderedPageBreak/>
        <w:t xml:space="preserve">and shall pay such set off amount to the relevant Statutory Scheme. </w:t>
      </w:r>
    </w:p>
    <w:p w14:paraId="3CDB542C" w14:textId="77777777" w:rsidR="00E206C0" w:rsidRDefault="00D0516D">
      <w:pPr>
        <w:keepNext/>
        <w:numPr>
          <w:ilvl w:val="1"/>
          <w:numId w:val="10"/>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also have a right to set off against any payments due to the </w:t>
      </w:r>
      <w:proofErr w:type="gramStart"/>
      <w:r>
        <w:rPr>
          <w:rFonts w:ascii="Arial" w:eastAsia="Arial" w:hAnsi="Arial" w:cs="Arial"/>
          <w:color w:val="000000"/>
          <w:sz w:val="24"/>
          <w:szCs w:val="24"/>
        </w:rPr>
        <w:t>Supplier  under</w:t>
      </w:r>
      <w:proofErr w:type="gramEnd"/>
      <w:r>
        <w:rPr>
          <w:rFonts w:ascii="Arial" w:eastAsia="Arial" w:hAnsi="Arial" w:cs="Arial"/>
          <w:color w:val="000000"/>
          <w:sz w:val="24"/>
          <w:szCs w:val="24"/>
        </w:rPr>
        <w:t xml:space="preserve"> the relevant Contract all reasonable costs and expenses incurred by the Buyer as result of Paragraphs 12.1 above.</w:t>
      </w:r>
    </w:p>
    <w:p w14:paraId="4538EE41" w14:textId="77777777" w:rsidR="00E206C0" w:rsidRDefault="00D0516D">
      <w:pPr>
        <w:rPr>
          <w:rFonts w:ascii="Arial" w:eastAsia="Arial" w:hAnsi="Arial" w:cs="Arial"/>
          <w:b/>
          <w:sz w:val="36"/>
          <w:szCs w:val="36"/>
        </w:rPr>
      </w:pPr>
      <w:r>
        <w:br w:type="page"/>
      </w:r>
      <w:r>
        <w:rPr>
          <w:rFonts w:ascii="Arial" w:eastAsia="Arial" w:hAnsi="Arial" w:cs="Arial"/>
          <w:b/>
          <w:sz w:val="36"/>
          <w:szCs w:val="36"/>
        </w:rPr>
        <w:lastRenderedPageBreak/>
        <w:t xml:space="preserve">Annex D1: </w:t>
      </w:r>
    </w:p>
    <w:p w14:paraId="34191E63" w14:textId="77777777" w:rsidR="00E206C0" w:rsidRDefault="00D0516D">
      <w:pPr>
        <w:rPr>
          <w:rFonts w:ascii="Arial" w:eastAsia="Arial" w:hAnsi="Arial" w:cs="Arial"/>
          <w:b/>
          <w:sz w:val="36"/>
          <w:szCs w:val="36"/>
        </w:rPr>
      </w:pPr>
      <w:r>
        <w:rPr>
          <w:rFonts w:ascii="Arial" w:eastAsia="Arial" w:hAnsi="Arial" w:cs="Arial"/>
          <w:b/>
          <w:sz w:val="36"/>
          <w:szCs w:val="36"/>
        </w:rPr>
        <w:t>Civil Service Pensions Schemes (CSPS)</w:t>
      </w:r>
    </w:p>
    <w:p w14:paraId="42AF8F96" w14:textId="77777777" w:rsidR="00E206C0" w:rsidRDefault="00D0516D">
      <w:pPr>
        <w:keepNext/>
        <w:numPr>
          <w:ilvl w:val="0"/>
          <w:numId w:val="12"/>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w:eastAsia="Arial" w:hAnsi="Arial" w:cs="Arial"/>
          <w:b/>
          <w:color w:val="000000"/>
          <w:sz w:val="24"/>
          <w:szCs w:val="24"/>
        </w:rPr>
        <w:t>efinitions</w:t>
      </w:r>
    </w:p>
    <w:p w14:paraId="64243C3D" w14:textId="77777777" w:rsidR="00E206C0" w:rsidRDefault="00D0516D">
      <w:pPr>
        <w:keepNext/>
        <w:ind w:left="368" w:hanging="11"/>
        <w:rPr>
          <w:rFonts w:ascii="Arial" w:eastAsia="Arial" w:hAnsi="Arial" w:cs="Arial"/>
          <w:sz w:val="24"/>
          <w:szCs w:val="24"/>
        </w:rPr>
      </w:pPr>
      <w:r>
        <w:rPr>
          <w:rFonts w:ascii="Arial" w:eastAsia="Arial" w:hAnsi="Arial" w:cs="Arial"/>
          <w:sz w:val="24"/>
          <w:szCs w:val="24"/>
        </w:rPr>
        <w:t>In this Annex D1: CSPS to Part D: Pensions, the following words have the following meanings and they shall supplement Joint Schedule 1 (Definitions):</w:t>
      </w:r>
    </w:p>
    <w:tbl>
      <w:tblPr>
        <w:tblStyle w:val="a8"/>
        <w:tblW w:w="9378" w:type="dxa"/>
        <w:tblLayout w:type="fixed"/>
        <w:tblLook w:val="0400" w:firstRow="0" w:lastRow="0" w:firstColumn="0" w:lastColumn="0" w:noHBand="0" w:noVBand="1"/>
      </w:tblPr>
      <w:tblGrid>
        <w:gridCol w:w="2835"/>
        <w:gridCol w:w="6543"/>
      </w:tblGrid>
      <w:tr w:rsidR="00E206C0" w14:paraId="018DAA41" w14:textId="77777777">
        <w:trPr>
          <w:cantSplit/>
        </w:trPr>
        <w:tc>
          <w:tcPr>
            <w:tcW w:w="2835" w:type="dxa"/>
          </w:tcPr>
          <w:p w14:paraId="5D27ECB1" w14:textId="77777777" w:rsidR="00E206C0" w:rsidRDefault="00D0516D">
            <w:pPr>
              <w:spacing w:before="120" w:after="120"/>
              <w:ind w:left="709"/>
              <w:rPr>
                <w:rFonts w:ascii="Arial" w:eastAsia="Arial" w:hAnsi="Arial" w:cs="Arial"/>
                <w:b/>
                <w:color w:val="000000"/>
                <w:sz w:val="24"/>
                <w:szCs w:val="24"/>
              </w:rPr>
            </w:pPr>
            <w:r>
              <w:rPr>
                <w:rFonts w:ascii="Arial" w:eastAsia="Arial" w:hAnsi="Arial" w:cs="Arial"/>
                <w:b/>
                <w:color w:val="000000"/>
                <w:sz w:val="24"/>
                <w:szCs w:val="24"/>
              </w:rPr>
              <w:t>"CSPS Admission Agreement"</w:t>
            </w:r>
          </w:p>
        </w:tc>
        <w:tc>
          <w:tcPr>
            <w:tcW w:w="6543" w:type="dxa"/>
          </w:tcPr>
          <w:p w14:paraId="5FB017CB" w14:textId="77777777" w:rsidR="00E206C0" w:rsidRDefault="00D0516D">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 admission agreement in the form available on the Civil Service Pensions website immediately prior to the Relevant Transfer Date to be entered into for the CSPS in respect of the Services;</w:t>
            </w:r>
          </w:p>
        </w:tc>
      </w:tr>
      <w:tr w:rsidR="00E206C0" w14:paraId="107D0431" w14:textId="77777777">
        <w:trPr>
          <w:cantSplit/>
        </w:trPr>
        <w:tc>
          <w:tcPr>
            <w:tcW w:w="2835" w:type="dxa"/>
          </w:tcPr>
          <w:p w14:paraId="32C93B7B" w14:textId="77777777" w:rsidR="00E206C0" w:rsidRDefault="00D0516D">
            <w:pPr>
              <w:spacing w:before="120" w:after="120"/>
              <w:ind w:left="709"/>
              <w:rPr>
                <w:rFonts w:ascii="Arial" w:eastAsia="Arial" w:hAnsi="Arial" w:cs="Arial"/>
                <w:b/>
                <w:color w:val="000000"/>
                <w:sz w:val="24"/>
                <w:szCs w:val="24"/>
              </w:rPr>
            </w:pPr>
            <w:r>
              <w:rPr>
                <w:rFonts w:ascii="Arial" w:eastAsia="Arial" w:hAnsi="Arial" w:cs="Arial"/>
                <w:b/>
                <w:color w:val="000000"/>
                <w:sz w:val="24"/>
                <w:szCs w:val="24"/>
              </w:rPr>
              <w:t>"CSPS Eligible Employee"</w:t>
            </w:r>
          </w:p>
        </w:tc>
        <w:tc>
          <w:tcPr>
            <w:tcW w:w="6543" w:type="dxa"/>
          </w:tcPr>
          <w:p w14:paraId="6CFBBC8B" w14:textId="77777777" w:rsidR="00E206C0" w:rsidRDefault="00D0516D">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any CSPS Fair Deal Employee who at the relevant time is an active member or eligible to participate in the CSPS under a CSPS Admission Agreement;</w:t>
            </w:r>
          </w:p>
        </w:tc>
      </w:tr>
      <w:tr w:rsidR="00E206C0" w14:paraId="403020C8" w14:textId="77777777">
        <w:trPr>
          <w:cantSplit/>
        </w:trPr>
        <w:tc>
          <w:tcPr>
            <w:tcW w:w="2835" w:type="dxa"/>
          </w:tcPr>
          <w:p w14:paraId="27168606" w14:textId="77777777" w:rsidR="00E206C0" w:rsidRDefault="00D0516D">
            <w:pPr>
              <w:spacing w:before="120" w:after="120"/>
              <w:ind w:left="709"/>
              <w:rPr>
                <w:rFonts w:ascii="Arial" w:eastAsia="Arial" w:hAnsi="Arial" w:cs="Arial"/>
                <w:b/>
                <w:color w:val="000000"/>
                <w:sz w:val="24"/>
                <w:szCs w:val="24"/>
              </w:rPr>
            </w:pPr>
            <w:r>
              <w:rPr>
                <w:rFonts w:ascii="Arial" w:eastAsia="Arial" w:hAnsi="Arial" w:cs="Arial"/>
                <w:b/>
                <w:color w:val="000000"/>
                <w:sz w:val="24"/>
                <w:szCs w:val="24"/>
              </w:rPr>
              <w:t>“CSPS Fair Deal Employee”</w:t>
            </w:r>
          </w:p>
        </w:tc>
        <w:tc>
          <w:tcPr>
            <w:tcW w:w="6543" w:type="dxa"/>
          </w:tcPr>
          <w:p w14:paraId="26204CD4" w14:textId="77777777" w:rsidR="00E206C0" w:rsidRDefault="00D0516D">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Fair Deal Employee who at the Relevant Transfer Date is or becomes entitled to protection in respect of the CSPS in accordance with the provisions of New Fair Deal; </w:t>
            </w:r>
          </w:p>
        </w:tc>
      </w:tr>
      <w:tr w:rsidR="00E206C0" w14:paraId="0FDD7351" w14:textId="77777777">
        <w:trPr>
          <w:cantSplit/>
        </w:trPr>
        <w:tc>
          <w:tcPr>
            <w:tcW w:w="2835" w:type="dxa"/>
          </w:tcPr>
          <w:p w14:paraId="1166623D" w14:textId="77777777" w:rsidR="00E206C0" w:rsidRDefault="00D0516D">
            <w:pPr>
              <w:spacing w:after="120"/>
              <w:ind w:left="709"/>
              <w:rPr>
                <w:rFonts w:ascii="Arial" w:eastAsia="Arial" w:hAnsi="Arial" w:cs="Arial"/>
                <w:sz w:val="24"/>
                <w:szCs w:val="24"/>
              </w:rPr>
            </w:pPr>
            <w:r>
              <w:rPr>
                <w:rFonts w:ascii="Arial" w:eastAsia="Arial" w:hAnsi="Arial" w:cs="Arial"/>
                <w:b/>
                <w:color w:val="000000"/>
                <w:sz w:val="24"/>
                <w:szCs w:val="24"/>
              </w:rPr>
              <w:t>"CSPS"</w:t>
            </w:r>
          </w:p>
        </w:tc>
        <w:tc>
          <w:tcPr>
            <w:tcW w:w="6543" w:type="dxa"/>
          </w:tcPr>
          <w:p w14:paraId="1FD37FE0" w14:textId="77777777" w:rsidR="00E206C0" w:rsidRDefault="00D0516D">
            <w:pPr>
              <w:spacing w:after="120"/>
              <w:rPr>
                <w:rFonts w:ascii="Arial" w:eastAsia="Arial" w:hAnsi="Arial" w:cs="Arial"/>
                <w:sz w:val="24"/>
                <w:szCs w:val="24"/>
              </w:rPr>
            </w:pPr>
            <w:r>
              <w:rPr>
                <w:rFonts w:ascii="Arial" w:eastAsia="Arial" w:hAnsi="Arial" w:cs="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eastAsia="Arial" w:hAnsi="Arial" w:cs="Arial"/>
                <w:color w:val="222222"/>
                <w:sz w:val="24"/>
                <w:szCs w:val="24"/>
                <w:highlight w:val="white"/>
              </w:rPr>
              <w:t>i</w:t>
            </w:r>
            <w:proofErr w:type="spellEnd"/>
            <w:r>
              <w:rPr>
                <w:rFonts w:ascii="Arial" w:eastAsia="Arial" w:hAnsi="Arial" w:cs="Arial"/>
                <w:color w:val="222222"/>
                <w:sz w:val="24"/>
                <w:szCs w:val="24"/>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14:paraId="3D9DB415" w14:textId="77777777" w:rsidR="00E206C0" w:rsidRDefault="00D0516D">
      <w:pPr>
        <w:keepNext/>
        <w:numPr>
          <w:ilvl w:val="0"/>
          <w:numId w:val="12"/>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Access to equivalent pension schemes after transfer</w:t>
      </w:r>
    </w:p>
    <w:p w14:paraId="6612524F" w14:textId="77777777" w:rsidR="00E206C0" w:rsidRDefault="00D0516D">
      <w:pPr>
        <w:numPr>
          <w:ilvl w:val="1"/>
          <w:numId w:val="1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t>
      </w:r>
      <w:r>
        <w:rPr>
          <w:rFonts w:ascii="Arial" w:eastAsia="Arial" w:hAnsi="Arial" w:cs="Arial"/>
          <w:color w:val="000000"/>
          <w:sz w:val="24"/>
          <w:szCs w:val="24"/>
        </w:rPr>
        <w:lastRenderedPageBreak/>
        <w:t xml:space="preserve">with the provisions governing the relevant section of the CSPS for service from (and including) the Relevant Transfer Date. </w:t>
      </w:r>
    </w:p>
    <w:p w14:paraId="67EC81E1" w14:textId="77777777" w:rsidR="00E206C0" w:rsidRDefault="00D0516D">
      <w:pPr>
        <w:numPr>
          <w:ilvl w:val="1"/>
          <w:numId w:val="12"/>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47" w:name="_heading=h.cvno3zb2korp" w:colFirst="0" w:colLast="0"/>
      <w:bookmarkEnd w:id="47"/>
      <w:r>
        <w:rPr>
          <w:rFonts w:ascii="Arial" w:eastAsia="Arial" w:hAnsi="Arial" w:cs="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14:paraId="773F8521" w14:textId="77777777" w:rsidR="00E206C0" w:rsidRDefault="00E206C0">
      <w:pPr>
        <w:rPr>
          <w:rFonts w:ascii="Arial" w:eastAsia="Arial" w:hAnsi="Arial" w:cs="Arial"/>
          <w:sz w:val="24"/>
          <w:szCs w:val="24"/>
        </w:rPr>
      </w:pPr>
    </w:p>
    <w:p w14:paraId="5AE32E82" w14:textId="77777777" w:rsidR="00E206C0" w:rsidRDefault="00D0516D">
      <w:pPr>
        <w:rPr>
          <w:rFonts w:ascii="Arial" w:eastAsia="Arial" w:hAnsi="Arial" w:cs="Arial"/>
          <w:b/>
          <w:sz w:val="36"/>
          <w:szCs w:val="36"/>
        </w:rPr>
      </w:pPr>
      <w:r>
        <w:br w:type="page"/>
      </w:r>
      <w:r>
        <w:rPr>
          <w:rFonts w:ascii="Arial" w:eastAsia="Arial" w:hAnsi="Arial" w:cs="Arial"/>
          <w:b/>
          <w:sz w:val="36"/>
          <w:szCs w:val="36"/>
        </w:rPr>
        <w:lastRenderedPageBreak/>
        <w:t>Annex D2: NHS Pension Schemes</w:t>
      </w:r>
    </w:p>
    <w:p w14:paraId="587C243E" w14:textId="77777777" w:rsidR="00E206C0" w:rsidRDefault="00D0516D">
      <w:pPr>
        <w:keepNext/>
        <w:numPr>
          <w:ilvl w:val="0"/>
          <w:numId w:val="13"/>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w:eastAsia="Arial" w:hAnsi="Arial" w:cs="Arial"/>
          <w:b/>
          <w:color w:val="000000"/>
          <w:sz w:val="24"/>
          <w:szCs w:val="24"/>
        </w:rPr>
        <w:t>efinitions</w:t>
      </w:r>
    </w:p>
    <w:p w14:paraId="2D873165" w14:textId="77777777" w:rsidR="00E206C0" w:rsidRDefault="00D0516D">
      <w:pPr>
        <w:keepNext/>
        <w:ind w:left="368" w:hanging="11"/>
        <w:rPr>
          <w:rFonts w:ascii="Arial" w:eastAsia="Arial" w:hAnsi="Arial" w:cs="Arial"/>
          <w:sz w:val="24"/>
          <w:szCs w:val="24"/>
        </w:rPr>
      </w:pPr>
      <w:r>
        <w:rPr>
          <w:rFonts w:ascii="Arial" w:eastAsia="Arial" w:hAnsi="Arial" w:cs="Arial"/>
          <w:sz w:val="24"/>
          <w:szCs w:val="24"/>
        </w:rPr>
        <w:t>In this Annex D2: NHSPS to Part D: Pensions, the following words have the following meanings and they shall supplement Joint Schedule 1 (Definitions):</w:t>
      </w:r>
    </w:p>
    <w:tbl>
      <w:tblPr>
        <w:tblStyle w:val="a9"/>
        <w:tblW w:w="9026" w:type="dxa"/>
        <w:tblLayout w:type="fixed"/>
        <w:tblLook w:val="0400" w:firstRow="0" w:lastRow="0" w:firstColumn="0" w:lastColumn="0" w:noHBand="0" w:noVBand="1"/>
      </w:tblPr>
      <w:tblGrid>
        <w:gridCol w:w="3397"/>
        <w:gridCol w:w="5629"/>
      </w:tblGrid>
      <w:tr w:rsidR="00E206C0" w14:paraId="7BC7DA8E" w14:textId="77777777">
        <w:trPr>
          <w:cantSplit/>
        </w:trPr>
        <w:tc>
          <w:tcPr>
            <w:tcW w:w="3397" w:type="dxa"/>
          </w:tcPr>
          <w:p w14:paraId="367EC57C" w14:textId="77777777" w:rsidR="00E206C0" w:rsidRDefault="00D0516D">
            <w:pPr>
              <w:spacing w:before="120" w:after="120"/>
              <w:ind w:left="720"/>
              <w:rPr>
                <w:rFonts w:ascii="Arial" w:eastAsia="Arial" w:hAnsi="Arial" w:cs="Arial"/>
                <w:b/>
                <w:sz w:val="24"/>
                <w:szCs w:val="24"/>
              </w:rPr>
            </w:pPr>
            <w:r>
              <w:rPr>
                <w:rFonts w:ascii="Arial" w:eastAsia="Arial" w:hAnsi="Arial" w:cs="Arial"/>
                <w:b/>
                <w:sz w:val="24"/>
                <w:szCs w:val="24"/>
              </w:rPr>
              <w:t>"Direction Letter/Determination"</w:t>
            </w:r>
          </w:p>
        </w:tc>
        <w:tc>
          <w:tcPr>
            <w:tcW w:w="5629" w:type="dxa"/>
          </w:tcPr>
          <w:p w14:paraId="386AFF10" w14:textId="77777777" w:rsidR="00E206C0" w:rsidRDefault="00D0516D">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E206C0" w14:paraId="7C504C8A" w14:textId="77777777">
        <w:trPr>
          <w:cantSplit/>
        </w:trPr>
        <w:tc>
          <w:tcPr>
            <w:tcW w:w="3397" w:type="dxa"/>
          </w:tcPr>
          <w:p w14:paraId="3D18804F" w14:textId="77777777" w:rsidR="00E206C0" w:rsidRDefault="00D0516D">
            <w:pPr>
              <w:spacing w:before="120" w:after="120"/>
              <w:rPr>
                <w:rFonts w:ascii="Arial" w:eastAsia="Arial" w:hAnsi="Arial" w:cs="Arial"/>
                <w:b/>
                <w:sz w:val="24"/>
                <w:szCs w:val="24"/>
              </w:rPr>
            </w:pPr>
            <w:r>
              <w:rPr>
                <w:rFonts w:ascii="Arial" w:eastAsia="Arial" w:hAnsi="Arial" w:cs="Arial"/>
                <w:b/>
                <w:sz w:val="24"/>
                <w:szCs w:val="24"/>
              </w:rPr>
              <w:lastRenderedPageBreak/>
              <w:t>“NHS Broadly Comparable Employees”</w:t>
            </w:r>
          </w:p>
        </w:tc>
        <w:tc>
          <w:tcPr>
            <w:tcW w:w="5629" w:type="dxa"/>
          </w:tcPr>
          <w:p w14:paraId="6FFF20F3" w14:textId="77777777" w:rsidR="00E206C0" w:rsidRDefault="00D0516D">
            <w:pPr>
              <w:tabs>
                <w:tab w:val="left" w:pos="235"/>
              </w:tabs>
              <w:rPr>
                <w:rFonts w:ascii="Arial" w:eastAsia="Arial" w:hAnsi="Arial" w:cs="Arial"/>
                <w:color w:val="000000"/>
                <w:sz w:val="24"/>
                <w:szCs w:val="24"/>
              </w:rPr>
            </w:pPr>
            <w:r>
              <w:rPr>
                <w:rFonts w:ascii="Arial" w:eastAsia="Arial" w:hAnsi="Arial" w:cs="Arial"/>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29A00AB5" w14:textId="77777777" w:rsidR="00E206C0" w:rsidRDefault="00D0516D">
            <w:pPr>
              <w:tabs>
                <w:tab w:val="left" w:pos="743"/>
              </w:tabs>
              <w:ind w:left="720" w:hanging="720"/>
              <w:rPr>
                <w:rFonts w:ascii="Arial" w:eastAsia="Arial" w:hAnsi="Arial" w:cs="Arial"/>
                <w:color w:val="000000"/>
                <w:sz w:val="24"/>
                <w:szCs w:val="24"/>
              </w:rPr>
            </w:pPr>
            <w:r>
              <w:rPr>
                <w:rFonts w:ascii="Arial" w:eastAsia="Arial" w:hAnsi="Arial" w:cs="Arial"/>
                <w:color w:val="000000"/>
                <w:sz w:val="24"/>
                <w:szCs w:val="24"/>
              </w:rPr>
              <w:t>(a)     their employment with the Buyer</w:t>
            </w:r>
            <w:r>
              <w:rPr>
                <w:rFonts w:ascii="Arial" w:eastAsia="Arial" w:hAnsi="Arial" w:cs="Arial"/>
                <w:i/>
                <w:color w:val="000000"/>
                <w:sz w:val="24"/>
                <w:szCs w:val="24"/>
              </w:rPr>
              <w:t>,</w:t>
            </w:r>
            <w:r>
              <w:rPr>
                <w:rFonts w:ascii="Arial" w:eastAsia="Arial" w:hAnsi="Arial" w:cs="Arial"/>
                <w:color w:val="000000"/>
                <w:sz w:val="24"/>
                <w:szCs w:val="24"/>
              </w:rPr>
              <w:t xml:space="preserve"> an NHS Body or other employer which participates automatically in the NHSPS; or</w:t>
            </w:r>
          </w:p>
          <w:p w14:paraId="7BC7821D" w14:textId="77777777" w:rsidR="00E206C0" w:rsidRDefault="00D0516D">
            <w:pPr>
              <w:tabs>
                <w:tab w:val="left" w:pos="743"/>
              </w:tabs>
              <w:ind w:left="720" w:hanging="720"/>
              <w:rPr>
                <w:rFonts w:ascii="Arial" w:eastAsia="Arial" w:hAnsi="Arial" w:cs="Arial"/>
                <w:color w:val="000000"/>
                <w:sz w:val="24"/>
                <w:szCs w:val="24"/>
              </w:rPr>
            </w:pPr>
            <w:r>
              <w:rPr>
                <w:rFonts w:ascii="Arial" w:eastAsia="Arial" w:hAnsi="Arial" w:cs="Arial"/>
                <w:color w:val="000000"/>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2FD793DD" w14:textId="77777777" w:rsidR="00E206C0" w:rsidRDefault="00D0516D">
            <w:pPr>
              <w:tabs>
                <w:tab w:val="left" w:pos="235"/>
              </w:tabs>
              <w:spacing w:before="120" w:after="120"/>
              <w:rPr>
                <w:rFonts w:ascii="Arial" w:eastAsia="Arial" w:hAnsi="Arial" w:cs="Arial"/>
                <w:color w:val="000000"/>
                <w:sz w:val="24"/>
                <w:szCs w:val="24"/>
              </w:rPr>
            </w:pPr>
            <w:r>
              <w:rPr>
                <w:rFonts w:ascii="Arial" w:eastAsia="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E206C0" w14:paraId="438824AE" w14:textId="77777777">
        <w:trPr>
          <w:cantSplit/>
        </w:trPr>
        <w:tc>
          <w:tcPr>
            <w:tcW w:w="3397" w:type="dxa"/>
          </w:tcPr>
          <w:p w14:paraId="2F95405F" w14:textId="77777777" w:rsidR="00E206C0" w:rsidRDefault="00D0516D">
            <w:pPr>
              <w:spacing w:before="120" w:after="120"/>
              <w:ind w:left="720"/>
              <w:rPr>
                <w:rFonts w:ascii="Arial" w:eastAsia="Arial" w:hAnsi="Arial" w:cs="Arial"/>
                <w:b/>
                <w:sz w:val="24"/>
                <w:szCs w:val="24"/>
              </w:rPr>
            </w:pPr>
            <w:r>
              <w:rPr>
                <w:rFonts w:ascii="Arial" w:eastAsia="Arial" w:hAnsi="Arial" w:cs="Arial"/>
                <w:b/>
                <w:sz w:val="24"/>
                <w:szCs w:val="24"/>
              </w:rPr>
              <w:t>"NHSPS Eligible Employees"</w:t>
            </w:r>
          </w:p>
        </w:tc>
        <w:tc>
          <w:tcPr>
            <w:tcW w:w="5629" w:type="dxa"/>
          </w:tcPr>
          <w:p w14:paraId="0BD34845" w14:textId="77777777" w:rsidR="00E206C0" w:rsidRDefault="00D0516D">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any NHSPS Fair Deal Employee who at the relevant time is an active member or eligible to participate in the NHSPS under a Direction Letter/Determination Letter.</w:t>
            </w:r>
          </w:p>
        </w:tc>
      </w:tr>
      <w:tr w:rsidR="00E206C0" w14:paraId="59BDDACD" w14:textId="77777777">
        <w:trPr>
          <w:cantSplit/>
        </w:trPr>
        <w:tc>
          <w:tcPr>
            <w:tcW w:w="3397" w:type="dxa"/>
          </w:tcPr>
          <w:p w14:paraId="58F40818" w14:textId="77777777" w:rsidR="00E206C0" w:rsidRDefault="00D0516D">
            <w:pPr>
              <w:spacing w:before="120" w:after="120"/>
              <w:ind w:left="720"/>
              <w:rPr>
                <w:rFonts w:ascii="Arial" w:eastAsia="Arial" w:hAnsi="Arial" w:cs="Arial"/>
                <w:b/>
                <w:sz w:val="24"/>
                <w:szCs w:val="24"/>
              </w:rPr>
            </w:pPr>
            <w:r>
              <w:rPr>
                <w:rFonts w:ascii="Arial" w:eastAsia="Arial" w:hAnsi="Arial" w:cs="Arial"/>
                <w:b/>
                <w:sz w:val="24"/>
                <w:szCs w:val="24"/>
              </w:rPr>
              <w:lastRenderedPageBreak/>
              <w:t>"NHSPS Fair Deal Employees"</w:t>
            </w:r>
          </w:p>
        </w:tc>
        <w:tc>
          <w:tcPr>
            <w:tcW w:w="5629" w:type="dxa"/>
          </w:tcPr>
          <w:p w14:paraId="24E7553D" w14:textId="77777777" w:rsidR="00E206C0" w:rsidRDefault="00D0516D">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E206C0" w14:paraId="01690B40" w14:textId="77777777">
        <w:trPr>
          <w:cantSplit/>
        </w:trPr>
        <w:tc>
          <w:tcPr>
            <w:tcW w:w="3397" w:type="dxa"/>
          </w:tcPr>
          <w:p w14:paraId="637FDBEA" w14:textId="77777777" w:rsidR="00E206C0" w:rsidRDefault="00E206C0">
            <w:pPr>
              <w:spacing w:before="120" w:after="120"/>
              <w:ind w:left="720"/>
              <w:rPr>
                <w:rFonts w:ascii="Arial" w:eastAsia="Arial" w:hAnsi="Arial" w:cs="Arial"/>
                <w:b/>
                <w:sz w:val="24"/>
                <w:szCs w:val="24"/>
              </w:rPr>
            </w:pPr>
          </w:p>
        </w:tc>
        <w:tc>
          <w:tcPr>
            <w:tcW w:w="5629" w:type="dxa"/>
          </w:tcPr>
          <w:p w14:paraId="3B2479FF" w14:textId="77777777" w:rsidR="00E206C0" w:rsidRDefault="00D0516D">
            <w:pPr>
              <w:widowControl w:val="0"/>
              <w:numPr>
                <w:ilvl w:val="0"/>
                <w:numId w:val="14"/>
              </w:numPr>
              <w:tabs>
                <w:tab w:val="left" w:pos="695"/>
              </w:tabs>
              <w:spacing w:before="120" w:after="120" w:line="240" w:lineRule="auto"/>
              <w:ind w:left="743" w:hanging="709"/>
              <w:jc w:val="both"/>
              <w:rPr>
                <w:rFonts w:ascii="Arial" w:eastAsia="Arial" w:hAnsi="Arial" w:cs="Arial"/>
                <w:color w:val="000000"/>
                <w:sz w:val="24"/>
                <w:szCs w:val="24"/>
              </w:rPr>
            </w:pPr>
            <w:r>
              <w:rPr>
                <w:rFonts w:ascii="Arial" w:eastAsia="Arial" w:hAnsi="Arial" w:cs="Arial"/>
                <w:color w:val="000000"/>
                <w:sz w:val="24"/>
                <w:szCs w:val="24"/>
              </w:rPr>
              <w:t>their employment with the Buyer</w:t>
            </w:r>
            <w:r>
              <w:rPr>
                <w:rFonts w:ascii="Arial" w:eastAsia="Arial" w:hAnsi="Arial" w:cs="Arial"/>
                <w:i/>
                <w:color w:val="000000"/>
                <w:sz w:val="24"/>
                <w:szCs w:val="24"/>
              </w:rPr>
              <w:t>,</w:t>
            </w:r>
            <w:r>
              <w:rPr>
                <w:rFonts w:ascii="Arial" w:eastAsia="Arial" w:hAnsi="Arial" w:cs="Arial"/>
                <w:color w:val="000000"/>
                <w:sz w:val="24"/>
                <w:szCs w:val="24"/>
              </w:rPr>
              <w:t xml:space="preserve"> an NHS Body or other employer which participates automatically in the NHSPS; or</w:t>
            </w:r>
          </w:p>
        </w:tc>
      </w:tr>
      <w:tr w:rsidR="00E206C0" w14:paraId="2303D210" w14:textId="77777777">
        <w:trPr>
          <w:cantSplit/>
        </w:trPr>
        <w:tc>
          <w:tcPr>
            <w:tcW w:w="3397" w:type="dxa"/>
          </w:tcPr>
          <w:p w14:paraId="35E14109" w14:textId="77777777" w:rsidR="00E206C0" w:rsidRDefault="00E206C0">
            <w:pPr>
              <w:spacing w:before="120" w:after="120"/>
              <w:ind w:left="720"/>
              <w:rPr>
                <w:rFonts w:ascii="Arial" w:eastAsia="Arial" w:hAnsi="Arial" w:cs="Arial"/>
                <w:b/>
                <w:sz w:val="24"/>
                <w:szCs w:val="24"/>
              </w:rPr>
            </w:pPr>
          </w:p>
        </w:tc>
        <w:tc>
          <w:tcPr>
            <w:tcW w:w="5629" w:type="dxa"/>
          </w:tcPr>
          <w:p w14:paraId="1D88C53F" w14:textId="77777777" w:rsidR="00E206C0" w:rsidRDefault="00D0516D">
            <w:pPr>
              <w:widowControl w:val="0"/>
              <w:numPr>
                <w:ilvl w:val="0"/>
                <w:numId w:val="14"/>
              </w:numPr>
              <w:tabs>
                <w:tab w:val="left" w:pos="695"/>
              </w:tabs>
              <w:spacing w:before="120" w:after="120" w:line="240" w:lineRule="auto"/>
              <w:ind w:left="695" w:hanging="646"/>
              <w:jc w:val="both"/>
              <w:rPr>
                <w:rFonts w:ascii="Arial" w:eastAsia="Arial" w:hAnsi="Arial" w:cs="Arial"/>
                <w:color w:val="000000"/>
                <w:sz w:val="24"/>
                <w:szCs w:val="24"/>
              </w:rPr>
            </w:pPr>
            <w:r>
              <w:rPr>
                <w:rFonts w:ascii="Arial" w:eastAsia="Arial" w:hAnsi="Arial" w:cs="Arial"/>
                <w:color w:val="000000"/>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ascii="Arial" w:eastAsia="Arial" w:hAnsi="Arial" w:cs="Arial"/>
                <w:sz w:val="24"/>
                <w:szCs w:val="24"/>
              </w:rPr>
              <w:t>entitled</w:t>
            </w:r>
            <w:r>
              <w:rPr>
                <w:rFonts w:ascii="Arial" w:eastAsia="Arial" w:hAnsi="Arial" w:cs="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E206C0" w14:paraId="31C36C14" w14:textId="77777777">
        <w:trPr>
          <w:cantSplit/>
        </w:trPr>
        <w:tc>
          <w:tcPr>
            <w:tcW w:w="3397" w:type="dxa"/>
          </w:tcPr>
          <w:p w14:paraId="649E70EC" w14:textId="77777777" w:rsidR="00E206C0" w:rsidRDefault="00E206C0">
            <w:pPr>
              <w:spacing w:before="120" w:after="120"/>
              <w:ind w:left="720"/>
              <w:rPr>
                <w:rFonts w:ascii="Arial" w:eastAsia="Arial" w:hAnsi="Arial" w:cs="Arial"/>
                <w:b/>
                <w:sz w:val="24"/>
                <w:szCs w:val="24"/>
              </w:rPr>
            </w:pPr>
          </w:p>
        </w:tc>
        <w:tc>
          <w:tcPr>
            <w:tcW w:w="5629" w:type="dxa"/>
          </w:tcPr>
          <w:p w14:paraId="2D5F0805" w14:textId="77777777" w:rsidR="00E206C0" w:rsidRDefault="00D0516D">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and, in each case, being continuously engaged for more than fifty per cent (50%) of their employed time in the delivery of services (the same as or similar to the Services).</w:t>
            </w:r>
          </w:p>
        </w:tc>
      </w:tr>
      <w:tr w:rsidR="00E206C0" w14:paraId="13E7C97D" w14:textId="77777777">
        <w:trPr>
          <w:cantSplit/>
        </w:trPr>
        <w:tc>
          <w:tcPr>
            <w:tcW w:w="3397" w:type="dxa"/>
          </w:tcPr>
          <w:p w14:paraId="311600F3" w14:textId="77777777" w:rsidR="00E206C0" w:rsidRDefault="00E206C0">
            <w:pPr>
              <w:spacing w:before="120" w:after="120"/>
              <w:ind w:left="720"/>
              <w:rPr>
                <w:rFonts w:ascii="Arial" w:eastAsia="Arial" w:hAnsi="Arial" w:cs="Arial"/>
                <w:b/>
                <w:sz w:val="24"/>
                <w:szCs w:val="24"/>
              </w:rPr>
            </w:pPr>
          </w:p>
        </w:tc>
        <w:tc>
          <w:tcPr>
            <w:tcW w:w="5629" w:type="dxa"/>
          </w:tcPr>
          <w:p w14:paraId="342F4145" w14:textId="77777777" w:rsidR="00E206C0" w:rsidRDefault="00D0516D">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E206C0" w14:paraId="2633052C" w14:textId="77777777">
        <w:trPr>
          <w:cantSplit/>
        </w:trPr>
        <w:tc>
          <w:tcPr>
            <w:tcW w:w="3397" w:type="dxa"/>
          </w:tcPr>
          <w:p w14:paraId="3E297695" w14:textId="77777777" w:rsidR="00E206C0" w:rsidRDefault="00D0516D">
            <w:pPr>
              <w:spacing w:before="120" w:after="120"/>
              <w:ind w:left="993"/>
              <w:rPr>
                <w:rFonts w:ascii="Arial" w:eastAsia="Arial" w:hAnsi="Arial" w:cs="Arial"/>
                <w:b/>
                <w:sz w:val="24"/>
                <w:szCs w:val="24"/>
              </w:rPr>
            </w:pPr>
            <w:r>
              <w:rPr>
                <w:rFonts w:ascii="Arial" w:eastAsia="Arial" w:hAnsi="Arial" w:cs="Arial"/>
                <w:b/>
                <w:sz w:val="24"/>
                <w:szCs w:val="24"/>
              </w:rPr>
              <w:t>"NHS Body"</w:t>
            </w:r>
          </w:p>
        </w:tc>
        <w:tc>
          <w:tcPr>
            <w:tcW w:w="5629" w:type="dxa"/>
          </w:tcPr>
          <w:p w14:paraId="57B7187B" w14:textId="77777777" w:rsidR="00E206C0" w:rsidRDefault="00D0516D">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has the meaning given to it in section 275 of the National Health Service Act 2006 as amended by section 138(2)(c) of Schedule 4 to the Health and Social Care Act 2012; </w:t>
            </w:r>
          </w:p>
        </w:tc>
      </w:tr>
      <w:tr w:rsidR="00E206C0" w14:paraId="70825AC9" w14:textId="77777777">
        <w:trPr>
          <w:cantSplit/>
        </w:trPr>
        <w:tc>
          <w:tcPr>
            <w:tcW w:w="3397" w:type="dxa"/>
          </w:tcPr>
          <w:p w14:paraId="0E5A1E56" w14:textId="77777777" w:rsidR="00E206C0" w:rsidRDefault="00D0516D">
            <w:pPr>
              <w:spacing w:before="120" w:after="120"/>
              <w:ind w:left="993"/>
              <w:rPr>
                <w:rFonts w:ascii="Arial" w:eastAsia="Arial" w:hAnsi="Arial" w:cs="Arial"/>
                <w:b/>
                <w:sz w:val="24"/>
                <w:szCs w:val="24"/>
              </w:rPr>
            </w:pPr>
            <w:r>
              <w:rPr>
                <w:rFonts w:ascii="Arial" w:eastAsia="Arial" w:hAnsi="Arial" w:cs="Arial"/>
                <w:b/>
                <w:sz w:val="24"/>
                <w:szCs w:val="24"/>
              </w:rPr>
              <w:lastRenderedPageBreak/>
              <w:t>"NHS Pensions"</w:t>
            </w:r>
          </w:p>
        </w:tc>
        <w:tc>
          <w:tcPr>
            <w:tcW w:w="5629" w:type="dxa"/>
          </w:tcPr>
          <w:p w14:paraId="324A894F" w14:textId="77777777" w:rsidR="00E206C0" w:rsidRDefault="00D0516D">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NHS Pensions as the administrators of the NHSPS or such other body as may from time to time be responsible for relevant administrative functions of the NHSPS;</w:t>
            </w:r>
          </w:p>
        </w:tc>
      </w:tr>
      <w:tr w:rsidR="00E206C0" w14:paraId="33E25EC8" w14:textId="77777777">
        <w:trPr>
          <w:cantSplit/>
        </w:trPr>
        <w:tc>
          <w:tcPr>
            <w:tcW w:w="3397" w:type="dxa"/>
          </w:tcPr>
          <w:p w14:paraId="53E1CEF9" w14:textId="77777777" w:rsidR="00E206C0" w:rsidRDefault="00D0516D">
            <w:pPr>
              <w:spacing w:before="120" w:after="120"/>
              <w:ind w:left="993"/>
              <w:rPr>
                <w:rFonts w:ascii="Arial" w:eastAsia="Arial" w:hAnsi="Arial" w:cs="Arial"/>
                <w:b/>
                <w:sz w:val="24"/>
                <w:szCs w:val="24"/>
              </w:rPr>
            </w:pPr>
            <w:r>
              <w:rPr>
                <w:rFonts w:ascii="Arial" w:eastAsia="Arial" w:hAnsi="Arial" w:cs="Arial"/>
                <w:b/>
                <w:sz w:val="24"/>
                <w:szCs w:val="24"/>
              </w:rPr>
              <w:t>"NHSPS"</w:t>
            </w:r>
          </w:p>
        </w:tc>
        <w:tc>
          <w:tcPr>
            <w:tcW w:w="5629" w:type="dxa"/>
          </w:tcPr>
          <w:p w14:paraId="18CE0D56" w14:textId="77777777" w:rsidR="00E206C0" w:rsidRDefault="00D0516D">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E206C0" w14:paraId="137382F4" w14:textId="77777777">
        <w:trPr>
          <w:cantSplit/>
        </w:trPr>
        <w:tc>
          <w:tcPr>
            <w:tcW w:w="3397" w:type="dxa"/>
          </w:tcPr>
          <w:p w14:paraId="0E5ADD86" w14:textId="77777777" w:rsidR="00E206C0" w:rsidRDefault="00E206C0">
            <w:pPr>
              <w:spacing w:before="120" w:after="120"/>
              <w:ind w:left="993"/>
              <w:rPr>
                <w:rFonts w:ascii="Arial" w:eastAsia="Arial" w:hAnsi="Arial" w:cs="Arial"/>
                <w:b/>
                <w:sz w:val="24"/>
                <w:szCs w:val="24"/>
              </w:rPr>
            </w:pPr>
          </w:p>
        </w:tc>
        <w:tc>
          <w:tcPr>
            <w:tcW w:w="5629" w:type="dxa"/>
          </w:tcPr>
          <w:p w14:paraId="4EF1205E" w14:textId="77777777" w:rsidR="00E206C0" w:rsidRDefault="00E206C0">
            <w:pPr>
              <w:tabs>
                <w:tab w:val="left" w:pos="235"/>
              </w:tabs>
              <w:spacing w:before="120" w:after="120"/>
              <w:rPr>
                <w:rFonts w:ascii="Arial" w:eastAsia="Arial" w:hAnsi="Arial" w:cs="Arial"/>
                <w:color w:val="000000"/>
                <w:sz w:val="24"/>
                <w:szCs w:val="24"/>
              </w:rPr>
            </w:pPr>
          </w:p>
        </w:tc>
      </w:tr>
      <w:tr w:rsidR="00E206C0" w14:paraId="4B953043" w14:textId="77777777">
        <w:trPr>
          <w:cantSplit/>
        </w:trPr>
        <w:tc>
          <w:tcPr>
            <w:tcW w:w="3397" w:type="dxa"/>
          </w:tcPr>
          <w:p w14:paraId="51738515" w14:textId="77777777" w:rsidR="00E206C0" w:rsidRDefault="00D0516D">
            <w:pPr>
              <w:spacing w:before="120" w:after="120"/>
              <w:ind w:left="993"/>
              <w:rPr>
                <w:rFonts w:ascii="Arial" w:eastAsia="Arial" w:hAnsi="Arial" w:cs="Arial"/>
                <w:b/>
                <w:sz w:val="24"/>
                <w:szCs w:val="24"/>
              </w:rPr>
            </w:pPr>
            <w:r>
              <w:rPr>
                <w:rFonts w:ascii="Arial" w:eastAsia="Arial" w:hAnsi="Arial" w:cs="Arial"/>
                <w:b/>
                <w:sz w:val="24"/>
                <w:szCs w:val="24"/>
              </w:rPr>
              <w:t>"NHS Pension Scheme Regulations"</w:t>
            </w:r>
          </w:p>
        </w:tc>
        <w:tc>
          <w:tcPr>
            <w:tcW w:w="5629" w:type="dxa"/>
          </w:tcPr>
          <w:p w14:paraId="57C56A8B" w14:textId="77777777" w:rsidR="00E206C0" w:rsidRDefault="00D0516D">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206C0" w14:paraId="39700D14" w14:textId="77777777">
        <w:trPr>
          <w:cantSplit/>
        </w:trPr>
        <w:tc>
          <w:tcPr>
            <w:tcW w:w="3397" w:type="dxa"/>
          </w:tcPr>
          <w:p w14:paraId="3569450B" w14:textId="77777777" w:rsidR="00E206C0" w:rsidRDefault="00D0516D">
            <w:pPr>
              <w:spacing w:before="120" w:after="120"/>
              <w:ind w:left="993"/>
              <w:rPr>
                <w:rFonts w:ascii="Arial" w:eastAsia="Arial" w:hAnsi="Arial" w:cs="Arial"/>
                <w:b/>
                <w:sz w:val="24"/>
                <w:szCs w:val="24"/>
              </w:rPr>
            </w:pPr>
            <w:r>
              <w:rPr>
                <w:rFonts w:ascii="Arial" w:eastAsia="Arial" w:hAnsi="Arial" w:cs="Arial"/>
                <w:b/>
                <w:sz w:val="24"/>
                <w:szCs w:val="24"/>
              </w:rPr>
              <w:t>"NHS Premature Retirement Rights"</w:t>
            </w:r>
          </w:p>
        </w:tc>
        <w:tc>
          <w:tcPr>
            <w:tcW w:w="5629" w:type="dxa"/>
          </w:tcPr>
          <w:p w14:paraId="228A9482" w14:textId="77777777" w:rsidR="00E206C0" w:rsidRDefault="00D0516D">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E206C0" w14:paraId="6E43E07D" w14:textId="77777777">
        <w:trPr>
          <w:cantSplit/>
        </w:trPr>
        <w:tc>
          <w:tcPr>
            <w:tcW w:w="3397" w:type="dxa"/>
          </w:tcPr>
          <w:p w14:paraId="1AB2878B" w14:textId="77777777" w:rsidR="00E206C0" w:rsidRDefault="00D0516D">
            <w:pPr>
              <w:spacing w:before="120" w:after="120"/>
              <w:ind w:left="993"/>
              <w:rPr>
                <w:rFonts w:ascii="Arial" w:eastAsia="Arial" w:hAnsi="Arial" w:cs="Arial"/>
                <w:b/>
                <w:sz w:val="24"/>
                <w:szCs w:val="24"/>
              </w:rPr>
            </w:pPr>
            <w:r>
              <w:rPr>
                <w:rFonts w:ascii="Arial" w:eastAsia="Arial" w:hAnsi="Arial" w:cs="Arial"/>
                <w:b/>
                <w:sz w:val="24"/>
                <w:szCs w:val="24"/>
              </w:rPr>
              <w:t>"Pension Benefits"</w:t>
            </w:r>
          </w:p>
        </w:tc>
        <w:tc>
          <w:tcPr>
            <w:tcW w:w="5629" w:type="dxa"/>
          </w:tcPr>
          <w:p w14:paraId="4E0699B7" w14:textId="77777777" w:rsidR="00E206C0" w:rsidRDefault="00D0516D">
            <w:pPr>
              <w:tabs>
                <w:tab w:val="left" w:pos="235"/>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E206C0" w14:paraId="01031211" w14:textId="77777777">
        <w:trPr>
          <w:cantSplit/>
        </w:trPr>
        <w:tc>
          <w:tcPr>
            <w:tcW w:w="3397" w:type="dxa"/>
          </w:tcPr>
          <w:p w14:paraId="3D08018A" w14:textId="77777777" w:rsidR="00E206C0" w:rsidRDefault="00E206C0">
            <w:pPr>
              <w:spacing w:before="120" w:after="120"/>
              <w:ind w:left="993"/>
              <w:rPr>
                <w:rFonts w:ascii="Arial" w:eastAsia="Arial" w:hAnsi="Arial" w:cs="Arial"/>
                <w:b/>
                <w:sz w:val="24"/>
                <w:szCs w:val="24"/>
              </w:rPr>
            </w:pPr>
          </w:p>
        </w:tc>
        <w:tc>
          <w:tcPr>
            <w:tcW w:w="5629" w:type="dxa"/>
          </w:tcPr>
          <w:p w14:paraId="772FD4C9" w14:textId="77777777" w:rsidR="00E206C0" w:rsidRDefault="00E206C0">
            <w:pPr>
              <w:tabs>
                <w:tab w:val="left" w:pos="235"/>
              </w:tabs>
              <w:spacing w:before="120" w:after="120"/>
              <w:rPr>
                <w:rFonts w:ascii="Arial" w:eastAsia="Arial" w:hAnsi="Arial" w:cs="Arial"/>
                <w:sz w:val="24"/>
                <w:szCs w:val="24"/>
              </w:rPr>
            </w:pPr>
          </w:p>
        </w:tc>
      </w:tr>
    </w:tbl>
    <w:p w14:paraId="6DD8D124" w14:textId="77777777" w:rsidR="00E206C0" w:rsidRDefault="00D0516D">
      <w:pPr>
        <w:keepNext/>
        <w:numPr>
          <w:ilvl w:val="0"/>
          <w:numId w:val="1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bookmarkStart w:id="48" w:name="_heading=h.prr27067ifpd" w:colFirst="0" w:colLast="0"/>
      <w:bookmarkEnd w:id="48"/>
      <w:r>
        <w:rPr>
          <w:rFonts w:ascii="Arial" w:eastAsia="Arial" w:hAnsi="Arial" w:cs="Arial"/>
          <w:b/>
          <w:color w:val="000000"/>
          <w:sz w:val="24"/>
          <w:szCs w:val="24"/>
        </w:rPr>
        <w:lastRenderedPageBreak/>
        <w:t>Membership of the NHS Pension Scheme</w:t>
      </w:r>
    </w:p>
    <w:p w14:paraId="31DC5069" w14:textId="77777777" w:rsidR="00E206C0" w:rsidRDefault="00D0516D">
      <w:pPr>
        <w:numPr>
          <w:ilvl w:val="1"/>
          <w:numId w:val="1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49" w:name="_heading=h.vhx2w6i2po7" w:colFirst="0" w:colLast="0"/>
      <w:bookmarkEnd w:id="49"/>
      <w:r>
        <w:rPr>
          <w:rFonts w:ascii="Arial" w:eastAsia="Arial" w:hAnsi="Arial" w:cs="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6C059499" w14:textId="77777777" w:rsidR="00E206C0" w:rsidRDefault="00D0516D">
      <w:pPr>
        <w:numPr>
          <w:ilvl w:val="1"/>
          <w:numId w:val="1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2D22A439" w14:textId="77777777" w:rsidR="00E206C0" w:rsidRDefault="00D0516D">
      <w:pPr>
        <w:pStyle w:val="Heading4"/>
        <w:keepNext w:val="0"/>
        <w:numPr>
          <w:ilvl w:val="3"/>
          <w:numId w:val="19"/>
        </w:numPr>
        <w:spacing w:before="0" w:after="240" w:line="240" w:lineRule="auto"/>
        <w:jc w:val="both"/>
        <w:rPr>
          <w:rFonts w:ascii="Arial" w:eastAsia="Arial" w:hAnsi="Arial" w:cs="Arial"/>
        </w:rPr>
      </w:pPr>
      <w:r>
        <w:rPr>
          <w:rFonts w:ascii="Arial" w:eastAsia="Arial" w:hAnsi="Arial" w:cs="Arial"/>
        </w:rPr>
        <w:t>all employer's and NHSPS Fair Deal Employees' contributions intended to go to the NHSPS are kept in a separate bank account; and</w:t>
      </w:r>
    </w:p>
    <w:p w14:paraId="2502F540" w14:textId="77777777" w:rsidR="00E206C0" w:rsidRDefault="00D0516D">
      <w:pPr>
        <w:pStyle w:val="Heading4"/>
        <w:keepNext w:val="0"/>
        <w:numPr>
          <w:ilvl w:val="3"/>
          <w:numId w:val="19"/>
        </w:numPr>
        <w:spacing w:before="0" w:after="240" w:line="240" w:lineRule="auto"/>
        <w:jc w:val="both"/>
        <w:rPr>
          <w:rFonts w:ascii="Arial" w:eastAsia="Arial" w:hAnsi="Arial" w:cs="Arial"/>
        </w:rPr>
      </w:pPr>
      <w:r>
        <w:rPr>
          <w:rFonts w:ascii="Arial" w:eastAsia="Arial" w:hAnsi="Arial" w:cs="Arial"/>
        </w:rPr>
        <w:t>the Pension Benefits and Premature Retirement Rights of NHSPS Fair Deal Employees are not adversely affected.</w:t>
      </w:r>
    </w:p>
    <w:p w14:paraId="7D876A38" w14:textId="77777777" w:rsidR="00E206C0" w:rsidRDefault="00D0516D">
      <w:pPr>
        <w:numPr>
          <w:ilvl w:val="1"/>
          <w:numId w:val="1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50" w:name="_heading=h.u0wiwuoown1u" w:colFirst="0" w:colLast="0"/>
      <w:bookmarkEnd w:id="50"/>
      <w:r>
        <w:rPr>
          <w:rFonts w:ascii="Arial" w:eastAsia="Arial" w:hAnsi="Arial" w:cs="Arial"/>
          <w:color w:val="000000"/>
          <w:sz w:val="24"/>
          <w:szCs w:val="24"/>
        </w:rPr>
        <w:t>The Supplier must supply to the Buyer</w:t>
      </w:r>
      <w:r>
        <w:rPr>
          <w:rFonts w:ascii="Arial" w:eastAsia="Arial" w:hAnsi="Arial" w:cs="Arial"/>
          <w:i/>
          <w:color w:val="000000"/>
          <w:sz w:val="24"/>
          <w:szCs w:val="24"/>
        </w:rPr>
        <w:t xml:space="preserve"> </w:t>
      </w:r>
      <w:r>
        <w:rPr>
          <w:rFonts w:ascii="Arial" w:eastAsia="Arial" w:hAnsi="Arial" w:cs="Arial"/>
          <w:color w:val="000000"/>
          <w:sz w:val="24"/>
          <w:szCs w:val="24"/>
        </w:rPr>
        <w:t>a complete copy of each Direction Letter/ Determination within 5 Working Days of receipt of the Direction Letter/Determination.</w:t>
      </w:r>
    </w:p>
    <w:p w14:paraId="4F02DB9B" w14:textId="77777777" w:rsidR="00E206C0" w:rsidRDefault="00D0516D">
      <w:pPr>
        <w:numPr>
          <w:ilvl w:val="1"/>
          <w:numId w:val="1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51" w:name="_heading=h.jcf6yt899a7j" w:colFirst="0" w:colLast="0"/>
      <w:bookmarkEnd w:id="51"/>
      <w:r>
        <w:rPr>
          <w:rFonts w:ascii="Arial" w:eastAsia="Arial" w:hAnsi="Arial" w:cs="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3BAFAD7D" w14:textId="77777777" w:rsidR="00E206C0" w:rsidRDefault="00D0516D">
      <w:pPr>
        <w:numPr>
          <w:ilvl w:val="1"/>
          <w:numId w:val="1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52" w:name="_heading=h.e7gad0g7ij2c" w:colFirst="0" w:colLast="0"/>
      <w:bookmarkEnd w:id="52"/>
      <w:r>
        <w:rPr>
          <w:rFonts w:ascii="Arial" w:eastAsia="Arial" w:hAnsi="Arial" w:cs="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5D9F68A1" w14:textId="77777777" w:rsidR="00E206C0" w:rsidRDefault="00D0516D">
      <w:pPr>
        <w:numPr>
          <w:ilvl w:val="1"/>
          <w:numId w:val="1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53" w:name="_heading=h.x3nfbu83643p" w:colFirst="0" w:colLast="0"/>
      <w:bookmarkEnd w:id="53"/>
      <w:r>
        <w:rPr>
          <w:rFonts w:ascii="Arial" w:eastAsia="Arial" w:hAnsi="Arial" w:cs="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477DC89F" w14:textId="77777777" w:rsidR="00E206C0" w:rsidRDefault="00D0516D">
      <w:pPr>
        <w:numPr>
          <w:ilvl w:val="1"/>
          <w:numId w:val="1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54" w:name="_heading=h.m2npriq3kf4j" w:colFirst="0" w:colLast="0"/>
      <w:bookmarkEnd w:id="54"/>
      <w:r>
        <w:rPr>
          <w:rFonts w:ascii="Arial" w:eastAsia="Arial" w:hAnsi="Arial" w:cs="Arial"/>
          <w:color w:val="000000"/>
          <w:sz w:val="24"/>
          <w:szCs w:val="24"/>
        </w:rPr>
        <w:t>The Supplier will (and will procure that its Subcontractors (if any) will) Subcontractor provide any guarantee, bond or indemnity required by NHS Pensions in relation to a Direction Letter/Determination.</w:t>
      </w:r>
    </w:p>
    <w:p w14:paraId="3F865753" w14:textId="77777777" w:rsidR="00E206C0" w:rsidRDefault="00D0516D">
      <w:pPr>
        <w:keepNext/>
        <w:numPr>
          <w:ilvl w:val="0"/>
          <w:numId w:val="1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lastRenderedPageBreak/>
        <w:t>Continuation of early retirement rights after transfer</w:t>
      </w:r>
    </w:p>
    <w:p w14:paraId="1FD0E3A5" w14:textId="77777777" w:rsidR="00E206C0" w:rsidRDefault="00D0516D">
      <w:pPr>
        <w:numPr>
          <w:ilvl w:val="1"/>
          <w:numId w:val="1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55" w:name="_heading=h.32brx3g33be3" w:colFirst="0" w:colLast="0"/>
      <w:bookmarkEnd w:id="55"/>
      <w:r>
        <w:rPr>
          <w:rFonts w:ascii="Arial" w:eastAsia="Arial" w:hAnsi="Arial" w:cs="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2BB9F846" w14:textId="77777777" w:rsidR="00E206C0" w:rsidRDefault="00D0516D">
      <w:pPr>
        <w:keepNext/>
        <w:numPr>
          <w:ilvl w:val="0"/>
          <w:numId w:val="1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NHS Broadly Comparable Employees</w:t>
      </w:r>
    </w:p>
    <w:p w14:paraId="18766C46" w14:textId="77777777" w:rsidR="00E206C0" w:rsidRDefault="00D0516D">
      <w:pPr>
        <w:numPr>
          <w:ilvl w:val="1"/>
          <w:numId w:val="1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122480EA" w14:textId="77777777" w:rsidR="00E206C0" w:rsidRDefault="00E206C0">
      <w:pPr>
        <w:ind w:left="357"/>
        <w:rPr>
          <w:rFonts w:ascii="Arial" w:eastAsia="Arial" w:hAnsi="Arial" w:cs="Arial"/>
          <w:sz w:val="24"/>
          <w:szCs w:val="24"/>
        </w:rPr>
      </w:pPr>
    </w:p>
    <w:p w14:paraId="1D724F6D" w14:textId="77777777" w:rsidR="00E206C0" w:rsidRDefault="00D0516D">
      <w:pPr>
        <w:keepNext/>
        <w:numPr>
          <w:ilvl w:val="0"/>
          <w:numId w:val="1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bookmarkStart w:id="56" w:name="_heading=h.w26j5rykaexa" w:colFirst="0" w:colLast="0"/>
      <w:bookmarkEnd w:id="56"/>
      <w:r>
        <w:rPr>
          <w:rFonts w:ascii="Arial" w:eastAsia="Arial" w:hAnsi="Arial" w:cs="Arial"/>
          <w:b/>
          <w:smallCaps/>
          <w:color w:val="000000"/>
          <w:sz w:val="24"/>
          <w:szCs w:val="24"/>
        </w:rPr>
        <w:t>W</w:t>
      </w:r>
      <w:r>
        <w:rPr>
          <w:rFonts w:ascii="Arial" w:eastAsia="Arial" w:hAnsi="Arial" w:cs="Arial"/>
          <w:b/>
          <w:color w:val="000000"/>
          <w:sz w:val="24"/>
          <w:szCs w:val="24"/>
        </w:rPr>
        <w:t>hat the buyer can do if the Supplier breaches its pension obligations</w:t>
      </w:r>
    </w:p>
    <w:p w14:paraId="455DC7D6" w14:textId="77777777" w:rsidR="00E206C0" w:rsidRDefault="00D0516D">
      <w:pPr>
        <w:numPr>
          <w:ilvl w:val="1"/>
          <w:numId w:val="1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57" w:name="_heading=h.fu4z58lm3g2n" w:colFirst="0" w:colLast="0"/>
      <w:bookmarkEnd w:id="57"/>
      <w:r>
        <w:rPr>
          <w:rFonts w:ascii="Arial" w:eastAsia="Arial" w:hAnsi="Arial" w:cs="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14:paraId="39C84245" w14:textId="77777777" w:rsidR="00E206C0" w:rsidRDefault="00D0516D">
      <w:pPr>
        <w:numPr>
          <w:ilvl w:val="1"/>
          <w:numId w:val="1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58" w:name="_heading=h.s6xoibu29obx" w:colFirst="0" w:colLast="0"/>
      <w:bookmarkEnd w:id="58"/>
      <w:r>
        <w:rPr>
          <w:rFonts w:ascii="Arial" w:eastAsia="Arial" w:hAnsi="Arial" w:cs="Arial"/>
          <w:color w:val="000000"/>
          <w:sz w:val="24"/>
          <w:szCs w:val="24"/>
        </w:rPr>
        <w:t>If the Supplier (or its Subcontractors, if relevant) ceases to participate in the NHSPS for whatever reason, the</w:t>
      </w:r>
      <w:r>
        <w:rPr>
          <w:rFonts w:ascii="Arial" w:eastAsia="Arial" w:hAnsi="Arial" w:cs="Arial"/>
          <w:i/>
          <w:color w:val="000000"/>
          <w:sz w:val="24"/>
          <w:szCs w:val="24"/>
        </w:rPr>
        <w:t xml:space="preserve"> </w:t>
      </w:r>
      <w:r>
        <w:rPr>
          <w:rFonts w:ascii="Arial" w:eastAsia="Arial" w:hAnsi="Arial" w:cs="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52A32FA0" w14:textId="77777777" w:rsidR="00E206C0" w:rsidRDefault="00D0516D">
      <w:pPr>
        <w:keepNext/>
        <w:numPr>
          <w:ilvl w:val="0"/>
          <w:numId w:val="13"/>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Compensation when pension scheme access can’t be provided</w:t>
      </w:r>
    </w:p>
    <w:p w14:paraId="5966EFCE" w14:textId="77777777" w:rsidR="00E206C0" w:rsidRDefault="00D0516D">
      <w:pPr>
        <w:keepNext/>
        <w:numPr>
          <w:ilvl w:val="1"/>
          <w:numId w:val="1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59" w:name="_heading=h.a0y4tto8rcwk" w:colFirst="0" w:colLast="0"/>
      <w:bookmarkEnd w:id="59"/>
      <w:r>
        <w:rPr>
          <w:rFonts w:ascii="Arial" w:eastAsia="Arial" w:hAnsi="Arial" w:cs="Arial"/>
          <w:color w:val="000000"/>
          <w:sz w:val="24"/>
          <w:szCs w:val="24"/>
        </w:rPr>
        <w:t xml:space="preserve">If the Supplier (or its Subcontractor, if relevant) is unable to provide the NHSPS Fair Deal Employees with either membership of: </w:t>
      </w:r>
    </w:p>
    <w:p w14:paraId="5D0A9424" w14:textId="77777777" w:rsidR="00E206C0" w:rsidRDefault="00D0516D">
      <w:pPr>
        <w:numPr>
          <w:ilvl w:val="2"/>
          <w:numId w:val="13"/>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60" w:name="_heading=h.neg8tute45ve" w:colFirst="0" w:colLast="0"/>
      <w:bookmarkEnd w:id="60"/>
      <w:r>
        <w:rPr>
          <w:rFonts w:ascii="Arial" w:eastAsia="Arial" w:hAnsi="Arial" w:cs="Arial"/>
          <w:color w:val="000000"/>
          <w:sz w:val="24"/>
          <w:szCs w:val="24"/>
        </w:rPr>
        <w:t xml:space="preserve">the NHSPS (having used its best endeavours to secure a Direction Letter/Determination); or </w:t>
      </w:r>
    </w:p>
    <w:p w14:paraId="79E20EE7" w14:textId="77777777" w:rsidR="00E206C0" w:rsidRDefault="00D0516D">
      <w:pPr>
        <w:numPr>
          <w:ilvl w:val="2"/>
          <w:numId w:val="13"/>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61" w:name="_heading=h.upv7f71p5mre" w:colFirst="0" w:colLast="0"/>
      <w:bookmarkEnd w:id="61"/>
      <w:r>
        <w:rPr>
          <w:rFonts w:ascii="Arial" w:eastAsia="Arial" w:hAnsi="Arial" w:cs="Arial"/>
          <w:color w:val="000000"/>
          <w:sz w:val="24"/>
          <w:szCs w:val="24"/>
        </w:rPr>
        <w:t xml:space="preserve">a Broadly Comparable pension scheme, </w:t>
      </w:r>
    </w:p>
    <w:p w14:paraId="7062AE59" w14:textId="77777777" w:rsidR="00E206C0" w:rsidRDefault="00D0516D">
      <w:pPr>
        <w:tabs>
          <w:tab w:val="left" w:pos="709"/>
        </w:tabs>
        <w:spacing w:before="120" w:after="120"/>
        <w:ind w:left="993"/>
        <w:rPr>
          <w:rFonts w:ascii="Arial" w:eastAsia="Arial" w:hAnsi="Arial" w:cs="Arial"/>
          <w:sz w:val="24"/>
          <w:szCs w:val="24"/>
        </w:rPr>
      </w:pPr>
      <w:r>
        <w:rPr>
          <w:rFonts w:ascii="Arial" w:eastAsia="Arial" w:hAnsi="Arial" w:cs="Arial"/>
          <w:sz w:val="24"/>
          <w:szCs w:val="24"/>
        </w:rPr>
        <w:t>the Buyer</w:t>
      </w:r>
      <w:r>
        <w:rPr>
          <w:rFonts w:ascii="Arial" w:eastAsia="Arial" w:hAnsi="Arial" w:cs="Arial"/>
          <w:i/>
          <w:sz w:val="24"/>
          <w:szCs w:val="24"/>
        </w:rPr>
        <w:t xml:space="preserve"> </w:t>
      </w:r>
      <w:r>
        <w:rPr>
          <w:rFonts w:ascii="Arial" w:eastAsia="Arial" w:hAnsi="Arial" w:cs="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cs="Arial"/>
          <w:i/>
          <w:sz w:val="24"/>
          <w:szCs w:val="24"/>
        </w:rPr>
        <w:t xml:space="preserve"> </w:t>
      </w:r>
      <w:r>
        <w:rPr>
          <w:rFonts w:ascii="Arial" w:eastAsia="Arial" w:hAnsi="Arial" w:cs="Arial"/>
          <w:sz w:val="24"/>
          <w:szCs w:val="24"/>
        </w:rPr>
        <w:lastRenderedPageBreak/>
        <w:t xml:space="preserve">determining whether the level of compensation offered is reasonable in the circumstances.  </w:t>
      </w:r>
    </w:p>
    <w:p w14:paraId="14C7850B" w14:textId="77777777" w:rsidR="00E206C0" w:rsidRDefault="00D0516D">
      <w:pPr>
        <w:numPr>
          <w:ilvl w:val="1"/>
          <w:numId w:val="1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62" w:name="_heading=h.dsobymox2k6g" w:colFirst="0" w:colLast="0"/>
      <w:bookmarkEnd w:id="62"/>
      <w:r>
        <w:rPr>
          <w:rFonts w:ascii="Arial" w:eastAsia="Arial" w:hAnsi="Arial" w:cs="Arial"/>
          <w:color w:val="000000"/>
          <w:sz w:val="24"/>
          <w:szCs w:val="24"/>
        </w:rPr>
        <w:t>This flexibility for the Buyer to allow compensation in place of Pension Benefits is in addition to and not instead of the Buyer’s right to terminate the Contract.</w:t>
      </w:r>
    </w:p>
    <w:p w14:paraId="4547C273" w14:textId="77777777" w:rsidR="00E206C0" w:rsidRDefault="00D0516D">
      <w:pPr>
        <w:keepNext/>
        <w:numPr>
          <w:ilvl w:val="0"/>
          <w:numId w:val="13"/>
        </w:numPr>
        <w:pBdr>
          <w:top w:val="nil"/>
          <w:left w:val="nil"/>
          <w:bottom w:val="nil"/>
          <w:right w:val="nil"/>
          <w:between w:val="nil"/>
        </w:pBdr>
        <w:spacing w:before="12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Indemnities that a Supplier must give</w:t>
      </w:r>
    </w:p>
    <w:p w14:paraId="6CFB8C3E" w14:textId="77777777" w:rsidR="00E206C0" w:rsidRDefault="00D0516D">
      <w:pPr>
        <w:numPr>
          <w:ilvl w:val="1"/>
          <w:numId w:val="13"/>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63" w:name="_heading=h.fa4wf0g9jy6d" w:colFirst="0" w:colLast="0"/>
      <w:bookmarkEnd w:id="63"/>
      <w:r>
        <w:rPr>
          <w:rFonts w:ascii="Arial" w:eastAsia="Arial" w:hAnsi="Arial" w:cs="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094017E5" w14:textId="77777777" w:rsidR="00E206C0" w:rsidRDefault="00D0516D">
      <w:pPr>
        <w:spacing w:after="120"/>
        <w:rPr>
          <w:rFonts w:ascii="Arial" w:eastAsia="Arial" w:hAnsi="Arial" w:cs="Arial"/>
          <w:b/>
          <w:sz w:val="36"/>
          <w:szCs w:val="36"/>
        </w:rPr>
      </w:pPr>
      <w:r>
        <w:br w:type="page"/>
      </w:r>
      <w:r>
        <w:rPr>
          <w:rFonts w:ascii="Arial" w:eastAsia="Arial" w:hAnsi="Arial" w:cs="Arial"/>
          <w:b/>
          <w:sz w:val="36"/>
          <w:szCs w:val="36"/>
        </w:rPr>
        <w:lastRenderedPageBreak/>
        <w:t xml:space="preserve">Annex D3: </w:t>
      </w:r>
    </w:p>
    <w:p w14:paraId="7AE158EC" w14:textId="77777777" w:rsidR="00E206C0" w:rsidRDefault="00D0516D">
      <w:pPr>
        <w:spacing w:after="120"/>
        <w:rPr>
          <w:rFonts w:ascii="Arial" w:eastAsia="Arial" w:hAnsi="Arial" w:cs="Arial"/>
          <w:b/>
          <w:sz w:val="36"/>
          <w:szCs w:val="36"/>
        </w:rPr>
      </w:pPr>
      <w:r>
        <w:rPr>
          <w:rFonts w:ascii="Arial" w:eastAsia="Arial" w:hAnsi="Arial" w:cs="Arial"/>
          <w:b/>
          <w:sz w:val="36"/>
          <w:szCs w:val="36"/>
        </w:rPr>
        <w:t>Local Government Pension Schemes (LGPS)</w:t>
      </w:r>
    </w:p>
    <w:p w14:paraId="321D406F" w14:textId="77777777" w:rsidR="00E206C0" w:rsidRDefault="00D0516D">
      <w:pPr>
        <w:rPr>
          <w:rFonts w:ascii="Arial" w:eastAsia="Arial" w:hAnsi="Arial" w:cs="Arial"/>
          <w:b/>
          <w:sz w:val="24"/>
          <w:szCs w:val="24"/>
        </w:rPr>
      </w:pPr>
      <w:r>
        <w:rPr>
          <w:rFonts w:ascii="Arial" w:eastAsia="Arial" w:hAnsi="Arial" w:cs="Arial"/>
          <w:b/>
          <w:sz w:val="24"/>
          <w:szCs w:val="24"/>
        </w:rPr>
        <w:t xml:space="preserve">[Guidance: You should take specific legal advice on this Annex D3 and in particular the risk apportionment provisions contained herein. </w:t>
      </w:r>
    </w:p>
    <w:p w14:paraId="273DAEFA" w14:textId="77777777" w:rsidR="00E206C0" w:rsidRDefault="00D0516D">
      <w:pPr>
        <w:rPr>
          <w:b/>
          <w:sz w:val="24"/>
          <w:szCs w:val="24"/>
        </w:rPr>
      </w:pPr>
      <w:r>
        <w:rPr>
          <w:rFonts w:ascii="Arial" w:eastAsia="Arial" w:hAnsi="Arial" w:cs="Arial"/>
          <w:b/>
          <w:sz w:val="24"/>
          <w:szCs w:val="24"/>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b/>
          <w:sz w:val="24"/>
          <w:szCs w:val="24"/>
        </w:rPr>
        <w:t xml:space="preserve">  </w:t>
      </w:r>
    </w:p>
    <w:p w14:paraId="046E7FB2" w14:textId="77777777" w:rsidR="00E206C0" w:rsidRDefault="00D0516D">
      <w:pPr>
        <w:rPr>
          <w:rFonts w:ascii="Arial" w:eastAsia="Arial" w:hAnsi="Arial" w:cs="Arial"/>
          <w:sz w:val="24"/>
          <w:szCs w:val="24"/>
        </w:rPr>
      </w:pPr>
      <w:r>
        <w:rPr>
          <w:rFonts w:ascii="Arial" w:eastAsia="Arial" w:hAnsi="Arial" w:cs="Arial"/>
          <w:sz w:val="24"/>
          <w:szCs w:val="24"/>
        </w:rPr>
        <w:t>Note the LGPS unlike the CSPS &amp; NHSPS is a funded scheme which has associated cost implications as follows:</w:t>
      </w:r>
    </w:p>
    <w:p w14:paraId="1E257F19" w14:textId="77777777" w:rsidR="00E206C0" w:rsidRDefault="00D0516D">
      <w:pPr>
        <w:rPr>
          <w:rFonts w:ascii="Arial" w:eastAsia="Arial" w:hAnsi="Arial" w:cs="Arial"/>
          <w:sz w:val="24"/>
          <w:szCs w:val="24"/>
        </w:rPr>
      </w:pPr>
      <w:r>
        <w:rPr>
          <w:rFonts w:ascii="Arial" w:eastAsia="Arial" w:hAnsi="Arial" w:cs="Arial"/>
          <w:sz w:val="24"/>
          <w:szCs w:val="24"/>
        </w:rPr>
        <w:t>There is not 1 LGPS but approx. 90 different Funds, each with their own separate Scheme Employer and Administering Buyer, it is important to identify the correct one(s) and amend the definition of "Fund" accordingly.</w:t>
      </w:r>
    </w:p>
    <w:p w14:paraId="1F8994BC" w14:textId="77777777" w:rsidR="00E206C0" w:rsidRDefault="00D0516D">
      <w:pPr>
        <w:rPr>
          <w:rFonts w:ascii="Arial" w:eastAsia="Arial" w:hAnsi="Arial" w:cs="Arial"/>
          <w:sz w:val="24"/>
          <w:szCs w:val="24"/>
        </w:rPr>
      </w:pPr>
      <w:r>
        <w:rPr>
          <w:rFonts w:ascii="Arial" w:eastAsia="Arial" w:hAnsi="Arial" w:cs="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7C1BC20A" w14:textId="77777777" w:rsidR="00E206C0" w:rsidRDefault="00D0516D">
      <w:pPr>
        <w:rPr>
          <w:rFonts w:ascii="Arial" w:eastAsia="Arial" w:hAnsi="Arial" w:cs="Arial"/>
          <w:sz w:val="24"/>
          <w:szCs w:val="24"/>
        </w:rPr>
      </w:pPr>
      <w:r>
        <w:rPr>
          <w:rFonts w:ascii="Arial" w:eastAsia="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4FF0005A" w14:textId="77777777" w:rsidR="00E206C0" w:rsidRDefault="00D0516D">
      <w:pPr>
        <w:keepNext/>
        <w:numPr>
          <w:ilvl w:val="0"/>
          <w:numId w:val="15"/>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color w:val="000000"/>
          <w:sz w:val="24"/>
          <w:szCs w:val="24"/>
        </w:rPr>
        <w:t>Definitions</w:t>
      </w:r>
    </w:p>
    <w:p w14:paraId="454A6D50" w14:textId="77777777" w:rsidR="00E206C0" w:rsidRDefault="00D0516D">
      <w:pPr>
        <w:keepNext/>
        <w:pBdr>
          <w:top w:val="nil"/>
          <w:left w:val="nil"/>
          <w:bottom w:val="nil"/>
          <w:right w:val="nil"/>
          <w:between w:val="nil"/>
        </w:pBdr>
        <w:tabs>
          <w:tab w:val="left" w:pos="993"/>
        </w:tabs>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In this Annex D3: LGPS to Part D: Pensions, the following words have the following meanings and they shall supplement Joint Schedule 1 (Definitions):</w:t>
      </w:r>
    </w:p>
    <w:tbl>
      <w:tblPr>
        <w:tblStyle w:val="aa"/>
        <w:tblW w:w="9026" w:type="dxa"/>
        <w:tblLayout w:type="fixed"/>
        <w:tblLook w:val="0000" w:firstRow="0" w:lastRow="0" w:firstColumn="0" w:lastColumn="0" w:noHBand="0" w:noVBand="0"/>
      </w:tblPr>
      <w:tblGrid>
        <w:gridCol w:w="2635"/>
        <w:gridCol w:w="6391"/>
      </w:tblGrid>
      <w:tr w:rsidR="00E206C0" w14:paraId="6DC631EA" w14:textId="77777777">
        <w:trPr>
          <w:cantSplit/>
          <w:trHeight w:val="653"/>
        </w:trPr>
        <w:tc>
          <w:tcPr>
            <w:tcW w:w="2635" w:type="dxa"/>
          </w:tcPr>
          <w:p w14:paraId="53507020" w14:textId="77777777" w:rsidR="00E206C0" w:rsidRDefault="00D0516D">
            <w:pPr>
              <w:ind w:left="720"/>
              <w:rPr>
                <w:rFonts w:ascii="Arial" w:eastAsia="Arial" w:hAnsi="Arial" w:cs="Arial"/>
                <w:b/>
                <w:sz w:val="24"/>
                <w:szCs w:val="24"/>
              </w:rPr>
            </w:pPr>
            <w:r>
              <w:rPr>
                <w:rFonts w:ascii="Arial" w:eastAsia="Arial" w:hAnsi="Arial" w:cs="Arial"/>
                <w:b/>
                <w:sz w:val="24"/>
                <w:szCs w:val="24"/>
              </w:rPr>
              <w:t>“2013 Regulations”</w:t>
            </w:r>
          </w:p>
        </w:tc>
        <w:tc>
          <w:tcPr>
            <w:tcW w:w="6391" w:type="dxa"/>
          </w:tcPr>
          <w:p w14:paraId="4FEA6234" w14:textId="77777777" w:rsidR="00E206C0" w:rsidRDefault="00D0516D">
            <w:pPr>
              <w:rPr>
                <w:rFonts w:ascii="Arial" w:eastAsia="Arial" w:hAnsi="Arial" w:cs="Arial"/>
                <w:sz w:val="24"/>
                <w:szCs w:val="24"/>
              </w:rPr>
            </w:pPr>
            <w:r>
              <w:rPr>
                <w:rFonts w:ascii="Arial" w:eastAsia="Arial" w:hAnsi="Arial" w:cs="Arial"/>
                <w:sz w:val="24"/>
                <w:szCs w:val="24"/>
              </w:rPr>
              <w:t>the Local Government Pension Scheme Regulations 2013 (SI 2013/2356) (as amended from time to time);</w:t>
            </w:r>
          </w:p>
        </w:tc>
      </w:tr>
      <w:tr w:rsidR="00E206C0" w14:paraId="2038DA74" w14:textId="77777777">
        <w:trPr>
          <w:cantSplit/>
          <w:trHeight w:val="653"/>
        </w:trPr>
        <w:tc>
          <w:tcPr>
            <w:tcW w:w="2635" w:type="dxa"/>
          </w:tcPr>
          <w:p w14:paraId="6775D3B8" w14:textId="77777777" w:rsidR="00E206C0" w:rsidRDefault="00D0516D">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Administering Buyer</w:t>
            </w:r>
            <w:r>
              <w:rPr>
                <w:rFonts w:ascii="Arial" w:eastAsia="Arial" w:hAnsi="Arial" w:cs="Arial"/>
                <w:sz w:val="24"/>
                <w:szCs w:val="24"/>
              </w:rPr>
              <w:t>"</w:t>
            </w:r>
          </w:p>
        </w:tc>
        <w:tc>
          <w:tcPr>
            <w:tcW w:w="6391" w:type="dxa"/>
          </w:tcPr>
          <w:p w14:paraId="2E482179" w14:textId="77777777" w:rsidR="00E206C0" w:rsidRDefault="00D0516D">
            <w:pPr>
              <w:rPr>
                <w:rFonts w:ascii="Arial" w:eastAsia="Arial" w:hAnsi="Arial" w:cs="Arial"/>
                <w:sz w:val="24"/>
                <w:szCs w:val="24"/>
              </w:rPr>
            </w:pPr>
            <w:r>
              <w:rPr>
                <w:rFonts w:ascii="Arial" w:eastAsia="Arial" w:hAnsi="Arial" w:cs="Arial"/>
                <w:sz w:val="24"/>
                <w:szCs w:val="24"/>
              </w:rPr>
              <w:t xml:space="preserve">in relation to </w:t>
            </w:r>
            <w:r>
              <w:rPr>
                <w:rFonts w:ascii="Arial" w:eastAsia="Arial" w:hAnsi="Arial" w:cs="Arial"/>
                <w:b/>
                <w:sz w:val="24"/>
                <w:szCs w:val="24"/>
              </w:rPr>
              <w:t>the Fund [insert name</w:t>
            </w:r>
            <w:proofErr w:type="gramStart"/>
            <w:r>
              <w:rPr>
                <w:rFonts w:ascii="Arial" w:eastAsia="Arial" w:hAnsi="Arial" w:cs="Arial"/>
                <w:b/>
                <w:sz w:val="24"/>
                <w:szCs w:val="24"/>
              </w:rPr>
              <w:t>],</w:t>
            </w:r>
            <w:r>
              <w:rPr>
                <w:rFonts w:ascii="Arial" w:eastAsia="Arial" w:hAnsi="Arial" w:cs="Arial"/>
                <w:sz w:val="24"/>
                <w:szCs w:val="24"/>
              </w:rPr>
              <w:t>the</w:t>
            </w:r>
            <w:proofErr w:type="gramEnd"/>
            <w:r>
              <w:rPr>
                <w:rFonts w:ascii="Arial" w:eastAsia="Arial" w:hAnsi="Arial" w:cs="Arial"/>
                <w:sz w:val="24"/>
                <w:szCs w:val="24"/>
              </w:rPr>
              <w:t xml:space="preserve"> relevant Administering Buyer of that Fund for the purposes of the 2013 Regulations;</w:t>
            </w:r>
          </w:p>
        </w:tc>
      </w:tr>
      <w:tr w:rsidR="00E206C0" w14:paraId="62129576" w14:textId="77777777">
        <w:trPr>
          <w:cantSplit/>
          <w:trHeight w:val="653"/>
        </w:trPr>
        <w:tc>
          <w:tcPr>
            <w:tcW w:w="2635" w:type="dxa"/>
          </w:tcPr>
          <w:p w14:paraId="40215029" w14:textId="77777777" w:rsidR="00E206C0" w:rsidRDefault="00D0516D">
            <w:pPr>
              <w:ind w:left="720"/>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b/>
                <w:sz w:val="24"/>
                <w:szCs w:val="24"/>
              </w:rPr>
              <w:t>Fund Actuary</w:t>
            </w:r>
            <w:r>
              <w:rPr>
                <w:rFonts w:ascii="Arial" w:eastAsia="Arial" w:hAnsi="Arial" w:cs="Arial"/>
                <w:sz w:val="24"/>
                <w:szCs w:val="24"/>
              </w:rPr>
              <w:t>"</w:t>
            </w:r>
          </w:p>
        </w:tc>
        <w:tc>
          <w:tcPr>
            <w:tcW w:w="6391" w:type="dxa"/>
          </w:tcPr>
          <w:p w14:paraId="590CFB53" w14:textId="77777777" w:rsidR="00E206C0" w:rsidRDefault="00D0516D">
            <w:pPr>
              <w:rPr>
                <w:rFonts w:ascii="Arial" w:eastAsia="Arial" w:hAnsi="Arial" w:cs="Arial"/>
                <w:sz w:val="24"/>
                <w:szCs w:val="24"/>
              </w:rPr>
            </w:pPr>
            <w:r>
              <w:rPr>
                <w:rFonts w:ascii="Arial" w:eastAsia="Arial" w:hAnsi="Arial" w:cs="Arial"/>
                <w:sz w:val="24"/>
                <w:szCs w:val="24"/>
              </w:rPr>
              <w:t>the actuary to a Fund appointed by the Administering Buyer of that Fund;</w:t>
            </w:r>
          </w:p>
        </w:tc>
      </w:tr>
      <w:tr w:rsidR="00E206C0" w14:paraId="35B115B0" w14:textId="77777777">
        <w:trPr>
          <w:cantSplit/>
          <w:trHeight w:val="337"/>
        </w:trPr>
        <w:tc>
          <w:tcPr>
            <w:tcW w:w="2635" w:type="dxa"/>
          </w:tcPr>
          <w:p w14:paraId="7DFCC8CC" w14:textId="77777777" w:rsidR="00E206C0" w:rsidRDefault="00D0516D">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Fund</w:t>
            </w:r>
            <w:r>
              <w:rPr>
                <w:rFonts w:ascii="Arial" w:eastAsia="Arial" w:hAnsi="Arial" w:cs="Arial"/>
                <w:sz w:val="24"/>
                <w:szCs w:val="24"/>
              </w:rPr>
              <w:t>"</w:t>
            </w:r>
          </w:p>
        </w:tc>
        <w:tc>
          <w:tcPr>
            <w:tcW w:w="6391" w:type="dxa"/>
          </w:tcPr>
          <w:p w14:paraId="65B040C1" w14:textId="77777777" w:rsidR="00E206C0" w:rsidRDefault="00D0516D">
            <w:pPr>
              <w:rPr>
                <w:rFonts w:ascii="Arial" w:eastAsia="Arial" w:hAnsi="Arial" w:cs="Arial"/>
                <w:b/>
                <w:sz w:val="24"/>
                <w:szCs w:val="24"/>
              </w:rPr>
            </w:pPr>
            <w:r>
              <w:rPr>
                <w:rFonts w:ascii="Arial" w:eastAsia="Arial" w:hAnsi="Arial" w:cs="Arial"/>
                <w:b/>
                <w:sz w:val="24"/>
                <w:szCs w:val="24"/>
              </w:rPr>
              <w:t>[insert name], a pension fund within the LGPS;</w:t>
            </w:r>
          </w:p>
        </w:tc>
      </w:tr>
      <w:tr w:rsidR="00E206C0" w14:paraId="3BFEC3F3" w14:textId="77777777">
        <w:trPr>
          <w:cantSplit/>
          <w:trHeight w:val="337"/>
        </w:trPr>
        <w:tc>
          <w:tcPr>
            <w:tcW w:w="2635" w:type="dxa"/>
          </w:tcPr>
          <w:p w14:paraId="6599D827" w14:textId="77777777" w:rsidR="00E206C0" w:rsidRDefault="00D0516D">
            <w:pPr>
              <w:ind w:left="720"/>
              <w:rPr>
                <w:rFonts w:ascii="Arial" w:eastAsia="Arial" w:hAnsi="Arial" w:cs="Arial"/>
                <w:sz w:val="24"/>
                <w:szCs w:val="24"/>
              </w:rPr>
            </w:pPr>
            <w:r>
              <w:rPr>
                <w:rFonts w:ascii="Arial" w:eastAsia="Arial" w:hAnsi="Arial" w:cs="Arial"/>
                <w:b/>
                <w:sz w:val="24"/>
                <w:szCs w:val="24"/>
              </w:rPr>
              <w:t>[“Initial Contribution Rate”</w:t>
            </w:r>
            <w:r>
              <w:rPr>
                <w:rFonts w:ascii="Arial" w:eastAsia="Arial" w:hAnsi="Arial" w:cs="Arial"/>
                <w:b/>
                <w:sz w:val="24"/>
                <w:szCs w:val="24"/>
                <w:vertAlign w:val="superscript"/>
              </w:rPr>
              <w:footnoteReference w:id="6"/>
            </w:r>
            <w:r>
              <w:rPr>
                <w:rFonts w:ascii="Arial" w:eastAsia="Arial" w:hAnsi="Arial" w:cs="Arial"/>
                <w:b/>
                <w:sz w:val="24"/>
                <w:szCs w:val="24"/>
              </w:rPr>
              <w:t>]</w:t>
            </w:r>
          </w:p>
        </w:tc>
        <w:tc>
          <w:tcPr>
            <w:tcW w:w="6391" w:type="dxa"/>
          </w:tcPr>
          <w:p w14:paraId="5A063A7D" w14:textId="77777777" w:rsidR="00E206C0" w:rsidRDefault="00D0516D">
            <w:pPr>
              <w:rPr>
                <w:rFonts w:ascii="Arial" w:eastAsia="Arial" w:hAnsi="Arial" w:cs="Arial"/>
                <w:b/>
                <w:sz w:val="24"/>
                <w:szCs w:val="24"/>
                <w:highlight w:val="yellow"/>
              </w:rPr>
            </w:pPr>
            <w:r>
              <w:rPr>
                <w:rFonts w:ascii="Arial" w:eastAsia="Arial" w:hAnsi="Arial" w:cs="Arial"/>
                <w:sz w:val="24"/>
                <w:szCs w:val="24"/>
              </w:rPr>
              <w:t xml:space="preserve">[XX %] of pensionable pay (as defined in the </w:t>
            </w:r>
            <w:proofErr w:type="gramStart"/>
            <w:r>
              <w:rPr>
                <w:rFonts w:ascii="Arial" w:eastAsia="Arial" w:hAnsi="Arial" w:cs="Arial"/>
                <w:sz w:val="24"/>
                <w:szCs w:val="24"/>
              </w:rPr>
              <w:t>2013  Regulations</w:t>
            </w:r>
            <w:proofErr w:type="gramEnd"/>
            <w:r>
              <w:rPr>
                <w:rFonts w:ascii="Arial" w:eastAsia="Arial" w:hAnsi="Arial" w:cs="Arial"/>
                <w:sz w:val="24"/>
                <w:szCs w:val="24"/>
              </w:rPr>
              <w:t xml:space="preserve">);] </w:t>
            </w:r>
          </w:p>
        </w:tc>
      </w:tr>
      <w:tr w:rsidR="00E206C0" w14:paraId="3DBC7D83" w14:textId="77777777">
        <w:trPr>
          <w:cantSplit/>
          <w:trHeight w:val="1269"/>
        </w:trPr>
        <w:tc>
          <w:tcPr>
            <w:tcW w:w="2635" w:type="dxa"/>
          </w:tcPr>
          <w:p w14:paraId="37B00264" w14:textId="77777777" w:rsidR="00E206C0" w:rsidRDefault="00D0516D">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w:t>
            </w:r>
            <w:r>
              <w:rPr>
                <w:rFonts w:ascii="Arial" w:eastAsia="Arial" w:hAnsi="Arial" w:cs="Arial"/>
                <w:sz w:val="24"/>
                <w:szCs w:val="24"/>
              </w:rPr>
              <w:t>"</w:t>
            </w:r>
          </w:p>
        </w:tc>
        <w:tc>
          <w:tcPr>
            <w:tcW w:w="6391" w:type="dxa"/>
          </w:tcPr>
          <w:p w14:paraId="76588A3F" w14:textId="77777777" w:rsidR="00E206C0" w:rsidRDefault="00D0516D">
            <w:pPr>
              <w:rPr>
                <w:rFonts w:ascii="Arial" w:eastAsia="Arial" w:hAnsi="Arial" w:cs="Arial"/>
                <w:sz w:val="24"/>
                <w:szCs w:val="24"/>
              </w:rPr>
            </w:pPr>
            <w:r>
              <w:rPr>
                <w:rFonts w:ascii="Arial" w:eastAsia="Arial" w:hAnsi="Arial" w:cs="Arial"/>
                <w:sz w:val="24"/>
                <w:szCs w:val="24"/>
              </w:rPr>
              <w:t xml:space="preserve">the Local Government Pension Scheme as governed by the LGPS Regulations, and any other regulations (in each case as amended from time to time) which are from </w:t>
            </w:r>
            <w:proofErr w:type="gramStart"/>
            <w:r>
              <w:rPr>
                <w:rFonts w:ascii="Arial" w:eastAsia="Arial" w:hAnsi="Arial" w:cs="Arial"/>
                <w:sz w:val="24"/>
                <w:szCs w:val="24"/>
              </w:rPr>
              <w:t>time  to</w:t>
            </w:r>
            <w:proofErr w:type="gramEnd"/>
            <w:r>
              <w:rPr>
                <w:rFonts w:ascii="Arial" w:eastAsia="Arial" w:hAnsi="Arial" w:cs="Arial"/>
                <w:sz w:val="24"/>
                <w:szCs w:val="24"/>
              </w:rPr>
              <w:t xml:space="preserve"> time applicable to the Local Government Pension Scheme;</w:t>
            </w:r>
          </w:p>
        </w:tc>
      </w:tr>
      <w:tr w:rsidR="00E206C0" w14:paraId="6627428B" w14:textId="77777777">
        <w:trPr>
          <w:cantSplit/>
          <w:trHeight w:val="990"/>
        </w:trPr>
        <w:tc>
          <w:tcPr>
            <w:tcW w:w="2635" w:type="dxa"/>
          </w:tcPr>
          <w:p w14:paraId="0327D05A" w14:textId="77777777" w:rsidR="00E206C0" w:rsidRDefault="00D0516D">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Admission Agreement</w:t>
            </w:r>
            <w:r>
              <w:rPr>
                <w:rFonts w:ascii="Arial" w:eastAsia="Arial" w:hAnsi="Arial" w:cs="Arial"/>
                <w:sz w:val="24"/>
                <w:szCs w:val="24"/>
              </w:rPr>
              <w:t>"</w:t>
            </w:r>
          </w:p>
        </w:tc>
        <w:tc>
          <w:tcPr>
            <w:tcW w:w="6391" w:type="dxa"/>
          </w:tcPr>
          <w:p w14:paraId="2970C44B" w14:textId="77777777" w:rsidR="00E206C0" w:rsidRDefault="00D0516D">
            <w:pPr>
              <w:rPr>
                <w:rFonts w:ascii="Arial" w:eastAsia="Arial" w:hAnsi="Arial" w:cs="Arial"/>
                <w:sz w:val="24"/>
                <w:szCs w:val="24"/>
              </w:rPr>
            </w:pPr>
            <w:r>
              <w:rPr>
                <w:rFonts w:ascii="Arial" w:eastAsia="Arial" w:hAnsi="Arial" w:cs="Arial"/>
                <w:sz w:val="24"/>
                <w:szCs w:val="24"/>
              </w:rPr>
              <w:t xml:space="preserve">an admission agreement within the </w:t>
            </w:r>
            <w:proofErr w:type="gramStart"/>
            <w:r>
              <w:rPr>
                <w:rFonts w:ascii="Arial" w:eastAsia="Arial" w:hAnsi="Arial" w:cs="Arial"/>
                <w:sz w:val="24"/>
                <w:szCs w:val="24"/>
              </w:rPr>
              <w:t>meaning  in</w:t>
            </w:r>
            <w:proofErr w:type="gramEnd"/>
            <w:r>
              <w:rPr>
                <w:rFonts w:ascii="Arial" w:eastAsia="Arial" w:hAnsi="Arial" w:cs="Arial"/>
                <w:sz w:val="24"/>
                <w:szCs w:val="24"/>
              </w:rPr>
              <w:t xml:space="preserve"> Schedule 1 of the  2013 Regulations;</w:t>
            </w:r>
          </w:p>
        </w:tc>
      </w:tr>
      <w:tr w:rsidR="00E206C0" w14:paraId="39322859" w14:textId="77777777">
        <w:trPr>
          <w:cantSplit/>
          <w:trHeight w:val="900"/>
        </w:trPr>
        <w:tc>
          <w:tcPr>
            <w:tcW w:w="2635" w:type="dxa"/>
          </w:tcPr>
          <w:p w14:paraId="0B30C26A" w14:textId="77777777" w:rsidR="00E206C0" w:rsidRDefault="00D0516D">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Admission Body</w:t>
            </w:r>
            <w:r>
              <w:rPr>
                <w:rFonts w:ascii="Arial" w:eastAsia="Arial" w:hAnsi="Arial" w:cs="Arial"/>
                <w:sz w:val="24"/>
                <w:szCs w:val="24"/>
              </w:rPr>
              <w:t>"</w:t>
            </w:r>
          </w:p>
        </w:tc>
        <w:tc>
          <w:tcPr>
            <w:tcW w:w="6391" w:type="dxa"/>
          </w:tcPr>
          <w:p w14:paraId="689F0FE8" w14:textId="77777777" w:rsidR="00E206C0" w:rsidRDefault="00D0516D">
            <w:pPr>
              <w:rPr>
                <w:rFonts w:ascii="Arial" w:eastAsia="Arial" w:hAnsi="Arial" w:cs="Arial"/>
                <w:sz w:val="24"/>
                <w:szCs w:val="24"/>
              </w:rPr>
            </w:pPr>
            <w:r>
              <w:rPr>
                <w:rFonts w:ascii="Arial" w:eastAsia="Arial" w:hAnsi="Arial" w:cs="Arial"/>
                <w:sz w:val="24"/>
                <w:szCs w:val="24"/>
              </w:rPr>
              <w:t>an admission body (within the meaning of Part 3 of Schedule 2 of the 2013 Regulations);</w:t>
            </w:r>
          </w:p>
        </w:tc>
      </w:tr>
      <w:tr w:rsidR="00E206C0" w14:paraId="207DE811" w14:textId="77777777">
        <w:trPr>
          <w:cantSplit/>
          <w:trHeight w:val="900"/>
        </w:trPr>
        <w:tc>
          <w:tcPr>
            <w:tcW w:w="2635" w:type="dxa"/>
          </w:tcPr>
          <w:p w14:paraId="5442BBD7" w14:textId="77777777" w:rsidR="00E206C0" w:rsidRDefault="00D0516D">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Eligible Employees</w:t>
            </w:r>
            <w:r>
              <w:rPr>
                <w:rFonts w:ascii="Arial" w:eastAsia="Arial" w:hAnsi="Arial" w:cs="Arial"/>
                <w:sz w:val="24"/>
                <w:szCs w:val="24"/>
              </w:rPr>
              <w:t>"</w:t>
            </w:r>
          </w:p>
        </w:tc>
        <w:tc>
          <w:tcPr>
            <w:tcW w:w="6391" w:type="dxa"/>
          </w:tcPr>
          <w:p w14:paraId="1F2D1B52" w14:textId="77777777" w:rsidR="00E206C0" w:rsidRDefault="00D0516D">
            <w:pPr>
              <w:rPr>
                <w:rFonts w:ascii="Arial" w:eastAsia="Arial" w:hAnsi="Arial" w:cs="Arial"/>
                <w:sz w:val="24"/>
                <w:szCs w:val="24"/>
              </w:rPr>
            </w:pPr>
            <w:r>
              <w:rPr>
                <w:rFonts w:ascii="Arial" w:eastAsia="Arial" w:hAnsi="Arial" w:cs="Arial"/>
                <w:sz w:val="24"/>
                <w:szCs w:val="24"/>
              </w:rPr>
              <w:t>any LGPS Fair Deal Employee who at the relevant time is an active member or eligible to participate in the LGPS under an LGPS Admission Agreement;</w:t>
            </w:r>
          </w:p>
        </w:tc>
      </w:tr>
      <w:tr w:rsidR="00E206C0" w14:paraId="13DB9428" w14:textId="77777777">
        <w:trPr>
          <w:cantSplit/>
          <w:trHeight w:val="900"/>
        </w:trPr>
        <w:tc>
          <w:tcPr>
            <w:tcW w:w="2635" w:type="dxa"/>
          </w:tcPr>
          <w:p w14:paraId="193C8E66" w14:textId="77777777" w:rsidR="00E206C0" w:rsidRDefault="00D0516D">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Fair Deal Employees</w:t>
            </w:r>
            <w:r>
              <w:rPr>
                <w:rFonts w:ascii="Arial" w:eastAsia="Arial" w:hAnsi="Arial" w:cs="Arial"/>
                <w:sz w:val="24"/>
                <w:szCs w:val="24"/>
              </w:rPr>
              <w:t>"</w:t>
            </w:r>
          </w:p>
        </w:tc>
        <w:tc>
          <w:tcPr>
            <w:tcW w:w="6391" w:type="dxa"/>
          </w:tcPr>
          <w:p w14:paraId="432F97B3" w14:textId="77777777" w:rsidR="00E206C0" w:rsidRDefault="00D0516D">
            <w:pPr>
              <w:rPr>
                <w:rFonts w:ascii="Arial" w:eastAsia="Arial" w:hAnsi="Arial" w:cs="Arial"/>
                <w:sz w:val="24"/>
                <w:szCs w:val="24"/>
              </w:rPr>
            </w:pPr>
            <w:r>
              <w:rPr>
                <w:rFonts w:ascii="Arial" w:eastAsia="Arial" w:hAnsi="Arial" w:cs="Arial"/>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rPr>
                <w:rFonts w:ascii="Arial" w:eastAsia="Arial" w:hAnsi="Arial" w:cs="Arial"/>
                <w:sz w:val="24"/>
                <w:szCs w:val="24"/>
              </w:rPr>
              <w:t>; ;</w:t>
            </w:r>
            <w:proofErr w:type="gramEnd"/>
            <w:r>
              <w:rPr>
                <w:rFonts w:ascii="Arial" w:eastAsia="Arial" w:hAnsi="Arial" w:cs="Arial"/>
                <w:sz w:val="24"/>
                <w:szCs w:val="24"/>
              </w:rPr>
              <w:t xml:space="preserve"> </w:t>
            </w:r>
          </w:p>
        </w:tc>
      </w:tr>
      <w:tr w:rsidR="00E206C0" w14:paraId="3C79B431" w14:textId="77777777">
        <w:trPr>
          <w:cantSplit/>
          <w:trHeight w:val="1665"/>
        </w:trPr>
        <w:tc>
          <w:tcPr>
            <w:tcW w:w="2635" w:type="dxa"/>
          </w:tcPr>
          <w:p w14:paraId="69CF8C1C" w14:textId="77777777" w:rsidR="00E206C0" w:rsidRDefault="00D0516D">
            <w:pPr>
              <w:spacing w:after="0"/>
              <w:ind w:left="72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LGPS Regulations</w:t>
            </w:r>
            <w:r>
              <w:rPr>
                <w:rFonts w:ascii="Arial" w:eastAsia="Arial" w:hAnsi="Arial" w:cs="Arial"/>
                <w:sz w:val="24"/>
                <w:szCs w:val="24"/>
              </w:rPr>
              <w:t>"</w:t>
            </w:r>
          </w:p>
        </w:tc>
        <w:tc>
          <w:tcPr>
            <w:tcW w:w="6391" w:type="dxa"/>
          </w:tcPr>
          <w:p w14:paraId="5A3EF63F" w14:textId="77777777" w:rsidR="00E206C0" w:rsidRDefault="00D0516D">
            <w:pPr>
              <w:spacing w:after="0"/>
              <w:rPr>
                <w:rFonts w:ascii="Arial" w:eastAsia="Arial" w:hAnsi="Arial" w:cs="Arial"/>
                <w:sz w:val="24"/>
                <w:szCs w:val="24"/>
              </w:rPr>
            </w:pPr>
            <w:r>
              <w:rPr>
                <w:rFonts w:ascii="Arial" w:eastAsia="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24028575" w14:textId="77777777" w:rsidR="00E206C0" w:rsidRDefault="00E206C0">
      <w:pPr>
        <w:pStyle w:val="Heading2"/>
        <w:rPr>
          <w:rFonts w:ascii="Arial" w:eastAsia="Arial" w:hAnsi="Arial" w:cs="Arial"/>
          <w:sz w:val="24"/>
          <w:szCs w:val="24"/>
        </w:rPr>
      </w:pPr>
    </w:p>
    <w:p w14:paraId="0FC6A230" w14:textId="77777777" w:rsidR="00E206C0" w:rsidRDefault="00D0516D">
      <w:pPr>
        <w:keepNext/>
        <w:numPr>
          <w:ilvl w:val="0"/>
          <w:numId w:val="15"/>
        </w:numPr>
        <w:pBdr>
          <w:top w:val="nil"/>
          <w:left w:val="nil"/>
          <w:bottom w:val="nil"/>
          <w:right w:val="nil"/>
          <w:between w:val="nil"/>
        </w:pBdr>
        <w:spacing w:before="120" w:after="240" w:line="240" w:lineRule="auto"/>
        <w:ind w:left="357" w:hanging="357"/>
        <w:jc w:val="both"/>
        <w:rPr>
          <w:rFonts w:ascii="Arial" w:eastAsia="Arial" w:hAnsi="Arial" w:cs="Arial"/>
          <w:b/>
          <w:color w:val="000000"/>
          <w:sz w:val="24"/>
          <w:szCs w:val="24"/>
        </w:rPr>
      </w:pPr>
      <w:r>
        <w:rPr>
          <w:rFonts w:ascii="Arial" w:eastAsia="Arial" w:hAnsi="Arial" w:cs="Arial"/>
          <w:b/>
          <w:color w:val="000000"/>
          <w:sz w:val="24"/>
          <w:szCs w:val="24"/>
        </w:rPr>
        <w:t>Supplier to become an LGPS Admission Body</w:t>
      </w:r>
    </w:p>
    <w:p w14:paraId="5248C641" w14:textId="77777777" w:rsidR="00E206C0" w:rsidRDefault="00D0516D">
      <w:pPr>
        <w:numPr>
          <w:ilvl w:val="1"/>
          <w:numId w:val="20"/>
        </w:numPr>
        <w:tabs>
          <w:tab w:val="left" w:pos="720"/>
        </w:tabs>
        <w:spacing w:after="240" w:line="240" w:lineRule="auto"/>
        <w:ind w:left="708" w:hanging="708"/>
        <w:jc w:val="both"/>
        <w:rPr>
          <w:rFonts w:ascii="Arial" w:eastAsia="Arial" w:hAnsi="Arial" w:cs="Arial"/>
          <w:sz w:val="24"/>
          <w:szCs w:val="24"/>
        </w:rPr>
      </w:pPr>
      <w:r>
        <w:rPr>
          <w:rFonts w:ascii="Arial" w:eastAsia="Arial" w:hAnsi="Arial" w:cs="Arial"/>
          <w:sz w:val="24"/>
          <w:szCs w:val="24"/>
        </w:rP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4CEA9C01" w14:textId="77777777" w:rsidR="00E206C0" w:rsidRDefault="00D0516D">
      <w:pPr>
        <w:tabs>
          <w:tab w:val="left" w:pos="720"/>
        </w:tabs>
        <w:ind w:left="708"/>
        <w:rPr>
          <w:rFonts w:ascii="Arial" w:eastAsia="Arial" w:hAnsi="Arial" w:cs="Arial"/>
          <w:b/>
          <w:sz w:val="24"/>
          <w:szCs w:val="24"/>
        </w:rPr>
      </w:pPr>
      <w:r>
        <w:rPr>
          <w:rFonts w:ascii="Arial" w:eastAsia="Arial" w:hAnsi="Arial" w:cs="Arial"/>
          <w:b/>
          <w:sz w:val="24"/>
          <w:szCs w:val="24"/>
        </w:rPr>
        <w:t>OPTION 1</w:t>
      </w:r>
      <w:r>
        <w:rPr>
          <w:rFonts w:ascii="Arial" w:eastAsia="Arial" w:hAnsi="Arial" w:cs="Arial"/>
          <w:b/>
          <w:sz w:val="24"/>
          <w:szCs w:val="24"/>
          <w:vertAlign w:val="superscript"/>
        </w:rPr>
        <w:footnoteReference w:id="7"/>
      </w:r>
      <w:r>
        <w:rPr>
          <w:rFonts w:ascii="Arial" w:eastAsia="Arial" w:hAnsi="Arial" w:cs="Arial"/>
          <w:b/>
          <w:sz w:val="24"/>
          <w:szCs w:val="24"/>
        </w:rPr>
        <w:t xml:space="preserve"> </w:t>
      </w:r>
    </w:p>
    <w:p w14:paraId="5F6FBDE2" w14:textId="77777777" w:rsidR="00E206C0" w:rsidRDefault="00D0516D">
      <w:pPr>
        <w:numPr>
          <w:ilvl w:val="1"/>
          <w:numId w:val="20"/>
        </w:numPr>
        <w:tabs>
          <w:tab w:val="left" w:pos="720"/>
        </w:tabs>
        <w:spacing w:after="240" w:line="240" w:lineRule="auto"/>
        <w:ind w:left="708" w:hanging="708"/>
        <w:jc w:val="both"/>
        <w:rPr>
          <w:rFonts w:ascii="Arial" w:eastAsia="Arial" w:hAnsi="Arial" w:cs="Arial"/>
          <w:sz w:val="24"/>
          <w:szCs w:val="24"/>
        </w:rPr>
      </w:pPr>
      <w:r>
        <w:rPr>
          <w:rFonts w:ascii="Arial" w:eastAsia="Arial" w:hAnsi="Arial" w:cs="Arial"/>
          <w:sz w:val="24"/>
          <w:szCs w:val="24"/>
        </w:rPr>
        <w:t>[Any LGPS Fair Deal Employees who:</w:t>
      </w:r>
    </w:p>
    <w:p w14:paraId="5CD47A0A" w14:textId="77777777" w:rsidR="00E206C0" w:rsidRDefault="00D0516D">
      <w:pPr>
        <w:numPr>
          <w:ilvl w:val="2"/>
          <w:numId w:val="20"/>
        </w:numPr>
        <w:tabs>
          <w:tab w:val="left" w:pos="720"/>
        </w:tabs>
        <w:spacing w:after="240" w:line="240" w:lineRule="auto"/>
        <w:ind w:hanging="720"/>
        <w:jc w:val="both"/>
        <w:rPr>
          <w:rFonts w:ascii="Arial" w:eastAsia="Arial" w:hAnsi="Arial" w:cs="Arial"/>
          <w:sz w:val="24"/>
          <w:szCs w:val="24"/>
        </w:rPr>
      </w:pPr>
      <w:r>
        <w:rPr>
          <w:rFonts w:ascii="Arial" w:eastAsia="Arial" w:hAnsi="Arial" w:cs="Arial"/>
          <w:sz w:val="24"/>
          <w:szCs w:val="24"/>
        </w:rPr>
        <w:t>were active members of the LGPS (or a Broadly Comparable pension scheme) immediately before the Relevant Transfer Date shall be admitted to the LGPS with effect on and from the Relevant Transfer Date; and</w:t>
      </w:r>
    </w:p>
    <w:p w14:paraId="5E5AC3E6" w14:textId="77777777" w:rsidR="00E206C0" w:rsidRDefault="00D0516D">
      <w:pPr>
        <w:numPr>
          <w:ilvl w:val="2"/>
          <w:numId w:val="20"/>
        </w:numPr>
        <w:tabs>
          <w:tab w:val="left" w:pos="720"/>
        </w:tabs>
        <w:spacing w:after="240" w:line="240" w:lineRule="auto"/>
        <w:ind w:hanging="720"/>
        <w:jc w:val="both"/>
        <w:rPr>
          <w:rFonts w:ascii="Arial" w:eastAsia="Arial" w:hAnsi="Arial" w:cs="Arial"/>
          <w:sz w:val="24"/>
          <w:szCs w:val="24"/>
        </w:rPr>
      </w:pPr>
      <w:r>
        <w:rPr>
          <w:rFonts w:ascii="Arial" w:eastAsia="Arial" w:hAnsi="Arial" w:cs="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Pr>
          <w:rFonts w:ascii="Arial" w:eastAsia="Arial" w:hAnsi="Arial" w:cs="Arial"/>
          <w:sz w:val="24"/>
          <w:szCs w:val="24"/>
        </w:rPr>
        <w:t>. ]</w:t>
      </w:r>
      <w:proofErr w:type="gramEnd"/>
    </w:p>
    <w:p w14:paraId="5B1A2878" w14:textId="77777777" w:rsidR="00E206C0" w:rsidRDefault="00D0516D">
      <w:pPr>
        <w:tabs>
          <w:tab w:val="left" w:pos="720"/>
        </w:tabs>
        <w:ind w:left="708"/>
        <w:rPr>
          <w:rFonts w:ascii="Arial" w:eastAsia="Arial" w:hAnsi="Arial" w:cs="Arial"/>
          <w:b/>
          <w:sz w:val="24"/>
          <w:szCs w:val="24"/>
        </w:rPr>
      </w:pPr>
      <w:r>
        <w:rPr>
          <w:rFonts w:ascii="Arial" w:eastAsia="Arial" w:hAnsi="Arial" w:cs="Arial"/>
          <w:b/>
          <w:sz w:val="24"/>
          <w:szCs w:val="24"/>
        </w:rPr>
        <w:t>OPTION 2</w:t>
      </w:r>
    </w:p>
    <w:p w14:paraId="158F5C3D" w14:textId="77777777" w:rsidR="00E206C0" w:rsidRDefault="00D0516D">
      <w:pPr>
        <w:tabs>
          <w:tab w:val="left" w:pos="720"/>
        </w:tabs>
        <w:ind w:left="708"/>
        <w:rPr>
          <w:rFonts w:ascii="Arial" w:eastAsia="Arial" w:hAnsi="Arial" w:cs="Arial"/>
          <w:sz w:val="24"/>
          <w:szCs w:val="24"/>
        </w:rPr>
      </w:pPr>
      <w:r>
        <w:rPr>
          <w:rFonts w:ascii="Arial" w:eastAsia="Arial" w:hAnsi="Arial" w:cs="Arial"/>
          <w:sz w:val="24"/>
          <w:szCs w:val="24"/>
        </w:rPr>
        <w:t>[Any LGPS Fair Deal Employees whether:</w:t>
      </w:r>
    </w:p>
    <w:p w14:paraId="37D23F11" w14:textId="77777777" w:rsidR="00E206C0" w:rsidRDefault="00D0516D">
      <w:pPr>
        <w:numPr>
          <w:ilvl w:val="2"/>
          <w:numId w:val="20"/>
        </w:numPr>
        <w:pBdr>
          <w:top w:val="nil"/>
          <w:left w:val="nil"/>
          <w:bottom w:val="nil"/>
          <w:right w:val="nil"/>
          <w:between w:val="nil"/>
        </w:pBdr>
        <w:tabs>
          <w:tab w:val="left" w:pos="720"/>
        </w:tabs>
        <w:spacing w:after="240" w:line="240" w:lineRule="auto"/>
        <w:ind w:hanging="720"/>
        <w:jc w:val="both"/>
        <w:rPr>
          <w:rFonts w:ascii="Arial" w:eastAsia="Arial" w:hAnsi="Arial" w:cs="Arial"/>
          <w:color w:val="000000"/>
          <w:sz w:val="24"/>
          <w:szCs w:val="24"/>
        </w:rPr>
      </w:pPr>
      <w:r>
        <w:rPr>
          <w:rFonts w:ascii="Arial" w:eastAsia="Arial" w:hAnsi="Arial" w:cs="Arial"/>
          <w:color w:val="000000"/>
          <w:sz w:val="24"/>
          <w:szCs w:val="24"/>
        </w:rPr>
        <w:t xml:space="preserve">active members of the LGPS (or a Broadly Comparable pension scheme) immediately before the Relevant Transfer Date; or </w:t>
      </w:r>
    </w:p>
    <w:p w14:paraId="17CA3DC7" w14:textId="77777777" w:rsidR="00E206C0" w:rsidRDefault="00D0516D">
      <w:pPr>
        <w:numPr>
          <w:ilvl w:val="2"/>
          <w:numId w:val="20"/>
        </w:numPr>
        <w:tabs>
          <w:tab w:val="left" w:pos="720"/>
        </w:tabs>
        <w:spacing w:after="240" w:line="240" w:lineRule="auto"/>
        <w:ind w:hanging="720"/>
        <w:jc w:val="both"/>
        <w:rPr>
          <w:rFonts w:ascii="Arial" w:eastAsia="Arial" w:hAnsi="Arial" w:cs="Arial"/>
          <w:sz w:val="24"/>
          <w:szCs w:val="24"/>
        </w:rPr>
      </w:pPr>
      <w:r>
        <w:rPr>
          <w:rFonts w:ascii="Arial" w:eastAsia="Arial" w:hAnsi="Arial" w:cs="Arial"/>
          <w:sz w:val="24"/>
          <w:szCs w:val="24"/>
        </w:rPr>
        <w:t xml:space="preserve">eligible to join the LGPS (or a Broadly Comparable pension scheme) but not active members of the LGPS (or a Broadly Comparable pension scheme) immediately before the Relevant Transfer Date </w:t>
      </w:r>
    </w:p>
    <w:p w14:paraId="44B0C386" w14:textId="77777777" w:rsidR="00E206C0" w:rsidRDefault="00D0516D">
      <w:pPr>
        <w:tabs>
          <w:tab w:val="left" w:pos="720"/>
        </w:tabs>
        <w:ind w:left="993"/>
        <w:rPr>
          <w:rFonts w:ascii="Arial" w:eastAsia="Arial" w:hAnsi="Arial" w:cs="Arial"/>
          <w:sz w:val="24"/>
          <w:szCs w:val="24"/>
        </w:rPr>
      </w:pPr>
      <w:r>
        <w:rPr>
          <w:rFonts w:ascii="Arial" w:eastAsia="Arial" w:hAnsi="Arial" w:cs="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4C49C96A" w14:textId="77777777" w:rsidR="00E206C0" w:rsidRDefault="00D0516D">
      <w:pPr>
        <w:numPr>
          <w:ilvl w:val="1"/>
          <w:numId w:val="20"/>
        </w:numPr>
        <w:pBdr>
          <w:top w:val="nil"/>
          <w:left w:val="nil"/>
          <w:bottom w:val="nil"/>
          <w:right w:val="nil"/>
          <w:between w:val="nil"/>
        </w:pBdr>
        <w:tabs>
          <w:tab w:val="left" w:pos="720"/>
        </w:tabs>
        <w:spacing w:after="240" w:line="240" w:lineRule="auto"/>
        <w:ind w:left="708" w:hanging="712"/>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will (and will procure that its Subcontractors (if any) will) provide at its own cost any indemnity, bond or guarantee required by an Administering Buyer in relation to an LGPS Admission Agreement.  </w:t>
      </w:r>
    </w:p>
    <w:p w14:paraId="45C0CA43" w14:textId="77777777" w:rsidR="00E206C0" w:rsidRDefault="00D0516D">
      <w:pPr>
        <w:keepNext/>
        <w:numPr>
          <w:ilvl w:val="0"/>
          <w:numId w:val="15"/>
        </w:numPr>
        <w:pBdr>
          <w:top w:val="nil"/>
          <w:left w:val="nil"/>
          <w:bottom w:val="nil"/>
          <w:right w:val="nil"/>
          <w:between w:val="nil"/>
        </w:pBdr>
        <w:spacing w:before="120" w:after="240" w:line="240" w:lineRule="auto"/>
        <w:ind w:left="357" w:hanging="357"/>
        <w:jc w:val="both"/>
        <w:rPr>
          <w:rFonts w:ascii="Arial" w:eastAsia="Arial" w:hAnsi="Arial" w:cs="Arial"/>
          <w:b/>
          <w:color w:val="000000"/>
          <w:sz w:val="24"/>
          <w:szCs w:val="24"/>
        </w:rPr>
      </w:pPr>
      <w:bookmarkStart w:id="64" w:name="_heading=h.2pway1igetsj" w:colFirst="0" w:colLast="0"/>
      <w:bookmarkEnd w:id="64"/>
      <w:r>
        <w:rPr>
          <w:rFonts w:ascii="Arial" w:eastAsia="Arial" w:hAnsi="Arial" w:cs="Arial"/>
          <w:b/>
          <w:color w:val="000000"/>
          <w:sz w:val="24"/>
          <w:szCs w:val="24"/>
        </w:rPr>
        <w:t>Broadly Comparable Scheme</w:t>
      </w:r>
    </w:p>
    <w:p w14:paraId="101C559E" w14:textId="77777777" w:rsidR="00E206C0" w:rsidRDefault="00D0516D">
      <w:pPr>
        <w:pStyle w:val="Heading4"/>
        <w:ind w:left="720" w:hanging="720"/>
        <w:rPr>
          <w:rFonts w:ascii="Arial" w:eastAsia="Arial" w:hAnsi="Arial" w:cs="Arial"/>
        </w:rPr>
      </w:pPr>
      <w:r>
        <w:rPr>
          <w:rFonts w:ascii="Arial" w:eastAsia="Arial" w:hAnsi="Arial" w:cs="Arial"/>
        </w:rPr>
        <w:t>3.1</w:t>
      </w:r>
      <w:r>
        <w:rPr>
          <w:rFonts w:ascii="Arial" w:eastAsia="Arial" w:hAnsi="Arial" w:cs="Arial"/>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2A0D49BE" w14:textId="77777777" w:rsidR="00E206C0" w:rsidRDefault="00D0516D">
      <w:pPr>
        <w:pStyle w:val="Heading4"/>
        <w:ind w:left="720" w:hanging="720"/>
        <w:rPr>
          <w:rFonts w:ascii="Arial" w:eastAsia="Arial" w:hAnsi="Arial" w:cs="Arial"/>
        </w:rPr>
      </w:pPr>
      <w:r>
        <w:rPr>
          <w:rFonts w:ascii="Arial" w:eastAsia="Arial" w:hAnsi="Arial" w:cs="Arial"/>
        </w:rPr>
        <w:t>3.2</w:t>
      </w:r>
      <w:r>
        <w:rPr>
          <w:rFonts w:ascii="Arial" w:eastAsia="Arial" w:hAnsi="Arial" w:cs="Arial"/>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5AD2D277" w14:textId="77777777" w:rsidR="00E206C0" w:rsidRDefault="00D0516D">
      <w:pPr>
        <w:keepNext/>
        <w:numPr>
          <w:ilvl w:val="0"/>
          <w:numId w:val="15"/>
        </w:numPr>
        <w:pBdr>
          <w:top w:val="nil"/>
          <w:left w:val="nil"/>
          <w:bottom w:val="nil"/>
          <w:right w:val="nil"/>
          <w:between w:val="nil"/>
        </w:pBdr>
        <w:spacing w:before="120" w:after="240" w:line="240" w:lineRule="auto"/>
        <w:ind w:left="357" w:hanging="357"/>
        <w:jc w:val="both"/>
        <w:rPr>
          <w:rFonts w:ascii="Arial" w:eastAsia="Arial" w:hAnsi="Arial" w:cs="Arial"/>
          <w:b/>
          <w:color w:val="000000"/>
          <w:sz w:val="24"/>
          <w:szCs w:val="24"/>
        </w:rPr>
      </w:pPr>
      <w:bookmarkStart w:id="65" w:name="_heading=h.hfetzy75tlol" w:colFirst="0" w:colLast="0"/>
      <w:bookmarkEnd w:id="65"/>
      <w:r>
        <w:rPr>
          <w:rFonts w:ascii="Arial" w:eastAsia="Arial" w:hAnsi="Arial" w:cs="Arial"/>
          <w:b/>
          <w:color w:val="000000"/>
          <w:sz w:val="24"/>
          <w:szCs w:val="24"/>
        </w:rPr>
        <w:t>Discretionary Benefits</w:t>
      </w:r>
    </w:p>
    <w:p w14:paraId="64E11444" w14:textId="77777777" w:rsidR="00E206C0" w:rsidRDefault="00D0516D">
      <w:pPr>
        <w:pStyle w:val="Heading3"/>
        <w:ind w:left="720" w:hanging="10"/>
        <w:rPr>
          <w:rFonts w:ascii="Arial" w:eastAsia="Arial" w:hAnsi="Arial" w:cs="Arial"/>
          <w:sz w:val="24"/>
          <w:szCs w:val="24"/>
        </w:rPr>
      </w:pPr>
      <w:r>
        <w:rPr>
          <w:rFonts w:ascii="Arial" w:eastAsia="Arial" w:hAnsi="Arial" w:cs="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29D36A44" w14:textId="77777777" w:rsidR="00E206C0" w:rsidRDefault="00D0516D">
      <w:pPr>
        <w:rPr>
          <w:rFonts w:ascii="Arial" w:eastAsia="Arial" w:hAnsi="Arial" w:cs="Arial"/>
          <w:sz w:val="24"/>
          <w:szCs w:val="24"/>
        </w:rPr>
      </w:pPr>
      <w:r>
        <w:rPr>
          <w:rFonts w:ascii="Arial" w:eastAsia="Arial" w:hAnsi="Arial" w:cs="Arial"/>
          <w:sz w:val="24"/>
          <w:szCs w:val="24"/>
        </w:rPr>
        <w:t xml:space="preserve"> </w:t>
      </w:r>
    </w:p>
    <w:p w14:paraId="2EA08C52" w14:textId="77777777" w:rsidR="00E206C0" w:rsidRDefault="00D0516D">
      <w:pPr>
        <w:keepNext/>
        <w:numPr>
          <w:ilvl w:val="0"/>
          <w:numId w:val="15"/>
        </w:numPr>
        <w:pBdr>
          <w:top w:val="nil"/>
          <w:left w:val="nil"/>
          <w:bottom w:val="nil"/>
          <w:right w:val="nil"/>
          <w:between w:val="nil"/>
        </w:pBdr>
        <w:spacing w:before="120" w:after="240" w:line="240" w:lineRule="auto"/>
        <w:ind w:left="357" w:hanging="357"/>
        <w:jc w:val="both"/>
        <w:rPr>
          <w:rFonts w:ascii="Arial" w:eastAsia="Arial" w:hAnsi="Arial" w:cs="Arial"/>
          <w:b/>
          <w:color w:val="000000"/>
          <w:sz w:val="24"/>
          <w:szCs w:val="24"/>
        </w:rPr>
      </w:pPr>
      <w:r>
        <w:rPr>
          <w:rFonts w:ascii="Arial" w:eastAsia="Arial" w:hAnsi="Arial" w:cs="Arial"/>
          <w:b/>
          <w:color w:val="000000"/>
          <w:sz w:val="24"/>
          <w:szCs w:val="24"/>
        </w:rPr>
        <w:t>LGPS RISK SHARING</w:t>
      </w:r>
      <w:r>
        <w:rPr>
          <w:rFonts w:ascii="Arial" w:eastAsia="Arial" w:hAnsi="Arial" w:cs="Arial"/>
          <w:b/>
          <w:color w:val="000000"/>
          <w:sz w:val="16"/>
          <w:szCs w:val="16"/>
          <w:vertAlign w:val="superscript"/>
        </w:rPr>
        <w:footnoteReference w:id="8"/>
      </w:r>
    </w:p>
    <w:p w14:paraId="6033E28E" w14:textId="77777777" w:rsidR="00E206C0" w:rsidRDefault="00D0516D">
      <w:pPr>
        <w:numPr>
          <w:ilvl w:val="1"/>
          <w:numId w:val="15"/>
        </w:numPr>
        <w:pBdr>
          <w:top w:val="nil"/>
          <w:left w:val="nil"/>
          <w:bottom w:val="nil"/>
          <w:right w:val="nil"/>
          <w:between w:val="nil"/>
        </w:pBdr>
        <w:tabs>
          <w:tab w:val="left" w:pos="993"/>
        </w:tabs>
        <w:spacing w:before="120" w:after="120" w:line="240" w:lineRule="auto"/>
        <w:jc w:val="both"/>
        <w:rPr>
          <w:rFonts w:ascii="Arial" w:eastAsia="Arial" w:hAnsi="Arial" w:cs="Arial"/>
          <w:b/>
          <w:color w:val="000000"/>
          <w:sz w:val="24"/>
          <w:szCs w:val="24"/>
        </w:rPr>
      </w:pPr>
      <w:r>
        <w:rPr>
          <w:rFonts w:ascii="Arial" w:eastAsia="Arial" w:hAnsi="Arial" w:cs="Arial"/>
          <w:color w:val="000000"/>
          <w:sz w:val="24"/>
          <w:szCs w:val="24"/>
        </w:rPr>
        <w:t xml:space="preserve">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w:t>
      </w:r>
      <w:r>
        <w:rPr>
          <w:rFonts w:ascii="Arial" w:eastAsia="Arial" w:hAnsi="Arial" w:cs="Arial"/>
          <w:color w:val="000000"/>
          <w:sz w:val="24"/>
          <w:szCs w:val="24"/>
        </w:rPr>
        <w:lastRenderedPageBreak/>
        <w:t>by the Supplier or the Subcontractor, as the case may be, and the Supplier shall be reimbursed by the Buyer.</w:t>
      </w:r>
    </w:p>
    <w:p w14:paraId="41874757" w14:textId="77777777" w:rsidR="00E206C0" w:rsidRDefault="00D0516D">
      <w:pPr>
        <w:numPr>
          <w:ilvl w:val="1"/>
          <w:numId w:val="15"/>
        </w:numPr>
        <w:pBdr>
          <w:top w:val="nil"/>
          <w:left w:val="nil"/>
          <w:bottom w:val="nil"/>
          <w:right w:val="nil"/>
          <w:between w:val="nil"/>
        </w:pBdr>
        <w:tabs>
          <w:tab w:val="left" w:pos="993"/>
        </w:tabs>
        <w:spacing w:before="120" w:after="120" w:line="240" w:lineRule="auto"/>
        <w:jc w:val="both"/>
        <w:rPr>
          <w:rFonts w:ascii="Arial" w:eastAsia="Arial" w:hAnsi="Arial" w:cs="Arial"/>
          <w:b/>
          <w:color w:val="000000"/>
          <w:sz w:val="24"/>
          <w:szCs w:val="24"/>
        </w:rPr>
      </w:pPr>
      <w:r>
        <w:rPr>
          <w:rFonts w:ascii="Arial" w:eastAsia="Arial" w:hAnsi="Arial" w:cs="Arial"/>
          <w:color w:val="000000"/>
          <w:sz w:val="24"/>
          <w:szCs w:val="24"/>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14:paraId="7DC8A1B4" w14:textId="77777777" w:rsidR="00E206C0" w:rsidRDefault="00D0516D">
      <w:pPr>
        <w:pStyle w:val="Heading3"/>
        <w:ind w:left="1440" w:hanging="731"/>
        <w:rPr>
          <w:rFonts w:ascii="Arial" w:eastAsia="Arial" w:hAnsi="Arial" w:cs="Arial"/>
          <w:sz w:val="24"/>
          <w:szCs w:val="24"/>
        </w:rPr>
      </w:pPr>
      <w:r>
        <w:rPr>
          <w:rFonts w:ascii="Arial" w:eastAsia="Arial" w:hAnsi="Arial" w:cs="Arial"/>
          <w:sz w:val="24"/>
          <w:szCs w:val="24"/>
        </w:rPr>
        <w:t>A =</w:t>
      </w:r>
      <w:r>
        <w:rPr>
          <w:rFonts w:ascii="Arial" w:eastAsia="Arial" w:hAnsi="Arial" w:cs="Arial"/>
          <w:sz w:val="24"/>
          <w:szCs w:val="24"/>
        </w:rPr>
        <w:tab/>
        <w:t>the amount which would have been paid if contributions and payments had been paid equal to the Initial Contribution Rate for that Contract Year; and</w:t>
      </w:r>
    </w:p>
    <w:p w14:paraId="14F07313" w14:textId="77777777" w:rsidR="00E206C0" w:rsidRDefault="00D0516D">
      <w:pPr>
        <w:pStyle w:val="Heading3"/>
        <w:ind w:left="1440" w:hanging="731"/>
        <w:rPr>
          <w:rFonts w:ascii="Arial" w:eastAsia="Arial" w:hAnsi="Arial" w:cs="Arial"/>
          <w:sz w:val="24"/>
          <w:szCs w:val="24"/>
        </w:rPr>
      </w:pPr>
      <w:r>
        <w:rPr>
          <w:rFonts w:ascii="Arial" w:eastAsia="Arial" w:hAnsi="Arial" w:cs="Arial"/>
          <w:sz w:val="24"/>
          <w:szCs w:val="24"/>
        </w:rPr>
        <w:t>B =</w:t>
      </w:r>
      <w:r>
        <w:rPr>
          <w:rFonts w:ascii="Arial" w:eastAsia="Arial" w:hAnsi="Arial" w:cs="Arial"/>
          <w:sz w:val="24"/>
          <w:szCs w:val="24"/>
        </w:rPr>
        <w:tab/>
        <w:t xml:space="preserve">the </w:t>
      </w:r>
      <w:proofErr w:type="gramStart"/>
      <w:r>
        <w:rPr>
          <w:rFonts w:ascii="Arial" w:eastAsia="Arial" w:hAnsi="Arial" w:cs="Arial"/>
          <w:sz w:val="24"/>
          <w:szCs w:val="24"/>
        </w:rPr>
        <w:t>amount</w:t>
      </w:r>
      <w:proofErr w:type="gramEnd"/>
      <w:r>
        <w:rPr>
          <w:rFonts w:ascii="Arial" w:eastAsia="Arial" w:hAnsi="Arial" w:cs="Arial"/>
          <w:sz w:val="24"/>
          <w:szCs w:val="24"/>
        </w:rPr>
        <w:t xml:space="preserve"> of contributions or payments actually paid by the Supplier or Subcontractor for that Contract Year, as the case may be, to the Fund.</w:t>
      </w:r>
    </w:p>
    <w:p w14:paraId="677B5CF8" w14:textId="77777777" w:rsidR="00E206C0" w:rsidRDefault="00D0516D">
      <w:pPr>
        <w:numPr>
          <w:ilvl w:val="1"/>
          <w:numId w:val="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cs="Arial"/>
          <w:b/>
          <w:color w:val="000000"/>
          <w:sz w:val="24"/>
          <w:szCs w:val="24"/>
        </w:rPr>
        <w:t>Exit Payment</w:t>
      </w:r>
      <w:r>
        <w:rPr>
          <w:rFonts w:ascii="Arial" w:eastAsia="Arial" w:hAnsi="Arial" w:cs="Arial"/>
          <w:color w:val="000000"/>
          <w:sz w:val="24"/>
          <w:szCs w:val="24"/>
        </w:rPr>
        <w:t>”), such Exit Payment shall be paid by the Supplier or any Subcontractor (as the case may be) and the Supplier shall be reimbursed by the Buyer.</w:t>
      </w:r>
    </w:p>
    <w:p w14:paraId="02AA715C" w14:textId="77777777" w:rsidR="00E206C0" w:rsidRDefault="00D0516D">
      <w:pPr>
        <w:numPr>
          <w:ilvl w:val="1"/>
          <w:numId w:val="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and any Subcontractors shall at all times be responsible for the following costs:</w:t>
      </w:r>
    </w:p>
    <w:p w14:paraId="5FCB930A" w14:textId="77777777" w:rsidR="00E206C0" w:rsidRDefault="00D0516D">
      <w:pPr>
        <w:numPr>
          <w:ilvl w:val="2"/>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employer contributions relating to the costs of early retirement benefits arising on redundancy or as a result of business efficiency under Regulation 30(7) of the 2013 Regulations or otherwise;</w:t>
      </w:r>
    </w:p>
    <w:p w14:paraId="1FD4BE74" w14:textId="77777777" w:rsidR="00E206C0" w:rsidRDefault="00D0516D">
      <w:pPr>
        <w:numPr>
          <w:ilvl w:val="2"/>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payment of Fund benefits to active members on the grounds of ill health or infirmity of mind or body under Regulation 35 of the 2013 Regulations or otherwise</w:t>
      </w:r>
      <w:r>
        <w:rPr>
          <w:color w:val="000000"/>
          <w:sz w:val="16"/>
          <w:szCs w:val="16"/>
          <w:vertAlign w:val="superscript"/>
        </w:rPr>
        <w:footnoteReference w:id="9"/>
      </w:r>
      <w:r>
        <w:rPr>
          <w:rFonts w:ascii="Arial" w:eastAsia="Arial" w:hAnsi="Arial" w:cs="Arial"/>
          <w:color w:val="000000"/>
          <w:sz w:val="24"/>
          <w:szCs w:val="24"/>
        </w:rPr>
        <w:t>;</w:t>
      </w:r>
    </w:p>
    <w:p w14:paraId="3F9B2E20" w14:textId="77777777" w:rsidR="00E206C0" w:rsidRDefault="00D0516D">
      <w:pPr>
        <w:numPr>
          <w:ilvl w:val="2"/>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payment of Fund benefits to deferred or deferred pensioner members on the grounds of ill health or infirmity of mind or body under Regulation 38 of the 2013 Regulations or otherwise;</w:t>
      </w:r>
    </w:p>
    <w:p w14:paraId="3F454E21" w14:textId="77777777" w:rsidR="00E206C0" w:rsidRDefault="00D0516D">
      <w:pPr>
        <w:numPr>
          <w:ilvl w:val="2"/>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w:t>
      </w:r>
      <w:r>
        <w:rPr>
          <w:rFonts w:ascii="Arial" w:eastAsia="Arial" w:hAnsi="Arial" w:cs="Arial"/>
          <w:color w:val="000000"/>
          <w:sz w:val="24"/>
          <w:szCs w:val="24"/>
        </w:rPr>
        <w:lastRenderedPageBreak/>
        <w:t>Scheme (Transitional Provisions, Savings and Amendment) Regulations 2014;</w:t>
      </w:r>
    </w:p>
    <w:p w14:paraId="60D30CEC" w14:textId="77777777" w:rsidR="00E206C0" w:rsidRDefault="00D0516D">
      <w:pPr>
        <w:numPr>
          <w:ilvl w:val="2"/>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1BA397C6" w14:textId="77777777" w:rsidR="00E206C0" w:rsidRDefault="00D0516D">
      <w:pPr>
        <w:numPr>
          <w:ilvl w:val="2"/>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6E0238D4" w14:textId="77777777" w:rsidR="00E206C0" w:rsidRDefault="00D0516D">
      <w:pPr>
        <w:numPr>
          <w:ilvl w:val="2"/>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664B1C2B" w14:textId="77777777" w:rsidR="00E206C0" w:rsidRDefault="00D0516D">
      <w:pPr>
        <w:numPr>
          <w:ilvl w:val="2"/>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6A8480E6" w14:textId="77777777" w:rsidR="00E206C0" w:rsidRDefault="00D0516D">
      <w:pPr>
        <w:numPr>
          <w:ilvl w:val="2"/>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costs of any reports and advice requested by or </w:t>
      </w:r>
      <w:proofErr w:type="gramStart"/>
      <w:r>
        <w:rPr>
          <w:rFonts w:ascii="Arial" w:eastAsia="Arial" w:hAnsi="Arial" w:cs="Arial"/>
          <w:color w:val="000000"/>
          <w:sz w:val="24"/>
          <w:szCs w:val="24"/>
        </w:rPr>
        <w:t>arising  from</w:t>
      </w:r>
      <w:proofErr w:type="gramEnd"/>
      <w:r>
        <w:rPr>
          <w:rFonts w:ascii="Arial" w:eastAsia="Arial" w:hAnsi="Arial" w:cs="Arial"/>
          <w:color w:val="000000"/>
          <w:sz w:val="24"/>
          <w:szCs w:val="24"/>
        </w:rPr>
        <w:t xml:space="preserve"> an instruction given by the Supplier or a Subcontractor from the Fund Actuary; and/or</w:t>
      </w:r>
    </w:p>
    <w:p w14:paraId="7851EB3E" w14:textId="77777777" w:rsidR="00E206C0" w:rsidRDefault="00D0516D">
      <w:pPr>
        <w:numPr>
          <w:ilvl w:val="2"/>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interest payable under the 2013 Regulations or LGPS Administration Agreement.</w:t>
      </w:r>
    </w:p>
    <w:p w14:paraId="79BA94BE" w14:textId="77777777" w:rsidR="00E206C0" w:rsidRDefault="00D0516D">
      <w:pPr>
        <w:numPr>
          <w:ilvl w:val="1"/>
          <w:numId w:val="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05E93A88" w14:textId="77777777" w:rsidR="00E206C0" w:rsidRDefault="00D0516D">
      <w:pPr>
        <w:numPr>
          <w:ilvl w:val="1"/>
          <w:numId w:val="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cs="Arial"/>
          <w:b/>
          <w:color w:val="000000"/>
          <w:sz w:val="24"/>
          <w:szCs w:val="24"/>
        </w:rPr>
        <w:t>Exit Credit</w:t>
      </w:r>
      <w:r>
        <w:rPr>
          <w:rFonts w:ascii="Arial" w:eastAsia="Arial" w:hAnsi="Arial" w:cs="Arial"/>
          <w:color w:val="000000"/>
          <w:sz w:val="24"/>
          <w:szCs w:val="24"/>
        </w:rPr>
        <w:t xml:space="preserve">”), the Supplier shall (or procure that any Subcontractor shall) reimburse the Buyer an amount equal to the Exit Credit within twenty (20) Working Days of receipt of the Exit Credit. </w:t>
      </w:r>
    </w:p>
    <w:p w14:paraId="5F773079" w14:textId="77777777" w:rsidR="00E206C0" w:rsidRDefault="00D0516D">
      <w:pPr>
        <w:numPr>
          <w:ilvl w:val="1"/>
          <w:numId w:val="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(or procure that the Subcontractor shall) notify the Buyer in writing within twenty (20) Working Days:</w:t>
      </w:r>
    </w:p>
    <w:p w14:paraId="7A8B6D37" w14:textId="77777777" w:rsidR="00E206C0" w:rsidRDefault="00D0516D">
      <w:pPr>
        <w:numPr>
          <w:ilvl w:val="2"/>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of the end of each Contract Year of any Excess Amount or Refund Amount </w:t>
      </w:r>
      <w:proofErr w:type="gramStart"/>
      <w:r>
        <w:rPr>
          <w:rFonts w:ascii="Arial" w:eastAsia="Arial" w:hAnsi="Arial" w:cs="Arial"/>
          <w:color w:val="000000"/>
          <w:sz w:val="24"/>
          <w:szCs w:val="24"/>
        </w:rPr>
        <w:t>due  in</w:t>
      </w:r>
      <w:proofErr w:type="gramEnd"/>
      <w:r>
        <w:rPr>
          <w:rFonts w:ascii="Arial" w:eastAsia="Arial" w:hAnsi="Arial" w:cs="Arial"/>
          <w:color w:val="000000"/>
          <w:sz w:val="24"/>
          <w:szCs w:val="24"/>
        </w:rPr>
        <w:t xml:space="preserve"> respect of the Contract Year that has just ended and provide a reasonable summary of how the Excess Amount or Refund Amount was calculated; and</w:t>
      </w:r>
    </w:p>
    <w:p w14:paraId="51E9E053" w14:textId="77777777" w:rsidR="00E206C0" w:rsidRDefault="00D0516D">
      <w:pPr>
        <w:numPr>
          <w:ilvl w:val="2"/>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of being informed by the Administering </w:t>
      </w:r>
      <w:proofErr w:type="gramStart"/>
      <w:r>
        <w:rPr>
          <w:rFonts w:ascii="Arial" w:eastAsia="Arial" w:hAnsi="Arial" w:cs="Arial"/>
          <w:color w:val="000000"/>
          <w:sz w:val="24"/>
          <w:szCs w:val="24"/>
        </w:rPr>
        <w:t>Buyer  of</w:t>
      </w:r>
      <w:proofErr w:type="gramEnd"/>
      <w:r>
        <w:rPr>
          <w:rFonts w:ascii="Arial" w:eastAsia="Arial" w:hAnsi="Arial" w:cs="Arial"/>
          <w:color w:val="000000"/>
          <w:sz w:val="24"/>
          <w:szCs w:val="24"/>
        </w:rPr>
        <w:t xml:space="preserve"> any Exit Payment or Exit Credit that is determined by as being due from or to the Supplier or a Subcontractor and provide a copy of any revised rates and adjustments certificate detailing the Exit Payment or Exit Credit and its calculation.</w:t>
      </w:r>
    </w:p>
    <w:p w14:paraId="144FA80C" w14:textId="77777777" w:rsidR="00E206C0" w:rsidRDefault="00D0516D">
      <w:pPr>
        <w:numPr>
          <w:ilvl w:val="1"/>
          <w:numId w:val="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Within twenty (20) Working Days of receiving the notification under paragraph 5.7 above, the Buyer shall either:</w:t>
      </w:r>
    </w:p>
    <w:p w14:paraId="4EEE8A4F" w14:textId="77777777" w:rsidR="00E206C0" w:rsidRDefault="00D0516D">
      <w:pPr>
        <w:numPr>
          <w:ilvl w:val="2"/>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notify the Supplier in writing of its acceptance of the Excess Amount, Refund Amount or Exit Payment;</w:t>
      </w:r>
    </w:p>
    <w:p w14:paraId="303CCA26" w14:textId="77777777" w:rsidR="00E206C0" w:rsidRDefault="00D0516D">
      <w:pPr>
        <w:numPr>
          <w:ilvl w:val="2"/>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request further information or evidence about the Excess Amount, Refund Amount or Exit Payment from the Supplier; and/or</w:t>
      </w:r>
    </w:p>
    <w:p w14:paraId="2723D84A" w14:textId="77777777" w:rsidR="00E206C0" w:rsidRDefault="00D0516D">
      <w:pPr>
        <w:numPr>
          <w:ilvl w:val="2"/>
          <w:numId w:val="15"/>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request a meeting with the Supplier to discuss or clarify the information or evidence provided.</w:t>
      </w:r>
    </w:p>
    <w:p w14:paraId="252D6979" w14:textId="77777777" w:rsidR="00E206C0" w:rsidRDefault="00D0516D">
      <w:pPr>
        <w:numPr>
          <w:ilvl w:val="1"/>
          <w:numId w:val="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5A341196" w14:textId="77777777" w:rsidR="00E206C0" w:rsidRDefault="00D0516D">
      <w:pPr>
        <w:numPr>
          <w:ilvl w:val="1"/>
          <w:numId w:val="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1A937E09" w14:textId="77777777" w:rsidR="00E206C0" w:rsidRDefault="00D0516D">
      <w:pPr>
        <w:numPr>
          <w:ilvl w:val="1"/>
          <w:numId w:val="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2756F13E" w14:textId="77777777" w:rsidR="00E206C0" w:rsidRDefault="00D0516D">
      <w:pPr>
        <w:numPr>
          <w:ilvl w:val="1"/>
          <w:numId w:val="15"/>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This paragraph 5 shall survive termination of the relevant Contract. </w:t>
      </w:r>
    </w:p>
    <w:p w14:paraId="4D71A66C" w14:textId="77777777" w:rsidR="00E206C0" w:rsidRDefault="00E206C0">
      <w:pPr>
        <w:keepNext/>
        <w:pBdr>
          <w:top w:val="nil"/>
          <w:left w:val="nil"/>
          <w:bottom w:val="nil"/>
          <w:right w:val="nil"/>
          <w:between w:val="nil"/>
        </w:pBdr>
        <w:spacing w:before="120" w:after="240" w:line="240" w:lineRule="auto"/>
        <w:ind w:left="720" w:hanging="720"/>
        <w:jc w:val="both"/>
        <w:rPr>
          <w:rFonts w:ascii="Arial" w:eastAsia="Arial" w:hAnsi="Arial" w:cs="Arial"/>
          <w:b/>
          <w:color w:val="000000"/>
          <w:sz w:val="24"/>
          <w:szCs w:val="24"/>
        </w:rPr>
      </w:pPr>
    </w:p>
    <w:p w14:paraId="1C0A6157" w14:textId="77777777" w:rsidR="00E206C0" w:rsidRDefault="00D0516D">
      <w:pPr>
        <w:spacing w:after="120"/>
        <w:rPr>
          <w:rFonts w:ascii="Arial" w:eastAsia="Arial" w:hAnsi="Arial" w:cs="Arial"/>
          <w:b/>
          <w:sz w:val="36"/>
          <w:szCs w:val="36"/>
        </w:rPr>
      </w:pPr>
      <w:bookmarkStart w:id="66" w:name="_heading=h.8jurrdesj7qa" w:colFirst="0" w:colLast="0"/>
      <w:bookmarkEnd w:id="66"/>
      <w:r>
        <w:br w:type="page"/>
      </w:r>
      <w:r>
        <w:rPr>
          <w:rFonts w:ascii="Arial" w:eastAsia="Arial" w:hAnsi="Arial" w:cs="Arial"/>
          <w:b/>
          <w:sz w:val="36"/>
          <w:szCs w:val="36"/>
        </w:rPr>
        <w:lastRenderedPageBreak/>
        <w:t>Annex D4: Other Schemes</w:t>
      </w:r>
    </w:p>
    <w:p w14:paraId="554513DB" w14:textId="77777777" w:rsidR="00E206C0" w:rsidRDefault="00D0516D">
      <w:pPr>
        <w:rPr>
          <w:rFonts w:ascii="Arial" w:eastAsia="Arial" w:hAnsi="Arial" w:cs="Arial"/>
          <w:b/>
          <w:sz w:val="24"/>
          <w:szCs w:val="24"/>
        </w:rPr>
      </w:pPr>
      <w:r>
        <w:rPr>
          <w:rFonts w:ascii="Arial" w:eastAsia="Arial" w:hAnsi="Arial" w:cs="Arial"/>
          <w:b/>
          <w:sz w:val="24"/>
          <w:szCs w:val="24"/>
        </w:rPr>
        <w:t xml:space="preserve"> [Guidance:</w:t>
      </w:r>
      <w:r>
        <w:rPr>
          <w:rFonts w:ascii="Arial" w:eastAsia="Arial" w:hAnsi="Arial" w:cs="Arial"/>
          <w:sz w:val="24"/>
          <w:szCs w:val="24"/>
        </w:rPr>
        <w:t xml:space="preserve"> Placeholder for Pension Schemes other than LGPS, CSPS &amp; NHSPS]</w:t>
      </w:r>
    </w:p>
    <w:p w14:paraId="56179CD0" w14:textId="77777777" w:rsidR="00E206C0" w:rsidRDefault="00D0516D">
      <w:pPr>
        <w:pBdr>
          <w:top w:val="nil"/>
          <w:left w:val="nil"/>
          <w:bottom w:val="nil"/>
          <w:right w:val="nil"/>
          <w:between w:val="nil"/>
        </w:pBdr>
        <w:spacing w:before="120" w:after="120" w:line="240" w:lineRule="auto"/>
        <w:jc w:val="both"/>
        <w:rPr>
          <w:rFonts w:ascii="Arial" w:eastAsia="Arial" w:hAnsi="Arial" w:cs="Arial"/>
          <w:b/>
          <w:color w:val="000000"/>
          <w:sz w:val="36"/>
          <w:szCs w:val="36"/>
        </w:rPr>
      </w:pPr>
      <w:r>
        <w:br w:type="page"/>
      </w:r>
      <w:r>
        <w:rPr>
          <w:rFonts w:ascii="Arial" w:eastAsia="Arial" w:hAnsi="Arial" w:cs="Arial"/>
          <w:b/>
          <w:color w:val="000000"/>
          <w:sz w:val="36"/>
          <w:szCs w:val="36"/>
        </w:rPr>
        <w:lastRenderedPageBreak/>
        <w:t xml:space="preserve">Part E: Staff Transfer on Exit </w:t>
      </w:r>
    </w:p>
    <w:p w14:paraId="62E7B2C0" w14:textId="77777777" w:rsidR="00E206C0" w:rsidRDefault="00D0516D">
      <w:pPr>
        <w:keepNext/>
        <w:numPr>
          <w:ilvl w:val="0"/>
          <w:numId w:val="16"/>
        </w:numPr>
        <w:pBdr>
          <w:top w:val="nil"/>
          <w:left w:val="nil"/>
          <w:bottom w:val="nil"/>
          <w:right w:val="nil"/>
          <w:between w:val="nil"/>
        </w:pBdr>
        <w:spacing w:before="120" w:after="240" w:line="240" w:lineRule="auto"/>
        <w:ind w:left="357" w:hanging="357"/>
        <w:jc w:val="both"/>
        <w:rPr>
          <w:rFonts w:ascii="Arial" w:eastAsia="Arial" w:hAnsi="Arial" w:cs="Arial"/>
          <w:b/>
          <w:smallCaps/>
          <w:color w:val="000000"/>
          <w:sz w:val="24"/>
          <w:szCs w:val="24"/>
        </w:rPr>
      </w:pPr>
      <w:r>
        <w:rPr>
          <w:rFonts w:ascii="Arial" w:eastAsia="Arial" w:hAnsi="Arial" w:cs="Arial"/>
          <w:b/>
          <w:color w:val="000000"/>
          <w:sz w:val="24"/>
          <w:szCs w:val="24"/>
        </w:rPr>
        <w:t>Obligations before a Staff Transfer</w:t>
      </w:r>
    </w:p>
    <w:p w14:paraId="6DC14BC2" w14:textId="77777777" w:rsidR="00E206C0" w:rsidRDefault="00D0516D">
      <w:pPr>
        <w:keepNext/>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67" w:name="_heading=h.51a2ofx0sas4" w:colFirst="0" w:colLast="0"/>
      <w:bookmarkEnd w:id="67"/>
      <w:r>
        <w:rPr>
          <w:rFonts w:ascii="Arial" w:eastAsia="Arial" w:hAnsi="Arial" w:cs="Arial"/>
          <w:color w:val="000000"/>
          <w:sz w:val="24"/>
          <w:szCs w:val="24"/>
        </w:rPr>
        <w:t>The Supplier agrees that within 20 Working Days of the earliest of:</w:t>
      </w:r>
    </w:p>
    <w:p w14:paraId="2B8453C7"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68" w:name="_heading=h.z2px0gif5rzy" w:colFirst="0" w:colLast="0"/>
      <w:bookmarkEnd w:id="68"/>
      <w:r>
        <w:rPr>
          <w:rFonts w:ascii="Arial" w:eastAsia="Arial" w:hAnsi="Arial" w:cs="Arial"/>
          <w:color w:val="000000"/>
          <w:sz w:val="24"/>
          <w:szCs w:val="24"/>
        </w:rPr>
        <w:t xml:space="preserve">receipt of a notification from the Buyer of a Service Transfer or intended Service Transfer; </w:t>
      </w:r>
    </w:p>
    <w:p w14:paraId="0E8ECE57"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69" w:name="_heading=h.skk11rtgfsgz" w:colFirst="0" w:colLast="0"/>
      <w:bookmarkEnd w:id="69"/>
      <w:r>
        <w:rPr>
          <w:rFonts w:ascii="Arial" w:eastAsia="Arial" w:hAnsi="Arial" w:cs="Arial"/>
          <w:color w:val="000000"/>
          <w:sz w:val="24"/>
          <w:szCs w:val="24"/>
        </w:rPr>
        <w:t xml:space="preserve">receipt of the giving of notice of early termination or any Partial Termination of the relevant Contract; </w:t>
      </w:r>
    </w:p>
    <w:p w14:paraId="178E994E"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which is 12 Months before the end of the Term; and</w:t>
      </w:r>
    </w:p>
    <w:p w14:paraId="549BF391"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receipt of a written request of the Buyer at any time (provided that the Buyer shall only be entitled to make one such request in any 6 Month period),</w:t>
      </w:r>
    </w:p>
    <w:p w14:paraId="7DDBDE49" w14:textId="77777777" w:rsidR="00E206C0" w:rsidRDefault="00D0516D">
      <w:pPr>
        <w:keepNext/>
        <w:pBdr>
          <w:top w:val="nil"/>
          <w:left w:val="nil"/>
          <w:bottom w:val="nil"/>
          <w:right w:val="nil"/>
          <w:between w:val="nil"/>
        </w:pBdr>
        <w:spacing w:before="240" w:after="120" w:line="240" w:lineRule="auto"/>
        <w:ind w:left="992"/>
        <w:jc w:val="both"/>
        <w:rPr>
          <w:rFonts w:ascii="Arial" w:eastAsia="Arial" w:hAnsi="Arial" w:cs="Arial"/>
          <w:color w:val="000000"/>
          <w:sz w:val="24"/>
          <w:szCs w:val="24"/>
        </w:rPr>
      </w:pPr>
      <w:r>
        <w:rPr>
          <w:rFonts w:ascii="Arial" w:eastAsia="Arial" w:hAnsi="Arial" w:cs="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76EB83D6" w14:textId="77777777" w:rsidR="00E206C0" w:rsidRDefault="00D0516D">
      <w:pPr>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70" w:name="_heading=h.i1goz58pctmc" w:colFirst="0" w:colLast="0"/>
      <w:bookmarkEnd w:id="70"/>
      <w:r>
        <w:rPr>
          <w:rFonts w:ascii="Arial" w:eastAsia="Arial" w:hAnsi="Arial" w:cs="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442DA98B" w14:textId="77777777" w:rsidR="00E206C0" w:rsidRDefault="00D0516D">
      <w:pPr>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26CE1CA1" w14:textId="77777777" w:rsidR="00E206C0" w:rsidRDefault="00D0516D">
      <w:pPr>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4C2D0BE1" w14:textId="77777777" w:rsidR="00E206C0" w:rsidRDefault="00D0516D">
      <w:pPr>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772D83D6" w14:textId="77777777" w:rsidR="00E206C0" w:rsidRDefault="00D0516D">
      <w:pPr>
        <w:keepNext/>
        <w:pBdr>
          <w:top w:val="nil"/>
          <w:left w:val="nil"/>
          <w:bottom w:val="nil"/>
          <w:right w:val="nil"/>
          <w:between w:val="nil"/>
        </w:pBdr>
        <w:tabs>
          <w:tab w:val="left" w:pos="993"/>
        </w:tabs>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w:t>
      </w:r>
    </w:p>
    <w:p w14:paraId="2827A56D"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140203AB"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14:paraId="2C536C06"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1763DECD"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6D670FEC"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increase or reduce the total number of employees so engaged, or deploy any other person to perform the Services (or the relevant part of the Services);</w:t>
      </w:r>
    </w:p>
    <w:p w14:paraId="25DACC71"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terminate or give notice to terminate the employment or contracts of any persons on the Supplier's Provisional Supplier Personnel List save by due disciplinary process;</w:t>
      </w:r>
    </w:p>
    <w:p w14:paraId="55E1E0B1" w14:textId="77777777" w:rsidR="00E206C0" w:rsidRDefault="00D0516D">
      <w:pPr>
        <w:pBdr>
          <w:top w:val="nil"/>
          <w:left w:val="nil"/>
          <w:bottom w:val="nil"/>
          <w:right w:val="nil"/>
          <w:between w:val="nil"/>
        </w:pBdr>
        <w:tabs>
          <w:tab w:val="left" w:pos="993"/>
        </w:tabs>
        <w:spacing w:before="120" w:after="120" w:line="240" w:lineRule="auto"/>
        <w:ind w:left="720" w:hanging="720"/>
        <w:jc w:val="both"/>
        <w:rPr>
          <w:color w:val="000000"/>
        </w:rPr>
      </w:pPr>
      <w:r>
        <w:rPr>
          <w:rFonts w:ascii="Arial" w:eastAsia="Arial" w:hAnsi="Arial" w:cs="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5575D7BE" w14:textId="77777777" w:rsidR="00E206C0" w:rsidRDefault="00D0516D">
      <w:pPr>
        <w:keepNext/>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w:t>
      </w:r>
      <w:proofErr w:type="spellStart"/>
      <w:r>
        <w:rPr>
          <w:rFonts w:ascii="Arial" w:eastAsia="Arial" w:hAnsi="Arial" w:cs="Arial"/>
          <w:color w:val="000000"/>
          <w:sz w:val="24"/>
          <w:szCs w:val="24"/>
        </w:rPr>
        <w:t>Buyersuch</w:t>
      </w:r>
      <w:proofErr w:type="spellEnd"/>
      <w:r>
        <w:rPr>
          <w:rFonts w:ascii="Arial" w:eastAsia="Arial" w:hAnsi="Arial" w:cs="Arial"/>
          <w:color w:val="000000"/>
          <w:sz w:val="24"/>
          <w:szCs w:val="24"/>
        </w:rPr>
        <w:t xml:space="preserve"> information as the Buyer may reasonably require relating to the manner in which the Services are organised, which shall include:</w:t>
      </w:r>
    </w:p>
    <w:p w14:paraId="24E26E04"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numbers of employees engaged in providing the Services;</w:t>
      </w:r>
    </w:p>
    <w:p w14:paraId="1DA348B3"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percentage of time spent by each employee engaged in providing the Services;</w:t>
      </w:r>
    </w:p>
    <w:p w14:paraId="1C28CC2D"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642DA952"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description of the nature of the work undertaken by each employee by location.</w:t>
      </w:r>
    </w:p>
    <w:p w14:paraId="46C599DD" w14:textId="77777777" w:rsidR="00E206C0" w:rsidRDefault="00D0516D">
      <w:pPr>
        <w:keepNext/>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w:t>
      </w:r>
      <w:r>
        <w:rPr>
          <w:rFonts w:ascii="Arial" w:eastAsia="Arial" w:hAnsi="Arial" w:cs="Arial"/>
          <w:color w:val="000000"/>
          <w:sz w:val="24"/>
          <w:szCs w:val="24"/>
        </w:rPr>
        <w:lastRenderedPageBreak/>
        <w:t xml:space="preserve">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25AC7C6B"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most recent month's copy </w:t>
      </w:r>
      <w:proofErr w:type="gramStart"/>
      <w:r>
        <w:rPr>
          <w:rFonts w:ascii="Arial" w:eastAsia="Arial" w:hAnsi="Arial" w:cs="Arial"/>
          <w:color w:val="000000"/>
          <w:sz w:val="24"/>
          <w:szCs w:val="24"/>
        </w:rPr>
        <w:t>pay</w:t>
      </w:r>
      <w:proofErr w:type="gramEnd"/>
      <w:r>
        <w:rPr>
          <w:rFonts w:ascii="Arial" w:eastAsia="Arial" w:hAnsi="Arial" w:cs="Arial"/>
          <w:color w:val="000000"/>
          <w:sz w:val="24"/>
          <w:szCs w:val="24"/>
        </w:rPr>
        <w:t xml:space="preserve"> slip data;</w:t>
      </w:r>
    </w:p>
    <w:p w14:paraId="652DD322"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cumulative pay for tax and pension purposes;</w:t>
      </w:r>
    </w:p>
    <w:p w14:paraId="2A09BD62"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cumulative tax paid;</w:t>
      </w:r>
    </w:p>
    <w:p w14:paraId="52B32002"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tax code;</w:t>
      </w:r>
    </w:p>
    <w:p w14:paraId="3CDFCA8A"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details of any voluntary deductions from pay; and</w:t>
      </w:r>
    </w:p>
    <w:p w14:paraId="7069D37E"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bank/building society account details for payroll purposes.</w:t>
      </w:r>
    </w:p>
    <w:p w14:paraId="26E36DEE" w14:textId="77777777" w:rsidR="00E206C0" w:rsidRDefault="00D0516D">
      <w:pPr>
        <w:keepNext/>
        <w:numPr>
          <w:ilvl w:val="0"/>
          <w:numId w:val="16"/>
        </w:numPr>
        <w:pBdr>
          <w:top w:val="nil"/>
          <w:left w:val="nil"/>
          <w:bottom w:val="nil"/>
          <w:right w:val="nil"/>
          <w:between w:val="nil"/>
        </w:pBdr>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Staff Transfer when the contract ends</w:t>
      </w:r>
    </w:p>
    <w:p w14:paraId="7DFCFF53" w14:textId="77777777" w:rsidR="00E206C0" w:rsidRDefault="00D0516D">
      <w:pPr>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DDC185F" w14:textId="77777777" w:rsidR="00E206C0" w:rsidRDefault="00D0516D">
      <w:pPr>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rFonts w:ascii="Arial" w:eastAsia="Arial" w:hAnsi="Arial" w:cs="Arial"/>
          <w:color w:val="000000"/>
          <w:sz w:val="24"/>
          <w:szCs w:val="24"/>
        </w:rPr>
        <w:t>ofPAYE</w:t>
      </w:r>
      <w:proofErr w:type="spellEnd"/>
      <w:r>
        <w:rPr>
          <w:rFonts w:ascii="Arial" w:eastAsia="Arial" w:hAnsi="Arial" w:cs="Arial"/>
          <w:color w:val="000000"/>
          <w:sz w:val="24"/>
          <w:szCs w:val="24"/>
        </w:rPr>
        <w:t>,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the Supplier and/or the </w:t>
      </w:r>
      <w:r>
        <w:rPr>
          <w:rFonts w:ascii="Arial" w:eastAsia="Arial" w:hAnsi="Arial" w:cs="Arial"/>
          <w:color w:val="000000"/>
          <w:sz w:val="24"/>
          <w:szCs w:val="24"/>
        </w:rPr>
        <w:lastRenderedPageBreak/>
        <w:t xml:space="preserve">Subcontractor (as appropriate); and (ii) the Replacement Supplier and/or Replacement Subcontractor.  </w:t>
      </w:r>
    </w:p>
    <w:p w14:paraId="2F9FF337" w14:textId="77777777" w:rsidR="00E206C0" w:rsidRDefault="00D0516D">
      <w:pPr>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71" w:name="_heading=h.9q2s8na150k" w:colFirst="0" w:colLast="0"/>
      <w:bookmarkEnd w:id="71"/>
      <w:r>
        <w:rPr>
          <w:rFonts w:ascii="Arial" w:eastAsia="Arial" w:hAnsi="Arial" w:cs="Arial"/>
          <w:color w:val="000000"/>
          <w:sz w:val="24"/>
          <w:szCs w:val="24"/>
        </w:rPr>
        <w:t xml:space="preserve">Subject to Paragraph 2.4, the Supplier shall indemnify the Buyer and/or the Replacement Supplier and/or any Replacement Subcontractor against any Employee Liabilities arising from or as a result of: </w:t>
      </w:r>
    </w:p>
    <w:p w14:paraId="264264D1"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5C22659D"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breach or non-observance by the Supplier or any Subcontractor occurring on or before the Service Transfer Date of: </w:t>
      </w:r>
    </w:p>
    <w:p w14:paraId="2EA12103" w14:textId="77777777" w:rsidR="00E206C0" w:rsidRDefault="00D0516D">
      <w:pPr>
        <w:pStyle w:val="Heading5"/>
        <w:keepNext w:val="0"/>
        <w:numPr>
          <w:ilvl w:val="4"/>
          <w:numId w:val="19"/>
        </w:numPr>
        <w:spacing w:before="0" w:after="240" w:line="240" w:lineRule="auto"/>
        <w:ind w:left="3402" w:hanging="1134"/>
        <w:jc w:val="both"/>
        <w:rPr>
          <w:rFonts w:ascii="Arial" w:eastAsia="Arial" w:hAnsi="Arial" w:cs="Arial"/>
          <w:sz w:val="24"/>
          <w:szCs w:val="24"/>
        </w:rPr>
      </w:pPr>
      <w:r>
        <w:rPr>
          <w:rFonts w:ascii="Arial" w:eastAsia="Arial" w:hAnsi="Arial" w:cs="Arial"/>
          <w:sz w:val="24"/>
          <w:szCs w:val="24"/>
        </w:rPr>
        <w:t>any collective agreement applicable to the Transferring Supplier Employees; and/or</w:t>
      </w:r>
    </w:p>
    <w:p w14:paraId="767C35EC" w14:textId="77777777" w:rsidR="00E206C0" w:rsidRDefault="00D0516D">
      <w:pPr>
        <w:pStyle w:val="Heading5"/>
        <w:keepNext w:val="0"/>
        <w:numPr>
          <w:ilvl w:val="4"/>
          <w:numId w:val="19"/>
        </w:numPr>
        <w:spacing w:before="0" w:after="240" w:line="240" w:lineRule="auto"/>
        <w:ind w:left="3402" w:hanging="1134"/>
        <w:jc w:val="both"/>
        <w:rPr>
          <w:rFonts w:ascii="Arial" w:eastAsia="Arial" w:hAnsi="Arial" w:cs="Arial"/>
          <w:sz w:val="24"/>
          <w:szCs w:val="24"/>
        </w:rPr>
      </w:pPr>
      <w:r>
        <w:rPr>
          <w:rFonts w:ascii="Arial" w:eastAsia="Arial" w:hAnsi="Arial" w:cs="Arial"/>
          <w:sz w:val="24"/>
          <w:szCs w:val="24"/>
        </w:rPr>
        <w:t>any other custom or practice with a trade union or staff association in respect of any Transferring Supplier Employees which the Supplier or any Subcontractor is contractually bound to honour;</w:t>
      </w:r>
    </w:p>
    <w:p w14:paraId="162D83AA"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72" w:name="_heading=h.f32hcjn951m1" w:colFirst="0" w:colLast="0"/>
      <w:bookmarkEnd w:id="72"/>
      <w:r>
        <w:rPr>
          <w:rFonts w:ascii="Arial" w:eastAsia="Arial" w:hAnsi="Arial" w:cs="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B20DE02"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proceeding, claim or demand by HMRC or other statutory authority in respect of any financial obligation including, but not limited to, PAYE and primary and secondary national insurance contributions:</w:t>
      </w:r>
    </w:p>
    <w:p w14:paraId="66F1D6FB" w14:textId="77777777" w:rsidR="00E206C0" w:rsidRDefault="00D0516D">
      <w:pPr>
        <w:pStyle w:val="Heading5"/>
        <w:keepNext w:val="0"/>
        <w:numPr>
          <w:ilvl w:val="4"/>
          <w:numId w:val="21"/>
        </w:numPr>
        <w:spacing w:before="0" w:after="240" w:line="240" w:lineRule="auto"/>
        <w:ind w:left="3402" w:hanging="1134"/>
        <w:jc w:val="both"/>
        <w:rPr>
          <w:rFonts w:ascii="Arial" w:eastAsia="Arial" w:hAnsi="Arial" w:cs="Arial"/>
          <w:sz w:val="24"/>
          <w:szCs w:val="24"/>
        </w:rPr>
      </w:pPr>
      <w:r>
        <w:rPr>
          <w:rFonts w:ascii="Arial" w:eastAsia="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14:paraId="66D13685" w14:textId="77777777" w:rsidR="00E206C0" w:rsidRDefault="00D0516D">
      <w:pPr>
        <w:pStyle w:val="Heading5"/>
        <w:keepNext w:val="0"/>
        <w:numPr>
          <w:ilvl w:val="4"/>
          <w:numId w:val="21"/>
        </w:numPr>
        <w:spacing w:before="0" w:after="240" w:line="240" w:lineRule="auto"/>
        <w:ind w:left="3402" w:hanging="1134"/>
        <w:jc w:val="both"/>
        <w:rPr>
          <w:rFonts w:ascii="Arial" w:eastAsia="Arial" w:hAnsi="Arial" w:cs="Arial"/>
          <w:sz w:val="24"/>
          <w:szCs w:val="24"/>
        </w:rPr>
      </w:pPr>
      <w:r>
        <w:rPr>
          <w:rFonts w:ascii="Arial" w:eastAsia="Arial" w:hAnsi="Arial" w:cs="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03257645"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F36E266"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079838C7"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75C6ECFA" w14:textId="77777777" w:rsidR="00E206C0" w:rsidRDefault="00E206C0">
      <w:pPr>
        <w:pBdr>
          <w:top w:val="nil"/>
          <w:left w:val="nil"/>
          <w:bottom w:val="nil"/>
          <w:right w:val="nil"/>
          <w:between w:val="nil"/>
        </w:pBdr>
        <w:spacing w:before="120" w:after="120" w:line="240" w:lineRule="auto"/>
        <w:ind w:left="2214" w:hanging="1080"/>
        <w:jc w:val="both"/>
        <w:rPr>
          <w:rFonts w:ascii="Arial" w:eastAsia="Arial" w:hAnsi="Arial" w:cs="Arial"/>
          <w:color w:val="000000"/>
          <w:sz w:val="24"/>
          <w:szCs w:val="24"/>
        </w:rPr>
      </w:pPr>
    </w:p>
    <w:p w14:paraId="6B7E25FC" w14:textId="77777777" w:rsidR="00E206C0" w:rsidRDefault="00D0516D">
      <w:pPr>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73" w:name="_heading=h.19tlmm55kqst" w:colFirst="0" w:colLast="0"/>
      <w:bookmarkEnd w:id="73"/>
      <w:r>
        <w:rPr>
          <w:rFonts w:ascii="Arial" w:eastAsia="Arial" w:hAnsi="Arial" w:cs="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184156D"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2336F18F"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arising from the Replacement Supplier’s failure, and/or Replacement Subcontractor’s failure, to comply with its obligations under the Employment Regulations.</w:t>
      </w:r>
    </w:p>
    <w:p w14:paraId="0DDDB133" w14:textId="77777777" w:rsidR="00E206C0" w:rsidRDefault="00E206C0">
      <w:pPr>
        <w:pBdr>
          <w:top w:val="nil"/>
          <w:left w:val="nil"/>
          <w:bottom w:val="nil"/>
          <w:right w:val="nil"/>
          <w:between w:val="nil"/>
        </w:pBdr>
        <w:spacing w:before="120" w:after="120" w:line="240" w:lineRule="auto"/>
        <w:ind w:left="1134" w:hanging="1080"/>
        <w:jc w:val="both"/>
        <w:rPr>
          <w:color w:val="000000"/>
        </w:rPr>
      </w:pPr>
    </w:p>
    <w:p w14:paraId="0CE3B87D" w14:textId="77777777" w:rsidR="00E206C0" w:rsidRDefault="00D0516D">
      <w:pPr>
        <w:keepNext/>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74" w:name="_heading=h.spyubigxz4er" w:colFirst="0" w:colLast="0"/>
      <w:bookmarkEnd w:id="74"/>
      <w:r>
        <w:rPr>
          <w:rFonts w:ascii="Arial" w:eastAsia="Arial" w:hAnsi="Arial" w:cs="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1729476A"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75" w:name="_heading=h.jyl0561b8co6" w:colFirst="0" w:colLast="0"/>
      <w:bookmarkEnd w:id="75"/>
      <w:r>
        <w:rPr>
          <w:rFonts w:ascii="Arial" w:eastAsia="Arial" w:hAnsi="Arial" w:cs="Arial"/>
          <w:color w:val="000000"/>
          <w:sz w:val="24"/>
          <w:szCs w:val="24"/>
        </w:rPr>
        <w:t xml:space="preserve">the Buyer shall procure that the Replacement Supplier and/or Replacement Subcontractor will, within 5 Working Days of </w:t>
      </w:r>
      <w:r>
        <w:rPr>
          <w:rFonts w:ascii="Arial" w:eastAsia="Arial" w:hAnsi="Arial" w:cs="Arial"/>
          <w:color w:val="000000"/>
          <w:sz w:val="24"/>
          <w:szCs w:val="24"/>
        </w:rPr>
        <w:lastRenderedPageBreak/>
        <w:t xml:space="preserve">becoming aware of that fact, notify the Buyer and the Supplier in writing; and </w:t>
      </w:r>
    </w:p>
    <w:p w14:paraId="25A5633C"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76" w:name="_heading=h.4khgdyn9zul9" w:colFirst="0" w:colLast="0"/>
      <w:bookmarkEnd w:id="76"/>
      <w:r>
        <w:rPr>
          <w:rFonts w:ascii="Arial" w:eastAsia="Arial" w:hAnsi="Arial" w:cs="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54DCB157" w14:textId="77777777" w:rsidR="00E206C0" w:rsidRDefault="00D0516D">
      <w:pPr>
        <w:keepNext/>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318C2774" w14:textId="77777777" w:rsidR="00E206C0" w:rsidRDefault="00D0516D">
      <w:pPr>
        <w:keepNext/>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77" w:name="_heading=h.omv3faybkqfl" w:colFirst="0" w:colLast="0"/>
      <w:bookmarkEnd w:id="77"/>
      <w:r>
        <w:rPr>
          <w:rFonts w:ascii="Arial" w:eastAsia="Arial" w:hAnsi="Arial" w:cs="Arial"/>
          <w:color w:val="000000"/>
          <w:sz w:val="24"/>
          <w:szCs w:val="24"/>
        </w:rPr>
        <w:t xml:space="preserve">If after the 15 Working Day period specified in Paragraph 2.5.2 has elapsed: </w:t>
      </w:r>
    </w:p>
    <w:p w14:paraId="68D2669A"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offer has been made: </w:t>
      </w:r>
    </w:p>
    <w:p w14:paraId="6AB71D80"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such offer has been made but not accepted; or </w:t>
      </w:r>
    </w:p>
    <w:p w14:paraId="0DF3A580"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situation has not otherwise been resolved</w:t>
      </w:r>
    </w:p>
    <w:p w14:paraId="5720C57D" w14:textId="77777777" w:rsidR="00E206C0" w:rsidRDefault="00D0516D">
      <w:pPr>
        <w:pBdr>
          <w:top w:val="nil"/>
          <w:left w:val="nil"/>
          <w:bottom w:val="nil"/>
          <w:right w:val="nil"/>
          <w:between w:val="nil"/>
        </w:pBdr>
        <w:spacing w:before="120" w:after="120" w:line="240" w:lineRule="auto"/>
        <w:ind w:left="993" w:hanging="1080"/>
        <w:jc w:val="both"/>
        <w:rPr>
          <w:rFonts w:ascii="Arial" w:eastAsia="Arial" w:hAnsi="Arial" w:cs="Arial"/>
          <w:color w:val="000000"/>
          <w:sz w:val="24"/>
          <w:szCs w:val="24"/>
        </w:rPr>
      </w:pPr>
      <w:r>
        <w:rPr>
          <w:rFonts w:ascii="Arial" w:eastAsia="Arial" w:hAnsi="Arial" w:cs="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1F4529C6" w14:textId="77777777" w:rsidR="00E206C0" w:rsidRDefault="00D0516D">
      <w:pPr>
        <w:keepNext/>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3B6050D8" w14:textId="77777777" w:rsidR="00E206C0" w:rsidRDefault="00D0516D">
      <w:pPr>
        <w:keepNext/>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78" w:name="_heading=h.bjeelu04sse" w:colFirst="0" w:colLast="0"/>
      <w:bookmarkEnd w:id="78"/>
      <w:r>
        <w:rPr>
          <w:rFonts w:ascii="Arial" w:eastAsia="Arial" w:hAnsi="Arial" w:cs="Arial"/>
          <w:color w:val="000000"/>
          <w:sz w:val="24"/>
          <w:szCs w:val="24"/>
        </w:rPr>
        <w:t xml:space="preserve">The indemnity in Paragraph 2.8: </w:t>
      </w:r>
    </w:p>
    <w:p w14:paraId="790A45FB"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shall not apply to:</w:t>
      </w:r>
    </w:p>
    <w:p w14:paraId="1A2BB462" w14:textId="77777777" w:rsidR="00E206C0" w:rsidRDefault="00D0516D">
      <w:pPr>
        <w:numPr>
          <w:ilvl w:val="3"/>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for: </w:t>
      </w:r>
    </w:p>
    <w:p w14:paraId="19B3D35E" w14:textId="77777777" w:rsidR="00E206C0" w:rsidRDefault="00D0516D">
      <w:pPr>
        <w:numPr>
          <w:ilvl w:val="5"/>
          <w:numId w:val="1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discrimination, including on the grounds of sex, race, disability, age, gender reassignment, marriage or civil partnership, pregnancy and maternity or sexual orientation, religion or belief; or</w:t>
      </w:r>
    </w:p>
    <w:p w14:paraId="22C086BB" w14:textId="77777777" w:rsidR="00E206C0" w:rsidRDefault="00D0516D">
      <w:pPr>
        <w:numPr>
          <w:ilvl w:val="5"/>
          <w:numId w:val="1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equal pay or compensation for less favourable treatment of part-time workers or fixed-term employees, </w:t>
      </w:r>
    </w:p>
    <w:p w14:paraId="4EFD75A5" w14:textId="77777777" w:rsidR="00E206C0" w:rsidRDefault="00D0516D">
      <w:pPr>
        <w:pBdr>
          <w:top w:val="nil"/>
          <w:left w:val="nil"/>
          <w:bottom w:val="nil"/>
          <w:right w:val="nil"/>
          <w:between w:val="nil"/>
        </w:pBdr>
        <w:spacing w:after="240" w:line="240" w:lineRule="auto"/>
        <w:ind w:left="3600" w:hanging="720"/>
        <w:jc w:val="both"/>
        <w:rPr>
          <w:rFonts w:ascii="Arial" w:eastAsia="Arial" w:hAnsi="Arial" w:cs="Arial"/>
          <w:color w:val="000000"/>
          <w:sz w:val="24"/>
          <w:szCs w:val="24"/>
        </w:rPr>
      </w:pPr>
      <w:r>
        <w:rPr>
          <w:rFonts w:ascii="Arial" w:eastAsia="Arial" w:hAnsi="Arial" w:cs="Arial"/>
          <w:color w:val="000000"/>
          <w:sz w:val="24"/>
          <w:szCs w:val="24"/>
        </w:rPr>
        <w:lastRenderedPageBreak/>
        <w:t>In any case in relation to any alleged act or omission of the Replacement Supplier and/or Replacement Subcontractor, or</w:t>
      </w:r>
    </w:p>
    <w:p w14:paraId="6C97203E" w14:textId="77777777" w:rsidR="00E206C0" w:rsidRDefault="00D0516D">
      <w:pPr>
        <w:numPr>
          <w:ilvl w:val="3"/>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that the termination of employment was unfair because the Replacement Supplier and/or Replacement Subcontractor neglected to follow a fair dismissal procedure; and </w:t>
      </w:r>
    </w:p>
    <w:p w14:paraId="7CBCDA8A"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79" w:name="_heading=h.a8e5o95ivz6r" w:colFirst="0" w:colLast="0"/>
      <w:bookmarkEnd w:id="79"/>
      <w:r>
        <w:rPr>
          <w:rFonts w:ascii="Arial" w:eastAsia="Arial" w:hAnsi="Arial" w:cs="Arial"/>
          <w:color w:val="000000"/>
          <w:sz w:val="24"/>
          <w:szCs w:val="24"/>
        </w:rPr>
        <w:t>shall apply only where the notification referred to in Paragraph 2.5.1 is made by the Replacement Supplier and/or Replacement Subcontractor to the Supplier within 6 months of the Service Transfer Date.</w:t>
      </w:r>
    </w:p>
    <w:p w14:paraId="7418CF40" w14:textId="77777777" w:rsidR="00E206C0" w:rsidRDefault="00D0516D">
      <w:pPr>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6D3B279" w14:textId="77777777" w:rsidR="00E206C0" w:rsidRDefault="00D0516D">
      <w:pPr>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3272BF46" w14:textId="77777777" w:rsidR="00E206C0" w:rsidRDefault="00D0516D">
      <w:pPr>
        <w:pStyle w:val="Heading4"/>
        <w:keepNext w:val="0"/>
        <w:numPr>
          <w:ilvl w:val="3"/>
          <w:numId w:val="21"/>
        </w:numPr>
        <w:spacing w:before="0" w:after="240" w:line="240" w:lineRule="auto"/>
        <w:jc w:val="both"/>
        <w:rPr>
          <w:rFonts w:ascii="Arial" w:eastAsia="Arial" w:hAnsi="Arial" w:cs="Arial"/>
        </w:rPr>
      </w:pPr>
      <w:r>
        <w:rPr>
          <w:rFonts w:ascii="Arial" w:eastAsia="Arial" w:hAnsi="Arial" w:cs="Arial"/>
        </w:rPr>
        <w:t>the Supplier and/or any Subcontractor; and</w:t>
      </w:r>
    </w:p>
    <w:p w14:paraId="7720A8E2" w14:textId="77777777" w:rsidR="00E206C0" w:rsidRDefault="00D0516D">
      <w:pPr>
        <w:pStyle w:val="Heading4"/>
        <w:keepNext w:val="0"/>
        <w:numPr>
          <w:ilvl w:val="3"/>
          <w:numId w:val="21"/>
        </w:numPr>
        <w:spacing w:before="0" w:after="240" w:line="240" w:lineRule="auto"/>
        <w:jc w:val="both"/>
        <w:rPr>
          <w:rFonts w:ascii="Arial" w:eastAsia="Arial" w:hAnsi="Arial" w:cs="Arial"/>
        </w:rPr>
      </w:pPr>
      <w:r>
        <w:rPr>
          <w:rFonts w:ascii="Arial" w:eastAsia="Arial" w:hAnsi="Arial" w:cs="Arial"/>
        </w:rPr>
        <w:t>the Replacement Supplier and/or the Replacement Subcontractor.</w:t>
      </w:r>
    </w:p>
    <w:p w14:paraId="3AFBD8BE" w14:textId="77777777" w:rsidR="00E206C0" w:rsidRDefault="00E206C0">
      <w:pPr>
        <w:pBdr>
          <w:top w:val="nil"/>
          <w:left w:val="nil"/>
          <w:bottom w:val="nil"/>
          <w:right w:val="nil"/>
          <w:between w:val="nil"/>
        </w:pBdr>
        <w:tabs>
          <w:tab w:val="left" w:pos="993"/>
        </w:tabs>
        <w:spacing w:before="120" w:after="120" w:line="240" w:lineRule="auto"/>
        <w:ind w:left="720" w:hanging="720"/>
        <w:jc w:val="both"/>
        <w:rPr>
          <w:rFonts w:ascii="Arial" w:eastAsia="Arial" w:hAnsi="Arial" w:cs="Arial"/>
          <w:color w:val="000000"/>
          <w:sz w:val="24"/>
          <w:szCs w:val="24"/>
        </w:rPr>
      </w:pPr>
    </w:p>
    <w:p w14:paraId="6AB6C790" w14:textId="77777777" w:rsidR="00E206C0" w:rsidRDefault="00D0516D">
      <w:pPr>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80" w:name="_heading=h.f9nvdynfd0j4" w:colFirst="0" w:colLast="0"/>
      <w:bookmarkEnd w:id="80"/>
      <w:r>
        <w:rPr>
          <w:rFonts w:ascii="Arial" w:eastAsia="Arial" w:hAnsi="Arial" w:cs="Arial"/>
          <w:color w:val="000000"/>
          <w:sz w:val="24"/>
          <w:szCs w:val="24"/>
        </w:rPr>
        <w:t xml:space="preserve">The Supplier shall, and shall procure that each Subcontractor </w:t>
      </w:r>
      <w:proofErr w:type="gramStart"/>
      <w:r>
        <w:rPr>
          <w:rFonts w:ascii="Arial" w:eastAsia="Arial" w:hAnsi="Arial" w:cs="Arial"/>
          <w:color w:val="000000"/>
          <w:sz w:val="24"/>
          <w:szCs w:val="24"/>
        </w:rPr>
        <w:t>shall,  promptly</w:t>
      </w:r>
      <w:proofErr w:type="gramEnd"/>
      <w:r>
        <w:rPr>
          <w:rFonts w:ascii="Arial" w:eastAsia="Arial" w:hAnsi="Arial" w:cs="Arial"/>
          <w:color w:val="000000"/>
          <w:sz w:val="24"/>
          <w:szCs w:val="24"/>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0112D7A7" w14:textId="77777777" w:rsidR="00E206C0" w:rsidRDefault="00D0516D">
      <w:pPr>
        <w:numPr>
          <w:ilvl w:val="1"/>
          <w:numId w:val="16"/>
        </w:numPr>
        <w:pBdr>
          <w:top w:val="nil"/>
          <w:left w:val="nil"/>
          <w:bottom w:val="nil"/>
          <w:right w:val="nil"/>
          <w:between w:val="nil"/>
        </w:pBdr>
        <w:tabs>
          <w:tab w:val="left" w:pos="993"/>
        </w:tabs>
        <w:spacing w:before="120" w:after="120" w:line="240" w:lineRule="auto"/>
        <w:jc w:val="both"/>
        <w:rPr>
          <w:rFonts w:ascii="Arial" w:eastAsia="Arial" w:hAnsi="Arial" w:cs="Arial"/>
          <w:color w:val="000000"/>
          <w:sz w:val="24"/>
          <w:szCs w:val="24"/>
        </w:rPr>
      </w:pPr>
      <w:bookmarkStart w:id="81" w:name="_heading=h.jj8kfiuu30i" w:colFirst="0" w:colLast="0"/>
      <w:bookmarkEnd w:id="81"/>
      <w:r>
        <w:rPr>
          <w:rFonts w:ascii="Arial" w:eastAsia="Arial" w:hAnsi="Arial" w:cs="Arial"/>
          <w:color w:val="000000"/>
          <w:sz w:val="24"/>
          <w:szCs w:val="24"/>
        </w:rPr>
        <w:t xml:space="preserve">Subject to Paragraph 2.14, the Buyer shall procure that the Replacement Supplier indemnifies the Supplier on its own behalf and on behalf of any </w:t>
      </w:r>
      <w:r>
        <w:rPr>
          <w:rFonts w:ascii="Arial" w:eastAsia="Arial" w:hAnsi="Arial" w:cs="Arial"/>
          <w:color w:val="000000"/>
          <w:sz w:val="24"/>
          <w:szCs w:val="24"/>
        </w:rPr>
        <w:lastRenderedPageBreak/>
        <w:t xml:space="preserve">Replacement Subcontractor and its Subcontractors against any Employee Liabilities arising from or as a result of: </w:t>
      </w:r>
    </w:p>
    <w:p w14:paraId="4AE7CA34"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394510FF"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breach or non-observance by the Replacement Supplier and/or Replacement Subcontractor on or after the Service Transfer Date of: </w:t>
      </w:r>
    </w:p>
    <w:p w14:paraId="29A9DF5A" w14:textId="77777777" w:rsidR="00E206C0" w:rsidRDefault="00D0516D">
      <w:pPr>
        <w:pStyle w:val="Heading5"/>
        <w:keepNext w:val="0"/>
        <w:numPr>
          <w:ilvl w:val="4"/>
          <w:numId w:val="21"/>
        </w:numPr>
        <w:spacing w:before="0" w:after="240" w:line="240" w:lineRule="auto"/>
        <w:ind w:left="3402" w:hanging="1134"/>
        <w:jc w:val="both"/>
        <w:rPr>
          <w:rFonts w:ascii="Arial" w:eastAsia="Arial" w:hAnsi="Arial" w:cs="Arial"/>
          <w:sz w:val="24"/>
          <w:szCs w:val="24"/>
        </w:rPr>
      </w:pPr>
      <w:r>
        <w:rPr>
          <w:rFonts w:ascii="Arial" w:eastAsia="Arial" w:hAnsi="Arial" w:cs="Arial"/>
          <w:sz w:val="24"/>
          <w:szCs w:val="24"/>
        </w:rPr>
        <w:t xml:space="preserve">any collective agreement applicable to the Transferring Supplier Employees identified in the Supplier’s Final Supplier Personnel List; and/or </w:t>
      </w:r>
    </w:p>
    <w:p w14:paraId="74EA5BEE" w14:textId="77777777" w:rsidR="00E206C0" w:rsidRDefault="00D0516D">
      <w:pPr>
        <w:pStyle w:val="Heading5"/>
        <w:keepNext w:val="0"/>
        <w:numPr>
          <w:ilvl w:val="4"/>
          <w:numId w:val="21"/>
        </w:numPr>
        <w:spacing w:before="0" w:after="240" w:line="240" w:lineRule="auto"/>
        <w:ind w:left="3402" w:hanging="1134"/>
        <w:jc w:val="both"/>
        <w:rPr>
          <w:rFonts w:ascii="Arial" w:eastAsia="Arial" w:hAnsi="Arial" w:cs="Arial"/>
          <w:sz w:val="24"/>
          <w:szCs w:val="24"/>
        </w:rPr>
      </w:pPr>
      <w:r>
        <w:rPr>
          <w:rFonts w:ascii="Arial" w:eastAsia="Arial" w:hAnsi="Arial" w:cs="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5DD5AA4D"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8F33B17"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62EC981"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5BF54622"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any proceeding, claim or demand by HMRC or other statutory authority in respect of any financial obligation including, but not limited to, PAYE and primary and secondary national insurance contributions:</w:t>
      </w:r>
    </w:p>
    <w:p w14:paraId="6B90723F" w14:textId="77777777" w:rsidR="00E206C0" w:rsidRDefault="00D0516D">
      <w:pPr>
        <w:pStyle w:val="Heading5"/>
        <w:keepNext w:val="0"/>
        <w:numPr>
          <w:ilvl w:val="4"/>
          <w:numId w:val="22"/>
        </w:numPr>
        <w:spacing w:before="0" w:after="240" w:line="240" w:lineRule="auto"/>
        <w:ind w:left="3544" w:hanging="1276"/>
        <w:jc w:val="both"/>
        <w:rPr>
          <w:rFonts w:ascii="Arial" w:eastAsia="Arial" w:hAnsi="Arial" w:cs="Arial"/>
          <w:sz w:val="24"/>
          <w:szCs w:val="24"/>
        </w:rPr>
      </w:pPr>
      <w:r>
        <w:rPr>
          <w:rFonts w:ascii="Arial" w:eastAsia="Arial" w:hAnsi="Arial" w:cs="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1F7BCA4F" w14:textId="77777777" w:rsidR="00E206C0" w:rsidRDefault="00D0516D">
      <w:pPr>
        <w:pStyle w:val="Heading5"/>
        <w:keepNext w:val="0"/>
        <w:numPr>
          <w:ilvl w:val="4"/>
          <w:numId w:val="22"/>
        </w:numPr>
        <w:spacing w:before="0" w:after="240" w:line="240" w:lineRule="auto"/>
        <w:ind w:left="3544" w:hanging="1276"/>
        <w:jc w:val="both"/>
        <w:rPr>
          <w:rFonts w:ascii="Arial" w:eastAsia="Arial" w:hAnsi="Arial" w:cs="Arial"/>
          <w:sz w:val="24"/>
          <w:szCs w:val="24"/>
        </w:rPr>
      </w:pPr>
      <w:r>
        <w:rPr>
          <w:rFonts w:ascii="Arial" w:eastAsia="Arial" w:hAnsi="Arial" w:cs="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B0CF012"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A62C54B" w14:textId="77777777" w:rsidR="00E206C0" w:rsidRDefault="00D0516D">
      <w:pPr>
        <w:numPr>
          <w:ilvl w:val="2"/>
          <w:numId w:val="16"/>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A37B7AB" w14:textId="77777777" w:rsidR="00E206C0" w:rsidRDefault="00E206C0">
      <w:pPr>
        <w:pBdr>
          <w:top w:val="nil"/>
          <w:left w:val="nil"/>
          <w:bottom w:val="nil"/>
          <w:right w:val="nil"/>
          <w:between w:val="nil"/>
        </w:pBdr>
        <w:spacing w:before="120" w:after="120" w:line="240" w:lineRule="auto"/>
        <w:ind w:left="2214" w:hanging="1080"/>
        <w:jc w:val="both"/>
        <w:rPr>
          <w:rFonts w:ascii="Arial" w:eastAsia="Arial" w:hAnsi="Arial" w:cs="Arial"/>
          <w:color w:val="000000"/>
          <w:sz w:val="24"/>
          <w:szCs w:val="24"/>
        </w:rPr>
      </w:pPr>
    </w:p>
    <w:p w14:paraId="768E0AC3" w14:textId="77777777" w:rsidR="00E206C0" w:rsidRDefault="00D0516D">
      <w:pPr>
        <w:keepNext/>
        <w:numPr>
          <w:ilvl w:val="1"/>
          <w:numId w:val="16"/>
        </w:numPr>
        <w:pBdr>
          <w:top w:val="nil"/>
          <w:left w:val="nil"/>
          <w:bottom w:val="nil"/>
          <w:right w:val="nil"/>
          <w:between w:val="nil"/>
        </w:pBdr>
        <w:tabs>
          <w:tab w:val="left" w:pos="993"/>
        </w:tabs>
        <w:spacing w:before="120" w:after="120" w:line="240" w:lineRule="auto"/>
        <w:ind w:left="357"/>
        <w:jc w:val="both"/>
        <w:rPr>
          <w:rFonts w:ascii="Arial" w:eastAsia="Arial" w:hAnsi="Arial" w:cs="Arial"/>
          <w:color w:val="000000"/>
          <w:sz w:val="24"/>
          <w:szCs w:val="24"/>
        </w:rPr>
      </w:pPr>
      <w:r>
        <w:rPr>
          <w:rFonts w:ascii="Arial" w:eastAsia="Arial" w:hAnsi="Arial" w:cs="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423FCD68" w14:textId="77777777" w:rsidR="00E206C0" w:rsidRDefault="00E206C0">
      <w:pPr>
        <w:rPr>
          <w:rFonts w:ascii="Arial" w:eastAsia="Arial" w:hAnsi="Arial" w:cs="Arial"/>
        </w:rPr>
      </w:pPr>
    </w:p>
    <w:p w14:paraId="24B7DE48" w14:textId="77777777" w:rsidR="00E206C0" w:rsidRDefault="00E206C0">
      <w:pPr>
        <w:pBdr>
          <w:top w:val="nil"/>
          <w:left w:val="nil"/>
          <w:bottom w:val="nil"/>
          <w:right w:val="nil"/>
          <w:between w:val="nil"/>
        </w:pBdr>
        <w:tabs>
          <w:tab w:val="center" w:pos="4513"/>
          <w:tab w:val="right" w:pos="9026"/>
        </w:tabs>
        <w:spacing w:after="0" w:line="240" w:lineRule="auto"/>
        <w:rPr>
          <w:rFonts w:ascii="Arial" w:eastAsia="Arial" w:hAnsi="Arial" w:cs="Arial"/>
          <w:b/>
          <w:smallCaps/>
          <w:color w:val="000000"/>
          <w:sz w:val="36"/>
          <w:szCs w:val="36"/>
        </w:rPr>
      </w:pPr>
      <w:bookmarkStart w:id="82" w:name="_heading=h.wtgglgk2rf2u" w:colFirst="0" w:colLast="0"/>
      <w:bookmarkEnd w:id="82"/>
    </w:p>
    <w:p w14:paraId="3CD73F48" w14:textId="77777777" w:rsidR="00E206C0" w:rsidRDefault="00D0516D">
      <w:pPr>
        <w:pBdr>
          <w:top w:val="nil"/>
          <w:left w:val="nil"/>
          <w:bottom w:val="nil"/>
          <w:right w:val="nil"/>
          <w:between w:val="nil"/>
        </w:pBdr>
        <w:tabs>
          <w:tab w:val="center" w:pos="4513"/>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t xml:space="preserve">Call-Off Schedule 3 (Continuous Improvement) </w:t>
      </w:r>
    </w:p>
    <w:p w14:paraId="28A37FCE" w14:textId="77777777" w:rsidR="00E206C0" w:rsidRDefault="00D0516D">
      <w:pPr>
        <w:keepNext/>
        <w:numPr>
          <w:ilvl w:val="0"/>
          <w:numId w:val="4"/>
        </w:numPr>
        <w:pBdr>
          <w:top w:val="nil"/>
          <w:left w:val="nil"/>
          <w:bottom w:val="nil"/>
          <w:right w:val="nil"/>
          <w:between w:val="nil"/>
        </w:pBdr>
        <w:tabs>
          <w:tab w:val="left" w:pos="142"/>
        </w:tabs>
        <w:spacing w:before="120" w:after="240" w:line="240" w:lineRule="auto"/>
      </w:pPr>
      <w:r>
        <w:rPr>
          <w:b/>
          <w:smallCaps/>
          <w:color w:val="000000"/>
        </w:rPr>
        <w:t>Buyer’s Rights</w:t>
      </w:r>
    </w:p>
    <w:p w14:paraId="236AC2BA" w14:textId="77777777" w:rsidR="00E206C0" w:rsidRDefault="00D0516D">
      <w:pPr>
        <w:numPr>
          <w:ilvl w:val="1"/>
          <w:numId w:val="4"/>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51BD1896" w14:textId="77777777" w:rsidR="00E206C0" w:rsidRDefault="00D0516D">
      <w:pPr>
        <w:keepNext/>
        <w:numPr>
          <w:ilvl w:val="0"/>
          <w:numId w:val="4"/>
        </w:numPr>
        <w:pBdr>
          <w:top w:val="nil"/>
          <w:left w:val="nil"/>
          <w:bottom w:val="nil"/>
          <w:right w:val="nil"/>
          <w:between w:val="nil"/>
        </w:pBdr>
        <w:tabs>
          <w:tab w:val="left" w:pos="142"/>
        </w:tabs>
        <w:spacing w:before="120" w:after="240" w:line="240" w:lineRule="auto"/>
      </w:pPr>
      <w:r>
        <w:rPr>
          <w:b/>
          <w:smallCaps/>
          <w:color w:val="000000"/>
        </w:rPr>
        <w:t>Supplier’s Obligations</w:t>
      </w:r>
    </w:p>
    <w:p w14:paraId="5E65031D" w14:textId="77777777" w:rsidR="00E206C0" w:rsidRDefault="00D0516D">
      <w:pPr>
        <w:numPr>
          <w:ilvl w:val="1"/>
          <w:numId w:val="4"/>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bookmarkStart w:id="83" w:name="_heading=h.k00al1ezkkv2" w:colFirst="0" w:colLast="0"/>
      <w:bookmarkEnd w:id="83"/>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64355A75" w14:textId="77777777" w:rsidR="00E206C0" w:rsidRDefault="00D0516D">
      <w:pPr>
        <w:numPr>
          <w:ilvl w:val="1"/>
          <w:numId w:val="4"/>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6DDC1C0F" w14:textId="77777777" w:rsidR="00E206C0" w:rsidRDefault="00D0516D">
      <w:pPr>
        <w:numPr>
          <w:ilvl w:val="1"/>
          <w:numId w:val="4"/>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bookmarkStart w:id="84" w:name="_heading=h.e7xldnih9e6l" w:colFirst="0" w:colLast="0"/>
      <w:bookmarkEnd w:id="84"/>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14:paraId="302D5852" w14:textId="77777777" w:rsidR="00E206C0" w:rsidRDefault="00D0516D">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identifying the emergence of relevant new and evolving technologies;</w:t>
      </w:r>
    </w:p>
    <w:p w14:paraId="56A218C8" w14:textId="77777777" w:rsidR="00E206C0" w:rsidRDefault="00D0516D">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85" w:name="_heading=h.j8wxgpg5ij2z" w:colFirst="0" w:colLast="0"/>
      <w:bookmarkEnd w:id="85"/>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239D8614" w14:textId="77777777" w:rsidR="00E206C0" w:rsidRDefault="00D0516D">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6D2D6370" w14:textId="77777777" w:rsidR="00E206C0" w:rsidRDefault="00D0516D">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014CA60B" w14:textId="77777777" w:rsidR="00E206C0" w:rsidRDefault="00D0516D">
      <w:pPr>
        <w:numPr>
          <w:ilvl w:val="1"/>
          <w:numId w:val="4"/>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748AAC44" w14:textId="77777777" w:rsidR="00E206C0" w:rsidRDefault="00D0516D">
      <w:pPr>
        <w:numPr>
          <w:ilvl w:val="1"/>
          <w:numId w:val="4"/>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bookmarkStart w:id="86" w:name="_heading=h.g5t0tdnctazg" w:colFirst="0" w:colLast="0"/>
      <w:bookmarkEnd w:id="86"/>
      <w:r>
        <w:rPr>
          <w:rFonts w:ascii="Arial" w:eastAsia="Arial" w:hAnsi="Arial" w:cs="Arial"/>
          <w:color w:val="000000"/>
          <w:sz w:val="24"/>
          <w:szCs w:val="24"/>
        </w:rPr>
        <w:t xml:space="preserve">The Buyer shall notify the Supplier of its Approval or rejection of the proposed Continuous Improvement Plan or any updates to it within twenty (20) Working Days of receipt.  If it is rejected then the Supplier shall, within ten </w:t>
      </w:r>
      <w:r>
        <w:rPr>
          <w:rFonts w:ascii="Arial" w:eastAsia="Arial" w:hAnsi="Arial" w:cs="Arial"/>
          <w:color w:val="000000"/>
          <w:sz w:val="24"/>
          <w:szCs w:val="24"/>
        </w:rPr>
        <w:lastRenderedPageBreak/>
        <w:t>(10) Working Days of receipt of notice of rejection, submit a revised Continuous Improvement Plan reflecting the changes required.  Once Approved, it becomes the Continuous Improvement Plan for the purposes of this Contract.</w:t>
      </w:r>
    </w:p>
    <w:p w14:paraId="06FF965B" w14:textId="77777777" w:rsidR="00E206C0" w:rsidRDefault="00D0516D">
      <w:pPr>
        <w:numPr>
          <w:ilvl w:val="1"/>
          <w:numId w:val="4"/>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bookmarkStart w:id="87" w:name="_heading=h.236catxz7vlu" w:colFirst="0" w:colLast="0"/>
      <w:bookmarkEnd w:id="87"/>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1637E46C" w14:textId="77777777" w:rsidR="00E206C0" w:rsidRDefault="00D0516D">
      <w:pPr>
        <w:numPr>
          <w:ilvl w:val="1"/>
          <w:numId w:val="4"/>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7942C205" w14:textId="77777777" w:rsidR="00E206C0" w:rsidRDefault="00D0516D">
      <w:pPr>
        <w:keepNext/>
        <w:numPr>
          <w:ilvl w:val="1"/>
          <w:numId w:val="4"/>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Once the first Continuous Improvement Plan has been Approved in accordance with Paragraph 2.5:</w:t>
      </w:r>
    </w:p>
    <w:p w14:paraId="111A4244" w14:textId="77777777" w:rsidR="00E206C0" w:rsidRDefault="00D0516D">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376CD557" w14:textId="77777777" w:rsidR="00E206C0" w:rsidRDefault="00D0516D">
      <w:pPr>
        <w:numPr>
          <w:ilvl w:val="2"/>
          <w:numId w:val="4"/>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65412BA4" w14:textId="77777777" w:rsidR="00E206C0" w:rsidRDefault="00D0516D">
      <w:pPr>
        <w:numPr>
          <w:ilvl w:val="1"/>
          <w:numId w:val="4"/>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in accordance with the procedure and timescales set out in Paragraph 2.3. </w:t>
      </w:r>
    </w:p>
    <w:p w14:paraId="103425E5" w14:textId="77777777" w:rsidR="00E206C0" w:rsidRDefault="00D0516D">
      <w:pPr>
        <w:numPr>
          <w:ilvl w:val="1"/>
          <w:numId w:val="4"/>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3B9E8A93" w14:textId="77777777" w:rsidR="00E206C0" w:rsidRDefault="00D0516D">
      <w:pPr>
        <w:numPr>
          <w:ilvl w:val="1"/>
          <w:numId w:val="4"/>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C36EEB6" w14:textId="77777777" w:rsidR="00E206C0" w:rsidRDefault="00D0516D">
      <w:pPr>
        <w:numPr>
          <w:ilvl w:val="1"/>
          <w:numId w:val="4"/>
        </w:numPr>
        <w:pBdr>
          <w:top w:val="nil"/>
          <w:left w:val="nil"/>
          <w:bottom w:val="nil"/>
          <w:right w:val="nil"/>
          <w:between w:val="nil"/>
        </w:pBdr>
        <w:tabs>
          <w:tab w:val="left" w:pos="709"/>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727096A1" w14:textId="77777777" w:rsidR="00E206C0" w:rsidRDefault="00E206C0">
      <w:pPr>
        <w:rPr>
          <w:rFonts w:ascii="Arial" w:eastAsia="Arial" w:hAnsi="Arial" w:cs="Arial"/>
        </w:rPr>
      </w:pPr>
    </w:p>
    <w:p w14:paraId="644F8883" w14:textId="77777777" w:rsidR="00E206C0" w:rsidRDefault="00E206C0">
      <w:pPr>
        <w:rPr>
          <w:rFonts w:ascii="Arial" w:eastAsia="Arial" w:hAnsi="Arial" w:cs="Arial"/>
        </w:rPr>
      </w:pPr>
    </w:p>
    <w:p w14:paraId="5A34E454" w14:textId="77777777" w:rsidR="00E206C0" w:rsidRDefault="00E206C0">
      <w:pPr>
        <w:rPr>
          <w:rFonts w:ascii="Arial" w:eastAsia="Arial" w:hAnsi="Arial" w:cs="Arial"/>
        </w:rPr>
      </w:pPr>
    </w:p>
    <w:p w14:paraId="3A284315" w14:textId="77777777" w:rsidR="00E206C0" w:rsidRDefault="00E206C0">
      <w:pPr>
        <w:rPr>
          <w:rFonts w:ascii="Arial" w:eastAsia="Arial" w:hAnsi="Arial" w:cs="Arial"/>
        </w:rPr>
      </w:pPr>
    </w:p>
    <w:p w14:paraId="35A24AEE" w14:textId="77777777" w:rsidR="00E206C0" w:rsidRDefault="00E206C0">
      <w:pPr>
        <w:rPr>
          <w:rFonts w:ascii="Arial" w:eastAsia="Arial" w:hAnsi="Arial" w:cs="Arial"/>
        </w:rPr>
      </w:pPr>
    </w:p>
    <w:p w14:paraId="2E215F2F" w14:textId="77777777" w:rsidR="00E206C0" w:rsidRDefault="00E206C0">
      <w:pPr>
        <w:rPr>
          <w:rFonts w:ascii="Arial" w:eastAsia="Arial" w:hAnsi="Arial" w:cs="Arial"/>
          <w:b/>
          <w:sz w:val="36"/>
          <w:szCs w:val="36"/>
        </w:rPr>
      </w:pPr>
    </w:p>
    <w:p w14:paraId="514D55EE" w14:textId="77777777" w:rsidR="00E206C0" w:rsidRDefault="00D0516D">
      <w:pPr>
        <w:rPr>
          <w:rFonts w:ascii="Arial" w:eastAsia="Arial" w:hAnsi="Arial" w:cs="Arial"/>
          <w:b/>
          <w:sz w:val="36"/>
          <w:szCs w:val="36"/>
        </w:rPr>
      </w:pPr>
      <w:r>
        <w:rPr>
          <w:rFonts w:ascii="Arial" w:eastAsia="Arial" w:hAnsi="Arial" w:cs="Arial"/>
          <w:b/>
          <w:sz w:val="36"/>
          <w:szCs w:val="36"/>
        </w:rPr>
        <w:t xml:space="preserve">Call-Off Schedule 4 (Call Off Tender) </w:t>
      </w:r>
    </w:p>
    <w:p w14:paraId="566421DA" w14:textId="6963F76B" w:rsidR="000C1D8C" w:rsidRDefault="000C1D8C" w:rsidP="000C1D8C">
      <w:pPr>
        <w:pStyle w:val="NormalWeb"/>
        <w:rPr>
          <w:rFonts w:ascii="Times" w:hAnsi="Times" w:cs="Times"/>
          <w:color w:val="FF0000"/>
          <w:sz w:val="27"/>
          <w:szCs w:val="27"/>
        </w:rPr>
      </w:pPr>
      <w:r>
        <w:rPr>
          <w:rFonts w:ascii="Times" w:hAnsi="Times" w:cs="Times"/>
          <w:color w:val="FF0000"/>
          <w:sz w:val="27"/>
          <w:szCs w:val="27"/>
        </w:rPr>
        <w:t>REDACTED TEXT under FOIA Section 43, Commercial Interests</w:t>
      </w:r>
    </w:p>
    <w:p w14:paraId="3B17C546" w14:textId="77777777" w:rsidR="000C1D8C" w:rsidRDefault="000C1D8C" w:rsidP="000C1D8C">
      <w:pPr>
        <w:pStyle w:val="NormalWeb"/>
        <w:rPr>
          <w:rFonts w:ascii="Times" w:hAnsi="Times" w:cs="Times"/>
          <w:color w:val="FF0000"/>
          <w:sz w:val="27"/>
          <w:szCs w:val="27"/>
        </w:rPr>
      </w:pPr>
    </w:p>
    <w:p w14:paraId="1FBBFB5B" w14:textId="77777777" w:rsidR="000C1D8C" w:rsidRDefault="000C1D8C" w:rsidP="000C1D8C">
      <w:pPr>
        <w:pStyle w:val="NormalWeb"/>
        <w:rPr>
          <w:rFonts w:ascii="Times" w:hAnsi="Times" w:cs="Times"/>
          <w:color w:val="FF0000"/>
          <w:sz w:val="27"/>
          <w:szCs w:val="27"/>
        </w:rPr>
      </w:pPr>
      <w:r>
        <w:rPr>
          <w:rFonts w:ascii="Times" w:hAnsi="Times" w:cs="Times"/>
          <w:color w:val="FF0000"/>
          <w:sz w:val="27"/>
          <w:szCs w:val="27"/>
        </w:rPr>
        <w:t>REDACTED TEXT under FOIA Section 43, Commercial Interests</w:t>
      </w:r>
    </w:p>
    <w:p w14:paraId="4F8CD0C5" w14:textId="72983693" w:rsidR="00E206C0" w:rsidRDefault="00E206C0">
      <w:pPr>
        <w:rPr>
          <w:rFonts w:ascii="Arial" w:eastAsia="Arial" w:hAnsi="Arial" w:cs="Arial"/>
        </w:rPr>
      </w:pPr>
    </w:p>
    <w:p w14:paraId="4CB56393" w14:textId="77777777" w:rsidR="000C1D8C" w:rsidRDefault="000C1D8C" w:rsidP="000C1D8C">
      <w:pPr>
        <w:pStyle w:val="NormalWeb"/>
        <w:rPr>
          <w:rFonts w:ascii="Times" w:hAnsi="Times" w:cs="Times"/>
          <w:color w:val="FF0000"/>
          <w:sz w:val="27"/>
          <w:szCs w:val="27"/>
        </w:rPr>
      </w:pPr>
      <w:r>
        <w:rPr>
          <w:rFonts w:ascii="Times" w:hAnsi="Times" w:cs="Times"/>
          <w:color w:val="FF0000"/>
          <w:sz w:val="27"/>
          <w:szCs w:val="27"/>
        </w:rPr>
        <w:t>REDACTED TEXT under FOIA Section 43, Commercial Interests</w:t>
      </w:r>
    </w:p>
    <w:p w14:paraId="5472A1C8" w14:textId="77777777" w:rsidR="000C1D8C" w:rsidRDefault="000C1D8C">
      <w:pPr>
        <w:rPr>
          <w:rFonts w:ascii="Arial" w:eastAsia="Arial" w:hAnsi="Arial" w:cs="Arial"/>
        </w:rPr>
      </w:pPr>
    </w:p>
    <w:p w14:paraId="6832056F" w14:textId="19F7DC82" w:rsidR="00E206C0" w:rsidRDefault="00E206C0">
      <w:pPr>
        <w:rPr>
          <w:rFonts w:ascii="Arial" w:eastAsia="Arial" w:hAnsi="Arial" w:cs="Arial"/>
        </w:rPr>
      </w:pPr>
    </w:p>
    <w:p w14:paraId="54D3250B" w14:textId="4340EB37" w:rsidR="000C1D8C" w:rsidRDefault="000C1D8C">
      <w:pPr>
        <w:rPr>
          <w:rFonts w:ascii="Arial" w:eastAsia="Arial" w:hAnsi="Arial" w:cs="Arial"/>
        </w:rPr>
      </w:pPr>
    </w:p>
    <w:p w14:paraId="2C8C7D1D" w14:textId="24A89D19" w:rsidR="000C1D8C" w:rsidRDefault="000C1D8C">
      <w:pPr>
        <w:rPr>
          <w:rFonts w:ascii="Arial" w:eastAsia="Arial" w:hAnsi="Arial" w:cs="Arial"/>
        </w:rPr>
      </w:pPr>
    </w:p>
    <w:p w14:paraId="739FA092" w14:textId="4DDFEEBC" w:rsidR="000C1D8C" w:rsidRDefault="000C1D8C">
      <w:pPr>
        <w:rPr>
          <w:rFonts w:ascii="Arial" w:eastAsia="Arial" w:hAnsi="Arial" w:cs="Arial"/>
        </w:rPr>
      </w:pPr>
    </w:p>
    <w:p w14:paraId="22D67924" w14:textId="18F22190" w:rsidR="000C1D8C" w:rsidRDefault="000C1D8C">
      <w:pPr>
        <w:rPr>
          <w:rFonts w:ascii="Arial" w:eastAsia="Arial" w:hAnsi="Arial" w:cs="Arial"/>
        </w:rPr>
      </w:pPr>
    </w:p>
    <w:p w14:paraId="1BFE4FBB" w14:textId="0645782D" w:rsidR="000C1D8C" w:rsidRDefault="000C1D8C">
      <w:pPr>
        <w:rPr>
          <w:rFonts w:ascii="Arial" w:eastAsia="Arial" w:hAnsi="Arial" w:cs="Arial"/>
        </w:rPr>
      </w:pPr>
    </w:p>
    <w:p w14:paraId="32201583" w14:textId="13E62127" w:rsidR="000C1D8C" w:rsidRDefault="000C1D8C">
      <w:pPr>
        <w:rPr>
          <w:rFonts w:ascii="Arial" w:eastAsia="Arial" w:hAnsi="Arial" w:cs="Arial"/>
        </w:rPr>
      </w:pPr>
    </w:p>
    <w:p w14:paraId="7E92917B" w14:textId="57E4245A" w:rsidR="000C1D8C" w:rsidRDefault="000C1D8C">
      <w:pPr>
        <w:rPr>
          <w:rFonts w:ascii="Arial" w:eastAsia="Arial" w:hAnsi="Arial" w:cs="Arial"/>
        </w:rPr>
      </w:pPr>
    </w:p>
    <w:p w14:paraId="66537685" w14:textId="2AF6C6C0" w:rsidR="000C1D8C" w:rsidRDefault="000C1D8C">
      <w:pPr>
        <w:rPr>
          <w:rFonts w:ascii="Arial" w:eastAsia="Arial" w:hAnsi="Arial" w:cs="Arial"/>
        </w:rPr>
      </w:pPr>
    </w:p>
    <w:p w14:paraId="583385F2" w14:textId="4BA678B8" w:rsidR="000C1D8C" w:rsidRDefault="000C1D8C">
      <w:pPr>
        <w:rPr>
          <w:rFonts w:ascii="Arial" w:eastAsia="Arial" w:hAnsi="Arial" w:cs="Arial"/>
        </w:rPr>
      </w:pPr>
    </w:p>
    <w:p w14:paraId="4C720296" w14:textId="4CDA02DE" w:rsidR="000C1D8C" w:rsidRDefault="000C1D8C">
      <w:pPr>
        <w:rPr>
          <w:rFonts w:ascii="Arial" w:eastAsia="Arial" w:hAnsi="Arial" w:cs="Arial"/>
        </w:rPr>
      </w:pPr>
    </w:p>
    <w:p w14:paraId="62ACD856" w14:textId="1BF44558" w:rsidR="000C1D8C" w:rsidRDefault="000C1D8C">
      <w:pPr>
        <w:rPr>
          <w:rFonts w:ascii="Arial" w:eastAsia="Arial" w:hAnsi="Arial" w:cs="Arial"/>
        </w:rPr>
      </w:pPr>
    </w:p>
    <w:p w14:paraId="0514FC3E" w14:textId="111D7DA4" w:rsidR="000C1D8C" w:rsidRDefault="000C1D8C">
      <w:pPr>
        <w:rPr>
          <w:rFonts w:ascii="Arial" w:eastAsia="Arial" w:hAnsi="Arial" w:cs="Arial"/>
        </w:rPr>
      </w:pPr>
    </w:p>
    <w:p w14:paraId="3369A903" w14:textId="7785A6E9" w:rsidR="000C1D8C" w:rsidRDefault="000C1D8C">
      <w:pPr>
        <w:rPr>
          <w:rFonts w:ascii="Arial" w:eastAsia="Arial" w:hAnsi="Arial" w:cs="Arial"/>
        </w:rPr>
      </w:pPr>
    </w:p>
    <w:p w14:paraId="5D613C24" w14:textId="764D28E3" w:rsidR="000C1D8C" w:rsidRDefault="000C1D8C">
      <w:pPr>
        <w:rPr>
          <w:rFonts w:ascii="Arial" w:eastAsia="Arial" w:hAnsi="Arial" w:cs="Arial"/>
        </w:rPr>
      </w:pPr>
    </w:p>
    <w:p w14:paraId="09267751" w14:textId="23BC12CD" w:rsidR="000C1D8C" w:rsidRDefault="000C1D8C">
      <w:pPr>
        <w:rPr>
          <w:rFonts w:ascii="Arial" w:eastAsia="Arial" w:hAnsi="Arial" w:cs="Arial"/>
        </w:rPr>
      </w:pPr>
    </w:p>
    <w:p w14:paraId="012A1B0B" w14:textId="475C1CEF" w:rsidR="000C1D8C" w:rsidRDefault="000C1D8C">
      <w:pPr>
        <w:rPr>
          <w:rFonts w:ascii="Arial" w:eastAsia="Arial" w:hAnsi="Arial" w:cs="Arial"/>
        </w:rPr>
      </w:pPr>
    </w:p>
    <w:p w14:paraId="33CECF8C" w14:textId="1FFD012F" w:rsidR="000C1D8C" w:rsidRDefault="000C1D8C">
      <w:pPr>
        <w:rPr>
          <w:rFonts w:ascii="Arial" w:eastAsia="Arial" w:hAnsi="Arial" w:cs="Arial"/>
        </w:rPr>
      </w:pPr>
    </w:p>
    <w:p w14:paraId="48231AF3" w14:textId="05CDC2EF" w:rsidR="000C1D8C" w:rsidRDefault="000C1D8C">
      <w:pPr>
        <w:rPr>
          <w:rFonts w:ascii="Arial" w:eastAsia="Arial" w:hAnsi="Arial" w:cs="Arial"/>
        </w:rPr>
      </w:pPr>
    </w:p>
    <w:p w14:paraId="41BBF875" w14:textId="77777777" w:rsidR="000C1D8C" w:rsidRDefault="000C1D8C">
      <w:pPr>
        <w:rPr>
          <w:rFonts w:ascii="Arial" w:eastAsia="Arial" w:hAnsi="Arial" w:cs="Arial"/>
        </w:rPr>
      </w:pPr>
    </w:p>
    <w:p w14:paraId="6207546E" w14:textId="77777777" w:rsidR="00E206C0" w:rsidRDefault="00E206C0">
      <w:pPr>
        <w:pBdr>
          <w:top w:val="nil"/>
          <w:left w:val="nil"/>
          <w:bottom w:val="nil"/>
          <w:right w:val="nil"/>
          <w:between w:val="nil"/>
        </w:pBdr>
        <w:tabs>
          <w:tab w:val="center" w:pos="4513"/>
          <w:tab w:val="right" w:pos="9026"/>
        </w:tabs>
        <w:spacing w:after="0" w:line="240" w:lineRule="auto"/>
        <w:rPr>
          <w:rFonts w:ascii="Arial" w:eastAsia="Arial" w:hAnsi="Arial" w:cs="Arial"/>
          <w:b/>
          <w:smallCaps/>
          <w:color w:val="000000"/>
          <w:sz w:val="36"/>
          <w:szCs w:val="36"/>
        </w:rPr>
      </w:pPr>
    </w:p>
    <w:p w14:paraId="4E3EE962" w14:textId="77777777" w:rsidR="00E206C0" w:rsidRDefault="00D0516D">
      <w:pPr>
        <w:pBdr>
          <w:top w:val="nil"/>
          <w:left w:val="nil"/>
          <w:bottom w:val="nil"/>
          <w:right w:val="nil"/>
          <w:between w:val="nil"/>
        </w:pBdr>
        <w:tabs>
          <w:tab w:val="center" w:pos="4513"/>
          <w:tab w:val="right" w:pos="9026"/>
          <w:tab w:val="left" w:pos="720"/>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lastRenderedPageBreak/>
        <w:t>Call-Off Schedule 5 (Pricing Details)</w:t>
      </w:r>
    </w:p>
    <w:p w14:paraId="5E8C443E" w14:textId="6AA8EDFB" w:rsidR="00E206C0" w:rsidRDefault="00E206C0">
      <w:pPr>
        <w:pBdr>
          <w:top w:val="nil"/>
          <w:left w:val="nil"/>
          <w:bottom w:val="nil"/>
          <w:right w:val="nil"/>
          <w:between w:val="nil"/>
        </w:pBdr>
        <w:tabs>
          <w:tab w:val="center" w:pos="4513"/>
          <w:tab w:val="right" w:pos="9026"/>
          <w:tab w:val="left" w:pos="720"/>
        </w:tabs>
        <w:spacing w:after="0" w:line="240" w:lineRule="auto"/>
        <w:rPr>
          <w:rFonts w:ascii="Arial" w:eastAsia="Arial" w:hAnsi="Arial" w:cs="Arial"/>
          <w:smallCaps/>
          <w:color w:val="000000"/>
          <w:sz w:val="24"/>
          <w:szCs w:val="24"/>
        </w:rPr>
      </w:pPr>
    </w:p>
    <w:p w14:paraId="71595499" w14:textId="77777777" w:rsidR="000C1D8C" w:rsidRDefault="000C1D8C" w:rsidP="000C1D8C">
      <w:pPr>
        <w:pStyle w:val="NormalWeb"/>
        <w:rPr>
          <w:rFonts w:ascii="Times" w:hAnsi="Times" w:cs="Times"/>
          <w:color w:val="FF0000"/>
          <w:sz w:val="27"/>
          <w:szCs w:val="27"/>
        </w:rPr>
      </w:pPr>
      <w:r>
        <w:rPr>
          <w:rFonts w:ascii="Times" w:hAnsi="Times" w:cs="Times"/>
          <w:color w:val="FF0000"/>
          <w:sz w:val="27"/>
          <w:szCs w:val="27"/>
        </w:rPr>
        <w:t>REDACTED TEXT under FOIA Section 43, Commercial Interests</w:t>
      </w:r>
    </w:p>
    <w:p w14:paraId="7CAE8A10" w14:textId="77777777" w:rsidR="000C1D8C" w:rsidRDefault="000C1D8C">
      <w:pPr>
        <w:rPr>
          <w:rFonts w:ascii="Arial" w:eastAsia="Arial" w:hAnsi="Arial" w:cs="Arial"/>
          <w:smallCaps/>
          <w:color w:val="000000"/>
          <w:sz w:val="24"/>
          <w:szCs w:val="24"/>
        </w:rPr>
      </w:pPr>
    </w:p>
    <w:p w14:paraId="4EF387B7" w14:textId="77777777" w:rsidR="000C1D8C" w:rsidRDefault="000C1D8C" w:rsidP="000C1D8C">
      <w:pPr>
        <w:pStyle w:val="NormalWeb"/>
        <w:rPr>
          <w:rFonts w:ascii="Times" w:hAnsi="Times" w:cs="Times"/>
          <w:color w:val="FF0000"/>
          <w:sz w:val="27"/>
          <w:szCs w:val="27"/>
        </w:rPr>
      </w:pPr>
      <w:r>
        <w:rPr>
          <w:rFonts w:ascii="Times" w:hAnsi="Times" w:cs="Times"/>
          <w:color w:val="FF0000"/>
          <w:sz w:val="27"/>
          <w:szCs w:val="27"/>
        </w:rPr>
        <w:t>REDACTED TEXT under FOIA Section 43, Commercial Interests</w:t>
      </w:r>
    </w:p>
    <w:p w14:paraId="5C2EA881" w14:textId="77777777" w:rsidR="000C1D8C" w:rsidRDefault="000C1D8C">
      <w:pPr>
        <w:rPr>
          <w:rFonts w:ascii="Arial" w:eastAsia="Arial" w:hAnsi="Arial" w:cs="Arial"/>
          <w:smallCaps/>
          <w:color w:val="000000"/>
          <w:sz w:val="24"/>
          <w:szCs w:val="24"/>
        </w:rPr>
      </w:pPr>
    </w:p>
    <w:p w14:paraId="0503501B" w14:textId="77777777" w:rsidR="000C1D8C" w:rsidRDefault="000C1D8C" w:rsidP="000C1D8C">
      <w:pPr>
        <w:pStyle w:val="NormalWeb"/>
        <w:rPr>
          <w:rFonts w:ascii="Times" w:hAnsi="Times" w:cs="Times"/>
          <w:color w:val="FF0000"/>
          <w:sz w:val="27"/>
          <w:szCs w:val="27"/>
        </w:rPr>
      </w:pPr>
      <w:r>
        <w:rPr>
          <w:rFonts w:ascii="Times" w:hAnsi="Times" w:cs="Times"/>
          <w:color w:val="FF0000"/>
          <w:sz w:val="27"/>
          <w:szCs w:val="27"/>
        </w:rPr>
        <w:t>REDACTED TEXT under FOIA Section 43, Commercial Interests</w:t>
      </w:r>
    </w:p>
    <w:p w14:paraId="6DBE9950" w14:textId="1D548B97" w:rsidR="000C1D8C" w:rsidRDefault="000C1D8C">
      <w:pPr>
        <w:rPr>
          <w:rFonts w:ascii="Arial" w:eastAsia="Arial" w:hAnsi="Arial" w:cs="Arial"/>
          <w:smallCaps/>
          <w:color w:val="000000"/>
          <w:sz w:val="24"/>
          <w:szCs w:val="24"/>
        </w:rPr>
      </w:pPr>
    </w:p>
    <w:p w14:paraId="2D5D5A2E" w14:textId="77777777" w:rsidR="000C1D8C" w:rsidRDefault="000C1D8C">
      <w:pPr>
        <w:pBdr>
          <w:top w:val="nil"/>
          <w:left w:val="nil"/>
          <w:bottom w:val="nil"/>
          <w:right w:val="nil"/>
          <w:between w:val="nil"/>
        </w:pBdr>
        <w:tabs>
          <w:tab w:val="center" w:pos="4513"/>
          <w:tab w:val="right" w:pos="9026"/>
          <w:tab w:val="left" w:pos="720"/>
        </w:tabs>
        <w:spacing w:after="0" w:line="240" w:lineRule="auto"/>
        <w:rPr>
          <w:rFonts w:ascii="Arial" w:eastAsia="Arial" w:hAnsi="Arial" w:cs="Arial"/>
          <w:smallCaps/>
          <w:color w:val="000000"/>
          <w:sz w:val="24"/>
          <w:szCs w:val="24"/>
        </w:rPr>
      </w:pPr>
    </w:p>
    <w:p w14:paraId="4622F117" w14:textId="77777777" w:rsidR="00E206C0" w:rsidRDefault="00D0516D">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The total contract value will be £160,613.08 excluding VAT and including all extension options – this is dependent on volumes with the live process taking place in February 2026.</w:t>
      </w:r>
    </w:p>
    <w:p w14:paraId="4587CEC8" w14:textId="77777777" w:rsidR="00E206C0" w:rsidRDefault="00E206C0">
      <w:pPr>
        <w:rPr>
          <w:rFonts w:ascii="Arial" w:eastAsia="Arial" w:hAnsi="Arial" w:cs="Arial"/>
          <w:b/>
          <w:sz w:val="24"/>
          <w:szCs w:val="24"/>
        </w:rPr>
      </w:pPr>
    </w:p>
    <w:p w14:paraId="061496D1" w14:textId="4F7BE1B8" w:rsidR="00E206C0" w:rsidRDefault="00D0516D">
      <w:pPr>
        <w:rPr>
          <w:rFonts w:ascii="Arial" w:eastAsia="Arial" w:hAnsi="Arial" w:cs="Arial"/>
          <w:sz w:val="24"/>
          <w:szCs w:val="24"/>
        </w:rPr>
      </w:pPr>
      <w:r>
        <w:rPr>
          <w:rFonts w:ascii="Arial" w:eastAsia="Arial" w:hAnsi="Arial" w:cs="Arial"/>
          <w:sz w:val="24"/>
          <w:szCs w:val="24"/>
        </w:rPr>
        <w:t xml:space="preserve"> </w:t>
      </w:r>
    </w:p>
    <w:p w14:paraId="5E8F1CB8" w14:textId="334DA69F" w:rsidR="000C1D8C" w:rsidRDefault="000C1D8C">
      <w:pPr>
        <w:rPr>
          <w:rFonts w:ascii="Arial" w:eastAsia="Arial" w:hAnsi="Arial" w:cs="Arial"/>
          <w:sz w:val="24"/>
          <w:szCs w:val="24"/>
        </w:rPr>
      </w:pPr>
    </w:p>
    <w:p w14:paraId="44FDEB31" w14:textId="5C3490F0" w:rsidR="000C1D8C" w:rsidRDefault="000C1D8C">
      <w:pPr>
        <w:rPr>
          <w:rFonts w:ascii="Arial" w:eastAsia="Arial" w:hAnsi="Arial" w:cs="Arial"/>
          <w:sz w:val="24"/>
          <w:szCs w:val="24"/>
        </w:rPr>
      </w:pPr>
    </w:p>
    <w:p w14:paraId="67A934BB" w14:textId="6158D933" w:rsidR="000C1D8C" w:rsidRDefault="000C1D8C">
      <w:pPr>
        <w:rPr>
          <w:rFonts w:ascii="Arial" w:eastAsia="Arial" w:hAnsi="Arial" w:cs="Arial"/>
          <w:sz w:val="24"/>
          <w:szCs w:val="24"/>
        </w:rPr>
      </w:pPr>
    </w:p>
    <w:p w14:paraId="28916F9E" w14:textId="6E73BE10" w:rsidR="000C1D8C" w:rsidRDefault="000C1D8C">
      <w:pPr>
        <w:rPr>
          <w:rFonts w:ascii="Arial" w:eastAsia="Arial" w:hAnsi="Arial" w:cs="Arial"/>
          <w:sz w:val="24"/>
          <w:szCs w:val="24"/>
        </w:rPr>
      </w:pPr>
    </w:p>
    <w:p w14:paraId="694F5875" w14:textId="24016908" w:rsidR="000C1D8C" w:rsidRDefault="000C1D8C">
      <w:pPr>
        <w:rPr>
          <w:rFonts w:ascii="Arial" w:eastAsia="Arial" w:hAnsi="Arial" w:cs="Arial"/>
          <w:sz w:val="24"/>
          <w:szCs w:val="24"/>
        </w:rPr>
      </w:pPr>
    </w:p>
    <w:p w14:paraId="65271A4A" w14:textId="2828868A" w:rsidR="000C1D8C" w:rsidRDefault="000C1D8C">
      <w:pPr>
        <w:rPr>
          <w:rFonts w:ascii="Arial" w:eastAsia="Arial" w:hAnsi="Arial" w:cs="Arial"/>
          <w:sz w:val="24"/>
          <w:szCs w:val="24"/>
        </w:rPr>
      </w:pPr>
    </w:p>
    <w:p w14:paraId="35BE2710" w14:textId="5AED5CDD" w:rsidR="000C1D8C" w:rsidRDefault="000C1D8C">
      <w:pPr>
        <w:rPr>
          <w:rFonts w:ascii="Arial" w:eastAsia="Arial" w:hAnsi="Arial" w:cs="Arial"/>
          <w:sz w:val="24"/>
          <w:szCs w:val="24"/>
        </w:rPr>
      </w:pPr>
    </w:p>
    <w:p w14:paraId="5F107222" w14:textId="14F7791E" w:rsidR="000C1D8C" w:rsidRDefault="000C1D8C">
      <w:pPr>
        <w:rPr>
          <w:rFonts w:ascii="Arial" w:eastAsia="Arial" w:hAnsi="Arial" w:cs="Arial"/>
          <w:sz w:val="24"/>
          <w:szCs w:val="24"/>
        </w:rPr>
      </w:pPr>
    </w:p>
    <w:p w14:paraId="74EE238D" w14:textId="6ED6C624" w:rsidR="000C1D8C" w:rsidRDefault="000C1D8C">
      <w:pPr>
        <w:rPr>
          <w:rFonts w:ascii="Arial" w:eastAsia="Arial" w:hAnsi="Arial" w:cs="Arial"/>
          <w:sz w:val="24"/>
          <w:szCs w:val="24"/>
        </w:rPr>
      </w:pPr>
    </w:p>
    <w:p w14:paraId="407C3EE6" w14:textId="7985E614" w:rsidR="000C1D8C" w:rsidRDefault="000C1D8C">
      <w:pPr>
        <w:rPr>
          <w:rFonts w:ascii="Arial" w:eastAsia="Arial" w:hAnsi="Arial" w:cs="Arial"/>
          <w:sz w:val="24"/>
          <w:szCs w:val="24"/>
        </w:rPr>
      </w:pPr>
    </w:p>
    <w:p w14:paraId="20D87605" w14:textId="2B344EE5" w:rsidR="000C1D8C" w:rsidRDefault="000C1D8C">
      <w:pPr>
        <w:rPr>
          <w:rFonts w:ascii="Arial" w:eastAsia="Arial" w:hAnsi="Arial" w:cs="Arial"/>
          <w:sz w:val="24"/>
          <w:szCs w:val="24"/>
        </w:rPr>
      </w:pPr>
    </w:p>
    <w:p w14:paraId="10C3800F" w14:textId="37148343" w:rsidR="000C1D8C" w:rsidRDefault="000C1D8C">
      <w:pPr>
        <w:rPr>
          <w:rFonts w:ascii="Arial" w:eastAsia="Arial" w:hAnsi="Arial" w:cs="Arial"/>
          <w:sz w:val="24"/>
          <w:szCs w:val="24"/>
        </w:rPr>
      </w:pPr>
    </w:p>
    <w:p w14:paraId="28FC6394" w14:textId="77777777" w:rsidR="000C1D8C" w:rsidRDefault="000C1D8C">
      <w:pPr>
        <w:rPr>
          <w:rFonts w:ascii="Arial" w:eastAsia="Arial" w:hAnsi="Arial" w:cs="Arial"/>
          <w:sz w:val="24"/>
          <w:szCs w:val="24"/>
        </w:rPr>
      </w:pPr>
    </w:p>
    <w:p w14:paraId="5EEA8054" w14:textId="77777777" w:rsidR="00E206C0" w:rsidRDefault="00E206C0">
      <w:pPr>
        <w:rPr>
          <w:rFonts w:ascii="Arial" w:eastAsia="Arial" w:hAnsi="Arial" w:cs="Arial"/>
        </w:rPr>
      </w:pPr>
    </w:p>
    <w:p w14:paraId="6549FD64" w14:textId="77777777" w:rsidR="00E206C0" w:rsidRDefault="00D0516D">
      <w:pPr>
        <w:keepNext/>
        <w:rPr>
          <w:b/>
          <w:sz w:val="36"/>
          <w:szCs w:val="36"/>
        </w:rPr>
      </w:pPr>
      <w:r>
        <w:rPr>
          <w:b/>
          <w:sz w:val="36"/>
          <w:szCs w:val="36"/>
        </w:rPr>
        <w:lastRenderedPageBreak/>
        <w:t>Call-Off Schedule 15 (Call-Off Contract Management)</w:t>
      </w:r>
    </w:p>
    <w:p w14:paraId="628ACE3A" w14:textId="77777777" w:rsidR="00E206C0" w:rsidRDefault="00E206C0">
      <w:pPr>
        <w:keepNext/>
        <w:rPr>
          <w:b/>
          <w:smallCaps/>
          <w:sz w:val="24"/>
          <w:szCs w:val="24"/>
        </w:rPr>
      </w:pPr>
    </w:p>
    <w:p w14:paraId="02166C4D" w14:textId="77777777" w:rsidR="00E206C0" w:rsidRDefault="00D0516D">
      <w:pPr>
        <w:pStyle w:val="Heading1"/>
        <w:keepLines w:val="0"/>
        <w:numPr>
          <w:ilvl w:val="0"/>
          <w:numId w:val="45"/>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Pr>
          <w:rFonts w:ascii="Arial" w:eastAsia="Arial" w:hAnsi="Arial" w:cs="Arial"/>
          <w:sz w:val="24"/>
          <w:szCs w:val="24"/>
        </w:rPr>
        <w:t>Definitions</w:t>
      </w:r>
    </w:p>
    <w:p w14:paraId="314588A9" w14:textId="77777777" w:rsidR="00E206C0" w:rsidRDefault="00D0516D">
      <w:pPr>
        <w:pStyle w:val="Heading2"/>
        <w:keepNext w:val="0"/>
        <w:keepLines w:val="0"/>
        <w:numPr>
          <w:ilvl w:val="1"/>
          <w:numId w:val="45"/>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c"/>
        <w:tblW w:w="8909" w:type="dxa"/>
        <w:tblInd w:w="378" w:type="dxa"/>
        <w:tblLayout w:type="fixed"/>
        <w:tblLook w:val="0400" w:firstRow="0" w:lastRow="0" w:firstColumn="0" w:lastColumn="0" w:noHBand="0" w:noVBand="1"/>
      </w:tblPr>
      <w:tblGrid>
        <w:gridCol w:w="2739"/>
        <w:gridCol w:w="6170"/>
      </w:tblGrid>
      <w:tr w:rsidR="00E206C0" w14:paraId="3229844E" w14:textId="77777777">
        <w:tc>
          <w:tcPr>
            <w:tcW w:w="2739" w:type="dxa"/>
          </w:tcPr>
          <w:p w14:paraId="53988833" w14:textId="77777777" w:rsidR="00E206C0" w:rsidRDefault="00D0516D">
            <w:pPr>
              <w:spacing w:after="120"/>
              <w:ind w:left="720" w:hanging="360"/>
              <w:rPr>
                <w:b/>
                <w:sz w:val="24"/>
                <w:szCs w:val="24"/>
              </w:rPr>
            </w:pPr>
            <w:r>
              <w:rPr>
                <w:b/>
                <w:sz w:val="24"/>
                <w:szCs w:val="24"/>
              </w:rPr>
              <w:t>"Operational Board"</w:t>
            </w:r>
          </w:p>
        </w:tc>
        <w:tc>
          <w:tcPr>
            <w:tcW w:w="6170" w:type="dxa"/>
          </w:tcPr>
          <w:p w14:paraId="1DADDDFA" w14:textId="77777777" w:rsidR="00E206C0" w:rsidRDefault="00D0516D">
            <w:pPr>
              <w:tabs>
                <w:tab w:val="left" w:pos="-9"/>
              </w:tabs>
              <w:spacing w:after="120"/>
              <w:ind w:left="720" w:hanging="360"/>
              <w:rPr>
                <w:sz w:val="24"/>
                <w:szCs w:val="24"/>
              </w:rPr>
            </w:pPr>
            <w:r>
              <w:rPr>
                <w:sz w:val="24"/>
                <w:szCs w:val="24"/>
              </w:rPr>
              <w:t>the board established in accordance with paragraph 4.1 of this Schedule;</w:t>
            </w:r>
          </w:p>
        </w:tc>
      </w:tr>
      <w:tr w:rsidR="00E206C0" w14:paraId="51ADFC82" w14:textId="77777777">
        <w:tc>
          <w:tcPr>
            <w:tcW w:w="2739" w:type="dxa"/>
          </w:tcPr>
          <w:p w14:paraId="7DC57EEC" w14:textId="77777777" w:rsidR="00E206C0" w:rsidRDefault="00D0516D">
            <w:pPr>
              <w:spacing w:after="120"/>
              <w:ind w:left="720" w:hanging="360"/>
              <w:rPr>
                <w:b/>
                <w:sz w:val="24"/>
                <w:szCs w:val="24"/>
              </w:rPr>
            </w:pPr>
            <w:r>
              <w:rPr>
                <w:b/>
                <w:sz w:val="24"/>
                <w:szCs w:val="24"/>
              </w:rPr>
              <w:t>"Project Manager"</w:t>
            </w:r>
          </w:p>
        </w:tc>
        <w:tc>
          <w:tcPr>
            <w:tcW w:w="6170" w:type="dxa"/>
          </w:tcPr>
          <w:p w14:paraId="1CA314BB" w14:textId="77777777" w:rsidR="00E206C0" w:rsidRDefault="00D0516D">
            <w:pPr>
              <w:tabs>
                <w:tab w:val="left" w:pos="-9"/>
              </w:tabs>
              <w:ind w:left="720" w:hanging="360"/>
              <w:rPr>
                <w:sz w:val="24"/>
                <w:szCs w:val="24"/>
              </w:rPr>
            </w:pPr>
            <w:r>
              <w:rPr>
                <w:sz w:val="24"/>
                <w:szCs w:val="24"/>
              </w:rPr>
              <w:t>the manager appointed in accordance with paragraph 2.1 of this Schedule;</w:t>
            </w:r>
          </w:p>
          <w:p w14:paraId="375EFA1D" w14:textId="77777777" w:rsidR="00E206C0" w:rsidRDefault="00E206C0">
            <w:pPr>
              <w:tabs>
                <w:tab w:val="left" w:pos="-9"/>
              </w:tabs>
              <w:ind w:left="720" w:hanging="360"/>
              <w:rPr>
                <w:sz w:val="24"/>
                <w:szCs w:val="24"/>
              </w:rPr>
            </w:pPr>
          </w:p>
        </w:tc>
      </w:tr>
    </w:tbl>
    <w:p w14:paraId="1ABCD621" w14:textId="77777777" w:rsidR="00E206C0" w:rsidRDefault="00D0516D">
      <w:pPr>
        <w:pStyle w:val="Heading1"/>
        <w:keepLines w:val="0"/>
        <w:numPr>
          <w:ilvl w:val="0"/>
          <w:numId w:val="45"/>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Pr>
          <w:rFonts w:ascii="Arial" w:eastAsia="Arial" w:hAnsi="Arial" w:cs="Arial"/>
          <w:sz w:val="24"/>
          <w:szCs w:val="24"/>
        </w:rPr>
        <w:t>Project Management</w:t>
      </w:r>
    </w:p>
    <w:p w14:paraId="596F6DBA" w14:textId="77777777" w:rsidR="00E206C0" w:rsidRDefault="00D0516D">
      <w:pPr>
        <w:pStyle w:val="Heading2"/>
        <w:keepNext w:val="0"/>
        <w:keepLines w:val="0"/>
        <w:numPr>
          <w:ilvl w:val="1"/>
          <w:numId w:val="45"/>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22D16C30" w14:textId="77777777" w:rsidR="00E206C0" w:rsidRDefault="00D0516D">
      <w:pPr>
        <w:pStyle w:val="Heading2"/>
        <w:keepNext w:val="0"/>
        <w:keepLines w:val="0"/>
        <w:numPr>
          <w:ilvl w:val="1"/>
          <w:numId w:val="45"/>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The Parties shall ensure that appropriate resource is made available on a regular basis such that the aims, objectives and specific provisions of this Contract can be fully realised.</w:t>
      </w:r>
    </w:p>
    <w:p w14:paraId="57302B54" w14:textId="77777777" w:rsidR="00E206C0" w:rsidRDefault="00D0516D">
      <w:pPr>
        <w:pStyle w:val="Heading2"/>
        <w:keepNext w:val="0"/>
        <w:keepLines w:val="0"/>
        <w:numPr>
          <w:ilvl w:val="1"/>
          <w:numId w:val="45"/>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14:paraId="6DFB10B3" w14:textId="77777777" w:rsidR="00E206C0" w:rsidRDefault="00D0516D">
      <w:pPr>
        <w:keepNext/>
        <w:numPr>
          <w:ilvl w:val="0"/>
          <w:numId w:val="45"/>
        </w:numPr>
        <w:pBdr>
          <w:top w:val="nil"/>
          <w:left w:val="nil"/>
          <w:bottom w:val="nil"/>
          <w:right w:val="nil"/>
          <w:between w:val="nil"/>
        </w:pBdr>
        <w:tabs>
          <w:tab w:val="left" w:pos="142"/>
        </w:tabs>
        <w:spacing w:before="120" w:after="240" w:line="240" w:lineRule="auto"/>
        <w:ind w:left="360" w:hanging="360"/>
        <w:rPr>
          <w:b/>
          <w:color w:val="000000"/>
          <w:sz w:val="24"/>
          <w:szCs w:val="24"/>
        </w:rPr>
      </w:pPr>
      <w:r>
        <w:rPr>
          <w:b/>
          <w:color w:val="000000"/>
          <w:sz w:val="24"/>
          <w:szCs w:val="24"/>
        </w:rPr>
        <w:t>Role of the Supplier Contract Manager</w:t>
      </w:r>
    </w:p>
    <w:p w14:paraId="53BCA567" w14:textId="77777777" w:rsidR="00E206C0" w:rsidRDefault="00D0516D">
      <w:pPr>
        <w:keepNext/>
        <w:numPr>
          <w:ilvl w:val="1"/>
          <w:numId w:val="45"/>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The Supplier's Contract Manager's shall be:</w:t>
      </w:r>
    </w:p>
    <w:p w14:paraId="07223C5C" w14:textId="77777777" w:rsidR="00E206C0" w:rsidRDefault="00D0516D">
      <w:pPr>
        <w:pStyle w:val="Heading3"/>
        <w:keepNext w:val="0"/>
        <w:keepLines w:val="0"/>
        <w:numPr>
          <w:ilvl w:val="2"/>
          <w:numId w:val="45"/>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47724407" w14:textId="77777777" w:rsidR="00E206C0" w:rsidRDefault="00D0516D">
      <w:pPr>
        <w:pStyle w:val="Heading3"/>
        <w:keepNext w:val="0"/>
        <w:keepLines w:val="0"/>
        <w:numPr>
          <w:ilvl w:val="2"/>
          <w:numId w:val="45"/>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05A899A3" w14:textId="77777777" w:rsidR="00E206C0" w:rsidRDefault="00D0516D">
      <w:pPr>
        <w:pStyle w:val="Heading3"/>
        <w:keepNext w:val="0"/>
        <w:keepLines w:val="0"/>
        <w:numPr>
          <w:ilvl w:val="2"/>
          <w:numId w:val="45"/>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able to cancel any delegation and recommence the position himself; and</w:t>
      </w:r>
    </w:p>
    <w:p w14:paraId="301AB491" w14:textId="77777777" w:rsidR="00E206C0" w:rsidRDefault="00D0516D">
      <w:pPr>
        <w:pStyle w:val="Heading3"/>
        <w:keepNext w:val="0"/>
        <w:keepLines w:val="0"/>
        <w:numPr>
          <w:ilvl w:val="2"/>
          <w:numId w:val="45"/>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14:paraId="0B8DFAEB" w14:textId="77777777" w:rsidR="00E206C0" w:rsidRDefault="00D0516D">
      <w:pPr>
        <w:numPr>
          <w:ilvl w:val="1"/>
          <w:numId w:val="45"/>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lastRenderedPageBreak/>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60DFAD7C" w14:textId="77777777" w:rsidR="00E206C0" w:rsidRDefault="00D0516D">
      <w:pPr>
        <w:numPr>
          <w:ilvl w:val="1"/>
          <w:numId w:val="45"/>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Receipt of communication from the Supplier's Contract Manager's by the Buyer does not absolve the Supplier from its responsibilities, obligations or liabilities under the Contract.</w:t>
      </w:r>
    </w:p>
    <w:p w14:paraId="000F5D05" w14:textId="77777777" w:rsidR="00E206C0" w:rsidRDefault="00E206C0">
      <w:pPr>
        <w:rPr>
          <w:sz w:val="24"/>
          <w:szCs w:val="24"/>
        </w:rPr>
      </w:pPr>
    </w:p>
    <w:p w14:paraId="68703CAA" w14:textId="77777777" w:rsidR="00E206C0" w:rsidRDefault="00D0516D">
      <w:pPr>
        <w:pStyle w:val="Heading1"/>
        <w:keepLines w:val="0"/>
        <w:numPr>
          <w:ilvl w:val="0"/>
          <w:numId w:val="45"/>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Pr>
          <w:rFonts w:ascii="Arial" w:eastAsia="Arial" w:hAnsi="Arial" w:cs="Arial"/>
          <w:sz w:val="24"/>
          <w:szCs w:val="24"/>
        </w:rPr>
        <w:t>Role of the Operational Board</w:t>
      </w:r>
    </w:p>
    <w:p w14:paraId="34D43A46" w14:textId="77777777" w:rsidR="00E206C0" w:rsidRDefault="00D0516D">
      <w:pPr>
        <w:pStyle w:val="Heading2"/>
        <w:keepNext w:val="0"/>
        <w:keepLines w:val="0"/>
        <w:numPr>
          <w:ilvl w:val="1"/>
          <w:numId w:val="45"/>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The Operational Board shall be established by the Buyer for the purposes of this Contract on which the Supplier and the Buyer shall be represented.</w:t>
      </w:r>
    </w:p>
    <w:p w14:paraId="4CCC61DA" w14:textId="77777777" w:rsidR="00E206C0" w:rsidRDefault="00D0516D">
      <w:pPr>
        <w:pStyle w:val="Heading2"/>
        <w:keepNext w:val="0"/>
        <w:keepLines w:val="0"/>
        <w:numPr>
          <w:ilvl w:val="1"/>
          <w:numId w:val="45"/>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14:paraId="57D2BA8A" w14:textId="77777777" w:rsidR="00E206C0" w:rsidRDefault="00D0516D">
      <w:pPr>
        <w:pStyle w:val="Heading2"/>
        <w:keepNext w:val="0"/>
        <w:keepLines w:val="0"/>
        <w:numPr>
          <w:ilvl w:val="1"/>
          <w:numId w:val="45"/>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4A4B31E0" w14:textId="77777777" w:rsidR="00E206C0" w:rsidRDefault="00D0516D">
      <w:pPr>
        <w:pStyle w:val="Heading2"/>
        <w:keepNext w:val="0"/>
        <w:keepLines w:val="0"/>
        <w:numPr>
          <w:ilvl w:val="1"/>
          <w:numId w:val="45"/>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41C52DE0" w14:textId="77777777" w:rsidR="00E206C0" w:rsidRDefault="00D0516D">
      <w:pPr>
        <w:pStyle w:val="Heading2"/>
        <w:keepNext w:val="0"/>
        <w:keepLines w:val="0"/>
        <w:numPr>
          <w:ilvl w:val="1"/>
          <w:numId w:val="45"/>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447DB980" w14:textId="77777777" w:rsidR="00E206C0" w:rsidRDefault="00D0516D">
      <w:pPr>
        <w:keepNext/>
        <w:numPr>
          <w:ilvl w:val="0"/>
          <w:numId w:val="45"/>
        </w:numPr>
        <w:pBdr>
          <w:top w:val="nil"/>
          <w:left w:val="nil"/>
          <w:bottom w:val="nil"/>
          <w:right w:val="nil"/>
          <w:between w:val="nil"/>
        </w:pBdr>
        <w:tabs>
          <w:tab w:val="left" w:pos="142"/>
        </w:tabs>
        <w:spacing w:before="120" w:after="240" w:line="240" w:lineRule="auto"/>
        <w:ind w:left="360" w:hanging="360"/>
        <w:rPr>
          <w:b/>
          <w:color w:val="000000"/>
          <w:sz w:val="24"/>
          <w:szCs w:val="24"/>
        </w:rPr>
      </w:pPr>
      <w:r>
        <w:rPr>
          <w:b/>
          <w:color w:val="000000"/>
          <w:sz w:val="24"/>
          <w:szCs w:val="24"/>
        </w:rPr>
        <w:t>Contract Risk Management</w:t>
      </w:r>
    </w:p>
    <w:p w14:paraId="26423626" w14:textId="77777777" w:rsidR="00E206C0" w:rsidRDefault="00D0516D">
      <w:pPr>
        <w:numPr>
          <w:ilvl w:val="1"/>
          <w:numId w:val="45"/>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Both Parties shall pro-actively manage risks attributed to them under the terms of this Call-Off Contract.</w:t>
      </w:r>
    </w:p>
    <w:p w14:paraId="552410B1" w14:textId="77777777" w:rsidR="00E206C0" w:rsidRDefault="00D0516D">
      <w:pPr>
        <w:keepNext/>
        <w:numPr>
          <w:ilvl w:val="1"/>
          <w:numId w:val="45"/>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The Supplier shall develop, operate, maintain and amend, as agreed with the Buyer, processes for:</w:t>
      </w:r>
    </w:p>
    <w:p w14:paraId="63A13BAD" w14:textId="77777777" w:rsidR="00E206C0" w:rsidRDefault="00D0516D">
      <w:pPr>
        <w:pStyle w:val="Heading3"/>
        <w:keepNext w:val="0"/>
        <w:keepLines w:val="0"/>
        <w:numPr>
          <w:ilvl w:val="2"/>
          <w:numId w:val="45"/>
        </w:numPr>
        <w:tabs>
          <w:tab w:val="left" w:pos="2268"/>
          <w:tab w:val="left" w:pos="2977"/>
          <w:tab w:val="left" w:pos="3686"/>
          <w:tab w:val="left" w:pos="4394"/>
          <w:tab w:val="right" w:pos="8789"/>
        </w:tabs>
        <w:spacing w:before="100" w:after="100"/>
        <w:rPr>
          <w:rFonts w:ascii="Arial" w:eastAsia="Arial" w:hAnsi="Arial" w:cs="Arial"/>
          <w:sz w:val="24"/>
          <w:szCs w:val="24"/>
        </w:rPr>
      </w:pPr>
      <w:r>
        <w:rPr>
          <w:rFonts w:ascii="Arial" w:eastAsia="Arial" w:hAnsi="Arial" w:cs="Arial"/>
          <w:sz w:val="24"/>
          <w:szCs w:val="24"/>
        </w:rPr>
        <w:t>the identification and management of risks;</w:t>
      </w:r>
    </w:p>
    <w:p w14:paraId="3B7B52D6" w14:textId="77777777" w:rsidR="00E206C0" w:rsidRDefault="00D0516D">
      <w:pPr>
        <w:numPr>
          <w:ilvl w:val="2"/>
          <w:numId w:val="45"/>
        </w:numPr>
        <w:pBdr>
          <w:top w:val="nil"/>
          <w:left w:val="nil"/>
          <w:bottom w:val="nil"/>
          <w:right w:val="nil"/>
          <w:between w:val="nil"/>
        </w:pBdr>
        <w:tabs>
          <w:tab w:val="left" w:pos="1985"/>
          <w:tab w:val="left" w:pos="1985"/>
          <w:tab w:val="left" w:pos="2127"/>
        </w:tabs>
        <w:spacing w:before="120" w:after="120" w:line="240" w:lineRule="auto"/>
        <w:ind w:left="1656" w:hanging="720"/>
        <w:rPr>
          <w:color w:val="000000"/>
          <w:sz w:val="24"/>
          <w:szCs w:val="24"/>
        </w:rPr>
      </w:pPr>
      <w:r>
        <w:rPr>
          <w:sz w:val="24"/>
          <w:szCs w:val="24"/>
        </w:rPr>
        <w:tab/>
      </w:r>
      <w:r>
        <w:rPr>
          <w:color w:val="000000"/>
          <w:sz w:val="24"/>
          <w:szCs w:val="24"/>
        </w:rPr>
        <w:t>the identification and management of issues; and</w:t>
      </w:r>
    </w:p>
    <w:p w14:paraId="0525A04E" w14:textId="77777777" w:rsidR="00E206C0" w:rsidRDefault="00D0516D">
      <w:pPr>
        <w:numPr>
          <w:ilvl w:val="2"/>
          <w:numId w:val="45"/>
        </w:numPr>
        <w:pBdr>
          <w:top w:val="nil"/>
          <w:left w:val="nil"/>
          <w:bottom w:val="nil"/>
          <w:right w:val="nil"/>
          <w:between w:val="nil"/>
        </w:pBdr>
        <w:tabs>
          <w:tab w:val="left" w:pos="1985"/>
          <w:tab w:val="left" w:pos="1980"/>
        </w:tabs>
        <w:spacing w:before="120" w:after="120" w:line="240" w:lineRule="auto"/>
        <w:ind w:hanging="1044"/>
        <w:rPr>
          <w:color w:val="000000"/>
          <w:sz w:val="24"/>
          <w:szCs w:val="24"/>
        </w:rPr>
      </w:pPr>
      <w:r>
        <w:rPr>
          <w:color w:val="000000"/>
          <w:sz w:val="24"/>
          <w:szCs w:val="24"/>
        </w:rPr>
        <w:lastRenderedPageBreak/>
        <w:t>monitoring and controlling project plans.</w:t>
      </w:r>
    </w:p>
    <w:p w14:paraId="0F838B88" w14:textId="77777777" w:rsidR="00E206C0" w:rsidRDefault="00D0516D">
      <w:pPr>
        <w:numPr>
          <w:ilvl w:val="1"/>
          <w:numId w:val="45"/>
        </w:numPr>
        <w:pBdr>
          <w:top w:val="nil"/>
          <w:left w:val="nil"/>
          <w:bottom w:val="nil"/>
          <w:right w:val="nil"/>
          <w:between w:val="nil"/>
        </w:pBdr>
        <w:tabs>
          <w:tab w:val="left" w:pos="936"/>
        </w:tabs>
        <w:spacing w:before="120" w:after="120" w:line="240" w:lineRule="auto"/>
        <w:ind w:left="936" w:hanging="576"/>
        <w:rPr>
          <w:b/>
          <w:color w:val="000000"/>
          <w:sz w:val="24"/>
          <w:szCs w:val="24"/>
        </w:rPr>
      </w:pPr>
      <w:r>
        <w:rPr>
          <w:color w:val="000000"/>
          <w:sz w:val="24"/>
          <w:szCs w:val="24"/>
        </w:rPr>
        <w:t>The Supplier allows the Buyer to inspect at any time within working hours the accounts and records which the Supplier is required to keep.</w:t>
      </w:r>
    </w:p>
    <w:p w14:paraId="448CA6EA" w14:textId="77777777" w:rsidR="00E206C0" w:rsidRDefault="00D0516D">
      <w:pPr>
        <w:numPr>
          <w:ilvl w:val="1"/>
          <w:numId w:val="45"/>
        </w:numPr>
        <w:pBdr>
          <w:top w:val="nil"/>
          <w:left w:val="nil"/>
          <w:bottom w:val="nil"/>
          <w:right w:val="nil"/>
          <w:between w:val="nil"/>
        </w:pBdr>
        <w:tabs>
          <w:tab w:val="left" w:pos="936"/>
        </w:tabs>
        <w:spacing w:before="120" w:after="120" w:line="240" w:lineRule="auto"/>
        <w:ind w:left="936" w:hanging="576"/>
        <w:rPr>
          <w:color w:val="000000"/>
          <w:sz w:val="24"/>
          <w:szCs w:val="24"/>
        </w:rPr>
      </w:pPr>
      <w:r>
        <w:rPr>
          <w:color w:val="000000"/>
          <w:sz w:val="24"/>
          <w:szCs w:val="24"/>
        </w:rPr>
        <w:t xml:space="preserve">The Supplier will maintain a risk register of the risks relating to the Call Off Contract which the Buyer's and the Supplier have identified. </w:t>
      </w:r>
    </w:p>
    <w:p w14:paraId="62EC35EC" w14:textId="77777777" w:rsidR="00E206C0" w:rsidRDefault="00E206C0">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rPr>
          <w:color w:val="000000"/>
          <w:sz w:val="24"/>
          <w:szCs w:val="24"/>
        </w:rPr>
      </w:pPr>
    </w:p>
    <w:p w14:paraId="1ADD938D" w14:textId="77777777" w:rsidR="00E206C0" w:rsidRDefault="00D0516D">
      <w:pPr>
        <w:rPr>
          <w:b/>
          <w:sz w:val="36"/>
          <w:szCs w:val="36"/>
        </w:rPr>
      </w:pPr>
      <w:r>
        <w:br w:type="page"/>
      </w:r>
      <w:r>
        <w:rPr>
          <w:b/>
          <w:sz w:val="36"/>
          <w:szCs w:val="36"/>
        </w:rPr>
        <w:lastRenderedPageBreak/>
        <w:t>Annex: Contract Boards</w:t>
      </w:r>
    </w:p>
    <w:p w14:paraId="41724284" w14:textId="77777777" w:rsidR="00E206C0" w:rsidRDefault="00D0516D">
      <w:pPr>
        <w:pBdr>
          <w:top w:val="nil"/>
          <w:left w:val="nil"/>
          <w:bottom w:val="nil"/>
          <w:right w:val="nil"/>
          <w:between w:val="nil"/>
        </w:pBdr>
        <w:tabs>
          <w:tab w:val="left" w:pos="360"/>
        </w:tabs>
        <w:spacing w:after="240"/>
        <w:rPr>
          <w:color w:val="000000"/>
          <w:sz w:val="24"/>
          <w:szCs w:val="24"/>
        </w:rPr>
      </w:pPr>
      <w:r>
        <w:rPr>
          <w:color w:val="000000"/>
          <w:sz w:val="24"/>
          <w:szCs w:val="24"/>
        </w:rPr>
        <w:t>The Parties agree to operate the following boards at the locations and at the frequencies set out below:</w:t>
      </w:r>
    </w:p>
    <w:p w14:paraId="576EA7EE" w14:textId="77777777" w:rsidR="00E206C0" w:rsidRDefault="00D0516D">
      <w:pPr>
        <w:pBdr>
          <w:top w:val="nil"/>
          <w:left w:val="nil"/>
          <w:bottom w:val="nil"/>
          <w:right w:val="nil"/>
          <w:between w:val="nil"/>
        </w:pBdr>
        <w:tabs>
          <w:tab w:val="left" w:pos="360"/>
        </w:tabs>
        <w:spacing w:after="240"/>
        <w:rPr>
          <w:color w:val="000000"/>
          <w:sz w:val="24"/>
          <w:szCs w:val="24"/>
        </w:rPr>
      </w:pPr>
      <w:r>
        <w:rPr>
          <w:color w:val="000000"/>
          <w:sz w:val="24"/>
          <w:szCs w:val="24"/>
        </w:rPr>
        <w:t>Board members for Cornwall Council will be:</w:t>
      </w:r>
    </w:p>
    <w:p w14:paraId="42AE44B5" w14:textId="3CBF2623" w:rsidR="00E206C0" w:rsidRDefault="00747EE6">
      <w:pPr>
        <w:pBdr>
          <w:top w:val="nil"/>
          <w:left w:val="nil"/>
          <w:bottom w:val="nil"/>
          <w:right w:val="nil"/>
          <w:between w:val="nil"/>
        </w:pBdr>
        <w:tabs>
          <w:tab w:val="left" w:pos="360"/>
        </w:tabs>
        <w:spacing w:after="240"/>
        <w:rPr>
          <w:rFonts w:ascii="Times" w:hAnsi="Times" w:cs="Times"/>
          <w:color w:val="FF0000"/>
          <w:sz w:val="27"/>
          <w:szCs w:val="27"/>
        </w:rPr>
      </w:pPr>
      <w:r>
        <w:rPr>
          <w:rFonts w:ascii="Times" w:hAnsi="Times" w:cs="Times"/>
          <w:color w:val="FF0000"/>
          <w:sz w:val="27"/>
          <w:szCs w:val="27"/>
        </w:rPr>
        <w:t>REDACTED TEXT under FOIA Section 40, Personal Information</w:t>
      </w:r>
    </w:p>
    <w:p w14:paraId="41838DA2" w14:textId="0C26D9AB" w:rsidR="00747EE6" w:rsidRDefault="00747EE6">
      <w:pPr>
        <w:pBdr>
          <w:top w:val="nil"/>
          <w:left w:val="nil"/>
          <w:bottom w:val="nil"/>
          <w:right w:val="nil"/>
          <w:between w:val="nil"/>
        </w:pBdr>
        <w:tabs>
          <w:tab w:val="left" w:pos="360"/>
        </w:tabs>
        <w:spacing w:after="240"/>
        <w:rPr>
          <w:rFonts w:ascii="Times" w:hAnsi="Times" w:cs="Times"/>
          <w:color w:val="FF0000"/>
          <w:sz w:val="27"/>
          <w:szCs w:val="27"/>
        </w:rPr>
      </w:pPr>
      <w:r>
        <w:rPr>
          <w:rFonts w:ascii="Times" w:hAnsi="Times" w:cs="Times"/>
          <w:color w:val="FF0000"/>
          <w:sz w:val="27"/>
          <w:szCs w:val="27"/>
        </w:rPr>
        <w:t>REDACTED TEXT under FOIA Section 40, Personal Information</w:t>
      </w:r>
    </w:p>
    <w:p w14:paraId="74967EE1" w14:textId="49793D80" w:rsidR="00747EE6" w:rsidRDefault="00747EE6">
      <w:pPr>
        <w:pBdr>
          <w:top w:val="nil"/>
          <w:left w:val="nil"/>
          <w:bottom w:val="nil"/>
          <w:right w:val="nil"/>
          <w:between w:val="nil"/>
        </w:pBdr>
        <w:tabs>
          <w:tab w:val="left" w:pos="360"/>
        </w:tabs>
        <w:spacing w:after="240"/>
        <w:rPr>
          <w:color w:val="000000"/>
          <w:sz w:val="24"/>
          <w:szCs w:val="24"/>
        </w:rPr>
      </w:pPr>
      <w:r>
        <w:rPr>
          <w:rFonts w:ascii="Times" w:hAnsi="Times" w:cs="Times"/>
          <w:color w:val="FF0000"/>
          <w:sz w:val="27"/>
          <w:szCs w:val="27"/>
        </w:rPr>
        <w:t>REDACTED TEXT under FOIA Section 40, Personal Information</w:t>
      </w:r>
    </w:p>
    <w:p w14:paraId="328EBDC7" w14:textId="77777777" w:rsidR="00E206C0" w:rsidRDefault="00D0516D">
      <w:pPr>
        <w:rPr>
          <w:sz w:val="24"/>
          <w:szCs w:val="24"/>
        </w:rPr>
      </w:pPr>
      <w:bookmarkStart w:id="88" w:name="bookmark=id.1fob9te" w:colFirst="0" w:colLast="0"/>
      <w:bookmarkStart w:id="89" w:name="bookmark=id.3znysh7" w:colFirst="0" w:colLast="0"/>
      <w:bookmarkEnd w:id="88"/>
      <w:bookmarkEnd w:id="89"/>
      <w:r>
        <w:rPr>
          <w:sz w:val="24"/>
          <w:szCs w:val="24"/>
        </w:rPr>
        <w:t xml:space="preserve">For convenience we are happy for meetings to take place over Microsoft Teams. </w:t>
      </w:r>
    </w:p>
    <w:p w14:paraId="291355F5" w14:textId="77777777" w:rsidR="00E206C0" w:rsidRDefault="00D0516D">
      <w:pPr>
        <w:rPr>
          <w:sz w:val="24"/>
          <w:szCs w:val="24"/>
        </w:rPr>
      </w:pPr>
      <w:r>
        <w:rPr>
          <w:sz w:val="24"/>
          <w:szCs w:val="24"/>
        </w:rPr>
        <w:t>We would hope that ad hoc meetings could be set up as and when required through the process at key stages. A rough schedule of what we feel would be required at least for the first year of the contract is as follows: -</w:t>
      </w:r>
    </w:p>
    <w:tbl>
      <w:tblPr>
        <w:tblStyle w:val="ae"/>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5354"/>
      </w:tblGrid>
      <w:tr w:rsidR="00E206C0" w14:paraId="255DE77F" w14:textId="77777777">
        <w:tc>
          <w:tcPr>
            <w:tcW w:w="3005" w:type="dxa"/>
            <w:shd w:val="clear" w:color="auto" w:fill="F2F2F2"/>
          </w:tcPr>
          <w:p w14:paraId="65D56999" w14:textId="77777777" w:rsidR="00E206C0" w:rsidRDefault="00D0516D">
            <w:pPr>
              <w:spacing w:after="200" w:line="276" w:lineRule="auto"/>
              <w:rPr>
                <w:sz w:val="24"/>
                <w:szCs w:val="24"/>
              </w:rPr>
            </w:pPr>
            <w:r>
              <w:rPr>
                <w:sz w:val="24"/>
                <w:szCs w:val="24"/>
              </w:rPr>
              <w:t>Dates</w:t>
            </w:r>
          </w:p>
        </w:tc>
        <w:tc>
          <w:tcPr>
            <w:tcW w:w="5354" w:type="dxa"/>
            <w:shd w:val="clear" w:color="auto" w:fill="F2F2F2"/>
          </w:tcPr>
          <w:p w14:paraId="47410B5E" w14:textId="77777777" w:rsidR="00E206C0" w:rsidRDefault="00D0516D">
            <w:pPr>
              <w:spacing w:after="200" w:line="276" w:lineRule="auto"/>
              <w:rPr>
                <w:sz w:val="24"/>
                <w:szCs w:val="24"/>
              </w:rPr>
            </w:pPr>
            <w:r>
              <w:rPr>
                <w:sz w:val="24"/>
                <w:szCs w:val="24"/>
              </w:rPr>
              <w:t>Requirement</w:t>
            </w:r>
          </w:p>
        </w:tc>
      </w:tr>
      <w:tr w:rsidR="00E206C0" w14:paraId="00703A45" w14:textId="77777777">
        <w:tc>
          <w:tcPr>
            <w:tcW w:w="3005" w:type="dxa"/>
          </w:tcPr>
          <w:p w14:paraId="1E86BE84" w14:textId="77777777" w:rsidR="00E206C0" w:rsidRDefault="00D0516D">
            <w:pPr>
              <w:spacing w:after="200" w:line="276" w:lineRule="auto"/>
              <w:rPr>
                <w:sz w:val="24"/>
                <w:szCs w:val="24"/>
              </w:rPr>
            </w:pPr>
            <w:r>
              <w:rPr>
                <w:sz w:val="24"/>
                <w:szCs w:val="24"/>
              </w:rPr>
              <w:t>Late October</w:t>
            </w:r>
          </w:p>
        </w:tc>
        <w:tc>
          <w:tcPr>
            <w:tcW w:w="5354" w:type="dxa"/>
          </w:tcPr>
          <w:p w14:paraId="32479D74" w14:textId="77777777" w:rsidR="00E206C0" w:rsidRDefault="00D0516D">
            <w:pPr>
              <w:spacing w:after="200" w:line="276" w:lineRule="auto"/>
              <w:rPr>
                <w:sz w:val="24"/>
                <w:szCs w:val="24"/>
              </w:rPr>
            </w:pPr>
            <w:r>
              <w:rPr>
                <w:sz w:val="24"/>
                <w:szCs w:val="24"/>
              </w:rPr>
              <w:t>Kick off meeting for the End of Year process taking place the following March.</w:t>
            </w:r>
          </w:p>
        </w:tc>
      </w:tr>
      <w:tr w:rsidR="00E206C0" w14:paraId="5582EB0B" w14:textId="77777777">
        <w:tc>
          <w:tcPr>
            <w:tcW w:w="3005" w:type="dxa"/>
          </w:tcPr>
          <w:p w14:paraId="6C781559" w14:textId="77777777" w:rsidR="00E206C0" w:rsidRDefault="00D0516D">
            <w:pPr>
              <w:spacing w:after="200" w:line="276" w:lineRule="auto"/>
              <w:rPr>
                <w:sz w:val="24"/>
                <w:szCs w:val="24"/>
              </w:rPr>
            </w:pPr>
            <w:r>
              <w:rPr>
                <w:sz w:val="24"/>
                <w:szCs w:val="24"/>
              </w:rPr>
              <w:t>Late November</w:t>
            </w:r>
          </w:p>
        </w:tc>
        <w:tc>
          <w:tcPr>
            <w:tcW w:w="5354" w:type="dxa"/>
          </w:tcPr>
          <w:p w14:paraId="55D7DE95" w14:textId="77777777" w:rsidR="00E206C0" w:rsidRDefault="00D0516D">
            <w:pPr>
              <w:spacing w:after="200" w:line="276" w:lineRule="auto"/>
              <w:rPr>
                <w:sz w:val="24"/>
                <w:szCs w:val="24"/>
              </w:rPr>
            </w:pPr>
            <w:r>
              <w:rPr>
                <w:sz w:val="24"/>
                <w:szCs w:val="24"/>
              </w:rPr>
              <w:t>Discussion about timescales for End of Year process. Agree time frames for the Test and Live processes.</w:t>
            </w:r>
          </w:p>
        </w:tc>
      </w:tr>
      <w:tr w:rsidR="00E206C0" w14:paraId="048D9DE6" w14:textId="77777777">
        <w:tc>
          <w:tcPr>
            <w:tcW w:w="3005" w:type="dxa"/>
          </w:tcPr>
          <w:p w14:paraId="1A7FFAF0" w14:textId="77777777" w:rsidR="00E206C0" w:rsidRDefault="00D0516D">
            <w:pPr>
              <w:spacing w:after="200" w:line="276" w:lineRule="auto"/>
              <w:rPr>
                <w:sz w:val="24"/>
                <w:szCs w:val="24"/>
              </w:rPr>
            </w:pPr>
            <w:r>
              <w:rPr>
                <w:sz w:val="24"/>
                <w:szCs w:val="24"/>
              </w:rPr>
              <w:t>2</w:t>
            </w:r>
            <w:r>
              <w:rPr>
                <w:sz w:val="24"/>
                <w:szCs w:val="24"/>
                <w:vertAlign w:val="superscript"/>
              </w:rPr>
              <w:t>nd</w:t>
            </w:r>
            <w:r>
              <w:rPr>
                <w:sz w:val="24"/>
                <w:szCs w:val="24"/>
              </w:rPr>
              <w:t xml:space="preserve"> week of February</w:t>
            </w:r>
          </w:p>
        </w:tc>
        <w:tc>
          <w:tcPr>
            <w:tcW w:w="5354" w:type="dxa"/>
          </w:tcPr>
          <w:p w14:paraId="3ACA78EB" w14:textId="77777777" w:rsidR="00E206C0" w:rsidRDefault="00D0516D">
            <w:pPr>
              <w:spacing w:after="200" w:line="276" w:lineRule="auto"/>
              <w:rPr>
                <w:sz w:val="24"/>
                <w:szCs w:val="24"/>
              </w:rPr>
            </w:pPr>
            <w:r>
              <w:rPr>
                <w:sz w:val="24"/>
                <w:szCs w:val="24"/>
              </w:rPr>
              <w:t>Review of the test data provided. Confirm any changes to the process or additional requirements which may have arisen through legislation or corporate initiatives.</w:t>
            </w:r>
          </w:p>
        </w:tc>
      </w:tr>
      <w:tr w:rsidR="00E206C0" w14:paraId="26A26B0A" w14:textId="77777777">
        <w:tc>
          <w:tcPr>
            <w:tcW w:w="3005" w:type="dxa"/>
          </w:tcPr>
          <w:p w14:paraId="47EF41D1" w14:textId="77777777" w:rsidR="00E206C0" w:rsidRDefault="00D0516D">
            <w:pPr>
              <w:spacing w:after="200" w:line="276" w:lineRule="auto"/>
              <w:rPr>
                <w:sz w:val="24"/>
                <w:szCs w:val="24"/>
              </w:rPr>
            </w:pPr>
            <w:r>
              <w:rPr>
                <w:sz w:val="24"/>
                <w:szCs w:val="24"/>
              </w:rPr>
              <w:t>Monday afternoon following submission of the Live Benefit/Council Tax Bill file</w:t>
            </w:r>
          </w:p>
        </w:tc>
        <w:tc>
          <w:tcPr>
            <w:tcW w:w="5354" w:type="dxa"/>
          </w:tcPr>
          <w:p w14:paraId="40BCD0C8" w14:textId="77777777" w:rsidR="00E206C0" w:rsidRDefault="00D0516D">
            <w:pPr>
              <w:spacing w:after="200" w:line="276" w:lineRule="auto"/>
              <w:rPr>
                <w:sz w:val="24"/>
                <w:szCs w:val="24"/>
              </w:rPr>
            </w:pPr>
            <w:r>
              <w:rPr>
                <w:sz w:val="24"/>
                <w:szCs w:val="24"/>
              </w:rPr>
              <w:t>Meeting to ensure everything is as expected within the files created and on track for the production and print process.</w:t>
            </w:r>
          </w:p>
        </w:tc>
      </w:tr>
      <w:tr w:rsidR="00E206C0" w14:paraId="0EF51733" w14:textId="77777777">
        <w:tc>
          <w:tcPr>
            <w:tcW w:w="3005" w:type="dxa"/>
          </w:tcPr>
          <w:p w14:paraId="3FF12511" w14:textId="77777777" w:rsidR="00E206C0" w:rsidRDefault="00D0516D">
            <w:pPr>
              <w:spacing w:after="200" w:line="276" w:lineRule="auto"/>
              <w:rPr>
                <w:sz w:val="24"/>
                <w:szCs w:val="24"/>
              </w:rPr>
            </w:pPr>
            <w:r>
              <w:rPr>
                <w:sz w:val="24"/>
                <w:szCs w:val="24"/>
              </w:rPr>
              <w:t>Monday afternoon following submission of the Live Business Rate Bill file</w:t>
            </w:r>
          </w:p>
        </w:tc>
        <w:tc>
          <w:tcPr>
            <w:tcW w:w="5354" w:type="dxa"/>
          </w:tcPr>
          <w:p w14:paraId="2127CD20" w14:textId="77777777" w:rsidR="00E206C0" w:rsidRDefault="00D0516D">
            <w:pPr>
              <w:spacing w:after="200" w:line="276" w:lineRule="auto"/>
              <w:rPr>
                <w:sz w:val="24"/>
                <w:szCs w:val="24"/>
              </w:rPr>
            </w:pPr>
            <w:r>
              <w:rPr>
                <w:sz w:val="24"/>
                <w:szCs w:val="24"/>
              </w:rPr>
              <w:t>Meeting to ensure everything is as expected within the files created and on track for the production and print process.</w:t>
            </w:r>
          </w:p>
        </w:tc>
      </w:tr>
      <w:tr w:rsidR="00E206C0" w14:paraId="10EE6842" w14:textId="77777777">
        <w:tc>
          <w:tcPr>
            <w:tcW w:w="3005" w:type="dxa"/>
          </w:tcPr>
          <w:p w14:paraId="6B87B972" w14:textId="77777777" w:rsidR="00E206C0" w:rsidRDefault="00D0516D">
            <w:pPr>
              <w:spacing w:after="200" w:line="276" w:lineRule="auto"/>
              <w:rPr>
                <w:sz w:val="24"/>
                <w:szCs w:val="24"/>
              </w:rPr>
            </w:pPr>
            <w:r>
              <w:rPr>
                <w:sz w:val="24"/>
                <w:szCs w:val="24"/>
              </w:rPr>
              <w:t>Late April</w:t>
            </w:r>
          </w:p>
        </w:tc>
        <w:tc>
          <w:tcPr>
            <w:tcW w:w="5354" w:type="dxa"/>
          </w:tcPr>
          <w:p w14:paraId="50E233EA" w14:textId="77777777" w:rsidR="00E206C0" w:rsidRDefault="00D0516D">
            <w:pPr>
              <w:spacing w:after="200" w:line="276" w:lineRule="auto"/>
              <w:rPr>
                <w:sz w:val="24"/>
                <w:szCs w:val="24"/>
              </w:rPr>
            </w:pPr>
            <w:r>
              <w:rPr>
                <w:sz w:val="24"/>
                <w:szCs w:val="24"/>
              </w:rPr>
              <w:t>Brush up meeting to run through lessons learnt and potential for further improvements to the process.</w:t>
            </w:r>
          </w:p>
        </w:tc>
      </w:tr>
    </w:tbl>
    <w:p w14:paraId="2522740F" w14:textId="77777777" w:rsidR="00E206C0" w:rsidRDefault="00E206C0">
      <w:pPr>
        <w:rPr>
          <w:sz w:val="24"/>
          <w:szCs w:val="24"/>
        </w:rPr>
      </w:pPr>
    </w:p>
    <w:p w14:paraId="35CB3340" w14:textId="77777777" w:rsidR="00E206C0" w:rsidRDefault="00E206C0">
      <w:pPr>
        <w:rPr>
          <w:rFonts w:ascii="Arial" w:eastAsia="Arial" w:hAnsi="Arial" w:cs="Arial"/>
        </w:rPr>
      </w:pPr>
    </w:p>
    <w:p w14:paraId="4F79E2E2" w14:textId="77777777" w:rsidR="00E206C0" w:rsidRDefault="00E206C0">
      <w:pPr>
        <w:rPr>
          <w:rFonts w:ascii="Arial" w:eastAsia="Arial" w:hAnsi="Arial" w:cs="Arial"/>
        </w:rPr>
      </w:pPr>
    </w:p>
    <w:p w14:paraId="1201E0A1" w14:textId="77777777" w:rsidR="00E206C0" w:rsidRDefault="00E206C0">
      <w:pPr>
        <w:rPr>
          <w:rFonts w:ascii="Arial" w:eastAsia="Arial" w:hAnsi="Arial" w:cs="Arial"/>
        </w:rPr>
      </w:pPr>
    </w:p>
    <w:p w14:paraId="6D1342DF" w14:textId="77777777" w:rsidR="00E206C0" w:rsidRDefault="00E206C0">
      <w:pPr>
        <w:rPr>
          <w:rFonts w:ascii="Arial" w:eastAsia="Arial" w:hAnsi="Arial" w:cs="Arial"/>
        </w:rPr>
      </w:pPr>
    </w:p>
    <w:p w14:paraId="16F962AB" w14:textId="77777777" w:rsidR="00E206C0" w:rsidRDefault="00E206C0">
      <w:pPr>
        <w:rPr>
          <w:rFonts w:ascii="Arial" w:eastAsia="Arial" w:hAnsi="Arial" w:cs="Arial"/>
        </w:rPr>
      </w:pPr>
    </w:p>
    <w:p w14:paraId="784B051F" w14:textId="77777777" w:rsidR="00E206C0" w:rsidRDefault="00E206C0">
      <w:pPr>
        <w:rPr>
          <w:rFonts w:ascii="Arial" w:eastAsia="Arial" w:hAnsi="Arial" w:cs="Arial"/>
        </w:rPr>
      </w:pPr>
    </w:p>
    <w:p w14:paraId="71106FA5" w14:textId="77777777" w:rsidR="00E206C0" w:rsidRDefault="00E206C0">
      <w:pPr>
        <w:rPr>
          <w:rFonts w:ascii="Arial" w:eastAsia="Arial" w:hAnsi="Arial" w:cs="Arial"/>
        </w:rPr>
      </w:pPr>
    </w:p>
    <w:p w14:paraId="1E97F0AC" w14:textId="77777777" w:rsidR="00E206C0" w:rsidRDefault="00E206C0">
      <w:pPr>
        <w:rPr>
          <w:rFonts w:ascii="Arial" w:eastAsia="Arial" w:hAnsi="Arial" w:cs="Arial"/>
        </w:rPr>
      </w:pPr>
    </w:p>
    <w:p w14:paraId="45F8C755" w14:textId="77777777" w:rsidR="00E206C0" w:rsidRDefault="00E206C0">
      <w:pPr>
        <w:rPr>
          <w:rFonts w:ascii="Arial" w:eastAsia="Arial" w:hAnsi="Arial" w:cs="Arial"/>
        </w:rPr>
      </w:pPr>
    </w:p>
    <w:p w14:paraId="7403E157" w14:textId="77777777" w:rsidR="00E206C0" w:rsidRDefault="00E206C0">
      <w:pPr>
        <w:rPr>
          <w:rFonts w:ascii="Arial" w:eastAsia="Arial" w:hAnsi="Arial" w:cs="Arial"/>
        </w:rPr>
      </w:pPr>
    </w:p>
    <w:p w14:paraId="53E8C229" w14:textId="77777777" w:rsidR="00E206C0" w:rsidRDefault="00E206C0">
      <w:pPr>
        <w:rPr>
          <w:rFonts w:ascii="Arial" w:eastAsia="Arial" w:hAnsi="Arial" w:cs="Arial"/>
        </w:rPr>
      </w:pPr>
    </w:p>
    <w:p w14:paraId="236D8CF7" w14:textId="77777777" w:rsidR="00E206C0" w:rsidRDefault="00E206C0">
      <w:pPr>
        <w:rPr>
          <w:rFonts w:ascii="Arial" w:eastAsia="Arial" w:hAnsi="Arial" w:cs="Arial"/>
        </w:rPr>
      </w:pPr>
    </w:p>
    <w:p w14:paraId="3CC5B30D" w14:textId="77777777" w:rsidR="00E206C0" w:rsidRDefault="00E206C0">
      <w:pPr>
        <w:rPr>
          <w:rFonts w:ascii="Arial" w:eastAsia="Arial" w:hAnsi="Arial" w:cs="Arial"/>
        </w:rPr>
      </w:pPr>
    </w:p>
    <w:p w14:paraId="0772D2F7" w14:textId="77777777" w:rsidR="00E206C0" w:rsidRDefault="00E206C0">
      <w:pPr>
        <w:rPr>
          <w:rFonts w:ascii="Arial" w:eastAsia="Arial" w:hAnsi="Arial" w:cs="Arial"/>
        </w:rPr>
      </w:pPr>
    </w:p>
    <w:p w14:paraId="5B140E05" w14:textId="77777777" w:rsidR="00E206C0" w:rsidRDefault="00E206C0">
      <w:pPr>
        <w:rPr>
          <w:rFonts w:ascii="Arial" w:eastAsia="Arial" w:hAnsi="Arial" w:cs="Arial"/>
        </w:rPr>
      </w:pPr>
    </w:p>
    <w:p w14:paraId="2B6AA9D0" w14:textId="77777777" w:rsidR="00E206C0" w:rsidRDefault="00E206C0">
      <w:pPr>
        <w:rPr>
          <w:rFonts w:ascii="Arial" w:eastAsia="Arial" w:hAnsi="Arial" w:cs="Arial"/>
        </w:rPr>
      </w:pPr>
    </w:p>
    <w:p w14:paraId="36015BCB" w14:textId="77777777" w:rsidR="00E206C0" w:rsidRDefault="00E206C0">
      <w:pPr>
        <w:rPr>
          <w:rFonts w:ascii="Arial" w:eastAsia="Arial" w:hAnsi="Arial" w:cs="Arial"/>
        </w:rPr>
      </w:pPr>
    </w:p>
    <w:p w14:paraId="6D2B3C4E" w14:textId="77777777" w:rsidR="00E206C0" w:rsidRDefault="00E206C0">
      <w:pPr>
        <w:rPr>
          <w:rFonts w:ascii="Arial" w:eastAsia="Arial" w:hAnsi="Arial" w:cs="Arial"/>
        </w:rPr>
      </w:pPr>
    </w:p>
    <w:p w14:paraId="2EB57A11" w14:textId="77777777" w:rsidR="00E206C0" w:rsidRDefault="00E206C0">
      <w:pPr>
        <w:rPr>
          <w:rFonts w:ascii="Arial" w:eastAsia="Arial" w:hAnsi="Arial" w:cs="Arial"/>
        </w:rPr>
      </w:pPr>
    </w:p>
    <w:p w14:paraId="0318B03A" w14:textId="77777777" w:rsidR="00E206C0" w:rsidRDefault="00E206C0">
      <w:pPr>
        <w:rPr>
          <w:rFonts w:ascii="Arial" w:eastAsia="Arial" w:hAnsi="Arial" w:cs="Arial"/>
        </w:rPr>
      </w:pPr>
    </w:p>
    <w:p w14:paraId="652D5093" w14:textId="77777777" w:rsidR="00E206C0" w:rsidRDefault="00E206C0">
      <w:pPr>
        <w:rPr>
          <w:rFonts w:ascii="Arial" w:eastAsia="Arial" w:hAnsi="Arial" w:cs="Arial"/>
        </w:rPr>
      </w:pPr>
    </w:p>
    <w:p w14:paraId="1678F764" w14:textId="77777777" w:rsidR="00E206C0" w:rsidRDefault="00E206C0">
      <w:pPr>
        <w:rPr>
          <w:rFonts w:ascii="Arial" w:eastAsia="Arial" w:hAnsi="Arial" w:cs="Arial"/>
        </w:rPr>
      </w:pPr>
    </w:p>
    <w:p w14:paraId="39B77598" w14:textId="77777777" w:rsidR="00E206C0" w:rsidRDefault="00E206C0">
      <w:pPr>
        <w:rPr>
          <w:rFonts w:ascii="Arial" w:eastAsia="Arial" w:hAnsi="Arial" w:cs="Arial"/>
        </w:rPr>
      </w:pPr>
    </w:p>
    <w:p w14:paraId="4E271FE2" w14:textId="77777777" w:rsidR="00E206C0" w:rsidRDefault="00E206C0">
      <w:pPr>
        <w:rPr>
          <w:rFonts w:ascii="Arial" w:eastAsia="Arial" w:hAnsi="Arial" w:cs="Arial"/>
        </w:rPr>
      </w:pPr>
    </w:p>
    <w:p w14:paraId="4DFF0EDF" w14:textId="77777777" w:rsidR="00E206C0" w:rsidRDefault="00E206C0">
      <w:pPr>
        <w:rPr>
          <w:rFonts w:ascii="Arial" w:eastAsia="Arial" w:hAnsi="Arial" w:cs="Arial"/>
        </w:rPr>
      </w:pPr>
    </w:p>
    <w:p w14:paraId="4CEA5ED2" w14:textId="7F05F106" w:rsidR="00E206C0" w:rsidRDefault="00E206C0">
      <w:pPr>
        <w:rPr>
          <w:rFonts w:ascii="Arial" w:eastAsia="Arial" w:hAnsi="Arial" w:cs="Arial"/>
        </w:rPr>
      </w:pPr>
    </w:p>
    <w:p w14:paraId="21FC7123" w14:textId="77777777" w:rsidR="00EA5EB5" w:rsidRDefault="00EA5EB5">
      <w:pPr>
        <w:rPr>
          <w:rFonts w:ascii="Arial" w:eastAsia="Arial" w:hAnsi="Arial" w:cs="Arial"/>
        </w:rPr>
      </w:pPr>
    </w:p>
    <w:p w14:paraId="56448803" w14:textId="77777777" w:rsidR="00E206C0" w:rsidRDefault="00E206C0">
      <w:pPr>
        <w:rPr>
          <w:rFonts w:ascii="Arial" w:eastAsia="Arial" w:hAnsi="Arial" w:cs="Arial"/>
          <w:b/>
          <w:sz w:val="36"/>
          <w:szCs w:val="36"/>
        </w:rPr>
      </w:pPr>
    </w:p>
    <w:p w14:paraId="1E22C03F" w14:textId="77777777" w:rsidR="00E206C0" w:rsidRDefault="00D0516D">
      <w:pPr>
        <w:rPr>
          <w:rFonts w:ascii="Arial" w:eastAsia="Arial" w:hAnsi="Arial" w:cs="Arial"/>
          <w:sz w:val="36"/>
          <w:szCs w:val="36"/>
        </w:rPr>
      </w:pPr>
      <w:r>
        <w:rPr>
          <w:rFonts w:ascii="Arial" w:eastAsia="Arial" w:hAnsi="Arial" w:cs="Arial"/>
          <w:b/>
          <w:sz w:val="36"/>
          <w:szCs w:val="36"/>
        </w:rPr>
        <w:lastRenderedPageBreak/>
        <w:t>Call-Off Schedule 20 (Call-Off Specification)</w:t>
      </w:r>
      <w:r>
        <w:rPr>
          <w:rFonts w:ascii="Arial" w:eastAsia="Arial" w:hAnsi="Arial" w:cs="Arial"/>
          <w:sz w:val="36"/>
          <w:szCs w:val="36"/>
        </w:rPr>
        <w:t xml:space="preserve"> </w:t>
      </w:r>
    </w:p>
    <w:p w14:paraId="3635EC9B" w14:textId="77777777" w:rsidR="00E206C0" w:rsidRDefault="00D0516D">
      <w:pPr>
        <w:pBdr>
          <w:top w:val="nil"/>
          <w:left w:val="nil"/>
          <w:bottom w:val="nil"/>
          <w:right w:val="nil"/>
          <w:between w:val="nil"/>
        </w:pBdr>
        <w:tabs>
          <w:tab w:val="left" w:pos="709"/>
        </w:tabs>
        <w:spacing w:before="120" w:after="120" w:line="240" w:lineRule="auto"/>
        <w:rPr>
          <w:rFonts w:ascii="Arial" w:eastAsia="Arial" w:hAnsi="Arial" w:cs="Arial"/>
          <w:color w:val="000000"/>
          <w:sz w:val="24"/>
          <w:szCs w:val="24"/>
        </w:rPr>
      </w:pPr>
      <w:bookmarkStart w:id="90" w:name="_heading=h.9jzmoppwehdj" w:colFirst="0" w:colLast="0"/>
      <w:bookmarkEnd w:id="90"/>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4DC2C73B" w14:textId="77777777" w:rsidR="00E206C0" w:rsidRDefault="00E206C0">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highlight w:val="yellow"/>
        </w:rPr>
      </w:pPr>
    </w:p>
    <w:p w14:paraId="446202DE"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r>
        <w:rPr>
          <w:rFonts w:ascii="Arial" w:eastAsia="Arial" w:hAnsi="Arial" w:cs="Arial"/>
          <w:sz w:val="32"/>
          <w:szCs w:val="32"/>
        </w:rPr>
        <w:t>PURPOSE AND OVERVIEW OF THE REQUIREMENT</w:t>
      </w:r>
    </w:p>
    <w:p w14:paraId="7F14CFB8" w14:textId="77777777" w:rsidR="00E206C0" w:rsidRDefault="00E206C0"/>
    <w:p w14:paraId="5C71B436"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bookmarkStart w:id="91" w:name="_heading=h.tyjcwt" w:colFirst="0" w:colLast="0"/>
      <w:bookmarkEnd w:id="91"/>
      <w:r>
        <w:rPr>
          <w:rFonts w:ascii="Arial" w:eastAsia="Arial" w:hAnsi="Arial" w:cs="Arial"/>
          <w:b w:val="0"/>
          <w:sz w:val="24"/>
          <w:szCs w:val="24"/>
        </w:rPr>
        <w:t xml:space="preserve">Cornwall Council is required to issue annual Council Tax and Non-domestic (Business Rate) bills to all properties, the income of which contributes significantly to the Council’s overall income. </w:t>
      </w:r>
    </w:p>
    <w:p w14:paraId="111B6AE4" w14:textId="77777777" w:rsidR="00E206C0" w:rsidRDefault="00E206C0"/>
    <w:p w14:paraId="63E05630"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Cornwall Council are tendering the contract for an end-to-end print service, which will include all data processing into a set of provided templates, the printing, collating and insertion of the documents into pre-printed envelopes and releasing to the Postal Service of the annual Council Tax and Non-Domestic rates bills in Cornwall. </w:t>
      </w:r>
    </w:p>
    <w:p w14:paraId="30575378" w14:textId="77777777" w:rsidR="00E206C0" w:rsidRDefault="00E206C0">
      <w:pPr>
        <w:pStyle w:val="Heading2"/>
        <w:ind w:left="709"/>
        <w:rPr>
          <w:rFonts w:ascii="Arial" w:eastAsia="Arial" w:hAnsi="Arial" w:cs="Arial"/>
          <w:b w:val="0"/>
          <w:sz w:val="24"/>
          <w:szCs w:val="24"/>
        </w:rPr>
      </w:pPr>
    </w:p>
    <w:p w14:paraId="2129E8E1"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Housing Benefit notifications are required to be issued and matched with the relevant Council tax bills using logic provided by Cornwall Council. </w:t>
      </w:r>
    </w:p>
    <w:p w14:paraId="5FD7C1C0" w14:textId="77777777" w:rsidR="00E206C0" w:rsidRDefault="00E206C0">
      <w:pPr>
        <w:pStyle w:val="Heading2"/>
        <w:ind w:left="709"/>
        <w:rPr>
          <w:rFonts w:ascii="Arial" w:eastAsia="Arial" w:hAnsi="Arial" w:cs="Arial"/>
          <w:b w:val="0"/>
          <w:sz w:val="24"/>
          <w:szCs w:val="24"/>
        </w:rPr>
      </w:pPr>
    </w:p>
    <w:p w14:paraId="7330BD8F"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 contract will also include issuing all annual Council Tax Exemption notices. </w:t>
      </w:r>
    </w:p>
    <w:p w14:paraId="2FE51CD9" w14:textId="77777777" w:rsidR="00E206C0" w:rsidRDefault="00E206C0">
      <w:pPr>
        <w:pBdr>
          <w:top w:val="nil"/>
          <w:left w:val="nil"/>
          <w:bottom w:val="nil"/>
          <w:right w:val="nil"/>
          <w:between w:val="nil"/>
        </w:pBdr>
        <w:ind w:left="720"/>
        <w:rPr>
          <w:color w:val="000000"/>
          <w:sz w:val="24"/>
          <w:szCs w:val="24"/>
        </w:rPr>
      </w:pPr>
    </w:p>
    <w:p w14:paraId="03907B17"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Non-Personalised leaflets will need to be inserted with all relevant packs. Also included, is the printing of envelopes and additional information leaflets that will be required for inclusion. </w:t>
      </w:r>
    </w:p>
    <w:p w14:paraId="58CED50E" w14:textId="77777777" w:rsidR="00E206C0" w:rsidRDefault="00E206C0">
      <w:pPr>
        <w:pBdr>
          <w:top w:val="nil"/>
          <w:left w:val="nil"/>
          <w:bottom w:val="nil"/>
          <w:right w:val="nil"/>
          <w:between w:val="nil"/>
        </w:pBdr>
        <w:ind w:left="720"/>
        <w:rPr>
          <w:color w:val="000000"/>
          <w:sz w:val="24"/>
          <w:szCs w:val="24"/>
        </w:rPr>
      </w:pPr>
    </w:p>
    <w:p w14:paraId="11D060AA"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Compliance to industry standards in data processing, printing and personalisation, alongside robust reporting and quality control of the processing and manufacturing will be mandatory, and these are defined in detail in the detailed requirements and the supplier’s suitability evaluation questions. </w:t>
      </w:r>
    </w:p>
    <w:p w14:paraId="021926CA" w14:textId="77777777" w:rsidR="00E206C0" w:rsidRDefault="00E206C0">
      <w:pPr>
        <w:pBdr>
          <w:top w:val="nil"/>
          <w:left w:val="nil"/>
          <w:bottom w:val="nil"/>
          <w:right w:val="nil"/>
          <w:between w:val="nil"/>
        </w:pBdr>
        <w:ind w:left="720"/>
        <w:rPr>
          <w:color w:val="000000"/>
          <w:sz w:val="24"/>
          <w:szCs w:val="24"/>
        </w:rPr>
      </w:pPr>
    </w:p>
    <w:p w14:paraId="19F1BC5F"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 timescales for the delivery of the project are very limited and it is essential that robust business contingency and disaster recovery plans, risk management and change control procedures form an inherent part of the successful tender. The contractor will need to work closely with a specific team and a print mailing specialist within the Council to ensure accuracy and timeliness. Key milestones will be subject to change throughout the contract and the successful supplier will be notified accordingly. </w:t>
      </w:r>
    </w:p>
    <w:p w14:paraId="69D449B3" w14:textId="77777777" w:rsidR="00E206C0" w:rsidRDefault="00E206C0">
      <w:pPr>
        <w:pBdr>
          <w:top w:val="nil"/>
          <w:left w:val="nil"/>
          <w:bottom w:val="nil"/>
          <w:right w:val="nil"/>
          <w:between w:val="nil"/>
        </w:pBdr>
        <w:ind w:left="720"/>
        <w:rPr>
          <w:color w:val="000000"/>
          <w:sz w:val="24"/>
          <w:szCs w:val="24"/>
        </w:rPr>
      </w:pPr>
    </w:p>
    <w:p w14:paraId="101C49EC"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It is anticipated that during the life of the contract, there is likely to be significant variation to the number of documents being produced due to the Council’s channel shift and digital transformation projects. </w:t>
      </w:r>
    </w:p>
    <w:p w14:paraId="284C99CF" w14:textId="77777777" w:rsidR="00E206C0" w:rsidRDefault="00E206C0">
      <w:pPr>
        <w:keepNext/>
        <w:pBdr>
          <w:top w:val="nil"/>
          <w:left w:val="nil"/>
          <w:bottom w:val="nil"/>
          <w:right w:val="nil"/>
          <w:between w:val="nil"/>
        </w:pBdr>
        <w:spacing w:before="120" w:after="240" w:line="240" w:lineRule="auto"/>
        <w:ind w:left="720" w:hanging="720"/>
        <w:jc w:val="both"/>
        <w:rPr>
          <w:b/>
          <w:smallCaps/>
          <w:color w:val="000000"/>
        </w:rPr>
      </w:pPr>
    </w:p>
    <w:p w14:paraId="1DB56115"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92" w:name="_heading=h.147n2zr" w:colFirst="0" w:colLast="0"/>
      <w:bookmarkEnd w:id="92"/>
      <w:r>
        <w:rPr>
          <w:rFonts w:ascii="Arial" w:eastAsia="Arial" w:hAnsi="Arial" w:cs="Arial"/>
          <w:sz w:val="32"/>
          <w:szCs w:val="32"/>
        </w:rPr>
        <w:t>BACKGROUND TO THE BUYER</w:t>
      </w:r>
    </w:p>
    <w:p w14:paraId="525A3606" w14:textId="77777777" w:rsidR="00E206C0" w:rsidRDefault="00E206C0"/>
    <w:p w14:paraId="69D76463"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Cornwall Council has been a Unitary Authority since 2009. The Assessment, Billing and Collection Service administers both the collection of Council Tax and Business Rates along with the award of Housing Benefit on behalf of its residents. </w:t>
      </w:r>
    </w:p>
    <w:p w14:paraId="07330C80" w14:textId="77777777" w:rsidR="00E206C0" w:rsidRDefault="00E206C0">
      <w:pPr>
        <w:pStyle w:val="Heading2"/>
        <w:ind w:left="709"/>
        <w:rPr>
          <w:rFonts w:ascii="Arial" w:eastAsia="Arial" w:hAnsi="Arial" w:cs="Arial"/>
          <w:b w:val="0"/>
          <w:sz w:val="24"/>
          <w:szCs w:val="24"/>
        </w:rPr>
      </w:pPr>
    </w:p>
    <w:p w14:paraId="4C733881"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This equates to over 285,000 Council Tax properties, 40,000 Business Rate premises and 40,000 Housing Benefit customers. </w:t>
      </w:r>
    </w:p>
    <w:p w14:paraId="7B4B9AEE" w14:textId="77777777" w:rsidR="00E206C0" w:rsidRDefault="00E206C0"/>
    <w:p w14:paraId="1E839626"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93" w:name="_heading=h.3o7alnk" w:colFirst="0" w:colLast="0"/>
      <w:bookmarkEnd w:id="93"/>
      <w:r>
        <w:rPr>
          <w:rFonts w:ascii="Arial" w:eastAsia="Arial" w:hAnsi="Arial" w:cs="Arial"/>
          <w:sz w:val="32"/>
          <w:szCs w:val="32"/>
        </w:rPr>
        <w:t>BACKGROUND TO THE REQUIREMENT</w:t>
      </w:r>
    </w:p>
    <w:p w14:paraId="3923E2AF" w14:textId="77777777" w:rsidR="00E206C0" w:rsidRDefault="00E206C0">
      <w:pPr>
        <w:rPr>
          <w:rFonts w:ascii="Arial" w:eastAsia="Arial" w:hAnsi="Arial" w:cs="Arial"/>
          <w:sz w:val="24"/>
          <w:szCs w:val="24"/>
        </w:rPr>
      </w:pPr>
    </w:p>
    <w:p w14:paraId="30BC13DD"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bookmarkStart w:id="94" w:name="_heading=h.4d34og8" w:colFirst="0" w:colLast="0"/>
      <w:bookmarkEnd w:id="94"/>
      <w:r>
        <w:rPr>
          <w:rFonts w:ascii="Arial" w:eastAsia="Arial" w:hAnsi="Arial" w:cs="Arial"/>
          <w:b w:val="0"/>
          <w:sz w:val="24"/>
          <w:szCs w:val="24"/>
        </w:rPr>
        <w:t xml:space="preserve">Cornwall Council is required to issue annual Council Tax (CT) and Non-Domestic Rate (NDR) bills to all properties, the income of which contributes significantly to the Council’s income. </w:t>
      </w:r>
    </w:p>
    <w:p w14:paraId="3A52D948" w14:textId="77777777" w:rsidR="00E206C0" w:rsidRDefault="00E206C0">
      <w:pPr>
        <w:pStyle w:val="Heading2"/>
        <w:ind w:left="709"/>
        <w:rPr>
          <w:sz w:val="24"/>
          <w:szCs w:val="24"/>
        </w:rPr>
      </w:pPr>
    </w:p>
    <w:p w14:paraId="17666A63"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Documents need to be printed and posted to recipients within strict timescales in order to allow Direct Debit collections to be made from 1st April each year. As well as being unable to collect on income, vital to keep on top of the Council’s Finances, failure to complete this work accurately and on time would lead to low public confidence and adverse publicity. </w:t>
      </w:r>
    </w:p>
    <w:p w14:paraId="4F0C1987" w14:textId="77777777" w:rsidR="00E206C0" w:rsidRDefault="00E206C0">
      <w:pPr>
        <w:pStyle w:val="Heading2"/>
        <w:ind w:left="709"/>
        <w:rPr>
          <w:rFonts w:ascii="Arial" w:eastAsia="Arial" w:hAnsi="Arial" w:cs="Arial"/>
          <w:b w:val="0"/>
          <w:sz w:val="24"/>
          <w:szCs w:val="24"/>
        </w:rPr>
      </w:pPr>
    </w:p>
    <w:p w14:paraId="1E3C2769"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Inaccurate data would also lead to complaints and possible action taken against the Council were Data Breaches found to have occurred. </w:t>
      </w:r>
    </w:p>
    <w:p w14:paraId="04C0B90C" w14:textId="77777777" w:rsidR="00E206C0" w:rsidRDefault="00E206C0">
      <w:pPr>
        <w:pBdr>
          <w:top w:val="nil"/>
          <w:left w:val="nil"/>
          <w:bottom w:val="nil"/>
          <w:right w:val="nil"/>
          <w:between w:val="nil"/>
        </w:pBdr>
        <w:ind w:left="720"/>
        <w:rPr>
          <w:color w:val="000000"/>
          <w:sz w:val="24"/>
          <w:szCs w:val="24"/>
        </w:rPr>
      </w:pPr>
    </w:p>
    <w:p w14:paraId="7087A2ED"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 current service provider contract has expired in 2025, and a new contract is required for 2026. It is anticipated that the successful bidder will begin working with Cornwall Council in Sep/Oct 2025 in preparation for issuing Annual Bills in March 2026. </w:t>
      </w:r>
    </w:p>
    <w:p w14:paraId="1E824653" w14:textId="77777777" w:rsidR="00E206C0" w:rsidRDefault="00E206C0">
      <w:pPr>
        <w:pBdr>
          <w:top w:val="nil"/>
          <w:left w:val="nil"/>
          <w:bottom w:val="nil"/>
          <w:right w:val="nil"/>
          <w:between w:val="nil"/>
        </w:pBdr>
        <w:ind w:left="720"/>
        <w:rPr>
          <w:color w:val="000000"/>
          <w:sz w:val="24"/>
          <w:szCs w:val="24"/>
        </w:rPr>
      </w:pPr>
    </w:p>
    <w:p w14:paraId="06D0AB1C"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lastRenderedPageBreak/>
        <w:t xml:space="preserve">The current contract has been with Paragon Customer Communications since 2017. Prior to this, it was with </w:t>
      </w:r>
      <w:proofErr w:type="spellStart"/>
      <w:r>
        <w:rPr>
          <w:rFonts w:ascii="Arial" w:eastAsia="Arial" w:hAnsi="Arial" w:cs="Arial"/>
          <w:b w:val="0"/>
          <w:sz w:val="24"/>
          <w:szCs w:val="24"/>
        </w:rPr>
        <w:t>Thamesdown</w:t>
      </w:r>
      <w:proofErr w:type="spellEnd"/>
      <w:r>
        <w:rPr>
          <w:rFonts w:ascii="Arial" w:eastAsia="Arial" w:hAnsi="Arial" w:cs="Arial"/>
          <w:b w:val="0"/>
          <w:sz w:val="24"/>
          <w:szCs w:val="24"/>
        </w:rPr>
        <w:t xml:space="preserve"> Marketing services in 2016 and Xerox Global Services from 2012-14. </w:t>
      </w:r>
    </w:p>
    <w:p w14:paraId="0E40F331" w14:textId="77777777" w:rsidR="00E206C0" w:rsidRDefault="00E206C0">
      <w:pPr>
        <w:pBdr>
          <w:top w:val="nil"/>
          <w:left w:val="nil"/>
          <w:bottom w:val="nil"/>
          <w:right w:val="nil"/>
          <w:between w:val="nil"/>
        </w:pBdr>
        <w:ind w:left="720"/>
        <w:rPr>
          <w:color w:val="000000"/>
          <w:sz w:val="24"/>
          <w:szCs w:val="24"/>
        </w:rPr>
      </w:pPr>
    </w:p>
    <w:p w14:paraId="6CBE641B"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 requirement of this contract shall be provided by one supplier for the entire end to end process. There is no stock or handover of any files from previous suppliers. </w:t>
      </w:r>
    </w:p>
    <w:p w14:paraId="5F1360AF" w14:textId="77777777" w:rsidR="00E206C0" w:rsidRDefault="00E206C0">
      <w:pPr>
        <w:pStyle w:val="Heading2"/>
        <w:ind w:left="709"/>
        <w:rPr>
          <w:sz w:val="28"/>
          <w:szCs w:val="28"/>
        </w:rPr>
      </w:pPr>
    </w:p>
    <w:p w14:paraId="0571039A" w14:textId="77777777" w:rsidR="00E206C0" w:rsidRDefault="00E206C0"/>
    <w:p w14:paraId="5BA3DF3E"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95" w:name="_heading=h.23ckvvd" w:colFirst="0" w:colLast="0"/>
      <w:bookmarkEnd w:id="95"/>
      <w:r>
        <w:rPr>
          <w:rFonts w:ascii="Arial" w:eastAsia="Arial" w:hAnsi="Arial" w:cs="Arial"/>
          <w:sz w:val="32"/>
          <w:szCs w:val="32"/>
        </w:rPr>
        <w:t xml:space="preserve">DEFINITIONS </w:t>
      </w:r>
    </w:p>
    <w:p w14:paraId="38B8457C" w14:textId="77777777" w:rsidR="00E206C0" w:rsidRDefault="00E206C0"/>
    <w:tbl>
      <w:tblPr>
        <w:tblStyle w:val="af"/>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6251"/>
      </w:tblGrid>
      <w:tr w:rsidR="00E206C0" w14:paraId="4C0399EE" w14:textId="77777777">
        <w:trPr>
          <w:trHeight w:val="364"/>
        </w:trPr>
        <w:tc>
          <w:tcPr>
            <w:tcW w:w="2773" w:type="dxa"/>
            <w:shd w:val="clear" w:color="auto" w:fill="B8CCE4"/>
          </w:tcPr>
          <w:p w14:paraId="104E7879" w14:textId="77777777" w:rsidR="00E206C0" w:rsidRDefault="00D0516D">
            <w:pPr>
              <w:pBdr>
                <w:top w:val="nil"/>
                <w:left w:val="nil"/>
                <w:bottom w:val="nil"/>
                <w:right w:val="nil"/>
                <w:between w:val="nil"/>
              </w:pBdr>
              <w:ind w:left="709" w:hanging="709"/>
              <w:rPr>
                <w:color w:val="000000"/>
                <w:highlight w:val="yellow"/>
              </w:rPr>
            </w:pPr>
            <w:r>
              <w:rPr>
                <w:color w:val="000000"/>
              </w:rPr>
              <w:t>Expression or Acronym</w:t>
            </w:r>
          </w:p>
        </w:tc>
        <w:tc>
          <w:tcPr>
            <w:tcW w:w="6251" w:type="dxa"/>
            <w:shd w:val="clear" w:color="auto" w:fill="B8CCE4"/>
          </w:tcPr>
          <w:p w14:paraId="2D7065F1" w14:textId="77777777" w:rsidR="00E206C0" w:rsidRDefault="00D0516D">
            <w:pPr>
              <w:pBdr>
                <w:top w:val="nil"/>
                <w:left w:val="nil"/>
                <w:bottom w:val="nil"/>
                <w:right w:val="nil"/>
                <w:between w:val="nil"/>
              </w:pBdr>
              <w:ind w:left="709" w:hanging="709"/>
              <w:rPr>
                <w:color w:val="000000"/>
                <w:highlight w:val="yellow"/>
              </w:rPr>
            </w:pPr>
            <w:r>
              <w:rPr>
                <w:color w:val="000000"/>
              </w:rPr>
              <w:t>Definition</w:t>
            </w:r>
          </w:p>
        </w:tc>
      </w:tr>
      <w:tr w:rsidR="00E206C0" w14:paraId="2BB12E6C" w14:textId="77777777">
        <w:tc>
          <w:tcPr>
            <w:tcW w:w="2773" w:type="dxa"/>
          </w:tcPr>
          <w:p w14:paraId="41350EF6" w14:textId="77777777" w:rsidR="00E206C0" w:rsidRDefault="00D0516D">
            <w:pPr>
              <w:pBdr>
                <w:top w:val="nil"/>
                <w:left w:val="nil"/>
                <w:bottom w:val="nil"/>
                <w:right w:val="nil"/>
                <w:between w:val="nil"/>
              </w:pBdr>
              <w:rPr>
                <w:color w:val="000000"/>
              </w:rPr>
            </w:pPr>
            <w:r>
              <w:rPr>
                <w:color w:val="000000"/>
              </w:rPr>
              <w:t>NDR</w:t>
            </w:r>
          </w:p>
        </w:tc>
        <w:tc>
          <w:tcPr>
            <w:tcW w:w="6251" w:type="dxa"/>
          </w:tcPr>
          <w:p w14:paraId="2B8BC27E" w14:textId="77777777" w:rsidR="00E206C0" w:rsidRDefault="00D0516D">
            <w:pPr>
              <w:pBdr>
                <w:top w:val="nil"/>
                <w:left w:val="nil"/>
                <w:bottom w:val="nil"/>
                <w:right w:val="nil"/>
                <w:between w:val="nil"/>
              </w:pBdr>
              <w:rPr>
                <w:b/>
                <w:color w:val="000000"/>
                <w:highlight w:val="yellow"/>
              </w:rPr>
            </w:pPr>
            <w:r>
              <w:rPr>
                <w:color w:val="000000"/>
              </w:rPr>
              <w:t xml:space="preserve">Means Non-Domestic Rates / Business Rates </w:t>
            </w:r>
          </w:p>
        </w:tc>
      </w:tr>
      <w:tr w:rsidR="00E206C0" w14:paraId="724EDC33" w14:textId="77777777">
        <w:tc>
          <w:tcPr>
            <w:tcW w:w="2773" w:type="dxa"/>
          </w:tcPr>
          <w:p w14:paraId="474EA61F" w14:textId="77777777" w:rsidR="00E206C0" w:rsidRDefault="00D0516D">
            <w:pPr>
              <w:pBdr>
                <w:top w:val="nil"/>
                <w:left w:val="nil"/>
                <w:bottom w:val="nil"/>
                <w:right w:val="nil"/>
                <w:between w:val="nil"/>
              </w:pBdr>
              <w:rPr>
                <w:color w:val="000000"/>
              </w:rPr>
            </w:pPr>
            <w:r>
              <w:rPr>
                <w:color w:val="000000"/>
              </w:rPr>
              <w:t>HB</w:t>
            </w:r>
          </w:p>
        </w:tc>
        <w:tc>
          <w:tcPr>
            <w:tcW w:w="6251" w:type="dxa"/>
          </w:tcPr>
          <w:p w14:paraId="2F47D8A4" w14:textId="77777777" w:rsidR="00E206C0" w:rsidRDefault="00D0516D">
            <w:pPr>
              <w:pBdr>
                <w:top w:val="nil"/>
                <w:left w:val="nil"/>
                <w:bottom w:val="nil"/>
                <w:right w:val="nil"/>
                <w:between w:val="nil"/>
              </w:pBdr>
              <w:rPr>
                <w:b/>
                <w:color w:val="000000"/>
              </w:rPr>
            </w:pPr>
            <w:r>
              <w:rPr>
                <w:color w:val="000000"/>
              </w:rPr>
              <w:t>Means Housing Benefit</w:t>
            </w:r>
          </w:p>
        </w:tc>
      </w:tr>
      <w:tr w:rsidR="00E206C0" w14:paraId="3A7CA59F" w14:textId="77777777">
        <w:tc>
          <w:tcPr>
            <w:tcW w:w="2773" w:type="dxa"/>
          </w:tcPr>
          <w:p w14:paraId="56627B73" w14:textId="77777777" w:rsidR="00E206C0" w:rsidRDefault="00D0516D">
            <w:pPr>
              <w:pBdr>
                <w:top w:val="nil"/>
                <w:left w:val="nil"/>
                <w:bottom w:val="nil"/>
                <w:right w:val="nil"/>
                <w:between w:val="nil"/>
              </w:pBdr>
              <w:rPr>
                <w:color w:val="000000"/>
              </w:rPr>
            </w:pPr>
            <w:r>
              <w:rPr>
                <w:color w:val="000000"/>
              </w:rPr>
              <w:t>FSC</w:t>
            </w:r>
          </w:p>
        </w:tc>
        <w:tc>
          <w:tcPr>
            <w:tcW w:w="6251" w:type="dxa"/>
          </w:tcPr>
          <w:p w14:paraId="1B26CC69" w14:textId="77777777" w:rsidR="00E206C0" w:rsidRDefault="00D0516D">
            <w:pPr>
              <w:pBdr>
                <w:top w:val="nil"/>
                <w:left w:val="nil"/>
                <w:bottom w:val="nil"/>
                <w:right w:val="nil"/>
                <w:between w:val="nil"/>
              </w:pBdr>
              <w:rPr>
                <w:b/>
                <w:color w:val="000000"/>
              </w:rPr>
            </w:pPr>
            <w:r>
              <w:rPr>
                <w:color w:val="000000"/>
              </w:rPr>
              <w:t xml:space="preserve">Means Forest Stewardship Council certification </w:t>
            </w:r>
          </w:p>
        </w:tc>
      </w:tr>
      <w:tr w:rsidR="00E206C0" w14:paraId="482DE411" w14:textId="77777777">
        <w:tc>
          <w:tcPr>
            <w:tcW w:w="2773" w:type="dxa"/>
          </w:tcPr>
          <w:p w14:paraId="5AEA978E" w14:textId="77777777" w:rsidR="00E206C0" w:rsidRDefault="00D0516D">
            <w:pPr>
              <w:pBdr>
                <w:top w:val="nil"/>
                <w:left w:val="nil"/>
                <w:bottom w:val="nil"/>
                <w:right w:val="nil"/>
                <w:between w:val="nil"/>
              </w:pBdr>
              <w:rPr>
                <w:color w:val="000000"/>
              </w:rPr>
            </w:pPr>
            <w:r>
              <w:rPr>
                <w:color w:val="000000"/>
              </w:rPr>
              <w:t>TOMS</w:t>
            </w:r>
          </w:p>
        </w:tc>
        <w:tc>
          <w:tcPr>
            <w:tcW w:w="6251" w:type="dxa"/>
          </w:tcPr>
          <w:p w14:paraId="74C517C5" w14:textId="77777777" w:rsidR="00E206C0" w:rsidRDefault="00D0516D">
            <w:pPr>
              <w:pBdr>
                <w:top w:val="nil"/>
                <w:left w:val="nil"/>
                <w:bottom w:val="nil"/>
                <w:right w:val="nil"/>
                <w:between w:val="nil"/>
              </w:pBdr>
              <w:rPr>
                <w:b/>
                <w:color w:val="000000"/>
              </w:rPr>
            </w:pPr>
            <w:r>
              <w:rPr>
                <w:color w:val="000000"/>
              </w:rPr>
              <w:t>Means Themes Outcomes and Measures (Social Value)</w:t>
            </w:r>
          </w:p>
        </w:tc>
      </w:tr>
      <w:tr w:rsidR="00E206C0" w14:paraId="146FBA43" w14:textId="77777777">
        <w:tc>
          <w:tcPr>
            <w:tcW w:w="2773" w:type="dxa"/>
          </w:tcPr>
          <w:p w14:paraId="239331A0" w14:textId="77777777" w:rsidR="00E206C0" w:rsidRDefault="00D0516D">
            <w:pPr>
              <w:pBdr>
                <w:top w:val="nil"/>
                <w:left w:val="nil"/>
                <w:bottom w:val="nil"/>
                <w:right w:val="nil"/>
                <w:between w:val="nil"/>
              </w:pBdr>
              <w:rPr>
                <w:color w:val="000000"/>
              </w:rPr>
            </w:pPr>
            <w:r>
              <w:rPr>
                <w:color w:val="000000"/>
              </w:rPr>
              <w:t>CTAX / CT</w:t>
            </w:r>
          </w:p>
        </w:tc>
        <w:tc>
          <w:tcPr>
            <w:tcW w:w="6251" w:type="dxa"/>
          </w:tcPr>
          <w:p w14:paraId="60E38B9C" w14:textId="77777777" w:rsidR="00E206C0" w:rsidRDefault="00D0516D">
            <w:pPr>
              <w:pBdr>
                <w:top w:val="nil"/>
                <w:left w:val="nil"/>
                <w:bottom w:val="nil"/>
                <w:right w:val="nil"/>
                <w:between w:val="nil"/>
              </w:pBdr>
              <w:rPr>
                <w:b/>
                <w:color w:val="000000"/>
              </w:rPr>
            </w:pPr>
            <w:r>
              <w:rPr>
                <w:color w:val="000000"/>
              </w:rPr>
              <w:t>Means Council Tax</w:t>
            </w:r>
          </w:p>
        </w:tc>
      </w:tr>
      <w:tr w:rsidR="00E206C0" w14:paraId="313E5530" w14:textId="77777777">
        <w:tc>
          <w:tcPr>
            <w:tcW w:w="2773" w:type="dxa"/>
          </w:tcPr>
          <w:p w14:paraId="1D4966F9" w14:textId="77777777" w:rsidR="00E206C0" w:rsidRDefault="00D0516D">
            <w:pPr>
              <w:pBdr>
                <w:top w:val="nil"/>
                <w:left w:val="nil"/>
                <w:bottom w:val="nil"/>
                <w:right w:val="nil"/>
                <w:between w:val="nil"/>
              </w:pBdr>
              <w:rPr>
                <w:color w:val="000000"/>
              </w:rPr>
            </w:pPr>
            <w:r>
              <w:rPr>
                <w:color w:val="000000"/>
              </w:rPr>
              <w:t>CC</w:t>
            </w:r>
          </w:p>
        </w:tc>
        <w:tc>
          <w:tcPr>
            <w:tcW w:w="6251" w:type="dxa"/>
          </w:tcPr>
          <w:p w14:paraId="24000EA3" w14:textId="77777777" w:rsidR="00E206C0" w:rsidRDefault="00D0516D">
            <w:pPr>
              <w:pBdr>
                <w:top w:val="nil"/>
                <w:left w:val="nil"/>
                <w:bottom w:val="nil"/>
                <w:right w:val="nil"/>
                <w:between w:val="nil"/>
              </w:pBdr>
              <w:rPr>
                <w:b/>
                <w:color w:val="000000"/>
              </w:rPr>
            </w:pPr>
            <w:r>
              <w:rPr>
                <w:color w:val="000000"/>
              </w:rPr>
              <w:t xml:space="preserve">Means Cornwall Council </w:t>
            </w:r>
          </w:p>
        </w:tc>
      </w:tr>
    </w:tbl>
    <w:p w14:paraId="3F56E156" w14:textId="77777777" w:rsidR="00E206C0" w:rsidRDefault="00E206C0"/>
    <w:p w14:paraId="030F845A"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96" w:name="_heading=h.ihv636" w:colFirst="0" w:colLast="0"/>
      <w:bookmarkEnd w:id="96"/>
      <w:r>
        <w:rPr>
          <w:rFonts w:ascii="Arial" w:eastAsia="Arial" w:hAnsi="Arial" w:cs="Arial"/>
          <w:sz w:val="32"/>
          <w:szCs w:val="32"/>
        </w:rPr>
        <w:t>SCOPE OF THE REQUIREMENT</w:t>
      </w:r>
    </w:p>
    <w:p w14:paraId="05551796" w14:textId="77777777" w:rsidR="00E206C0" w:rsidRDefault="00E206C0"/>
    <w:p w14:paraId="2C769363"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 Annual Billing process shall take place every year at a predetermined schedule according to the Council Tax setting date, software releases dates from the IT providers, and postage deadlines to comply with Direct Debit rules. These are set around the same time every year. </w:t>
      </w:r>
    </w:p>
    <w:p w14:paraId="5C0108C8" w14:textId="77777777" w:rsidR="00E206C0" w:rsidRDefault="00E206C0">
      <w:pPr>
        <w:pStyle w:val="Heading2"/>
        <w:ind w:left="709"/>
        <w:rPr>
          <w:rFonts w:ascii="Arial" w:eastAsia="Arial" w:hAnsi="Arial" w:cs="Arial"/>
          <w:b w:val="0"/>
          <w:sz w:val="24"/>
          <w:szCs w:val="24"/>
        </w:rPr>
      </w:pPr>
    </w:p>
    <w:p w14:paraId="2EBACAB8"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 scope includes data processing of the extracted data, which will be provided in .txt format in PDF templates and then print ready PDF documents, the final PDF documents shall be returned to the Council to archive. </w:t>
      </w:r>
    </w:p>
    <w:p w14:paraId="4EFFBFC5" w14:textId="77777777" w:rsidR="00E206C0" w:rsidRDefault="00E206C0">
      <w:pPr>
        <w:pStyle w:val="Heading2"/>
        <w:ind w:left="709"/>
        <w:rPr>
          <w:rFonts w:ascii="Arial" w:eastAsia="Arial" w:hAnsi="Arial" w:cs="Arial"/>
          <w:b w:val="0"/>
          <w:sz w:val="24"/>
          <w:szCs w:val="24"/>
        </w:rPr>
      </w:pPr>
    </w:p>
    <w:p w14:paraId="446CDAFB"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The format of the bills and letters to be produced shall be:</w:t>
      </w:r>
    </w:p>
    <w:p w14:paraId="1F19B709" w14:textId="77777777" w:rsidR="00E206C0" w:rsidRDefault="00E206C0">
      <w:pPr>
        <w:pStyle w:val="Heading2"/>
        <w:ind w:left="709"/>
        <w:rPr>
          <w:sz w:val="28"/>
          <w:szCs w:val="28"/>
        </w:rPr>
      </w:pPr>
    </w:p>
    <w:p w14:paraId="388FA4AB" w14:textId="77777777" w:rsidR="00E206C0" w:rsidRDefault="00D0516D">
      <w:pPr>
        <w:numPr>
          <w:ilvl w:val="2"/>
          <w:numId w:val="46"/>
        </w:numPr>
        <w:pBdr>
          <w:top w:val="nil"/>
          <w:left w:val="nil"/>
          <w:bottom w:val="nil"/>
          <w:right w:val="nil"/>
          <w:between w:val="nil"/>
        </w:pBdr>
        <w:spacing w:after="240" w:line="240" w:lineRule="auto"/>
        <w:jc w:val="both"/>
        <w:rPr>
          <w:color w:val="000000"/>
          <w:sz w:val="24"/>
          <w:szCs w:val="24"/>
        </w:rPr>
      </w:pPr>
      <w:r>
        <w:rPr>
          <w:color w:val="000000"/>
          <w:sz w:val="24"/>
          <w:szCs w:val="24"/>
        </w:rPr>
        <w:t xml:space="preserve">Finished size, A4, printed in black only on both sides onto 90gsm FSC paper. Which shall be enclosed into C5 90gsm FSC white window wallet envelopes printed in black. </w:t>
      </w:r>
    </w:p>
    <w:p w14:paraId="79AD0A23" w14:textId="77777777" w:rsidR="00E206C0" w:rsidRDefault="00D0516D">
      <w:pPr>
        <w:numPr>
          <w:ilvl w:val="2"/>
          <w:numId w:val="46"/>
        </w:numPr>
        <w:pBdr>
          <w:top w:val="nil"/>
          <w:left w:val="nil"/>
          <w:bottom w:val="nil"/>
          <w:right w:val="nil"/>
          <w:between w:val="nil"/>
        </w:pBdr>
        <w:spacing w:after="240" w:line="240" w:lineRule="auto"/>
        <w:jc w:val="both"/>
        <w:rPr>
          <w:color w:val="000000"/>
          <w:sz w:val="24"/>
          <w:szCs w:val="24"/>
        </w:rPr>
      </w:pPr>
      <w:r>
        <w:rPr>
          <w:color w:val="000000"/>
          <w:sz w:val="24"/>
          <w:szCs w:val="24"/>
        </w:rPr>
        <w:t xml:space="preserve">Additional Inserts will need to be printed and issued with their relevant pack. PDF Artwork will be supplied. In 2025/26, there was 4 Inserts, all printed in full colour on 80gsm Offset. </w:t>
      </w:r>
    </w:p>
    <w:p w14:paraId="7E6ACEA2" w14:textId="77777777" w:rsidR="00E206C0" w:rsidRDefault="00D0516D">
      <w:pPr>
        <w:numPr>
          <w:ilvl w:val="3"/>
          <w:numId w:val="46"/>
        </w:numPr>
        <w:pBdr>
          <w:top w:val="nil"/>
          <w:left w:val="nil"/>
          <w:bottom w:val="nil"/>
          <w:right w:val="nil"/>
          <w:between w:val="nil"/>
        </w:pBdr>
        <w:spacing w:after="240" w:line="240" w:lineRule="auto"/>
        <w:jc w:val="both"/>
        <w:rPr>
          <w:color w:val="000000"/>
          <w:sz w:val="24"/>
          <w:szCs w:val="24"/>
        </w:rPr>
      </w:pPr>
      <w:r>
        <w:rPr>
          <w:color w:val="000000"/>
          <w:sz w:val="24"/>
          <w:szCs w:val="24"/>
        </w:rPr>
        <w:t xml:space="preserve">Police Flyer (300,000 copies), A4 folded to A5, 4pp to be included with any Council Tax Bill or Housing Benefit Notification </w:t>
      </w:r>
    </w:p>
    <w:p w14:paraId="628608AC" w14:textId="77777777" w:rsidR="00E206C0" w:rsidRDefault="00D0516D">
      <w:pPr>
        <w:numPr>
          <w:ilvl w:val="3"/>
          <w:numId w:val="46"/>
        </w:numPr>
        <w:pBdr>
          <w:top w:val="nil"/>
          <w:left w:val="nil"/>
          <w:bottom w:val="nil"/>
          <w:right w:val="nil"/>
          <w:between w:val="nil"/>
        </w:pBdr>
        <w:spacing w:after="240" w:line="240" w:lineRule="auto"/>
        <w:jc w:val="both"/>
        <w:rPr>
          <w:color w:val="000000"/>
          <w:sz w:val="24"/>
          <w:szCs w:val="24"/>
        </w:rPr>
      </w:pPr>
      <w:r>
        <w:rPr>
          <w:color w:val="000000"/>
          <w:sz w:val="24"/>
          <w:szCs w:val="24"/>
        </w:rPr>
        <w:t>Growth Hub Flyer (45,000 copies), A5, 2pp to be included with any Business Rate Bill.</w:t>
      </w:r>
    </w:p>
    <w:p w14:paraId="4B079702" w14:textId="77777777" w:rsidR="00E206C0" w:rsidRDefault="00D0516D">
      <w:pPr>
        <w:numPr>
          <w:ilvl w:val="3"/>
          <w:numId w:val="46"/>
        </w:numPr>
        <w:pBdr>
          <w:top w:val="nil"/>
          <w:left w:val="nil"/>
          <w:bottom w:val="nil"/>
          <w:right w:val="nil"/>
          <w:between w:val="nil"/>
        </w:pBdr>
        <w:spacing w:after="240" w:line="240" w:lineRule="auto"/>
        <w:jc w:val="both"/>
        <w:rPr>
          <w:color w:val="000000"/>
          <w:sz w:val="24"/>
          <w:szCs w:val="24"/>
        </w:rPr>
      </w:pPr>
      <w:r>
        <w:rPr>
          <w:color w:val="000000"/>
          <w:sz w:val="24"/>
          <w:szCs w:val="24"/>
        </w:rPr>
        <w:t xml:space="preserve">Council Tax Booklet, (300,000 copies), 415x297mm folded to A6, 16pp to be included with any Council Tax Bill. </w:t>
      </w:r>
    </w:p>
    <w:p w14:paraId="7D391079" w14:textId="77777777" w:rsidR="00E206C0" w:rsidRDefault="00D0516D">
      <w:pPr>
        <w:numPr>
          <w:ilvl w:val="3"/>
          <w:numId w:val="46"/>
        </w:numPr>
        <w:pBdr>
          <w:top w:val="nil"/>
          <w:left w:val="nil"/>
          <w:bottom w:val="nil"/>
          <w:right w:val="nil"/>
          <w:between w:val="nil"/>
        </w:pBdr>
        <w:spacing w:after="240" w:line="240" w:lineRule="auto"/>
        <w:jc w:val="both"/>
        <w:rPr>
          <w:color w:val="000000"/>
          <w:sz w:val="24"/>
          <w:szCs w:val="24"/>
        </w:rPr>
      </w:pPr>
      <w:r>
        <w:rPr>
          <w:color w:val="000000"/>
          <w:sz w:val="24"/>
          <w:szCs w:val="24"/>
        </w:rPr>
        <w:t xml:space="preserve">Business Rates Booklet (45,000 copies), 45x297mm folded to A6, 16pp to be included with any Business Rates Bill. </w:t>
      </w:r>
    </w:p>
    <w:p w14:paraId="1139EF9D" w14:textId="77777777" w:rsidR="00E206C0" w:rsidRDefault="00D0516D">
      <w:pPr>
        <w:numPr>
          <w:ilvl w:val="1"/>
          <w:numId w:val="46"/>
        </w:numPr>
        <w:pBdr>
          <w:top w:val="nil"/>
          <w:left w:val="nil"/>
          <w:bottom w:val="nil"/>
          <w:right w:val="nil"/>
          <w:between w:val="nil"/>
        </w:pBdr>
        <w:tabs>
          <w:tab w:val="left" w:pos="993"/>
        </w:tabs>
        <w:spacing w:after="240" w:line="240" w:lineRule="auto"/>
        <w:jc w:val="both"/>
        <w:rPr>
          <w:color w:val="000000"/>
          <w:sz w:val="24"/>
          <w:szCs w:val="24"/>
        </w:rPr>
      </w:pPr>
      <w:r>
        <w:rPr>
          <w:color w:val="000000"/>
          <w:sz w:val="24"/>
          <w:szCs w:val="24"/>
        </w:rPr>
        <w:t xml:space="preserve">Small sample data files (25 records per cell), .pdf form elements for the bills and letters, along with the matrix and briefing documents can be found in the attached documentation folder- Appendix A. </w:t>
      </w:r>
    </w:p>
    <w:p w14:paraId="76AA2509" w14:textId="77777777" w:rsidR="00E206C0" w:rsidRDefault="00D0516D">
      <w:pPr>
        <w:numPr>
          <w:ilvl w:val="1"/>
          <w:numId w:val="46"/>
        </w:numPr>
        <w:pBdr>
          <w:top w:val="nil"/>
          <w:left w:val="nil"/>
          <w:bottom w:val="nil"/>
          <w:right w:val="nil"/>
          <w:between w:val="nil"/>
        </w:pBdr>
        <w:tabs>
          <w:tab w:val="left" w:pos="993"/>
        </w:tabs>
        <w:spacing w:after="240" w:line="240" w:lineRule="auto"/>
        <w:jc w:val="both"/>
        <w:rPr>
          <w:color w:val="000000"/>
          <w:sz w:val="24"/>
          <w:szCs w:val="24"/>
        </w:rPr>
      </w:pPr>
      <w:r>
        <w:rPr>
          <w:color w:val="000000"/>
          <w:sz w:val="24"/>
          <w:szCs w:val="24"/>
        </w:rPr>
        <w:t>The leaflets used for 2025/26 Billing can also be found in Appendix A.</w:t>
      </w:r>
    </w:p>
    <w:p w14:paraId="785BC3A6" w14:textId="77777777" w:rsidR="00E206C0" w:rsidRDefault="00D0516D">
      <w:pPr>
        <w:numPr>
          <w:ilvl w:val="1"/>
          <w:numId w:val="46"/>
        </w:numPr>
        <w:pBdr>
          <w:top w:val="nil"/>
          <w:left w:val="nil"/>
          <w:bottom w:val="nil"/>
          <w:right w:val="nil"/>
          <w:between w:val="nil"/>
        </w:pBdr>
        <w:tabs>
          <w:tab w:val="left" w:pos="993"/>
        </w:tabs>
        <w:spacing w:after="240" w:line="240" w:lineRule="auto"/>
        <w:jc w:val="both"/>
        <w:rPr>
          <w:color w:val="000000"/>
          <w:sz w:val="24"/>
          <w:szCs w:val="24"/>
        </w:rPr>
      </w:pPr>
      <w:r>
        <w:rPr>
          <w:color w:val="000000"/>
          <w:sz w:val="24"/>
          <w:szCs w:val="24"/>
        </w:rPr>
        <w:lastRenderedPageBreak/>
        <w:t>Volumes are approximate and based on previous year’s mailings:</w:t>
      </w:r>
    </w:p>
    <w:p w14:paraId="736DC165" w14:textId="77777777" w:rsidR="00E206C0" w:rsidRDefault="00D0516D">
      <w:pPr>
        <w:numPr>
          <w:ilvl w:val="2"/>
          <w:numId w:val="46"/>
        </w:numPr>
        <w:pBdr>
          <w:top w:val="nil"/>
          <w:left w:val="nil"/>
          <w:bottom w:val="nil"/>
          <w:right w:val="nil"/>
          <w:between w:val="nil"/>
        </w:pBdr>
        <w:spacing w:after="240" w:line="240" w:lineRule="auto"/>
        <w:jc w:val="both"/>
        <w:rPr>
          <w:color w:val="000000"/>
          <w:sz w:val="24"/>
          <w:szCs w:val="24"/>
        </w:rPr>
      </w:pPr>
      <w:r>
        <w:rPr>
          <w:color w:val="000000"/>
          <w:sz w:val="24"/>
          <w:szCs w:val="24"/>
        </w:rPr>
        <w:t>5 data cells</w:t>
      </w:r>
    </w:p>
    <w:p w14:paraId="54A136E7" w14:textId="77777777" w:rsidR="00E206C0" w:rsidRDefault="00D0516D">
      <w:pPr>
        <w:numPr>
          <w:ilvl w:val="2"/>
          <w:numId w:val="46"/>
        </w:numPr>
        <w:pBdr>
          <w:top w:val="nil"/>
          <w:left w:val="nil"/>
          <w:bottom w:val="nil"/>
          <w:right w:val="nil"/>
          <w:between w:val="nil"/>
        </w:pBdr>
        <w:spacing w:after="240" w:line="240" w:lineRule="auto"/>
        <w:jc w:val="both"/>
        <w:rPr>
          <w:color w:val="000000"/>
          <w:sz w:val="24"/>
          <w:szCs w:val="24"/>
        </w:rPr>
      </w:pPr>
      <w:r>
        <w:rPr>
          <w:color w:val="000000"/>
          <w:sz w:val="24"/>
          <w:szCs w:val="24"/>
        </w:rPr>
        <w:t>14 A4 sided PDF templates</w:t>
      </w:r>
    </w:p>
    <w:p w14:paraId="47C41575" w14:textId="77777777" w:rsidR="00E206C0" w:rsidRDefault="00D0516D">
      <w:pPr>
        <w:numPr>
          <w:ilvl w:val="2"/>
          <w:numId w:val="46"/>
        </w:numPr>
        <w:pBdr>
          <w:top w:val="nil"/>
          <w:left w:val="nil"/>
          <w:bottom w:val="nil"/>
          <w:right w:val="nil"/>
          <w:between w:val="nil"/>
        </w:pBdr>
        <w:spacing w:after="240" w:line="240" w:lineRule="auto"/>
        <w:jc w:val="both"/>
        <w:rPr>
          <w:color w:val="000000"/>
          <w:sz w:val="24"/>
          <w:szCs w:val="24"/>
        </w:rPr>
      </w:pPr>
      <w:r>
        <w:rPr>
          <w:color w:val="000000"/>
          <w:sz w:val="24"/>
          <w:szCs w:val="24"/>
        </w:rPr>
        <w:t>290,000 finished packs</w:t>
      </w:r>
    </w:p>
    <w:p w14:paraId="487805AA" w14:textId="77777777" w:rsidR="00E206C0" w:rsidRDefault="00D0516D">
      <w:pPr>
        <w:numPr>
          <w:ilvl w:val="2"/>
          <w:numId w:val="46"/>
        </w:numPr>
        <w:pBdr>
          <w:top w:val="nil"/>
          <w:left w:val="nil"/>
          <w:bottom w:val="nil"/>
          <w:right w:val="nil"/>
          <w:between w:val="nil"/>
        </w:pBdr>
        <w:spacing w:after="240" w:line="240" w:lineRule="auto"/>
        <w:jc w:val="both"/>
        <w:rPr>
          <w:color w:val="000000"/>
          <w:sz w:val="24"/>
          <w:szCs w:val="24"/>
        </w:rPr>
      </w:pPr>
      <w:r>
        <w:rPr>
          <w:color w:val="000000"/>
          <w:sz w:val="24"/>
          <w:szCs w:val="24"/>
        </w:rPr>
        <w:t>1,225,000 printed A4 sides</w:t>
      </w:r>
    </w:p>
    <w:p w14:paraId="3F7E34A2" w14:textId="77777777" w:rsidR="00E206C0" w:rsidRDefault="00D0516D">
      <w:pPr>
        <w:numPr>
          <w:ilvl w:val="2"/>
          <w:numId w:val="46"/>
        </w:numPr>
        <w:pBdr>
          <w:top w:val="nil"/>
          <w:left w:val="nil"/>
          <w:bottom w:val="nil"/>
          <w:right w:val="nil"/>
          <w:between w:val="nil"/>
        </w:pBdr>
        <w:spacing w:after="240" w:line="240" w:lineRule="auto"/>
        <w:jc w:val="both"/>
        <w:rPr>
          <w:color w:val="000000"/>
          <w:sz w:val="24"/>
          <w:szCs w:val="24"/>
        </w:rPr>
      </w:pPr>
      <w:r>
        <w:rPr>
          <w:color w:val="000000"/>
          <w:sz w:val="24"/>
          <w:szCs w:val="24"/>
        </w:rPr>
        <w:t>635,000 sheets of A4 paper</w:t>
      </w:r>
    </w:p>
    <w:p w14:paraId="67B5F793" w14:textId="77777777" w:rsidR="00E206C0" w:rsidRDefault="00D0516D">
      <w:pPr>
        <w:numPr>
          <w:ilvl w:val="2"/>
          <w:numId w:val="46"/>
        </w:numPr>
        <w:pBdr>
          <w:top w:val="nil"/>
          <w:left w:val="nil"/>
          <w:bottom w:val="nil"/>
          <w:right w:val="nil"/>
          <w:between w:val="nil"/>
        </w:pBdr>
        <w:spacing w:after="240" w:line="240" w:lineRule="auto"/>
        <w:jc w:val="both"/>
        <w:rPr>
          <w:color w:val="000000"/>
          <w:sz w:val="24"/>
          <w:szCs w:val="24"/>
        </w:rPr>
      </w:pPr>
      <w:r>
        <w:rPr>
          <w:color w:val="000000"/>
          <w:sz w:val="24"/>
          <w:szCs w:val="24"/>
        </w:rPr>
        <w:t>300,000 A5 Council Tax booklets</w:t>
      </w:r>
    </w:p>
    <w:p w14:paraId="4AE7C29B" w14:textId="77777777" w:rsidR="00E206C0" w:rsidRDefault="00D0516D">
      <w:pPr>
        <w:numPr>
          <w:ilvl w:val="2"/>
          <w:numId w:val="46"/>
        </w:numPr>
        <w:pBdr>
          <w:top w:val="nil"/>
          <w:left w:val="nil"/>
          <w:bottom w:val="nil"/>
          <w:right w:val="nil"/>
          <w:between w:val="nil"/>
        </w:pBdr>
        <w:spacing w:after="240" w:line="240" w:lineRule="auto"/>
        <w:jc w:val="both"/>
        <w:rPr>
          <w:color w:val="000000"/>
          <w:sz w:val="24"/>
          <w:szCs w:val="24"/>
        </w:rPr>
      </w:pPr>
      <w:r>
        <w:rPr>
          <w:color w:val="000000"/>
          <w:sz w:val="24"/>
          <w:szCs w:val="24"/>
        </w:rPr>
        <w:t>40,000 A5 Business Rates booklets</w:t>
      </w:r>
    </w:p>
    <w:p w14:paraId="382185FB" w14:textId="77777777" w:rsidR="00E206C0" w:rsidRDefault="00D0516D">
      <w:pPr>
        <w:numPr>
          <w:ilvl w:val="2"/>
          <w:numId w:val="46"/>
        </w:numPr>
        <w:pBdr>
          <w:top w:val="nil"/>
          <w:left w:val="nil"/>
          <w:bottom w:val="nil"/>
          <w:right w:val="nil"/>
          <w:between w:val="nil"/>
        </w:pBdr>
        <w:spacing w:after="240" w:line="240" w:lineRule="auto"/>
        <w:jc w:val="both"/>
        <w:rPr>
          <w:color w:val="000000"/>
          <w:sz w:val="24"/>
          <w:szCs w:val="24"/>
        </w:rPr>
      </w:pPr>
      <w:r>
        <w:rPr>
          <w:color w:val="000000"/>
          <w:sz w:val="24"/>
          <w:szCs w:val="24"/>
        </w:rPr>
        <w:t>300,000 Police Flyer- A4 folded to A5</w:t>
      </w:r>
    </w:p>
    <w:p w14:paraId="791DC792" w14:textId="77777777" w:rsidR="00E206C0" w:rsidRDefault="00D0516D">
      <w:pPr>
        <w:numPr>
          <w:ilvl w:val="2"/>
          <w:numId w:val="46"/>
        </w:numPr>
        <w:pBdr>
          <w:top w:val="nil"/>
          <w:left w:val="nil"/>
          <w:bottom w:val="nil"/>
          <w:right w:val="nil"/>
          <w:between w:val="nil"/>
        </w:pBdr>
        <w:spacing w:after="240" w:line="240" w:lineRule="auto"/>
        <w:jc w:val="both"/>
        <w:rPr>
          <w:color w:val="000000"/>
          <w:sz w:val="24"/>
          <w:szCs w:val="24"/>
        </w:rPr>
      </w:pPr>
      <w:r>
        <w:rPr>
          <w:color w:val="000000"/>
          <w:sz w:val="24"/>
          <w:szCs w:val="24"/>
        </w:rPr>
        <w:t xml:space="preserve">40,000 Growth Hub Flyer- A5 </w:t>
      </w:r>
    </w:p>
    <w:p w14:paraId="067E20A2" w14:textId="77777777" w:rsidR="00E206C0" w:rsidRDefault="00D0516D">
      <w:pPr>
        <w:numPr>
          <w:ilvl w:val="1"/>
          <w:numId w:val="46"/>
        </w:numPr>
        <w:pBdr>
          <w:top w:val="nil"/>
          <w:left w:val="nil"/>
          <w:bottom w:val="nil"/>
          <w:right w:val="nil"/>
          <w:between w:val="nil"/>
        </w:pBdr>
        <w:tabs>
          <w:tab w:val="left" w:pos="993"/>
        </w:tabs>
        <w:spacing w:after="240" w:line="240" w:lineRule="auto"/>
        <w:jc w:val="both"/>
        <w:rPr>
          <w:color w:val="000000"/>
          <w:sz w:val="24"/>
          <w:szCs w:val="24"/>
        </w:rPr>
      </w:pPr>
      <w:r>
        <w:rPr>
          <w:color w:val="000000"/>
          <w:sz w:val="24"/>
          <w:szCs w:val="24"/>
        </w:rPr>
        <w:t xml:space="preserve">The enclosed packs shall be submitted to the postal services carrier on the Cornwall Council postage account and on the ‘deadline’ dates published in the Key milestones document. </w:t>
      </w:r>
    </w:p>
    <w:p w14:paraId="2FB68C3E"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Full end-to-end reporting shall be required and not limited to; volumes of data transferred, the number of records processed, and the number of pages and packs produced and enclosed throughout the process, these requirements are fully specified in the Mandatory Deliverables section of this document. </w:t>
      </w:r>
    </w:p>
    <w:p w14:paraId="092EF281" w14:textId="77777777" w:rsidR="00E206C0" w:rsidRDefault="00E206C0">
      <w:pPr>
        <w:pStyle w:val="Heading2"/>
        <w:ind w:left="709"/>
        <w:rPr>
          <w:rFonts w:ascii="Arial" w:eastAsia="Arial" w:hAnsi="Arial" w:cs="Arial"/>
          <w:b w:val="0"/>
          <w:sz w:val="24"/>
          <w:szCs w:val="24"/>
        </w:rPr>
      </w:pPr>
    </w:p>
    <w:p w14:paraId="6919F961"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Setup of a returns process for any undelivered packs- a return address to be provided for printing on the envelopes and any returned mail to be collected, recorded and data provided to Cornwall Council. </w:t>
      </w:r>
    </w:p>
    <w:p w14:paraId="2480F91F" w14:textId="77777777" w:rsidR="00E206C0" w:rsidRDefault="00D0516D">
      <w:pPr>
        <w:pStyle w:val="Heading2"/>
      </w:pPr>
      <w:r>
        <w:rPr>
          <w:sz w:val="24"/>
          <w:szCs w:val="24"/>
          <w:shd w:val="clear" w:color="auto" w:fill="FFFF99"/>
        </w:rPr>
        <w:t xml:space="preserve">  </w:t>
      </w:r>
    </w:p>
    <w:p w14:paraId="02E1EFE9"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97" w:name="_heading=h.32hioqz" w:colFirst="0" w:colLast="0"/>
      <w:bookmarkEnd w:id="97"/>
      <w:r>
        <w:rPr>
          <w:rFonts w:ascii="Arial" w:eastAsia="Arial" w:hAnsi="Arial" w:cs="Arial"/>
          <w:sz w:val="32"/>
          <w:szCs w:val="32"/>
        </w:rPr>
        <w:t>MANDATORY DELIVERABLES (SUPPLIER RESPONSIBILITIES)</w:t>
      </w:r>
    </w:p>
    <w:p w14:paraId="30BD625C" w14:textId="77777777" w:rsidR="00E206C0" w:rsidRDefault="00E206C0">
      <w:pPr>
        <w:rPr>
          <w:sz w:val="20"/>
          <w:szCs w:val="20"/>
        </w:rPr>
      </w:pPr>
    </w:p>
    <w:p w14:paraId="6C733D69"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Each requirement which is set out below is mandatory, it is essential that the supplier be able to meet each of these individual requirements. </w:t>
      </w:r>
    </w:p>
    <w:p w14:paraId="1C07DBC2" w14:textId="77777777" w:rsidR="00E206C0" w:rsidRDefault="00E206C0">
      <w:pPr>
        <w:pStyle w:val="Heading2"/>
        <w:ind w:left="709"/>
        <w:rPr>
          <w:rFonts w:ascii="Arial" w:eastAsia="Arial" w:hAnsi="Arial" w:cs="Arial"/>
          <w:b w:val="0"/>
          <w:sz w:val="24"/>
          <w:szCs w:val="24"/>
        </w:rPr>
      </w:pPr>
    </w:p>
    <w:p w14:paraId="748669A1"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The Provider shall be responsible for sections 6.4- 6.8</w:t>
      </w:r>
    </w:p>
    <w:p w14:paraId="638F429E" w14:textId="77777777" w:rsidR="00E206C0" w:rsidRDefault="00E206C0">
      <w:pPr>
        <w:pBdr>
          <w:top w:val="nil"/>
          <w:left w:val="nil"/>
          <w:bottom w:val="nil"/>
          <w:right w:val="nil"/>
          <w:between w:val="nil"/>
        </w:pBdr>
        <w:ind w:left="720"/>
        <w:rPr>
          <w:color w:val="000000"/>
          <w:sz w:val="24"/>
          <w:szCs w:val="24"/>
        </w:rPr>
      </w:pPr>
    </w:p>
    <w:p w14:paraId="09FB8E6E"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Please review and confirm that you are able to meet these requirements. </w:t>
      </w:r>
    </w:p>
    <w:p w14:paraId="1293BC13" w14:textId="77777777" w:rsidR="00E206C0" w:rsidRDefault="00E206C0">
      <w:pPr>
        <w:pBdr>
          <w:top w:val="nil"/>
          <w:left w:val="nil"/>
          <w:bottom w:val="nil"/>
          <w:right w:val="nil"/>
          <w:between w:val="nil"/>
        </w:pBdr>
        <w:ind w:left="720"/>
        <w:rPr>
          <w:color w:val="000000"/>
          <w:sz w:val="28"/>
          <w:szCs w:val="28"/>
        </w:rPr>
      </w:pPr>
    </w:p>
    <w:tbl>
      <w:tblPr>
        <w:tblStyle w:val="af0"/>
        <w:tblW w:w="8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1768"/>
        <w:gridCol w:w="3659"/>
        <w:gridCol w:w="2153"/>
      </w:tblGrid>
      <w:tr w:rsidR="00E206C0" w14:paraId="2ACC8D7B" w14:textId="77777777">
        <w:tc>
          <w:tcPr>
            <w:tcW w:w="8385" w:type="dxa"/>
            <w:gridSpan w:val="4"/>
          </w:tcPr>
          <w:p w14:paraId="48A2DB86" w14:textId="77777777" w:rsidR="00E206C0" w:rsidRDefault="00D0516D">
            <w:pPr>
              <w:rPr>
                <w:b/>
                <w:sz w:val="24"/>
                <w:szCs w:val="24"/>
              </w:rPr>
            </w:pPr>
            <w:r>
              <w:rPr>
                <w:b/>
                <w:sz w:val="24"/>
                <w:szCs w:val="24"/>
              </w:rPr>
              <w:t xml:space="preserve">Detailed Requirements </w:t>
            </w:r>
          </w:p>
        </w:tc>
      </w:tr>
      <w:tr w:rsidR="00E206C0" w14:paraId="46BA7CE0" w14:textId="77777777">
        <w:tc>
          <w:tcPr>
            <w:tcW w:w="6232" w:type="dxa"/>
            <w:gridSpan w:val="3"/>
          </w:tcPr>
          <w:p w14:paraId="045C6D72" w14:textId="77777777" w:rsidR="00E206C0" w:rsidRDefault="00E206C0">
            <w:pPr>
              <w:rPr>
                <w:sz w:val="24"/>
                <w:szCs w:val="24"/>
              </w:rPr>
            </w:pPr>
          </w:p>
          <w:p w14:paraId="68DF6602" w14:textId="77777777" w:rsidR="00E206C0" w:rsidRDefault="00D0516D">
            <w:pPr>
              <w:rPr>
                <w:b/>
                <w:sz w:val="24"/>
                <w:szCs w:val="24"/>
              </w:rPr>
            </w:pPr>
            <w:r>
              <w:rPr>
                <w:b/>
                <w:sz w:val="24"/>
                <w:szCs w:val="24"/>
              </w:rPr>
              <w:t>6.4 Data Processing</w:t>
            </w:r>
          </w:p>
        </w:tc>
        <w:tc>
          <w:tcPr>
            <w:tcW w:w="2153" w:type="dxa"/>
          </w:tcPr>
          <w:p w14:paraId="5D595263" w14:textId="77777777" w:rsidR="00E206C0" w:rsidRDefault="00E206C0">
            <w:pPr>
              <w:rPr>
                <w:sz w:val="24"/>
                <w:szCs w:val="24"/>
              </w:rPr>
            </w:pPr>
          </w:p>
        </w:tc>
      </w:tr>
      <w:tr w:rsidR="00E206C0" w14:paraId="56638BCF" w14:textId="77777777">
        <w:tc>
          <w:tcPr>
            <w:tcW w:w="805" w:type="dxa"/>
          </w:tcPr>
          <w:p w14:paraId="7B558034" w14:textId="77777777" w:rsidR="00E206C0" w:rsidRDefault="00D0516D">
            <w:pPr>
              <w:rPr>
                <w:sz w:val="24"/>
                <w:szCs w:val="24"/>
              </w:rPr>
            </w:pPr>
            <w:r>
              <w:rPr>
                <w:sz w:val="24"/>
                <w:szCs w:val="24"/>
              </w:rPr>
              <w:t>Ref</w:t>
            </w:r>
          </w:p>
        </w:tc>
        <w:tc>
          <w:tcPr>
            <w:tcW w:w="1768" w:type="dxa"/>
          </w:tcPr>
          <w:p w14:paraId="1A243B23" w14:textId="77777777" w:rsidR="00E206C0" w:rsidRDefault="00D0516D">
            <w:pPr>
              <w:rPr>
                <w:sz w:val="24"/>
                <w:szCs w:val="24"/>
              </w:rPr>
            </w:pPr>
            <w:r>
              <w:rPr>
                <w:sz w:val="24"/>
                <w:szCs w:val="24"/>
              </w:rPr>
              <w:t>Rating</w:t>
            </w:r>
          </w:p>
        </w:tc>
        <w:tc>
          <w:tcPr>
            <w:tcW w:w="3659" w:type="dxa"/>
          </w:tcPr>
          <w:p w14:paraId="7AFD6515" w14:textId="77777777" w:rsidR="00E206C0" w:rsidRDefault="00D0516D">
            <w:pPr>
              <w:rPr>
                <w:sz w:val="24"/>
                <w:szCs w:val="24"/>
              </w:rPr>
            </w:pPr>
            <w:r>
              <w:rPr>
                <w:sz w:val="24"/>
                <w:szCs w:val="24"/>
              </w:rPr>
              <w:t>Requirement</w:t>
            </w:r>
          </w:p>
        </w:tc>
        <w:tc>
          <w:tcPr>
            <w:tcW w:w="2153" w:type="dxa"/>
          </w:tcPr>
          <w:p w14:paraId="661BDFBF" w14:textId="77777777" w:rsidR="00E206C0" w:rsidRDefault="00D0516D">
            <w:pPr>
              <w:rPr>
                <w:sz w:val="24"/>
                <w:szCs w:val="24"/>
              </w:rPr>
            </w:pPr>
            <w:r>
              <w:rPr>
                <w:sz w:val="24"/>
                <w:szCs w:val="24"/>
              </w:rPr>
              <w:t>Supplier Response - Yes/No</w:t>
            </w:r>
          </w:p>
        </w:tc>
      </w:tr>
      <w:tr w:rsidR="00E206C0" w14:paraId="6332EB3D" w14:textId="77777777">
        <w:tc>
          <w:tcPr>
            <w:tcW w:w="805" w:type="dxa"/>
          </w:tcPr>
          <w:p w14:paraId="43F773D8" w14:textId="77777777" w:rsidR="00E206C0" w:rsidRDefault="00D0516D">
            <w:pPr>
              <w:rPr>
                <w:sz w:val="24"/>
                <w:szCs w:val="24"/>
              </w:rPr>
            </w:pPr>
            <w:r>
              <w:rPr>
                <w:sz w:val="24"/>
                <w:szCs w:val="24"/>
              </w:rPr>
              <w:t>6.4.1</w:t>
            </w:r>
          </w:p>
        </w:tc>
        <w:tc>
          <w:tcPr>
            <w:tcW w:w="1768" w:type="dxa"/>
          </w:tcPr>
          <w:p w14:paraId="0723F1AD" w14:textId="77777777" w:rsidR="00E206C0" w:rsidRDefault="00D0516D">
            <w:pPr>
              <w:rPr>
                <w:sz w:val="24"/>
                <w:szCs w:val="24"/>
              </w:rPr>
            </w:pPr>
            <w:r>
              <w:rPr>
                <w:sz w:val="24"/>
                <w:szCs w:val="24"/>
              </w:rPr>
              <w:t>Mandatory</w:t>
            </w:r>
          </w:p>
        </w:tc>
        <w:tc>
          <w:tcPr>
            <w:tcW w:w="3659" w:type="dxa"/>
          </w:tcPr>
          <w:p w14:paraId="08FB22E9" w14:textId="77777777" w:rsidR="00E206C0" w:rsidRDefault="00D0516D">
            <w:pPr>
              <w:rPr>
                <w:sz w:val="24"/>
                <w:szCs w:val="24"/>
              </w:rPr>
            </w:pPr>
            <w:r>
              <w:rPr>
                <w:sz w:val="24"/>
                <w:szCs w:val="24"/>
              </w:rPr>
              <w:t xml:space="preserve">The supplier shall receive the data from the Council in a .txt format and process it into the PDF templates provided by the Council in line with the data and laser briefs. </w:t>
            </w:r>
          </w:p>
        </w:tc>
        <w:tc>
          <w:tcPr>
            <w:tcW w:w="2153" w:type="dxa"/>
          </w:tcPr>
          <w:p w14:paraId="25770CCD" w14:textId="77777777" w:rsidR="00E206C0" w:rsidRDefault="00E206C0">
            <w:pPr>
              <w:rPr>
                <w:sz w:val="24"/>
                <w:szCs w:val="24"/>
              </w:rPr>
            </w:pPr>
          </w:p>
        </w:tc>
      </w:tr>
      <w:tr w:rsidR="00E206C0" w14:paraId="4C849DE7" w14:textId="77777777">
        <w:tc>
          <w:tcPr>
            <w:tcW w:w="805" w:type="dxa"/>
          </w:tcPr>
          <w:p w14:paraId="33776A0A" w14:textId="77777777" w:rsidR="00E206C0" w:rsidRDefault="00D0516D">
            <w:pPr>
              <w:rPr>
                <w:sz w:val="24"/>
                <w:szCs w:val="24"/>
              </w:rPr>
            </w:pPr>
            <w:r>
              <w:rPr>
                <w:sz w:val="24"/>
                <w:szCs w:val="24"/>
              </w:rPr>
              <w:t>6.4.2</w:t>
            </w:r>
          </w:p>
        </w:tc>
        <w:tc>
          <w:tcPr>
            <w:tcW w:w="1768" w:type="dxa"/>
          </w:tcPr>
          <w:p w14:paraId="072BC42C" w14:textId="77777777" w:rsidR="00E206C0" w:rsidRDefault="00D0516D">
            <w:pPr>
              <w:rPr>
                <w:sz w:val="24"/>
                <w:szCs w:val="24"/>
              </w:rPr>
            </w:pPr>
            <w:r>
              <w:rPr>
                <w:sz w:val="24"/>
                <w:szCs w:val="24"/>
              </w:rPr>
              <w:t>Mandatory</w:t>
            </w:r>
          </w:p>
        </w:tc>
        <w:tc>
          <w:tcPr>
            <w:tcW w:w="3659" w:type="dxa"/>
          </w:tcPr>
          <w:p w14:paraId="35118ADA" w14:textId="77777777" w:rsidR="00E206C0" w:rsidRDefault="00D0516D">
            <w:pPr>
              <w:rPr>
                <w:sz w:val="24"/>
                <w:szCs w:val="24"/>
              </w:rPr>
            </w:pPr>
            <w:r>
              <w:rPr>
                <w:sz w:val="24"/>
                <w:szCs w:val="24"/>
              </w:rPr>
              <w:t>The supplier shall be required to create cell 2 from cells CCC001 and CCC003. Providing data look up, matching of records in cells CCC001 and CCC003 to create cell CCC002 based on the matching criteria and logic in the brief in Appendix A.</w:t>
            </w:r>
          </w:p>
        </w:tc>
        <w:tc>
          <w:tcPr>
            <w:tcW w:w="2153" w:type="dxa"/>
          </w:tcPr>
          <w:p w14:paraId="7D088FE1" w14:textId="77777777" w:rsidR="00E206C0" w:rsidRDefault="00E206C0">
            <w:pPr>
              <w:rPr>
                <w:sz w:val="24"/>
                <w:szCs w:val="24"/>
              </w:rPr>
            </w:pPr>
          </w:p>
        </w:tc>
      </w:tr>
      <w:tr w:rsidR="00E206C0" w14:paraId="53A48FC4" w14:textId="77777777">
        <w:tc>
          <w:tcPr>
            <w:tcW w:w="805" w:type="dxa"/>
          </w:tcPr>
          <w:p w14:paraId="16AA87CE" w14:textId="77777777" w:rsidR="00E206C0" w:rsidRDefault="00D0516D">
            <w:pPr>
              <w:rPr>
                <w:sz w:val="24"/>
                <w:szCs w:val="24"/>
              </w:rPr>
            </w:pPr>
            <w:r>
              <w:rPr>
                <w:sz w:val="24"/>
                <w:szCs w:val="24"/>
              </w:rPr>
              <w:t>6.4.3</w:t>
            </w:r>
          </w:p>
        </w:tc>
        <w:tc>
          <w:tcPr>
            <w:tcW w:w="1768" w:type="dxa"/>
          </w:tcPr>
          <w:p w14:paraId="272897FE" w14:textId="77777777" w:rsidR="00E206C0" w:rsidRDefault="00D0516D">
            <w:pPr>
              <w:rPr>
                <w:sz w:val="24"/>
                <w:szCs w:val="24"/>
              </w:rPr>
            </w:pPr>
            <w:r>
              <w:rPr>
                <w:sz w:val="24"/>
                <w:szCs w:val="24"/>
              </w:rPr>
              <w:t>Mandatory</w:t>
            </w:r>
          </w:p>
        </w:tc>
        <w:tc>
          <w:tcPr>
            <w:tcW w:w="3659" w:type="dxa"/>
          </w:tcPr>
          <w:p w14:paraId="5B5BC0EA" w14:textId="77777777" w:rsidR="00E206C0" w:rsidRDefault="00D0516D">
            <w:pPr>
              <w:rPr>
                <w:sz w:val="24"/>
                <w:szCs w:val="24"/>
              </w:rPr>
            </w:pPr>
            <w:r>
              <w:rPr>
                <w:sz w:val="24"/>
                <w:szCs w:val="24"/>
              </w:rPr>
              <w:t>The supplier shall create and produce the payment barcode for ‘ALL PAY’ on each document as per the brief and samples provided in Appendix A.</w:t>
            </w:r>
          </w:p>
        </w:tc>
        <w:tc>
          <w:tcPr>
            <w:tcW w:w="2153" w:type="dxa"/>
          </w:tcPr>
          <w:p w14:paraId="6A04C272" w14:textId="77777777" w:rsidR="00E206C0" w:rsidRDefault="00E206C0">
            <w:pPr>
              <w:rPr>
                <w:sz w:val="24"/>
                <w:szCs w:val="24"/>
              </w:rPr>
            </w:pPr>
          </w:p>
        </w:tc>
      </w:tr>
      <w:tr w:rsidR="00E206C0" w14:paraId="60A3E1FB" w14:textId="77777777">
        <w:tc>
          <w:tcPr>
            <w:tcW w:w="805" w:type="dxa"/>
          </w:tcPr>
          <w:p w14:paraId="6B2C31CF" w14:textId="77777777" w:rsidR="00E206C0" w:rsidRDefault="00D0516D">
            <w:pPr>
              <w:rPr>
                <w:sz w:val="24"/>
                <w:szCs w:val="24"/>
              </w:rPr>
            </w:pPr>
            <w:r>
              <w:rPr>
                <w:sz w:val="24"/>
                <w:szCs w:val="24"/>
              </w:rPr>
              <w:t>6.4.4</w:t>
            </w:r>
          </w:p>
        </w:tc>
        <w:tc>
          <w:tcPr>
            <w:tcW w:w="1768" w:type="dxa"/>
          </w:tcPr>
          <w:p w14:paraId="197FC9B6" w14:textId="77777777" w:rsidR="00E206C0" w:rsidRDefault="00D0516D">
            <w:pPr>
              <w:rPr>
                <w:sz w:val="24"/>
                <w:szCs w:val="24"/>
              </w:rPr>
            </w:pPr>
            <w:r>
              <w:rPr>
                <w:sz w:val="24"/>
                <w:szCs w:val="24"/>
              </w:rPr>
              <w:t>Mandatory</w:t>
            </w:r>
          </w:p>
        </w:tc>
        <w:tc>
          <w:tcPr>
            <w:tcW w:w="3659" w:type="dxa"/>
          </w:tcPr>
          <w:p w14:paraId="566A1A2A" w14:textId="77777777" w:rsidR="00E206C0" w:rsidRDefault="00D0516D">
            <w:pPr>
              <w:rPr>
                <w:sz w:val="24"/>
                <w:szCs w:val="24"/>
              </w:rPr>
            </w:pPr>
            <w:r>
              <w:rPr>
                <w:sz w:val="24"/>
                <w:szCs w:val="24"/>
              </w:rPr>
              <w:t>The supplier shall produce a PDF proofing document of each cell (approx. 10% of data) and print ready files for each letter/bill/insert for each record.</w:t>
            </w:r>
          </w:p>
        </w:tc>
        <w:tc>
          <w:tcPr>
            <w:tcW w:w="2153" w:type="dxa"/>
          </w:tcPr>
          <w:p w14:paraId="3F7AAF4D" w14:textId="77777777" w:rsidR="00E206C0" w:rsidRDefault="00E206C0">
            <w:pPr>
              <w:rPr>
                <w:sz w:val="24"/>
                <w:szCs w:val="24"/>
              </w:rPr>
            </w:pPr>
          </w:p>
        </w:tc>
      </w:tr>
      <w:tr w:rsidR="00E206C0" w14:paraId="25E9577E" w14:textId="77777777">
        <w:tc>
          <w:tcPr>
            <w:tcW w:w="805" w:type="dxa"/>
          </w:tcPr>
          <w:p w14:paraId="0A213F31" w14:textId="77777777" w:rsidR="00E206C0" w:rsidRDefault="00D0516D">
            <w:pPr>
              <w:rPr>
                <w:sz w:val="24"/>
                <w:szCs w:val="24"/>
              </w:rPr>
            </w:pPr>
            <w:r>
              <w:rPr>
                <w:sz w:val="24"/>
                <w:szCs w:val="24"/>
              </w:rPr>
              <w:t>6.4.5</w:t>
            </w:r>
          </w:p>
        </w:tc>
        <w:tc>
          <w:tcPr>
            <w:tcW w:w="1768" w:type="dxa"/>
          </w:tcPr>
          <w:p w14:paraId="3881E895" w14:textId="77777777" w:rsidR="00E206C0" w:rsidRDefault="00D0516D">
            <w:pPr>
              <w:rPr>
                <w:sz w:val="24"/>
                <w:szCs w:val="24"/>
              </w:rPr>
            </w:pPr>
            <w:r>
              <w:rPr>
                <w:sz w:val="24"/>
                <w:szCs w:val="24"/>
              </w:rPr>
              <w:t>Mandatory</w:t>
            </w:r>
          </w:p>
        </w:tc>
        <w:tc>
          <w:tcPr>
            <w:tcW w:w="3659" w:type="dxa"/>
          </w:tcPr>
          <w:p w14:paraId="6AC4754B" w14:textId="77777777" w:rsidR="00E206C0" w:rsidRDefault="00D0516D">
            <w:pPr>
              <w:rPr>
                <w:sz w:val="24"/>
                <w:szCs w:val="24"/>
              </w:rPr>
            </w:pPr>
            <w:r>
              <w:rPr>
                <w:sz w:val="24"/>
                <w:szCs w:val="24"/>
              </w:rPr>
              <w:t xml:space="preserve">The supplier shall provide a mail sorting programme to sort the name and address data in-line with </w:t>
            </w:r>
            <w:r>
              <w:rPr>
                <w:sz w:val="24"/>
                <w:szCs w:val="24"/>
              </w:rPr>
              <w:lastRenderedPageBreak/>
              <w:t xml:space="preserve">the Royal Mail’s Postcode address file (PAF) and guidelines. </w:t>
            </w:r>
          </w:p>
          <w:p w14:paraId="0DD49DEF" w14:textId="77777777" w:rsidR="00E206C0" w:rsidRDefault="00863EB6">
            <w:pPr>
              <w:rPr>
                <w:sz w:val="24"/>
                <w:szCs w:val="24"/>
              </w:rPr>
            </w:pPr>
            <w:hyperlink r:id="rId14">
              <w:r w:rsidR="00D0516D">
                <w:rPr>
                  <w:color w:val="0000FF"/>
                  <w:sz w:val="24"/>
                  <w:szCs w:val="24"/>
                  <w:u w:val="single"/>
                </w:rPr>
                <w:t>http://www.royalmail.com</w:t>
              </w:r>
            </w:hyperlink>
            <w:r w:rsidR="00D0516D">
              <w:rPr>
                <w:color w:val="0000FF"/>
                <w:sz w:val="24"/>
                <w:szCs w:val="24"/>
                <w:u w:val="single"/>
              </w:rPr>
              <w:t xml:space="preserve"> </w:t>
            </w:r>
          </w:p>
        </w:tc>
        <w:tc>
          <w:tcPr>
            <w:tcW w:w="2153" w:type="dxa"/>
          </w:tcPr>
          <w:p w14:paraId="30BB8BA7" w14:textId="77777777" w:rsidR="00E206C0" w:rsidRDefault="00E206C0">
            <w:pPr>
              <w:rPr>
                <w:sz w:val="24"/>
                <w:szCs w:val="24"/>
              </w:rPr>
            </w:pPr>
          </w:p>
        </w:tc>
      </w:tr>
      <w:tr w:rsidR="00E206C0" w14:paraId="022AE15F" w14:textId="77777777">
        <w:tc>
          <w:tcPr>
            <w:tcW w:w="805" w:type="dxa"/>
          </w:tcPr>
          <w:p w14:paraId="03CE3DBE" w14:textId="77777777" w:rsidR="00E206C0" w:rsidRDefault="00D0516D">
            <w:pPr>
              <w:rPr>
                <w:sz w:val="24"/>
                <w:szCs w:val="24"/>
              </w:rPr>
            </w:pPr>
            <w:r>
              <w:rPr>
                <w:sz w:val="24"/>
                <w:szCs w:val="24"/>
              </w:rPr>
              <w:t>6.4.6</w:t>
            </w:r>
          </w:p>
        </w:tc>
        <w:tc>
          <w:tcPr>
            <w:tcW w:w="1768" w:type="dxa"/>
          </w:tcPr>
          <w:p w14:paraId="1A2341A5" w14:textId="77777777" w:rsidR="00E206C0" w:rsidRDefault="00D0516D">
            <w:pPr>
              <w:rPr>
                <w:sz w:val="24"/>
                <w:szCs w:val="24"/>
              </w:rPr>
            </w:pPr>
            <w:r>
              <w:rPr>
                <w:sz w:val="24"/>
                <w:szCs w:val="24"/>
              </w:rPr>
              <w:t xml:space="preserve">Mandatory </w:t>
            </w:r>
          </w:p>
        </w:tc>
        <w:tc>
          <w:tcPr>
            <w:tcW w:w="3659" w:type="dxa"/>
          </w:tcPr>
          <w:p w14:paraId="559A2371" w14:textId="77777777" w:rsidR="00E206C0" w:rsidRDefault="00D0516D">
            <w:pPr>
              <w:rPr>
                <w:sz w:val="24"/>
                <w:szCs w:val="24"/>
              </w:rPr>
            </w:pPr>
            <w:r>
              <w:rPr>
                <w:sz w:val="24"/>
                <w:szCs w:val="24"/>
              </w:rPr>
              <w:t xml:space="preserve">The supplier shall provide management information reports of all data transfers and volumes as specified by the Council, this will include verification of all test and live data records so that the Council can ensure that all records have been processed and have a full audit trail. </w:t>
            </w:r>
          </w:p>
        </w:tc>
        <w:tc>
          <w:tcPr>
            <w:tcW w:w="2153" w:type="dxa"/>
          </w:tcPr>
          <w:p w14:paraId="154E915A" w14:textId="77777777" w:rsidR="00E206C0" w:rsidRDefault="00E206C0">
            <w:pPr>
              <w:rPr>
                <w:sz w:val="24"/>
                <w:szCs w:val="24"/>
              </w:rPr>
            </w:pPr>
          </w:p>
        </w:tc>
      </w:tr>
      <w:tr w:rsidR="00E206C0" w14:paraId="6E2EA615" w14:textId="77777777">
        <w:trPr>
          <w:trHeight w:val="2037"/>
        </w:trPr>
        <w:tc>
          <w:tcPr>
            <w:tcW w:w="805" w:type="dxa"/>
          </w:tcPr>
          <w:p w14:paraId="4214AB6A" w14:textId="77777777" w:rsidR="00E206C0" w:rsidRDefault="00D0516D">
            <w:pPr>
              <w:rPr>
                <w:sz w:val="24"/>
                <w:szCs w:val="24"/>
              </w:rPr>
            </w:pPr>
            <w:r>
              <w:rPr>
                <w:sz w:val="24"/>
                <w:szCs w:val="24"/>
              </w:rPr>
              <w:t>6.4.7</w:t>
            </w:r>
          </w:p>
        </w:tc>
        <w:tc>
          <w:tcPr>
            <w:tcW w:w="1768" w:type="dxa"/>
          </w:tcPr>
          <w:p w14:paraId="2E00DA4D" w14:textId="77777777" w:rsidR="00E206C0" w:rsidRDefault="00D0516D">
            <w:pPr>
              <w:rPr>
                <w:sz w:val="24"/>
                <w:szCs w:val="24"/>
              </w:rPr>
            </w:pPr>
            <w:r>
              <w:rPr>
                <w:sz w:val="24"/>
                <w:szCs w:val="24"/>
              </w:rPr>
              <w:t>Mandatory</w:t>
            </w:r>
          </w:p>
        </w:tc>
        <w:tc>
          <w:tcPr>
            <w:tcW w:w="3659" w:type="dxa"/>
          </w:tcPr>
          <w:p w14:paraId="71C38FD1" w14:textId="77777777" w:rsidR="00E206C0" w:rsidRDefault="00D0516D">
            <w:pPr>
              <w:rPr>
                <w:sz w:val="24"/>
                <w:szCs w:val="24"/>
              </w:rPr>
            </w:pPr>
            <w:r>
              <w:rPr>
                <w:sz w:val="24"/>
                <w:szCs w:val="24"/>
              </w:rPr>
              <w:t>The supplier shall use a 100% proof reconciliation programme and provide a barcode on each document to ensure that the correct documents are inserted into the correct envelopes and any stops or spoils are regenerated.</w:t>
            </w:r>
          </w:p>
        </w:tc>
        <w:tc>
          <w:tcPr>
            <w:tcW w:w="2153" w:type="dxa"/>
          </w:tcPr>
          <w:p w14:paraId="76712894" w14:textId="77777777" w:rsidR="00E206C0" w:rsidRDefault="00E206C0">
            <w:pPr>
              <w:rPr>
                <w:sz w:val="24"/>
                <w:szCs w:val="24"/>
              </w:rPr>
            </w:pPr>
          </w:p>
        </w:tc>
      </w:tr>
      <w:tr w:rsidR="00E206C0" w14:paraId="49BF6838" w14:textId="77777777">
        <w:tc>
          <w:tcPr>
            <w:tcW w:w="8385" w:type="dxa"/>
            <w:gridSpan w:val="4"/>
          </w:tcPr>
          <w:p w14:paraId="0EA65843" w14:textId="77777777" w:rsidR="00E206C0" w:rsidRDefault="00E206C0">
            <w:pPr>
              <w:rPr>
                <w:sz w:val="24"/>
                <w:szCs w:val="24"/>
              </w:rPr>
            </w:pPr>
          </w:p>
          <w:p w14:paraId="1E94B3B8" w14:textId="77777777" w:rsidR="00E206C0" w:rsidRDefault="00D0516D">
            <w:pPr>
              <w:rPr>
                <w:b/>
                <w:sz w:val="24"/>
                <w:szCs w:val="24"/>
              </w:rPr>
            </w:pPr>
            <w:r>
              <w:rPr>
                <w:b/>
                <w:sz w:val="24"/>
                <w:szCs w:val="24"/>
              </w:rPr>
              <w:t>6.5 Printing Process</w:t>
            </w:r>
          </w:p>
        </w:tc>
      </w:tr>
      <w:tr w:rsidR="00E206C0" w14:paraId="0762957C" w14:textId="77777777">
        <w:tc>
          <w:tcPr>
            <w:tcW w:w="805" w:type="dxa"/>
          </w:tcPr>
          <w:p w14:paraId="4F0E0608" w14:textId="77777777" w:rsidR="00E206C0" w:rsidRDefault="00D0516D">
            <w:pPr>
              <w:rPr>
                <w:sz w:val="24"/>
                <w:szCs w:val="24"/>
              </w:rPr>
            </w:pPr>
            <w:r>
              <w:rPr>
                <w:sz w:val="24"/>
                <w:szCs w:val="24"/>
              </w:rPr>
              <w:t>Ref</w:t>
            </w:r>
          </w:p>
        </w:tc>
        <w:tc>
          <w:tcPr>
            <w:tcW w:w="1768" w:type="dxa"/>
          </w:tcPr>
          <w:p w14:paraId="680A4B01" w14:textId="77777777" w:rsidR="00E206C0" w:rsidRDefault="00D0516D">
            <w:pPr>
              <w:rPr>
                <w:sz w:val="24"/>
                <w:szCs w:val="24"/>
              </w:rPr>
            </w:pPr>
            <w:r>
              <w:rPr>
                <w:sz w:val="24"/>
                <w:szCs w:val="24"/>
              </w:rPr>
              <w:t>Rating</w:t>
            </w:r>
          </w:p>
        </w:tc>
        <w:tc>
          <w:tcPr>
            <w:tcW w:w="3659" w:type="dxa"/>
          </w:tcPr>
          <w:p w14:paraId="6DEC46FE" w14:textId="77777777" w:rsidR="00E206C0" w:rsidRDefault="00D0516D">
            <w:pPr>
              <w:rPr>
                <w:sz w:val="24"/>
                <w:szCs w:val="24"/>
              </w:rPr>
            </w:pPr>
            <w:r>
              <w:rPr>
                <w:sz w:val="24"/>
                <w:szCs w:val="24"/>
              </w:rPr>
              <w:t>Requirement</w:t>
            </w:r>
          </w:p>
        </w:tc>
        <w:tc>
          <w:tcPr>
            <w:tcW w:w="2153" w:type="dxa"/>
          </w:tcPr>
          <w:p w14:paraId="1C6C721D" w14:textId="77777777" w:rsidR="00E206C0" w:rsidRDefault="00D0516D">
            <w:pPr>
              <w:rPr>
                <w:sz w:val="24"/>
                <w:szCs w:val="24"/>
              </w:rPr>
            </w:pPr>
            <w:r>
              <w:rPr>
                <w:sz w:val="24"/>
                <w:szCs w:val="24"/>
              </w:rPr>
              <w:t xml:space="preserve">Supplier Response </w:t>
            </w:r>
          </w:p>
        </w:tc>
      </w:tr>
      <w:tr w:rsidR="00E206C0" w14:paraId="31439861" w14:textId="77777777">
        <w:tc>
          <w:tcPr>
            <w:tcW w:w="805" w:type="dxa"/>
          </w:tcPr>
          <w:p w14:paraId="6C0D6C71" w14:textId="77777777" w:rsidR="00E206C0" w:rsidRDefault="00D0516D">
            <w:pPr>
              <w:rPr>
                <w:sz w:val="24"/>
                <w:szCs w:val="24"/>
              </w:rPr>
            </w:pPr>
            <w:r>
              <w:rPr>
                <w:sz w:val="24"/>
                <w:szCs w:val="24"/>
              </w:rPr>
              <w:t>6.5.1</w:t>
            </w:r>
          </w:p>
        </w:tc>
        <w:tc>
          <w:tcPr>
            <w:tcW w:w="1768" w:type="dxa"/>
          </w:tcPr>
          <w:p w14:paraId="5A06264E" w14:textId="77777777" w:rsidR="00E206C0" w:rsidRDefault="00D0516D">
            <w:pPr>
              <w:rPr>
                <w:b/>
                <w:sz w:val="24"/>
                <w:szCs w:val="24"/>
              </w:rPr>
            </w:pPr>
            <w:r>
              <w:rPr>
                <w:sz w:val="24"/>
                <w:szCs w:val="24"/>
              </w:rPr>
              <w:t>Mandatory</w:t>
            </w:r>
          </w:p>
        </w:tc>
        <w:tc>
          <w:tcPr>
            <w:tcW w:w="3659" w:type="dxa"/>
          </w:tcPr>
          <w:p w14:paraId="38F876E5" w14:textId="77777777" w:rsidR="00E206C0" w:rsidRDefault="00D0516D">
            <w:pPr>
              <w:rPr>
                <w:sz w:val="24"/>
                <w:szCs w:val="24"/>
              </w:rPr>
            </w:pPr>
            <w:r>
              <w:rPr>
                <w:sz w:val="24"/>
                <w:szCs w:val="24"/>
              </w:rPr>
              <w:t xml:space="preserve">The supplier shall print all documents on A4 90gsm FSC uncoated paper in black only on one or both sides as per the templates and briefs provided by the Council in Appendix A. The Council Tax Bills and NDR Bills will have an ‘ALL PAY’ payment barcode printed clearly. The format of the templates may be modified prior to issue of the test and live data, which will be subject to a change control process. </w:t>
            </w:r>
          </w:p>
        </w:tc>
        <w:tc>
          <w:tcPr>
            <w:tcW w:w="2153" w:type="dxa"/>
          </w:tcPr>
          <w:p w14:paraId="2EF612FF" w14:textId="77777777" w:rsidR="00E206C0" w:rsidRDefault="00E206C0">
            <w:pPr>
              <w:rPr>
                <w:sz w:val="24"/>
                <w:szCs w:val="24"/>
              </w:rPr>
            </w:pPr>
          </w:p>
        </w:tc>
      </w:tr>
      <w:tr w:rsidR="00E206C0" w14:paraId="2C204CF5" w14:textId="77777777">
        <w:tc>
          <w:tcPr>
            <w:tcW w:w="805" w:type="dxa"/>
          </w:tcPr>
          <w:p w14:paraId="09398F9E" w14:textId="77777777" w:rsidR="00E206C0" w:rsidRDefault="00D0516D">
            <w:pPr>
              <w:rPr>
                <w:sz w:val="24"/>
                <w:szCs w:val="24"/>
              </w:rPr>
            </w:pPr>
            <w:r>
              <w:rPr>
                <w:sz w:val="24"/>
                <w:szCs w:val="24"/>
              </w:rPr>
              <w:lastRenderedPageBreak/>
              <w:t>6.5.2</w:t>
            </w:r>
          </w:p>
        </w:tc>
        <w:tc>
          <w:tcPr>
            <w:tcW w:w="1768" w:type="dxa"/>
          </w:tcPr>
          <w:p w14:paraId="004753BB" w14:textId="77777777" w:rsidR="00E206C0" w:rsidRDefault="00D0516D">
            <w:pPr>
              <w:rPr>
                <w:sz w:val="24"/>
                <w:szCs w:val="24"/>
              </w:rPr>
            </w:pPr>
            <w:r>
              <w:rPr>
                <w:sz w:val="24"/>
                <w:szCs w:val="24"/>
              </w:rPr>
              <w:t>Mandatory</w:t>
            </w:r>
          </w:p>
        </w:tc>
        <w:tc>
          <w:tcPr>
            <w:tcW w:w="3659" w:type="dxa"/>
          </w:tcPr>
          <w:p w14:paraId="4B63CA4E" w14:textId="77777777" w:rsidR="00E206C0" w:rsidRDefault="00D0516D">
            <w:pPr>
              <w:rPr>
                <w:sz w:val="24"/>
                <w:szCs w:val="24"/>
              </w:rPr>
            </w:pPr>
            <w:r>
              <w:rPr>
                <w:sz w:val="24"/>
                <w:szCs w:val="24"/>
              </w:rPr>
              <w:t xml:space="preserve">Due to the requirement to adhere to government legislation that is often changed at late notice, the format of the templates may be modified up to the provision of live data, which will be subject to a change control process. </w:t>
            </w:r>
          </w:p>
        </w:tc>
        <w:tc>
          <w:tcPr>
            <w:tcW w:w="2153" w:type="dxa"/>
          </w:tcPr>
          <w:p w14:paraId="4E54F3F8" w14:textId="77777777" w:rsidR="00E206C0" w:rsidRDefault="00E206C0">
            <w:pPr>
              <w:rPr>
                <w:sz w:val="24"/>
                <w:szCs w:val="24"/>
              </w:rPr>
            </w:pPr>
          </w:p>
        </w:tc>
      </w:tr>
      <w:tr w:rsidR="00E206C0" w14:paraId="2E83E6BE" w14:textId="77777777">
        <w:tc>
          <w:tcPr>
            <w:tcW w:w="805" w:type="dxa"/>
          </w:tcPr>
          <w:p w14:paraId="6E352100" w14:textId="77777777" w:rsidR="00E206C0" w:rsidRDefault="00D0516D">
            <w:pPr>
              <w:rPr>
                <w:sz w:val="24"/>
                <w:szCs w:val="24"/>
              </w:rPr>
            </w:pPr>
            <w:r>
              <w:rPr>
                <w:sz w:val="24"/>
                <w:szCs w:val="24"/>
              </w:rPr>
              <w:t>6.5.3</w:t>
            </w:r>
          </w:p>
        </w:tc>
        <w:tc>
          <w:tcPr>
            <w:tcW w:w="1768" w:type="dxa"/>
          </w:tcPr>
          <w:p w14:paraId="07400094" w14:textId="77777777" w:rsidR="00E206C0" w:rsidRDefault="00D0516D">
            <w:pPr>
              <w:rPr>
                <w:sz w:val="24"/>
                <w:szCs w:val="24"/>
              </w:rPr>
            </w:pPr>
            <w:r>
              <w:rPr>
                <w:sz w:val="24"/>
                <w:szCs w:val="24"/>
              </w:rPr>
              <w:t>Mandatory</w:t>
            </w:r>
          </w:p>
        </w:tc>
        <w:tc>
          <w:tcPr>
            <w:tcW w:w="3659" w:type="dxa"/>
          </w:tcPr>
          <w:p w14:paraId="3D62DFBE" w14:textId="77777777" w:rsidR="00E206C0" w:rsidRDefault="00D0516D">
            <w:pPr>
              <w:rPr>
                <w:sz w:val="24"/>
                <w:szCs w:val="24"/>
              </w:rPr>
            </w:pPr>
            <w:r>
              <w:rPr>
                <w:sz w:val="24"/>
                <w:szCs w:val="24"/>
              </w:rPr>
              <w:t xml:space="preserve">To print and/or provide all envelopes according to the artwork specification. The supplier shall ensure that the envelope specification and artwork </w:t>
            </w:r>
            <w:proofErr w:type="gramStart"/>
            <w:r>
              <w:rPr>
                <w:sz w:val="24"/>
                <w:szCs w:val="24"/>
              </w:rPr>
              <w:t>adheres</w:t>
            </w:r>
            <w:proofErr w:type="gramEnd"/>
            <w:r>
              <w:rPr>
                <w:sz w:val="24"/>
                <w:szCs w:val="24"/>
              </w:rPr>
              <w:t xml:space="preserve"> to the Royal Mail </w:t>
            </w:r>
            <w:proofErr w:type="spellStart"/>
            <w:r>
              <w:rPr>
                <w:sz w:val="24"/>
                <w:szCs w:val="24"/>
              </w:rPr>
              <w:t>mailsort</w:t>
            </w:r>
            <w:proofErr w:type="spellEnd"/>
            <w:r>
              <w:rPr>
                <w:sz w:val="24"/>
                <w:szCs w:val="24"/>
              </w:rPr>
              <w:t xml:space="preserve"> and artwork guidelines which can be found at </w:t>
            </w:r>
            <w:hyperlink r:id="rId15">
              <w:r>
                <w:rPr>
                  <w:color w:val="0000FF"/>
                  <w:sz w:val="24"/>
                  <w:szCs w:val="24"/>
                  <w:u w:val="single"/>
                </w:rPr>
                <w:t>http://www.royalmail.com</w:t>
              </w:r>
            </w:hyperlink>
            <w:r>
              <w:rPr>
                <w:color w:val="0000FF"/>
                <w:sz w:val="24"/>
                <w:szCs w:val="24"/>
                <w:u w:val="single"/>
              </w:rPr>
              <w:t xml:space="preserve"> </w:t>
            </w:r>
          </w:p>
        </w:tc>
        <w:tc>
          <w:tcPr>
            <w:tcW w:w="2153" w:type="dxa"/>
          </w:tcPr>
          <w:p w14:paraId="152E5BC9" w14:textId="77777777" w:rsidR="00E206C0" w:rsidRDefault="00E206C0">
            <w:pPr>
              <w:rPr>
                <w:sz w:val="24"/>
                <w:szCs w:val="24"/>
              </w:rPr>
            </w:pPr>
          </w:p>
        </w:tc>
      </w:tr>
      <w:tr w:rsidR="00E206C0" w14:paraId="4C9EEE43" w14:textId="77777777">
        <w:tc>
          <w:tcPr>
            <w:tcW w:w="805" w:type="dxa"/>
          </w:tcPr>
          <w:p w14:paraId="1537CDC2" w14:textId="77777777" w:rsidR="00E206C0" w:rsidRDefault="00D0516D">
            <w:pPr>
              <w:rPr>
                <w:sz w:val="24"/>
                <w:szCs w:val="24"/>
              </w:rPr>
            </w:pPr>
            <w:r>
              <w:rPr>
                <w:sz w:val="24"/>
                <w:szCs w:val="24"/>
              </w:rPr>
              <w:t>6.5.4</w:t>
            </w:r>
          </w:p>
        </w:tc>
        <w:tc>
          <w:tcPr>
            <w:tcW w:w="1768" w:type="dxa"/>
          </w:tcPr>
          <w:p w14:paraId="18DD50F0" w14:textId="77777777" w:rsidR="00E206C0" w:rsidRDefault="00D0516D">
            <w:pPr>
              <w:rPr>
                <w:sz w:val="24"/>
                <w:szCs w:val="24"/>
              </w:rPr>
            </w:pPr>
            <w:r>
              <w:rPr>
                <w:sz w:val="24"/>
                <w:szCs w:val="24"/>
              </w:rPr>
              <w:t>Mandatory</w:t>
            </w:r>
          </w:p>
        </w:tc>
        <w:tc>
          <w:tcPr>
            <w:tcW w:w="3659" w:type="dxa"/>
          </w:tcPr>
          <w:p w14:paraId="7D76C945" w14:textId="77777777" w:rsidR="00E206C0" w:rsidRDefault="00D0516D">
            <w:pPr>
              <w:rPr>
                <w:sz w:val="24"/>
                <w:szCs w:val="24"/>
              </w:rPr>
            </w:pPr>
            <w:r>
              <w:rPr>
                <w:sz w:val="24"/>
                <w:szCs w:val="24"/>
              </w:rPr>
              <w:t xml:space="preserve">To print the annual Council Tax Bills, Business Rate Bills, Council Tax Exemptions and Benefits Notification documents. </w:t>
            </w:r>
          </w:p>
          <w:p w14:paraId="51146436" w14:textId="77777777" w:rsidR="00E206C0" w:rsidRDefault="00D0516D">
            <w:pPr>
              <w:rPr>
                <w:sz w:val="24"/>
                <w:szCs w:val="24"/>
              </w:rPr>
            </w:pPr>
            <w:r>
              <w:rPr>
                <w:sz w:val="24"/>
                <w:szCs w:val="24"/>
              </w:rPr>
              <w:t>The reverse of each will be generic and the front will require personalisation from the data supplied.</w:t>
            </w:r>
          </w:p>
          <w:p w14:paraId="1655471C" w14:textId="77777777" w:rsidR="00E206C0" w:rsidRDefault="00D0516D">
            <w:pPr>
              <w:rPr>
                <w:sz w:val="24"/>
                <w:szCs w:val="24"/>
              </w:rPr>
            </w:pPr>
            <w:r>
              <w:rPr>
                <w:sz w:val="24"/>
                <w:szCs w:val="24"/>
              </w:rPr>
              <w:t>To print the generic CTAX Exemption Notes insert.</w:t>
            </w:r>
          </w:p>
          <w:p w14:paraId="6095A854" w14:textId="77777777" w:rsidR="00E206C0" w:rsidRDefault="00D0516D">
            <w:pPr>
              <w:rPr>
                <w:sz w:val="24"/>
                <w:szCs w:val="24"/>
              </w:rPr>
            </w:pPr>
            <w:r>
              <w:rPr>
                <w:sz w:val="24"/>
                <w:szCs w:val="24"/>
              </w:rPr>
              <w:t>To print the Benefits Notification form and Personalised letter from the data provided by the Council.</w:t>
            </w:r>
          </w:p>
          <w:p w14:paraId="68679054" w14:textId="77777777" w:rsidR="00E206C0" w:rsidRDefault="00D0516D">
            <w:pPr>
              <w:rPr>
                <w:sz w:val="24"/>
                <w:szCs w:val="24"/>
              </w:rPr>
            </w:pPr>
            <w:r>
              <w:rPr>
                <w:sz w:val="24"/>
                <w:szCs w:val="24"/>
              </w:rPr>
              <w:t>To print the HB Rights summary sheets which are personalised with the data provided by the Council.</w:t>
            </w:r>
          </w:p>
          <w:p w14:paraId="6818E358" w14:textId="77777777" w:rsidR="00E206C0" w:rsidRDefault="00D0516D">
            <w:pPr>
              <w:rPr>
                <w:sz w:val="24"/>
                <w:szCs w:val="24"/>
              </w:rPr>
            </w:pPr>
            <w:r>
              <w:rPr>
                <w:sz w:val="24"/>
                <w:szCs w:val="24"/>
              </w:rPr>
              <w:t>All to be printed as per the specification provided in 7.2.1 and artwork examples in Appendix A.</w:t>
            </w:r>
          </w:p>
        </w:tc>
        <w:tc>
          <w:tcPr>
            <w:tcW w:w="2153" w:type="dxa"/>
          </w:tcPr>
          <w:p w14:paraId="1DD69856" w14:textId="77777777" w:rsidR="00E206C0" w:rsidRDefault="00E206C0">
            <w:pPr>
              <w:rPr>
                <w:sz w:val="24"/>
                <w:szCs w:val="24"/>
              </w:rPr>
            </w:pPr>
          </w:p>
        </w:tc>
      </w:tr>
      <w:tr w:rsidR="00E206C0" w14:paraId="415A58EB" w14:textId="77777777">
        <w:tc>
          <w:tcPr>
            <w:tcW w:w="805" w:type="dxa"/>
          </w:tcPr>
          <w:p w14:paraId="08276413" w14:textId="77777777" w:rsidR="00E206C0" w:rsidRDefault="00D0516D">
            <w:pPr>
              <w:rPr>
                <w:sz w:val="24"/>
                <w:szCs w:val="24"/>
              </w:rPr>
            </w:pPr>
            <w:r>
              <w:rPr>
                <w:sz w:val="24"/>
                <w:szCs w:val="24"/>
              </w:rPr>
              <w:lastRenderedPageBreak/>
              <w:t>6.5.5</w:t>
            </w:r>
          </w:p>
        </w:tc>
        <w:tc>
          <w:tcPr>
            <w:tcW w:w="1768" w:type="dxa"/>
          </w:tcPr>
          <w:p w14:paraId="6A36D74F" w14:textId="77777777" w:rsidR="00E206C0" w:rsidRDefault="00D0516D">
            <w:pPr>
              <w:rPr>
                <w:sz w:val="24"/>
                <w:szCs w:val="24"/>
              </w:rPr>
            </w:pPr>
            <w:r>
              <w:rPr>
                <w:sz w:val="24"/>
                <w:szCs w:val="24"/>
              </w:rPr>
              <w:t>Mandatory</w:t>
            </w:r>
          </w:p>
        </w:tc>
        <w:tc>
          <w:tcPr>
            <w:tcW w:w="3659" w:type="dxa"/>
          </w:tcPr>
          <w:p w14:paraId="54EEEA8F" w14:textId="77777777" w:rsidR="00E206C0" w:rsidRDefault="00D0516D">
            <w:pPr>
              <w:rPr>
                <w:sz w:val="24"/>
                <w:szCs w:val="24"/>
              </w:rPr>
            </w:pPr>
            <w:r>
              <w:rPr>
                <w:sz w:val="24"/>
                <w:szCs w:val="24"/>
              </w:rPr>
              <w:t>To print or manage the print of the generic Council Tax booklet, to be inserted into the required packs by the Council and according to the mailing matrix.</w:t>
            </w:r>
          </w:p>
          <w:p w14:paraId="6CA94943" w14:textId="77777777" w:rsidR="00E206C0" w:rsidRDefault="00D0516D">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Based on the most recent version produced, the print requirement is: 415x297mm folded to A6, 16pp booklet printed in full colour on 80gsm uncoated FSC paper to be inserted with Council Tax bills. </w:t>
            </w:r>
          </w:p>
          <w:p w14:paraId="356C7CF6" w14:textId="77777777" w:rsidR="00E206C0" w:rsidRDefault="00D0516D">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PDF artwork will be supplied.</w:t>
            </w:r>
          </w:p>
          <w:p w14:paraId="1E02B951" w14:textId="77777777" w:rsidR="00E206C0" w:rsidRDefault="00E206C0">
            <w:pPr>
              <w:pBdr>
                <w:top w:val="nil"/>
                <w:left w:val="nil"/>
                <w:bottom w:val="nil"/>
                <w:right w:val="nil"/>
                <w:between w:val="nil"/>
              </w:pBdr>
              <w:spacing w:after="0" w:line="240" w:lineRule="auto"/>
              <w:rPr>
                <w:rFonts w:ascii="Arial" w:eastAsia="Arial" w:hAnsi="Arial" w:cs="Arial"/>
                <w:color w:val="000000"/>
                <w:sz w:val="24"/>
                <w:szCs w:val="24"/>
              </w:rPr>
            </w:pPr>
          </w:p>
        </w:tc>
        <w:tc>
          <w:tcPr>
            <w:tcW w:w="2153" w:type="dxa"/>
          </w:tcPr>
          <w:p w14:paraId="698C2AFF" w14:textId="77777777" w:rsidR="00E206C0" w:rsidRDefault="00E206C0">
            <w:pPr>
              <w:rPr>
                <w:sz w:val="24"/>
                <w:szCs w:val="24"/>
              </w:rPr>
            </w:pPr>
          </w:p>
        </w:tc>
      </w:tr>
      <w:tr w:rsidR="00E206C0" w14:paraId="625B15F7" w14:textId="77777777">
        <w:tc>
          <w:tcPr>
            <w:tcW w:w="805" w:type="dxa"/>
          </w:tcPr>
          <w:p w14:paraId="421218DF" w14:textId="77777777" w:rsidR="00E206C0" w:rsidRDefault="00D0516D">
            <w:pPr>
              <w:rPr>
                <w:sz w:val="24"/>
                <w:szCs w:val="24"/>
              </w:rPr>
            </w:pPr>
            <w:r>
              <w:rPr>
                <w:sz w:val="24"/>
                <w:szCs w:val="24"/>
              </w:rPr>
              <w:t>6.5.6</w:t>
            </w:r>
          </w:p>
        </w:tc>
        <w:tc>
          <w:tcPr>
            <w:tcW w:w="1768" w:type="dxa"/>
          </w:tcPr>
          <w:p w14:paraId="4B50F342" w14:textId="77777777" w:rsidR="00E206C0" w:rsidRDefault="00D0516D">
            <w:pPr>
              <w:rPr>
                <w:sz w:val="24"/>
                <w:szCs w:val="24"/>
              </w:rPr>
            </w:pPr>
            <w:r>
              <w:rPr>
                <w:sz w:val="24"/>
                <w:szCs w:val="24"/>
              </w:rPr>
              <w:t>Mandatory</w:t>
            </w:r>
          </w:p>
        </w:tc>
        <w:tc>
          <w:tcPr>
            <w:tcW w:w="3659" w:type="dxa"/>
          </w:tcPr>
          <w:p w14:paraId="7B91196B" w14:textId="77777777" w:rsidR="00E206C0" w:rsidRDefault="00D0516D">
            <w:pPr>
              <w:rPr>
                <w:sz w:val="24"/>
                <w:szCs w:val="24"/>
              </w:rPr>
            </w:pPr>
            <w:r>
              <w:rPr>
                <w:sz w:val="24"/>
                <w:szCs w:val="24"/>
              </w:rPr>
              <w:t>To print or manage the print of the generic Business Rate booklet, to be inserted into the required packs by the Council and according to the mailing matrix.</w:t>
            </w:r>
          </w:p>
          <w:p w14:paraId="08891409" w14:textId="77777777" w:rsidR="00E206C0" w:rsidRDefault="00D0516D">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Based on the most recent version produced, the print requirement is: 415x297mm folded to A6, 16pp booklet printed in full colour on 80gsm uncoated FSC paper to be inserted with Business Rate bills. </w:t>
            </w:r>
          </w:p>
          <w:p w14:paraId="0DD261FB" w14:textId="77777777" w:rsidR="00E206C0" w:rsidRDefault="00D0516D">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PDF artwork will be supplied.</w:t>
            </w:r>
          </w:p>
          <w:p w14:paraId="5B05A350" w14:textId="77777777" w:rsidR="00E206C0" w:rsidRDefault="00E206C0">
            <w:pPr>
              <w:rPr>
                <w:sz w:val="24"/>
                <w:szCs w:val="24"/>
              </w:rPr>
            </w:pPr>
          </w:p>
        </w:tc>
        <w:tc>
          <w:tcPr>
            <w:tcW w:w="2153" w:type="dxa"/>
          </w:tcPr>
          <w:p w14:paraId="025718B2" w14:textId="77777777" w:rsidR="00E206C0" w:rsidRDefault="00E206C0">
            <w:pPr>
              <w:rPr>
                <w:sz w:val="24"/>
                <w:szCs w:val="24"/>
              </w:rPr>
            </w:pPr>
          </w:p>
        </w:tc>
      </w:tr>
      <w:tr w:rsidR="00E206C0" w14:paraId="2FB7E9DE" w14:textId="77777777">
        <w:tc>
          <w:tcPr>
            <w:tcW w:w="805" w:type="dxa"/>
          </w:tcPr>
          <w:p w14:paraId="5B669280" w14:textId="77777777" w:rsidR="00E206C0" w:rsidRDefault="00D0516D">
            <w:pPr>
              <w:rPr>
                <w:sz w:val="24"/>
                <w:szCs w:val="24"/>
              </w:rPr>
            </w:pPr>
            <w:r>
              <w:rPr>
                <w:sz w:val="24"/>
                <w:szCs w:val="24"/>
              </w:rPr>
              <w:t>6.5.7</w:t>
            </w:r>
          </w:p>
        </w:tc>
        <w:tc>
          <w:tcPr>
            <w:tcW w:w="1768" w:type="dxa"/>
          </w:tcPr>
          <w:p w14:paraId="090F2D51" w14:textId="77777777" w:rsidR="00E206C0" w:rsidRDefault="00D0516D">
            <w:pPr>
              <w:rPr>
                <w:sz w:val="24"/>
                <w:szCs w:val="24"/>
              </w:rPr>
            </w:pPr>
            <w:r>
              <w:rPr>
                <w:sz w:val="24"/>
                <w:szCs w:val="24"/>
              </w:rPr>
              <w:t>Mandatory</w:t>
            </w:r>
          </w:p>
        </w:tc>
        <w:tc>
          <w:tcPr>
            <w:tcW w:w="3659" w:type="dxa"/>
          </w:tcPr>
          <w:p w14:paraId="264A36B9" w14:textId="77777777" w:rsidR="00E206C0" w:rsidRDefault="00D0516D">
            <w:pPr>
              <w:rPr>
                <w:sz w:val="24"/>
                <w:szCs w:val="24"/>
              </w:rPr>
            </w:pPr>
            <w:r>
              <w:rPr>
                <w:sz w:val="24"/>
                <w:szCs w:val="24"/>
              </w:rPr>
              <w:t>To print or manage the print of the generic Police Flyer, to be inserted into the required packs by the Council and according to the mailing matrix.</w:t>
            </w:r>
          </w:p>
          <w:p w14:paraId="082216D3" w14:textId="77777777" w:rsidR="00E206C0" w:rsidRDefault="00D0516D">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Based on the most recent version produced, the print requirement is: A4 folded to A5, 4pp printed in full colour on 80gsm uncoated FSC paper to be inserted with Council Tax bills. PDF artwork will be supplied.</w:t>
            </w:r>
          </w:p>
          <w:p w14:paraId="1ED2584C" w14:textId="77777777" w:rsidR="00E206C0" w:rsidRDefault="00E206C0">
            <w:pPr>
              <w:rPr>
                <w:sz w:val="24"/>
                <w:szCs w:val="24"/>
              </w:rPr>
            </w:pPr>
          </w:p>
        </w:tc>
        <w:tc>
          <w:tcPr>
            <w:tcW w:w="2153" w:type="dxa"/>
          </w:tcPr>
          <w:p w14:paraId="06922591" w14:textId="77777777" w:rsidR="00E206C0" w:rsidRDefault="00E206C0">
            <w:pPr>
              <w:rPr>
                <w:sz w:val="24"/>
                <w:szCs w:val="24"/>
              </w:rPr>
            </w:pPr>
          </w:p>
        </w:tc>
      </w:tr>
      <w:tr w:rsidR="00E206C0" w14:paraId="42241C9C" w14:textId="77777777">
        <w:tc>
          <w:tcPr>
            <w:tcW w:w="805" w:type="dxa"/>
          </w:tcPr>
          <w:p w14:paraId="3D93BA59" w14:textId="77777777" w:rsidR="00E206C0" w:rsidRDefault="00D0516D">
            <w:pPr>
              <w:rPr>
                <w:sz w:val="24"/>
                <w:szCs w:val="24"/>
              </w:rPr>
            </w:pPr>
            <w:r>
              <w:rPr>
                <w:sz w:val="24"/>
                <w:szCs w:val="24"/>
              </w:rPr>
              <w:lastRenderedPageBreak/>
              <w:t>6.5.8</w:t>
            </w:r>
          </w:p>
        </w:tc>
        <w:tc>
          <w:tcPr>
            <w:tcW w:w="1768" w:type="dxa"/>
          </w:tcPr>
          <w:p w14:paraId="6760B3DC" w14:textId="77777777" w:rsidR="00E206C0" w:rsidRDefault="00D0516D">
            <w:pPr>
              <w:rPr>
                <w:sz w:val="24"/>
                <w:szCs w:val="24"/>
              </w:rPr>
            </w:pPr>
            <w:r>
              <w:rPr>
                <w:sz w:val="24"/>
                <w:szCs w:val="24"/>
              </w:rPr>
              <w:t>Mandatory</w:t>
            </w:r>
          </w:p>
        </w:tc>
        <w:tc>
          <w:tcPr>
            <w:tcW w:w="3659" w:type="dxa"/>
          </w:tcPr>
          <w:p w14:paraId="03E0DC5D" w14:textId="77777777" w:rsidR="00E206C0" w:rsidRDefault="00D0516D">
            <w:pPr>
              <w:rPr>
                <w:sz w:val="24"/>
                <w:szCs w:val="24"/>
              </w:rPr>
            </w:pPr>
            <w:r>
              <w:rPr>
                <w:sz w:val="24"/>
                <w:szCs w:val="24"/>
              </w:rPr>
              <w:t>To print or manage the print of the generic Growth Hub Flyer, to be inserted into the required packs by the Council and according to the mailing matrix.</w:t>
            </w:r>
          </w:p>
          <w:p w14:paraId="64727C4D" w14:textId="77777777" w:rsidR="00E206C0" w:rsidRDefault="00D0516D">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Based on the most recent version produced, the print requirement is: A5, 2pp printed in full colour on 80gsm uncoated FSC paper to be inserted with Business Rate bills. PDF artwork will be supplied.</w:t>
            </w:r>
          </w:p>
          <w:p w14:paraId="17178FBC" w14:textId="77777777" w:rsidR="00E206C0" w:rsidRDefault="00E206C0">
            <w:pPr>
              <w:rPr>
                <w:sz w:val="24"/>
                <w:szCs w:val="24"/>
              </w:rPr>
            </w:pPr>
          </w:p>
        </w:tc>
        <w:tc>
          <w:tcPr>
            <w:tcW w:w="2153" w:type="dxa"/>
          </w:tcPr>
          <w:p w14:paraId="7DF1D923" w14:textId="77777777" w:rsidR="00E206C0" w:rsidRDefault="00E206C0">
            <w:pPr>
              <w:rPr>
                <w:sz w:val="24"/>
                <w:szCs w:val="24"/>
              </w:rPr>
            </w:pPr>
          </w:p>
        </w:tc>
      </w:tr>
      <w:tr w:rsidR="00E206C0" w14:paraId="7DA0F5DB" w14:textId="77777777">
        <w:tc>
          <w:tcPr>
            <w:tcW w:w="805" w:type="dxa"/>
          </w:tcPr>
          <w:p w14:paraId="7E6A611D" w14:textId="77777777" w:rsidR="00E206C0" w:rsidRDefault="00D0516D">
            <w:pPr>
              <w:rPr>
                <w:sz w:val="24"/>
                <w:szCs w:val="24"/>
              </w:rPr>
            </w:pPr>
            <w:r>
              <w:rPr>
                <w:sz w:val="24"/>
                <w:szCs w:val="24"/>
              </w:rPr>
              <w:t>6.5.9</w:t>
            </w:r>
          </w:p>
        </w:tc>
        <w:tc>
          <w:tcPr>
            <w:tcW w:w="1768" w:type="dxa"/>
          </w:tcPr>
          <w:p w14:paraId="521C8A93" w14:textId="77777777" w:rsidR="00E206C0" w:rsidRDefault="00D0516D">
            <w:pPr>
              <w:rPr>
                <w:sz w:val="24"/>
                <w:szCs w:val="24"/>
              </w:rPr>
            </w:pPr>
            <w:r>
              <w:rPr>
                <w:sz w:val="24"/>
                <w:szCs w:val="24"/>
              </w:rPr>
              <w:t>Mandatory</w:t>
            </w:r>
          </w:p>
        </w:tc>
        <w:tc>
          <w:tcPr>
            <w:tcW w:w="3659" w:type="dxa"/>
          </w:tcPr>
          <w:p w14:paraId="2BFCF8C1" w14:textId="77777777" w:rsidR="00E206C0" w:rsidRDefault="00D0516D">
            <w:pPr>
              <w:rPr>
                <w:sz w:val="24"/>
                <w:szCs w:val="24"/>
              </w:rPr>
            </w:pPr>
            <w:r>
              <w:rPr>
                <w:sz w:val="24"/>
                <w:szCs w:val="24"/>
              </w:rPr>
              <w:t xml:space="preserve">The Supplier shall produce a hard copy proofing file of approx. 10 records for each of the cells 001-005 and despatch by next day courier to Cornwall Council on the date specified in the printing milestones. </w:t>
            </w:r>
          </w:p>
        </w:tc>
        <w:tc>
          <w:tcPr>
            <w:tcW w:w="2153" w:type="dxa"/>
          </w:tcPr>
          <w:p w14:paraId="22DFC54E" w14:textId="77777777" w:rsidR="00E206C0" w:rsidRDefault="00E206C0">
            <w:pPr>
              <w:rPr>
                <w:sz w:val="24"/>
                <w:szCs w:val="24"/>
              </w:rPr>
            </w:pPr>
          </w:p>
        </w:tc>
      </w:tr>
      <w:tr w:rsidR="00E206C0" w14:paraId="3F30E680" w14:textId="77777777">
        <w:tc>
          <w:tcPr>
            <w:tcW w:w="8385" w:type="dxa"/>
            <w:gridSpan w:val="4"/>
          </w:tcPr>
          <w:p w14:paraId="2304DF6D" w14:textId="77777777" w:rsidR="00E206C0" w:rsidRDefault="00E206C0">
            <w:pPr>
              <w:rPr>
                <w:sz w:val="24"/>
                <w:szCs w:val="24"/>
              </w:rPr>
            </w:pPr>
          </w:p>
          <w:p w14:paraId="0CFC1EA9" w14:textId="77777777" w:rsidR="00E206C0" w:rsidRDefault="00D0516D">
            <w:pPr>
              <w:rPr>
                <w:sz w:val="24"/>
                <w:szCs w:val="24"/>
              </w:rPr>
            </w:pPr>
            <w:r>
              <w:rPr>
                <w:b/>
                <w:sz w:val="24"/>
                <w:szCs w:val="24"/>
              </w:rPr>
              <w:t>6.6 Collation and Enclosing Requirements</w:t>
            </w:r>
          </w:p>
        </w:tc>
      </w:tr>
      <w:tr w:rsidR="00E206C0" w14:paraId="6038CC68" w14:textId="77777777">
        <w:tc>
          <w:tcPr>
            <w:tcW w:w="805" w:type="dxa"/>
          </w:tcPr>
          <w:p w14:paraId="5207A3AD" w14:textId="77777777" w:rsidR="00E206C0" w:rsidRDefault="00D0516D">
            <w:pPr>
              <w:rPr>
                <w:sz w:val="24"/>
                <w:szCs w:val="24"/>
              </w:rPr>
            </w:pPr>
            <w:r>
              <w:rPr>
                <w:sz w:val="24"/>
                <w:szCs w:val="24"/>
              </w:rPr>
              <w:t>Ref</w:t>
            </w:r>
          </w:p>
        </w:tc>
        <w:tc>
          <w:tcPr>
            <w:tcW w:w="1768" w:type="dxa"/>
          </w:tcPr>
          <w:p w14:paraId="0A1F0243" w14:textId="77777777" w:rsidR="00E206C0" w:rsidRDefault="00D0516D">
            <w:pPr>
              <w:rPr>
                <w:sz w:val="24"/>
                <w:szCs w:val="24"/>
              </w:rPr>
            </w:pPr>
            <w:r>
              <w:rPr>
                <w:sz w:val="24"/>
                <w:szCs w:val="24"/>
              </w:rPr>
              <w:t>Rating</w:t>
            </w:r>
          </w:p>
        </w:tc>
        <w:tc>
          <w:tcPr>
            <w:tcW w:w="3659" w:type="dxa"/>
          </w:tcPr>
          <w:p w14:paraId="62A672B8" w14:textId="77777777" w:rsidR="00E206C0" w:rsidRDefault="00D0516D">
            <w:pPr>
              <w:rPr>
                <w:sz w:val="24"/>
                <w:szCs w:val="24"/>
              </w:rPr>
            </w:pPr>
            <w:r>
              <w:rPr>
                <w:sz w:val="24"/>
                <w:szCs w:val="24"/>
              </w:rPr>
              <w:t>Requirement</w:t>
            </w:r>
          </w:p>
        </w:tc>
        <w:tc>
          <w:tcPr>
            <w:tcW w:w="2153" w:type="dxa"/>
          </w:tcPr>
          <w:p w14:paraId="268BE765" w14:textId="77777777" w:rsidR="00E206C0" w:rsidRDefault="00D0516D">
            <w:pPr>
              <w:rPr>
                <w:sz w:val="24"/>
                <w:szCs w:val="24"/>
              </w:rPr>
            </w:pPr>
            <w:r>
              <w:rPr>
                <w:sz w:val="24"/>
                <w:szCs w:val="24"/>
              </w:rPr>
              <w:t xml:space="preserve">Supplier Response </w:t>
            </w:r>
          </w:p>
        </w:tc>
      </w:tr>
      <w:tr w:rsidR="00E206C0" w14:paraId="2C0E371E" w14:textId="77777777">
        <w:tc>
          <w:tcPr>
            <w:tcW w:w="805" w:type="dxa"/>
          </w:tcPr>
          <w:p w14:paraId="7E068CE4" w14:textId="77777777" w:rsidR="00E206C0" w:rsidRDefault="00D0516D">
            <w:pPr>
              <w:rPr>
                <w:sz w:val="24"/>
                <w:szCs w:val="24"/>
              </w:rPr>
            </w:pPr>
            <w:r>
              <w:rPr>
                <w:sz w:val="24"/>
                <w:szCs w:val="24"/>
              </w:rPr>
              <w:t>6.6.1</w:t>
            </w:r>
          </w:p>
        </w:tc>
        <w:tc>
          <w:tcPr>
            <w:tcW w:w="1768" w:type="dxa"/>
          </w:tcPr>
          <w:p w14:paraId="5C58023C" w14:textId="77777777" w:rsidR="00E206C0" w:rsidRDefault="00D0516D">
            <w:pPr>
              <w:rPr>
                <w:sz w:val="24"/>
                <w:szCs w:val="24"/>
              </w:rPr>
            </w:pPr>
            <w:r>
              <w:rPr>
                <w:sz w:val="24"/>
                <w:szCs w:val="24"/>
              </w:rPr>
              <w:t>Mandatory</w:t>
            </w:r>
          </w:p>
        </w:tc>
        <w:tc>
          <w:tcPr>
            <w:tcW w:w="3659" w:type="dxa"/>
          </w:tcPr>
          <w:p w14:paraId="375A97EE" w14:textId="77777777" w:rsidR="00E206C0" w:rsidRDefault="00D0516D">
            <w:pPr>
              <w:rPr>
                <w:sz w:val="24"/>
                <w:szCs w:val="24"/>
              </w:rPr>
            </w:pPr>
            <w:r>
              <w:rPr>
                <w:sz w:val="24"/>
                <w:szCs w:val="24"/>
              </w:rPr>
              <w:t>Printed documents will be collated folded and enclosed in a single outer envelope according to mailing matrix document in Appendix A.</w:t>
            </w:r>
          </w:p>
          <w:p w14:paraId="29836106" w14:textId="77777777" w:rsidR="00E206C0" w:rsidRDefault="00D0516D">
            <w:pPr>
              <w:rPr>
                <w:sz w:val="24"/>
                <w:szCs w:val="24"/>
              </w:rPr>
            </w:pPr>
            <w:r>
              <w:rPr>
                <w:sz w:val="24"/>
                <w:szCs w:val="24"/>
              </w:rPr>
              <w:t>In summary:</w:t>
            </w:r>
          </w:p>
          <w:p w14:paraId="302DFBAC" w14:textId="77777777" w:rsidR="00E206C0" w:rsidRDefault="00D0516D">
            <w:pPr>
              <w:rPr>
                <w:b/>
                <w:sz w:val="24"/>
                <w:szCs w:val="24"/>
              </w:rPr>
            </w:pPr>
            <w:r>
              <w:rPr>
                <w:sz w:val="24"/>
                <w:szCs w:val="24"/>
              </w:rPr>
              <w:t xml:space="preserve">Cells 1 and 3 are 2 sets of data which are matched where conditions identified in </w:t>
            </w:r>
            <w:r>
              <w:rPr>
                <w:b/>
                <w:sz w:val="24"/>
                <w:szCs w:val="24"/>
              </w:rPr>
              <w:t>Cell CCC002 Combining Council Tax Bills with HB Notifications</w:t>
            </w:r>
          </w:p>
          <w:p w14:paraId="6F1CBCD0" w14:textId="77777777" w:rsidR="00E206C0" w:rsidRDefault="00D0516D">
            <w:pPr>
              <w:rPr>
                <w:sz w:val="24"/>
                <w:szCs w:val="24"/>
              </w:rPr>
            </w:pPr>
            <w:r>
              <w:rPr>
                <w:sz w:val="24"/>
                <w:szCs w:val="24"/>
              </w:rPr>
              <w:lastRenderedPageBreak/>
              <w:t>document in Appendix A to create an additional cell 2.  Inserts required for all these cells.</w:t>
            </w:r>
          </w:p>
          <w:p w14:paraId="3C8474C5" w14:textId="77777777" w:rsidR="00E206C0" w:rsidRDefault="00D0516D">
            <w:pPr>
              <w:rPr>
                <w:sz w:val="24"/>
                <w:szCs w:val="24"/>
              </w:rPr>
            </w:pPr>
            <w:r>
              <w:rPr>
                <w:sz w:val="24"/>
                <w:szCs w:val="24"/>
              </w:rPr>
              <w:t>Cell 1 – Council Tax Bills only. Where there is no corresponding Housing Benefit notification to match against. Inserts required.</w:t>
            </w:r>
          </w:p>
          <w:p w14:paraId="40807120" w14:textId="77777777" w:rsidR="00E206C0" w:rsidRDefault="00D0516D">
            <w:pPr>
              <w:rPr>
                <w:sz w:val="24"/>
                <w:szCs w:val="24"/>
              </w:rPr>
            </w:pPr>
            <w:r>
              <w:rPr>
                <w:sz w:val="24"/>
                <w:szCs w:val="24"/>
              </w:rPr>
              <w:t xml:space="preserve">Cell 2 – </w:t>
            </w:r>
            <w:proofErr w:type="spellStart"/>
            <w:r>
              <w:rPr>
                <w:sz w:val="24"/>
                <w:szCs w:val="24"/>
              </w:rPr>
              <w:t>Ctax</w:t>
            </w:r>
            <w:proofErr w:type="spellEnd"/>
            <w:r>
              <w:rPr>
                <w:sz w:val="24"/>
                <w:szCs w:val="24"/>
              </w:rPr>
              <w:t xml:space="preserve"> Bills / Housing Benefit Notifications. Inserts required.</w:t>
            </w:r>
          </w:p>
          <w:p w14:paraId="1A809E03" w14:textId="77777777" w:rsidR="00E206C0" w:rsidRDefault="00D0516D">
            <w:pPr>
              <w:rPr>
                <w:sz w:val="24"/>
                <w:szCs w:val="24"/>
              </w:rPr>
            </w:pPr>
            <w:r>
              <w:rPr>
                <w:sz w:val="24"/>
                <w:szCs w:val="24"/>
              </w:rPr>
              <w:t>Cell 3 – Housing Benefit Notifications. Where there is no corresponding Council tax bill to match against. Inserts required.</w:t>
            </w:r>
          </w:p>
          <w:p w14:paraId="533A9435" w14:textId="77777777" w:rsidR="00E206C0" w:rsidRDefault="00D0516D">
            <w:pPr>
              <w:rPr>
                <w:sz w:val="24"/>
                <w:szCs w:val="24"/>
              </w:rPr>
            </w:pPr>
            <w:r>
              <w:rPr>
                <w:sz w:val="24"/>
                <w:szCs w:val="24"/>
              </w:rPr>
              <w:t>Cell 4 –Business Rate Bills. (NDR). No matching required. Inserts required.</w:t>
            </w:r>
          </w:p>
          <w:p w14:paraId="09549B29" w14:textId="77777777" w:rsidR="00E206C0" w:rsidRDefault="00D0516D">
            <w:pPr>
              <w:rPr>
                <w:sz w:val="24"/>
                <w:szCs w:val="24"/>
              </w:rPr>
            </w:pPr>
            <w:r>
              <w:rPr>
                <w:sz w:val="24"/>
                <w:szCs w:val="24"/>
              </w:rPr>
              <w:t xml:space="preserve">Cell 5 – </w:t>
            </w:r>
            <w:proofErr w:type="spellStart"/>
            <w:r>
              <w:rPr>
                <w:sz w:val="24"/>
                <w:szCs w:val="24"/>
              </w:rPr>
              <w:t>Ctax</w:t>
            </w:r>
            <w:proofErr w:type="spellEnd"/>
            <w:r>
              <w:rPr>
                <w:sz w:val="24"/>
                <w:szCs w:val="24"/>
              </w:rPr>
              <w:t xml:space="preserve"> Exemptions. No matching required. Inserts required.</w:t>
            </w:r>
          </w:p>
        </w:tc>
        <w:tc>
          <w:tcPr>
            <w:tcW w:w="2153" w:type="dxa"/>
          </w:tcPr>
          <w:p w14:paraId="0DD12893" w14:textId="77777777" w:rsidR="00E206C0" w:rsidRDefault="00E206C0">
            <w:pPr>
              <w:rPr>
                <w:sz w:val="24"/>
                <w:szCs w:val="24"/>
              </w:rPr>
            </w:pPr>
          </w:p>
        </w:tc>
      </w:tr>
      <w:tr w:rsidR="00E206C0" w14:paraId="7C5A2228" w14:textId="77777777">
        <w:tc>
          <w:tcPr>
            <w:tcW w:w="8385" w:type="dxa"/>
            <w:gridSpan w:val="4"/>
          </w:tcPr>
          <w:p w14:paraId="386537B7" w14:textId="77777777" w:rsidR="00E206C0" w:rsidRDefault="00E206C0">
            <w:pPr>
              <w:rPr>
                <w:sz w:val="24"/>
                <w:szCs w:val="24"/>
              </w:rPr>
            </w:pPr>
          </w:p>
          <w:p w14:paraId="1E173BB4" w14:textId="77777777" w:rsidR="00E206C0" w:rsidRDefault="00D0516D">
            <w:pPr>
              <w:rPr>
                <w:b/>
                <w:sz w:val="24"/>
                <w:szCs w:val="24"/>
              </w:rPr>
            </w:pPr>
            <w:r>
              <w:rPr>
                <w:b/>
                <w:sz w:val="24"/>
                <w:szCs w:val="24"/>
              </w:rPr>
              <w:t xml:space="preserve">6.6 Mail sorting and Dispatching Requirements </w:t>
            </w:r>
          </w:p>
        </w:tc>
      </w:tr>
      <w:tr w:rsidR="00E206C0" w14:paraId="40495E13" w14:textId="77777777">
        <w:tc>
          <w:tcPr>
            <w:tcW w:w="805" w:type="dxa"/>
          </w:tcPr>
          <w:p w14:paraId="28DD5A75" w14:textId="77777777" w:rsidR="00E206C0" w:rsidRDefault="00D0516D">
            <w:pPr>
              <w:rPr>
                <w:sz w:val="24"/>
                <w:szCs w:val="24"/>
              </w:rPr>
            </w:pPr>
            <w:r>
              <w:rPr>
                <w:sz w:val="24"/>
                <w:szCs w:val="24"/>
              </w:rPr>
              <w:t>Ref</w:t>
            </w:r>
          </w:p>
        </w:tc>
        <w:tc>
          <w:tcPr>
            <w:tcW w:w="1768" w:type="dxa"/>
          </w:tcPr>
          <w:p w14:paraId="4EE41325" w14:textId="77777777" w:rsidR="00E206C0" w:rsidRDefault="00D0516D">
            <w:pPr>
              <w:rPr>
                <w:sz w:val="24"/>
                <w:szCs w:val="24"/>
              </w:rPr>
            </w:pPr>
            <w:r>
              <w:rPr>
                <w:sz w:val="24"/>
                <w:szCs w:val="24"/>
              </w:rPr>
              <w:t>Rating</w:t>
            </w:r>
          </w:p>
        </w:tc>
        <w:tc>
          <w:tcPr>
            <w:tcW w:w="3659" w:type="dxa"/>
          </w:tcPr>
          <w:p w14:paraId="1EBF47B6" w14:textId="77777777" w:rsidR="00E206C0" w:rsidRDefault="00D0516D">
            <w:pPr>
              <w:rPr>
                <w:sz w:val="24"/>
                <w:szCs w:val="24"/>
              </w:rPr>
            </w:pPr>
            <w:r>
              <w:rPr>
                <w:sz w:val="24"/>
                <w:szCs w:val="24"/>
              </w:rPr>
              <w:t>Requirement</w:t>
            </w:r>
          </w:p>
        </w:tc>
        <w:tc>
          <w:tcPr>
            <w:tcW w:w="2153" w:type="dxa"/>
          </w:tcPr>
          <w:p w14:paraId="2B2EDFB8" w14:textId="77777777" w:rsidR="00E206C0" w:rsidRDefault="00D0516D">
            <w:pPr>
              <w:rPr>
                <w:sz w:val="24"/>
                <w:szCs w:val="24"/>
              </w:rPr>
            </w:pPr>
            <w:r>
              <w:rPr>
                <w:sz w:val="24"/>
                <w:szCs w:val="24"/>
              </w:rPr>
              <w:t xml:space="preserve">Supplier Response </w:t>
            </w:r>
          </w:p>
        </w:tc>
      </w:tr>
      <w:tr w:rsidR="00E206C0" w14:paraId="1B9BBC0A" w14:textId="77777777">
        <w:tc>
          <w:tcPr>
            <w:tcW w:w="805" w:type="dxa"/>
          </w:tcPr>
          <w:p w14:paraId="59AADCA3" w14:textId="77777777" w:rsidR="00E206C0" w:rsidRDefault="00D0516D">
            <w:pPr>
              <w:rPr>
                <w:sz w:val="24"/>
                <w:szCs w:val="24"/>
              </w:rPr>
            </w:pPr>
            <w:r>
              <w:rPr>
                <w:sz w:val="24"/>
                <w:szCs w:val="24"/>
              </w:rPr>
              <w:t>6.6.1</w:t>
            </w:r>
          </w:p>
        </w:tc>
        <w:tc>
          <w:tcPr>
            <w:tcW w:w="1768" w:type="dxa"/>
          </w:tcPr>
          <w:p w14:paraId="0ADF3BF9" w14:textId="77777777" w:rsidR="00E206C0" w:rsidRDefault="00D0516D">
            <w:pPr>
              <w:rPr>
                <w:sz w:val="24"/>
                <w:szCs w:val="24"/>
              </w:rPr>
            </w:pPr>
            <w:r>
              <w:rPr>
                <w:sz w:val="24"/>
                <w:szCs w:val="24"/>
              </w:rPr>
              <w:t>Mandatory</w:t>
            </w:r>
          </w:p>
        </w:tc>
        <w:tc>
          <w:tcPr>
            <w:tcW w:w="3659" w:type="dxa"/>
          </w:tcPr>
          <w:p w14:paraId="310C825F" w14:textId="77777777" w:rsidR="00E206C0" w:rsidRDefault="00D0516D">
            <w:pPr>
              <w:rPr>
                <w:sz w:val="24"/>
                <w:szCs w:val="24"/>
              </w:rPr>
            </w:pPr>
            <w:r>
              <w:rPr>
                <w:sz w:val="24"/>
                <w:szCs w:val="24"/>
              </w:rPr>
              <w:t>The supplier shall apply the Royal Mail 2</w:t>
            </w:r>
            <w:r>
              <w:rPr>
                <w:sz w:val="24"/>
                <w:szCs w:val="24"/>
                <w:vertAlign w:val="superscript"/>
              </w:rPr>
              <w:t>nd</w:t>
            </w:r>
            <w:r>
              <w:rPr>
                <w:sz w:val="24"/>
                <w:szCs w:val="24"/>
              </w:rPr>
              <w:t xml:space="preserve"> class economy </w:t>
            </w:r>
            <w:proofErr w:type="spellStart"/>
            <w:r>
              <w:rPr>
                <w:sz w:val="24"/>
                <w:szCs w:val="24"/>
              </w:rPr>
              <w:t>mailmark</w:t>
            </w:r>
            <w:r>
              <w:rPr>
                <w:sz w:val="24"/>
                <w:szCs w:val="24"/>
                <w:vertAlign w:val="superscript"/>
              </w:rPr>
              <w:t>TM</w:t>
            </w:r>
            <w:proofErr w:type="spellEnd"/>
            <w:r>
              <w:rPr>
                <w:sz w:val="24"/>
                <w:szCs w:val="24"/>
                <w:vertAlign w:val="superscript"/>
              </w:rPr>
              <w:t xml:space="preserve"> </w:t>
            </w:r>
            <w:r>
              <w:rPr>
                <w:sz w:val="24"/>
                <w:szCs w:val="24"/>
              </w:rPr>
              <w:t>to documents to maximise postal discounts, this barcode will be clearly shown in the window of each envelope and adhere to the Royal Mail guideline which can be found at:</w:t>
            </w:r>
          </w:p>
          <w:p w14:paraId="47F231DB" w14:textId="77777777" w:rsidR="00E206C0" w:rsidRDefault="00863EB6">
            <w:pPr>
              <w:rPr>
                <w:sz w:val="24"/>
                <w:szCs w:val="24"/>
              </w:rPr>
            </w:pPr>
            <w:hyperlink r:id="rId16">
              <w:r w:rsidR="00D0516D">
                <w:rPr>
                  <w:color w:val="0000FF"/>
                  <w:sz w:val="24"/>
                  <w:szCs w:val="24"/>
                  <w:u w:val="single"/>
                </w:rPr>
                <w:t>http://www.royalmail.com</w:t>
              </w:r>
            </w:hyperlink>
            <w:r w:rsidR="00D0516D">
              <w:rPr>
                <w:color w:val="0000FF"/>
                <w:sz w:val="24"/>
                <w:szCs w:val="24"/>
                <w:u w:val="single"/>
              </w:rPr>
              <w:t xml:space="preserve">  </w:t>
            </w:r>
          </w:p>
        </w:tc>
        <w:tc>
          <w:tcPr>
            <w:tcW w:w="2153" w:type="dxa"/>
          </w:tcPr>
          <w:p w14:paraId="316F7301" w14:textId="77777777" w:rsidR="00E206C0" w:rsidRDefault="00E206C0">
            <w:pPr>
              <w:rPr>
                <w:sz w:val="24"/>
                <w:szCs w:val="24"/>
              </w:rPr>
            </w:pPr>
          </w:p>
        </w:tc>
      </w:tr>
      <w:tr w:rsidR="00E206C0" w14:paraId="48B37EF5" w14:textId="77777777">
        <w:tc>
          <w:tcPr>
            <w:tcW w:w="805" w:type="dxa"/>
          </w:tcPr>
          <w:p w14:paraId="40899AD5" w14:textId="77777777" w:rsidR="00E206C0" w:rsidRDefault="00D0516D">
            <w:pPr>
              <w:rPr>
                <w:sz w:val="24"/>
                <w:szCs w:val="24"/>
              </w:rPr>
            </w:pPr>
            <w:r>
              <w:rPr>
                <w:sz w:val="24"/>
                <w:szCs w:val="24"/>
              </w:rPr>
              <w:t>6.6.2</w:t>
            </w:r>
          </w:p>
        </w:tc>
        <w:tc>
          <w:tcPr>
            <w:tcW w:w="1768" w:type="dxa"/>
          </w:tcPr>
          <w:p w14:paraId="7A05B6FD" w14:textId="77777777" w:rsidR="00E206C0" w:rsidRDefault="00D0516D">
            <w:pPr>
              <w:rPr>
                <w:sz w:val="24"/>
                <w:szCs w:val="24"/>
              </w:rPr>
            </w:pPr>
            <w:r>
              <w:rPr>
                <w:sz w:val="24"/>
                <w:szCs w:val="24"/>
              </w:rPr>
              <w:t>Mandatory</w:t>
            </w:r>
          </w:p>
        </w:tc>
        <w:tc>
          <w:tcPr>
            <w:tcW w:w="3659" w:type="dxa"/>
          </w:tcPr>
          <w:p w14:paraId="484A1167" w14:textId="77777777" w:rsidR="00E206C0" w:rsidRDefault="00D0516D">
            <w:pPr>
              <w:rPr>
                <w:sz w:val="24"/>
                <w:szCs w:val="24"/>
              </w:rPr>
            </w:pPr>
            <w:r>
              <w:rPr>
                <w:sz w:val="24"/>
                <w:szCs w:val="24"/>
              </w:rPr>
              <w:t xml:space="preserve">The supplier shall dispatch the enveloped documents on the specified date as agreed with the </w:t>
            </w:r>
            <w:r>
              <w:rPr>
                <w:sz w:val="24"/>
                <w:szCs w:val="24"/>
              </w:rPr>
              <w:lastRenderedPageBreak/>
              <w:t>Council and according to the printing milestones document – an example of which is included in the scope below.</w:t>
            </w:r>
          </w:p>
        </w:tc>
        <w:tc>
          <w:tcPr>
            <w:tcW w:w="2153" w:type="dxa"/>
          </w:tcPr>
          <w:p w14:paraId="5C8A823E" w14:textId="77777777" w:rsidR="00E206C0" w:rsidRDefault="00E206C0">
            <w:pPr>
              <w:rPr>
                <w:sz w:val="24"/>
                <w:szCs w:val="24"/>
              </w:rPr>
            </w:pPr>
          </w:p>
        </w:tc>
      </w:tr>
      <w:tr w:rsidR="00E206C0" w14:paraId="2AB32D47" w14:textId="77777777">
        <w:tc>
          <w:tcPr>
            <w:tcW w:w="805" w:type="dxa"/>
          </w:tcPr>
          <w:p w14:paraId="291A4F34" w14:textId="77777777" w:rsidR="00E206C0" w:rsidRDefault="00D0516D">
            <w:pPr>
              <w:rPr>
                <w:sz w:val="24"/>
                <w:szCs w:val="24"/>
              </w:rPr>
            </w:pPr>
            <w:r>
              <w:rPr>
                <w:sz w:val="24"/>
                <w:szCs w:val="24"/>
              </w:rPr>
              <w:t>6.6.3</w:t>
            </w:r>
          </w:p>
        </w:tc>
        <w:tc>
          <w:tcPr>
            <w:tcW w:w="1768" w:type="dxa"/>
          </w:tcPr>
          <w:p w14:paraId="715D3B54" w14:textId="77777777" w:rsidR="00E206C0" w:rsidRDefault="00D0516D">
            <w:pPr>
              <w:rPr>
                <w:sz w:val="24"/>
                <w:szCs w:val="24"/>
              </w:rPr>
            </w:pPr>
            <w:r>
              <w:rPr>
                <w:sz w:val="24"/>
                <w:szCs w:val="24"/>
              </w:rPr>
              <w:t>Mandatory</w:t>
            </w:r>
          </w:p>
        </w:tc>
        <w:tc>
          <w:tcPr>
            <w:tcW w:w="3659" w:type="dxa"/>
          </w:tcPr>
          <w:p w14:paraId="20BA039F" w14:textId="77777777" w:rsidR="00E206C0" w:rsidRDefault="00D0516D">
            <w:pPr>
              <w:rPr>
                <w:sz w:val="24"/>
                <w:szCs w:val="24"/>
              </w:rPr>
            </w:pPr>
            <w:r>
              <w:rPr>
                <w:sz w:val="24"/>
                <w:szCs w:val="24"/>
              </w:rPr>
              <w:t>The supplier shall use the Cornwall Council postal account to dispatch the mail and liaise with the postal services carrier for pick up and deliveries in line with the agreed timescales.</w:t>
            </w:r>
          </w:p>
        </w:tc>
        <w:tc>
          <w:tcPr>
            <w:tcW w:w="2153" w:type="dxa"/>
          </w:tcPr>
          <w:p w14:paraId="1B29B937" w14:textId="77777777" w:rsidR="00E206C0" w:rsidRDefault="00E206C0">
            <w:pPr>
              <w:rPr>
                <w:sz w:val="24"/>
                <w:szCs w:val="24"/>
              </w:rPr>
            </w:pPr>
          </w:p>
        </w:tc>
      </w:tr>
      <w:tr w:rsidR="00E206C0" w14:paraId="7C47E655" w14:textId="77777777">
        <w:tc>
          <w:tcPr>
            <w:tcW w:w="8385" w:type="dxa"/>
            <w:gridSpan w:val="4"/>
          </w:tcPr>
          <w:p w14:paraId="36DCBC68" w14:textId="77777777" w:rsidR="00E206C0" w:rsidRDefault="00E206C0">
            <w:pPr>
              <w:rPr>
                <w:sz w:val="24"/>
                <w:szCs w:val="24"/>
              </w:rPr>
            </w:pPr>
          </w:p>
          <w:p w14:paraId="4D34C3C9" w14:textId="77777777" w:rsidR="00E206C0" w:rsidRDefault="00D0516D">
            <w:pPr>
              <w:rPr>
                <w:b/>
                <w:sz w:val="24"/>
                <w:szCs w:val="24"/>
              </w:rPr>
            </w:pPr>
            <w:r>
              <w:rPr>
                <w:b/>
                <w:sz w:val="24"/>
                <w:szCs w:val="24"/>
              </w:rPr>
              <w:t xml:space="preserve">6.7 Business Process  </w:t>
            </w:r>
          </w:p>
        </w:tc>
      </w:tr>
      <w:tr w:rsidR="00E206C0" w14:paraId="18BA65E8" w14:textId="77777777">
        <w:tc>
          <w:tcPr>
            <w:tcW w:w="805" w:type="dxa"/>
          </w:tcPr>
          <w:p w14:paraId="6D5C55CB" w14:textId="77777777" w:rsidR="00E206C0" w:rsidRDefault="00D0516D">
            <w:pPr>
              <w:rPr>
                <w:sz w:val="24"/>
                <w:szCs w:val="24"/>
              </w:rPr>
            </w:pPr>
            <w:r>
              <w:rPr>
                <w:sz w:val="24"/>
                <w:szCs w:val="24"/>
              </w:rPr>
              <w:t>Ref</w:t>
            </w:r>
          </w:p>
        </w:tc>
        <w:tc>
          <w:tcPr>
            <w:tcW w:w="1768" w:type="dxa"/>
          </w:tcPr>
          <w:p w14:paraId="0A5443F6" w14:textId="77777777" w:rsidR="00E206C0" w:rsidRDefault="00D0516D">
            <w:pPr>
              <w:rPr>
                <w:sz w:val="24"/>
                <w:szCs w:val="24"/>
              </w:rPr>
            </w:pPr>
            <w:r>
              <w:rPr>
                <w:sz w:val="24"/>
                <w:szCs w:val="24"/>
              </w:rPr>
              <w:t>Rating</w:t>
            </w:r>
          </w:p>
        </w:tc>
        <w:tc>
          <w:tcPr>
            <w:tcW w:w="3659" w:type="dxa"/>
          </w:tcPr>
          <w:p w14:paraId="5DBFE78B" w14:textId="77777777" w:rsidR="00E206C0" w:rsidRDefault="00D0516D">
            <w:pPr>
              <w:rPr>
                <w:sz w:val="24"/>
                <w:szCs w:val="24"/>
              </w:rPr>
            </w:pPr>
            <w:r>
              <w:rPr>
                <w:sz w:val="24"/>
                <w:szCs w:val="24"/>
              </w:rPr>
              <w:t>Requirement</w:t>
            </w:r>
          </w:p>
        </w:tc>
        <w:tc>
          <w:tcPr>
            <w:tcW w:w="2153" w:type="dxa"/>
          </w:tcPr>
          <w:p w14:paraId="26229BA9" w14:textId="77777777" w:rsidR="00E206C0" w:rsidRDefault="00D0516D">
            <w:pPr>
              <w:rPr>
                <w:sz w:val="24"/>
                <w:szCs w:val="24"/>
              </w:rPr>
            </w:pPr>
            <w:r>
              <w:rPr>
                <w:sz w:val="24"/>
                <w:szCs w:val="24"/>
              </w:rPr>
              <w:t xml:space="preserve">Supplier Response </w:t>
            </w:r>
          </w:p>
        </w:tc>
      </w:tr>
      <w:tr w:rsidR="00E206C0" w14:paraId="1B00E62D" w14:textId="77777777">
        <w:tc>
          <w:tcPr>
            <w:tcW w:w="805" w:type="dxa"/>
          </w:tcPr>
          <w:p w14:paraId="41E44202" w14:textId="77777777" w:rsidR="00E206C0" w:rsidRDefault="00D0516D">
            <w:pPr>
              <w:rPr>
                <w:sz w:val="24"/>
                <w:szCs w:val="24"/>
              </w:rPr>
            </w:pPr>
            <w:r>
              <w:rPr>
                <w:sz w:val="24"/>
                <w:szCs w:val="24"/>
              </w:rPr>
              <w:t>6.7.1</w:t>
            </w:r>
          </w:p>
        </w:tc>
        <w:tc>
          <w:tcPr>
            <w:tcW w:w="1768" w:type="dxa"/>
          </w:tcPr>
          <w:p w14:paraId="6CC52090" w14:textId="77777777" w:rsidR="00E206C0" w:rsidRDefault="00D0516D">
            <w:pPr>
              <w:rPr>
                <w:sz w:val="24"/>
                <w:szCs w:val="24"/>
              </w:rPr>
            </w:pPr>
            <w:r>
              <w:rPr>
                <w:sz w:val="24"/>
                <w:szCs w:val="24"/>
              </w:rPr>
              <w:t>Mandatory</w:t>
            </w:r>
          </w:p>
        </w:tc>
        <w:tc>
          <w:tcPr>
            <w:tcW w:w="3659" w:type="dxa"/>
          </w:tcPr>
          <w:p w14:paraId="617F2C59" w14:textId="77777777" w:rsidR="00E206C0" w:rsidRDefault="00D0516D">
            <w:pPr>
              <w:rPr>
                <w:sz w:val="24"/>
                <w:szCs w:val="24"/>
              </w:rPr>
            </w:pPr>
            <w:r>
              <w:rPr>
                <w:sz w:val="24"/>
                <w:szCs w:val="24"/>
              </w:rPr>
              <w:t>The supplier shall have robust Business continuity and Disaster recovery plans and procedures and be able to provide details of such to Cornwall Council.</w:t>
            </w:r>
          </w:p>
        </w:tc>
        <w:tc>
          <w:tcPr>
            <w:tcW w:w="2153" w:type="dxa"/>
          </w:tcPr>
          <w:p w14:paraId="66D52BDF" w14:textId="77777777" w:rsidR="00E206C0" w:rsidRDefault="00E206C0">
            <w:pPr>
              <w:rPr>
                <w:sz w:val="24"/>
                <w:szCs w:val="24"/>
              </w:rPr>
            </w:pPr>
          </w:p>
        </w:tc>
      </w:tr>
      <w:tr w:rsidR="00E206C0" w14:paraId="01111814" w14:textId="77777777">
        <w:tc>
          <w:tcPr>
            <w:tcW w:w="805" w:type="dxa"/>
          </w:tcPr>
          <w:p w14:paraId="0C8B0FDD" w14:textId="77777777" w:rsidR="00E206C0" w:rsidRDefault="00D0516D">
            <w:pPr>
              <w:rPr>
                <w:sz w:val="24"/>
                <w:szCs w:val="24"/>
              </w:rPr>
            </w:pPr>
            <w:r>
              <w:rPr>
                <w:sz w:val="24"/>
                <w:szCs w:val="24"/>
              </w:rPr>
              <w:t>6.7.2</w:t>
            </w:r>
          </w:p>
        </w:tc>
        <w:tc>
          <w:tcPr>
            <w:tcW w:w="1768" w:type="dxa"/>
          </w:tcPr>
          <w:p w14:paraId="4DEC37A6" w14:textId="77777777" w:rsidR="00E206C0" w:rsidRDefault="00D0516D">
            <w:pPr>
              <w:rPr>
                <w:sz w:val="24"/>
                <w:szCs w:val="24"/>
              </w:rPr>
            </w:pPr>
            <w:r>
              <w:rPr>
                <w:sz w:val="24"/>
                <w:szCs w:val="24"/>
              </w:rPr>
              <w:t>Mandatory</w:t>
            </w:r>
          </w:p>
        </w:tc>
        <w:tc>
          <w:tcPr>
            <w:tcW w:w="3659" w:type="dxa"/>
          </w:tcPr>
          <w:p w14:paraId="7A1FB524" w14:textId="77777777" w:rsidR="00E206C0" w:rsidRDefault="00D0516D">
            <w:pPr>
              <w:rPr>
                <w:sz w:val="24"/>
                <w:szCs w:val="24"/>
              </w:rPr>
            </w:pPr>
            <w:r>
              <w:rPr>
                <w:sz w:val="24"/>
                <w:szCs w:val="24"/>
              </w:rPr>
              <w:t>The supplier shall provide their Change Control Procedures.</w:t>
            </w:r>
          </w:p>
        </w:tc>
        <w:tc>
          <w:tcPr>
            <w:tcW w:w="2153" w:type="dxa"/>
          </w:tcPr>
          <w:p w14:paraId="2D751E1D" w14:textId="77777777" w:rsidR="00E206C0" w:rsidRDefault="00E206C0">
            <w:pPr>
              <w:rPr>
                <w:sz w:val="24"/>
                <w:szCs w:val="24"/>
              </w:rPr>
            </w:pPr>
          </w:p>
        </w:tc>
      </w:tr>
      <w:tr w:rsidR="00E206C0" w14:paraId="56F57882" w14:textId="77777777">
        <w:tc>
          <w:tcPr>
            <w:tcW w:w="805" w:type="dxa"/>
          </w:tcPr>
          <w:p w14:paraId="07D56D11" w14:textId="77777777" w:rsidR="00E206C0" w:rsidRDefault="00D0516D">
            <w:pPr>
              <w:rPr>
                <w:sz w:val="24"/>
                <w:szCs w:val="24"/>
              </w:rPr>
            </w:pPr>
            <w:r>
              <w:rPr>
                <w:sz w:val="24"/>
                <w:szCs w:val="24"/>
              </w:rPr>
              <w:t>6.7.3</w:t>
            </w:r>
          </w:p>
        </w:tc>
        <w:tc>
          <w:tcPr>
            <w:tcW w:w="1768" w:type="dxa"/>
          </w:tcPr>
          <w:p w14:paraId="21C5E8B1" w14:textId="77777777" w:rsidR="00E206C0" w:rsidRDefault="00D0516D">
            <w:pPr>
              <w:rPr>
                <w:sz w:val="24"/>
                <w:szCs w:val="24"/>
              </w:rPr>
            </w:pPr>
            <w:r>
              <w:rPr>
                <w:sz w:val="24"/>
                <w:szCs w:val="24"/>
              </w:rPr>
              <w:t>Mandatory</w:t>
            </w:r>
          </w:p>
        </w:tc>
        <w:tc>
          <w:tcPr>
            <w:tcW w:w="3659" w:type="dxa"/>
          </w:tcPr>
          <w:p w14:paraId="407C802A" w14:textId="77777777" w:rsidR="00E206C0" w:rsidRDefault="00D0516D">
            <w:pPr>
              <w:rPr>
                <w:sz w:val="24"/>
                <w:szCs w:val="24"/>
              </w:rPr>
            </w:pPr>
            <w:r>
              <w:rPr>
                <w:sz w:val="24"/>
                <w:szCs w:val="24"/>
              </w:rPr>
              <w:t>The supplier shall provide details of their test procedures.</w:t>
            </w:r>
          </w:p>
        </w:tc>
        <w:tc>
          <w:tcPr>
            <w:tcW w:w="2153" w:type="dxa"/>
          </w:tcPr>
          <w:p w14:paraId="034DB3C0" w14:textId="77777777" w:rsidR="00E206C0" w:rsidRDefault="00E206C0">
            <w:pPr>
              <w:rPr>
                <w:sz w:val="24"/>
                <w:szCs w:val="24"/>
              </w:rPr>
            </w:pPr>
          </w:p>
        </w:tc>
      </w:tr>
      <w:tr w:rsidR="00E206C0" w14:paraId="2C99A359" w14:textId="77777777">
        <w:tc>
          <w:tcPr>
            <w:tcW w:w="805" w:type="dxa"/>
          </w:tcPr>
          <w:p w14:paraId="221CF011" w14:textId="77777777" w:rsidR="00E206C0" w:rsidRDefault="00D0516D">
            <w:pPr>
              <w:rPr>
                <w:sz w:val="24"/>
                <w:szCs w:val="24"/>
              </w:rPr>
            </w:pPr>
            <w:r>
              <w:rPr>
                <w:sz w:val="24"/>
                <w:szCs w:val="24"/>
              </w:rPr>
              <w:t>6.7.4</w:t>
            </w:r>
          </w:p>
        </w:tc>
        <w:tc>
          <w:tcPr>
            <w:tcW w:w="1768" w:type="dxa"/>
          </w:tcPr>
          <w:p w14:paraId="4B3288AD" w14:textId="77777777" w:rsidR="00E206C0" w:rsidRDefault="00D0516D">
            <w:pPr>
              <w:rPr>
                <w:sz w:val="24"/>
                <w:szCs w:val="24"/>
              </w:rPr>
            </w:pPr>
            <w:r>
              <w:rPr>
                <w:sz w:val="24"/>
                <w:szCs w:val="24"/>
              </w:rPr>
              <w:t>Mandatory</w:t>
            </w:r>
          </w:p>
        </w:tc>
        <w:tc>
          <w:tcPr>
            <w:tcW w:w="3659" w:type="dxa"/>
          </w:tcPr>
          <w:p w14:paraId="6CB24024" w14:textId="77777777" w:rsidR="00E206C0" w:rsidRDefault="00D0516D">
            <w:pPr>
              <w:rPr>
                <w:sz w:val="24"/>
                <w:szCs w:val="24"/>
              </w:rPr>
            </w:pPr>
            <w:r>
              <w:rPr>
                <w:sz w:val="24"/>
                <w:szCs w:val="24"/>
              </w:rPr>
              <w:t xml:space="preserve">The supplier shall provide details of their organisations written complaints procedure, regarding all and any aspects of the service; including how complaints are logged, acknowledged, ranked and escalated.  </w:t>
            </w:r>
          </w:p>
          <w:p w14:paraId="0D53A97B" w14:textId="77777777" w:rsidR="00E206C0" w:rsidRDefault="00E206C0">
            <w:pPr>
              <w:rPr>
                <w:sz w:val="24"/>
                <w:szCs w:val="24"/>
              </w:rPr>
            </w:pPr>
          </w:p>
          <w:p w14:paraId="5D9985A9" w14:textId="77777777" w:rsidR="00E206C0" w:rsidRDefault="00E206C0">
            <w:pPr>
              <w:rPr>
                <w:sz w:val="24"/>
                <w:szCs w:val="24"/>
              </w:rPr>
            </w:pPr>
          </w:p>
          <w:p w14:paraId="65A98427" w14:textId="77777777" w:rsidR="00E206C0" w:rsidRDefault="00E206C0">
            <w:pPr>
              <w:rPr>
                <w:sz w:val="24"/>
                <w:szCs w:val="24"/>
              </w:rPr>
            </w:pPr>
          </w:p>
        </w:tc>
        <w:tc>
          <w:tcPr>
            <w:tcW w:w="2153" w:type="dxa"/>
          </w:tcPr>
          <w:p w14:paraId="333FAB41" w14:textId="77777777" w:rsidR="00E206C0" w:rsidRDefault="00E206C0">
            <w:pPr>
              <w:rPr>
                <w:sz w:val="24"/>
                <w:szCs w:val="24"/>
              </w:rPr>
            </w:pPr>
          </w:p>
        </w:tc>
      </w:tr>
      <w:tr w:rsidR="00E206C0" w14:paraId="62A0F7D5" w14:textId="77777777">
        <w:tc>
          <w:tcPr>
            <w:tcW w:w="8385" w:type="dxa"/>
            <w:gridSpan w:val="4"/>
          </w:tcPr>
          <w:p w14:paraId="1D1C52CB" w14:textId="77777777" w:rsidR="00E206C0" w:rsidRDefault="00D0516D">
            <w:pPr>
              <w:rPr>
                <w:b/>
                <w:sz w:val="24"/>
                <w:szCs w:val="24"/>
              </w:rPr>
            </w:pPr>
            <w:r>
              <w:rPr>
                <w:b/>
                <w:sz w:val="24"/>
                <w:szCs w:val="24"/>
              </w:rPr>
              <w:t>6.8 Contract Management</w:t>
            </w:r>
          </w:p>
        </w:tc>
      </w:tr>
      <w:tr w:rsidR="00E206C0" w14:paraId="7B3CB187" w14:textId="77777777">
        <w:tc>
          <w:tcPr>
            <w:tcW w:w="805" w:type="dxa"/>
          </w:tcPr>
          <w:p w14:paraId="54508829" w14:textId="77777777" w:rsidR="00E206C0" w:rsidRDefault="00D0516D">
            <w:pPr>
              <w:rPr>
                <w:sz w:val="24"/>
                <w:szCs w:val="24"/>
              </w:rPr>
            </w:pPr>
            <w:r>
              <w:rPr>
                <w:sz w:val="24"/>
                <w:szCs w:val="24"/>
              </w:rPr>
              <w:lastRenderedPageBreak/>
              <w:t>Ref</w:t>
            </w:r>
          </w:p>
        </w:tc>
        <w:tc>
          <w:tcPr>
            <w:tcW w:w="1768" w:type="dxa"/>
          </w:tcPr>
          <w:p w14:paraId="3084684F" w14:textId="77777777" w:rsidR="00E206C0" w:rsidRDefault="00D0516D">
            <w:pPr>
              <w:rPr>
                <w:sz w:val="24"/>
                <w:szCs w:val="24"/>
              </w:rPr>
            </w:pPr>
            <w:r>
              <w:rPr>
                <w:sz w:val="24"/>
                <w:szCs w:val="24"/>
              </w:rPr>
              <w:t>Rating</w:t>
            </w:r>
          </w:p>
        </w:tc>
        <w:tc>
          <w:tcPr>
            <w:tcW w:w="3659" w:type="dxa"/>
          </w:tcPr>
          <w:p w14:paraId="62A26940" w14:textId="77777777" w:rsidR="00E206C0" w:rsidRDefault="00D0516D">
            <w:pPr>
              <w:rPr>
                <w:sz w:val="24"/>
                <w:szCs w:val="24"/>
              </w:rPr>
            </w:pPr>
            <w:r>
              <w:rPr>
                <w:sz w:val="24"/>
                <w:szCs w:val="24"/>
              </w:rPr>
              <w:t>Requirement</w:t>
            </w:r>
          </w:p>
        </w:tc>
        <w:tc>
          <w:tcPr>
            <w:tcW w:w="2153" w:type="dxa"/>
          </w:tcPr>
          <w:p w14:paraId="0BACB231" w14:textId="77777777" w:rsidR="00E206C0" w:rsidRDefault="00D0516D">
            <w:pPr>
              <w:rPr>
                <w:sz w:val="24"/>
                <w:szCs w:val="24"/>
              </w:rPr>
            </w:pPr>
            <w:r>
              <w:rPr>
                <w:sz w:val="24"/>
                <w:szCs w:val="24"/>
              </w:rPr>
              <w:t xml:space="preserve">Supplier Response </w:t>
            </w:r>
          </w:p>
        </w:tc>
      </w:tr>
      <w:tr w:rsidR="00E206C0" w14:paraId="22F8DA6A" w14:textId="77777777">
        <w:tc>
          <w:tcPr>
            <w:tcW w:w="805" w:type="dxa"/>
          </w:tcPr>
          <w:p w14:paraId="62737CEE" w14:textId="77777777" w:rsidR="00E206C0" w:rsidRDefault="00D0516D">
            <w:pPr>
              <w:rPr>
                <w:sz w:val="24"/>
                <w:szCs w:val="24"/>
              </w:rPr>
            </w:pPr>
            <w:r>
              <w:rPr>
                <w:sz w:val="24"/>
                <w:szCs w:val="24"/>
              </w:rPr>
              <w:t>6.8.1</w:t>
            </w:r>
          </w:p>
        </w:tc>
        <w:tc>
          <w:tcPr>
            <w:tcW w:w="1768" w:type="dxa"/>
          </w:tcPr>
          <w:p w14:paraId="038C9E17" w14:textId="77777777" w:rsidR="00E206C0" w:rsidRDefault="00D0516D">
            <w:pPr>
              <w:rPr>
                <w:sz w:val="24"/>
                <w:szCs w:val="24"/>
              </w:rPr>
            </w:pPr>
            <w:r>
              <w:rPr>
                <w:sz w:val="24"/>
                <w:szCs w:val="24"/>
              </w:rPr>
              <w:t>Mandatory</w:t>
            </w:r>
          </w:p>
        </w:tc>
        <w:tc>
          <w:tcPr>
            <w:tcW w:w="3659" w:type="dxa"/>
          </w:tcPr>
          <w:p w14:paraId="449993D9" w14:textId="77777777" w:rsidR="00E206C0" w:rsidRDefault="00D0516D">
            <w:pPr>
              <w:rPr>
                <w:sz w:val="24"/>
                <w:szCs w:val="24"/>
              </w:rPr>
            </w:pPr>
            <w:r>
              <w:rPr>
                <w:sz w:val="24"/>
                <w:szCs w:val="24"/>
              </w:rPr>
              <w:t>The supplier shall proactively support and provide the Council with continued contract management. Please provide details of your companies’ contract management processes and details that will drive out cost efficiencies.</w:t>
            </w:r>
          </w:p>
        </w:tc>
        <w:tc>
          <w:tcPr>
            <w:tcW w:w="2153" w:type="dxa"/>
          </w:tcPr>
          <w:p w14:paraId="52C9CE36" w14:textId="77777777" w:rsidR="00E206C0" w:rsidRDefault="00E206C0">
            <w:pPr>
              <w:rPr>
                <w:sz w:val="24"/>
                <w:szCs w:val="24"/>
              </w:rPr>
            </w:pPr>
          </w:p>
        </w:tc>
      </w:tr>
      <w:tr w:rsidR="00E206C0" w14:paraId="43BCA7A7" w14:textId="77777777">
        <w:tc>
          <w:tcPr>
            <w:tcW w:w="805" w:type="dxa"/>
          </w:tcPr>
          <w:p w14:paraId="3FDFE475" w14:textId="77777777" w:rsidR="00E206C0" w:rsidRDefault="00D0516D">
            <w:pPr>
              <w:rPr>
                <w:sz w:val="24"/>
                <w:szCs w:val="24"/>
              </w:rPr>
            </w:pPr>
            <w:r>
              <w:rPr>
                <w:sz w:val="24"/>
                <w:szCs w:val="24"/>
              </w:rPr>
              <w:t>6.8.2</w:t>
            </w:r>
          </w:p>
        </w:tc>
        <w:tc>
          <w:tcPr>
            <w:tcW w:w="1768" w:type="dxa"/>
          </w:tcPr>
          <w:p w14:paraId="0B4C2F14" w14:textId="77777777" w:rsidR="00E206C0" w:rsidRDefault="00D0516D">
            <w:pPr>
              <w:rPr>
                <w:sz w:val="24"/>
                <w:szCs w:val="24"/>
              </w:rPr>
            </w:pPr>
            <w:r>
              <w:rPr>
                <w:sz w:val="24"/>
                <w:szCs w:val="24"/>
              </w:rPr>
              <w:t>Mandatory</w:t>
            </w:r>
          </w:p>
        </w:tc>
        <w:tc>
          <w:tcPr>
            <w:tcW w:w="3659" w:type="dxa"/>
          </w:tcPr>
          <w:p w14:paraId="04B6CC30" w14:textId="77777777" w:rsidR="00E206C0" w:rsidRDefault="00D0516D">
            <w:pPr>
              <w:rPr>
                <w:sz w:val="24"/>
                <w:szCs w:val="24"/>
              </w:rPr>
            </w:pPr>
            <w:r>
              <w:rPr>
                <w:sz w:val="24"/>
                <w:szCs w:val="24"/>
              </w:rPr>
              <w:t xml:space="preserve">The supplier shall provide details of a principal account manager who will be responsible for all aspects of the service delivery and day to day contact. </w:t>
            </w:r>
          </w:p>
        </w:tc>
        <w:tc>
          <w:tcPr>
            <w:tcW w:w="2153" w:type="dxa"/>
          </w:tcPr>
          <w:p w14:paraId="73C41092" w14:textId="77777777" w:rsidR="00E206C0" w:rsidRDefault="00E206C0">
            <w:pPr>
              <w:rPr>
                <w:sz w:val="24"/>
                <w:szCs w:val="24"/>
              </w:rPr>
            </w:pPr>
          </w:p>
        </w:tc>
      </w:tr>
    </w:tbl>
    <w:p w14:paraId="377879D3" w14:textId="77777777" w:rsidR="00E206C0" w:rsidRDefault="00E206C0">
      <w:pPr>
        <w:pStyle w:val="Heading2"/>
        <w:ind w:left="709"/>
        <w:rPr>
          <w:sz w:val="28"/>
          <w:szCs w:val="28"/>
        </w:rPr>
      </w:pPr>
    </w:p>
    <w:p w14:paraId="23E66A6C" w14:textId="77777777" w:rsidR="00E206C0" w:rsidRDefault="00E206C0">
      <w:pPr>
        <w:pStyle w:val="Heading2"/>
        <w:ind w:left="709"/>
        <w:rPr>
          <w:sz w:val="28"/>
          <w:szCs w:val="28"/>
        </w:rPr>
      </w:pPr>
    </w:p>
    <w:p w14:paraId="598D71BF" w14:textId="77777777" w:rsidR="00E206C0" w:rsidRDefault="00E206C0">
      <w:pPr>
        <w:pStyle w:val="Heading2"/>
        <w:ind w:left="709"/>
        <w:rPr>
          <w:sz w:val="28"/>
          <w:szCs w:val="28"/>
        </w:rPr>
      </w:pPr>
    </w:p>
    <w:p w14:paraId="2251954A"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98" w:name="_heading=h.1hmsyys" w:colFirst="0" w:colLast="0"/>
      <w:bookmarkEnd w:id="98"/>
      <w:r>
        <w:rPr>
          <w:rFonts w:ascii="Arial" w:eastAsia="Arial" w:hAnsi="Arial" w:cs="Arial"/>
          <w:sz w:val="32"/>
          <w:szCs w:val="32"/>
        </w:rPr>
        <w:t>NON-MANDATORY AND OPTIONAL DELIVERABLES (SUPPLIER RESPONSIBILITIES)</w:t>
      </w:r>
    </w:p>
    <w:p w14:paraId="2ED8F6C0" w14:textId="77777777" w:rsidR="00E206C0" w:rsidRDefault="00E206C0"/>
    <w:p w14:paraId="547EE66F"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There will be no non-Mandatory and optional Deliverables (supplier Responsibilities) as part of this procurement process. </w:t>
      </w:r>
    </w:p>
    <w:p w14:paraId="235B237E" w14:textId="77777777" w:rsidR="00E206C0" w:rsidRDefault="00E206C0">
      <w:pPr>
        <w:pBdr>
          <w:top w:val="nil"/>
          <w:left w:val="nil"/>
          <w:bottom w:val="nil"/>
          <w:right w:val="nil"/>
          <w:between w:val="nil"/>
        </w:pBdr>
        <w:ind w:left="709" w:hanging="709"/>
        <w:rPr>
          <w:color w:val="000000"/>
          <w:sz w:val="20"/>
          <w:szCs w:val="20"/>
        </w:rPr>
      </w:pPr>
    </w:p>
    <w:p w14:paraId="7A6D5337"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99" w:name="_heading=h.41mghml" w:colFirst="0" w:colLast="0"/>
      <w:bookmarkEnd w:id="99"/>
      <w:r>
        <w:rPr>
          <w:rFonts w:ascii="Arial" w:eastAsia="Arial" w:hAnsi="Arial" w:cs="Arial"/>
          <w:sz w:val="32"/>
          <w:szCs w:val="32"/>
        </w:rPr>
        <w:t>POTENTIAL, ACTUAL OR EXPECTED DELIVERY VOLUMES (IF APPLICABLE)</w:t>
      </w:r>
    </w:p>
    <w:p w14:paraId="4F1E58E5" w14:textId="77777777" w:rsidR="00E206C0" w:rsidRDefault="00E206C0"/>
    <w:p w14:paraId="5A452307"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A total of 289,184 packs were printed for the 2025 Annual billing process. </w:t>
      </w:r>
    </w:p>
    <w:p w14:paraId="295DBB94" w14:textId="77777777" w:rsidR="00E206C0" w:rsidRDefault="00E206C0">
      <w:pPr>
        <w:pStyle w:val="Heading2"/>
        <w:ind w:left="709"/>
        <w:rPr>
          <w:rFonts w:ascii="Arial" w:eastAsia="Arial" w:hAnsi="Arial" w:cs="Arial"/>
          <w:b w:val="0"/>
          <w:sz w:val="24"/>
          <w:szCs w:val="24"/>
        </w:rPr>
      </w:pPr>
    </w:p>
    <w:p w14:paraId="0BF1F629"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This figure is not expected to increase for 2026 and may reduce as a drive is underway to push more customers to receive </w:t>
      </w:r>
      <w:proofErr w:type="spellStart"/>
      <w:r>
        <w:rPr>
          <w:rFonts w:ascii="Arial" w:eastAsia="Arial" w:hAnsi="Arial" w:cs="Arial"/>
          <w:b w:val="0"/>
          <w:sz w:val="24"/>
          <w:szCs w:val="24"/>
        </w:rPr>
        <w:t>eBills</w:t>
      </w:r>
      <w:proofErr w:type="spellEnd"/>
      <w:r>
        <w:rPr>
          <w:rFonts w:ascii="Arial" w:eastAsia="Arial" w:hAnsi="Arial" w:cs="Arial"/>
          <w:b w:val="0"/>
          <w:sz w:val="24"/>
          <w:szCs w:val="24"/>
        </w:rPr>
        <w:t xml:space="preserve"> and </w:t>
      </w:r>
      <w:proofErr w:type="spellStart"/>
      <w:r>
        <w:rPr>
          <w:rFonts w:ascii="Arial" w:eastAsia="Arial" w:hAnsi="Arial" w:cs="Arial"/>
          <w:b w:val="0"/>
          <w:sz w:val="24"/>
          <w:szCs w:val="24"/>
        </w:rPr>
        <w:t>eNotifications</w:t>
      </w:r>
      <w:proofErr w:type="spellEnd"/>
      <w:r>
        <w:rPr>
          <w:rFonts w:ascii="Arial" w:eastAsia="Arial" w:hAnsi="Arial" w:cs="Arial"/>
          <w:b w:val="0"/>
          <w:sz w:val="24"/>
          <w:szCs w:val="24"/>
        </w:rPr>
        <w:t xml:space="preserve">. </w:t>
      </w:r>
    </w:p>
    <w:p w14:paraId="5C7D2AC1" w14:textId="77777777" w:rsidR="00E206C0" w:rsidRDefault="00E206C0">
      <w:pPr>
        <w:pStyle w:val="Heading2"/>
        <w:rPr>
          <w:sz w:val="28"/>
          <w:szCs w:val="28"/>
        </w:rPr>
      </w:pPr>
    </w:p>
    <w:p w14:paraId="48DE203B"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100" w:name="_heading=h.2grqrue" w:colFirst="0" w:colLast="0"/>
      <w:bookmarkEnd w:id="100"/>
      <w:r>
        <w:rPr>
          <w:rFonts w:ascii="Arial" w:eastAsia="Arial" w:hAnsi="Arial" w:cs="Arial"/>
          <w:sz w:val="32"/>
          <w:szCs w:val="32"/>
        </w:rPr>
        <w:t xml:space="preserve">LOCATION </w:t>
      </w:r>
    </w:p>
    <w:p w14:paraId="0C87436A" w14:textId="77777777" w:rsidR="00E206C0" w:rsidRDefault="00E206C0"/>
    <w:p w14:paraId="3C31F407"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As the employees who undertake the Annual Billing processes are home working, any proofs or other printed documentation is required to be sent to a home address, details of which will be provided during the course of the project. </w:t>
      </w:r>
    </w:p>
    <w:p w14:paraId="636B850F" w14:textId="77777777" w:rsidR="00E206C0" w:rsidRDefault="00E206C0"/>
    <w:p w14:paraId="2EDC8C75"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101" w:name="_heading=h.vx1227" w:colFirst="0" w:colLast="0"/>
      <w:bookmarkEnd w:id="101"/>
      <w:r>
        <w:rPr>
          <w:rFonts w:ascii="Arial" w:eastAsia="Arial" w:hAnsi="Arial" w:cs="Arial"/>
          <w:sz w:val="32"/>
          <w:szCs w:val="32"/>
        </w:rPr>
        <w:t>BUYER RESPONSIBILITIES</w:t>
      </w:r>
    </w:p>
    <w:p w14:paraId="5E052F95" w14:textId="77777777" w:rsidR="00E206C0" w:rsidRDefault="00E206C0"/>
    <w:p w14:paraId="07FF411F"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Approval has been given to proceed with this contract from the Head of Assessment Billing and Collection, Finance and our IS Delivery manager. </w:t>
      </w:r>
    </w:p>
    <w:p w14:paraId="6671FB81" w14:textId="77777777" w:rsidR="00E206C0" w:rsidRDefault="00E206C0"/>
    <w:p w14:paraId="3DCA7B60"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102" w:name="_heading=h.3fwokq0" w:colFirst="0" w:colLast="0"/>
      <w:bookmarkEnd w:id="102"/>
      <w:r>
        <w:rPr>
          <w:rFonts w:ascii="Arial" w:eastAsia="Arial" w:hAnsi="Arial" w:cs="Arial"/>
          <w:sz w:val="32"/>
          <w:szCs w:val="32"/>
        </w:rPr>
        <w:t>KEY MILESTONES AND DELIVERABLES</w:t>
      </w:r>
    </w:p>
    <w:p w14:paraId="1BEBE0DA" w14:textId="77777777" w:rsidR="00E206C0" w:rsidRDefault="00E206C0">
      <w:pPr>
        <w:rPr>
          <w:sz w:val="28"/>
          <w:szCs w:val="28"/>
        </w:rPr>
      </w:pPr>
    </w:p>
    <w:p w14:paraId="431DCFE8"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An illustration of the expected key milestones for 2026 are: </w:t>
      </w:r>
    </w:p>
    <w:p w14:paraId="69BDC069" w14:textId="77777777" w:rsidR="00E206C0" w:rsidRDefault="00E206C0">
      <w:pPr>
        <w:pStyle w:val="Heading2"/>
        <w:ind w:left="709"/>
        <w:rPr>
          <w:sz w:val="24"/>
          <w:szCs w:val="24"/>
        </w:rPr>
      </w:pPr>
    </w:p>
    <w:p w14:paraId="2F8B60C6" w14:textId="77777777" w:rsidR="00E206C0" w:rsidRDefault="00D0516D">
      <w:pPr>
        <w:pStyle w:val="Heading2"/>
        <w:keepNext w:val="0"/>
        <w:keepLines w:val="0"/>
        <w:numPr>
          <w:ilvl w:val="1"/>
          <w:numId w:val="46"/>
        </w:numPr>
        <w:spacing w:before="0" w:after="0" w:line="240" w:lineRule="auto"/>
        <w:ind w:left="709" w:hanging="709"/>
        <w:rPr>
          <w:b w:val="0"/>
          <w:sz w:val="28"/>
          <w:szCs w:val="28"/>
        </w:rPr>
      </w:pPr>
      <w:r>
        <w:rPr>
          <w:sz w:val="28"/>
          <w:szCs w:val="28"/>
        </w:rPr>
        <w:t xml:space="preserve">Development: </w:t>
      </w:r>
    </w:p>
    <w:p w14:paraId="110C6399" w14:textId="77777777" w:rsidR="00E206C0" w:rsidRDefault="00E206C0">
      <w:pPr>
        <w:pBdr>
          <w:top w:val="nil"/>
          <w:left w:val="nil"/>
          <w:bottom w:val="nil"/>
          <w:right w:val="nil"/>
          <w:between w:val="nil"/>
        </w:pBdr>
        <w:ind w:left="720"/>
        <w:rPr>
          <w:color w:val="000000"/>
          <w:sz w:val="28"/>
          <w:szCs w:val="28"/>
        </w:rPr>
      </w:pPr>
    </w:p>
    <w:p w14:paraId="2355ABFE" w14:textId="77777777" w:rsidR="00E206C0" w:rsidRDefault="00E206C0"/>
    <w:tbl>
      <w:tblPr>
        <w:tblStyle w:val="af1"/>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961"/>
        <w:gridCol w:w="2503"/>
      </w:tblGrid>
      <w:tr w:rsidR="00E206C0" w14:paraId="52B84401" w14:textId="77777777">
        <w:trPr>
          <w:trHeight w:val="828"/>
        </w:trPr>
        <w:tc>
          <w:tcPr>
            <w:tcW w:w="1555" w:type="dxa"/>
            <w:shd w:val="clear" w:color="auto" w:fill="B8CCE4"/>
            <w:vAlign w:val="center"/>
          </w:tcPr>
          <w:p w14:paraId="28B3E6B9" w14:textId="77777777" w:rsidR="00E206C0" w:rsidRDefault="00D0516D">
            <w:pPr>
              <w:pBdr>
                <w:top w:val="nil"/>
                <w:left w:val="nil"/>
                <w:bottom w:val="nil"/>
                <w:right w:val="nil"/>
                <w:between w:val="nil"/>
              </w:pBdr>
              <w:ind w:left="709" w:hanging="709"/>
              <w:rPr>
                <w:b/>
                <w:color w:val="000000"/>
              </w:rPr>
            </w:pPr>
            <w:r>
              <w:rPr>
                <w:color w:val="000000"/>
              </w:rPr>
              <w:t>Milestone /</w:t>
            </w:r>
          </w:p>
          <w:p w14:paraId="18A70A92" w14:textId="77777777" w:rsidR="00E206C0" w:rsidRDefault="00D0516D">
            <w:pPr>
              <w:pBdr>
                <w:top w:val="nil"/>
                <w:left w:val="nil"/>
                <w:bottom w:val="nil"/>
                <w:right w:val="nil"/>
                <w:between w:val="nil"/>
              </w:pBdr>
              <w:ind w:left="709" w:hanging="709"/>
              <w:rPr>
                <w:b/>
                <w:color w:val="000000"/>
              </w:rPr>
            </w:pPr>
            <w:r>
              <w:rPr>
                <w:color w:val="000000"/>
              </w:rPr>
              <w:t>Deliverable</w:t>
            </w:r>
          </w:p>
        </w:tc>
        <w:tc>
          <w:tcPr>
            <w:tcW w:w="4961" w:type="dxa"/>
            <w:shd w:val="clear" w:color="auto" w:fill="B8CCE4"/>
            <w:vAlign w:val="center"/>
          </w:tcPr>
          <w:p w14:paraId="5B4D41D4" w14:textId="77777777" w:rsidR="00E206C0" w:rsidRDefault="00D0516D">
            <w:pPr>
              <w:pBdr>
                <w:top w:val="nil"/>
                <w:left w:val="nil"/>
                <w:bottom w:val="nil"/>
                <w:right w:val="nil"/>
                <w:between w:val="nil"/>
              </w:pBdr>
              <w:ind w:left="709" w:hanging="709"/>
              <w:rPr>
                <w:b/>
                <w:color w:val="000000"/>
              </w:rPr>
            </w:pPr>
            <w:r>
              <w:rPr>
                <w:color w:val="000000"/>
              </w:rPr>
              <w:t>Description</w:t>
            </w:r>
          </w:p>
        </w:tc>
        <w:tc>
          <w:tcPr>
            <w:tcW w:w="2503" w:type="dxa"/>
            <w:shd w:val="clear" w:color="auto" w:fill="B8CCE4"/>
            <w:vAlign w:val="center"/>
          </w:tcPr>
          <w:p w14:paraId="3DE34419" w14:textId="77777777" w:rsidR="00E206C0" w:rsidRDefault="00D0516D">
            <w:pPr>
              <w:pBdr>
                <w:top w:val="nil"/>
                <w:left w:val="nil"/>
                <w:bottom w:val="nil"/>
                <w:right w:val="nil"/>
                <w:between w:val="nil"/>
              </w:pBdr>
              <w:ind w:left="709" w:hanging="709"/>
              <w:rPr>
                <w:b/>
                <w:color w:val="000000"/>
              </w:rPr>
            </w:pPr>
            <w:r>
              <w:rPr>
                <w:color w:val="000000"/>
              </w:rPr>
              <w:t>Timeframe or Delivery Date</w:t>
            </w:r>
          </w:p>
        </w:tc>
      </w:tr>
      <w:tr w:rsidR="00E206C0" w14:paraId="6E7A0976" w14:textId="77777777">
        <w:tc>
          <w:tcPr>
            <w:tcW w:w="1555" w:type="dxa"/>
            <w:vAlign w:val="center"/>
          </w:tcPr>
          <w:p w14:paraId="0215BACD" w14:textId="77777777" w:rsidR="00E206C0" w:rsidRDefault="00D0516D">
            <w:pPr>
              <w:pBdr>
                <w:top w:val="nil"/>
                <w:left w:val="nil"/>
                <w:bottom w:val="nil"/>
                <w:right w:val="nil"/>
                <w:between w:val="nil"/>
              </w:pBdr>
              <w:ind w:left="709" w:hanging="709"/>
              <w:rPr>
                <w:b/>
                <w:color w:val="000000"/>
                <w:highlight w:val="yellow"/>
              </w:rPr>
            </w:pPr>
            <w:r>
              <w:t>1</w:t>
            </w:r>
          </w:p>
        </w:tc>
        <w:tc>
          <w:tcPr>
            <w:tcW w:w="4961" w:type="dxa"/>
            <w:vAlign w:val="center"/>
          </w:tcPr>
          <w:p w14:paraId="16ABF52F" w14:textId="77777777" w:rsidR="00E206C0" w:rsidRDefault="00D0516D">
            <w:pPr>
              <w:pBdr>
                <w:top w:val="nil"/>
                <w:left w:val="nil"/>
                <w:bottom w:val="nil"/>
                <w:right w:val="nil"/>
                <w:between w:val="nil"/>
              </w:pBdr>
              <w:ind w:left="709" w:hanging="709"/>
              <w:rPr>
                <w:b/>
                <w:color w:val="000000"/>
                <w:highlight w:val="yellow"/>
              </w:rPr>
            </w:pPr>
            <w:r>
              <w:t>Issue ITT/Contract to suppliers/publish adverts</w:t>
            </w:r>
            <w:r>
              <w:rPr>
                <w:color w:val="000000"/>
                <w:shd w:val="clear" w:color="auto" w:fill="FFFF99"/>
              </w:rPr>
              <w:t xml:space="preserve"> </w:t>
            </w:r>
          </w:p>
        </w:tc>
        <w:tc>
          <w:tcPr>
            <w:tcW w:w="2503" w:type="dxa"/>
            <w:vAlign w:val="center"/>
          </w:tcPr>
          <w:p w14:paraId="5DE9D415" w14:textId="77777777" w:rsidR="00E206C0" w:rsidRDefault="00D0516D">
            <w:pPr>
              <w:pBdr>
                <w:top w:val="nil"/>
                <w:left w:val="nil"/>
                <w:bottom w:val="nil"/>
                <w:right w:val="nil"/>
                <w:between w:val="nil"/>
              </w:pBdr>
              <w:ind w:left="709" w:hanging="709"/>
              <w:rPr>
                <w:b/>
                <w:color w:val="000000"/>
                <w:highlight w:val="yellow"/>
              </w:rPr>
            </w:pPr>
            <w:r>
              <w:t>25</w:t>
            </w:r>
            <w:r>
              <w:rPr>
                <w:vertAlign w:val="superscript"/>
              </w:rPr>
              <w:t>th</w:t>
            </w:r>
            <w:r>
              <w:t xml:space="preserve"> July 2025</w:t>
            </w:r>
            <w:r>
              <w:rPr>
                <w:color w:val="000000"/>
                <w:shd w:val="clear" w:color="auto" w:fill="FFFF99"/>
              </w:rPr>
              <w:t xml:space="preserve"> </w:t>
            </w:r>
          </w:p>
        </w:tc>
      </w:tr>
      <w:tr w:rsidR="00E206C0" w14:paraId="43268CF8" w14:textId="77777777">
        <w:tc>
          <w:tcPr>
            <w:tcW w:w="1555" w:type="dxa"/>
            <w:vAlign w:val="center"/>
          </w:tcPr>
          <w:p w14:paraId="5AC9D9EB" w14:textId="77777777" w:rsidR="00E206C0" w:rsidRDefault="00D0516D">
            <w:pPr>
              <w:pBdr>
                <w:top w:val="nil"/>
                <w:left w:val="nil"/>
                <w:bottom w:val="nil"/>
                <w:right w:val="nil"/>
                <w:between w:val="nil"/>
              </w:pBdr>
              <w:ind w:left="709" w:hanging="709"/>
              <w:rPr>
                <w:b/>
              </w:rPr>
            </w:pPr>
            <w:r>
              <w:t>2</w:t>
            </w:r>
          </w:p>
        </w:tc>
        <w:tc>
          <w:tcPr>
            <w:tcW w:w="4961" w:type="dxa"/>
            <w:vAlign w:val="center"/>
          </w:tcPr>
          <w:p w14:paraId="0CB9F580" w14:textId="77777777" w:rsidR="00E206C0" w:rsidRDefault="00D0516D">
            <w:pPr>
              <w:pBdr>
                <w:top w:val="nil"/>
                <w:left w:val="nil"/>
                <w:bottom w:val="nil"/>
                <w:right w:val="nil"/>
                <w:between w:val="nil"/>
              </w:pBdr>
              <w:ind w:left="709" w:hanging="709"/>
              <w:rPr>
                <w:b/>
              </w:rPr>
            </w:pPr>
            <w:r>
              <w:t xml:space="preserve">ITT Deadline </w:t>
            </w:r>
          </w:p>
        </w:tc>
        <w:tc>
          <w:tcPr>
            <w:tcW w:w="2503" w:type="dxa"/>
            <w:vAlign w:val="center"/>
          </w:tcPr>
          <w:p w14:paraId="550BDCE8" w14:textId="77777777" w:rsidR="00E206C0" w:rsidRDefault="00D0516D">
            <w:pPr>
              <w:pBdr>
                <w:top w:val="nil"/>
                <w:left w:val="nil"/>
                <w:bottom w:val="nil"/>
                <w:right w:val="nil"/>
                <w:between w:val="nil"/>
              </w:pBdr>
              <w:ind w:left="709" w:hanging="709"/>
              <w:rPr>
                <w:b/>
                <w:color w:val="000000"/>
                <w:highlight w:val="yellow"/>
              </w:rPr>
            </w:pPr>
            <w:r>
              <w:t>Friday 8th August 2025 1200</w:t>
            </w:r>
          </w:p>
        </w:tc>
      </w:tr>
      <w:tr w:rsidR="00E206C0" w14:paraId="54B88626" w14:textId="77777777">
        <w:tc>
          <w:tcPr>
            <w:tcW w:w="1555" w:type="dxa"/>
            <w:vAlign w:val="center"/>
          </w:tcPr>
          <w:p w14:paraId="38FAD405" w14:textId="77777777" w:rsidR="00E206C0" w:rsidRDefault="00D0516D">
            <w:pPr>
              <w:pBdr>
                <w:top w:val="nil"/>
                <w:left w:val="nil"/>
                <w:bottom w:val="nil"/>
                <w:right w:val="nil"/>
                <w:between w:val="nil"/>
              </w:pBdr>
              <w:ind w:left="709" w:hanging="709"/>
              <w:rPr>
                <w:b/>
              </w:rPr>
            </w:pPr>
            <w:r>
              <w:t>3</w:t>
            </w:r>
          </w:p>
        </w:tc>
        <w:tc>
          <w:tcPr>
            <w:tcW w:w="4961" w:type="dxa"/>
            <w:vAlign w:val="center"/>
          </w:tcPr>
          <w:p w14:paraId="09A49A10" w14:textId="77777777" w:rsidR="00E206C0" w:rsidRDefault="00D0516D">
            <w:pPr>
              <w:pBdr>
                <w:top w:val="nil"/>
                <w:left w:val="nil"/>
                <w:bottom w:val="nil"/>
                <w:right w:val="nil"/>
                <w:between w:val="nil"/>
              </w:pBdr>
              <w:ind w:left="709" w:hanging="709"/>
              <w:rPr>
                <w:b/>
              </w:rPr>
            </w:pPr>
            <w:r>
              <w:t>Notification of intention to award contract &amp; draft</w:t>
            </w:r>
          </w:p>
          <w:p w14:paraId="0AB70DEA" w14:textId="77777777" w:rsidR="00E206C0" w:rsidRDefault="00D0516D">
            <w:pPr>
              <w:pBdr>
                <w:top w:val="nil"/>
                <w:left w:val="nil"/>
                <w:bottom w:val="nil"/>
                <w:right w:val="nil"/>
                <w:between w:val="nil"/>
              </w:pBdr>
              <w:ind w:left="709" w:hanging="709"/>
              <w:rPr>
                <w:b/>
              </w:rPr>
            </w:pPr>
            <w:r>
              <w:t xml:space="preserve">award report </w:t>
            </w:r>
          </w:p>
        </w:tc>
        <w:tc>
          <w:tcPr>
            <w:tcW w:w="2503" w:type="dxa"/>
            <w:vAlign w:val="center"/>
          </w:tcPr>
          <w:p w14:paraId="2B9D8308" w14:textId="77777777" w:rsidR="00E206C0" w:rsidRDefault="00D0516D">
            <w:pPr>
              <w:pBdr>
                <w:top w:val="nil"/>
                <w:left w:val="nil"/>
                <w:bottom w:val="nil"/>
                <w:right w:val="nil"/>
                <w:between w:val="nil"/>
              </w:pBdr>
              <w:ind w:left="34"/>
              <w:rPr>
                <w:b/>
              </w:rPr>
            </w:pPr>
            <w:r>
              <w:t xml:space="preserve">Friday 15th August 2025 </w:t>
            </w:r>
          </w:p>
        </w:tc>
      </w:tr>
      <w:tr w:rsidR="00E206C0" w14:paraId="1A2787F5" w14:textId="77777777">
        <w:tc>
          <w:tcPr>
            <w:tcW w:w="1555" w:type="dxa"/>
            <w:vAlign w:val="center"/>
          </w:tcPr>
          <w:p w14:paraId="45FF3B24" w14:textId="77777777" w:rsidR="00E206C0" w:rsidRDefault="00D0516D">
            <w:pPr>
              <w:pBdr>
                <w:top w:val="nil"/>
                <w:left w:val="nil"/>
                <w:bottom w:val="nil"/>
                <w:right w:val="nil"/>
                <w:between w:val="nil"/>
              </w:pBdr>
              <w:ind w:left="709" w:hanging="709"/>
              <w:rPr>
                <w:b/>
              </w:rPr>
            </w:pPr>
            <w:r>
              <w:t>4</w:t>
            </w:r>
          </w:p>
        </w:tc>
        <w:tc>
          <w:tcPr>
            <w:tcW w:w="4961" w:type="dxa"/>
            <w:vAlign w:val="center"/>
          </w:tcPr>
          <w:p w14:paraId="6B8CBE06" w14:textId="77777777" w:rsidR="00E206C0" w:rsidRDefault="00D0516D">
            <w:pPr>
              <w:pBdr>
                <w:top w:val="nil"/>
                <w:left w:val="nil"/>
                <w:bottom w:val="nil"/>
                <w:right w:val="nil"/>
                <w:between w:val="nil"/>
              </w:pBdr>
              <w:ind w:left="709" w:hanging="709"/>
              <w:rPr>
                <w:b/>
              </w:rPr>
            </w:pPr>
            <w:r>
              <w:t xml:space="preserve">10 Day Standstill Complete </w:t>
            </w:r>
          </w:p>
        </w:tc>
        <w:tc>
          <w:tcPr>
            <w:tcW w:w="2503" w:type="dxa"/>
            <w:vAlign w:val="center"/>
          </w:tcPr>
          <w:p w14:paraId="1162E63E" w14:textId="77777777" w:rsidR="00E206C0" w:rsidRDefault="00D0516D">
            <w:pPr>
              <w:pBdr>
                <w:top w:val="nil"/>
                <w:left w:val="nil"/>
                <w:bottom w:val="nil"/>
                <w:right w:val="nil"/>
                <w:between w:val="nil"/>
              </w:pBdr>
              <w:ind w:left="34"/>
              <w:rPr>
                <w:b/>
              </w:rPr>
            </w:pPr>
            <w:r>
              <w:t>Monday 25</w:t>
            </w:r>
            <w:r>
              <w:rPr>
                <w:vertAlign w:val="superscript"/>
              </w:rPr>
              <w:t>th</w:t>
            </w:r>
            <w:r>
              <w:t xml:space="preserve"> August 2025 </w:t>
            </w:r>
          </w:p>
        </w:tc>
      </w:tr>
      <w:tr w:rsidR="00E206C0" w14:paraId="6F7CDE18" w14:textId="77777777">
        <w:tc>
          <w:tcPr>
            <w:tcW w:w="1555" w:type="dxa"/>
            <w:vAlign w:val="center"/>
          </w:tcPr>
          <w:p w14:paraId="799774A7" w14:textId="77777777" w:rsidR="00E206C0" w:rsidRDefault="00D0516D">
            <w:pPr>
              <w:pBdr>
                <w:top w:val="nil"/>
                <w:left w:val="nil"/>
                <w:bottom w:val="nil"/>
                <w:right w:val="nil"/>
                <w:between w:val="nil"/>
              </w:pBdr>
              <w:ind w:left="709" w:hanging="709"/>
            </w:pPr>
            <w:r>
              <w:t>5</w:t>
            </w:r>
          </w:p>
        </w:tc>
        <w:tc>
          <w:tcPr>
            <w:tcW w:w="4961" w:type="dxa"/>
            <w:vAlign w:val="center"/>
          </w:tcPr>
          <w:p w14:paraId="426322C7" w14:textId="77777777" w:rsidR="00E206C0" w:rsidRDefault="00D0516D">
            <w:pPr>
              <w:pBdr>
                <w:top w:val="nil"/>
                <w:left w:val="nil"/>
                <w:bottom w:val="nil"/>
                <w:right w:val="nil"/>
                <w:between w:val="nil"/>
              </w:pBdr>
              <w:ind w:left="709" w:hanging="709"/>
            </w:pPr>
            <w:r>
              <w:t>Contract signed &amp; returned to CC from</w:t>
            </w:r>
          </w:p>
          <w:p w14:paraId="703A0CB9" w14:textId="77777777" w:rsidR="00E206C0" w:rsidRDefault="00D0516D">
            <w:pPr>
              <w:pBdr>
                <w:top w:val="nil"/>
                <w:left w:val="nil"/>
                <w:bottom w:val="nil"/>
                <w:right w:val="nil"/>
                <w:between w:val="nil"/>
              </w:pBdr>
              <w:ind w:left="709" w:hanging="709"/>
            </w:pPr>
            <w:r>
              <w:t xml:space="preserve">Supplier </w:t>
            </w:r>
          </w:p>
        </w:tc>
        <w:tc>
          <w:tcPr>
            <w:tcW w:w="2503" w:type="dxa"/>
            <w:vAlign w:val="center"/>
          </w:tcPr>
          <w:p w14:paraId="7E070CA4" w14:textId="77777777" w:rsidR="00E206C0" w:rsidRDefault="00D0516D">
            <w:pPr>
              <w:pBdr>
                <w:top w:val="nil"/>
                <w:left w:val="nil"/>
                <w:bottom w:val="nil"/>
                <w:right w:val="nil"/>
                <w:between w:val="nil"/>
              </w:pBdr>
              <w:ind w:left="34"/>
            </w:pPr>
            <w:r>
              <w:t xml:space="preserve">Monday 1st September 2025 </w:t>
            </w:r>
          </w:p>
        </w:tc>
      </w:tr>
      <w:tr w:rsidR="00E206C0" w14:paraId="5C19B7FD" w14:textId="77777777">
        <w:tc>
          <w:tcPr>
            <w:tcW w:w="1555" w:type="dxa"/>
            <w:vAlign w:val="center"/>
          </w:tcPr>
          <w:p w14:paraId="24613BED" w14:textId="77777777" w:rsidR="00E206C0" w:rsidRDefault="00D0516D">
            <w:pPr>
              <w:pBdr>
                <w:top w:val="nil"/>
                <w:left w:val="nil"/>
                <w:bottom w:val="nil"/>
                <w:right w:val="nil"/>
                <w:between w:val="nil"/>
              </w:pBdr>
              <w:ind w:left="709" w:hanging="709"/>
              <w:rPr>
                <w:b/>
              </w:rPr>
            </w:pPr>
            <w:r>
              <w:lastRenderedPageBreak/>
              <w:t>6</w:t>
            </w:r>
          </w:p>
        </w:tc>
        <w:tc>
          <w:tcPr>
            <w:tcW w:w="4961" w:type="dxa"/>
            <w:vAlign w:val="center"/>
          </w:tcPr>
          <w:p w14:paraId="4144BAA8" w14:textId="77777777" w:rsidR="00E206C0" w:rsidRDefault="00D0516D">
            <w:pPr>
              <w:pBdr>
                <w:top w:val="nil"/>
                <w:left w:val="nil"/>
                <w:bottom w:val="nil"/>
                <w:right w:val="nil"/>
                <w:between w:val="nil"/>
              </w:pBdr>
              <w:ind w:left="709" w:hanging="709"/>
              <w:rPr>
                <w:b/>
              </w:rPr>
            </w:pPr>
            <w:r>
              <w:t xml:space="preserve">Kick off introductory meeting </w:t>
            </w:r>
          </w:p>
        </w:tc>
        <w:tc>
          <w:tcPr>
            <w:tcW w:w="2503" w:type="dxa"/>
            <w:vAlign w:val="center"/>
          </w:tcPr>
          <w:p w14:paraId="04B9846B" w14:textId="17C6778B" w:rsidR="00E206C0" w:rsidRDefault="00D0516D">
            <w:pPr>
              <w:pBdr>
                <w:top w:val="nil"/>
                <w:left w:val="nil"/>
                <w:bottom w:val="nil"/>
                <w:right w:val="nil"/>
                <w:between w:val="nil"/>
              </w:pBdr>
              <w:ind w:left="34"/>
              <w:rPr>
                <w:b/>
              </w:rPr>
            </w:pPr>
            <w:r>
              <w:t>Mutually convenient date to be confirmed upon award (</w:t>
            </w:r>
            <w:r w:rsidR="00BD203E">
              <w:t>Mid – Late November</w:t>
            </w:r>
            <w:r>
              <w:t>)</w:t>
            </w:r>
          </w:p>
        </w:tc>
      </w:tr>
      <w:tr w:rsidR="00E206C0" w14:paraId="4CE23BDB" w14:textId="77777777">
        <w:tc>
          <w:tcPr>
            <w:tcW w:w="1555" w:type="dxa"/>
            <w:vAlign w:val="center"/>
          </w:tcPr>
          <w:p w14:paraId="61B44AD0" w14:textId="77777777" w:rsidR="00E206C0" w:rsidRDefault="00D0516D">
            <w:pPr>
              <w:pBdr>
                <w:top w:val="nil"/>
                <w:left w:val="nil"/>
                <w:bottom w:val="nil"/>
                <w:right w:val="nil"/>
                <w:between w:val="nil"/>
              </w:pBdr>
              <w:ind w:left="709" w:hanging="709"/>
              <w:rPr>
                <w:b/>
              </w:rPr>
            </w:pPr>
            <w:r>
              <w:t>7</w:t>
            </w:r>
          </w:p>
        </w:tc>
        <w:tc>
          <w:tcPr>
            <w:tcW w:w="4961" w:type="dxa"/>
            <w:vAlign w:val="center"/>
          </w:tcPr>
          <w:p w14:paraId="5CA6E899" w14:textId="77777777" w:rsidR="00E206C0" w:rsidRDefault="00D0516D">
            <w:pPr>
              <w:pBdr>
                <w:top w:val="nil"/>
                <w:left w:val="nil"/>
                <w:bottom w:val="nil"/>
                <w:right w:val="nil"/>
                <w:between w:val="nil"/>
              </w:pBdr>
              <w:ind w:left="709" w:hanging="709"/>
              <w:rPr>
                <w:b/>
              </w:rPr>
            </w:pPr>
            <w:r>
              <w:t>Cornwall Council (CC) Provide set information</w:t>
            </w:r>
          </w:p>
          <w:p w14:paraId="0A362A06" w14:textId="77777777" w:rsidR="00E206C0" w:rsidRDefault="00D0516D">
            <w:pPr>
              <w:pBdr>
                <w:top w:val="nil"/>
                <w:left w:val="nil"/>
                <w:bottom w:val="nil"/>
                <w:right w:val="nil"/>
                <w:between w:val="nil"/>
              </w:pBdr>
              <w:ind w:left="709" w:hanging="709"/>
              <w:rPr>
                <w:b/>
              </w:rPr>
            </w:pPr>
            <w:r>
              <w:t>to Printer</w:t>
            </w:r>
          </w:p>
        </w:tc>
        <w:tc>
          <w:tcPr>
            <w:tcW w:w="2503" w:type="dxa"/>
            <w:vAlign w:val="center"/>
          </w:tcPr>
          <w:p w14:paraId="5AF6E5FF" w14:textId="68A287C7" w:rsidR="00E206C0" w:rsidRDefault="00D0516D">
            <w:pPr>
              <w:pBdr>
                <w:top w:val="nil"/>
                <w:left w:val="nil"/>
                <w:bottom w:val="nil"/>
                <w:right w:val="nil"/>
                <w:between w:val="nil"/>
              </w:pBdr>
              <w:ind w:left="34"/>
              <w:rPr>
                <w:b/>
              </w:rPr>
            </w:pPr>
            <w:r>
              <w:t xml:space="preserve">Friday </w:t>
            </w:r>
            <w:r w:rsidR="00BD203E">
              <w:t>21</w:t>
            </w:r>
            <w:r w:rsidR="00BD203E" w:rsidRPr="00BD203E">
              <w:rPr>
                <w:vertAlign w:val="superscript"/>
              </w:rPr>
              <w:t>st</w:t>
            </w:r>
            <w:r w:rsidR="00BD203E">
              <w:t xml:space="preserve"> November</w:t>
            </w:r>
            <w:r>
              <w:t xml:space="preserve"> 2025</w:t>
            </w:r>
          </w:p>
        </w:tc>
      </w:tr>
      <w:tr w:rsidR="00E206C0" w14:paraId="5884C0A0" w14:textId="77777777">
        <w:tc>
          <w:tcPr>
            <w:tcW w:w="1555" w:type="dxa"/>
            <w:vAlign w:val="center"/>
          </w:tcPr>
          <w:p w14:paraId="1E1F20B2" w14:textId="77777777" w:rsidR="00E206C0" w:rsidRDefault="00D0516D">
            <w:pPr>
              <w:pBdr>
                <w:top w:val="nil"/>
                <w:left w:val="nil"/>
                <w:bottom w:val="nil"/>
                <w:right w:val="nil"/>
                <w:between w:val="nil"/>
              </w:pBdr>
              <w:ind w:left="709" w:hanging="709"/>
              <w:rPr>
                <w:b/>
              </w:rPr>
            </w:pPr>
            <w:r>
              <w:t>8</w:t>
            </w:r>
          </w:p>
        </w:tc>
        <w:tc>
          <w:tcPr>
            <w:tcW w:w="4961" w:type="dxa"/>
            <w:vAlign w:val="center"/>
          </w:tcPr>
          <w:p w14:paraId="2B3601DD" w14:textId="77777777" w:rsidR="00E206C0" w:rsidRDefault="00D0516D">
            <w:pPr>
              <w:pBdr>
                <w:top w:val="nil"/>
                <w:left w:val="nil"/>
                <w:bottom w:val="nil"/>
                <w:right w:val="nil"/>
                <w:between w:val="nil"/>
              </w:pBdr>
              <w:ind w:left="709" w:hanging="709"/>
              <w:rPr>
                <w:b/>
              </w:rPr>
            </w:pPr>
            <w:r>
              <w:t xml:space="preserve">Printer Commence 202 DP development </w:t>
            </w:r>
          </w:p>
        </w:tc>
        <w:tc>
          <w:tcPr>
            <w:tcW w:w="2503" w:type="dxa"/>
            <w:vAlign w:val="center"/>
          </w:tcPr>
          <w:p w14:paraId="51F253C6" w14:textId="7F63E277" w:rsidR="00E206C0" w:rsidRDefault="00BD203E">
            <w:pPr>
              <w:pBdr>
                <w:top w:val="nil"/>
                <w:left w:val="nil"/>
                <w:bottom w:val="nil"/>
                <w:right w:val="nil"/>
                <w:between w:val="nil"/>
              </w:pBdr>
              <w:ind w:left="34"/>
              <w:rPr>
                <w:b/>
              </w:rPr>
            </w:pPr>
            <w:r>
              <w:t>Monday 24th November</w:t>
            </w:r>
            <w:r w:rsidR="00D0516D">
              <w:t xml:space="preserve"> 2025</w:t>
            </w:r>
          </w:p>
        </w:tc>
      </w:tr>
      <w:tr w:rsidR="00E206C0" w14:paraId="15CD4F0F" w14:textId="77777777">
        <w:tc>
          <w:tcPr>
            <w:tcW w:w="1555" w:type="dxa"/>
            <w:vAlign w:val="center"/>
          </w:tcPr>
          <w:p w14:paraId="77DE90F7" w14:textId="77777777" w:rsidR="00E206C0" w:rsidRDefault="00D0516D">
            <w:pPr>
              <w:pBdr>
                <w:top w:val="nil"/>
                <w:left w:val="nil"/>
                <w:bottom w:val="nil"/>
                <w:right w:val="nil"/>
                <w:between w:val="nil"/>
              </w:pBdr>
              <w:ind w:left="709" w:hanging="709"/>
              <w:rPr>
                <w:b/>
              </w:rPr>
            </w:pPr>
            <w:r>
              <w:t>9</w:t>
            </w:r>
          </w:p>
        </w:tc>
        <w:tc>
          <w:tcPr>
            <w:tcW w:w="4961" w:type="dxa"/>
            <w:vAlign w:val="center"/>
          </w:tcPr>
          <w:p w14:paraId="306C4194" w14:textId="77777777" w:rsidR="00E206C0" w:rsidRDefault="00D0516D">
            <w:pPr>
              <w:pBdr>
                <w:top w:val="nil"/>
                <w:left w:val="nil"/>
                <w:bottom w:val="nil"/>
                <w:right w:val="nil"/>
                <w:between w:val="nil"/>
              </w:pBdr>
              <w:ind w:left="709" w:hanging="709"/>
              <w:rPr>
                <w:b/>
              </w:rPr>
            </w:pPr>
            <w:r>
              <w:t>MS1: Printer provides PDF Proofs to CC</w:t>
            </w:r>
          </w:p>
        </w:tc>
        <w:tc>
          <w:tcPr>
            <w:tcW w:w="2503" w:type="dxa"/>
            <w:vAlign w:val="center"/>
          </w:tcPr>
          <w:p w14:paraId="441C8955" w14:textId="6BDEE410" w:rsidR="00E206C0" w:rsidRDefault="00BD203E">
            <w:pPr>
              <w:pBdr>
                <w:top w:val="nil"/>
                <w:left w:val="nil"/>
                <w:bottom w:val="nil"/>
                <w:right w:val="nil"/>
                <w:between w:val="nil"/>
              </w:pBdr>
              <w:ind w:left="34"/>
              <w:rPr>
                <w:b/>
              </w:rPr>
            </w:pPr>
            <w:r>
              <w:t>w/c Monday 1</w:t>
            </w:r>
            <w:r w:rsidRPr="00BD203E">
              <w:rPr>
                <w:vertAlign w:val="superscript"/>
              </w:rPr>
              <w:t>st</w:t>
            </w:r>
            <w:r>
              <w:t xml:space="preserve"> December </w:t>
            </w:r>
            <w:r w:rsidR="00D0516D">
              <w:t xml:space="preserve">2025 </w:t>
            </w:r>
          </w:p>
        </w:tc>
      </w:tr>
      <w:tr w:rsidR="00E206C0" w14:paraId="3FB518F1" w14:textId="77777777">
        <w:tc>
          <w:tcPr>
            <w:tcW w:w="1555" w:type="dxa"/>
            <w:vAlign w:val="center"/>
          </w:tcPr>
          <w:p w14:paraId="005EA960" w14:textId="77777777" w:rsidR="00E206C0" w:rsidRDefault="00D0516D">
            <w:pPr>
              <w:pBdr>
                <w:top w:val="nil"/>
                <w:left w:val="nil"/>
                <w:bottom w:val="nil"/>
                <w:right w:val="nil"/>
                <w:between w:val="nil"/>
              </w:pBdr>
              <w:ind w:left="709" w:hanging="709"/>
              <w:rPr>
                <w:b/>
              </w:rPr>
            </w:pPr>
            <w:r>
              <w:t>10</w:t>
            </w:r>
          </w:p>
        </w:tc>
        <w:tc>
          <w:tcPr>
            <w:tcW w:w="4961" w:type="dxa"/>
            <w:vAlign w:val="center"/>
          </w:tcPr>
          <w:p w14:paraId="4A9480D2" w14:textId="77777777" w:rsidR="00E206C0" w:rsidRDefault="00D0516D">
            <w:pPr>
              <w:pBdr>
                <w:top w:val="nil"/>
                <w:left w:val="nil"/>
                <w:bottom w:val="nil"/>
                <w:right w:val="nil"/>
                <w:between w:val="nil"/>
              </w:pBdr>
              <w:ind w:left="709" w:hanging="709"/>
              <w:rPr>
                <w:b/>
              </w:rPr>
            </w:pPr>
            <w:r>
              <w:t>Problem Resolution</w:t>
            </w:r>
          </w:p>
        </w:tc>
        <w:tc>
          <w:tcPr>
            <w:tcW w:w="2503" w:type="dxa"/>
            <w:vAlign w:val="center"/>
          </w:tcPr>
          <w:p w14:paraId="3E1ED3EE" w14:textId="40EC0669" w:rsidR="00E206C0" w:rsidRDefault="00D0516D">
            <w:pPr>
              <w:pBdr>
                <w:top w:val="nil"/>
                <w:left w:val="nil"/>
                <w:bottom w:val="nil"/>
                <w:right w:val="nil"/>
                <w:between w:val="nil"/>
              </w:pBdr>
              <w:ind w:left="34"/>
              <w:rPr>
                <w:b/>
              </w:rPr>
            </w:pPr>
            <w:r>
              <w:t xml:space="preserve">Monday </w:t>
            </w:r>
            <w:r w:rsidR="00BD203E">
              <w:t>8</w:t>
            </w:r>
            <w:r w:rsidR="00BD203E" w:rsidRPr="00BD203E">
              <w:rPr>
                <w:vertAlign w:val="superscript"/>
              </w:rPr>
              <w:t>th</w:t>
            </w:r>
            <w:r w:rsidR="00BD203E">
              <w:t xml:space="preserve"> December</w:t>
            </w:r>
            <w:r>
              <w:t xml:space="preserve"> 2025 – Monday </w:t>
            </w:r>
            <w:r w:rsidR="00BD203E">
              <w:t>15</w:t>
            </w:r>
            <w:r>
              <w:t xml:space="preserve">th </w:t>
            </w:r>
            <w:r w:rsidR="00BD203E">
              <w:t>Dec</w:t>
            </w:r>
            <w:r>
              <w:t xml:space="preserve">ember 2025 </w:t>
            </w:r>
          </w:p>
        </w:tc>
      </w:tr>
      <w:tr w:rsidR="00E206C0" w14:paraId="77DA8627" w14:textId="77777777">
        <w:tc>
          <w:tcPr>
            <w:tcW w:w="1555" w:type="dxa"/>
            <w:vAlign w:val="center"/>
          </w:tcPr>
          <w:p w14:paraId="218ABA55" w14:textId="77777777" w:rsidR="00E206C0" w:rsidRDefault="00D0516D">
            <w:pPr>
              <w:pBdr>
                <w:top w:val="nil"/>
                <w:left w:val="nil"/>
                <w:bottom w:val="nil"/>
                <w:right w:val="nil"/>
                <w:between w:val="nil"/>
              </w:pBdr>
              <w:ind w:left="709" w:hanging="709"/>
              <w:rPr>
                <w:b/>
              </w:rPr>
            </w:pPr>
            <w:r>
              <w:t>11</w:t>
            </w:r>
          </w:p>
        </w:tc>
        <w:tc>
          <w:tcPr>
            <w:tcW w:w="4961" w:type="dxa"/>
            <w:vAlign w:val="center"/>
          </w:tcPr>
          <w:p w14:paraId="621B0E1E" w14:textId="77777777" w:rsidR="00E206C0" w:rsidRDefault="00D0516D">
            <w:pPr>
              <w:pBdr>
                <w:top w:val="nil"/>
                <w:left w:val="nil"/>
                <w:bottom w:val="nil"/>
                <w:right w:val="nil"/>
                <w:between w:val="nil"/>
              </w:pBdr>
              <w:ind w:left="709" w:hanging="709"/>
              <w:rPr>
                <w:b/>
              </w:rPr>
            </w:pPr>
            <w:r>
              <w:t>Approval of proofs by CC</w:t>
            </w:r>
          </w:p>
        </w:tc>
        <w:tc>
          <w:tcPr>
            <w:tcW w:w="2503" w:type="dxa"/>
            <w:vAlign w:val="center"/>
          </w:tcPr>
          <w:p w14:paraId="42F97A6D" w14:textId="119636CC" w:rsidR="00E206C0" w:rsidRDefault="00566FB9">
            <w:pPr>
              <w:pBdr>
                <w:top w:val="nil"/>
                <w:left w:val="nil"/>
                <w:bottom w:val="nil"/>
                <w:right w:val="nil"/>
                <w:between w:val="nil"/>
              </w:pBdr>
              <w:ind w:left="34"/>
              <w:rPr>
                <w:b/>
              </w:rPr>
            </w:pPr>
            <w:r>
              <w:t>w/c 15</w:t>
            </w:r>
            <w:r w:rsidRPr="00566FB9">
              <w:rPr>
                <w:vertAlign w:val="superscript"/>
              </w:rPr>
              <w:t>th</w:t>
            </w:r>
            <w:r>
              <w:t xml:space="preserve"> December</w:t>
            </w:r>
            <w:r w:rsidR="00D0516D">
              <w:t xml:space="preserve"> 2025 </w:t>
            </w:r>
          </w:p>
        </w:tc>
      </w:tr>
      <w:tr w:rsidR="00E206C0" w14:paraId="59A77545" w14:textId="77777777">
        <w:tc>
          <w:tcPr>
            <w:tcW w:w="1555" w:type="dxa"/>
            <w:vAlign w:val="center"/>
          </w:tcPr>
          <w:p w14:paraId="15598F37" w14:textId="77777777" w:rsidR="00E206C0" w:rsidRDefault="00D0516D">
            <w:pPr>
              <w:pBdr>
                <w:top w:val="nil"/>
                <w:left w:val="nil"/>
                <w:bottom w:val="nil"/>
                <w:right w:val="nil"/>
                <w:between w:val="nil"/>
              </w:pBdr>
              <w:ind w:left="709" w:hanging="709"/>
              <w:rPr>
                <w:b/>
              </w:rPr>
            </w:pPr>
            <w:r>
              <w:t>12</w:t>
            </w:r>
          </w:p>
        </w:tc>
        <w:tc>
          <w:tcPr>
            <w:tcW w:w="4961" w:type="dxa"/>
            <w:vAlign w:val="center"/>
          </w:tcPr>
          <w:p w14:paraId="27D7ED00" w14:textId="77777777" w:rsidR="00E206C0" w:rsidRDefault="00D0516D">
            <w:pPr>
              <w:pBdr>
                <w:top w:val="nil"/>
                <w:left w:val="nil"/>
                <w:bottom w:val="nil"/>
                <w:right w:val="nil"/>
                <w:between w:val="nil"/>
              </w:pBdr>
              <w:ind w:left="709" w:hanging="709"/>
              <w:rPr>
                <w:b/>
              </w:rPr>
            </w:pPr>
            <w:r>
              <w:t>EOY Software release date</w:t>
            </w:r>
          </w:p>
        </w:tc>
        <w:tc>
          <w:tcPr>
            <w:tcW w:w="2503" w:type="dxa"/>
            <w:vAlign w:val="center"/>
          </w:tcPr>
          <w:p w14:paraId="21ABDF6F" w14:textId="77777777" w:rsidR="00E206C0" w:rsidRDefault="00D0516D">
            <w:pPr>
              <w:pBdr>
                <w:top w:val="nil"/>
                <w:left w:val="nil"/>
                <w:bottom w:val="nil"/>
                <w:right w:val="nil"/>
                <w:between w:val="nil"/>
              </w:pBdr>
              <w:ind w:left="34"/>
              <w:rPr>
                <w:b/>
              </w:rPr>
            </w:pPr>
            <w:r>
              <w:t xml:space="preserve">Friday 12th December 2025 </w:t>
            </w:r>
          </w:p>
        </w:tc>
      </w:tr>
    </w:tbl>
    <w:p w14:paraId="084AD101" w14:textId="77777777" w:rsidR="00E206C0" w:rsidRDefault="00E206C0">
      <w:bookmarkStart w:id="103" w:name="_heading=h.lnxbz9" w:colFirst="0" w:colLast="0"/>
      <w:bookmarkEnd w:id="103"/>
    </w:p>
    <w:p w14:paraId="3940CD49" w14:textId="77777777" w:rsidR="00E206C0" w:rsidRDefault="00D0516D">
      <w:pPr>
        <w:numPr>
          <w:ilvl w:val="1"/>
          <w:numId w:val="46"/>
        </w:numPr>
        <w:pBdr>
          <w:top w:val="nil"/>
          <w:left w:val="nil"/>
          <w:bottom w:val="nil"/>
          <w:right w:val="nil"/>
          <w:between w:val="nil"/>
        </w:pBdr>
        <w:tabs>
          <w:tab w:val="left" w:pos="993"/>
        </w:tabs>
        <w:spacing w:after="240" w:line="240" w:lineRule="auto"/>
        <w:jc w:val="both"/>
        <w:rPr>
          <w:b/>
          <w:color w:val="000000"/>
          <w:sz w:val="28"/>
          <w:szCs w:val="28"/>
        </w:rPr>
      </w:pPr>
      <w:r>
        <w:rPr>
          <w:b/>
          <w:color w:val="000000"/>
          <w:sz w:val="28"/>
          <w:szCs w:val="28"/>
        </w:rPr>
        <w:t>Live work:</w:t>
      </w:r>
    </w:p>
    <w:tbl>
      <w:tblPr>
        <w:tblStyle w:val="af2"/>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961"/>
        <w:gridCol w:w="2503"/>
      </w:tblGrid>
      <w:tr w:rsidR="00E206C0" w14:paraId="7FD667FF" w14:textId="77777777">
        <w:trPr>
          <w:trHeight w:val="828"/>
        </w:trPr>
        <w:tc>
          <w:tcPr>
            <w:tcW w:w="1555" w:type="dxa"/>
            <w:shd w:val="clear" w:color="auto" w:fill="B8CCE4"/>
            <w:vAlign w:val="center"/>
          </w:tcPr>
          <w:p w14:paraId="06102CA9" w14:textId="77777777" w:rsidR="00E206C0" w:rsidRDefault="00D0516D">
            <w:pPr>
              <w:pBdr>
                <w:top w:val="nil"/>
                <w:left w:val="nil"/>
                <w:bottom w:val="nil"/>
                <w:right w:val="nil"/>
                <w:between w:val="nil"/>
              </w:pBdr>
              <w:ind w:left="709" w:hanging="709"/>
              <w:rPr>
                <w:b/>
                <w:color w:val="000000"/>
              </w:rPr>
            </w:pPr>
            <w:r>
              <w:rPr>
                <w:color w:val="000000"/>
              </w:rPr>
              <w:t>Milestone /</w:t>
            </w:r>
          </w:p>
          <w:p w14:paraId="358DF948" w14:textId="77777777" w:rsidR="00E206C0" w:rsidRDefault="00D0516D">
            <w:pPr>
              <w:pBdr>
                <w:top w:val="nil"/>
                <w:left w:val="nil"/>
                <w:bottom w:val="nil"/>
                <w:right w:val="nil"/>
                <w:between w:val="nil"/>
              </w:pBdr>
              <w:ind w:left="709" w:hanging="709"/>
              <w:rPr>
                <w:b/>
                <w:color w:val="000000"/>
              </w:rPr>
            </w:pPr>
            <w:r>
              <w:rPr>
                <w:color w:val="000000"/>
              </w:rPr>
              <w:t>Deliverable</w:t>
            </w:r>
          </w:p>
        </w:tc>
        <w:tc>
          <w:tcPr>
            <w:tcW w:w="4961" w:type="dxa"/>
            <w:shd w:val="clear" w:color="auto" w:fill="B8CCE4"/>
            <w:vAlign w:val="center"/>
          </w:tcPr>
          <w:p w14:paraId="22A1073D" w14:textId="77777777" w:rsidR="00E206C0" w:rsidRDefault="00D0516D">
            <w:pPr>
              <w:pBdr>
                <w:top w:val="nil"/>
                <w:left w:val="nil"/>
                <w:bottom w:val="nil"/>
                <w:right w:val="nil"/>
                <w:between w:val="nil"/>
              </w:pBdr>
              <w:ind w:left="709" w:hanging="709"/>
              <w:rPr>
                <w:b/>
                <w:color w:val="000000"/>
              </w:rPr>
            </w:pPr>
            <w:r>
              <w:rPr>
                <w:color w:val="000000"/>
              </w:rPr>
              <w:t>Description</w:t>
            </w:r>
          </w:p>
        </w:tc>
        <w:tc>
          <w:tcPr>
            <w:tcW w:w="2503" w:type="dxa"/>
            <w:shd w:val="clear" w:color="auto" w:fill="B8CCE4"/>
            <w:vAlign w:val="center"/>
          </w:tcPr>
          <w:p w14:paraId="169F7EF6" w14:textId="77777777" w:rsidR="00E206C0" w:rsidRDefault="00D0516D">
            <w:pPr>
              <w:pBdr>
                <w:top w:val="nil"/>
                <w:left w:val="nil"/>
                <w:bottom w:val="nil"/>
                <w:right w:val="nil"/>
                <w:between w:val="nil"/>
              </w:pBdr>
              <w:ind w:left="709" w:hanging="709"/>
              <w:rPr>
                <w:b/>
                <w:color w:val="000000"/>
              </w:rPr>
            </w:pPr>
            <w:r>
              <w:rPr>
                <w:color w:val="000000"/>
              </w:rPr>
              <w:t>Timeframe or Delivery Date</w:t>
            </w:r>
          </w:p>
        </w:tc>
      </w:tr>
      <w:tr w:rsidR="00E206C0" w14:paraId="442724D3" w14:textId="77777777">
        <w:tc>
          <w:tcPr>
            <w:tcW w:w="1555" w:type="dxa"/>
            <w:vAlign w:val="center"/>
          </w:tcPr>
          <w:p w14:paraId="5F60B086" w14:textId="77777777" w:rsidR="00E206C0" w:rsidRDefault="00D0516D">
            <w:pPr>
              <w:pBdr>
                <w:top w:val="nil"/>
                <w:left w:val="nil"/>
                <w:bottom w:val="nil"/>
                <w:right w:val="nil"/>
                <w:between w:val="nil"/>
              </w:pBdr>
              <w:ind w:left="709" w:hanging="709"/>
              <w:rPr>
                <w:b/>
              </w:rPr>
            </w:pPr>
            <w:r>
              <w:t>1</w:t>
            </w:r>
          </w:p>
        </w:tc>
        <w:tc>
          <w:tcPr>
            <w:tcW w:w="4961" w:type="dxa"/>
            <w:vAlign w:val="center"/>
          </w:tcPr>
          <w:p w14:paraId="1B60ED82" w14:textId="77777777" w:rsidR="00E206C0" w:rsidRDefault="00D0516D">
            <w:pPr>
              <w:pBdr>
                <w:top w:val="nil"/>
                <w:left w:val="nil"/>
                <w:bottom w:val="nil"/>
                <w:right w:val="nil"/>
                <w:between w:val="nil"/>
              </w:pBdr>
              <w:ind w:left="709" w:hanging="709"/>
              <w:rPr>
                <w:b/>
              </w:rPr>
            </w:pPr>
            <w:r>
              <w:t>Final Form templates to supplier from CC</w:t>
            </w:r>
          </w:p>
        </w:tc>
        <w:tc>
          <w:tcPr>
            <w:tcW w:w="2503" w:type="dxa"/>
            <w:vAlign w:val="center"/>
          </w:tcPr>
          <w:p w14:paraId="70844C1F" w14:textId="77777777" w:rsidR="00E206C0" w:rsidRDefault="00D0516D">
            <w:pPr>
              <w:pBdr>
                <w:top w:val="nil"/>
                <w:left w:val="nil"/>
                <w:bottom w:val="nil"/>
                <w:right w:val="nil"/>
                <w:between w:val="nil"/>
              </w:pBdr>
              <w:ind w:left="709" w:hanging="709"/>
            </w:pPr>
            <w:r>
              <w:t>Friday 9th January</w:t>
            </w:r>
          </w:p>
          <w:p w14:paraId="1E692E6F" w14:textId="77777777" w:rsidR="00E206C0" w:rsidRDefault="00D0516D">
            <w:pPr>
              <w:pBdr>
                <w:top w:val="nil"/>
                <w:left w:val="nil"/>
                <w:bottom w:val="nil"/>
                <w:right w:val="nil"/>
                <w:between w:val="nil"/>
              </w:pBdr>
              <w:ind w:left="709" w:hanging="709"/>
              <w:rPr>
                <w:b/>
              </w:rPr>
            </w:pPr>
            <w:r>
              <w:t xml:space="preserve">2026 </w:t>
            </w:r>
          </w:p>
        </w:tc>
      </w:tr>
      <w:tr w:rsidR="00E206C0" w14:paraId="29EDB88B" w14:textId="77777777">
        <w:tc>
          <w:tcPr>
            <w:tcW w:w="1555" w:type="dxa"/>
            <w:vAlign w:val="center"/>
          </w:tcPr>
          <w:p w14:paraId="2CBC9DF3" w14:textId="77777777" w:rsidR="00E206C0" w:rsidRDefault="00D0516D">
            <w:pPr>
              <w:pBdr>
                <w:top w:val="nil"/>
                <w:left w:val="nil"/>
                <w:bottom w:val="nil"/>
                <w:right w:val="nil"/>
                <w:between w:val="nil"/>
              </w:pBdr>
              <w:ind w:left="709" w:hanging="709"/>
              <w:rPr>
                <w:b/>
              </w:rPr>
            </w:pPr>
            <w:r>
              <w:t>2</w:t>
            </w:r>
          </w:p>
        </w:tc>
        <w:tc>
          <w:tcPr>
            <w:tcW w:w="4961" w:type="dxa"/>
            <w:vAlign w:val="center"/>
          </w:tcPr>
          <w:p w14:paraId="5B045150" w14:textId="77777777" w:rsidR="00E206C0" w:rsidRDefault="00D0516D">
            <w:pPr>
              <w:pBdr>
                <w:top w:val="nil"/>
                <w:left w:val="nil"/>
                <w:bottom w:val="nil"/>
                <w:right w:val="nil"/>
                <w:between w:val="nil"/>
              </w:pBdr>
              <w:ind w:left="709" w:hanging="709"/>
              <w:rPr>
                <w:b/>
              </w:rPr>
            </w:pPr>
            <w:r>
              <w:t>Supplier to supply PDF proofs of templates</w:t>
            </w:r>
          </w:p>
        </w:tc>
        <w:tc>
          <w:tcPr>
            <w:tcW w:w="2503" w:type="dxa"/>
            <w:vAlign w:val="center"/>
          </w:tcPr>
          <w:p w14:paraId="4FB04254" w14:textId="77777777" w:rsidR="00E206C0" w:rsidRDefault="00D0516D">
            <w:pPr>
              <w:pBdr>
                <w:top w:val="nil"/>
                <w:left w:val="nil"/>
                <w:bottom w:val="nil"/>
                <w:right w:val="nil"/>
                <w:between w:val="nil"/>
              </w:pBdr>
              <w:ind w:left="709" w:hanging="709"/>
              <w:rPr>
                <w:color w:val="000000"/>
              </w:rPr>
            </w:pPr>
            <w:r>
              <w:rPr>
                <w:color w:val="000000"/>
              </w:rPr>
              <w:t>Thursday 15</w:t>
            </w:r>
            <w:r>
              <w:rPr>
                <w:color w:val="000000"/>
                <w:vertAlign w:val="superscript"/>
              </w:rPr>
              <w:t>th</w:t>
            </w:r>
            <w:r>
              <w:rPr>
                <w:color w:val="000000"/>
              </w:rPr>
              <w:t xml:space="preserve"> January</w:t>
            </w:r>
          </w:p>
          <w:p w14:paraId="37ED694E" w14:textId="77777777" w:rsidR="00E206C0" w:rsidRDefault="00D0516D">
            <w:pPr>
              <w:pBdr>
                <w:top w:val="nil"/>
                <w:left w:val="nil"/>
                <w:bottom w:val="nil"/>
                <w:right w:val="nil"/>
                <w:between w:val="nil"/>
              </w:pBdr>
              <w:ind w:left="709" w:hanging="709"/>
              <w:rPr>
                <w:b/>
                <w:color w:val="000000"/>
                <w:highlight w:val="yellow"/>
              </w:rPr>
            </w:pPr>
            <w:r>
              <w:rPr>
                <w:color w:val="000000"/>
              </w:rPr>
              <w:t xml:space="preserve">2026 </w:t>
            </w:r>
          </w:p>
        </w:tc>
      </w:tr>
      <w:tr w:rsidR="00E206C0" w14:paraId="6D84968F" w14:textId="77777777">
        <w:tc>
          <w:tcPr>
            <w:tcW w:w="1555" w:type="dxa"/>
            <w:vAlign w:val="center"/>
          </w:tcPr>
          <w:p w14:paraId="1FCD72DB" w14:textId="77777777" w:rsidR="00E206C0" w:rsidRDefault="00D0516D">
            <w:pPr>
              <w:pBdr>
                <w:top w:val="nil"/>
                <w:left w:val="nil"/>
                <w:bottom w:val="nil"/>
                <w:right w:val="nil"/>
                <w:between w:val="nil"/>
              </w:pBdr>
              <w:ind w:left="709" w:hanging="709"/>
              <w:rPr>
                <w:b/>
              </w:rPr>
            </w:pPr>
            <w:r>
              <w:t>3</w:t>
            </w:r>
          </w:p>
        </w:tc>
        <w:tc>
          <w:tcPr>
            <w:tcW w:w="4961" w:type="dxa"/>
            <w:vAlign w:val="center"/>
          </w:tcPr>
          <w:p w14:paraId="27BC048A" w14:textId="77777777" w:rsidR="00E206C0" w:rsidRDefault="00D0516D">
            <w:pPr>
              <w:pBdr>
                <w:top w:val="nil"/>
                <w:left w:val="nil"/>
                <w:bottom w:val="nil"/>
                <w:right w:val="nil"/>
                <w:between w:val="nil"/>
              </w:pBdr>
              <w:ind w:left="709" w:hanging="709"/>
              <w:rPr>
                <w:b/>
              </w:rPr>
            </w:pPr>
            <w:r>
              <w:t>CC approval</w:t>
            </w:r>
          </w:p>
        </w:tc>
        <w:tc>
          <w:tcPr>
            <w:tcW w:w="2503" w:type="dxa"/>
            <w:vAlign w:val="center"/>
          </w:tcPr>
          <w:p w14:paraId="7306F8D2" w14:textId="77777777" w:rsidR="00E206C0" w:rsidRDefault="00D0516D">
            <w:pPr>
              <w:pBdr>
                <w:top w:val="nil"/>
                <w:left w:val="nil"/>
                <w:bottom w:val="nil"/>
                <w:right w:val="nil"/>
                <w:between w:val="nil"/>
              </w:pBdr>
              <w:ind w:left="34"/>
              <w:rPr>
                <w:b/>
              </w:rPr>
            </w:pPr>
            <w:r>
              <w:t>Friday 16</w:t>
            </w:r>
            <w:r>
              <w:rPr>
                <w:vertAlign w:val="superscript"/>
              </w:rPr>
              <w:t>th</w:t>
            </w:r>
            <w:r>
              <w:t xml:space="preserve"> January 2026 </w:t>
            </w:r>
          </w:p>
        </w:tc>
      </w:tr>
      <w:tr w:rsidR="00E206C0" w14:paraId="3A7DBD47" w14:textId="77777777">
        <w:tc>
          <w:tcPr>
            <w:tcW w:w="1555" w:type="dxa"/>
            <w:vAlign w:val="center"/>
          </w:tcPr>
          <w:p w14:paraId="1290D8F9" w14:textId="77777777" w:rsidR="00E206C0" w:rsidRDefault="00D0516D">
            <w:pPr>
              <w:pBdr>
                <w:top w:val="nil"/>
                <w:left w:val="nil"/>
                <w:bottom w:val="nil"/>
                <w:right w:val="nil"/>
                <w:between w:val="nil"/>
              </w:pBdr>
              <w:ind w:left="709" w:hanging="709"/>
              <w:rPr>
                <w:b/>
              </w:rPr>
            </w:pPr>
            <w:r>
              <w:t>4</w:t>
            </w:r>
          </w:p>
        </w:tc>
        <w:tc>
          <w:tcPr>
            <w:tcW w:w="4961" w:type="dxa"/>
            <w:vAlign w:val="center"/>
          </w:tcPr>
          <w:p w14:paraId="59E08705" w14:textId="77777777" w:rsidR="00E206C0" w:rsidRDefault="00D0516D">
            <w:pPr>
              <w:pBdr>
                <w:top w:val="nil"/>
                <w:left w:val="nil"/>
                <w:bottom w:val="nil"/>
                <w:right w:val="nil"/>
                <w:between w:val="nil"/>
              </w:pBdr>
              <w:ind w:left="709" w:hanging="709"/>
            </w:pPr>
            <w:r>
              <w:t>Test data to supplier for Council Tax, Benefits</w:t>
            </w:r>
          </w:p>
          <w:p w14:paraId="15A8BE5C" w14:textId="77777777" w:rsidR="00E206C0" w:rsidRDefault="00D0516D">
            <w:pPr>
              <w:pBdr>
                <w:top w:val="nil"/>
                <w:left w:val="nil"/>
                <w:bottom w:val="nil"/>
                <w:right w:val="nil"/>
                <w:between w:val="nil"/>
              </w:pBdr>
              <w:ind w:left="709" w:hanging="709"/>
              <w:rPr>
                <w:b/>
              </w:rPr>
            </w:pPr>
            <w:r>
              <w:t>and NDR- created on EOY software release</w:t>
            </w:r>
          </w:p>
        </w:tc>
        <w:tc>
          <w:tcPr>
            <w:tcW w:w="2503" w:type="dxa"/>
            <w:vAlign w:val="center"/>
          </w:tcPr>
          <w:p w14:paraId="059B8659" w14:textId="77777777" w:rsidR="00E206C0" w:rsidRDefault="00D0516D">
            <w:pPr>
              <w:pBdr>
                <w:top w:val="nil"/>
                <w:left w:val="nil"/>
                <w:bottom w:val="nil"/>
                <w:right w:val="nil"/>
                <w:between w:val="nil"/>
              </w:pBdr>
              <w:ind w:left="34"/>
              <w:rPr>
                <w:b/>
              </w:rPr>
            </w:pPr>
            <w:r>
              <w:t>Friday 6</w:t>
            </w:r>
            <w:r>
              <w:rPr>
                <w:vertAlign w:val="superscript"/>
              </w:rPr>
              <w:t>th</w:t>
            </w:r>
            <w:r>
              <w:t xml:space="preserve"> February 2026 </w:t>
            </w:r>
          </w:p>
        </w:tc>
      </w:tr>
      <w:tr w:rsidR="00E206C0" w14:paraId="12E7F6BD" w14:textId="77777777">
        <w:tc>
          <w:tcPr>
            <w:tcW w:w="1555" w:type="dxa"/>
            <w:vAlign w:val="center"/>
          </w:tcPr>
          <w:p w14:paraId="04D3286F" w14:textId="77777777" w:rsidR="00E206C0" w:rsidRDefault="00D0516D">
            <w:pPr>
              <w:pBdr>
                <w:top w:val="nil"/>
                <w:left w:val="nil"/>
                <w:bottom w:val="nil"/>
                <w:right w:val="nil"/>
                <w:between w:val="nil"/>
              </w:pBdr>
              <w:ind w:left="709" w:hanging="709"/>
              <w:rPr>
                <w:color w:val="00B050"/>
              </w:rPr>
            </w:pPr>
            <w:r>
              <w:t>5</w:t>
            </w:r>
          </w:p>
        </w:tc>
        <w:tc>
          <w:tcPr>
            <w:tcW w:w="4961" w:type="dxa"/>
            <w:vAlign w:val="center"/>
          </w:tcPr>
          <w:p w14:paraId="33C2E36C" w14:textId="77777777" w:rsidR="00E206C0" w:rsidRDefault="00D0516D">
            <w:pPr>
              <w:pBdr>
                <w:top w:val="nil"/>
                <w:left w:val="nil"/>
                <w:bottom w:val="nil"/>
                <w:right w:val="nil"/>
                <w:between w:val="nil"/>
              </w:pBdr>
              <w:ind w:left="709" w:hanging="709"/>
            </w:pPr>
            <w:r>
              <w:t>MS2: Supplier outputs PDF test proofs- Secure</w:t>
            </w:r>
          </w:p>
          <w:p w14:paraId="569B6972" w14:textId="77777777" w:rsidR="00E206C0" w:rsidRDefault="00D0516D">
            <w:pPr>
              <w:pBdr>
                <w:top w:val="nil"/>
                <w:left w:val="nil"/>
                <w:bottom w:val="nil"/>
                <w:right w:val="nil"/>
                <w:between w:val="nil"/>
              </w:pBdr>
              <w:ind w:left="709" w:hanging="709"/>
            </w:pPr>
            <w:r>
              <w:t>transfer to CC (SFTP preferable). Hard Copy</w:t>
            </w:r>
          </w:p>
          <w:p w14:paraId="232911A2" w14:textId="77777777" w:rsidR="00E206C0" w:rsidRDefault="00D0516D">
            <w:pPr>
              <w:pBdr>
                <w:top w:val="nil"/>
                <w:left w:val="nil"/>
                <w:bottom w:val="nil"/>
                <w:right w:val="nil"/>
                <w:between w:val="nil"/>
              </w:pBdr>
              <w:ind w:left="709" w:hanging="709"/>
            </w:pPr>
            <w:r>
              <w:t>Proofs also provided for Barcode Testing</w:t>
            </w:r>
          </w:p>
        </w:tc>
        <w:tc>
          <w:tcPr>
            <w:tcW w:w="2503" w:type="dxa"/>
            <w:vAlign w:val="center"/>
          </w:tcPr>
          <w:p w14:paraId="799637CF" w14:textId="77777777" w:rsidR="00E206C0" w:rsidRDefault="00D0516D">
            <w:pPr>
              <w:pBdr>
                <w:top w:val="nil"/>
                <w:left w:val="nil"/>
                <w:bottom w:val="nil"/>
                <w:right w:val="nil"/>
                <w:between w:val="nil"/>
              </w:pBdr>
              <w:ind w:left="34"/>
            </w:pPr>
            <w:r>
              <w:t>Friday 13</w:t>
            </w:r>
            <w:r>
              <w:rPr>
                <w:vertAlign w:val="superscript"/>
              </w:rPr>
              <w:t>th</w:t>
            </w:r>
            <w:r>
              <w:t xml:space="preserve"> February 2026</w:t>
            </w:r>
          </w:p>
        </w:tc>
      </w:tr>
      <w:tr w:rsidR="00E206C0" w14:paraId="3D2BF02B" w14:textId="77777777">
        <w:tc>
          <w:tcPr>
            <w:tcW w:w="1555" w:type="dxa"/>
            <w:vAlign w:val="center"/>
          </w:tcPr>
          <w:p w14:paraId="67F171EC" w14:textId="77777777" w:rsidR="00E206C0" w:rsidRDefault="00D0516D">
            <w:pPr>
              <w:pBdr>
                <w:top w:val="nil"/>
                <w:left w:val="nil"/>
                <w:bottom w:val="nil"/>
                <w:right w:val="nil"/>
                <w:between w:val="nil"/>
              </w:pBdr>
              <w:ind w:left="709" w:hanging="709"/>
              <w:rPr>
                <w:b/>
              </w:rPr>
            </w:pPr>
            <w:r>
              <w:lastRenderedPageBreak/>
              <w:t>6</w:t>
            </w:r>
          </w:p>
        </w:tc>
        <w:tc>
          <w:tcPr>
            <w:tcW w:w="4961" w:type="dxa"/>
            <w:vAlign w:val="center"/>
          </w:tcPr>
          <w:p w14:paraId="34AC4C97" w14:textId="77777777" w:rsidR="00E206C0" w:rsidRDefault="00D0516D">
            <w:pPr>
              <w:pBdr>
                <w:top w:val="nil"/>
                <w:left w:val="nil"/>
                <w:bottom w:val="nil"/>
                <w:right w:val="nil"/>
                <w:between w:val="nil"/>
              </w:pBdr>
              <w:ind w:left="709" w:hanging="709"/>
            </w:pPr>
            <w:r>
              <w:t>MS3: Envelope artwork supplied as print ready</w:t>
            </w:r>
          </w:p>
          <w:p w14:paraId="51031F3C" w14:textId="77777777" w:rsidR="00E206C0" w:rsidRDefault="00D0516D">
            <w:pPr>
              <w:pBdr>
                <w:top w:val="nil"/>
                <w:left w:val="nil"/>
                <w:bottom w:val="nil"/>
                <w:right w:val="nil"/>
                <w:between w:val="nil"/>
              </w:pBdr>
              <w:ind w:left="709" w:hanging="709"/>
              <w:rPr>
                <w:b/>
              </w:rPr>
            </w:pPr>
            <w:r>
              <w:t xml:space="preserve">PDF files </w:t>
            </w:r>
          </w:p>
        </w:tc>
        <w:tc>
          <w:tcPr>
            <w:tcW w:w="2503" w:type="dxa"/>
            <w:vAlign w:val="center"/>
          </w:tcPr>
          <w:p w14:paraId="7FD22D97" w14:textId="77777777" w:rsidR="00E206C0" w:rsidRDefault="00D0516D">
            <w:pPr>
              <w:pBdr>
                <w:top w:val="nil"/>
                <w:left w:val="nil"/>
                <w:bottom w:val="nil"/>
                <w:right w:val="nil"/>
                <w:between w:val="nil"/>
              </w:pBdr>
              <w:ind w:left="34"/>
              <w:rPr>
                <w:b/>
              </w:rPr>
            </w:pPr>
            <w:r>
              <w:t>Monday 16</w:t>
            </w:r>
            <w:r>
              <w:rPr>
                <w:vertAlign w:val="superscript"/>
              </w:rPr>
              <w:t>th</w:t>
            </w:r>
            <w:r>
              <w:t xml:space="preserve"> February 2026</w:t>
            </w:r>
          </w:p>
        </w:tc>
      </w:tr>
      <w:tr w:rsidR="00E206C0" w14:paraId="0C94C171" w14:textId="77777777">
        <w:tc>
          <w:tcPr>
            <w:tcW w:w="1555" w:type="dxa"/>
            <w:vAlign w:val="center"/>
          </w:tcPr>
          <w:p w14:paraId="59A97444" w14:textId="77777777" w:rsidR="00E206C0" w:rsidRDefault="00D0516D">
            <w:pPr>
              <w:pBdr>
                <w:top w:val="nil"/>
                <w:left w:val="nil"/>
                <w:bottom w:val="nil"/>
                <w:right w:val="nil"/>
                <w:between w:val="nil"/>
              </w:pBdr>
              <w:ind w:left="709" w:hanging="709"/>
              <w:rPr>
                <w:b/>
              </w:rPr>
            </w:pPr>
            <w:r>
              <w:t>7</w:t>
            </w:r>
          </w:p>
        </w:tc>
        <w:tc>
          <w:tcPr>
            <w:tcW w:w="4961" w:type="dxa"/>
            <w:vAlign w:val="center"/>
          </w:tcPr>
          <w:p w14:paraId="54DE3BF4" w14:textId="77777777" w:rsidR="00E206C0" w:rsidRDefault="00D0516D">
            <w:pPr>
              <w:pBdr>
                <w:top w:val="nil"/>
                <w:left w:val="nil"/>
                <w:bottom w:val="nil"/>
                <w:right w:val="nil"/>
                <w:between w:val="nil"/>
              </w:pBdr>
              <w:ind w:left="709" w:hanging="709"/>
              <w:rPr>
                <w:b/>
              </w:rPr>
            </w:pPr>
            <w:r>
              <w:t>Approval of proofs by CC</w:t>
            </w:r>
          </w:p>
        </w:tc>
        <w:tc>
          <w:tcPr>
            <w:tcW w:w="2503" w:type="dxa"/>
            <w:vAlign w:val="center"/>
          </w:tcPr>
          <w:p w14:paraId="6CAEE504" w14:textId="77777777" w:rsidR="00E206C0" w:rsidRDefault="00D0516D">
            <w:pPr>
              <w:pBdr>
                <w:top w:val="nil"/>
                <w:left w:val="nil"/>
                <w:bottom w:val="nil"/>
                <w:right w:val="nil"/>
                <w:between w:val="nil"/>
              </w:pBdr>
              <w:ind w:left="34"/>
              <w:rPr>
                <w:b/>
              </w:rPr>
            </w:pPr>
            <w:r>
              <w:t>Tuesday 17</w:t>
            </w:r>
            <w:r>
              <w:rPr>
                <w:vertAlign w:val="superscript"/>
              </w:rPr>
              <w:t>th</w:t>
            </w:r>
            <w:r>
              <w:t xml:space="preserve"> February 2026 </w:t>
            </w:r>
          </w:p>
        </w:tc>
      </w:tr>
      <w:tr w:rsidR="00E206C0" w14:paraId="64FCCD0B" w14:textId="77777777">
        <w:tc>
          <w:tcPr>
            <w:tcW w:w="1555" w:type="dxa"/>
            <w:vAlign w:val="center"/>
          </w:tcPr>
          <w:p w14:paraId="41CDD09C" w14:textId="77777777" w:rsidR="00E206C0" w:rsidRDefault="00D0516D">
            <w:pPr>
              <w:pBdr>
                <w:top w:val="nil"/>
                <w:left w:val="nil"/>
                <w:bottom w:val="nil"/>
                <w:right w:val="nil"/>
                <w:between w:val="nil"/>
              </w:pBdr>
              <w:ind w:left="709" w:hanging="709"/>
              <w:rPr>
                <w:b/>
              </w:rPr>
            </w:pPr>
            <w:r>
              <w:t>8</w:t>
            </w:r>
          </w:p>
        </w:tc>
        <w:tc>
          <w:tcPr>
            <w:tcW w:w="4961" w:type="dxa"/>
            <w:vAlign w:val="center"/>
          </w:tcPr>
          <w:p w14:paraId="0FC8D23B" w14:textId="77777777" w:rsidR="00E206C0" w:rsidRDefault="00D0516D">
            <w:pPr>
              <w:pBdr>
                <w:top w:val="nil"/>
                <w:left w:val="nil"/>
                <w:bottom w:val="nil"/>
                <w:right w:val="nil"/>
                <w:between w:val="nil"/>
              </w:pBdr>
              <w:ind w:left="709" w:hanging="709"/>
            </w:pPr>
            <w:r>
              <w:t>Booklet and leaflet artwork supplied as print</w:t>
            </w:r>
          </w:p>
          <w:p w14:paraId="2635E7F1" w14:textId="77777777" w:rsidR="00E206C0" w:rsidRDefault="00D0516D">
            <w:pPr>
              <w:pBdr>
                <w:top w:val="nil"/>
                <w:left w:val="nil"/>
                <w:bottom w:val="nil"/>
                <w:right w:val="nil"/>
                <w:between w:val="nil"/>
              </w:pBdr>
              <w:ind w:left="709" w:hanging="709"/>
              <w:rPr>
                <w:b/>
              </w:rPr>
            </w:pPr>
            <w:r>
              <w:t xml:space="preserve">ready PDF files </w:t>
            </w:r>
          </w:p>
        </w:tc>
        <w:tc>
          <w:tcPr>
            <w:tcW w:w="2503" w:type="dxa"/>
            <w:vAlign w:val="center"/>
          </w:tcPr>
          <w:p w14:paraId="7D0FDF77" w14:textId="77777777" w:rsidR="00E206C0" w:rsidRDefault="00D0516D">
            <w:pPr>
              <w:pBdr>
                <w:top w:val="nil"/>
                <w:left w:val="nil"/>
                <w:bottom w:val="nil"/>
                <w:right w:val="nil"/>
                <w:between w:val="nil"/>
              </w:pBdr>
              <w:ind w:left="34"/>
              <w:rPr>
                <w:b/>
              </w:rPr>
            </w:pPr>
            <w:r>
              <w:t>Friday 20</w:t>
            </w:r>
            <w:r>
              <w:rPr>
                <w:vertAlign w:val="superscript"/>
              </w:rPr>
              <w:t>th</w:t>
            </w:r>
            <w:r>
              <w:t xml:space="preserve"> February 2026 (10:00)</w:t>
            </w:r>
          </w:p>
        </w:tc>
      </w:tr>
      <w:tr w:rsidR="00E206C0" w14:paraId="5EBFD53A" w14:textId="77777777">
        <w:tc>
          <w:tcPr>
            <w:tcW w:w="1555" w:type="dxa"/>
            <w:vAlign w:val="center"/>
          </w:tcPr>
          <w:p w14:paraId="5152FFBA" w14:textId="77777777" w:rsidR="00E206C0" w:rsidRDefault="00D0516D">
            <w:pPr>
              <w:pBdr>
                <w:top w:val="nil"/>
                <w:left w:val="nil"/>
                <w:bottom w:val="nil"/>
                <w:right w:val="nil"/>
                <w:between w:val="nil"/>
              </w:pBdr>
              <w:ind w:left="709" w:hanging="709"/>
              <w:rPr>
                <w:b/>
              </w:rPr>
            </w:pPr>
            <w:r>
              <w:t>9</w:t>
            </w:r>
          </w:p>
        </w:tc>
        <w:tc>
          <w:tcPr>
            <w:tcW w:w="4961" w:type="dxa"/>
            <w:vAlign w:val="center"/>
          </w:tcPr>
          <w:p w14:paraId="78296F83" w14:textId="77777777" w:rsidR="00E206C0" w:rsidRDefault="00D0516D">
            <w:pPr>
              <w:pBdr>
                <w:top w:val="nil"/>
                <w:left w:val="nil"/>
                <w:bottom w:val="nil"/>
                <w:right w:val="nil"/>
                <w:between w:val="nil"/>
              </w:pBdr>
              <w:ind w:left="709" w:hanging="709"/>
            </w:pPr>
            <w:r>
              <w:t>MS4: Supply Booklet and leaflet artwork pdf</w:t>
            </w:r>
          </w:p>
          <w:p w14:paraId="68A7F8D6" w14:textId="77777777" w:rsidR="00E206C0" w:rsidRDefault="00D0516D">
            <w:pPr>
              <w:pBdr>
                <w:top w:val="nil"/>
                <w:left w:val="nil"/>
                <w:bottom w:val="nil"/>
                <w:right w:val="nil"/>
                <w:between w:val="nil"/>
              </w:pBdr>
              <w:ind w:left="709" w:hanging="709"/>
              <w:rPr>
                <w:b/>
              </w:rPr>
            </w:pPr>
            <w:r>
              <w:t>proofs</w:t>
            </w:r>
          </w:p>
        </w:tc>
        <w:tc>
          <w:tcPr>
            <w:tcW w:w="2503" w:type="dxa"/>
            <w:vAlign w:val="center"/>
          </w:tcPr>
          <w:p w14:paraId="0F021A83" w14:textId="77777777" w:rsidR="00E206C0" w:rsidRDefault="00D0516D">
            <w:pPr>
              <w:pBdr>
                <w:top w:val="nil"/>
                <w:left w:val="nil"/>
                <w:bottom w:val="nil"/>
                <w:right w:val="nil"/>
                <w:between w:val="nil"/>
              </w:pBdr>
              <w:ind w:left="34"/>
              <w:rPr>
                <w:b/>
              </w:rPr>
            </w:pPr>
            <w:r>
              <w:t>Tuesday 20</w:t>
            </w:r>
            <w:r>
              <w:rPr>
                <w:vertAlign w:val="superscript"/>
              </w:rPr>
              <w:t>th</w:t>
            </w:r>
            <w:r>
              <w:t xml:space="preserve"> February 2026 (17:00)</w:t>
            </w:r>
          </w:p>
        </w:tc>
      </w:tr>
      <w:tr w:rsidR="00E206C0" w14:paraId="0B5CB9B0" w14:textId="77777777">
        <w:tc>
          <w:tcPr>
            <w:tcW w:w="1555" w:type="dxa"/>
            <w:vAlign w:val="center"/>
          </w:tcPr>
          <w:p w14:paraId="0063F069" w14:textId="77777777" w:rsidR="00E206C0" w:rsidRDefault="00D0516D">
            <w:pPr>
              <w:pBdr>
                <w:top w:val="nil"/>
                <w:left w:val="nil"/>
                <w:bottom w:val="nil"/>
                <w:right w:val="nil"/>
                <w:between w:val="nil"/>
              </w:pBdr>
              <w:ind w:left="709" w:hanging="709"/>
            </w:pPr>
            <w:r>
              <w:t>10</w:t>
            </w:r>
          </w:p>
        </w:tc>
        <w:tc>
          <w:tcPr>
            <w:tcW w:w="4961" w:type="dxa"/>
            <w:vAlign w:val="center"/>
          </w:tcPr>
          <w:p w14:paraId="150A938F" w14:textId="77777777" w:rsidR="00E206C0" w:rsidRDefault="00D0516D">
            <w:pPr>
              <w:pBdr>
                <w:top w:val="nil"/>
                <w:left w:val="nil"/>
                <w:bottom w:val="nil"/>
                <w:right w:val="nil"/>
                <w:between w:val="nil"/>
              </w:pBdr>
              <w:ind w:left="709" w:hanging="709"/>
            </w:pPr>
            <w:r>
              <w:t>Live NDR data provided by CC</w:t>
            </w:r>
          </w:p>
        </w:tc>
        <w:tc>
          <w:tcPr>
            <w:tcW w:w="2503" w:type="dxa"/>
            <w:vAlign w:val="center"/>
          </w:tcPr>
          <w:p w14:paraId="51CB9D41" w14:textId="77777777" w:rsidR="00E206C0" w:rsidRDefault="00D0516D">
            <w:pPr>
              <w:pBdr>
                <w:top w:val="nil"/>
                <w:left w:val="nil"/>
                <w:bottom w:val="nil"/>
                <w:right w:val="nil"/>
                <w:between w:val="nil"/>
              </w:pBdr>
              <w:ind w:left="34"/>
            </w:pPr>
            <w:r>
              <w:t>Monday 23</w:t>
            </w:r>
            <w:r>
              <w:rPr>
                <w:vertAlign w:val="superscript"/>
              </w:rPr>
              <w:t>rd</w:t>
            </w:r>
            <w:r>
              <w:t xml:space="preserve"> February 2026 (10:00)</w:t>
            </w:r>
          </w:p>
        </w:tc>
      </w:tr>
      <w:tr w:rsidR="00E206C0" w14:paraId="6CEB3AD4" w14:textId="77777777">
        <w:tc>
          <w:tcPr>
            <w:tcW w:w="1555" w:type="dxa"/>
            <w:vAlign w:val="center"/>
          </w:tcPr>
          <w:p w14:paraId="7F4C5047" w14:textId="77777777" w:rsidR="00E206C0" w:rsidRDefault="00D0516D">
            <w:pPr>
              <w:pBdr>
                <w:top w:val="nil"/>
                <w:left w:val="nil"/>
                <w:bottom w:val="nil"/>
                <w:right w:val="nil"/>
                <w:between w:val="nil"/>
              </w:pBdr>
              <w:ind w:left="709" w:hanging="709"/>
            </w:pPr>
            <w:r>
              <w:t>11</w:t>
            </w:r>
          </w:p>
        </w:tc>
        <w:tc>
          <w:tcPr>
            <w:tcW w:w="4961" w:type="dxa"/>
            <w:vAlign w:val="center"/>
          </w:tcPr>
          <w:p w14:paraId="2DB0AE9A" w14:textId="77777777" w:rsidR="00E206C0" w:rsidRDefault="00D0516D">
            <w:pPr>
              <w:pBdr>
                <w:top w:val="nil"/>
                <w:left w:val="nil"/>
                <w:bottom w:val="nil"/>
                <w:right w:val="nil"/>
                <w:between w:val="nil"/>
              </w:pBdr>
              <w:ind w:left="709" w:hanging="709"/>
            </w:pPr>
            <w:r>
              <w:t>Council Meeting to set CTAX</w:t>
            </w:r>
          </w:p>
        </w:tc>
        <w:tc>
          <w:tcPr>
            <w:tcW w:w="2503" w:type="dxa"/>
            <w:vAlign w:val="center"/>
          </w:tcPr>
          <w:p w14:paraId="6E2718B1" w14:textId="77777777" w:rsidR="00E206C0" w:rsidRDefault="00D0516D">
            <w:pPr>
              <w:pBdr>
                <w:top w:val="nil"/>
                <w:left w:val="nil"/>
                <w:bottom w:val="nil"/>
                <w:right w:val="nil"/>
                <w:between w:val="nil"/>
              </w:pBdr>
              <w:ind w:left="34"/>
            </w:pPr>
            <w:r>
              <w:t>Tuesday 24</w:t>
            </w:r>
            <w:r>
              <w:rPr>
                <w:vertAlign w:val="superscript"/>
              </w:rPr>
              <w:t>th</w:t>
            </w:r>
            <w:r>
              <w:t xml:space="preserve"> February 2026</w:t>
            </w:r>
          </w:p>
        </w:tc>
      </w:tr>
      <w:tr w:rsidR="00E206C0" w14:paraId="66B4BEF4" w14:textId="77777777">
        <w:tc>
          <w:tcPr>
            <w:tcW w:w="1555" w:type="dxa"/>
            <w:vAlign w:val="center"/>
          </w:tcPr>
          <w:p w14:paraId="173CD306" w14:textId="77777777" w:rsidR="00E206C0" w:rsidRDefault="00D0516D">
            <w:pPr>
              <w:pBdr>
                <w:top w:val="nil"/>
                <w:left w:val="nil"/>
                <w:bottom w:val="nil"/>
                <w:right w:val="nil"/>
                <w:between w:val="nil"/>
              </w:pBdr>
              <w:ind w:left="709" w:hanging="709"/>
            </w:pPr>
            <w:r>
              <w:t>12</w:t>
            </w:r>
          </w:p>
        </w:tc>
        <w:tc>
          <w:tcPr>
            <w:tcW w:w="4961" w:type="dxa"/>
            <w:vAlign w:val="center"/>
          </w:tcPr>
          <w:p w14:paraId="13785856" w14:textId="77777777" w:rsidR="00E206C0" w:rsidRDefault="00D0516D">
            <w:pPr>
              <w:pBdr>
                <w:top w:val="nil"/>
                <w:left w:val="nil"/>
                <w:bottom w:val="nil"/>
                <w:right w:val="nil"/>
                <w:between w:val="nil"/>
              </w:pBdr>
              <w:ind w:left="709" w:hanging="709"/>
            </w:pPr>
            <w:r>
              <w:t>MS5.1: Supply of proofs by supplier to CC NDR-</w:t>
            </w:r>
          </w:p>
          <w:p w14:paraId="0AE195D7" w14:textId="77777777" w:rsidR="00E206C0" w:rsidRDefault="00D0516D">
            <w:pPr>
              <w:pBdr>
                <w:top w:val="nil"/>
                <w:left w:val="nil"/>
                <w:bottom w:val="nil"/>
                <w:right w:val="nil"/>
                <w:between w:val="nil"/>
              </w:pBdr>
              <w:ind w:left="709" w:hanging="709"/>
            </w:pPr>
            <w:r>
              <w:t>Business rates</w:t>
            </w:r>
          </w:p>
        </w:tc>
        <w:tc>
          <w:tcPr>
            <w:tcW w:w="2503" w:type="dxa"/>
            <w:vAlign w:val="center"/>
          </w:tcPr>
          <w:p w14:paraId="0B3E0E3C" w14:textId="77777777" w:rsidR="00E206C0" w:rsidRDefault="00D0516D">
            <w:pPr>
              <w:pBdr>
                <w:top w:val="nil"/>
                <w:left w:val="nil"/>
                <w:bottom w:val="nil"/>
                <w:right w:val="nil"/>
                <w:between w:val="nil"/>
              </w:pBdr>
              <w:ind w:left="34"/>
            </w:pPr>
            <w:r>
              <w:t>Friday 27</w:t>
            </w:r>
            <w:r>
              <w:rPr>
                <w:vertAlign w:val="superscript"/>
              </w:rPr>
              <w:t>th</w:t>
            </w:r>
            <w:r>
              <w:t xml:space="preserve"> February 2026 (12:00)</w:t>
            </w:r>
          </w:p>
        </w:tc>
      </w:tr>
      <w:tr w:rsidR="00E206C0" w14:paraId="721AC6E3" w14:textId="77777777">
        <w:tc>
          <w:tcPr>
            <w:tcW w:w="1555" w:type="dxa"/>
            <w:vAlign w:val="center"/>
          </w:tcPr>
          <w:p w14:paraId="3F0E8875" w14:textId="77777777" w:rsidR="00E206C0" w:rsidRDefault="00D0516D">
            <w:pPr>
              <w:pBdr>
                <w:top w:val="nil"/>
                <w:left w:val="nil"/>
                <w:bottom w:val="nil"/>
                <w:right w:val="nil"/>
                <w:between w:val="nil"/>
              </w:pBdr>
              <w:ind w:left="709" w:hanging="709"/>
            </w:pPr>
            <w:r>
              <w:t>13</w:t>
            </w:r>
          </w:p>
        </w:tc>
        <w:tc>
          <w:tcPr>
            <w:tcW w:w="4961" w:type="dxa"/>
            <w:vAlign w:val="center"/>
          </w:tcPr>
          <w:p w14:paraId="2B95C6F9" w14:textId="77777777" w:rsidR="00E206C0" w:rsidRDefault="00D0516D">
            <w:pPr>
              <w:pBdr>
                <w:top w:val="nil"/>
                <w:left w:val="nil"/>
                <w:bottom w:val="nil"/>
                <w:right w:val="nil"/>
                <w:between w:val="nil"/>
              </w:pBdr>
              <w:ind w:left="709" w:hanging="709"/>
            </w:pPr>
            <w:r>
              <w:t>Approval of NNDR proofs by CC</w:t>
            </w:r>
          </w:p>
        </w:tc>
        <w:tc>
          <w:tcPr>
            <w:tcW w:w="2503" w:type="dxa"/>
            <w:vAlign w:val="center"/>
          </w:tcPr>
          <w:p w14:paraId="2BFF0976" w14:textId="77777777" w:rsidR="00E206C0" w:rsidRDefault="00D0516D">
            <w:pPr>
              <w:pBdr>
                <w:top w:val="nil"/>
                <w:left w:val="nil"/>
                <w:bottom w:val="nil"/>
                <w:right w:val="nil"/>
                <w:between w:val="nil"/>
              </w:pBdr>
              <w:ind w:left="34"/>
            </w:pPr>
            <w:r>
              <w:t>Friday 27</w:t>
            </w:r>
            <w:r>
              <w:rPr>
                <w:vertAlign w:val="superscript"/>
              </w:rPr>
              <w:t>th</w:t>
            </w:r>
            <w:r>
              <w:t xml:space="preserve"> February 2026 (12:00)</w:t>
            </w:r>
          </w:p>
        </w:tc>
      </w:tr>
      <w:tr w:rsidR="00E206C0" w14:paraId="2D33EDC8" w14:textId="77777777">
        <w:tc>
          <w:tcPr>
            <w:tcW w:w="1555" w:type="dxa"/>
            <w:vAlign w:val="center"/>
          </w:tcPr>
          <w:p w14:paraId="084CD633" w14:textId="77777777" w:rsidR="00E206C0" w:rsidRDefault="00D0516D">
            <w:pPr>
              <w:pBdr>
                <w:top w:val="nil"/>
                <w:left w:val="nil"/>
                <w:bottom w:val="nil"/>
                <w:right w:val="nil"/>
                <w:between w:val="nil"/>
              </w:pBdr>
              <w:ind w:left="709" w:hanging="709"/>
              <w:rPr>
                <w:b/>
              </w:rPr>
            </w:pPr>
            <w:r>
              <w:t>14</w:t>
            </w:r>
          </w:p>
        </w:tc>
        <w:tc>
          <w:tcPr>
            <w:tcW w:w="4961" w:type="dxa"/>
            <w:vAlign w:val="center"/>
          </w:tcPr>
          <w:p w14:paraId="06C20D04" w14:textId="77777777" w:rsidR="00E206C0" w:rsidRDefault="00D0516D">
            <w:pPr>
              <w:pBdr>
                <w:top w:val="nil"/>
                <w:left w:val="nil"/>
                <w:bottom w:val="nil"/>
                <w:right w:val="nil"/>
                <w:between w:val="nil"/>
              </w:pBdr>
              <w:ind w:left="709" w:hanging="709"/>
              <w:rPr>
                <w:b/>
              </w:rPr>
            </w:pPr>
            <w:r>
              <w:t>Live Tax and Benefits data to supplier</w:t>
            </w:r>
          </w:p>
        </w:tc>
        <w:tc>
          <w:tcPr>
            <w:tcW w:w="2503" w:type="dxa"/>
            <w:vAlign w:val="center"/>
          </w:tcPr>
          <w:p w14:paraId="5D7A058E" w14:textId="77777777" w:rsidR="00E206C0" w:rsidRDefault="00D0516D">
            <w:pPr>
              <w:pBdr>
                <w:top w:val="nil"/>
                <w:left w:val="nil"/>
                <w:bottom w:val="nil"/>
                <w:right w:val="nil"/>
                <w:between w:val="nil"/>
              </w:pBdr>
              <w:ind w:left="34"/>
              <w:rPr>
                <w:b/>
              </w:rPr>
            </w:pPr>
            <w:r>
              <w:t>Monday 2</w:t>
            </w:r>
            <w:r>
              <w:rPr>
                <w:vertAlign w:val="superscript"/>
              </w:rPr>
              <w:t>nd</w:t>
            </w:r>
            <w:r>
              <w:t xml:space="preserve"> March 2026 (10:00)</w:t>
            </w:r>
          </w:p>
        </w:tc>
      </w:tr>
      <w:tr w:rsidR="00E206C0" w14:paraId="46D2FB88" w14:textId="77777777">
        <w:tc>
          <w:tcPr>
            <w:tcW w:w="1555" w:type="dxa"/>
            <w:vAlign w:val="center"/>
          </w:tcPr>
          <w:p w14:paraId="3C35D94A" w14:textId="77777777" w:rsidR="00E206C0" w:rsidRDefault="00D0516D">
            <w:pPr>
              <w:pBdr>
                <w:top w:val="nil"/>
                <w:left w:val="nil"/>
                <w:bottom w:val="nil"/>
                <w:right w:val="nil"/>
                <w:between w:val="nil"/>
              </w:pBdr>
              <w:ind w:left="709" w:hanging="709"/>
              <w:rPr>
                <w:b/>
              </w:rPr>
            </w:pPr>
            <w:r>
              <w:t>15</w:t>
            </w:r>
          </w:p>
        </w:tc>
        <w:tc>
          <w:tcPr>
            <w:tcW w:w="4961" w:type="dxa"/>
            <w:vAlign w:val="center"/>
          </w:tcPr>
          <w:p w14:paraId="78DDB83B" w14:textId="77777777" w:rsidR="00E206C0" w:rsidRDefault="00D0516D">
            <w:pPr>
              <w:pBdr>
                <w:top w:val="nil"/>
                <w:left w:val="nil"/>
                <w:bottom w:val="nil"/>
                <w:right w:val="nil"/>
                <w:between w:val="nil"/>
              </w:pBdr>
              <w:ind w:left="709" w:hanging="709"/>
            </w:pPr>
            <w:r>
              <w:t>MS5.2: Supply of proofs by supplier to CC, CT</w:t>
            </w:r>
          </w:p>
          <w:p w14:paraId="6CF1B328" w14:textId="77777777" w:rsidR="00E206C0" w:rsidRDefault="00D0516D">
            <w:pPr>
              <w:pBdr>
                <w:top w:val="nil"/>
                <w:left w:val="nil"/>
                <w:bottom w:val="nil"/>
                <w:right w:val="nil"/>
                <w:between w:val="nil"/>
              </w:pBdr>
              <w:ind w:left="709" w:hanging="709"/>
              <w:rPr>
                <w:b/>
              </w:rPr>
            </w:pPr>
            <w:r>
              <w:t>and benefits</w:t>
            </w:r>
          </w:p>
        </w:tc>
        <w:tc>
          <w:tcPr>
            <w:tcW w:w="2503" w:type="dxa"/>
            <w:vAlign w:val="center"/>
          </w:tcPr>
          <w:p w14:paraId="0F72EBF6" w14:textId="77777777" w:rsidR="00E206C0" w:rsidRDefault="00D0516D">
            <w:pPr>
              <w:pBdr>
                <w:top w:val="nil"/>
                <w:left w:val="nil"/>
                <w:bottom w:val="nil"/>
                <w:right w:val="nil"/>
                <w:between w:val="nil"/>
              </w:pBdr>
              <w:ind w:left="34"/>
              <w:rPr>
                <w:b/>
              </w:rPr>
            </w:pPr>
            <w:r>
              <w:t>Tuesday 3</w:t>
            </w:r>
            <w:r>
              <w:rPr>
                <w:vertAlign w:val="superscript"/>
              </w:rPr>
              <w:t>rd</w:t>
            </w:r>
            <w:r>
              <w:t xml:space="preserve"> March 2026 (10:00)</w:t>
            </w:r>
          </w:p>
        </w:tc>
      </w:tr>
      <w:tr w:rsidR="00E206C0" w14:paraId="020D439C" w14:textId="77777777">
        <w:tc>
          <w:tcPr>
            <w:tcW w:w="1555" w:type="dxa"/>
            <w:vAlign w:val="center"/>
          </w:tcPr>
          <w:p w14:paraId="27086EF8" w14:textId="77777777" w:rsidR="00E206C0" w:rsidRDefault="00D0516D">
            <w:pPr>
              <w:pBdr>
                <w:top w:val="nil"/>
                <w:left w:val="nil"/>
                <w:bottom w:val="nil"/>
                <w:right w:val="nil"/>
                <w:between w:val="nil"/>
              </w:pBdr>
              <w:ind w:left="709" w:hanging="709"/>
              <w:rPr>
                <w:b/>
              </w:rPr>
            </w:pPr>
            <w:r>
              <w:t>16</w:t>
            </w:r>
          </w:p>
        </w:tc>
        <w:tc>
          <w:tcPr>
            <w:tcW w:w="4961" w:type="dxa"/>
            <w:vAlign w:val="center"/>
          </w:tcPr>
          <w:p w14:paraId="0995DC6A" w14:textId="77777777" w:rsidR="00E206C0" w:rsidRDefault="00D0516D">
            <w:pPr>
              <w:pBdr>
                <w:top w:val="nil"/>
                <w:left w:val="nil"/>
                <w:bottom w:val="nil"/>
                <w:right w:val="nil"/>
                <w:between w:val="nil"/>
              </w:pBdr>
              <w:ind w:left="709" w:hanging="709"/>
              <w:rPr>
                <w:b/>
              </w:rPr>
            </w:pPr>
            <w:r>
              <w:t xml:space="preserve">Approval of all proofs by CC CT and Benefits </w:t>
            </w:r>
          </w:p>
        </w:tc>
        <w:tc>
          <w:tcPr>
            <w:tcW w:w="2503" w:type="dxa"/>
            <w:vAlign w:val="center"/>
          </w:tcPr>
          <w:p w14:paraId="55358A73" w14:textId="77777777" w:rsidR="00E206C0" w:rsidRDefault="00D0516D">
            <w:pPr>
              <w:pBdr>
                <w:top w:val="nil"/>
                <w:left w:val="nil"/>
                <w:bottom w:val="nil"/>
                <w:right w:val="nil"/>
                <w:between w:val="nil"/>
              </w:pBdr>
              <w:ind w:left="34"/>
              <w:rPr>
                <w:b/>
              </w:rPr>
            </w:pPr>
            <w:r>
              <w:t>Tuesday 3</w:t>
            </w:r>
            <w:r>
              <w:rPr>
                <w:vertAlign w:val="superscript"/>
              </w:rPr>
              <w:t>rd</w:t>
            </w:r>
            <w:r>
              <w:t xml:space="preserve"> March 2026 (17:00)</w:t>
            </w:r>
          </w:p>
        </w:tc>
      </w:tr>
      <w:tr w:rsidR="00E206C0" w14:paraId="59385C06" w14:textId="77777777">
        <w:tc>
          <w:tcPr>
            <w:tcW w:w="1555" w:type="dxa"/>
            <w:vAlign w:val="center"/>
          </w:tcPr>
          <w:p w14:paraId="51E76561" w14:textId="77777777" w:rsidR="00E206C0" w:rsidRDefault="00D0516D">
            <w:pPr>
              <w:pBdr>
                <w:top w:val="nil"/>
                <w:left w:val="nil"/>
                <w:bottom w:val="nil"/>
                <w:right w:val="nil"/>
                <w:between w:val="nil"/>
              </w:pBdr>
              <w:ind w:left="709" w:hanging="709"/>
              <w:rPr>
                <w:b/>
              </w:rPr>
            </w:pPr>
            <w:r>
              <w:t>17</w:t>
            </w:r>
          </w:p>
        </w:tc>
        <w:tc>
          <w:tcPr>
            <w:tcW w:w="4961" w:type="dxa"/>
            <w:vAlign w:val="center"/>
          </w:tcPr>
          <w:p w14:paraId="35290C70" w14:textId="77777777" w:rsidR="00E206C0" w:rsidRDefault="00D0516D">
            <w:pPr>
              <w:pBdr>
                <w:top w:val="nil"/>
                <w:left w:val="nil"/>
                <w:bottom w:val="nil"/>
                <w:right w:val="nil"/>
                <w:between w:val="nil"/>
              </w:pBdr>
              <w:ind w:left="709" w:hanging="709"/>
              <w:rPr>
                <w:b/>
              </w:rPr>
            </w:pPr>
            <w:r>
              <w:t>Start release mail date</w:t>
            </w:r>
          </w:p>
        </w:tc>
        <w:tc>
          <w:tcPr>
            <w:tcW w:w="2503" w:type="dxa"/>
            <w:vAlign w:val="center"/>
          </w:tcPr>
          <w:p w14:paraId="02CEF923" w14:textId="77777777" w:rsidR="00E206C0" w:rsidRDefault="00D0516D">
            <w:pPr>
              <w:pBdr>
                <w:top w:val="nil"/>
                <w:left w:val="nil"/>
                <w:bottom w:val="nil"/>
                <w:right w:val="nil"/>
                <w:between w:val="nil"/>
              </w:pBdr>
              <w:ind w:left="34"/>
              <w:rPr>
                <w:b/>
              </w:rPr>
            </w:pPr>
            <w:r>
              <w:t>Wednesday 11</w:t>
            </w:r>
            <w:r>
              <w:rPr>
                <w:vertAlign w:val="superscript"/>
              </w:rPr>
              <w:t>th</w:t>
            </w:r>
            <w:r>
              <w:t xml:space="preserve"> March 2026</w:t>
            </w:r>
          </w:p>
        </w:tc>
      </w:tr>
      <w:tr w:rsidR="00E206C0" w14:paraId="2258E728" w14:textId="77777777">
        <w:tc>
          <w:tcPr>
            <w:tcW w:w="1555" w:type="dxa"/>
            <w:vAlign w:val="center"/>
          </w:tcPr>
          <w:p w14:paraId="622F47BE" w14:textId="77777777" w:rsidR="00E206C0" w:rsidRDefault="00D0516D">
            <w:pPr>
              <w:pBdr>
                <w:top w:val="nil"/>
                <w:left w:val="nil"/>
                <w:bottom w:val="nil"/>
                <w:right w:val="nil"/>
                <w:between w:val="nil"/>
              </w:pBdr>
              <w:ind w:left="709" w:hanging="709"/>
              <w:rPr>
                <w:b/>
              </w:rPr>
            </w:pPr>
            <w:r>
              <w:t>18</w:t>
            </w:r>
          </w:p>
        </w:tc>
        <w:tc>
          <w:tcPr>
            <w:tcW w:w="4961" w:type="dxa"/>
            <w:vAlign w:val="center"/>
          </w:tcPr>
          <w:p w14:paraId="4AE034A4" w14:textId="77777777" w:rsidR="00E206C0" w:rsidRDefault="00D0516D">
            <w:pPr>
              <w:pBdr>
                <w:top w:val="nil"/>
                <w:left w:val="nil"/>
                <w:bottom w:val="nil"/>
                <w:right w:val="nil"/>
                <w:between w:val="nil"/>
              </w:pBdr>
              <w:ind w:left="709" w:hanging="709"/>
              <w:rPr>
                <w:b/>
              </w:rPr>
            </w:pPr>
            <w:r>
              <w:t>MS6: Final Mail release date</w:t>
            </w:r>
          </w:p>
        </w:tc>
        <w:tc>
          <w:tcPr>
            <w:tcW w:w="2503" w:type="dxa"/>
            <w:vAlign w:val="center"/>
          </w:tcPr>
          <w:p w14:paraId="165051A5" w14:textId="77777777" w:rsidR="00E206C0" w:rsidRDefault="00D0516D">
            <w:pPr>
              <w:pBdr>
                <w:top w:val="nil"/>
                <w:left w:val="nil"/>
                <w:bottom w:val="nil"/>
                <w:right w:val="nil"/>
                <w:between w:val="nil"/>
              </w:pBdr>
              <w:ind w:left="34"/>
              <w:rPr>
                <w:b/>
              </w:rPr>
            </w:pPr>
            <w:r>
              <w:t>Friday 13</w:t>
            </w:r>
            <w:r>
              <w:rPr>
                <w:vertAlign w:val="superscript"/>
              </w:rPr>
              <w:t>th</w:t>
            </w:r>
            <w:r>
              <w:t xml:space="preserve"> March 2026 </w:t>
            </w:r>
          </w:p>
        </w:tc>
      </w:tr>
    </w:tbl>
    <w:p w14:paraId="47A8B68F" w14:textId="77777777" w:rsidR="00E206C0" w:rsidRDefault="00E206C0">
      <w:pPr>
        <w:pBdr>
          <w:top w:val="nil"/>
          <w:left w:val="nil"/>
          <w:bottom w:val="nil"/>
          <w:right w:val="nil"/>
          <w:between w:val="nil"/>
        </w:pBdr>
        <w:tabs>
          <w:tab w:val="left" w:pos="993"/>
        </w:tabs>
        <w:spacing w:before="120" w:after="120" w:line="240" w:lineRule="auto"/>
        <w:ind w:left="720" w:hanging="720"/>
        <w:jc w:val="both"/>
        <w:rPr>
          <w:color w:val="000000"/>
        </w:rPr>
      </w:pPr>
    </w:p>
    <w:p w14:paraId="2E705B4D" w14:textId="77777777" w:rsidR="00E206C0" w:rsidRDefault="00D0516D">
      <w:pPr>
        <w:numPr>
          <w:ilvl w:val="1"/>
          <w:numId w:val="46"/>
        </w:numPr>
        <w:pBdr>
          <w:top w:val="nil"/>
          <w:left w:val="nil"/>
          <w:bottom w:val="nil"/>
          <w:right w:val="nil"/>
          <w:between w:val="nil"/>
        </w:pBdr>
        <w:tabs>
          <w:tab w:val="left" w:pos="993"/>
        </w:tabs>
        <w:spacing w:after="240" w:line="240" w:lineRule="auto"/>
        <w:ind w:left="709" w:hanging="709"/>
        <w:jc w:val="both"/>
        <w:rPr>
          <w:color w:val="000000"/>
          <w:sz w:val="24"/>
          <w:szCs w:val="24"/>
        </w:rPr>
      </w:pPr>
      <w:r>
        <w:rPr>
          <w:color w:val="000000"/>
          <w:sz w:val="24"/>
          <w:szCs w:val="24"/>
        </w:rPr>
        <w:t xml:space="preserve">The key milestones will be updated and issued every year prior to the development stage of the project. </w:t>
      </w:r>
    </w:p>
    <w:p w14:paraId="276B5A29"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104" w:name="_heading=h.1v1yuxt" w:colFirst="0" w:colLast="0"/>
      <w:bookmarkEnd w:id="104"/>
      <w:r>
        <w:rPr>
          <w:rFonts w:ascii="Arial" w:eastAsia="Arial" w:hAnsi="Arial" w:cs="Arial"/>
          <w:sz w:val="32"/>
          <w:szCs w:val="32"/>
        </w:rPr>
        <w:t>SUSTAINABILITY AND CARBON NET ZERO</w:t>
      </w:r>
    </w:p>
    <w:p w14:paraId="5C6EB1C8" w14:textId="77777777" w:rsidR="00E206C0" w:rsidRDefault="00E206C0">
      <w:pPr>
        <w:rPr>
          <w:rFonts w:ascii="Arial" w:eastAsia="Arial" w:hAnsi="Arial" w:cs="Arial"/>
          <w:sz w:val="24"/>
          <w:szCs w:val="24"/>
        </w:rPr>
      </w:pPr>
    </w:p>
    <w:p w14:paraId="1DA72C29"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 supplier is expected to use materials from sustainable sources. </w:t>
      </w:r>
    </w:p>
    <w:p w14:paraId="3155E6F4" w14:textId="77777777" w:rsidR="00E206C0" w:rsidRDefault="00E206C0">
      <w:pPr>
        <w:pStyle w:val="Heading2"/>
        <w:ind w:left="709"/>
        <w:rPr>
          <w:rFonts w:ascii="Arial" w:eastAsia="Arial" w:hAnsi="Arial" w:cs="Arial"/>
          <w:b w:val="0"/>
          <w:sz w:val="24"/>
          <w:szCs w:val="24"/>
        </w:rPr>
      </w:pPr>
    </w:p>
    <w:p w14:paraId="4789F21C"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The supplier is expected to minimise and recycle all waste.</w:t>
      </w:r>
    </w:p>
    <w:p w14:paraId="121A035A" w14:textId="77777777" w:rsidR="00E206C0" w:rsidRDefault="00E206C0">
      <w:pPr>
        <w:pBdr>
          <w:top w:val="nil"/>
          <w:left w:val="nil"/>
          <w:bottom w:val="nil"/>
          <w:right w:val="nil"/>
          <w:between w:val="nil"/>
        </w:pBdr>
        <w:ind w:left="720"/>
        <w:rPr>
          <w:color w:val="000000"/>
          <w:sz w:val="24"/>
          <w:szCs w:val="24"/>
        </w:rPr>
      </w:pPr>
    </w:p>
    <w:p w14:paraId="0AFF4BBF"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Being creative in reducing carbon footprint where possible to meet the commitment of Cornwall Council of Carbon neutrality by 2030. </w:t>
      </w:r>
    </w:p>
    <w:p w14:paraId="7F098CC4" w14:textId="77777777" w:rsidR="00E206C0" w:rsidRDefault="00E206C0">
      <w:pPr>
        <w:pBdr>
          <w:top w:val="nil"/>
          <w:left w:val="nil"/>
          <w:bottom w:val="nil"/>
          <w:right w:val="nil"/>
          <w:between w:val="nil"/>
        </w:pBdr>
        <w:ind w:left="720"/>
        <w:rPr>
          <w:color w:val="000000"/>
          <w:sz w:val="24"/>
          <w:szCs w:val="24"/>
        </w:rPr>
      </w:pPr>
    </w:p>
    <w:p w14:paraId="2C6A25C1"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105" w:name="_heading=h.plhr2bchbfb2" w:colFirst="0" w:colLast="0"/>
      <w:bookmarkEnd w:id="105"/>
      <w:r>
        <w:rPr>
          <w:rFonts w:ascii="Arial" w:eastAsia="Arial" w:hAnsi="Arial" w:cs="Arial"/>
          <w:sz w:val="32"/>
          <w:szCs w:val="32"/>
        </w:rPr>
        <w:t>SOCIAL VALUE</w:t>
      </w:r>
    </w:p>
    <w:p w14:paraId="7F371BF9" w14:textId="77777777" w:rsidR="00E206C0" w:rsidRDefault="00E206C0">
      <w:pPr>
        <w:pBdr>
          <w:top w:val="nil"/>
          <w:left w:val="nil"/>
          <w:bottom w:val="nil"/>
          <w:right w:val="nil"/>
          <w:between w:val="nil"/>
        </w:pBdr>
        <w:ind w:left="709" w:hanging="709"/>
        <w:rPr>
          <w:color w:val="000000"/>
          <w:sz w:val="20"/>
          <w:szCs w:val="20"/>
        </w:rPr>
      </w:pPr>
    </w:p>
    <w:p w14:paraId="00392EE0"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 supplier will be expected to tell us and evidence the social value that they will bring to our contract, details of which will be evaluated. </w:t>
      </w:r>
    </w:p>
    <w:p w14:paraId="2CC7EDF7" w14:textId="77777777" w:rsidR="00E206C0" w:rsidRDefault="00E206C0">
      <w:pPr>
        <w:pStyle w:val="Heading2"/>
        <w:ind w:left="709"/>
        <w:rPr>
          <w:rFonts w:ascii="Arial" w:eastAsia="Arial" w:hAnsi="Arial" w:cs="Arial"/>
          <w:b w:val="0"/>
          <w:sz w:val="24"/>
          <w:szCs w:val="24"/>
        </w:rPr>
      </w:pPr>
    </w:p>
    <w:p w14:paraId="0D00E51E"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Cornwall Council uses a selection of National TOMs (Themes Outcomes and measures) which have been aligned to the Council’s strategy. </w:t>
      </w:r>
    </w:p>
    <w:p w14:paraId="76625D3A" w14:textId="77777777" w:rsidR="00E206C0" w:rsidRDefault="00E206C0">
      <w:pPr>
        <w:pBdr>
          <w:top w:val="nil"/>
          <w:left w:val="nil"/>
          <w:bottom w:val="nil"/>
          <w:right w:val="nil"/>
          <w:between w:val="nil"/>
        </w:pBdr>
        <w:rPr>
          <w:color w:val="000000"/>
          <w:sz w:val="20"/>
          <w:szCs w:val="20"/>
        </w:rPr>
      </w:pPr>
    </w:p>
    <w:p w14:paraId="369F7627"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106" w:name="_heading=h.2u6wntf" w:colFirst="0" w:colLast="0"/>
      <w:bookmarkEnd w:id="106"/>
      <w:r>
        <w:rPr>
          <w:rFonts w:ascii="Arial" w:eastAsia="Arial" w:hAnsi="Arial" w:cs="Arial"/>
          <w:sz w:val="32"/>
          <w:szCs w:val="32"/>
        </w:rPr>
        <w:t>STAFF AND CUSTOMER SERVICE</w:t>
      </w:r>
    </w:p>
    <w:p w14:paraId="1E848838" w14:textId="77777777" w:rsidR="00E206C0" w:rsidRDefault="00E206C0"/>
    <w:p w14:paraId="5D6A7BD9"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 supplier shall provide a sufficient level of resource throughout the duration of the Contract in order to consistently deliver a quality service. </w:t>
      </w:r>
    </w:p>
    <w:p w14:paraId="591E13D0" w14:textId="77777777" w:rsidR="00E206C0" w:rsidRDefault="00E206C0">
      <w:pPr>
        <w:pStyle w:val="Heading2"/>
        <w:ind w:left="709"/>
        <w:rPr>
          <w:rFonts w:ascii="Arial" w:eastAsia="Arial" w:hAnsi="Arial" w:cs="Arial"/>
          <w:b w:val="0"/>
          <w:sz w:val="24"/>
          <w:szCs w:val="24"/>
        </w:rPr>
      </w:pPr>
    </w:p>
    <w:p w14:paraId="71EB068C"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 supplier’s staff assigned to the Contract shall have the relevant qualifications and experience to deliver the Contract (as detailed in the Mandatory Requirements Section) to the required standard. </w:t>
      </w:r>
    </w:p>
    <w:p w14:paraId="60672FF4" w14:textId="77777777" w:rsidR="00E206C0" w:rsidRDefault="00E206C0">
      <w:pPr>
        <w:pBdr>
          <w:top w:val="nil"/>
          <w:left w:val="nil"/>
          <w:bottom w:val="nil"/>
          <w:right w:val="nil"/>
          <w:between w:val="nil"/>
        </w:pBdr>
        <w:ind w:left="720"/>
        <w:rPr>
          <w:color w:val="000000"/>
          <w:sz w:val="24"/>
          <w:szCs w:val="24"/>
        </w:rPr>
      </w:pPr>
    </w:p>
    <w:p w14:paraId="71A790A9"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 supplier shall ensure that staff understand the Buyer’s vision and objectives and will provide excellent customer service to the Buyer throughout the duration of the Contract. </w:t>
      </w:r>
    </w:p>
    <w:p w14:paraId="44658840" w14:textId="77777777" w:rsidR="00E206C0" w:rsidRDefault="00E206C0">
      <w:pPr>
        <w:pStyle w:val="Heading2"/>
        <w:ind w:left="709"/>
        <w:rPr>
          <w:sz w:val="28"/>
          <w:szCs w:val="28"/>
        </w:rPr>
      </w:pPr>
    </w:p>
    <w:p w14:paraId="0628C59D"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107" w:name="_heading=h.19c6y18" w:colFirst="0" w:colLast="0"/>
      <w:bookmarkEnd w:id="107"/>
      <w:r>
        <w:rPr>
          <w:rFonts w:ascii="Arial" w:eastAsia="Arial" w:hAnsi="Arial" w:cs="Arial"/>
          <w:sz w:val="32"/>
          <w:szCs w:val="32"/>
        </w:rPr>
        <w:t>CONTINUOUS IMPROVEMENT</w:t>
      </w:r>
    </w:p>
    <w:p w14:paraId="6531BAA6" w14:textId="77777777" w:rsidR="00E206C0" w:rsidRDefault="00E206C0"/>
    <w:p w14:paraId="3FD26F5C"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 supplier will be expected to see to improve the way in which the required services are to be delivered throughout the Contract duration. </w:t>
      </w:r>
    </w:p>
    <w:p w14:paraId="0706FC55" w14:textId="77777777" w:rsidR="00E206C0" w:rsidRDefault="00E206C0">
      <w:pPr>
        <w:pStyle w:val="Heading2"/>
        <w:ind w:left="709"/>
        <w:rPr>
          <w:rFonts w:ascii="Arial" w:eastAsia="Arial" w:hAnsi="Arial" w:cs="Arial"/>
          <w:b w:val="0"/>
          <w:sz w:val="24"/>
          <w:szCs w:val="24"/>
        </w:rPr>
      </w:pPr>
    </w:p>
    <w:p w14:paraId="320B0F8A"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 supplier should present new ways of working to the Buyer during the process. </w:t>
      </w:r>
    </w:p>
    <w:p w14:paraId="6D5FDF9F" w14:textId="77777777" w:rsidR="00E206C0" w:rsidRDefault="00E206C0">
      <w:pPr>
        <w:pBdr>
          <w:top w:val="nil"/>
          <w:left w:val="nil"/>
          <w:bottom w:val="nil"/>
          <w:right w:val="nil"/>
          <w:between w:val="nil"/>
        </w:pBdr>
        <w:ind w:left="720"/>
        <w:rPr>
          <w:color w:val="000000"/>
          <w:sz w:val="24"/>
          <w:szCs w:val="24"/>
        </w:rPr>
      </w:pPr>
    </w:p>
    <w:p w14:paraId="1212C356"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lastRenderedPageBreak/>
        <w:t xml:space="preserve">Changes to the way in which the Services are to be delivered must be brought to the buyer’s attention and agreed prior to any changes being implemented. </w:t>
      </w:r>
    </w:p>
    <w:p w14:paraId="74DC755C" w14:textId="77777777" w:rsidR="00E206C0" w:rsidRDefault="00E206C0">
      <w:pPr>
        <w:pStyle w:val="Heading2"/>
        <w:ind w:left="709"/>
        <w:rPr>
          <w:sz w:val="28"/>
          <w:szCs w:val="28"/>
        </w:rPr>
      </w:pPr>
    </w:p>
    <w:p w14:paraId="488F3053"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108" w:name="_heading=h.3tbugp1" w:colFirst="0" w:colLast="0"/>
      <w:bookmarkEnd w:id="108"/>
      <w:r>
        <w:rPr>
          <w:rFonts w:ascii="Arial" w:eastAsia="Arial" w:hAnsi="Arial" w:cs="Arial"/>
          <w:sz w:val="32"/>
          <w:szCs w:val="32"/>
        </w:rPr>
        <w:t>SECURITY AND CONFIDENTIALITY REQUIREMENTS</w:t>
      </w:r>
    </w:p>
    <w:p w14:paraId="383DBB31" w14:textId="77777777" w:rsidR="00E206C0" w:rsidRDefault="00E206C0">
      <w:pPr>
        <w:rPr>
          <w:sz w:val="28"/>
          <w:szCs w:val="28"/>
        </w:rPr>
      </w:pPr>
    </w:p>
    <w:p w14:paraId="334314E1"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 supplier shall ensure that all its staff are aware of GDPR practices in respect of handling personal data as well as any other data handling training. </w:t>
      </w:r>
    </w:p>
    <w:p w14:paraId="2F84B98E" w14:textId="77777777" w:rsidR="00E206C0" w:rsidRDefault="00E206C0">
      <w:pPr>
        <w:pStyle w:val="Heading2"/>
        <w:ind w:left="709"/>
        <w:rPr>
          <w:rFonts w:ascii="Arial" w:eastAsia="Arial" w:hAnsi="Arial" w:cs="Arial"/>
          <w:b w:val="0"/>
          <w:sz w:val="24"/>
          <w:szCs w:val="24"/>
        </w:rPr>
      </w:pPr>
    </w:p>
    <w:p w14:paraId="11CF50CF"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 supplier shall ensure that all data is stored securely and in line with data handling procedures. </w:t>
      </w:r>
    </w:p>
    <w:p w14:paraId="595BCEF8" w14:textId="77777777" w:rsidR="00E206C0" w:rsidRDefault="00E206C0">
      <w:pPr>
        <w:pBdr>
          <w:top w:val="nil"/>
          <w:left w:val="nil"/>
          <w:bottom w:val="nil"/>
          <w:right w:val="nil"/>
          <w:between w:val="nil"/>
        </w:pBdr>
        <w:ind w:left="720"/>
        <w:rPr>
          <w:color w:val="000000"/>
          <w:sz w:val="24"/>
          <w:szCs w:val="24"/>
        </w:rPr>
      </w:pPr>
    </w:p>
    <w:p w14:paraId="321FDBA8"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A secure method of transferring electronic between the supplier and Cornwall Council is required. </w:t>
      </w:r>
    </w:p>
    <w:p w14:paraId="0B3A9486" w14:textId="77777777" w:rsidR="00E206C0" w:rsidRDefault="00E206C0">
      <w:pPr>
        <w:pStyle w:val="Heading2"/>
        <w:ind w:left="709"/>
        <w:rPr>
          <w:sz w:val="28"/>
          <w:szCs w:val="28"/>
        </w:rPr>
      </w:pPr>
    </w:p>
    <w:p w14:paraId="6160A002"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109" w:name="_heading=h.28h4qwu" w:colFirst="0" w:colLast="0"/>
      <w:bookmarkEnd w:id="109"/>
      <w:r>
        <w:rPr>
          <w:rFonts w:ascii="Arial" w:eastAsia="Arial" w:hAnsi="Arial" w:cs="Arial"/>
          <w:sz w:val="32"/>
          <w:szCs w:val="32"/>
        </w:rPr>
        <w:t>PRICING MECHANISM</w:t>
      </w:r>
    </w:p>
    <w:p w14:paraId="52E769EE" w14:textId="77777777" w:rsidR="00E206C0" w:rsidRDefault="00E206C0"/>
    <w:p w14:paraId="12D7BD4F"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The supplier will provide details of their pricing schedule and costs. Refer to the Call-off charges paragraph, Option A in the attached Order Form template. </w:t>
      </w:r>
    </w:p>
    <w:p w14:paraId="79863E1C" w14:textId="77777777" w:rsidR="00E206C0" w:rsidRDefault="00E206C0">
      <w:pPr>
        <w:pStyle w:val="Heading2"/>
        <w:ind w:left="709"/>
        <w:rPr>
          <w:rFonts w:ascii="Arial" w:eastAsia="Arial" w:hAnsi="Arial" w:cs="Arial"/>
          <w:b w:val="0"/>
          <w:sz w:val="24"/>
          <w:szCs w:val="24"/>
        </w:rPr>
      </w:pPr>
    </w:p>
    <w:p w14:paraId="2E09C424"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All prices are excluding VAT</w:t>
      </w:r>
    </w:p>
    <w:p w14:paraId="47B6583E" w14:textId="77777777" w:rsidR="00E206C0" w:rsidRDefault="00E206C0">
      <w:pPr>
        <w:pBdr>
          <w:top w:val="nil"/>
          <w:left w:val="nil"/>
          <w:bottom w:val="nil"/>
          <w:right w:val="nil"/>
          <w:between w:val="nil"/>
        </w:pBdr>
        <w:ind w:left="709" w:hanging="709"/>
        <w:rPr>
          <w:rFonts w:ascii="Arial" w:eastAsia="Arial" w:hAnsi="Arial" w:cs="Arial"/>
          <w:sz w:val="24"/>
          <w:szCs w:val="24"/>
        </w:rPr>
      </w:pPr>
    </w:p>
    <w:p w14:paraId="39642115"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All prices are inclusive of expenses, such as travel and subsistence.</w:t>
      </w:r>
    </w:p>
    <w:p w14:paraId="5156054F" w14:textId="77777777" w:rsidR="00E206C0" w:rsidRDefault="00D0516D">
      <w:r>
        <w:t xml:space="preserve"> </w:t>
      </w:r>
    </w:p>
    <w:p w14:paraId="6C168A01"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110" w:name="_heading=h.nmf14n" w:colFirst="0" w:colLast="0"/>
      <w:bookmarkEnd w:id="110"/>
      <w:r>
        <w:rPr>
          <w:rFonts w:ascii="Arial" w:eastAsia="Arial" w:hAnsi="Arial" w:cs="Arial"/>
          <w:sz w:val="32"/>
          <w:szCs w:val="32"/>
        </w:rPr>
        <w:t xml:space="preserve">PAYMENT AND INVOICING </w:t>
      </w:r>
    </w:p>
    <w:p w14:paraId="37B92E31" w14:textId="77777777" w:rsidR="00E206C0" w:rsidRDefault="00E206C0">
      <w:pPr>
        <w:rPr>
          <w:sz w:val="28"/>
          <w:szCs w:val="28"/>
        </w:rPr>
      </w:pPr>
    </w:p>
    <w:p w14:paraId="562DE1F2"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Payment can only be made following satisfactory delivery of pre-agreed certified delivery. </w:t>
      </w:r>
    </w:p>
    <w:p w14:paraId="3941DA14" w14:textId="77777777" w:rsidR="00E206C0" w:rsidRDefault="00E206C0">
      <w:pPr>
        <w:pStyle w:val="Heading2"/>
        <w:ind w:left="709"/>
        <w:rPr>
          <w:rFonts w:ascii="Arial" w:eastAsia="Arial" w:hAnsi="Arial" w:cs="Arial"/>
          <w:b w:val="0"/>
          <w:sz w:val="24"/>
          <w:szCs w:val="24"/>
        </w:rPr>
      </w:pPr>
    </w:p>
    <w:p w14:paraId="2E5810F3" w14:textId="69697C1E" w:rsidR="00E206C0" w:rsidRPr="00747EE6" w:rsidRDefault="00747EE6">
      <w:pPr>
        <w:pStyle w:val="Heading2"/>
        <w:keepNext w:val="0"/>
        <w:keepLines w:val="0"/>
        <w:numPr>
          <w:ilvl w:val="1"/>
          <w:numId w:val="46"/>
        </w:numPr>
        <w:spacing w:before="0" w:after="0" w:line="240" w:lineRule="auto"/>
        <w:ind w:left="709" w:hanging="709"/>
        <w:rPr>
          <w:rFonts w:ascii="Arial" w:eastAsia="Arial" w:hAnsi="Arial" w:cs="Arial"/>
          <w:b w:val="0"/>
          <w:bCs/>
          <w:sz w:val="24"/>
          <w:szCs w:val="24"/>
        </w:rPr>
      </w:pPr>
      <w:r w:rsidRPr="00747EE6">
        <w:rPr>
          <w:rFonts w:ascii="Times" w:hAnsi="Times" w:cs="Times"/>
          <w:b w:val="0"/>
          <w:bCs/>
          <w:color w:val="FF0000"/>
          <w:sz w:val="27"/>
          <w:szCs w:val="27"/>
        </w:rPr>
        <w:t>REDACTED TEXT under FOIA Section 40, Personal Information</w:t>
      </w:r>
    </w:p>
    <w:p w14:paraId="038F1266" w14:textId="77777777" w:rsidR="00E206C0" w:rsidRDefault="00E206C0"/>
    <w:p w14:paraId="22C1778C" w14:textId="77777777" w:rsidR="00E206C0" w:rsidRDefault="00D0516D">
      <w:pPr>
        <w:pStyle w:val="Heading1"/>
        <w:keepLines w:val="0"/>
        <w:numPr>
          <w:ilvl w:val="0"/>
          <w:numId w:val="46"/>
        </w:numPr>
        <w:spacing w:before="0" w:after="0" w:line="240" w:lineRule="auto"/>
        <w:ind w:left="709" w:hanging="709"/>
        <w:rPr>
          <w:rFonts w:ascii="Arial" w:eastAsia="Arial" w:hAnsi="Arial" w:cs="Arial"/>
          <w:sz w:val="32"/>
          <w:szCs w:val="32"/>
        </w:rPr>
      </w:pPr>
      <w:bookmarkStart w:id="111" w:name="_heading=h.37m2jsg" w:colFirst="0" w:colLast="0"/>
      <w:bookmarkEnd w:id="111"/>
      <w:r>
        <w:rPr>
          <w:rFonts w:ascii="Arial" w:eastAsia="Arial" w:hAnsi="Arial" w:cs="Arial"/>
          <w:sz w:val="32"/>
          <w:szCs w:val="32"/>
        </w:rPr>
        <w:lastRenderedPageBreak/>
        <w:t>CONTRACT MANAGEMENT AND KEY PERFORMANCE INDICATORS</w:t>
      </w:r>
    </w:p>
    <w:p w14:paraId="7313FAF1" w14:textId="77777777" w:rsidR="00E206C0" w:rsidRDefault="00E206C0"/>
    <w:p w14:paraId="608EDB85" w14:textId="77777777" w:rsidR="00E206C0" w:rsidRDefault="00D0516D">
      <w:pPr>
        <w:numPr>
          <w:ilvl w:val="1"/>
          <w:numId w:val="46"/>
        </w:numPr>
        <w:pBdr>
          <w:top w:val="nil"/>
          <w:left w:val="nil"/>
          <w:bottom w:val="nil"/>
          <w:right w:val="nil"/>
          <w:between w:val="nil"/>
        </w:pBdr>
        <w:tabs>
          <w:tab w:val="left" w:pos="993"/>
        </w:tabs>
        <w:spacing w:after="240" w:line="240" w:lineRule="auto"/>
        <w:ind w:left="567" w:hanging="567"/>
        <w:jc w:val="both"/>
        <w:rPr>
          <w:color w:val="000000"/>
          <w:sz w:val="32"/>
          <w:szCs w:val="32"/>
        </w:rPr>
      </w:pPr>
      <w:r>
        <w:rPr>
          <w:color w:val="000000"/>
          <w:sz w:val="24"/>
          <w:szCs w:val="24"/>
        </w:rPr>
        <w:t>The Buyer will measure the quality of the supplier’s delivery by:</w:t>
      </w:r>
    </w:p>
    <w:p w14:paraId="638873C7" w14:textId="77777777" w:rsidR="00E206C0" w:rsidRDefault="00D0516D">
      <w:pPr>
        <w:numPr>
          <w:ilvl w:val="2"/>
          <w:numId w:val="46"/>
        </w:numPr>
        <w:pBdr>
          <w:top w:val="nil"/>
          <w:left w:val="nil"/>
          <w:bottom w:val="nil"/>
          <w:right w:val="nil"/>
          <w:between w:val="nil"/>
        </w:pBdr>
        <w:spacing w:after="240" w:line="240" w:lineRule="auto"/>
        <w:ind w:left="993" w:hanging="993"/>
        <w:jc w:val="both"/>
        <w:rPr>
          <w:color w:val="000000"/>
          <w:sz w:val="24"/>
          <w:szCs w:val="24"/>
        </w:rPr>
      </w:pPr>
      <w:r>
        <w:rPr>
          <w:color w:val="000000"/>
          <w:sz w:val="24"/>
          <w:szCs w:val="24"/>
        </w:rPr>
        <w:t xml:space="preserve">Achieving the pre agreed deadlines for the following key milestones throughout the end of year print cycle, from October to March in each financial year. The date of the milestones will vary year on year based on business requirements, but all dates will be agreed with the print provider by the end of September each year. </w:t>
      </w:r>
    </w:p>
    <w:p w14:paraId="3DE2FD4C" w14:textId="236BDC84" w:rsidR="00747EE6" w:rsidRDefault="00747EE6" w:rsidP="00747EE6">
      <w:pPr>
        <w:pStyle w:val="NormalWeb"/>
        <w:rPr>
          <w:rFonts w:ascii="Times" w:hAnsi="Times" w:cs="Times"/>
          <w:color w:val="FF0000"/>
          <w:sz w:val="27"/>
          <w:szCs w:val="27"/>
        </w:rPr>
      </w:pPr>
      <w:r>
        <w:rPr>
          <w:rFonts w:ascii="Times" w:hAnsi="Times" w:cs="Times"/>
          <w:color w:val="FF0000"/>
          <w:sz w:val="27"/>
          <w:szCs w:val="27"/>
        </w:rPr>
        <w:t>REDACTED TEXT under FOIA Section 43, Commercial Interests</w:t>
      </w:r>
    </w:p>
    <w:p w14:paraId="6243FF36" w14:textId="77777777" w:rsidR="00747EE6" w:rsidRDefault="00747EE6" w:rsidP="00747EE6">
      <w:pPr>
        <w:pStyle w:val="NormalWeb"/>
        <w:rPr>
          <w:rFonts w:ascii="Times" w:hAnsi="Times" w:cs="Times"/>
          <w:color w:val="FF0000"/>
          <w:sz w:val="27"/>
          <w:szCs w:val="27"/>
        </w:rPr>
      </w:pPr>
      <w:r>
        <w:rPr>
          <w:rFonts w:ascii="Times" w:hAnsi="Times" w:cs="Times"/>
          <w:color w:val="FF0000"/>
          <w:sz w:val="27"/>
          <w:szCs w:val="27"/>
        </w:rPr>
        <w:t>REDACTED TEXT under FOIA Section 43, Commercial Interests</w:t>
      </w:r>
    </w:p>
    <w:p w14:paraId="302F5D1F" w14:textId="77777777" w:rsidR="00747EE6" w:rsidRDefault="00747EE6" w:rsidP="00747EE6">
      <w:pPr>
        <w:pStyle w:val="NormalWeb"/>
        <w:rPr>
          <w:rFonts w:ascii="Times" w:hAnsi="Times" w:cs="Times"/>
          <w:color w:val="FF0000"/>
          <w:sz w:val="27"/>
          <w:szCs w:val="27"/>
        </w:rPr>
      </w:pPr>
      <w:r>
        <w:rPr>
          <w:rFonts w:ascii="Times" w:hAnsi="Times" w:cs="Times"/>
          <w:color w:val="FF0000"/>
          <w:sz w:val="27"/>
          <w:szCs w:val="27"/>
        </w:rPr>
        <w:t>REDACTED TEXT under FOIA Section 43, Commercial Interests</w:t>
      </w:r>
    </w:p>
    <w:p w14:paraId="2C02945A" w14:textId="77777777" w:rsidR="00E206C0" w:rsidRDefault="00E206C0"/>
    <w:p w14:paraId="7A02161C"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Attendance at contract review meetings in person or electronically if more appropriate shall be at the supplier’s own expense. As a minimum these meetings should take place prior to annual work so dates can be discussed and agreed. A meeting if required should also take place after the annual print process as a lesson learnt session, should either the contractor or Cornwall Council feel it is required. </w:t>
      </w:r>
    </w:p>
    <w:p w14:paraId="3D173312" w14:textId="77777777" w:rsidR="00E206C0" w:rsidRDefault="00E206C0">
      <w:pPr>
        <w:pStyle w:val="Heading2"/>
        <w:ind w:left="709"/>
        <w:rPr>
          <w:rFonts w:ascii="Arial" w:eastAsia="Arial" w:hAnsi="Arial" w:cs="Arial"/>
          <w:b w:val="0"/>
          <w:sz w:val="24"/>
          <w:szCs w:val="24"/>
        </w:rPr>
      </w:pPr>
    </w:p>
    <w:p w14:paraId="3E0F1FF7"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If key milestones are not achieved and remedial action is not taken to improve the situation in future, Cornwall Council will serve notice to terminate the contract at the end of the current End of Year print cycle. </w:t>
      </w:r>
    </w:p>
    <w:p w14:paraId="654A2C2E" w14:textId="77777777" w:rsidR="00E206C0" w:rsidRDefault="00E206C0">
      <w:pPr>
        <w:pBdr>
          <w:top w:val="nil"/>
          <w:left w:val="nil"/>
          <w:bottom w:val="nil"/>
          <w:right w:val="nil"/>
          <w:between w:val="nil"/>
        </w:pBdr>
        <w:ind w:left="720"/>
        <w:rPr>
          <w:color w:val="000000"/>
          <w:sz w:val="24"/>
          <w:szCs w:val="24"/>
        </w:rPr>
      </w:pPr>
    </w:p>
    <w:p w14:paraId="698DDEAA" w14:textId="77777777" w:rsidR="00E206C0" w:rsidRDefault="00D0516D">
      <w:pPr>
        <w:pStyle w:val="Heading2"/>
        <w:keepNext w:val="0"/>
        <w:keepLines w:val="0"/>
        <w:numPr>
          <w:ilvl w:val="1"/>
          <w:numId w:val="46"/>
        </w:numPr>
        <w:spacing w:before="0" w:after="0" w:line="240" w:lineRule="auto"/>
        <w:ind w:left="709" w:hanging="709"/>
        <w:rPr>
          <w:rFonts w:ascii="Arial" w:eastAsia="Arial" w:hAnsi="Arial" w:cs="Arial"/>
          <w:b w:val="0"/>
          <w:sz w:val="24"/>
          <w:szCs w:val="24"/>
        </w:rPr>
      </w:pPr>
      <w:r>
        <w:rPr>
          <w:rFonts w:ascii="Arial" w:eastAsia="Arial" w:hAnsi="Arial" w:cs="Arial"/>
          <w:b w:val="0"/>
          <w:sz w:val="24"/>
          <w:szCs w:val="24"/>
        </w:rPr>
        <w:t xml:space="preserve">Cornwall Council will require management reports to confirm the total number of documents and packs issued, which can be reconciled back to the raw data files provided, to confirm all documents have been generated. </w:t>
      </w:r>
    </w:p>
    <w:p w14:paraId="02A40690" w14:textId="77777777" w:rsidR="00E206C0" w:rsidRDefault="00E206C0"/>
    <w:p w14:paraId="699C7DE1" w14:textId="77777777" w:rsidR="00E206C0" w:rsidRDefault="00E206C0">
      <w:pPr>
        <w:tabs>
          <w:tab w:val="left" w:pos="1392"/>
        </w:tabs>
        <w:rPr>
          <w:sz w:val="20"/>
          <w:szCs w:val="20"/>
        </w:rPr>
      </w:pPr>
    </w:p>
    <w:p w14:paraId="33960A17" w14:textId="77777777" w:rsidR="00E206C0" w:rsidRDefault="00E206C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highlight w:val="yellow"/>
        </w:rPr>
      </w:pPr>
    </w:p>
    <w:p w14:paraId="1E0DEDAC" w14:textId="77777777" w:rsidR="00E206C0" w:rsidRDefault="00E206C0">
      <w:pPr>
        <w:pBdr>
          <w:top w:val="nil"/>
          <w:left w:val="nil"/>
          <w:bottom w:val="nil"/>
          <w:right w:val="nil"/>
          <w:between w:val="nil"/>
        </w:pBdr>
        <w:tabs>
          <w:tab w:val="left" w:pos="0"/>
        </w:tabs>
        <w:spacing w:before="240" w:after="240" w:line="240" w:lineRule="auto"/>
        <w:ind w:left="720" w:hanging="720"/>
        <w:jc w:val="both"/>
        <w:rPr>
          <w:rFonts w:ascii="Arial" w:eastAsia="Arial" w:hAnsi="Arial" w:cs="Arial"/>
          <w:smallCaps/>
          <w:color w:val="000000"/>
          <w:sz w:val="24"/>
          <w:szCs w:val="24"/>
        </w:rPr>
      </w:pPr>
    </w:p>
    <w:p w14:paraId="1763A6BE" w14:textId="77777777" w:rsidR="00E206C0" w:rsidRDefault="00E206C0">
      <w:pPr>
        <w:rPr>
          <w:rFonts w:ascii="Arial" w:eastAsia="Arial" w:hAnsi="Arial" w:cs="Arial"/>
        </w:rPr>
      </w:pPr>
    </w:p>
    <w:sectPr w:rsidR="00E206C0">
      <w:headerReference w:type="even" r:id="rId17"/>
      <w:headerReference w:type="default" r:id="rId18"/>
      <w:footerReference w:type="default" r:id="rId19"/>
      <w:headerReference w:type="first" r:id="rId20"/>
      <w:footerReference w:type="first" r:id="rId2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64D5" w14:textId="77777777" w:rsidR="00863EB6" w:rsidRDefault="00863EB6">
      <w:pPr>
        <w:spacing w:after="0" w:line="240" w:lineRule="auto"/>
      </w:pPr>
      <w:r>
        <w:separator/>
      </w:r>
    </w:p>
  </w:endnote>
  <w:endnote w:type="continuationSeparator" w:id="0">
    <w:p w14:paraId="7EF0EFBE" w14:textId="77777777" w:rsidR="00863EB6" w:rsidRDefault="0086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FF94" w14:textId="77777777" w:rsidR="00E206C0" w:rsidRDefault="00D0516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RM6280</w:t>
    </w:r>
    <w:r>
      <w:rPr>
        <w:rFonts w:ascii="Arial" w:eastAsia="Arial" w:hAnsi="Arial" w:cs="Arial"/>
        <w:sz w:val="20"/>
        <w:szCs w:val="20"/>
      </w:rPr>
      <w:tab/>
      <w:t xml:space="preserve">                                           </w:t>
    </w:r>
  </w:p>
  <w:p w14:paraId="1EE8BA0B" w14:textId="77777777" w:rsidR="00E206C0" w:rsidRDefault="00D051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1</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10CBB">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135F36A" w14:textId="77777777" w:rsidR="00E206C0" w:rsidRDefault="00D0516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t>Crown Copyright</w:t>
    </w:r>
    <w:r>
      <w:rPr>
        <w:rFonts w:ascii="Arial" w:eastAsia="Arial" w:hAnsi="Arial" w:cs="Arial"/>
        <w:sz w:val="14"/>
        <w:szCs w:val="14"/>
      </w:rPr>
      <w:t xml:space="preserve"> </w:t>
    </w:r>
    <w:r>
      <w:rPr>
        <w:rFonts w:ascii="Arial" w:eastAsia="Arial" w:hAnsi="Arial" w:cs="Arial"/>
        <w:sz w:val="20"/>
        <w:szCs w:val="20"/>
      </w:rPr>
      <w:t>2018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EE26" w14:textId="77777777" w:rsidR="00E206C0" w:rsidRDefault="00E206C0">
    <w:pPr>
      <w:tabs>
        <w:tab w:val="center" w:pos="4513"/>
        <w:tab w:val="right" w:pos="9026"/>
      </w:tabs>
      <w:spacing w:after="0"/>
      <w:jc w:val="both"/>
      <w:rPr>
        <w:color w:val="A6A6A6"/>
      </w:rPr>
    </w:pPr>
  </w:p>
  <w:p w14:paraId="352FF774" w14:textId="77777777" w:rsidR="00E206C0" w:rsidRDefault="00D0516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C34FA34" w14:textId="77777777" w:rsidR="00E206C0" w:rsidRDefault="00D051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76F674B" w14:textId="77777777" w:rsidR="00E206C0" w:rsidRDefault="00D0516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58A7" w14:textId="77777777" w:rsidR="00863EB6" w:rsidRDefault="00863EB6">
      <w:pPr>
        <w:spacing w:after="0" w:line="240" w:lineRule="auto"/>
      </w:pPr>
      <w:r>
        <w:separator/>
      </w:r>
    </w:p>
  </w:footnote>
  <w:footnote w:type="continuationSeparator" w:id="0">
    <w:p w14:paraId="110B18C3" w14:textId="77777777" w:rsidR="00863EB6" w:rsidRDefault="00863EB6">
      <w:pPr>
        <w:spacing w:after="0" w:line="240" w:lineRule="auto"/>
      </w:pPr>
      <w:r>
        <w:continuationSeparator/>
      </w:r>
    </w:p>
  </w:footnote>
  <w:footnote w:id="1">
    <w:p w14:paraId="4C7A8BCA" w14:textId="77777777" w:rsidR="00E206C0" w:rsidRDefault="00D0516D">
      <w:pPr>
        <w:pBdr>
          <w:top w:val="nil"/>
          <w:left w:val="nil"/>
          <w:bottom w:val="nil"/>
          <w:right w:val="nil"/>
          <w:between w:val="nil"/>
        </w:pBdr>
        <w:spacing w:after="240" w:line="240" w:lineRule="auto"/>
        <w:jc w:val="both"/>
        <w:rPr>
          <w:color w:val="000000"/>
          <w:sz w:val="20"/>
          <w:szCs w:val="20"/>
        </w:rPr>
      </w:pPr>
      <w:r>
        <w:rPr>
          <w:rStyle w:val="FootnoteReference"/>
        </w:rPr>
        <w:footnoteRef/>
      </w:r>
      <w:r>
        <w:rPr>
          <w:color w:val="000000"/>
          <w:sz w:val="20"/>
          <w:szCs w:val="20"/>
        </w:rPr>
        <w:t xml:space="preserve"> We recommend that you seek specific legal advice on this clause. </w:t>
      </w:r>
    </w:p>
  </w:footnote>
  <w:footnote w:id="2">
    <w:p w14:paraId="1451B30E" w14:textId="77777777" w:rsidR="00E206C0" w:rsidRDefault="00D0516D">
      <w:pPr>
        <w:pBdr>
          <w:top w:val="nil"/>
          <w:left w:val="nil"/>
          <w:bottom w:val="nil"/>
          <w:right w:val="nil"/>
          <w:between w:val="nil"/>
        </w:pBdr>
        <w:spacing w:after="240" w:line="240" w:lineRule="auto"/>
        <w:jc w:val="both"/>
        <w:rPr>
          <w:color w:val="000000"/>
          <w:sz w:val="20"/>
          <w:szCs w:val="20"/>
        </w:rPr>
      </w:pPr>
      <w:r>
        <w:rPr>
          <w:rStyle w:val="FootnoteReference"/>
        </w:rPr>
        <w:footnoteRef/>
      </w:r>
      <w:r>
        <w:rPr>
          <w:color w:val="000000"/>
          <w:sz w:val="20"/>
          <w:szCs w:val="20"/>
        </w:rPr>
        <w:t>We recommend that you seek specific legal advice on this clause.</w:t>
      </w:r>
    </w:p>
  </w:footnote>
  <w:footnote w:id="3">
    <w:p w14:paraId="1D4EDE6E" w14:textId="77777777" w:rsidR="00E206C0" w:rsidRDefault="00D0516D">
      <w:pPr>
        <w:pBdr>
          <w:top w:val="nil"/>
          <w:left w:val="nil"/>
          <w:bottom w:val="nil"/>
          <w:right w:val="nil"/>
          <w:between w:val="nil"/>
        </w:pBdr>
        <w:spacing w:after="240" w:line="240" w:lineRule="auto"/>
        <w:jc w:val="both"/>
        <w:rPr>
          <w:color w:val="000000"/>
          <w:sz w:val="20"/>
          <w:szCs w:val="20"/>
        </w:rPr>
      </w:pPr>
      <w:r>
        <w:rPr>
          <w:rStyle w:val="FootnoteReference"/>
        </w:rPr>
        <w:footnoteRef/>
      </w:r>
      <w:r>
        <w:rPr>
          <w:color w:val="000000"/>
          <w:sz w:val="20"/>
          <w:szCs w:val="20"/>
        </w:rPr>
        <w:t xml:space="preserve"> We recommend that you seek specific legal advice on this clause.</w:t>
      </w:r>
    </w:p>
  </w:footnote>
  <w:footnote w:id="4">
    <w:p w14:paraId="75B7DA3B" w14:textId="77777777" w:rsidR="00E206C0" w:rsidRDefault="00D0516D">
      <w:pPr>
        <w:pBdr>
          <w:top w:val="nil"/>
          <w:left w:val="nil"/>
          <w:bottom w:val="nil"/>
          <w:right w:val="nil"/>
          <w:between w:val="nil"/>
        </w:pBdr>
        <w:spacing w:after="240" w:line="240" w:lineRule="auto"/>
        <w:jc w:val="both"/>
        <w:rPr>
          <w:color w:val="000000"/>
          <w:sz w:val="20"/>
          <w:szCs w:val="20"/>
        </w:rPr>
      </w:pPr>
      <w:r>
        <w:rPr>
          <w:rStyle w:val="FootnoteReference"/>
        </w:rPr>
        <w:footnoteRef/>
      </w:r>
      <w:r>
        <w:rPr>
          <w:color w:val="000000"/>
          <w:sz w:val="20"/>
          <w:szCs w:val="20"/>
        </w:rPr>
        <w:t xml:space="preserve"> We recommend that you seek specific legal advice on this clause.</w:t>
      </w:r>
    </w:p>
  </w:footnote>
  <w:footnote w:id="5">
    <w:p w14:paraId="293BF316" w14:textId="77777777" w:rsidR="00E206C0" w:rsidRDefault="00D0516D">
      <w:pPr>
        <w:pBdr>
          <w:top w:val="nil"/>
          <w:left w:val="nil"/>
          <w:bottom w:val="nil"/>
          <w:right w:val="nil"/>
          <w:between w:val="nil"/>
        </w:pBdr>
        <w:spacing w:after="240" w:line="240" w:lineRule="auto"/>
        <w:jc w:val="both"/>
        <w:rPr>
          <w:color w:val="000000"/>
          <w:sz w:val="20"/>
          <w:szCs w:val="20"/>
        </w:rPr>
      </w:pPr>
      <w:r>
        <w:rPr>
          <w:rStyle w:val="FootnoteReference"/>
        </w:rPr>
        <w:footnoteRef/>
      </w:r>
      <w:r>
        <w:rPr>
          <w:color w:val="000000"/>
          <w:sz w:val="20"/>
          <w:szCs w:val="20"/>
        </w:rPr>
        <w:t xml:space="preserve"> We recommend that you seek specific legal advice on this clause.</w:t>
      </w:r>
    </w:p>
  </w:footnote>
  <w:footnote w:id="6">
    <w:p w14:paraId="7BE94AF6" w14:textId="77777777" w:rsidR="00E206C0" w:rsidRDefault="00D0516D">
      <w:pPr>
        <w:pBdr>
          <w:top w:val="nil"/>
          <w:left w:val="nil"/>
          <w:bottom w:val="nil"/>
          <w:right w:val="nil"/>
          <w:between w:val="nil"/>
        </w:pBdr>
        <w:spacing w:after="240" w:line="240" w:lineRule="auto"/>
        <w:jc w:val="both"/>
        <w:rPr>
          <w:color w:val="000000"/>
          <w:sz w:val="20"/>
          <w:szCs w:val="20"/>
        </w:rPr>
      </w:pPr>
      <w:r>
        <w:rPr>
          <w:rStyle w:val="FootnoteReference"/>
        </w:rPr>
        <w:footnoteRef/>
      </w:r>
      <w:r>
        <w:rPr>
          <w:color w:val="000000"/>
          <w:sz w:val="20"/>
          <w:szCs w:val="20"/>
        </w:rPr>
        <w:t xml:space="preserve"> We recommend that you seek specific legal advice on this definition.</w:t>
      </w:r>
    </w:p>
  </w:footnote>
  <w:footnote w:id="7">
    <w:p w14:paraId="3FEDB382" w14:textId="77777777" w:rsidR="00E206C0" w:rsidRDefault="00D0516D">
      <w:pPr>
        <w:pBdr>
          <w:top w:val="nil"/>
          <w:left w:val="nil"/>
          <w:bottom w:val="nil"/>
          <w:right w:val="nil"/>
          <w:between w:val="nil"/>
        </w:pBdr>
        <w:spacing w:after="240" w:line="240" w:lineRule="auto"/>
        <w:jc w:val="both"/>
        <w:rPr>
          <w:color w:val="000000"/>
          <w:sz w:val="20"/>
          <w:szCs w:val="20"/>
        </w:rPr>
      </w:pPr>
      <w:r>
        <w:rPr>
          <w:rStyle w:val="FootnoteReference"/>
        </w:rPr>
        <w:footnoteRef/>
      </w:r>
      <w:r>
        <w:rPr>
          <w:color w:val="000000"/>
          <w:sz w:val="20"/>
          <w:szCs w:val="20"/>
        </w:rPr>
        <w:t xml:space="preserve"> We recommend that you seek specific legal advice on this clause.</w:t>
      </w:r>
    </w:p>
  </w:footnote>
  <w:footnote w:id="8">
    <w:p w14:paraId="1D0C4AAF" w14:textId="77777777" w:rsidR="00E206C0" w:rsidRDefault="00D0516D">
      <w:pPr>
        <w:pBdr>
          <w:top w:val="nil"/>
          <w:left w:val="nil"/>
          <w:bottom w:val="nil"/>
          <w:right w:val="nil"/>
          <w:between w:val="nil"/>
        </w:pBdr>
        <w:spacing w:after="240" w:line="240" w:lineRule="auto"/>
        <w:jc w:val="both"/>
        <w:rPr>
          <w:color w:val="000000"/>
          <w:sz w:val="20"/>
          <w:szCs w:val="20"/>
        </w:rPr>
      </w:pPr>
      <w:r>
        <w:rPr>
          <w:rStyle w:val="FootnoteReference"/>
        </w:rPr>
        <w:footnoteRef/>
      </w:r>
      <w:r>
        <w:rPr>
          <w:color w:val="000000"/>
          <w:sz w:val="20"/>
          <w:szCs w:val="20"/>
        </w:rPr>
        <w:t xml:space="preserve"> We recommend that you seek specific legal advice on this clause.</w:t>
      </w:r>
    </w:p>
  </w:footnote>
  <w:footnote w:id="9">
    <w:p w14:paraId="7B99E7D9" w14:textId="77777777" w:rsidR="00E206C0" w:rsidRDefault="00D0516D">
      <w:pPr>
        <w:pBdr>
          <w:top w:val="nil"/>
          <w:left w:val="nil"/>
          <w:bottom w:val="nil"/>
          <w:right w:val="nil"/>
          <w:between w:val="nil"/>
        </w:pBdr>
        <w:spacing w:after="240" w:line="240" w:lineRule="auto"/>
        <w:jc w:val="both"/>
        <w:rPr>
          <w:color w:val="000000"/>
          <w:sz w:val="20"/>
          <w:szCs w:val="20"/>
        </w:rPr>
      </w:pPr>
      <w:r>
        <w:rPr>
          <w:rStyle w:val="FootnoteReference"/>
        </w:rPr>
        <w:footnoteRef/>
      </w:r>
      <w:r>
        <w:rPr>
          <w:color w:val="000000"/>
          <w:sz w:val="20"/>
          <w:szCs w:val="20"/>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CBEB" w14:textId="77777777" w:rsidR="00E206C0" w:rsidRDefault="00D0516D">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60288" behindDoc="0" locked="0" layoutInCell="1" hidden="0" allowOverlap="1" wp14:anchorId="68D51B7B" wp14:editId="528C2C5A">
              <wp:simplePos x="0" y="0"/>
              <wp:positionH relativeFrom="page">
                <wp:align>right</wp:align>
              </wp:positionH>
              <wp:positionV relativeFrom="page">
                <wp:align>top</wp:align>
              </wp:positionV>
              <wp:extent cx="2341245" cy="378460"/>
              <wp:effectExtent l="0" t="0" r="0" b="0"/>
              <wp:wrapNone/>
              <wp:docPr id="2097814634" name="Rectangle 2097814634" descr="Information Classification: CONTROLLED"/>
              <wp:cNvGraphicFramePr/>
              <a:graphic xmlns:a="http://schemas.openxmlformats.org/drawingml/2006/main">
                <a:graphicData uri="http://schemas.microsoft.com/office/word/2010/wordprocessingShape">
                  <wps:wsp>
                    <wps:cNvSpPr/>
                    <wps:spPr>
                      <a:xfrm>
                        <a:off x="4180140" y="3595533"/>
                        <a:ext cx="2331720" cy="368935"/>
                      </a:xfrm>
                      <a:prstGeom prst="rect">
                        <a:avLst/>
                      </a:prstGeom>
                      <a:noFill/>
                      <a:ln>
                        <a:noFill/>
                      </a:ln>
                    </wps:spPr>
                    <wps:txbx>
                      <w:txbxContent>
                        <w:p w14:paraId="4032A0F7" w14:textId="77777777" w:rsidR="00E206C0" w:rsidRDefault="00D0516D">
                          <w:pPr>
                            <w:spacing w:after="0" w:line="275" w:lineRule="auto"/>
                            <w:textDirection w:val="btLr"/>
                          </w:pPr>
                          <w:r>
                            <w:rPr>
                              <w:color w:val="FF8C00"/>
                              <w:sz w:val="20"/>
                            </w:rPr>
                            <w:t>Information Classification: CONTROLLED</w:t>
                          </w:r>
                        </w:p>
                      </w:txbxContent>
                    </wps:txbx>
                    <wps:bodyPr spcFirstLastPara="1" wrap="square" lIns="0" tIns="190500" rIns="254000" bIns="0" anchor="t" anchorCtr="0">
                      <a:noAutofit/>
                    </wps:bodyPr>
                  </wps:wsp>
                </a:graphicData>
              </a:graphic>
            </wp:anchor>
          </w:drawing>
        </mc:Choice>
        <mc:Fallback>
          <w:pict>
            <v:rect w14:anchorId="68D51B7B" id="Rectangle 2097814634" o:spid="_x0000_s1026" alt="Information Classification: CONTROLLED" style="position:absolute;margin-left:133.15pt;margin-top:0;width:184.35pt;height:29.8pt;z-index:251660288;visibility:visible;mso-wrap-style:squar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" filled="f" stroked="f">
              <v:textbox inset="0,15pt,20pt,0">
                <w:txbxContent>
                  <w:p w14:paraId="4032A0F7" w14:textId="77777777" w:rsidR="00E206C0" w:rsidRDefault="00D0516D">
                    <w:pPr>
                      <w:spacing w:after="0" w:line="275" w:lineRule="auto"/>
                      <w:textDirection w:val="btLr"/>
                    </w:pPr>
                    <w:r>
                      <w:rPr>
                        <w:color w:val="FF8C00"/>
                        <w:sz w:val="20"/>
                      </w:rPr>
                      <w:t>Information Classification: CONTROLLED</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11C5" w14:textId="77777777" w:rsidR="00E206C0" w:rsidRDefault="00D051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0" distR="0" simplePos="0" relativeHeight="251658240" behindDoc="0" locked="0" layoutInCell="1" hidden="0" allowOverlap="1" wp14:anchorId="668E5D66" wp14:editId="7EA1F0B0">
              <wp:simplePos x="0" y="0"/>
              <wp:positionH relativeFrom="page">
                <wp:align>right</wp:align>
              </wp:positionH>
              <wp:positionV relativeFrom="page">
                <wp:align>top</wp:align>
              </wp:positionV>
              <wp:extent cx="2341245" cy="378460"/>
              <wp:effectExtent l="0" t="0" r="0" b="0"/>
              <wp:wrapNone/>
              <wp:docPr id="2097814635" name="Rectangle 2097814635" descr="Information Classification: CONTROLLED"/>
              <wp:cNvGraphicFramePr/>
              <a:graphic xmlns:a="http://schemas.openxmlformats.org/drawingml/2006/main">
                <a:graphicData uri="http://schemas.microsoft.com/office/word/2010/wordprocessingShape">
                  <wps:wsp>
                    <wps:cNvSpPr/>
                    <wps:spPr>
                      <a:xfrm>
                        <a:off x="4180140" y="3595533"/>
                        <a:ext cx="2331720" cy="368935"/>
                      </a:xfrm>
                      <a:prstGeom prst="rect">
                        <a:avLst/>
                      </a:prstGeom>
                      <a:noFill/>
                      <a:ln>
                        <a:noFill/>
                      </a:ln>
                    </wps:spPr>
                    <wps:txbx>
                      <w:txbxContent>
                        <w:p w14:paraId="0B917458" w14:textId="77777777" w:rsidR="00E206C0" w:rsidRDefault="00D0516D">
                          <w:pPr>
                            <w:spacing w:after="0" w:line="275" w:lineRule="auto"/>
                            <w:textDirection w:val="btLr"/>
                          </w:pPr>
                          <w:r>
                            <w:rPr>
                              <w:color w:val="FF8C00"/>
                              <w:sz w:val="20"/>
                            </w:rPr>
                            <w:t>Information Classification: CONTROLLED</w:t>
                          </w:r>
                        </w:p>
                      </w:txbxContent>
                    </wps:txbx>
                    <wps:bodyPr spcFirstLastPara="1" wrap="square" lIns="0" tIns="190500" rIns="254000" bIns="0" anchor="t" anchorCtr="0">
                      <a:noAutofit/>
                    </wps:bodyPr>
                  </wps:wsp>
                </a:graphicData>
              </a:graphic>
            </wp:anchor>
          </w:drawing>
        </mc:Choice>
        <mc:Fallback>
          <w:pict>
            <v:rect w14:anchorId="668E5D66" id="Rectangle 2097814635" o:spid="_x0000_s1027" alt="Information Classification: CONTROLLED" style="position:absolute;margin-left:133.15pt;margin-top:0;width:184.35pt;height:29.8pt;z-index:251658240;visibility:visible;mso-wrap-style:squar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" filled="f" stroked="f">
              <v:textbox inset="0,15pt,20pt,0">
                <w:txbxContent>
                  <w:p w14:paraId="0B917458" w14:textId="77777777" w:rsidR="00E206C0" w:rsidRDefault="00D0516D">
                    <w:pPr>
                      <w:spacing w:after="0" w:line="275" w:lineRule="auto"/>
                      <w:textDirection w:val="btLr"/>
                    </w:pPr>
                    <w:r>
                      <w:rPr>
                        <w:color w:val="FF8C00"/>
                        <w:sz w:val="20"/>
                      </w:rPr>
                      <w:t>Information Classification: CONTROLLED</w:t>
                    </w:r>
                  </w:p>
                </w:txbxContent>
              </v:textbox>
              <w10:wrap anchorx="page" anchory="page"/>
            </v:rect>
          </w:pict>
        </mc:Fallback>
      </mc:AlternateContent>
    </w:r>
  </w:p>
  <w:p w14:paraId="46EDA2CF" w14:textId="77777777" w:rsidR="00E206C0" w:rsidRDefault="00E206C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9C4A" w14:textId="77777777" w:rsidR="00E206C0" w:rsidRDefault="00D051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9264" behindDoc="0" locked="0" layoutInCell="1" hidden="0" allowOverlap="1" wp14:anchorId="259B7997" wp14:editId="58944DD3">
              <wp:simplePos x="0" y="0"/>
              <wp:positionH relativeFrom="page">
                <wp:align>right</wp:align>
              </wp:positionH>
              <wp:positionV relativeFrom="page">
                <wp:align>top</wp:align>
              </wp:positionV>
              <wp:extent cx="2341245" cy="378460"/>
              <wp:effectExtent l="0" t="0" r="0" b="0"/>
              <wp:wrapNone/>
              <wp:docPr id="2097814636" name="Rectangle 2097814636" descr="Information Classification: CONTROLLED"/>
              <wp:cNvGraphicFramePr/>
              <a:graphic xmlns:a="http://schemas.openxmlformats.org/drawingml/2006/main">
                <a:graphicData uri="http://schemas.microsoft.com/office/word/2010/wordprocessingShape">
                  <wps:wsp>
                    <wps:cNvSpPr/>
                    <wps:spPr>
                      <a:xfrm>
                        <a:off x="4180140" y="3595533"/>
                        <a:ext cx="2331720" cy="368935"/>
                      </a:xfrm>
                      <a:prstGeom prst="rect">
                        <a:avLst/>
                      </a:prstGeom>
                      <a:noFill/>
                      <a:ln>
                        <a:noFill/>
                      </a:ln>
                    </wps:spPr>
                    <wps:txbx>
                      <w:txbxContent>
                        <w:p w14:paraId="4E4BFAE1" w14:textId="77777777" w:rsidR="00E206C0" w:rsidRDefault="00D0516D">
                          <w:pPr>
                            <w:spacing w:after="0" w:line="275" w:lineRule="auto"/>
                            <w:textDirection w:val="btLr"/>
                          </w:pPr>
                          <w:r>
                            <w:rPr>
                              <w:color w:val="FF8C00"/>
                              <w:sz w:val="20"/>
                            </w:rPr>
                            <w:t>Information Classification: CONTROLLED</w:t>
                          </w:r>
                        </w:p>
                      </w:txbxContent>
                    </wps:txbx>
                    <wps:bodyPr spcFirstLastPara="1" wrap="square" lIns="0" tIns="190500" rIns="254000" bIns="0" anchor="t" anchorCtr="0">
                      <a:noAutofit/>
                    </wps:bodyPr>
                  </wps:wsp>
                </a:graphicData>
              </a:graphic>
            </wp:anchor>
          </w:drawing>
        </mc:Choice>
        <mc:Fallback>
          <w:pict>
            <v:rect w14:anchorId="259B7997" id="Rectangle 2097814636" o:spid="_x0000_s1028" alt="Information Classification: CONTROLLED" style="position:absolute;margin-left:133.15pt;margin-top:0;width:184.35pt;height:29.8pt;z-index:251659264;visibility:visible;mso-wrap-style:squar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" filled="f" stroked="f">
              <v:textbox inset="0,15pt,20pt,0">
                <w:txbxContent>
                  <w:p w14:paraId="4E4BFAE1" w14:textId="77777777" w:rsidR="00E206C0" w:rsidRDefault="00D0516D">
                    <w:pPr>
                      <w:spacing w:after="0" w:line="275" w:lineRule="auto"/>
                      <w:textDirection w:val="btLr"/>
                    </w:pPr>
                    <w:r>
                      <w:rPr>
                        <w:color w:val="FF8C00"/>
                        <w:sz w:val="20"/>
                      </w:rPr>
                      <w:t>Information Classification: CONTROLLED</w:t>
                    </w:r>
                  </w:p>
                </w:txbxContent>
              </v:textbox>
              <w10:wrap anchorx="page" anchory="page"/>
            </v:rect>
          </w:pict>
        </mc:Fallback>
      </mc:AlternateContent>
    </w:r>
    <w:r>
      <w:rPr>
        <w:rFonts w:ascii="Arial" w:eastAsia="Arial" w:hAnsi="Arial" w:cs="Arial"/>
        <w:b/>
        <w:color w:val="000000"/>
        <w:sz w:val="20"/>
        <w:szCs w:val="20"/>
      </w:rPr>
      <w:t>Framework Schedule 6 (Order Form Template and Call-Off Schedules)</w:t>
    </w:r>
  </w:p>
  <w:p w14:paraId="7A859287" w14:textId="77777777" w:rsidR="00E206C0" w:rsidRDefault="00D051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E57"/>
    <w:multiLevelType w:val="multilevel"/>
    <w:tmpl w:val="05FAB55C"/>
    <w:lvl w:ilvl="0">
      <w:start w:val="1"/>
      <w:numFmt w:val="decimal"/>
      <w:pStyle w:val="GPsDefinition"/>
      <w:lvlText w:val="%1."/>
      <w:lvlJc w:val="left"/>
      <w:pPr>
        <w:ind w:left="720" w:hanging="720"/>
      </w:pPr>
      <w:rPr>
        <w:smallCaps w:val="0"/>
      </w:rPr>
    </w:lvl>
    <w:lvl w:ilvl="1">
      <w:start w:val="1"/>
      <w:numFmt w:val="decimal"/>
      <w:pStyle w:val="GPSDefinitionL2"/>
      <w:lvlText w:val="%1.%2"/>
      <w:lvlJc w:val="left"/>
      <w:pPr>
        <w:ind w:left="720" w:hanging="720"/>
      </w:pPr>
      <w:rPr>
        <w:rFonts w:ascii="Arial" w:eastAsia="Arial" w:hAnsi="Arial" w:cs="Arial"/>
        <w:b w:val="0"/>
        <w:smallCaps w:val="0"/>
      </w:rPr>
    </w:lvl>
    <w:lvl w:ilvl="2">
      <w:start w:val="1"/>
      <w:numFmt w:val="decimal"/>
      <w:pStyle w:val="GPSDefinitionL3"/>
      <w:lvlText w:val="%1.%2.%3"/>
      <w:lvlJc w:val="left"/>
      <w:pPr>
        <w:ind w:left="2214" w:hanging="1080"/>
      </w:pPr>
      <w:rPr>
        <w:smallCaps w:val="0"/>
      </w:rPr>
    </w:lvl>
    <w:lvl w:ilvl="3">
      <w:start w:val="1"/>
      <w:numFmt w:val="lowerLetter"/>
      <w:pStyle w:val="GPSDefinitionL4"/>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07E503C8"/>
    <w:multiLevelType w:val="multilevel"/>
    <w:tmpl w:val="8ECCA17C"/>
    <w:lvl w:ilvl="0">
      <w:start w:val="1"/>
      <w:numFmt w:val="decimal"/>
      <w:pStyle w:val="ListBullet"/>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0CD57DA6"/>
    <w:multiLevelType w:val="multilevel"/>
    <w:tmpl w:val="1FE4F3CE"/>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0E7B4928"/>
    <w:multiLevelType w:val="multilevel"/>
    <w:tmpl w:val="80DAC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D81DDC"/>
    <w:multiLevelType w:val="multilevel"/>
    <w:tmpl w:val="5A9C7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28721B"/>
    <w:multiLevelType w:val="multilevel"/>
    <w:tmpl w:val="8638B068"/>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 w15:restartNumberingAfterBreak="0">
    <w:nsid w:val="109A091F"/>
    <w:multiLevelType w:val="multilevel"/>
    <w:tmpl w:val="123A7D98"/>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 w15:restartNumberingAfterBreak="0">
    <w:nsid w:val="11A35602"/>
    <w:multiLevelType w:val="multilevel"/>
    <w:tmpl w:val="908015F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 w15:restartNumberingAfterBreak="0">
    <w:nsid w:val="172F247E"/>
    <w:multiLevelType w:val="multilevel"/>
    <w:tmpl w:val="4C3A9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7E4FF4"/>
    <w:multiLevelType w:val="multilevel"/>
    <w:tmpl w:val="1450B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143211"/>
    <w:multiLevelType w:val="multilevel"/>
    <w:tmpl w:val="FA6CAC5E"/>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EED1D9E"/>
    <w:multiLevelType w:val="multilevel"/>
    <w:tmpl w:val="FC8ACD2E"/>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20E06763"/>
    <w:multiLevelType w:val="multilevel"/>
    <w:tmpl w:val="11ECFBFA"/>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3" w15:restartNumberingAfterBreak="0">
    <w:nsid w:val="234C4A11"/>
    <w:multiLevelType w:val="multilevel"/>
    <w:tmpl w:val="4186442E"/>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15:restartNumberingAfterBreak="0">
    <w:nsid w:val="24806C7E"/>
    <w:multiLevelType w:val="multilevel"/>
    <w:tmpl w:val="C18CB8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93E5AEE"/>
    <w:multiLevelType w:val="multilevel"/>
    <w:tmpl w:val="68B687F4"/>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6" w15:restartNumberingAfterBreak="0">
    <w:nsid w:val="2AD741CC"/>
    <w:multiLevelType w:val="multilevel"/>
    <w:tmpl w:val="03F8A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B8960CF"/>
    <w:multiLevelType w:val="multilevel"/>
    <w:tmpl w:val="852C5D08"/>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720" w:hanging="360"/>
      </w:pPr>
      <w:rPr>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2"/>
        <w:szCs w:val="22"/>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DF3BF7"/>
    <w:multiLevelType w:val="multilevel"/>
    <w:tmpl w:val="609CA0E4"/>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Heading7"/>
      <w:lvlText w:val="%1.%2"/>
      <w:lvlJc w:val="left"/>
      <w:pPr>
        <w:ind w:left="644" w:hanging="359"/>
      </w:pPr>
      <w:rPr>
        <w:rFonts w:ascii="Calibri" w:eastAsia="Calibri" w:hAnsi="Calibri" w:cs="Calibri"/>
        <w:b w:val="0"/>
        <w:i w:val="0"/>
        <w:smallCaps w:val="0"/>
        <w:strike w:val="0"/>
        <w:color w:val="000000"/>
        <w:sz w:val="22"/>
        <w:szCs w:val="22"/>
        <w:u w:val="none"/>
        <w:vertAlign w:val="baseline"/>
      </w:rPr>
    </w:lvl>
    <w:lvl w:ilvl="2">
      <w:start w:val="1"/>
      <w:numFmt w:val="decimal"/>
      <w:pStyle w:val="Heading8"/>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Heading9"/>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2E220AB4"/>
    <w:multiLevelType w:val="multilevel"/>
    <w:tmpl w:val="B98E2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1B3573"/>
    <w:multiLevelType w:val="multilevel"/>
    <w:tmpl w:val="5380B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A6B5241"/>
    <w:multiLevelType w:val="multilevel"/>
    <w:tmpl w:val="B3D0DA7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3CDE4960"/>
    <w:multiLevelType w:val="multilevel"/>
    <w:tmpl w:val="6BDC7144"/>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3" w15:restartNumberingAfterBreak="0">
    <w:nsid w:val="40DC70E3"/>
    <w:multiLevelType w:val="multilevel"/>
    <w:tmpl w:val="1F042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F24F5D"/>
    <w:multiLevelType w:val="multilevel"/>
    <w:tmpl w:val="E034E1D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5" w15:restartNumberingAfterBreak="0">
    <w:nsid w:val="4A5157E0"/>
    <w:multiLevelType w:val="multilevel"/>
    <w:tmpl w:val="C83C1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7F353B"/>
    <w:multiLevelType w:val="multilevel"/>
    <w:tmpl w:val="9DC0502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7" w15:restartNumberingAfterBreak="0">
    <w:nsid w:val="55823462"/>
    <w:multiLevelType w:val="multilevel"/>
    <w:tmpl w:val="9836D5BA"/>
    <w:lvl w:ilvl="0">
      <w:start w:val="1"/>
      <w:numFmt w:val="bullet"/>
      <w:pStyle w:val="ListBullet2"/>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59D6426B"/>
    <w:multiLevelType w:val="multilevel"/>
    <w:tmpl w:val="A0CA03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C016E56"/>
    <w:multiLevelType w:val="multilevel"/>
    <w:tmpl w:val="6040F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F226994"/>
    <w:multiLevelType w:val="multilevel"/>
    <w:tmpl w:val="34F4C4BC"/>
    <w:lvl w:ilvl="0">
      <w:start w:val="1"/>
      <w:numFmt w:val="decimal"/>
      <w:pStyle w:val="MOJStyle0"/>
      <w:lvlText w:val="%1."/>
      <w:lvlJc w:val="left"/>
      <w:pPr>
        <w:ind w:left="720" w:hanging="720"/>
      </w:pPr>
      <w:rPr>
        <w:smallCaps w:val="0"/>
      </w:rPr>
    </w:lvl>
    <w:lvl w:ilvl="1">
      <w:start w:val="1"/>
      <w:numFmt w:val="decimal"/>
      <w:pStyle w:val="MOJLevel1"/>
      <w:lvlText w:val="%1.%2"/>
      <w:lvlJc w:val="left"/>
      <w:pPr>
        <w:ind w:left="720" w:hanging="720"/>
      </w:pPr>
      <w:rPr>
        <w:rFonts w:ascii="Arial" w:eastAsia="Arial" w:hAnsi="Arial" w:cs="Arial"/>
        <w:b w:val="0"/>
        <w:smallCaps w:val="0"/>
      </w:rPr>
    </w:lvl>
    <w:lvl w:ilvl="2">
      <w:start w:val="1"/>
      <w:numFmt w:val="decimal"/>
      <w:pStyle w:val="MOJLevel2"/>
      <w:lvlText w:val="%1.%2.%3"/>
      <w:lvlJc w:val="left"/>
      <w:pPr>
        <w:ind w:left="2214" w:hanging="1080"/>
      </w:pPr>
      <w:rPr>
        <w:smallCaps w:val="0"/>
      </w:rPr>
    </w:lvl>
    <w:lvl w:ilvl="3">
      <w:start w:val="1"/>
      <w:numFmt w:val="lowerLetter"/>
      <w:pStyle w:val="MOJLevel3"/>
      <w:lvlText w:val="(%4)"/>
      <w:lvlJc w:val="left"/>
      <w:pPr>
        <w:ind w:left="2880" w:hanging="1080"/>
      </w:pPr>
      <w:rPr>
        <w:smallCaps w:val="0"/>
      </w:rPr>
    </w:lvl>
    <w:lvl w:ilvl="4">
      <w:start w:val="1"/>
      <w:numFmt w:val="lowerLetter"/>
      <w:pStyle w:val="MOJLevel4"/>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1" w15:restartNumberingAfterBreak="0">
    <w:nsid w:val="63517297"/>
    <w:multiLevelType w:val="multilevel"/>
    <w:tmpl w:val="AF4684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64AA0B14"/>
    <w:multiLevelType w:val="multilevel"/>
    <w:tmpl w:val="644C2E0C"/>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3" w15:restartNumberingAfterBreak="0">
    <w:nsid w:val="67451AEF"/>
    <w:multiLevelType w:val="multilevel"/>
    <w:tmpl w:val="0C207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B101734"/>
    <w:multiLevelType w:val="multilevel"/>
    <w:tmpl w:val="94A4C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C7F0808"/>
    <w:multiLevelType w:val="multilevel"/>
    <w:tmpl w:val="84649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E9506EC"/>
    <w:multiLevelType w:val="multilevel"/>
    <w:tmpl w:val="898058F8"/>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7" w15:restartNumberingAfterBreak="0">
    <w:nsid w:val="6EA168C2"/>
    <w:multiLevelType w:val="multilevel"/>
    <w:tmpl w:val="611CD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26E44E9"/>
    <w:multiLevelType w:val="multilevel"/>
    <w:tmpl w:val="E0A4A8A2"/>
    <w:lvl w:ilvl="0">
      <w:start w:val="1"/>
      <w:numFmt w:val="decimal"/>
      <w:lvlText w:val="%1."/>
      <w:lvlJc w:val="left"/>
      <w:pPr>
        <w:ind w:left="4548" w:hanging="720"/>
      </w:pPr>
      <w:rPr>
        <w:smallCaps w:val="0"/>
      </w:rPr>
    </w:lvl>
    <w:lvl w:ilvl="1">
      <w:start w:val="1"/>
      <w:numFmt w:val="decimal"/>
      <w:lvlText w:val="%1.%2"/>
      <w:lvlJc w:val="left"/>
      <w:pPr>
        <w:ind w:left="4548" w:hanging="720"/>
      </w:pPr>
      <w:rPr>
        <w:smallCaps w:val="0"/>
        <w:sz w:val="22"/>
        <w:szCs w:val="22"/>
      </w:rPr>
    </w:lvl>
    <w:lvl w:ilvl="2">
      <w:start w:val="1"/>
      <w:numFmt w:val="decimal"/>
      <w:lvlText w:val="%1.%2.%3"/>
      <w:lvlJc w:val="left"/>
      <w:pPr>
        <w:ind w:left="5628" w:hanging="1080"/>
      </w:pPr>
      <w:rPr>
        <w:b w:val="0"/>
        <w:smallCaps w:val="0"/>
      </w:rPr>
    </w:lvl>
    <w:lvl w:ilvl="3">
      <w:start w:val="1"/>
      <w:numFmt w:val="decimal"/>
      <w:lvlText w:val="%1.%2.%3.%4"/>
      <w:lvlJc w:val="left"/>
      <w:pPr>
        <w:ind w:left="6708" w:hanging="1080"/>
      </w:pPr>
      <w:rPr>
        <w:smallCaps w:val="0"/>
      </w:rPr>
    </w:lvl>
    <w:lvl w:ilvl="4">
      <w:start w:val="1"/>
      <w:numFmt w:val="lowerLetter"/>
      <w:lvlText w:val="(%5)"/>
      <w:lvlJc w:val="left"/>
      <w:pPr>
        <w:ind w:left="7428" w:hanging="720"/>
      </w:pPr>
      <w:rPr>
        <w:smallCaps w:val="0"/>
      </w:rPr>
    </w:lvl>
    <w:lvl w:ilvl="5">
      <w:start w:val="1"/>
      <w:numFmt w:val="lowerRoman"/>
      <w:lvlText w:val="(%6)"/>
      <w:lvlJc w:val="left"/>
      <w:pPr>
        <w:ind w:left="8148" w:hanging="720"/>
      </w:pPr>
      <w:rPr>
        <w:smallCaps w:val="0"/>
      </w:rPr>
    </w:lvl>
    <w:lvl w:ilvl="6">
      <w:start w:val="1"/>
      <w:numFmt w:val="decimal"/>
      <w:lvlText w:val="(%7)"/>
      <w:lvlJc w:val="left"/>
      <w:pPr>
        <w:ind w:left="8868" w:hanging="720"/>
      </w:pPr>
      <w:rPr>
        <w:smallCaps w:val="0"/>
      </w:rPr>
    </w:lvl>
    <w:lvl w:ilvl="7">
      <w:start w:val="1"/>
      <w:numFmt w:val="decimal"/>
      <w:lvlText w:val=""/>
      <w:lvlJc w:val="left"/>
      <w:pPr>
        <w:ind w:left="8868" w:hanging="720"/>
      </w:pPr>
      <w:rPr>
        <w:smallCaps w:val="0"/>
      </w:rPr>
    </w:lvl>
    <w:lvl w:ilvl="8">
      <w:start w:val="1"/>
      <w:numFmt w:val="decimal"/>
      <w:lvlText w:val=""/>
      <w:lvlJc w:val="left"/>
      <w:pPr>
        <w:ind w:left="8868" w:hanging="720"/>
      </w:pPr>
      <w:rPr>
        <w:smallCaps w:val="0"/>
      </w:rPr>
    </w:lvl>
  </w:abstractNum>
  <w:abstractNum w:abstractNumId="39" w15:restartNumberingAfterBreak="0">
    <w:nsid w:val="72BE3406"/>
    <w:multiLevelType w:val="multilevel"/>
    <w:tmpl w:val="23E8F4DC"/>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pStyle w:val="ScheduleL7"/>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0" w15:restartNumberingAfterBreak="0">
    <w:nsid w:val="74C92526"/>
    <w:multiLevelType w:val="multilevel"/>
    <w:tmpl w:val="9E42D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5A041B2"/>
    <w:multiLevelType w:val="multilevel"/>
    <w:tmpl w:val="1B82B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BA538BA"/>
    <w:multiLevelType w:val="multilevel"/>
    <w:tmpl w:val="C7988D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7CCB3F31"/>
    <w:multiLevelType w:val="multilevel"/>
    <w:tmpl w:val="D7C43B30"/>
    <w:lvl w:ilvl="0">
      <w:start w:val="1"/>
      <w:numFmt w:val="lowerLetter"/>
      <w:pStyle w:val="FFWLevel1"/>
      <w:lvlText w:val="(%1)"/>
      <w:lvlJc w:val="left"/>
      <w:pPr>
        <w:ind w:left="1587" w:hanging="793"/>
      </w:pPr>
    </w:lvl>
    <w:lvl w:ilvl="1">
      <w:start w:val="1"/>
      <w:numFmt w:val="lowerRoman"/>
      <w:pStyle w:val="FFWLevel2"/>
      <w:lvlText w:val="(%2)"/>
      <w:lvlJc w:val="left"/>
      <w:pPr>
        <w:ind w:left="2381" w:hanging="794"/>
      </w:pPr>
    </w:lvl>
    <w:lvl w:ilvl="2">
      <w:start w:val="1"/>
      <w:numFmt w:val="decimal"/>
      <w:lvlText w:val=""/>
      <w:lvlJc w:val="left"/>
      <w:pPr>
        <w:ind w:left="2381" w:hanging="794"/>
      </w:pPr>
    </w:lvl>
    <w:lvl w:ilvl="3">
      <w:start w:val="1"/>
      <w:numFmt w:val="decimal"/>
      <w:pStyle w:val="FFWLevel3"/>
      <w:lvlText w:val=""/>
      <w:lvlJc w:val="left"/>
      <w:pPr>
        <w:ind w:left="2381" w:hanging="794"/>
      </w:pPr>
    </w:lvl>
    <w:lvl w:ilvl="4">
      <w:start w:val="1"/>
      <w:numFmt w:val="decimal"/>
      <w:lvlText w:val=""/>
      <w:lvlJc w:val="left"/>
      <w:pPr>
        <w:ind w:left="2381" w:hanging="794"/>
      </w:pPr>
    </w:lvl>
    <w:lvl w:ilvl="5">
      <w:start w:val="1"/>
      <w:numFmt w:val="decimal"/>
      <w:pStyle w:val="FFWLevel6"/>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44" w15:restartNumberingAfterBreak="0">
    <w:nsid w:val="7EED2468"/>
    <w:multiLevelType w:val="multilevel"/>
    <w:tmpl w:val="B0ECF3F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45" w15:restartNumberingAfterBreak="0">
    <w:nsid w:val="7F081E70"/>
    <w:multiLevelType w:val="multilevel"/>
    <w:tmpl w:val="E79CDE5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12"/>
  </w:num>
  <w:num w:numId="3">
    <w:abstractNumId w:val="17"/>
  </w:num>
  <w:num w:numId="4">
    <w:abstractNumId w:val="18"/>
  </w:num>
  <w:num w:numId="5">
    <w:abstractNumId w:val="32"/>
  </w:num>
  <w:num w:numId="6">
    <w:abstractNumId w:val="1"/>
  </w:num>
  <w:num w:numId="7">
    <w:abstractNumId w:val="27"/>
  </w:num>
  <w:num w:numId="8">
    <w:abstractNumId w:val="30"/>
  </w:num>
  <w:num w:numId="9">
    <w:abstractNumId w:val="44"/>
  </w:num>
  <w:num w:numId="10">
    <w:abstractNumId w:val="11"/>
  </w:num>
  <w:num w:numId="11">
    <w:abstractNumId w:val="43"/>
  </w:num>
  <w:num w:numId="12">
    <w:abstractNumId w:val="2"/>
  </w:num>
  <w:num w:numId="13">
    <w:abstractNumId w:val="36"/>
  </w:num>
  <w:num w:numId="14">
    <w:abstractNumId w:val="22"/>
  </w:num>
  <w:num w:numId="15">
    <w:abstractNumId w:val="26"/>
  </w:num>
  <w:num w:numId="16">
    <w:abstractNumId w:val="0"/>
  </w:num>
  <w:num w:numId="17">
    <w:abstractNumId w:val="7"/>
  </w:num>
  <w:num w:numId="18">
    <w:abstractNumId w:val="39"/>
  </w:num>
  <w:num w:numId="19">
    <w:abstractNumId w:val="15"/>
  </w:num>
  <w:num w:numId="20">
    <w:abstractNumId w:val="10"/>
  </w:num>
  <w:num w:numId="21">
    <w:abstractNumId w:val="5"/>
  </w:num>
  <w:num w:numId="22">
    <w:abstractNumId w:val="6"/>
  </w:num>
  <w:num w:numId="23">
    <w:abstractNumId w:val="29"/>
  </w:num>
  <w:num w:numId="24">
    <w:abstractNumId w:val="42"/>
  </w:num>
  <w:num w:numId="25">
    <w:abstractNumId w:val="4"/>
  </w:num>
  <w:num w:numId="26">
    <w:abstractNumId w:val="41"/>
  </w:num>
  <w:num w:numId="27">
    <w:abstractNumId w:val="8"/>
  </w:num>
  <w:num w:numId="28">
    <w:abstractNumId w:val="35"/>
  </w:num>
  <w:num w:numId="29">
    <w:abstractNumId w:val="28"/>
  </w:num>
  <w:num w:numId="30">
    <w:abstractNumId w:val="33"/>
  </w:num>
  <w:num w:numId="31">
    <w:abstractNumId w:val="9"/>
  </w:num>
  <w:num w:numId="32">
    <w:abstractNumId w:val="34"/>
  </w:num>
  <w:num w:numId="33">
    <w:abstractNumId w:val="25"/>
  </w:num>
  <w:num w:numId="34">
    <w:abstractNumId w:val="20"/>
  </w:num>
  <w:num w:numId="35">
    <w:abstractNumId w:val="31"/>
  </w:num>
  <w:num w:numId="36">
    <w:abstractNumId w:val="21"/>
  </w:num>
  <w:num w:numId="37">
    <w:abstractNumId w:val="14"/>
  </w:num>
  <w:num w:numId="38">
    <w:abstractNumId w:val="24"/>
  </w:num>
  <w:num w:numId="39">
    <w:abstractNumId w:val="40"/>
  </w:num>
  <w:num w:numId="40">
    <w:abstractNumId w:val="16"/>
  </w:num>
  <w:num w:numId="41">
    <w:abstractNumId w:val="37"/>
  </w:num>
  <w:num w:numId="42">
    <w:abstractNumId w:val="3"/>
  </w:num>
  <w:num w:numId="43">
    <w:abstractNumId w:val="23"/>
  </w:num>
  <w:num w:numId="44">
    <w:abstractNumId w:val="19"/>
  </w:num>
  <w:num w:numId="45">
    <w:abstractNumId w:val="13"/>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6C0"/>
    <w:rsid w:val="0002711D"/>
    <w:rsid w:val="000B65AB"/>
    <w:rsid w:val="000C1D8C"/>
    <w:rsid w:val="00155B21"/>
    <w:rsid w:val="0043561B"/>
    <w:rsid w:val="00566FB9"/>
    <w:rsid w:val="005A50E0"/>
    <w:rsid w:val="00710CBB"/>
    <w:rsid w:val="00747EE6"/>
    <w:rsid w:val="00863EB6"/>
    <w:rsid w:val="008B7F48"/>
    <w:rsid w:val="00927D45"/>
    <w:rsid w:val="009538BB"/>
    <w:rsid w:val="00AD07BD"/>
    <w:rsid w:val="00AF3D9C"/>
    <w:rsid w:val="00AF6CB3"/>
    <w:rsid w:val="00B6777B"/>
    <w:rsid w:val="00B7345E"/>
    <w:rsid w:val="00BD203E"/>
    <w:rsid w:val="00C004EB"/>
    <w:rsid w:val="00C038FC"/>
    <w:rsid w:val="00D0516D"/>
    <w:rsid w:val="00D67FEF"/>
    <w:rsid w:val="00E206C0"/>
    <w:rsid w:val="00E36D84"/>
    <w:rsid w:val="00EA5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CBFB"/>
  <w15:docId w15:val="{08BA54EE-230D-4415-AC91-8E328277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rsid w:val="009F2A1B"/>
    <w:pPr>
      <w:numPr>
        <w:ilvl w:val="1"/>
        <w:numId w:val="4"/>
      </w:numPr>
      <w:overflowPunct w:val="0"/>
      <w:autoSpaceDE w:val="0"/>
      <w:autoSpaceDN w:val="0"/>
      <w:adjustRightInd w:val="0"/>
      <w:spacing w:after="240" w:line="240" w:lineRule="auto"/>
      <w:jc w:val="both"/>
      <w:textAlignment w:val="baseline"/>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qFormat/>
    <w:rsid w:val="009F2A1B"/>
    <w:pPr>
      <w:numPr>
        <w:ilvl w:val="2"/>
        <w:numId w:val="4"/>
      </w:numPr>
      <w:overflowPunct w:val="0"/>
      <w:autoSpaceDE w:val="0"/>
      <w:autoSpaceDN w:val="0"/>
      <w:adjustRightInd w:val="0"/>
      <w:spacing w:after="240" w:line="240" w:lineRule="auto"/>
      <w:jc w:val="both"/>
      <w:textAlignment w:val="baseline"/>
      <w:outlineLvl w:val="7"/>
    </w:pPr>
    <w:rPr>
      <w:rFonts w:ascii="Trebuchet MS" w:eastAsia="Trebuchet MS" w:hAnsi="Trebuchet MS" w:cs="Arial"/>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qFormat/>
    <w:rsid w:val="009F2A1B"/>
    <w:pPr>
      <w:numPr>
        <w:ilvl w:val="3"/>
        <w:numId w:val="4"/>
      </w:numPr>
      <w:overflowPunct w:val="0"/>
      <w:autoSpaceDE w:val="0"/>
      <w:autoSpaceDN w:val="0"/>
      <w:adjustRightInd w:val="0"/>
      <w:spacing w:after="240" w:line="240" w:lineRule="auto"/>
      <w:jc w:val="both"/>
      <w:textAlignment w:val="baseline"/>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No Spacing1,List Paragraph Char Char Char,Indicator Text,Numbered Para 1,List Paragraph1,F5 List Paragraph,Bullet Points,MAIN CONTENT,List Paragraph12,Bullet Style,Normal numbered,List Paragraph2"/>
    <w:basedOn w:val="Normal"/>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Mention1">
    <w:name w:val="Mention1"/>
    <w:basedOn w:val="DefaultParagraphFont"/>
    <w:uiPriority w:val="99"/>
    <w:unhideWhenUsed/>
    <w:rsid w:val="00BF7B11"/>
    <w:rPr>
      <w:color w:val="2B579A"/>
      <w:shd w:val="clear" w:color="auto" w:fill="E1DFDD"/>
    </w:rPr>
  </w:style>
  <w:style w:type="character" w:styleId="Hyperlink">
    <w:name w:val="Hyperlink"/>
    <w:basedOn w:val="DefaultParagraphFont"/>
    <w:uiPriority w:val="99"/>
    <w:unhideWhenUsed/>
    <w:rsid w:val="007D5098"/>
    <w:rPr>
      <w:color w:val="0000FF" w:themeColor="hyperlink"/>
      <w:u w:val="single"/>
    </w:rPr>
  </w:style>
  <w:style w:type="character" w:customStyle="1" w:styleId="UnresolvedMention1">
    <w:name w:val="Unresolved Mention1"/>
    <w:basedOn w:val="DefaultParagraphFont"/>
    <w:uiPriority w:val="99"/>
    <w:semiHidden/>
    <w:unhideWhenUsed/>
    <w:rsid w:val="007D5098"/>
    <w:rPr>
      <w:color w:val="605E5C"/>
      <w:shd w:val="clear" w:color="auto" w:fill="E1DFDD"/>
    </w:rPr>
  </w:style>
  <w:style w:type="character" w:styleId="FollowedHyperlink">
    <w:name w:val="FollowedHyperlink"/>
    <w:basedOn w:val="DefaultParagraphFont"/>
    <w:unhideWhenUsed/>
    <w:rsid w:val="007D5098"/>
    <w:rPr>
      <w:color w:val="800080" w:themeColor="followedHyperlink"/>
      <w:u w:val="single"/>
    </w:rPr>
  </w:style>
  <w:style w:type="character" w:styleId="Strong">
    <w:name w:val="Strong"/>
    <w:basedOn w:val="DefaultParagraphFont"/>
    <w:uiPriority w:val="22"/>
    <w:qFormat/>
    <w:rsid w:val="0062195B"/>
    <w:rPr>
      <w:b/>
      <w:bCs/>
    </w:rPr>
  </w:style>
  <w:style w:type="character" w:customStyle="1" w:styleId="UnresolvedMention2">
    <w:name w:val="Unresolved Mention2"/>
    <w:basedOn w:val="DefaultParagraphFont"/>
    <w:uiPriority w:val="99"/>
    <w:semiHidden/>
    <w:unhideWhenUsed/>
    <w:rsid w:val="00045E48"/>
    <w:rPr>
      <w:color w:val="605E5C"/>
      <w:shd w:val="clear" w:color="auto" w:fill="E1DFDD"/>
    </w:rPr>
  </w:style>
  <w:style w:type="paragraph" w:customStyle="1" w:styleId="GPSSchTitleandNumber">
    <w:name w:val="GPS Sch Title and Number"/>
    <w:basedOn w:val="Normal"/>
    <w:link w:val="GPSSchTitleandNumberChar"/>
    <w:qFormat/>
    <w:rsid w:val="009F2A1B"/>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9F2A1B"/>
    <w:rPr>
      <w:rFonts w:ascii="Arial Bold" w:eastAsia="STZhongsong" w:hAnsi="Arial Bold" w:cs="Times New Roman"/>
      <w:b/>
      <w:caps/>
      <w:lang w:eastAsia="zh-CN"/>
    </w:rPr>
  </w:style>
  <w:style w:type="paragraph" w:customStyle="1" w:styleId="TSOLScheduleAnnexName">
    <w:name w:val="TSOL Schedule Annex Name"/>
    <w:qFormat/>
    <w:rsid w:val="009F2A1B"/>
    <w:pPr>
      <w:spacing w:after="240" w:line="240" w:lineRule="auto"/>
      <w:jc w:val="center"/>
      <w:outlineLvl w:val="1"/>
    </w:pPr>
    <w:rPr>
      <w:rFonts w:eastAsia="STZhongsong" w:cs="Arial"/>
      <w:b/>
      <w:caps/>
      <w:lang w:eastAsia="zh-CN"/>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rsid w:val="009F2A1B"/>
    <w:rPr>
      <w:rFonts w:ascii="Trebuchet MS" w:eastAsia="Trebuchet MS" w:hAnsi="Trebuchet MS" w:cs="Arial"/>
      <w:lang w:eastAsia="en-US"/>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rsid w:val="009F2A1B"/>
    <w:rPr>
      <w:rFonts w:ascii="Trebuchet MS" w:eastAsia="Trebuchet MS" w:hAnsi="Trebuchet MS" w:cs="Arial"/>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9F2A1B"/>
    <w:rPr>
      <w:rFonts w:ascii="Trebuchet MS" w:eastAsia="Trebuchet MS" w:hAnsi="Trebuchet MS" w:cs="Arial"/>
      <w:lang w:eastAsia="en-US"/>
    </w:rPr>
  </w:style>
  <w:style w:type="character" w:customStyle="1" w:styleId="Heading1Char">
    <w:name w:val="Heading 1 Char"/>
    <w:link w:val="Heading1"/>
    <w:uiPriority w:val="9"/>
    <w:rsid w:val="009F2A1B"/>
    <w:rPr>
      <w:rFonts w:cs="Times New Roman"/>
      <w:b/>
      <w:sz w:val="48"/>
      <w:szCs w:val="48"/>
    </w:rPr>
  </w:style>
  <w:style w:type="character" w:customStyle="1" w:styleId="Heading2Char">
    <w:name w:val="Heading 2 Char"/>
    <w:link w:val="Heading2"/>
    <w:uiPriority w:val="9"/>
    <w:rsid w:val="009F2A1B"/>
    <w:rPr>
      <w:rFonts w:cs="Times New Roman"/>
      <w:b/>
      <w:sz w:val="36"/>
      <w:szCs w:val="36"/>
    </w:rPr>
  </w:style>
  <w:style w:type="character" w:customStyle="1" w:styleId="Heading3Char">
    <w:name w:val="Heading 3 Char"/>
    <w:link w:val="Heading3"/>
    <w:rsid w:val="009F2A1B"/>
    <w:rPr>
      <w:rFonts w:cs="Times New Roman"/>
      <w:b/>
      <w:sz w:val="28"/>
      <w:szCs w:val="28"/>
    </w:rPr>
  </w:style>
  <w:style w:type="character" w:customStyle="1" w:styleId="Heading4Char">
    <w:name w:val="Heading 4 Char"/>
    <w:link w:val="Heading4"/>
    <w:qFormat/>
    <w:rsid w:val="009F2A1B"/>
    <w:rPr>
      <w:rFonts w:cs="Times New Roman"/>
      <w:b/>
      <w:sz w:val="24"/>
      <w:szCs w:val="24"/>
    </w:rPr>
  </w:style>
  <w:style w:type="character" w:customStyle="1" w:styleId="Heading5Char">
    <w:name w:val="Heading 5 Char"/>
    <w:link w:val="Heading5"/>
    <w:rsid w:val="009F2A1B"/>
    <w:rPr>
      <w:rFonts w:cs="Times New Roman"/>
      <w:b/>
    </w:rPr>
  </w:style>
  <w:style w:type="paragraph" w:styleId="BodyTextIndent">
    <w:name w:val="Body Text Indent"/>
    <w:basedOn w:val="Normal"/>
    <w:link w:val="BodyTextIndentChar"/>
    <w:rsid w:val="009F2A1B"/>
    <w:pPr>
      <w:overflowPunct w:val="0"/>
      <w:autoSpaceDE w:val="0"/>
      <w:autoSpaceDN w:val="0"/>
      <w:adjustRightInd w:val="0"/>
      <w:spacing w:after="240" w:line="240" w:lineRule="auto"/>
      <w:ind w:left="720"/>
      <w:jc w:val="both"/>
      <w:textAlignment w:val="baseline"/>
    </w:pPr>
    <w:rPr>
      <w:rFonts w:ascii="Trebuchet MS" w:eastAsia="Trebuchet MS" w:hAnsi="Trebuchet MS" w:cs="Arial"/>
      <w:lang w:eastAsia="en-US"/>
    </w:rPr>
  </w:style>
  <w:style w:type="character" w:customStyle="1" w:styleId="BodyTextIndentChar">
    <w:name w:val="Body Text Indent Char"/>
    <w:basedOn w:val="DefaultParagraphFont"/>
    <w:link w:val="BodyTextIndent"/>
    <w:rsid w:val="009F2A1B"/>
    <w:rPr>
      <w:rFonts w:ascii="Trebuchet MS" w:eastAsia="Trebuchet MS" w:hAnsi="Trebuchet MS" w:cs="Arial"/>
      <w:lang w:eastAsia="en-US"/>
    </w:rPr>
  </w:style>
  <w:style w:type="paragraph" w:styleId="BodyTextIndent2">
    <w:name w:val="Body Text Indent 2"/>
    <w:basedOn w:val="Normal"/>
    <w:link w:val="BodyTextIndent2Char"/>
    <w:rsid w:val="009F2A1B"/>
    <w:pPr>
      <w:overflowPunct w:val="0"/>
      <w:autoSpaceDE w:val="0"/>
      <w:autoSpaceDN w:val="0"/>
      <w:adjustRightInd w:val="0"/>
      <w:spacing w:after="240" w:line="240" w:lineRule="auto"/>
      <w:ind w:left="1440"/>
      <w:jc w:val="both"/>
      <w:textAlignment w:val="baseline"/>
    </w:pPr>
    <w:rPr>
      <w:rFonts w:ascii="Trebuchet MS" w:eastAsia="Trebuchet MS" w:hAnsi="Trebuchet MS" w:cs="Arial"/>
      <w:lang w:eastAsia="en-US"/>
    </w:rPr>
  </w:style>
  <w:style w:type="character" w:customStyle="1" w:styleId="BodyTextIndent2Char">
    <w:name w:val="Body Text Indent 2 Char"/>
    <w:basedOn w:val="DefaultParagraphFont"/>
    <w:link w:val="BodyTextIndent2"/>
    <w:rsid w:val="009F2A1B"/>
    <w:rPr>
      <w:rFonts w:ascii="Trebuchet MS" w:eastAsia="Trebuchet MS" w:hAnsi="Trebuchet MS" w:cs="Arial"/>
      <w:lang w:eastAsia="en-US"/>
    </w:rPr>
  </w:style>
  <w:style w:type="character" w:styleId="PageNumber">
    <w:name w:val="page number"/>
    <w:rsid w:val="009F2A1B"/>
  </w:style>
  <w:style w:type="paragraph" w:customStyle="1" w:styleId="SchHeadDes">
    <w:name w:val="SchHeadDes"/>
    <w:basedOn w:val="Normal"/>
    <w:next w:val="Normal"/>
    <w:rsid w:val="009F2A1B"/>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lang w:eastAsia="en-US"/>
    </w:rPr>
  </w:style>
  <w:style w:type="paragraph" w:customStyle="1" w:styleId="Guidancenoteparagraphtext">
    <w:name w:val="Guidance note paragraph text"/>
    <w:basedOn w:val="MarginText"/>
    <w:link w:val="GuidancenoteparagraphtextChar"/>
    <w:qFormat/>
    <w:rsid w:val="009F2A1B"/>
    <w:pPr>
      <w:keepNext w:val="0"/>
      <w:overflowPunct w:val="0"/>
      <w:autoSpaceDE w:val="0"/>
      <w:autoSpaceDN w:val="0"/>
      <w:spacing w:before="0" w:after="240"/>
      <w:ind w:left="709"/>
      <w:textAlignment w:val="baseline"/>
    </w:pPr>
    <w:rPr>
      <w:rFonts w:cs="Arial"/>
      <w:b/>
      <w:i/>
      <w:color w:val="000000"/>
      <w:sz w:val="20"/>
      <w:szCs w:val="24"/>
    </w:rPr>
  </w:style>
  <w:style w:type="character" w:customStyle="1" w:styleId="GuidancenoteparagraphtextChar">
    <w:name w:val="Guidance note paragraph text Char"/>
    <w:link w:val="Guidancenoteparagraphtext"/>
    <w:rsid w:val="009F2A1B"/>
    <w:rPr>
      <w:rFonts w:ascii="Arial" w:eastAsia="STZhongsong" w:hAnsi="Arial" w:cs="Arial"/>
      <w:b/>
      <w:i/>
      <w:color w:val="000000"/>
      <w:sz w:val="20"/>
      <w:szCs w:val="24"/>
      <w:lang w:eastAsia="zh-CN"/>
    </w:rPr>
  </w:style>
  <w:style w:type="paragraph" w:customStyle="1" w:styleId="PartDes">
    <w:name w:val="PartDes"/>
    <w:basedOn w:val="Normal"/>
    <w:qFormat/>
    <w:rsid w:val="009F2A1B"/>
    <w:pPr>
      <w:overflowPunct w:val="0"/>
      <w:autoSpaceDE w:val="0"/>
      <w:autoSpaceDN w:val="0"/>
      <w:adjustRightInd w:val="0"/>
      <w:spacing w:before="120" w:after="120" w:line="240" w:lineRule="auto"/>
      <w:jc w:val="center"/>
      <w:textAlignment w:val="baseline"/>
    </w:pPr>
    <w:rPr>
      <w:rFonts w:ascii="Trebuchet MS" w:eastAsia="Trebuchet MS" w:hAnsi="Trebuchet MS"/>
      <w:b/>
      <w:bCs/>
      <w:lang w:eastAsia="en-US"/>
    </w:rPr>
  </w:style>
  <w:style w:type="paragraph" w:customStyle="1" w:styleId="TableNormal1">
    <w:name w:val="Table Normal1"/>
    <w:basedOn w:val="Normal"/>
    <w:rsid w:val="009F2A1B"/>
    <w:pPr>
      <w:overflowPunct w:val="0"/>
      <w:autoSpaceDE w:val="0"/>
      <w:autoSpaceDN w:val="0"/>
      <w:adjustRightInd w:val="0"/>
      <w:spacing w:before="120" w:after="120" w:line="240" w:lineRule="auto"/>
      <w:ind w:left="34"/>
      <w:jc w:val="both"/>
      <w:textAlignment w:val="baseline"/>
    </w:pPr>
    <w:rPr>
      <w:rFonts w:ascii="Trebuchet MS" w:eastAsia="Trebuchet MS" w:hAnsi="Trebuchet MS"/>
      <w:lang w:eastAsia="en-US"/>
    </w:rPr>
  </w:style>
  <w:style w:type="paragraph" w:styleId="BodyText">
    <w:name w:val="Body Text"/>
    <w:basedOn w:val="Normal"/>
    <w:link w:val="BodyTextChar"/>
    <w:uiPriority w:val="99"/>
    <w:unhideWhenUsed/>
    <w:rsid w:val="009F2A1B"/>
    <w:pPr>
      <w:overflowPunct w:val="0"/>
      <w:autoSpaceDE w:val="0"/>
      <w:autoSpaceDN w:val="0"/>
      <w:adjustRightInd w:val="0"/>
      <w:spacing w:after="120" w:line="240" w:lineRule="auto"/>
      <w:jc w:val="both"/>
      <w:textAlignment w:val="baseline"/>
    </w:pPr>
    <w:rPr>
      <w:rFonts w:eastAsia="Times New Roman" w:cs="Arial"/>
      <w:lang w:eastAsia="en-US"/>
    </w:rPr>
  </w:style>
  <w:style w:type="character" w:customStyle="1" w:styleId="BodyTextChar">
    <w:name w:val="Body Text Char"/>
    <w:basedOn w:val="DefaultParagraphFont"/>
    <w:link w:val="BodyText"/>
    <w:uiPriority w:val="99"/>
    <w:rsid w:val="009F2A1B"/>
    <w:rPr>
      <w:rFonts w:eastAsia="Times New Roman" w:cs="Arial"/>
      <w:lang w:eastAsia="en-US"/>
    </w:rPr>
  </w:style>
  <w:style w:type="paragraph" w:styleId="FootnoteText">
    <w:name w:val="footnote text"/>
    <w:basedOn w:val="Normal"/>
    <w:link w:val="FootnoteTextChar"/>
    <w:unhideWhenUsed/>
    <w:rsid w:val="009F2A1B"/>
    <w:pPr>
      <w:overflowPunct w:val="0"/>
      <w:autoSpaceDE w:val="0"/>
      <w:autoSpaceDN w:val="0"/>
      <w:adjustRightInd w:val="0"/>
      <w:spacing w:after="240" w:line="240" w:lineRule="auto"/>
      <w:jc w:val="both"/>
      <w:textAlignment w:val="baseline"/>
    </w:pPr>
    <w:rPr>
      <w:rFonts w:eastAsia="Times New Roman" w:cs="Arial"/>
      <w:sz w:val="20"/>
      <w:szCs w:val="20"/>
      <w:lang w:eastAsia="en-US"/>
    </w:rPr>
  </w:style>
  <w:style w:type="character" w:customStyle="1" w:styleId="FootnoteTextChar">
    <w:name w:val="Footnote Text Char"/>
    <w:basedOn w:val="DefaultParagraphFont"/>
    <w:link w:val="FootnoteText"/>
    <w:rsid w:val="009F2A1B"/>
    <w:rPr>
      <w:rFonts w:eastAsia="Times New Roman" w:cs="Arial"/>
      <w:sz w:val="20"/>
      <w:szCs w:val="20"/>
      <w:lang w:eastAsia="en-US"/>
    </w:rPr>
  </w:style>
  <w:style w:type="character" w:styleId="FootnoteReference">
    <w:name w:val="footnote reference"/>
    <w:uiPriority w:val="99"/>
    <w:unhideWhenUsed/>
    <w:rsid w:val="009F2A1B"/>
    <w:rPr>
      <w:vertAlign w:val="superscript"/>
    </w:rPr>
  </w:style>
  <w:style w:type="character" w:customStyle="1" w:styleId="Heading6Char">
    <w:name w:val="Heading 6 Char"/>
    <w:link w:val="Heading6"/>
    <w:rsid w:val="009F2A1B"/>
    <w:rPr>
      <w:rFonts w:cs="Times New Roman"/>
      <w:b/>
      <w:sz w:val="20"/>
      <w:szCs w:val="20"/>
    </w:rPr>
  </w:style>
  <w:style w:type="paragraph" w:styleId="BodyTextIndent3">
    <w:name w:val="Body Text Indent 3"/>
    <w:basedOn w:val="Normal"/>
    <w:link w:val="BodyTextIndent3Char"/>
    <w:rsid w:val="009F2A1B"/>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lang w:eastAsia="en-US"/>
    </w:rPr>
  </w:style>
  <w:style w:type="character" w:customStyle="1" w:styleId="BodyTextIndent3Char">
    <w:name w:val="Body Text Indent 3 Char"/>
    <w:basedOn w:val="DefaultParagraphFont"/>
    <w:link w:val="BodyTextIndent3"/>
    <w:rsid w:val="009F2A1B"/>
    <w:rPr>
      <w:rFonts w:ascii="Times New Roman" w:eastAsia="Times New Roman" w:hAnsi="Times New Roman" w:cs="Arial"/>
      <w:szCs w:val="20"/>
      <w:lang w:eastAsia="en-US"/>
    </w:rPr>
  </w:style>
  <w:style w:type="paragraph" w:customStyle="1" w:styleId="BodyTextIndent4">
    <w:name w:val="Body Text Indent 4"/>
    <w:basedOn w:val="Normal"/>
    <w:rsid w:val="009F2A1B"/>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lang w:eastAsia="en-US"/>
    </w:rPr>
  </w:style>
  <w:style w:type="paragraph" w:customStyle="1" w:styleId="BodyTextIndent5">
    <w:name w:val="Body Text Indent 5"/>
    <w:basedOn w:val="Normal"/>
    <w:rsid w:val="009F2A1B"/>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lang w:eastAsia="en-US"/>
    </w:rPr>
  </w:style>
  <w:style w:type="paragraph" w:customStyle="1" w:styleId="BodyTextIndent6">
    <w:name w:val="Body Text Indent 6"/>
    <w:basedOn w:val="BodyTextIndent5"/>
    <w:rsid w:val="009F2A1B"/>
    <w:pPr>
      <w:ind w:left="4320"/>
    </w:pPr>
  </w:style>
  <w:style w:type="paragraph" w:customStyle="1" w:styleId="BodyTextIndent7">
    <w:name w:val="Body Text Indent 7"/>
    <w:basedOn w:val="BodyTextIndent6"/>
    <w:rsid w:val="009F2A1B"/>
  </w:style>
  <w:style w:type="paragraph" w:customStyle="1" w:styleId="SchHead">
    <w:name w:val="SchHead"/>
    <w:basedOn w:val="MarginText"/>
    <w:next w:val="SchHeadDes"/>
    <w:rsid w:val="009F2A1B"/>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 w:val="22"/>
      <w:szCs w:val="20"/>
      <w:lang w:eastAsia="en-US"/>
    </w:rPr>
  </w:style>
  <w:style w:type="paragraph" w:styleId="ListBullet">
    <w:name w:val="List Bullet"/>
    <w:basedOn w:val="Normal"/>
    <w:rsid w:val="009F2A1B"/>
    <w:pPr>
      <w:numPr>
        <w:numId w:val="6"/>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styleId="TOAHeading">
    <w:name w:val="toa heading"/>
    <w:basedOn w:val="Normal"/>
    <w:next w:val="Normal"/>
    <w:semiHidden/>
    <w:rsid w:val="009F2A1B"/>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lang w:eastAsia="en-US"/>
    </w:rPr>
  </w:style>
  <w:style w:type="character" w:customStyle="1" w:styleId="TitleChar">
    <w:name w:val="Title Char"/>
    <w:link w:val="Title"/>
    <w:rsid w:val="009F2A1B"/>
    <w:rPr>
      <w:rFonts w:cs="Times New Roman"/>
      <w:b/>
      <w:sz w:val="72"/>
      <w:szCs w:val="72"/>
    </w:rPr>
  </w:style>
  <w:style w:type="paragraph" w:styleId="ListBullet2">
    <w:name w:val="List Bullet 2"/>
    <w:basedOn w:val="Normal"/>
    <w:rsid w:val="009F2A1B"/>
    <w:pPr>
      <w:numPr>
        <w:numId w:val="7"/>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customStyle="1" w:styleId="BBLegal2">
    <w:name w:val="B&amp;B Legal 2"/>
    <w:basedOn w:val="Normal"/>
    <w:uiPriority w:val="99"/>
    <w:rsid w:val="009F2A1B"/>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eastAsia="en-US"/>
    </w:rPr>
  </w:style>
  <w:style w:type="paragraph" w:customStyle="1" w:styleId="msolistparagraph0">
    <w:name w:val="msolistparagraph"/>
    <w:basedOn w:val="Normal"/>
    <w:rsid w:val="009F2A1B"/>
    <w:pPr>
      <w:overflowPunct w:val="0"/>
      <w:autoSpaceDE w:val="0"/>
      <w:autoSpaceDN w:val="0"/>
      <w:adjustRightInd w:val="0"/>
      <w:spacing w:after="0" w:line="240" w:lineRule="auto"/>
      <w:ind w:left="720"/>
      <w:jc w:val="both"/>
      <w:textAlignment w:val="baseline"/>
    </w:pPr>
    <w:rPr>
      <w:rFonts w:eastAsia="Times New Roman" w:cs="Arial"/>
    </w:rPr>
  </w:style>
  <w:style w:type="paragraph" w:styleId="TOC1">
    <w:name w:val="toc 1"/>
    <w:basedOn w:val="Normal"/>
    <w:next w:val="Normal"/>
    <w:autoRedefine/>
    <w:rsid w:val="009F2A1B"/>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styleId="TOC2">
    <w:name w:val="toc 2"/>
    <w:basedOn w:val="Normal"/>
    <w:next w:val="Normal"/>
    <w:autoRedefine/>
    <w:rsid w:val="009F2A1B"/>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lang w:eastAsia="en-US"/>
    </w:rPr>
  </w:style>
  <w:style w:type="paragraph" w:styleId="TOC3">
    <w:name w:val="toc 3"/>
    <w:basedOn w:val="Normal"/>
    <w:next w:val="Normal"/>
    <w:autoRedefine/>
    <w:rsid w:val="009F2A1B"/>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lang w:eastAsia="en-US"/>
    </w:rPr>
  </w:style>
  <w:style w:type="paragraph" w:styleId="TOC4">
    <w:name w:val="toc 4"/>
    <w:basedOn w:val="Normal"/>
    <w:next w:val="Normal"/>
    <w:autoRedefine/>
    <w:rsid w:val="009F2A1B"/>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lang w:eastAsia="en-US"/>
    </w:rPr>
  </w:style>
  <w:style w:type="paragraph" w:styleId="TOC5">
    <w:name w:val="toc 5"/>
    <w:basedOn w:val="Normal"/>
    <w:next w:val="Normal"/>
    <w:autoRedefine/>
    <w:rsid w:val="009F2A1B"/>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lang w:eastAsia="en-US"/>
    </w:rPr>
  </w:style>
  <w:style w:type="paragraph" w:styleId="TOC6">
    <w:name w:val="toc 6"/>
    <w:basedOn w:val="Normal"/>
    <w:next w:val="Normal"/>
    <w:autoRedefine/>
    <w:uiPriority w:val="39"/>
    <w:rsid w:val="009F2A1B"/>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lang w:eastAsia="en-US"/>
    </w:rPr>
  </w:style>
  <w:style w:type="paragraph" w:styleId="TOC7">
    <w:name w:val="toc 7"/>
    <w:basedOn w:val="Normal"/>
    <w:next w:val="Normal"/>
    <w:autoRedefine/>
    <w:rsid w:val="009F2A1B"/>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lang w:eastAsia="en-US"/>
    </w:rPr>
  </w:style>
  <w:style w:type="paragraph" w:styleId="TOC8">
    <w:name w:val="toc 8"/>
    <w:basedOn w:val="Normal"/>
    <w:next w:val="Normal"/>
    <w:autoRedefine/>
    <w:rsid w:val="009F2A1B"/>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lang w:eastAsia="en-US"/>
    </w:rPr>
  </w:style>
  <w:style w:type="paragraph" w:styleId="TOC9">
    <w:name w:val="toc 9"/>
    <w:basedOn w:val="Normal"/>
    <w:next w:val="Normal"/>
    <w:autoRedefine/>
    <w:rsid w:val="009F2A1B"/>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lang w:eastAsia="en-US"/>
    </w:rPr>
  </w:style>
  <w:style w:type="paragraph" w:styleId="BlockText">
    <w:name w:val="Block Text"/>
    <w:basedOn w:val="Normal"/>
    <w:rsid w:val="009F2A1B"/>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lang w:eastAsia="en-US"/>
    </w:rPr>
  </w:style>
  <w:style w:type="paragraph" w:customStyle="1" w:styleId="BulletDash">
    <w:name w:val="Bullet Dash"/>
    <w:basedOn w:val="Normal"/>
    <w:rsid w:val="009F2A1B"/>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lang w:eastAsia="en-US"/>
    </w:rPr>
  </w:style>
  <w:style w:type="paragraph" w:styleId="DocumentMap">
    <w:name w:val="Document Map"/>
    <w:basedOn w:val="Normal"/>
    <w:link w:val="DocumentMapChar"/>
    <w:rsid w:val="009F2A1B"/>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rsid w:val="009F2A1B"/>
    <w:rPr>
      <w:rFonts w:ascii="Tahoma" w:eastAsia="Times New Roman" w:hAnsi="Tahoma" w:cs="Tahoma"/>
      <w:sz w:val="20"/>
      <w:szCs w:val="20"/>
      <w:shd w:val="clear" w:color="auto" w:fill="000080"/>
      <w:lang w:eastAsia="en-US"/>
    </w:rPr>
  </w:style>
  <w:style w:type="paragraph" w:customStyle="1" w:styleId="blueheading">
    <w:name w:val="blueheading"/>
    <w:basedOn w:val="Normal"/>
    <w:rsid w:val="009F2A1B"/>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rPr>
  </w:style>
  <w:style w:type="paragraph" w:customStyle="1" w:styleId="Default">
    <w:name w:val="Default"/>
    <w:link w:val="DefaultChar"/>
    <w:rsid w:val="009F2A1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EndnoteText">
    <w:name w:val="endnote text"/>
    <w:basedOn w:val="Normal"/>
    <w:link w:val="EndnoteTextChar"/>
    <w:rsid w:val="009F2A1B"/>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lang w:eastAsia="en-US"/>
    </w:rPr>
  </w:style>
  <w:style w:type="character" w:customStyle="1" w:styleId="EndnoteTextChar">
    <w:name w:val="Endnote Text Char"/>
    <w:basedOn w:val="DefaultParagraphFont"/>
    <w:link w:val="EndnoteText"/>
    <w:rsid w:val="009F2A1B"/>
    <w:rPr>
      <w:rFonts w:ascii="Courier" w:eastAsia="Times New Roman" w:hAnsi="Courier" w:cs="Arial"/>
      <w:sz w:val="24"/>
      <w:szCs w:val="20"/>
      <w:lang w:eastAsia="en-US"/>
    </w:rPr>
  </w:style>
  <w:style w:type="character" w:styleId="EndnoteReference">
    <w:name w:val="endnote reference"/>
    <w:rsid w:val="009F2A1B"/>
    <w:rPr>
      <w:vertAlign w:val="superscript"/>
    </w:rPr>
  </w:style>
  <w:style w:type="paragraph" w:customStyle="1" w:styleId="bullet">
    <w:name w:val="bullet"/>
    <w:basedOn w:val="Normal"/>
    <w:rsid w:val="009F2A1B"/>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lang w:eastAsia="en-US"/>
    </w:rPr>
  </w:style>
  <w:style w:type="paragraph" w:customStyle="1" w:styleId="text1">
    <w:name w:val="text 1"/>
    <w:basedOn w:val="Normal"/>
    <w:rsid w:val="009F2A1B"/>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lang w:eastAsia="en-US"/>
    </w:rPr>
  </w:style>
  <w:style w:type="paragraph" w:customStyle="1" w:styleId="text0">
    <w:name w:val="text 0"/>
    <w:basedOn w:val="Normal"/>
    <w:link w:val="text0Char"/>
    <w:uiPriority w:val="99"/>
    <w:rsid w:val="009F2A1B"/>
    <w:pPr>
      <w:overflowPunct w:val="0"/>
      <w:autoSpaceDE w:val="0"/>
      <w:autoSpaceDN w:val="0"/>
      <w:adjustRightInd w:val="0"/>
      <w:spacing w:before="320" w:after="0" w:line="320" w:lineRule="atLeast"/>
      <w:jc w:val="both"/>
      <w:textAlignment w:val="baseline"/>
    </w:pPr>
    <w:rPr>
      <w:rFonts w:ascii="Arial" w:eastAsia="Times New Roman" w:hAnsi="Arial" w:cs="Arial"/>
      <w:szCs w:val="20"/>
      <w:lang w:eastAsia="en-US"/>
    </w:rPr>
  </w:style>
  <w:style w:type="character" w:customStyle="1" w:styleId="text0Char">
    <w:name w:val="text 0 Char"/>
    <w:link w:val="text0"/>
    <w:uiPriority w:val="99"/>
    <w:locked/>
    <w:rsid w:val="009F2A1B"/>
    <w:rPr>
      <w:rFonts w:ascii="Arial" w:eastAsia="Times New Roman" w:hAnsi="Arial" w:cs="Arial"/>
      <w:szCs w:val="20"/>
      <w:lang w:eastAsia="en-US"/>
    </w:rPr>
  </w:style>
  <w:style w:type="paragraph" w:customStyle="1" w:styleId="NtocHeading1">
    <w:name w:val="NtocHeading 1"/>
    <w:basedOn w:val="Normal"/>
    <w:next w:val="text0"/>
    <w:rsid w:val="009F2A1B"/>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lang w:eastAsia="en-US"/>
    </w:rPr>
  </w:style>
  <w:style w:type="paragraph" w:customStyle="1" w:styleId="ScheduleHeading1">
    <w:name w:val="Schedule Heading 1"/>
    <w:next w:val="ScheduleNumber1"/>
    <w:rsid w:val="009F2A1B"/>
    <w:pPr>
      <w:widowControl w:val="0"/>
      <w:spacing w:before="320" w:after="0" w:line="320" w:lineRule="atLeast"/>
      <w:jc w:val="both"/>
    </w:pPr>
    <w:rPr>
      <w:rFonts w:ascii="Arial" w:eastAsia="Times New Roman" w:hAnsi="Arial" w:cs="Times New Roman"/>
      <w:color w:val="FF0000"/>
      <w:lang w:eastAsia="en-US"/>
    </w:rPr>
  </w:style>
  <w:style w:type="paragraph" w:customStyle="1" w:styleId="ScheduleNumber1">
    <w:name w:val="Schedule Number 1"/>
    <w:rsid w:val="009F2A1B"/>
    <w:pPr>
      <w:keepNext/>
      <w:keepLines/>
      <w:tabs>
        <w:tab w:val="num" w:pos="360"/>
      </w:tabs>
      <w:spacing w:before="320" w:after="0" w:line="320" w:lineRule="atLeast"/>
      <w:jc w:val="both"/>
    </w:pPr>
    <w:rPr>
      <w:rFonts w:ascii="Arial" w:eastAsia="Times New Roman" w:hAnsi="Arial" w:cs="Times New Roman"/>
      <w:szCs w:val="20"/>
      <w:lang w:eastAsia="en-US"/>
    </w:rPr>
  </w:style>
  <w:style w:type="paragraph" w:customStyle="1" w:styleId="ScheduleNumber2">
    <w:name w:val="Schedule Number 2"/>
    <w:basedOn w:val="ScheduleNumber1"/>
    <w:rsid w:val="009F2A1B"/>
    <w:pPr>
      <w:tabs>
        <w:tab w:val="clear" w:pos="360"/>
      </w:tabs>
      <w:ind w:left="1440" w:hanging="720"/>
    </w:pPr>
  </w:style>
  <w:style w:type="paragraph" w:customStyle="1" w:styleId="ScheduleNumber3">
    <w:name w:val="Schedule Number 3"/>
    <w:basedOn w:val="ScheduleNumber2"/>
    <w:rsid w:val="009F2A1B"/>
    <w:pPr>
      <w:ind w:left="2160"/>
    </w:pPr>
  </w:style>
  <w:style w:type="paragraph" w:customStyle="1" w:styleId="ScheduleNumber4">
    <w:name w:val="Schedule Number 4"/>
    <w:basedOn w:val="ScheduleNumber3"/>
    <w:rsid w:val="009F2A1B"/>
    <w:pPr>
      <w:ind w:left="2880"/>
    </w:pPr>
  </w:style>
  <w:style w:type="paragraph" w:customStyle="1" w:styleId="TableStyle">
    <w:name w:val="Table Style"/>
    <w:basedOn w:val="Normal"/>
    <w:rsid w:val="009F2A1B"/>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lang w:eastAsia="en-US"/>
    </w:rPr>
  </w:style>
  <w:style w:type="paragraph" w:customStyle="1" w:styleId="ScheduleNumber5">
    <w:name w:val="Schedule Number 5"/>
    <w:basedOn w:val="ScheduleNumber4"/>
    <w:rsid w:val="009F2A1B"/>
    <w:pPr>
      <w:ind w:left="3600"/>
    </w:pPr>
  </w:style>
  <w:style w:type="paragraph" w:customStyle="1" w:styleId="ScheduleNumber6">
    <w:name w:val="Schedule Number 6"/>
    <w:basedOn w:val="ScheduleNumber5"/>
    <w:rsid w:val="009F2A1B"/>
    <w:pPr>
      <w:ind w:left="4320"/>
    </w:pPr>
  </w:style>
  <w:style w:type="paragraph" w:customStyle="1" w:styleId="ColorfulList-Accent11">
    <w:name w:val="Colorful List - Accent 11"/>
    <w:basedOn w:val="Normal"/>
    <w:uiPriority w:val="99"/>
    <w:qFormat/>
    <w:rsid w:val="009F2A1B"/>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lang w:eastAsia="en-US"/>
    </w:rPr>
  </w:style>
  <w:style w:type="character" w:customStyle="1" w:styleId="st1">
    <w:name w:val="st1"/>
    <w:rsid w:val="009F2A1B"/>
  </w:style>
  <w:style w:type="paragraph" w:customStyle="1" w:styleId="NumText">
    <w:name w:val="NumText"/>
    <w:basedOn w:val="Normal"/>
    <w:uiPriority w:val="99"/>
    <w:rsid w:val="009F2A1B"/>
    <w:pPr>
      <w:overflowPunct w:val="0"/>
      <w:autoSpaceDE w:val="0"/>
      <w:autoSpaceDN w:val="0"/>
      <w:adjustRightInd w:val="0"/>
      <w:spacing w:after="284" w:line="240" w:lineRule="auto"/>
      <w:jc w:val="both"/>
      <w:textAlignment w:val="baseline"/>
    </w:pPr>
    <w:rPr>
      <w:rFonts w:eastAsia="MS Mincho" w:cs="Arial"/>
      <w:lang w:eastAsia="ja-JP"/>
    </w:rPr>
  </w:style>
  <w:style w:type="paragraph" w:customStyle="1" w:styleId="DLFrontPage">
    <w:name w:val="DLFrontPage"/>
    <w:basedOn w:val="Normal"/>
    <w:rsid w:val="009F2A1B"/>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lang w:eastAsia="en-US"/>
    </w:rPr>
  </w:style>
  <w:style w:type="paragraph" w:styleId="NormalWeb">
    <w:name w:val="Normal (Web)"/>
    <w:basedOn w:val="Normal"/>
    <w:uiPriority w:val="99"/>
    <w:unhideWhenUsed/>
    <w:rsid w:val="009F2A1B"/>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rPr>
  </w:style>
  <w:style w:type="paragraph" w:customStyle="1" w:styleId="Level2">
    <w:name w:val="Level 2"/>
    <w:basedOn w:val="Normal"/>
    <w:rsid w:val="009F2A1B"/>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rPr>
  </w:style>
  <w:style w:type="paragraph" w:customStyle="1" w:styleId="Level3">
    <w:name w:val="Level 3"/>
    <w:basedOn w:val="Normal"/>
    <w:rsid w:val="009F2A1B"/>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rPr>
  </w:style>
  <w:style w:type="paragraph" w:customStyle="1" w:styleId="Level4">
    <w:name w:val="Level 4"/>
    <w:basedOn w:val="Normal"/>
    <w:rsid w:val="009F2A1B"/>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rPr>
  </w:style>
  <w:style w:type="paragraph" w:customStyle="1" w:styleId="Level5">
    <w:name w:val="Level 5"/>
    <w:basedOn w:val="Normal"/>
    <w:rsid w:val="009F2A1B"/>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rPr>
  </w:style>
  <w:style w:type="paragraph" w:customStyle="1" w:styleId="Level6">
    <w:name w:val="Level 6"/>
    <w:basedOn w:val="Normal"/>
    <w:rsid w:val="009F2A1B"/>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rPr>
  </w:style>
  <w:style w:type="paragraph" w:customStyle="1" w:styleId="MOJStyle0">
    <w:name w:val="MOJ Style0"/>
    <w:basedOn w:val="Normal"/>
    <w:autoRedefine/>
    <w:uiPriority w:val="99"/>
    <w:rsid w:val="009F2A1B"/>
    <w:pPr>
      <w:numPr>
        <w:numId w:val="8"/>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9F2A1B"/>
    <w:pPr>
      <w:numPr>
        <w:ilvl w:val="1"/>
        <w:numId w:val="8"/>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9F2A1B"/>
    <w:pPr>
      <w:numPr>
        <w:ilvl w:val="2"/>
        <w:numId w:val="8"/>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9F2A1B"/>
    <w:pPr>
      <w:numPr>
        <w:ilvl w:val="3"/>
        <w:numId w:val="8"/>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9F2A1B"/>
    <w:pPr>
      <w:numPr>
        <w:ilvl w:val="4"/>
        <w:numId w:val="8"/>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9F2A1B"/>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9F2A1B"/>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9F2A1B"/>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9F2A1B"/>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9F2A1B"/>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9F2A1B"/>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9F2A1B"/>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9F2A1B"/>
    <w:pPr>
      <w:numPr>
        <w:ilvl w:val="7"/>
        <w:numId w:val="9"/>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9F2A1B"/>
    <w:pPr>
      <w:numPr>
        <w:ilvl w:val="8"/>
        <w:numId w:val="9"/>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9F2A1B"/>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9F2A1B"/>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qFormat/>
    <w:rsid w:val="009F2A1B"/>
    <w:pPr>
      <w:overflowPunct w:val="0"/>
      <w:autoSpaceDE w:val="0"/>
      <w:autoSpaceDN w:val="0"/>
      <w:adjustRightInd w:val="0"/>
      <w:spacing w:after="240" w:line="240" w:lineRule="auto"/>
      <w:jc w:val="both"/>
      <w:textAlignment w:val="baseline"/>
    </w:pPr>
    <w:rPr>
      <w:rFonts w:ascii="Arial" w:eastAsia="Times New Roman" w:hAnsi="Arial" w:cs="Arial"/>
      <w:szCs w:val="20"/>
      <w:lang w:eastAsia="en-US"/>
    </w:rPr>
  </w:style>
  <w:style w:type="paragraph" w:customStyle="1" w:styleId="heading2numberedbutnotbold">
    <w:name w:val="heading 2 numbered but not bold"/>
    <w:basedOn w:val="Heading2"/>
    <w:link w:val="heading2numberedbutnotboldChar"/>
    <w:qFormat/>
    <w:rsid w:val="009F2A1B"/>
    <w:pPr>
      <w:keepNext w:val="0"/>
      <w:keepLines w:val="0"/>
      <w:tabs>
        <w:tab w:val="num" w:pos="1713"/>
      </w:tabs>
      <w:overflowPunct w:val="0"/>
      <w:autoSpaceDE w:val="0"/>
      <w:autoSpaceDN w:val="0"/>
      <w:adjustRightInd w:val="0"/>
      <w:spacing w:before="0" w:after="240" w:line="240" w:lineRule="auto"/>
      <w:ind w:left="1713"/>
      <w:jc w:val="both"/>
      <w:textAlignment w:val="baseline"/>
    </w:pPr>
    <w:rPr>
      <w:rFonts w:ascii="Arial" w:eastAsia="STZhongsong" w:hAnsi="Arial" w:cs="Arial"/>
      <w:b w:val="0"/>
      <w:sz w:val="20"/>
      <w:szCs w:val="20"/>
      <w:lang w:eastAsia="zh-CN"/>
    </w:rPr>
  </w:style>
  <w:style w:type="character" w:customStyle="1" w:styleId="heading2numberedbutnotboldChar">
    <w:name w:val="heading 2 numbered but not bold Char"/>
    <w:link w:val="heading2numberedbutnotbold"/>
    <w:rsid w:val="009F2A1B"/>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9F2A1B"/>
    <w:pPr>
      <w:overflowPunct w:val="0"/>
      <w:autoSpaceDE w:val="0"/>
      <w:autoSpaceDN w:val="0"/>
      <w:spacing w:before="0" w:after="240"/>
      <w:ind w:left="0"/>
      <w:jc w:val="center"/>
      <w:textAlignment w:val="baseline"/>
    </w:pPr>
    <w:rPr>
      <w:rFonts w:cs="Arial"/>
      <w:b/>
      <w:sz w:val="20"/>
      <w:szCs w:val="20"/>
    </w:rPr>
  </w:style>
  <w:style w:type="character" w:customStyle="1" w:styleId="PartHeadingboldcenteredChar">
    <w:name w:val="Part Heading bold centered Char"/>
    <w:link w:val="PartHeadingboldcentered"/>
    <w:rsid w:val="009F2A1B"/>
    <w:rPr>
      <w:rFonts w:ascii="Arial" w:eastAsia="STZhongsong" w:hAnsi="Arial" w:cs="Arial"/>
      <w:b/>
      <w:sz w:val="20"/>
      <w:szCs w:val="20"/>
      <w:lang w:eastAsia="zh-CN"/>
    </w:rPr>
  </w:style>
  <w:style w:type="paragraph" w:customStyle="1" w:styleId="ScheduleL1">
    <w:name w:val="Schedule L1"/>
    <w:basedOn w:val="Normal"/>
    <w:rsid w:val="009F2A1B"/>
    <w:pPr>
      <w:keepNext/>
      <w:numPr>
        <w:numId w:val="18"/>
      </w:numPr>
      <w:adjustRightInd w:val="0"/>
      <w:spacing w:before="120" w:after="240" w:line="240" w:lineRule="auto"/>
      <w:jc w:val="both"/>
      <w:outlineLvl w:val="0"/>
    </w:pPr>
    <w:rPr>
      <w:rFonts w:eastAsia="STZhongsong"/>
      <w:b/>
      <w:caps/>
      <w:szCs w:val="20"/>
      <w:lang w:eastAsia="zh-CN"/>
    </w:rPr>
  </w:style>
  <w:style w:type="paragraph" w:customStyle="1" w:styleId="ScheduleL2">
    <w:name w:val="Schedule L2"/>
    <w:basedOn w:val="Normal"/>
    <w:link w:val="ScheduleL2Char"/>
    <w:rsid w:val="009F2A1B"/>
    <w:pPr>
      <w:numPr>
        <w:ilvl w:val="1"/>
        <w:numId w:val="18"/>
      </w:numPr>
      <w:tabs>
        <w:tab w:val="left" w:pos="993"/>
      </w:tabs>
      <w:adjustRightInd w:val="0"/>
      <w:spacing w:before="120" w:after="120" w:line="240" w:lineRule="auto"/>
      <w:jc w:val="both"/>
      <w:outlineLvl w:val="1"/>
    </w:pPr>
    <w:rPr>
      <w:rFonts w:eastAsia="STZhongsong"/>
      <w:szCs w:val="20"/>
      <w:lang w:val="en-US" w:eastAsia="zh-CN"/>
    </w:rPr>
  </w:style>
  <w:style w:type="character" w:customStyle="1" w:styleId="ScheduleL2Char">
    <w:name w:val="Schedule L2 Char"/>
    <w:link w:val="ScheduleL2"/>
    <w:rsid w:val="009F2A1B"/>
    <w:rPr>
      <w:rFonts w:eastAsia="STZhongsong" w:cs="Times New Roman"/>
      <w:szCs w:val="20"/>
      <w:lang w:val="en-US" w:eastAsia="zh-CN"/>
    </w:rPr>
  </w:style>
  <w:style w:type="paragraph" w:customStyle="1" w:styleId="ScheduleL3">
    <w:name w:val="Schedule L3"/>
    <w:basedOn w:val="Normal"/>
    <w:rsid w:val="009F2A1B"/>
    <w:pPr>
      <w:numPr>
        <w:ilvl w:val="2"/>
        <w:numId w:val="18"/>
      </w:numPr>
      <w:adjustRightInd w:val="0"/>
      <w:spacing w:before="120" w:after="120" w:line="240" w:lineRule="auto"/>
      <w:jc w:val="both"/>
      <w:outlineLvl w:val="2"/>
    </w:pPr>
    <w:rPr>
      <w:rFonts w:eastAsia="STZhongsong"/>
      <w:szCs w:val="20"/>
      <w:lang w:eastAsia="zh-CN"/>
    </w:rPr>
  </w:style>
  <w:style w:type="paragraph" w:customStyle="1" w:styleId="ScheduleL4">
    <w:name w:val="Schedule L4"/>
    <w:basedOn w:val="Normal"/>
    <w:rsid w:val="009F2A1B"/>
    <w:pPr>
      <w:numPr>
        <w:ilvl w:val="3"/>
        <w:numId w:val="18"/>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9F2A1B"/>
    <w:pPr>
      <w:numPr>
        <w:ilvl w:val="4"/>
        <w:numId w:val="18"/>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9F2A1B"/>
    <w:pPr>
      <w:numPr>
        <w:ilvl w:val="5"/>
        <w:numId w:val="18"/>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9F2A1B"/>
    <w:pPr>
      <w:numPr>
        <w:ilvl w:val="6"/>
        <w:numId w:val="18"/>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9F2A1B"/>
    <w:pPr>
      <w:numPr>
        <w:ilvl w:val="7"/>
        <w:numId w:val="18"/>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9F2A1B"/>
    <w:pPr>
      <w:numPr>
        <w:ilvl w:val="8"/>
        <w:numId w:val="18"/>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9F2A1B"/>
    <w:pPr>
      <w:spacing w:after="0"/>
      <w:jc w:val="left"/>
    </w:pPr>
    <w:rPr>
      <w:rFonts w:eastAsia="SimSun" w:cs="Times New Roman"/>
      <w:b/>
      <w:sz w:val="20"/>
      <w:szCs w:val="24"/>
    </w:rPr>
  </w:style>
  <w:style w:type="character" w:customStyle="1" w:styleId="bodystrongChar">
    <w:name w:val="body strong Char"/>
    <w:link w:val="bodystrong"/>
    <w:rsid w:val="009F2A1B"/>
    <w:rPr>
      <w:rFonts w:ascii="Arial" w:eastAsia="SimSun" w:hAnsi="Arial" w:cs="Times New Roman"/>
      <w:b/>
      <w:sz w:val="20"/>
      <w:szCs w:val="24"/>
      <w:lang w:eastAsia="en-US"/>
    </w:rPr>
  </w:style>
  <w:style w:type="character" w:customStyle="1" w:styleId="searchword1">
    <w:name w:val="searchword1"/>
    <w:rsid w:val="009F2A1B"/>
    <w:rPr>
      <w:shd w:val="clear" w:color="auto" w:fill="FFFF00"/>
    </w:rPr>
  </w:style>
  <w:style w:type="character" w:customStyle="1" w:styleId="searchword2">
    <w:name w:val="searchword2"/>
    <w:rsid w:val="009F2A1B"/>
    <w:rPr>
      <w:shd w:val="clear" w:color="auto" w:fill="FFFF00"/>
    </w:rPr>
  </w:style>
  <w:style w:type="character" w:customStyle="1" w:styleId="searchword3">
    <w:name w:val="searchword3"/>
    <w:rsid w:val="009F2A1B"/>
    <w:rPr>
      <w:shd w:val="clear" w:color="auto" w:fill="FFFF00"/>
    </w:rPr>
  </w:style>
  <w:style w:type="character" w:customStyle="1" w:styleId="searchword4">
    <w:name w:val="searchword4"/>
    <w:rsid w:val="009F2A1B"/>
    <w:rPr>
      <w:shd w:val="clear" w:color="auto" w:fill="FFFF00"/>
    </w:rPr>
  </w:style>
  <w:style w:type="character" w:customStyle="1" w:styleId="Defterm">
    <w:name w:val="Defterm"/>
    <w:rsid w:val="009F2A1B"/>
    <w:rPr>
      <w:b/>
      <w:color w:val="000000"/>
      <w:sz w:val="22"/>
    </w:rPr>
  </w:style>
  <w:style w:type="paragraph" w:customStyle="1" w:styleId="Sch1styleclause">
    <w:name w:val="Sch  (1style) clause"/>
    <w:basedOn w:val="Normal"/>
    <w:rsid w:val="009F2A1B"/>
    <w:pPr>
      <w:numPr>
        <w:ilvl w:val="2"/>
        <w:numId w:val="10"/>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9F2A1B"/>
    <w:pPr>
      <w:numPr>
        <w:ilvl w:val="3"/>
        <w:numId w:val="10"/>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lang w:eastAsia="en-US"/>
    </w:rPr>
  </w:style>
  <w:style w:type="paragraph" w:customStyle="1" w:styleId="Sch1stylepara">
    <w:name w:val="Sch (1style) para"/>
    <w:basedOn w:val="Normal"/>
    <w:rsid w:val="009F2A1B"/>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lang w:eastAsia="en-US"/>
    </w:rPr>
  </w:style>
  <w:style w:type="paragraph" w:customStyle="1" w:styleId="Sch1stylesubpara">
    <w:name w:val="Sch (1style) sub para"/>
    <w:basedOn w:val="Heading4"/>
    <w:rsid w:val="009F2A1B"/>
    <w:pPr>
      <w:keepNext w:val="0"/>
      <w:keepLines w:val="0"/>
      <w:tabs>
        <w:tab w:val="left" w:pos="2261"/>
        <w:tab w:val="num" w:pos="2421"/>
      </w:tabs>
      <w:overflowPunct w:val="0"/>
      <w:autoSpaceDE w:val="0"/>
      <w:autoSpaceDN w:val="0"/>
      <w:adjustRightInd w:val="0"/>
      <w:spacing w:before="0" w:after="120" w:line="300" w:lineRule="atLeast"/>
      <w:ind w:left="2268" w:hanging="567"/>
      <w:jc w:val="both"/>
      <w:textAlignment w:val="baseline"/>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link w:val="StyleHeading3ServiceConformance3ArialCharChar"/>
    <w:rsid w:val="009F2A1B"/>
    <w:pPr>
      <w:keepNext w:val="0"/>
      <w:keepLines w:val="0"/>
      <w:tabs>
        <w:tab w:val="num" w:pos="0"/>
      </w:tabs>
      <w:overflowPunct w:val="0"/>
      <w:autoSpaceDE w:val="0"/>
      <w:autoSpaceDN w:val="0"/>
      <w:adjustRightInd w:val="0"/>
      <w:spacing w:before="0" w:after="240" w:line="360" w:lineRule="auto"/>
      <w:ind w:left="2194" w:hanging="737"/>
      <w:jc w:val="both"/>
      <w:textAlignment w:val="baseline"/>
    </w:pPr>
    <w:rPr>
      <w:rFonts w:ascii="Times New Roman" w:eastAsia="Times New Roman" w:hAnsi="Times New Roman" w:cs="Arial"/>
      <w:b w:val="0"/>
      <w:sz w:val="22"/>
      <w:szCs w:val="20"/>
      <w:lang w:eastAsia="en-US"/>
    </w:rPr>
  </w:style>
  <w:style w:type="character" w:customStyle="1" w:styleId="StyleHeading3ServiceConformance3ArialCharChar">
    <w:name w:val="Style Heading 3Service Conformance 3 + Arial Char Char"/>
    <w:link w:val="StyleHeading3ServiceConformance3Arial"/>
    <w:locked/>
    <w:rsid w:val="009F2A1B"/>
    <w:rPr>
      <w:rFonts w:ascii="Times New Roman" w:eastAsia="Times New Roman" w:hAnsi="Times New Roman" w:cs="Arial"/>
      <w:szCs w:val="20"/>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9F2A1B"/>
    <w:pPr>
      <w:keepNext w:val="0"/>
      <w:keepLines w:val="0"/>
      <w:numPr>
        <w:numId w:val="5"/>
      </w:numPr>
      <w:overflowPunct w:val="0"/>
      <w:autoSpaceDE w:val="0"/>
      <w:autoSpaceDN w:val="0"/>
      <w:adjustRightInd w:val="0"/>
      <w:spacing w:before="0" w:after="240" w:line="360" w:lineRule="auto"/>
      <w:textAlignment w:val="baseline"/>
    </w:pPr>
    <w:rPr>
      <w:rFonts w:ascii="Times New Roman" w:eastAsia="Times New Roman" w:hAnsi="Times New Roman" w:cs="Arial"/>
      <w:b w:val="0"/>
      <w:szCs w:val="20"/>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9F2A1B"/>
    <w:rPr>
      <w:rFonts w:ascii="Times New Roman" w:eastAsia="Times New Roman" w:hAnsi="Times New Roman" w:cs="Arial"/>
      <w:szCs w:val="20"/>
      <w:lang w:eastAsia="en-US"/>
    </w:rPr>
  </w:style>
  <w:style w:type="character" w:customStyle="1" w:styleId="MediumGrid11">
    <w:name w:val="Medium Grid 11"/>
    <w:uiPriority w:val="99"/>
    <w:semiHidden/>
    <w:rsid w:val="009F2A1B"/>
    <w:rPr>
      <w:color w:val="808080"/>
    </w:rPr>
  </w:style>
  <w:style w:type="paragraph" w:customStyle="1" w:styleId="FFWLevel1">
    <w:name w:val="FFW Level 1"/>
    <w:basedOn w:val="Normal"/>
    <w:next w:val="FFWLevel2"/>
    <w:locked/>
    <w:rsid w:val="009F2A1B"/>
    <w:pPr>
      <w:keepNext/>
      <w:numPr>
        <w:numId w:val="11"/>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9F2A1B"/>
    <w:pPr>
      <w:numPr>
        <w:ilvl w:val="1"/>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9F2A1B"/>
    <w:rPr>
      <w:rFonts w:ascii="Arial" w:eastAsia="Times New Roman" w:hAnsi="Arial" w:cs="Arial"/>
      <w:sz w:val="20"/>
      <w:szCs w:val="24"/>
      <w:lang w:eastAsia="fr-FR"/>
    </w:rPr>
  </w:style>
  <w:style w:type="paragraph" w:customStyle="1" w:styleId="FFWLevel3">
    <w:name w:val="FFW Level 3"/>
    <w:basedOn w:val="Normal"/>
    <w:locked/>
    <w:rsid w:val="009F2A1B"/>
    <w:pPr>
      <w:numPr>
        <w:ilvl w:val="3"/>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9F2A1B"/>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9F2A1B"/>
    <w:rPr>
      <w:rFonts w:ascii="Arial" w:eastAsia="Times New Roman" w:hAnsi="Arial" w:cs="Arial"/>
      <w:sz w:val="20"/>
      <w:szCs w:val="24"/>
      <w:lang w:eastAsia="fr-FR"/>
    </w:rPr>
  </w:style>
  <w:style w:type="paragraph" w:customStyle="1" w:styleId="FFWLevel5">
    <w:name w:val="FFW Level 5"/>
    <w:basedOn w:val="Normal"/>
    <w:locked/>
    <w:rsid w:val="009F2A1B"/>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9F2A1B"/>
    <w:pPr>
      <w:numPr>
        <w:ilvl w:val="5"/>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9F2A1B"/>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9F2A1B"/>
    <w:pPr>
      <w:numPr>
        <w:numId w:val="12"/>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9F2A1B"/>
    <w:pPr>
      <w:numPr>
        <w:ilvl w:val="1"/>
        <w:numId w:val="12"/>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9F2A1B"/>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lang w:eastAsia="en-US"/>
    </w:rPr>
  </w:style>
  <w:style w:type="paragraph" w:customStyle="1" w:styleId="FFWDefinitionLevel1">
    <w:name w:val="FFW Definition Level 1"/>
    <w:basedOn w:val="Normal"/>
    <w:locked/>
    <w:rsid w:val="009F2A1B"/>
    <w:pPr>
      <w:numPr>
        <w:numId w:val="13"/>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MediumGrid21">
    <w:name w:val="Medium Grid 21"/>
    <w:uiPriority w:val="1"/>
    <w:qFormat/>
    <w:rsid w:val="009F2A1B"/>
    <w:pPr>
      <w:spacing w:after="0" w:line="240" w:lineRule="auto"/>
    </w:pPr>
    <w:rPr>
      <w:rFonts w:ascii="Arial" w:eastAsia="Times New Roman" w:hAnsi="Arial" w:cs="Arial"/>
      <w:sz w:val="24"/>
      <w:szCs w:val="24"/>
    </w:rPr>
  </w:style>
  <w:style w:type="paragraph" w:customStyle="1" w:styleId="FFWDefinitionLevel2">
    <w:name w:val="FFW Definition Level 2"/>
    <w:basedOn w:val="Normal"/>
    <w:locked/>
    <w:rsid w:val="009F2A1B"/>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9F2A1B"/>
    <w:pPr>
      <w:spacing w:after="0" w:line="240" w:lineRule="auto"/>
      <w:ind w:left="360" w:hanging="36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rsid w:val="009F2A1B"/>
    <w:pPr>
      <w:overflowPunct w:val="0"/>
      <w:autoSpaceDE w:val="0"/>
      <w:autoSpaceDN w:val="0"/>
      <w:adjustRightInd w:val="0"/>
      <w:spacing w:after="120" w:line="240" w:lineRule="auto"/>
      <w:ind w:left="-108"/>
      <w:textAlignment w:val="baseline"/>
    </w:pPr>
    <w:rPr>
      <w:rFonts w:eastAsia="Times New Roman" w:cs="Arial"/>
      <w:b/>
      <w:lang w:eastAsia="en-US"/>
    </w:rPr>
  </w:style>
  <w:style w:type="paragraph" w:styleId="BodyText2">
    <w:name w:val="Body Text 2"/>
    <w:basedOn w:val="Normal"/>
    <w:link w:val="BodyText2Char"/>
    <w:uiPriority w:val="99"/>
    <w:unhideWhenUsed/>
    <w:rsid w:val="009F2A1B"/>
    <w:pPr>
      <w:overflowPunct w:val="0"/>
      <w:autoSpaceDE w:val="0"/>
      <w:autoSpaceDN w:val="0"/>
      <w:adjustRightInd w:val="0"/>
      <w:spacing w:after="120" w:line="480" w:lineRule="auto"/>
      <w:jc w:val="both"/>
      <w:textAlignment w:val="baseline"/>
    </w:pPr>
    <w:rPr>
      <w:rFonts w:eastAsia="Times New Roman" w:cs="Arial"/>
      <w:lang w:eastAsia="en-US"/>
    </w:rPr>
  </w:style>
  <w:style w:type="character" w:customStyle="1" w:styleId="BodyText2Char">
    <w:name w:val="Body Text 2 Char"/>
    <w:basedOn w:val="DefaultParagraphFont"/>
    <w:link w:val="BodyText2"/>
    <w:uiPriority w:val="99"/>
    <w:rsid w:val="009F2A1B"/>
    <w:rPr>
      <w:rFonts w:eastAsia="Times New Roman" w:cs="Arial"/>
      <w:lang w:eastAsia="en-US"/>
    </w:rPr>
  </w:style>
  <w:style w:type="character" w:customStyle="1" w:styleId="GPSL2numberedclauseChar1">
    <w:name w:val="GPS L2 numbered clause Char1"/>
    <w:link w:val="GPSL2numberedclause"/>
    <w:rsid w:val="009F2A1B"/>
    <w:rPr>
      <w:rFonts w:eastAsia="Times New Roman" w:cs="Arial"/>
      <w:lang w:eastAsia="zh-CN"/>
    </w:rPr>
  </w:style>
  <w:style w:type="paragraph" w:customStyle="1" w:styleId="ColorfulShading-Accent11">
    <w:name w:val="Colorful Shading - Accent 11"/>
    <w:hidden/>
    <w:uiPriority w:val="99"/>
    <w:semiHidden/>
    <w:rsid w:val="009F2A1B"/>
    <w:pPr>
      <w:spacing w:after="0" w:line="240" w:lineRule="auto"/>
    </w:pPr>
    <w:rPr>
      <w:rFonts w:cs="Times New Roman"/>
      <w:lang w:eastAsia="en-US"/>
    </w:rPr>
  </w:style>
  <w:style w:type="paragraph" w:customStyle="1" w:styleId="GPsDefinition">
    <w:name w:val="GPs Definition"/>
    <w:basedOn w:val="Normal"/>
    <w:qFormat/>
    <w:rsid w:val="009F2A1B"/>
    <w:pPr>
      <w:numPr>
        <w:numId w:val="16"/>
      </w:numPr>
      <w:tabs>
        <w:tab w:val="left" w:pos="175"/>
      </w:tabs>
      <w:overflowPunct w:val="0"/>
      <w:autoSpaceDE w:val="0"/>
      <w:autoSpaceDN w:val="0"/>
      <w:adjustRightInd w:val="0"/>
      <w:spacing w:after="120" w:line="240" w:lineRule="auto"/>
      <w:jc w:val="both"/>
      <w:textAlignment w:val="baseline"/>
    </w:pPr>
    <w:rPr>
      <w:rFonts w:eastAsia="Times New Roman" w:cs="Arial"/>
      <w:lang w:eastAsia="en-US"/>
    </w:rPr>
  </w:style>
  <w:style w:type="paragraph" w:customStyle="1" w:styleId="GPSDefinitionL2">
    <w:name w:val="GPS Definition L2"/>
    <w:basedOn w:val="GPsDefinition"/>
    <w:qFormat/>
    <w:rsid w:val="009F2A1B"/>
    <w:pPr>
      <w:numPr>
        <w:ilvl w:val="1"/>
      </w:numPr>
    </w:pPr>
  </w:style>
  <w:style w:type="paragraph" w:customStyle="1" w:styleId="GPSDefinitionL3">
    <w:name w:val="GPS Definition L3"/>
    <w:basedOn w:val="GPSDefinitionL2"/>
    <w:qFormat/>
    <w:rsid w:val="009F2A1B"/>
    <w:pPr>
      <w:numPr>
        <w:ilvl w:val="2"/>
      </w:numPr>
    </w:pPr>
  </w:style>
  <w:style w:type="paragraph" w:customStyle="1" w:styleId="GPSDefinitionL4">
    <w:name w:val="GPS Definition L4"/>
    <w:basedOn w:val="GPSDefinitionL3"/>
    <w:qFormat/>
    <w:rsid w:val="009F2A1B"/>
    <w:pPr>
      <w:numPr>
        <w:ilvl w:val="3"/>
      </w:numPr>
    </w:pPr>
  </w:style>
  <w:style w:type="character" w:customStyle="1" w:styleId="GPSL1CLAUSEHEADINGChar">
    <w:name w:val="GPS L1 CLAUSE HEADING Char"/>
    <w:link w:val="GPSL1CLAUSEHEADING"/>
    <w:rsid w:val="009F2A1B"/>
    <w:rPr>
      <w:rFonts w:ascii="Arial Bold" w:eastAsia="STZhongsong" w:hAnsi="Arial Bold" w:cs="Arial"/>
      <w:b/>
      <w:caps/>
      <w:lang w:eastAsia="zh-CN"/>
    </w:rPr>
  </w:style>
  <w:style w:type="character" w:customStyle="1" w:styleId="GPSL2NumberedBoldHeadingChar">
    <w:name w:val="GPS L2 Numbered Bold Heading Char"/>
    <w:link w:val="GPSL2NumberedBoldHeading"/>
    <w:locked/>
    <w:rsid w:val="009F2A1B"/>
    <w:rPr>
      <w:rFonts w:eastAsia="Times New Roman" w:cs="Arial"/>
      <w:b/>
      <w:lang w:eastAsia="zh-CN"/>
    </w:rPr>
  </w:style>
  <w:style w:type="character" w:customStyle="1" w:styleId="GPSL4numberedclauseChar">
    <w:name w:val="GPS L4 numbered clause Char"/>
    <w:link w:val="GPSL4numberedclause"/>
    <w:locked/>
    <w:rsid w:val="009F2A1B"/>
    <w:rPr>
      <w:rFonts w:eastAsia="Times New Roman" w:cs="Arial"/>
      <w:szCs w:val="20"/>
      <w:lang w:eastAsia="zh-CN"/>
    </w:rPr>
  </w:style>
  <w:style w:type="character" w:customStyle="1" w:styleId="GPSL5numberedclauseChar">
    <w:name w:val="GPS L5 numbered clause Char"/>
    <w:link w:val="GPSL5numberedclause"/>
    <w:locked/>
    <w:rsid w:val="009F2A1B"/>
    <w:rPr>
      <w:rFonts w:eastAsia="Times New Roman" w:cs="Arial"/>
      <w:szCs w:val="20"/>
      <w:lang w:eastAsia="zh-CN"/>
    </w:rPr>
  </w:style>
  <w:style w:type="paragraph" w:customStyle="1" w:styleId="GPSmacrorestart">
    <w:name w:val="GPS macro restart"/>
    <w:basedOn w:val="Normal"/>
    <w:qFormat/>
    <w:rsid w:val="009F2A1B"/>
    <w:pPr>
      <w:overflowPunct w:val="0"/>
      <w:autoSpaceDE w:val="0"/>
      <w:autoSpaceDN w:val="0"/>
      <w:adjustRightInd w:val="0"/>
      <w:spacing w:after="0" w:line="240" w:lineRule="auto"/>
      <w:jc w:val="both"/>
      <w:textAlignment w:val="baseline"/>
    </w:pPr>
    <w:rPr>
      <w:rFonts w:eastAsia="Times New Roman" w:cs="Arial"/>
      <w:color w:val="FFFFFF"/>
      <w:sz w:val="16"/>
      <w:szCs w:val="16"/>
      <w:lang w:eastAsia="en-US"/>
    </w:rPr>
  </w:style>
  <w:style w:type="paragraph" w:customStyle="1" w:styleId="Normal1">
    <w:name w:val="Normal1"/>
    <w:rsid w:val="009F2A1B"/>
    <w:pPr>
      <w:widowControl w:val="0"/>
      <w:spacing w:after="80" w:line="240" w:lineRule="auto"/>
    </w:pPr>
    <w:rPr>
      <w:color w:val="000000"/>
      <w:lang w:eastAsia="en-US"/>
    </w:rPr>
  </w:style>
  <w:style w:type="paragraph" w:customStyle="1" w:styleId="aDefinition">
    <w:name w:val="(a) Definition"/>
    <w:basedOn w:val="Body"/>
    <w:qFormat/>
    <w:rsid w:val="009F2A1B"/>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9F2A1B"/>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character" w:customStyle="1" w:styleId="DefaultChar">
    <w:name w:val="Default Char"/>
    <w:basedOn w:val="DefaultParagraphFont"/>
    <w:link w:val="Default"/>
    <w:locked/>
    <w:rsid w:val="009F2A1B"/>
    <w:rPr>
      <w:rFonts w:ascii="Times New Roman" w:eastAsia="Times New Roman" w:hAnsi="Times New Roman" w:cs="Times New Roman"/>
      <w:color w:val="000000"/>
      <w:sz w:val="24"/>
      <w:szCs w:val="24"/>
      <w:lang w:val="en-US" w:eastAsia="en-US"/>
    </w:rPr>
  </w:style>
  <w:style w:type="paragraph" w:styleId="NoSpacing">
    <w:name w:val="No Spacing"/>
    <w:link w:val="NoSpacingChar"/>
    <w:uiPriority w:val="1"/>
    <w:qFormat/>
    <w:rsid w:val="009F2A1B"/>
    <w:pPr>
      <w:spacing w:after="0" w:line="240" w:lineRule="auto"/>
    </w:pPr>
    <w:rPr>
      <w:rFonts w:eastAsia="Arial" w:cs="Arial"/>
      <w:lang w:val="en-US" w:eastAsia="en-US"/>
    </w:rPr>
  </w:style>
  <w:style w:type="character" w:customStyle="1" w:styleId="NoSpacingChar">
    <w:name w:val="No Spacing Char"/>
    <w:basedOn w:val="DefaultParagraphFont"/>
    <w:link w:val="NoSpacing"/>
    <w:uiPriority w:val="1"/>
    <w:rsid w:val="009F2A1B"/>
    <w:rPr>
      <w:rFonts w:eastAsia="Arial" w:cs="Arial"/>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rPr>
      <w:sz w:val="20"/>
      <w:szCs w:val="20"/>
    </w:rPr>
    <w:tblPr>
      <w:tblStyleRowBandSize w:val="1"/>
      <w:tblStyleColBandSize w:val="1"/>
    </w:tblPr>
  </w:style>
  <w:style w:type="table" w:customStyle="1" w:styleId="ae">
    <w:basedOn w:val="TableNormal"/>
    <w:pPr>
      <w:spacing w:after="0" w:line="240" w:lineRule="auto"/>
    </w:pPr>
    <w:rPr>
      <w:sz w:val="20"/>
      <w:szCs w:val="20"/>
    </w:rPr>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747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117-update-to-transparency-principl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ornwall.gov.uk/the-council-and-democracy/website-help-and-information/privacy-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oyalmail.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tstalk.cornwall.gov.uk/environmentalgrowth" TargetMode="External"/><Relationship Id="rId5" Type="http://schemas.openxmlformats.org/officeDocument/2006/relationships/numbering" Target="numbering.xml"/><Relationship Id="rId15" Type="http://schemas.openxmlformats.org/officeDocument/2006/relationships/hyperlink" Target="http://www.royal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oyal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6dd6c54c4ea48f7b0ab5bdc5da524c9 xmlns="5849e390-3ec1-402e-9240-a3e34b85f545">
      <Terms xmlns="http://schemas.microsoft.com/office/infopath/2007/PartnerControls">
        <TermInfo xmlns="http://schemas.microsoft.com/office/infopath/2007/PartnerControls">
          <TermName xmlns="http://schemas.microsoft.com/office/infopath/2007/PartnerControls">Systems</TermName>
          <TermId xmlns="http://schemas.microsoft.com/office/infopath/2007/PartnerControls">711b5daf-5bc4-4a35-b9fc-c822225dbd20</TermId>
        </TermInfo>
      </Terms>
    </f6dd6c54c4ea48f7b0ab5bdc5da524c9>
    <h13ce263e7de44f8b22faf142f91590e xmlns="5849e390-3ec1-402e-9240-a3e34b85f545">
      <Terms xmlns="http://schemas.microsoft.com/office/infopath/2007/PartnerControls">
        <TermInfo xmlns="http://schemas.microsoft.com/office/infopath/2007/PartnerControls">
          <TermName xmlns="http://schemas.microsoft.com/office/infopath/2007/PartnerControls">Assessment, Billing and Collection</TermName>
          <TermId xmlns="http://schemas.microsoft.com/office/infopath/2007/PartnerControls">da612e33-2cc0-4825-b9e3-72f3586be620</TermId>
        </TermInfo>
      </Terms>
    </h13ce263e7de44f8b22faf142f91590e>
    <TaxCatchAll xmlns="dc0be3ab-a50e-4a85-9871-2db180327071">
      <Value>53</Value>
      <Value>43</Value>
      <Value>1</Value>
    </TaxCatchAll>
    <ibcc2dd3f7fa43639dc0e22f7300983e xmlns="5849e390-3ec1-402e-9240-a3e34b85f545">
      <Terms xmlns="http://schemas.microsoft.com/office/infopath/2007/PartnerControls">
        <TermInfo xmlns="http://schemas.microsoft.com/office/infopath/2007/PartnerControls">
          <TermName xmlns="http://schemas.microsoft.com/office/infopath/2007/PartnerControls">Year End</TermName>
          <TermId xmlns="http://schemas.microsoft.com/office/infopath/2007/PartnerControls">f0697062-48f4-4d44-875a-e17ca14937d2</TermId>
        </TermInfo>
      </Terms>
    </ibcc2dd3f7fa43639dc0e22f7300983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C Document" ma:contentTypeID="0x010100E301ABA043B4B240A1DC3A308F1F0120002BA3B350A1827A4C9334034655D7C4D8" ma:contentTypeVersion="13" ma:contentTypeDescription="Create a new document." ma:contentTypeScope="" ma:versionID="e4d47b4f240eab3c8685463e87d967c1">
  <xsd:schema xmlns:xsd="http://www.w3.org/2001/XMLSchema" xmlns:xs="http://www.w3.org/2001/XMLSchema" xmlns:p="http://schemas.microsoft.com/office/2006/metadata/properties" xmlns:ns2="5849e390-3ec1-402e-9240-a3e34b85f545" xmlns:ns3="dc0be3ab-a50e-4a85-9871-2db180327071" targetNamespace="http://schemas.microsoft.com/office/2006/metadata/properties" ma:root="true" ma:fieldsID="07afd707548a5d9d929f1c6b68e87112" ns2:_="" ns3:_="">
    <xsd:import namespace="5849e390-3ec1-402e-9240-a3e34b85f545"/>
    <xsd:import namespace="dc0be3ab-a50e-4a85-9871-2db180327071"/>
    <xsd:element name="properties">
      <xsd:complexType>
        <xsd:sequence>
          <xsd:element name="documentManagement">
            <xsd:complexType>
              <xsd:all>
                <xsd:element ref="ns2:h13ce263e7de44f8b22faf142f91590e" minOccurs="0"/>
                <xsd:element ref="ns3:TaxCatchAll" minOccurs="0"/>
                <xsd:element ref="ns3:TaxCatchAllLabel" minOccurs="0"/>
                <xsd:element ref="ns2:f6dd6c54c4ea48f7b0ab5bdc5da524c9" minOccurs="0"/>
                <xsd:element ref="ns2:ibcc2dd3f7fa43639dc0e22f7300983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h13ce263e7de44f8b22faf142f91590e" ma:index="8" nillable="true" ma:taxonomy="true" ma:internalName="h13ce263e7de44f8b22faf142f91590e" ma:taxonomyFieldName="Function" ma:displayName="Function" ma:readOnly="false" ma:default="" ma:fieldId="{113ce263-e7de-44f8-b22f-af142f91590e}" ma:sspId="70d6af5e-d018-4566-81cb-bde2c61e1864" ma:termSetId="37e3c5b8-748f-48ce-987b-ce64a3ccd682" ma:anchorId="00000000-0000-0000-0000-000000000000" ma:open="false" ma:isKeyword="false">
      <xsd:complexType>
        <xsd:sequence>
          <xsd:element ref="pc:Terms" minOccurs="0" maxOccurs="1"/>
        </xsd:sequence>
      </xsd:complexType>
    </xsd:element>
    <xsd:element name="f6dd6c54c4ea48f7b0ab5bdc5da524c9" ma:index="12" nillable="true" ma:taxonomy="true" ma:internalName="f6dd6c54c4ea48f7b0ab5bdc5da524c9" ma:taxonomyFieldName="Activity" ma:displayName="Activity" ma:default="" ma:fieldId="{f6dd6c54-c4ea-48f7-b0ab-5bdc5da524c9}" ma:sspId="70d6af5e-d018-4566-81cb-bde2c61e1864" ma:termSetId="6ad65f11-58a9-4890-a0d3-7c9c54c0c59c" ma:anchorId="00000000-0000-0000-0000-000000000000" ma:open="false" ma:isKeyword="false">
      <xsd:complexType>
        <xsd:sequence>
          <xsd:element ref="pc:Terms" minOccurs="0" maxOccurs="1"/>
        </xsd:sequence>
      </xsd:complexType>
    </xsd:element>
    <xsd:element name="ibcc2dd3f7fa43639dc0e22f7300983e" ma:index="14" nillable="true" ma:taxonomy="true" ma:internalName="ibcc2dd3f7fa43639dc0e22f7300983e" ma:taxonomyFieldName="Transaction" ma:displayName="Transaction" ma:default="" ma:fieldId="{2bcc2dd3-f7fa-4363-9dc0-e22f7300983e}" ma:taxonomyMulti="true" ma:sspId="70d6af5e-d018-4566-81cb-bde2c61e1864" ma:termSetId="ccae6d33-676c-462a-831e-38be65c56c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0be3ab-a50e-4a85-9871-2db18032707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e4932f6-1daa-4c35-a5dc-5f9d3361015a}" ma:internalName="TaxCatchAll" ma:showField="CatchAllData" ma:web="dc0be3ab-a50e-4a85-9871-2db18032707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4932f6-1daa-4c35-a5dc-5f9d3361015a}" ma:internalName="TaxCatchAllLabel" ma:readOnly="true" ma:showField="CatchAllDataLabel" ma:web="dc0be3ab-a50e-4a85-9871-2db180327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7Qsv6zA0IlwlvdCrTrnAcl4Diw==">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</go:docsCustomData>
</go:gDocsCustomXmlDataStorage>
</file>

<file path=customXml/itemProps1.xml><?xml version="1.0" encoding="utf-8"?>
<ds:datastoreItem xmlns:ds="http://schemas.openxmlformats.org/officeDocument/2006/customXml" ds:itemID="{777BB0EF-E0A5-41CF-B8E9-34087AF54122}">
  <ds:schemaRefs>
    <ds:schemaRef ds:uri="http://schemas.microsoft.com/office/2006/metadata/properties"/>
    <ds:schemaRef ds:uri="http://schemas.microsoft.com/office/infopath/2007/PartnerControls"/>
    <ds:schemaRef ds:uri="5849e390-3ec1-402e-9240-a3e34b85f545"/>
    <ds:schemaRef ds:uri="dc0be3ab-a50e-4a85-9871-2db180327071"/>
  </ds:schemaRefs>
</ds:datastoreItem>
</file>

<file path=customXml/itemProps2.xml><?xml version="1.0" encoding="utf-8"?>
<ds:datastoreItem xmlns:ds="http://schemas.openxmlformats.org/officeDocument/2006/customXml" ds:itemID="{A30AD9A6-D97D-47B0-B981-9C1C4CAC3E3B}">
  <ds:schemaRefs>
    <ds:schemaRef ds:uri="http://schemas.microsoft.com/sharepoint/v3/contenttype/forms"/>
  </ds:schemaRefs>
</ds:datastoreItem>
</file>

<file path=customXml/itemProps3.xml><?xml version="1.0" encoding="utf-8"?>
<ds:datastoreItem xmlns:ds="http://schemas.openxmlformats.org/officeDocument/2006/customXml" ds:itemID="{534C03BF-51AA-4AE5-92D8-49769A674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9e390-3ec1-402e-9240-a3e34b85f545"/>
    <ds:schemaRef ds:uri="dc0be3ab-a50e-4a85-9871-2db180327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97</Pages>
  <Words>25462</Words>
  <Characters>145134</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Damian Johnston</cp:lastModifiedBy>
  <cp:revision>5</cp:revision>
  <dcterms:created xsi:type="dcterms:W3CDTF">2025-11-14T11:08:00Z</dcterms:created>
  <dcterms:modified xsi:type="dcterms:W3CDTF">2025-11-21T11:19:00Z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34f9bdca,3a075b66,5fd1cc2a</vt:lpwstr>
  </property>
  <property fmtid="{D5CDD505-2E9C-101B-9397-08002B2CF9AE}" pid="4" name="ClassificationContentMarkingHeaderFontProps">
    <vt:lpwstr>#ff8c00,10,Calibri</vt:lpwstr>
  </property>
  <property fmtid="{D5CDD505-2E9C-101B-9397-08002B2CF9AE}" pid="5" name="ClassificationContentMarkingHeaderText">
    <vt:lpwstr>Information Classification: CONTROLLED</vt:lpwstr>
  </property>
  <property fmtid="{D5CDD505-2E9C-101B-9397-08002B2CF9AE}" pid="6" name="MSIP_Label_65bade86-969a-4cfc-8d70-99d1f0adeaba_Enabled">
    <vt:lpwstr>true</vt:lpwstr>
  </property>
  <property fmtid="{D5CDD505-2E9C-101B-9397-08002B2CF9AE}" pid="7" name="MSIP_Label_65bade86-969a-4cfc-8d70-99d1f0adeaba_SetDate">
    <vt:lpwstr>2025-07-11T13:19:03Z</vt:lpwstr>
  </property>
  <property fmtid="{D5CDD505-2E9C-101B-9397-08002B2CF9AE}" pid="8" name="MSIP_Label_65bade86-969a-4cfc-8d70-99d1f0adeaba_Method">
    <vt:lpwstr>Privileged</vt:lpwstr>
  </property>
  <property fmtid="{D5CDD505-2E9C-101B-9397-08002B2CF9AE}" pid="9" name="MSIP_Label_65bade86-969a-4cfc-8d70-99d1f0adeaba_Name">
    <vt:lpwstr>65bade86-969a-4cfc-8d70-99d1f0adeaba</vt:lpwstr>
  </property>
  <property fmtid="{D5CDD505-2E9C-101B-9397-08002B2CF9AE}" pid="10" name="MSIP_Label_65bade86-969a-4cfc-8d70-99d1f0adeaba_SiteId">
    <vt:lpwstr>efaa16aa-d1de-4d58-ba2e-2833fdfdd29f</vt:lpwstr>
  </property>
  <property fmtid="{D5CDD505-2E9C-101B-9397-08002B2CF9AE}" pid="11" name="MSIP_Label_65bade86-969a-4cfc-8d70-99d1f0adeaba_ActionId">
    <vt:lpwstr>93ef4273-148f-4566-98ea-980584551f06</vt:lpwstr>
  </property>
  <property fmtid="{D5CDD505-2E9C-101B-9397-08002B2CF9AE}" pid="12" name="MSIP_Label_65bade86-969a-4cfc-8d70-99d1f0adeaba_ContentBits">
    <vt:lpwstr>1</vt:lpwstr>
  </property>
  <property fmtid="{D5CDD505-2E9C-101B-9397-08002B2CF9AE}" pid="13" name="MSIP_Label_65bade86-969a-4cfc-8d70-99d1f0adeaba_Tag">
    <vt:lpwstr>10, 0, 1, 1</vt:lpwstr>
  </property>
  <property fmtid="{D5CDD505-2E9C-101B-9397-08002B2CF9AE}" pid="14" name="ContentTypeId">
    <vt:lpwstr>0x010100E301ABA043B4B240A1DC3A308F1F0120002BA3B350A1827A4C9334034655D7C4D8</vt:lpwstr>
  </property>
  <property fmtid="{D5CDD505-2E9C-101B-9397-08002B2CF9AE}" pid="15" name="Function">
    <vt:lpwstr>1;#Assessment, Billing and Collection|da612e33-2cc0-4825-b9e3-72f3586be620</vt:lpwstr>
  </property>
  <property fmtid="{D5CDD505-2E9C-101B-9397-08002B2CF9AE}" pid="16" name="Activity">
    <vt:lpwstr>43;#Systems|711b5daf-5bc4-4a35-b9fc-c822225dbd20</vt:lpwstr>
  </property>
  <property fmtid="{D5CDD505-2E9C-101B-9397-08002B2CF9AE}" pid="17" name="Transaction">
    <vt:lpwstr>53;#Year End|f0697062-48f4-4d44-875a-e17ca14937d2</vt:lpwstr>
  </property>
  <property fmtid="{D5CDD505-2E9C-101B-9397-08002B2CF9AE}" pid="18" name="MediaServiceImageTags">
    <vt:lpwstr/>
  </property>
  <property fmtid="{D5CDD505-2E9C-101B-9397-08002B2CF9AE}" pid="19" name="lcf76f155ced4ddcb4097134ff3c332f">
    <vt:lpwstr/>
  </property>
</Properties>
</file>