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7752ED" w14:paraId="69FD7D79" w14:textId="77777777" w:rsidTr="00FE152D">
        <w:tc>
          <w:tcPr>
            <w:tcW w:w="2961" w:type="dxa"/>
          </w:tcPr>
          <w:p w14:paraId="22A0A899" w14:textId="3CE6DA55" w:rsidR="007752ED" w:rsidRDefault="007752ED" w:rsidP="007752ED">
            <w:pPr>
              <w:spacing w:before="240" w:after="240" w:line="360" w:lineRule="auto"/>
              <w:contextualSpacing/>
              <w:jc w:val="center"/>
              <w:rPr>
                <w:rFonts w:cs="Arial"/>
              </w:rPr>
            </w:pPr>
            <w:r>
              <w:rPr>
                <w:rFonts w:cs="Arial"/>
              </w:rPr>
              <w:t>4</w:t>
            </w:r>
          </w:p>
        </w:tc>
        <w:tc>
          <w:tcPr>
            <w:tcW w:w="5669" w:type="dxa"/>
            <w:vAlign w:val="center"/>
          </w:tcPr>
          <w:p w14:paraId="0870C9E1" w14:textId="1BA0597D" w:rsidR="007752ED" w:rsidRDefault="007752ED" w:rsidP="007752ED">
            <w:pPr>
              <w:spacing w:before="240" w:after="240" w:line="360" w:lineRule="auto"/>
              <w:contextualSpacing/>
              <w:jc w:val="both"/>
              <w:rPr>
                <w:rFonts w:cs="Arial"/>
              </w:rPr>
            </w:pPr>
            <w:r>
              <w:rPr>
                <w:rFonts w:cs="Arial"/>
              </w:rPr>
              <w:t xml:space="preserve">QUALITY - </w:t>
            </w:r>
            <w:r w:rsidRPr="00046A23">
              <w:rPr>
                <w:rFonts w:cs="Arial"/>
              </w:rPr>
              <w:t>DELIVERY AND APPROACH</w:t>
            </w:r>
          </w:p>
        </w:tc>
      </w:tr>
      <w:tr w:rsidR="007752ED" w14:paraId="55C01016" w14:textId="77777777" w:rsidTr="00FE152D">
        <w:tc>
          <w:tcPr>
            <w:tcW w:w="2961" w:type="dxa"/>
          </w:tcPr>
          <w:p w14:paraId="62ECA79C" w14:textId="7F52C14C" w:rsidR="007752ED" w:rsidRDefault="007752ED" w:rsidP="007752ED">
            <w:pPr>
              <w:spacing w:before="240" w:after="240" w:line="360" w:lineRule="auto"/>
              <w:contextualSpacing/>
              <w:jc w:val="center"/>
              <w:rPr>
                <w:rFonts w:cs="Arial"/>
              </w:rPr>
            </w:pPr>
            <w:r>
              <w:rPr>
                <w:rFonts w:cs="Arial"/>
              </w:rPr>
              <w:t>5</w:t>
            </w:r>
          </w:p>
        </w:tc>
        <w:tc>
          <w:tcPr>
            <w:tcW w:w="5669" w:type="dxa"/>
            <w:vAlign w:val="center"/>
          </w:tcPr>
          <w:p w14:paraId="2BE6F134" w14:textId="15E98362" w:rsidR="007752ED" w:rsidRPr="00CA757D" w:rsidRDefault="007752ED" w:rsidP="008C709A">
            <w:pPr>
              <w:spacing w:before="240" w:after="240" w:line="360" w:lineRule="auto"/>
              <w:contextualSpacing/>
              <w:jc w:val="both"/>
              <w:rPr>
                <w:rFonts w:cs="Arial"/>
                <w:highlight w:val="yellow"/>
              </w:rPr>
            </w:pPr>
            <w:r>
              <w:rPr>
                <w:rFonts w:cs="Arial"/>
              </w:rPr>
              <w:t xml:space="preserve">QUALITY </w:t>
            </w:r>
            <w:r w:rsidR="008C709A">
              <w:rPr>
                <w:rFonts w:cs="Arial"/>
              </w:rPr>
              <w:t>– PROJECT SPECIFIC EXPERIENCE</w:t>
            </w:r>
          </w:p>
        </w:tc>
      </w:tr>
      <w:tr w:rsidR="001F0B62" w14:paraId="40E3D890" w14:textId="77777777" w:rsidTr="00714E0F">
        <w:tc>
          <w:tcPr>
            <w:tcW w:w="2961" w:type="dxa"/>
          </w:tcPr>
          <w:p w14:paraId="3CC388C3" w14:textId="3CF117DF" w:rsidR="001F0B62" w:rsidRDefault="007752ED"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2787BEBB" w14:textId="77777777" w:rsidR="00751B94" w:rsidRPr="00C67CA1" w:rsidRDefault="00751B94" w:rsidP="001E7307">
      <w:pPr>
        <w:spacing w:line="240" w:lineRule="auto"/>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lastRenderedPageBreak/>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7F77EDE6" w14:textId="77777777" w:rsidR="00E53DA7" w:rsidRPr="00384563" w:rsidRDefault="00E53DA7" w:rsidP="00DD7D08">
      <w:pPr>
        <w:spacing w:before="120" w:after="480" w:line="240" w:lineRule="auto"/>
        <w:ind w:left="1418"/>
        <w:contextualSpacing/>
        <w:jc w:val="both"/>
        <w:rPr>
          <w:rFonts w:cs="Arial"/>
        </w:rPr>
      </w:pPr>
    </w:p>
    <w:p w14:paraId="08EA4631" w14:textId="20BABAE2" w:rsidR="00953729" w:rsidRPr="00953729" w:rsidRDefault="00953729" w:rsidP="00DD7D08">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6DE48941" w:rsidR="00283A43" w:rsidRPr="00BE28EB"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00935ADB" w:rsidRPr="00BE28EB">
        <w:rPr>
          <w:rFonts w:cs="Arial"/>
        </w:rPr>
        <w:t>’</w:t>
      </w:r>
      <w:r w:rsidRPr="00BE28EB">
        <w:rPr>
          <w:rFonts w:cs="Arial"/>
        </w:rPr>
        <w:t xml:space="preserve"> in the </w:t>
      </w:r>
      <w:r w:rsidR="001F0B62" w:rsidRPr="00BE28EB">
        <w:rPr>
          <w:rFonts w:cs="Arial"/>
        </w:rPr>
        <w:t>Price Schedule</w:t>
      </w:r>
      <w:r w:rsidR="00BE28EB" w:rsidRPr="00BE28EB">
        <w:rPr>
          <w:rFonts w:cs="Arial"/>
        </w:rPr>
        <w:t xml:space="preserve"> </w:t>
      </w:r>
      <w:r w:rsidRPr="00BE28EB">
        <w:rPr>
          <w:rFonts w:cs="Arial"/>
        </w:rPr>
        <w:t>will be recorded and evaluated in accordance with the following process.</w:t>
      </w:r>
    </w:p>
    <w:p w14:paraId="481FD0ED" w14:textId="77777777" w:rsidR="009C0614" w:rsidRPr="00BE28EB" w:rsidRDefault="009C0614" w:rsidP="00E7197A">
      <w:pPr>
        <w:spacing w:before="120" w:after="480" w:line="240" w:lineRule="auto"/>
        <w:ind w:left="1418" w:hanging="567"/>
        <w:contextualSpacing/>
        <w:jc w:val="both"/>
        <w:rPr>
          <w:rFonts w:cs="Arial"/>
        </w:rPr>
      </w:pPr>
    </w:p>
    <w:p w14:paraId="1F226EB1" w14:textId="3E0625F1" w:rsidR="00283A43" w:rsidRPr="00BE28EB" w:rsidRDefault="00935ADB" w:rsidP="00E7197A">
      <w:pPr>
        <w:numPr>
          <w:ilvl w:val="2"/>
          <w:numId w:val="7"/>
        </w:numPr>
        <w:spacing w:before="120" w:after="480" w:line="240" w:lineRule="auto"/>
        <w:ind w:left="1418" w:hanging="567"/>
        <w:contextualSpacing/>
        <w:jc w:val="both"/>
        <w:rPr>
          <w:rFonts w:cs="Arial"/>
        </w:rPr>
      </w:pPr>
      <w:r w:rsidRPr="00BE28EB">
        <w:rPr>
          <w:rFonts w:cs="Arial"/>
        </w:rPr>
        <w:t>Potential Providers’</w:t>
      </w:r>
      <w:r w:rsidR="00283A43" w:rsidRPr="00BE28EB">
        <w:rPr>
          <w:rFonts w:cs="Arial"/>
        </w:rPr>
        <w:t xml:space="preserve"> are required to </w:t>
      </w:r>
      <w:r w:rsidR="001F0B62" w:rsidRPr="00BE28EB">
        <w:rPr>
          <w:rFonts w:cs="Arial"/>
        </w:rPr>
        <w:t>provide a completed pricing schedule against the ‘Price’ Questionnaire</w:t>
      </w:r>
      <w:r w:rsidR="00283A43" w:rsidRPr="00BE28EB">
        <w:rPr>
          <w:rFonts w:cs="Arial"/>
        </w:rPr>
        <w:t>within the e-Sourcing event</w:t>
      </w:r>
      <w:r w:rsidR="00E7197A" w:rsidRPr="00BE28EB">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73398A1B" w:rsidR="0032720C" w:rsidRDefault="0032720C" w:rsidP="00E7197A">
      <w:pPr>
        <w:numPr>
          <w:ilvl w:val="2"/>
          <w:numId w:val="7"/>
        </w:numPr>
        <w:spacing w:before="120" w:after="480" w:line="240" w:lineRule="auto"/>
        <w:ind w:left="1418" w:hanging="567"/>
        <w:contextualSpacing/>
        <w:jc w:val="both"/>
        <w:rPr>
          <w:rFonts w:cs="Arial"/>
        </w:rPr>
      </w:pPr>
      <w:r w:rsidRPr="00BE28EB">
        <w:rPr>
          <w:rFonts w:cs="Arial"/>
        </w:rPr>
        <w:t xml:space="preserve">The Potential Provider with the lowest price for </w:t>
      </w:r>
      <w:r w:rsidR="00AB1FEC" w:rsidRPr="00BE28EB">
        <w:rPr>
          <w:rFonts w:cs="Arial"/>
        </w:rPr>
        <w:t>the requirement</w:t>
      </w:r>
      <w:r w:rsidRPr="00BE28EB">
        <w:rPr>
          <w:rFonts w:cs="Arial"/>
        </w:rPr>
        <w:t xml:space="preserve"> shall be awarded the Maximum Score Available. The remaining Potential Providers shall be awarded a percentage of the Maximum Score Available equal to</w:t>
      </w:r>
      <w:r w:rsidRPr="0032720C">
        <w:rPr>
          <w:rFonts w:cs="Arial"/>
        </w:rPr>
        <w:t xml:space="preserve">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48F3635D" w:rsidR="00E7197A" w:rsidRPr="00BE28EB" w:rsidRDefault="00E7197A" w:rsidP="00E7197A">
      <w:pPr>
        <w:numPr>
          <w:ilvl w:val="1"/>
          <w:numId w:val="7"/>
        </w:numPr>
        <w:spacing w:before="120" w:after="480" w:line="240" w:lineRule="auto"/>
        <w:contextualSpacing/>
        <w:jc w:val="both"/>
        <w:rPr>
          <w:rFonts w:cs="Arial"/>
        </w:rPr>
      </w:pPr>
      <w:r w:rsidRPr="00BE28EB">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65749A41"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7D2D6405" w:rsidR="00B52099" w:rsidRPr="00625CDE" w:rsidRDefault="000E0B4E"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55072E">
            <w:pPr>
              <w:spacing w:before="60" w:after="60"/>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54548FED" w:rsidR="001005DC" w:rsidRPr="00625CDE" w:rsidRDefault="000E0B4E"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55072E">
            <w:pPr>
              <w:spacing w:before="60" w:after="60"/>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2122951A" w:rsidR="00BC2C3D" w:rsidRPr="00625CDE" w:rsidRDefault="000E0B4E"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6428DFE2" w:rsidR="00BC2C3D" w:rsidRPr="00625CDE" w:rsidRDefault="00625CDE" w:rsidP="00AD1FD7">
            <w:pPr>
              <w:spacing w:before="60" w:after="60"/>
              <w:rPr>
                <w:rFonts w:cs="Arial"/>
              </w:rPr>
            </w:pPr>
            <w:r w:rsidRPr="00625CDE">
              <w:rPr>
                <w:color w:val="000000" w:themeColor="text1"/>
              </w:rPr>
              <w:t xml:space="preserve">Do you agree, without caveats or limitations, that in the event that you are successful </w:t>
            </w:r>
            <w:r w:rsidRPr="00AD1FD7">
              <w:rPr>
                <w:color w:val="000000" w:themeColor="text1"/>
              </w:rPr>
              <w:t>the Crown Commercial Service’s Terms and Conditions within App</w:t>
            </w:r>
            <w:r w:rsidR="000E0B4E" w:rsidRPr="00AD1FD7">
              <w:rPr>
                <w:color w:val="000000" w:themeColor="text1"/>
              </w:rPr>
              <w:t xml:space="preserve">endix C, </w:t>
            </w:r>
            <w:r w:rsidRPr="00AD1FD7">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4AD3A89C" w:rsidR="00930F24" w:rsidRPr="00625CDE" w:rsidRDefault="000E0B4E"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AD1FD7" w:rsidRDefault="00930F24" w:rsidP="0055072E">
            <w:pPr>
              <w:spacing w:before="60" w:after="60"/>
              <w:rPr>
                <w:color w:val="000000" w:themeColor="text1"/>
              </w:rPr>
            </w:pPr>
            <w:r w:rsidRPr="00AD1FD7">
              <w:rPr>
                <w:color w:val="000000" w:themeColor="text1"/>
              </w:rPr>
              <w:t xml:space="preserve">Do you confirm your Organisation’s </w:t>
            </w:r>
            <w:r w:rsidR="002275E1" w:rsidRPr="00AD1FD7">
              <w:rPr>
                <w:color w:val="000000" w:themeColor="text1"/>
              </w:rPr>
              <w:t xml:space="preserve">e-Sourcing suite </w:t>
            </w:r>
            <w:r w:rsidRPr="00AD1FD7">
              <w:rPr>
                <w:color w:val="000000" w:themeColor="text1"/>
              </w:rPr>
              <w:t>profile is complete and accurate</w:t>
            </w:r>
            <w:r w:rsidR="002275E1" w:rsidRPr="00AD1FD7">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8C709A" w:rsidRPr="00D46EA6" w14:paraId="21952446" w14:textId="77777777" w:rsidTr="007E3156">
        <w:trPr>
          <w:trHeight w:val="454"/>
        </w:trPr>
        <w:tc>
          <w:tcPr>
            <w:tcW w:w="1384" w:type="dxa"/>
            <w:tcBorders>
              <w:bottom w:val="single" w:sz="4" w:space="0" w:color="auto"/>
            </w:tcBorders>
            <w:shd w:val="clear" w:color="auto" w:fill="auto"/>
            <w:vAlign w:val="center"/>
          </w:tcPr>
          <w:p w14:paraId="573BF9B2" w14:textId="719D5E61" w:rsidR="008C709A" w:rsidRDefault="008C709A" w:rsidP="00CA4DDC">
            <w:pPr>
              <w:spacing w:before="60" w:after="60" w:line="240" w:lineRule="auto"/>
              <w:jc w:val="center"/>
              <w:rPr>
                <w:rFonts w:cs="Arial"/>
                <w:color w:val="000000"/>
              </w:rPr>
            </w:pPr>
            <w:r>
              <w:rPr>
                <w:rFonts w:cs="Arial"/>
                <w:color w:val="000000"/>
              </w:rPr>
              <w:t>1.5</w:t>
            </w:r>
          </w:p>
        </w:tc>
        <w:tc>
          <w:tcPr>
            <w:tcW w:w="5670" w:type="dxa"/>
            <w:tcBorders>
              <w:bottom w:val="single" w:sz="4" w:space="0" w:color="auto"/>
            </w:tcBorders>
            <w:shd w:val="clear" w:color="auto" w:fill="auto"/>
            <w:vAlign w:val="center"/>
          </w:tcPr>
          <w:p w14:paraId="60BF63BF" w14:textId="77777777" w:rsidR="008C709A" w:rsidRDefault="008C709A" w:rsidP="0055072E">
            <w:pPr>
              <w:spacing w:before="60" w:after="60"/>
              <w:rPr>
                <w:color w:val="000000" w:themeColor="text1"/>
              </w:rPr>
            </w:pPr>
            <w:r>
              <w:rPr>
                <w:color w:val="000000" w:themeColor="text1"/>
              </w:rPr>
              <w:t>As per section 13 of the Appendix B, Security Requirements – Please confirm that the project team is able to handle classified material up to the OFFICIAL SENSITIVE LEVEL.</w:t>
            </w:r>
          </w:p>
          <w:p w14:paraId="43F34AA7" w14:textId="77777777" w:rsidR="008C709A" w:rsidRDefault="008C709A" w:rsidP="0055072E">
            <w:pPr>
              <w:spacing w:before="60" w:after="60"/>
              <w:rPr>
                <w:color w:val="000000" w:themeColor="text1"/>
              </w:rPr>
            </w:pPr>
          </w:p>
          <w:p w14:paraId="32E70FE2" w14:textId="252977B3" w:rsidR="008C709A" w:rsidRPr="00AD1FD7" w:rsidRDefault="008C709A" w:rsidP="0055072E">
            <w:pPr>
              <w:spacing w:before="60" w:after="60"/>
              <w:rPr>
                <w:color w:val="000000" w:themeColor="text1"/>
              </w:rPr>
            </w:pPr>
            <w:r>
              <w:rPr>
                <w:color w:val="000000" w:themeColor="text1"/>
              </w:rPr>
              <w:t>In addition to this it is preferable that all of the Project team has Baseline Personal Security Standard (BPSS) as a minimum level of clearance.</w:t>
            </w:r>
          </w:p>
        </w:tc>
        <w:tc>
          <w:tcPr>
            <w:tcW w:w="1305" w:type="dxa"/>
            <w:tcBorders>
              <w:bottom w:val="single" w:sz="4" w:space="0" w:color="auto"/>
            </w:tcBorders>
            <w:vAlign w:val="center"/>
          </w:tcPr>
          <w:p w14:paraId="6559325B" w14:textId="5467720C" w:rsidR="008C709A" w:rsidRDefault="008C709A" w:rsidP="00CA4DDC">
            <w:pPr>
              <w:spacing w:before="60" w:after="60" w:line="240" w:lineRule="auto"/>
              <w:jc w:val="center"/>
              <w:rPr>
                <w:rFonts w:cs="Arial"/>
              </w:rPr>
            </w:pPr>
            <w:r>
              <w:rPr>
                <w:rFonts w:cs="Arial"/>
              </w:rPr>
              <w:t>Pass/ Fail</w:t>
            </w:r>
          </w:p>
        </w:tc>
        <w:tc>
          <w:tcPr>
            <w:tcW w:w="1247" w:type="dxa"/>
            <w:tcBorders>
              <w:bottom w:val="single" w:sz="4" w:space="0" w:color="auto"/>
            </w:tcBorders>
            <w:vAlign w:val="center"/>
          </w:tcPr>
          <w:p w14:paraId="29EDC46C" w14:textId="1F8F172B" w:rsidR="008C709A" w:rsidRDefault="008C709A" w:rsidP="00CA4DDC">
            <w:pPr>
              <w:spacing w:before="60" w:after="60" w:line="240" w:lineRule="auto"/>
              <w:jc w:val="center"/>
              <w:rPr>
                <w:rFonts w:cs="Arial"/>
              </w:rPr>
            </w:pPr>
            <w:r>
              <w:rPr>
                <w:rFonts w:cs="Arial"/>
              </w:rPr>
              <w:t>N/A</w:t>
            </w:r>
          </w:p>
        </w:tc>
      </w:tr>
      <w:tr w:rsidR="000E0B4E" w:rsidRPr="00D46EA6" w14:paraId="1D0F68D7" w14:textId="77777777" w:rsidTr="007E3156">
        <w:trPr>
          <w:trHeight w:val="454"/>
        </w:trPr>
        <w:tc>
          <w:tcPr>
            <w:tcW w:w="8359" w:type="dxa"/>
            <w:gridSpan w:val="3"/>
            <w:shd w:val="clear" w:color="auto" w:fill="000000" w:themeFill="text1"/>
            <w:vAlign w:val="center"/>
          </w:tcPr>
          <w:p w14:paraId="0E5A8409" w14:textId="29628775" w:rsidR="000E0B4E" w:rsidRPr="00BD1E75" w:rsidRDefault="000E0B4E" w:rsidP="000E0B4E">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0E0B4E" w:rsidRPr="00BD1E75" w:rsidRDefault="000E0B4E" w:rsidP="000E0B4E">
            <w:pPr>
              <w:spacing w:before="60" w:after="60" w:line="240" w:lineRule="auto"/>
              <w:rPr>
                <w:rFonts w:cs="Arial"/>
                <w:b/>
                <w:color w:val="FFFFFF" w:themeColor="background1"/>
              </w:rPr>
            </w:pPr>
          </w:p>
        </w:tc>
      </w:tr>
      <w:tr w:rsidR="000E0B4E" w:rsidRPr="00D46EA6" w14:paraId="685483D1" w14:textId="77777777" w:rsidTr="00336532">
        <w:trPr>
          <w:trHeight w:val="454"/>
        </w:trPr>
        <w:tc>
          <w:tcPr>
            <w:tcW w:w="1384" w:type="dxa"/>
            <w:shd w:val="clear" w:color="auto" w:fill="FFFFFF" w:themeFill="background1"/>
            <w:vAlign w:val="center"/>
          </w:tcPr>
          <w:p w14:paraId="2B6F59F4" w14:textId="670D9F8C" w:rsidR="000E0B4E" w:rsidRPr="00930F24" w:rsidRDefault="000E0B4E" w:rsidP="000E0B4E">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E0B4E" w:rsidRPr="00351F53" w:rsidRDefault="000E0B4E" w:rsidP="000E0B4E">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‘Yes/No’ question and will dictate whether or not question 2.2 needs to be answered. </w:t>
            </w:r>
          </w:p>
          <w:p w14:paraId="240ED6D6" w14:textId="2103F9A6" w:rsidR="000E0B4E" w:rsidRPr="00336532" w:rsidRDefault="000E0B4E" w:rsidP="000E0B4E">
            <w:pPr>
              <w:spacing w:before="60" w:after="60" w:line="240" w:lineRule="auto"/>
              <w:rPr>
                <w:rFonts w:eastAsia="SimSun"/>
                <w:sz w:val="20"/>
                <w:szCs w:val="20"/>
                <w:lang w:eastAsia="zh-CN"/>
              </w:rPr>
            </w:pPr>
            <w:r w:rsidRPr="00351F53">
              <w:rPr>
                <w:rFonts w:eastAsia="SimSun"/>
                <w:lang w:eastAsia="zh-CN"/>
              </w:rPr>
              <w:t xml:space="preserve">Question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Therefore if </w:t>
            </w:r>
            <w:r>
              <w:rPr>
                <w:rFonts w:eastAsia="SimSun"/>
                <w:lang w:eastAsia="zh-CN"/>
              </w:rPr>
              <w:t>Potential Providers</w:t>
            </w:r>
            <w:r w:rsidRPr="00351F53">
              <w:rPr>
                <w:rFonts w:eastAsia="SimSun"/>
                <w:lang w:eastAsia="zh-CN"/>
              </w:rPr>
              <w:t xml:space="preserve"> cannot or are unwilling to suitably demonstrate that </w:t>
            </w:r>
            <w:r>
              <w:rPr>
                <w:rFonts w:eastAsia="SimSun"/>
                <w:lang w:eastAsia="zh-CN"/>
              </w:rPr>
              <w:t>they</w:t>
            </w:r>
            <w:r w:rsidRPr="00351F53">
              <w:rPr>
                <w:rFonts w:eastAsia="SimSun"/>
                <w:lang w:eastAsia="zh-CN"/>
              </w:rPr>
              <w:t xml:space="preserve"> have suitable safeguards to mitigate any risk then </w:t>
            </w:r>
            <w:r>
              <w:rPr>
                <w:rFonts w:eastAsia="SimSun"/>
                <w:lang w:eastAsia="zh-CN"/>
              </w:rPr>
              <w:t>their</w:t>
            </w:r>
            <w:r w:rsidRPr="00351F53">
              <w:rPr>
                <w:rFonts w:eastAsia="SimSun"/>
                <w:lang w:eastAsia="zh-CN"/>
              </w:rPr>
              <w:t xml:space="preserve"> Tender will be deemed non-compliant and will be rejected.</w:t>
            </w:r>
          </w:p>
        </w:tc>
      </w:tr>
      <w:tr w:rsidR="000E0B4E"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0E0B4E" w:rsidRPr="00336532" w:rsidRDefault="000E0B4E" w:rsidP="000E0B4E">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0E0B4E" w:rsidRPr="00336532" w:rsidRDefault="000E0B4E" w:rsidP="000E0B4E">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0E0B4E" w:rsidRPr="00336532" w:rsidRDefault="000E0B4E" w:rsidP="000E0B4E">
            <w:pPr>
              <w:spacing w:before="60" w:after="60" w:line="240" w:lineRule="auto"/>
              <w:jc w:val="center"/>
              <w:rPr>
                <w:rFonts w:cs="Arial"/>
                <w:b/>
                <w:sz w:val="20"/>
                <w:szCs w:val="20"/>
              </w:rPr>
            </w:pPr>
            <w:r w:rsidRPr="00336532">
              <w:rPr>
                <w:rFonts w:cs="Arial"/>
                <w:b/>
                <w:sz w:val="20"/>
                <w:szCs w:val="20"/>
              </w:rPr>
              <w:t>Max Score</w:t>
            </w:r>
          </w:p>
        </w:tc>
        <w:tc>
          <w:tcPr>
            <w:tcW w:w="1247" w:type="dxa"/>
            <w:shd w:val="clear" w:color="auto" w:fill="D9D9D9" w:themeFill="background1" w:themeFillShade="D9"/>
            <w:vAlign w:val="center"/>
          </w:tcPr>
          <w:p w14:paraId="4A70FB41" w14:textId="3725A59D" w:rsidR="000E0B4E" w:rsidRPr="00336532" w:rsidRDefault="000E0B4E" w:rsidP="000E0B4E">
            <w:pPr>
              <w:spacing w:before="60" w:after="60" w:line="240" w:lineRule="auto"/>
              <w:jc w:val="center"/>
              <w:rPr>
                <w:rFonts w:cs="Arial"/>
                <w:b/>
                <w:sz w:val="20"/>
                <w:szCs w:val="20"/>
              </w:rPr>
            </w:pPr>
            <w:r w:rsidRPr="00336532">
              <w:rPr>
                <w:rFonts w:cs="Arial"/>
                <w:b/>
                <w:sz w:val="20"/>
                <w:szCs w:val="20"/>
              </w:rPr>
              <w:t>Weighting (%)</w:t>
            </w:r>
          </w:p>
        </w:tc>
      </w:tr>
      <w:tr w:rsidR="000E0B4E" w:rsidRPr="00D46EA6" w14:paraId="6DCB8A7B" w14:textId="77777777" w:rsidTr="007E3156">
        <w:trPr>
          <w:trHeight w:val="454"/>
        </w:trPr>
        <w:tc>
          <w:tcPr>
            <w:tcW w:w="1384" w:type="dxa"/>
            <w:shd w:val="clear" w:color="auto" w:fill="auto"/>
            <w:vAlign w:val="center"/>
          </w:tcPr>
          <w:p w14:paraId="6B799C10" w14:textId="633BFBF8" w:rsidR="000E0B4E" w:rsidRPr="00147082" w:rsidRDefault="000E0B4E" w:rsidP="000E0B4E">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0E0B4E" w:rsidRPr="00147082" w:rsidRDefault="000E0B4E" w:rsidP="0055072E">
            <w:pPr>
              <w:spacing w:before="60" w:after="60"/>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0E0B4E" w:rsidRPr="00147082" w:rsidRDefault="000E0B4E" w:rsidP="000E0B4E">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0E0B4E" w:rsidRPr="00147082" w:rsidRDefault="000E0B4E" w:rsidP="000E0B4E">
            <w:pPr>
              <w:spacing w:before="60" w:after="60" w:line="240" w:lineRule="auto"/>
              <w:jc w:val="center"/>
              <w:rPr>
                <w:rFonts w:cs="Arial"/>
              </w:rPr>
            </w:pPr>
            <w:r w:rsidRPr="00147082">
              <w:rPr>
                <w:rFonts w:cs="Arial"/>
              </w:rPr>
              <w:t>N/A</w:t>
            </w:r>
          </w:p>
        </w:tc>
      </w:tr>
      <w:tr w:rsidR="000E0B4E" w:rsidRPr="00D46EA6" w14:paraId="519AEEA2" w14:textId="77777777" w:rsidTr="007E3156">
        <w:trPr>
          <w:trHeight w:val="454"/>
        </w:trPr>
        <w:tc>
          <w:tcPr>
            <w:tcW w:w="1384" w:type="dxa"/>
            <w:shd w:val="clear" w:color="auto" w:fill="auto"/>
            <w:vAlign w:val="center"/>
          </w:tcPr>
          <w:p w14:paraId="49589EAE" w14:textId="03FD2768" w:rsidR="000E0B4E" w:rsidRPr="00147082" w:rsidRDefault="000E0B4E" w:rsidP="000E0B4E">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0E0B4E" w:rsidRPr="00147082" w:rsidRDefault="000E0B4E" w:rsidP="0055072E">
            <w:pPr>
              <w:spacing w:before="60" w:after="60"/>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0E0B4E" w:rsidRPr="00147082" w:rsidRDefault="000E0B4E" w:rsidP="000E0B4E">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0E0B4E" w:rsidRPr="00147082" w:rsidRDefault="000E0B4E" w:rsidP="000E0B4E">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55072E">
        <w:trPr>
          <w:gridAfter w:val="1"/>
          <w:wAfter w:w="30" w:type="dxa"/>
        </w:trPr>
        <w:tc>
          <w:tcPr>
            <w:tcW w:w="1384" w:type="dxa"/>
            <w:vAlign w:val="center"/>
          </w:tcPr>
          <w:p w14:paraId="7A7A6668" w14:textId="2B88786B" w:rsidR="00BD1E75" w:rsidRDefault="000E0B4E" w:rsidP="002275E1">
            <w:pPr>
              <w:jc w:val="center"/>
            </w:pPr>
            <w:r>
              <w:t>3.1</w:t>
            </w:r>
          </w:p>
        </w:tc>
        <w:tc>
          <w:tcPr>
            <w:tcW w:w="5670" w:type="dxa"/>
            <w:tcMar>
              <w:top w:w="57" w:type="dxa"/>
              <w:bottom w:w="57" w:type="dxa"/>
            </w:tcMar>
            <w:vAlign w:val="center"/>
          </w:tcPr>
          <w:p w14:paraId="44B79E84" w14:textId="743793B1" w:rsidR="00BD1E75" w:rsidRDefault="002275E1" w:rsidP="0055072E">
            <w:pPr>
              <w:spacing w:after="0"/>
            </w:pPr>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0E0B4E" w14:paraId="4E615B96" w14:textId="77777777" w:rsidTr="0055072E">
        <w:trPr>
          <w:gridAfter w:val="1"/>
          <w:wAfter w:w="30" w:type="dxa"/>
        </w:trPr>
        <w:tc>
          <w:tcPr>
            <w:tcW w:w="1384" w:type="dxa"/>
            <w:vAlign w:val="center"/>
          </w:tcPr>
          <w:p w14:paraId="75FA5124" w14:textId="3BC3149B" w:rsidR="000E0B4E" w:rsidRDefault="000E0B4E" w:rsidP="000E0B4E">
            <w:pPr>
              <w:jc w:val="center"/>
            </w:pPr>
            <w:r>
              <w:t>3.2</w:t>
            </w:r>
          </w:p>
        </w:tc>
        <w:tc>
          <w:tcPr>
            <w:tcW w:w="5670" w:type="dxa"/>
            <w:tcMar>
              <w:top w:w="57" w:type="dxa"/>
              <w:bottom w:w="57" w:type="dxa"/>
            </w:tcMar>
          </w:tcPr>
          <w:p w14:paraId="1F07C47F" w14:textId="45FA518E" w:rsidR="000E0B4E" w:rsidRDefault="000E0B4E" w:rsidP="0055072E">
            <w:pPr>
              <w:spacing w:after="0"/>
            </w:pPr>
            <w:r>
              <w:rPr>
                <w:rFonts w:cs="Arial"/>
              </w:rPr>
              <w:t>Please provide details of a named individual who will act as your project manager and the main point of contact for the Authority.</w:t>
            </w:r>
          </w:p>
        </w:tc>
        <w:tc>
          <w:tcPr>
            <w:tcW w:w="1276" w:type="dxa"/>
            <w:vAlign w:val="center"/>
          </w:tcPr>
          <w:p w14:paraId="0809FDB4" w14:textId="2F1786DC" w:rsidR="000E0B4E" w:rsidRDefault="000E0B4E" w:rsidP="000E0B4E">
            <w:pPr>
              <w:jc w:val="center"/>
            </w:pPr>
            <w:r>
              <w:t>None</w:t>
            </w:r>
          </w:p>
        </w:tc>
        <w:tc>
          <w:tcPr>
            <w:tcW w:w="1246" w:type="dxa"/>
            <w:vAlign w:val="center"/>
          </w:tcPr>
          <w:p w14:paraId="02569366" w14:textId="349D6A55" w:rsidR="000E0B4E" w:rsidRDefault="000E0B4E" w:rsidP="000E0B4E">
            <w:pPr>
              <w:jc w:val="center"/>
            </w:pPr>
            <w:r>
              <w:t>N/A</w:t>
            </w:r>
          </w:p>
        </w:tc>
      </w:tr>
      <w:tr w:rsidR="000E0B4E" w14:paraId="7A10D4D8" w14:textId="77777777" w:rsidTr="0055072E">
        <w:trPr>
          <w:gridAfter w:val="1"/>
          <w:wAfter w:w="30" w:type="dxa"/>
        </w:trPr>
        <w:tc>
          <w:tcPr>
            <w:tcW w:w="1384" w:type="dxa"/>
            <w:vAlign w:val="center"/>
          </w:tcPr>
          <w:p w14:paraId="75BA2CD6" w14:textId="0A23461E" w:rsidR="000E0B4E" w:rsidRDefault="000E0B4E" w:rsidP="000E0B4E">
            <w:pPr>
              <w:jc w:val="center"/>
            </w:pPr>
            <w:r>
              <w:t>3.3</w:t>
            </w:r>
          </w:p>
        </w:tc>
        <w:tc>
          <w:tcPr>
            <w:tcW w:w="5670" w:type="dxa"/>
            <w:tcMar>
              <w:top w:w="57" w:type="dxa"/>
              <w:bottom w:w="57" w:type="dxa"/>
            </w:tcMar>
            <w:vAlign w:val="center"/>
          </w:tcPr>
          <w:p w14:paraId="025700D6" w14:textId="256FDA44" w:rsidR="000E0B4E" w:rsidRDefault="000E0B4E" w:rsidP="0055072E">
            <w:pPr>
              <w:spacing w:after="0"/>
            </w:pPr>
            <w:r>
              <w:t xml:space="preserve">Please confirm whether your organisation is an SME as defined within </w:t>
            </w:r>
            <w:hyperlink r:id="rId12" w:history="1">
              <w:r w:rsidRPr="00737BFF">
                <w:rPr>
                  <w:rStyle w:val="Hyperlink"/>
                </w:rPr>
                <w:t>EU recommendation 2003/361</w:t>
              </w:r>
            </w:hyperlink>
          </w:p>
        </w:tc>
        <w:tc>
          <w:tcPr>
            <w:tcW w:w="1276" w:type="dxa"/>
            <w:vAlign w:val="center"/>
          </w:tcPr>
          <w:p w14:paraId="5EC7C537" w14:textId="4F15217E" w:rsidR="000E0B4E" w:rsidRDefault="000E0B4E" w:rsidP="000E0B4E">
            <w:pPr>
              <w:jc w:val="center"/>
            </w:pPr>
            <w:r>
              <w:t>None</w:t>
            </w:r>
          </w:p>
        </w:tc>
        <w:tc>
          <w:tcPr>
            <w:tcW w:w="1246" w:type="dxa"/>
            <w:vAlign w:val="center"/>
          </w:tcPr>
          <w:p w14:paraId="30E5C705" w14:textId="78B2CC5A" w:rsidR="000E0B4E" w:rsidRDefault="000E0B4E" w:rsidP="000E0B4E">
            <w:pPr>
              <w:jc w:val="center"/>
            </w:pPr>
            <w:r>
              <w:t>N/A</w:t>
            </w:r>
          </w:p>
        </w:tc>
      </w:tr>
      <w:tr w:rsidR="000E0B4E" w14:paraId="42235883" w14:textId="77777777" w:rsidTr="0055072E">
        <w:trPr>
          <w:gridAfter w:val="1"/>
          <w:wAfter w:w="30" w:type="dxa"/>
        </w:trPr>
        <w:tc>
          <w:tcPr>
            <w:tcW w:w="1384" w:type="dxa"/>
            <w:vAlign w:val="center"/>
          </w:tcPr>
          <w:p w14:paraId="5D76C9E6" w14:textId="38E6EBE2" w:rsidR="000E0B4E" w:rsidRDefault="000E0B4E" w:rsidP="000E0B4E">
            <w:pPr>
              <w:jc w:val="center"/>
            </w:pPr>
            <w:r>
              <w:t>3.4</w:t>
            </w:r>
          </w:p>
        </w:tc>
        <w:tc>
          <w:tcPr>
            <w:tcW w:w="5670" w:type="dxa"/>
            <w:shd w:val="clear" w:color="auto" w:fill="auto"/>
            <w:tcMar>
              <w:top w:w="57" w:type="dxa"/>
              <w:bottom w:w="57" w:type="dxa"/>
            </w:tcMar>
            <w:vAlign w:val="center"/>
          </w:tcPr>
          <w:p w14:paraId="0064B578" w14:textId="5DA81A1F" w:rsidR="000E0B4E" w:rsidRDefault="000E0B4E" w:rsidP="0055072E">
            <w:pPr>
              <w:spacing w:after="0"/>
            </w:pPr>
            <w:r>
              <w:t>Please provide details of any sub-contractors you propose to use in order to meet your obligations should you be awarded a Contract.  Your response must include their;</w:t>
            </w:r>
          </w:p>
          <w:p w14:paraId="325D520D" w14:textId="4E9D04DC" w:rsidR="000E0B4E" w:rsidRDefault="000E0B4E" w:rsidP="0055072E">
            <w:pPr>
              <w:numPr>
                <w:ilvl w:val="0"/>
                <w:numId w:val="9"/>
              </w:numPr>
              <w:spacing w:after="0"/>
            </w:pPr>
            <w:r>
              <w:t>Trading Name(s)</w:t>
            </w:r>
          </w:p>
          <w:p w14:paraId="379BE44E" w14:textId="64E239CE" w:rsidR="000E0B4E" w:rsidRDefault="000E0B4E" w:rsidP="0055072E">
            <w:pPr>
              <w:numPr>
                <w:ilvl w:val="0"/>
                <w:numId w:val="9"/>
              </w:numPr>
              <w:spacing w:after="0"/>
            </w:pPr>
            <w:r>
              <w:t>Registered Address(es) and contact details</w:t>
            </w:r>
          </w:p>
          <w:p w14:paraId="312C6FDF" w14:textId="65C475A6" w:rsidR="000E0B4E" w:rsidRDefault="000E0B4E" w:rsidP="0055072E">
            <w:pPr>
              <w:numPr>
                <w:ilvl w:val="0"/>
                <w:numId w:val="9"/>
              </w:numPr>
              <w:spacing w:after="0"/>
            </w:pPr>
            <w:r>
              <w:t>Goods/Services to be provided</w:t>
            </w:r>
          </w:p>
        </w:tc>
        <w:tc>
          <w:tcPr>
            <w:tcW w:w="1276" w:type="dxa"/>
            <w:vAlign w:val="center"/>
          </w:tcPr>
          <w:p w14:paraId="10CC8665" w14:textId="7818C4AB" w:rsidR="000E0B4E" w:rsidRDefault="000E0B4E" w:rsidP="000E0B4E">
            <w:pPr>
              <w:jc w:val="center"/>
            </w:pPr>
            <w:r>
              <w:t>None</w:t>
            </w:r>
          </w:p>
        </w:tc>
        <w:tc>
          <w:tcPr>
            <w:tcW w:w="1246" w:type="dxa"/>
            <w:vAlign w:val="center"/>
          </w:tcPr>
          <w:p w14:paraId="114C9601" w14:textId="06AA3F0A" w:rsidR="000E0B4E" w:rsidRDefault="000E0B4E" w:rsidP="000E0B4E">
            <w:pPr>
              <w:jc w:val="center"/>
            </w:pPr>
            <w:r>
              <w:t>N/A</w:t>
            </w:r>
          </w:p>
        </w:tc>
      </w:tr>
      <w:tr w:rsidR="000E0B4E" w14:paraId="4857EEE6" w14:textId="77777777" w:rsidTr="0055072E">
        <w:trPr>
          <w:gridAfter w:val="1"/>
          <w:wAfter w:w="30" w:type="dxa"/>
        </w:trPr>
        <w:tc>
          <w:tcPr>
            <w:tcW w:w="1384" w:type="dxa"/>
            <w:vAlign w:val="center"/>
          </w:tcPr>
          <w:p w14:paraId="14B2018C" w14:textId="66ED5B0F" w:rsidR="000E0B4E" w:rsidRDefault="000E0B4E" w:rsidP="000E0B4E">
            <w:pPr>
              <w:jc w:val="center"/>
            </w:pPr>
            <w:r>
              <w:t>3.5</w:t>
            </w:r>
          </w:p>
        </w:tc>
        <w:tc>
          <w:tcPr>
            <w:tcW w:w="5670" w:type="dxa"/>
            <w:shd w:val="clear" w:color="auto" w:fill="auto"/>
            <w:tcMar>
              <w:top w:w="57" w:type="dxa"/>
              <w:bottom w:w="57" w:type="dxa"/>
            </w:tcMar>
            <w:vAlign w:val="center"/>
          </w:tcPr>
          <w:p w14:paraId="3062F09C" w14:textId="7969D25E" w:rsidR="000E0B4E" w:rsidRDefault="000E0B4E" w:rsidP="0055072E">
            <w:pPr>
              <w:spacing w:after="0"/>
            </w:pPr>
            <w:r>
              <w:t>If you are the Lead contact for a Group of Economic Operators, please provide details of all the members of the Group. Your response must include their;</w:t>
            </w:r>
          </w:p>
          <w:p w14:paraId="11489DC6" w14:textId="77777777" w:rsidR="000E0B4E" w:rsidRDefault="000E0B4E" w:rsidP="0055072E">
            <w:pPr>
              <w:numPr>
                <w:ilvl w:val="0"/>
                <w:numId w:val="10"/>
              </w:numPr>
              <w:spacing w:after="0"/>
            </w:pPr>
            <w:r>
              <w:t>Trading Names(s)</w:t>
            </w:r>
          </w:p>
          <w:p w14:paraId="3776427E" w14:textId="77777777" w:rsidR="000E0B4E" w:rsidRDefault="000E0B4E" w:rsidP="0055072E">
            <w:pPr>
              <w:numPr>
                <w:ilvl w:val="0"/>
                <w:numId w:val="10"/>
              </w:numPr>
              <w:spacing w:after="0"/>
            </w:pPr>
            <w:r>
              <w:t>Registered address(es)</w:t>
            </w:r>
          </w:p>
          <w:p w14:paraId="2A62269E" w14:textId="77777777" w:rsidR="000E0B4E" w:rsidRDefault="000E0B4E" w:rsidP="0055072E">
            <w:pPr>
              <w:numPr>
                <w:ilvl w:val="0"/>
                <w:numId w:val="10"/>
              </w:numPr>
              <w:spacing w:after="0"/>
            </w:pPr>
            <w:r>
              <w:t>Dunns Number(s)</w:t>
            </w:r>
          </w:p>
          <w:p w14:paraId="0BF226EA" w14:textId="77ED45CD" w:rsidR="000E0B4E" w:rsidRDefault="000E0B4E" w:rsidP="0055072E">
            <w:pPr>
              <w:numPr>
                <w:ilvl w:val="0"/>
                <w:numId w:val="10"/>
              </w:numPr>
              <w:spacing w:after="0"/>
            </w:pPr>
            <w:r>
              <w:t>Role/responsibility within the Group</w:t>
            </w:r>
          </w:p>
        </w:tc>
        <w:tc>
          <w:tcPr>
            <w:tcW w:w="1276" w:type="dxa"/>
            <w:vAlign w:val="center"/>
          </w:tcPr>
          <w:p w14:paraId="63CB8452" w14:textId="1FEE728B" w:rsidR="000E0B4E" w:rsidRDefault="000E0B4E" w:rsidP="000E0B4E">
            <w:pPr>
              <w:jc w:val="center"/>
            </w:pPr>
            <w:r>
              <w:t xml:space="preserve">None </w:t>
            </w:r>
          </w:p>
        </w:tc>
        <w:tc>
          <w:tcPr>
            <w:tcW w:w="1246" w:type="dxa"/>
            <w:vAlign w:val="center"/>
          </w:tcPr>
          <w:p w14:paraId="11A0292A" w14:textId="7CC8517F" w:rsidR="000E0B4E" w:rsidRDefault="000E0B4E" w:rsidP="000E0B4E">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015D81FC" w14:textId="59E5835B" w:rsidR="00925EC2" w:rsidRPr="008023F4" w:rsidRDefault="00D33192" w:rsidP="00EF43D7">
      <w:pPr>
        <w:pStyle w:val="ListParagraph"/>
        <w:numPr>
          <w:ilvl w:val="1"/>
          <w:numId w:val="7"/>
        </w:numPr>
        <w:spacing w:before="0" w:after="0"/>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EF43D7">
      <w:pPr>
        <w:pStyle w:val="ListParagraph"/>
        <w:numPr>
          <w:ilvl w:val="1"/>
          <w:numId w:val="7"/>
        </w:numPr>
        <w:spacing w:before="0"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DD7D08">
      <w:pPr>
        <w:pStyle w:val="ListParagraph"/>
        <w:numPr>
          <w:ilvl w:val="1"/>
          <w:numId w:val="7"/>
        </w:numPr>
        <w:spacing w:before="0" w:after="0"/>
        <w:contextualSpacing/>
        <w:jc w:val="both"/>
        <w:rPr>
          <w:rFonts w:cs="Arial"/>
        </w:rPr>
      </w:pPr>
      <w:r w:rsidRPr="00925EC2">
        <w:rPr>
          <w:rFonts w:cs="Arial"/>
        </w:rPr>
        <w:t>Potential providers will be marked in accordance with the marking scheme at Section 2.</w:t>
      </w:r>
    </w:p>
    <w:p w14:paraId="3A8AFD78" w14:textId="42FDCBF6" w:rsidR="003C4D8E" w:rsidRDefault="003C4D8E" w:rsidP="00DD7D08">
      <w:pPr>
        <w:spacing w:after="0"/>
      </w:pPr>
    </w:p>
    <w:p w14:paraId="037BAC3B" w14:textId="2CA4F13B" w:rsidR="003C4D8E" w:rsidRDefault="003C4D8E" w:rsidP="00DD7D08">
      <w:pPr>
        <w:pStyle w:val="ListParagraph"/>
        <w:numPr>
          <w:ilvl w:val="1"/>
          <w:numId w:val="7"/>
        </w:numPr>
        <w:spacing w:before="0" w:after="0"/>
        <w:jc w:val="both"/>
      </w:pPr>
      <w:r>
        <w:t xml:space="preserve">The page limit per attachment is </w:t>
      </w:r>
      <w:r w:rsidR="005836B2">
        <w:t>10</w:t>
      </w:r>
      <w:r>
        <w:t xml:space="preserve"> (Pages/Slides</w:t>
      </w:r>
      <w:r w:rsidR="00D92CC8">
        <w:t>, excluding CVs</w:t>
      </w:r>
      <w:r>
        <w:t xml:space="preserve">). Attachments must be submitted in PDF format and be in Arial font size 11. An attached (Excel) Price Schedule is permitted, any additional documents submitted will not be taken into consideration. </w:t>
      </w:r>
    </w:p>
    <w:p w14:paraId="2B67BDB3" w14:textId="77777777" w:rsidR="00D92CC8" w:rsidRDefault="00D92CC8" w:rsidP="00DD7D08">
      <w:pPr>
        <w:pStyle w:val="ListParagraph"/>
        <w:spacing w:before="0" w:after="0"/>
      </w:pPr>
    </w:p>
    <w:p w14:paraId="08F1481A" w14:textId="53839F8A" w:rsidR="00D92CC8" w:rsidRDefault="00D92CC8" w:rsidP="00DD7D08">
      <w:pPr>
        <w:pStyle w:val="ListParagraph"/>
        <w:numPr>
          <w:ilvl w:val="1"/>
          <w:numId w:val="7"/>
        </w:numPr>
        <w:spacing w:before="0" w:after="0"/>
        <w:jc w:val="both"/>
      </w:pPr>
      <w:r>
        <w:t>Suppliers should set out their responses in 3 attachments:</w:t>
      </w:r>
    </w:p>
    <w:p w14:paraId="7B8C4F77" w14:textId="73B29C82" w:rsidR="00D92CC8" w:rsidRDefault="00D92CC8" w:rsidP="00D92CC8">
      <w:pPr>
        <w:pStyle w:val="ListParagraph"/>
      </w:pPr>
    </w:p>
    <w:p w14:paraId="1459C913" w14:textId="6C5763E5" w:rsidR="00D92CC8" w:rsidRPr="00D92CC8" w:rsidRDefault="00D92CC8" w:rsidP="00D92CC8">
      <w:pPr>
        <w:pStyle w:val="ListParagraph"/>
        <w:numPr>
          <w:ilvl w:val="0"/>
          <w:numId w:val="14"/>
        </w:numPr>
        <w:spacing w:before="60" w:after="60"/>
        <w:jc w:val="both"/>
        <w:rPr>
          <w:b/>
        </w:rPr>
      </w:pPr>
      <w:r w:rsidRPr="00D92CC8">
        <w:rPr>
          <w:b/>
        </w:rPr>
        <w:t>Attachment 1 – Questionaire 1, 2 and 3 (Mandetory questions) in PDF format uploaded at Questionaire 1 only</w:t>
      </w:r>
    </w:p>
    <w:p w14:paraId="6FA04099" w14:textId="77777777" w:rsidR="00D92CC8" w:rsidRPr="00D92CC8" w:rsidRDefault="00D92CC8" w:rsidP="00D92CC8">
      <w:pPr>
        <w:pStyle w:val="ListParagraph"/>
        <w:rPr>
          <w:b/>
        </w:rPr>
      </w:pPr>
    </w:p>
    <w:p w14:paraId="0985C807" w14:textId="546B26F7" w:rsidR="00D92CC8" w:rsidRPr="00D92CC8" w:rsidRDefault="00D92CC8" w:rsidP="00D92CC8">
      <w:pPr>
        <w:pStyle w:val="ListParagraph"/>
        <w:numPr>
          <w:ilvl w:val="0"/>
          <w:numId w:val="14"/>
        </w:numPr>
        <w:spacing w:before="60" w:after="60"/>
        <w:jc w:val="both"/>
        <w:rPr>
          <w:b/>
        </w:rPr>
      </w:pPr>
      <w:r w:rsidRPr="00D92CC8">
        <w:rPr>
          <w:b/>
        </w:rPr>
        <w:t>Attachment 2 – Questionaire 4 and 5 (Quality bid) in PDF format uploaded at Questionaire 4 only.</w:t>
      </w:r>
    </w:p>
    <w:p w14:paraId="2DC2A55A" w14:textId="77777777" w:rsidR="00D92CC8" w:rsidRPr="00D92CC8" w:rsidRDefault="00D92CC8" w:rsidP="00D92CC8">
      <w:pPr>
        <w:pStyle w:val="ListParagraph"/>
        <w:rPr>
          <w:b/>
        </w:rPr>
      </w:pPr>
    </w:p>
    <w:p w14:paraId="0B36E7E6" w14:textId="3FFC50C0" w:rsidR="00D92CC8" w:rsidRPr="00D92CC8" w:rsidRDefault="00D92CC8" w:rsidP="00D92CC8">
      <w:pPr>
        <w:pStyle w:val="ListParagraph"/>
        <w:numPr>
          <w:ilvl w:val="0"/>
          <w:numId w:val="14"/>
        </w:numPr>
        <w:spacing w:before="60" w:after="60"/>
        <w:jc w:val="both"/>
        <w:rPr>
          <w:b/>
        </w:rPr>
      </w:pPr>
      <w:r w:rsidRPr="00D92CC8">
        <w:rPr>
          <w:b/>
        </w:rPr>
        <w:t>Attachment 3 – Questionaire 6 (Appendix E – Price Table) in an Excel file, uploaded at question level within Questionaire 6 only.</w:t>
      </w:r>
    </w:p>
    <w:p w14:paraId="5DD2504C" w14:textId="77777777" w:rsidR="00B63924" w:rsidRDefault="00B63924" w:rsidP="00EF43D7"/>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39CED415" w:rsidR="006A087F" w:rsidRPr="00C51E65" w:rsidRDefault="006A087F" w:rsidP="00B35686">
            <w:pPr>
              <w:rPr>
                <w:b/>
              </w:rPr>
            </w:pPr>
            <w:r w:rsidRPr="00C51E65">
              <w:rPr>
                <w:b/>
              </w:rPr>
              <w:t xml:space="preserve">QUESTIONNAIRE 4 – </w:t>
            </w:r>
            <w:r w:rsidR="00B35686">
              <w:rPr>
                <w:b/>
              </w:rPr>
              <w:t xml:space="preserve">QUALITY – </w:t>
            </w:r>
            <w:r w:rsidR="00AE40DF">
              <w:rPr>
                <w:b/>
              </w:rPr>
              <w:t>DELIVERY</w:t>
            </w:r>
            <w:r w:rsidR="00B35686">
              <w:rPr>
                <w:b/>
              </w:rPr>
              <w:t xml:space="preserve"> </w:t>
            </w:r>
            <w:r w:rsidR="00AE40DF">
              <w:rPr>
                <w:b/>
              </w:rPr>
              <w:t>AND APPROACH</w:t>
            </w:r>
          </w:p>
        </w:tc>
        <w:tc>
          <w:tcPr>
            <w:tcW w:w="2551" w:type="dxa"/>
            <w:gridSpan w:val="2"/>
            <w:shd w:val="clear" w:color="auto" w:fill="0D0D0D" w:themeFill="text1" w:themeFillTint="F2"/>
          </w:tcPr>
          <w:p w14:paraId="1290A9B6" w14:textId="783EF356" w:rsidR="006A087F" w:rsidRPr="006A087F" w:rsidRDefault="006A087F" w:rsidP="006A087F">
            <w:pPr>
              <w:jc w:val="right"/>
              <w:rPr>
                <w:b/>
                <w:color w:val="FFFFFF" w:themeColor="background1"/>
              </w:rPr>
            </w:pPr>
            <w:r w:rsidRPr="00AE40DF">
              <w:rPr>
                <w:b/>
                <w:color w:val="FFFFFF" w:themeColor="background1"/>
              </w:rPr>
              <w:t xml:space="preserve">Weighting – </w:t>
            </w:r>
            <w:r w:rsidR="00AE40DF" w:rsidRPr="00AE40DF">
              <w:rPr>
                <w:b/>
                <w:color w:val="FFFFFF" w:themeColor="background1"/>
              </w:rPr>
              <w:t>40</w:t>
            </w:r>
            <w:r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0799231F" w:rsidR="00F10B85" w:rsidRPr="00F10B85" w:rsidRDefault="00D92CC8" w:rsidP="00D92CC8">
            <w:pPr>
              <w:jc w:val="center"/>
            </w:pPr>
            <w:r>
              <w:t xml:space="preserve">Weighting </w:t>
            </w:r>
            <w:r w:rsidR="00F10B85" w:rsidRPr="00F10B85">
              <w:t>%</w:t>
            </w:r>
          </w:p>
        </w:tc>
      </w:tr>
      <w:tr w:rsidR="00843065" w14:paraId="2CD4CB9A" w14:textId="77777777" w:rsidTr="003029E3">
        <w:tc>
          <w:tcPr>
            <w:tcW w:w="1170" w:type="dxa"/>
            <w:vAlign w:val="center"/>
          </w:tcPr>
          <w:p w14:paraId="304B1B86" w14:textId="7490A396" w:rsidR="00843065" w:rsidRDefault="00FE152D" w:rsidP="00843065">
            <w:pPr>
              <w:jc w:val="center"/>
            </w:pPr>
            <w:r>
              <w:t>4.1</w:t>
            </w:r>
          </w:p>
        </w:tc>
        <w:tc>
          <w:tcPr>
            <w:tcW w:w="4212" w:type="dxa"/>
            <w:tcMar>
              <w:top w:w="57" w:type="dxa"/>
              <w:bottom w:w="57" w:type="dxa"/>
            </w:tcMar>
          </w:tcPr>
          <w:p w14:paraId="165906B1" w14:textId="77777777" w:rsidR="00843065" w:rsidRDefault="00843065" w:rsidP="003029E3">
            <w:pPr>
              <w:spacing w:after="0"/>
              <w:rPr>
                <w:rFonts w:cs="Arial"/>
              </w:rPr>
            </w:pPr>
            <w:r>
              <w:rPr>
                <w:rFonts w:cs="Arial"/>
              </w:rPr>
              <w:t>Please demonstrate that you have a clear understanding of all of the requirements set out in Appendix B – Statement of Requirements.</w:t>
            </w:r>
          </w:p>
          <w:p w14:paraId="2FC88AF9" w14:textId="139B7EFD" w:rsidR="003029E3" w:rsidRPr="00AF6834" w:rsidRDefault="00843065" w:rsidP="003029E3">
            <w:pPr>
              <w:spacing w:after="0"/>
              <w:rPr>
                <w:rFonts w:cs="Arial"/>
              </w:rPr>
            </w:pPr>
            <w:r w:rsidRPr="00AF6834">
              <w:rPr>
                <w:rFonts w:cs="Arial"/>
              </w:rPr>
              <w:t>by:</w:t>
            </w:r>
          </w:p>
          <w:p w14:paraId="25CFCCD8" w14:textId="0501E681" w:rsidR="003029E3" w:rsidRDefault="00843065" w:rsidP="0055072E">
            <w:pPr>
              <w:pStyle w:val="ListParagraph"/>
              <w:numPr>
                <w:ilvl w:val="0"/>
                <w:numId w:val="12"/>
              </w:numPr>
              <w:spacing w:before="0" w:line="276" w:lineRule="auto"/>
              <w:ind w:left="714" w:hanging="357"/>
            </w:pPr>
            <w:r w:rsidRPr="00B74004">
              <w:t>Demonstrating your expertise and experience by way of recent proje</w:t>
            </w:r>
            <w:r>
              <w:t>cts that may benefit the client</w:t>
            </w:r>
          </w:p>
          <w:p w14:paraId="2FF231FE" w14:textId="4EE11FB3" w:rsidR="003029E3" w:rsidRPr="00B74004" w:rsidRDefault="00843065" w:rsidP="0055072E">
            <w:pPr>
              <w:pStyle w:val="ListParagraph"/>
              <w:numPr>
                <w:ilvl w:val="0"/>
                <w:numId w:val="12"/>
              </w:numPr>
              <w:spacing w:before="0" w:line="276" w:lineRule="auto"/>
              <w:ind w:left="714" w:hanging="357"/>
            </w:pPr>
            <w:r>
              <w:t>The relevant experience of the team and how they can add value to the client</w:t>
            </w:r>
          </w:p>
          <w:p w14:paraId="4C6BB02E" w14:textId="5A737AD1" w:rsidR="00843065" w:rsidRPr="006A087F" w:rsidRDefault="00843065" w:rsidP="003029E3">
            <w:pPr>
              <w:spacing w:after="0"/>
              <w:rPr>
                <w:highlight w:val="yellow"/>
              </w:rPr>
            </w:pPr>
            <w:r>
              <w:rPr>
                <w:rFonts w:cs="Arial"/>
              </w:rPr>
              <w:t xml:space="preserve">It is desirable that you can demonstrate that you understand the wider context of the requirements above and beyond that </w:t>
            </w:r>
            <w:r w:rsidRPr="00AF6834">
              <w:rPr>
                <w:rFonts w:cs="Arial"/>
              </w:rPr>
              <w:t>given in Appendix B.</w:t>
            </w:r>
          </w:p>
        </w:tc>
        <w:tc>
          <w:tcPr>
            <w:tcW w:w="1417" w:type="dxa"/>
            <w:vAlign w:val="center"/>
          </w:tcPr>
          <w:p w14:paraId="5A52C002" w14:textId="57B2F313" w:rsidR="00843065" w:rsidRPr="006A087F" w:rsidRDefault="00843065" w:rsidP="00843065">
            <w:pPr>
              <w:jc w:val="center"/>
              <w:rPr>
                <w:highlight w:val="yellow"/>
              </w:rPr>
            </w:pPr>
            <w:r>
              <w:t>50</w:t>
            </w:r>
          </w:p>
        </w:tc>
        <w:tc>
          <w:tcPr>
            <w:tcW w:w="1271" w:type="dxa"/>
            <w:vAlign w:val="center"/>
          </w:tcPr>
          <w:p w14:paraId="339CEAC3" w14:textId="0E91CD43" w:rsidR="00843065" w:rsidRDefault="00843065" w:rsidP="00843065">
            <w:pPr>
              <w:jc w:val="center"/>
            </w:pPr>
            <w:r>
              <w:t>100</w:t>
            </w:r>
          </w:p>
        </w:tc>
        <w:tc>
          <w:tcPr>
            <w:tcW w:w="1280" w:type="dxa"/>
            <w:vAlign w:val="center"/>
          </w:tcPr>
          <w:p w14:paraId="25E7131B" w14:textId="5AD9BB63" w:rsidR="00843065" w:rsidRDefault="00843065" w:rsidP="00843065">
            <w:pPr>
              <w:jc w:val="center"/>
            </w:pPr>
            <w:r>
              <w:t>20%</w:t>
            </w:r>
          </w:p>
        </w:tc>
      </w:tr>
      <w:tr w:rsidR="00843065" w14:paraId="5549B292" w14:textId="77777777" w:rsidTr="003029E3">
        <w:tc>
          <w:tcPr>
            <w:tcW w:w="1170" w:type="dxa"/>
            <w:vAlign w:val="center"/>
          </w:tcPr>
          <w:p w14:paraId="7A938FC9" w14:textId="2DFF9F6B" w:rsidR="00843065" w:rsidRDefault="00843065" w:rsidP="00843065">
            <w:pPr>
              <w:jc w:val="center"/>
            </w:pPr>
            <w:r>
              <w:t>4.2</w:t>
            </w:r>
          </w:p>
        </w:tc>
        <w:tc>
          <w:tcPr>
            <w:tcW w:w="4212" w:type="dxa"/>
            <w:tcMar>
              <w:top w:w="57" w:type="dxa"/>
              <w:bottom w:w="57" w:type="dxa"/>
            </w:tcMar>
          </w:tcPr>
          <w:p w14:paraId="30D6BC01" w14:textId="77777777" w:rsidR="00843065" w:rsidRDefault="00843065" w:rsidP="003029E3">
            <w:pPr>
              <w:spacing w:after="0"/>
              <w:rPr>
                <w:rFonts w:cs="Arial"/>
              </w:rPr>
            </w:pPr>
            <w:r w:rsidRPr="00843065">
              <w:rPr>
                <w:rFonts w:cs="Arial"/>
              </w:rPr>
              <w:t>Describe your approach and method to carrying out the project in order to meet the requirements detailed in Appendix B.</w:t>
            </w:r>
          </w:p>
          <w:p w14:paraId="38AED068" w14:textId="77777777" w:rsidR="00061D8C" w:rsidRPr="00843065" w:rsidRDefault="00061D8C" w:rsidP="003029E3">
            <w:pPr>
              <w:spacing w:after="0"/>
              <w:rPr>
                <w:rFonts w:cs="Arial"/>
              </w:rPr>
            </w:pPr>
          </w:p>
          <w:p w14:paraId="09FFFEBE" w14:textId="7F3569A3" w:rsidR="00843065" w:rsidRPr="006A087F" w:rsidRDefault="00843065" w:rsidP="003029E3">
            <w:pPr>
              <w:spacing w:after="0"/>
              <w:rPr>
                <w:highlight w:val="yellow"/>
              </w:rPr>
            </w:pPr>
            <w:r w:rsidRPr="00843065">
              <w:rPr>
                <w:rFonts w:cs="Arial"/>
              </w:rPr>
              <w:t xml:space="preserve">This should include a breakdown of the necessary steps needed to meet the requirements and your plan on how to go about performing them, what resources will be </w:t>
            </w:r>
            <w:r w:rsidR="00061D8C">
              <w:rPr>
                <w:rFonts w:cs="Arial"/>
              </w:rPr>
              <w:t xml:space="preserve">required and which networks, </w:t>
            </w:r>
            <w:r w:rsidRPr="00843065">
              <w:rPr>
                <w:rFonts w:cs="Arial"/>
              </w:rPr>
              <w:t>past work</w:t>
            </w:r>
            <w:r w:rsidR="00061D8C">
              <w:rPr>
                <w:rFonts w:cs="Arial"/>
              </w:rPr>
              <w:t xml:space="preserve"> and data sets available to you</w:t>
            </w:r>
            <w:r w:rsidRPr="00843065">
              <w:rPr>
                <w:rFonts w:cs="Arial"/>
              </w:rPr>
              <w:t xml:space="preserve"> </w:t>
            </w:r>
            <w:r w:rsidR="009D0A9F">
              <w:rPr>
                <w:rFonts w:cs="Arial"/>
              </w:rPr>
              <w:t xml:space="preserve">(particularly for benchmarking) </w:t>
            </w:r>
            <w:r w:rsidRPr="00843065">
              <w:rPr>
                <w:rFonts w:cs="Arial"/>
              </w:rPr>
              <w:t>will be exploited.</w:t>
            </w:r>
          </w:p>
        </w:tc>
        <w:tc>
          <w:tcPr>
            <w:tcW w:w="1417" w:type="dxa"/>
            <w:vAlign w:val="center"/>
          </w:tcPr>
          <w:p w14:paraId="3CDC8814" w14:textId="437DAC29" w:rsidR="00843065" w:rsidRPr="006A087F" w:rsidRDefault="00843065" w:rsidP="00843065">
            <w:pPr>
              <w:jc w:val="center"/>
              <w:rPr>
                <w:highlight w:val="yellow"/>
              </w:rPr>
            </w:pPr>
            <w:r w:rsidRPr="0087017A">
              <w:t>50</w:t>
            </w:r>
          </w:p>
        </w:tc>
        <w:tc>
          <w:tcPr>
            <w:tcW w:w="1271" w:type="dxa"/>
            <w:vAlign w:val="center"/>
          </w:tcPr>
          <w:p w14:paraId="735D44EC" w14:textId="5E59B9B9" w:rsidR="00843065" w:rsidRDefault="00843065" w:rsidP="00843065">
            <w:pPr>
              <w:jc w:val="center"/>
            </w:pPr>
            <w:r w:rsidRPr="0087017A">
              <w:t>100</w:t>
            </w:r>
          </w:p>
        </w:tc>
        <w:tc>
          <w:tcPr>
            <w:tcW w:w="1280" w:type="dxa"/>
            <w:vAlign w:val="center"/>
          </w:tcPr>
          <w:p w14:paraId="5C2A13E2" w14:textId="5A966426" w:rsidR="00843065" w:rsidRDefault="00843065" w:rsidP="00843065">
            <w:pPr>
              <w:jc w:val="center"/>
            </w:pPr>
            <w:r>
              <w:t>50</w:t>
            </w:r>
            <w:r w:rsidRPr="0087017A">
              <w:t>%</w:t>
            </w:r>
          </w:p>
        </w:tc>
      </w:tr>
      <w:tr w:rsidR="00843065" w14:paraId="6799063F" w14:textId="77777777" w:rsidTr="003029E3">
        <w:tc>
          <w:tcPr>
            <w:tcW w:w="1170" w:type="dxa"/>
            <w:vAlign w:val="center"/>
          </w:tcPr>
          <w:p w14:paraId="07547358" w14:textId="748698F5" w:rsidR="00843065" w:rsidRDefault="00843065" w:rsidP="00843065">
            <w:pPr>
              <w:jc w:val="center"/>
            </w:pPr>
            <w:r>
              <w:t>4.3</w:t>
            </w:r>
          </w:p>
        </w:tc>
        <w:tc>
          <w:tcPr>
            <w:tcW w:w="4212" w:type="dxa"/>
            <w:tcMar>
              <w:top w:w="57" w:type="dxa"/>
              <w:bottom w:w="57" w:type="dxa"/>
            </w:tcMar>
          </w:tcPr>
          <w:p w14:paraId="1ECC71AE" w14:textId="77777777" w:rsidR="00843065" w:rsidRDefault="00843065" w:rsidP="003029E3">
            <w:pPr>
              <w:spacing w:after="0"/>
              <w:rPr>
                <w:rFonts w:cs="Arial"/>
              </w:rPr>
            </w:pPr>
            <w:r w:rsidRPr="00996CF4">
              <w:rPr>
                <w:rFonts w:cs="Arial"/>
              </w:rPr>
              <w:t>Provide details of your Project Plan including key milestones and deliverables.</w:t>
            </w:r>
          </w:p>
          <w:p w14:paraId="4936E4C4" w14:textId="77777777" w:rsidR="00061D8C" w:rsidRPr="00996CF4" w:rsidRDefault="00061D8C" w:rsidP="003029E3">
            <w:pPr>
              <w:spacing w:after="0"/>
              <w:rPr>
                <w:rFonts w:cs="Arial"/>
              </w:rPr>
            </w:pPr>
          </w:p>
          <w:p w14:paraId="2431D9C2" w14:textId="77777777" w:rsidR="00843065" w:rsidRDefault="00843065" w:rsidP="003029E3">
            <w:pPr>
              <w:spacing w:after="0"/>
              <w:rPr>
                <w:rFonts w:cs="Arial"/>
              </w:rPr>
            </w:pPr>
            <w:r w:rsidRPr="00996CF4">
              <w:rPr>
                <w:rFonts w:cs="Arial"/>
              </w:rPr>
              <w:t>The Authority require</w:t>
            </w:r>
            <w:r>
              <w:rPr>
                <w:rFonts w:cs="Arial"/>
              </w:rPr>
              <w:t>s</w:t>
            </w:r>
            <w:r w:rsidRPr="00996CF4">
              <w:rPr>
                <w:rFonts w:cs="Arial"/>
              </w:rPr>
              <w:t xml:space="preserve"> that a </w:t>
            </w:r>
            <w:r>
              <w:rPr>
                <w:rFonts w:cs="Arial"/>
              </w:rPr>
              <w:t>P</w:t>
            </w:r>
            <w:r w:rsidRPr="00996CF4">
              <w:rPr>
                <w:rFonts w:cs="Arial"/>
              </w:rPr>
              <w:t xml:space="preserve">otential </w:t>
            </w:r>
            <w:r>
              <w:rPr>
                <w:rFonts w:cs="Arial"/>
              </w:rPr>
              <w:t>P</w:t>
            </w:r>
            <w:r w:rsidRPr="00996CF4">
              <w:rPr>
                <w:rFonts w:cs="Arial"/>
              </w:rPr>
              <w:t>rovider’s Project Plan demonstrates the supplier’s capability and approach to</w:t>
            </w:r>
            <w:r>
              <w:rPr>
                <w:rFonts w:cs="Arial"/>
              </w:rPr>
              <w:t xml:space="preserve"> </w:t>
            </w:r>
            <w:r w:rsidRPr="00996CF4">
              <w:rPr>
                <w:rFonts w:cs="Arial"/>
              </w:rPr>
              <w:t>complete the engagement within the desired time-scales.</w:t>
            </w:r>
          </w:p>
          <w:p w14:paraId="59F31489" w14:textId="77777777" w:rsidR="00061D8C" w:rsidRPr="00996CF4" w:rsidRDefault="00061D8C" w:rsidP="003029E3">
            <w:pPr>
              <w:spacing w:after="0"/>
              <w:rPr>
                <w:rFonts w:cs="Arial"/>
              </w:rPr>
            </w:pPr>
          </w:p>
          <w:p w14:paraId="2B4A0EC5" w14:textId="5770B6FC" w:rsidR="003029E3" w:rsidRPr="00996CF4" w:rsidRDefault="00843065" w:rsidP="0055072E">
            <w:pPr>
              <w:spacing w:after="120"/>
              <w:rPr>
                <w:rFonts w:cs="Arial"/>
              </w:rPr>
            </w:pPr>
            <w:r w:rsidRPr="00996CF4">
              <w:rPr>
                <w:rFonts w:cs="Arial"/>
              </w:rPr>
              <w:t>Details should be given outlining:</w:t>
            </w:r>
          </w:p>
          <w:p w14:paraId="3B8835AB" w14:textId="159B7E88" w:rsidR="003029E3" w:rsidRPr="00996CF4" w:rsidRDefault="00061D8C" w:rsidP="0055072E">
            <w:pPr>
              <w:pStyle w:val="ListParagraph"/>
              <w:numPr>
                <w:ilvl w:val="0"/>
                <w:numId w:val="13"/>
              </w:numPr>
              <w:spacing w:before="0" w:line="276" w:lineRule="auto"/>
            </w:pPr>
            <w:r w:rsidRPr="0055072E">
              <w:rPr>
                <w:rFonts w:cs="Arial"/>
              </w:rPr>
              <w:t>Each work package and milestone</w:t>
            </w:r>
          </w:p>
          <w:p w14:paraId="737FB856" w14:textId="5C4DC4A6" w:rsidR="003029E3" w:rsidRPr="00996CF4" w:rsidRDefault="00843065" w:rsidP="0055072E">
            <w:pPr>
              <w:pStyle w:val="ListParagraph"/>
              <w:numPr>
                <w:ilvl w:val="0"/>
                <w:numId w:val="13"/>
              </w:numPr>
              <w:spacing w:before="0" w:line="276" w:lineRule="auto"/>
            </w:pPr>
            <w:r w:rsidRPr="0055072E">
              <w:rPr>
                <w:rFonts w:cs="Arial"/>
              </w:rPr>
              <w:t>The personnel responsible for each of these work packages and the experience th</w:t>
            </w:r>
            <w:r w:rsidR="00061D8C" w:rsidRPr="0055072E">
              <w:rPr>
                <w:rFonts w:cs="Arial"/>
              </w:rPr>
              <w:t>at qualifies them for this role</w:t>
            </w:r>
          </w:p>
          <w:p w14:paraId="4170D931" w14:textId="43115DE1" w:rsidR="003029E3" w:rsidRPr="00FF565C" w:rsidRDefault="00843065" w:rsidP="0055072E">
            <w:pPr>
              <w:pStyle w:val="ListParagraph"/>
              <w:numPr>
                <w:ilvl w:val="0"/>
                <w:numId w:val="13"/>
              </w:numPr>
              <w:spacing w:before="0" w:line="276" w:lineRule="auto"/>
              <w:ind w:left="714" w:hanging="357"/>
            </w:pPr>
            <w:r w:rsidRPr="0055072E">
              <w:rPr>
                <w:rFonts w:cs="Arial"/>
              </w:rPr>
              <w:t>The time spent on each work package by each individual and their position within the team</w:t>
            </w:r>
          </w:p>
          <w:p w14:paraId="2000C206" w14:textId="53461A9E" w:rsidR="003029E3" w:rsidRPr="003859FB" w:rsidRDefault="00FF565C" w:rsidP="0055072E">
            <w:pPr>
              <w:pStyle w:val="ListParagraph"/>
              <w:numPr>
                <w:ilvl w:val="0"/>
                <w:numId w:val="13"/>
              </w:numPr>
              <w:spacing w:before="0" w:line="276" w:lineRule="auto"/>
              <w:ind w:left="714" w:hanging="357"/>
            </w:pPr>
            <w:r w:rsidRPr="0055072E">
              <w:rPr>
                <w:rFonts w:cs="Arial"/>
              </w:rPr>
              <w:t>The engagement with key stakeholders that will be carried out in completion of each work package</w:t>
            </w:r>
          </w:p>
          <w:p w14:paraId="4DD9A473" w14:textId="70ED5A5C" w:rsidR="00843065" w:rsidRPr="006A087F" w:rsidRDefault="00843065" w:rsidP="003029E3">
            <w:pPr>
              <w:spacing w:after="0"/>
              <w:rPr>
                <w:highlight w:val="yellow"/>
              </w:rPr>
            </w:pPr>
            <w:r>
              <w:rPr>
                <w:rFonts w:cs="Arial"/>
              </w:rPr>
              <w:t>Any travel that will be required, detailing destinations, purpose and benefits.</w:t>
            </w:r>
          </w:p>
        </w:tc>
        <w:tc>
          <w:tcPr>
            <w:tcW w:w="1417" w:type="dxa"/>
            <w:vAlign w:val="center"/>
          </w:tcPr>
          <w:p w14:paraId="3186B36F" w14:textId="7A4F91C3" w:rsidR="00843065" w:rsidRPr="006A087F" w:rsidRDefault="00843065" w:rsidP="00843065">
            <w:pPr>
              <w:jc w:val="center"/>
              <w:rPr>
                <w:highlight w:val="yellow"/>
              </w:rPr>
            </w:pPr>
            <w:r>
              <w:t>50</w:t>
            </w:r>
          </w:p>
        </w:tc>
        <w:tc>
          <w:tcPr>
            <w:tcW w:w="1271" w:type="dxa"/>
            <w:vAlign w:val="center"/>
          </w:tcPr>
          <w:p w14:paraId="179E7322" w14:textId="31CBB80E" w:rsidR="00843065" w:rsidRDefault="00843065" w:rsidP="00843065">
            <w:pPr>
              <w:jc w:val="center"/>
            </w:pPr>
            <w:r w:rsidRPr="0087017A">
              <w:t>100</w:t>
            </w:r>
          </w:p>
        </w:tc>
        <w:tc>
          <w:tcPr>
            <w:tcW w:w="1280" w:type="dxa"/>
            <w:vAlign w:val="center"/>
          </w:tcPr>
          <w:p w14:paraId="34B38F9B" w14:textId="6C72F901" w:rsidR="00843065" w:rsidRDefault="00843065" w:rsidP="00843065">
            <w:pPr>
              <w:jc w:val="center"/>
            </w:pPr>
            <w:r>
              <w:t>20</w:t>
            </w:r>
            <w:r w:rsidRPr="0087017A">
              <w:t>%</w:t>
            </w:r>
          </w:p>
        </w:tc>
      </w:tr>
      <w:tr w:rsidR="00843065" w14:paraId="5CA4E961" w14:textId="77777777" w:rsidTr="003029E3">
        <w:tc>
          <w:tcPr>
            <w:tcW w:w="1170" w:type="dxa"/>
            <w:vAlign w:val="center"/>
          </w:tcPr>
          <w:p w14:paraId="74919007" w14:textId="4F5C38CA" w:rsidR="00843065" w:rsidRDefault="00843065" w:rsidP="00843065">
            <w:pPr>
              <w:jc w:val="center"/>
            </w:pPr>
            <w:r>
              <w:t>4.4</w:t>
            </w:r>
          </w:p>
        </w:tc>
        <w:tc>
          <w:tcPr>
            <w:tcW w:w="4212" w:type="dxa"/>
            <w:tcMar>
              <w:top w:w="57" w:type="dxa"/>
              <w:bottom w:w="57" w:type="dxa"/>
            </w:tcMar>
          </w:tcPr>
          <w:p w14:paraId="0F4F4106" w14:textId="6A6F39F6" w:rsidR="00843065" w:rsidRPr="00F53C0A" w:rsidRDefault="00843065" w:rsidP="003029E3">
            <w:pPr>
              <w:spacing w:after="0"/>
              <w:rPr>
                <w:rFonts w:cs="Arial"/>
              </w:rPr>
            </w:pPr>
            <w:r>
              <w:rPr>
                <w:rFonts w:cs="Arial"/>
              </w:rPr>
              <w:t>Please demonstrate how you will ensure that the pro</w:t>
            </w:r>
            <w:r w:rsidR="00F53C0A">
              <w:rPr>
                <w:rFonts w:cs="Arial"/>
              </w:rPr>
              <w:t xml:space="preserve">ject delivers a quality product, against the areas outlined in </w:t>
            </w:r>
            <w:r w:rsidR="00F53C0A" w:rsidRPr="00C060A9">
              <w:rPr>
                <w:rFonts w:cs="Arial"/>
              </w:rPr>
              <w:t>Section 12</w:t>
            </w:r>
            <w:r w:rsidRPr="00C060A9">
              <w:rPr>
                <w:rFonts w:cs="Arial"/>
              </w:rPr>
              <w:t xml:space="preserve"> of Appendix</w:t>
            </w:r>
            <w:r>
              <w:rPr>
                <w:rFonts w:cs="Arial"/>
              </w:rPr>
              <w:t xml:space="preserve"> B</w:t>
            </w:r>
            <w:r w:rsidR="00C060A9">
              <w:rPr>
                <w:rFonts w:cs="Arial"/>
              </w:rPr>
              <w:t xml:space="preserve"> – Service Levels and Performance</w:t>
            </w:r>
            <w:r>
              <w:rPr>
                <w:rFonts w:cs="Arial"/>
              </w:rPr>
              <w:t>.</w:t>
            </w:r>
          </w:p>
        </w:tc>
        <w:tc>
          <w:tcPr>
            <w:tcW w:w="1417" w:type="dxa"/>
            <w:vAlign w:val="center"/>
          </w:tcPr>
          <w:p w14:paraId="6E7E4CFB" w14:textId="32C56C50" w:rsidR="00843065" w:rsidRPr="006A087F" w:rsidRDefault="00843065" w:rsidP="00843065">
            <w:pPr>
              <w:jc w:val="center"/>
              <w:rPr>
                <w:highlight w:val="yellow"/>
              </w:rPr>
            </w:pPr>
            <w:r>
              <w:t>50</w:t>
            </w:r>
          </w:p>
        </w:tc>
        <w:tc>
          <w:tcPr>
            <w:tcW w:w="1271" w:type="dxa"/>
            <w:vAlign w:val="center"/>
          </w:tcPr>
          <w:p w14:paraId="7E5C3629" w14:textId="516CBF7B" w:rsidR="00843065" w:rsidRDefault="00843065" w:rsidP="00843065">
            <w:pPr>
              <w:jc w:val="center"/>
            </w:pPr>
            <w:r>
              <w:t>100</w:t>
            </w:r>
          </w:p>
        </w:tc>
        <w:tc>
          <w:tcPr>
            <w:tcW w:w="1280" w:type="dxa"/>
            <w:vAlign w:val="center"/>
          </w:tcPr>
          <w:p w14:paraId="3296C233" w14:textId="553C46B3" w:rsidR="00843065" w:rsidRDefault="00843065" w:rsidP="00843065">
            <w:pPr>
              <w:jc w:val="center"/>
            </w:pPr>
            <w:r>
              <w:t>10%</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69524BDF" w:rsidR="00D33192" w:rsidRPr="006A087F" w:rsidRDefault="00D33192" w:rsidP="00B35686">
            <w:pPr>
              <w:rPr>
                <w:b/>
                <w:color w:val="FFFFFF" w:themeColor="background1"/>
              </w:rPr>
            </w:pPr>
            <w:r>
              <w:rPr>
                <w:b/>
                <w:color w:val="FFFFFF" w:themeColor="background1"/>
              </w:rPr>
              <w:t>QUESTIONNAIRE 5</w:t>
            </w:r>
            <w:r w:rsidR="008C709A">
              <w:rPr>
                <w:b/>
                <w:color w:val="FFFFFF" w:themeColor="background1"/>
              </w:rPr>
              <w:t xml:space="preserve"> – </w:t>
            </w:r>
            <w:r w:rsidR="00B35686">
              <w:rPr>
                <w:b/>
                <w:color w:val="FFFFFF" w:themeColor="background1"/>
              </w:rPr>
              <w:t xml:space="preserve">QUALITY – </w:t>
            </w:r>
            <w:r w:rsidR="008C709A">
              <w:rPr>
                <w:b/>
                <w:color w:val="FFFFFF" w:themeColor="background1"/>
              </w:rPr>
              <w:t>PROJECT</w:t>
            </w:r>
            <w:r w:rsidR="00B35686">
              <w:rPr>
                <w:b/>
                <w:color w:val="FFFFFF" w:themeColor="background1"/>
              </w:rPr>
              <w:t xml:space="preserve"> </w:t>
            </w:r>
            <w:r w:rsidR="008C709A">
              <w:rPr>
                <w:b/>
                <w:color w:val="FFFFFF" w:themeColor="background1"/>
              </w:rPr>
              <w:t>SPECIFIC EXPERIENCE</w:t>
            </w:r>
          </w:p>
        </w:tc>
        <w:tc>
          <w:tcPr>
            <w:tcW w:w="2551" w:type="dxa"/>
            <w:gridSpan w:val="2"/>
            <w:shd w:val="clear" w:color="auto" w:fill="0D0D0D" w:themeFill="text1" w:themeFillTint="F2"/>
          </w:tcPr>
          <w:p w14:paraId="15DC8048" w14:textId="48F8FA9B" w:rsidR="00D33192" w:rsidRPr="006A087F" w:rsidRDefault="00AE40DF" w:rsidP="00D33192">
            <w:pPr>
              <w:jc w:val="right"/>
              <w:rPr>
                <w:b/>
                <w:color w:val="FFFFFF" w:themeColor="background1"/>
              </w:rPr>
            </w:pPr>
            <w:r>
              <w:rPr>
                <w:b/>
                <w:color w:val="FFFFFF" w:themeColor="background1"/>
              </w:rPr>
              <w:t>Weighting – 30</w:t>
            </w:r>
            <w:r w:rsidR="00D33192" w:rsidRPr="006A087F">
              <w:rPr>
                <w:b/>
                <w:color w:val="FFFFFF" w:themeColor="background1"/>
              </w:rPr>
              <w:t xml:space="preserve"> %</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0BDBD930" w:rsidR="00D33192" w:rsidRPr="00F10B85" w:rsidRDefault="00D92CC8" w:rsidP="00D92CC8">
            <w:pPr>
              <w:jc w:val="center"/>
            </w:pPr>
            <w:r>
              <w:t xml:space="preserve">Weighting </w:t>
            </w:r>
            <w:r w:rsidR="00D33192" w:rsidRPr="00F10B85">
              <w:t>%</w:t>
            </w:r>
          </w:p>
        </w:tc>
      </w:tr>
      <w:tr w:rsidR="009D0A9F" w14:paraId="1A8F2DDA" w14:textId="77777777" w:rsidTr="003029E3">
        <w:tc>
          <w:tcPr>
            <w:tcW w:w="1170" w:type="dxa"/>
            <w:vAlign w:val="center"/>
          </w:tcPr>
          <w:p w14:paraId="5C2943F1" w14:textId="6DD52A28" w:rsidR="009D0A9F" w:rsidRDefault="009D0A9F" w:rsidP="009D0A9F">
            <w:pPr>
              <w:spacing w:after="0"/>
              <w:jc w:val="center"/>
            </w:pPr>
            <w:r>
              <w:t>5.1</w:t>
            </w:r>
          </w:p>
        </w:tc>
        <w:tc>
          <w:tcPr>
            <w:tcW w:w="4212" w:type="dxa"/>
            <w:tcMar>
              <w:top w:w="57" w:type="dxa"/>
              <w:bottom w:w="57" w:type="dxa"/>
            </w:tcMar>
          </w:tcPr>
          <w:p w14:paraId="32771CD3" w14:textId="77777777" w:rsidR="009D0A9F" w:rsidRDefault="009D0A9F" w:rsidP="003029E3">
            <w:pPr>
              <w:spacing w:after="0"/>
              <w:rPr>
                <w:rFonts w:eastAsia="Times New Roman" w:cs="Arial"/>
                <w:color w:val="000000"/>
                <w:lang w:eastAsia="en-GB"/>
              </w:rPr>
            </w:pPr>
            <w:r>
              <w:rPr>
                <w:rFonts w:cs="Arial"/>
              </w:rPr>
              <w:t xml:space="preserve">Provide details of the named personnel in the delivery structure and describe the </w:t>
            </w:r>
            <w:r w:rsidRPr="00FA2FD4">
              <w:rPr>
                <w:rFonts w:eastAsia="Times New Roman" w:cs="Arial"/>
                <w:color w:val="000000"/>
                <w:lang w:eastAsia="en-GB"/>
              </w:rPr>
              <w:t>experience of the team pr</w:t>
            </w:r>
            <w:r>
              <w:rPr>
                <w:rFonts w:eastAsia="Times New Roman" w:cs="Arial"/>
                <w:color w:val="000000"/>
                <w:lang w:eastAsia="en-GB"/>
              </w:rPr>
              <w:t>oposed to support this contract.</w:t>
            </w:r>
          </w:p>
          <w:p w14:paraId="779947D1" w14:textId="77777777" w:rsidR="009D0A9F" w:rsidRDefault="009D0A9F" w:rsidP="003029E3">
            <w:pPr>
              <w:spacing w:after="0"/>
              <w:rPr>
                <w:rFonts w:eastAsia="Times New Roman" w:cs="Arial"/>
                <w:color w:val="000000"/>
                <w:lang w:eastAsia="en-GB"/>
              </w:rPr>
            </w:pPr>
          </w:p>
          <w:p w14:paraId="1E999A61" w14:textId="77777777" w:rsidR="009D0A9F" w:rsidRDefault="009D0A9F" w:rsidP="003029E3">
            <w:pPr>
              <w:spacing w:after="0"/>
              <w:rPr>
                <w:rFonts w:eastAsia="Times New Roman" w:cs="Arial"/>
                <w:color w:val="000000"/>
                <w:lang w:eastAsia="en-GB"/>
              </w:rPr>
            </w:pPr>
            <w:r>
              <w:rPr>
                <w:rFonts w:eastAsia="Times New Roman" w:cs="Arial"/>
                <w:color w:val="000000"/>
                <w:lang w:eastAsia="en-GB"/>
              </w:rPr>
              <w:t>O</w:t>
            </w:r>
            <w:r w:rsidRPr="00FA2FD4">
              <w:rPr>
                <w:rFonts w:eastAsia="Times New Roman" w:cs="Arial"/>
                <w:color w:val="000000"/>
                <w:lang w:eastAsia="en-GB"/>
              </w:rPr>
              <w:t>utline relevant expert</w:t>
            </w:r>
            <w:r>
              <w:rPr>
                <w:rFonts w:eastAsia="Times New Roman" w:cs="Arial"/>
                <w:color w:val="000000"/>
                <w:lang w:eastAsia="en-GB"/>
              </w:rPr>
              <w:t>ise and qualifications of staff.</w:t>
            </w:r>
          </w:p>
          <w:p w14:paraId="4E6525E5" w14:textId="77777777" w:rsidR="009D0A9F" w:rsidRDefault="009D0A9F" w:rsidP="003029E3">
            <w:pPr>
              <w:spacing w:after="0"/>
              <w:rPr>
                <w:rFonts w:eastAsia="Times New Roman" w:cs="Arial"/>
                <w:color w:val="000000"/>
                <w:lang w:eastAsia="en-GB"/>
              </w:rPr>
            </w:pPr>
          </w:p>
          <w:p w14:paraId="362060F9" w14:textId="17EFA2CB" w:rsidR="009D0A9F" w:rsidRPr="00C060A9" w:rsidRDefault="009D0A9F" w:rsidP="003029E3">
            <w:pPr>
              <w:spacing w:after="0"/>
              <w:rPr>
                <w:rFonts w:eastAsia="Times New Roman" w:cs="Arial"/>
                <w:color w:val="000000"/>
                <w:lang w:eastAsia="en-GB"/>
              </w:rPr>
            </w:pPr>
            <w:r>
              <w:rPr>
                <w:rFonts w:eastAsia="Times New Roman" w:cs="Arial"/>
                <w:color w:val="000000"/>
                <w:lang w:eastAsia="en-GB"/>
              </w:rPr>
              <w:t xml:space="preserve">CVs of team members must be included (as separate documents not included in the page count limit) illustrating their past experience. </w:t>
            </w:r>
          </w:p>
        </w:tc>
        <w:tc>
          <w:tcPr>
            <w:tcW w:w="1417" w:type="dxa"/>
            <w:vAlign w:val="center"/>
          </w:tcPr>
          <w:p w14:paraId="133503EE" w14:textId="0CE0B8C1" w:rsidR="009D0A9F" w:rsidRPr="006A087F" w:rsidRDefault="009D0A9F" w:rsidP="009D0A9F">
            <w:pPr>
              <w:spacing w:after="0"/>
              <w:jc w:val="center"/>
              <w:rPr>
                <w:highlight w:val="yellow"/>
              </w:rPr>
            </w:pPr>
            <w:r w:rsidRPr="0087017A">
              <w:t>50</w:t>
            </w:r>
          </w:p>
        </w:tc>
        <w:tc>
          <w:tcPr>
            <w:tcW w:w="1271" w:type="dxa"/>
            <w:vAlign w:val="center"/>
          </w:tcPr>
          <w:p w14:paraId="73E48245" w14:textId="73FF23B2" w:rsidR="009D0A9F" w:rsidRDefault="009D0A9F" w:rsidP="009D0A9F">
            <w:pPr>
              <w:spacing w:after="0"/>
              <w:jc w:val="center"/>
            </w:pPr>
            <w:r w:rsidRPr="0087017A">
              <w:t>100</w:t>
            </w:r>
          </w:p>
        </w:tc>
        <w:tc>
          <w:tcPr>
            <w:tcW w:w="1280" w:type="dxa"/>
            <w:vAlign w:val="center"/>
          </w:tcPr>
          <w:p w14:paraId="206695D7" w14:textId="68465908" w:rsidR="009D0A9F" w:rsidRDefault="009D0A9F" w:rsidP="009D0A9F">
            <w:pPr>
              <w:spacing w:after="0"/>
              <w:jc w:val="center"/>
            </w:pPr>
            <w:r>
              <w:t>10</w:t>
            </w:r>
            <w:r w:rsidRPr="0087017A">
              <w:t>%</w:t>
            </w:r>
          </w:p>
        </w:tc>
      </w:tr>
      <w:tr w:rsidR="00D33192" w14:paraId="79DB93CE" w14:textId="77777777" w:rsidTr="003029E3">
        <w:tc>
          <w:tcPr>
            <w:tcW w:w="1170" w:type="dxa"/>
          </w:tcPr>
          <w:p w14:paraId="01DEC862" w14:textId="305980F4" w:rsidR="00D33192" w:rsidRDefault="00D33192" w:rsidP="00D33192">
            <w:pPr>
              <w:jc w:val="center"/>
            </w:pPr>
            <w:r>
              <w:t>5.2</w:t>
            </w:r>
          </w:p>
        </w:tc>
        <w:tc>
          <w:tcPr>
            <w:tcW w:w="4212" w:type="dxa"/>
            <w:tcMar>
              <w:top w:w="57" w:type="dxa"/>
              <w:bottom w:w="57" w:type="dxa"/>
            </w:tcMar>
          </w:tcPr>
          <w:p w14:paraId="4EAB0364" w14:textId="77777777" w:rsidR="00D33192" w:rsidRDefault="009D0A9F" w:rsidP="003029E3">
            <w:pPr>
              <w:spacing w:after="0"/>
            </w:pPr>
            <w:r>
              <w:t>Provide details of the relevant experience you have in HR reward and pay benchmarking against organisational requirements and context.</w:t>
            </w:r>
          </w:p>
          <w:p w14:paraId="5BEB7433" w14:textId="77777777" w:rsidR="00B35686" w:rsidRDefault="00B35686" w:rsidP="003029E3">
            <w:pPr>
              <w:spacing w:after="0"/>
            </w:pPr>
          </w:p>
          <w:p w14:paraId="5ABA1651" w14:textId="63FAEC40" w:rsidR="00B35686" w:rsidRPr="006A087F" w:rsidRDefault="00B35686" w:rsidP="009701F2">
            <w:pPr>
              <w:spacing w:after="0"/>
              <w:rPr>
                <w:highlight w:val="yellow"/>
              </w:rPr>
            </w:pPr>
            <w:r>
              <w:t xml:space="preserve">Please follow by explaining how this will benefit </w:t>
            </w:r>
            <w:r w:rsidR="009701F2">
              <w:t>the</w:t>
            </w:r>
            <w:r>
              <w:t xml:space="preserve"> project.  </w:t>
            </w:r>
          </w:p>
        </w:tc>
        <w:tc>
          <w:tcPr>
            <w:tcW w:w="1417" w:type="dxa"/>
          </w:tcPr>
          <w:p w14:paraId="2FF6FC8B" w14:textId="686020FC" w:rsidR="00D33192" w:rsidRPr="006A087F" w:rsidRDefault="009D0A9F" w:rsidP="00D33192">
            <w:pPr>
              <w:jc w:val="center"/>
              <w:rPr>
                <w:highlight w:val="yellow"/>
              </w:rPr>
            </w:pPr>
            <w:r w:rsidRPr="009D0A9F">
              <w:t>50</w:t>
            </w:r>
          </w:p>
        </w:tc>
        <w:tc>
          <w:tcPr>
            <w:tcW w:w="1271" w:type="dxa"/>
          </w:tcPr>
          <w:p w14:paraId="3143262E" w14:textId="77777777" w:rsidR="00D33192" w:rsidRDefault="00D33192" w:rsidP="00D33192">
            <w:pPr>
              <w:jc w:val="center"/>
            </w:pPr>
            <w:r>
              <w:t>100</w:t>
            </w:r>
          </w:p>
        </w:tc>
        <w:tc>
          <w:tcPr>
            <w:tcW w:w="1280" w:type="dxa"/>
          </w:tcPr>
          <w:p w14:paraId="781C89B3" w14:textId="11490FBE" w:rsidR="00D33192" w:rsidRDefault="00194F05" w:rsidP="00D33192">
            <w:pPr>
              <w:jc w:val="center"/>
            </w:pPr>
            <w:r>
              <w:t>50</w:t>
            </w:r>
            <w:r w:rsidR="00D33192">
              <w:t>%</w:t>
            </w:r>
          </w:p>
        </w:tc>
      </w:tr>
      <w:tr w:rsidR="00D33192" w14:paraId="33071E5C" w14:textId="77777777" w:rsidTr="003029E3">
        <w:tc>
          <w:tcPr>
            <w:tcW w:w="1170" w:type="dxa"/>
          </w:tcPr>
          <w:p w14:paraId="77C248BC" w14:textId="5721F591" w:rsidR="00D33192" w:rsidRDefault="00D33192" w:rsidP="00D33192">
            <w:pPr>
              <w:jc w:val="center"/>
            </w:pPr>
            <w:r>
              <w:t>5.3</w:t>
            </w:r>
          </w:p>
        </w:tc>
        <w:tc>
          <w:tcPr>
            <w:tcW w:w="4212" w:type="dxa"/>
            <w:tcMar>
              <w:top w:w="57" w:type="dxa"/>
              <w:bottom w:w="57" w:type="dxa"/>
            </w:tcMar>
          </w:tcPr>
          <w:p w14:paraId="33B3E583" w14:textId="77777777" w:rsidR="00D33192" w:rsidRDefault="009D0A9F" w:rsidP="003029E3">
            <w:pPr>
              <w:spacing w:after="0"/>
            </w:pPr>
            <w:r w:rsidRPr="009D0A9F">
              <w:t xml:space="preserve">Provide evidence that you have experience </w:t>
            </w:r>
            <w:r>
              <w:t xml:space="preserve">and/or awareness </w:t>
            </w:r>
            <w:r w:rsidRPr="009D0A9F">
              <w:t xml:space="preserve">of </w:t>
            </w:r>
            <w:r>
              <w:t>pay and reward within the financially contrained public sector context.</w:t>
            </w:r>
          </w:p>
          <w:p w14:paraId="1778B0B4" w14:textId="77777777" w:rsidR="009701F2" w:rsidRDefault="009701F2" w:rsidP="003029E3">
            <w:pPr>
              <w:spacing w:after="0"/>
            </w:pPr>
          </w:p>
          <w:p w14:paraId="736D3AB9" w14:textId="0C1FA244" w:rsidR="009701F2" w:rsidRPr="006A087F" w:rsidRDefault="009701F2" w:rsidP="003029E3">
            <w:pPr>
              <w:spacing w:after="0"/>
              <w:rPr>
                <w:highlight w:val="yellow"/>
              </w:rPr>
            </w:pPr>
            <w:r>
              <w:t xml:space="preserve">Please follow by explaining how this will benefit the project.  </w:t>
            </w:r>
          </w:p>
        </w:tc>
        <w:tc>
          <w:tcPr>
            <w:tcW w:w="1417" w:type="dxa"/>
          </w:tcPr>
          <w:p w14:paraId="4072B0BC" w14:textId="2E6196BA" w:rsidR="00D33192" w:rsidRPr="006A087F" w:rsidRDefault="009D0A9F" w:rsidP="00D33192">
            <w:pPr>
              <w:jc w:val="center"/>
              <w:rPr>
                <w:highlight w:val="yellow"/>
              </w:rPr>
            </w:pPr>
            <w:bookmarkStart w:id="0" w:name="_GoBack"/>
            <w:bookmarkEnd w:id="0"/>
            <w:r w:rsidRPr="009D0A9F">
              <w:t>50</w:t>
            </w:r>
          </w:p>
        </w:tc>
        <w:tc>
          <w:tcPr>
            <w:tcW w:w="1271" w:type="dxa"/>
          </w:tcPr>
          <w:p w14:paraId="0AF2FAEF" w14:textId="77777777" w:rsidR="00D33192" w:rsidRDefault="00D33192" w:rsidP="00D33192">
            <w:pPr>
              <w:jc w:val="center"/>
            </w:pPr>
            <w:r>
              <w:t>100</w:t>
            </w:r>
          </w:p>
        </w:tc>
        <w:tc>
          <w:tcPr>
            <w:tcW w:w="1280" w:type="dxa"/>
          </w:tcPr>
          <w:p w14:paraId="2691661D" w14:textId="3AED9EAD" w:rsidR="00D33192" w:rsidRDefault="00194F05" w:rsidP="00D33192">
            <w:pPr>
              <w:jc w:val="center"/>
            </w:pPr>
            <w:r>
              <w:t>40</w:t>
            </w:r>
            <w:r w:rsidR="00D33192">
              <w:t>%</w:t>
            </w:r>
          </w:p>
        </w:tc>
      </w:tr>
    </w:tbl>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562424DA" w:rsidR="000C1EA7" w:rsidRPr="000C1EA7" w:rsidRDefault="000C1EA7" w:rsidP="00831B96">
            <w:pPr>
              <w:spacing w:before="240" w:line="240" w:lineRule="auto"/>
              <w:rPr>
                <w:b/>
                <w:color w:val="FFFFFF" w:themeColor="background1"/>
              </w:rPr>
            </w:pPr>
            <w:r w:rsidRPr="000C1EA7">
              <w:rPr>
                <w:b/>
                <w:color w:val="FFFFFF" w:themeColor="background1"/>
              </w:rPr>
              <w:t>Q</w:t>
            </w:r>
            <w:r w:rsidR="007752ED">
              <w:rPr>
                <w:b/>
                <w:color w:val="FFFFFF" w:themeColor="background1"/>
              </w:rPr>
              <w:t>UESTIONNAIRE 6</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2678DFAF" w:rsidR="000C1EA7" w:rsidRPr="000C1EA7" w:rsidRDefault="000C1EA7" w:rsidP="00831B96">
            <w:pPr>
              <w:spacing w:before="240" w:line="240" w:lineRule="auto"/>
              <w:ind w:left="-391" w:firstLine="391"/>
              <w:jc w:val="right"/>
              <w:rPr>
                <w:b/>
                <w:color w:val="FFFFFF" w:themeColor="background1"/>
              </w:rPr>
            </w:pPr>
            <w:r w:rsidRPr="000C1EA7">
              <w:rPr>
                <w:b/>
                <w:color w:val="FFFFFF" w:themeColor="background1"/>
              </w:rPr>
              <w:t xml:space="preserve">Weighting </w:t>
            </w:r>
            <w:r w:rsidRPr="00AE40DF">
              <w:rPr>
                <w:b/>
                <w:color w:val="FFFFFF" w:themeColor="background1"/>
              </w:rPr>
              <w:t xml:space="preserve">– </w:t>
            </w:r>
            <w:r w:rsidR="00AE40DF" w:rsidRPr="00AE40DF">
              <w:rPr>
                <w:b/>
                <w:color w:val="FFFFFF" w:themeColor="background1"/>
              </w:rPr>
              <w:t xml:space="preserve">30 </w:t>
            </w:r>
            <w:r w:rsidRPr="00AE40DF">
              <w:rPr>
                <w:b/>
                <w:color w:val="FFFFFF" w:themeColor="background1"/>
              </w:rPr>
              <w:t>%</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3674E337" w:rsidR="000C1EA7" w:rsidRDefault="000C1EA7" w:rsidP="00831B96">
            <w:pPr>
              <w:spacing w:after="0" w:line="240" w:lineRule="auto"/>
            </w:pPr>
            <w:r w:rsidRPr="00147082">
              <w:t xml:space="preserve">Potential </w:t>
            </w:r>
            <w:r w:rsidRPr="003C4D8E">
              <w:t xml:space="preserve">Providers must </w:t>
            </w:r>
            <w:r w:rsidR="0070789D" w:rsidRPr="003C4D8E">
              <w:t xml:space="preserve">upload the price schedule at the question level </w:t>
            </w:r>
            <w:r w:rsidRPr="003C4D8E">
              <w:t>on the</w:t>
            </w:r>
            <w:r w:rsidRPr="00147082">
              <w:t xml:space="preserv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1973EA25" w:rsidR="000C1EA7" w:rsidRDefault="007752ED" w:rsidP="00EC34AD">
            <w:pPr>
              <w:spacing w:line="240" w:lineRule="auto"/>
              <w:jc w:val="center"/>
            </w:pPr>
            <w:r>
              <w:t>6.1</w:t>
            </w:r>
          </w:p>
        </w:tc>
        <w:tc>
          <w:tcPr>
            <w:tcW w:w="5837" w:type="dxa"/>
          </w:tcPr>
          <w:p w14:paraId="4B5B03FA" w14:textId="01EFB488" w:rsidR="000C1EA7" w:rsidRPr="00EC34AD" w:rsidRDefault="00943DAE" w:rsidP="00347DFD">
            <w:pPr>
              <w:spacing w:line="240" w:lineRule="auto"/>
              <w:rPr>
                <w:highlight w:val="yellow"/>
              </w:rPr>
            </w:pPr>
            <w:r w:rsidRPr="00943DAE">
              <w:t>Please confirm, b</w:t>
            </w:r>
            <w:r w:rsidR="00347DFD">
              <w:t xml:space="preserve">y selecting ‘YES’ that you have </w:t>
            </w:r>
            <w:r w:rsidR="00F41778" w:rsidRPr="003C4D8E">
              <w:t xml:space="preserve">attached a completed Price Schedule to </w:t>
            </w:r>
            <w:r w:rsidR="00347DFD" w:rsidRPr="003C4D8E">
              <w:t xml:space="preserve">the response to this question. </w:t>
            </w:r>
            <w:r w:rsidR="00F41778" w:rsidRPr="003C4D8E">
              <w:t>In so doing, you are also confirming that prices offered are inclusive o</w:t>
            </w:r>
            <w:r w:rsidR="001C0C3F" w:rsidRPr="003C4D8E">
              <w:t>f any expenses, exclusive of VAT</w:t>
            </w:r>
            <w:r w:rsidR="00347DFD" w:rsidRPr="003C4D8E">
              <w:t xml:space="preserve"> and firm for a period of </w:t>
            </w:r>
            <w:r w:rsidR="00F41778" w:rsidRPr="003C4D8E">
              <w:t>90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4EAA6EB3" w14:textId="77777777" w:rsidR="00155E58" w:rsidRDefault="00155E58" w:rsidP="00681EA9">
      <w:pPr>
        <w:spacing w:after="0" w:line="240" w:lineRule="auto"/>
        <w:ind w:left="720"/>
        <w:contextualSpacing/>
        <w:jc w:val="both"/>
        <w:rPr>
          <w:rFonts w:eastAsia="Times New Roman" w:cs="Arial"/>
          <w:b/>
        </w:rPr>
      </w:pPr>
    </w:p>
    <w:p w14:paraId="0629F0CE" w14:textId="77777777" w:rsidR="00AE40DF" w:rsidRDefault="00AE40DF" w:rsidP="00681EA9">
      <w:pPr>
        <w:spacing w:after="0" w:line="240" w:lineRule="auto"/>
        <w:ind w:left="720"/>
        <w:contextualSpacing/>
        <w:jc w:val="both"/>
        <w:rPr>
          <w:rFonts w:eastAsia="Times New Roman" w:cs="Arial"/>
          <w:b/>
        </w:rPr>
      </w:pPr>
    </w:p>
    <w:p w14:paraId="1207B31B" w14:textId="77777777" w:rsidR="00AE40DF" w:rsidRDefault="00AE40DF" w:rsidP="00681EA9">
      <w:pPr>
        <w:spacing w:after="0" w:line="240" w:lineRule="auto"/>
        <w:ind w:left="720"/>
        <w:contextualSpacing/>
        <w:jc w:val="both"/>
        <w:rPr>
          <w:rFonts w:eastAsia="Times New Roman" w:cs="Arial"/>
          <w:b/>
        </w:rPr>
      </w:pPr>
    </w:p>
    <w:sectPr w:rsidR="00AE40DF"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DE766" w14:textId="77777777" w:rsidR="00790F89" w:rsidRDefault="00790F89">
      <w:pPr>
        <w:spacing w:after="0" w:line="240" w:lineRule="auto"/>
      </w:pPr>
      <w:r>
        <w:separator/>
      </w:r>
    </w:p>
  </w:endnote>
  <w:endnote w:type="continuationSeparator" w:id="0">
    <w:p w14:paraId="1AB2D5A9" w14:textId="77777777" w:rsidR="00790F89" w:rsidRDefault="00790F89">
      <w:pPr>
        <w:spacing w:after="0" w:line="240" w:lineRule="auto"/>
      </w:pPr>
      <w:r>
        <w:continuationSeparator/>
      </w:r>
    </w:p>
  </w:endnote>
  <w:endnote w:type="continuationNotice" w:id="1">
    <w:p w14:paraId="049572CF" w14:textId="77777777" w:rsidR="00790F89" w:rsidRDefault="00790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FE152D" w:rsidRDefault="00FE152D" w:rsidP="00BD4A1D">
    <w:pPr>
      <w:pStyle w:val="Footer"/>
      <w:pBdr>
        <w:top w:val="single" w:sz="6" w:space="1" w:color="auto"/>
      </w:pBdr>
      <w:tabs>
        <w:tab w:val="right" w:pos="8647"/>
      </w:tabs>
      <w:rPr>
        <w:sz w:val="16"/>
        <w:szCs w:val="16"/>
      </w:rPr>
    </w:pPr>
  </w:p>
  <w:p w14:paraId="34EEED2F" w14:textId="77777777" w:rsidR="00FE152D" w:rsidRDefault="00FE152D" w:rsidP="00C67CA1">
    <w:pPr>
      <w:pStyle w:val="Footer"/>
      <w:jc w:val="center"/>
    </w:pPr>
    <w:r>
      <w:t>OFFICIAL</w:t>
    </w:r>
  </w:p>
  <w:p w14:paraId="4D0E06AE" w14:textId="77777777" w:rsidR="00FE152D" w:rsidRDefault="00FE152D" w:rsidP="00C67CA1">
    <w:pPr>
      <w:pStyle w:val="Footer"/>
    </w:pPr>
    <w:r>
      <w:t>Appendix D – Response Guidance</w:t>
    </w:r>
  </w:p>
  <w:p w14:paraId="2E231C8D" w14:textId="74414391" w:rsidR="00FE152D" w:rsidRDefault="00FE152D" w:rsidP="00C67CA1">
    <w:pPr>
      <w:pStyle w:val="Footer"/>
    </w:pPr>
    <w:r>
      <w:t>Chris Dier</w:t>
    </w:r>
  </w:p>
  <w:p w14:paraId="7659DFC1" w14:textId="2CC11AF4" w:rsidR="00FE152D" w:rsidRDefault="00FE152D" w:rsidP="00C67CA1">
    <w:pPr>
      <w:pStyle w:val="Footer"/>
    </w:pPr>
    <w:r>
      <w:rPr>
        <w:rFonts w:cs="Arial"/>
        <w:color w:val="222222"/>
        <w:sz w:val="19"/>
        <w:szCs w:val="19"/>
        <w:shd w:val="clear" w:color="auto" w:fill="FFFFFF"/>
      </w:rPr>
      <w:t>© Crown copyright 2016</w:t>
    </w:r>
  </w:p>
  <w:p w14:paraId="4845223B" w14:textId="3FE86CDF" w:rsidR="00FE152D" w:rsidRDefault="009D2FC1" w:rsidP="001E7307">
    <w:pPr>
      <w:pStyle w:val="Footer"/>
      <w:jc w:val="right"/>
    </w:pPr>
    <w:r>
      <w:t>V1.0 1</w:t>
    </w:r>
    <w:r w:rsidR="008C709A">
      <w:t>7</w:t>
    </w:r>
    <w:r w:rsidR="00FE152D">
      <w:t>/10/2017</w:t>
    </w:r>
  </w:p>
  <w:p w14:paraId="0790A8E6" w14:textId="77777777" w:rsidR="00FE152D" w:rsidRDefault="00790F89" w:rsidP="00C67CA1">
    <w:pPr>
      <w:pStyle w:val="Footer"/>
      <w:jc w:val="center"/>
    </w:pPr>
    <w:sdt>
      <w:sdtPr>
        <w:id w:val="-1105721636"/>
        <w:docPartObj>
          <w:docPartGallery w:val="Page Numbers (Bottom of Page)"/>
          <w:docPartUnique/>
        </w:docPartObj>
      </w:sdtPr>
      <w:sdtEndPr>
        <w:rPr>
          <w:noProof/>
        </w:rPr>
      </w:sdtEndPr>
      <w:sdtContent>
        <w:r w:rsidR="00FE152D">
          <w:fldChar w:fldCharType="begin"/>
        </w:r>
        <w:r w:rsidR="00FE152D">
          <w:instrText xml:space="preserve"> PAGE   \* MERGEFORMAT </w:instrText>
        </w:r>
        <w:r w:rsidR="00FE152D">
          <w:fldChar w:fldCharType="separate"/>
        </w:r>
        <w:r>
          <w:rPr>
            <w:noProof/>
          </w:rPr>
          <w:t>1</w:t>
        </w:r>
        <w:r w:rsidR="00FE152D">
          <w:rPr>
            <w:noProof/>
          </w:rPr>
          <w:fldChar w:fldCharType="end"/>
        </w:r>
      </w:sdtContent>
    </w:sdt>
  </w:p>
  <w:p w14:paraId="278CD5DE" w14:textId="77777777" w:rsidR="00FE152D" w:rsidRDefault="00FE15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FE152D" w:rsidRDefault="00FE152D" w:rsidP="00CF7C82">
    <w:pPr>
      <w:pStyle w:val="Footer"/>
      <w:pBdr>
        <w:top w:val="single" w:sz="4" w:space="1" w:color="auto"/>
      </w:pBdr>
      <w:jc w:val="center"/>
    </w:pPr>
    <w:r>
      <w:t>OFFICIAL</w:t>
    </w:r>
  </w:p>
  <w:p w14:paraId="62072C58" w14:textId="3BD7C74C" w:rsidR="00FE152D" w:rsidRDefault="00FE152D" w:rsidP="00CF7C82">
    <w:pPr>
      <w:pStyle w:val="Footer"/>
      <w:pBdr>
        <w:top w:val="single" w:sz="4" w:space="1" w:color="auto"/>
      </w:pBdr>
    </w:pPr>
    <w:r>
      <w:t>Appendix D – Response Guidance</w:t>
    </w:r>
  </w:p>
  <w:p w14:paraId="46335F31" w14:textId="6FDBB77D" w:rsidR="00FE152D" w:rsidRDefault="00FE152D"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FE152D" w:rsidRDefault="00FE152D" w:rsidP="00CF7C82">
    <w:pPr>
      <w:pStyle w:val="Footer"/>
      <w:pBdr>
        <w:top w:val="single" w:sz="4" w:space="1" w:color="auto"/>
      </w:pBdr>
      <w:jc w:val="right"/>
    </w:pPr>
    <w:r>
      <w:t>V0.6 19/11/15</w:t>
    </w:r>
  </w:p>
  <w:p w14:paraId="4DA9F036" w14:textId="4559D95A" w:rsidR="00FE152D" w:rsidRDefault="00FE152D" w:rsidP="00C67CA1">
    <w:pPr>
      <w:pStyle w:val="Footer"/>
      <w:jc w:val="center"/>
    </w:pPr>
  </w:p>
  <w:p w14:paraId="2A10DA50" w14:textId="77777777" w:rsidR="00FE152D" w:rsidRDefault="00FE1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EEFD3" w14:textId="77777777" w:rsidR="00790F89" w:rsidRDefault="00790F89">
      <w:pPr>
        <w:spacing w:after="0" w:line="240" w:lineRule="auto"/>
      </w:pPr>
      <w:r>
        <w:separator/>
      </w:r>
    </w:p>
  </w:footnote>
  <w:footnote w:type="continuationSeparator" w:id="0">
    <w:p w14:paraId="4D25DFB5" w14:textId="77777777" w:rsidR="00790F89" w:rsidRDefault="00790F89">
      <w:pPr>
        <w:spacing w:after="0" w:line="240" w:lineRule="auto"/>
      </w:pPr>
      <w:r>
        <w:continuationSeparator/>
      </w:r>
    </w:p>
  </w:footnote>
  <w:footnote w:type="continuationNotice" w:id="1">
    <w:p w14:paraId="545C7E18" w14:textId="77777777" w:rsidR="00790F89" w:rsidRDefault="00790F8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FE152D" w:rsidRDefault="00FE152D"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FE152D" w:rsidRPr="00B51DFB" w:rsidRDefault="00FE152D"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6EECC685" w14:textId="45C66395" w:rsidR="00FE152D" w:rsidRPr="00AD1FD7" w:rsidRDefault="00FE152D" w:rsidP="00F547BA">
    <w:pPr>
      <w:pStyle w:val="Header"/>
      <w:spacing w:after="0"/>
      <w:jc w:val="center"/>
      <w:rPr>
        <w:rFonts w:cs="Arial"/>
      </w:rPr>
    </w:pPr>
    <w:r w:rsidRPr="00AD1FD7">
      <w:rPr>
        <w:rFonts w:cs="Arial"/>
      </w:rPr>
      <w:t>Contract Reference: CCCC17A88</w:t>
    </w:r>
  </w:p>
  <w:p w14:paraId="648AC685" w14:textId="3EDF9780" w:rsidR="00FE152D" w:rsidRPr="00DD7D08" w:rsidRDefault="00FE152D" w:rsidP="001E7307">
    <w:pPr>
      <w:tabs>
        <w:tab w:val="center" w:pos="4153"/>
        <w:tab w:val="right" w:pos="8306"/>
      </w:tabs>
      <w:ind w:left="720"/>
      <w:jc w:val="center"/>
      <w:rPr>
        <w:rFonts w:cs="Arial"/>
        <w:szCs w:val="20"/>
      </w:rPr>
    </w:pPr>
    <w:r w:rsidRPr="00DD7D08">
      <w:rPr>
        <w:noProof/>
        <w:szCs w:val="20"/>
        <w:lang w:eastAsia="en-GB"/>
      </w:rPr>
      <mc:AlternateContent>
        <mc:Choice Requires="wps">
          <w:drawing>
            <wp:anchor distT="0" distB="0" distL="114300" distR="114300" simplePos="0" relativeHeight="251658243" behindDoc="0" locked="0" layoutInCell="1" allowOverlap="1" wp14:anchorId="7492F502" wp14:editId="6EDA1E00">
              <wp:simplePos x="0" y="0"/>
              <wp:positionH relativeFrom="column">
                <wp:posOffset>-133350</wp:posOffset>
              </wp:positionH>
              <wp:positionV relativeFrom="paragraph">
                <wp:posOffset>297787</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86DB47" id="_x0000_t32" coordsize="21600,21600" o:spt="32" o:oned="t" path="m,l21600,21600e" filled="f">
              <v:path arrowok="t" fillok="f" o:connecttype="none"/>
              <o:lock v:ext="edit" shapetype="t"/>
            </v:shapetype>
            <v:shape id="AutoShape 2" o:spid="_x0000_s1026" type="#_x0000_t32" style="position:absolute;margin-left:-10.5pt;margin-top:23.45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"/>
          </w:pict>
        </mc:Fallback>
      </mc:AlternateContent>
    </w:r>
    <w:r w:rsidRPr="00DD7D08">
      <w:rPr>
        <w:rFonts w:cs="Arial"/>
        <w:szCs w:val="20"/>
      </w:rPr>
      <w:t>Independent Review of Highways England’s Remuneration Framework</w:t>
    </w:r>
    <w:r w:rsidRPr="00DD7D08" w:rsidDel="00B803A9">
      <w:rPr>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FE152D" w:rsidRDefault="00FE152D"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FE152D" w:rsidRDefault="00FE152D" w:rsidP="00A840F2">
    <w:pPr>
      <w:pStyle w:val="Header"/>
      <w:spacing w:after="0"/>
      <w:jc w:val="center"/>
    </w:pPr>
    <w:r w:rsidRPr="00B51DFB">
      <w:t>Appendix D – Response Guidance</w:t>
    </w:r>
  </w:p>
  <w:p w14:paraId="5F46E552" w14:textId="2F08581A" w:rsidR="00FE152D" w:rsidRPr="001F656C" w:rsidRDefault="00FE152D"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FE152D" w:rsidRDefault="00FE152D"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FE152D" w:rsidRPr="00F547BA" w:rsidRDefault="00FE152D"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53305"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23CEB"/>
    <w:multiLevelType w:val="hybridMultilevel"/>
    <w:tmpl w:val="68BE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2202B69"/>
    <w:multiLevelType w:val="hybridMultilevel"/>
    <w:tmpl w:val="3CAA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9"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846528"/>
    <w:multiLevelType w:val="hybridMultilevel"/>
    <w:tmpl w:val="67AED846"/>
    <w:lvl w:ilvl="0" w:tplc="74ECF6CA">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3"/>
  </w:num>
  <w:num w:numId="5">
    <w:abstractNumId w:val="2"/>
  </w:num>
  <w:num w:numId="6">
    <w:abstractNumId w:val="13"/>
  </w:num>
  <w:num w:numId="7">
    <w:abstractNumId w:val="12"/>
  </w:num>
  <w:num w:numId="8">
    <w:abstractNumId w:val="0"/>
  </w:num>
  <w:num w:numId="9">
    <w:abstractNumId w:val="6"/>
  </w:num>
  <w:num w:numId="10">
    <w:abstractNumId w:val="9"/>
  </w:num>
  <w:num w:numId="11">
    <w:abstractNumId w:val="4"/>
  </w:num>
  <w:num w:numId="12">
    <w:abstractNumId w:val="10"/>
  </w:num>
  <w:num w:numId="13">
    <w:abstractNumId w:val="1"/>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344"/>
    <w:rsid w:val="00052727"/>
    <w:rsid w:val="000536CF"/>
    <w:rsid w:val="0006085F"/>
    <w:rsid w:val="00061D8C"/>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0B4E"/>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40DE"/>
    <w:rsid w:val="001856DB"/>
    <w:rsid w:val="00186894"/>
    <w:rsid w:val="00190D60"/>
    <w:rsid w:val="00194F05"/>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307"/>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29E3"/>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47DFD"/>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4D8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7B"/>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072E"/>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36B2"/>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03A1"/>
    <w:rsid w:val="006D4BC8"/>
    <w:rsid w:val="006D65FA"/>
    <w:rsid w:val="006E07AA"/>
    <w:rsid w:val="006E19D5"/>
    <w:rsid w:val="006E447E"/>
    <w:rsid w:val="006E529B"/>
    <w:rsid w:val="006E6736"/>
    <w:rsid w:val="006E767C"/>
    <w:rsid w:val="006F1351"/>
    <w:rsid w:val="00701FD8"/>
    <w:rsid w:val="007039CA"/>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2ED"/>
    <w:rsid w:val="00775439"/>
    <w:rsid w:val="00775CBC"/>
    <w:rsid w:val="007775A1"/>
    <w:rsid w:val="00777962"/>
    <w:rsid w:val="00777A63"/>
    <w:rsid w:val="00780EB8"/>
    <w:rsid w:val="00781EC6"/>
    <w:rsid w:val="00785691"/>
    <w:rsid w:val="00786B7D"/>
    <w:rsid w:val="00787642"/>
    <w:rsid w:val="007903A8"/>
    <w:rsid w:val="00790F89"/>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5AEF"/>
    <w:rsid w:val="007F6F16"/>
    <w:rsid w:val="008023F4"/>
    <w:rsid w:val="00802BA9"/>
    <w:rsid w:val="008168BB"/>
    <w:rsid w:val="00816DAA"/>
    <w:rsid w:val="00817D04"/>
    <w:rsid w:val="008206FA"/>
    <w:rsid w:val="00823C32"/>
    <w:rsid w:val="00823ECA"/>
    <w:rsid w:val="008253B7"/>
    <w:rsid w:val="00830248"/>
    <w:rsid w:val="00831B96"/>
    <w:rsid w:val="00843065"/>
    <w:rsid w:val="008462FD"/>
    <w:rsid w:val="00850BAA"/>
    <w:rsid w:val="0086051A"/>
    <w:rsid w:val="00860B19"/>
    <w:rsid w:val="008616C3"/>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09A"/>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01F2"/>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2B"/>
    <w:rsid w:val="009C65C4"/>
    <w:rsid w:val="009C7697"/>
    <w:rsid w:val="009D0309"/>
    <w:rsid w:val="009D0A9F"/>
    <w:rsid w:val="009D2FC1"/>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7B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53F5"/>
    <w:rsid w:val="00AC6923"/>
    <w:rsid w:val="00AD1FD7"/>
    <w:rsid w:val="00AD2358"/>
    <w:rsid w:val="00AD69CE"/>
    <w:rsid w:val="00AD6C59"/>
    <w:rsid w:val="00AE3364"/>
    <w:rsid w:val="00AE40DF"/>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686"/>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28EB"/>
    <w:rsid w:val="00BE3474"/>
    <w:rsid w:val="00BE3A59"/>
    <w:rsid w:val="00BE4F5C"/>
    <w:rsid w:val="00BF0C66"/>
    <w:rsid w:val="00BF397C"/>
    <w:rsid w:val="00BF4481"/>
    <w:rsid w:val="00BF44F1"/>
    <w:rsid w:val="00C02BCE"/>
    <w:rsid w:val="00C03D4E"/>
    <w:rsid w:val="00C04E14"/>
    <w:rsid w:val="00C0548E"/>
    <w:rsid w:val="00C060A9"/>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1E65"/>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376C8"/>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2CC8"/>
    <w:rsid w:val="00D9514F"/>
    <w:rsid w:val="00D95171"/>
    <w:rsid w:val="00D97459"/>
    <w:rsid w:val="00DA3264"/>
    <w:rsid w:val="00DA7D13"/>
    <w:rsid w:val="00DB46CD"/>
    <w:rsid w:val="00DC05C2"/>
    <w:rsid w:val="00DC19D0"/>
    <w:rsid w:val="00DC1BA4"/>
    <w:rsid w:val="00DC6B36"/>
    <w:rsid w:val="00DD4F03"/>
    <w:rsid w:val="00DD6B29"/>
    <w:rsid w:val="00DD76C9"/>
    <w:rsid w:val="00DD7D08"/>
    <w:rsid w:val="00DE31B2"/>
    <w:rsid w:val="00DE5A8D"/>
    <w:rsid w:val="00DE644F"/>
    <w:rsid w:val="00DF04D5"/>
    <w:rsid w:val="00DF2235"/>
    <w:rsid w:val="00DF53C6"/>
    <w:rsid w:val="00DF5C5E"/>
    <w:rsid w:val="00E01B8F"/>
    <w:rsid w:val="00E029C6"/>
    <w:rsid w:val="00E2022D"/>
    <w:rsid w:val="00E22728"/>
    <w:rsid w:val="00E237E3"/>
    <w:rsid w:val="00E30543"/>
    <w:rsid w:val="00E31C23"/>
    <w:rsid w:val="00E34EB2"/>
    <w:rsid w:val="00E3617C"/>
    <w:rsid w:val="00E45005"/>
    <w:rsid w:val="00E467E4"/>
    <w:rsid w:val="00E477CD"/>
    <w:rsid w:val="00E50F4E"/>
    <w:rsid w:val="00E53DA7"/>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3D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3C0A"/>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152D"/>
    <w:rsid w:val="00FE34BC"/>
    <w:rsid w:val="00FE34C7"/>
    <w:rsid w:val="00FE3864"/>
    <w:rsid w:val="00FE4AE0"/>
    <w:rsid w:val="00FF05A6"/>
    <w:rsid w:val="00FF565C"/>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3638213-B5C5-49EA-AD4B-1BCD13C9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Elinor Godfrey</dc:creator>
  <cp:lastModifiedBy>Christopher Dier</cp:lastModifiedBy>
  <cp:revision>2</cp:revision>
  <dcterms:created xsi:type="dcterms:W3CDTF">2017-10-17T11:36:00Z</dcterms:created>
  <dcterms:modified xsi:type="dcterms:W3CDTF">2017-10-17T11:36:00Z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