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7F9" w:rsidRDefault="00AB07F9" w:rsidP="00395E1F">
      <w:pPr>
        <w:pStyle w:val="Header"/>
        <w:rPr>
          <w:rFonts w:eastAsia="Times New Roman" w:cs="Arial"/>
          <w:b/>
          <w:bCs/>
          <w:szCs w:val="24"/>
          <w:lang w:val="en" w:eastAsia="en-GB"/>
        </w:rPr>
      </w:pPr>
      <w:r w:rsidRPr="00AB07F9">
        <w:rPr>
          <w:b/>
        </w:rPr>
        <w:t>1921 Census Records Digitisation and Lice</w:t>
      </w:r>
      <w:r w:rsidR="006D0C38">
        <w:rPr>
          <w:b/>
        </w:rPr>
        <w:t xml:space="preserve">nsing, Procurement </w:t>
      </w:r>
      <w:proofErr w:type="gramStart"/>
      <w:r w:rsidR="006D0C38">
        <w:rPr>
          <w:b/>
        </w:rPr>
        <w:t>Document</w:t>
      </w:r>
      <w:r w:rsidR="00395E1F">
        <w:rPr>
          <w:b/>
        </w:rPr>
        <w:t xml:space="preserve"> </w:t>
      </w:r>
      <w:r w:rsidR="00395E1F" w:rsidRPr="00395E1F">
        <w:rPr>
          <w:b/>
        </w:rPr>
        <w:t xml:space="preserve"> -</w:t>
      </w:r>
      <w:proofErr w:type="gramEnd"/>
      <w:r w:rsidR="00395E1F" w:rsidRPr="00395E1F">
        <w:rPr>
          <w:b/>
        </w:rPr>
        <w:t xml:space="preserve"> Outline Description of the Requirement</w:t>
      </w:r>
    </w:p>
    <w:p w:rsidR="00FE29E6" w:rsidRPr="00E861DD" w:rsidRDefault="00FE29E6" w:rsidP="00FE29E6">
      <w:pPr>
        <w:shd w:val="clear" w:color="auto" w:fill="FFFFFF"/>
        <w:spacing w:before="100" w:beforeAutospacing="1" w:after="240" w:line="240" w:lineRule="auto"/>
        <w:rPr>
          <w:rFonts w:eastAsia="Times New Roman" w:cs="Arial"/>
          <w:szCs w:val="24"/>
          <w:lang w:val="en" w:eastAsia="en-GB"/>
        </w:rPr>
      </w:pPr>
      <w:r w:rsidRPr="00023F2B">
        <w:rPr>
          <w:rFonts w:eastAsia="Times New Roman" w:cs="Arial"/>
          <w:b/>
          <w:bCs/>
          <w:szCs w:val="24"/>
          <w:lang w:val="en" w:eastAsia="en-GB"/>
        </w:rPr>
        <w:t>Description</w:t>
      </w:r>
    </w:p>
    <w:p w:rsidR="002F584E" w:rsidRPr="00023F2B" w:rsidRDefault="00E861DD" w:rsidP="00AB07F9">
      <w:pPr>
        <w:jc w:val="both"/>
        <w:rPr>
          <w:rFonts w:cs="Arial"/>
          <w:szCs w:val="24"/>
          <w:lang w:val="en"/>
        </w:rPr>
      </w:pPr>
      <w:r w:rsidRPr="00023F2B">
        <w:rPr>
          <w:rFonts w:cs="Arial"/>
          <w:szCs w:val="24"/>
        </w:rPr>
        <w:t xml:space="preserve">The National Archives is a </w:t>
      </w:r>
      <w:r w:rsidR="00EA49CE">
        <w:rPr>
          <w:rFonts w:cs="Arial"/>
          <w:szCs w:val="24"/>
        </w:rPr>
        <w:t xml:space="preserve">non-ministerial </w:t>
      </w:r>
      <w:r w:rsidRPr="00023F2B">
        <w:rPr>
          <w:rFonts w:cs="Arial"/>
          <w:szCs w:val="24"/>
        </w:rPr>
        <w:t>government department and</w:t>
      </w:r>
      <w:r w:rsidR="00EA49CE">
        <w:rPr>
          <w:rFonts w:cs="Arial"/>
          <w:szCs w:val="24"/>
        </w:rPr>
        <w:t xml:space="preserve"> part of the Department for Digital, Culture, Media and Sport</w:t>
      </w:r>
      <w:r w:rsidR="000763B3">
        <w:rPr>
          <w:rFonts w:cs="Arial"/>
          <w:szCs w:val="24"/>
        </w:rPr>
        <w:t xml:space="preserve">. </w:t>
      </w:r>
      <w:r w:rsidR="000763B3">
        <w:rPr>
          <w:color w:val="000000"/>
        </w:rPr>
        <w:t xml:space="preserve">As the official archive and publisher for the UK government, and England and </w:t>
      </w:r>
      <w:proofErr w:type="gramStart"/>
      <w:r w:rsidR="000763B3">
        <w:rPr>
          <w:color w:val="000000"/>
        </w:rPr>
        <w:t>Wales</w:t>
      </w:r>
      <w:proofErr w:type="gramEnd"/>
      <w:r w:rsidR="000763B3">
        <w:rPr>
          <w:color w:val="000000"/>
        </w:rPr>
        <w:t xml:space="preserve"> we are the guardians of some of the UK's most iconic national documents, dating back over 1,000 years. Our role is to collect and secure the future of the government record, both digital and physical, to preserve it for generations to come, and to make it as accessible and available as possible.</w:t>
      </w:r>
      <w:r w:rsidR="00937E77" w:rsidRPr="00023F2B">
        <w:rPr>
          <w:rFonts w:cs="Arial"/>
          <w:szCs w:val="24"/>
        </w:rPr>
        <w:t xml:space="preserve"> </w:t>
      </w:r>
    </w:p>
    <w:p w:rsidR="00023F2B" w:rsidRPr="00472317" w:rsidRDefault="00EA1162" w:rsidP="00AB07F9">
      <w:pPr>
        <w:jc w:val="both"/>
        <w:rPr>
          <w:rFonts w:cs="Arial"/>
          <w:szCs w:val="24"/>
          <w:lang w:val="en"/>
        </w:rPr>
      </w:pPr>
      <w:r w:rsidRPr="00023F2B">
        <w:rPr>
          <w:rFonts w:cs="Arial"/>
          <w:szCs w:val="24"/>
          <w:lang w:val="en"/>
        </w:rPr>
        <w:t xml:space="preserve">The National Archives is seeking expressions of interest </w:t>
      </w:r>
      <w:r w:rsidR="00806757" w:rsidRPr="00023F2B">
        <w:rPr>
          <w:rFonts w:cs="Arial"/>
          <w:szCs w:val="24"/>
          <w:lang w:val="en"/>
        </w:rPr>
        <w:t xml:space="preserve">for the </w:t>
      </w:r>
      <w:r w:rsidR="009F162B" w:rsidRPr="00472317">
        <w:rPr>
          <w:rFonts w:cs="Arial"/>
          <w:szCs w:val="24"/>
          <w:lang w:val="en"/>
        </w:rPr>
        <w:t>1</w:t>
      </w:r>
      <w:r w:rsidR="00806757" w:rsidRPr="00472317">
        <w:rPr>
          <w:rFonts w:cs="Arial"/>
          <w:szCs w:val="24"/>
          <w:lang w:val="en"/>
        </w:rPr>
        <w:t>921 Census records</w:t>
      </w:r>
      <w:r w:rsidR="009F162B" w:rsidRPr="00472317">
        <w:rPr>
          <w:rFonts w:cs="Arial"/>
          <w:szCs w:val="24"/>
          <w:lang w:val="en"/>
        </w:rPr>
        <w:t xml:space="preserve"> </w:t>
      </w:r>
      <w:proofErr w:type="spellStart"/>
      <w:r w:rsidR="009F162B" w:rsidRPr="00472317">
        <w:rPr>
          <w:rFonts w:cs="Arial"/>
          <w:szCs w:val="24"/>
          <w:lang w:val="en"/>
        </w:rPr>
        <w:t>digitisation</w:t>
      </w:r>
      <w:proofErr w:type="spellEnd"/>
      <w:r w:rsidR="00CA0D72" w:rsidRPr="00472317">
        <w:rPr>
          <w:rFonts w:cs="Arial"/>
          <w:szCs w:val="24"/>
          <w:lang w:val="en"/>
        </w:rPr>
        <w:t xml:space="preserve"> and licensing project</w:t>
      </w:r>
      <w:r w:rsidR="00806757" w:rsidRPr="00472317">
        <w:rPr>
          <w:rFonts w:cs="Arial"/>
          <w:szCs w:val="24"/>
          <w:lang w:val="en"/>
        </w:rPr>
        <w:t>.</w:t>
      </w:r>
      <w:r w:rsidR="009F162B" w:rsidRPr="00472317">
        <w:rPr>
          <w:rFonts w:cs="Arial"/>
          <w:szCs w:val="24"/>
          <w:lang w:val="en"/>
        </w:rPr>
        <w:t xml:space="preserve"> </w:t>
      </w:r>
    </w:p>
    <w:p w:rsidR="00CA0D72" w:rsidRDefault="00CA0D72" w:rsidP="00AB07F9">
      <w:pPr>
        <w:jc w:val="both"/>
        <w:rPr>
          <w:rFonts w:cs="Arial"/>
          <w:szCs w:val="24"/>
          <w:lang w:val="en"/>
        </w:rPr>
      </w:pPr>
      <w:r>
        <w:rPr>
          <w:rFonts w:cs="Arial"/>
          <w:szCs w:val="24"/>
          <w:lang w:val="en"/>
        </w:rPr>
        <w:t xml:space="preserve">The project will be to </w:t>
      </w:r>
      <w:proofErr w:type="spellStart"/>
      <w:r>
        <w:rPr>
          <w:rFonts w:cs="Arial"/>
          <w:szCs w:val="24"/>
          <w:lang w:val="en"/>
        </w:rPr>
        <w:t>digitise</w:t>
      </w:r>
      <w:proofErr w:type="spellEnd"/>
      <w:r>
        <w:rPr>
          <w:rFonts w:cs="Arial"/>
          <w:szCs w:val="24"/>
          <w:lang w:val="en"/>
        </w:rPr>
        <w:t>, transcribe and publish online the records of the 1921 Census</w:t>
      </w:r>
      <w:r w:rsidR="00C60C75">
        <w:rPr>
          <w:rFonts w:cs="Arial"/>
          <w:szCs w:val="24"/>
          <w:lang w:val="en"/>
        </w:rPr>
        <w:t xml:space="preserve"> of England and Wales</w:t>
      </w:r>
      <w:r>
        <w:rPr>
          <w:rFonts w:cs="Arial"/>
          <w:szCs w:val="24"/>
          <w:lang w:val="en"/>
        </w:rPr>
        <w:t>. The contract award will include a commercial license to publish the images (and associated transcription data produced by the project) online and to complete all the required processes to complete this (including such activities as digital image capture, transcription of data to allow for meaningful searches of the records, online publication).</w:t>
      </w:r>
    </w:p>
    <w:p w:rsidR="00CA0D72" w:rsidRDefault="00CA0D72" w:rsidP="00AB07F9">
      <w:pPr>
        <w:jc w:val="both"/>
        <w:rPr>
          <w:rFonts w:cs="Arial"/>
          <w:szCs w:val="24"/>
          <w:lang w:val="en"/>
        </w:rPr>
      </w:pPr>
      <w:r>
        <w:rPr>
          <w:rFonts w:cs="Arial"/>
          <w:szCs w:val="24"/>
          <w:lang w:val="en"/>
        </w:rPr>
        <w:t xml:space="preserve">To demonstrate eligibility to be considered for </w:t>
      </w:r>
      <w:proofErr w:type="gramStart"/>
      <w:r>
        <w:rPr>
          <w:rFonts w:cs="Arial"/>
          <w:szCs w:val="24"/>
          <w:lang w:val="en"/>
        </w:rPr>
        <w:t>this tender, potential Suppliers</w:t>
      </w:r>
      <w:proofErr w:type="gramEnd"/>
      <w:r>
        <w:rPr>
          <w:rFonts w:cs="Arial"/>
          <w:szCs w:val="24"/>
          <w:lang w:val="en"/>
        </w:rPr>
        <w:t xml:space="preserve"> must demonstrate:</w:t>
      </w:r>
    </w:p>
    <w:p w:rsidR="00CA0D72" w:rsidRDefault="00CA0D72" w:rsidP="00AB07F9">
      <w:pPr>
        <w:pStyle w:val="ListParagraph"/>
        <w:numPr>
          <w:ilvl w:val="0"/>
          <w:numId w:val="1"/>
        </w:numPr>
        <w:jc w:val="both"/>
        <w:rPr>
          <w:rFonts w:cs="Arial"/>
          <w:szCs w:val="24"/>
          <w:lang w:val="en"/>
        </w:rPr>
      </w:pPr>
      <w:r>
        <w:rPr>
          <w:rFonts w:cs="Arial"/>
          <w:szCs w:val="24"/>
          <w:lang w:val="en"/>
        </w:rPr>
        <w:t xml:space="preserve">Experience of managing and completing large scale </w:t>
      </w:r>
      <w:proofErr w:type="spellStart"/>
      <w:r>
        <w:rPr>
          <w:rFonts w:cs="Arial"/>
          <w:szCs w:val="24"/>
          <w:lang w:val="en"/>
        </w:rPr>
        <w:t>digitisation</w:t>
      </w:r>
      <w:proofErr w:type="spellEnd"/>
      <w:r>
        <w:rPr>
          <w:rFonts w:cs="Arial"/>
          <w:szCs w:val="24"/>
          <w:lang w:val="en"/>
        </w:rPr>
        <w:t xml:space="preserve"> projects of heritage material</w:t>
      </w:r>
    </w:p>
    <w:p w:rsidR="00CA0D72" w:rsidRDefault="00CA0D72" w:rsidP="00AB07F9">
      <w:pPr>
        <w:pStyle w:val="ListParagraph"/>
        <w:numPr>
          <w:ilvl w:val="0"/>
          <w:numId w:val="1"/>
        </w:numPr>
        <w:jc w:val="both"/>
        <w:rPr>
          <w:rFonts w:cs="Arial"/>
          <w:szCs w:val="24"/>
          <w:lang w:val="en"/>
        </w:rPr>
      </w:pPr>
      <w:r>
        <w:rPr>
          <w:rFonts w:cs="Arial"/>
          <w:szCs w:val="24"/>
          <w:lang w:val="en"/>
        </w:rPr>
        <w:t>Online pu</w:t>
      </w:r>
      <w:r w:rsidR="00C60C75">
        <w:rPr>
          <w:rFonts w:cs="Arial"/>
          <w:szCs w:val="24"/>
          <w:lang w:val="en"/>
        </w:rPr>
        <w:t>blication of heritage material specifically for use by the Family History Market</w:t>
      </w:r>
    </w:p>
    <w:p w:rsidR="00C60C75" w:rsidRPr="00CA0D72" w:rsidRDefault="00C60C75" w:rsidP="00AB07F9">
      <w:pPr>
        <w:pStyle w:val="ListParagraph"/>
        <w:numPr>
          <w:ilvl w:val="0"/>
          <w:numId w:val="1"/>
        </w:numPr>
        <w:jc w:val="both"/>
        <w:rPr>
          <w:rFonts w:cs="Arial"/>
          <w:szCs w:val="24"/>
          <w:lang w:val="en"/>
        </w:rPr>
      </w:pPr>
      <w:r>
        <w:rPr>
          <w:rFonts w:cs="Arial"/>
          <w:szCs w:val="24"/>
          <w:lang w:val="en"/>
        </w:rPr>
        <w:t>Viable commercial models that return an income stream to licensor partners</w:t>
      </w:r>
    </w:p>
    <w:p w:rsidR="00023F2B" w:rsidRPr="00023F2B" w:rsidRDefault="00023F2B" w:rsidP="00AB07F9">
      <w:pPr>
        <w:jc w:val="both"/>
        <w:rPr>
          <w:rFonts w:cs="Arial"/>
          <w:szCs w:val="24"/>
          <w:lang w:val="en"/>
        </w:rPr>
      </w:pPr>
      <w:r w:rsidRPr="00023F2B">
        <w:rPr>
          <w:rFonts w:cs="Arial"/>
          <w:color w:val="0B0C0C"/>
          <w:szCs w:val="24"/>
          <w:lang w:val="en"/>
        </w:rPr>
        <w:t xml:space="preserve">The National Archives will shortlist a maximum of </w:t>
      </w:r>
      <w:r w:rsidR="000763B3">
        <w:rPr>
          <w:rFonts w:cs="Arial"/>
          <w:color w:val="0B0C0C"/>
          <w:szCs w:val="24"/>
          <w:lang w:val="en"/>
        </w:rPr>
        <w:t>five</w:t>
      </w:r>
      <w:r w:rsidRPr="00023F2B">
        <w:rPr>
          <w:rFonts w:cs="Arial"/>
          <w:color w:val="0B0C0C"/>
          <w:szCs w:val="24"/>
          <w:lang w:val="en"/>
        </w:rPr>
        <w:t xml:space="preserve"> potential suppliers to </w:t>
      </w:r>
      <w:proofErr w:type="gramStart"/>
      <w:r w:rsidRPr="00023F2B">
        <w:rPr>
          <w:rFonts w:cs="Arial"/>
          <w:color w:val="0B0C0C"/>
          <w:szCs w:val="24"/>
          <w:lang w:val="en"/>
        </w:rPr>
        <w:t>be invited</w:t>
      </w:r>
      <w:proofErr w:type="gramEnd"/>
      <w:r w:rsidRPr="00023F2B">
        <w:rPr>
          <w:rFonts w:cs="Arial"/>
          <w:color w:val="0B0C0C"/>
          <w:szCs w:val="24"/>
          <w:lang w:val="en"/>
        </w:rPr>
        <w:t xml:space="preserve"> to tender, subsequent to the evaluation of the Standard Selection Questionnaires received.</w:t>
      </w:r>
      <w:r w:rsidRPr="00023F2B">
        <w:rPr>
          <w:rFonts w:cs="Arial"/>
          <w:color w:val="0B0C0C"/>
          <w:szCs w:val="24"/>
          <w:lang w:val="en"/>
        </w:rPr>
        <w:br/>
      </w:r>
      <w:r w:rsidRPr="00023F2B">
        <w:rPr>
          <w:rFonts w:cs="Arial"/>
          <w:color w:val="0B0C0C"/>
          <w:szCs w:val="24"/>
          <w:lang w:val="en"/>
        </w:rPr>
        <w:br/>
        <w:t xml:space="preserve">Please submit your completed Standard Selection Questionnaire to </w:t>
      </w:r>
      <w:hyperlink r:id="rId7" w:history="1">
        <w:r w:rsidR="000F332C" w:rsidRPr="00722C26">
          <w:rPr>
            <w:rStyle w:val="Hyperlink"/>
            <w:rFonts w:cs="Arial"/>
            <w:szCs w:val="24"/>
            <w:lang w:val="en"/>
          </w:rPr>
          <w:t>procurement@nationalarchives.gov.uk</w:t>
        </w:r>
      </w:hyperlink>
      <w:r w:rsidR="000F332C">
        <w:rPr>
          <w:rFonts w:cs="Arial"/>
          <w:szCs w:val="24"/>
          <w:lang w:val="en"/>
        </w:rPr>
        <w:t xml:space="preserve"> </w:t>
      </w:r>
      <w:bookmarkStart w:id="0" w:name="_GoBack"/>
      <w:bookmarkEnd w:id="0"/>
      <w:r w:rsidRPr="00023F2B">
        <w:rPr>
          <w:rFonts w:cs="Arial"/>
          <w:color w:val="0B0C0C"/>
          <w:szCs w:val="24"/>
          <w:lang w:val="en"/>
        </w:rPr>
        <w:t xml:space="preserve">by 5pm on </w:t>
      </w:r>
      <w:r w:rsidR="00E966F7">
        <w:rPr>
          <w:rFonts w:cs="Arial"/>
          <w:color w:val="0B0C0C"/>
          <w:szCs w:val="24"/>
          <w:lang w:val="en"/>
        </w:rPr>
        <w:t>8 February</w:t>
      </w:r>
      <w:r w:rsidR="00E966F7" w:rsidRPr="00023F2B">
        <w:rPr>
          <w:rFonts w:cs="Arial"/>
          <w:color w:val="0B0C0C"/>
          <w:szCs w:val="24"/>
          <w:lang w:val="en"/>
        </w:rPr>
        <w:t>, 201</w:t>
      </w:r>
      <w:r w:rsidR="00E966F7">
        <w:rPr>
          <w:rFonts w:cs="Arial"/>
          <w:color w:val="0B0C0C"/>
          <w:szCs w:val="24"/>
          <w:lang w:val="en"/>
        </w:rPr>
        <w:t>8</w:t>
      </w:r>
      <w:r w:rsidRPr="00023F2B">
        <w:rPr>
          <w:rFonts w:cs="Arial"/>
          <w:color w:val="0B0C0C"/>
          <w:szCs w:val="24"/>
          <w:lang w:val="en"/>
        </w:rPr>
        <w:t>.</w:t>
      </w:r>
    </w:p>
    <w:p w:rsidR="00AB07F9" w:rsidRDefault="00AB07F9" w:rsidP="00023F2B">
      <w:pPr>
        <w:rPr>
          <w:rFonts w:cs="Arial"/>
          <w:b/>
          <w:szCs w:val="24"/>
        </w:rPr>
      </w:pPr>
    </w:p>
    <w:p w:rsidR="00023F2B" w:rsidRPr="00AB07F9" w:rsidRDefault="00C60C75" w:rsidP="00023F2B">
      <w:pPr>
        <w:rPr>
          <w:rFonts w:cs="Arial"/>
          <w:b/>
          <w:szCs w:val="24"/>
        </w:rPr>
      </w:pPr>
      <w:r w:rsidRPr="00AB07F9">
        <w:rPr>
          <w:rFonts w:cs="Arial"/>
          <w:b/>
          <w:szCs w:val="24"/>
        </w:rPr>
        <w:t xml:space="preserve">Background on </w:t>
      </w:r>
      <w:proofErr w:type="gramStart"/>
      <w:r w:rsidR="00023F2B" w:rsidRPr="00AB07F9">
        <w:rPr>
          <w:rFonts w:cs="Arial"/>
          <w:b/>
          <w:szCs w:val="24"/>
        </w:rPr>
        <w:t>The</w:t>
      </w:r>
      <w:proofErr w:type="gramEnd"/>
      <w:r w:rsidR="00023F2B" w:rsidRPr="00AB07F9">
        <w:rPr>
          <w:rFonts w:cs="Arial"/>
          <w:b/>
          <w:szCs w:val="24"/>
        </w:rPr>
        <w:t xml:space="preserve"> 1921 Census</w:t>
      </w:r>
      <w:r w:rsidRPr="00AB07F9">
        <w:rPr>
          <w:rFonts w:cs="Arial"/>
          <w:b/>
          <w:szCs w:val="24"/>
        </w:rPr>
        <w:t xml:space="preserve"> of England and Wales</w:t>
      </w:r>
    </w:p>
    <w:p w:rsidR="00023F2B" w:rsidRPr="00023F2B" w:rsidRDefault="00023F2B" w:rsidP="00AB07F9">
      <w:pPr>
        <w:jc w:val="both"/>
        <w:rPr>
          <w:rFonts w:cs="Arial"/>
          <w:szCs w:val="24"/>
        </w:rPr>
      </w:pPr>
      <w:r w:rsidRPr="00023F2B">
        <w:rPr>
          <w:rFonts w:cs="Arial"/>
          <w:szCs w:val="24"/>
        </w:rPr>
        <w:t xml:space="preserve">For genealogists and historians, </w:t>
      </w:r>
      <w:r w:rsidRPr="00023F2B">
        <w:rPr>
          <w:rFonts w:cs="Arial"/>
          <w:color w:val="000000"/>
          <w:szCs w:val="24"/>
        </w:rPr>
        <w:t xml:space="preserve">the 1921 Census for England, Wales and Scotland will be a key source of information </w:t>
      </w:r>
      <w:r w:rsidRPr="00023F2B">
        <w:rPr>
          <w:rFonts w:cs="Arial"/>
          <w:szCs w:val="24"/>
        </w:rPr>
        <w:t xml:space="preserve">to support family or social history research. Since 1801, every household in England and Wales </w:t>
      </w:r>
      <w:proofErr w:type="gramStart"/>
      <w:r w:rsidRPr="00023F2B">
        <w:rPr>
          <w:rFonts w:cs="Arial"/>
          <w:szCs w:val="24"/>
        </w:rPr>
        <w:t>has been required</w:t>
      </w:r>
      <w:proofErr w:type="gramEnd"/>
      <w:r w:rsidRPr="00023F2B">
        <w:rPr>
          <w:rFonts w:cs="Arial"/>
          <w:szCs w:val="24"/>
        </w:rPr>
        <w:t xml:space="preserve"> by law to respond to a series of questions about the household and people within it. The result has been the production of an unparalleled source of consistent and comparable information about the population, household characteristics, housing and occupations.</w:t>
      </w:r>
      <w:r w:rsidR="00C60C75">
        <w:rPr>
          <w:rFonts w:cs="Arial"/>
          <w:szCs w:val="24"/>
        </w:rPr>
        <w:t xml:space="preserve"> </w:t>
      </w:r>
      <w:r w:rsidRPr="00023F2B">
        <w:rPr>
          <w:rFonts w:cs="Arial"/>
          <w:szCs w:val="24"/>
        </w:rPr>
        <w:t xml:space="preserve"> </w:t>
      </w:r>
    </w:p>
    <w:p w:rsidR="00012ADA" w:rsidRPr="00472317" w:rsidRDefault="00012ADA" w:rsidP="00AB07F9">
      <w:pPr>
        <w:jc w:val="both"/>
      </w:pPr>
      <w:r>
        <w:lastRenderedPageBreak/>
        <w:t>The 1921 census is a household census taken in June 1921, and paints a picture of the UK population nearly one hundred years ago. It holds information on every household, vessel, institution and overseas residencies that were part of England and Wales in 1921</w:t>
      </w:r>
      <w:r w:rsidRPr="00472317">
        <w:t>.</w:t>
      </w:r>
    </w:p>
    <w:p w:rsidR="00012ADA" w:rsidRPr="00472317" w:rsidRDefault="00012ADA" w:rsidP="00000DE2">
      <w:pPr>
        <w:rPr>
          <w:rFonts w:cs="Arial"/>
          <w:b/>
          <w:lang w:val="en"/>
        </w:rPr>
      </w:pPr>
    </w:p>
    <w:p w:rsidR="00023F2B" w:rsidRPr="00AB07F9" w:rsidRDefault="00023F2B" w:rsidP="00000DE2">
      <w:pPr>
        <w:rPr>
          <w:rFonts w:cs="Arial"/>
          <w:b/>
          <w:lang w:val="en"/>
        </w:rPr>
      </w:pPr>
      <w:r w:rsidRPr="00AB07F9">
        <w:rPr>
          <w:rFonts w:cs="Arial"/>
          <w:b/>
          <w:lang w:val="en"/>
        </w:rPr>
        <w:t>Census confidentiality</w:t>
      </w:r>
    </w:p>
    <w:p w:rsidR="00000DE2" w:rsidRPr="00023F2B" w:rsidRDefault="00000DE2" w:rsidP="00000DE2">
      <w:pPr>
        <w:rPr>
          <w:rFonts w:cs="Arial"/>
          <w:lang w:val="en"/>
        </w:rPr>
      </w:pPr>
      <w:r w:rsidRPr="00023F2B">
        <w:rPr>
          <w:rFonts w:cs="Arial"/>
          <w:lang w:val="en"/>
        </w:rPr>
        <w:t xml:space="preserve">The records are subject to the Statistics and Registration Act </w:t>
      </w:r>
      <w:hyperlink r:id="rId8" w:history="1">
        <w:r w:rsidRPr="00023F2B">
          <w:rPr>
            <w:rStyle w:val="Hyperlink"/>
            <w:rFonts w:cs="Arial"/>
            <w:lang w:val="en"/>
          </w:rPr>
          <w:t>https://www.ons.gov.uk/census/2011census/confidentiality/censusconfidentialityprotectedbylaw</w:t>
        </w:r>
      </w:hyperlink>
      <w:r w:rsidRPr="00023F2B">
        <w:rPr>
          <w:rFonts w:cs="Arial"/>
          <w:lang w:val="en"/>
        </w:rPr>
        <w:t xml:space="preserve">. </w:t>
      </w:r>
    </w:p>
    <w:p w:rsidR="00174E1A" w:rsidRPr="00023F2B" w:rsidRDefault="00023F2B" w:rsidP="00AB07F9">
      <w:pPr>
        <w:jc w:val="both"/>
        <w:rPr>
          <w:rFonts w:cs="Arial"/>
          <w:lang w:val="en"/>
        </w:rPr>
      </w:pPr>
      <w:r>
        <w:rPr>
          <w:rFonts w:cs="Arial"/>
        </w:rPr>
        <w:t xml:space="preserve">The 1921 </w:t>
      </w:r>
      <w:r w:rsidR="000763B3">
        <w:rPr>
          <w:rFonts w:cs="Arial"/>
        </w:rPr>
        <w:t>C</w:t>
      </w:r>
      <w:r>
        <w:rPr>
          <w:rFonts w:cs="Arial"/>
        </w:rPr>
        <w:t xml:space="preserve">ensus </w:t>
      </w:r>
      <w:r w:rsidR="00012ADA">
        <w:rPr>
          <w:rFonts w:cs="Arial"/>
        </w:rPr>
        <w:t xml:space="preserve">of England and Wales </w:t>
      </w:r>
      <w:r>
        <w:rPr>
          <w:rFonts w:cs="Arial"/>
        </w:rPr>
        <w:t>r</w:t>
      </w:r>
      <w:r w:rsidR="00000DE2" w:rsidRPr="00023F2B">
        <w:rPr>
          <w:rFonts w:cs="Arial"/>
        </w:rPr>
        <w:t>emain</w:t>
      </w:r>
      <w:r>
        <w:rPr>
          <w:rFonts w:cs="Arial"/>
        </w:rPr>
        <w:t>s</w:t>
      </w:r>
      <w:r w:rsidR="00000DE2" w:rsidRPr="00023F2B">
        <w:rPr>
          <w:rFonts w:cs="Arial"/>
        </w:rPr>
        <w:t xml:space="preserve"> in the custody of the </w:t>
      </w:r>
      <w:hyperlink r:id="rId9" w:tgtFrame="_blank" w:tooltip="External website - link opens in a new window" w:history="1">
        <w:r w:rsidR="00000DE2" w:rsidRPr="00023F2B">
          <w:rPr>
            <w:rStyle w:val="Hyperlink"/>
            <w:rFonts w:cs="Arial"/>
          </w:rPr>
          <w:t>Office for National Statistics</w:t>
        </w:r>
      </w:hyperlink>
      <w:r w:rsidR="00000DE2" w:rsidRPr="00023F2B">
        <w:rPr>
          <w:rFonts w:cs="Arial"/>
        </w:rPr>
        <w:t xml:space="preserve">. </w:t>
      </w:r>
      <w:r w:rsidR="00000DE2" w:rsidRPr="00023F2B">
        <w:rPr>
          <w:rFonts w:cs="Arial"/>
          <w:lang w:val="en"/>
        </w:rPr>
        <w:t xml:space="preserve">The </w:t>
      </w:r>
      <w:r w:rsidR="000763B3">
        <w:rPr>
          <w:rFonts w:cs="Arial"/>
          <w:lang w:val="en"/>
        </w:rPr>
        <w:t>c</w:t>
      </w:r>
      <w:r w:rsidR="00000DE2" w:rsidRPr="00023F2B">
        <w:rPr>
          <w:rFonts w:cs="Arial"/>
          <w:lang w:val="en"/>
        </w:rPr>
        <w:t xml:space="preserve">ensus records </w:t>
      </w:r>
      <w:proofErr w:type="gramStart"/>
      <w:r w:rsidR="00000DE2" w:rsidRPr="00023F2B">
        <w:rPr>
          <w:rFonts w:cs="Arial"/>
          <w:lang w:val="en"/>
        </w:rPr>
        <w:t>are kept</w:t>
      </w:r>
      <w:proofErr w:type="gramEnd"/>
      <w:r w:rsidR="00000DE2" w:rsidRPr="00023F2B">
        <w:rPr>
          <w:rFonts w:cs="Arial"/>
          <w:lang w:val="en"/>
        </w:rPr>
        <w:t xml:space="preserve"> confidential for 100 years before being made available to the public</w:t>
      </w:r>
      <w:r w:rsidR="00012ADA">
        <w:rPr>
          <w:rFonts w:cs="Arial"/>
          <w:lang w:val="en"/>
        </w:rPr>
        <w:t xml:space="preserve"> therefore the earliest publication of these records will be January 2022</w:t>
      </w:r>
      <w:r w:rsidR="00000DE2" w:rsidRPr="00023F2B">
        <w:rPr>
          <w:rFonts w:cs="Arial"/>
          <w:lang w:val="en"/>
        </w:rPr>
        <w:t xml:space="preserve">. </w:t>
      </w:r>
    </w:p>
    <w:sectPr w:rsidR="00174E1A" w:rsidRPr="00023F2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129" w:rsidRDefault="004F6129" w:rsidP="00027D63">
      <w:pPr>
        <w:spacing w:after="0" w:line="240" w:lineRule="auto"/>
      </w:pPr>
      <w:r>
        <w:separator/>
      </w:r>
    </w:p>
  </w:endnote>
  <w:endnote w:type="continuationSeparator" w:id="0">
    <w:p w:rsidR="004F6129" w:rsidRDefault="004F6129" w:rsidP="00027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411824"/>
      <w:docPartObj>
        <w:docPartGallery w:val="Page Numbers (Bottom of Page)"/>
        <w:docPartUnique/>
      </w:docPartObj>
    </w:sdtPr>
    <w:sdtEndPr>
      <w:rPr>
        <w:noProof/>
      </w:rPr>
    </w:sdtEndPr>
    <w:sdtContent>
      <w:p w:rsidR="00027D63" w:rsidRDefault="00027D63">
        <w:pPr>
          <w:pStyle w:val="Footer"/>
          <w:jc w:val="center"/>
        </w:pPr>
        <w:r>
          <w:fldChar w:fldCharType="begin"/>
        </w:r>
        <w:r>
          <w:instrText xml:space="preserve"> PAGE   \* MERGEFORMAT </w:instrText>
        </w:r>
        <w:r>
          <w:fldChar w:fldCharType="separate"/>
        </w:r>
        <w:r w:rsidR="000F332C">
          <w:rPr>
            <w:noProof/>
          </w:rPr>
          <w:t>2</w:t>
        </w:r>
        <w:r>
          <w:rPr>
            <w:noProof/>
          </w:rPr>
          <w:fldChar w:fldCharType="end"/>
        </w:r>
      </w:p>
    </w:sdtContent>
  </w:sdt>
  <w:p w:rsidR="00027D63" w:rsidRDefault="00027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129" w:rsidRDefault="004F6129" w:rsidP="00027D63">
      <w:pPr>
        <w:spacing w:after="0" w:line="240" w:lineRule="auto"/>
      </w:pPr>
      <w:r>
        <w:separator/>
      </w:r>
    </w:p>
  </w:footnote>
  <w:footnote w:type="continuationSeparator" w:id="0">
    <w:p w:rsidR="004F6129" w:rsidRDefault="004F6129" w:rsidP="00027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135A3"/>
    <w:multiLevelType w:val="hybridMultilevel"/>
    <w:tmpl w:val="D7A8D7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E1A"/>
    <w:rsid w:val="00000DE2"/>
    <w:rsid w:val="00012ADA"/>
    <w:rsid w:val="00023F2B"/>
    <w:rsid w:val="00027D63"/>
    <w:rsid w:val="000763B3"/>
    <w:rsid w:val="000F332C"/>
    <w:rsid w:val="00174E1A"/>
    <w:rsid w:val="00175756"/>
    <w:rsid w:val="00205C65"/>
    <w:rsid w:val="002B233A"/>
    <w:rsid w:val="002F584E"/>
    <w:rsid w:val="00395E1F"/>
    <w:rsid w:val="00472317"/>
    <w:rsid w:val="004A1BA3"/>
    <w:rsid w:val="004F6129"/>
    <w:rsid w:val="005678CE"/>
    <w:rsid w:val="00682117"/>
    <w:rsid w:val="006D0C38"/>
    <w:rsid w:val="0072155B"/>
    <w:rsid w:val="007D3451"/>
    <w:rsid w:val="00806757"/>
    <w:rsid w:val="00937E77"/>
    <w:rsid w:val="00990726"/>
    <w:rsid w:val="009F162B"/>
    <w:rsid w:val="00AB07F9"/>
    <w:rsid w:val="00AE67D4"/>
    <w:rsid w:val="00BF6DAB"/>
    <w:rsid w:val="00C60C75"/>
    <w:rsid w:val="00CA0D72"/>
    <w:rsid w:val="00E045CB"/>
    <w:rsid w:val="00E861DD"/>
    <w:rsid w:val="00E964EB"/>
    <w:rsid w:val="00E966F7"/>
    <w:rsid w:val="00EA1162"/>
    <w:rsid w:val="00EA49CE"/>
    <w:rsid w:val="00EE675A"/>
    <w:rsid w:val="00F84192"/>
    <w:rsid w:val="00FE2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55B7"/>
  <w15:docId w15:val="{E0A22C91-5839-479C-960A-726A9A88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205C65"/>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05C65"/>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205C65"/>
    <w:pPr>
      <w:keepNext/>
      <w:keepLines/>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205C65"/>
    <w:pPr>
      <w:keepNext/>
      <w:keepLines/>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205C65"/>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E74B5"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4D78"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paragraph" w:customStyle="1" w:styleId="Default">
    <w:name w:val="Default"/>
    <w:rsid w:val="00174E1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2F584E"/>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9F162B"/>
    <w:rPr>
      <w:color w:val="0563C1" w:themeColor="hyperlink"/>
      <w:u w:val="single"/>
    </w:rPr>
  </w:style>
  <w:style w:type="character" w:styleId="FollowedHyperlink">
    <w:name w:val="FollowedHyperlink"/>
    <w:basedOn w:val="DefaultParagraphFont"/>
    <w:uiPriority w:val="99"/>
    <w:semiHidden/>
    <w:unhideWhenUsed/>
    <w:rsid w:val="00023F2B"/>
    <w:rPr>
      <w:color w:val="954F72" w:themeColor="followedHyperlink"/>
      <w:u w:val="single"/>
    </w:rPr>
  </w:style>
  <w:style w:type="paragraph" w:styleId="BalloonText">
    <w:name w:val="Balloon Text"/>
    <w:basedOn w:val="Normal"/>
    <w:link w:val="BalloonTextChar"/>
    <w:uiPriority w:val="99"/>
    <w:semiHidden/>
    <w:unhideWhenUsed/>
    <w:rsid w:val="00721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55B"/>
    <w:rPr>
      <w:rFonts w:ascii="Segoe UI" w:hAnsi="Segoe UI" w:cs="Segoe UI"/>
      <w:sz w:val="18"/>
      <w:szCs w:val="18"/>
    </w:rPr>
  </w:style>
  <w:style w:type="paragraph" w:styleId="Header">
    <w:name w:val="header"/>
    <w:basedOn w:val="Normal"/>
    <w:link w:val="HeaderChar"/>
    <w:uiPriority w:val="99"/>
    <w:unhideWhenUsed/>
    <w:rsid w:val="00027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D63"/>
    <w:rPr>
      <w:rFonts w:ascii="Arial" w:hAnsi="Arial"/>
      <w:sz w:val="24"/>
    </w:rPr>
  </w:style>
  <w:style w:type="paragraph" w:styleId="Footer">
    <w:name w:val="footer"/>
    <w:basedOn w:val="Normal"/>
    <w:link w:val="FooterChar"/>
    <w:uiPriority w:val="99"/>
    <w:unhideWhenUsed/>
    <w:rsid w:val="00027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D6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36165">
      <w:bodyDiv w:val="1"/>
      <w:marLeft w:val="0"/>
      <w:marRight w:val="0"/>
      <w:marTop w:val="0"/>
      <w:marBottom w:val="0"/>
      <w:divBdr>
        <w:top w:val="none" w:sz="0" w:space="0" w:color="auto"/>
        <w:left w:val="none" w:sz="0" w:space="0" w:color="auto"/>
        <w:bottom w:val="none" w:sz="0" w:space="0" w:color="auto"/>
        <w:right w:val="none" w:sz="0" w:space="0" w:color="auto"/>
      </w:divBdr>
      <w:divsChild>
        <w:div w:id="19208074">
          <w:marLeft w:val="0"/>
          <w:marRight w:val="0"/>
          <w:marTop w:val="0"/>
          <w:marBottom w:val="0"/>
          <w:divBdr>
            <w:top w:val="none" w:sz="0" w:space="0" w:color="auto"/>
            <w:left w:val="none" w:sz="0" w:space="0" w:color="auto"/>
            <w:bottom w:val="none" w:sz="0" w:space="0" w:color="auto"/>
            <w:right w:val="none" w:sz="0" w:space="0" w:color="auto"/>
          </w:divBdr>
          <w:divsChild>
            <w:div w:id="2011910280">
              <w:marLeft w:val="0"/>
              <w:marRight w:val="0"/>
              <w:marTop w:val="0"/>
              <w:marBottom w:val="0"/>
              <w:divBdr>
                <w:top w:val="none" w:sz="0" w:space="0" w:color="auto"/>
                <w:left w:val="none" w:sz="0" w:space="0" w:color="auto"/>
                <w:bottom w:val="none" w:sz="0" w:space="0" w:color="auto"/>
                <w:right w:val="none" w:sz="0" w:space="0" w:color="auto"/>
              </w:divBdr>
              <w:divsChild>
                <w:div w:id="532769486">
                  <w:marLeft w:val="0"/>
                  <w:marRight w:val="0"/>
                  <w:marTop w:val="0"/>
                  <w:marBottom w:val="0"/>
                  <w:divBdr>
                    <w:top w:val="single" w:sz="6" w:space="0" w:color="FFFFFF"/>
                    <w:left w:val="none" w:sz="0" w:space="0" w:color="auto"/>
                    <w:bottom w:val="none" w:sz="0" w:space="0" w:color="auto"/>
                    <w:right w:val="none" w:sz="0" w:space="0" w:color="auto"/>
                  </w:divBdr>
                  <w:divsChild>
                    <w:div w:id="179201872">
                      <w:marLeft w:val="0"/>
                      <w:marRight w:val="0"/>
                      <w:marTop w:val="0"/>
                      <w:marBottom w:val="0"/>
                      <w:divBdr>
                        <w:top w:val="none" w:sz="0" w:space="0" w:color="auto"/>
                        <w:left w:val="none" w:sz="0" w:space="0" w:color="auto"/>
                        <w:bottom w:val="none" w:sz="0" w:space="0" w:color="auto"/>
                        <w:right w:val="none" w:sz="0" w:space="0" w:color="auto"/>
                      </w:divBdr>
                      <w:divsChild>
                        <w:div w:id="1526402900">
                          <w:marLeft w:val="0"/>
                          <w:marRight w:val="0"/>
                          <w:marTop w:val="0"/>
                          <w:marBottom w:val="0"/>
                          <w:divBdr>
                            <w:top w:val="none" w:sz="0" w:space="0" w:color="auto"/>
                            <w:left w:val="none" w:sz="0" w:space="0" w:color="auto"/>
                            <w:bottom w:val="none" w:sz="0" w:space="0" w:color="auto"/>
                            <w:right w:val="none" w:sz="0" w:space="0" w:color="auto"/>
                          </w:divBdr>
                          <w:divsChild>
                            <w:div w:id="35202116">
                              <w:marLeft w:val="0"/>
                              <w:marRight w:val="240"/>
                              <w:marTop w:val="384"/>
                              <w:marBottom w:val="240"/>
                              <w:divBdr>
                                <w:top w:val="none" w:sz="0" w:space="0" w:color="auto"/>
                                <w:left w:val="none" w:sz="0" w:space="0" w:color="auto"/>
                                <w:bottom w:val="none" w:sz="0" w:space="0" w:color="auto"/>
                                <w:right w:val="none" w:sz="0" w:space="0" w:color="auto"/>
                              </w:divBdr>
                              <w:divsChild>
                                <w:div w:id="150367490">
                                  <w:marLeft w:val="0"/>
                                  <w:marRight w:val="0"/>
                                  <w:marTop w:val="0"/>
                                  <w:marBottom w:val="0"/>
                                  <w:divBdr>
                                    <w:top w:val="none" w:sz="0" w:space="0" w:color="auto"/>
                                    <w:left w:val="none" w:sz="0" w:space="0" w:color="auto"/>
                                    <w:bottom w:val="none" w:sz="0" w:space="0" w:color="auto"/>
                                    <w:right w:val="none" w:sz="0" w:space="0" w:color="auto"/>
                                  </w:divBdr>
                                  <w:divsChild>
                                    <w:div w:id="3267841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088071">
      <w:bodyDiv w:val="1"/>
      <w:marLeft w:val="0"/>
      <w:marRight w:val="0"/>
      <w:marTop w:val="0"/>
      <w:marBottom w:val="0"/>
      <w:divBdr>
        <w:top w:val="none" w:sz="0" w:space="0" w:color="auto"/>
        <w:left w:val="none" w:sz="0" w:space="0" w:color="auto"/>
        <w:bottom w:val="none" w:sz="0" w:space="0" w:color="auto"/>
        <w:right w:val="none" w:sz="0" w:space="0" w:color="auto"/>
      </w:divBdr>
      <w:divsChild>
        <w:div w:id="1514683367">
          <w:marLeft w:val="0"/>
          <w:marRight w:val="0"/>
          <w:marTop w:val="0"/>
          <w:marBottom w:val="0"/>
          <w:divBdr>
            <w:top w:val="none" w:sz="0" w:space="0" w:color="auto"/>
            <w:left w:val="none" w:sz="0" w:space="0" w:color="auto"/>
            <w:bottom w:val="none" w:sz="0" w:space="0" w:color="auto"/>
            <w:right w:val="none" w:sz="0" w:space="0" w:color="auto"/>
          </w:divBdr>
          <w:divsChild>
            <w:div w:id="2051760844">
              <w:marLeft w:val="0"/>
              <w:marRight w:val="0"/>
              <w:marTop w:val="0"/>
              <w:marBottom w:val="0"/>
              <w:divBdr>
                <w:top w:val="none" w:sz="0" w:space="0" w:color="auto"/>
                <w:left w:val="none" w:sz="0" w:space="0" w:color="auto"/>
                <w:bottom w:val="none" w:sz="0" w:space="0" w:color="auto"/>
                <w:right w:val="none" w:sz="0" w:space="0" w:color="auto"/>
              </w:divBdr>
              <w:divsChild>
                <w:div w:id="805969275">
                  <w:marLeft w:val="0"/>
                  <w:marRight w:val="0"/>
                  <w:marTop w:val="0"/>
                  <w:marBottom w:val="0"/>
                  <w:divBdr>
                    <w:top w:val="none" w:sz="0" w:space="0" w:color="auto"/>
                    <w:left w:val="none" w:sz="0" w:space="0" w:color="auto"/>
                    <w:bottom w:val="none" w:sz="0" w:space="0" w:color="auto"/>
                    <w:right w:val="none" w:sz="0" w:space="0" w:color="auto"/>
                  </w:divBdr>
                  <w:divsChild>
                    <w:div w:id="101998226">
                      <w:marLeft w:val="0"/>
                      <w:marRight w:val="0"/>
                      <w:marTop w:val="0"/>
                      <w:marBottom w:val="0"/>
                      <w:divBdr>
                        <w:top w:val="none" w:sz="0" w:space="0" w:color="auto"/>
                        <w:left w:val="none" w:sz="0" w:space="0" w:color="auto"/>
                        <w:bottom w:val="none" w:sz="0" w:space="0" w:color="auto"/>
                        <w:right w:val="none" w:sz="0" w:space="0" w:color="auto"/>
                      </w:divBdr>
                      <w:divsChild>
                        <w:div w:id="13275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census/2011census/confidentiality/censusconfidentialityprotectedbylaw" TargetMode="External"/><Relationship Id="rId3" Type="http://schemas.openxmlformats.org/officeDocument/2006/relationships/settings" Target="settings.xml"/><Relationship Id="rId7" Type="http://schemas.openxmlformats.org/officeDocument/2006/relationships/hyperlink" Target="mailto:procurement@nationalarchives.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Baccardax, Susannah</dc:creator>
  <cp:keywords/>
  <dc:description/>
  <cp:lastModifiedBy>Ryder-Oliver, Jon</cp:lastModifiedBy>
  <cp:revision>7</cp:revision>
  <dcterms:created xsi:type="dcterms:W3CDTF">2018-01-05T13:14:00Z</dcterms:created>
  <dcterms:modified xsi:type="dcterms:W3CDTF">2018-01-09T14:13:00Z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A4751878</vt:lpwstr>
  </property>
  <property fmtid="{D5CDD505-2E9C-101B-9397-08002B2CF9AE}" pid="4" name="Objective-Title">
    <vt:lpwstr>1921 Census Procurement Document - Outline Description of the Requirement</vt:lpwstr>
  </property>
  <property fmtid="{D5CDD505-2E9C-101B-9397-08002B2CF9AE}" pid="5" name="Objective-Comment">
    <vt:lpwstr/>
  </property>
  <property fmtid="{D5CDD505-2E9C-101B-9397-08002B2CF9AE}" pid="6" name="Objective-CreationStamp">
    <vt:filetime>2018-01-05T13:15:00Z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2018-01-09T13:43:31Z</vt:filetime>
  </property>
  <property fmtid="{D5CDD505-2E9C-101B-9397-08002B2CF9AE}" pid="10" name="Objective-ModificationStamp">
    <vt:filetime>2018-01-09T13:43:31Z</vt:filetime>
  </property>
  <property fmtid="{D5CDD505-2E9C-101B-9397-08002B2CF9AE}" pid="11" name="Objective-Owner">
    <vt:lpwstr>Jon Ryder-Oliver</vt:lpwstr>
  </property>
  <property fmtid="{D5CDD505-2E9C-101B-9397-08002B2CF9AE}" pid="12" name="Objective-Path">
    <vt:lpwstr>File Plan:Procurement and Contract Management:Tenders:20172018_1921 Census DJA:SSQ:</vt:lpwstr>
  </property>
  <property fmtid="{D5CDD505-2E9C-101B-9397-08002B2CF9AE}" pid="13" name="Objective-Parent">
    <vt:lpwstr>SSQ</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