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E652F" w14:textId="788FEB4D" w:rsidR="0052711B" w:rsidRDefault="00194440" w:rsidP="001E240A">
      <w:pPr>
        <w:pStyle w:val="Title"/>
      </w:pPr>
      <w:bookmarkStart w:id="0" w:name="_Toc506381423"/>
      <w:bookmarkStart w:id="1" w:name="_GoBack"/>
      <w:bookmarkEnd w:id="1"/>
      <w:r>
        <w:t xml:space="preserve">Invitation to </w:t>
      </w:r>
      <w:r w:rsidRPr="00E74F8E">
        <w:t>Tender</w:t>
      </w:r>
      <w:bookmarkEnd w:id="0"/>
      <w:r w:rsidR="00C6739D">
        <w:t xml:space="preserve"> for a </w:t>
      </w:r>
      <w:r w:rsidR="00D40EE3">
        <w:t>Contract</w:t>
      </w:r>
    </w:p>
    <w:p w14:paraId="7C1F2327" w14:textId="77777777" w:rsidR="00194440" w:rsidRDefault="00194440" w:rsidP="001E240A">
      <w:pPr>
        <w:pStyle w:val="Subtitle"/>
      </w:pPr>
    </w:p>
    <w:p w14:paraId="51949703" w14:textId="0246421A" w:rsidR="0052711B" w:rsidRPr="003A053F" w:rsidRDefault="00194440" w:rsidP="001E240A">
      <w:pPr>
        <w:pStyle w:val="Subtitle"/>
      </w:pPr>
      <w:bookmarkStart w:id="2" w:name="_Toc506381424"/>
      <w:r>
        <w:t xml:space="preserve">Instructions to </w:t>
      </w:r>
      <w:r w:rsidR="001A58A3">
        <w:t>Bidders</w:t>
      </w:r>
      <w:bookmarkEnd w:id="2"/>
    </w:p>
    <w:p w14:paraId="4C723411" w14:textId="1271484B" w:rsidR="00B0377E" w:rsidRPr="00B0377E" w:rsidRDefault="00D40EE3" w:rsidP="00B0377E">
      <w:pPr>
        <w:pStyle w:val="Heading1"/>
      </w:pPr>
      <w:r>
        <w:t>Contract</w:t>
      </w:r>
      <w:r w:rsidR="00E74F8E">
        <w:t xml:space="preserve"> for the Supply and Delivery of Raw Metal Materials to HM Prison Establishments</w:t>
      </w:r>
    </w:p>
    <w:p w14:paraId="5444522E" w14:textId="71B411CF" w:rsidR="00B0377E" w:rsidRPr="00B0377E" w:rsidRDefault="00194440" w:rsidP="003662FF">
      <w:pPr>
        <w:pStyle w:val="Heading1"/>
      </w:pPr>
      <w:bookmarkStart w:id="3" w:name="_Toc506381426"/>
      <w:r>
        <w:t>Project Reference Number</w:t>
      </w:r>
      <w:r w:rsidRPr="00E74F8E">
        <w:t xml:space="preserve">: </w:t>
      </w:r>
      <w:bookmarkEnd w:id="3"/>
      <w:r w:rsidR="00E74F8E" w:rsidRPr="00E74F8E">
        <w:t>Prj_1198</w:t>
      </w:r>
    </w:p>
    <w:p w14:paraId="5C119F07" w14:textId="35EA857A" w:rsidR="00194440" w:rsidRPr="00194440" w:rsidRDefault="00194440" w:rsidP="00F64366">
      <w:pPr>
        <w:pStyle w:val="Text"/>
        <w:rPr>
          <w:sz w:val="24"/>
          <w:szCs w:val="24"/>
        </w:rPr>
      </w:pPr>
      <w:r w:rsidRPr="00194440">
        <w:rPr>
          <w:sz w:val="24"/>
          <w:szCs w:val="24"/>
        </w:rPr>
        <w:t xml:space="preserve">Object Reference Number: </w:t>
      </w:r>
      <w:r w:rsidR="00E74F8E" w:rsidRPr="00E74F8E">
        <w:rPr>
          <w:sz w:val="24"/>
          <w:szCs w:val="24"/>
        </w:rPr>
        <w:t>ITT_</w:t>
      </w:r>
      <w:r w:rsidR="00D40EE3">
        <w:rPr>
          <w:sz w:val="24"/>
          <w:szCs w:val="24"/>
        </w:rPr>
        <w:t>4908</w:t>
      </w:r>
    </w:p>
    <w:p w14:paraId="2B0EB419" w14:textId="77777777" w:rsidR="00194440" w:rsidRDefault="00194440" w:rsidP="00194440">
      <w:pPr>
        <w:spacing w:after="0"/>
        <w:rPr>
          <w:rFonts w:cs="Arial"/>
          <w:b/>
          <w:color w:val="FF0000"/>
          <w:sz w:val="28"/>
          <w:szCs w:val="28"/>
        </w:rPr>
      </w:pPr>
    </w:p>
    <w:p w14:paraId="6E1FF3C7" w14:textId="77777777" w:rsidR="00194440" w:rsidRDefault="00194440" w:rsidP="00194440">
      <w:pPr>
        <w:spacing w:after="0"/>
        <w:rPr>
          <w:rFonts w:cs="Arial"/>
          <w:b/>
          <w:color w:val="FF0000"/>
          <w:sz w:val="28"/>
          <w:szCs w:val="28"/>
        </w:rPr>
      </w:pPr>
    </w:p>
    <w:p w14:paraId="2D31E783" w14:textId="77777777" w:rsidR="00BD7DA1" w:rsidRDefault="00BD7DA1" w:rsidP="00BD7DA1">
      <w:pPr>
        <w:pStyle w:val="Subtitle"/>
      </w:pPr>
      <w:r>
        <w:br w:type="page"/>
      </w:r>
    </w:p>
    <w:p w14:paraId="00C22495" w14:textId="77777777" w:rsidR="00BD7DA1" w:rsidRPr="004459FA" w:rsidRDefault="00BD7DA1" w:rsidP="00BD7DA1">
      <w:pPr>
        <w:spacing w:after="0"/>
        <w:rPr>
          <w:rFonts w:cs="Arial"/>
          <w:b/>
          <w:szCs w:val="22"/>
        </w:rPr>
      </w:pPr>
      <w:r w:rsidRPr="004459FA">
        <w:rPr>
          <w:rFonts w:cs="Arial"/>
          <w:b/>
          <w:szCs w:val="22"/>
        </w:rPr>
        <w:lastRenderedPageBreak/>
        <w:t>GLOSSARY</w:t>
      </w:r>
    </w:p>
    <w:p w14:paraId="3302146A" w14:textId="77777777" w:rsidR="00BD7DA1" w:rsidRPr="00BD7DA1" w:rsidRDefault="00BD7DA1" w:rsidP="00BD7DA1">
      <w:pPr>
        <w:spacing w:after="0"/>
        <w:rPr>
          <w:rFonts w:cs="Arial"/>
          <w:sz w:val="24"/>
          <w:szCs w:val="24"/>
        </w:rPr>
      </w:pPr>
    </w:p>
    <w:p w14:paraId="57394EA9" w14:textId="77777777" w:rsidR="00B709E1" w:rsidRDefault="00B709E1" w:rsidP="00550331">
      <w:pPr>
        <w:spacing w:after="0"/>
        <w:jc w:val="both"/>
        <w:rPr>
          <w:rFonts w:cs="Arial"/>
          <w:b/>
          <w:szCs w:val="22"/>
        </w:rPr>
      </w:pPr>
    </w:p>
    <w:p w14:paraId="4C0A9F50" w14:textId="0FD6AFDF" w:rsidR="00245D0E" w:rsidRDefault="00245D0E" w:rsidP="00550331">
      <w:pPr>
        <w:spacing w:after="0"/>
        <w:jc w:val="both"/>
        <w:rPr>
          <w:rFonts w:cs="Arial"/>
          <w:szCs w:val="22"/>
        </w:rPr>
      </w:pPr>
      <w:r w:rsidRPr="00550331">
        <w:rPr>
          <w:rFonts w:cs="Arial"/>
          <w:b/>
          <w:szCs w:val="22"/>
        </w:rPr>
        <w:t>Authority</w:t>
      </w:r>
      <w:r>
        <w:rPr>
          <w:rFonts w:cs="Arial"/>
          <w:szCs w:val="22"/>
        </w:rPr>
        <w:tab/>
      </w:r>
      <w:proofErr w:type="gramStart"/>
      <w:r w:rsidRPr="00E74F8E">
        <w:rPr>
          <w:rFonts w:cs="Arial"/>
          <w:szCs w:val="22"/>
        </w:rPr>
        <w:t>The</w:t>
      </w:r>
      <w:proofErr w:type="gramEnd"/>
      <w:r w:rsidRPr="00E74F8E">
        <w:rPr>
          <w:rFonts w:cs="Arial"/>
          <w:szCs w:val="22"/>
        </w:rPr>
        <w:t xml:space="preserve"> Ministry of Justice</w:t>
      </w:r>
    </w:p>
    <w:p w14:paraId="123B6960" w14:textId="77777777" w:rsidR="005D4CB6" w:rsidRDefault="005D4CB6" w:rsidP="00550331">
      <w:pPr>
        <w:spacing w:after="0"/>
        <w:jc w:val="both"/>
        <w:rPr>
          <w:rFonts w:cs="Arial"/>
          <w:szCs w:val="22"/>
        </w:rPr>
      </w:pPr>
    </w:p>
    <w:p w14:paraId="679A7AD3" w14:textId="40DE4EF1" w:rsidR="00A141B8" w:rsidRDefault="00A141B8" w:rsidP="00550331">
      <w:pPr>
        <w:spacing w:after="0"/>
        <w:jc w:val="both"/>
        <w:rPr>
          <w:rFonts w:cs="Arial"/>
          <w:szCs w:val="22"/>
        </w:rPr>
      </w:pPr>
      <w:r w:rsidRPr="00550331">
        <w:rPr>
          <w:rFonts w:cs="Arial"/>
          <w:b/>
          <w:szCs w:val="22"/>
        </w:rPr>
        <w:t>Bidder</w:t>
      </w:r>
      <w:r w:rsidRPr="00550331">
        <w:rPr>
          <w:rFonts w:cs="Arial"/>
          <w:b/>
          <w:szCs w:val="22"/>
        </w:rPr>
        <w:tab/>
      </w:r>
      <w:r>
        <w:rPr>
          <w:rFonts w:cs="Arial"/>
          <w:szCs w:val="22"/>
        </w:rPr>
        <w:tab/>
        <w:t xml:space="preserve">An organisation which </w:t>
      </w:r>
      <w:r w:rsidR="00DA0E5D">
        <w:rPr>
          <w:rFonts w:cs="Arial"/>
          <w:szCs w:val="22"/>
        </w:rPr>
        <w:t>is invited to submit a T</w:t>
      </w:r>
      <w:r>
        <w:rPr>
          <w:rFonts w:cs="Arial"/>
          <w:szCs w:val="22"/>
        </w:rPr>
        <w:t>ender</w:t>
      </w:r>
    </w:p>
    <w:p w14:paraId="715CECBE" w14:textId="77777777" w:rsidR="005D4CB6" w:rsidRDefault="005D4CB6" w:rsidP="00550331">
      <w:pPr>
        <w:spacing w:after="0"/>
        <w:jc w:val="both"/>
        <w:rPr>
          <w:rFonts w:cs="Arial"/>
          <w:szCs w:val="22"/>
        </w:rPr>
      </w:pPr>
    </w:p>
    <w:p w14:paraId="2682BDD9" w14:textId="72DDB355" w:rsidR="00EE40EF" w:rsidRDefault="00D00CEF" w:rsidP="00550331">
      <w:pPr>
        <w:spacing w:after="0"/>
        <w:jc w:val="both"/>
        <w:rPr>
          <w:rFonts w:cs="Arial"/>
          <w:szCs w:val="22"/>
        </w:rPr>
      </w:pPr>
      <w:r>
        <w:rPr>
          <w:rFonts w:cs="Arial"/>
          <w:b/>
          <w:szCs w:val="22"/>
        </w:rPr>
        <w:t>Jaggaer</w:t>
      </w:r>
      <w:r w:rsidR="00EE40EF">
        <w:rPr>
          <w:rFonts w:cs="Arial"/>
          <w:szCs w:val="22"/>
        </w:rPr>
        <w:tab/>
        <w:t xml:space="preserve">The </w:t>
      </w:r>
      <w:r w:rsidR="00DA0E5D">
        <w:rPr>
          <w:rFonts w:cs="Arial"/>
          <w:szCs w:val="22"/>
        </w:rPr>
        <w:t>Authority’s</w:t>
      </w:r>
      <w:r w:rsidR="00EE40EF">
        <w:rPr>
          <w:rFonts w:cs="Arial"/>
          <w:szCs w:val="22"/>
        </w:rPr>
        <w:t xml:space="preserve"> </w:t>
      </w:r>
      <w:proofErr w:type="spellStart"/>
      <w:r w:rsidR="00EE40EF">
        <w:rPr>
          <w:rFonts w:cs="Arial"/>
          <w:szCs w:val="22"/>
        </w:rPr>
        <w:t>eSourcing</w:t>
      </w:r>
      <w:proofErr w:type="spellEnd"/>
      <w:r w:rsidR="00EE40EF">
        <w:rPr>
          <w:rFonts w:cs="Arial"/>
          <w:szCs w:val="22"/>
        </w:rPr>
        <w:t xml:space="preserve"> Portal</w:t>
      </w:r>
    </w:p>
    <w:p w14:paraId="24ED35E2" w14:textId="13B2F4EE" w:rsidR="00AB49B9" w:rsidRDefault="00AB49B9" w:rsidP="00550331">
      <w:pPr>
        <w:spacing w:after="0"/>
        <w:jc w:val="both"/>
        <w:rPr>
          <w:rFonts w:cs="Arial"/>
          <w:szCs w:val="22"/>
        </w:rPr>
      </w:pPr>
    </w:p>
    <w:p w14:paraId="536B1D36" w14:textId="3A40F58F" w:rsidR="00AB49B9" w:rsidRPr="00E66855" w:rsidRDefault="00AB49B9" w:rsidP="00550331">
      <w:pPr>
        <w:spacing w:after="0"/>
        <w:jc w:val="both"/>
        <w:rPr>
          <w:rFonts w:cs="Arial"/>
          <w:b/>
          <w:szCs w:val="22"/>
        </w:rPr>
      </w:pPr>
      <w:r w:rsidRPr="00E66855">
        <w:rPr>
          <w:rFonts w:cs="Arial"/>
          <w:b/>
          <w:szCs w:val="22"/>
        </w:rPr>
        <w:t>Certificate</w:t>
      </w:r>
      <w:r>
        <w:rPr>
          <w:rFonts w:cs="Arial"/>
          <w:b/>
          <w:szCs w:val="22"/>
        </w:rPr>
        <w:tab/>
      </w:r>
      <w:r w:rsidRPr="00E66855">
        <w:rPr>
          <w:rFonts w:cs="Arial"/>
          <w:szCs w:val="22"/>
        </w:rPr>
        <w:t>The c</w:t>
      </w:r>
      <w:r>
        <w:rPr>
          <w:rFonts w:cs="Arial"/>
          <w:szCs w:val="22"/>
        </w:rPr>
        <w:t>ertificate of bona fide t</w:t>
      </w:r>
      <w:r w:rsidRPr="000E3761">
        <w:rPr>
          <w:rFonts w:cs="Arial"/>
          <w:szCs w:val="22"/>
        </w:rPr>
        <w:t>endering</w:t>
      </w:r>
    </w:p>
    <w:p w14:paraId="55115880" w14:textId="77777777" w:rsidR="005D4CB6" w:rsidRDefault="005D4CB6" w:rsidP="00550331">
      <w:pPr>
        <w:spacing w:after="0"/>
        <w:jc w:val="both"/>
        <w:rPr>
          <w:rFonts w:cs="Arial"/>
          <w:szCs w:val="22"/>
        </w:rPr>
      </w:pPr>
    </w:p>
    <w:p w14:paraId="33F815DE" w14:textId="6688EFD4" w:rsidR="005D4CB6" w:rsidRDefault="005D4CB6" w:rsidP="00550331">
      <w:pPr>
        <w:spacing w:after="0"/>
        <w:ind w:left="1440" w:hanging="1440"/>
        <w:jc w:val="both"/>
        <w:rPr>
          <w:rFonts w:cs="Arial"/>
          <w:szCs w:val="22"/>
        </w:rPr>
      </w:pPr>
      <w:r w:rsidRPr="00550331">
        <w:rPr>
          <w:rFonts w:cs="Arial"/>
          <w:b/>
          <w:szCs w:val="22"/>
        </w:rPr>
        <w:t>Consortium</w:t>
      </w:r>
      <w:r>
        <w:rPr>
          <w:rFonts w:cs="Arial"/>
          <w:szCs w:val="22"/>
        </w:rPr>
        <w:tab/>
        <w:t>A group of organisations set up or to be set up to supply the Authority’s requirements which is not an SPV</w:t>
      </w:r>
    </w:p>
    <w:p w14:paraId="265871D4" w14:textId="77777777" w:rsidR="005D4CB6" w:rsidRDefault="005D4CB6" w:rsidP="00550331">
      <w:pPr>
        <w:spacing w:after="0"/>
        <w:ind w:left="1440" w:hanging="1440"/>
        <w:jc w:val="both"/>
        <w:rPr>
          <w:rFonts w:cs="Arial"/>
          <w:szCs w:val="22"/>
        </w:rPr>
      </w:pPr>
    </w:p>
    <w:p w14:paraId="38A20171" w14:textId="77777777" w:rsidR="00D40EE3" w:rsidRDefault="00D40EE3" w:rsidP="00D40EE3">
      <w:pPr>
        <w:spacing w:after="0"/>
        <w:ind w:left="1440" w:hanging="1440"/>
        <w:jc w:val="both"/>
        <w:rPr>
          <w:rFonts w:cs="Arial"/>
          <w:szCs w:val="22"/>
        </w:rPr>
      </w:pPr>
      <w:r>
        <w:rPr>
          <w:rFonts w:cs="Arial"/>
          <w:b/>
          <w:szCs w:val="22"/>
        </w:rPr>
        <w:t>Contract</w:t>
      </w:r>
      <w:r>
        <w:rPr>
          <w:rFonts w:cs="Arial"/>
          <w:szCs w:val="22"/>
        </w:rPr>
        <w:tab/>
        <w:t>The contract to be awarded by the Authority to the successful Bidder following this procurement</w:t>
      </w:r>
    </w:p>
    <w:p w14:paraId="27D92C33" w14:textId="77777777" w:rsidR="00D40EE3" w:rsidRDefault="00D40EE3" w:rsidP="00550331">
      <w:pPr>
        <w:spacing w:after="0"/>
        <w:jc w:val="both"/>
        <w:rPr>
          <w:rFonts w:cs="Arial"/>
          <w:b/>
          <w:szCs w:val="22"/>
        </w:rPr>
      </w:pPr>
    </w:p>
    <w:p w14:paraId="0FB000F1" w14:textId="790EF12D" w:rsidR="00611FD6" w:rsidRDefault="00611FD6" w:rsidP="00550331">
      <w:pPr>
        <w:spacing w:after="0"/>
        <w:jc w:val="both"/>
        <w:rPr>
          <w:rFonts w:cs="Arial"/>
          <w:szCs w:val="22"/>
        </w:rPr>
      </w:pPr>
      <w:r w:rsidRPr="00550331">
        <w:rPr>
          <w:rFonts w:cs="Arial"/>
          <w:b/>
          <w:szCs w:val="22"/>
        </w:rPr>
        <w:t>EIR</w:t>
      </w:r>
      <w:r>
        <w:rPr>
          <w:rFonts w:cs="Arial"/>
          <w:szCs w:val="22"/>
        </w:rPr>
        <w:tab/>
      </w:r>
      <w:r>
        <w:rPr>
          <w:rFonts w:cs="Arial"/>
          <w:szCs w:val="22"/>
        </w:rPr>
        <w:tab/>
        <w:t>Environmental Information Regulations 2004</w:t>
      </w:r>
    </w:p>
    <w:p w14:paraId="266D95DF" w14:textId="77777777" w:rsidR="005D4CB6" w:rsidRPr="00BD7DA1" w:rsidRDefault="005D4CB6" w:rsidP="00550331">
      <w:pPr>
        <w:spacing w:after="0"/>
        <w:jc w:val="both"/>
        <w:rPr>
          <w:rFonts w:cs="Arial"/>
          <w:szCs w:val="22"/>
        </w:rPr>
      </w:pPr>
    </w:p>
    <w:p w14:paraId="09F43FD8" w14:textId="1D623AC6" w:rsidR="00BD7DA1" w:rsidRDefault="00BD7DA1" w:rsidP="00550331">
      <w:pPr>
        <w:spacing w:after="0"/>
        <w:jc w:val="both"/>
        <w:rPr>
          <w:rFonts w:cs="Arial"/>
          <w:szCs w:val="22"/>
        </w:rPr>
      </w:pPr>
      <w:r w:rsidRPr="00550331">
        <w:rPr>
          <w:rFonts w:cs="Arial"/>
          <w:b/>
          <w:szCs w:val="22"/>
        </w:rPr>
        <w:t>EU</w:t>
      </w:r>
      <w:r w:rsidRPr="00550331">
        <w:rPr>
          <w:rFonts w:cs="Arial"/>
          <w:b/>
          <w:szCs w:val="22"/>
        </w:rPr>
        <w:tab/>
      </w:r>
      <w:r w:rsidRPr="00BD7DA1">
        <w:rPr>
          <w:rFonts w:cs="Arial"/>
          <w:szCs w:val="22"/>
        </w:rPr>
        <w:tab/>
        <w:t>European Union</w:t>
      </w:r>
    </w:p>
    <w:p w14:paraId="5C7581D0" w14:textId="77777777" w:rsidR="005D4CB6" w:rsidRPr="00BD7DA1" w:rsidRDefault="005D4CB6" w:rsidP="00550331">
      <w:pPr>
        <w:spacing w:after="0"/>
        <w:jc w:val="both"/>
        <w:rPr>
          <w:rFonts w:cs="Arial"/>
          <w:szCs w:val="22"/>
        </w:rPr>
      </w:pPr>
    </w:p>
    <w:p w14:paraId="7A41F671" w14:textId="061CC217" w:rsidR="00BD7DA1" w:rsidRDefault="00BD7DA1" w:rsidP="00550331">
      <w:pPr>
        <w:spacing w:after="0"/>
        <w:jc w:val="both"/>
        <w:rPr>
          <w:rFonts w:cs="Arial"/>
          <w:szCs w:val="22"/>
        </w:rPr>
      </w:pPr>
      <w:r w:rsidRPr="00550331">
        <w:rPr>
          <w:rFonts w:cs="Arial"/>
          <w:b/>
          <w:szCs w:val="22"/>
        </w:rPr>
        <w:t>FOI</w:t>
      </w:r>
      <w:r w:rsidR="00611FD6" w:rsidRPr="00550331">
        <w:rPr>
          <w:rFonts w:cs="Arial"/>
          <w:b/>
          <w:szCs w:val="22"/>
        </w:rPr>
        <w:t>A</w:t>
      </w:r>
      <w:r w:rsidRPr="00BD7DA1">
        <w:rPr>
          <w:rFonts w:cs="Arial"/>
          <w:szCs w:val="22"/>
        </w:rPr>
        <w:tab/>
      </w:r>
      <w:r w:rsidRPr="00BD7DA1">
        <w:rPr>
          <w:rFonts w:cs="Arial"/>
          <w:szCs w:val="22"/>
        </w:rPr>
        <w:tab/>
        <w:t>Freedom of Information</w:t>
      </w:r>
      <w:r w:rsidR="00611FD6">
        <w:rPr>
          <w:rFonts w:cs="Arial"/>
          <w:szCs w:val="22"/>
        </w:rPr>
        <w:t xml:space="preserve"> Act 2000</w:t>
      </w:r>
    </w:p>
    <w:p w14:paraId="184E9D96" w14:textId="5F845FD3" w:rsidR="00D054A6" w:rsidRDefault="00D054A6" w:rsidP="00550331">
      <w:pPr>
        <w:spacing w:after="0"/>
        <w:jc w:val="both"/>
        <w:rPr>
          <w:rFonts w:cs="Arial"/>
          <w:szCs w:val="22"/>
        </w:rPr>
      </w:pPr>
    </w:p>
    <w:p w14:paraId="036539BA" w14:textId="16278C8B" w:rsidR="00D40EE3" w:rsidRDefault="00D40EE3" w:rsidP="00314D7B">
      <w:pPr>
        <w:spacing w:after="0"/>
        <w:ind w:left="1440" w:hanging="1440"/>
        <w:jc w:val="both"/>
        <w:rPr>
          <w:rFonts w:cs="Arial"/>
          <w:b/>
          <w:szCs w:val="22"/>
        </w:rPr>
      </w:pPr>
      <w:r>
        <w:rPr>
          <w:rFonts w:cs="Arial"/>
          <w:b/>
          <w:szCs w:val="22"/>
        </w:rPr>
        <w:t xml:space="preserve">FTS </w:t>
      </w:r>
      <w:r>
        <w:rPr>
          <w:rFonts w:cs="Arial"/>
          <w:b/>
          <w:szCs w:val="22"/>
        </w:rPr>
        <w:tab/>
      </w:r>
      <w:r w:rsidRPr="00D00CEF">
        <w:rPr>
          <w:rFonts w:cs="Arial"/>
          <w:szCs w:val="22"/>
        </w:rPr>
        <w:t>Find a Tender Service</w:t>
      </w:r>
      <w:r>
        <w:rPr>
          <w:rFonts w:cs="Arial"/>
          <w:b/>
          <w:szCs w:val="22"/>
        </w:rPr>
        <w:t xml:space="preserve"> </w:t>
      </w:r>
      <w:r w:rsidRPr="00550331">
        <w:rPr>
          <w:rFonts w:cs="Arial"/>
          <w:szCs w:val="22"/>
        </w:rPr>
        <w:t xml:space="preserve">The notice </w:t>
      </w:r>
      <w:r w:rsidR="00CB0767">
        <w:t>2021/S 000-000625</w:t>
      </w:r>
      <w:r>
        <w:rPr>
          <w:rFonts w:cs="Arial"/>
          <w:szCs w:val="22"/>
        </w:rPr>
        <w:t xml:space="preserve"> despatched on </w:t>
      </w:r>
      <w:r w:rsidR="00CB0767">
        <w:rPr>
          <w:rFonts w:cs="Arial"/>
          <w:szCs w:val="22"/>
        </w:rPr>
        <w:t>13 January 2021</w:t>
      </w:r>
      <w:r w:rsidR="00314D7B">
        <w:rPr>
          <w:rFonts w:cs="Arial"/>
          <w:szCs w:val="22"/>
        </w:rPr>
        <w:t xml:space="preserve"> amended 22 January 2021</w:t>
      </w:r>
    </w:p>
    <w:p w14:paraId="64E21652" w14:textId="486FE215" w:rsidR="004574E6" w:rsidRDefault="004574E6" w:rsidP="00550331">
      <w:pPr>
        <w:spacing w:after="0"/>
        <w:jc w:val="both"/>
        <w:rPr>
          <w:rFonts w:cs="Arial"/>
          <w:szCs w:val="22"/>
        </w:rPr>
      </w:pPr>
    </w:p>
    <w:p w14:paraId="074111E7" w14:textId="43907010" w:rsidR="004574E6" w:rsidRPr="00E66855" w:rsidRDefault="004574E6" w:rsidP="00550331">
      <w:pPr>
        <w:spacing w:after="0"/>
        <w:jc w:val="both"/>
        <w:rPr>
          <w:rFonts w:cs="Arial"/>
          <w:b/>
          <w:szCs w:val="22"/>
        </w:rPr>
      </w:pPr>
      <w:r w:rsidRPr="00D00CEF">
        <w:rPr>
          <w:rFonts w:cs="Arial"/>
          <w:b/>
          <w:szCs w:val="22"/>
        </w:rPr>
        <w:t>Goods</w:t>
      </w:r>
      <w:r w:rsidRPr="00D00CEF">
        <w:rPr>
          <w:rFonts w:cs="Arial"/>
          <w:b/>
          <w:szCs w:val="22"/>
        </w:rPr>
        <w:tab/>
      </w:r>
      <w:r>
        <w:rPr>
          <w:rFonts w:cs="Arial"/>
          <w:szCs w:val="22"/>
        </w:rPr>
        <w:tab/>
        <w:t>The items/ products to be supplied as part of this contract as defined in the Specification</w:t>
      </w:r>
    </w:p>
    <w:p w14:paraId="3A9A3FB1" w14:textId="77777777" w:rsidR="005D4CB6" w:rsidRPr="00BD7DA1" w:rsidRDefault="005D4CB6" w:rsidP="00550331">
      <w:pPr>
        <w:spacing w:after="0"/>
        <w:jc w:val="both"/>
        <w:rPr>
          <w:rFonts w:cs="Arial"/>
          <w:szCs w:val="22"/>
        </w:rPr>
      </w:pPr>
    </w:p>
    <w:p w14:paraId="4F983700" w14:textId="0A86FAF7" w:rsidR="00BD7DA1" w:rsidRDefault="00BD7DA1" w:rsidP="00550331">
      <w:pPr>
        <w:spacing w:after="0"/>
        <w:jc w:val="both"/>
        <w:rPr>
          <w:rFonts w:cs="Arial"/>
          <w:szCs w:val="22"/>
        </w:rPr>
      </w:pPr>
      <w:r w:rsidRPr="00550331">
        <w:rPr>
          <w:rFonts w:cs="Arial"/>
          <w:b/>
          <w:szCs w:val="22"/>
        </w:rPr>
        <w:t>GSC</w:t>
      </w:r>
      <w:r w:rsidRPr="00550331">
        <w:rPr>
          <w:rFonts w:cs="Arial"/>
          <w:b/>
          <w:szCs w:val="22"/>
        </w:rPr>
        <w:tab/>
      </w:r>
      <w:r w:rsidRPr="00BD7DA1">
        <w:rPr>
          <w:rFonts w:cs="Arial"/>
          <w:szCs w:val="22"/>
        </w:rPr>
        <w:tab/>
        <w:t>Government Security Classification</w:t>
      </w:r>
    </w:p>
    <w:p w14:paraId="77568648" w14:textId="77777777" w:rsidR="005D4CB6" w:rsidRPr="00BD7DA1" w:rsidRDefault="005D4CB6" w:rsidP="00550331">
      <w:pPr>
        <w:spacing w:after="0"/>
        <w:jc w:val="both"/>
        <w:rPr>
          <w:rFonts w:cs="Arial"/>
          <w:szCs w:val="22"/>
        </w:rPr>
      </w:pPr>
    </w:p>
    <w:p w14:paraId="22184D6E" w14:textId="4EDE2CC2" w:rsidR="00BD7DA1" w:rsidRDefault="00BD7DA1" w:rsidP="00550331">
      <w:pPr>
        <w:spacing w:after="0"/>
        <w:jc w:val="both"/>
        <w:rPr>
          <w:rFonts w:cs="Arial"/>
          <w:szCs w:val="22"/>
        </w:rPr>
      </w:pPr>
      <w:r w:rsidRPr="00550331">
        <w:rPr>
          <w:rFonts w:cs="Arial"/>
          <w:b/>
          <w:szCs w:val="22"/>
        </w:rPr>
        <w:t>ITT</w:t>
      </w:r>
      <w:r w:rsidRPr="00BD7DA1">
        <w:rPr>
          <w:rFonts w:cs="Arial"/>
          <w:szCs w:val="22"/>
        </w:rPr>
        <w:tab/>
      </w:r>
      <w:r w:rsidRPr="00BD7DA1">
        <w:rPr>
          <w:rFonts w:cs="Arial"/>
          <w:szCs w:val="22"/>
        </w:rPr>
        <w:tab/>
        <w:t>Invitation to Tender</w:t>
      </w:r>
    </w:p>
    <w:p w14:paraId="3C67FAC0" w14:textId="77777777" w:rsidR="005D4CB6" w:rsidRPr="00BD7DA1" w:rsidRDefault="005D4CB6" w:rsidP="00550331">
      <w:pPr>
        <w:spacing w:after="0"/>
        <w:jc w:val="both"/>
        <w:rPr>
          <w:rFonts w:cs="Arial"/>
          <w:szCs w:val="22"/>
        </w:rPr>
      </w:pPr>
    </w:p>
    <w:p w14:paraId="195F4B95" w14:textId="21EF5CA0" w:rsidR="00BD7DA1" w:rsidRDefault="00BD7DA1" w:rsidP="00550331">
      <w:pPr>
        <w:spacing w:after="0"/>
        <w:jc w:val="both"/>
        <w:rPr>
          <w:rFonts w:cs="Arial"/>
          <w:szCs w:val="22"/>
        </w:rPr>
      </w:pPr>
      <w:r w:rsidRPr="00550331">
        <w:rPr>
          <w:rFonts w:cs="Arial"/>
          <w:b/>
          <w:szCs w:val="22"/>
        </w:rPr>
        <w:t>MEAT</w:t>
      </w:r>
      <w:r w:rsidRPr="00550331">
        <w:rPr>
          <w:rFonts w:cs="Arial"/>
          <w:b/>
          <w:szCs w:val="22"/>
        </w:rPr>
        <w:tab/>
      </w:r>
      <w:r w:rsidRPr="00BD7DA1">
        <w:rPr>
          <w:rFonts w:cs="Arial"/>
          <w:szCs w:val="22"/>
        </w:rPr>
        <w:tab/>
        <w:t>Most Economically Advantageous Tender</w:t>
      </w:r>
    </w:p>
    <w:p w14:paraId="76C11FF7" w14:textId="77777777" w:rsidR="005D4CB6" w:rsidRPr="00BD7DA1" w:rsidRDefault="005D4CB6" w:rsidP="00550331">
      <w:pPr>
        <w:spacing w:after="0"/>
        <w:jc w:val="both"/>
        <w:rPr>
          <w:rFonts w:cs="Arial"/>
          <w:szCs w:val="22"/>
        </w:rPr>
      </w:pPr>
    </w:p>
    <w:p w14:paraId="18231332" w14:textId="6AD48A99" w:rsidR="00DE7766" w:rsidRPr="00550331" w:rsidRDefault="00DE7766" w:rsidP="00550331">
      <w:pPr>
        <w:spacing w:after="0"/>
        <w:ind w:left="1440" w:hanging="1440"/>
        <w:jc w:val="both"/>
        <w:rPr>
          <w:rFonts w:cs="Arial"/>
          <w:szCs w:val="22"/>
        </w:rPr>
      </w:pPr>
      <w:r>
        <w:rPr>
          <w:rFonts w:cs="Arial"/>
          <w:b/>
          <w:szCs w:val="22"/>
        </w:rPr>
        <w:t>Regulations</w:t>
      </w:r>
      <w:r>
        <w:rPr>
          <w:rFonts w:cs="Arial"/>
          <w:b/>
          <w:szCs w:val="22"/>
        </w:rPr>
        <w:tab/>
      </w:r>
      <w:r w:rsidRPr="00550331">
        <w:rPr>
          <w:rFonts w:cs="Arial"/>
          <w:szCs w:val="22"/>
        </w:rPr>
        <w:t xml:space="preserve">Contract Regulations </w:t>
      </w:r>
      <w:r>
        <w:rPr>
          <w:rFonts w:cs="Arial"/>
          <w:szCs w:val="22"/>
        </w:rPr>
        <w:t>(</w:t>
      </w:r>
      <w:r w:rsidRPr="00550331">
        <w:rPr>
          <w:rFonts w:cs="Arial"/>
          <w:szCs w:val="22"/>
        </w:rPr>
        <w:t>as amended</w:t>
      </w:r>
      <w:r>
        <w:rPr>
          <w:rFonts w:cs="Arial"/>
          <w:szCs w:val="22"/>
        </w:rPr>
        <w:t>)</w:t>
      </w:r>
      <w:r w:rsidR="00D40EE3">
        <w:rPr>
          <w:rFonts w:cs="Arial"/>
          <w:szCs w:val="22"/>
        </w:rPr>
        <w:t xml:space="preserve"> governing this procurement</w:t>
      </w:r>
    </w:p>
    <w:p w14:paraId="7AE35A4C" w14:textId="77777777" w:rsidR="00DE7766" w:rsidRDefault="00DE7766" w:rsidP="00550331">
      <w:pPr>
        <w:spacing w:after="0"/>
        <w:ind w:left="1440" w:hanging="1440"/>
        <w:jc w:val="both"/>
        <w:rPr>
          <w:rFonts w:cs="Arial"/>
          <w:b/>
          <w:szCs w:val="22"/>
        </w:rPr>
      </w:pPr>
    </w:p>
    <w:p w14:paraId="0DE1098A" w14:textId="306DAF1B" w:rsidR="005D4CB6" w:rsidRDefault="005D4CB6" w:rsidP="00550331">
      <w:pPr>
        <w:spacing w:after="0"/>
        <w:ind w:left="1440" w:hanging="1440"/>
        <w:jc w:val="both"/>
        <w:rPr>
          <w:rFonts w:cs="Arial"/>
          <w:szCs w:val="22"/>
        </w:rPr>
      </w:pPr>
      <w:r w:rsidRPr="00550331">
        <w:rPr>
          <w:rFonts w:cs="Arial"/>
          <w:b/>
          <w:szCs w:val="22"/>
        </w:rPr>
        <w:t>SPV</w:t>
      </w:r>
      <w:r>
        <w:rPr>
          <w:rFonts w:cs="Arial"/>
          <w:szCs w:val="22"/>
        </w:rPr>
        <w:tab/>
        <w:t>Special purpose vehicle incorporated for the specific purpose of supplying the Authority’s requirements</w:t>
      </w:r>
    </w:p>
    <w:p w14:paraId="5D2FB935" w14:textId="77777777" w:rsidR="005D4CB6" w:rsidRDefault="005D4CB6" w:rsidP="00550331">
      <w:pPr>
        <w:spacing w:after="0"/>
        <w:jc w:val="both"/>
        <w:rPr>
          <w:rFonts w:cs="Arial"/>
          <w:szCs w:val="22"/>
        </w:rPr>
      </w:pPr>
    </w:p>
    <w:p w14:paraId="4B0F79AC" w14:textId="746761ED" w:rsidR="001A58A3" w:rsidRDefault="001A58A3" w:rsidP="00550331">
      <w:pPr>
        <w:spacing w:after="0"/>
        <w:jc w:val="both"/>
        <w:rPr>
          <w:rFonts w:cs="Arial"/>
          <w:szCs w:val="22"/>
        </w:rPr>
      </w:pPr>
      <w:r w:rsidRPr="00550331">
        <w:rPr>
          <w:rFonts w:cs="Arial"/>
          <w:b/>
          <w:szCs w:val="22"/>
        </w:rPr>
        <w:t>Tender</w:t>
      </w:r>
      <w:r>
        <w:rPr>
          <w:rFonts w:cs="Arial"/>
          <w:szCs w:val="22"/>
        </w:rPr>
        <w:tab/>
        <w:t xml:space="preserve">A tender submitted in response to the </w:t>
      </w:r>
      <w:r w:rsidR="005D4CB6" w:rsidRPr="007D78CB">
        <w:rPr>
          <w:rFonts w:cs="Arial"/>
          <w:szCs w:val="22"/>
        </w:rPr>
        <w:t>ITT</w:t>
      </w:r>
    </w:p>
    <w:p w14:paraId="149A63F2" w14:textId="77777777" w:rsidR="005D4CB6" w:rsidRDefault="005D4CB6" w:rsidP="00550331">
      <w:pPr>
        <w:spacing w:after="0"/>
        <w:jc w:val="both"/>
        <w:rPr>
          <w:rFonts w:cs="Arial"/>
          <w:szCs w:val="22"/>
        </w:rPr>
      </w:pPr>
    </w:p>
    <w:p w14:paraId="408E0DDF" w14:textId="7BA69B5D" w:rsidR="001A58A3" w:rsidRDefault="001A58A3" w:rsidP="00550331">
      <w:pPr>
        <w:spacing w:after="0"/>
        <w:jc w:val="both"/>
        <w:rPr>
          <w:rFonts w:cs="Arial"/>
          <w:szCs w:val="22"/>
        </w:rPr>
      </w:pPr>
      <w:r w:rsidRPr="00550331">
        <w:rPr>
          <w:rFonts w:cs="Arial"/>
          <w:b/>
          <w:szCs w:val="22"/>
        </w:rPr>
        <w:t>Timetable</w:t>
      </w:r>
      <w:r>
        <w:rPr>
          <w:rFonts w:cs="Arial"/>
          <w:szCs w:val="22"/>
        </w:rPr>
        <w:tab/>
        <w:t>The timetable for the procurement set out in section</w:t>
      </w:r>
      <w:r w:rsidR="00EB5063">
        <w:rPr>
          <w:rFonts w:cs="Arial"/>
          <w:szCs w:val="22"/>
        </w:rPr>
        <w:t xml:space="preserve"> 4</w:t>
      </w:r>
      <w:r>
        <w:rPr>
          <w:rFonts w:cs="Arial"/>
          <w:szCs w:val="22"/>
        </w:rPr>
        <w:t xml:space="preserve"> of these instructions</w:t>
      </w:r>
    </w:p>
    <w:p w14:paraId="2CC274FE" w14:textId="77777777" w:rsidR="005D4CB6" w:rsidRDefault="005D4CB6" w:rsidP="00550331">
      <w:pPr>
        <w:spacing w:after="0"/>
        <w:jc w:val="both"/>
        <w:rPr>
          <w:rFonts w:cs="Arial"/>
          <w:szCs w:val="22"/>
        </w:rPr>
      </w:pPr>
    </w:p>
    <w:p w14:paraId="05328A45" w14:textId="5A128395" w:rsidR="00BD7DA1" w:rsidRPr="00BD7DA1" w:rsidRDefault="00BD7DA1" w:rsidP="00550331">
      <w:pPr>
        <w:spacing w:after="0"/>
        <w:jc w:val="both"/>
        <w:rPr>
          <w:rFonts w:cs="Arial"/>
          <w:szCs w:val="22"/>
        </w:rPr>
      </w:pPr>
      <w:r w:rsidRPr="00550331">
        <w:rPr>
          <w:rFonts w:cs="Arial"/>
          <w:b/>
          <w:szCs w:val="22"/>
        </w:rPr>
        <w:t>TUPE</w:t>
      </w:r>
      <w:r w:rsidRPr="00550331">
        <w:rPr>
          <w:rFonts w:cs="Arial"/>
          <w:b/>
          <w:szCs w:val="22"/>
        </w:rPr>
        <w:tab/>
      </w:r>
      <w:r w:rsidRPr="00BD7DA1">
        <w:rPr>
          <w:rFonts w:cs="Arial"/>
          <w:szCs w:val="22"/>
        </w:rPr>
        <w:tab/>
        <w:t>Transfer of Undertaking</w:t>
      </w:r>
      <w:r w:rsidR="00611FD6">
        <w:rPr>
          <w:rFonts w:cs="Arial"/>
          <w:szCs w:val="22"/>
        </w:rPr>
        <w:t>s (</w:t>
      </w:r>
      <w:r w:rsidRPr="00BD7DA1">
        <w:rPr>
          <w:rFonts w:cs="Arial"/>
          <w:szCs w:val="22"/>
        </w:rPr>
        <w:t>Protection on Employment</w:t>
      </w:r>
      <w:r w:rsidR="00611FD6">
        <w:rPr>
          <w:rFonts w:cs="Arial"/>
          <w:szCs w:val="22"/>
        </w:rPr>
        <w:t>) Regulations 2006 (as amended)</w:t>
      </w:r>
    </w:p>
    <w:p w14:paraId="0CFD45A2" w14:textId="77777777" w:rsidR="00D40EE3" w:rsidRDefault="00D40EE3" w:rsidP="00550331">
      <w:pPr>
        <w:spacing w:after="0"/>
        <w:rPr>
          <w:rFonts w:cs="Arial"/>
          <w:b/>
          <w:bCs/>
          <w:kern w:val="32"/>
          <w:szCs w:val="22"/>
        </w:rPr>
      </w:pPr>
      <w:bookmarkStart w:id="4" w:name="_Toc477961464"/>
      <w:bookmarkStart w:id="5" w:name="_Toc477961987"/>
      <w:bookmarkStart w:id="6" w:name="_Toc506381427"/>
    </w:p>
    <w:p w14:paraId="32346403" w14:textId="77777777" w:rsidR="001428BD" w:rsidRDefault="001428BD" w:rsidP="00550331">
      <w:pPr>
        <w:spacing w:after="0"/>
        <w:rPr>
          <w:rFonts w:cs="Arial"/>
          <w:b/>
          <w:bCs/>
          <w:kern w:val="32"/>
          <w:szCs w:val="22"/>
        </w:rPr>
      </w:pPr>
    </w:p>
    <w:p w14:paraId="18F0EDED" w14:textId="77777777" w:rsidR="001428BD" w:rsidRDefault="001428BD" w:rsidP="00550331">
      <w:pPr>
        <w:spacing w:after="0"/>
        <w:rPr>
          <w:rFonts w:cs="Arial"/>
          <w:b/>
          <w:bCs/>
          <w:kern w:val="32"/>
          <w:szCs w:val="22"/>
        </w:rPr>
      </w:pPr>
    </w:p>
    <w:p w14:paraId="6CF0B22E" w14:textId="77777777" w:rsidR="001428BD" w:rsidRDefault="001428BD" w:rsidP="00550331">
      <w:pPr>
        <w:spacing w:after="0"/>
        <w:rPr>
          <w:rFonts w:cs="Arial"/>
          <w:b/>
          <w:bCs/>
          <w:kern w:val="32"/>
          <w:szCs w:val="22"/>
        </w:rPr>
      </w:pPr>
    </w:p>
    <w:p w14:paraId="6F84FA4E" w14:textId="77777777" w:rsidR="001428BD" w:rsidRDefault="001428BD" w:rsidP="00550331">
      <w:pPr>
        <w:spacing w:after="0"/>
        <w:rPr>
          <w:rFonts w:cs="Arial"/>
          <w:b/>
          <w:bCs/>
          <w:kern w:val="32"/>
          <w:szCs w:val="22"/>
        </w:rPr>
      </w:pPr>
    </w:p>
    <w:p w14:paraId="5C177DC7" w14:textId="77777777" w:rsidR="001428BD" w:rsidRDefault="001428BD" w:rsidP="00550331">
      <w:pPr>
        <w:spacing w:after="0"/>
        <w:rPr>
          <w:rFonts w:cs="Arial"/>
          <w:b/>
          <w:bCs/>
          <w:kern w:val="32"/>
          <w:szCs w:val="22"/>
        </w:rPr>
      </w:pPr>
    </w:p>
    <w:p w14:paraId="3872A3E9" w14:textId="77777777" w:rsidR="001428BD" w:rsidRDefault="001428BD" w:rsidP="00550331">
      <w:pPr>
        <w:spacing w:after="0"/>
        <w:rPr>
          <w:rFonts w:cs="Arial"/>
          <w:b/>
          <w:bCs/>
          <w:kern w:val="32"/>
          <w:szCs w:val="22"/>
        </w:rPr>
      </w:pPr>
    </w:p>
    <w:p w14:paraId="11BE9A94" w14:textId="0C411942" w:rsidR="00BD7DA1" w:rsidRPr="004459FA" w:rsidRDefault="00BD7DA1" w:rsidP="00550331">
      <w:pPr>
        <w:spacing w:after="0"/>
        <w:rPr>
          <w:rFonts w:cs="Arial"/>
          <w:b/>
          <w:bCs/>
          <w:kern w:val="32"/>
          <w:szCs w:val="22"/>
        </w:rPr>
      </w:pPr>
      <w:r w:rsidRPr="004459FA">
        <w:rPr>
          <w:rFonts w:cs="Arial"/>
          <w:b/>
          <w:bCs/>
          <w:kern w:val="32"/>
          <w:szCs w:val="22"/>
        </w:rPr>
        <w:t>General Information</w:t>
      </w:r>
      <w:bookmarkEnd w:id="4"/>
      <w:bookmarkEnd w:id="5"/>
      <w:bookmarkEnd w:id="6"/>
    </w:p>
    <w:p w14:paraId="583CE0CD" w14:textId="77777777" w:rsidR="00BD7DA1" w:rsidRPr="00BD7DA1" w:rsidRDefault="00BD7DA1" w:rsidP="00BD7DA1">
      <w:pPr>
        <w:spacing w:after="0"/>
        <w:rPr>
          <w:rFonts w:cs="Arial"/>
          <w:sz w:val="24"/>
          <w:szCs w:val="24"/>
        </w:rPr>
      </w:pPr>
      <w:bookmarkStart w:id="7" w:name="_Toc477961465"/>
      <w:bookmarkStart w:id="8" w:name="_Toc477961988"/>
    </w:p>
    <w:p w14:paraId="0EE9E12A" w14:textId="2D72006F" w:rsidR="00D40EE3" w:rsidRDefault="00BD7DA1" w:rsidP="00D40EE3">
      <w:pPr>
        <w:spacing w:after="0"/>
        <w:ind w:left="720" w:hanging="720"/>
        <w:jc w:val="both"/>
        <w:rPr>
          <w:rFonts w:cs="Arial"/>
          <w:szCs w:val="22"/>
        </w:rPr>
      </w:pPr>
      <w:r w:rsidRPr="00E66855">
        <w:rPr>
          <w:rFonts w:cs="Arial"/>
          <w:szCs w:val="22"/>
        </w:rPr>
        <w:t>1.1</w:t>
      </w:r>
      <w:r w:rsidRPr="00BD7DA1">
        <w:rPr>
          <w:rFonts w:cs="Arial"/>
          <w:sz w:val="24"/>
          <w:szCs w:val="24"/>
        </w:rPr>
        <w:tab/>
      </w:r>
      <w:r w:rsidR="00D40EE3">
        <w:rPr>
          <w:rFonts w:cs="Arial"/>
          <w:szCs w:val="22"/>
        </w:rPr>
        <w:t>The Authority invites you to take part in this procurement for Raw Metal Materials. These instructions set out the:</w:t>
      </w:r>
    </w:p>
    <w:p w14:paraId="3D6FC207" w14:textId="77777777" w:rsidR="00D40EE3" w:rsidRDefault="00D40EE3" w:rsidP="00D40EE3">
      <w:pPr>
        <w:spacing w:after="0"/>
        <w:ind w:left="720" w:hanging="720"/>
        <w:jc w:val="both"/>
        <w:rPr>
          <w:rFonts w:cs="Arial"/>
          <w:szCs w:val="22"/>
        </w:rPr>
      </w:pPr>
    </w:p>
    <w:p w14:paraId="0373621C" w14:textId="77777777" w:rsidR="00D40EE3" w:rsidRDefault="00D40EE3" w:rsidP="00D40EE3">
      <w:pPr>
        <w:spacing w:after="0"/>
        <w:ind w:left="720"/>
        <w:jc w:val="both"/>
        <w:rPr>
          <w:rFonts w:cs="Arial"/>
          <w:szCs w:val="22"/>
        </w:rPr>
      </w:pPr>
      <w:proofErr w:type="spellStart"/>
      <w:r>
        <w:rPr>
          <w:rFonts w:cs="Arial"/>
          <w:szCs w:val="22"/>
        </w:rPr>
        <w:t>i</w:t>
      </w:r>
      <w:proofErr w:type="spellEnd"/>
      <w:r>
        <w:rPr>
          <w:rFonts w:cs="Arial"/>
          <w:szCs w:val="22"/>
        </w:rPr>
        <w:t>)</w:t>
      </w:r>
      <w:r>
        <w:rPr>
          <w:rFonts w:cs="Arial"/>
          <w:szCs w:val="22"/>
        </w:rPr>
        <w:tab/>
        <w:t>conditions of participation by Bidders;</w:t>
      </w:r>
    </w:p>
    <w:p w14:paraId="7C877E4C" w14:textId="77777777" w:rsidR="00D40EE3" w:rsidRDefault="00D40EE3" w:rsidP="00D40EE3">
      <w:pPr>
        <w:spacing w:after="0"/>
        <w:ind w:left="720"/>
        <w:jc w:val="both"/>
        <w:rPr>
          <w:rFonts w:cs="Arial"/>
          <w:szCs w:val="22"/>
        </w:rPr>
      </w:pPr>
    </w:p>
    <w:p w14:paraId="7505174D" w14:textId="77777777" w:rsidR="00D40EE3" w:rsidRDefault="00D40EE3" w:rsidP="00D40EE3">
      <w:pPr>
        <w:spacing w:after="0"/>
        <w:ind w:left="720"/>
        <w:jc w:val="both"/>
        <w:rPr>
          <w:rFonts w:cs="Arial"/>
          <w:szCs w:val="22"/>
        </w:rPr>
      </w:pPr>
      <w:r>
        <w:rPr>
          <w:rFonts w:cs="Arial"/>
          <w:szCs w:val="22"/>
        </w:rPr>
        <w:t>ii)</w:t>
      </w:r>
      <w:r>
        <w:rPr>
          <w:rFonts w:cs="Arial"/>
          <w:szCs w:val="22"/>
        </w:rPr>
        <w:tab/>
        <w:t>instructions explaining how Bidders should submit their Tenders; and</w:t>
      </w:r>
    </w:p>
    <w:p w14:paraId="5F5BE22D" w14:textId="77777777" w:rsidR="00D40EE3" w:rsidRDefault="00D40EE3" w:rsidP="00D40EE3">
      <w:pPr>
        <w:spacing w:after="0"/>
        <w:ind w:left="720"/>
        <w:jc w:val="both"/>
        <w:rPr>
          <w:rFonts w:cs="Arial"/>
          <w:szCs w:val="22"/>
        </w:rPr>
      </w:pPr>
    </w:p>
    <w:p w14:paraId="6300C644" w14:textId="77777777" w:rsidR="00D40EE3" w:rsidRDefault="00D40EE3" w:rsidP="00D40EE3">
      <w:pPr>
        <w:spacing w:after="0"/>
        <w:ind w:left="720"/>
        <w:jc w:val="both"/>
        <w:rPr>
          <w:rFonts w:cs="Arial"/>
          <w:szCs w:val="22"/>
        </w:rPr>
      </w:pPr>
      <w:r>
        <w:rPr>
          <w:rFonts w:cs="Arial"/>
          <w:szCs w:val="22"/>
        </w:rPr>
        <w:t>iii)</w:t>
      </w:r>
      <w:r>
        <w:rPr>
          <w:rFonts w:cs="Arial"/>
          <w:szCs w:val="22"/>
        </w:rPr>
        <w:tab/>
        <w:t>how Tenders will be evaluated.</w:t>
      </w:r>
    </w:p>
    <w:bookmarkEnd w:id="7"/>
    <w:bookmarkEnd w:id="8"/>
    <w:p w14:paraId="7642DF26" w14:textId="119E8F4B" w:rsidR="0086658D" w:rsidRDefault="0086658D" w:rsidP="00E97FDB">
      <w:pPr>
        <w:spacing w:after="0"/>
        <w:jc w:val="both"/>
        <w:rPr>
          <w:rFonts w:cs="Arial"/>
          <w:szCs w:val="22"/>
        </w:rPr>
      </w:pPr>
    </w:p>
    <w:p w14:paraId="0AEBDAA9" w14:textId="3A30F89D" w:rsidR="0086658D" w:rsidRDefault="0086658D" w:rsidP="00E97FDB">
      <w:pPr>
        <w:spacing w:after="0"/>
        <w:ind w:left="720" w:hanging="720"/>
        <w:jc w:val="both"/>
        <w:rPr>
          <w:rFonts w:cs="Arial"/>
          <w:szCs w:val="22"/>
        </w:rPr>
      </w:pPr>
      <w:r>
        <w:rPr>
          <w:rFonts w:cs="Arial"/>
          <w:szCs w:val="22"/>
        </w:rPr>
        <w:t>1.2</w:t>
      </w:r>
      <w:r>
        <w:rPr>
          <w:rFonts w:cs="Arial"/>
          <w:szCs w:val="22"/>
        </w:rPr>
        <w:tab/>
        <w:t xml:space="preserve">The Authority’s requirement is for the provision of Raw Metal Materials for manufacturing products in the HM Prison Engineering Workshops, across the United Kingdom, via a </w:t>
      </w:r>
      <w:proofErr w:type="gramStart"/>
      <w:r w:rsidR="00547D89">
        <w:rPr>
          <w:rFonts w:cs="Arial"/>
          <w:szCs w:val="22"/>
        </w:rPr>
        <w:t>six</w:t>
      </w:r>
      <w:r w:rsidR="002E4CC0">
        <w:rPr>
          <w:rFonts w:cs="Arial"/>
          <w:szCs w:val="22"/>
        </w:rPr>
        <w:t xml:space="preserve"> </w:t>
      </w:r>
      <w:r w:rsidR="00522C70">
        <w:rPr>
          <w:rFonts w:cs="Arial"/>
          <w:szCs w:val="22"/>
        </w:rPr>
        <w:t>year</w:t>
      </w:r>
      <w:proofErr w:type="gramEnd"/>
      <w:r>
        <w:rPr>
          <w:rFonts w:cs="Arial"/>
          <w:szCs w:val="22"/>
        </w:rPr>
        <w:t xml:space="preserve"> </w:t>
      </w:r>
      <w:r w:rsidR="00D40EE3">
        <w:rPr>
          <w:rFonts w:cs="Arial"/>
          <w:szCs w:val="22"/>
        </w:rPr>
        <w:t>Contract</w:t>
      </w:r>
      <w:r>
        <w:rPr>
          <w:rFonts w:cs="Arial"/>
          <w:szCs w:val="22"/>
        </w:rPr>
        <w:t>. The requirement has been broken down into 5 Lots and Bidders may submit offers for one, more or all Lots</w:t>
      </w:r>
      <w:r w:rsidR="00BA1D06">
        <w:rPr>
          <w:rFonts w:cs="Arial"/>
          <w:szCs w:val="22"/>
        </w:rPr>
        <w:t>, which consist of the following:</w:t>
      </w:r>
    </w:p>
    <w:p w14:paraId="51EC65F4" w14:textId="4B6E3B48" w:rsidR="00421FD7" w:rsidRDefault="00421FD7" w:rsidP="00E97FDB">
      <w:pPr>
        <w:spacing w:after="0"/>
        <w:ind w:left="720" w:hanging="720"/>
        <w:jc w:val="both"/>
        <w:rPr>
          <w:rFonts w:cs="Arial"/>
          <w:szCs w:val="22"/>
        </w:rPr>
      </w:pPr>
    </w:p>
    <w:p w14:paraId="0C1A41B0" w14:textId="2A20F486" w:rsidR="00421FD7" w:rsidRPr="00634901" w:rsidRDefault="00421FD7" w:rsidP="00421FD7">
      <w:pPr>
        <w:pStyle w:val="ListParagraph"/>
        <w:numPr>
          <w:ilvl w:val="0"/>
          <w:numId w:val="31"/>
        </w:numPr>
        <w:spacing w:after="0"/>
        <w:contextualSpacing w:val="0"/>
        <w:rPr>
          <w:rFonts w:cs="Arial"/>
        </w:rPr>
      </w:pPr>
      <w:r w:rsidRPr="00634901">
        <w:rPr>
          <w:rFonts w:cs="Arial"/>
        </w:rPr>
        <w:t xml:space="preserve">Lot 1 – </w:t>
      </w:r>
      <w:r w:rsidR="00F10F18" w:rsidRPr="00E97FDB">
        <w:rPr>
          <w:rFonts w:cs="Arial"/>
          <w:b/>
        </w:rPr>
        <w:t>Stainless Steel</w:t>
      </w:r>
      <w:r w:rsidR="0099099E">
        <w:rPr>
          <w:rFonts w:cs="Arial"/>
          <w:b/>
        </w:rPr>
        <w:t xml:space="preserve"> Sheet, Tube and Bar</w:t>
      </w:r>
      <w:r w:rsidR="00F10F18" w:rsidRPr="00E97FDB">
        <w:rPr>
          <w:rFonts w:cs="Arial"/>
          <w:b/>
        </w:rPr>
        <w:t xml:space="preserve"> and Aluminium</w:t>
      </w:r>
    </w:p>
    <w:p w14:paraId="6656BA01" w14:textId="1612CD54" w:rsidR="00421FD7" w:rsidRPr="00C66030" w:rsidRDefault="00421FD7" w:rsidP="00421FD7">
      <w:pPr>
        <w:spacing w:after="0"/>
        <w:ind w:left="720"/>
        <w:rPr>
          <w:rFonts w:cs="Arial"/>
          <w:szCs w:val="22"/>
        </w:rPr>
      </w:pPr>
      <w:r w:rsidRPr="00C66030">
        <w:rPr>
          <w:rFonts w:cs="Arial"/>
          <w:szCs w:val="22"/>
        </w:rPr>
        <w:t xml:space="preserve">This Lot covers the supply of </w:t>
      </w:r>
      <w:r w:rsidR="00F10F18">
        <w:rPr>
          <w:rFonts w:cs="Arial"/>
          <w:szCs w:val="22"/>
        </w:rPr>
        <w:t xml:space="preserve">stainless steel and </w:t>
      </w:r>
      <w:r w:rsidRPr="00C66030">
        <w:rPr>
          <w:rFonts w:cs="Arial"/>
          <w:szCs w:val="22"/>
        </w:rPr>
        <w:t xml:space="preserve">all non-ferrous metals, including sheet material and bar stock. </w:t>
      </w:r>
    </w:p>
    <w:p w14:paraId="282A93A1" w14:textId="5386A832" w:rsidR="00421FD7" w:rsidRDefault="00421FD7" w:rsidP="00421FD7">
      <w:pPr>
        <w:spacing w:after="0"/>
        <w:ind w:left="720"/>
        <w:rPr>
          <w:rFonts w:cs="Arial"/>
          <w:szCs w:val="22"/>
        </w:rPr>
      </w:pPr>
      <w:bookmarkStart w:id="9" w:name="_Hlk21609997"/>
      <w:r>
        <w:rPr>
          <w:rFonts w:cs="Arial"/>
          <w:szCs w:val="22"/>
        </w:rPr>
        <w:t>Contract Value approximately £</w:t>
      </w:r>
      <w:bookmarkEnd w:id="9"/>
      <w:r w:rsidR="008678CC">
        <w:rPr>
          <w:rFonts w:cs="Arial"/>
          <w:szCs w:val="22"/>
        </w:rPr>
        <w:t>481,000</w:t>
      </w:r>
    </w:p>
    <w:p w14:paraId="7E3AFD3F" w14:textId="77777777" w:rsidR="00421FD7" w:rsidRDefault="00421FD7" w:rsidP="00421FD7">
      <w:pPr>
        <w:spacing w:after="0"/>
        <w:ind w:left="720"/>
        <w:rPr>
          <w:rFonts w:cs="Arial"/>
          <w:szCs w:val="22"/>
        </w:rPr>
      </w:pPr>
    </w:p>
    <w:p w14:paraId="046E441C" w14:textId="77777777" w:rsidR="00421FD7" w:rsidRPr="00634901" w:rsidRDefault="00421FD7" w:rsidP="00421FD7">
      <w:pPr>
        <w:pStyle w:val="ListParagraph"/>
        <w:numPr>
          <w:ilvl w:val="0"/>
          <w:numId w:val="31"/>
        </w:numPr>
        <w:spacing w:after="0"/>
        <w:contextualSpacing w:val="0"/>
        <w:rPr>
          <w:rFonts w:cs="Arial"/>
        </w:rPr>
      </w:pPr>
      <w:r w:rsidRPr="00634901">
        <w:rPr>
          <w:rFonts w:cs="Arial"/>
        </w:rPr>
        <w:t xml:space="preserve">Lot 2 – </w:t>
      </w:r>
      <w:r w:rsidRPr="00634901">
        <w:rPr>
          <w:rFonts w:cs="Arial"/>
          <w:b/>
        </w:rPr>
        <w:t>Sheet / Plate Steel</w:t>
      </w:r>
    </w:p>
    <w:p w14:paraId="153797A1" w14:textId="477EF1FF" w:rsidR="00421FD7" w:rsidRDefault="00421FD7" w:rsidP="00421FD7">
      <w:pPr>
        <w:spacing w:after="0"/>
        <w:ind w:left="720"/>
        <w:rPr>
          <w:rFonts w:cs="Arial"/>
          <w:szCs w:val="22"/>
        </w:rPr>
      </w:pPr>
      <w:r w:rsidRPr="00C66030">
        <w:rPr>
          <w:rFonts w:cs="Arial"/>
          <w:szCs w:val="22"/>
        </w:rPr>
        <w:t>This Lot covers the supply of mild steel sheet and plate in a var</w:t>
      </w:r>
      <w:r>
        <w:rPr>
          <w:rFonts w:cs="Arial"/>
          <w:szCs w:val="22"/>
        </w:rPr>
        <w:t>i</w:t>
      </w:r>
      <w:r w:rsidRPr="00C66030">
        <w:rPr>
          <w:rFonts w:cs="Arial"/>
          <w:szCs w:val="22"/>
        </w:rPr>
        <w:t>ety of thicknesses, sizes and finishes.</w:t>
      </w:r>
    </w:p>
    <w:p w14:paraId="6C16B0A8" w14:textId="0D241681" w:rsidR="00421FD7" w:rsidRDefault="00421FD7" w:rsidP="00421FD7">
      <w:pPr>
        <w:spacing w:after="0"/>
        <w:ind w:left="720"/>
        <w:rPr>
          <w:rFonts w:cs="Arial"/>
          <w:szCs w:val="22"/>
        </w:rPr>
      </w:pPr>
      <w:r>
        <w:rPr>
          <w:rFonts w:cs="Arial"/>
          <w:szCs w:val="22"/>
        </w:rPr>
        <w:t>Contract Value approximately £</w:t>
      </w:r>
      <w:r w:rsidR="008678CC">
        <w:rPr>
          <w:rFonts w:cs="Arial"/>
          <w:szCs w:val="22"/>
        </w:rPr>
        <w:t>558,000</w:t>
      </w:r>
    </w:p>
    <w:p w14:paraId="10C0AA79" w14:textId="77777777" w:rsidR="00421FD7" w:rsidRPr="00C66030" w:rsidRDefault="00421FD7" w:rsidP="00421FD7">
      <w:pPr>
        <w:spacing w:after="0"/>
        <w:ind w:left="720"/>
        <w:rPr>
          <w:rFonts w:cs="Arial"/>
          <w:szCs w:val="22"/>
        </w:rPr>
      </w:pPr>
    </w:p>
    <w:p w14:paraId="4A589329" w14:textId="77777777" w:rsidR="00421FD7" w:rsidRPr="004E1ED3" w:rsidRDefault="00421FD7" w:rsidP="00421FD7">
      <w:pPr>
        <w:pStyle w:val="ListParagraph"/>
        <w:numPr>
          <w:ilvl w:val="0"/>
          <w:numId w:val="31"/>
        </w:numPr>
        <w:spacing w:after="0"/>
        <w:contextualSpacing w:val="0"/>
        <w:rPr>
          <w:rFonts w:cs="Arial"/>
        </w:rPr>
      </w:pPr>
      <w:r w:rsidRPr="004E1ED3">
        <w:rPr>
          <w:rFonts w:cs="Arial"/>
        </w:rPr>
        <w:t xml:space="preserve">Lot 3 – </w:t>
      </w:r>
      <w:r w:rsidRPr="004E1ED3">
        <w:rPr>
          <w:rFonts w:cs="Arial"/>
          <w:b/>
        </w:rPr>
        <w:t>Steel Welded Wire Mesh</w:t>
      </w:r>
    </w:p>
    <w:p w14:paraId="4312765E" w14:textId="563FF7EA" w:rsidR="00421FD7" w:rsidRDefault="00421FD7" w:rsidP="00421FD7">
      <w:pPr>
        <w:spacing w:after="0"/>
        <w:ind w:firstLine="720"/>
        <w:rPr>
          <w:rFonts w:cs="Arial"/>
          <w:szCs w:val="22"/>
        </w:rPr>
      </w:pPr>
      <w:r>
        <w:rPr>
          <w:rFonts w:cs="Arial"/>
          <w:szCs w:val="22"/>
        </w:rPr>
        <w:t>This Lot covers the supply of weld mesh products in a variety of profiles and sizes.</w:t>
      </w:r>
    </w:p>
    <w:p w14:paraId="6F16B581" w14:textId="645459F8" w:rsidR="00421FD7" w:rsidRDefault="00421FD7" w:rsidP="00421FD7">
      <w:pPr>
        <w:spacing w:after="0"/>
        <w:ind w:firstLine="720"/>
        <w:rPr>
          <w:rFonts w:cs="Arial"/>
          <w:szCs w:val="22"/>
        </w:rPr>
      </w:pPr>
      <w:r>
        <w:rPr>
          <w:rFonts w:cs="Arial"/>
          <w:szCs w:val="22"/>
        </w:rPr>
        <w:t>Contract Value approximately £</w:t>
      </w:r>
      <w:r w:rsidR="008678CC">
        <w:rPr>
          <w:rFonts w:cs="Arial"/>
          <w:szCs w:val="22"/>
        </w:rPr>
        <w:t>751,000</w:t>
      </w:r>
    </w:p>
    <w:p w14:paraId="3653D242" w14:textId="77777777" w:rsidR="00421FD7" w:rsidRDefault="00421FD7" w:rsidP="00421FD7">
      <w:pPr>
        <w:spacing w:after="0"/>
        <w:ind w:firstLine="720"/>
        <w:rPr>
          <w:rFonts w:cs="Arial"/>
          <w:szCs w:val="22"/>
        </w:rPr>
      </w:pPr>
    </w:p>
    <w:p w14:paraId="48B60D36" w14:textId="5F95DD0A" w:rsidR="00421FD7" w:rsidRPr="004E1ED3" w:rsidRDefault="00421FD7" w:rsidP="00421FD7">
      <w:pPr>
        <w:pStyle w:val="ListParagraph"/>
        <w:numPr>
          <w:ilvl w:val="0"/>
          <w:numId w:val="31"/>
        </w:numPr>
        <w:spacing w:after="0"/>
        <w:contextualSpacing w:val="0"/>
        <w:rPr>
          <w:rFonts w:cs="Arial"/>
        </w:rPr>
      </w:pPr>
      <w:r w:rsidRPr="004E1ED3">
        <w:rPr>
          <w:rFonts w:cs="Arial"/>
        </w:rPr>
        <w:t xml:space="preserve">Lot 4 – </w:t>
      </w:r>
      <w:r w:rsidRPr="004E1ED3">
        <w:rPr>
          <w:rFonts w:cs="Arial"/>
          <w:b/>
        </w:rPr>
        <w:t>Mild Steel Bar, Strip</w:t>
      </w:r>
      <w:r w:rsidR="0099099E">
        <w:rPr>
          <w:rFonts w:cs="Arial"/>
          <w:b/>
        </w:rPr>
        <w:t>, Angle</w:t>
      </w:r>
      <w:r w:rsidRPr="004E1ED3">
        <w:rPr>
          <w:rFonts w:cs="Arial"/>
          <w:b/>
        </w:rPr>
        <w:t xml:space="preserve"> and Hollow Section</w:t>
      </w:r>
    </w:p>
    <w:p w14:paraId="0B25A54A" w14:textId="7FDA8E53" w:rsidR="00421FD7" w:rsidRDefault="00421FD7" w:rsidP="00421FD7">
      <w:pPr>
        <w:spacing w:after="0"/>
        <w:ind w:firstLine="720"/>
        <w:rPr>
          <w:rFonts w:cs="Arial"/>
          <w:szCs w:val="22"/>
        </w:rPr>
      </w:pPr>
      <w:r>
        <w:rPr>
          <w:rFonts w:cs="Arial"/>
          <w:szCs w:val="22"/>
        </w:rPr>
        <w:t>This Lot covers bar stock and includes black mild steel.</w:t>
      </w:r>
    </w:p>
    <w:p w14:paraId="4F35AD2D" w14:textId="21BCA0CC" w:rsidR="00421FD7" w:rsidRDefault="00421FD7" w:rsidP="00421FD7">
      <w:pPr>
        <w:spacing w:after="0"/>
        <w:ind w:firstLine="720"/>
        <w:rPr>
          <w:rFonts w:cs="Arial"/>
          <w:szCs w:val="22"/>
        </w:rPr>
      </w:pPr>
      <w:r>
        <w:rPr>
          <w:rFonts w:cs="Arial"/>
          <w:szCs w:val="22"/>
        </w:rPr>
        <w:t>Contract Value approximately £</w:t>
      </w:r>
      <w:r w:rsidR="008678CC">
        <w:rPr>
          <w:rFonts w:cs="Arial"/>
          <w:szCs w:val="22"/>
        </w:rPr>
        <w:t>4,100,000</w:t>
      </w:r>
    </w:p>
    <w:p w14:paraId="3E42C51A" w14:textId="77777777" w:rsidR="00421FD7" w:rsidRDefault="00421FD7" w:rsidP="00421FD7">
      <w:pPr>
        <w:spacing w:after="0"/>
        <w:ind w:firstLine="720"/>
        <w:rPr>
          <w:rFonts w:cs="Arial"/>
          <w:szCs w:val="22"/>
        </w:rPr>
      </w:pPr>
    </w:p>
    <w:p w14:paraId="22903949" w14:textId="5EF722ED" w:rsidR="00421FD7" w:rsidRPr="004E1ED3" w:rsidRDefault="00421FD7" w:rsidP="00421FD7">
      <w:pPr>
        <w:pStyle w:val="ListParagraph"/>
        <w:numPr>
          <w:ilvl w:val="0"/>
          <w:numId w:val="31"/>
        </w:numPr>
        <w:spacing w:after="0"/>
        <w:contextualSpacing w:val="0"/>
        <w:rPr>
          <w:rFonts w:cs="Arial"/>
        </w:rPr>
      </w:pPr>
      <w:r w:rsidRPr="004E1ED3">
        <w:rPr>
          <w:rFonts w:cs="Arial"/>
        </w:rPr>
        <w:t xml:space="preserve">Lot 5 - </w:t>
      </w:r>
      <w:r w:rsidRPr="004E1ED3">
        <w:rPr>
          <w:rFonts w:cs="Arial"/>
          <w:b/>
        </w:rPr>
        <w:t>Electric Resistance Welded (ERW) Tube</w:t>
      </w:r>
      <w:r w:rsidR="0099099E">
        <w:rPr>
          <w:rFonts w:cs="Arial"/>
          <w:b/>
        </w:rPr>
        <w:t xml:space="preserve"> and Hollow Section</w:t>
      </w:r>
    </w:p>
    <w:p w14:paraId="11F259E6" w14:textId="32023ABF" w:rsidR="00421FD7" w:rsidRDefault="00421FD7" w:rsidP="00421FD7">
      <w:pPr>
        <w:spacing w:after="0"/>
        <w:ind w:firstLine="720"/>
        <w:rPr>
          <w:rFonts w:cs="Arial"/>
          <w:szCs w:val="22"/>
        </w:rPr>
      </w:pPr>
      <w:r w:rsidRPr="00BF56BA">
        <w:rPr>
          <w:rFonts w:cs="Arial"/>
          <w:szCs w:val="22"/>
        </w:rPr>
        <w:t>This Lot covers the supply of ERW tube in a range of sizes and shapes.</w:t>
      </w:r>
    </w:p>
    <w:p w14:paraId="1A948AEE" w14:textId="48AFD0BC" w:rsidR="00421FD7" w:rsidRDefault="00421FD7" w:rsidP="00421FD7">
      <w:pPr>
        <w:spacing w:after="0"/>
        <w:ind w:firstLine="720"/>
        <w:rPr>
          <w:rFonts w:cs="Arial"/>
          <w:szCs w:val="22"/>
        </w:rPr>
      </w:pPr>
      <w:r>
        <w:rPr>
          <w:rFonts w:cs="Arial"/>
          <w:szCs w:val="22"/>
        </w:rPr>
        <w:t>Contract Value approximately £</w:t>
      </w:r>
      <w:r w:rsidR="008678CC">
        <w:rPr>
          <w:rFonts w:cs="Arial"/>
          <w:szCs w:val="22"/>
        </w:rPr>
        <w:t>144,000</w:t>
      </w:r>
    </w:p>
    <w:p w14:paraId="13FA12BE" w14:textId="0F701814" w:rsidR="00BA1D06" w:rsidRDefault="00BA1D06" w:rsidP="00E97FDB">
      <w:pPr>
        <w:spacing w:after="0"/>
        <w:ind w:left="720" w:hanging="720"/>
        <w:jc w:val="both"/>
        <w:rPr>
          <w:rFonts w:cs="Arial"/>
          <w:szCs w:val="22"/>
        </w:rPr>
      </w:pPr>
    </w:p>
    <w:p w14:paraId="4ECF6D3D" w14:textId="18971B17" w:rsidR="0098038B" w:rsidRPr="00857EE4" w:rsidRDefault="0098038B" w:rsidP="00E97FDB">
      <w:pPr>
        <w:spacing w:after="0"/>
        <w:ind w:left="720" w:hanging="720"/>
        <w:jc w:val="both"/>
        <w:rPr>
          <w:rFonts w:cs="Arial"/>
          <w:szCs w:val="22"/>
        </w:rPr>
      </w:pPr>
      <w:r>
        <w:rPr>
          <w:rFonts w:cs="Arial"/>
          <w:szCs w:val="22"/>
        </w:rPr>
        <w:t>1.3</w:t>
      </w:r>
      <w:r>
        <w:rPr>
          <w:rFonts w:cs="Arial"/>
          <w:szCs w:val="22"/>
        </w:rPr>
        <w:tab/>
      </w:r>
      <w:r w:rsidRPr="00857EE4">
        <w:rPr>
          <w:rFonts w:cs="Arial"/>
          <w:szCs w:val="22"/>
        </w:rPr>
        <w:t xml:space="preserve">The main delivery locations currently consist of </w:t>
      </w:r>
      <w:r w:rsidR="00875654">
        <w:rPr>
          <w:rFonts w:cs="Arial"/>
          <w:szCs w:val="22"/>
        </w:rPr>
        <w:t>12</w:t>
      </w:r>
      <w:r>
        <w:rPr>
          <w:rFonts w:cs="Arial"/>
          <w:szCs w:val="22"/>
        </w:rPr>
        <w:t xml:space="preserve"> HM Prisons, details of which can be </w:t>
      </w:r>
      <w:r w:rsidR="0002759B">
        <w:rPr>
          <w:rFonts w:cs="Arial"/>
          <w:szCs w:val="22"/>
        </w:rPr>
        <w:t>found in</w:t>
      </w:r>
      <w:r w:rsidR="005F5183">
        <w:rPr>
          <w:rFonts w:cs="Arial"/>
          <w:szCs w:val="22"/>
        </w:rPr>
        <w:t xml:space="preserve"> The Specification – Appendix A</w:t>
      </w:r>
    </w:p>
    <w:p w14:paraId="069EA850" w14:textId="77777777" w:rsidR="0098038B" w:rsidRPr="00857EE4" w:rsidRDefault="0098038B" w:rsidP="0098038B">
      <w:pPr>
        <w:spacing w:after="0"/>
        <w:ind w:left="540"/>
        <w:jc w:val="both"/>
        <w:rPr>
          <w:rFonts w:cs="Arial"/>
          <w:szCs w:val="22"/>
        </w:rPr>
      </w:pPr>
      <w:r w:rsidRPr="00857EE4">
        <w:rPr>
          <w:rFonts w:cs="Arial"/>
          <w:szCs w:val="22"/>
        </w:rPr>
        <w:t xml:space="preserve"> </w:t>
      </w:r>
    </w:p>
    <w:p w14:paraId="0FABAECD" w14:textId="0632D93D" w:rsidR="0098038B" w:rsidRPr="00857EE4" w:rsidRDefault="0098038B" w:rsidP="00E97FDB">
      <w:pPr>
        <w:spacing w:after="0"/>
        <w:ind w:left="720" w:hanging="720"/>
        <w:jc w:val="both"/>
        <w:rPr>
          <w:rFonts w:cs="Arial"/>
          <w:szCs w:val="22"/>
        </w:rPr>
      </w:pPr>
      <w:r>
        <w:rPr>
          <w:rFonts w:cs="Arial"/>
          <w:szCs w:val="22"/>
        </w:rPr>
        <w:t>1.4</w:t>
      </w:r>
      <w:r>
        <w:rPr>
          <w:rFonts w:cs="Arial"/>
          <w:szCs w:val="22"/>
        </w:rPr>
        <w:tab/>
      </w:r>
      <w:r w:rsidRPr="00857EE4">
        <w:rPr>
          <w:rFonts w:cs="Arial"/>
          <w:szCs w:val="22"/>
        </w:rPr>
        <w:t xml:space="preserve">Over the life of the </w:t>
      </w:r>
      <w:r w:rsidR="00D9014E">
        <w:rPr>
          <w:rFonts w:cs="Arial"/>
          <w:szCs w:val="22"/>
        </w:rPr>
        <w:t>Contract</w:t>
      </w:r>
      <w:r w:rsidRPr="00857EE4">
        <w:rPr>
          <w:rFonts w:cs="Arial"/>
          <w:szCs w:val="22"/>
        </w:rPr>
        <w:t xml:space="preserve">, demands and products may vary and are subject to the MoJ reviewing its ongoing business requirements. Goods that fall within the general scope of the contract may be added or removed from the contract with the appropriate notice given to the successful contractor, either as adhoc requirements or core item changes through formal variation. </w:t>
      </w:r>
    </w:p>
    <w:p w14:paraId="485DA89E" w14:textId="77777777" w:rsidR="0098038B" w:rsidRPr="00857EE4" w:rsidRDefault="0098038B" w:rsidP="0098038B">
      <w:pPr>
        <w:spacing w:after="0"/>
        <w:ind w:left="540"/>
        <w:jc w:val="both"/>
        <w:rPr>
          <w:rFonts w:cs="Arial"/>
          <w:szCs w:val="22"/>
        </w:rPr>
      </w:pPr>
    </w:p>
    <w:p w14:paraId="6D748082" w14:textId="578C27A3" w:rsidR="00BD7DA1" w:rsidRPr="00BD7DA1" w:rsidRDefault="00BD7DA1" w:rsidP="00550331">
      <w:pPr>
        <w:spacing w:after="0"/>
        <w:ind w:left="720" w:hanging="720"/>
        <w:jc w:val="both"/>
        <w:rPr>
          <w:rFonts w:cs="Arial"/>
          <w:szCs w:val="22"/>
        </w:rPr>
      </w:pPr>
      <w:r w:rsidRPr="00BD7DA1">
        <w:rPr>
          <w:rFonts w:cs="Arial"/>
          <w:szCs w:val="22"/>
        </w:rPr>
        <w:t>1.</w:t>
      </w:r>
      <w:r w:rsidR="0098038B">
        <w:rPr>
          <w:rFonts w:cs="Arial"/>
          <w:szCs w:val="22"/>
        </w:rPr>
        <w:t>5</w:t>
      </w:r>
      <w:r w:rsidRPr="00BD7DA1">
        <w:rPr>
          <w:rFonts w:cs="Arial"/>
          <w:szCs w:val="22"/>
        </w:rPr>
        <w:tab/>
      </w:r>
      <w:r w:rsidR="00F03F7C">
        <w:rPr>
          <w:rFonts w:cs="Arial"/>
          <w:szCs w:val="22"/>
        </w:rPr>
        <w:t xml:space="preserve">The Tender opportunity was published in </w:t>
      </w:r>
      <w:r w:rsidR="006216FC">
        <w:rPr>
          <w:rFonts w:cs="Arial"/>
          <w:szCs w:val="22"/>
        </w:rPr>
        <w:t>FTS</w:t>
      </w:r>
      <w:r w:rsidR="00F03F7C">
        <w:rPr>
          <w:rFonts w:cs="Arial"/>
          <w:szCs w:val="22"/>
        </w:rPr>
        <w:t xml:space="preserve"> </w:t>
      </w:r>
      <w:r w:rsidR="00CB0767">
        <w:rPr>
          <w:rFonts w:cs="Arial"/>
          <w:szCs w:val="22"/>
        </w:rPr>
        <w:t xml:space="preserve">reference </w:t>
      </w:r>
      <w:r w:rsidR="00CB0767">
        <w:t>2021/S 000-000625</w:t>
      </w:r>
      <w:r w:rsidR="00314D7B">
        <w:t xml:space="preserve"> and an amendment issued 22 January 2021</w:t>
      </w:r>
      <w:r w:rsidR="00CB0767">
        <w:t>.</w:t>
      </w:r>
    </w:p>
    <w:p w14:paraId="418B7533" w14:textId="77777777" w:rsidR="00F24037" w:rsidRDefault="00F24037" w:rsidP="00C86653">
      <w:pPr>
        <w:spacing w:after="0"/>
        <w:ind w:left="720" w:hanging="720"/>
        <w:jc w:val="both"/>
        <w:rPr>
          <w:rFonts w:cs="Arial"/>
          <w:color w:val="000000" w:themeColor="text1"/>
          <w:szCs w:val="22"/>
        </w:rPr>
      </w:pPr>
    </w:p>
    <w:p w14:paraId="32B266D3" w14:textId="2ECE1A9A" w:rsidR="00D054A6" w:rsidRDefault="00C86653" w:rsidP="00C86653">
      <w:pPr>
        <w:spacing w:after="0"/>
        <w:ind w:left="720" w:hanging="720"/>
        <w:jc w:val="both"/>
        <w:rPr>
          <w:rFonts w:cs="Arial"/>
          <w:color w:val="000000" w:themeColor="text1"/>
          <w:szCs w:val="22"/>
        </w:rPr>
      </w:pPr>
      <w:r w:rsidRPr="00550331">
        <w:rPr>
          <w:rFonts w:cs="Arial"/>
          <w:color w:val="000000" w:themeColor="text1"/>
          <w:szCs w:val="22"/>
        </w:rPr>
        <w:t>1.</w:t>
      </w:r>
      <w:r w:rsidR="0098038B">
        <w:rPr>
          <w:rFonts w:cs="Arial"/>
          <w:color w:val="000000" w:themeColor="text1"/>
          <w:szCs w:val="22"/>
        </w:rPr>
        <w:t>6</w:t>
      </w:r>
      <w:r w:rsidRPr="00550331">
        <w:rPr>
          <w:rFonts w:cs="Arial"/>
          <w:color w:val="000000" w:themeColor="text1"/>
          <w:szCs w:val="22"/>
        </w:rPr>
        <w:tab/>
      </w:r>
      <w:r w:rsidR="00D054A6">
        <w:rPr>
          <w:rFonts w:cs="Arial"/>
          <w:color w:val="000000" w:themeColor="text1"/>
          <w:szCs w:val="22"/>
        </w:rPr>
        <w:t xml:space="preserve">The Authority does not guarantee to award any </w:t>
      </w:r>
      <w:r w:rsidR="007020B4">
        <w:rPr>
          <w:rFonts w:cs="Arial"/>
          <w:color w:val="000000" w:themeColor="text1"/>
          <w:szCs w:val="22"/>
        </w:rPr>
        <w:t>c</w:t>
      </w:r>
      <w:r w:rsidR="00D054A6">
        <w:rPr>
          <w:rFonts w:cs="Arial"/>
          <w:color w:val="000000" w:themeColor="text1"/>
          <w:szCs w:val="22"/>
        </w:rPr>
        <w:t xml:space="preserve">ontracts and may purchase similar goods and/or services from suppliers not awarded a place on the </w:t>
      </w:r>
      <w:r w:rsidR="00D9014E">
        <w:rPr>
          <w:rFonts w:cs="Arial"/>
          <w:color w:val="000000" w:themeColor="text1"/>
          <w:szCs w:val="22"/>
        </w:rPr>
        <w:t>Contract</w:t>
      </w:r>
      <w:r w:rsidR="00D054A6">
        <w:rPr>
          <w:rFonts w:cs="Arial"/>
          <w:color w:val="000000" w:themeColor="text1"/>
          <w:szCs w:val="22"/>
        </w:rPr>
        <w:t>.</w:t>
      </w:r>
    </w:p>
    <w:p w14:paraId="30B481E8" w14:textId="2EC345E1" w:rsidR="00D054A6" w:rsidRDefault="00D054A6" w:rsidP="00C86653">
      <w:pPr>
        <w:spacing w:after="0"/>
        <w:ind w:left="720" w:hanging="720"/>
        <w:jc w:val="both"/>
        <w:rPr>
          <w:rFonts w:cs="Arial"/>
          <w:color w:val="000000" w:themeColor="text1"/>
          <w:szCs w:val="22"/>
        </w:rPr>
      </w:pPr>
    </w:p>
    <w:p w14:paraId="78BD6E01" w14:textId="5E227D0B" w:rsidR="00C86653" w:rsidRPr="00E66855" w:rsidRDefault="009F59D7" w:rsidP="00C86653">
      <w:pPr>
        <w:spacing w:after="0"/>
        <w:ind w:left="720" w:hanging="720"/>
        <w:jc w:val="both"/>
        <w:rPr>
          <w:rFonts w:cs="Arial"/>
          <w:color w:val="FF0000"/>
          <w:szCs w:val="22"/>
        </w:rPr>
      </w:pPr>
      <w:r>
        <w:rPr>
          <w:rFonts w:cs="Arial"/>
          <w:color w:val="000000" w:themeColor="text1"/>
          <w:szCs w:val="22"/>
        </w:rPr>
        <w:t>1.</w:t>
      </w:r>
      <w:r w:rsidR="00D9014E">
        <w:rPr>
          <w:rFonts w:cs="Arial"/>
          <w:color w:val="000000" w:themeColor="text1"/>
          <w:szCs w:val="22"/>
        </w:rPr>
        <w:t>7</w:t>
      </w:r>
      <w:r w:rsidR="00D054A6">
        <w:rPr>
          <w:rFonts w:cs="Arial"/>
          <w:color w:val="000000" w:themeColor="text1"/>
          <w:szCs w:val="22"/>
        </w:rPr>
        <w:tab/>
      </w:r>
      <w:r w:rsidR="00C86653" w:rsidRPr="00E66855">
        <w:rPr>
          <w:rFonts w:cs="Arial"/>
          <w:szCs w:val="22"/>
        </w:rPr>
        <w:t>The Authority is managing this procurement in accordance with its general obligations under U</w:t>
      </w:r>
      <w:r w:rsidR="008315F0">
        <w:rPr>
          <w:rFonts w:cs="Arial"/>
          <w:szCs w:val="22"/>
        </w:rPr>
        <w:t>K</w:t>
      </w:r>
      <w:r w:rsidR="00C86653" w:rsidRPr="00E66855">
        <w:rPr>
          <w:rFonts w:cs="Arial"/>
          <w:szCs w:val="22"/>
        </w:rPr>
        <w:t xml:space="preserve"> law.</w:t>
      </w:r>
    </w:p>
    <w:p w14:paraId="1021500A" w14:textId="77777777" w:rsidR="00C86653" w:rsidRPr="00F35719" w:rsidRDefault="00C86653" w:rsidP="00C86653">
      <w:pPr>
        <w:spacing w:after="0"/>
        <w:ind w:left="720" w:hanging="720"/>
        <w:jc w:val="both"/>
        <w:rPr>
          <w:rFonts w:cs="Arial"/>
          <w:color w:val="FF0000"/>
          <w:szCs w:val="22"/>
        </w:rPr>
      </w:pPr>
    </w:p>
    <w:p w14:paraId="46FFC36D" w14:textId="38BC4A82" w:rsidR="00622327" w:rsidRPr="00F35719" w:rsidRDefault="00BD7DA1" w:rsidP="00622327">
      <w:pPr>
        <w:spacing w:after="0"/>
        <w:ind w:left="720" w:hanging="720"/>
        <w:jc w:val="both"/>
        <w:rPr>
          <w:rFonts w:cs="Arial"/>
          <w:szCs w:val="22"/>
        </w:rPr>
      </w:pPr>
      <w:r w:rsidRPr="00BD7DA1">
        <w:rPr>
          <w:rFonts w:cs="Arial"/>
          <w:szCs w:val="22"/>
        </w:rPr>
        <w:t>1.</w:t>
      </w:r>
      <w:r w:rsidR="00D9014E">
        <w:rPr>
          <w:rFonts w:cs="Arial"/>
          <w:szCs w:val="22"/>
        </w:rPr>
        <w:t>8</w:t>
      </w:r>
      <w:r w:rsidRPr="00BD7DA1">
        <w:rPr>
          <w:rFonts w:cs="Arial"/>
          <w:szCs w:val="22"/>
        </w:rPr>
        <w:tab/>
      </w:r>
      <w:r w:rsidR="00622327">
        <w:rPr>
          <w:rFonts w:cs="Arial"/>
          <w:szCs w:val="22"/>
        </w:rPr>
        <w:t xml:space="preserve">The </w:t>
      </w:r>
      <w:r w:rsidR="00622327" w:rsidRPr="00F35719">
        <w:rPr>
          <w:rFonts w:cs="Arial"/>
          <w:szCs w:val="22"/>
        </w:rPr>
        <w:t>Authority</w:t>
      </w:r>
      <w:r w:rsidR="00622327">
        <w:rPr>
          <w:rFonts w:cs="Arial"/>
          <w:szCs w:val="22"/>
        </w:rPr>
        <w:t xml:space="preserve"> </w:t>
      </w:r>
      <w:r w:rsidR="00622327" w:rsidRPr="00F35719">
        <w:rPr>
          <w:rFonts w:cs="Arial"/>
          <w:szCs w:val="22"/>
        </w:rPr>
        <w:t>inten</w:t>
      </w:r>
      <w:r w:rsidR="00622327">
        <w:rPr>
          <w:rFonts w:cs="Arial"/>
          <w:szCs w:val="22"/>
        </w:rPr>
        <w:t>ds that the</w:t>
      </w:r>
      <w:r w:rsidR="00622327" w:rsidRPr="00F35719">
        <w:rPr>
          <w:rFonts w:cs="Arial"/>
          <w:szCs w:val="22"/>
        </w:rPr>
        <w:t xml:space="preserve"> procurement will comply with the principles </w:t>
      </w:r>
      <w:r w:rsidR="00622327">
        <w:rPr>
          <w:rFonts w:cs="Arial"/>
          <w:szCs w:val="22"/>
        </w:rPr>
        <w:t>of</w:t>
      </w:r>
      <w:r w:rsidR="00622327" w:rsidRPr="00F35719">
        <w:rPr>
          <w:rFonts w:cs="Arial"/>
          <w:szCs w:val="22"/>
        </w:rPr>
        <w:t xml:space="preserve"> open and transparent competition</w:t>
      </w:r>
      <w:r w:rsidR="00622327">
        <w:rPr>
          <w:rFonts w:cs="Arial"/>
          <w:szCs w:val="22"/>
        </w:rPr>
        <w:t xml:space="preserve">, equal treatment, non-discrimination and proportionality and will achieve </w:t>
      </w:r>
      <w:r w:rsidR="00622327" w:rsidRPr="00F35719">
        <w:rPr>
          <w:rFonts w:cs="Arial"/>
          <w:szCs w:val="22"/>
        </w:rPr>
        <w:t>value for money</w:t>
      </w:r>
      <w:r w:rsidR="00622327">
        <w:rPr>
          <w:rFonts w:cs="Arial"/>
          <w:szCs w:val="22"/>
        </w:rPr>
        <w:t xml:space="preserve"> for the Authority</w:t>
      </w:r>
      <w:r w:rsidR="00622327" w:rsidRPr="00F35719">
        <w:rPr>
          <w:rFonts w:cs="Arial"/>
          <w:szCs w:val="22"/>
        </w:rPr>
        <w:t>.</w:t>
      </w:r>
    </w:p>
    <w:p w14:paraId="44772997" w14:textId="77777777" w:rsidR="00C86653" w:rsidRPr="00BD7DA1" w:rsidRDefault="00C86653" w:rsidP="00C86653">
      <w:pPr>
        <w:spacing w:after="0"/>
        <w:ind w:firstLine="720"/>
        <w:jc w:val="both"/>
        <w:rPr>
          <w:rFonts w:cs="Arial"/>
          <w:szCs w:val="22"/>
        </w:rPr>
      </w:pPr>
    </w:p>
    <w:p w14:paraId="3B3E5B78" w14:textId="0EBFCCE3" w:rsidR="00BD7DA1" w:rsidRPr="00BD7DA1" w:rsidRDefault="00C86653" w:rsidP="00550331">
      <w:pPr>
        <w:spacing w:after="0"/>
        <w:ind w:left="720" w:hanging="720"/>
        <w:jc w:val="both"/>
        <w:rPr>
          <w:rFonts w:cs="Arial"/>
          <w:szCs w:val="22"/>
        </w:rPr>
      </w:pPr>
      <w:r>
        <w:rPr>
          <w:rFonts w:cs="Arial"/>
          <w:szCs w:val="22"/>
        </w:rPr>
        <w:t>1.</w:t>
      </w:r>
      <w:r w:rsidR="00D9014E">
        <w:rPr>
          <w:rFonts w:cs="Arial"/>
          <w:szCs w:val="22"/>
        </w:rPr>
        <w:t>9</w:t>
      </w:r>
      <w:r>
        <w:rPr>
          <w:rFonts w:cs="Arial"/>
          <w:szCs w:val="22"/>
        </w:rPr>
        <w:tab/>
      </w:r>
      <w:r w:rsidR="00BD7DA1" w:rsidRPr="00BD7DA1">
        <w:rPr>
          <w:rFonts w:cs="Arial"/>
          <w:szCs w:val="22"/>
        </w:rPr>
        <w:t xml:space="preserve">These instructions, together with the specification and all other information and documents to which they refer, are designed to ensure that all </w:t>
      </w:r>
      <w:r w:rsidR="001A58A3">
        <w:rPr>
          <w:rFonts w:cs="Arial"/>
          <w:szCs w:val="22"/>
        </w:rPr>
        <w:t>T</w:t>
      </w:r>
      <w:r w:rsidR="00BD7DA1" w:rsidRPr="00BD7DA1">
        <w:rPr>
          <w:rFonts w:cs="Arial"/>
          <w:szCs w:val="22"/>
        </w:rPr>
        <w:t>enders are given equal and fair consideration. It is important, therefore, that you provide all the information required in the format and order specified.</w:t>
      </w:r>
    </w:p>
    <w:p w14:paraId="6247E541" w14:textId="77777777" w:rsidR="00BD7DA1" w:rsidRPr="00BD7DA1" w:rsidRDefault="00BD7DA1" w:rsidP="00BD7DA1">
      <w:pPr>
        <w:spacing w:after="0"/>
        <w:rPr>
          <w:rFonts w:cs="Arial"/>
          <w:szCs w:val="22"/>
        </w:rPr>
      </w:pPr>
      <w:bookmarkStart w:id="10" w:name="_Toc477961466"/>
      <w:bookmarkStart w:id="11" w:name="_Toc477961989"/>
    </w:p>
    <w:p w14:paraId="4093D696" w14:textId="4BE2BD98" w:rsidR="00CE1164" w:rsidRDefault="00BD7DA1" w:rsidP="00550331">
      <w:pPr>
        <w:spacing w:after="0"/>
        <w:ind w:left="720" w:hanging="720"/>
        <w:jc w:val="both"/>
        <w:rPr>
          <w:rFonts w:cs="Arial"/>
          <w:szCs w:val="22"/>
        </w:rPr>
      </w:pPr>
      <w:r w:rsidRPr="00BD7DA1">
        <w:rPr>
          <w:rFonts w:cs="Arial"/>
          <w:szCs w:val="22"/>
        </w:rPr>
        <w:t>1.</w:t>
      </w:r>
      <w:r w:rsidR="0098038B">
        <w:rPr>
          <w:rFonts w:cs="Arial"/>
          <w:szCs w:val="22"/>
        </w:rPr>
        <w:t>1</w:t>
      </w:r>
      <w:r w:rsidR="00D9014E">
        <w:rPr>
          <w:rFonts w:cs="Arial"/>
          <w:szCs w:val="22"/>
        </w:rPr>
        <w:t>0</w:t>
      </w:r>
      <w:r w:rsidRPr="00BD7DA1">
        <w:rPr>
          <w:rFonts w:cs="Arial"/>
          <w:szCs w:val="22"/>
        </w:rPr>
        <w:tab/>
      </w:r>
      <w:bookmarkEnd w:id="10"/>
      <w:bookmarkEnd w:id="11"/>
      <w:r w:rsidR="00CE1164">
        <w:rPr>
          <w:rFonts w:cs="Arial"/>
          <w:szCs w:val="22"/>
        </w:rPr>
        <w:t>Bidders should</w:t>
      </w:r>
      <w:r w:rsidRPr="00BD7DA1">
        <w:rPr>
          <w:rFonts w:cs="Arial"/>
          <w:szCs w:val="22"/>
        </w:rPr>
        <w:t xml:space="preserve"> read these instructions carefully </w:t>
      </w:r>
      <w:r w:rsidR="00CE1164">
        <w:rPr>
          <w:rFonts w:cs="Arial"/>
          <w:szCs w:val="22"/>
        </w:rPr>
        <w:t>to ensure they understand them and the conditions of participation before submitting their Tenders.</w:t>
      </w:r>
    </w:p>
    <w:p w14:paraId="023541F2" w14:textId="28B34C55" w:rsidR="00CE1164" w:rsidRDefault="00CE1164" w:rsidP="00550331">
      <w:pPr>
        <w:spacing w:after="0"/>
        <w:ind w:left="720" w:hanging="720"/>
        <w:jc w:val="both"/>
        <w:rPr>
          <w:rFonts w:cs="Arial"/>
          <w:szCs w:val="22"/>
        </w:rPr>
      </w:pPr>
    </w:p>
    <w:p w14:paraId="018431D3" w14:textId="3F1CAB9F" w:rsidR="00CE1164" w:rsidRDefault="00C86653" w:rsidP="00550331">
      <w:pPr>
        <w:spacing w:after="0"/>
        <w:ind w:left="720" w:hanging="720"/>
        <w:jc w:val="both"/>
        <w:rPr>
          <w:rFonts w:cs="Arial"/>
          <w:szCs w:val="22"/>
        </w:rPr>
      </w:pPr>
      <w:r>
        <w:rPr>
          <w:rFonts w:cs="Arial"/>
          <w:szCs w:val="22"/>
        </w:rPr>
        <w:t>1.</w:t>
      </w:r>
      <w:r w:rsidR="0098038B">
        <w:rPr>
          <w:rFonts w:cs="Arial"/>
          <w:szCs w:val="22"/>
        </w:rPr>
        <w:t>1</w:t>
      </w:r>
      <w:r w:rsidR="00D9014E">
        <w:rPr>
          <w:rFonts w:cs="Arial"/>
          <w:szCs w:val="22"/>
        </w:rPr>
        <w:t>1</w:t>
      </w:r>
      <w:r w:rsidR="00CE1164">
        <w:rPr>
          <w:rFonts w:cs="Arial"/>
          <w:szCs w:val="22"/>
        </w:rPr>
        <w:tab/>
        <w:t xml:space="preserve">Bidders should ensure that all members of their bid teams as well as </w:t>
      </w:r>
      <w:r w:rsidR="009E3EF3">
        <w:rPr>
          <w:rFonts w:cs="Arial"/>
          <w:szCs w:val="22"/>
        </w:rPr>
        <w:t>advisers</w:t>
      </w:r>
      <w:r w:rsidR="00CE1164">
        <w:rPr>
          <w:rFonts w:cs="Arial"/>
          <w:szCs w:val="22"/>
        </w:rPr>
        <w:t xml:space="preserve"> are familiar with these instructions. </w:t>
      </w:r>
    </w:p>
    <w:p w14:paraId="69D2322B" w14:textId="77777777" w:rsidR="00CE1164" w:rsidRDefault="00CE1164" w:rsidP="00550331">
      <w:pPr>
        <w:spacing w:after="0"/>
        <w:ind w:left="720" w:hanging="720"/>
        <w:jc w:val="both"/>
        <w:rPr>
          <w:rFonts w:cs="Arial"/>
          <w:szCs w:val="22"/>
        </w:rPr>
      </w:pPr>
    </w:p>
    <w:p w14:paraId="6D89D65D" w14:textId="4BAC4F78" w:rsidR="00F271CA" w:rsidRDefault="00CE1164" w:rsidP="00550331">
      <w:pPr>
        <w:spacing w:after="0"/>
        <w:jc w:val="both"/>
        <w:rPr>
          <w:rFonts w:cs="Arial"/>
          <w:szCs w:val="22"/>
        </w:rPr>
      </w:pPr>
      <w:r>
        <w:rPr>
          <w:rFonts w:cs="Arial"/>
          <w:szCs w:val="22"/>
        </w:rPr>
        <w:t>1.</w:t>
      </w:r>
      <w:r w:rsidR="005B7876">
        <w:rPr>
          <w:rFonts w:cs="Arial"/>
          <w:szCs w:val="22"/>
        </w:rPr>
        <w:t>1</w:t>
      </w:r>
      <w:r w:rsidR="0098038B">
        <w:rPr>
          <w:rFonts w:cs="Arial"/>
          <w:szCs w:val="22"/>
        </w:rPr>
        <w:t>3</w:t>
      </w:r>
      <w:r>
        <w:rPr>
          <w:rFonts w:cs="Arial"/>
          <w:szCs w:val="22"/>
        </w:rPr>
        <w:tab/>
      </w:r>
      <w:r w:rsidR="00BD7DA1" w:rsidRPr="00BD7DA1">
        <w:rPr>
          <w:rFonts w:cs="Arial"/>
          <w:szCs w:val="22"/>
        </w:rPr>
        <w:t>The</w:t>
      </w:r>
      <w:r w:rsidR="0011232F">
        <w:rPr>
          <w:rFonts w:cs="Arial"/>
          <w:szCs w:val="22"/>
        </w:rPr>
        <w:t xml:space="preserve"> ITT</w:t>
      </w:r>
      <w:r w:rsidR="001A58A3" w:rsidRPr="00BD7DA1">
        <w:rPr>
          <w:rFonts w:cs="Arial"/>
          <w:szCs w:val="22"/>
        </w:rPr>
        <w:t xml:space="preserve"> </w:t>
      </w:r>
      <w:r w:rsidR="00BD7DA1" w:rsidRPr="00BD7DA1">
        <w:rPr>
          <w:rFonts w:cs="Arial"/>
          <w:szCs w:val="22"/>
        </w:rPr>
        <w:t>comprises th</w:t>
      </w:r>
      <w:r w:rsidR="001A58A3">
        <w:rPr>
          <w:rFonts w:cs="Arial"/>
          <w:szCs w:val="22"/>
        </w:rPr>
        <w:t>ese instructions</w:t>
      </w:r>
      <w:r w:rsidR="00BD7DA1" w:rsidRPr="00BD7DA1">
        <w:rPr>
          <w:rFonts w:cs="Arial"/>
          <w:szCs w:val="22"/>
        </w:rPr>
        <w:t xml:space="preserve"> and</w:t>
      </w:r>
      <w:r>
        <w:rPr>
          <w:rFonts w:cs="Arial"/>
          <w:szCs w:val="22"/>
        </w:rPr>
        <w:t>:</w:t>
      </w:r>
    </w:p>
    <w:p w14:paraId="556CD574" w14:textId="77777777" w:rsidR="00F271CA" w:rsidRDefault="00F271CA" w:rsidP="00550331">
      <w:pPr>
        <w:spacing w:after="0"/>
        <w:jc w:val="both"/>
        <w:rPr>
          <w:rFonts w:cs="Arial"/>
          <w:szCs w:val="22"/>
        </w:rPr>
      </w:pPr>
    </w:p>
    <w:p w14:paraId="634F0FCE" w14:textId="1DD43D58" w:rsidR="00BD7DA1" w:rsidRPr="006F7FE5" w:rsidRDefault="006F7FE5" w:rsidP="006F7FE5">
      <w:pPr>
        <w:pStyle w:val="ListParagraph"/>
        <w:numPr>
          <w:ilvl w:val="0"/>
          <w:numId w:val="35"/>
        </w:numPr>
        <w:spacing w:after="0"/>
        <w:ind w:left="1418"/>
        <w:jc w:val="both"/>
        <w:rPr>
          <w:rFonts w:cs="Arial"/>
          <w:szCs w:val="22"/>
        </w:rPr>
      </w:pPr>
      <w:r>
        <w:rPr>
          <w:rFonts w:cs="Arial"/>
          <w:szCs w:val="22"/>
        </w:rPr>
        <w:t>the Specification of requirements which will become a schedule to the Contract;</w:t>
      </w:r>
      <w:r w:rsidR="00F271CA" w:rsidRPr="006F7FE5">
        <w:rPr>
          <w:rFonts w:cs="Arial"/>
          <w:szCs w:val="22"/>
        </w:rPr>
        <w:tab/>
      </w:r>
    </w:p>
    <w:p w14:paraId="302D5F9A" w14:textId="77777777" w:rsidR="00F271CA" w:rsidRDefault="00F271CA" w:rsidP="00550331">
      <w:pPr>
        <w:spacing w:after="0"/>
        <w:ind w:left="851"/>
        <w:jc w:val="both"/>
        <w:rPr>
          <w:rFonts w:cs="Arial"/>
          <w:szCs w:val="22"/>
          <w:highlight w:val="green"/>
        </w:rPr>
      </w:pPr>
    </w:p>
    <w:p w14:paraId="1E0644C5" w14:textId="3C409090" w:rsidR="00F271CA" w:rsidRPr="004E5714" w:rsidRDefault="00F271CA" w:rsidP="00550331">
      <w:pPr>
        <w:spacing w:after="0"/>
        <w:ind w:left="851"/>
        <w:jc w:val="both"/>
        <w:rPr>
          <w:rFonts w:cs="Arial"/>
          <w:szCs w:val="22"/>
        </w:rPr>
      </w:pPr>
      <w:r w:rsidRPr="004E5714">
        <w:rPr>
          <w:rFonts w:cs="Arial"/>
          <w:szCs w:val="22"/>
        </w:rPr>
        <w:t>ii)</w:t>
      </w:r>
      <w:r w:rsidRPr="004E5714">
        <w:rPr>
          <w:rFonts w:cs="Arial"/>
          <w:szCs w:val="22"/>
        </w:rPr>
        <w:tab/>
        <w:t>t</w:t>
      </w:r>
      <w:r w:rsidR="001A58A3" w:rsidRPr="004E5714">
        <w:rPr>
          <w:rFonts w:cs="Arial"/>
          <w:szCs w:val="22"/>
        </w:rPr>
        <w:t>he</w:t>
      </w:r>
      <w:r w:rsidR="00AB49B9" w:rsidRPr="004E5714">
        <w:rPr>
          <w:rFonts w:cs="Arial"/>
          <w:szCs w:val="22"/>
        </w:rPr>
        <w:t xml:space="preserve"> </w:t>
      </w:r>
      <w:r w:rsidR="00D9014E">
        <w:rPr>
          <w:rFonts w:cs="Arial"/>
          <w:szCs w:val="22"/>
        </w:rPr>
        <w:t>C</w:t>
      </w:r>
      <w:r w:rsidR="006F7FE5">
        <w:rPr>
          <w:rFonts w:cs="Arial"/>
          <w:szCs w:val="22"/>
        </w:rPr>
        <w:t>ontract</w:t>
      </w:r>
      <w:r w:rsidRPr="004E5714">
        <w:rPr>
          <w:rFonts w:cs="Arial"/>
          <w:szCs w:val="22"/>
        </w:rPr>
        <w:t>;</w:t>
      </w:r>
    </w:p>
    <w:p w14:paraId="516BEE7F" w14:textId="77777777" w:rsidR="00F271CA" w:rsidRPr="004E5714" w:rsidRDefault="00F271CA" w:rsidP="00550331">
      <w:pPr>
        <w:spacing w:after="0"/>
        <w:ind w:left="851"/>
        <w:jc w:val="both"/>
        <w:rPr>
          <w:rFonts w:cs="Arial"/>
          <w:szCs w:val="22"/>
        </w:rPr>
      </w:pPr>
    </w:p>
    <w:p w14:paraId="6673C3FD" w14:textId="4F66C85E" w:rsidR="00BD7DA1" w:rsidRDefault="00F271CA" w:rsidP="00453C25">
      <w:pPr>
        <w:spacing w:after="0"/>
        <w:ind w:left="851"/>
        <w:jc w:val="both"/>
        <w:rPr>
          <w:rFonts w:cs="Arial"/>
          <w:szCs w:val="22"/>
        </w:rPr>
      </w:pPr>
      <w:r w:rsidRPr="004E5714">
        <w:rPr>
          <w:rFonts w:cs="Arial"/>
          <w:szCs w:val="22"/>
        </w:rPr>
        <w:t>iii)</w:t>
      </w:r>
      <w:r w:rsidRPr="004E5714">
        <w:rPr>
          <w:rFonts w:cs="Arial"/>
          <w:szCs w:val="22"/>
        </w:rPr>
        <w:tab/>
        <w:t>the</w:t>
      </w:r>
      <w:r>
        <w:rPr>
          <w:rFonts w:cs="Arial"/>
          <w:szCs w:val="22"/>
        </w:rPr>
        <w:t xml:space="preserve"> </w:t>
      </w:r>
      <w:r w:rsidR="00AB49B9">
        <w:rPr>
          <w:rFonts w:cs="Arial"/>
          <w:szCs w:val="22"/>
        </w:rPr>
        <w:t>Certificate</w:t>
      </w:r>
      <w:r w:rsidR="004E5714">
        <w:rPr>
          <w:rFonts w:cs="Arial"/>
          <w:szCs w:val="22"/>
        </w:rPr>
        <w:t xml:space="preserve"> of Bona Fide Tender</w:t>
      </w:r>
    </w:p>
    <w:p w14:paraId="31788AA0" w14:textId="77777777" w:rsidR="00D334C1" w:rsidRDefault="00D334C1" w:rsidP="00550331">
      <w:pPr>
        <w:spacing w:after="0"/>
        <w:ind w:left="851"/>
        <w:jc w:val="both"/>
        <w:rPr>
          <w:rFonts w:cs="Arial"/>
          <w:szCs w:val="22"/>
        </w:rPr>
      </w:pPr>
    </w:p>
    <w:p w14:paraId="6F51A5A7" w14:textId="33602EF3" w:rsidR="00BD7DA1" w:rsidRPr="004459FA" w:rsidRDefault="00C86653" w:rsidP="00550331">
      <w:pPr>
        <w:rPr>
          <w:rFonts w:cs="Arial"/>
          <w:b/>
          <w:bCs/>
          <w:kern w:val="32"/>
          <w:szCs w:val="22"/>
        </w:rPr>
      </w:pPr>
      <w:r w:rsidRPr="004459FA">
        <w:rPr>
          <w:rFonts w:cs="Arial"/>
          <w:b/>
          <w:szCs w:val="22"/>
        </w:rPr>
        <w:t xml:space="preserve">2. </w:t>
      </w:r>
      <w:bookmarkStart w:id="12" w:name="_Toc506381428"/>
      <w:r w:rsidR="00760FDA" w:rsidRPr="004459FA">
        <w:rPr>
          <w:rFonts w:cs="Arial"/>
          <w:b/>
          <w:bCs/>
          <w:kern w:val="32"/>
          <w:szCs w:val="22"/>
        </w:rPr>
        <w:t>Conditions</w:t>
      </w:r>
      <w:bookmarkEnd w:id="12"/>
    </w:p>
    <w:p w14:paraId="03FF7BE5" w14:textId="7564D313" w:rsidR="005C3CAC" w:rsidRDefault="00760FDA" w:rsidP="005C3CAC">
      <w:pPr>
        <w:spacing w:after="120"/>
        <w:jc w:val="both"/>
        <w:rPr>
          <w:rFonts w:cs="Arial"/>
          <w:szCs w:val="22"/>
        </w:rPr>
      </w:pPr>
      <w:r>
        <w:rPr>
          <w:rFonts w:cs="Arial"/>
          <w:szCs w:val="22"/>
        </w:rPr>
        <w:t>2.1</w:t>
      </w:r>
      <w:r>
        <w:rPr>
          <w:rFonts w:cs="Arial"/>
          <w:szCs w:val="22"/>
        </w:rPr>
        <w:tab/>
      </w:r>
      <w:r w:rsidR="005C3CAC" w:rsidRPr="00EC71C5">
        <w:rPr>
          <w:rFonts w:cs="Arial"/>
          <w:szCs w:val="22"/>
        </w:rPr>
        <w:t>By submitting a Tender, Bidders agree to be bound by the</w:t>
      </w:r>
      <w:r w:rsidR="005C3CAC">
        <w:rPr>
          <w:rFonts w:cs="Arial"/>
          <w:szCs w:val="22"/>
        </w:rPr>
        <w:t>se conditions.</w:t>
      </w:r>
    </w:p>
    <w:p w14:paraId="78B50322" w14:textId="1BF7E1BD" w:rsidR="0018738F" w:rsidRDefault="005C3CAC" w:rsidP="00F24037">
      <w:pPr>
        <w:spacing w:after="120"/>
        <w:ind w:left="720" w:hanging="720"/>
        <w:jc w:val="both"/>
        <w:rPr>
          <w:rFonts w:cs="Arial"/>
          <w:szCs w:val="22"/>
        </w:rPr>
      </w:pPr>
      <w:r>
        <w:rPr>
          <w:rFonts w:cs="Arial"/>
          <w:szCs w:val="22"/>
        </w:rPr>
        <w:t>2.2</w:t>
      </w:r>
      <w:r>
        <w:rPr>
          <w:rFonts w:cs="Arial"/>
          <w:szCs w:val="22"/>
        </w:rPr>
        <w:tab/>
      </w:r>
      <w:r w:rsidR="00760FDA">
        <w:rPr>
          <w:rFonts w:cs="Arial"/>
          <w:szCs w:val="22"/>
        </w:rPr>
        <w:t>Subject to the Regulations, t</w:t>
      </w:r>
      <w:r w:rsidR="00760FDA" w:rsidRPr="00760FDA">
        <w:rPr>
          <w:rFonts w:cs="Arial"/>
          <w:szCs w:val="22"/>
        </w:rPr>
        <w:t xml:space="preserve">he Authority may </w:t>
      </w:r>
      <w:r w:rsidR="00760FDA">
        <w:rPr>
          <w:rFonts w:cs="Arial"/>
          <w:szCs w:val="22"/>
        </w:rPr>
        <w:t xml:space="preserve">at any time </w:t>
      </w:r>
      <w:r w:rsidR="00760FDA" w:rsidRPr="00760FDA">
        <w:rPr>
          <w:rFonts w:cs="Arial"/>
          <w:szCs w:val="22"/>
        </w:rPr>
        <w:t>amend the ITT</w:t>
      </w:r>
      <w:r w:rsidR="00760FDA">
        <w:rPr>
          <w:rFonts w:cs="Arial"/>
          <w:szCs w:val="22"/>
        </w:rPr>
        <w:t xml:space="preserve">, </w:t>
      </w:r>
      <w:r w:rsidR="0018738F">
        <w:rPr>
          <w:rFonts w:cs="Arial"/>
          <w:szCs w:val="22"/>
        </w:rPr>
        <w:t xml:space="preserve">suspend or terminate the procurement or procure the </w:t>
      </w:r>
      <w:r w:rsidR="006F7FE5">
        <w:rPr>
          <w:rFonts w:cs="Arial"/>
          <w:szCs w:val="22"/>
        </w:rPr>
        <w:t>Contract</w:t>
      </w:r>
      <w:r w:rsidR="0018738F">
        <w:rPr>
          <w:rFonts w:cs="Arial"/>
          <w:szCs w:val="22"/>
        </w:rPr>
        <w:t xml:space="preserve"> by other means.</w:t>
      </w:r>
      <w:r w:rsidR="00760FDA" w:rsidRPr="00760FDA">
        <w:rPr>
          <w:rFonts w:cs="Arial"/>
          <w:szCs w:val="22"/>
        </w:rPr>
        <w:t xml:space="preserve"> </w:t>
      </w:r>
    </w:p>
    <w:p w14:paraId="3D3B8380" w14:textId="30416D9C" w:rsidR="0018738F" w:rsidRDefault="00EE26B2" w:rsidP="00550331">
      <w:pPr>
        <w:spacing w:after="0"/>
        <w:ind w:left="720" w:hanging="720"/>
        <w:jc w:val="both"/>
        <w:rPr>
          <w:rFonts w:cs="Arial"/>
          <w:szCs w:val="22"/>
        </w:rPr>
      </w:pPr>
      <w:r>
        <w:rPr>
          <w:rFonts w:cs="Arial"/>
          <w:szCs w:val="22"/>
        </w:rPr>
        <w:t>2.3</w:t>
      </w:r>
      <w:r w:rsidR="0018738F">
        <w:rPr>
          <w:rFonts w:cs="Arial"/>
          <w:szCs w:val="22"/>
        </w:rPr>
        <w:tab/>
        <w:t>If the Authority amends the ITT or any other related documents</w:t>
      </w:r>
      <w:r w:rsidR="009E3EF3">
        <w:rPr>
          <w:rFonts w:cs="Arial"/>
          <w:szCs w:val="22"/>
        </w:rPr>
        <w:t xml:space="preserve"> it</w:t>
      </w:r>
      <w:r w:rsidR="0018738F">
        <w:rPr>
          <w:rFonts w:cs="Arial"/>
          <w:szCs w:val="22"/>
        </w:rPr>
        <w:t>:</w:t>
      </w:r>
    </w:p>
    <w:p w14:paraId="15A61284" w14:textId="77777777" w:rsidR="0018738F" w:rsidRDefault="0018738F" w:rsidP="00550331">
      <w:pPr>
        <w:spacing w:after="0"/>
        <w:ind w:left="720" w:hanging="720"/>
        <w:jc w:val="both"/>
        <w:rPr>
          <w:rFonts w:cs="Arial"/>
          <w:szCs w:val="22"/>
        </w:rPr>
      </w:pPr>
    </w:p>
    <w:p w14:paraId="257456DE" w14:textId="53F0A4F9" w:rsidR="0018738F" w:rsidRDefault="0018738F" w:rsidP="00550331">
      <w:pPr>
        <w:spacing w:after="0"/>
        <w:ind w:left="720"/>
        <w:jc w:val="both"/>
        <w:rPr>
          <w:rFonts w:cs="Arial"/>
          <w:szCs w:val="22"/>
        </w:rPr>
      </w:pPr>
      <w:proofErr w:type="spellStart"/>
      <w:r>
        <w:rPr>
          <w:rFonts w:cs="Arial"/>
          <w:szCs w:val="22"/>
        </w:rPr>
        <w:t>i</w:t>
      </w:r>
      <w:proofErr w:type="spellEnd"/>
      <w:r>
        <w:rPr>
          <w:rFonts w:cs="Arial"/>
          <w:szCs w:val="22"/>
        </w:rPr>
        <w:t>)</w:t>
      </w:r>
      <w:r>
        <w:rPr>
          <w:rFonts w:cs="Arial"/>
          <w:szCs w:val="22"/>
        </w:rPr>
        <w:tab/>
        <w:t xml:space="preserve">will inform </w:t>
      </w:r>
      <w:r w:rsidR="00760FDA" w:rsidRPr="00760FDA">
        <w:rPr>
          <w:rFonts w:cs="Arial"/>
          <w:szCs w:val="22"/>
        </w:rPr>
        <w:t xml:space="preserve">all Bidders simultaneously </w:t>
      </w:r>
      <w:r>
        <w:rPr>
          <w:rFonts w:cs="Arial"/>
          <w:szCs w:val="22"/>
        </w:rPr>
        <w:t xml:space="preserve">via </w:t>
      </w:r>
      <w:r w:rsidR="004E5714">
        <w:rPr>
          <w:rFonts w:cs="Arial"/>
          <w:szCs w:val="22"/>
        </w:rPr>
        <w:t>Jaggaer</w:t>
      </w:r>
      <w:r>
        <w:rPr>
          <w:rFonts w:cs="Arial"/>
          <w:szCs w:val="22"/>
        </w:rPr>
        <w:t>;</w:t>
      </w:r>
    </w:p>
    <w:p w14:paraId="2433F87D" w14:textId="77777777" w:rsidR="0018738F" w:rsidRDefault="0018738F" w:rsidP="00550331">
      <w:pPr>
        <w:spacing w:after="0"/>
        <w:ind w:left="720"/>
        <w:jc w:val="both"/>
        <w:rPr>
          <w:rFonts w:cs="Arial"/>
          <w:szCs w:val="22"/>
        </w:rPr>
      </w:pPr>
    </w:p>
    <w:p w14:paraId="08506E27" w14:textId="0624968F" w:rsidR="0018738F" w:rsidRDefault="0018738F" w:rsidP="00550331">
      <w:pPr>
        <w:spacing w:after="0"/>
        <w:ind w:left="1440" w:hanging="720"/>
        <w:jc w:val="both"/>
        <w:rPr>
          <w:rFonts w:cs="Arial"/>
          <w:szCs w:val="22"/>
        </w:rPr>
      </w:pPr>
      <w:r>
        <w:rPr>
          <w:rFonts w:cs="Arial"/>
          <w:szCs w:val="22"/>
        </w:rPr>
        <w:t>ii)</w:t>
      </w:r>
      <w:r>
        <w:rPr>
          <w:rFonts w:cs="Arial"/>
          <w:szCs w:val="22"/>
        </w:rPr>
        <w:tab/>
        <w:t>will assume all Bidders have taken account of the amendments when submitting their Tenders; and</w:t>
      </w:r>
    </w:p>
    <w:p w14:paraId="3AD143DF" w14:textId="77777777" w:rsidR="0018738F" w:rsidRDefault="0018738F" w:rsidP="00550331">
      <w:pPr>
        <w:spacing w:after="0"/>
        <w:jc w:val="both"/>
        <w:rPr>
          <w:rFonts w:cs="Arial"/>
          <w:szCs w:val="22"/>
        </w:rPr>
      </w:pPr>
    </w:p>
    <w:p w14:paraId="0487829B" w14:textId="44B09576" w:rsidR="0018738F" w:rsidRDefault="0018738F" w:rsidP="00550331">
      <w:pPr>
        <w:spacing w:after="0"/>
        <w:ind w:left="720"/>
        <w:jc w:val="both"/>
        <w:rPr>
          <w:rFonts w:cs="Arial"/>
          <w:szCs w:val="22"/>
        </w:rPr>
      </w:pPr>
      <w:r>
        <w:rPr>
          <w:rFonts w:cs="Arial"/>
          <w:szCs w:val="22"/>
        </w:rPr>
        <w:t>iii)</w:t>
      </w:r>
      <w:r>
        <w:rPr>
          <w:rFonts w:cs="Arial"/>
          <w:szCs w:val="22"/>
        </w:rPr>
        <w:tab/>
        <w:t>may, at its sole discretion, amend the Timetable.</w:t>
      </w:r>
    </w:p>
    <w:p w14:paraId="5EF5C172" w14:textId="77777777" w:rsidR="005C3CAC" w:rsidRDefault="005C3CAC" w:rsidP="00550331">
      <w:pPr>
        <w:spacing w:after="0"/>
        <w:ind w:left="720"/>
        <w:jc w:val="both"/>
        <w:rPr>
          <w:rFonts w:cs="Arial"/>
          <w:szCs w:val="22"/>
        </w:rPr>
      </w:pPr>
    </w:p>
    <w:p w14:paraId="64DBCF1B" w14:textId="6D0637D7" w:rsidR="0018738F" w:rsidRDefault="00EE26B2" w:rsidP="00550331">
      <w:pPr>
        <w:spacing w:after="0"/>
        <w:ind w:left="720" w:hanging="720"/>
        <w:jc w:val="both"/>
        <w:rPr>
          <w:rFonts w:cs="Arial"/>
          <w:szCs w:val="22"/>
        </w:rPr>
      </w:pPr>
      <w:r>
        <w:rPr>
          <w:rFonts w:cs="Arial"/>
          <w:szCs w:val="22"/>
        </w:rPr>
        <w:t>2.4</w:t>
      </w:r>
      <w:r w:rsidR="0018738F">
        <w:rPr>
          <w:rFonts w:cs="Arial"/>
          <w:szCs w:val="22"/>
        </w:rPr>
        <w:tab/>
        <w:t>Bidders should answer all questions as accurately and concisely as possible. Bidders are solely responsible for ensuring that their Tenders are free from error.</w:t>
      </w:r>
    </w:p>
    <w:p w14:paraId="26DDDF91" w14:textId="77777777" w:rsidR="0018738F" w:rsidRDefault="0018738F" w:rsidP="00550331">
      <w:pPr>
        <w:spacing w:after="0"/>
        <w:jc w:val="both"/>
        <w:rPr>
          <w:rFonts w:cs="Arial"/>
          <w:szCs w:val="22"/>
        </w:rPr>
      </w:pPr>
    </w:p>
    <w:p w14:paraId="6F5B3951" w14:textId="43749CC1" w:rsidR="00691EF5" w:rsidRDefault="00EE26B2" w:rsidP="00550331">
      <w:pPr>
        <w:spacing w:after="0"/>
        <w:ind w:left="720" w:hanging="720"/>
        <w:jc w:val="both"/>
        <w:rPr>
          <w:rFonts w:cs="Arial"/>
          <w:szCs w:val="22"/>
        </w:rPr>
      </w:pPr>
      <w:r>
        <w:rPr>
          <w:rFonts w:cs="Arial"/>
          <w:szCs w:val="22"/>
        </w:rPr>
        <w:t>2.5</w:t>
      </w:r>
      <w:r w:rsidR="0018738F">
        <w:rPr>
          <w:rFonts w:cs="Arial"/>
          <w:szCs w:val="22"/>
        </w:rPr>
        <w:tab/>
        <w:t xml:space="preserve">The Authority </w:t>
      </w:r>
      <w:r w:rsidR="00691EF5">
        <w:rPr>
          <w:rFonts w:cs="Arial"/>
          <w:szCs w:val="22"/>
        </w:rPr>
        <w:t xml:space="preserve">has no </w:t>
      </w:r>
      <w:r w:rsidR="0018738F">
        <w:rPr>
          <w:rFonts w:cs="Arial"/>
          <w:szCs w:val="22"/>
        </w:rPr>
        <w:t>liab</w:t>
      </w:r>
      <w:r w:rsidR="00691EF5">
        <w:rPr>
          <w:rFonts w:cs="Arial"/>
          <w:szCs w:val="22"/>
        </w:rPr>
        <w:t>ility to Bidders arising from any errors in their Tenders or if the Authority does not identify or notify a Bidder of an error in its Tender.</w:t>
      </w:r>
    </w:p>
    <w:p w14:paraId="4D02C409" w14:textId="4CB440D7" w:rsidR="00691EF5" w:rsidRDefault="00691EF5" w:rsidP="00550331">
      <w:pPr>
        <w:spacing w:after="0"/>
        <w:ind w:left="720" w:hanging="720"/>
        <w:jc w:val="both"/>
        <w:rPr>
          <w:rFonts w:cs="Arial"/>
          <w:szCs w:val="22"/>
        </w:rPr>
      </w:pPr>
    </w:p>
    <w:p w14:paraId="3A284342" w14:textId="6F39E8C1" w:rsidR="00691EF5" w:rsidRDefault="00EE26B2" w:rsidP="00550331">
      <w:pPr>
        <w:spacing w:after="0"/>
        <w:ind w:left="720" w:hanging="720"/>
        <w:jc w:val="both"/>
        <w:rPr>
          <w:rFonts w:cs="Arial"/>
          <w:szCs w:val="22"/>
        </w:rPr>
      </w:pPr>
      <w:r>
        <w:rPr>
          <w:rFonts w:cs="Arial"/>
          <w:szCs w:val="22"/>
        </w:rPr>
        <w:t>2.6</w:t>
      </w:r>
      <w:r w:rsidR="00691EF5">
        <w:rPr>
          <w:rFonts w:cs="Arial"/>
          <w:szCs w:val="22"/>
        </w:rPr>
        <w:tab/>
        <w:t>Tenders will be checked for completeness and compliance with these instructions. The Authority may reject Tenders which are substantially and materially incomplete, non-compliant, inconsistent or vague.</w:t>
      </w:r>
    </w:p>
    <w:p w14:paraId="4AF1E2D2" w14:textId="77777777" w:rsidR="00691EF5" w:rsidRDefault="00691EF5" w:rsidP="00550331">
      <w:pPr>
        <w:spacing w:after="0"/>
        <w:jc w:val="both"/>
        <w:rPr>
          <w:rFonts w:cs="Arial"/>
          <w:szCs w:val="22"/>
        </w:rPr>
      </w:pPr>
    </w:p>
    <w:p w14:paraId="2C94424C" w14:textId="1F7852E3" w:rsidR="00691EF5" w:rsidRDefault="00EE26B2" w:rsidP="00550331">
      <w:pPr>
        <w:spacing w:after="0"/>
        <w:ind w:left="720" w:hanging="720"/>
        <w:jc w:val="both"/>
        <w:rPr>
          <w:rFonts w:cs="Arial"/>
          <w:szCs w:val="22"/>
        </w:rPr>
      </w:pPr>
      <w:r>
        <w:rPr>
          <w:rFonts w:cs="Arial"/>
          <w:szCs w:val="22"/>
        </w:rPr>
        <w:t>2.7</w:t>
      </w:r>
      <w:r w:rsidR="00691EF5">
        <w:rPr>
          <w:rFonts w:cs="Arial"/>
          <w:szCs w:val="22"/>
        </w:rPr>
        <w:tab/>
        <w:t xml:space="preserve">Bidders are solely responsible for their costs and expenses incurred in connection with the preparation and submission of their Tenders and any further stages of the procurement. Under no circumstances (including circumstances where the Authority cancels or varies the procurement) will the Authority or any of its advisers be liable for any costs or expenses borne by the Bidders or their advisers. </w:t>
      </w:r>
    </w:p>
    <w:p w14:paraId="6610902D" w14:textId="502387F8" w:rsidR="001917AD" w:rsidRDefault="001917AD" w:rsidP="00550331">
      <w:pPr>
        <w:spacing w:after="0"/>
        <w:ind w:left="720" w:hanging="720"/>
        <w:jc w:val="both"/>
        <w:rPr>
          <w:rFonts w:cs="Arial"/>
          <w:szCs w:val="22"/>
        </w:rPr>
      </w:pPr>
    </w:p>
    <w:p w14:paraId="7E2426FB" w14:textId="4A3DBAC4" w:rsidR="001917AD" w:rsidRDefault="001917AD" w:rsidP="00550331">
      <w:pPr>
        <w:spacing w:after="0"/>
        <w:ind w:left="720" w:hanging="720"/>
        <w:jc w:val="both"/>
        <w:rPr>
          <w:rFonts w:cs="Arial"/>
          <w:szCs w:val="22"/>
        </w:rPr>
      </w:pPr>
      <w:r>
        <w:rPr>
          <w:rFonts w:cs="Arial"/>
          <w:szCs w:val="22"/>
        </w:rPr>
        <w:t>2.8</w:t>
      </w:r>
      <w:r>
        <w:rPr>
          <w:rFonts w:cs="Arial"/>
          <w:szCs w:val="22"/>
        </w:rPr>
        <w:tab/>
        <w:t xml:space="preserve">If </w:t>
      </w:r>
      <w:r w:rsidRPr="007E66F6">
        <w:rPr>
          <w:rFonts w:cs="Arial"/>
          <w:szCs w:val="22"/>
        </w:rPr>
        <w:t xml:space="preserve">Bidders </w:t>
      </w:r>
      <w:r>
        <w:rPr>
          <w:rFonts w:cs="Arial"/>
          <w:szCs w:val="22"/>
        </w:rPr>
        <w:t>are required</w:t>
      </w:r>
      <w:r w:rsidRPr="007E66F6">
        <w:rPr>
          <w:rFonts w:cs="Arial"/>
          <w:szCs w:val="22"/>
        </w:rPr>
        <w:t xml:space="preserve"> to submit or demonstrate samples of their products for testing by the Authority</w:t>
      </w:r>
      <w:r>
        <w:rPr>
          <w:rFonts w:cs="Arial"/>
          <w:szCs w:val="22"/>
        </w:rPr>
        <w:t>, t</w:t>
      </w:r>
      <w:r w:rsidRPr="007E66F6">
        <w:rPr>
          <w:rFonts w:cs="Arial"/>
          <w:szCs w:val="22"/>
        </w:rPr>
        <w:t>he cost of</w:t>
      </w:r>
      <w:r>
        <w:rPr>
          <w:rFonts w:cs="Arial"/>
          <w:szCs w:val="22"/>
        </w:rPr>
        <w:t xml:space="preserve"> those </w:t>
      </w:r>
      <w:r w:rsidRPr="007E66F6">
        <w:rPr>
          <w:rFonts w:cs="Arial"/>
          <w:szCs w:val="22"/>
        </w:rPr>
        <w:t xml:space="preserve">samples </w:t>
      </w:r>
      <w:r>
        <w:rPr>
          <w:rFonts w:cs="Arial"/>
          <w:szCs w:val="22"/>
        </w:rPr>
        <w:t>and</w:t>
      </w:r>
      <w:r w:rsidRPr="007E66F6">
        <w:rPr>
          <w:rFonts w:cs="Arial"/>
          <w:szCs w:val="22"/>
        </w:rPr>
        <w:t xml:space="preserve"> demonstrations will be borne by the Bidders</w:t>
      </w:r>
    </w:p>
    <w:p w14:paraId="25687FF3" w14:textId="440EED8E" w:rsidR="00584355" w:rsidRDefault="00584355" w:rsidP="00550331">
      <w:pPr>
        <w:spacing w:after="0"/>
        <w:ind w:left="720" w:hanging="720"/>
        <w:jc w:val="both"/>
        <w:rPr>
          <w:rFonts w:cs="Arial"/>
          <w:szCs w:val="22"/>
        </w:rPr>
      </w:pPr>
    </w:p>
    <w:p w14:paraId="0BBC4AEA" w14:textId="6B76B99F" w:rsidR="00584355" w:rsidRDefault="00EE26B2" w:rsidP="00550331">
      <w:pPr>
        <w:spacing w:after="0"/>
        <w:ind w:left="720" w:hanging="720"/>
        <w:jc w:val="both"/>
        <w:rPr>
          <w:rFonts w:cs="Arial"/>
          <w:szCs w:val="22"/>
        </w:rPr>
      </w:pPr>
      <w:r>
        <w:rPr>
          <w:rFonts w:cs="Arial"/>
          <w:szCs w:val="22"/>
        </w:rPr>
        <w:t>2.</w:t>
      </w:r>
      <w:r w:rsidR="001917AD">
        <w:rPr>
          <w:rFonts w:cs="Arial"/>
          <w:szCs w:val="22"/>
        </w:rPr>
        <w:t>9</w:t>
      </w:r>
      <w:r w:rsidR="00584355">
        <w:rPr>
          <w:rFonts w:cs="Arial"/>
          <w:szCs w:val="22"/>
        </w:rPr>
        <w:tab/>
        <w:t>T</w:t>
      </w:r>
      <w:r w:rsidR="00584355" w:rsidRPr="000E3761">
        <w:rPr>
          <w:rFonts w:cs="Arial"/>
          <w:szCs w:val="22"/>
        </w:rPr>
        <w:t>ender</w:t>
      </w:r>
      <w:r w:rsidR="00584355">
        <w:rPr>
          <w:rFonts w:cs="Arial"/>
          <w:szCs w:val="22"/>
        </w:rPr>
        <w:t>s</w:t>
      </w:r>
      <w:r w:rsidR="00584355" w:rsidRPr="000E3761">
        <w:rPr>
          <w:rFonts w:cs="Arial"/>
          <w:szCs w:val="22"/>
        </w:rPr>
        <w:t xml:space="preserve"> must be completed</w:t>
      </w:r>
      <w:r w:rsidR="00584355">
        <w:rPr>
          <w:rFonts w:cs="Arial"/>
          <w:szCs w:val="22"/>
        </w:rPr>
        <w:t xml:space="preserve"> </w:t>
      </w:r>
      <w:r w:rsidR="00584355" w:rsidRPr="000E3761">
        <w:rPr>
          <w:rFonts w:cs="Arial"/>
          <w:szCs w:val="22"/>
        </w:rPr>
        <w:t xml:space="preserve">and submitted in </w:t>
      </w:r>
      <w:r w:rsidR="00584355">
        <w:rPr>
          <w:rFonts w:cs="Arial"/>
          <w:szCs w:val="22"/>
        </w:rPr>
        <w:t>their</w:t>
      </w:r>
      <w:r w:rsidR="00584355" w:rsidRPr="000E3761">
        <w:rPr>
          <w:rFonts w:cs="Arial"/>
          <w:szCs w:val="22"/>
        </w:rPr>
        <w:t xml:space="preserve"> entirety </w:t>
      </w:r>
      <w:r w:rsidR="00584355">
        <w:rPr>
          <w:rFonts w:cs="Arial"/>
          <w:szCs w:val="22"/>
        </w:rPr>
        <w:t>via</w:t>
      </w:r>
      <w:r w:rsidR="00584355" w:rsidRPr="000E3761">
        <w:rPr>
          <w:rFonts w:cs="Arial"/>
          <w:szCs w:val="22"/>
        </w:rPr>
        <w:t xml:space="preserve"> </w:t>
      </w:r>
      <w:r w:rsidR="004E5714">
        <w:rPr>
          <w:rFonts w:cs="Arial"/>
          <w:szCs w:val="22"/>
        </w:rPr>
        <w:t xml:space="preserve">Jaggaer </w:t>
      </w:r>
      <w:r w:rsidR="00584355">
        <w:rPr>
          <w:rFonts w:cs="Arial"/>
          <w:szCs w:val="22"/>
        </w:rPr>
        <w:t>by the deadline set out in the Timetable.</w:t>
      </w:r>
    </w:p>
    <w:p w14:paraId="7C5D87C5" w14:textId="4B115FBE" w:rsidR="00584355" w:rsidRDefault="00584355" w:rsidP="00550331">
      <w:pPr>
        <w:spacing w:after="0"/>
        <w:ind w:left="720" w:hanging="720"/>
        <w:jc w:val="both"/>
        <w:rPr>
          <w:rFonts w:cs="Arial"/>
          <w:szCs w:val="22"/>
        </w:rPr>
      </w:pPr>
    </w:p>
    <w:p w14:paraId="7492E033" w14:textId="5F5851DE" w:rsidR="00584355" w:rsidRDefault="001917AD" w:rsidP="00550331">
      <w:pPr>
        <w:spacing w:after="0"/>
        <w:ind w:left="720" w:hanging="720"/>
        <w:jc w:val="both"/>
        <w:rPr>
          <w:rFonts w:cs="Arial"/>
          <w:szCs w:val="22"/>
        </w:rPr>
      </w:pPr>
      <w:r>
        <w:rPr>
          <w:rFonts w:cs="Arial"/>
          <w:szCs w:val="22"/>
        </w:rPr>
        <w:t>2.10</w:t>
      </w:r>
      <w:r w:rsidR="00584355">
        <w:rPr>
          <w:rFonts w:cs="Arial"/>
          <w:szCs w:val="22"/>
        </w:rPr>
        <w:tab/>
      </w:r>
      <w:r w:rsidR="00584355" w:rsidRPr="000E3761">
        <w:rPr>
          <w:rFonts w:cs="Arial"/>
          <w:szCs w:val="22"/>
        </w:rPr>
        <w:t>By issuing the</w:t>
      </w:r>
      <w:r w:rsidR="00584355">
        <w:rPr>
          <w:rFonts w:cs="Arial"/>
          <w:szCs w:val="22"/>
        </w:rPr>
        <w:t xml:space="preserve"> ITT</w:t>
      </w:r>
      <w:r w:rsidR="00584355" w:rsidRPr="000E3761">
        <w:rPr>
          <w:rFonts w:cs="Arial"/>
          <w:szCs w:val="22"/>
        </w:rPr>
        <w:t xml:space="preserve"> the Authority is not bound in any way and does not have to accept any </w:t>
      </w:r>
      <w:r w:rsidR="00584355">
        <w:rPr>
          <w:rFonts w:cs="Arial"/>
          <w:szCs w:val="22"/>
        </w:rPr>
        <w:t>T</w:t>
      </w:r>
      <w:r w:rsidR="00584355" w:rsidRPr="000E3761">
        <w:rPr>
          <w:rFonts w:cs="Arial"/>
          <w:szCs w:val="22"/>
        </w:rPr>
        <w:t>ender</w:t>
      </w:r>
      <w:r w:rsidR="00C86653">
        <w:rPr>
          <w:rFonts w:cs="Arial"/>
          <w:szCs w:val="22"/>
        </w:rPr>
        <w:t>.</w:t>
      </w:r>
    </w:p>
    <w:p w14:paraId="4AA0DC96" w14:textId="1E1D9DA8" w:rsidR="00C86653" w:rsidRDefault="00C86653" w:rsidP="00550331">
      <w:pPr>
        <w:spacing w:after="0"/>
        <w:ind w:left="720" w:hanging="720"/>
        <w:jc w:val="both"/>
        <w:rPr>
          <w:rFonts w:cs="Arial"/>
          <w:szCs w:val="22"/>
        </w:rPr>
      </w:pPr>
    </w:p>
    <w:p w14:paraId="0E6BAB0D" w14:textId="458D6496" w:rsidR="00C86653" w:rsidRPr="000E3761" w:rsidRDefault="00EE26B2" w:rsidP="00C86653">
      <w:pPr>
        <w:spacing w:after="0"/>
        <w:ind w:left="720" w:hanging="720"/>
        <w:jc w:val="both"/>
        <w:rPr>
          <w:rFonts w:cs="Arial"/>
          <w:szCs w:val="22"/>
        </w:rPr>
      </w:pPr>
      <w:r>
        <w:rPr>
          <w:rFonts w:cs="Arial"/>
          <w:szCs w:val="22"/>
        </w:rPr>
        <w:t>2.11</w:t>
      </w:r>
      <w:r w:rsidR="00C86653" w:rsidRPr="000E3761">
        <w:rPr>
          <w:rFonts w:cs="Arial"/>
          <w:szCs w:val="22"/>
        </w:rPr>
        <w:tab/>
      </w:r>
      <w:r w:rsidR="00C86653">
        <w:rPr>
          <w:rFonts w:cs="Arial"/>
          <w:szCs w:val="22"/>
        </w:rPr>
        <w:t xml:space="preserve">Bidders who offer </w:t>
      </w:r>
      <w:r w:rsidR="00C86653" w:rsidRPr="000E3761">
        <w:rPr>
          <w:rFonts w:cs="Arial"/>
          <w:szCs w:val="22"/>
        </w:rPr>
        <w:t xml:space="preserve">an inducement of any kind in relation to obtaining this or any other </w:t>
      </w:r>
      <w:r w:rsidR="00B34FA2">
        <w:rPr>
          <w:rFonts w:cs="Arial"/>
          <w:szCs w:val="22"/>
        </w:rPr>
        <w:t>c</w:t>
      </w:r>
      <w:r w:rsidR="00C86653" w:rsidRPr="000E3761">
        <w:rPr>
          <w:rFonts w:cs="Arial"/>
          <w:szCs w:val="22"/>
        </w:rPr>
        <w:t xml:space="preserve">ontract with the Authority will </w:t>
      </w:r>
      <w:r w:rsidR="00B34FA2">
        <w:rPr>
          <w:rFonts w:cs="Arial"/>
          <w:szCs w:val="22"/>
        </w:rPr>
        <w:t>be disqualified</w:t>
      </w:r>
      <w:r w:rsidR="00C86653" w:rsidRPr="000E3761">
        <w:rPr>
          <w:rFonts w:cs="Arial"/>
          <w:szCs w:val="22"/>
        </w:rPr>
        <w:t>.</w:t>
      </w:r>
    </w:p>
    <w:p w14:paraId="538DDA67" w14:textId="77777777" w:rsidR="00C86653" w:rsidRPr="00F35719" w:rsidRDefault="00C86653" w:rsidP="00C86653">
      <w:pPr>
        <w:spacing w:after="0"/>
        <w:jc w:val="both"/>
        <w:rPr>
          <w:rFonts w:cs="Arial"/>
          <w:sz w:val="24"/>
          <w:szCs w:val="24"/>
        </w:rPr>
      </w:pPr>
    </w:p>
    <w:p w14:paraId="7375D279" w14:textId="765ED5C2" w:rsidR="004E3B80" w:rsidRDefault="00EE26B2" w:rsidP="00C86653">
      <w:pPr>
        <w:spacing w:after="0"/>
        <w:ind w:left="720" w:hanging="720"/>
        <w:jc w:val="both"/>
        <w:rPr>
          <w:rFonts w:cs="Arial"/>
          <w:szCs w:val="22"/>
        </w:rPr>
      </w:pPr>
      <w:r>
        <w:rPr>
          <w:rFonts w:cs="Arial"/>
          <w:szCs w:val="22"/>
        </w:rPr>
        <w:t>2.12</w:t>
      </w:r>
      <w:r w:rsidR="00C86653" w:rsidRPr="000E3761">
        <w:rPr>
          <w:rFonts w:cs="Arial"/>
          <w:szCs w:val="22"/>
        </w:rPr>
        <w:tab/>
      </w:r>
      <w:r w:rsidR="004E3B80">
        <w:rPr>
          <w:rFonts w:cs="Arial"/>
          <w:szCs w:val="22"/>
        </w:rPr>
        <w:t>Bidders must:</w:t>
      </w:r>
    </w:p>
    <w:p w14:paraId="735B4759" w14:textId="77777777" w:rsidR="004E3B80" w:rsidRDefault="004E3B80" w:rsidP="00C86653">
      <w:pPr>
        <w:spacing w:after="0"/>
        <w:ind w:left="720" w:hanging="720"/>
        <w:jc w:val="both"/>
        <w:rPr>
          <w:rFonts w:cs="Arial"/>
          <w:szCs w:val="22"/>
        </w:rPr>
      </w:pPr>
    </w:p>
    <w:p w14:paraId="1CA348D6" w14:textId="77777777" w:rsidR="004E3B80" w:rsidRDefault="004E3B80" w:rsidP="004E3B80">
      <w:pPr>
        <w:spacing w:after="0"/>
        <w:ind w:left="720" w:hanging="720"/>
        <w:jc w:val="both"/>
        <w:rPr>
          <w:rFonts w:cs="Arial"/>
          <w:szCs w:val="22"/>
        </w:rPr>
      </w:pPr>
      <w:r>
        <w:rPr>
          <w:rFonts w:cs="Arial"/>
          <w:szCs w:val="22"/>
        </w:rPr>
        <w:tab/>
      </w:r>
      <w:proofErr w:type="spellStart"/>
      <w:r>
        <w:rPr>
          <w:rFonts w:eastAsia="Calibri" w:cs="Arial"/>
          <w:szCs w:val="22"/>
        </w:rPr>
        <w:t>i</w:t>
      </w:r>
      <w:proofErr w:type="spellEnd"/>
      <w:r>
        <w:rPr>
          <w:rFonts w:eastAsia="Calibri" w:cs="Arial"/>
          <w:szCs w:val="22"/>
        </w:rPr>
        <w:t>)</w:t>
      </w:r>
      <w:r>
        <w:rPr>
          <w:rFonts w:eastAsia="Calibri" w:cs="Arial"/>
          <w:szCs w:val="22"/>
        </w:rPr>
        <w:tab/>
      </w:r>
      <w:r w:rsidRPr="00641D1A">
        <w:rPr>
          <w:rFonts w:eastAsia="Calibri" w:cs="Arial"/>
          <w:szCs w:val="22"/>
        </w:rPr>
        <w:t xml:space="preserve">confirm that they have </w:t>
      </w:r>
      <w:r w:rsidRPr="00641D1A">
        <w:rPr>
          <w:rFonts w:cs="Arial"/>
          <w:szCs w:val="22"/>
        </w:rPr>
        <w:t>read and accept the</w:t>
      </w:r>
      <w:r>
        <w:rPr>
          <w:rFonts w:cs="Arial"/>
          <w:szCs w:val="22"/>
        </w:rPr>
        <w:t>ir</w:t>
      </w:r>
      <w:r w:rsidRPr="00641D1A">
        <w:rPr>
          <w:rFonts w:cs="Arial"/>
          <w:szCs w:val="22"/>
        </w:rPr>
        <w:t xml:space="preserve"> </w:t>
      </w:r>
      <w:r>
        <w:rPr>
          <w:rFonts w:cs="Arial"/>
          <w:szCs w:val="22"/>
        </w:rPr>
        <w:t>undertakings and obligations</w:t>
      </w:r>
      <w:r w:rsidRPr="00641D1A">
        <w:rPr>
          <w:rFonts w:cs="Arial"/>
          <w:szCs w:val="22"/>
        </w:rPr>
        <w:t xml:space="preserve"> under the </w:t>
      </w:r>
      <w:r>
        <w:rPr>
          <w:rFonts w:cs="Arial"/>
          <w:szCs w:val="22"/>
        </w:rPr>
        <w:tab/>
      </w:r>
      <w:r w:rsidRPr="00641D1A">
        <w:rPr>
          <w:rFonts w:cs="Arial"/>
          <w:szCs w:val="22"/>
        </w:rPr>
        <w:t>Certificate</w:t>
      </w:r>
      <w:r>
        <w:rPr>
          <w:rFonts w:cs="Arial"/>
          <w:szCs w:val="22"/>
        </w:rPr>
        <w:t>; and</w:t>
      </w:r>
    </w:p>
    <w:p w14:paraId="3F2E0113" w14:textId="77777777" w:rsidR="004E3B80" w:rsidRDefault="004E3B80" w:rsidP="004E3B80">
      <w:pPr>
        <w:spacing w:after="0"/>
        <w:ind w:left="720" w:hanging="720"/>
        <w:jc w:val="both"/>
        <w:rPr>
          <w:rFonts w:cs="Arial"/>
          <w:szCs w:val="22"/>
        </w:rPr>
      </w:pPr>
    </w:p>
    <w:p w14:paraId="62EC0CBE" w14:textId="4F357FEC" w:rsidR="004E3B80" w:rsidRDefault="004E3B80" w:rsidP="004E3B80">
      <w:pPr>
        <w:spacing w:after="0"/>
        <w:ind w:left="720" w:hanging="720"/>
        <w:jc w:val="both"/>
        <w:rPr>
          <w:rFonts w:cs="Arial"/>
          <w:szCs w:val="22"/>
        </w:rPr>
      </w:pPr>
      <w:r>
        <w:rPr>
          <w:rFonts w:cs="Arial"/>
          <w:szCs w:val="22"/>
        </w:rPr>
        <w:tab/>
        <w:t>ii)</w:t>
      </w:r>
      <w:r>
        <w:rPr>
          <w:rFonts w:cs="Arial"/>
          <w:szCs w:val="22"/>
        </w:rPr>
        <w:tab/>
      </w:r>
      <w:r w:rsidRPr="00641D1A">
        <w:rPr>
          <w:rFonts w:cs="Arial"/>
          <w:szCs w:val="22"/>
        </w:rPr>
        <w:t xml:space="preserve">sign and upload a copy of the Certificate to </w:t>
      </w:r>
      <w:r w:rsidR="004E5714">
        <w:rPr>
          <w:rFonts w:cs="Arial"/>
          <w:szCs w:val="22"/>
        </w:rPr>
        <w:t>Jaggaer</w:t>
      </w:r>
    </w:p>
    <w:p w14:paraId="14B1C2DF" w14:textId="77777777" w:rsidR="004E3B80" w:rsidRDefault="004E3B80" w:rsidP="004E3B80">
      <w:pPr>
        <w:spacing w:after="0"/>
        <w:ind w:left="720" w:hanging="720"/>
        <w:jc w:val="both"/>
        <w:rPr>
          <w:rFonts w:cs="Arial"/>
          <w:szCs w:val="22"/>
        </w:rPr>
      </w:pPr>
    </w:p>
    <w:p w14:paraId="25A9A1CE" w14:textId="1DD083DC" w:rsidR="004E3B80" w:rsidRDefault="004E3B80" w:rsidP="004E3B80">
      <w:pPr>
        <w:spacing w:after="0"/>
        <w:ind w:left="720" w:hanging="720"/>
        <w:jc w:val="both"/>
        <w:rPr>
          <w:rFonts w:cs="Arial"/>
          <w:szCs w:val="22"/>
        </w:rPr>
      </w:pPr>
      <w:r>
        <w:rPr>
          <w:rFonts w:cs="Arial"/>
          <w:szCs w:val="22"/>
        </w:rPr>
        <w:tab/>
      </w:r>
      <w:r w:rsidR="00AB49B9">
        <w:rPr>
          <w:rFonts w:cs="Arial"/>
          <w:szCs w:val="22"/>
        </w:rPr>
        <w:t xml:space="preserve">or they </w:t>
      </w:r>
      <w:r w:rsidRPr="00641D1A">
        <w:rPr>
          <w:rFonts w:eastAsia="Calibri" w:cs="Arial"/>
          <w:szCs w:val="22"/>
        </w:rPr>
        <w:t xml:space="preserve">will be </w:t>
      </w:r>
      <w:r>
        <w:rPr>
          <w:rFonts w:eastAsia="Calibri" w:cs="Arial"/>
          <w:szCs w:val="22"/>
        </w:rPr>
        <w:t xml:space="preserve">disqualified </w:t>
      </w:r>
      <w:r w:rsidR="00AB49B9">
        <w:rPr>
          <w:rFonts w:eastAsia="Calibri" w:cs="Arial"/>
          <w:szCs w:val="22"/>
        </w:rPr>
        <w:t>from the procurement.</w:t>
      </w:r>
    </w:p>
    <w:p w14:paraId="75D3A708" w14:textId="77777777" w:rsidR="004E3B80" w:rsidRDefault="004E3B80" w:rsidP="00C86653">
      <w:pPr>
        <w:spacing w:after="0"/>
        <w:ind w:left="720" w:hanging="720"/>
        <w:jc w:val="both"/>
        <w:rPr>
          <w:rFonts w:cs="Arial"/>
          <w:szCs w:val="22"/>
        </w:rPr>
      </w:pPr>
    </w:p>
    <w:p w14:paraId="5E5E1529" w14:textId="3D771518" w:rsidR="00EE26B2" w:rsidRPr="000E3761" w:rsidRDefault="00EE26B2" w:rsidP="00EE26B2">
      <w:pPr>
        <w:spacing w:after="0"/>
        <w:jc w:val="both"/>
        <w:rPr>
          <w:rFonts w:cs="Arial"/>
          <w:szCs w:val="22"/>
        </w:rPr>
      </w:pPr>
      <w:r>
        <w:rPr>
          <w:rFonts w:cs="Arial"/>
          <w:szCs w:val="22"/>
        </w:rPr>
        <w:t>2.13</w:t>
      </w:r>
      <w:r>
        <w:rPr>
          <w:rFonts w:cs="Arial"/>
          <w:szCs w:val="22"/>
        </w:rPr>
        <w:tab/>
      </w:r>
      <w:r w:rsidRPr="000E3761">
        <w:rPr>
          <w:rFonts w:cs="Arial"/>
          <w:szCs w:val="22"/>
        </w:rPr>
        <w:t xml:space="preserve">Tenders </w:t>
      </w:r>
      <w:r>
        <w:rPr>
          <w:rFonts w:cs="Arial"/>
          <w:szCs w:val="22"/>
        </w:rPr>
        <w:t>must</w:t>
      </w:r>
      <w:r w:rsidRPr="000E3761">
        <w:rPr>
          <w:rFonts w:cs="Arial"/>
          <w:szCs w:val="22"/>
        </w:rPr>
        <w:t xml:space="preserve"> remain valid and capable of acceptance for </w:t>
      </w:r>
      <w:r w:rsidRPr="000F5B61">
        <w:rPr>
          <w:rFonts w:cs="Arial"/>
          <w:szCs w:val="22"/>
        </w:rPr>
        <w:t>180 days</w:t>
      </w:r>
      <w:r w:rsidRPr="000E3761">
        <w:rPr>
          <w:rFonts w:cs="Arial"/>
          <w:szCs w:val="22"/>
        </w:rPr>
        <w:t xml:space="preserve"> from the closing date </w:t>
      </w:r>
      <w:r w:rsidRPr="000E3761">
        <w:rPr>
          <w:rFonts w:cs="Arial"/>
          <w:szCs w:val="22"/>
        </w:rPr>
        <w:tab/>
        <w:t xml:space="preserve">for receipt of </w:t>
      </w:r>
      <w:r w:rsidR="001917AD">
        <w:rPr>
          <w:rFonts w:cs="Arial"/>
          <w:szCs w:val="22"/>
        </w:rPr>
        <w:t>T</w:t>
      </w:r>
      <w:r w:rsidRPr="000E3761">
        <w:rPr>
          <w:rFonts w:cs="Arial"/>
          <w:szCs w:val="22"/>
        </w:rPr>
        <w:t>enders.</w:t>
      </w:r>
    </w:p>
    <w:p w14:paraId="17106619" w14:textId="1EC12221" w:rsidR="00C86653" w:rsidRDefault="00C86653" w:rsidP="00C86653">
      <w:pPr>
        <w:spacing w:after="0"/>
        <w:jc w:val="both"/>
        <w:rPr>
          <w:rFonts w:cs="Arial"/>
          <w:sz w:val="24"/>
          <w:szCs w:val="24"/>
        </w:rPr>
      </w:pPr>
      <w:r w:rsidRPr="00F35719">
        <w:rPr>
          <w:rFonts w:cs="Arial"/>
          <w:sz w:val="24"/>
          <w:szCs w:val="24"/>
        </w:rPr>
        <w:tab/>
      </w:r>
    </w:p>
    <w:p w14:paraId="25CA856A" w14:textId="2C71885C" w:rsidR="00D334C1" w:rsidRPr="004459FA" w:rsidRDefault="00C86653" w:rsidP="00C86653">
      <w:pPr>
        <w:spacing w:after="0"/>
        <w:jc w:val="both"/>
        <w:rPr>
          <w:rFonts w:cs="Arial"/>
          <w:b/>
          <w:szCs w:val="22"/>
        </w:rPr>
      </w:pPr>
      <w:r w:rsidRPr="004459FA">
        <w:rPr>
          <w:rFonts w:cs="Arial"/>
          <w:b/>
          <w:szCs w:val="22"/>
        </w:rPr>
        <w:t>Variant Tenders</w:t>
      </w:r>
    </w:p>
    <w:p w14:paraId="6FA257DE" w14:textId="77777777" w:rsidR="000F5B61" w:rsidRDefault="000F5B61" w:rsidP="00C86653">
      <w:pPr>
        <w:spacing w:after="0"/>
        <w:jc w:val="both"/>
        <w:rPr>
          <w:rFonts w:cs="Arial"/>
          <w:b/>
          <w:sz w:val="20"/>
        </w:rPr>
      </w:pPr>
    </w:p>
    <w:p w14:paraId="118076F3" w14:textId="4AC5D84C" w:rsidR="00C86653" w:rsidRDefault="001917AD" w:rsidP="00C86653">
      <w:pPr>
        <w:spacing w:after="0"/>
        <w:jc w:val="both"/>
        <w:rPr>
          <w:rFonts w:cs="Arial"/>
          <w:szCs w:val="22"/>
        </w:rPr>
      </w:pPr>
      <w:r w:rsidRPr="000F5B61">
        <w:rPr>
          <w:rFonts w:cs="Arial"/>
          <w:szCs w:val="22"/>
        </w:rPr>
        <w:t>2.14</w:t>
      </w:r>
      <w:r w:rsidR="00C86653" w:rsidRPr="000F5B61">
        <w:rPr>
          <w:rFonts w:cs="Arial"/>
          <w:szCs w:val="22"/>
        </w:rPr>
        <w:tab/>
        <w:t>Variant Tenders will not be accepted.</w:t>
      </w:r>
      <w:r w:rsidR="00C86653" w:rsidRPr="00F35719">
        <w:rPr>
          <w:rFonts w:cs="Arial"/>
          <w:szCs w:val="22"/>
        </w:rPr>
        <w:t xml:space="preserve"> </w:t>
      </w:r>
    </w:p>
    <w:p w14:paraId="2307AD22" w14:textId="77777777" w:rsidR="004459FA" w:rsidRPr="00F35719" w:rsidRDefault="004459FA" w:rsidP="00C86653">
      <w:pPr>
        <w:spacing w:after="0"/>
        <w:jc w:val="both"/>
        <w:rPr>
          <w:rFonts w:cs="Arial"/>
          <w:szCs w:val="22"/>
        </w:rPr>
      </w:pPr>
    </w:p>
    <w:p w14:paraId="4D0DD183" w14:textId="3F5E02D0" w:rsidR="00691EF5" w:rsidRPr="004459FA" w:rsidRDefault="00691EF5" w:rsidP="00691EF5">
      <w:pPr>
        <w:spacing w:after="0"/>
        <w:jc w:val="both"/>
        <w:rPr>
          <w:rFonts w:cs="Arial"/>
          <w:b/>
          <w:szCs w:val="22"/>
        </w:rPr>
      </w:pPr>
      <w:r w:rsidRPr="004459FA">
        <w:rPr>
          <w:rFonts w:cs="Arial"/>
          <w:b/>
          <w:szCs w:val="22"/>
        </w:rPr>
        <w:t>Freedom of Information and Confidentiality</w:t>
      </w:r>
    </w:p>
    <w:p w14:paraId="262B60CA" w14:textId="77777777" w:rsidR="00691EF5" w:rsidRPr="00F35719" w:rsidRDefault="00691EF5" w:rsidP="00691EF5">
      <w:pPr>
        <w:spacing w:after="0"/>
        <w:jc w:val="both"/>
        <w:rPr>
          <w:rFonts w:cs="Arial"/>
          <w:sz w:val="24"/>
          <w:szCs w:val="24"/>
        </w:rPr>
      </w:pPr>
    </w:p>
    <w:p w14:paraId="1C50773F" w14:textId="0318D7A4" w:rsidR="00C63149" w:rsidRDefault="00584355" w:rsidP="00550331">
      <w:pPr>
        <w:spacing w:after="0"/>
        <w:ind w:left="720" w:hanging="720"/>
        <w:jc w:val="both"/>
        <w:rPr>
          <w:rFonts w:cs="Arial"/>
          <w:szCs w:val="22"/>
        </w:rPr>
      </w:pPr>
      <w:r>
        <w:rPr>
          <w:rFonts w:cs="Arial"/>
          <w:szCs w:val="22"/>
        </w:rPr>
        <w:t>2.</w:t>
      </w:r>
      <w:r w:rsidR="001917AD">
        <w:rPr>
          <w:rFonts w:cs="Arial"/>
          <w:szCs w:val="22"/>
        </w:rPr>
        <w:t>15</w:t>
      </w:r>
      <w:r w:rsidR="00691EF5" w:rsidRPr="000E3761">
        <w:rPr>
          <w:rFonts w:cs="Arial"/>
          <w:szCs w:val="22"/>
        </w:rPr>
        <w:tab/>
      </w:r>
      <w:r w:rsidR="00C63149">
        <w:rPr>
          <w:rFonts w:cs="Arial"/>
          <w:szCs w:val="22"/>
        </w:rPr>
        <w:t>If a Bidder considers part of its Tender is commercially sensitive, it should inform t</w:t>
      </w:r>
      <w:r w:rsidR="00691EF5">
        <w:rPr>
          <w:rFonts w:cs="Arial"/>
          <w:szCs w:val="22"/>
        </w:rPr>
        <w:t>he</w:t>
      </w:r>
      <w:r w:rsidR="00691EF5" w:rsidRPr="000E3761">
        <w:rPr>
          <w:rFonts w:cs="Arial"/>
          <w:szCs w:val="22"/>
        </w:rPr>
        <w:t xml:space="preserve"> Authority</w:t>
      </w:r>
      <w:r w:rsidR="00C63149">
        <w:rPr>
          <w:rFonts w:cs="Arial"/>
          <w:szCs w:val="22"/>
        </w:rPr>
        <w:t xml:space="preserve"> via </w:t>
      </w:r>
      <w:r w:rsidR="004E5714">
        <w:rPr>
          <w:rFonts w:cs="Arial"/>
          <w:szCs w:val="22"/>
        </w:rPr>
        <w:t>Jaggaer</w:t>
      </w:r>
      <w:r w:rsidR="00C63149">
        <w:rPr>
          <w:rFonts w:cs="Arial"/>
          <w:szCs w:val="22"/>
        </w:rPr>
        <w:t xml:space="preserve"> and:</w:t>
      </w:r>
    </w:p>
    <w:p w14:paraId="7285F52E" w14:textId="77777777" w:rsidR="00C63149" w:rsidRDefault="00C63149" w:rsidP="00550331">
      <w:pPr>
        <w:spacing w:after="0"/>
        <w:ind w:left="720" w:hanging="720"/>
        <w:jc w:val="both"/>
        <w:rPr>
          <w:rFonts w:cs="Arial"/>
          <w:szCs w:val="22"/>
        </w:rPr>
      </w:pPr>
    </w:p>
    <w:p w14:paraId="52270AAD" w14:textId="77777777" w:rsidR="00C63149" w:rsidRDefault="00C63149" w:rsidP="00550331">
      <w:pPr>
        <w:spacing w:after="0"/>
        <w:ind w:left="720"/>
        <w:jc w:val="both"/>
        <w:rPr>
          <w:rFonts w:cs="Arial"/>
          <w:szCs w:val="22"/>
        </w:rPr>
      </w:pPr>
      <w:proofErr w:type="spellStart"/>
      <w:r>
        <w:rPr>
          <w:rFonts w:cs="Arial"/>
          <w:szCs w:val="22"/>
        </w:rPr>
        <w:t>i</w:t>
      </w:r>
      <w:proofErr w:type="spellEnd"/>
      <w:r>
        <w:rPr>
          <w:rFonts w:cs="Arial"/>
          <w:szCs w:val="22"/>
        </w:rPr>
        <w:t>)</w:t>
      </w:r>
      <w:r>
        <w:rPr>
          <w:rFonts w:cs="Arial"/>
          <w:szCs w:val="22"/>
        </w:rPr>
        <w:tab/>
        <w:t>clearly identify such information as commercially sensitive;</w:t>
      </w:r>
    </w:p>
    <w:p w14:paraId="1A011111" w14:textId="77777777" w:rsidR="00C63149" w:rsidRDefault="00C63149" w:rsidP="00550331">
      <w:pPr>
        <w:spacing w:after="0"/>
        <w:ind w:left="720"/>
        <w:jc w:val="both"/>
        <w:rPr>
          <w:rFonts w:cs="Arial"/>
          <w:szCs w:val="22"/>
        </w:rPr>
      </w:pPr>
      <w:r>
        <w:rPr>
          <w:rFonts w:cs="Arial"/>
          <w:szCs w:val="22"/>
        </w:rPr>
        <w:t>ii)</w:t>
      </w:r>
      <w:r>
        <w:rPr>
          <w:rFonts w:cs="Arial"/>
          <w:szCs w:val="22"/>
        </w:rPr>
        <w:tab/>
        <w:t>explain the potential implications of disclosure of such information; and</w:t>
      </w:r>
    </w:p>
    <w:p w14:paraId="3647E8FB" w14:textId="77777777" w:rsidR="00C63149" w:rsidRDefault="00C63149" w:rsidP="00550331">
      <w:pPr>
        <w:spacing w:after="0"/>
        <w:ind w:left="720"/>
        <w:jc w:val="both"/>
        <w:rPr>
          <w:rFonts w:cs="Arial"/>
          <w:szCs w:val="22"/>
        </w:rPr>
      </w:pPr>
    </w:p>
    <w:p w14:paraId="6A0288A6" w14:textId="77777777" w:rsidR="00C63149" w:rsidRDefault="00C63149" w:rsidP="00550331">
      <w:pPr>
        <w:spacing w:after="0"/>
        <w:ind w:left="1440" w:hanging="720"/>
        <w:jc w:val="both"/>
        <w:rPr>
          <w:rFonts w:cs="Arial"/>
          <w:szCs w:val="22"/>
        </w:rPr>
      </w:pPr>
      <w:r>
        <w:rPr>
          <w:rFonts w:cs="Arial"/>
          <w:szCs w:val="22"/>
        </w:rPr>
        <w:t>iii)</w:t>
      </w:r>
      <w:r>
        <w:rPr>
          <w:rFonts w:cs="Arial"/>
          <w:szCs w:val="22"/>
        </w:rPr>
        <w:tab/>
        <w:t xml:space="preserve">provide an estimate of the </w:t>
      </w:r>
      <w:proofErr w:type="gramStart"/>
      <w:r>
        <w:rPr>
          <w:rFonts w:cs="Arial"/>
          <w:szCs w:val="22"/>
        </w:rPr>
        <w:t>period of time</w:t>
      </w:r>
      <w:proofErr w:type="gramEnd"/>
      <w:r>
        <w:rPr>
          <w:rFonts w:cs="Arial"/>
          <w:szCs w:val="22"/>
        </w:rPr>
        <w:t xml:space="preserve"> during which the Bidder believes that such information will remain commercially sensitive.</w:t>
      </w:r>
    </w:p>
    <w:p w14:paraId="11ED1464" w14:textId="77777777" w:rsidR="00C63149" w:rsidRDefault="00C63149" w:rsidP="00550331">
      <w:pPr>
        <w:spacing w:after="0"/>
        <w:ind w:left="720"/>
        <w:jc w:val="both"/>
        <w:rPr>
          <w:rFonts w:cs="Arial"/>
          <w:szCs w:val="22"/>
        </w:rPr>
      </w:pPr>
    </w:p>
    <w:p w14:paraId="102AE086" w14:textId="6B1D57C5" w:rsidR="00C24CE8" w:rsidRDefault="00584355" w:rsidP="00550331">
      <w:pPr>
        <w:spacing w:after="0"/>
        <w:ind w:left="720" w:hanging="720"/>
        <w:jc w:val="both"/>
        <w:rPr>
          <w:rFonts w:cs="Arial"/>
          <w:szCs w:val="22"/>
        </w:rPr>
      </w:pPr>
      <w:r>
        <w:rPr>
          <w:rFonts w:cs="Arial"/>
          <w:szCs w:val="22"/>
        </w:rPr>
        <w:lastRenderedPageBreak/>
        <w:t>2.1</w:t>
      </w:r>
      <w:r w:rsidR="001917AD">
        <w:rPr>
          <w:rFonts w:cs="Arial"/>
          <w:szCs w:val="22"/>
        </w:rPr>
        <w:t>6</w:t>
      </w:r>
      <w:r w:rsidR="00C63149">
        <w:rPr>
          <w:rFonts w:cs="Arial"/>
          <w:szCs w:val="22"/>
        </w:rPr>
        <w:tab/>
        <w:t>If a Bidder identifies information as commercially sensitive in accordance with paragraph 2.</w:t>
      </w:r>
      <w:r w:rsidR="00EE26B2">
        <w:rPr>
          <w:rFonts w:cs="Arial"/>
          <w:szCs w:val="22"/>
        </w:rPr>
        <w:t>1</w:t>
      </w:r>
      <w:r w:rsidR="001917AD">
        <w:rPr>
          <w:rFonts w:cs="Arial"/>
          <w:szCs w:val="22"/>
        </w:rPr>
        <w:t>5</w:t>
      </w:r>
      <w:r w:rsidR="00C63149">
        <w:rPr>
          <w:rFonts w:cs="Arial"/>
          <w:szCs w:val="22"/>
        </w:rPr>
        <w:t xml:space="preserve">, the Authority will try to maintain confidentiality over it. However, </w:t>
      </w:r>
      <w:r w:rsidR="00C24CE8">
        <w:rPr>
          <w:rFonts w:cs="Arial"/>
          <w:szCs w:val="22"/>
        </w:rPr>
        <w:t>notwithstanding the Bidder has identified information as commercially sensitive, t</w:t>
      </w:r>
      <w:r w:rsidR="00C63149">
        <w:rPr>
          <w:rFonts w:cs="Arial"/>
          <w:szCs w:val="22"/>
        </w:rPr>
        <w:t>he Authority</w:t>
      </w:r>
      <w:r w:rsidR="00C24CE8">
        <w:rPr>
          <w:rFonts w:cs="Arial"/>
          <w:szCs w:val="22"/>
        </w:rPr>
        <w:t>:</w:t>
      </w:r>
    </w:p>
    <w:p w14:paraId="6CDD9165" w14:textId="77777777" w:rsidR="00C24CE8" w:rsidRDefault="00C24CE8" w:rsidP="00550331">
      <w:pPr>
        <w:spacing w:after="0"/>
        <w:ind w:left="720" w:hanging="720"/>
        <w:jc w:val="both"/>
        <w:rPr>
          <w:rFonts w:cs="Arial"/>
          <w:szCs w:val="22"/>
        </w:rPr>
      </w:pPr>
    </w:p>
    <w:p w14:paraId="00C24BEA" w14:textId="2020F875" w:rsidR="00C63149" w:rsidRDefault="00C24CE8" w:rsidP="00550331">
      <w:pPr>
        <w:spacing w:after="0"/>
        <w:ind w:left="1440" w:hanging="720"/>
        <w:jc w:val="both"/>
        <w:rPr>
          <w:rFonts w:cs="Arial"/>
          <w:szCs w:val="22"/>
        </w:rPr>
      </w:pPr>
      <w:proofErr w:type="spellStart"/>
      <w:r>
        <w:rPr>
          <w:rFonts w:cs="Arial"/>
          <w:szCs w:val="22"/>
        </w:rPr>
        <w:t>i</w:t>
      </w:r>
      <w:proofErr w:type="spellEnd"/>
      <w:r>
        <w:rPr>
          <w:rFonts w:cs="Arial"/>
          <w:szCs w:val="22"/>
        </w:rPr>
        <w:t>)</w:t>
      </w:r>
      <w:r>
        <w:rPr>
          <w:rFonts w:cs="Arial"/>
          <w:szCs w:val="22"/>
        </w:rPr>
        <w:tab/>
      </w:r>
      <w:r w:rsidR="00691EF5">
        <w:rPr>
          <w:rFonts w:cs="Arial"/>
          <w:szCs w:val="22"/>
        </w:rPr>
        <w:t xml:space="preserve">is subject to the FOIA and the EIR and all </w:t>
      </w:r>
      <w:r w:rsidR="00691EF5" w:rsidRPr="000E3761">
        <w:rPr>
          <w:rFonts w:cs="Arial"/>
          <w:szCs w:val="22"/>
        </w:rPr>
        <w:t xml:space="preserve">information supplied </w:t>
      </w:r>
      <w:r w:rsidR="00691EF5">
        <w:rPr>
          <w:rFonts w:cs="Arial"/>
          <w:szCs w:val="22"/>
        </w:rPr>
        <w:t xml:space="preserve">to it </w:t>
      </w:r>
      <w:r w:rsidR="00691EF5" w:rsidRPr="000E3761">
        <w:rPr>
          <w:rFonts w:cs="Arial"/>
          <w:szCs w:val="22"/>
        </w:rPr>
        <w:t>may be disclose</w:t>
      </w:r>
      <w:r w:rsidR="00691EF5">
        <w:rPr>
          <w:rFonts w:cs="Arial"/>
          <w:szCs w:val="22"/>
        </w:rPr>
        <w:t>d in response to a request made pursuant to the FOIA or the EIR</w:t>
      </w:r>
      <w:r>
        <w:rPr>
          <w:rFonts w:cs="Arial"/>
          <w:szCs w:val="22"/>
        </w:rPr>
        <w:t>;</w:t>
      </w:r>
    </w:p>
    <w:p w14:paraId="1BC0D7B2" w14:textId="0C185C73" w:rsidR="00C24CE8" w:rsidRDefault="00C24CE8" w:rsidP="00550331">
      <w:pPr>
        <w:spacing w:after="0"/>
        <w:ind w:left="1440" w:hanging="720"/>
        <w:jc w:val="both"/>
        <w:rPr>
          <w:rFonts w:cs="Arial"/>
          <w:szCs w:val="22"/>
        </w:rPr>
      </w:pPr>
    </w:p>
    <w:p w14:paraId="379B31A7" w14:textId="7FEAA25E" w:rsidR="00C24CE8" w:rsidRPr="006F7FE5" w:rsidRDefault="00C24CE8" w:rsidP="00550331">
      <w:pPr>
        <w:spacing w:after="0"/>
        <w:ind w:left="1440" w:hanging="720"/>
        <w:jc w:val="both"/>
        <w:rPr>
          <w:rFonts w:cs="Arial"/>
          <w:szCs w:val="22"/>
        </w:rPr>
      </w:pPr>
      <w:r w:rsidRPr="006F7FE5">
        <w:rPr>
          <w:rFonts w:cs="Arial"/>
          <w:szCs w:val="22"/>
        </w:rPr>
        <w:t>ii)</w:t>
      </w:r>
      <w:r w:rsidRPr="006F7FE5">
        <w:rPr>
          <w:rFonts w:cs="Arial"/>
          <w:szCs w:val="22"/>
        </w:rPr>
        <w:tab/>
        <w:t xml:space="preserve">may be required to publish information in the </w:t>
      </w:r>
      <w:r w:rsidR="006F7FE5" w:rsidRPr="006F7FE5">
        <w:rPr>
          <w:rFonts w:cs="Arial"/>
          <w:szCs w:val="22"/>
        </w:rPr>
        <w:t>FTS</w:t>
      </w:r>
      <w:r w:rsidRPr="006F7FE5">
        <w:rPr>
          <w:rFonts w:cs="Arial"/>
          <w:szCs w:val="22"/>
        </w:rPr>
        <w:t xml:space="preserve"> or elsewhere in accordan</w:t>
      </w:r>
      <w:r w:rsidR="001917AD" w:rsidRPr="006F7FE5">
        <w:rPr>
          <w:rFonts w:cs="Arial"/>
          <w:szCs w:val="22"/>
        </w:rPr>
        <w:t>ce with the requirements of G</w:t>
      </w:r>
      <w:r w:rsidRPr="006F7FE5">
        <w:rPr>
          <w:rFonts w:cs="Arial"/>
          <w:szCs w:val="22"/>
        </w:rPr>
        <w:t>overnment policy on the disclosure of information relating to government contracts;</w:t>
      </w:r>
    </w:p>
    <w:p w14:paraId="43A7D22F" w14:textId="046BEFD0" w:rsidR="00C24CE8" w:rsidRPr="008315F0" w:rsidRDefault="00C24CE8" w:rsidP="00550331">
      <w:pPr>
        <w:spacing w:after="0"/>
        <w:ind w:left="1440" w:hanging="720"/>
        <w:jc w:val="both"/>
        <w:rPr>
          <w:rFonts w:cs="Arial"/>
          <w:color w:val="FF0000"/>
          <w:szCs w:val="22"/>
        </w:rPr>
      </w:pPr>
    </w:p>
    <w:p w14:paraId="33F7197F" w14:textId="7639813E" w:rsidR="00C24CE8" w:rsidRDefault="00C24CE8" w:rsidP="00550331">
      <w:pPr>
        <w:spacing w:after="0"/>
        <w:ind w:left="1440" w:hanging="720"/>
        <w:jc w:val="both"/>
        <w:rPr>
          <w:rFonts w:cs="Arial"/>
          <w:szCs w:val="22"/>
        </w:rPr>
      </w:pPr>
      <w:r>
        <w:rPr>
          <w:rFonts w:cs="Arial"/>
          <w:szCs w:val="22"/>
        </w:rPr>
        <w:t>iii)</w:t>
      </w:r>
      <w:r>
        <w:rPr>
          <w:rFonts w:cs="Arial"/>
          <w:szCs w:val="22"/>
        </w:rPr>
        <w:tab/>
      </w:r>
      <w:r w:rsidRPr="000E3761">
        <w:rPr>
          <w:rFonts w:cs="Arial"/>
          <w:szCs w:val="22"/>
        </w:rPr>
        <w:t xml:space="preserve">as part of the debriefing process </w:t>
      </w:r>
      <w:r>
        <w:rPr>
          <w:rFonts w:cs="Arial"/>
          <w:szCs w:val="22"/>
        </w:rPr>
        <w:t>following the procurement, shall disclose</w:t>
      </w:r>
      <w:r w:rsidRPr="000E3761">
        <w:rPr>
          <w:rFonts w:cs="Arial"/>
          <w:szCs w:val="22"/>
        </w:rPr>
        <w:t xml:space="preserve"> the characteristics and relative advantages of the successful </w:t>
      </w:r>
      <w:r>
        <w:rPr>
          <w:rFonts w:cs="Arial"/>
          <w:szCs w:val="22"/>
        </w:rPr>
        <w:t>Bidder</w:t>
      </w:r>
      <w:r w:rsidRPr="000E3761">
        <w:rPr>
          <w:rFonts w:cs="Arial"/>
          <w:szCs w:val="22"/>
        </w:rPr>
        <w:t xml:space="preserve">, </w:t>
      </w:r>
      <w:r>
        <w:rPr>
          <w:rFonts w:cs="Arial"/>
          <w:szCs w:val="22"/>
        </w:rPr>
        <w:t xml:space="preserve">in addition to </w:t>
      </w:r>
      <w:r w:rsidRPr="000E3761">
        <w:rPr>
          <w:rFonts w:cs="Arial"/>
          <w:szCs w:val="22"/>
        </w:rPr>
        <w:t xml:space="preserve">the qualitative evaluation scores achieved by </w:t>
      </w:r>
      <w:r>
        <w:rPr>
          <w:rFonts w:cs="Arial"/>
          <w:szCs w:val="22"/>
        </w:rPr>
        <w:t xml:space="preserve">the </w:t>
      </w:r>
      <w:r w:rsidRPr="000E3761">
        <w:rPr>
          <w:rFonts w:cs="Arial"/>
          <w:szCs w:val="22"/>
        </w:rPr>
        <w:t xml:space="preserve">successful </w:t>
      </w:r>
      <w:r>
        <w:rPr>
          <w:rFonts w:cs="Arial"/>
          <w:szCs w:val="22"/>
        </w:rPr>
        <w:t>Bidder;</w:t>
      </w:r>
    </w:p>
    <w:p w14:paraId="3E251BC9" w14:textId="3401AEEB" w:rsidR="00C24CE8" w:rsidRDefault="00C24CE8" w:rsidP="00550331">
      <w:pPr>
        <w:spacing w:after="0"/>
        <w:ind w:left="1440" w:hanging="720"/>
        <w:jc w:val="both"/>
        <w:rPr>
          <w:rFonts w:cs="Arial"/>
          <w:szCs w:val="22"/>
        </w:rPr>
      </w:pPr>
    </w:p>
    <w:p w14:paraId="5442BB8F" w14:textId="62CBA369" w:rsidR="00C24CE8" w:rsidRDefault="00C24CE8" w:rsidP="00550331">
      <w:pPr>
        <w:spacing w:after="0"/>
        <w:ind w:left="1440" w:hanging="720"/>
        <w:jc w:val="both"/>
        <w:rPr>
          <w:rFonts w:cs="Arial"/>
          <w:szCs w:val="22"/>
        </w:rPr>
      </w:pPr>
      <w:r>
        <w:rPr>
          <w:rFonts w:cs="Arial"/>
          <w:szCs w:val="22"/>
        </w:rPr>
        <w:t>iv)</w:t>
      </w:r>
      <w:r>
        <w:rPr>
          <w:rFonts w:cs="Arial"/>
          <w:szCs w:val="22"/>
        </w:rPr>
        <w:tab/>
        <w:t>may disclose the content of any r</w:t>
      </w:r>
      <w:r w:rsidRPr="000E3761">
        <w:rPr>
          <w:rFonts w:cs="Arial"/>
          <w:szCs w:val="22"/>
        </w:rPr>
        <w:t xml:space="preserve">eferences sought from banks, existing or past clients, or other referees submitted by the </w:t>
      </w:r>
      <w:r>
        <w:rPr>
          <w:rFonts w:cs="Arial"/>
          <w:szCs w:val="22"/>
        </w:rPr>
        <w:t xml:space="preserve">Bidder </w:t>
      </w:r>
      <w:r w:rsidRPr="000E3761">
        <w:rPr>
          <w:rFonts w:cs="Arial"/>
          <w:szCs w:val="22"/>
        </w:rPr>
        <w:t xml:space="preserve">to </w:t>
      </w:r>
      <w:r>
        <w:rPr>
          <w:rFonts w:cs="Arial"/>
          <w:szCs w:val="22"/>
        </w:rPr>
        <w:t xml:space="preserve">the </w:t>
      </w:r>
      <w:r w:rsidRPr="000E3761">
        <w:rPr>
          <w:rFonts w:cs="Arial"/>
          <w:szCs w:val="22"/>
        </w:rPr>
        <w:t xml:space="preserve">Crown Commercial Service and/or </w:t>
      </w:r>
      <w:r>
        <w:rPr>
          <w:rFonts w:cs="Arial"/>
          <w:szCs w:val="22"/>
        </w:rPr>
        <w:t xml:space="preserve">other </w:t>
      </w:r>
      <w:r w:rsidRPr="000E3761">
        <w:rPr>
          <w:rFonts w:cs="Arial"/>
          <w:szCs w:val="22"/>
        </w:rPr>
        <w:t xml:space="preserve">contracting authorities </w:t>
      </w:r>
      <w:r>
        <w:rPr>
          <w:rFonts w:cs="Arial"/>
          <w:szCs w:val="22"/>
        </w:rPr>
        <w:t xml:space="preserve">(as </w:t>
      </w:r>
      <w:r w:rsidRPr="000E3761">
        <w:rPr>
          <w:rFonts w:cs="Arial"/>
          <w:szCs w:val="22"/>
        </w:rPr>
        <w:t>defined in the Regulations</w:t>
      </w:r>
      <w:r>
        <w:rPr>
          <w:rFonts w:cs="Arial"/>
          <w:szCs w:val="22"/>
        </w:rPr>
        <w:t>); and</w:t>
      </w:r>
    </w:p>
    <w:p w14:paraId="2CDE8024" w14:textId="30F69E1B" w:rsidR="00C24CE8" w:rsidRDefault="00C24CE8" w:rsidP="00550331">
      <w:pPr>
        <w:spacing w:after="0"/>
        <w:ind w:left="1440" w:hanging="720"/>
        <w:jc w:val="both"/>
        <w:rPr>
          <w:rFonts w:cs="Arial"/>
          <w:szCs w:val="22"/>
        </w:rPr>
      </w:pPr>
    </w:p>
    <w:p w14:paraId="001C3FD0" w14:textId="54C6EA06" w:rsidR="00C24CE8" w:rsidRPr="000E3761" w:rsidRDefault="00C24CE8" w:rsidP="00550331">
      <w:pPr>
        <w:spacing w:after="0"/>
        <w:ind w:left="1440" w:hanging="720"/>
        <w:jc w:val="both"/>
        <w:rPr>
          <w:rFonts w:cs="Arial"/>
          <w:szCs w:val="22"/>
        </w:rPr>
      </w:pPr>
      <w:r>
        <w:rPr>
          <w:rFonts w:cs="Arial"/>
          <w:szCs w:val="22"/>
        </w:rPr>
        <w:t>v)</w:t>
      </w:r>
      <w:r>
        <w:rPr>
          <w:rFonts w:cs="Arial"/>
          <w:szCs w:val="22"/>
        </w:rPr>
        <w:tab/>
      </w:r>
      <w:r w:rsidRPr="000E3761">
        <w:rPr>
          <w:rFonts w:cs="Arial"/>
          <w:szCs w:val="22"/>
        </w:rPr>
        <w:t xml:space="preserve">may disclose within Government any </w:t>
      </w:r>
      <w:r>
        <w:rPr>
          <w:rFonts w:cs="Arial"/>
          <w:szCs w:val="22"/>
        </w:rPr>
        <w:t>Tender</w:t>
      </w:r>
      <w:r w:rsidRPr="000E3761">
        <w:rPr>
          <w:rFonts w:cs="Arial"/>
          <w:szCs w:val="22"/>
        </w:rPr>
        <w:t xml:space="preserve"> document</w:t>
      </w:r>
      <w:r>
        <w:rPr>
          <w:rFonts w:cs="Arial"/>
          <w:szCs w:val="22"/>
        </w:rPr>
        <w:t xml:space="preserve">s or </w:t>
      </w:r>
      <w:r w:rsidRPr="000E3761">
        <w:rPr>
          <w:rFonts w:cs="Arial"/>
          <w:szCs w:val="22"/>
        </w:rPr>
        <w:t xml:space="preserve">information </w:t>
      </w:r>
      <w:r>
        <w:rPr>
          <w:rFonts w:cs="Arial"/>
          <w:szCs w:val="22"/>
        </w:rPr>
        <w:t>contained in them.</w:t>
      </w:r>
    </w:p>
    <w:p w14:paraId="3FA046E9" w14:textId="5FED97E9" w:rsidR="00C24CE8" w:rsidRPr="000E3761" w:rsidRDefault="00C24CE8" w:rsidP="00550331">
      <w:pPr>
        <w:spacing w:after="0"/>
        <w:ind w:left="1440" w:hanging="720"/>
        <w:jc w:val="both"/>
        <w:rPr>
          <w:rFonts w:cs="Arial"/>
          <w:szCs w:val="22"/>
        </w:rPr>
      </w:pPr>
    </w:p>
    <w:p w14:paraId="653D2DA1" w14:textId="4741EF1B" w:rsidR="00691EF5" w:rsidRDefault="00C63149">
      <w:pPr>
        <w:spacing w:after="0"/>
        <w:ind w:left="720" w:hanging="720"/>
        <w:jc w:val="both"/>
        <w:rPr>
          <w:rFonts w:cs="Arial"/>
          <w:szCs w:val="22"/>
        </w:rPr>
      </w:pPr>
      <w:r>
        <w:rPr>
          <w:rFonts w:cs="Arial"/>
          <w:szCs w:val="22"/>
        </w:rPr>
        <w:t>2.</w:t>
      </w:r>
      <w:r w:rsidR="00584355">
        <w:rPr>
          <w:rFonts w:cs="Arial"/>
          <w:szCs w:val="22"/>
        </w:rPr>
        <w:t>1</w:t>
      </w:r>
      <w:r w:rsidR="001917AD">
        <w:rPr>
          <w:rFonts w:cs="Arial"/>
          <w:szCs w:val="22"/>
        </w:rPr>
        <w:t>7</w:t>
      </w:r>
      <w:r>
        <w:rPr>
          <w:rFonts w:cs="Arial"/>
          <w:szCs w:val="22"/>
        </w:rPr>
        <w:tab/>
      </w:r>
      <w:r w:rsidR="00691EF5" w:rsidRPr="000E3761">
        <w:rPr>
          <w:rFonts w:cs="Arial"/>
          <w:szCs w:val="22"/>
        </w:rPr>
        <w:t xml:space="preserve">All information supplied by the Authority to </w:t>
      </w:r>
      <w:r w:rsidR="00691EF5">
        <w:rPr>
          <w:rFonts w:cs="Arial"/>
          <w:szCs w:val="22"/>
        </w:rPr>
        <w:t>Bidders</w:t>
      </w:r>
      <w:r w:rsidR="00691EF5" w:rsidRPr="000E3761">
        <w:rPr>
          <w:rFonts w:cs="Arial"/>
          <w:szCs w:val="22"/>
        </w:rPr>
        <w:t xml:space="preserve"> must be treated in confidence (unless already in the public domain) and must not be disclosed to third parties other than as is necessary f</w:t>
      </w:r>
      <w:r>
        <w:rPr>
          <w:rFonts w:cs="Arial"/>
          <w:szCs w:val="22"/>
        </w:rPr>
        <w:t>or the purposes of preparing a Tender</w:t>
      </w:r>
      <w:r w:rsidR="001917AD">
        <w:rPr>
          <w:rFonts w:cs="Arial"/>
          <w:szCs w:val="22"/>
        </w:rPr>
        <w:t>.</w:t>
      </w:r>
    </w:p>
    <w:p w14:paraId="19869AA8" w14:textId="2DF5B924" w:rsidR="00C63149" w:rsidRDefault="00C63149" w:rsidP="00691EF5">
      <w:pPr>
        <w:spacing w:after="0"/>
        <w:ind w:left="720" w:hanging="720"/>
        <w:jc w:val="both"/>
        <w:rPr>
          <w:rFonts w:cs="Arial"/>
          <w:szCs w:val="22"/>
        </w:rPr>
      </w:pPr>
    </w:p>
    <w:p w14:paraId="267129DB" w14:textId="49A9970F" w:rsidR="00C63149" w:rsidRPr="00641D1A" w:rsidRDefault="00584355" w:rsidP="008315F0">
      <w:pPr>
        <w:spacing w:after="0"/>
        <w:ind w:left="720" w:hanging="720"/>
        <w:jc w:val="both"/>
        <w:rPr>
          <w:rFonts w:cs="Arial"/>
          <w:szCs w:val="22"/>
        </w:rPr>
      </w:pPr>
      <w:r>
        <w:rPr>
          <w:rFonts w:cs="Arial"/>
          <w:szCs w:val="22"/>
        </w:rPr>
        <w:t>2.1</w:t>
      </w:r>
      <w:r w:rsidR="001917AD">
        <w:rPr>
          <w:rFonts w:cs="Arial"/>
          <w:szCs w:val="22"/>
        </w:rPr>
        <w:t>8</w:t>
      </w:r>
      <w:r w:rsidR="00C63149" w:rsidRPr="00641D1A">
        <w:rPr>
          <w:rFonts w:cs="Arial"/>
          <w:szCs w:val="22"/>
        </w:rPr>
        <w:tab/>
      </w:r>
      <w:r w:rsidR="000B2850">
        <w:rPr>
          <w:rFonts w:cs="Arial"/>
          <w:szCs w:val="22"/>
        </w:rPr>
        <w:t xml:space="preserve">The </w:t>
      </w:r>
      <w:r w:rsidR="00C63149" w:rsidRPr="00641D1A">
        <w:rPr>
          <w:rFonts w:cs="Arial"/>
          <w:szCs w:val="22"/>
        </w:rPr>
        <w:t xml:space="preserve">Government requires that contracts with a </w:t>
      </w:r>
      <w:r w:rsidR="000B2850">
        <w:rPr>
          <w:rFonts w:cs="Arial"/>
          <w:szCs w:val="22"/>
        </w:rPr>
        <w:t xml:space="preserve">total </w:t>
      </w:r>
      <w:r w:rsidR="00C63149" w:rsidRPr="00641D1A">
        <w:rPr>
          <w:rFonts w:cs="Arial"/>
          <w:szCs w:val="22"/>
        </w:rPr>
        <w:t xml:space="preserve">value exceeding £10,000 are published online </w:t>
      </w:r>
      <w:r w:rsidR="000B2850">
        <w:rPr>
          <w:rFonts w:cs="Arial"/>
          <w:szCs w:val="22"/>
        </w:rPr>
        <w:t>at</w:t>
      </w:r>
      <w:r w:rsidR="008315F0">
        <w:rPr>
          <w:rFonts w:cs="Arial"/>
          <w:szCs w:val="22"/>
        </w:rPr>
        <w:t xml:space="preserve"> </w:t>
      </w:r>
      <w:hyperlink r:id="rId11" w:history="1">
        <w:r w:rsidR="00136D27" w:rsidRPr="006E2B22">
          <w:rPr>
            <w:rStyle w:val="Hyperlink"/>
            <w:rFonts w:cs="Arial"/>
            <w:szCs w:val="22"/>
          </w:rPr>
          <w:t>https://www.find-tender.service.gov.uk</w:t>
        </w:r>
      </w:hyperlink>
      <w:r w:rsidR="00136D27">
        <w:rPr>
          <w:rFonts w:cs="Arial"/>
          <w:szCs w:val="22"/>
        </w:rPr>
        <w:t xml:space="preserve"> </w:t>
      </w:r>
      <w:r w:rsidR="000B2850">
        <w:rPr>
          <w:rFonts w:cs="Arial"/>
          <w:sz w:val="24"/>
          <w:szCs w:val="24"/>
        </w:rPr>
        <w:t xml:space="preserve"> </w:t>
      </w:r>
      <w:r w:rsidR="00596430" w:rsidRPr="00B775BE">
        <w:rPr>
          <w:rFonts w:cs="Arial"/>
          <w:szCs w:val="22"/>
        </w:rPr>
        <w:t>and Contracts</w:t>
      </w:r>
      <w:r w:rsidR="00B775BE" w:rsidRPr="00B775BE">
        <w:rPr>
          <w:rFonts w:cs="Arial"/>
          <w:szCs w:val="22"/>
        </w:rPr>
        <w:t xml:space="preserve"> Finder</w:t>
      </w:r>
      <w:r w:rsidR="00B775BE">
        <w:rPr>
          <w:rFonts w:cs="Arial"/>
          <w:sz w:val="24"/>
          <w:szCs w:val="24"/>
        </w:rPr>
        <w:t xml:space="preserve">. </w:t>
      </w:r>
      <w:r w:rsidR="00C63149" w:rsidRPr="00641D1A">
        <w:rPr>
          <w:rFonts w:cs="Arial"/>
          <w:szCs w:val="22"/>
        </w:rPr>
        <w:t>The Authority may</w:t>
      </w:r>
      <w:r w:rsidR="000B2850">
        <w:rPr>
          <w:rFonts w:cs="Arial"/>
          <w:szCs w:val="22"/>
        </w:rPr>
        <w:t xml:space="preserve">, at its sole </w:t>
      </w:r>
      <w:r w:rsidR="00C63149" w:rsidRPr="00641D1A">
        <w:rPr>
          <w:rFonts w:cs="Arial"/>
          <w:szCs w:val="22"/>
        </w:rPr>
        <w:t>discretion</w:t>
      </w:r>
      <w:r w:rsidR="000B2850">
        <w:rPr>
          <w:rFonts w:cs="Arial"/>
          <w:szCs w:val="22"/>
        </w:rPr>
        <w:t xml:space="preserve">, </w:t>
      </w:r>
      <w:r w:rsidR="00C63149" w:rsidRPr="00641D1A">
        <w:rPr>
          <w:rFonts w:cs="Arial"/>
          <w:szCs w:val="22"/>
        </w:rPr>
        <w:t xml:space="preserve">redact </w:t>
      </w:r>
      <w:r w:rsidR="000B2850">
        <w:rPr>
          <w:rFonts w:cs="Arial"/>
          <w:szCs w:val="22"/>
        </w:rPr>
        <w:t>some sections</w:t>
      </w:r>
      <w:r w:rsidR="00C63149" w:rsidRPr="00641D1A">
        <w:rPr>
          <w:rFonts w:cs="Arial"/>
          <w:szCs w:val="22"/>
        </w:rPr>
        <w:t xml:space="preserve"> to protect commercial</w:t>
      </w:r>
      <w:r w:rsidR="000B2850">
        <w:rPr>
          <w:rFonts w:cs="Arial"/>
          <w:szCs w:val="22"/>
        </w:rPr>
        <w:t xml:space="preserve">ly sensitive information or other information which it considers inappropriate to publish. The successful </w:t>
      </w:r>
      <w:r w:rsidR="00C63149">
        <w:rPr>
          <w:rFonts w:cs="Arial"/>
          <w:szCs w:val="22"/>
        </w:rPr>
        <w:t>Bidder</w:t>
      </w:r>
      <w:r w:rsidR="00C63149" w:rsidRPr="00641D1A">
        <w:rPr>
          <w:rFonts w:cs="Arial"/>
          <w:szCs w:val="22"/>
        </w:rPr>
        <w:t xml:space="preserve"> </w:t>
      </w:r>
      <w:r w:rsidR="000B2850">
        <w:rPr>
          <w:rFonts w:cs="Arial"/>
          <w:szCs w:val="22"/>
        </w:rPr>
        <w:t xml:space="preserve">may specify </w:t>
      </w:r>
      <w:r w:rsidR="00C63149" w:rsidRPr="00641D1A">
        <w:rPr>
          <w:rFonts w:cs="Arial"/>
          <w:szCs w:val="22"/>
        </w:rPr>
        <w:t xml:space="preserve">information </w:t>
      </w:r>
      <w:r w:rsidR="000B2850">
        <w:rPr>
          <w:rFonts w:cs="Arial"/>
          <w:szCs w:val="22"/>
        </w:rPr>
        <w:t xml:space="preserve">it wishes to be redacted in the </w:t>
      </w:r>
      <w:r w:rsidR="00C63149" w:rsidRPr="00641D1A">
        <w:rPr>
          <w:rFonts w:cs="Arial"/>
          <w:szCs w:val="22"/>
        </w:rPr>
        <w:t xml:space="preserve">Commercially Sensitive Information </w:t>
      </w:r>
      <w:r w:rsidR="000B2850">
        <w:rPr>
          <w:rFonts w:cs="Arial"/>
          <w:szCs w:val="22"/>
        </w:rPr>
        <w:t>s</w:t>
      </w:r>
      <w:r w:rsidR="00C63149" w:rsidRPr="00641D1A">
        <w:rPr>
          <w:rFonts w:cs="Arial"/>
          <w:szCs w:val="22"/>
        </w:rPr>
        <w:t xml:space="preserve">chedule of the </w:t>
      </w:r>
      <w:r w:rsidR="00BF3F5E">
        <w:rPr>
          <w:rFonts w:cs="Arial"/>
          <w:szCs w:val="22"/>
        </w:rPr>
        <w:t>Contract</w:t>
      </w:r>
      <w:r w:rsidR="00C63149" w:rsidRPr="00641D1A">
        <w:rPr>
          <w:rFonts w:cs="Arial"/>
          <w:szCs w:val="22"/>
        </w:rPr>
        <w:t xml:space="preserve">. </w:t>
      </w:r>
    </w:p>
    <w:p w14:paraId="5E5F817C" w14:textId="77777777" w:rsidR="00C63149" w:rsidRPr="00550331" w:rsidRDefault="00C63149" w:rsidP="00C63149">
      <w:pPr>
        <w:spacing w:after="0"/>
        <w:ind w:left="720" w:hanging="720"/>
        <w:jc w:val="both"/>
        <w:rPr>
          <w:rFonts w:cs="Arial"/>
          <w:sz w:val="20"/>
        </w:rPr>
      </w:pPr>
    </w:p>
    <w:p w14:paraId="50FB0B41" w14:textId="77777777" w:rsidR="000B2850" w:rsidRPr="004459FA" w:rsidRDefault="000B2850" w:rsidP="000B2850">
      <w:pPr>
        <w:keepNext/>
        <w:tabs>
          <w:tab w:val="num" w:pos="574"/>
        </w:tabs>
        <w:spacing w:after="0"/>
        <w:jc w:val="both"/>
        <w:outlineLvl w:val="0"/>
        <w:rPr>
          <w:rFonts w:cs="Arial"/>
          <w:b/>
          <w:bCs/>
          <w:kern w:val="32"/>
          <w:szCs w:val="22"/>
        </w:rPr>
      </w:pPr>
      <w:r w:rsidRPr="004459FA">
        <w:rPr>
          <w:rFonts w:cs="Arial"/>
          <w:b/>
          <w:bCs/>
          <w:kern w:val="32"/>
          <w:szCs w:val="22"/>
        </w:rPr>
        <w:t>Bidder Clarification Questions</w:t>
      </w:r>
    </w:p>
    <w:p w14:paraId="49EB9567" w14:textId="77777777" w:rsidR="000B2850" w:rsidRPr="000E3607" w:rsidRDefault="000B2850" w:rsidP="000B2850">
      <w:pPr>
        <w:spacing w:after="0"/>
        <w:jc w:val="both"/>
        <w:rPr>
          <w:rFonts w:cs="Arial"/>
          <w:sz w:val="24"/>
          <w:szCs w:val="24"/>
        </w:rPr>
      </w:pPr>
    </w:p>
    <w:p w14:paraId="1CE6BA57" w14:textId="6E14B53D" w:rsidR="00F23E13" w:rsidRPr="000E4E83" w:rsidRDefault="00584355" w:rsidP="00550331">
      <w:pPr>
        <w:spacing w:after="0"/>
        <w:ind w:left="720" w:hanging="720"/>
        <w:jc w:val="both"/>
        <w:rPr>
          <w:rFonts w:cs="Arial"/>
          <w:szCs w:val="22"/>
        </w:rPr>
      </w:pPr>
      <w:r>
        <w:rPr>
          <w:rFonts w:cs="Arial"/>
          <w:szCs w:val="22"/>
        </w:rPr>
        <w:t>2.</w:t>
      </w:r>
      <w:r w:rsidR="001917AD">
        <w:rPr>
          <w:rFonts w:cs="Arial"/>
          <w:szCs w:val="22"/>
        </w:rPr>
        <w:t>19</w:t>
      </w:r>
      <w:r w:rsidR="000B2850" w:rsidRPr="000E4E83">
        <w:rPr>
          <w:rFonts w:cs="Arial"/>
          <w:szCs w:val="22"/>
        </w:rPr>
        <w:tab/>
        <w:t xml:space="preserve">Bidders may </w:t>
      </w:r>
      <w:r w:rsidR="00F23E13" w:rsidRPr="000E4E83">
        <w:rPr>
          <w:rFonts w:cs="Arial"/>
          <w:szCs w:val="22"/>
        </w:rPr>
        <w:t>ask</w:t>
      </w:r>
      <w:r w:rsidR="000B2850" w:rsidRPr="000E4E83">
        <w:rPr>
          <w:rFonts w:cs="Arial"/>
          <w:szCs w:val="22"/>
        </w:rPr>
        <w:t xml:space="preserve"> questions and request clarification </w:t>
      </w:r>
      <w:r w:rsidR="00F23E13" w:rsidRPr="000E4E83">
        <w:rPr>
          <w:rFonts w:cs="Arial"/>
          <w:szCs w:val="22"/>
        </w:rPr>
        <w:t xml:space="preserve">of any aspect of the procurement </w:t>
      </w:r>
      <w:r w:rsidR="000B2850" w:rsidRPr="000E4E83">
        <w:rPr>
          <w:rFonts w:cs="Arial"/>
          <w:szCs w:val="22"/>
        </w:rPr>
        <w:t>via</w:t>
      </w:r>
      <w:r w:rsidR="004E5714" w:rsidRPr="004E5714">
        <w:rPr>
          <w:rFonts w:cs="Arial"/>
          <w:szCs w:val="22"/>
        </w:rPr>
        <w:t xml:space="preserve"> </w:t>
      </w:r>
      <w:r w:rsidR="004E5714">
        <w:rPr>
          <w:rFonts w:cs="Arial"/>
          <w:szCs w:val="22"/>
        </w:rPr>
        <w:t>Jaggaer</w:t>
      </w:r>
      <w:r w:rsidR="000B2850" w:rsidRPr="000E4E83">
        <w:rPr>
          <w:rFonts w:cs="Arial"/>
          <w:szCs w:val="22"/>
        </w:rPr>
        <w:t xml:space="preserve"> </w:t>
      </w:r>
      <w:r w:rsidR="00F23E13" w:rsidRPr="000E4E83">
        <w:rPr>
          <w:rFonts w:cs="Arial"/>
          <w:szCs w:val="22"/>
        </w:rPr>
        <w:t>using the following format:</w:t>
      </w:r>
    </w:p>
    <w:p w14:paraId="6DCF739F" w14:textId="68EFF71B" w:rsidR="000B2850" w:rsidRPr="000E3607" w:rsidRDefault="00F23E13" w:rsidP="000B2850">
      <w:pPr>
        <w:spacing w:after="0"/>
        <w:jc w:val="both"/>
        <w:rPr>
          <w:rFonts w:cs="Arial"/>
          <w:szCs w:val="22"/>
        </w:rPr>
      </w:pPr>
      <w:r w:rsidRPr="000E3607">
        <w:rPr>
          <w:rFonts w:cs="Arial"/>
          <w:szCs w:val="22"/>
        </w:rPr>
        <w:tab/>
      </w:r>
    </w:p>
    <w:p w14:paraId="58E7BA7F" w14:textId="0C530366" w:rsidR="00F23E13" w:rsidRPr="000E3607" w:rsidRDefault="00F23E13" w:rsidP="000B2850">
      <w:pPr>
        <w:spacing w:after="0"/>
        <w:jc w:val="both"/>
        <w:rPr>
          <w:rFonts w:cs="Arial"/>
          <w:szCs w:val="22"/>
        </w:rPr>
      </w:pPr>
      <w:r w:rsidRPr="000E3607">
        <w:rPr>
          <w:rFonts w:cs="Arial"/>
          <w:szCs w:val="22"/>
        </w:rPr>
        <w:tab/>
      </w:r>
      <w:proofErr w:type="spellStart"/>
      <w:r w:rsidRPr="000E3607">
        <w:rPr>
          <w:rFonts w:cs="Arial"/>
          <w:szCs w:val="22"/>
        </w:rPr>
        <w:t>i</w:t>
      </w:r>
      <w:proofErr w:type="spellEnd"/>
      <w:r w:rsidRPr="000E3607">
        <w:rPr>
          <w:rFonts w:cs="Arial"/>
          <w:szCs w:val="22"/>
        </w:rPr>
        <w:t>)</w:t>
      </w:r>
      <w:r w:rsidRPr="000E3607">
        <w:rPr>
          <w:rFonts w:cs="Arial"/>
          <w:szCs w:val="22"/>
        </w:rPr>
        <w:tab/>
        <w:t>Bidder name;</w:t>
      </w:r>
    </w:p>
    <w:p w14:paraId="67B62476" w14:textId="18DE6A60" w:rsidR="00F23E13" w:rsidRPr="000E3607" w:rsidRDefault="00F23E13" w:rsidP="000B2850">
      <w:pPr>
        <w:spacing w:after="0"/>
        <w:jc w:val="both"/>
        <w:rPr>
          <w:rFonts w:cs="Arial"/>
          <w:szCs w:val="22"/>
        </w:rPr>
      </w:pPr>
    </w:p>
    <w:p w14:paraId="27A3B1FA" w14:textId="53F03415" w:rsidR="00F23E13" w:rsidRPr="000E3607" w:rsidRDefault="00F23E13" w:rsidP="000B2850">
      <w:pPr>
        <w:spacing w:after="0"/>
        <w:jc w:val="both"/>
        <w:rPr>
          <w:rFonts w:cs="Arial"/>
          <w:szCs w:val="22"/>
        </w:rPr>
      </w:pPr>
      <w:r w:rsidRPr="000E3607">
        <w:rPr>
          <w:rFonts w:cs="Arial"/>
          <w:szCs w:val="22"/>
        </w:rPr>
        <w:tab/>
        <w:t>ii)</w:t>
      </w:r>
      <w:r w:rsidRPr="000E3607">
        <w:rPr>
          <w:rFonts w:cs="Arial"/>
          <w:szCs w:val="22"/>
        </w:rPr>
        <w:tab/>
        <w:t>date submitted;</w:t>
      </w:r>
    </w:p>
    <w:p w14:paraId="44F9969F" w14:textId="77777777" w:rsidR="00F23E13" w:rsidRPr="000E3607" w:rsidRDefault="00F23E13" w:rsidP="000B2850">
      <w:pPr>
        <w:spacing w:after="0"/>
        <w:jc w:val="both"/>
        <w:rPr>
          <w:rFonts w:cs="Arial"/>
          <w:szCs w:val="22"/>
        </w:rPr>
      </w:pPr>
    </w:p>
    <w:p w14:paraId="4A93877B" w14:textId="48502265" w:rsidR="000B2850" w:rsidRPr="000E3607" w:rsidRDefault="00F23E13" w:rsidP="000B2850">
      <w:pPr>
        <w:spacing w:after="0"/>
        <w:jc w:val="both"/>
        <w:rPr>
          <w:rFonts w:cs="Arial"/>
          <w:szCs w:val="22"/>
        </w:rPr>
      </w:pPr>
      <w:r w:rsidRPr="000E3607">
        <w:rPr>
          <w:rFonts w:cs="Arial"/>
          <w:szCs w:val="22"/>
        </w:rPr>
        <w:tab/>
        <w:t>iii)</w:t>
      </w:r>
      <w:r w:rsidRPr="000E3607">
        <w:rPr>
          <w:rFonts w:cs="Arial"/>
          <w:szCs w:val="22"/>
        </w:rPr>
        <w:tab/>
        <w:t>document name and reference number or title; and</w:t>
      </w:r>
    </w:p>
    <w:p w14:paraId="4544496B" w14:textId="34CC4E41" w:rsidR="00F23E13" w:rsidRPr="000E3607" w:rsidRDefault="00F23E13" w:rsidP="000B2850">
      <w:pPr>
        <w:spacing w:after="0"/>
        <w:jc w:val="both"/>
        <w:rPr>
          <w:rFonts w:cs="Arial"/>
          <w:szCs w:val="22"/>
        </w:rPr>
      </w:pPr>
    </w:p>
    <w:p w14:paraId="1CE2D0FB" w14:textId="2FCC045A" w:rsidR="00F23E13" w:rsidRPr="000E3607" w:rsidRDefault="00F23E13" w:rsidP="000B2850">
      <w:pPr>
        <w:spacing w:after="0"/>
        <w:jc w:val="both"/>
        <w:rPr>
          <w:rFonts w:cs="Arial"/>
          <w:szCs w:val="22"/>
        </w:rPr>
      </w:pPr>
      <w:r w:rsidRPr="000E3607">
        <w:rPr>
          <w:rFonts w:cs="Arial"/>
          <w:szCs w:val="22"/>
        </w:rPr>
        <w:tab/>
        <w:t>iv)</w:t>
      </w:r>
      <w:r w:rsidRPr="000E3607">
        <w:rPr>
          <w:rFonts w:cs="Arial"/>
          <w:szCs w:val="22"/>
        </w:rPr>
        <w:tab/>
        <w:t>details of the question or section requiring clarification.</w:t>
      </w:r>
    </w:p>
    <w:p w14:paraId="40CFCC7C" w14:textId="77777777" w:rsidR="00F23E13" w:rsidRPr="000E3607" w:rsidRDefault="00F23E13" w:rsidP="000B2850">
      <w:pPr>
        <w:spacing w:after="0"/>
        <w:jc w:val="both"/>
        <w:rPr>
          <w:rFonts w:cs="Arial"/>
          <w:szCs w:val="22"/>
        </w:rPr>
      </w:pPr>
    </w:p>
    <w:p w14:paraId="7E7A2F98" w14:textId="55547AF1" w:rsidR="000B2850" w:rsidRPr="000E3607" w:rsidRDefault="00584355" w:rsidP="00550331">
      <w:pPr>
        <w:spacing w:after="0"/>
        <w:ind w:left="720" w:hanging="720"/>
        <w:jc w:val="both"/>
        <w:rPr>
          <w:rFonts w:cs="Arial"/>
          <w:szCs w:val="22"/>
        </w:rPr>
      </w:pPr>
      <w:r>
        <w:rPr>
          <w:rFonts w:cs="Arial"/>
          <w:szCs w:val="22"/>
        </w:rPr>
        <w:t>2.</w:t>
      </w:r>
      <w:r w:rsidR="001917AD">
        <w:rPr>
          <w:rFonts w:cs="Arial"/>
          <w:szCs w:val="22"/>
        </w:rPr>
        <w:t>20</w:t>
      </w:r>
      <w:r w:rsidR="000B2850" w:rsidRPr="000E3607">
        <w:rPr>
          <w:rFonts w:cs="Arial"/>
          <w:szCs w:val="22"/>
        </w:rPr>
        <w:tab/>
      </w:r>
      <w:r w:rsidR="00F23E13" w:rsidRPr="000E3607">
        <w:rPr>
          <w:rFonts w:cs="Arial"/>
          <w:szCs w:val="22"/>
        </w:rPr>
        <w:t xml:space="preserve">All clarification </w:t>
      </w:r>
      <w:r w:rsidR="000B2850" w:rsidRPr="000E3607">
        <w:rPr>
          <w:rFonts w:cs="Arial"/>
          <w:szCs w:val="22"/>
        </w:rPr>
        <w:t xml:space="preserve">questions </w:t>
      </w:r>
      <w:r w:rsidR="00F23E13" w:rsidRPr="000E3607">
        <w:rPr>
          <w:rFonts w:cs="Arial"/>
          <w:szCs w:val="22"/>
        </w:rPr>
        <w:t xml:space="preserve">must be received in </w:t>
      </w:r>
      <w:r w:rsidR="004E5714">
        <w:rPr>
          <w:rFonts w:cs="Arial"/>
          <w:szCs w:val="22"/>
        </w:rPr>
        <w:t>Jaggaer</w:t>
      </w:r>
      <w:r w:rsidR="00F23E13" w:rsidRPr="000E3607">
        <w:rPr>
          <w:rFonts w:cs="Arial"/>
          <w:szCs w:val="22"/>
        </w:rPr>
        <w:t xml:space="preserve"> by the clarification deadline in the Timetable.</w:t>
      </w:r>
    </w:p>
    <w:p w14:paraId="3080C79E" w14:textId="5D17D23D" w:rsidR="000B2850" w:rsidRPr="000E3607" w:rsidRDefault="000B2850" w:rsidP="000B2850">
      <w:pPr>
        <w:spacing w:after="0"/>
        <w:jc w:val="both"/>
        <w:rPr>
          <w:rFonts w:cs="Arial"/>
          <w:sz w:val="24"/>
          <w:szCs w:val="24"/>
        </w:rPr>
      </w:pPr>
    </w:p>
    <w:p w14:paraId="302C8A36" w14:textId="644862EB" w:rsidR="00F23E13" w:rsidRPr="000E3607" w:rsidRDefault="00EE26B2" w:rsidP="00F23E13">
      <w:pPr>
        <w:spacing w:after="0"/>
        <w:ind w:left="720" w:hanging="720"/>
        <w:jc w:val="both"/>
        <w:rPr>
          <w:rFonts w:cs="Arial"/>
          <w:szCs w:val="22"/>
        </w:rPr>
      </w:pPr>
      <w:r>
        <w:rPr>
          <w:rFonts w:cs="Arial"/>
          <w:szCs w:val="22"/>
        </w:rPr>
        <w:lastRenderedPageBreak/>
        <w:t>2.2</w:t>
      </w:r>
      <w:r w:rsidR="001917AD">
        <w:rPr>
          <w:rFonts w:cs="Arial"/>
          <w:szCs w:val="22"/>
        </w:rPr>
        <w:t>1</w:t>
      </w:r>
      <w:r w:rsidR="00F23E13" w:rsidRPr="000E3607">
        <w:rPr>
          <w:rFonts w:cs="Arial"/>
          <w:szCs w:val="22"/>
        </w:rPr>
        <w:tab/>
        <w:t>Subject to paragraphs 2.</w:t>
      </w:r>
      <w:r w:rsidR="00B34FA2">
        <w:rPr>
          <w:rFonts w:cs="Arial"/>
          <w:szCs w:val="22"/>
        </w:rPr>
        <w:t>2</w:t>
      </w:r>
      <w:r w:rsidR="001917AD">
        <w:rPr>
          <w:rFonts w:cs="Arial"/>
          <w:szCs w:val="22"/>
        </w:rPr>
        <w:t>2</w:t>
      </w:r>
      <w:r w:rsidR="00F23E13" w:rsidRPr="000E3607">
        <w:rPr>
          <w:rFonts w:cs="Arial"/>
          <w:szCs w:val="22"/>
        </w:rPr>
        <w:t xml:space="preserve"> and 2.</w:t>
      </w:r>
      <w:r w:rsidR="00B34FA2">
        <w:rPr>
          <w:rFonts w:cs="Arial"/>
          <w:szCs w:val="22"/>
        </w:rPr>
        <w:t>2</w:t>
      </w:r>
      <w:r w:rsidR="001917AD">
        <w:rPr>
          <w:rFonts w:cs="Arial"/>
          <w:szCs w:val="22"/>
        </w:rPr>
        <w:t>3</w:t>
      </w:r>
      <w:r w:rsidR="00F23E13" w:rsidRPr="000E3607">
        <w:rPr>
          <w:rFonts w:cs="Arial"/>
          <w:szCs w:val="22"/>
        </w:rPr>
        <w:t xml:space="preserve">, to ensure that all Bidders have equal access to information about the procurement, the Authority will publish clarification questions and answers on </w:t>
      </w:r>
      <w:r w:rsidR="004E5714">
        <w:rPr>
          <w:rFonts w:cs="Arial"/>
          <w:szCs w:val="22"/>
        </w:rPr>
        <w:t>Jaggaer</w:t>
      </w:r>
      <w:r w:rsidR="00F23E13" w:rsidRPr="000E3607">
        <w:rPr>
          <w:rFonts w:cs="Arial"/>
          <w:szCs w:val="22"/>
        </w:rPr>
        <w:t>. The name of the Bidder who submitted the question will not be published.</w:t>
      </w:r>
    </w:p>
    <w:p w14:paraId="569CE306" w14:textId="77777777" w:rsidR="00F23E13" w:rsidRPr="000E3607" w:rsidRDefault="00F23E13" w:rsidP="00F23E13">
      <w:pPr>
        <w:spacing w:after="0"/>
        <w:ind w:left="720" w:hanging="720"/>
        <w:jc w:val="both"/>
        <w:rPr>
          <w:rFonts w:cs="Arial"/>
          <w:szCs w:val="22"/>
        </w:rPr>
      </w:pPr>
    </w:p>
    <w:p w14:paraId="2E4DB9E3" w14:textId="51EB74C8" w:rsidR="00F23E13" w:rsidRPr="000E3607" w:rsidRDefault="001917AD" w:rsidP="00F23E13">
      <w:pPr>
        <w:spacing w:after="0"/>
        <w:ind w:left="720" w:hanging="720"/>
        <w:jc w:val="both"/>
        <w:rPr>
          <w:rFonts w:cs="Arial"/>
          <w:szCs w:val="22"/>
        </w:rPr>
      </w:pPr>
      <w:r>
        <w:rPr>
          <w:rFonts w:cs="Arial"/>
          <w:szCs w:val="22"/>
        </w:rPr>
        <w:t>2.22</w:t>
      </w:r>
      <w:r w:rsidR="00F23E13" w:rsidRPr="000E3607">
        <w:rPr>
          <w:rFonts w:cs="Arial"/>
          <w:szCs w:val="22"/>
        </w:rPr>
        <w:tab/>
        <w:t>If a Bidder considers its question to be commercially sensitive, it must clearly mark it as such, citing the reasons why the question is commercially sensitive.</w:t>
      </w:r>
    </w:p>
    <w:p w14:paraId="604F8F9B" w14:textId="77777777" w:rsidR="00F23E13" w:rsidRPr="000E3607" w:rsidRDefault="00F23E13" w:rsidP="00F23E13">
      <w:pPr>
        <w:spacing w:after="0"/>
        <w:ind w:left="720" w:hanging="720"/>
        <w:jc w:val="both"/>
        <w:rPr>
          <w:rFonts w:cs="Arial"/>
          <w:szCs w:val="22"/>
        </w:rPr>
      </w:pPr>
    </w:p>
    <w:p w14:paraId="6872E3FD" w14:textId="55575E22" w:rsidR="00F23E13" w:rsidRDefault="001917AD" w:rsidP="00F23E13">
      <w:pPr>
        <w:spacing w:after="0"/>
        <w:ind w:left="720" w:hanging="720"/>
        <w:jc w:val="both"/>
        <w:rPr>
          <w:rFonts w:cs="Arial"/>
          <w:szCs w:val="22"/>
        </w:rPr>
      </w:pPr>
      <w:r>
        <w:rPr>
          <w:rFonts w:cs="Arial"/>
          <w:szCs w:val="22"/>
        </w:rPr>
        <w:t>2.23</w:t>
      </w:r>
      <w:r w:rsidR="00F23E13" w:rsidRPr="000E3607">
        <w:rPr>
          <w:rFonts w:cs="Arial"/>
          <w:szCs w:val="22"/>
        </w:rPr>
        <w:tab/>
      </w:r>
      <w:r w:rsidR="000E3607">
        <w:rPr>
          <w:rFonts w:cs="Arial"/>
          <w:szCs w:val="22"/>
        </w:rPr>
        <w:t xml:space="preserve">The Authority will consider the Bidder’s clarification question and decide whether it is appropriate to disclose the question and the Authority’s answer to other Bidders. If the Authority decides that the clarification question is not commercially sensitive and/or answering the question is appropriate to all Bidders and is in the best interests of good administration, equal treatment and transparency, the Authority may publish its answer to the clarification question to </w:t>
      </w:r>
      <w:r w:rsidR="000E4E83">
        <w:rPr>
          <w:rFonts w:cs="Arial"/>
          <w:szCs w:val="22"/>
        </w:rPr>
        <w:t>all Bidders. The Authority’s decision on this point is final.</w:t>
      </w:r>
    </w:p>
    <w:p w14:paraId="1CAEBA4B" w14:textId="17DCE387" w:rsidR="000E4E83" w:rsidRDefault="000E4E83" w:rsidP="00F23E13">
      <w:pPr>
        <w:spacing w:after="0"/>
        <w:ind w:left="720" w:hanging="720"/>
        <w:jc w:val="both"/>
        <w:rPr>
          <w:rFonts w:cs="Arial"/>
          <w:szCs w:val="22"/>
        </w:rPr>
      </w:pPr>
    </w:p>
    <w:p w14:paraId="3E8DCC12" w14:textId="2E3FF9B1" w:rsidR="00323270" w:rsidRPr="004459FA" w:rsidRDefault="00323270" w:rsidP="00550331">
      <w:pPr>
        <w:spacing w:after="0"/>
        <w:jc w:val="both"/>
        <w:rPr>
          <w:rFonts w:cs="Arial"/>
          <w:b/>
          <w:szCs w:val="22"/>
        </w:rPr>
      </w:pPr>
      <w:r w:rsidRPr="004459FA">
        <w:rPr>
          <w:rFonts w:cs="Arial"/>
          <w:b/>
          <w:szCs w:val="22"/>
        </w:rPr>
        <w:t>Conflicts of Interest</w:t>
      </w:r>
    </w:p>
    <w:p w14:paraId="60DAA4DB" w14:textId="77777777" w:rsidR="00323270" w:rsidRPr="00641D1A" w:rsidRDefault="00323270" w:rsidP="00323270">
      <w:pPr>
        <w:spacing w:after="0"/>
        <w:ind w:firstLine="720"/>
        <w:jc w:val="both"/>
        <w:rPr>
          <w:rFonts w:cs="Arial"/>
          <w:b/>
          <w:sz w:val="24"/>
          <w:szCs w:val="24"/>
        </w:rPr>
      </w:pPr>
    </w:p>
    <w:p w14:paraId="0B395795" w14:textId="0A7A466E" w:rsidR="00A67027" w:rsidRDefault="001917AD" w:rsidP="00323270">
      <w:pPr>
        <w:spacing w:after="0"/>
        <w:ind w:left="720" w:hanging="720"/>
        <w:jc w:val="both"/>
        <w:rPr>
          <w:rFonts w:cs="Arial"/>
          <w:szCs w:val="22"/>
        </w:rPr>
      </w:pPr>
      <w:bookmarkStart w:id="13" w:name="_Hlk513022119"/>
      <w:r>
        <w:rPr>
          <w:rFonts w:cs="Arial"/>
          <w:szCs w:val="22"/>
        </w:rPr>
        <w:t>2.24</w:t>
      </w:r>
      <w:r w:rsidR="00323270">
        <w:rPr>
          <w:rFonts w:cs="Arial"/>
          <w:szCs w:val="22"/>
        </w:rPr>
        <w:tab/>
        <w:t>The Authority is required to prevent conflicts of interest occurring in the procurement and may disqualify Bidders if an actual or potential conflict of interest occurs in connection with the procurement which cannot be satisfactorily avoided or mitigated.</w:t>
      </w:r>
      <w:r w:rsidR="007A30EA">
        <w:rPr>
          <w:rFonts w:cs="Arial"/>
          <w:szCs w:val="22"/>
        </w:rPr>
        <w:t xml:space="preserve"> The Authority may disqualify any Bidder which a</w:t>
      </w:r>
      <w:r w:rsidR="00D46087">
        <w:rPr>
          <w:rFonts w:cs="Arial"/>
          <w:szCs w:val="22"/>
        </w:rPr>
        <w:t>ttempt</w:t>
      </w:r>
      <w:r w:rsidR="007A30EA">
        <w:rPr>
          <w:rFonts w:cs="Arial"/>
          <w:szCs w:val="22"/>
        </w:rPr>
        <w:t>s</w:t>
      </w:r>
      <w:r w:rsidR="00D46087">
        <w:rPr>
          <w:rFonts w:cs="Arial"/>
          <w:szCs w:val="22"/>
        </w:rPr>
        <w:t xml:space="preserve"> </w:t>
      </w:r>
      <w:r w:rsidR="007A30EA">
        <w:rPr>
          <w:rFonts w:cs="Arial"/>
          <w:szCs w:val="22"/>
        </w:rPr>
        <w:t xml:space="preserve">(or whose </w:t>
      </w:r>
      <w:r w:rsidR="009E3EF3">
        <w:rPr>
          <w:rFonts w:cs="Arial"/>
          <w:szCs w:val="22"/>
        </w:rPr>
        <w:t>advisers</w:t>
      </w:r>
      <w:r w:rsidR="007A30EA">
        <w:rPr>
          <w:rFonts w:cs="Arial"/>
          <w:szCs w:val="22"/>
        </w:rPr>
        <w:t xml:space="preserve"> attempt) </w:t>
      </w:r>
      <w:r w:rsidR="00D46087">
        <w:rPr>
          <w:rFonts w:cs="Arial"/>
          <w:szCs w:val="22"/>
        </w:rPr>
        <w:t xml:space="preserve">to influence the </w:t>
      </w:r>
      <w:r w:rsidR="00A67027">
        <w:rPr>
          <w:rFonts w:cs="Arial"/>
          <w:szCs w:val="22"/>
        </w:rPr>
        <w:t>procurement in any way. Specifically, Bidders shall not directly or indirectly at any time:</w:t>
      </w:r>
    </w:p>
    <w:p w14:paraId="204B4A23" w14:textId="6DA248B7" w:rsidR="00323270" w:rsidRDefault="00A67027" w:rsidP="000337A4">
      <w:pPr>
        <w:spacing w:after="0"/>
        <w:ind w:left="720" w:hanging="720"/>
        <w:jc w:val="both"/>
        <w:rPr>
          <w:rFonts w:cs="Arial"/>
          <w:szCs w:val="22"/>
        </w:rPr>
      </w:pPr>
      <w:r>
        <w:rPr>
          <w:rFonts w:cs="Arial"/>
          <w:szCs w:val="22"/>
        </w:rPr>
        <w:tab/>
      </w:r>
    </w:p>
    <w:p w14:paraId="20070611" w14:textId="76CE87F3" w:rsidR="00A67027" w:rsidRDefault="00A67027" w:rsidP="00A67027">
      <w:pPr>
        <w:spacing w:after="0"/>
        <w:ind w:left="720" w:hanging="720"/>
        <w:jc w:val="both"/>
        <w:rPr>
          <w:rFonts w:cs="Arial"/>
          <w:szCs w:val="22"/>
        </w:rPr>
      </w:pPr>
      <w:r>
        <w:rPr>
          <w:rFonts w:cs="Arial"/>
          <w:szCs w:val="22"/>
        </w:rPr>
        <w:tab/>
      </w:r>
      <w:proofErr w:type="spellStart"/>
      <w:r>
        <w:rPr>
          <w:rFonts w:cs="Arial"/>
          <w:szCs w:val="22"/>
        </w:rPr>
        <w:t>i</w:t>
      </w:r>
      <w:proofErr w:type="spellEnd"/>
      <w:r>
        <w:rPr>
          <w:rFonts w:cs="Arial"/>
          <w:szCs w:val="22"/>
        </w:rPr>
        <w:t>)</w:t>
      </w:r>
      <w:r>
        <w:rPr>
          <w:rFonts w:cs="Arial"/>
          <w:szCs w:val="22"/>
        </w:rPr>
        <w:tab/>
        <w:t xml:space="preserve">devise or amend the content of their Tender in accordance with any agreement or </w:t>
      </w:r>
      <w:r w:rsidR="0024605C">
        <w:rPr>
          <w:rFonts w:cs="Arial"/>
          <w:szCs w:val="22"/>
        </w:rPr>
        <w:tab/>
      </w:r>
      <w:r>
        <w:rPr>
          <w:rFonts w:cs="Arial"/>
          <w:szCs w:val="22"/>
        </w:rPr>
        <w:t xml:space="preserve">arrangement with any other person, other than in good faith with a person who is a </w:t>
      </w:r>
      <w:r w:rsidR="0024605C">
        <w:rPr>
          <w:rFonts w:cs="Arial"/>
          <w:szCs w:val="22"/>
        </w:rPr>
        <w:tab/>
      </w:r>
      <w:r>
        <w:rPr>
          <w:rFonts w:cs="Arial"/>
          <w:szCs w:val="22"/>
        </w:rPr>
        <w:t>proposed partner, supplier, consortium member or provide of finance;</w:t>
      </w:r>
    </w:p>
    <w:p w14:paraId="272E7A76" w14:textId="6E3376C2" w:rsidR="00A67027" w:rsidRDefault="00A67027" w:rsidP="00A67027">
      <w:pPr>
        <w:spacing w:after="0"/>
        <w:ind w:left="720" w:hanging="720"/>
        <w:jc w:val="both"/>
        <w:rPr>
          <w:rFonts w:cs="Arial"/>
          <w:szCs w:val="22"/>
        </w:rPr>
      </w:pPr>
    </w:p>
    <w:p w14:paraId="475FE7EA" w14:textId="7C9AA1DB" w:rsidR="00A67027" w:rsidRDefault="00A67027" w:rsidP="00A67027">
      <w:pPr>
        <w:spacing w:after="0"/>
        <w:ind w:left="720" w:hanging="720"/>
        <w:jc w:val="both"/>
        <w:rPr>
          <w:rFonts w:cs="Arial"/>
          <w:szCs w:val="22"/>
        </w:rPr>
      </w:pPr>
      <w:r>
        <w:rPr>
          <w:rFonts w:cs="Arial"/>
          <w:szCs w:val="22"/>
        </w:rPr>
        <w:tab/>
        <w:t>ii)</w:t>
      </w:r>
      <w:r>
        <w:rPr>
          <w:rFonts w:cs="Arial"/>
          <w:szCs w:val="22"/>
        </w:rPr>
        <w:tab/>
        <w:t xml:space="preserve">enter into any agreement or arrangement with any other person as to the form or content </w:t>
      </w:r>
      <w:r w:rsidR="0024605C">
        <w:rPr>
          <w:rFonts w:cs="Arial"/>
          <w:szCs w:val="22"/>
        </w:rPr>
        <w:tab/>
      </w:r>
      <w:r>
        <w:rPr>
          <w:rFonts w:cs="Arial"/>
          <w:szCs w:val="22"/>
        </w:rPr>
        <w:t xml:space="preserve">of any other Tender, </w:t>
      </w:r>
      <w:r w:rsidR="0024605C">
        <w:rPr>
          <w:rFonts w:cs="Arial"/>
          <w:szCs w:val="22"/>
        </w:rPr>
        <w:t xml:space="preserve">or offer to pay any sum of money or valuable consideration to any </w:t>
      </w:r>
      <w:r w:rsidR="0024605C">
        <w:rPr>
          <w:rFonts w:cs="Arial"/>
          <w:szCs w:val="22"/>
        </w:rPr>
        <w:tab/>
        <w:t>other person to effect changes to the form or content of any other Tender;</w:t>
      </w:r>
    </w:p>
    <w:p w14:paraId="534048D7" w14:textId="60D4D03E" w:rsidR="0024605C" w:rsidRDefault="0024605C" w:rsidP="00A67027">
      <w:pPr>
        <w:spacing w:after="0"/>
        <w:ind w:left="720" w:hanging="720"/>
        <w:jc w:val="both"/>
        <w:rPr>
          <w:rFonts w:cs="Arial"/>
          <w:szCs w:val="22"/>
        </w:rPr>
      </w:pPr>
    </w:p>
    <w:p w14:paraId="5F45B52F" w14:textId="006D4912" w:rsidR="0024605C" w:rsidRDefault="0024605C" w:rsidP="00A67027">
      <w:pPr>
        <w:spacing w:after="0"/>
        <w:ind w:left="720" w:hanging="720"/>
        <w:jc w:val="both"/>
        <w:rPr>
          <w:rFonts w:cs="Arial"/>
          <w:szCs w:val="22"/>
        </w:rPr>
      </w:pPr>
      <w:r>
        <w:rPr>
          <w:rFonts w:cs="Arial"/>
          <w:szCs w:val="22"/>
        </w:rPr>
        <w:tab/>
        <w:t>iii)</w:t>
      </w:r>
      <w:r>
        <w:rPr>
          <w:rFonts w:cs="Arial"/>
          <w:szCs w:val="22"/>
        </w:rPr>
        <w:tab/>
        <w:t xml:space="preserve">enter into any agreement or arrangement with any other person that has the effect of </w:t>
      </w:r>
      <w:r>
        <w:rPr>
          <w:rFonts w:cs="Arial"/>
          <w:szCs w:val="22"/>
        </w:rPr>
        <w:tab/>
        <w:t>prohibiting or excluding that person from submitting a Tender;</w:t>
      </w:r>
    </w:p>
    <w:p w14:paraId="0FA2C791" w14:textId="448E19A4" w:rsidR="0024605C" w:rsidRDefault="0024605C" w:rsidP="00A67027">
      <w:pPr>
        <w:spacing w:after="0"/>
        <w:ind w:left="720" w:hanging="720"/>
        <w:jc w:val="both"/>
        <w:rPr>
          <w:rFonts w:cs="Arial"/>
          <w:szCs w:val="22"/>
        </w:rPr>
      </w:pPr>
    </w:p>
    <w:p w14:paraId="1A7A8F62" w14:textId="453D7F70" w:rsidR="0024605C" w:rsidRDefault="0024605C" w:rsidP="00A67027">
      <w:pPr>
        <w:spacing w:after="0"/>
        <w:ind w:left="720" w:hanging="720"/>
        <w:jc w:val="both"/>
        <w:rPr>
          <w:rFonts w:cs="Arial"/>
          <w:szCs w:val="22"/>
        </w:rPr>
      </w:pPr>
      <w:r>
        <w:rPr>
          <w:rFonts w:cs="Arial"/>
          <w:szCs w:val="22"/>
        </w:rPr>
        <w:tab/>
        <w:t>iv)</w:t>
      </w:r>
      <w:r>
        <w:rPr>
          <w:rFonts w:cs="Arial"/>
          <w:szCs w:val="22"/>
        </w:rPr>
        <w:tab/>
        <w:t>canvass the Authority or any of its employees or agents in relation to the procurement;</w:t>
      </w:r>
    </w:p>
    <w:p w14:paraId="634EBB09" w14:textId="729D66D8" w:rsidR="0024605C" w:rsidRDefault="0024605C" w:rsidP="00A67027">
      <w:pPr>
        <w:spacing w:after="0"/>
        <w:ind w:left="720" w:hanging="720"/>
        <w:jc w:val="both"/>
        <w:rPr>
          <w:rFonts w:cs="Arial"/>
          <w:szCs w:val="22"/>
        </w:rPr>
      </w:pPr>
      <w:r>
        <w:rPr>
          <w:rFonts w:cs="Arial"/>
          <w:szCs w:val="22"/>
        </w:rPr>
        <w:tab/>
      </w:r>
    </w:p>
    <w:p w14:paraId="1B7F6E3F" w14:textId="2AD3E5C9" w:rsidR="0024605C" w:rsidRDefault="0024605C" w:rsidP="00A67027">
      <w:pPr>
        <w:spacing w:after="0"/>
        <w:ind w:left="720" w:hanging="720"/>
        <w:jc w:val="both"/>
        <w:rPr>
          <w:rFonts w:cs="Arial"/>
          <w:szCs w:val="22"/>
        </w:rPr>
      </w:pPr>
      <w:r>
        <w:rPr>
          <w:rFonts w:cs="Arial"/>
          <w:szCs w:val="22"/>
        </w:rPr>
        <w:tab/>
        <w:t>v)</w:t>
      </w:r>
      <w:r>
        <w:rPr>
          <w:rFonts w:cs="Arial"/>
          <w:szCs w:val="22"/>
        </w:rPr>
        <w:tab/>
        <w:t xml:space="preserve">attempt to obtain information from any of the Authority’s employees, agents or </w:t>
      </w:r>
      <w:r w:rsidR="009E3EF3">
        <w:rPr>
          <w:rFonts w:cs="Arial"/>
          <w:szCs w:val="22"/>
        </w:rPr>
        <w:t>advisers</w:t>
      </w:r>
      <w:r>
        <w:rPr>
          <w:rFonts w:cs="Arial"/>
          <w:szCs w:val="22"/>
        </w:rPr>
        <w:t xml:space="preserve"> </w:t>
      </w:r>
      <w:r>
        <w:rPr>
          <w:rFonts w:cs="Arial"/>
          <w:szCs w:val="22"/>
        </w:rPr>
        <w:tab/>
        <w:t>concerning another Bidder or Tender.</w:t>
      </w:r>
    </w:p>
    <w:p w14:paraId="3F0D1B74" w14:textId="77777777" w:rsidR="0024605C" w:rsidRDefault="0024605C" w:rsidP="00A67027">
      <w:pPr>
        <w:spacing w:after="0"/>
        <w:ind w:left="720" w:hanging="720"/>
        <w:jc w:val="both"/>
        <w:rPr>
          <w:rFonts w:cs="Arial"/>
          <w:szCs w:val="22"/>
        </w:rPr>
      </w:pPr>
    </w:p>
    <w:p w14:paraId="7954AA16" w14:textId="46837557" w:rsidR="007A30EA" w:rsidRDefault="007A30EA" w:rsidP="00323270">
      <w:pPr>
        <w:spacing w:after="0"/>
        <w:ind w:left="720" w:hanging="720"/>
        <w:jc w:val="both"/>
        <w:rPr>
          <w:rFonts w:cs="Arial"/>
          <w:szCs w:val="22"/>
        </w:rPr>
      </w:pPr>
      <w:r>
        <w:rPr>
          <w:rFonts w:cs="Arial"/>
          <w:szCs w:val="22"/>
        </w:rPr>
        <w:t>2.25</w:t>
      </w:r>
      <w:r w:rsidR="0024605C">
        <w:rPr>
          <w:rFonts w:cs="Arial"/>
          <w:szCs w:val="22"/>
        </w:rPr>
        <w:tab/>
        <w:t xml:space="preserve">Bidders shall </w:t>
      </w:r>
      <w:r w:rsidR="00FB60DC">
        <w:rPr>
          <w:rFonts w:cs="Arial"/>
          <w:szCs w:val="22"/>
        </w:rPr>
        <w:t xml:space="preserve">take appropriate measures to </w:t>
      </w:r>
      <w:r w:rsidR="0024605C">
        <w:rPr>
          <w:rFonts w:cs="Arial"/>
          <w:szCs w:val="22"/>
        </w:rPr>
        <w:t>e</w:t>
      </w:r>
      <w:r w:rsidR="00FB60DC">
        <w:rPr>
          <w:rFonts w:cs="Arial"/>
          <w:szCs w:val="22"/>
        </w:rPr>
        <w:t>ffectively prevent, identify and remedy conflicts of interest arising</w:t>
      </w:r>
      <w:r>
        <w:rPr>
          <w:rFonts w:cs="Arial"/>
          <w:szCs w:val="22"/>
        </w:rPr>
        <w:t>:</w:t>
      </w:r>
    </w:p>
    <w:p w14:paraId="1015A71A" w14:textId="77777777" w:rsidR="007A30EA" w:rsidRDefault="007A30EA" w:rsidP="00323270">
      <w:pPr>
        <w:spacing w:after="0"/>
        <w:ind w:left="720" w:hanging="720"/>
        <w:jc w:val="both"/>
        <w:rPr>
          <w:rFonts w:cs="Arial"/>
          <w:szCs w:val="22"/>
        </w:rPr>
      </w:pPr>
    </w:p>
    <w:p w14:paraId="69EEED75" w14:textId="7E73D15B" w:rsidR="0024605C" w:rsidRDefault="007A30EA" w:rsidP="00323270">
      <w:pPr>
        <w:spacing w:after="0"/>
        <w:ind w:left="720" w:hanging="720"/>
        <w:jc w:val="both"/>
        <w:rPr>
          <w:rFonts w:cs="Arial"/>
          <w:szCs w:val="22"/>
        </w:rPr>
      </w:pPr>
      <w:r>
        <w:rPr>
          <w:rFonts w:cs="Arial"/>
          <w:szCs w:val="22"/>
        </w:rPr>
        <w:tab/>
      </w:r>
      <w:proofErr w:type="spellStart"/>
      <w:r>
        <w:rPr>
          <w:rFonts w:cs="Arial"/>
          <w:szCs w:val="22"/>
        </w:rPr>
        <w:t>i</w:t>
      </w:r>
      <w:proofErr w:type="spellEnd"/>
      <w:r>
        <w:rPr>
          <w:rFonts w:cs="Arial"/>
          <w:szCs w:val="22"/>
        </w:rPr>
        <w:t>)</w:t>
      </w:r>
      <w:r>
        <w:rPr>
          <w:rFonts w:cs="Arial"/>
          <w:szCs w:val="22"/>
        </w:rPr>
        <w:tab/>
      </w:r>
      <w:r w:rsidR="0024605C">
        <w:rPr>
          <w:rFonts w:cs="Arial"/>
          <w:szCs w:val="22"/>
        </w:rPr>
        <w:t xml:space="preserve">between the Bidder and its </w:t>
      </w:r>
      <w:r w:rsidR="009E3EF3">
        <w:rPr>
          <w:rFonts w:cs="Arial"/>
          <w:szCs w:val="22"/>
        </w:rPr>
        <w:t>advisers</w:t>
      </w:r>
      <w:r w:rsidR="0024605C">
        <w:rPr>
          <w:rFonts w:cs="Arial"/>
          <w:szCs w:val="22"/>
        </w:rPr>
        <w:t xml:space="preserve">, and the Authority and its </w:t>
      </w:r>
      <w:r w:rsidR="009E3EF3">
        <w:rPr>
          <w:rFonts w:cs="Arial"/>
          <w:szCs w:val="22"/>
        </w:rPr>
        <w:t>advisers</w:t>
      </w:r>
      <w:r>
        <w:rPr>
          <w:rFonts w:cs="Arial"/>
          <w:szCs w:val="22"/>
        </w:rPr>
        <w:t>;</w:t>
      </w:r>
      <w:r w:rsidR="007E119D">
        <w:rPr>
          <w:rFonts w:cs="Arial"/>
          <w:szCs w:val="22"/>
        </w:rPr>
        <w:t xml:space="preserve"> and </w:t>
      </w:r>
    </w:p>
    <w:p w14:paraId="279B4D77" w14:textId="46C4067D" w:rsidR="007A30EA" w:rsidRDefault="007A30EA" w:rsidP="00323270">
      <w:pPr>
        <w:spacing w:after="0"/>
        <w:ind w:left="720" w:hanging="720"/>
        <w:jc w:val="both"/>
        <w:rPr>
          <w:rFonts w:cs="Arial"/>
          <w:szCs w:val="22"/>
        </w:rPr>
      </w:pPr>
    </w:p>
    <w:p w14:paraId="18F4E8C1" w14:textId="46DF9FC4" w:rsidR="00050C5F" w:rsidRDefault="007A30EA" w:rsidP="00323270">
      <w:pPr>
        <w:spacing w:after="0"/>
        <w:ind w:left="720" w:hanging="720"/>
        <w:jc w:val="both"/>
        <w:rPr>
          <w:rFonts w:cs="Arial"/>
          <w:szCs w:val="22"/>
        </w:rPr>
      </w:pPr>
      <w:r>
        <w:rPr>
          <w:rFonts w:cs="Arial"/>
          <w:szCs w:val="22"/>
        </w:rPr>
        <w:tab/>
        <w:t>ii)</w:t>
      </w:r>
      <w:r>
        <w:rPr>
          <w:rFonts w:cs="Arial"/>
          <w:szCs w:val="22"/>
        </w:rPr>
        <w:tab/>
      </w:r>
      <w:r w:rsidR="00FB60DC">
        <w:rPr>
          <w:rFonts w:cs="Arial"/>
          <w:szCs w:val="22"/>
        </w:rPr>
        <w:t xml:space="preserve">where the Bidder, any </w:t>
      </w:r>
      <w:r w:rsidR="00050C5F">
        <w:rPr>
          <w:rFonts w:cs="Arial"/>
          <w:szCs w:val="22"/>
        </w:rPr>
        <w:t xml:space="preserve">person </w:t>
      </w:r>
      <w:r>
        <w:rPr>
          <w:rFonts w:cs="Arial"/>
          <w:szCs w:val="22"/>
        </w:rPr>
        <w:t xml:space="preserve">employed by the </w:t>
      </w:r>
      <w:r w:rsidR="00050C5F">
        <w:rPr>
          <w:rFonts w:cs="Arial"/>
          <w:szCs w:val="22"/>
        </w:rPr>
        <w:t xml:space="preserve">Bidder </w:t>
      </w:r>
      <w:r>
        <w:rPr>
          <w:rFonts w:cs="Arial"/>
          <w:szCs w:val="22"/>
        </w:rPr>
        <w:t xml:space="preserve">or with a </w:t>
      </w:r>
      <w:r w:rsidR="007E119D">
        <w:rPr>
          <w:rFonts w:cs="Arial"/>
          <w:szCs w:val="22"/>
        </w:rPr>
        <w:t xml:space="preserve">legal connection to the </w:t>
      </w:r>
      <w:r w:rsidR="00FB60DC">
        <w:rPr>
          <w:rFonts w:cs="Arial"/>
          <w:szCs w:val="22"/>
        </w:rPr>
        <w:tab/>
      </w:r>
      <w:r w:rsidR="007E119D">
        <w:rPr>
          <w:rFonts w:cs="Arial"/>
          <w:szCs w:val="22"/>
        </w:rPr>
        <w:t>Bidder</w:t>
      </w:r>
      <w:r w:rsidR="00FB60DC">
        <w:rPr>
          <w:rFonts w:cs="Arial"/>
          <w:szCs w:val="22"/>
        </w:rPr>
        <w:t>,</w:t>
      </w:r>
      <w:r w:rsidR="007E119D">
        <w:rPr>
          <w:rFonts w:cs="Arial"/>
          <w:szCs w:val="22"/>
        </w:rPr>
        <w:t xml:space="preserve"> </w:t>
      </w:r>
      <w:r w:rsidR="00FB60DC">
        <w:rPr>
          <w:rFonts w:cs="Arial"/>
          <w:szCs w:val="22"/>
        </w:rPr>
        <w:t>is or may be</w:t>
      </w:r>
      <w:r w:rsidR="009D7E33">
        <w:rPr>
          <w:rFonts w:cs="Arial"/>
          <w:szCs w:val="22"/>
        </w:rPr>
        <w:t>,</w:t>
      </w:r>
      <w:r w:rsidR="007E119D">
        <w:rPr>
          <w:rFonts w:cs="Arial"/>
          <w:szCs w:val="22"/>
        </w:rPr>
        <w:t xml:space="preserve"> involved in the preparation of the Tender of another Bidd</w:t>
      </w:r>
      <w:r w:rsidR="00FB60DC">
        <w:rPr>
          <w:rFonts w:cs="Arial"/>
          <w:szCs w:val="22"/>
        </w:rPr>
        <w:t>er</w:t>
      </w:r>
    </w:p>
    <w:p w14:paraId="6B897C6C" w14:textId="25D7F3D0" w:rsidR="00323270" w:rsidRDefault="0024605C" w:rsidP="00323270">
      <w:pPr>
        <w:spacing w:after="0"/>
        <w:ind w:left="720" w:hanging="720"/>
        <w:jc w:val="both"/>
        <w:rPr>
          <w:rFonts w:cs="Arial"/>
          <w:szCs w:val="22"/>
        </w:rPr>
      </w:pPr>
      <w:r>
        <w:rPr>
          <w:rFonts w:cs="Arial"/>
          <w:szCs w:val="22"/>
        </w:rPr>
        <w:t xml:space="preserve">  </w:t>
      </w:r>
    </w:p>
    <w:p w14:paraId="1ECDB7E8" w14:textId="1CC3668A" w:rsidR="007A30EA" w:rsidRDefault="007A30EA" w:rsidP="007A30EA">
      <w:pPr>
        <w:spacing w:after="0"/>
        <w:ind w:left="720" w:hanging="720"/>
        <w:jc w:val="both"/>
        <w:rPr>
          <w:rFonts w:cs="Arial"/>
          <w:szCs w:val="22"/>
        </w:rPr>
      </w:pPr>
      <w:r>
        <w:rPr>
          <w:rFonts w:cs="Arial"/>
          <w:szCs w:val="22"/>
        </w:rPr>
        <w:tab/>
      </w:r>
      <w:r w:rsidR="00FB60DC">
        <w:rPr>
          <w:rFonts w:cs="Arial"/>
          <w:szCs w:val="22"/>
        </w:rPr>
        <w:t>and t</w:t>
      </w:r>
      <w:r>
        <w:rPr>
          <w:rFonts w:cs="Arial"/>
          <w:szCs w:val="22"/>
        </w:rPr>
        <w:t>he Authority may disqualify from the procurement any Bidder which fails to comply with th</w:t>
      </w:r>
      <w:r w:rsidR="00FB60DC">
        <w:rPr>
          <w:rFonts w:cs="Arial"/>
          <w:szCs w:val="22"/>
        </w:rPr>
        <w:t xml:space="preserve">e </w:t>
      </w:r>
      <w:r>
        <w:rPr>
          <w:rFonts w:cs="Arial"/>
          <w:szCs w:val="22"/>
        </w:rPr>
        <w:t>requirement</w:t>
      </w:r>
      <w:r w:rsidR="00FB60DC">
        <w:rPr>
          <w:rFonts w:cs="Arial"/>
          <w:szCs w:val="22"/>
        </w:rPr>
        <w:t xml:space="preserve"> of this paragraph 2.25</w:t>
      </w:r>
      <w:r>
        <w:rPr>
          <w:rFonts w:cs="Arial"/>
          <w:szCs w:val="22"/>
        </w:rPr>
        <w:t>.</w:t>
      </w:r>
    </w:p>
    <w:bookmarkEnd w:id="13"/>
    <w:p w14:paraId="68B12E21" w14:textId="1ECA1A65" w:rsidR="007A30EA" w:rsidRDefault="007A30EA" w:rsidP="00323270">
      <w:pPr>
        <w:spacing w:after="0"/>
        <w:ind w:left="720" w:hanging="720"/>
        <w:jc w:val="both"/>
        <w:rPr>
          <w:rFonts w:cs="Arial"/>
          <w:szCs w:val="22"/>
        </w:rPr>
      </w:pPr>
    </w:p>
    <w:p w14:paraId="14B83DE3" w14:textId="77777777" w:rsidR="00B72C54" w:rsidRDefault="00B72C54" w:rsidP="00323270">
      <w:pPr>
        <w:spacing w:after="0"/>
        <w:jc w:val="both"/>
        <w:rPr>
          <w:rFonts w:cs="Arial"/>
          <w:b/>
          <w:szCs w:val="22"/>
        </w:rPr>
      </w:pPr>
    </w:p>
    <w:p w14:paraId="422B5894" w14:textId="44553AA9" w:rsidR="00323270" w:rsidRPr="004459FA" w:rsidRDefault="00323270" w:rsidP="00323270">
      <w:pPr>
        <w:spacing w:after="0"/>
        <w:jc w:val="both"/>
        <w:rPr>
          <w:rFonts w:cs="Arial"/>
          <w:b/>
          <w:szCs w:val="22"/>
        </w:rPr>
      </w:pPr>
      <w:r w:rsidRPr="004459FA">
        <w:rPr>
          <w:rFonts w:cs="Arial"/>
          <w:b/>
          <w:szCs w:val="22"/>
        </w:rPr>
        <w:lastRenderedPageBreak/>
        <w:t>Changes to Tenders</w:t>
      </w:r>
    </w:p>
    <w:p w14:paraId="1FDE5C79" w14:textId="451A3F85" w:rsidR="00323270" w:rsidRPr="00550331" w:rsidRDefault="00323270" w:rsidP="00323270">
      <w:pPr>
        <w:spacing w:after="0"/>
        <w:jc w:val="both"/>
        <w:rPr>
          <w:rFonts w:cs="Arial"/>
          <w:b/>
          <w:szCs w:val="22"/>
        </w:rPr>
      </w:pPr>
    </w:p>
    <w:p w14:paraId="1B03B01A" w14:textId="5A7CC704" w:rsidR="00323270" w:rsidRDefault="00323270" w:rsidP="00550331">
      <w:pPr>
        <w:spacing w:after="0"/>
        <w:ind w:left="720" w:hanging="720"/>
        <w:jc w:val="both"/>
        <w:rPr>
          <w:rFonts w:cs="Arial"/>
          <w:szCs w:val="22"/>
        </w:rPr>
      </w:pPr>
      <w:r w:rsidRPr="00550331">
        <w:rPr>
          <w:rFonts w:cs="Arial"/>
          <w:szCs w:val="22"/>
        </w:rPr>
        <w:t>2.</w:t>
      </w:r>
      <w:r w:rsidR="00EE26B2">
        <w:rPr>
          <w:rFonts w:cs="Arial"/>
          <w:szCs w:val="22"/>
        </w:rPr>
        <w:t>2</w:t>
      </w:r>
      <w:r w:rsidR="001917AD">
        <w:rPr>
          <w:rFonts w:cs="Arial"/>
          <w:szCs w:val="22"/>
        </w:rPr>
        <w:t>6</w:t>
      </w:r>
      <w:r w:rsidRPr="00550331">
        <w:rPr>
          <w:rFonts w:cs="Arial"/>
          <w:sz w:val="24"/>
          <w:szCs w:val="24"/>
        </w:rPr>
        <w:tab/>
      </w:r>
      <w:r w:rsidRPr="00550331">
        <w:rPr>
          <w:rFonts w:cs="Arial"/>
          <w:szCs w:val="22"/>
        </w:rPr>
        <w:t>Bidders must notify the Authority of any changes in their Tender as soon as reasonably practicable. Full details of the change should be given to the Authority.</w:t>
      </w:r>
    </w:p>
    <w:p w14:paraId="4714C8CC" w14:textId="124A3E31" w:rsidR="00323270" w:rsidRDefault="00323270" w:rsidP="00550331">
      <w:pPr>
        <w:spacing w:after="0"/>
        <w:ind w:left="720" w:hanging="720"/>
        <w:jc w:val="both"/>
        <w:rPr>
          <w:rFonts w:cs="Arial"/>
          <w:szCs w:val="22"/>
        </w:rPr>
      </w:pPr>
    </w:p>
    <w:p w14:paraId="454088E2" w14:textId="550AF806" w:rsidR="00323270" w:rsidRDefault="001917AD" w:rsidP="00550331">
      <w:pPr>
        <w:spacing w:after="0"/>
        <w:ind w:left="720" w:hanging="720"/>
        <w:jc w:val="both"/>
        <w:rPr>
          <w:rFonts w:cs="Arial"/>
          <w:szCs w:val="22"/>
        </w:rPr>
      </w:pPr>
      <w:r>
        <w:rPr>
          <w:rFonts w:cs="Arial"/>
          <w:szCs w:val="22"/>
        </w:rPr>
        <w:t>2.27</w:t>
      </w:r>
      <w:r w:rsidR="00323270">
        <w:rPr>
          <w:rFonts w:cs="Arial"/>
          <w:szCs w:val="22"/>
        </w:rPr>
        <w:tab/>
        <w:t xml:space="preserve">The Authority may require Bidders to complete a new Tender, taking account of the </w:t>
      </w:r>
      <w:r w:rsidR="007C5D24">
        <w:rPr>
          <w:rFonts w:cs="Arial"/>
          <w:szCs w:val="22"/>
        </w:rPr>
        <w:t>changed circumstances, after it has been notified of the changes. The Authority may disqualify Bidders at any time during the procurement if the notified changes mean that they would</w:t>
      </w:r>
      <w:r w:rsidR="007D78CB">
        <w:rPr>
          <w:rFonts w:cs="Arial"/>
          <w:szCs w:val="22"/>
        </w:rPr>
        <w:t xml:space="preserve"> not have been invited to participate in the procurement</w:t>
      </w:r>
      <w:r w:rsidR="007C5D24">
        <w:rPr>
          <w:rFonts w:cs="Arial"/>
          <w:szCs w:val="22"/>
        </w:rPr>
        <w:t>.</w:t>
      </w:r>
    </w:p>
    <w:p w14:paraId="20D9E3DC" w14:textId="77777777" w:rsidR="00914983" w:rsidRDefault="00914983" w:rsidP="00550331">
      <w:pPr>
        <w:spacing w:after="0"/>
        <w:ind w:left="720" w:hanging="720"/>
        <w:jc w:val="both"/>
        <w:rPr>
          <w:rFonts w:cs="Arial"/>
          <w:szCs w:val="22"/>
        </w:rPr>
      </w:pPr>
    </w:p>
    <w:p w14:paraId="4F55F178" w14:textId="0F5466C7" w:rsidR="007C5D24" w:rsidRPr="004459FA" w:rsidRDefault="007C5D24" w:rsidP="007C5D24">
      <w:pPr>
        <w:spacing w:after="0"/>
        <w:jc w:val="both"/>
        <w:rPr>
          <w:rFonts w:cs="Arial"/>
          <w:b/>
          <w:szCs w:val="22"/>
        </w:rPr>
      </w:pPr>
      <w:r w:rsidRPr="004459FA">
        <w:rPr>
          <w:rFonts w:cs="Arial"/>
          <w:b/>
          <w:szCs w:val="22"/>
        </w:rPr>
        <w:t>Right to Confirm or Request Updated Information</w:t>
      </w:r>
    </w:p>
    <w:p w14:paraId="543E19EA" w14:textId="77777777" w:rsidR="007C5D24" w:rsidRPr="00550331" w:rsidRDefault="007C5D24" w:rsidP="00550331">
      <w:pPr>
        <w:spacing w:after="0"/>
        <w:ind w:left="720" w:hanging="720"/>
        <w:jc w:val="both"/>
        <w:rPr>
          <w:rFonts w:cs="Arial"/>
          <w:szCs w:val="22"/>
        </w:rPr>
      </w:pPr>
    </w:p>
    <w:p w14:paraId="3E4B9DC7" w14:textId="7F4A6BA1" w:rsidR="00C63149" w:rsidRDefault="001917AD" w:rsidP="00691EF5">
      <w:pPr>
        <w:spacing w:after="0"/>
        <w:ind w:left="720" w:hanging="720"/>
        <w:jc w:val="both"/>
        <w:rPr>
          <w:rFonts w:cs="Arial"/>
          <w:szCs w:val="22"/>
        </w:rPr>
      </w:pPr>
      <w:r>
        <w:rPr>
          <w:rFonts w:cs="Arial"/>
          <w:szCs w:val="22"/>
        </w:rPr>
        <w:t>2.28</w:t>
      </w:r>
      <w:r w:rsidR="007C5D24">
        <w:rPr>
          <w:rFonts w:cs="Arial"/>
          <w:szCs w:val="22"/>
        </w:rPr>
        <w:tab/>
        <w:t>The Authority may require Bidders to confirm that their Tender remains accurate at any stage of the procurement and to take the appropriate action should that no longer be the case.</w:t>
      </w:r>
    </w:p>
    <w:p w14:paraId="2102CCDE" w14:textId="77777777" w:rsidR="007C5D24" w:rsidRPr="000E3761" w:rsidRDefault="007C5D24" w:rsidP="00691EF5">
      <w:pPr>
        <w:spacing w:after="0"/>
        <w:ind w:left="720" w:hanging="720"/>
        <w:jc w:val="both"/>
        <w:rPr>
          <w:rFonts w:cs="Arial"/>
          <w:szCs w:val="22"/>
        </w:rPr>
      </w:pPr>
    </w:p>
    <w:p w14:paraId="35BD523B" w14:textId="28F5552B" w:rsidR="007C5D24" w:rsidRPr="004459FA" w:rsidRDefault="007C5D24" w:rsidP="007C5D24">
      <w:pPr>
        <w:spacing w:after="0"/>
        <w:jc w:val="both"/>
        <w:rPr>
          <w:rFonts w:cs="Arial"/>
          <w:b/>
          <w:szCs w:val="22"/>
        </w:rPr>
      </w:pPr>
      <w:r w:rsidRPr="004459FA">
        <w:rPr>
          <w:rFonts w:cs="Arial"/>
          <w:b/>
          <w:szCs w:val="22"/>
        </w:rPr>
        <w:t>Information Provided by the Authority</w:t>
      </w:r>
    </w:p>
    <w:p w14:paraId="350FC965" w14:textId="77777777" w:rsidR="007C5D24" w:rsidRDefault="007C5D24" w:rsidP="007C5D24">
      <w:pPr>
        <w:spacing w:after="0"/>
        <w:jc w:val="both"/>
        <w:rPr>
          <w:rFonts w:cs="Arial"/>
          <w:b/>
          <w:sz w:val="20"/>
        </w:rPr>
      </w:pPr>
    </w:p>
    <w:p w14:paraId="7D528504" w14:textId="456B5642" w:rsidR="007C5D24" w:rsidRPr="00550331" w:rsidRDefault="001917AD" w:rsidP="007C5D24">
      <w:pPr>
        <w:spacing w:after="120"/>
        <w:ind w:left="720" w:hanging="720"/>
        <w:jc w:val="both"/>
        <w:rPr>
          <w:rFonts w:cs="Arial"/>
          <w:szCs w:val="22"/>
        </w:rPr>
      </w:pPr>
      <w:r>
        <w:rPr>
          <w:rFonts w:cs="Arial"/>
          <w:szCs w:val="22"/>
        </w:rPr>
        <w:t>2.29</w:t>
      </w:r>
      <w:r w:rsidR="007C5D24">
        <w:rPr>
          <w:rFonts w:cs="Arial"/>
          <w:szCs w:val="22"/>
        </w:rPr>
        <w:tab/>
      </w:r>
      <w:r w:rsidR="007C5D24" w:rsidRPr="00550331">
        <w:rPr>
          <w:rFonts w:cs="Arial"/>
          <w:szCs w:val="22"/>
        </w:rPr>
        <w:t>The information provided by the Authority in the ITT (“</w:t>
      </w:r>
      <w:r w:rsidR="007C5D24" w:rsidRPr="00550331">
        <w:rPr>
          <w:rFonts w:cs="Arial"/>
          <w:b/>
          <w:szCs w:val="22"/>
        </w:rPr>
        <w:t>Information</w:t>
      </w:r>
      <w:r w:rsidR="007C5D24" w:rsidRPr="00550331">
        <w:rPr>
          <w:rFonts w:cs="Arial"/>
          <w:szCs w:val="22"/>
        </w:rPr>
        <w:t xml:space="preserve">”) is provided in good faith but does not purport to be accurate, complete and exhaustive and has not been independently verified. </w:t>
      </w:r>
    </w:p>
    <w:p w14:paraId="61C5F1D9" w14:textId="31817864" w:rsidR="007C5D24" w:rsidRPr="00550331" w:rsidRDefault="007C5D24" w:rsidP="007C5D24">
      <w:pPr>
        <w:spacing w:after="120"/>
        <w:ind w:left="720" w:hanging="720"/>
        <w:jc w:val="both"/>
        <w:rPr>
          <w:rFonts w:cs="Arial"/>
          <w:szCs w:val="22"/>
        </w:rPr>
      </w:pPr>
      <w:r>
        <w:rPr>
          <w:rFonts w:cs="Arial"/>
          <w:szCs w:val="22"/>
        </w:rPr>
        <w:t>2.</w:t>
      </w:r>
      <w:r w:rsidR="00EE26B2">
        <w:rPr>
          <w:rFonts w:cs="Arial"/>
          <w:szCs w:val="22"/>
        </w:rPr>
        <w:t>3</w:t>
      </w:r>
      <w:r w:rsidR="001917AD">
        <w:rPr>
          <w:rFonts w:cs="Arial"/>
          <w:szCs w:val="22"/>
        </w:rPr>
        <w:t>0</w:t>
      </w:r>
      <w:r w:rsidRPr="00550331">
        <w:rPr>
          <w:rFonts w:cs="Arial"/>
          <w:szCs w:val="22"/>
        </w:rPr>
        <w:tab/>
        <w:t>Bidders should not rely on the Information and should carry out their own due diligence to verify the accuracy of the Information.</w:t>
      </w:r>
    </w:p>
    <w:p w14:paraId="01DBF45E" w14:textId="3FC2DE0D" w:rsidR="007C5D24" w:rsidRPr="00550331" w:rsidRDefault="00EE26B2" w:rsidP="007C5D24">
      <w:pPr>
        <w:spacing w:after="120"/>
        <w:ind w:left="720" w:hanging="720"/>
        <w:jc w:val="both"/>
        <w:rPr>
          <w:rFonts w:cs="Arial"/>
          <w:szCs w:val="22"/>
        </w:rPr>
      </w:pPr>
      <w:r>
        <w:rPr>
          <w:rFonts w:cs="Arial"/>
          <w:szCs w:val="22"/>
        </w:rPr>
        <w:t>2.3</w:t>
      </w:r>
      <w:r w:rsidR="001917AD">
        <w:rPr>
          <w:rFonts w:cs="Arial"/>
          <w:szCs w:val="22"/>
        </w:rPr>
        <w:t>1</w:t>
      </w:r>
      <w:r w:rsidR="007C5D24" w:rsidRPr="00550331">
        <w:rPr>
          <w:rFonts w:cs="Arial"/>
          <w:szCs w:val="22"/>
        </w:rPr>
        <w:tab/>
        <w:t xml:space="preserve">The Authority (including its directors, officers, employees, agents and advisers) does not: </w:t>
      </w:r>
    </w:p>
    <w:p w14:paraId="6E3A6827" w14:textId="0398F4F7" w:rsidR="007C5D24" w:rsidRPr="00550331" w:rsidRDefault="007C5D24" w:rsidP="007C5D24">
      <w:pPr>
        <w:spacing w:after="120"/>
        <w:ind w:left="720"/>
        <w:jc w:val="both"/>
        <w:rPr>
          <w:rFonts w:cs="Arial"/>
          <w:szCs w:val="22"/>
        </w:rPr>
      </w:pPr>
      <w:proofErr w:type="spellStart"/>
      <w:r>
        <w:rPr>
          <w:rFonts w:cs="Arial"/>
          <w:szCs w:val="22"/>
        </w:rPr>
        <w:t>i</w:t>
      </w:r>
      <w:proofErr w:type="spellEnd"/>
      <w:r>
        <w:rPr>
          <w:rFonts w:cs="Arial"/>
          <w:szCs w:val="22"/>
        </w:rPr>
        <w:t>)</w:t>
      </w:r>
      <w:r w:rsidRPr="00550331">
        <w:rPr>
          <w:rFonts w:cs="Arial"/>
          <w:szCs w:val="22"/>
        </w:rPr>
        <w:t xml:space="preserve"> </w:t>
      </w:r>
      <w:r w:rsidR="007279F1">
        <w:rPr>
          <w:rFonts w:cs="Arial"/>
          <w:szCs w:val="22"/>
        </w:rPr>
        <w:tab/>
      </w:r>
      <w:r w:rsidRPr="00550331">
        <w:rPr>
          <w:rFonts w:cs="Arial"/>
          <w:szCs w:val="22"/>
        </w:rPr>
        <w:t>warrant the accuracy or completeness of the Information;</w:t>
      </w:r>
    </w:p>
    <w:p w14:paraId="51BA8E3D" w14:textId="3B919AB6" w:rsidR="007C5D24" w:rsidRPr="00550331" w:rsidRDefault="007C5D24" w:rsidP="00E66855">
      <w:pPr>
        <w:spacing w:after="120"/>
        <w:ind w:left="1440" w:hanging="720"/>
        <w:jc w:val="both"/>
        <w:rPr>
          <w:rFonts w:cs="Arial"/>
          <w:szCs w:val="22"/>
        </w:rPr>
      </w:pPr>
      <w:r>
        <w:rPr>
          <w:rFonts w:cs="Arial"/>
          <w:szCs w:val="22"/>
        </w:rPr>
        <w:t>ii)</w:t>
      </w:r>
      <w:r w:rsidRPr="00550331">
        <w:rPr>
          <w:rFonts w:cs="Arial"/>
          <w:szCs w:val="22"/>
        </w:rPr>
        <w:t xml:space="preserve"> </w:t>
      </w:r>
      <w:r w:rsidR="007279F1">
        <w:rPr>
          <w:rFonts w:cs="Arial"/>
          <w:szCs w:val="22"/>
        </w:rPr>
        <w:tab/>
      </w:r>
      <w:r w:rsidRPr="00550331">
        <w:rPr>
          <w:rFonts w:cs="Arial"/>
          <w:szCs w:val="22"/>
        </w:rPr>
        <w:t>accept any responsibility for the fairness, accuracy or completeness of the Information; and</w:t>
      </w:r>
    </w:p>
    <w:p w14:paraId="7CEFA47B" w14:textId="3760ED71" w:rsidR="007C5D24" w:rsidRPr="00550331" w:rsidRDefault="007C5D24" w:rsidP="00E66855">
      <w:pPr>
        <w:spacing w:after="120"/>
        <w:ind w:left="1440" w:hanging="720"/>
        <w:jc w:val="both"/>
        <w:rPr>
          <w:rFonts w:cs="Arial"/>
          <w:szCs w:val="22"/>
        </w:rPr>
      </w:pPr>
      <w:r>
        <w:rPr>
          <w:rFonts w:cs="Arial"/>
          <w:szCs w:val="22"/>
        </w:rPr>
        <w:t>iii)</w:t>
      </w:r>
      <w:r w:rsidRPr="00550331">
        <w:rPr>
          <w:rFonts w:cs="Arial"/>
          <w:szCs w:val="22"/>
        </w:rPr>
        <w:t xml:space="preserve"> </w:t>
      </w:r>
      <w:r w:rsidR="007279F1">
        <w:rPr>
          <w:rFonts w:cs="Arial"/>
          <w:szCs w:val="22"/>
        </w:rPr>
        <w:tab/>
      </w:r>
      <w:r w:rsidRPr="00550331">
        <w:rPr>
          <w:rFonts w:cs="Arial"/>
          <w:szCs w:val="22"/>
        </w:rPr>
        <w:t>is not liable for any loss or damage (other than in respect of fraudulent misrepresentation) arising as a result of Bidders’ reliance on the Information.</w:t>
      </w:r>
    </w:p>
    <w:p w14:paraId="1085F939" w14:textId="4B2E51AE" w:rsidR="007C5D24" w:rsidRPr="00550331" w:rsidRDefault="00EE26B2" w:rsidP="007C5D24">
      <w:pPr>
        <w:spacing w:after="120"/>
        <w:ind w:left="720" w:hanging="720"/>
        <w:jc w:val="both"/>
        <w:rPr>
          <w:rFonts w:cs="Arial"/>
          <w:szCs w:val="22"/>
        </w:rPr>
      </w:pPr>
      <w:r>
        <w:rPr>
          <w:rFonts w:cs="Arial"/>
          <w:szCs w:val="22"/>
        </w:rPr>
        <w:t>2.3</w:t>
      </w:r>
      <w:r w:rsidR="001917AD">
        <w:rPr>
          <w:rFonts w:cs="Arial"/>
          <w:szCs w:val="22"/>
        </w:rPr>
        <w:t>2</w:t>
      </w:r>
      <w:r w:rsidR="007C5D24" w:rsidRPr="00550331">
        <w:rPr>
          <w:rFonts w:cs="Arial"/>
          <w:szCs w:val="22"/>
        </w:rPr>
        <w:tab/>
        <w:t xml:space="preserve">The Information is intended to be a preliminary background explanation of activities and plans and is not intended to form the basis of any decision taken by Bidders on whether to </w:t>
      </w:r>
      <w:proofErr w:type="gramStart"/>
      <w:r w:rsidR="007C5D24" w:rsidRPr="00550331">
        <w:rPr>
          <w:rFonts w:cs="Arial"/>
          <w:szCs w:val="22"/>
        </w:rPr>
        <w:t>enter into</w:t>
      </w:r>
      <w:proofErr w:type="gramEnd"/>
      <w:r w:rsidR="007C5D24" w:rsidRPr="00550331">
        <w:rPr>
          <w:rFonts w:cs="Arial"/>
          <w:szCs w:val="22"/>
        </w:rPr>
        <w:t xml:space="preserve"> any contractual relationship with the Authority.  </w:t>
      </w:r>
    </w:p>
    <w:p w14:paraId="7EB6C0F7" w14:textId="065D6286" w:rsidR="007C5D24" w:rsidRDefault="007C5D24" w:rsidP="007C5D24">
      <w:pPr>
        <w:spacing w:after="120"/>
        <w:ind w:left="720" w:hanging="720"/>
        <w:jc w:val="both"/>
        <w:rPr>
          <w:rFonts w:cs="Arial"/>
          <w:szCs w:val="22"/>
        </w:rPr>
      </w:pPr>
      <w:r w:rsidRPr="00550331">
        <w:rPr>
          <w:rFonts w:cs="Arial"/>
          <w:szCs w:val="22"/>
        </w:rPr>
        <w:t>2.</w:t>
      </w:r>
      <w:r w:rsidR="00EE26B2">
        <w:rPr>
          <w:rFonts w:cs="Arial"/>
          <w:szCs w:val="22"/>
        </w:rPr>
        <w:t>3</w:t>
      </w:r>
      <w:r w:rsidR="001917AD">
        <w:rPr>
          <w:rFonts w:cs="Arial"/>
          <w:szCs w:val="22"/>
        </w:rPr>
        <w:t>3</w:t>
      </w:r>
      <w:r w:rsidRPr="00550331">
        <w:rPr>
          <w:rFonts w:cs="Arial"/>
          <w:szCs w:val="22"/>
        </w:rPr>
        <w:tab/>
        <w:t xml:space="preserve">Only the express terms of the </w:t>
      </w:r>
      <w:r w:rsidR="00BF3F5E">
        <w:rPr>
          <w:rFonts w:cs="Arial"/>
          <w:szCs w:val="22"/>
        </w:rPr>
        <w:t>Contract</w:t>
      </w:r>
      <w:r w:rsidRPr="00550331">
        <w:rPr>
          <w:rFonts w:cs="Arial"/>
          <w:szCs w:val="22"/>
        </w:rPr>
        <w:t xml:space="preserve"> and the </w:t>
      </w:r>
      <w:r w:rsidR="00B82337">
        <w:rPr>
          <w:rFonts w:cs="Arial"/>
          <w:szCs w:val="22"/>
        </w:rPr>
        <w:t xml:space="preserve">parent company guarantee </w:t>
      </w:r>
      <w:r w:rsidRPr="00550331">
        <w:rPr>
          <w:rFonts w:cs="Arial"/>
          <w:szCs w:val="22"/>
        </w:rPr>
        <w:t>(if required) will have any contractual effect in connection with the matters to which they</w:t>
      </w:r>
      <w:r w:rsidR="00B42734">
        <w:rPr>
          <w:rFonts w:cs="Arial"/>
          <w:szCs w:val="22"/>
        </w:rPr>
        <w:t xml:space="preserve"> relate.</w:t>
      </w:r>
    </w:p>
    <w:p w14:paraId="46CAB4A3" w14:textId="74F487E7" w:rsidR="00B42734" w:rsidRDefault="001917AD" w:rsidP="00B42734">
      <w:pPr>
        <w:spacing w:after="0"/>
        <w:ind w:left="720" w:hanging="720"/>
        <w:jc w:val="both"/>
        <w:rPr>
          <w:rFonts w:cs="Arial"/>
          <w:szCs w:val="22"/>
        </w:rPr>
      </w:pPr>
      <w:r>
        <w:rPr>
          <w:rFonts w:cs="Arial"/>
          <w:szCs w:val="22"/>
        </w:rPr>
        <w:t>2.34</w:t>
      </w:r>
      <w:r w:rsidR="00B42734">
        <w:rPr>
          <w:rFonts w:cs="Arial"/>
          <w:szCs w:val="22"/>
        </w:rPr>
        <w:tab/>
        <w:t xml:space="preserve">Relevant </w:t>
      </w:r>
      <w:r w:rsidR="00B42734" w:rsidRPr="00F35719">
        <w:rPr>
          <w:rFonts w:cs="Arial"/>
          <w:szCs w:val="22"/>
        </w:rPr>
        <w:t>information in the</w:t>
      </w:r>
      <w:r w:rsidR="00B42734">
        <w:rPr>
          <w:rFonts w:cs="Arial"/>
          <w:szCs w:val="22"/>
        </w:rPr>
        <w:t xml:space="preserve"> ITT,</w:t>
      </w:r>
      <w:r w:rsidR="00B42734" w:rsidRPr="00F35719">
        <w:rPr>
          <w:rFonts w:cs="Arial"/>
          <w:szCs w:val="22"/>
        </w:rPr>
        <w:t xml:space="preserve"> </w:t>
      </w:r>
      <w:r w:rsidR="00B42734">
        <w:rPr>
          <w:rFonts w:cs="Arial"/>
          <w:szCs w:val="22"/>
        </w:rPr>
        <w:t>and the successful</w:t>
      </w:r>
      <w:r w:rsidR="00B42734" w:rsidRPr="00F35719">
        <w:rPr>
          <w:rFonts w:cs="Arial"/>
          <w:szCs w:val="22"/>
        </w:rPr>
        <w:t xml:space="preserve"> </w:t>
      </w:r>
      <w:r w:rsidR="00B42734">
        <w:rPr>
          <w:rFonts w:cs="Arial"/>
          <w:szCs w:val="22"/>
        </w:rPr>
        <w:t>Tender</w:t>
      </w:r>
      <w:r w:rsidR="00B42734" w:rsidRPr="00F35719">
        <w:rPr>
          <w:rFonts w:cs="Arial"/>
          <w:szCs w:val="22"/>
        </w:rPr>
        <w:t xml:space="preserve">, any variation of them and any </w:t>
      </w:r>
      <w:r w:rsidR="00B42734">
        <w:rPr>
          <w:rFonts w:cs="Arial"/>
          <w:szCs w:val="22"/>
        </w:rPr>
        <w:t xml:space="preserve">relevant </w:t>
      </w:r>
      <w:r w:rsidR="00B42734" w:rsidRPr="00F35719">
        <w:rPr>
          <w:rFonts w:cs="Arial"/>
          <w:szCs w:val="22"/>
        </w:rPr>
        <w:t xml:space="preserve">correspondence or information </w:t>
      </w:r>
      <w:r w:rsidR="00B42734">
        <w:rPr>
          <w:rFonts w:cs="Arial"/>
          <w:szCs w:val="22"/>
        </w:rPr>
        <w:t>may</w:t>
      </w:r>
      <w:r w:rsidR="00B42734" w:rsidRPr="00F35719">
        <w:rPr>
          <w:rFonts w:cs="Arial"/>
          <w:szCs w:val="22"/>
        </w:rPr>
        <w:t xml:space="preserve"> </w:t>
      </w:r>
      <w:r w:rsidR="00B42734">
        <w:rPr>
          <w:rFonts w:cs="Arial"/>
          <w:szCs w:val="22"/>
        </w:rPr>
        <w:t>be incorporated in</w:t>
      </w:r>
      <w:r w:rsidR="00B42734" w:rsidRPr="00F35719">
        <w:rPr>
          <w:rFonts w:cs="Arial"/>
          <w:szCs w:val="22"/>
        </w:rPr>
        <w:t xml:space="preserve"> </w:t>
      </w:r>
      <w:r w:rsidR="00B42734">
        <w:rPr>
          <w:rFonts w:cs="Arial"/>
          <w:szCs w:val="22"/>
        </w:rPr>
        <w:t xml:space="preserve">the </w:t>
      </w:r>
      <w:r w:rsidR="00BF3F5E">
        <w:rPr>
          <w:rFonts w:cs="Arial"/>
          <w:szCs w:val="22"/>
        </w:rPr>
        <w:t>Contract</w:t>
      </w:r>
      <w:r w:rsidR="00B42734" w:rsidRPr="00F35719">
        <w:rPr>
          <w:rFonts w:cs="Arial"/>
          <w:szCs w:val="22"/>
        </w:rPr>
        <w:t>.</w:t>
      </w:r>
    </w:p>
    <w:p w14:paraId="65F5EA47" w14:textId="77777777" w:rsidR="00B42734" w:rsidRPr="00F35719" w:rsidRDefault="00B42734" w:rsidP="00B42734">
      <w:pPr>
        <w:spacing w:after="0"/>
        <w:ind w:left="720" w:hanging="720"/>
        <w:jc w:val="both"/>
        <w:rPr>
          <w:rFonts w:cs="Arial"/>
          <w:szCs w:val="22"/>
        </w:rPr>
      </w:pPr>
    </w:p>
    <w:p w14:paraId="605E00EF" w14:textId="0C2DFCC5" w:rsidR="00B34FA2" w:rsidRPr="00D87B4A" w:rsidRDefault="00B34FA2" w:rsidP="00550331">
      <w:pPr>
        <w:spacing w:after="0"/>
        <w:jc w:val="both"/>
        <w:rPr>
          <w:rFonts w:cs="Arial"/>
          <w:b/>
          <w:szCs w:val="22"/>
        </w:rPr>
      </w:pPr>
      <w:r w:rsidRPr="00D87B4A">
        <w:rPr>
          <w:rFonts w:cs="Arial"/>
          <w:b/>
          <w:szCs w:val="22"/>
        </w:rPr>
        <w:t>Change of Control and Information Provided in Tenders</w:t>
      </w:r>
    </w:p>
    <w:p w14:paraId="1156C172" w14:textId="77777777" w:rsidR="00B34FA2" w:rsidRPr="00641D1A" w:rsidRDefault="00B34FA2" w:rsidP="00B34FA2">
      <w:pPr>
        <w:spacing w:after="0"/>
        <w:ind w:firstLine="720"/>
        <w:jc w:val="both"/>
        <w:rPr>
          <w:rFonts w:cs="Arial"/>
          <w:b/>
          <w:sz w:val="24"/>
          <w:szCs w:val="24"/>
        </w:rPr>
      </w:pPr>
    </w:p>
    <w:p w14:paraId="15B682DE" w14:textId="052295B7" w:rsidR="008F0037" w:rsidRDefault="001917AD" w:rsidP="008F0037">
      <w:pPr>
        <w:spacing w:after="0"/>
        <w:ind w:left="720" w:hanging="720"/>
        <w:jc w:val="both"/>
        <w:rPr>
          <w:rFonts w:cs="Arial"/>
          <w:szCs w:val="22"/>
        </w:rPr>
      </w:pPr>
      <w:r>
        <w:rPr>
          <w:rFonts w:cs="Arial"/>
          <w:szCs w:val="22"/>
        </w:rPr>
        <w:t>2.35</w:t>
      </w:r>
      <w:r w:rsidR="00B34FA2" w:rsidRPr="00641D1A">
        <w:rPr>
          <w:rFonts w:cs="Arial"/>
          <w:szCs w:val="22"/>
        </w:rPr>
        <w:tab/>
      </w:r>
      <w:r w:rsidR="00093F5C">
        <w:rPr>
          <w:rFonts w:cs="Arial"/>
          <w:szCs w:val="22"/>
        </w:rPr>
        <w:t>If, at any time</w:t>
      </w:r>
      <w:r w:rsidR="008F0037">
        <w:rPr>
          <w:rFonts w:cs="Arial"/>
          <w:szCs w:val="22"/>
        </w:rPr>
        <w:t>:</w:t>
      </w:r>
    </w:p>
    <w:p w14:paraId="15C74442" w14:textId="77777777" w:rsidR="008F0037" w:rsidRDefault="008F0037" w:rsidP="008F0037">
      <w:pPr>
        <w:spacing w:after="0"/>
        <w:ind w:left="720" w:hanging="720"/>
        <w:jc w:val="both"/>
        <w:rPr>
          <w:rFonts w:cs="Arial"/>
          <w:szCs w:val="22"/>
        </w:rPr>
      </w:pPr>
    </w:p>
    <w:p w14:paraId="18926801" w14:textId="07276BC6" w:rsidR="008F0037" w:rsidRDefault="008F0037" w:rsidP="008F0037">
      <w:pPr>
        <w:spacing w:after="0"/>
        <w:ind w:left="1440" w:hanging="720"/>
        <w:jc w:val="both"/>
        <w:rPr>
          <w:rFonts w:cs="Arial"/>
          <w:szCs w:val="22"/>
        </w:rPr>
      </w:pPr>
      <w:proofErr w:type="spellStart"/>
      <w:r>
        <w:rPr>
          <w:rFonts w:cs="Arial"/>
          <w:szCs w:val="22"/>
        </w:rPr>
        <w:t>i</w:t>
      </w:r>
      <w:proofErr w:type="spellEnd"/>
      <w:r>
        <w:rPr>
          <w:rFonts w:cs="Arial"/>
          <w:szCs w:val="22"/>
        </w:rPr>
        <w:t>)</w:t>
      </w:r>
      <w:r>
        <w:rPr>
          <w:rFonts w:cs="Arial"/>
          <w:szCs w:val="22"/>
        </w:rPr>
        <w:tab/>
      </w:r>
      <w:r w:rsidR="00093F5C">
        <w:rPr>
          <w:rFonts w:cs="Arial"/>
          <w:szCs w:val="22"/>
        </w:rPr>
        <w:t xml:space="preserve">a </w:t>
      </w:r>
      <w:r w:rsidRPr="00641D1A">
        <w:rPr>
          <w:rFonts w:cs="Arial"/>
          <w:szCs w:val="22"/>
        </w:rPr>
        <w:t>change in the structure, control, composition or membership of a</w:t>
      </w:r>
      <w:r>
        <w:rPr>
          <w:rFonts w:cs="Arial"/>
          <w:szCs w:val="22"/>
        </w:rPr>
        <w:t xml:space="preserve"> Bidder</w:t>
      </w:r>
      <w:r w:rsidRPr="00641D1A">
        <w:rPr>
          <w:rFonts w:cs="Arial"/>
          <w:szCs w:val="22"/>
        </w:rPr>
        <w:t xml:space="preserve"> </w:t>
      </w:r>
      <w:r>
        <w:rPr>
          <w:rFonts w:cs="Arial"/>
          <w:szCs w:val="22"/>
        </w:rPr>
        <w:t>occurs; or</w:t>
      </w:r>
    </w:p>
    <w:p w14:paraId="43ACA18A" w14:textId="77777777" w:rsidR="008F0037" w:rsidRDefault="008F0037" w:rsidP="008F0037">
      <w:pPr>
        <w:spacing w:after="0"/>
        <w:ind w:left="720"/>
        <w:jc w:val="both"/>
        <w:rPr>
          <w:rFonts w:cs="Arial"/>
          <w:szCs w:val="22"/>
        </w:rPr>
      </w:pPr>
    </w:p>
    <w:p w14:paraId="50BE074B" w14:textId="15CC9CC3" w:rsidR="008F0037" w:rsidRDefault="008F0037" w:rsidP="008F0037">
      <w:pPr>
        <w:spacing w:after="0"/>
        <w:ind w:left="720"/>
        <w:jc w:val="both"/>
        <w:rPr>
          <w:rFonts w:cs="Arial"/>
          <w:szCs w:val="22"/>
        </w:rPr>
      </w:pPr>
      <w:r>
        <w:rPr>
          <w:rFonts w:cs="Arial"/>
          <w:szCs w:val="22"/>
        </w:rPr>
        <w:t>ii)</w:t>
      </w:r>
      <w:r>
        <w:rPr>
          <w:rFonts w:cs="Arial"/>
          <w:szCs w:val="22"/>
        </w:rPr>
        <w:tab/>
      </w:r>
      <w:r w:rsidR="00093F5C">
        <w:rPr>
          <w:rFonts w:cs="Arial"/>
          <w:szCs w:val="22"/>
        </w:rPr>
        <w:t xml:space="preserve">a </w:t>
      </w:r>
      <w:r>
        <w:rPr>
          <w:rFonts w:cs="Arial"/>
          <w:szCs w:val="22"/>
        </w:rPr>
        <w:t>material change in the Bidder’s economic and financial standing occurs</w:t>
      </w:r>
    </w:p>
    <w:p w14:paraId="252AB21F" w14:textId="77777777" w:rsidR="008F0037" w:rsidRDefault="008F0037" w:rsidP="008F0037">
      <w:pPr>
        <w:spacing w:after="0"/>
        <w:ind w:left="720"/>
        <w:jc w:val="both"/>
        <w:rPr>
          <w:rFonts w:cs="Arial"/>
          <w:szCs w:val="22"/>
        </w:rPr>
      </w:pPr>
    </w:p>
    <w:p w14:paraId="72001BFC" w14:textId="68800651" w:rsidR="008F0037" w:rsidRDefault="008F0037" w:rsidP="008F0037">
      <w:pPr>
        <w:spacing w:after="0"/>
        <w:ind w:left="720"/>
        <w:jc w:val="both"/>
        <w:rPr>
          <w:rFonts w:cs="Arial"/>
          <w:szCs w:val="22"/>
        </w:rPr>
      </w:pPr>
      <w:r>
        <w:rPr>
          <w:rFonts w:cs="Arial"/>
          <w:szCs w:val="22"/>
        </w:rPr>
        <w:t>the Bidder must in</w:t>
      </w:r>
      <w:r w:rsidRPr="00641D1A">
        <w:rPr>
          <w:rFonts w:cs="Arial"/>
          <w:szCs w:val="22"/>
        </w:rPr>
        <w:t>form</w:t>
      </w:r>
      <w:r>
        <w:rPr>
          <w:rFonts w:cs="Arial"/>
          <w:szCs w:val="22"/>
        </w:rPr>
        <w:t xml:space="preserve"> the Authority via </w:t>
      </w:r>
      <w:r w:rsidR="00136D27">
        <w:rPr>
          <w:rFonts w:cs="Arial"/>
          <w:szCs w:val="22"/>
        </w:rPr>
        <w:t>Jaggaer</w:t>
      </w:r>
      <w:r>
        <w:rPr>
          <w:rFonts w:cs="Arial"/>
          <w:szCs w:val="22"/>
        </w:rPr>
        <w:t xml:space="preserve"> </w:t>
      </w:r>
      <w:r w:rsidRPr="00641D1A">
        <w:rPr>
          <w:rFonts w:cs="Arial"/>
          <w:szCs w:val="22"/>
        </w:rPr>
        <w:t xml:space="preserve">immediately, and the Authority </w:t>
      </w:r>
      <w:r>
        <w:rPr>
          <w:rFonts w:cs="Arial"/>
          <w:szCs w:val="22"/>
        </w:rPr>
        <w:t>may</w:t>
      </w:r>
      <w:r w:rsidRPr="00641D1A">
        <w:rPr>
          <w:rFonts w:cs="Arial"/>
          <w:szCs w:val="22"/>
        </w:rPr>
        <w:t xml:space="preserve"> re-evaluate the relevant </w:t>
      </w:r>
      <w:r>
        <w:rPr>
          <w:rFonts w:cs="Arial"/>
          <w:szCs w:val="22"/>
        </w:rPr>
        <w:t>Tender</w:t>
      </w:r>
      <w:r w:rsidRPr="00641D1A">
        <w:rPr>
          <w:rFonts w:cs="Arial"/>
          <w:szCs w:val="22"/>
        </w:rPr>
        <w:t xml:space="preserve"> or deselect the </w:t>
      </w:r>
      <w:r>
        <w:rPr>
          <w:rFonts w:cs="Arial"/>
          <w:szCs w:val="22"/>
        </w:rPr>
        <w:t>Bidder</w:t>
      </w:r>
      <w:r w:rsidRPr="00641D1A">
        <w:rPr>
          <w:rFonts w:cs="Arial"/>
          <w:szCs w:val="22"/>
        </w:rPr>
        <w:t xml:space="preserve"> based on an assessment of </w:t>
      </w:r>
      <w:r>
        <w:rPr>
          <w:rFonts w:cs="Arial"/>
          <w:szCs w:val="22"/>
        </w:rPr>
        <w:t>the new</w:t>
      </w:r>
      <w:r w:rsidRPr="00641D1A">
        <w:rPr>
          <w:rFonts w:cs="Arial"/>
          <w:szCs w:val="22"/>
        </w:rPr>
        <w:t xml:space="preserve"> information.</w:t>
      </w:r>
    </w:p>
    <w:p w14:paraId="49AED20D" w14:textId="0601F93B" w:rsidR="00B34FA2" w:rsidRPr="00D87B4A" w:rsidRDefault="00B34FA2" w:rsidP="00550331">
      <w:pPr>
        <w:spacing w:after="0"/>
        <w:jc w:val="both"/>
        <w:rPr>
          <w:rFonts w:cs="Arial"/>
          <w:b/>
          <w:szCs w:val="22"/>
        </w:rPr>
      </w:pPr>
      <w:r w:rsidRPr="00D87B4A">
        <w:rPr>
          <w:rFonts w:cs="Arial"/>
          <w:b/>
          <w:szCs w:val="22"/>
        </w:rPr>
        <w:lastRenderedPageBreak/>
        <w:t>Security Classifications</w:t>
      </w:r>
    </w:p>
    <w:p w14:paraId="52BD1F8D" w14:textId="77777777" w:rsidR="00B34FA2" w:rsidRPr="00641D1A" w:rsidRDefault="00B34FA2" w:rsidP="00B34FA2">
      <w:pPr>
        <w:spacing w:after="0"/>
        <w:ind w:firstLine="720"/>
        <w:jc w:val="both"/>
        <w:rPr>
          <w:rFonts w:cs="Arial"/>
          <w:b/>
          <w:sz w:val="24"/>
          <w:szCs w:val="24"/>
        </w:rPr>
      </w:pPr>
    </w:p>
    <w:p w14:paraId="3C705477" w14:textId="588D13A3" w:rsidR="00B34FA2" w:rsidRPr="00641D1A" w:rsidRDefault="005C3CAC" w:rsidP="00B34FA2">
      <w:pPr>
        <w:spacing w:after="0"/>
        <w:ind w:left="720" w:hanging="720"/>
        <w:jc w:val="both"/>
        <w:rPr>
          <w:rFonts w:cs="Arial"/>
          <w:szCs w:val="22"/>
        </w:rPr>
      </w:pPr>
      <w:r>
        <w:rPr>
          <w:rFonts w:cs="Arial"/>
          <w:szCs w:val="22"/>
        </w:rPr>
        <w:t>2.3</w:t>
      </w:r>
      <w:r w:rsidR="001917AD">
        <w:rPr>
          <w:rFonts w:cs="Arial"/>
          <w:szCs w:val="22"/>
        </w:rPr>
        <w:t>6</w:t>
      </w:r>
      <w:r w:rsidR="00B34FA2" w:rsidRPr="00641D1A">
        <w:rPr>
          <w:rFonts w:cs="Arial"/>
          <w:szCs w:val="22"/>
        </w:rPr>
        <w:tab/>
      </w:r>
      <w:r>
        <w:rPr>
          <w:rFonts w:cs="Arial"/>
          <w:szCs w:val="22"/>
        </w:rPr>
        <w:t>Bidders</w:t>
      </w:r>
      <w:r w:rsidR="00B34FA2" w:rsidRPr="00641D1A">
        <w:rPr>
          <w:rFonts w:cs="Arial"/>
          <w:szCs w:val="22"/>
        </w:rPr>
        <w:t xml:space="preserve"> </w:t>
      </w:r>
      <w:r>
        <w:rPr>
          <w:rFonts w:cs="Arial"/>
          <w:szCs w:val="22"/>
        </w:rPr>
        <w:t>should</w:t>
      </w:r>
      <w:r w:rsidR="007D78CB">
        <w:rPr>
          <w:rFonts w:cs="Arial"/>
          <w:szCs w:val="22"/>
        </w:rPr>
        <w:t xml:space="preserve"> be aware </w:t>
      </w:r>
      <w:r w:rsidR="00B34FA2" w:rsidRPr="00641D1A">
        <w:rPr>
          <w:rFonts w:cs="Arial"/>
          <w:szCs w:val="22"/>
        </w:rPr>
        <w:t xml:space="preserve">of the GSC scheme and identify any potential </w:t>
      </w:r>
      <w:r>
        <w:rPr>
          <w:rFonts w:cs="Arial"/>
          <w:szCs w:val="22"/>
        </w:rPr>
        <w:t>effects</w:t>
      </w:r>
      <w:r w:rsidR="00B34FA2" w:rsidRPr="00641D1A">
        <w:rPr>
          <w:rFonts w:cs="Arial"/>
          <w:szCs w:val="22"/>
        </w:rPr>
        <w:t xml:space="preserve"> in their </w:t>
      </w:r>
      <w:r>
        <w:rPr>
          <w:rFonts w:cs="Arial"/>
          <w:szCs w:val="22"/>
        </w:rPr>
        <w:t>Tender because</w:t>
      </w:r>
      <w:r w:rsidR="00B34FA2" w:rsidRPr="00641D1A">
        <w:rPr>
          <w:rFonts w:cs="Arial"/>
          <w:szCs w:val="22"/>
        </w:rPr>
        <w:t xml:space="preserve"> the protective marking and applicable protection of any material passed to, or generated by, </w:t>
      </w:r>
      <w:r w:rsidR="00B34FA2">
        <w:rPr>
          <w:rFonts w:cs="Arial"/>
          <w:szCs w:val="22"/>
        </w:rPr>
        <w:t>Bidders</w:t>
      </w:r>
      <w:r w:rsidR="00B34FA2" w:rsidRPr="00641D1A">
        <w:rPr>
          <w:rFonts w:cs="Arial"/>
          <w:szCs w:val="22"/>
        </w:rPr>
        <w:t xml:space="preserve"> during the </w:t>
      </w:r>
      <w:r w:rsidR="00B34FA2">
        <w:rPr>
          <w:rFonts w:cs="Arial"/>
          <w:szCs w:val="22"/>
        </w:rPr>
        <w:t>procurement</w:t>
      </w:r>
      <w:r>
        <w:rPr>
          <w:rFonts w:cs="Arial"/>
          <w:szCs w:val="22"/>
        </w:rPr>
        <w:t xml:space="preserve"> or pursuant to </w:t>
      </w:r>
      <w:r w:rsidR="005B7876">
        <w:rPr>
          <w:rFonts w:cs="Arial"/>
          <w:szCs w:val="22"/>
        </w:rPr>
        <w:t xml:space="preserve">the </w:t>
      </w:r>
      <w:r w:rsidR="007020B4">
        <w:rPr>
          <w:rFonts w:cs="Arial"/>
          <w:szCs w:val="22"/>
        </w:rPr>
        <w:t>Contract</w:t>
      </w:r>
      <w:r w:rsidR="00B34FA2" w:rsidRPr="00641D1A">
        <w:rPr>
          <w:rFonts w:cs="Arial"/>
          <w:szCs w:val="22"/>
        </w:rPr>
        <w:t xml:space="preserve"> awarded as a result of </w:t>
      </w:r>
      <w:r w:rsidR="00B34FA2">
        <w:rPr>
          <w:rFonts w:cs="Arial"/>
          <w:szCs w:val="22"/>
        </w:rPr>
        <w:t>t</w:t>
      </w:r>
      <w:r w:rsidR="00B34FA2" w:rsidRPr="00641D1A">
        <w:rPr>
          <w:rFonts w:cs="Arial"/>
          <w:szCs w:val="22"/>
        </w:rPr>
        <w:t>h</w:t>
      </w:r>
      <w:r>
        <w:rPr>
          <w:rFonts w:cs="Arial"/>
          <w:szCs w:val="22"/>
        </w:rPr>
        <w:t>e</w:t>
      </w:r>
      <w:r w:rsidR="00B34FA2" w:rsidRPr="00641D1A">
        <w:rPr>
          <w:rFonts w:cs="Arial"/>
          <w:szCs w:val="22"/>
        </w:rPr>
        <w:t xml:space="preserve"> </w:t>
      </w:r>
      <w:r w:rsidR="00B34FA2">
        <w:rPr>
          <w:rFonts w:cs="Arial"/>
          <w:szCs w:val="22"/>
        </w:rPr>
        <w:t>procurement</w:t>
      </w:r>
      <w:r w:rsidR="00B34FA2" w:rsidRPr="00641D1A">
        <w:rPr>
          <w:rFonts w:cs="Arial"/>
          <w:szCs w:val="22"/>
        </w:rPr>
        <w:t xml:space="preserve"> will be subject to the GSC. The link below to the Gov.uk website provides information on the GSC: </w:t>
      </w:r>
    </w:p>
    <w:p w14:paraId="3C6536D1" w14:textId="77777777" w:rsidR="00B34FA2" w:rsidRPr="00641D1A" w:rsidRDefault="00B34FA2" w:rsidP="00B34FA2">
      <w:pPr>
        <w:spacing w:after="0"/>
        <w:jc w:val="both"/>
        <w:rPr>
          <w:rFonts w:cs="Arial"/>
          <w:szCs w:val="22"/>
        </w:rPr>
      </w:pPr>
      <w:r w:rsidRPr="00641D1A">
        <w:rPr>
          <w:rFonts w:cs="Arial"/>
          <w:szCs w:val="22"/>
        </w:rPr>
        <w:tab/>
      </w:r>
      <w:hyperlink r:id="rId12" w:history="1">
        <w:r w:rsidRPr="00641D1A">
          <w:rPr>
            <w:rFonts w:cs="Arial"/>
            <w:color w:val="0000FF"/>
            <w:szCs w:val="22"/>
            <w:u w:val="single"/>
          </w:rPr>
          <w:t>https://www.gov.uk/government/publications/government-security-classifications</w:t>
        </w:r>
      </w:hyperlink>
      <w:r w:rsidRPr="00641D1A">
        <w:rPr>
          <w:rFonts w:cs="Arial"/>
          <w:szCs w:val="22"/>
        </w:rPr>
        <w:t xml:space="preserve">  </w:t>
      </w:r>
    </w:p>
    <w:p w14:paraId="11F4C4BF" w14:textId="77777777" w:rsidR="00B34FA2" w:rsidRPr="00641D1A" w:rsidRDefault="00B34FA2" w:rsidP="00B34FA2">
      <w:pPr>
        <w:spacing w:after="0"/>
        <w:jc w:val="both"/>
        <w:rPr>
          <w:rFonts w:cs="Arial"/>
          <w:szCs w:val="22"/>
        </w:rPr>
      </w:pPr>
    </w:p>
    <w:p w14:paraId="762C9E89" w14:textId="7D1F2417" w:rsidR="00B34FA2" w:rsidRPr="00D87B4A" w:rsidRDefault="00B34FA2" w:rsidP="00B34FA2">
      <w:pPr>
        <w:spacing w:after="0"/>
        <w:jc w:val="both"/>
        <w:rPr>
          <w:rFonts w:cs="Arial"/>
          <w:b/>
          <w:szCs w:val="22"/>
        </w:rPr>
      </w:pPr>
      <w:r w:rsidRPr="00D87B4A">
        <w:rPr>
          <w:rFonts w:cs="Arial"/>
          <w:b/>
          <w:szCs w:val="22"/>
        </w:rPr>
        <w:t>Contract</w:t>
      </w:r>
    </w:p>
    <w:p w14:paraId="28CAF517" w14:textId="77777777" w:rsidR="00B34FA2" w:rsidRPr="00641D1A" w:rsidRDefault="00B34FA2" w:rsidP="00B34FA2">
      <w:pPr>
        <w:spacing w:after="0"/>
        <w:jc w:val="both"/>
        <w:rPr>
          <w:rFonts w:cs="Arial"/>
          <w:b/>
          <w:sz w:val="24"/>
          <w:szCs w:val="24"/>
        </w:rPr>
      </w:pPr>
    </w:p>
    <w:p w14:paraId="0D294EFF" w14:textId="5C51BDEC" w:rsidR="00B34FA2" w:rsidRPr="00641D1A" w:rsidRDefault="005C3CAC" w:rsidP="00B34FA2">
      <w:pPr>
        <w:spacing w:after="0"/>
        <w:ind w:left="720" w:hanging="720"/>
        <w:jc w:val="both"/>
        <w:rPr>
          <w:rFonts w:cs="Arial"/>
          <w:szCs w:val="22"/>
        </w:rPr>
      </w:pPr>
      <w:r>
        <w:rPr>
          <w:rFonts w:cs="Arial"/>
          <w:szCs w:val="22"/>
        </w:rPr>
        <w:t>2.3</w:t>
      </w:r>
      <w:r w:rsidR="001917AD">
        <w:rPr>
          <w:rFonts w:cs="Arial"/>
          <w:szCs w:val="22"/>
        </w:rPr>
        <w:t>7</w:t>
      </w:r>
      <w:r w:rsidR="00B34FA2" w:rsidRPr="00641D1A">
        <w:rPr>
          <w:rFonts w:cs="Arial"/>
          <w:szCs w:val="22"/>
        </w:rPr>
        <w:tab/>
        <w:t xml:space="preserve">A Tender is an offer to enter into </w:t>
      </w:r>
      <w:r w:rsidR="00B34FA2">
        <w:rPr>
          <w:rFonts w:cs="Arial"/>
          <w:szCs w:val="22"/>
        </w:rPr>
        <w:t>the</w:t>
      </w:r>
      <w:r w:rsidR="00B34FA2" w:rsidRPr="00641D1A">
        <w:rPr>
          <w:rFonts w:cs="Arial"/>
          <w:szCs w:val="22"/>
        </w:rPr>
        <w:t xml:space="preserve"> </w:t>
      </w:r>
      <w:r w:rsidR="006F7FE5">
        <w:rPr>
          <w:rFonts w:cs="Arial"/>
          <w:szCs w:val="22"/>
        </w:rPr>
        <w:t>Contract</w:t>
      </w:r>
      <w:r w:rsidR="00B34FA2" w:rsidRPr="00641D1A">
        <w:rPr>
          <w:rFonts w:cs="Arial"/>
          <w:szCs w:val="22"/>
        </w:rPr>
        <w:t xml:space="preserve"> on the terms of the contents of the Tender and shall be capable of acceptance by the Authority</w:t>
      </w:r>
      <w:r w:rsidR="006F7FE5">
        <w:rPr>
          <w:rFonts w:cs="Arial"/>
          <w:szCs w:val="22"/>
        </w:rPr>
        <w:t>,</w:t>
      </w:r>
      <w:r>
        <w:rPr>
          <w:rFonts w:cs="Arial"/>
          <w:szCs w:val="22"/>
        </w:rPr>
        <w:t xml:space="preserve"> but n</w:t>
      </w:r>
      <w:r w:rsidR="00B34FA2" w:rsidRPr="00641D1A">
        <w:rPr>
          <w:rFonts w:cs="Arial"/>
          <w:szCs w:val="22"/>
        </w:rPr>
        <w:t>otification of an award decision does not constitute acceptance by the Authority</w:t>
      </w:r>
      <w:r>
        <w:rPr>
          <w:rFonts w:cs="Arial"/>
          <w:szCs w:val="22"/>
        </w:rPr>
        <w:t xml:space="preserve"> of any Tender</w:t>
      </w:r>
      <w:r w:rsidR="00B34FA2" w:rsidRPr="00641D1A">
        <w:rPr>
          <w:rFonts w:cs="Arial"/>
          <w:szCs w:val="22"/>
        </w:rPr>
        <w:t xml:space="preserve">. </w:t>
      </w:r>
    </w:p>
    <w:p w14:paraId="04C845BC" w14:textId="77777777" w:rsidR="00B34FA2" w:rsidRPr="00641D1A" w:rsidRDefault="00B34FA2" w:rsidP="00B34FA2">
      <w:pPr>
        <w:spacing w:after="0"/>
        <w:jc w:val="both"/>
        <w:rPr>
          <w:rFonts w:cs="Arial"/>
          <w:szCs w:val="22"/>
        </w:rPr>
      </w:pPr>
    </w:p>
    <w:p w14:paraId="77669087" w14:textId="4D4DC840" w:rsidR="005C3CAC" w:rsidRDefault="001917AD" w:rsidP="005C3CAC">
      <w:pPr>
        <w:spacing w:after="0"/>
        <w:ind w:left="720" w:hanging="720"/>
        <w:jc w:val="both"/>
        <w:rPr>
          <w:rFonts w:cs="Arial"/>
          <w:color w:val="FF0000"/>
          <w:szCs w:val="22"/>
        </w:rPr>
      </w:pPr>
      <w:r>
        <w:rPr>
          <w:rFonts w:cs="Arial"/>
          <w:szCs w:val="22"/>
        </w:rPr>
        <w:t>2.38</w:t>
      </w:r>
      <w:r w:rsidR="005C3CAC" w:rsidRPr="00F35719">
        <w:rPr>
          <w:rFonts w:cs="Arial"/>
          <w:szCs w:val="22"/>
        </w:rPr>
        <w:tab/>
      </w:r>
      <w:r w:rsidR="006F7FE5">
        <w:rPr>
          <w:rFonts w:cs="Arial"/>
          <w:szCs w:val="22"/>
        </w:rPr>
        <w:t>Bidders should not submit their own terms and conditions and amendments to the Authority’s terms and conditions will not be considered.</w:t>
      </w:r>
      <w:r w:rsidR="005C3CAC" w:rsidRPr="00F35719">
        <w:rPr>
          <w:rFonts w:cs="Arial"/>
          <w:szCs w:val="22"/>
        </w:rPr>
        <w:t xml:space="preserve"> </w:t>
      </w:r>
    </w:p>
    <w:p w14:paraId="44E04D20" w14:textId="68C6BFD6" w:rsidR="00EE26B2" w:rsidRDefault="00EE26B2" w:rsidP="005C3CAC">
      <w:pPr>
        <w:spacing w:after="0"/>
        <w:ind w:left="720" w:hanging="720"/>
        <w:jc w:val="both"/>
        <w:rPr>
          <w:rFonts w:cs="Arial"/>
          <w:color w:val="FF0000"/>
          <w:szCs w:val="22"/>
        </w:rPr>
      </w:pPr>
    </w:p>
    <w:p w14:paraId="347E8BD8" w14:textId="20576DB8" w:rsidR="00CA3158" w:rsidRPr="000E3761" w:rsidRDefault="001917AD" w:rsidP="00CA3158">
      <w:pPr>
        <w:spacing w:after="0"/>
        <w:ind w:left="720" w:hanging="720"/>
        <w:jc w:val="both"/>
        <w:rPr>
          <w:rFonts w:cs="Arial"/>
          <w:szCs w:val="22"/>
        </w:rPr>
      </w:pPr>
      <w:r>
        <w:rPr>
          <w:rFonts w:cs="Arial"/>
          <w:szCs w:val="22"/>
        </w:rPr>
        <w:t>2.39</w:t>
      </w:r>
      <w:r w:rsidR="00EE26B2">
        <w:rPr>
          <w:rFonts w:cs="Arial"/>
          <w:color w:val="FF0000"/>
          <w:szCs w:val="22"/>
        </w:rPr>
        <w:tab/>
      </w:r>
      <w:r w:rsidR="00EE26B2" w:rsidRPr="000E3761">
        <w:rPr>
          <w:rFonts w:cs="Arial"/>
          <w:szCs w:val="22"/>
        </w:rPr>
        <w:t>The Authority</w:t>
      </w:r>
      <w:r w:rsidR="00EE26B2">
        <w:rPr>
          <w:rFonts w:cs="Arial"/>
          <w:szCs w:val="22"/>
        </w:rPr>
        <w:t xml:space="preserve"> </w:t>
      </w:r>
      <w:r w:rsidR="00EE26B2" w:rsidRPr="000E3761">
        <w:rPr>
          <w:rFonts w:cs="Arial"/>
          <w:szCs w:val="22"/>
        </w:rPr>
        <w:t>inten</w:t>
      </w:r>
      <w:r w:rsidR="00EE26B2">
        <w:rPr>
          <w:rFonts w:cs="Arial"/>
          <w:szCs w:val="22"/>
        </w:rPr>
        <w:t>ds</w:t>
      </w:r>
      <w:r w:rsidR="00EE26B2" w:rsidRPr="000E3761">
        <w:rPr>
          <w:rFonts w:cs="Arial"/>
          <w:szCs w:val="22"/>
        </w:rPr>
        <w:t xml:space="preserve"> to enter into </w:t>
      </w:r>
      <w:r w:rsidR="000F5B61">
        <w:rPr>
          <w:rFonts w:cs="Arial"/>
          <w:szCs w:val="22"/>
        </w:rPr>
        <w:t xml:space="preserve">a </w:t>
      </w:r>
      <w:r w:rsidR="006F7FE5">
        <w:rPr>
          <w:rFonts w:cs="Arial"/>
          <w:szCs w:val="22"/>
        </w:rPr>
        <w:t>Contract</w:t>
      </w:r>
      <w:r w:rsidR="000F5B61">
        <w:rPr>
          <w:rFonts w:cs="Arial"/>
          <w:szCs w:val="22"/>
        </w:rPr>
        <w:t xml:space="preserve"> consisting of five (5) Lots. Tenderers may bid for one, or more or All Lots </w:t>
      </w:r>
      <w:r w:rsidR="006F7FE5">
        <w:rPr>
          <w:rFonts w:cs="Arial"/>
          <w:szCs w:val="22"/>
        </w:rPr>
        <w:t>within the Contract</w:t>
      </w:r>
      <w:r w:rsidR="00A6763F">
        <w:rPr>
          <w:rFonts w:cs="Arial"/>
          <w:szCs w:val="22"/>
        </w:rPr>
        <w:t>.</w:t>
      </w:r>
      <w:r w:rsidR="006F7FE5">
        <w:rPr>
          <w:rFonts w:cs="Arial"/>
          <w:szCs w:val="22"/>
        </w:rPr>
        <w:t xml:space="preserve"> </w:t>
      </w:r>
      <w:r w:rsidR="00CA3158">
        <w:rPr>
          <w:rFonts w:cs="Arial"/>
          <w:szCs w:val="22"/>
        </w:rPr>
        <w:t xml:space="preserve">A maximum of </w:t>
      </w:r>
      <w:r w:rsidR="00B775BE">
        <w:rPr>
          <w:rFonts w:cs="Arial"/>
          <w:szCs w:val="22"/>
        </w:rPr>
        <w:t>2</w:t>
      </w:r>
      <w:r w:rsidR="00CA3158">
        <w:rPr>
          <w:rFonts w:cs="Arial"/>
          <w:szCs w:val="22"/>
        </w:rPr>
        <w:t xml:space="preserve"> Suppliers per Lot will be </w:t>
      </w:r>
      <w:proofErr w:type="gramStart"/>
      <w:r w:rsidR="00CA3158">
        <w:rPr>
          <w:rFonts w:cs="Arial"/>
          <w:szCs w:val="22"/>
        </w:rPr>
        <w:t>appointed</w:t>
      </w:r>
      <w:proofErr w:type="gramEnd"/>
      <w:r w:rsidR="004F58FC">
        <w:rPr>
          <w:rFonts w:cs="Arial"/>
          <w:szCs w:val="22"/>
        </w:rPr>
        <w:t xml:space="preserve"> and </w:t>
      </w:r>
      <w:r w:rsidR="004F58FC" w:rsidRPr="00C67483">
        <w:rPr>
          <w:rFonts w:cs="Arial"/>
          <w:szCs w:val="22"/>
        </w:rPr>
        <w:t>Orders will be placed according to the suppliers’ final ranking of their overall tender scores</w:t>
      </w:r>
      <w:r w:rsidR="004F58FC">
        <w:rPr>
          <w:rFonts w:cs="Arial"/>
          <w:szCs w:val="22"/>
        </w:rPr>
        <w:t xml:space="preserve"> per Lot</w:t>
      </w:r>
      <w:r w:rsidR="004F58FC" w:rsidRPr="00C67483">
        <w:rPr>
          <w:rFonts w:cs="Arial"/>
          <w:szCs w:val="22"/>
        </w:rPr>
        <w:t xml:space="preserve">. The supplier who receives the </w:t>
      </w:r>
      <w:r w:rsidR="004F58FC">
        <w:rPr>
          <w:rFonts w:cs="Arial"/>
          <w:szCs w:val="22"/>
        </w:rPr>
        <w:t xml:space="preserve">most favourable </w:t>
      </w:r>
      <w:r w:rsidR="004F58FC" w:rsidRPr="00C67483">
        <w:rPr>
          <w:rFonts w:cs="Arial"/>
          <w:szCs w:val="22"/>
        </w:rPr>
        <w:t xml:space="preserve">tender score will be the </w:t>
      </w:r>
      <w:proofErr w:type="gramStart"/>
      <w:r w:rsidR="004F58FC" w:rsidRPr="00C67483">
        <w:rPr>
          <w:rFonts w:cs="Arial"/>
          <w:szCs w:val="22"/>
        </w:rPr>
        <w:t>first choice</w:t>
      </w:r>
      <w:proofErr w:type="gramEnd"/>
      <w:r w:rsidR="004F58FC" w:rsidRPr="00C67483">
        <w:rPr>
          <w:rFonts w:cs="Arial"/>
          <w:szCs w:val="22"/>
        </w:rPr>
        <w:t xml:space="preserve"> supplier and orders will be placed directly with them in the first instance. Where they are unable to meet the requirement to the satisfaction of the Authority, including the specified lead time, the Authority will contact the Supplier with the second </w:t>
      </w:r>
      <w:r w:rsidR="004F58FC">
        <w:rPr>
          <w:rFonts w:cs="Arial"/>
          <w:szCs w:val="22"/>
        </w:rPr>
        <w:t>most favourable</w:t>
      </w:r>
      <w:r w:rsidR="004F58FC" w:rsidRPr="00C67483">
        <w:rPr>
          <w:rFonts w:cs="Arial"/>
          <w:szCs w:val="22"/>
        </w:rPr>
        <w:t xml:space="preserve"> tender score to determine whether they are able to fulfil the order. If a Supplier proposes an alternative solution which is acceptable to the Authority, an order may be placed without the need to seek quotations from any remaining suppliers.</w:t>
      </w:r>
    </w:p>
    <w:p w14:paraId="2A7DCC0B" w14:textId="77777777" w:rsidR="00EE26B2" w:rsidRPr="000E3761" w:rsidRDefault="00EE26B2" w:rsidP="00EE26B2">
      <w:pPr>
        <w:spacing w:after="0"/>
        <w:jc w:val="both"/>
        <w:rPr>
          <w:rFonts w:cs="Arial"/>
          <w:szCs w:val="22"/>
        </w:rPr>
      </w:pPr>
    </w:p>
    <w:p w14:paraId="370980C9" w14:textId="52097759" w:rsidR="00EE26B2" w:rsidRPr="000E3761" w:rsidRDefault="001917AD" w:rsidP="00EE26B2">
      <w:pPr>
        <w:spacing w:after="0"/>
        <w:ind w:left="720" w:hanging="720"/>
        <w:jc w:val="both"/>
        <w:rPr>
          <w:rFonts w:cs="Arial"/>
          <w:szCs w:val="22"/>
        </w:rPr>
      </w:pPr>
      <w:r>
        <w:rPr>
          <w:rFonts w:cs="Arial"/>
          <w:szCs w:val="22"/>
        </w:rPr>
        <w:t>2.40</w:t>
      </w:r>
      <w:r w:rsidR="00EE26B2">
        <w:rPr>
          <w:rFonts w:cs="Arial"/>
          <w:szCs w:val="22"/>
        </w:rPr>
        <w:tab/>
      </w:r>
      <w:r w:rsidR="00EE26B2" w:rsidRPr="000E3761">
        <w:rPr>
          <w:rFonts w:cs="Arial"/>
          <w:szCs w:val="22"/>
        </w:rPr>
        <w:t xml:space="preserve">Some of the schedules in the </w:t>
      </w:r>
      <w:r w:rsidR="00CA3158">
        <w:rPr>
          <w:rFonts w:cs="Arial"/>
          <w:szCs w:val="22"/>
        </w:rPr>
        <w:t>Contract</w:t>
      </w:r>
      <w:r w:rsidR="00EE26B2" w:rsidRPr="000E3761">
        <w:rPr>
          <w:rFonts w:cs="Arial"/>
          <w:szCs w:val="22"/>
        </w:rPr>
        <w:t xml:space="preserve"> are </w:t>
      </w:r>
      <w:r w:rsidR="007D78CB">
        <w:rPr>
          <w:rFonts w:cs="Arial"/>
          <w:szCs w:val="22"/>
        </w:rPr>
        <w:t xml:space="preserve">currently </w:t>
      </w:r>
      <w:r w:rsidR="00EE26B2" w:rsidRPr="000E3761">
        <w:rPr>
          <w:rFonts w:cs="Arial"/>
          <w:szCs w:val="22"/>
        </w:rPr>
        <w:t xml:space="preserve">blank </w:t>
      </w:r>
      <w:r w:rsidR="00EE26B2">
        <w:rPr>
          <w:rFonts w:cs="Arial"/>
          <w:szCs w:val="22"/>
        </w:rPr>
        <w:t>because</w:t>
      </w:r>
      <w:r w:rsidR="00EE26B2" w:rsidRPr="000E3761">
        <w:rPr>
          <w:rFonts w:cs="Arial"/>
          <w:szCs w:val="22"/>
        </w:rPr>
        <w:t xml:space="preserve"> the information they will contain will be provided by the </w:t>
      </w:r>
      <w:r w:rsidR="007D78CB">
        <w:rPr>
          <w:rFonts w:cs="Arial"/>
          <w:szCs w:val="22"/>
        </w:rPr>
        <w:t xml:space="preserve">successful </w:t>
      </w:r>
      <w:r w:rsidR="00EE26B2">
        <w:rPr>
          <w:rFonts w:cs="Arial"/>
          <w:szCs w:val="22"/>
        </w:rPr>
        <w:t>Bidder</w:t>
      </w:r>
      <w:r w:rsidR="00EE26B2" w:rsidRPr="000E3761">
        <w:rPr>
          <w:rFonts w:cs="Arial"/>
          <w:szCs w:val="22"/>
        </w:rPr>
        <w:t xml:space="preserve"> as part of </w:t>
      </w:r>
      <w:r w:rsidR="007D78CB">
        <w:rPr>
          <w:rFonts w:cs="Arial"/>
          <w:szCs w:val="22"/>
        </w:rPr>
        <w:t>its</w:t>
      </w:r>
      <w:r w:rsidR="00EE26B2" w:rsidRPr="000E3761">
        <w:rPr>
          <w:rFonts w:cs="Arial"/>
          <w:szCs w:val="22"/>
        </w:rPr>
        <w:t xml:space="preserve"> </w:t>
      </w:r>
      <w:r w:rsidR="00EE26B2">
        <w:rPr>
          <w:rFonts w:cs="Arial"/>
          <w:szCs w:val="22"/>
        </w:rPr>
        <w:t>T</w:t>
      </w:r>
      <w:r w:rsidR="00EE26B2" w:rsidRPr="000E3761">
        <w:rPr>
          <w:rFonts w:cs="Arial"/>
          <w:szCs w:val="22"/>
        </w:rPr>
        <w:t xml:space="preserve">ender and </w:t>
      </w:r>
      <w:r w:rsidR="007D78CB">
        <w:rPr>
          <w:rFonts w:cs="Arial"/>
          <w:szCs w:val="22"/>
        </w:rPr>
        <w:t>will</w:t>
      </w:r>
      <w:r w:rsidR="00EE26B2" w:rsidRPr="000E3761">
        <w:rPr>
          <w:rFonts w:cs="Arial"/>
          <w:szCs w:val="22"/>
        </w:rPr>
        <w:t xml:space="preserve"> be </w:t>
      </w:r>
      <w:r w:rsidR="007D78CB">
        <w:rPr>
          <w:rFonts w:cs="Arial"/>
          <w:szCs w:val="22"/>
        </w:rPr>
        <w:t xml:space="preserve">incorporated into the </w:t>
      </w:r>
      <w:r w:rsidR="00CA3158">
        <w:rPr>
          <w:rFonts w:cs="Arial"/>
          <w:szCs w:val="22"/>
        </w:rPr>
        <w:t>Contract</w:t>
      </w:r>
      <w:r w:rsidR="007D78CB">
        <w:rPr>
          <w:rFonts w:cs="Arial"/>
          <w:szCs w:val="22"/>
        </w:rPr>
        <w:t xml:space="preserve"> </w:t>
      </w:r>
      <w:r w:rsidR="00EE26B2" w:rsidRPr="000E3761">
        <w:rPr>
          <w:rFonts w:cs="Arial"/>
          <w:szCs w:val="22"/>
        </w:rPr>
        <w:t>prior to execution.</w:t>
      </w:r>
    </w:p>
    <w:p w14:paraId="029E811B" w14:textId="77777777" w:rsidR="00EE26B2" w:rsidRPr="00F35719" w:rsidRDefault="00EE26B2" w:rsidP="00EE26B2">
      <w:pPr>
        <w:spacing w:after="0"/>
        <w:jc w:val="both"/>
        <w:rPr>
          <w:rFonts w:cs="Arial"/>
          <w:b/>
          <w:sz w:val="24"/>
          <w:szCs w:val="24"/>
        </w:rPr>
      </w:pPr>
    </w:p>
    <w:p w14:paraId="4DC755F0" w14:textId="2A3FCFC0" w:rsidR="005C3CAC" w:rsidRPr="00D87B4A" w:rsidRDefault="005C3CAC" w:rsidP="005C3CAC">
      <w:pPr>
        <w:spacing w:after="0"/>
        <w:jc w:val="both"/>
        <w:rPr>
          <w:rFonts w:cs="Arial"/>
          <w:b/>
          <w:szCs w:val="22"/>
        </w:rPr>
      </w:pPr>
      <w:r w:rsidRPr="00D87B4A">
        <w:rPr>
          <w:rFonts w:cs="Arial"/>
          <w:b/>
          <w:szCs w:val="22"/>
        </w:rPr>
        <w:t>Parent Company Guarantee</w:t>
      </w:r>
    </w:p>
    <w:p w14:paraId="7338C821" w14:textId="77777777" w:rsidR="005C3CAC" w:rsidRPr="00F35719" w:rsidRDefault="005C3CAC" w:rsidP="005C3CAC">
      <w:pPr>
        <w:spacing w:after="0"/>
        <w:jc w:val="both"/>
        <w:rPr>
          <w:rFonts w:cs="Arial"/>
          <w:sz w:val="24"/>
          <w:szCs w:val="24"/>
        </w:rPr>
      </w:pPr>
    </w:p>
    <w:p w14:paraId="64628210" w14:textId="6C08E5CE" w:rsidR="005C3CAC" w:rsidRPr="00F35719" w:rsidRDefault="009225E0" w:rsidP="00550331">
      <w:pPr>
        <w:spacing w:after="0"/>
        <w:ind w:left="720" w:hanging="720"/>
        <w:jc w:val="both"/>
        <w:rPr>
          <w:rFonts w:cs="Arial"/>
          <w:szCs w:val="22"/>
        </w:rPr>
      </w:pPr>
      <w:r>
        <w:rPr>
          <w:rFonts w:cs="Arial"/>
          <w:szCs w:val="22"/>
        </w:rPr>
        <w:t>2.</w:t>
      </w:r>
      <w:r w:rsidR="001917AD">
        <w:rPr>
          <w:rFonts w:cs="Arial"/>
          <w:szCs w:val="22"/>
        </w:rPr>
        <w:t>41</w:t>
      </w:r>
      <w:r w:rsidR="005C3CAC" w:rsidRPr="00F35719">
        <w:rPr>
          <w:rFonts w:cs="Arial"/>
          <w:szCs w:val="22"/>
        </w:rPr>
        <w:tab/>
      </w:r>
      <w:r>
        <w:rPr>
          <w:rFonts w:cs="Arial"/>
          <w:szCs w:val="22"/>
        </w:rPr>
        <w:t>The successful Bidder</w:t>
      </w:r>
      <w:r w:rsidR="005C3CAC" w:rsidRPr="00F35719">
        <w:rPr>
          <w:rFonts w:cs="Arial"/>
          <w:szCs w:val="22"/>
        </w:rPr>
        <w:t xml:space="preserve"> may be asked to provide a </w:t>
      </w:r>
      <w:r>
        <w:rPr>
          <w:rFonts w:cs="Arial"/>
          <w:szCs w:val="22"/>
        </w:rPr>
        <w:t>p</w:t>
      </w:r>
      <w:r w:rsidR="005C3CAC" w:rsidRPr="00F35719">
        <w:rPr>
          <w:rFonts w:cs="Arial"/>
          <w:szCs w:val="22"/>
        </w:rPr>
        <w:t xml:space="preserve">arent </w:t>
      </w:r>
      <w:r>
        <w:rPr>
          <w:rFonts w:cs="Arial"/>
          <w:szCs w:val="22"/>
        </w:rPr>
        <w:t>c</w:t>
      </w:r>
      <w:r w:rsidR="005C3CAC" w:rsidRPr="00F35719">
        <w:rPr>
          <w:rFonts w:cs="Arial"/>
          <w:szCs w:val="22"/>
        </w:rPr>
        <w:t xml:space="preserve">ompany </w:t>
      </w:r>
      <w:r>
        <w:rPr>
          <w:rFonts w:cs="Arial"/>
          <w:szCs w:val="22"/>
        </w:rPr>
        <w:t>guarantee or equivalent security based on the Authority’s due diligence questions</w:t>
      </w:r>
      <w:r w:rsidR="005C3CAC" w:rsidRPr="00F35719">
        <w:rPr>
          <w:rFonts w:cs="Arial"/>
          <w:szCs w:val="22"/>
        </w:rPr>
        <w:t xml:space="preserve">. </w:t>
      </w:r>
    </w:p>
    <w:p w14:paraId="32248531" w14:textId="77777777" w:rsidR="005C3CAC" w:rsidRPr="00F35719" w:rsidRDefault="005C3CAC" w:rsidP="005C3CAC">
      <w:pPr>
        <w:spacing w:after="0"/>
        <w:jc w:val="both"/>
        <w:rPr>
          <w:rFonts w:cs="Arial"/>
          <w:szCs w:val="22"/>
        </w:rPr>
      </w:pPr>
    </w:p>
    <w:p w14:paraId="647B5316" w14:textId="268F64C1" w:rsidR="005C3CAC" w:rsidRPr="00550331" w:rsidRDefault="005C3CAC" w:rsidP="005C3CAC">
      <w:pPr>
        <w:spacing w:after="0"/>
        <w:jc w:val="both"/>
        <w:rPr>
          <w:rFonts w:cs="Arial"/>
          <w:b/>
          <w:sz w:val="20"/>
          <w:highlight w:val="green"/>
        </w:rPr>
      </w:pPr>
      <w:r w:rsidRPr="00550331">
        <w:rPr>
          <w:rFonts w:cs="Arial"/>
          <w:b/>
          <w:sz w:val="20"/>
        </w:rPr>
        <w:t>TUPE</w:t>
      </w:r>
    </w:p>
    <w:p w14:paraId="6A2F6003" w14:textId="77777777" w:rsidR="005C3CAC" w:rsidRDefault="005C3CAC" w:rsidP="005C3CAC">
      <w:pPr>
        <w:spacing w:after="0"/>
        <w:ind w:left="720"/>
        <w:jc w:val="both"/>
        <w:rPr>
          <w:rFonts w:cs="Arial"/>
          <w:color w:val="FF0000"/>
          <w:sz w:val="24"/>
          <w:szCs w:val="24"/>
        </w:rPr>
      </w:pPr>
    </w:p>
    <w:p w14:paraId="76D31A0D" w14:textId="20E652BF" w:rsidR="005C3CAC" w:rsidRPr="00FC5628" w:rsidRDefault="009225E0" w:rsidP="00550331">
      <w:pPr>
        <w:spacing w:after="0"/>
        <w:ind w:left="720" w:hanging="720"/>
        <w:jc w:val="both"/>
        <w:rPr>
          <w:rFonts w:cs="Arial"/>
          <w:szCs w:val="22"/>
        </w:rPr>
      </w:pPr>
      <w:r w:rsidRPr="00FC5628">
        <w:rPr>
          <w:rFonts w:cs="Arial"/>
          <w:szCs w:val="22"/>
        </w:rPr>
        <w:t>2.</w:t>
      </w:r>
      <w:r w:rsidR="001917AD" w:rsidRPr="00FC5628">
        <w:rPr>
          <w:rFonts w:cs="Arial"/>
          <w:szCs w:val="22"/>
        </w:rPr>
        <w:t>42</w:t>
      </w:r>
      <w:r w:rsidR="005C3CAC" w:rsidRPr="00FC5628">
        <w:rPr>
          <w:rFonts w:cs="Arial"/>
          <w:szCs w:val="22"/>
        </w:rPr>
        <w:tab/>
      </w:r>
      <w:r w:rsidR="00364D9F" w:rsidRPr="00FC5628">
        <w:rPr>
          <w:rFonts w:cs="Arial"/>
          <w:szCs w:val="22"/>
        </w:rPr>
        <w:t xml:space="preserve">Bidders should determine </w:t>
      </w:r>
      <w:proofErr w:type="gramStart"/>
      <w:r w:rsidR="00364D9F" w:rsidRPr="00FC5628">
        <w:rPr>
          <w:rFonts w:cs="Arial"/>
          <w:szCs w:val="22"/>
        </w:rPr>
        <w:t>whether or not</w:t>
      </w:r>
      <w:proofErr w:type="gramEnd"/>
      <w:r w:rsidR="00364D9F" w:rsidRPr="00FC5628">
        <w:rPr>
          <w:rFonts w:cs="Arial"/>
          <w:szCs w:val="22"/>
        </w:rPr>
        <w:t xml:space="preserve"> they believe TUPE </w:t>
      </w:r>
      <w:r w:rsidR="007020B4">
        <w:rPr>
          <w:rFonts w:cs="Arial"/>
          <w:szCs w:val="22"/>
        </w:rPr>
        <w:t>applies to this procurement</w:t>
      </w:r>
      <w:r w:rsidR="00364D9F" w:rsidRPr="00FC5628">
        <w:rPr>
          <w:rFonts w:cs="Arial"/>
          <w:szCs w:val="22"/>
        </w:rPr>
        <w:t xml:space="preserve">. </w:t>
      </w:r>
      <w:r w:rsidR="00761735" w:rsidRPr="00FC5628">
        <w:rPr>
          <w:rFonts w:cs="Arial"/>
          <w:szCs w:val="22"/>
        </w:rPr>
        <w:t>Notwithstanding this, th</w:t>
      </w:r>
      <w:r w:rsidR="005C3CAC" w:rsidRPr="00FC5628">
        <w:rPr>
          <w:rFonts w:cs="Arial"/>
          <w:szCs w:val="22"/>
        </w:rPr>
        <w:t xml:space="preserve">e Authority's view </w:t>
      </w:r>
      <w:r w:rsidRPr="00FC5628">
        <w:rPr>
          <w:rFonts w:cs="Arial"/>
          <w:szCs w:val="22"/>
        </w:rPr>
        <w:t xml:space="preserve">is </w:t>
      </w:r>
      <w:r w:rsidR="005C3CAC" w:rsidRPr="00FC5628">
        <w:rPr>
          <w:rFonts w:cs="Arial"/>
          <w:szCs w:val="22"/>
        </w:rPr>
        <w:t>that TUPE is</w:t>
      </w:r>
      <w:r w:rsidR="00FC5628">
        <w:rPr>
          <w:rFonts w:cs="Arial"/>
          <w:szCs w:val="22"/>
        </w:rPr>
        <w:t xml:space="preserve"> </w:t>
      </w:r>
      <w:r w:rsidR="005C3CAC" w:rsidRPr="00FC5628">
        <w:rPr>
          <w:rFonts w:cs="Arial"/>
          <w:szCs w:val="22"/>
        </w:rPr>
        <w:t>unlikely to appl</w:t>
      </w:r>
      <w:r w:rsidRPr="00FC5628">
        <w:rPr>
          <w:rFonts w:cs="Arial"/>
          <w:szCs w:val="22"/>
        </w:rPr>
        <w:t>y</w:t>
      </w:r>
      <w:r w:rsidR="005C3CAC" w:rsidRPr="00FC5628">
        <w:rPr>
          <w:rFonts w:cs="Arial"/>
          <w:szCs w:val="22"/>
        </w:rPr>
        <w:t xml:space="preserve"> </w:t>
      </w:r>
      <w:r w:rsidR="00761735" w:rsidRPr="00FC5628">
        <w:rPr>
          <w:rFonts w:cs="Arial"/>
          <w:szCs w:val="22"/>
        </w:rPr>
        <w:t>if a contract is awarded, although the Authority is not liable for this opinion.</w:t>
      </w:r>
    </w:p>
    <w:p w14:paraId="1C7AAC5F" w14:textId="1AF667F8" w:rsidR="00761735" w:rsidRPr="00FC5628" w:rsidRDefault="00761735" w:rsidP="00550331">
      <w:pPr>
        <w:spacing w:after="0"/>
        <w:ind w:left="720" w:hanging="720"/>
        <w:jc w:val="both"/>
        <w:rPr>
          <w:rFonts w:cs="Arial"/>
          <w:szCs w:val="22"/>
        </w:rPr>
      </w:pPr>
    </w:p>
    <w:p w14:paraId="79FF60C5" w14:textId="400A601D" w:rsidR="00761735" w:rsidRPr="00FC5628" w:rsidRDefault="00761735" w:rsidP="00550331">
      <w:pPr>
        <w:spacing w:after="0"/>
        <w:ind w:left="720" w:hanging="720"/>
        <w:jc w:val="both"/>
        <w:rPr>
          <w:rFonts w:cs="Arial"/>
          <w:szCs w:val="22"/>
        </w:rPr>
      </w:pPr>
      <w:r w:rsidRPr="00FC5628">
        <w:rPr>
          <w:rFonts w:cs="Arial"/>
          <w:szCs w:val="22"/>
        </w:rPr>
        <w:t>2.43</w:t>
      </w:r>
      <w:r w:rsidRPr="00FC5628">
        <w:rPr>
          <w:rFonts w:cs="Arial"/>
          <w:szCs w:val="22"/>
        </w:rPr>
        <w:tab/>
        <w:t xml:space="preserve">The Authority </w:t>
      </w:r>
      <w:r w:rsidR="00EF4454" w:rsidRPr="00FC5628">
        <w:rPr>
          <w:rFonts w:cs="Arial"/>
          <w:szCs w:val="22"/>
        </w:rPr>
        <w:t>may</w:t>
      </w:r>
      <w:r w:rsidRPr="00FC5628">
        <w:rPr>
          <w:rFonts w:cs="Arial"/>
          <w:szCs w:val="22"/>
        </w:rPr>
        <w:t xml:space="preserve"> wish to satisfy itself that Tenders are responsibly calculated and take full account of any likely TUPE obligations.</w:t>
      </w:r>
    </w:p>
    <w:p w14:paraId="072C9CC2" w14:textId="77777777" w:rsidR="009225E0" w:rsidRPr="00FC5628" w:rsidRDefault="009225E0" w:rsidP="00550331">
      <w:pPr>
        <w:spacing w:after="0"/>
        <w:ind w:left="720" w:hanging="720"/>
        <w:jc w:val="both"/>
        <w:rPr>
          <w:rFonts w:cs="Arial"/>
          <w:szCs w:val="22"/>
        </w:rPr>
      </w:pPr>
    </w:p>
    <w:p w14:paraId="1B9B6A53" w14:textId="43395399" w:rsidR="005C3CAC" w:rsidRDefault="00D334C1" w:rsidP="00550331">
      <w:pPr>
        <w:spacing w:after="0"/>
        <w:ind w:left="720" w:hanging="720"/>
        <w:jc w:val="both"/>
        <w:rPr>
          <w:rFonts w:cs="Arial"/>
          <w:szCs w:val="22"/>
        </w:rPr>
      </w:pPr>
      <w:r w:rsidRPr="00FC5628">
        <w:rPr>
          <w:rFonts w:cs="Arial"/>
          <w:szCs w:val="22"/>
        </w:rPr>
        <w:t>2.44</w:t>
      </w:r>
      <w:r w:rsidR="009225E0" w:rsidRPr="00FC5628">
        <w:rPr>
          <w:rFonts w:cs="Arial"/>
          <w:szCs w:val="22"/>
        </w:rPr>
        <w:tab/>
        <w:t>Bidders who take a different view on TUPE sh</w:t>
      </w:r>
      <w:r w:rsidR="005C3CAC" w:rsidRPr="00FC5628">
        <w:rPr>
          <w:rFonts w:cs="Arial"/>
          <w:szCs w:val="22"/>
        </w:rPr>
        <w:t xml:space="preserve">ould advise the Authority, giving the reasons </w:t>
      </w:r>
      <w:r w:rsidR="009225E0" w:rsidRPr="00FC5628">
        <w:rPr>
          <w:rFonts w:cs="Arial"/>
          <w:szCs w:val="22"/>
        </w:rPr>
        <w:t xml:space="preserve">as soon as possible and </w:t>
      </w:r>
      <w:r w:rsidR="005C3CAC" w:rsidRPr="00FC5628">
        <w:rPr>
          <w:rFonts w:cs="Arial"/>
          <w:szCs w:val="22"/>
        </w:rPr>
        <w:t xml:space="preserve">no later than </w:t>
      </w:r>
      <w:r w:rsidR="009225E0" w:rsidRPr="00FC5628">
        <w:rPr>
          <w:rFonts w:cs="Arial"/>
          <w:szCs w:val="22"/>
        </w:rPr>
        <w:t>one</w:t>
      </w:r>
      <w:r w:rsidR="005C3CAC" w:rsidRPr="00FC5628">
        <w:rPr>
          <w:rFonts w:cs="Arial"/>
          <w:szCs w:val="22"/>
        </w:rPr>
        <w:t xml:space="preserve"> week prior to the </w:t>
      </w:r>
      <w:r w:rsidR="009225E0" w:rsidRPr="00FC5628">
        <w:rPr>
          <w:rFonts w:cs="Arial"/>
          <w:szCs w:val="22"/>
        </w:rPr>
        <w:t>Tender submission date in the Timetable.</w:t>
      </w:r>
    </w:p>
    <w:p w14:paraId="7297B662" w14:textId="4CDD3696" w:rsidR="00B82337" w:rsidRPr="00D87B4A" w:rsidRDefault="00C86653" w:rsidP="00E97FDB">
      <w:pPr>
        <w:spacing w:after="0"/>
        <w:jc w:val="both"/>
        <w:rPr>
          <w:rFonts w:cs="Arial"/>
          <w:b/>
          <w:bCs/>
          <w:kern w:val="32"/>
          <w:szCs w:val="22"/>
        </w:rPr>
      </w:pPr>
      <w:r w:rsidRPr="00D87B4A">
        <w:rPr>
          <w:rFonts w:cs="Arial"/>
          <w:b/>
          <w:bCs/>
          <w:kern w:val="32"/>
          <w:szCs w:val="22"/>
        </w:rPr>
        <w:lastRenderedPageBreak/>
        <w:t xml:space="preserve">3. </w:t>
      </w:r>
      <w:r w:rsidR="00B82337" w:rsidRPr="00D87B4A">
        <w:rPr>
          <w:rFonts w:cs="Arial"/>
          <w:b/>
          <w:bCs/>
          <w:kern w:val="32"/>
          <w:szCs w:val="22"/>
        </w:rPr>
        <w:t>Instructions</w:t>
      </w:r>
    </w:p>
    <w:p w14:paraId="24182597" w14:textId="77777777" w:rsidR="00B82337" w:rsidRPr="00BD7DA1" w:rsidRDefault="00B82337" w:rsidP="00550331">
      <w:pPr>
        <w:pStyle w:val="ListParagraph"/>
        <w:keepNext/>
        <w:spacing w:after="0"/>
        <w:ind w:left="360"/>
        <w:outlineLvl w:val="0"/>
        <w:rPr>
          <w:rFonts w:cs="Arial"/>
          <w:b/>
          <w:bCs/>
          <w:kern w:val="32"/>
          <w:sz w:val="24"/>
          <w:szCs w:val="24"/>
        </w:rPr>
      </w:pPr>
    </w:p>
    <w:p w14:paraId="7D509FBC" w14:textId="68FBC63F" w:rsidR="00B82337" w:rsidRDefault="00B82337" w:rsidP="00550331">
      <w:pPr>
        <w:spacing w:after="0"/>
        <w:ind w:left="720" w:hanging="720"/>
        <w:jc w:val="both"/>
        <w:rPr>
          <w:rFonts w:cs="Arial"/>
          <w:szCs w:val="22"/>
        </w:rPr>
      </w:pPr>
      <w:r>
        <w:rPr>
          <w:rFonts w:cs="Arial"/>
          <w:szCs w:val="22"/>
        </w:rPr>
        <w:t>3.1</w:t>
      </w:r>
      <w:r>
        <w:rPr>
          <w:rFonts w:cs="Arial"/>
          <w:szCs w:val="22"/>
        </w:rPr>
        <w:tab/>
        <w:t xml:space="preserve">The Authority is using </w:t>
      </w:r>
      <w:r w:rsidR="0076136E">
        <w:rPr>
          <w:rFonts w:cs="Arial"/>
          <w:szCs w:val="22"/>
        </w:rPr>
        <w:t>Jaggaer</w:t>
      </w:r>
      <w:r>
        <w:rPr>
          <w:rFonts w:cs="Arial"/>
          <w:szCs w:val="22"/>
        </w:rPr>
        <w:t xml:space="preserve"> for this procurement which means the ITT is available only in electronic form.</w:t>
      </w:r>
    </w:p>
    <w:p w14:paraId="6D38DCF9" w14:textId="77777777" w:rsidR="00B82337" w:rsidRDefault="00B82337" w:rsidP="00550331">
      <w:pPr>
        <w:spacing w:after="0"/>
        <w:jc w:val="both"/>
        <w:rPr>
          <w:rFonts w:cs="Arial"/>
          <w:szCs w:val="22"/>
        </w:rPr>
      </w:pPr>
    </w:p>
    <w:p w14:paraId="2A1B6A70" w14:textId="1C7118BB" w:rsidR="00B82337" w:rsidRDefault="00B82337" w:rsidP="00B82337">
      <w:pPr>
        <w:spacing w:after="120"/>
        <w:jc w:val="both"/>
        <w:rPr>
          <w:sz w:val="20"/>
        </w:rPr>
      </w:pPr>
      <w:r>
        <w:rPr>
          <w:rFonts w:cs="Arial"/>
          <w:szCs w:val="22"/>
        </w:rPr>
        <w:t>3.2</w:t>
      </w:r>
      <w:r>
        <w:rPr>
          <w:rFonts w:cs="Arial"/>
          <w:szCs w:val="22"/>
        </w:rPr>
        <w:tab/>
      </w:r>
      <w:r w:rsidRPr="00550331">
        <w:rPr>
          <w:szCs w:val="22"/>
        </w:rPr>
        <w:t>Bidders:</w:t>
      </w:r>
    </w:p>
    <w:p w14:paraId="78CF0534" w14:textId="5167F958" w:rsidR="00B82337" w:rsidRDefault="00B82337" w:rsidP="00550331">
      <w:pPr>
        <w:spacing w:after="0"/>
        <w:jc w:val="both"/>
        <w:rPr>
          <w:szCs w:val="22"/>
        </w:rPr>
      </w:pPr>
      <w:r>
        <w:rPr>
          <w:sz w:val="20"/>
        </w:rPr>
        <w:tab/>
      </w:r>
      <w:proofErr w:type="spellStart"/>
      <w:r>
        <w:rPr>
          <w:sz w:val="20"/>
        </w:rPr>
        <w:t>i</w:t>
      </w:r>
      <w:proofErr w:type="spellEnd"/>
      <w:r>
        <w:rPr>
          <w:sz w:val="20"/>
        </w:rPr>
        <w:t>)</w:t>
      </w:r>
      <w:r w:rsidRPr="00550331">
        <w:rPr>
          <w:szCs w:val="22"/>
        </w:rPr>
        <w:tab/>
        <w:t xml:space="preserve">should read these instructions carefully before submitting their Tender. Bidders are </w:t>
      </w:r>
      <w:r w:rsidRPr="00550331">
        <w:rPr>
          <w:szCs w:val="22"/>
        </w:rPr>
        <w:tab/>
      </w:r>
      <w:r>
        <w:rPr>
          <w:szCs w:val="22"/>
        </w:rPr>
        <w:tab/>
      </w:r>
      <w:r w:rsidRPr="00550331">
        <w:rPr>
          <w:szCs w:val="22"/>
        </w:rPr>
        <w:t xml:space="preserve">responsible for ensuring they have submitted a complete and accurate Tender and that </w:t>
      </w:r>
      <w:r w:rsidR="002969B0">
        <w:rPr>
          <w:szCs w:val="22"/>
        </w:rPr>
        <w:tab/>
      </w:r>
      <w:r w:rsidRPr="00550331">
        <w:rPr>
          <w:szCs w:val="22"/>
        </w:rPr>
        <w:t xml:space="preserve"> </w:t>
      </w:r>
      <w:r w:rsidRPr="00550331">
        <w:rPr>
          <w:szCs w:val="22"/>
        </w:rPr>
        <w:tab/>
      </w:r>
      <w:r w:rsidR="002969B0">
        <w:rPr>
          <w:szCs w:val="22"/>
        </w:rPr>
        <w:t xml:space="preserve">numbers </w:t>
      </w:r>
      <w:r w:rsidRPr="00550331">
        <w:rPr>
          <w:szCs w:val="22"/>
        </w:rPr>
        <w:t>quoted are arithmetically correct;</w:t>
      </w:r>
    </w:p>
    <w:p w14:paraId="1CD59344" w14:textId="77777777" w:rsidR="003761E7" w:rsidRPr="00550331" w:rsidRDefault="003761E7" w:rsidP="00550331">
      <w:pPr>
        <w:spacing w:after="0"/>
        <w:jc w:val="both"/>
        <w:rPr>
          <w:szCs w:val="22"/>
        </w:rPr>
      </w:pPr>
    </w:p>
    <w:p w14:paraId="390796C6" w14:textId="46D062DC" w:rsidR="00B82337" w:rsidRDefault="00B82337" w:rsidP="00550331">
      <w:pPr>
        <w:spacing w:after="0"/>
        <w:jc w:val="both"/>
        <w:rPr>
          <w:szCs w:val="22"/>
        </w:rPr>
      </w:pPr>
      <w:r w:rsidRPr="00550331">
        <w:rPr>
          <w:szCs w:val="22"/>
        </w:rPr>
        <w:tab/>
      </w:r>
      <w:r w:rsidR="002969B0">
        <w:rPr>
          <w:szCs w:val="22"/>
        </w:rPr>
        <w:t>ii)</w:t>
      </w:r>
      <w:r w:rsidRPr="00550331">
        <w:rPr>
          <w:szCs w:val="22"/>
        </w:rPr>
        <w:tab/>
        <w:t>must provide all the information asked for in the format</w:t>
      </w:r>
      <w:r w:rsidR="002969B0">
        <w:rPr>
          <w:szCs w:val="22"/>
        </w:rPr>
        <w:t xml:space="preserve"> and in the order specified;</w:t>
      </w:r>
    </w:p>
    <w:p w14:paraId="436D7DBE" w14:textId="77777777" w:rsidR="003761E7" w:rsidRPr="00550331" w:rsidRDefault="003761E7" w:rsidP="00550331">
      <w:pPr>
        <w:spacing w:after="0"/>
        <w:jc w:val="both"/>
        <w:rPr>
          <w:szCs w:val="22"/>
        </w:rPr>
      </w:pPr>
    </w:p>
    <w:p w14:paraId="732FFF92" w14:textId="066154C4" w:rsidR="00B82337" w:rsidRDefault="002969B0" w:rsidP="00550331">
      <w:pPr>
        <w:spacing w:after="0"/>
        <w:jc w:val="both"/>
        <w:rPr>
          <w:rFonts w:cs="Arial"/>
          <w:szCs w:val="22"/>
        </w:rPr>
      </w:pPr>
      <w:r>
        <w:rPr>
          <w:szCs w:val="22"/>
        </w:rPr>
        <w:tab/>
        <w:t>iii)</w:t>
      </w:r>
      <w:r>
        <w:rPr>
          <w:szCs w:val="22"/>
        </w:rPr>
        <w:tab/>
      </w:r>
      <w:r w:rsidR="00B82337" w:rsidRPr="00550331">
        <w:rPr>
          <w:rFonts w:cs="Arial"/>
          <w:szCs w:val="22"/>
        </w:rPr>
        <w:t>must complete their Tenders</w:t>
      </w:r>
      <w:r>
        <w:rPr>
          <w:rFonts w:cs="Arial"/>
          <w:szCs w:val="22"/>
        </w:rPr>
        <w:t xml:space="preserve"> in English;</w:t>
      </w:r>
    </w:p>
    <w:p w14:paraId="5EFD9B19" w14:textId="77777777" w:rsidR="003761E7" w:rsidRDefault="003761E7" w:rsidP="00550331">
      <w:pPr>
        <w:spacing w:after="0"/>
        <w:jc w:val="both"/>
        <w:rPr>
          <w:rFonts w:cs="Arial"/>
          <w:szCs w:val="22"/>
        </w:rPr>
      </w:pPr>
    </w:p>
    <w:p w14:paraId="40C9AB53" w14:textId="0EF225E4" w:rsidR="002969B0" w:rsidRDefault="002969B0" w:rsidP="00550331">
      <w:pPr>
        <w:spacing w:after="0"/>
        <w:ind w:left="1440" w:hanging="720"/>
        <w:jc w:val="both"/>
      </w:pPr>
      <w:r>
        <w:rPr>
          <w:rFonts w:cs="Arial"/>
          <w:szCs w:val="22"/>
        </w:rPr>
        <w:t>iv)</w:t>
      </w:r>
      <w:r>
        <w:rPr>
          <w:rFonts w:cs="Arial"/>
          <w:szCs w:val="22"/>
        </w:rPr>
        <w:tab/>
      </w:r>
      <w:r w:rsidRPr="00F35719">
        <w:t xml:space="preserve">must ensure that their </w:t>
      </w:r>
      <w:r w:rsidR="004E5714">
        <w:rPr>
          <w:rFonts w:cs="Arial"/>
          <w:szCs w:val="22"/>
        </w:rPr>
        <w:t>Jaggaer</w:t>
      </w:r>
      <w:r w:rsidRPr="00F35719">
        <w:t xml:space="preserve"> registration directly relates to the part of the</w:t>
      </w:r>
      <w:r>
        <w:t>ir</w:t>
      </w:r>
      <w:r w:rsidRPr="00F35719">
        <w:t xml:space="preserve"> organisation that submits the </w:t>
      </w:r>
      <w:r>
        <w:t>T</w:t>
      </w:r>
      <w:r w:rsidRPr="00F35719">
        <w:t>ender</w:t>
      </w:r>
      <w:r w:rsidR="00584355">
        <w:t>;</w:t>
      </w:r>
    </w:p>
    <w:p w14:paraId="68B3EE99" w14:textId="77777777" w:rsidR="003761E7" w:rsidRDefault="003761E7" w:rsidP="00550331">
      <w:pPr>
        <w:spacing w:after="0"/>
        <w:ind w:left="1440" w:hanging="720"/>
        <w:jc w:val="both"/>
      </w:pPr>
    </w:p>
    <w:p w14:paraId="30B4A526" w14:textId="0A851E00" w:rsidR="00584355" w:rsidRDefault="00584355" w:rsidP="00550331">
      <w:pPr>
        <w:spacing w:after="0"/>
        <w:ind w:left="1440" w:hanging="720"/>
        <w:jc w:val="both"/>
        <w:rPr>
          <w:rFonts w:cs="Arial"/>
          <w:szCs w:val="22"/>
        </w:rPr>
      </w:pPr>
      <w:r>
        <w:rPr>
          <w:rFonts w:cs="Arial"/>
          <w:szCs w:val="22"/>
        </w:rPr>
        <w:t>v)</w:t>
      </w:r>
      <w:r>
        <w:rPr>
          <w:rFonts w:cs="Arial"/>
          <w:szCs w:val="22"/>
        </w:rPr>
        <w:tab/>
        <w:t>should try to avoid submitting their Tenders in</w:t>
      </w:r>
      <w:r w:rsidRPr="00BD7DA1">
        <w:rPr>
          <w:rFonts w:cs="Arial"/>
          <w:szCs w:val="22"/>
        </w:rPr>
        <w:t xml:space="preserve"> the last minute</w:t>
      </w:r>
      <w:r>
        <w:rPr>
          <w:rFonts w:cs="Arial"/>
          <w:szCs w:val="22"/>
        </w:rPr>
        <w:t>s</w:t>
      </w:r>
      <w:r w:rsidRPr="00BD7DA1">
        <w:rPr>
          <w:rFonts w:cs="Arial"/>
          <w:szCs w:val="22"/>
        </w:rPr>
        <w:t xml:space="preserve"> before the deadline</w:t>
      </w:r>
      <w:r>
        <w:rPr>
          <w:rFonts w:cs="Arial"/>
          <w:szCs w:val="22"/>
        </w:rPr>
        <w:t xml:space="preserve"> in case there are </w:t>
      </w:r>
      <w:r w:rsidRPr="00BD7DA1">
        <w:rPr>
          <w:rFonts w:cs="Arial"/>
          <w:szCs w:val="22"/>
        </w:rPr>
        <w:t>connection problems</w:t>
      </w:r>
      <w:r>
        <w:rPr>
          <w:rFonts w:cs="Arial"/>
          <w:szCs w:val="22"/>
        </w:rPr>
        <w:t xml:space="preserve"> which may mean the deadline is missed;</w:t>
      </w:r>
    </w:p>
    <w:p w14:paraId="2FDC937C" w14:textId="77777777" w:rsidR="00584355" w:rsidRPr="00BD7DA1" w:rsidRDefault="00584355" w:rsidP="00550331">
      <w:pPr>
        <w:spacing w:after="0"/>
        <w:ind w:left="1440" w:hanging="720"/>
        <w:jc w:val="both"/>
        <w:rPr>
          <w:rFonts w:cs="Arial"/>
          <w:szCs w:val="22"/>
        </w:rPr>
      </w:pPr>
    </w:p>
    <w:p w14:paraId="30C22036" w14:textId="0F68A94D" w:rsidR="00584355" w:rsidRDefault="00584355" w:rsidP="00550331">
      <w:pPr>
        <w:spacing w:after="0"/>
        <w:ind w:left="1440" w:hanging="731"/>
        <w:jc w:val="both"/>
        <w:rPr>
          <w:rFonts w:cs="Arial"/>
          <w:szCs w:val="22"/>
        </w:rPr>
      </w:pPr>
      <w:r>
        <w:rPr>
          <w:rFonts w:cs="Arial"/>
          <w:szCs w:val="22"/>
        </w:rPr>
        <w:t>vi)</w:t>
      </w:r>
      <w:r>
        <w:rPr>
          <w:rFonts w:cs="Arial"/>
          <w:szCs w:val="22"/>
        </w:rPr>
        <w:tab/>
        <w:t>w</w:t>
      </w:r>
      <w:r w:rsidRPr="00BD7DA1">
        <w:rPr>
          <w:rFonts w:cs="Arial"/>
          <w:szCs w:val="22"/>
        </w:rPr>
        <w:t>hen using</w:t>
      </w:r>
      <w:r w:rsidR="004E5714" w:rsidRPr="004E5714">
        <w:rPr>
          <w:rFonts w:cs="Arial"/>
          <w:szCs w:val="22"/>
        </w:rPr>
        <w:t xml:space="preserve"> </w:t>
      </w:r>
      <w:r w:rsidR="004E5714">
        <w:rPr>
          <w:rFonts w:cs="Arial"/>
          <w:szCs w:val="22"/>
        </w:rPr>
        <w:t>Jaggaer</w:t>
      </w:r>
      <w:r>
        <w:rPr>
          <w:rFonts w:cs="Arial"/>
          <w:szCs w:val="22"/>
        </w:rPr>
        <w:t xml:space="preserve"> save progress frequently because, f</w:t>
      </w:r>
      <w:r w:rsidRPr="00BD7DA1">
        <w:rPr>
          <w:rFonts w:cs="Arial"/>
          <w:szCs w:val="22"/>
        </w:rPr>
        <w:t>or security reasons</w:t>
      </w:r>
      <w:r>
        <w:rPr>
          <w:rFonts w:cs="Arial"/>
          <w:szCs w:val="22"/>
        </w:rPr>
        <w:t>,</w:t>
      </w:r>
      <w:r w:rsidRPr="00BD7DA1">
        <w:rPr>
          <w:rFonts w:cs="Arial"/>
          <w:szCs w:val="22"/>
        </w:rPr>
        <w:t xml:space="preserve"> access to </w:t>
      </w:r>
      <w:r w:rsidR="004E5714">
        <w:rPr>
          <w:rFonts w:cs="Arial"/>
          <w:szCs w:val="22"/>
        </w:rPr>
        <w:t>Jaggaer</w:t>
      </w:r>
      <w:r w:rsidRPr="00BD7DA1">
        <w:rPr>
          <w:rFonts w:cs="Arial"/>
          <w:szCs w:val="22"/>
        </w:rPr>
        <w:t xml:space="preserve"> will 'time out' if inactive for circa 15 minutes</w:t>
      </w:r>
      <w:r>
        <w:rPr>
          <w:rFonts w:cs="Arial"/>
          <w:szCs w:val="22"/>
        </w:rPr>
        <w:t xml:space="preserve"> (note:</w:t>
      </w:r>
      <w:r w:rsidRPr="00BD7DA1">
        <w:rPr>
          <w:rFonts w:cs="Arial"/>
          <w:szCs w:val="22"/>
        </w:rPr>
        <w:t xml:space="preserve"> typing does not mean you are active on</w:t>
      </w:r>
      <w:r w:rsidR="004E5714">
        <w:rPr>
          <w:rFonts w:cs="Arial"/>
          <w:szCs w:val="22"/>
        </w:rPr>
        <w:t xml:space="preserve"> Jaggaer</w:t>
      </w:r>
      <w:r>
        <w:rPr>
          <w:rFonts w:cs="Arial"/>
          <w:szCs w:val="22"/>
        </w:rPr>
        <w:t>);</w:t>
      </w:r>
    </w:p>
    <w:p w14:paraId="1F6EF25E" w14:textId="048F5DB0" w:rsidR="00584355" w:rsidRDefault="00584355" w:rsidP="00550331">
      <w:pPr>
        <w:spacing w:after="0"/>
        <w:ind w:left="1440" w:hanging="731"/>
        <w:jc w:val="both"/>
        <w:rPr>
          <w:rFonts w:cs="Arial"/>
          <w:szCs w:val="22"/>
        </w:rPr>
      </w:pPr>
    </w:p>
    <w:p w14:paraId="48229B8E" w14:textId="77C6A6A2" w:rsidR="00584355" w:rsidRPr="00BD7DA1" w:rsidRDefault="00584355" w:rsidP="00550331">
      <w:pPr>
        <w:spacing w:after="0"/>
        <w:ind w:left="1440" w:hanging="731"/>
        <w:jc w:val="both"/>
        <w:rPr>
          <w:rFonts w:cs="Arial"/>
          <w:szCs w:val="22"/>
        </w:rPr>
      </w:pPr>
      <w:r>
        <w:rPr>
          <w:rFonts w:cs="Arial"/>
          <w:szCs w:val="22"/>
        </w:rPr>
        <w:t>vii)</w:t>
      </w:r>
      <w:r>
        <w:rPr>
          <w:rFonts w:cs="Arial"/>
          <w:szCs w:val="22"/>
        </w:rPr>
        <w:tab/>
      </w:r>
      <w:r w:rsidRPr="00BD7DA1">
        <w:rPr>
          <w:rFonts w:cs="Arial"/>
          <w:szCs w:val="22"/>
        </w:rPr>
        <w:t xml:space="preserve">ensure that 'pop ups' are not blocked on </w:t>
      </w:r>
      <w:r>
        <w:rPr>
          <w:rFonts w:cs="Arial"/>
          <w:szCs w:val="22"/>
        </w:rPr>
        <w:t xml:space="preserve">the </w:t>
      </w:r>
      <w:r w:rsidRPr="00BD7DA1">
        <w:rPr>
          <w:rFonts w:cs="Arial"/>
          <w:szCs w:val="22"/>
        </w:rPr>
        <w:t>browser</w:t>
      </w:r>
      <w:r>
        <w:rPr>
          <w:rFonts w:cs="Arial"/>
          <w:szCs w:val="22"/>
        </w:rPr>
        <w:t xml:space="preserve"> because </w:t>
      </w:r>
      <w:r w:rsidR="004E5714">
        <w:rPr>
          <w:rFonts w:cs="Arial"/>
          <w:szCs w:val="22"/>
        </w:rPr>
        <w:t>Jaggaer</w:t>
      </w:r>
      <w:r>
        <w:rPr>
          <w:rFonts w:cs="Arial"/>
          <w:szCs w:val="22"/>
        </w:rPr>
        <w:t xml:space="preserve"> </w:t>
      </w:r>
      <w:r w:rsidRPr="00BD7DA1">
        <w:rPr>
          <w:rFonts w:cs="Arial"/>
          <w:szCs w:val="22"/>
        </w:rPr>
        <w:t xml:space="preserve">will </w:t>
      </w:r>
      <w:r>
        <w:rPr>
          <w:rFonts w:cs="Arial"/>
          <w:szCs w:val="22"/>
        </w:rPr>
        <w:t xml:space="preserve">issue </w:t>
      </w:r>
      <w:r w:rsidRPr="00BD7DA1">
        <w:rPr>
          <w:rFonts w:cs="Arial"/>
          <w:szCs w:val="22"/>
        </w:rPr>
        <w:t>notif</w:t>
      </w:r>
      <w:r>
        <w:rPr>
          <w:rFonts w:cs="Arial"/>
          <w:szCs w:val="22"/>
        </w:rPr>
        <w:t>ications</w:t>
      </w:r>
      <w:r w:rsidR="003761E7">
        <w:rPr>
          <w:rFonts w:cs="Arial"/>
          <w:szCs w:val="22"/>
        </w:rPr>
        <w:t xml:space="preserve"> via</w:t>
      </w:r>
      <w:r>
        <w:rPr>
          <w:rFonts w:cs="Arial"/>
          <w:szCs w:val="22"/>
        </w:rPr>
        <w:t xml:space="preserve"> </w:t>
      </w:r>
      <w:r w:rsidRPr="00BD7DA1">
        <w:rPr>
          <w:rFonts w:cs="Arial"/>
          <w:szCs w:val="22"/>
        </w:rPr>
        <w:t>'pop up</w:t>
      </w:r>
      <w:r>
        <w:rPr>
          <w:rFonts w:cs="Arial"/>
          <w:szCs w:val="22"/>
        </w:rPr>
        <w:t>s</w:t>
      </w:r>
      <w:r w:rsidRPr="00BD7DA1">
        <w:rPr>
          <w:rFonts w:cs="Arial"/>
          <w:szCs w:val="22"/>
        </w:rPr>
        <w:t>'</w:t>
      </w:r>
      <w:r>
        <w:rPr>
          <w:rFonts w:cs="Arial"/>
          <w:szCs w:val="22"/>
        </w:rPr>
        <w:t>;</w:t>
      </w:r>
    </w:p>
    <w:p w14:paraId="0B09E7E1" w14:textId="7D80D4FC" w:rsidR="00584355" w:rsidRPr="00BD7DA1" w:rsidRDefault="00584355" w:rsidP="00550331">
      <w:pPr>
        <w:spacing w:after="0"/>
        <w:ind w:left="1440" w:hanging="731"/>
        <w:jc w:val="both"/>
        <w:rPr>
          <w:rFonts w:cs="Arial"/>
          <w:szCs w:val="22"/>
        </w:rPr>
      </w:pPr>
    </w:p>
    <w:p w14:paraId="42995491" w14:textId="68E95981" w:rsidR="003761E7" w:rsidRDefault="003761E7" w:rsidP="00550331">
      <w:pPr>
        <w:spacing w:after="0"/>
        <w:ind w:left="1440" w:hanging="731"/>
        <w:jc w:val="both"/>
        <w:rPr>
          <w:rFonts w:cs="Arial"/>
          <w:szCs w:val="22"/>
        </w:rPr>
      </w:pPr>
      <w:r>
        <w:rPr>
          <w:rFonts w:cs="Arial"/>
          <w:szCs w:val="22"/>
        </w:rPr>
        <w:t>viii)</w:t>
      </w:r>
      <w:r>
        <w:rPr>
          <w:rFonts w:cs="Arial"/>
          <w:szCs w:val="22"/>
        </w:rPr>
        <w:tab/>
      </w:r>
      <w:r w:rsidRPr="00BD7DA1">
        <w:rPr>
          <w:rFonts w:cs="Arial"/>
          <w:szCs w:val="22"/>
        </w:rPr>
        <w:t xml:space="preserve">ensure </w:t>
      </w:r>
      <w:r>
        <w:rPr>
          <w:rFonts w:cs="Arial"/>
          <w:szCs w:val="22"/>
        </w:rPr>
        <w:t>Tenders are “submitted” when complete because they will not be visible to the Authority if not;</w:t>
      </w:r>
    </w:p>
    <w:p w14:paraId="5B1B98E8" w14:textId="03038956" w:rsidR="003761E7" w:rsidRDefault="003761E7" w:rsidP="00550331">
      <w:pPr>
        <w:spacing w:after="0"/>
        <w:ind w:left="1440" w:hanging="731"/>
        <w:jc w:val="both"/>
        <w:rPr>
          <w:rFonts w:cs="Arial"/>
          <w:szCs w:val="22"/>
        </w:rPr>
      </w:pPr>
    </w:p>
    <w:p w14:paraId="6F85E130" w14:textId="4D5FC7A5" w:rsidR="003761E7" w:rsidRDefault="003761E7" w:rsidP="00550331">
      <w:pPr>
        <w:spacing w:after="0"/>
        <w:ind w:left="1440" w:hanging="731"/>
        <w:jc w:val="both"/>
        <w:rPr>
          <w:rFonts w:cs="Arial"/>
          <w:szCs w:val="22"/>
        </w:rPr>
      </w:pPr>
      <w:r>
        <w:rPr>
          <w:rFonts w:cs="Arial"/>
          <w:szCs w:val="22"/>
        </w:rPr>
        <w:t>ix)</w:t>
      </w:r>
      <w:r>
        <w:rPr>
          <w:rFonts w:cs="Arial"/>
          <w:szCs w:val="22"/>
        </w:rPr>
        <w:tab/>
      </w:r>
      <w:r w:rsidRPr="00BD7DA1">
        <w:rPr>
          <w:rFonts w:cs="Arial"/>
          <w:szCs w:val="22"/>
          <w:u w:val="single"/>
        </w:rPr>
        <w:t>not use the 'Back' or 'Forward'</w:t>
      </w:r>
      <w:r w:rsidRPr="00BD7DA1">
        <w:rPr>
          <w:rFonts w:cs="Arial"/>
          <w:szCs w:val="22"/>
        </w:rPr>
        <w:t xml:space="preserve"> buttons on </w:t>
      </w:r>
      <w:r>
        <w:rPr>
          <w:rFonts w:cs="Arial"/>
          <w:szCs w:val="22"/>
        </w:rPr>
        <w:t xml:space="preserve">the browser because work could be </w:t>
      </w:r>
      <w:r w:rsidRPr="00BD7DA1">
        <w:rPr>
          <w:rFonts w:cs="Arial"/>
          <w:szCs w:val="22"/>
        </w:rPr>
        <w:t>los</w:t>
      </w:r>
      <w:r>
        <w:rPr>
          <w:rFonts w:cs="Arial"/>
          <w:szCs w:val="22"/>
        </w:rPr>
        <w:t>t</w:t>
      </w:r>
      <w:r w:rsidRPr="00BD7DA1">
        <w:rPr>
          <w:rFonts w:cs="Arial"/>
          <w:szCs w:val="22"/>
        </w:rPr>
        <w:t xml:space="preserve">. </w:t>
      </w:r>
      <w:r>
        <w:rPr>
          <w:rFonts w:cs="Arial"/>
          <w:szCs w:val="22"/>
        </w:rPr>
        <w:t xml:space="preserve">Use the links in </w:t>
      </w:r>
      <w:r w:rsidR="004E5714">
        <w:rPr>
          <w:rFonts w:cs="Arial"/>
          <w:szCs w:val="22"/>
        </w:rPr>
        <w:t>Jaggaer</w:t>
      </w:r>
      <w:r w:rsidRPr="00BD7DA1">
        <w:rPr>
          <w:rFonts w:cs="Arial"/>
          <w:szCs w:val="22"/>
        </w:rPr>
        <w:t xml:space="preserve"> to navigate through the </w:t>
      </w:r>
      <w:r>
        <w:rPr>
          <w:rFonts w:cs="Arial"/>
          <w:szCs w:val="22"/>
        </w:rPr>
        <w:t>Tender;</w:t>
      </w:r>
    </w:p>
    <w:p w14:paraId="0FDEF1BE" w14:textId="126B8198" w:rsidR="003761E7" w:rsidRDefault="003761E7" w:rsidP="00550331">
      <w:pPr>
        <w:spacing w:after="0"/>
        <w:ind w:left="1440" w:hanging="731"/>
        <w:jc w:val="both"/>
        <w:rPr>
          <w:rFonts w:cs="Arial"/>
          <w:szCs w:val="22"/>
        </w:rPr>
      </w:pPr>
    </w:p>
    <w:p w14:paraId="0B148C5E" w14:textId="70123294" w:rsidR="003761E7" w:rsidRPr="00BD7DA1" w:rsidRDefault="003761E7" w:rsidP="00550331">
      <w:pPr>
        <w:spacing w:after="0"/>
        <w:ind w:left="1440" w:hanging="731"/>
        <w:jc w:val="both"/>
        <w:rPr>
          <w:rFonts w:cs="Arial"/>
          <w:szCs w:val="22"/>
        </w:rPr>
      </w:pPr>
      <w:r>
        <w:rPr>
          <w:rFonts w:cs="Arial"/>
          <w:szCs w:val="22"/>
        </w:rPr>
        <w:t>x)</w:t>
      </w:r>
      <w:r>
        <w:rPr>
          <w:rFonts w:cs="Arial"/>
          <w:szCs w:val="22"/>
        </w:rPr>
        <w:tab/>
        <w:t xml:space="preserve">should </w:t>
      </w:r>
      <w:r w:rsidRPr="00BD7DA1">
        <w:rPr>
          <w:rFonts w:cs="Arial"/>
          <w:szCs w:val="22"/>
        </w:rPr>
        <w:t xml:space="preserve">allow </w:t>
      </w:r>
      <w:proofErr w:type="gramStart"/>
      <w:r w:rsidRPr="00BD7DA1">
        <w:rPr>
          <w:rFonts w:cs="Arial"/>
          <w:szCs w:val="22"/>
        </w:rPr>
        <w:t>sufficient</w:t>
      </w:r>
      <w:proofErr w:type="gramEnd"/>
      <w:r w:rsidRPr="00BD7DA1">
        <w:rPr>
          <w:rFonts w:cs="Arial"/>
          <w:szCs w:val="22"/>
        </w:rPr>
        <w:t xml:space="preserve"> time to submit the</w:t>
      </w:r>
      <w:r>
        <w:rPr>
          <w:rFonts w:cs="Arial"/>
          <w:szCs w:val="22"/>
        </w:rPr>
        <w:t>ir</w:t>
      </w:r>
      <w:r w:rsidRPr="00BD7DA1">
        <w:rPr>
          <w:rFonts w:cs="Arial"/>
          <w:szCs w:val="22"/>
        </w:rPr>
        <w:t xml:space="preserve"> </w:t>
      </w:r>
      <w:r>
        <w:rPr>
          <w:rFonts w:cs="Arial"/>
          <w:szCs w:val="22"/>
        </w:rPr>
        <w:t>Tender, a</w:t>
      </w:r>
      <w:r w:rsidRPr="00BD7DA1">
        <w:rPr>
          <w:rFonts w:cs="Arial"/>
          <w:szCs w:val="22"/>
        </w:rPr>
        <w:t>llowing time for a final check to be undertaken prior to the submission deadline</w:t>
      </w:r>
      <w:r>
        <w:rPr>
          <w:rFonts w:cs="Arial"/>
          <w:szCs w:val="22"/>
        </w:rPr>
        <w:t xml:space="preserve"> because i</w:t>
      </w:r>
      <w:r w:rsidRPr="00BD7DA1">
        <w:rPr>
          <w:rFonts w:cs="Arial"/>
          <w:szCs w:val="22"/>
        </w:rPr>
        <w:t xml:space="preserve">t </w:t>
      </w:r>
      <w:r>
        <w:rPr>
          <w:rFonts w:cs="Arial"/>
          <w:szCs w:val="22"/>
        </w:rPr>
        <w:t xml:space="preserve">is </w:t>
      </w:r>
      <w:r w:rsidRPr="00BD7DA1">
        <w:rPr>
          <w:rFonts w:cs="Arial"/>
          <w:szCs w:val="22"/>
        </w:rPr>
        <w:t>not possible to upload any further information after</w:t>
      </w:r>
      <w:r>
        <w:rPr>
          <w:rFonts w:cs="Arial"/>
          <w:szCs w:val="22"/>
        </w:rPr>
        <w:t>wards</w:t>
      </w:r>
      <w:r w:rsidRPr="00BD7DA1">
        <w:rPr>
          <w:rFonts w:cs="Arial"/>
          <w:szCs w:val="22"/>
        </w:rPr>
        <w:t>. IT problems with</w:t>
      </w:r>
      <w:r>
        <w:rPr>
          <w:rFonts w:cs="Arial"/>
          <w:szCs w:val="22"/>
        </w:rPr>
        <w:t xml:space="preserve"> Bidders’</w:t>
      </w:r>
      <w:r w:rsidRPr="00BD7DA1">
        <w:rPr>
          <w:rFonts w:cs="Arial"/>
          <w:szCs w:val="22"/>
        </w:rPr>
        <w:t xml:space="preserve"> systems will not be considered reasona</w:t>
      </w:r>
      <w:r>
        <w:rPr>
          <w:rFonts w:cs="Arial"/>
          <w:szCs w:val="22"/>
        </w:rPr>
        <w:t>ble grounds for late submission; and</w:t>
      </w:r>
    </w:p>
    <w:p w14:paraId="2E59A793" w14:textId="77777777" w:rsidR="003761E7" w:rsidRPr="00BD7DA1" w:rsidRDefault="003761E7" w:rsidP="003761E7">
      <w:pPr>
        <w:spacing w:after="0"/>
        <w:jc w:val="both"/>
        <w:rPr>
          <w:rFonts w:cs="Arial"/>
          <w:szCs w:val="22"/>
        </w:rPr>
      </w:pPr>
    </w:p>
    <w:p w14:paraId="31B6F9D1" w14:textId="5CC6EFEF" w:rsidR="003761E7" w:rsidRPr="00BD7DA1" w:rsidRDefault="003761E7" w:rsidP="00550331">
      <w:pPr>
        <w:spacing w:after="0"/>
        <w:ind w:left="1440" w:hanging="731"/>
        <w:jc w:val="both"/>
        <w:rPr>
          <w:rFonts w:cs="Arial"/>
          <w:szCs w:val="22"/>
        </w:rPr>
      </w:pPr>
      <w:r>
        <w:rPr>
          <w:rFonts w:cs="Arial"/>
          <w:szCs w:val="22"/>
        </w:rPr>
        <w:t>xi)</w:t>
      </w:r>
      <w:r>
        <w:rPr>
          <w:rFonts w:cs="Arial"/>
          <w:szCs w:val="22"/>
        </w:rPr>
        <w:tab/>
        <w:t>may</w:t>
      </w:r>
      <w:r w:rsidRPr="00BD7DA1">
        <w:rPr>
          <w:rFonts w:cs="Arial"/>
          <w:szCs w:val="22"/>
        </w:rPr>
        <w:t xml:space="preserve"> submit, modify and resubmit </w:t>
      </w:r>
      <w:r>
        <w:rPr>
          <w:rFonts w:cs="Arial"/>
          <w:szCs w:val="22"/>
        </w:rPr>
        <w:t>Tenders</w:t>
      </w:r>
      <w:r w:rsidRPr="00BD7DA1">
        <w:rPr>
          <w:rFonts w:cs="Arial"/>
          <w:szCs w:val="22"/>
        </w:rPr>
        <w:t xml:space="preserve"> </w:t>
      </w:r>
      <w:r>
        <w:rPr>
          <w:rFonts w:cs="Arial"/>
          <w:szCs w:val="22"/>
        </w:rPr>
        <w:t xml:space="preserve">in </w:t>
      </w:r>
      <w:r w:rsidR="004E5714">
        <w:rPr>
          <w:rFonts w:cs="Arial"/>
          <w:szCs w:val="22"/>
        </w:rPr>
        <w:t>Jaggaer</w:t>
      </w:r>
      <w:r>
        <w:rPr>
          <w:rFonts w:cs="Arial"/>
          <w:szCs w:val="22"/>
        </w:rPr>
        <w:t xml:space="preserve"> </w:t>
      </w:r>
      <w:r w:rsidRPr="00BD7DA1">
        <w:rPr>
          <w:rFonts w:cs="Arial"/>
          <w:szCs w:val="22"/>
        </w:rPr>
        <w:t>at any time prior to the submission deadline</w:t>
      </w:r>
      <w:r>
        <w:rPr>
          <w:rFonts w:cs="Arial"/>
          <w:szCs w:val="22"/>
        </w:rPr>
        <w:t xml:space="preserve"> but Tenders </w:t>
      </w:r>
      <w:r w:rsidRPr="00BD7DA1">
        <w:rPr>
          <w:rFonts w:cs="Arial"/>
          <w:szCs w:val="22"/>
        </w:rPr>
        <w:t xml:space="preserve">cannot be modified after the submission deadline. </w:t>
      </w:r>
    </w:p>
    <w:p w14:paraId="539A8DE2" w14:textId="77777777" w:rsidR="003761E7" w:rsidRPr="00BD7DA1" w:rsidRDefault="003761E7" w:rsidP="003761E7">
      <w:pPr>
        <w:spacing w:after="0"/>
        <w:jc w:val="both"/>
        <w:rPr>
          <w:rFonts w:cs="Arial"/>
          <w:szCs w:val="22"/>
        </w:rPr>
      </w:pPr>
    </w:p>
    <w:p w14:paraId="419FD140" w14:textId="5A7CD42F" w:rsidR="00EB5063" w:rsidRDefault="00B82337" w:rsidP="00EB5063">
      <w:pPr>
        <w:spacing w:after="0"/>
        <w:ind w:left="720" w:hanging="720"/>
        <w:jc w:val="both"/>
        <w:rPr>
          <w:rFonts w:cs="Arial"/>
          <w:szCs w:val="22"/>
        </w:rPr>
      </w:pPr>
      <w:r w:rsidRPr="00550331">
        <w:rPr>
          <w:rFonts w:cs="Arial"/>
          <w:szCs w:val="22"/>
        </w:rPr>
        <w:t>3.3</w:t>
      </w:r>
      <w:r w:rsidRPr="00550331">
        <w:rPr>
          <w:rFonts w:cs="Arial"/>
          <w:szCs w:val="22"/>
        </w:rPr>
        <w:tab/>
        <w:t xml:space="preserve">Unless otherwise stated in the ITT or in writing by the Authority, all communications between the Authority and Bidders (including their sub-contractors, consultants and advisers) during the </w:t>
      </w:r>
      <w:r w:rsidR="002969B0">
        <w:rPr>
          <w:rFonts w:cs="Arial"/>
          <w:szCs w:val="22"/>
        </w:rPr>
        <w:t>p</w:t>
      </w:r>
      <w:r w:rsidRPr="00550331">
        <w:rPr>
          <w:rFonts w:cs="Arial"/>
          <w:szCs w:val="22"/>
        </w:rPr>
        <w:t xml:space="preserve">rocurement must be made using </w:t>
      </w:r>
      <w:r w:rsidR="004E5714">
        <w:rPr>
          <w:rFonts w:cs="Arial"/>
          <w:szCs w:val="22"/>
        </w:rPr>
        <w:t>Jaggaer</w:t>
      </w:r>
      <w:r w:rsidRPr="00550331">
        <w:rPr>
          <w:rFonts w:cs="Arial"/>
          <w:szCs w:val="22"/>
        </w:rPr>
        <w:t xml:space="preserve">. </w:t>
      </w:r>
      <w:r w:rsidR="003761E7" w:rsidRPr="00EC71C5">
        <w:rPr>
          <w:rFonts w:cs="Arial"/>
          <w:szCs w:val="22"/>
        </w:rPr>
        <w:t xml:space="preserve">The Authority will not respond to communications by other means and Bidders should not rely on communications from the Authority unless they are made through </w:t>
      </w:r>
      <w:r w:rsidR="00113C31">
        <w:rPr>
          <w:rFonts w:cs="Arial"/>
          <w:szCs w:val="22"/>
        </w:rPr>
        <w:t>Jaggaer</w:t>
      </w:r>
      <w:r w:rsidR="003761E7" w:rsidRPr="00EC71C5">
        <w:rPr>
          <w:rFonts w:cs="Arial"/>
          <w:szCs w:val="22"/>
        </w:rPr>
        <w:t xml:space="preserve">. </w:t>
      </w:r>
    </w:p>
    <w:p w14:paraId="282A28E2" w14:textId="77777777" w:rsidR="00EB5063" w:rsidRDefault="00EB5063" w:rsidP="00EB5063">
      <w:pPr>
        <w:spacing w:after="0"/>
        <w:ind w:left="720" w:hanging="720"/>
        <w:jc w:val="both"/>
        <w:rPr>
          <w:rFonts w:cs="Arial"/>
          <w:szCs w:val="22"/>
        </w:rPr>
      </w:pPr>
    </w:p>
    <w:p w14:paraId="19B986AA" w14:textId="1DF153ED" w:rsidR="003761E7" w:rsidRDefault="00EB5063" w:rsidP="00550331">
      <w:pPr>
        <w:spacing w:after="0"/>
        <w:ind w:left="720" w:hanging="720"/>
        <w:jc w:val="both"/>
        <w:rPr>
          <w:rFonts w:cs="Arial"/>
          <w:szCs w:val="22"/>
        </w:rPr>
      </w:pPr>
      <w:r>
        <w:rPr>
          <w:rFonts w:cs="Arial"/>
          <w:szCs w:val="22"/>
        </w:rPr>
        <w:t>3.4</w:t>
      </w:r>
      <w:r>
        <w:rPr>
          <w:rFonts w:cs="Arial"/>
          <w:szCs w:val="22"/>
        </w:rPr>
        <w:tab/>
        <w:t>Bidders m</w:t>
      </w:r>
      <w:r w:rsidRPr="00641D1A">
        <w:rPr>
          <w:rFonts w:cs="Arial"/>
          <w:szCs w:val="22"/>
        </w:rPr>
        <w:t xml:space="preserve">ust provide full </w:t>
      </w:r>
      <w:r>
        <w:rPr>
          <w:rFonts w:cs="Arial"/>
          <w:szCs w:val="22"/>
        </w:rPr>
        <w:t xml:space="preserve">contact </w:t>
      </w:r>
      <w:r w:rsidRPr="00641D1A">
        <w:rPr>
          <w:rFonts w:cs="Arial"/>
          <w:szCs w:val="22"/>
        </w:rPr>
        <w:t xml:space="preserve">details of a </w:t>
      </w:r>
      <w:r>
        <w:rPr>
          <w:rFonts w:cs="Arial"/>
          <w:szCs w:val="22"/>
        </w:rPr>
        <w:t xml:space="preserve">person whom </w:t>
      </w:r>
      <w:r w:rsidRPr="00641D1A">
        <w:rPr>
          <w:rFonts w:cs="Arial"/>
          <w:szCs w:val="22"/>
        </w:rPr>
        <w:t xml:space="preserve">the Authority </w:t>
      </w:r>
      <w:r w:rsidR="00AB3BFD">
        <w:rPr>
          <w:rFonts w:cs="Arial"/>
          <w:szCs w:val="22"/>
        </w:rPr>
        <w:t xml:space="preserve">may contact </w:t>
      </w:r>
      <w:r w:rsidRPr="00641D1A">
        <w:rPr>
          <w:rFonts w:cs="Arial"/>
          <w:szCs w:val="22"/>
        </w:rPr>
        <w:t>in relation to this procurement. Th</w:t>
      </w:r>
      <w:r w:rsidR="00AB3BFD">
        <w:rPr>
          <w:rFonts w:cs="Arial"/>
          <w:szCs w:val="22"/>
        </w:rPr>
        <w:t>is person</w:t>
      </w:r>
      <w:r w:rsidRPr="00641D1A">
        <w:rPr>
          <w:rFonts w:cs="Arial"/>
          <w:szCs w:val="22"/>
        </w:rPr>
        <w:t xml:space="preserve"> should be able to </w:t>
      </w:r>
      <w:r w:rsidR="00AB3BFD">
        <w:rPr>
          <w:rFonts w:cs="Arial"/>
          <w:szCs w:val="22"/>
        </w:rPr>
        <w:t>answer questions regarding the Tender</w:t>
      </w:r>
      <w:r w:rsidRPr="00641D1A">
        <w:rPr>
          <w:rFonts w:cs="Arial"/>
          <w:szCs w:val="22"/>
        </w:rPr>
        <w:t xml:space="preserve"> and act on behalf of the </w:t>
      </w:r>
      <w:r>
        <w:rPr>
          <w:rFonts w:cs="Arial"/>
          <w:szCs w:val="22"/>
        </w:rPr>
        <w:t>Bidder</w:t>
      </w:r>
      <w:r w:rsidR="00AB3BFD">
        <w:rPr>
          <w:rFonts w:cs="Arial"/>
          <w:szCs w:val="22"/>
        </w:rPr>
        <w:t>.</w:t>
      </w:r>
    </w:p>
    <w:p w14:paraId="070E1262" w14:textId="558F3A6D" w:rsidR="00AB3BFD" w:rsidRDefault="00AB3BFD" w:rsidP="00550331">
      <w:pPr>
        <w:spacing w:after="0"/>
        <w:ind w:left="720" w:hanging="720"/>
        <w:jc w:val="both"/>
        <w:rPr>
          <w:rFonts w:cs="Arial"/>
          <w:szCs w:val="22"/>
        </w:rPr>
      </w:pPr>
      <w:r>
        <w:rPr>
          <w:rFonts w:cs="Arial"/>
          <w:szCs w:val="22"/>
        </w:rPr>
        <w:lastRenderedPageBreak/>
        <w:t>3.5</w:t>
      </w:r>
      <w:r>
        <w:rPr>
          <w:rFonts w:cs="Arial"/>
          <w:szCs w:val="22"/>
        </w:rPr>
        <w:tab/>
        <w:t>If</w:t>
      </w:r>
      <w:r w:rsidRPr="00BD7DA1">
        <w:rPr>
          <w:rFonts w:cs="Arial"/>
          <w:szCs w:val="22"/>
        </w:rPr>
        <w:t xml:space="preserve"> the Authority changes the settings and questions area of a live</w:t>
      </w:r>
      <w:r>
        <w:rPr>
          <w:rFonts w:cs="Arial"/>
          <w:szCs w:val="22"/>
        </w:rPr>
        <w:t xml:space="preserve"> procurement</w:t>
      </w:r>
      <w:r w:rsidRPr="00BD7DA1">
        <w:rPr>
          <w:rFonts w:cs="Arial"/>
          <w:szCs w:val="22"/>
        </w:rPr>
        <w:t xml:space="preserve">, </w:t>
      </w:r>
      <w:r>
        <w:rPr>
          <w:rFonts w:cs="Arial"/>
          <w:szCs w:val="22"/>
        </w:rPr>
        <w:t xml:space="preserve">Bidders </w:t>
      </w:r>
      <w:r w:rsidRPr="00BD7DA1">
        <w:rPr>
          <w:rFonts w:cs="Arial"/>
          <w:szCs w:val="22"/>
        </w:rPr>
        <w:t xml:space="preserve">may receive a message </w:t>
      </w:r>
      <w:r>
        <w:rPr>
          <w:rFonts w:cs="Arial"/>
          <w:szCs w:val="22"/>
        </w:rPr>
        <w:t xml:space="preserve">in </w:t>
      </w:r>
      <w:r w:rsidR="00113C31">
        <w:rPr>
          <w:rFonts w:cs="Arial"/>
          <w:szCs w:val="22"/>
        </w:rPr>
        <w:t>Jaggaer</w:t>
      </w:r>
      <w:r>
        <w:rPr>
          <w:rFonts w:cs="Arial"/>
          <w:szCs w:val="22"/>
        </w:rPr>
        <w:t xml:space="preserve"> informing them of the </w:t>
      </w:r>
      <w:r w:rsidRPr="00BD7DA1">
        <w:rPr>
          <w:rFonts w:cs="Arial"/>
          <w:szCs w:val="22"/>
        </w:rPr>
        <w:t>changes</w:t>
      </w:r>
      <w:r>
        <w:rPr>
          <w:rFonts w:cs="Arial"/>
          <w:szCs w:val="22"/>
        </w:rPr>
        <w:t xml:space="preserve">. Usually </w:t>
      </w:r>
      <w:r w:rsidRPr="00BD7DA1">
        <w:rPr>
          <w:rFonts w:cs="Arial"/>
          <w:szCs w:val="22"/>
        </w:rPr>
        <w:t xml:space="preserve">this will not mean </w:t>
      </w:r>
      <w:r>
        <w:rPr>
          <w:rFonts w:cs="Arial"/>
          <w:szCs w:val="22"/>
        </w:rPr>
        <w:t>Bidders have to r</w:t>
      </w:r>
      <w:r w:rsidRPr="00BD7DA1">
        <w:rPr>
          <w:rFonts w:cs="Arial"/>
          <w:szCs w:val="22"/>
        </w:rPr>
        <w:t xml:space="preserve">e-enter </w:t>
      </w:r>
      <w:r>
        <w:rPr>
          <w:rFonts w:cs="Arial"/>
          <w:szCs w:val="22"/>
        </w:rPr>
        <w:t>their responses but</w:t>
      </w:r>
      <w:r w:rsidR="00516C1E">
        <w:rPr>
          <w:rFonts w:cs="Arial"/>
          <w:szCs w:val="22"/>
        </w:rPr>
        <w:t xml:space="preserve"> sometimes they may have to</w:t>
      </w:r>
      <w:r>
        <w:rPr>
          <w:rFonts w:cs="Arial"/>
          <w:szCs w:val="22"/>
        </w:rPr>
        <w:t>.</w:t>
      </w:r>
    </w:p>
    <w:p w14:paraId="14741996" w14:textId="77777777" w:rsidR="00AB3BFD" w:rsidRPr="00EC71C5" w:rsidRDefault="00AB3BFD" w:rsidP="00550331">
      <w:pPr>
        <w:spacing w:after="0"/>
        <w:ind w:left="720" w:hanging="720"/>
        <w:jc w:val="both"/>
        <w:rPr>
          <w:rFonts w:cs="Arial"/>
          <w:szCs w:val="22"/>
        </w:rPr>
      </w:pPr>
    </w:p>
    <w:p w14:paraId="520EBDFB" w14:textId="53C5B2A3" w:rsidR="002969B0" w:rsidRDefault="003761E7" w:rsidP="00550331">
      <w:pPr>
        <w:spacing w:after="0"/>
        <w:ind w:left="720" w:hanging="720"/>
        <w:jc w:val="both"/>
        <w:rPr>
          <w:rFonts w:cs="Arial"/>
          <w:szCs w:val="22"/>
        </w:rPr>
      </w:pPr>
      <w:r>
        <w:rPr>
          <w:rFonts w:cs="Arial"/>
          <w:szCs w:val="22"/>
        </w:rPr>
        <w:t>3.</w:t>
      </w:r>
      <w:r w:rsidR="00AB3BFD">
        <w:rPr>
          <w:rFonts w:cs="Arial"/>
          <w:szCs w:val="22"/>
        </w:rPr>
        <w:t>6</w:t>
      </w:r>
      <w:r>
        <w:rPr>
          <w:rFonts w:cs="Arial"/>
          <w:szCs w:val="22"/>
        </w:rPr>
        <w:tab/>
      </w:r>
      <w:r w:rsidR="00BD7DA1" w:rsidRPr="00BD7DA1">
        <w:rPr>
          <w:rFonts w:cs="Arial"/>
          <w:szCs w:val="22"/>
        </w:rPr>
        <w:t xml:space="preserve">Where a </w:t>
      </w:r>
      <w:r w:rsidR="005D4CB6">
        <w:rPr>
          <w:rFonts w:cs="Arial"/>
          <w:szCs w:val="22"/>
        </w:rPr>
        <w:t>C</w:t>
      </w:r>
      <w:r w:rsidR="00BD7DA1" w:rsidRPr="00BD7DA1">
        <w:rPr>
          <w:rFonts w:cs="Arial"/>
          <w:szCs w:val="22"/>
        </w:rPr>
        <w:t>onsortium</w:t>
      </w:r>
      <w:r w:rsidR="005D4CB6">
        <w:rPr>
          <w:rFonts w:cs="Arial"/>
          <w:szCs w:val="22"/>
        </w:rPr>
        <w:t xml:space="preserve"> </w:t>
      </w:r>
      <w:r w:rsidR="00BD7DA1" w:rsidRPr="00BD7DA1">
        <w:rPr>
          <w:rFonts w:cs="Arial"/>
          <w:szCs w:val="22"/>
        </w:rPr>
        <w:t xml:space="preserve">is </w:t>
      </w:r>
      <w:r w:rsidR="005D4CB6">
        <w:rPr>
          <w:rFonts w:cs="Arial"/>
          <w:szCs w:val="22"/>
        </w:rPr>
        <w:t>submitting a Tender</w:t>
      </w:r>
      <w:r w:rsidR="00BD7DA1" w:rsidRPr="00BD7DA1">
        <w:rPr>
          <w:rFonts w:cs="Arial"/>
          <w:szCs w:val="22"/>
        </w:rPr>
        <w:t xml:space="preserve">, </w:t>
      </w:r>
      <w:r w:rsidR="005D4CB6">
        <w:rPr>
          <w:rFonts w:cs="Arial"/>
          <w:szCs w:val="22"/>
        </w:rPr>
        <w:t>one</w:t>
      </w:r>
      <w:r w:rsidR="0064533C">
        <w:rPr>
          <w:rFonts w:cs="Arial"/>
          <w:szCs w:val="22"/>
        </w:rPr>
        <w:t xml:space="preserve"> of the organisations must be nominated as </w:t>
      </w:r>
      <w:r w:rsidR="00BD7DA1" w:rsidRPr="00BD7DA1">
        <w:rPr>
          <w:rFonts w:cs="Arial"/>
          <w:szCs w:val="22"/>
        </w:rPr>
        <w:t xml:space="preserve">the lead supplier </w:t>
      </w:r>
      <w:r w:rsidR="00516C1E">
        <w:rPr>
          <w:rFonts w:cs="Arial"/>
          <w:szCs w:val="22"/>
        </w:rPr>
        <w:t>(the “</w:t>
      </w:r>
      <w:r w:rsidR="00516C1E" w:rsidRPr="00550331">
        <w:rPr>
          <w:rFonts w:cs="Arial"/>
          <w:b/>
          <w:szCs w:val="22"/>
        </w:rPr>
        <w:t>Lead Supplier</w:t>
      </w:r>
      <w:r w:rsidR="00516C1E">
        <w:rPr>
          <w:rFonts w:cs="Arial"/>
          <w:szCs w:val="22"/>
        </w:rPr>
        <w:t xml:space="preserve">”) </w:t>
      </w:r>
      <w:r w:rsidR="00BD7DA1" w:rsidRPr="00BD7DA1">
        <w:rPr>
          <w:rFonts w:cs="Arial"/>
          <w:szCs w:val="22"/>
        </w:rPr>
        <w:t xml:space="preserve">responsible for coordinating </w:t>
      </w:r>
      <w:r w:rsidR="002969B0">
        <w:rPr>
          <w:rFonts w:cs="Arial"/>
          <w:szCs w:val="22"/>
        </w:rPr>
        <w:t>submission of the Consortium’s Tender and corresponding with the Authority</w:t>
      </w:r>
      <w:r w:rsidR="00BD7DA1" w:rsidRPr="00BD7DA1">
        <w:rPr>
          <w:rFonts w:cs="Arial"/>
          <w:szCs w:val="22"/>
        </w:rPr>
        <w:t>.</w:t>
      </w:r>
    </w:p>
    <w:p w14:paraId="6433391E" w14:textId="6F7D989F" w:rsidR="00C13960" w:rsidRDefault="00C13960" w:rsidP="00550331">
      <w:pPr>
        <w:spacing w:after="0"/>
        <w:ind w:left="720" w:hanging="720"/>
        <w:jc w:val="both"/>
        <w:rPr>
          <w:rFonts w:cs="Arial"/>
          <w:szCs w:val="22"/>
        </w:rPr>
      </w:pPr>
    </w:p>
    <w:p w14:paraId="5232C8F6" w14:textId="10E6EBD3" w:rsidR="00C13960" w:rsidRPr="00F35719" w:rsidRDefault="00C13960" w:rsidP="00550331">
      <w:pPr>
        <w:spacing w:after="120"/>
        <w:ind w:left="720" w:hanging="720"/>
        <w:jc w:val="both"/>
        <w:rPr>
          <w:rFonts w:cs="Arial"/>
          <w:szCs w:val="22"/>
        </w:rPr>
      </w:pPr>
      <w:r>
        <w:rPr>
          <w:rFonts w:cs="Arial"/>
          <w:szCs w:val="22"/>
        </w:rPr>
        <w:t>3.</w:t>
      </w:r>
      <w:r w:rsidR="00AB3BFD">
        <w:rPr>
          <w:rFonts w:cs="Arial"/>
          <w:szCs w:val="22"/>
        </w:rPr>
        <w:t>7</w:t>
      </w:r>
      <w:r w:rsidR="002969B0" w:rsidRPr="002969B0">
        <w:rPr>
          <w:rFonts w:cs="Arial"/>
          <w:szCs w:val="22"/>
        </w:rPr>
        <w:tab/>
      </w:r>
      <w:r w:rsidRPr="00F35719">
        <w:rPr>
          <w:rFonts w:cs="Arial"/>
          <w:szCs w:val="22"/>
        </w:rPr>
        <w:t xml:space="preserve">All </w:t>
      </w:r>
      <w:r>
        <w:rPr>
          <w:rFonts w:cs="Arial"/>
          <w:szCs w:val="22"/>
        </w:rPr>
        <w:t>T</w:t>
      </w:r>
      <w:r w:rsidRPr="00F35719">
        <w:rPr>
          <w:rFonts w:cs="Arial"/>
          <w:szCs w:val="22"/>
        </w:rPr>
        <w:t xml:space="preserve">enders must be received by the Authority by the submission deadline shown in the </w:t>
      </w:r>
      <w:r>
        <w:rPr>
          <w:rFonts w:cs="Arial"/>
          <w:szCs w:val="22"/>
        </w:rPr>
        <w:t>T</w:t>
      </w:r>
      <w:r w:rsidRPr="00F35719">
        <w:rPr>
          <w:rFonts w:cs="Arial"/>
          <w:szCs w:val="22"/>
        </w:rPr>
        <w:t xml:space="preserve">imetable. </w:t>
      </w:r>
    </w:p>
    <w:p w14:paraId="208CBB1F" w14:textId="143D7303" w:rsidR="00C13960" w:rsidRPr="00F35719" w:rsidRDefault="00AB3BFD" w:rsidP="00C13960">
      <w:pPr>
        <w:spacing w:after="0"/>
        <w:ind w:left="720" w:hanging="720"/>
        <w:jc w:val="both"/>
        <w:rPr>
          <w:rFonts w:cs="Arial"/>
          <w:szCs w:val="22"/>
        </w:rPr>
      </w:pPr>
      <w:r>
        <w:rPr>
          <w:rFonts w:cs="Arial"/>
          <w:szCs w:val="22"/>
        </w:rPr>
        <w:t>3.8</w:t>
      </w:r>
      <w:r w:rsidR="00C13960" w:rsidRPr="00F35719">
        <w:rPr>
          <w:rFonts w:cs="Arial"/>
          <w:szCs w:val="22"/>
        </w:rPr>
        <w:tab/>
      </w:r>
      <w:r w:rsidR="00C13960">
        <w:rPr>
          <w:rFonts w:cs="Arial"/>
          <w:szCs w:val="22"/>
        </w:rPr>
        <w:t>T</w:t>
      </w:r>
      <w:r w:rsidR="00C13960" w:rsidRPr="00F35719">
        <w:rPr>
          <w:rFonts w:cs="Arial"/>
          <w:szCs w:val="22"/>
        </w:rPr>
        <w:t xml:space="preserve">enders received after the submission deadline will usually be rejected by the Authority. The decision whether to reject a </w:t>
      </w:r>
      <w:r w:rsidR="00C13960">
        <w:rPr>
          <w:rFonts w:cs="Arial"/>
          <w:szCs w:val="22"/>
        </w:rPr>
        <w:t>T</w:t>
      </w:r>
      <w:r w:rsidR="00C13960" w:rsidRPr="00F35719">
        <w:rPr>
          <w:rFonts w:cs="Arial"/>
          <w:szCs w:val="22"/>
        </w:rPr>
        <w:t>ender received after the deadline is entirely at the Authority’s discretion.</w:t>
      </w:r>
    </w:p>
    <w:p w14:paraId="03A08A0B" w14:textId="6263085B" w:rsidR="00BD7DA1" w:rsidRPr="00BD7DA1" w:rsidRDefault="00BD7DA1" w:rsidP="00550331">
      <w:pPr>
        <w:spacing w:after="0"/>
        <w:ind w:left="720" w:hanging="720"/>
        <w:jc w:val="both"/>
        <w:rPr>
          <w:rFonts w:cs="Arial"/>
          <w:szCs w:val="22"/>
        </w:rPr>
      </w:pPr>
    </w:p>
    <w:p w14:paraId="6465AF0B" w14:textId="40691B33" w:rsidR="00BD7DA1" w:rsidRPr="00BD7DA1" w:rsidRDefault="00EE26B2" w:rsidP="00550331">
      <w:pPr>
        <w:spacing w:after="0"/>
        <w:ind w:left="720" w:hanging="720"/>
        <w:jc w:val="both"/>
        <w:rPr>
          <w:rFonts w:cs="Arial"/>
          <w:szCs w:val="22"/>
        </w:rPr>
      </w:pPr>
      <w:r>
        <w:rPr>
          <w:rFonts w:cs="Arial"/>
          <w:szCs w:val="22"/>
        </w:rPr>
        <w:t>3.</w:t>
      </w:r>
      <w:r w:rsidR="00AB3BFD">
        <w:rPr>
          <w:rFonts w:cs="Arial"/>
          <w:szCs w:val="22"/>
        </w:rPr>
        <w:t>9</w:t>
      </w:r>
      <w:r w:rsidR="00BD7DA1" w:rsidRPr="00BD7DA1">
        <w:rPr>
          <w:rFonts w:cs="Arial"/>
          <w:szCs w:val="22"/>
        </w:rPr>
        <w:tab/>
      </w:r>
      <w:r w:rsidR="0064533C">
        <w:rPr>
          <w:rFonts w:cs="Arial"/>
          <w:szCs w:val="22"/>
        </w:rPr>
        <w:t>A</w:t>
      </w:r>
      <w:r w:rsidR="00BD7DA1" w:rsidRPr="00BD7DA1">
        <w:rPr>
          <w:rFonts w:cs="Arial"/>
          <w:szCs w:val="22"/>
        </w:rPr>
        <w:t xml:space="preserve">ny queries </w:t>
      </w:r>
      <w:r w:rsidR="0064533C">
        <w:rPr>
          <w:rFonts w:cs="Arial"/>
          <w:szCs w:val="22"/>
        </w:rPr>
        <w:t>regarding</w:t>
      </w:r>
      <w:r w:rsidR="00BD7DA1" w:rsidRPr="00BD7DA1">
        <w:rPr>
          <w:rFonts w:cs="Arial"/>
          <w:szCs w:val="22"/>
        </w:rPr>
        <w:t xml:space="preserve"> </w:t>
      </w:r>
      <w:r w:rsidR="00113C31">
        <w:rPr>
          <w:rFonts w:cs="Arial"/>
          <w:szCs w:val="22"/>
        </w:rPr>
        <w:t>Jaggaer</w:t>
      </w:r>
      <w:r w:rsidR="0064533C">
        <w:rPr>
          <w:rFonts w:cs="Arial"/>
          <w:szCs w:val="22"/>
        </w:rPr>
        <w:t xml:space="preserve"> should be </w:t>
      </w:r>
      <w:r w:rsidR="00C13960">
        <w:rPr>
          <w:rFonts w:cs="Arial"/>
          <w:szCs w:val="22"/>
        </w:rPr>
        <w:t>sent</w:t>
      </w:r>
      <w:r w:rsidR="0064533C">
        <w:rPr>
          <w:rFonts w:cs="Arial"/>
          <w:szCs w:val="22"/>
        </w:rPr>
        <w:t xml:space="preserve"> to</w:t>
      </w:r>
      <w:r w:rsidR="00BD7DA1" w:rsidRPr="00BD7DA1">
        <w:rPr>
          <w:rFonts w:cs="Arial"/>
          <w:szCs w:val="22"/>
        </w:rPr>
        <w:t xml:space="preserve"> the </w:t>
      </w:r>
      <w:r w:rsidR="00245D0E">
        <w:rPr>
          <w:rFonts w:cs="Arial"/>
          <w:szCs w:val="22"/>
        </w:rPr>
        <w:t>Authority’s</w:t>
      </w:r>
      <w:r w:rsidR="00BD7DA1" w:rsidRPr="00BD7DA1">
        <w:rPr>
          <w:rFonts w:cs="Arial"/>
          <w:szCs w:val="22"/>
        </w:rPr>
        <w:t xml:space="preserve"> Central Support Team (Mon – Fri 08:30 – 17:00) by calling 0845 0100 132 or by emailing: </w:t>
      </w:r>
      <w:hyperlink r:id="rId13" w:tooltip="Send an e-mail to Helpdesk info" w:history="1">
        <w:r w:rsidR="00BD7DA1" w:rsidRPr="00BD7DA1">
          <w:rPr>
            <w:rFonts w:cs="Arial"/>
            <w:color w:val="0000FF"/>
            <w:szCs w:val="22"/>
            <w:u w:val="single"/>
          </w:rPr>
          <w:t>esourcing@justice.gsi.gov.uk</w:t>
        </w:r>
      </w:hyperlink>
      <w:r w:rsidR="00BD7DA1" w:rsidRPr="00BD7DA1">
        <w:rPr>
          <w:rFonts w:cs="Arial"/>
          <w:szCs w:val="22"/>
        </w:rPr>
        <w:t>.</w:t>
      </w:r>
    </w:p>
    <w:p w14:paraId="2BF91E60" w14:textId="77777777" w:rsidR="00BD7DA1" w:rsidRPr="00BD7DA1" w:rsidRDefault="00BD7DA1" w:rsidP="00BD7DA1">
      <w:pPr>
        <w:spacing w:after="0"/>
        <w:rPr>
          <w:rFonts w:cs="Arial"/>
          <w:szCs w:val="22"/>
        </w:rPr>
      </w:pPr>
    </w:p>
    <w:p w14:paraId="0F0F1980" w14:textId="63B9947D" w:rsidR="00BD7DA1" w:rsidRPr="00550331" w:rsidRDefault="00BD7DA1" w:rsidP="00BD7DA1">
      <w:pPr>
        <w:spacing w:after="0"/>
        <w:rPr>
          <w:rFonts w:cs="Arial"/>
          <w:b/>
          <w:sz w:val="20"/>
        </w:rPr>
      </w:pPr>
      <w:r w:rsidRPr="00550331">
        <w:rPr>
          <w:rFonts w:cs="Arial"/>
          <w:b/>
          <w:sz w:val="20"/>
        </w:rPr>
        <w:t>Inputting Information</w:t>
      </w:r>
    </w:p>
    <w:p w14:paraId="5152080F" w14:textId="77777777" w:rsidR="00BD7DA1" w:rsidRPr="00BD7DA1" w:rsidRDefault="00BD7DA1" w:rsidP="00BD7DA1">
      <w:pPr>
        <w:spacing w:after="0"/>
        <w:rPr>
          <w:rFonts w:cs="Arial"/>
          <w:szCs w:val="22"/>
        </w:rPr>
      </w:pPr>
    </w:p>
    <w:p w14:paraId="76A84BA0" w14:textId="0BF563FD" w:rsidR="00C13960" w:rsidRDefault="00C13960" w:rsidP="00550331">
      <w:pPr>
        <w:spacing w:after="0"/>
        <w:ind w:left="720" w:hanging="720"/>
        <w:jc w:val="both"/>
        <w:rPr>
          <w:rFonts w:cs="Arial"/>
          <w:szCs w:val="22"/>
        </w:rPr>
      </w:pPr>
      <w:r>
        <w:rPr>
          <w:rFonts w:cs="Arial"/>
          <w:szCs w:val="22"/>
        </w:rPr>
        <w:t>3</w:t>
      </w:r>
      <w:r w:rsidR="00BD7DA1" w:rsidRPr="00BD7DA1">
        <w:rPr>
          <w:rFonts w:cs="Arial"/>
          <w:szCs w:val="22"/>
        </w:rPr>
        <w:t>.</w:t>
      </w:r>
      <w:r w:rsidR="00AB3BFD">
        <w:rPr>
          <w:rFonts w:cs="Arial"/>
          <w:szCs w:val="22"/>
        </w:rPr>
        <w:t>10</w:t>
      </w:r>
      <w:r w:rsidR="00BD7DA1" w:rsidRPr="00BD7DA1">
        <w:rPr>
          <w:rFonts w:cs="Arial"/>
          <w:szCs w:val="22"/>
        </w:rPr>
        <w:tab/>
      </w:r>
      <w:r w:rsidR="00113C31">
        <w:rPr>
          <w:rFonts w:cs="Arial"/>
          <w:szCs w:val="22"/>
        </w:rPr>
        <w:t>Jaggaer</w:t>
      </w:r>
      <w:r w:rsidR="00BD7DA1" w:rsidRPr="00BD7DA1">
        <w:rPr>
          <w:rFonts w:cs="Arial"/>
          <w:szCs w:val="22"/>
        </w:rPr>
        <w:t xml:space="preserve"> relies on the completion of 3 </w:t>
      </w:r>
      <w:r w:rsidR="0064533C">
        <w:rPr>
          <w:rFonts w:cs="Arial"/>
          <w:szCs w:val="22"/>
        </w:rPr>
        <w:t>“</w:t>
      </w:r>
      <w:r w:rsidR="00BD7DA1" w:rsidRPr="00BD7DA1">
        <w:rPr>
          <w:rFonts w:cs="Arial"/>
          <w:szCs w:val="22"/>
        </w:rPr>
        <w:t>envelopes</w:t>
      </w:r>
      <w:r w:rsidR="0064533C">
        <w:rPr>
          <w:rFonts w:cs="Arial"/>
          <w:szCs w:val="22"/>
        </w:rPr>
        <w:t>”</w:t>
      </w:r>
      <w:r w:rsidR="00BD7DA1" w:rsidRPr="00BD7DA1">
        <w:rPr>
          <w:rFonts w:cs="Arial"/>
          <w:szCs w:val="22"/>
        </w:rPr>
        <w:t xml:space="preserve"> which will contain all the information the Authority requires to evaluat</w:t>
      </w:r>
      <w:r w:rsidR="00B42734">
        <w:rPr>
          <w:rFonts w:cs="Arial"/>
          <w:szCs w:val="22"/>
        </w:rPr>
        <w:t xml:space="preserve">e the </w:t>
      </w:r>
      <w:r>
        <w:rPr>
          <w:rFonts w:cs="Arial"/>
          <w:szCs w:val="22"/>
        </w:rPr>
        <w:t>Tenders</w:t>
      </w:r>
      <w:r w:rsidR="00BD7DA1" w:rsidRPr="00BD7DA1">
        <w:rPr>
          <w:rFonts w:cs="Arial"/>
          <w:szCs w:val="22"/>
        </w:rPr>
        <w:t xml:space="preserve">. All information should be uploaded </w:t>
      </w:r>
      <w:r>
        <w:rPr>
          <w:rFonts w:cs="Arial"/>
          <w:szCs w:val="22"/>
        </w:rPr>
        <w:t>in accordance with</w:t>
      </w:r>
      <w:r w:rsidR="00BD7DA1" w:rsidRPr="00BD7DA1">
        <w:rPr>
          <w:rFonts w:cs="Arial"/>
          <w:szCs w:val="22"/>
        </w:rPr>
        <w:t xml:space="preserve"> the instructions into the relevant envelopes on </w:t>
      </w:r>
      <w:r w:rsidR="00113C31">
        <w:rPr>
          <w:rFonts w:cs="Arial"/>
          <w:szCs w:val="22"/>
        </w:rPr>
        <w:t>Jaggaer</w:t>
      </w:r>
      <w:r>
        <w:rPr>
          <w:rFonts w:cs="Arial"/>
          <w:szCs w:val="22"/>
        </w:rPr>
        <w:t>.</w:t>
      </w:r>
    </w:p>
    <w:p w14:paraId="089DC607" w14:textId="77777777" w:rsidR="00C13960" w:rsidRDefault="00C13960" w:rsidP="00550331">
      <w:pPr>
        <w:spacing w:after="0"/>
        <w:ind w:left="720" w:hanging="720"/>
        <w:jc w:val="both"/>
        <w:rPr>
          <w:rFonts w:cs="Arial"/>
          <w:szCs w:val="22"/>
        </w:rPr>
      </w:pPr>
    </w:p>
    <w:p w14:paraId="3131E1B5" w14:textId="39C19105" w:rsidR="00C13960" w:rsidRDefault="00AB3BFD" w:rsidP="00550331">
      <w:pPr>
        <w:spacing w:after="0"/>
        <w:ind w:left="720" w:hanging="720"/>
        <w:jc w:val="both"/>
        <w:rPr>
          <w:rFonts w:cs="Arial"/>
          <w:szCs w:val="22"/>
        </w:rPr>
      </w:pPr>
      <w:r>
        <w:rPr>
          <w:rFonts w:cs="Arial"/>
          <w:szCs w:val="22"/>
        </w:rPr>
        <w:t>3.11</w:t>
      </w:r>
      <w:r w:rsidR="00C13960">
        <w:rPr>
          <w:rFonts w:cs="Arial"/>
          <w:szCs w:val="22"/>
        </w:rPr>
        <w:tab/>
        <w:t>The envelopes are:</w:t>
      </w:r>
    </w:p>
    <w:p w14:paraId="6DC9B204" w14:textId="77777777" w:rsidR="00C13960" w:rsidRDefault="00C13960" w:rsidP="00550331">
      <w:pPr>
        <w:spacing w:after="0"/>
        <w:ind w:left="720" w:hanging="720"/>
        <w:jc w:val="both"/>
        <w:rPr>
          <w:rFonts w:cs="Arial"/>
          <w:szCs w:val="22"/>
        </w:rPr>
      </w:pPr>
    </w:p>
    <w:p w14:paraId="2DBFCCB7" w14:textId="114DB061" w:rsidR="00BD7DA1" w:rsidRPr="00BD7DA1" w:rsidRDefault="00C13960" w:rsidP="00550331">
      <w:pPr>
        <w:spacing w:after="0"/>
        <w:ind w:left="1436" w:hanging="585"/>
        <w:jc w:val="both"/>
        <w:rPr>
          <w:rFonts w:cs="Arial"/>
          <w:szCs w:val="22"/>
        </w:rPr>
      </w:pPr>
      <w:proofErr w:type="spellStart"/>
      <w:r>
        <w:rPr>
          <w:rFonts w:cs="Arial"/>
          <w:szCs w:val="22"/>
        </w:rPr>
        <w:t>i</w:t>
      </w:r>
      <w:proofErr w:type="spellEnd"/>
      <w:r>
        <w:rPr>
          <w:rFonts w:cs="Arial"/>
          <w:szCs w:val="22"/>
        </w:rPr>
        <w:t>)</w:t>
      </w:r>
      <w:r>
        <w:rPr>
          <w:rFonts w:cs="Arial"/>
          <w:szCs w:val="22"/>
        </w:rPr>
        <w:tab/>
        <w:t xml:space="preserve">the </w:t>
      </w:r>
      <w:r w:rsidR="00BD7DA1" w:rsidRPr="00BD7DA1">
        <w:rPr>
          <w:rFonts w:cs="Arial"/>
          <w:szCs w:val="22"/>
        </w:rPr>
        <w:t xml:space="preserve">Qualification Envelope – used for gathering information to qualify </w:t>
      </w:r>
      <w:r w:rsidR="0064533C">
        <w:rPr>
          <w:rFonts w:cs="Arial"/>
          <w:szCs w:val="22"/>
        </w:rPr>
        <w:t>Bidders</w:t>
      </w:r>
      <w:r w:rsidR="00BD7DA1" w:rsidRPr="00BD7DA1">
        <w:rPr>
          <w:rFonts w:cs="Arial"/>
          <w:szCs w:val="22"/>
        </w:rPr>
        <w:t xml:space="preserve"> for further evaluation;</w:t>
      </w:r>
    </w:p>
    <w:p w14:paraId="21DD34AE" w14:textId="77777777" w:rsidR="00C13960" w:rsidRDefault="00C13960" w:rsidP="00550331">
      <w:pPr>
        <w:spacing w:after="0"/>
        <w:ind w:left="851"/>
        <w:jc w:val="both"/>
        <w:rPr>
          <w:rFonts w:cs="Arial"/>
          <w:szCs w:val="22"/>
        </w:rPr>
      </w:pPr>
    </w:p>
    <w:p w14:paraId="321D56EE" w14:textId="48466C5B" w:rsidR="00BD7DA1" w:rsidRDefault="00C13960" w:rsidP="00550331">
      <w:pPr>
        <w:spacing w:after="0"/>
        <w:ind w:left="1436" w:hanging="585"/>
        <w:jc w:val="both"/>
        <w:rPr>
          <w:rFonts w:cs="Arial"/>
          <w:szCs w:val="22"/>
        </w:rPr>
      </w:pPr>
      <w:r>
        <w:rPr>
          <w:rFonts w:cs="Arial"/>
          <w:szCs w:val="22"/>
        </w:rPr>
        <w:t>ii)</w:t>
      </w:r>
      <w:r>
        <w:rPr>
          <w:rFonts w:cs="Arial"/>
          <w:szCs w:val="22"/>
        </w:rPr>
        <w:tab/>
        <w:t xml:space="preserve">the </w:t>
      </w:r>
      <w:r w:rsidR="00BD7DA1" w:rsidRPr="00BD7DA1">
        <w:rPr>
          <w:rFonts w:cs="Arial"/>
          <w:szCs w:val="22"/>
        </w:rPr>
        <w:t xml:space="preserve">Technical Envelope – used for evaluation of the technical </w:t>
      </w:r>
      <w:r>
        <w:rPr>
          <w:rFonts w:cs="Arial"/>
          <w:szCs w:val="22"/>
        </w:rPr>
        <w:t xml:space="preserve">aspects </w:t>
      </w:r>
      <w:r w:rsidR="00BD7DA1" w:rsidRPr="00BD7DA1">
        <w:rPr>
          <w:rFonts w:cs="Arial"/>
          <w:szCs w:val="22"/>
        </w:rPr>
        <w:t xml:space="preserve">of the </w:t>
      </w:r>
      <w:r w:rsidR="0064533C">
        <w:rPr>
          <w:rFonts w:cs="Arial"/>
          <w:szCs w:val="22"/>
        </w:rPr>
        <w:t>Tender</w:t>
      </w:r>
      <w:r w:rsidR="00BD7DA1" w:rsidRPr="00BD7DA1">
        <w:rPr>
          <w:rFonts w:cs="Arial"/>
          <w:szCs w:val="22"/>
        </w:rPr>
        <w:t>;</w:t>
      </w:r>
      <w:r>
        <w:rPr>
          <w:rFonts w:cs="Arial"/>
          <w:szCs w:val="22"/>
        </w:rPr>
        <w:t xml:space="preserve"> and</w:t>
      </w:r>
    </w:p>
    <w:p w14:paraId="64B41E49" w14:textId="4B743DBD" w:rsidR="00C13960" w:rsidRDefault="00C13960" w:rsidP="00550331">
      <w:pPr>
        <w:spacing w:after="0"/>
        <w:ind w:left="851"/>
        <w:jc w:val="both"/>
        <w:rPr>
          <w:rFonts w:cs="Arial"/>
          <w:szCs w:val="22"/>
        </w:rPr>
      </w:pPr>
    </w:p>
    <w:p w14:paraId="2A9CC91F" w14:textId="33C96E81" w:rsidR="00BD7DA1" w:rsidRPr="00BD7DA1" w:rsidRDefault="00C13960" w:rsidP="00550331">
      <w:pPr>
        <w:spacing w:after="0"/>
        <w:ind w:left="851"/>
        <w:jc w:val="both"/>
        <w:rPr>
          <w:rFonts w:cs="Arial"/>
          <w:szCs w:val="22"/>
        </w:rPr>
      </w:pPr>
      <w:r>
        <w:rPr>
          <w:rFonts w:cs="Arial"/>
          <w:szCs w:val="22"/>
        </w:rPr>
        <w:t>iii)</w:t>
      </w:r>
      <w:r>
        <w:rPr>
          <w:rFonts w:cs="Arial"/>
          <w:szCs w:val="22"/>
        </w:rPr>
        <w:tab/>
        <w:t xml:space="preserve">the </w:t>
      </w:r>
      <w:r w:rsidR="00BD7DA1" w:rsidRPr="00BD7DA1">
        <w:rPr>
          <w:rFonts w:cs="Arial"/>
          <w:szCs w:val="22"/>
        </w:rPr>
        <w:t xml:space="preserve">Commercial Envelope – used </w:t>
      </w:r>
      <w:r w:rsidR="0064533C">
        <w:rPr>
          <w:rFonts w:cs="Arial"/>
          <w:szCs w:val="22"/>
        </w:rPr>
        <w:t xml:space="preserve">for evaluation of the financial </w:t>
      </w:r>
      <w:r>
        <w:rPr>
          <w:rFonts w:cs="Arial"/>
          <w:szCs w:val="22"/>
        </w:rPr>
        <w:t>aspects</w:t>
      </w:r>
      <w:r w:rsidR="0064533C">
        <w:rPr>
          <w:rFonts w:cs="Arial"/>
          <w:szCs w:val="22"/>
        </w:rPr>
        <w:t xml:space="preserve"> of the Tender</w:t>
      </w:r>
      <w:r w:rsidR="00BD7DA1" w:rsidRPr="00BD7DA1">
        <w:rPr>
          <w:rFonts w:cs="Arial"/>
          <w:szCs w:val="22"/>
        </w:rPr>
        <w:t>.</w:t>
      </w:r>
    </w:p>
    <w:p w14:paraId="5BDC69E0" w14:textId="77777777" w:rsidR="00BD7DA1" w:rsidRPr="00BD7DA1" w:rsidRDefault="00BD7DA1" w:rsidP="00550331">
      <w:pPr>
        <w:spacing w:after="0"/>
        <w:jc w:val="both"/>
        <w:rPr>
          <w:rFonts w:cs="Arial"/>
          <w:sz w:val="24"/>
          <w:szCs w:val="24"/>
        </w:rPr>
      </w:pPr>
    </w:p>
    <w:p w14:paraId="53FE3636" w14:textId="4EC54630" w:rsidR="00C13960" w:rsidRPr="00550331" w:rsidRDefault="00C13960" w:rsidP="00550331">
      <w:pPr>
        <w:spacing w:after="120"/>
        <w:ind w:left="720" w:hanging="720"/>
        <w:jc w:val="both"/>
        <w:rPr>
          <w:rFonts w:cs="Arial"/>
          <w:szCs w:val="22"/>
        </w:rPr>
      </w:pPr>
      <w:r w:rsidRPr="00550331">
        <w:rPr>
          <w:rFonts w:cs="Arial"/>
          <w:szCs w:val="22"/>
        </w:rPr>
        <w:t>3.1</w:t>
      </w:r>
      <w:r w:rsidR="00AB3BFD">
        <w:rPr>
          <w:rFonts w:cs="Arial"/>
          <w:szCs w:val="22"/>
        </w:rPr>
        <w:t>2</w:t>
      </w:r>
      <w:r>
        <w:rPr>
          <w:rFonts w:cs="Arial"/>
          <w:sz w:val="20"/>
        </w:rPr>
        <w:tab/>
      </w:r>
      <w:r w:rsidRPr="00550331">
        <w:rPr>
          <w:rFonts w:cs="Arial"/>
          <w:szCs w:val="22"/>
        </w:rPr>
        <w:t>Bidders should answer questions in the same order as they appear on-screen. If supporting information is required, Bidders should use the following naming convention and refer to the attachment in their response (where possible):</w:t>
      </w:r>
    </w:p>
    <w:p w14:paraId="5A7298E5" w14:textId="18D2BCE5" w:rsidR="00C13960" w:rsidRPr="00550331" w:rsidRDefault="00C13960" w:rsidP="00C13960">
      <w:pPr>
        <w:spacing w:after="120"/>
        <w:ind w:left="426"/>
        <w:jc w:val="both"/>
        <w:rPr>
          <w:rFonts w:cs="Arial"/>
          <w:b/>
          <w:color w:val="000000"/>
          <w:szCs w:val="22"/>
        </w:rPr>
      </w:pPr>
      <w:r w:rsidRPr="00550331">
        <w:rPr>
          <w:rFonts w:cs="Arial"/>
          <w:b/>
          <w:szCs w:val="22"/>
        </w:rPr>
        <w:tab/>
      </w:r>
      <w:r w:rsidRPr="00550331">
        <w:rPr>
          <w:rFonts w:cs="Arial"/>
          <w:b/>
          <w:szCs w:val="22"/>
        </w:rPr>
        <w:tab/>
      </w:r>
      <w:r w:rsidRPr="00550331">
        <w:rPr>
          <w:rFonts w:cs="Arial"/>
          <w:b/>
          <w:szCs w:val="22"/>
        </w:rPr>
        <w:tab/>
        <w:t>[Bidder Name]</w:t>
      </w:r>
      <w:r w:rsidR="00873277" w:rsidRPr="00550331">
        <w:rPr>
          <w:rFonts w:cs="Arial"/>
          <w:b/>
          <w:szCs w:val="22"/>
        </w:rPr>
        <w:t>- [</w:t>
      </w:r>
      <w:r w:rsidRPr="00550331">
        <w:rPr>
          <w:rFonts w:cs="Arial"/>
          <w:b/>
          <w:szCs w:val="22"/>
        </w:rPr>
        <w:t>ITT Question Number]</w:t>
      </w:r>
    </w:p>
    <w:p w14:paraId="79607CE1" w14:textId="7425906F" w:rsidR="00C13960" w:rsidRPr="00550331" w:rsidRDefault="00EE26B2" w:rsidP="00550331">
      <w:pPr>
        <w:spacing w:after="120"/>
        <w:ind w:left="720" w:hanging="720"/>
        <w:jc w:val="both"/>
        <w:rPr>
          <w:rFonts w:cs="Arial"/>
          <w:szCs w:val="22"/>
        </w:rPr>
      </w:pPr>
      <w:r>
        <w:rPr>
          <w:rFonts w:cs="Arial"/>
          <w:szCs w:val="22"/>
        </w:rPr>
        <w:t>3.1</w:t>
      </w:r>
      <w:r w:rsidR="00AB3BFD">
        <w:rPr>
          <w:rFonts w:cs="Arial"/>
          <w:szCs w:val="22"/>
        </w:rPr>
        <w:t>3</w:t>
      </w:r>
      <w:r w:rsidR="00AB3BFD">
        <w:rPr>
          <w:rFonts w:cs="Arial"/>
          <w:szCs w:val="22"/>
        </w:rPr>
        <w:tab/>
      </w:r>
      <w:r w:rsidR="00C13960" w:rsidRPr="00550331">
        <w:rPr>
          <w:rFonts w:cs="Arial"/>
          <w:szCs w:val="22"/>
        </w:rPr>
        <w:t xml:space="preserve">Bidders must comply with the word and/or page count limits specified in the evaluation </w:t>
      </w:r>
      <w:r w:rsidR="00B22D7B">
        <w:rPr>
          <w:rFonts w:cs="Arial"/>
          <w:szCs w:val="22"/>
        </w:rPr>
        <w:t>questions</w:t>
      </w:r>
      <w:r w:rsidR="00C13960" w:rsidRPr="00550331">
        <w:rPr>
          <w:rFonts w:cs="Arial"/>
          <w:szCs w:val="22"/>
        </w:rPr>
        <w:t>. If a response exceeds the specified limit only the information within the limit will be evaluated.</w:t>
      </w:r>
    </w:p>
    <w:p w14:paraId="05A3AEF7" w14:textId="7DB8EDB1" w:rsidR="00C13960" w:rsidRPr="00550331" w:rsidRDefault="00EE26B2" w:rsidP="00C13960">
      <w:pPr>
        <w:spacing w:after="120"/>
        <w:jc w:val="both"/>
        <w:rPr>
          <w:szCs w:val="22"/>
        </w:rPr>
      </w:pPr>
      <w:r>
        <w:rPr>
          <w:rFonts w:cs="Arial"/>
          <w:szCs w:val="22"/>
        </w:rPr>
        <w:t>3.1</w:t>
      </w:r>
      <w:r w:rsidR="00AB3BFD">
        <w:rPr>
          <w:rFonts w:cs="Arial"/>
          <w:szCs w:val="22"/>
        </w:rPr>
        <w:t>4</w:t>
      </w:r>
      <w:r w:rsidR="00C13960" w:rsidRPr="00550331">
        <w:rPr>
          <w:rFonts w:cs="Arial"/>
          <w:szCs w:val="22"/>
        </w:rPr>
        <w:tab/>
      </w:r>
      <w:r w:rsidR="00C13960" w:rsidRPr="00550331">
        <w:rPr>
          <w:szCs w:val="22"/>
        </w:rPr>
        <w:t>Bidders must:</w:t>
      </w:r>
    </w:p>
    <w:p w14:paraId="737BEA82" w14:textId="46A52D4E" w:rsidR="00C13960" w:rsidRPr="00550331" w:rsidRDefault="00B22D7B" w:rsidP="00550331">
      <w:pPr>
        <w:spacing w:after="120"/>
        <w:ind w:left="1440" w:hanging="720"/>
        <w:jc w:val="both"/>
        <w:rPr>
          <w:szCs w:val="22"/>
          <w:lang w:val="en-US"/>
        </w:rPr>
      </w:pPr>
      <w:proofErr w:type="spellStart"/>
      <w:r>
        <w:rPr>
          <w:szCs w:val="22"/>
        </w:rPr>
        <w:t>i</w:t>
      </w:r>
      <w:proofErr w:type="spellEnd"/>
      <w:r>
        <w:rPr>
          <w:szCs w:val="22"/>
        </w:rPr>
        <w:t>)</w:t>
      </w:r>
      <w:r w:rsidR="00C13960" w:rsidRPr="00550331">
        <w:rPr>
          <w:szCs w:val="22"/>
        </w:rPr>
        <w:tab/>
      </w:r>
      <w:r w:rsidR="00C13960" w:rsidRPr="00550331">
        <w:rPr>
          <w:szCs w:val="22"/>
          <w:lang w:val="en-US"/>
        </w:rPr>
        <w:t xml:space="preserve">ensure that any attachments submitted to support their responses are created in Microsoft (MS) applications that can be read on MS Office Standard Edition 2003 for MS Word, MS </w:t>
      </w:r>
      <w:r w:rsidR="00C13960" w:rsidRPr="00550331">
        <w:rPr>
          <w:szCs w:val="22"/>
          <w:lang w:val="en-US"/>
        </w:rPr>
        <w:tab/>
        <w:t>Project, MS PowerPoint and VISIO or are in Adobe Reader 9.0;</w:t>
      </w:r>
    </w:p>
    <w:p w14:paraId="73E06094" w14:textId="1DF3A1DA" w:rsidR="00C13960" w:rsidRPr="00550331" w:rsidRDefault="00B22D7B" w:rsidP="00550331">
      <w:pPr>
        <w:spacing w:after="120"/>
        <w:ind w:left="1440" w:hanging="720"/>
        <w:jc w:val="both"/>
        <w:rPr>
          <w:szCs w:val="22"/>
          <w:lang w:val="en-US"/>
        </w:rPr>
      </w:pPr>
      <w:r>
        <w:rPr>
          <w:szCs w:val="22"/>
          <w:lang w:val="en-US"/>
        </w:rPr>
        <w:t>ii)</w:t>
      </w:r>
      <w:r w:rsidR="00C13960" w:rsidRPr="00550331">
        <w:rPr>
          <w:szCs w:val="22"/>
          <w:lang w:val="en-US"/>
        </w:rPr>
        <w:tab/>
        <w:t>ensure that any attachments created in MS Excel to support their Tender are submitted in MS Excel Version 2003 format only;</w:t>
      </w:r>
    </w:p>
    <w:p w14:paraId="01E60894" w14:textId="1F7655F6" w:rsidR="00C13960" w:rsidRPr="00550331" w:rsidRDefault="00B22D7B" w:rsidP="00550331">
      <w:pPr>
        <w:spacing w:after="120"/>
        <w:ind w:left="1440" w:hanging="720"/>
        <w:jc w:val="both"/>
        <w:rPr>
          <w:szCs w:val="22"/>
          <w:lang w:val="en-US"/>
        </w:rPr>
      </w:pPr>
      <w:r>
        <w:rPr>
          <w:szCs w:val="22"/>
          <w:lang w:val="en-US"/>
        </w:rPr>
        <w:lastRenderedPageBreak/>
        <w:t>iii)</w:t>
      </w:r>
      <w:r w:rsidR="00C13960" w:rsidRPr="00550331">
        <w:rPr>
          <w:szCs w:val="22"/>
          <w:lang w:val="en-US"/>
        </w:rPr>
        <w:tab/>
        <w:t>ensure that each attachment has an appropriate heading that follows the naming convention set out in paragraph 3.</w:t>
      </w:r>
      <w:r>
        <w:rPr>
          <w:szCs w:val="22"/>
          <w:lang w:val="en-US"/>
        </w:rPr>
        <w:t>1</w:t>
      </w:r>
      <w:r w:rsidR="00AB3BFD">
        <w:rPr>
          <w:szCs w:val="22"/>
          <w:lang w:val="en-US"/>
        </w:rPr>
        <w:t>2</w:t>
      </w:r>
      <w:r w:rsidR="00C13960" w:rsidRPr="00550331">
        <w:rPr>
          <w:szCs w:val="22"/>
          <w:lang w:val="en-US"/>
        </w:rPr>
        <w:t xml:space="preserve"> and clearly identifies the question to which it relates; </w:t>
      </w:r>
    </w:p>
    <w:p w14:paraId="70E3BE26" w14:textId="474C4684" w:rsidR="00C13960" w:rsidRPr="00550331" w:rsidRDefault="00B22D7B" w:rsidP="00F24037">
      <w:pPr>
        <w:spacing w:after="120"/>
        <w:ind w:left="1440" w:hanging="720"/>
        <w:jc w:val="both"/>
        <w:rPr>
          <w:szCs w:val="22"/>
          <w:lang w:val="en-US"/>
        </w:rPr>
      </w:pPr>
      <w:r>
        <w:rPr>
          <w:szCs w:val="22"/>
          <w:lang w:val="en-US"/>
        </w:rPr>
        <w:t>iv)</w:t>
      </w:r>
      <w:r>
        <w:rPr>
          <w:szCs w:val="22"/>
          <w:lang w:val="en-US"/>
        </w:rPr>
        <w:tab/>
      </w:r>
      <w:r w:rsidR="00C13960" w:rsidRPr="00550331">
        <w:rPr>
          <w:szCs w:val="22"/>
          <w:lang w:val="en-US"/>
        </w:rPr>
        <w:t xml:space="preserve">follow the onscreen instructions on </w:t>
      </w:r>
      <w:r w:rsidR="00113C31">
        <w:rPr>
          <w:rFonts w:cs="Arial"/>
          <w:szCs w:val="22"/>
        </w:rPr>
        <w:t>Jaggaer</w:t>
      </w:r>
      <w:r w:rsidR="00C13960" w:rsidRPr="00550331">
        <w:rPr>
          <w:szCs w:val="22"/>
          <w:lang w:val="en-US"/>
        </w:rPr>
        <w:t xml:space="preserve"> </w:t>
      </w:r>
      <w:r w:rsidR="00873277" w:rsidRPr="00550331">
        <w:rPr>
          <w:szCs w:val="22"/>
          <w:lang w:val="en-US"/>
        </w:rPr>
        <w:t>to</w:t>
      </w:r>
      <w:r w:rsidR="00C13960" w:rsidRPr="00550331">
        <w:rPr>
          <w:szCs w:val="22"/>
          <w:lang w:val="en-US"/>
        </w:rPr>
        <w:t xml:space="preserve"> submit the electronic copies of completed questions; and</w:t>
      </w:r>
    </w:p>
    <w:p w14:paraId="6C02B456" w14:textId="0E70ED16" w:rsidR="00C13960" w:rsidRDefault="00B22D7B" w:rsidP="00550331">
      <w:pPr>
        <w:spacing w:after="120"/>
        <w:ind w:left="1440" w:hanging="720"/>
        <w:jc w:val="both"/>
        <w:rPr>
          <w:szCs w:val="22"/>
        </w:rPr>
      </w:pPr>
      <w:bookmarkStart w:id="14" w:name="_Ref322515186"/>
      <w:bookmarkStart w:id="15" w:name="_Toc382831956"/>
      <w:r w:rsidRPr="00550331">
        <w:rPr>
          <w:szCs w:val="22"/>
        </w:rPr>
        <w:t>v)</w:t>
      </w:r>
      <w:r>
        <w:rPr>
          <w:b/>
          <w:szCs w:val="22"/>
        </w:rPr>
        <w:tab/>
      </w:r>
      <w:bookmarkEnd w:id="14"/>
      <w:bookmarkEnd w:id="15"/>
      <w:r w:rsidR="00C13960" w:rsidRPr="00550331">
        <w:rPr>
          <w:szCs w:val="22"/>
        </w:rPr>
        <w:t xml:space="preserve">in the absence of an express requirement or express prohibition regarding the nature of attachments, only attach graphs, pictures, tables and certificates and these must be clearly </w:t>
      </w:r>
      <w:r w:rsidR="00C13960" w:rsidRPr="00550331">
        <w:rPr>
          <w:szCs w:val="22"/>
        </w:rPr>
        <w:tab/>
        <w:t>identified within the text respo</w:t>
      </w:r>
      <w:r>
        <w:rPr>
          <w:szCs w:val="22"/>
        </w:rPr>
        <w:t>nse with the document reference.</w:t>
      </w:r>
    </w:p>
    <w:p w14:paraId="6AF335D8" w14:textId="199F9517" w:rsidR="00B22D7B" w:rsidRDefault="00073DCF">
      <w:pPr>
        <w:spacing w:after="0"/>
        <w:ind w:left="720" w:hanging="720"/>
        <w:jc w:val="both"/>
        <w:rPr>
          <w:rFonts w:cs="Arial"/>
          <w:szCs w:val="22"/>
        </w:rPr>
      </w:pPr>
      <w:r>
        <w:rPr>
          <w:szCs w:val="22"/>
        </w:rPr>
        <w:t>3.1</w:t>
      </w:r>
      <w:r w:rsidR="00AB3BFD">
        <w:rPr>
          <w:szCs w:val="22"/>
        </w:rPr>
        <w:t>5</w:t>
      </w:r>
      <w:r w:rsidR="00B22D7B">
        <w:rPr>
          <w:szCs w:val="22"/>
        </w:rPr>
        <w:tab/>
        <w:t>T</w:t>
      </w:r>
      <w:r w:rsidR="00B22D7B" w:rsidRPr="00F35719">
        <w:rPr>
          <w:rFonts w:cs="Arial"/>
          <w:szCs w:val="22"/>
        </w:rPr>
        <w:t xml:space="preserve">ables, graphs and charts </w:t>
      </w:r>
      <w:r w:rsidR="00B22D7B">
        <w:rPr>
          <w:rFonts w:cs="Arial"/>
          <w:szCs w:val="22"/>
        </w:rPr>
        <w:t>are allowed as part of Tender</w:t>
      </w:r>
      <w:r w:rsidR="002617A8">
        <w:rPr>
          <w:rFonts w:cs="Arial"/>
          <w:szCs w:val="22"/>
        </w:rPr>
        <w:t xml:space="preserve"> submissions,</w:t>
      </w:r>
      <w:r w:rsidR="00B22D7B">
        <w:rPr>
          <w:rFonts w:cs="Arial"/>
          <w:szCs w:val="22"/>
        </w:rPr>
        <w:t xml:space="preserve"> but they will count as part of</w:t>
      </w:r>
      <w:r w:rsidR="00B22D7B" w:rsidRPr="00F35719">
        <w:rPr>
          <w:rFonts w:cs="Arial"/>
          <w:szCs w:val="22"/>
        </w:rPr>
        <w:t xml:space="preserve"> the allocated word/page limit.</w:t>
      </w:r>
      <w:r w:rsidR="00B42734">
        <w:rPr>
          <w:rFonts w:cs="Arial"/>
          <w:szCs w:val="22"/>
        </w:rPr>
        <w:t xml:space="preserve"> If they are embedded sep</w:t>
      </w:r>
      <w:r w:rsidR="00D87B4A">
        <w:rPr>
          <w:rFonts w:cs="Arial"/>
          <w:szCs w:val="22"/>
        </w:rPr>
        <w:t>a</w:t>
      </w:r>
      <w:r w:rsidR="00B42734">
        <w:rPr>
          <w:rFonts w:cs="Arial"/>
          <w:szCs w:val="22"/>
        </w:rPr>
        <w:t>rately</w:t>
      </w:r>
      <w:r w:rsidR="002617A8">
        <w:rPr>
          <w:rFonts w:cs="Arial"/>
          <w:szCs w:val="22"/>
        </w:rPr>
        <w:t>,</w:t>
      </w:r>
      <w:r w:rsidR="00B42734">
        <w:rPr>
          <w:rFonts w:cs="Arial"/>
          <w:szCs w:val="22"/>
        </w:rPr>
        <w:t xml:space="preserve"> they will not be evaluated.</w:t>
      </w:r>
    </w:p>
    <w:p w14:paraId="15542FC3" w14:textId="77777777" w:rsidR="00B22D7B" w:rsidRDefault="00B22D7B">
      <w:pPr>
        <w:spacing w:after="0"/>
        <w:ind w:left="720" w:hanging="720"/>
        <w:jc w:val="both"/>
        <w:rPr>
          <w:rFonts w:cs="Arial"/>
          <w:szCs w:val="22"/>
        </w:rPr>
      </w:pPr>
    </w:p>
    <w:p w14:paraId="21297173" w14:textId="6FECC0EF" w:rsidR="00B22D7B" w:rsidRPr="00F35719" w:rsidRDefault="00073DCF">
      <w:pPr>
        <w:spacing w:after="0"/>
        <w:ind w:left="720" w:hanging="720"/>
        <w:jc w:val="both"/>
        <w:rPr>
          <w:rFonts w:cs="Arial"/>
          <w:szCs w:val="22"/>
        </w:rPr>
      </w:pPr>
      <w:r>
        <w:rPr>
          <w:rFonts w:cs="Arial"/>
          <w:szCs w:val="22"/>
        </w:rPr>
        <w:t>3.1</w:t>
      </w:r>
      <w:r w:rsidR="00AB3BFD">
        <w:rPr>
          <w:rFonts w:cs="Arial"/>
          <w:szCs w:val="22"/>
        </w:rPr>
        <w:t>6</w:t>
      </w:r>
      <w:r w:rsidR="00B22D7B">
        <w:rPr>
          <w:rFonts w:cs="Arial"/>
          <w:szCs w:val="22"/>
        </w:rPr>
        <w:tab/>
        <w:t>Tenders</w:t>
      </w:r>
      <w:r w:rsidR="00B22D7B" w:rsidRPr="00F35719">
        <w:rPr>
          <w:rFonts w:cs="Arial"/>
          <w:szCs w:val="22"/>
        </w:rPr>
        <w:t xml:space="preserve"> must be </w:t>
      </w:r>
      <w:r w:rsidR="00B22D7B">
        <w:rPr>
          <w:rFonts w:cs="Arial"/>
          <w:szCs w:val="22"/>
        </w:rPr>
        <w:t xml:space="preserve">submitted </w:t>
      </w:r>
      <w:r w:rsidR="00B22D7B" w:rsidRPr="00F35719">
        <w:rPr>
          <w:rFonts w:cs="Arial"/>
          <w:szCs w:val="22"/>
        </w:rPr>
        <w:t>using Arial font size 12</w:t>
      </w:r>
      <w:r w:rsidR="00B42734">
        <w:rPr>
          <w:rFonts w:cs="Arial"/>
          <w:szCs w:val="22"/>
        </w:rPr>
        <w:t xml:space="preserve">, in </w:t>
      </w:r>
      <w:r w:rsidR="00B22D7B" w:rsidRPr="00F35719">
        <w:rPr>
          <w:rFonts w:cs="Arial"/>
          <w:szCs w:val="22"/>
        </w:rPr>
        <w:t>black typeface</w:t>
      </w:r>
      <w:r w:rsidR="00B42734">
        <w:rPr>
          <w:rFonts w:cs="Arial"/>
          <w:szCs w:val="22"/>
        </w:rPr>
        <w:t xml:space="preserve"> </w:t>
      </w:r>
      <w:r w:rsidR="00B22D7B">
        <w:rPr>
          <w:rFonts w:cs="Arial"/>
          <w:szCs w:val="22"/>
        </w:rPr>
        <w:t xml:space="preserve">including </w:t>
      </w:r>
      <w:r w:rsidR="00B22D7B" w:rsidRPr="00F35719">
        <w:rPr>
          <w:rFonts w:cs="Arial"/>
          <w:szCs w:val="22"/>
        </w:rPr>
        <w:t xml:space="preserve">where information </w:t>
      </w:r>
      <w:r w:rsidR="00B22D7B">
        <w:rPr>
          <w:rFonts w:cs="Arial"/>
          <w:szCs w:val="22"/>
        </w:rPr>
        <w:t xml:space="preserve">is </w:t>
      </w:r>
      <w:r w:rsidR="00B22D7B" w:rsidRPr="00F35719">
        <w:rPr>
          <w:rFonts w:cs="Arial"/>
          <w:szCs w:val="22"/>
        </w:rPr>
        <w:t>tabulated</w:t>
      </w:r>
      <w:r w:rsidR="00B42734">
        <w:rPr>
          <w:rFonts w:cs="Arial"/>
          <w:szCs w:val="22"/>
        </w:rPr>
        <w:t>,</w:t>
      </w:r>
      <w:r w:rsidR="00B22D7B" w:rsidRPr="00F35719">
        <w:rPr>
          <w:rFonts w:cs="Arial"/>
          <w:szCs w:val="22"/>
        </w:rPr>
        <w:t xml:space="preserve"> excep</w:t>
      </w:r>
      <w:r w:rsidR="00B22D7B">
        <w:rPr>
          <w:rFonts w:cs="Arial"/>
          <w:szCs w:val="22"/>
        </w:rPr>
        <w:t xml:space="preserve">t in </w:t>
      </w:r>
      <w:r w:rsidR="00B22D7B" w:rsidRPr="00F35719">
        <w:rPr>
          <w:rFonts w:cs="Arial"/>
          <w:szCs w:val="22"/>
        </w:rPr>
        <w:t>illustrative screen shots, graphs and charts</w:t>
      </w:r>
      <w:r w:rsidR="00B42734">
        <w:rPr>
          <w:rFonts w:cs="Arial"/>
          <w:szCs w:val="22"/>
        </w:rPr>
        <w:t>.</w:t>
      </w:r>
      <w:r w:rsidR="00B22D7B" w:rsidRPr="00F35719">
        <w:rPr>
          <w:rFonts w:cs="Arial"/>
          <w:szCs w:val="22"/>
        </w:rPr>
        <w:t xml:space="preserve"> Any text must still be legible when the document is viewed at 100%.</w:t>
      </w:r>
    </w:p>
    <w:p w14:paraId="79B8F48E" w14:textId="77777777" w:rsidR="00B42734" w:rsidRDefault="00B42734" w:rsidP="00B22D7B">
      <w:pPr>
        <w:spacing w:after="0"/>
        <w:ind w:left="720" w:hanging="720"/>
        <w:jc w:val="both"/>
        <w:rPr>
          <w:rFonts w:cs="Arial"/>
          <w:szCs w:val="22"/>
        </w:rPr>
      </w:pPr>
    </w:p>
    <w:p w14:paraId="415E4DA3" w14:textId="7A00BDCD" w:rsidR="00B22D7B" w:rsidRPr="00BD7DA1" w:rsidRDefault="00B22D7B">
      <w:pPr>
        <w:spacing w:after="0"/>
        <w:ind w:left="720" w:hanging="720"/>
        <w:jc w:val="both"/>
        <w:rPr>
          <w:rFonts w:cs="Arial"/>
          <w:szCs w:val="22"/>
        </w:rPr>
      </w:pPr>
      <w:r>
        <w:rPr>
          <w:rFonts w:cs="Arial"/>
          <w:szCs w:val="22"/>
        </w:rPr>
        <w:t>3.1</w:t>
      </w:r>
      <w:r w:rsidR="00AB3BFD">
        <w:rPr>
          <w:rFonts w:cs="Arial"/>
          <w:szCs w:val="22"/>
        </w:rPr>
        <w:t>7</w:t>
      </w:r>
      <w:r w:rsidRPr="00BD7DA1">
        <w:rPr>
          <w:rFonts w:cs="Arial"/>
          <w:szCs w:val="22"/>
        </w:rPr>
        <w:t xml:space="preserve"> </w:t>
      </w:r>
      <w:r w:rsidRPr="00BD7DA1">
        <w:rPr>
          <w:rFonts w:cs="Arial"/>
          <w:szCs w:val="22"/>
        </w:rPr>
        <w:tab/>
        <w:t xml:space="preserve">Whilst </w:t>
      </w:r>
      <w:r w:rsidR="00113C31">
        <w:rPr>
          <w:rFonts w:cs="Arial"/>
          <w:szCs w:val="22"/>
        </w:rPr>
        <w:t>Jaggaer</w:t>
      </w:r>
      <w:r w:rsidRPr="00BD7DA1">
        <w:rPr>
          <w:rFonts w:cs="Arial"/>
          <w:szCs w:val="22"/>
        </w:rPr>
        <w:t xml:space="preserve"> allows for large individual attachment sizes (max 50mb at a time), it is recommended that attachments are kept to a manageable size to ensure ease </w:t>
      </w:r>
      <w:r>
        <w:rPr>
          <w:rFonts w:cs="Arial"/>
          <w:szCs w:val="22"/>
        </w:rPr>
        <w:t>and</w:t>
      </w:r>
      <w:r w:rsidRPr="00BD7DA1">
        <w:rPr>
          <w:rFonts w:cs="Arial"/>
          <w:szCs w:val="22"/>
        </w:rPr>
        <w:t xml:space="preserve"> speed of access. </w:t>
      </w:r>
      <w:r>
        <w:rPr>
          <w:rFonts w:cs="Arial"/>
          <w:szCs w:val="22"/>
        </w:rPr>
        <w:t>Bidders</w:t>
      </w:r>
      <w:r w:rsidRPr="00BD7DA1">
        <w:rPr>
          <w:rFonts w:cs="Arial"/>
          <w:szCs w:val="22"/>
        </w:rPr>
        <w:t xml:space="preserve"> should only attach documents that the Authority has requested and should make sure that they are attached in the correct area.</w:t>
      </w:r>
    </w:p>
    <w:p w14:paraId="59D535CA" w14:textId="77777777" w:rsidR="00B22D7B" w:rsidRPr="00BD7DA1" w:rsidRDefault="00B22D7B">
      <w:pPr>
        <w:spacing w:after="0"/>
        <w:jc w:val="both"/>
        <w:rPr>
          <w:rFonts w:cs="Arial"/>
          <w:szCs w:val="22"/>
        </w:rPr>
      </w:pPr>
    </w:p>
    <w:p w14:paraId="637D5C79" w14:textId="0034BF47" w:rsidR="00B22D7B" w:rsidRPr="00BD7DA1" w:rsidRDefault="00B22D7B">
      <w:pPr>
        <w:spacing w:after="0"/>
        <w:ind w:left="720" w:hanging="720"/>
        <w:jc w:val="both"/>
        <w:rPr>
          <w:rFonts w:cs="Arial"/>
          <w:szCs w:val="22"/>
        </w:rPr>
      </w:pPr>
      <w:r>
        <w:rPr>
          <w:rFonts w:cs="Arial"/>
          <w:szCs w:val="22"/>
        </w:rPr>
        <w:t>3</w:t>
      </w:r>
      <w:r w:rsidR="00AB3BFD">
        <w:rPr>
          <w:rFonts w:cs="Arial"/>
          <w:szCs w:val="22"/>
        </w:rPr>
        <w:t>.18</w:t>
      </w:r>
      <w:r w:rsidRPr="00BD7DA1">
        <w:rPr>
          <w:rFonts w:cs="Arial"/>
          <w:szCs w:val="22"/>
        </w:rPr>
        <w:tab/>
        <w:t xml:space="preserve">Where a question requires the upload of a document, that document must be completed in the format specified within the question. Files submitted in any other format will not be </w:t>
      </w:r>
      <w:r>
        <w:rPr>
          <w:rFonts w:cs="Arial"/>
          <w:szCs w:val="22"/>
        </w:rPr>
        <w:t>evaluated</w:t>
      </w:r>
      <w:r w:rsidRPr="00BD7DA1">
        <w:rPr>
          <w:rFonts w:cs="Arial"/>
          <w:szCs w:val="22"/>
        </w:rPr>
        <w:t xml:space="preserve">. </w:t>
      </w:r>
    </w:p>
    <w:p w14:paraId="5B5182D8" w14:textId="77777777" w:rsidR="00B22D7B" w:rsidRPr="00BD7DA1" w:rsidRDefault="00B22D7B">
      <w:pPr>
        <w:spacing w:after="0"/>
        <w:jc w:val="both"/>
        <w:rPr>
          <w:rFonts w:cs="Arial"/>
          <w:szCs w:val="22"/>
        </w:rPr>
      </w:pPr>
    </w:p>
    <w:p w14:paraId="38DD1C17" w14:textId="57A52253" w:rsidR="00B22D7B" w:rsidRPr="00F35719" w:rsidRDefault="00C13960">
      <w:pPr>
        <w:spacing w:after="0"/>
        <w:ind w:left="720" w:hanging="720"/>
        <w:jc w:val="both"/>
        <w:rPr>
          <w:rFonts w:cs="Arial"/>
          <w:szCs w:val="22"/>
        </w:rPr>
      </w:pPr>
      <w:r w:rsidRPr="00550331">
        <w:rPr>
          <w:rFonts w:cs="Arial"/>
          <w:szCs w:val="22"/>
        </w:rPr>
        <w:t>3.</w:t>
      </w:r>
      <w:r w:rsidR="00B22D7B">
        <w:rPr>
          <w:rFonts w:cs="Arial"/>
          <w:szCs w:val="22"/>
        </w:rPr>
        <w:t>1</w:t>
      </w:r>
      <w:r w:rsidR="00AB3BFD">
        <w:rPr>
          <w:rFonts w:cs="Arial"/>
          <w:szCs w:val="22"/>
        </w:rPr>
        <w:t>9</w:t>
      </w:r>
      <w:r w:rsidRPr="00550331">
        <w:rPr>
          <w:rFonts w:cs="Arial"/>
          <w:szCs w:val="22"/>
        </w:rPr>
        <w:tab/>
      </w:r>
      <w:r w:rsidR="00B22D7B" w:rsidRPr="00F35719">
        <w:rPr>
          <w:rFonts w:cs="Arial"/>
          <w:szCs w:val="22"/>
        </w:rPr>
        <w:t xml:space="preserve">Where applicable, responses must not exceed the pre-set margins and space allocation. </w:t>
      </w:r>
    </w:p>
    <w:p w14:paraId="02B235B9" w14:textId="77777777" w:rsidR="00B42734" w:rsidRDefault="00B42734" w:rsidP="00550331">
      <w:pPr>
        <w:spacing w:after="0"/>
        <w:ind w:left="720" w:hanging="720"/>
        <w:jc w:val="both"/>
        <w:rPr>
          <w:rFonts w:cs="Arial"/>
          <w:szCs w:val="22"/>
        </w:rPr>
      </w:pPr>
    </w:p>
    <w:p w14:paraId="3ECD33D0" w14:textId="5DA2E30C" w:rsidR="00C13960" w:rsidRDefault="00AB3BFD" w:rsidP="00550331">
      <w:pPr>
        <w:spacing w:after="0"/>
        <w:ind w:left="720" w:hanging="720"/>
        <w:jc w:val="both"/>
        <w:rPr>
          <w:rFonts w:cs="Arial"/>
          <w:szCs w:val="22"/>
        </w:rPr>
      </w:pPr>
      <w:r>
        <w:rPr>
          <w:rFonts w:cs="Arial"/>
          <w:szCs w:val="22"/>
        </w:rPr>
        <w:t>3.20</w:t>
      </w:r>
      <w:r w:rsidR="00B42734">
        <w:rPr>
          <w:rFonts w:cs="Arial"/>
          <w:szCs w:val="22"/>
        </w:rPr>
        <w:tab/>
      </w:r>
      <w:r w:rsidR="00C13960" w:rsidRPr="00550331">
        <w:rPr>
          <w:rFonts w:cs="Arial"/>
          <w:szCs w:val="22"/>
        </w:rPr>
        <w:t>Bidders must answer the questions without reference to general marketing or promotional material. Publicity brochures will not be evaluated.</w:t>
      </w:r>
    </w:p>
    <w:p w14:paraId="5EDDEC82" w14:textId="77777777" w:rsidR="00B42734" w:rsidRPr="00550331" w:rsidRDefault="00B42734" w:rsidP="00550331">
      <w:pPr>
        <w:spacing w:after="0"/>
        <w:ind w:left="720" w:hanging="720"/>
        <w:jc w:val="both"/>
        <w:rPr>
          <w:rFonts w:cs="Arial"/>
          <w:szCs w:val="22"/>
        </w:rPr>
      </w:pPr>
    </w:p>
    <w:p w14:paraId="6149940B" w14:textId="136C1604" w:rsidR="00C13960" w:rsidRDefault="00C13960" w:rsidP="00550331">
      <w:pPr>
        <w:spacing w:after="0"/>
        <w:ind w:left="720" w:hanging="720"/>
        <w:jc w:val="both"/>
        <w:rPr>
          <w:rFonts w:cs="Arial"/>
          <w:szCs w:val="22"/>
        </w:rPr>
      </w:pPr>
      <w:r w:rsidRPr="00550331">
        <w:rPr>
          <w:rFonts w:cs="Arial"/>
          <w:szCs w:val="22"/>
        </w:rPr>
        <w:t>3</w:t>
      </w:r>
      <w:r w:rsidR="00EE26B2">
        <w:rPr>
          <w:rFonts w:cs="Arial"/>
          <w:szCs w:val="22"/>
        </w:rPr>
        <w:t>.</w:t>
      </w:r>
      <w:r w:rsidR="00AB3BFD">
        <w:rPr>
          <w:rFonts w:cs="Arial"/>
          <w:szCs w:val="22"/>
        </w:rPr>
        <w:t>21</w:t>
      </w:r>
      <w:r w:rsidRPr="00550331">
        <w:rPr>
          <w:rFonts w:cs="Arial"/>
          <w:szCs w:val="22"/>
        </w:rPr>
        <w:tab/>
        <w:t xml:space="preserve">Bidders should not refer to </w:t>
      </w:r>
      <w:r w:rsidR="00EB5063">
        <w:rPr>
          <w:rFonts w:cs="Arial"/>
          <w:szCs w:val="22"/>
        </w:rPr>
        <w:t>responses given</w:t>
      </w:r>
      <w:r w:rsidRPr="00550331">
        <w:rPr>
          <w:rFonts w:cs="Arial"/>
          <w:szCs w:val="22"/>
        </w:rPr>
        <w:t xml:space="preserve"> elsewhere but should repeat information if necessary.</w:t>
      </w:r>
    </w:p>
    <w:p w14:paraId="4A751E65" w14:textId="77777777" w:rsidR="00B42734" w:rsidRPr="00550331" w:rsidRDefault="00B42734" w:rsidP="00550331">
      <w:pPr>
        <w:spacing w:after="0"/>
        <w:jc w:val="both"/>
        <w:rPr>
          <w:rFonts w:cs="Arial"/>
          <w:szCs w:val="22"/>
        </w:rPr>
      </w:pPr>
    </w:p>
    <w:p w14:paraId="0573E721" w14:textId="46F98FAF" w:rsidR="00B22D7B" w:rsidRDefault="00AB3BFD">
      <w:pPr>
        <w:spacing w:after="0"/>
        <w:ind w:left="720" w:hanging="720"/>
        <w:jc w:val="both"/>
        <w:rPr>
          <w:rFonts w:cs="Arial"/>
          <w:szCs w:val="22"/>
        </w:rPr>
      </w:pPr>
      <w:r>
        <w:rPr>
          <w:rFonts w:cs="Arial"/>
          <w:szCs w:val="22"/>
        </w:rPr>
        <w:t>3.22</w:t>
      </w:r>
      <w:r w:rsidR="00B22D7B">
        <w:rPr>
          <w:rFonts w:cs="Arial"/>
          <w:szCs w:val="22"/>
        </w:rPr>
        <w:tab/>
      </w:r>
      <w:r w:rsidR="00B22D7B" w:rsidRPr="00F35719">
        <w:rPr>
          <w:rFonts w:cs="Arial"/>
          <w:szCs w:val="22"/>
        </w:rPr>
        <w:t>All acronyms and abbreviations, if used, must be fully explained the first time that they are used in each individual question.</w:t>
      </w:r>
    </w:p>
    <w:p w14:paraId="6F0A0C1B" w14:textId="1EDD6F9D" w:rsidR="0002759B" w:rsidRDefault="0002759B">
      <w:pPr>
        <w:spacing w:after="0"/>
        <w:ind w:left="720" w:hanging="720"/>
        <w:jc w:val="both"/>
        <w:rPr>
          <w:rFonts w:cs="Arial"/>
          <w:szCs w:val="22"/>
        </w:rPr>
      </w:pPr>
    </w:p>
    <w:p w14:paraId="0EE69B0D" w14:textId="2135E4BE" w:rsidR="005F5CCB" w:rsidRPr="00E97FDB" w:rsidRDefault="008A1CDA">
      <w:pPr>
        <w:spacing w:after="0"/>
        <w:ind w:left="720" w:hanging="720"/>
        <w:jc w:val="both"/>
        <w:rPr>
          <w:rFonts w:cs="Arial"/>
          <w:b/>
          <w:szCs w:val="22"/>
        </w:rPr>
      </w:pPr>
      <w:r w:rsidRPr="00E97FDB">
        <w:rPr>
          <w:rFonts w:cs="Arial"/>
          <w:b/>
          <w:szCs w:val="22"/>
        </w:rPr>
        <w:t>Lots</w:t>
      </w:r>
    </w:p>
    <w:p w14:paraId="7D35B4E0" w14:textId="77777777" w:rsidR="00D334C1" w:rsidRDefault="00D334C1" w:rsidP="00B42734">
      <w:pPr>
        <w:spacing w:after="0"/>
        <w:ind w:firstLine="720"/>
        <w:rPr>
          <w:rFonts w:cs="Arial"/>
          <w:b/>
          <w:color w:val="FF0000"/>
          <w:sz w:val="24"/>
          <w:szCs w:val="24"/>
        </w:rPr>
      </w:pPr>
    </w:p>
    <w:p w14:paraId="02172BDE" w14:textId="0FEEBDE4" w:rsidR="00AA3110" w:rsidRDefault="00AA3110" w:rsidP="00D87B4A">
      <w:pPr>
        <w:pStyle w:val="BlockText"/>
        <w:ind w:left="720" w:right="32" w:hanging="720"/>
        <w:jc w:val="both"/>
        <w:rPr>
          <w:rFonts w:cs="Arial"/>
          <w:sz w:val="22"/>
          <w:szCs w:val="22"/>
        </w:rPr>
      </w:pPr>
      <w:r w:rsidRPr="00E97FDB">
        <w:rPr>
          <w:rFonts w:cs="Arial"/>
          <w:szCs w:val="22"/>
        </w:rPr>
        <w:t>3.23</w:t>
      </w:r>
      <w:r>
        <w:rPr>
          <w:rFonts w:cs="Arial"/>
          <w:color w:val="FF0000"/>
          <w:szCs w:val="22"/>
        </w:rPr>
        <w:tab/>
      </w:r>
      <w:r w:rsidRPr="006D57E6">
        <w:rPr>
          <w:rFonts w:cs="Arial"/>
          <w:sz w:val="22"/>
          <w:szCs w:val="22"/>
        </w:rPr>
        <w:t xml:space="preserve">The tender evaluation process will comprise of a single </w:t>
      </w:r>
      <w:r>
        <w:rPr>
          <w:rFonts w:cs="Arial"/>
          <w:sz w:val="22"/>
          <w:szCs w:val="22"/>
        </w:rPr>
        <w:t>qualification en</w:t>
      </w:r>
      <w:r w:rsidR="002C0573">
        <w:rPr>
          <w:rFonts w:cs="Arial"/>
          <w:sz w:val="22"/>
          <w:szCs w:val="22"/>
        </w:rPr>
        <w:t>v</w:t>
      </w:r>
      <w:r>
        <w:rPr>
          <w:rFonts w:cs="Arial"/>
          <w:sz w:val="22"/>
          <w:szCs w:val="22"/>
        </w:rPr>
        <w:t>elope</w:t>
      </w:r>
      <w:r w:rsidRPr="006D57E6">
        <w:rPr>
          <w:rFonts w:cs="Arial"/>
          <w:sz w:val="22"/>
          <w:szCs w:val="22"/>
        </w:rPr>
        <w:t xml:space="preserve">, with award based on the most economic advantageous </w:t>
      </w:r>
      <w:r>
        <w:rPr>
          <w:rFonts w:cs="Arial"/>
          <w:sz w:val="22"/>
          <w:szCs w:val="22"/>
        </w:rPr>
        <w:t>tender (MEAT)</w:t>
      </w:r>
      <w:r w:rsidR="0038510E">
        <w:rPr>
          <w:rFonts w:cs="Arial"/>
          <w:sz w:val="22"/>
          <w:szCs w:val="22"/>
        </w:rPr>
        <w:t xml:space="preserve">. The Authority will award the contract for each Lot based on applying a </w:t>
      </w:r>
      <w:r w:rsidR="0002759B">
        <w:rPr>
          <w:rFonts w:cs="Arial"/>
          <w:sz w:val="22"/>
          <w:szCs w:val="22"/>
        </w:rPr>
        <w:t>Price Quality Point</w:t>
      </w:r>
      <w:r w:rsidR="0038510E">
        <w:rPr>
          <w:rFonts w:cs="Arial"/>
          <w:sz w:val="22"/>
          <w:szCs w:val="22"/>
        </w:rPr>
        <w:t xml:space="preserve"> </w:t>
      </w:r>
      <w:r w:rsidR="0002759B">
        <w:rPr>
          <w:rFonts w:cs="Arial"/>
          <w:sz w:val="22"/>
          <w:szCs w:val="22"/>
        </w:rPr>
        <w:t xml:space="preserve">(PQP) </w:t>
      </w:r>
      <w:r w:rsidR="0038510E">
        <w:rPr>
          <w:rFonts w:cs="Arial"/>
          <w:sz w:val="22"/>
          <w:szCs w:val="22"/>
        </w:rPr>
        <w:t>evaluation to</w:t>
      </w:r>
      <w:r>
        <w:rPr>
          <w:rFonts w:cs="Arial"/>
          <w:sz w:val="22"/>
          <w:szCs w:val="22"/>
        </w:rPr>
        <w:t xml:space="preserve"> arrive at the final Bidders recommended for award against the advertised </w:t>
      </w:r>
      <w:r w:rsidR="00CA3158">
        <w:rPr>
          <w:rFonts w:cs="Arial"/>
          <w:sz w:val="22"/>
          <w:szCs w:val="22"/>
        </w:rPr>
        <w:t>Contract</w:t>
      </w:r>
      <w:r>
        <w:rPr>
          <w:rFonts w:cs="Arial"/>
          <w:sz w:val="22"/>
          <w:szCs w:val="22"/>
        </w:rPr>
        <w:t xml:space="preserve"> Lots</w:t>
      </w:r>
      <w:r w:rsidRPr="006D57E6">
        <w:rPr>
          <w:rFonts w:cs="Arial"/>
          <w:sz w:val="22"/>
          <w:szCs w:val="22"/>
        </w:rPr>
        <w:t>.</w:t>
      </w:r>
    </w:p>
    <w:p w14:paraId="4DFA9FF7" w14:textId="017C1CDD" w:rsidR="00AA3110" w:rsidRDefault="00AA3110" w:rsidP="00E97FDB">
      <w:pPr>
        <w:pStyle w:val="BlockText"/>
        <w:ind w:left="720" w:right="32"/>
        <w:jc w:val="both"/>
        <w:rPr>
          <w:rFonts w:cs="Arial"/>
          <w:sz w:val="22"/>
          <w:szCs w:val="22"/>
        </w:rPr>
      </w:pPr>
      <w:r>
        <w:rPr>
          <w:rFonts w:cs="Arial"/>
          <w:sz w:val="22"/>
          <w:szCs w:val="22"/>
        </w:rPr>
        <w:t xml:space="preserve">Each </w:t>
      </w:r>
      <w:r w:rsidR="00547D89">
        <w:rPr>
          <w:rFonts w:cs="Arial"/>
          <w:sz w:val="22"/>
          <w:szCs w:val="22"/>
        </w:rPr>
        <w:t>L</w:t>
      </w:r>
      <w:r>
        <w:rPr>
          <w:rFonts w:cs="Arial"/>
          <w:sz w:val="22"/>
          <w:szCs w:val="22"/>
        </w:rPr>
        <w:t xml:space="preserve">ot will have a maximum of </w:t>
      </w:r>
      <w:r w:rsidR="00547D89">
        <w:rPr>
          <w:rFonts w:cs="Arial"/>
          <w:sz w:val="22"/>
          <w:szCs w:val="22"/>
        </w:rPr>
        <w:t>2</w:t>
      </w:r>
      <w:r>
        <w:rPr>
          <w:rFonts w:cs="Arial"/>
          <w:sz w:val="22"/>
          <w:szCs w:val="22"/>
        </w:rPr>
        <w:t xml:space="preserve"> top scoring Suppliers allocated</w:t>
      </w:r>
      <w:r w:rsidR="00AF2B6A">
        <w:rPr>
          <w:rFonts w:cs="Arial"/>
          <w:sz w:val="22"/>
          <w:szCs w:val="22"/>
        </w:rPr>
        <w:t>.</w:t>
      </w:r>
      <w:r w:rsidR="00CA3158">
        <w:rPr>
          <w:rFonts w:cs="Arial"/>
          <w:sz w:val="22"/>
          <w:szCs w:val="22"/>
        </w:rPr>
        <w:t xml:space="preserve"> Suppliers will be ranked accordingly based on their priced bids and the lowest bidder per Lot will be Ranked 1</w:t>
      </w:r>
      <w:r w:rsidR="00CA3158" w:rsidRPr="00CA3158">
        <w:rPr>
          <w:rFonts w:cs="Arial"/>
          <w:sz w:val="22"/>
          <w:szCs w:val="22"/>
          <w:vertAlign w:val="superscript"/>
        </w:rPr>
        <w:t>st</w:t>
      </w:r>
      <w:r w:rsidR="00547D89">
        <w:rPr>
          <w:rFonts w:cs="Arial"/>
          <w:sz w:val="22"/>
          <w:szCs w:val="22"/>
          <w:vertAlign w:val="superscript"/>
        </w:rPr>
        <w:t xml:space="preserve"> </w:t>
      </w:r>
      <w:r w:rsidR="00547D89">
        <w:rPr>
          <w:rFonts w:cs="Arial"/>
          <w:sz w:val="22"/>
          <w:szCs w:val="22"/>
        </w:rPr>
        <w:t>Supplier</w:t>
      </w:r>
      <w:r w:rsidR="00CA3158">
        <w:rPr>
          <w:rFonts w:cs="Arial"/>
          <w:sz w:val="22"/>
          <w:szCs w:val="22"/>
        </w:rPr>
        <w:t xml:space="preserve"> second lowest ranked 2</w:t>
      </w:r>
      <w:r w:rsidR="00CA3158" w:rsidRPr="00CA3158">
        <w:rPr>
          <w:rFonts w:cs="Arial"/>
          <w:sz w:val="22"/>
          <w:szCs w:val="22"/>
          <w:vertAlign w:val="superscript"/>
        </w:rPr>
        <w:t>nd</w:t>
      </w:r>
      <w:r w:rsidR="00CA3158">
        <w:rPr>
          <w:rFonts w:cs="Arial"/>
          <w:sz w:val="22"/>
          <w:szCs w:val="22"/>
        </w:rPr>
        <w:t xml:space="preserve"> </w:t>
      </w:r>
      <w:proofErr w:type="gramStart"/>
      <w:r w:rsidR="00547D89">
        <w:rPr>
          <w:rFonts w:cs="Arial"/>
          <w:sz w:val="22"/>
          <w:szCs w:val="22"/>
        </w:rPr>
        <w:t>and i</w:t>
      </w:r>
      <w:r w:rsidR="00CA3158">
        <w:rPr>
          <w:rFonts w:cs="Arial"/>
          <w:sz w:val="22"/>
          <w:szCs w:val="22"/>
        </w:rPr>
        <w:t>n the event</w:t>
      </w:r>
      <w:proofErr w:type="gramEnd"/>
      <w:r w:rsidR="00CA3158">
        <w:rPr>
          <w:rFonts w:cs="Arial"/>
          <w:sz w:val="22"/>
          <w:szCs w:val="22"/>
        </w:rPr>
        <w:t xml:space="preserve"> that the </w:t>
      </w:r>
      <w:r w:rsidR="00BF3F5E">
        <w:rPr>
          <w:rFonts w:cs="Arial"/>
          <w:sz w:val="22"/>
          <w:szCs w:val="22"/>
        </w:rPr>
        <w:t>Ranked 1</w:t>
      </w:r>
      <w:r w:rsidR="00BF3F5E" w:rsidRPr="00BF3F5E">
        <w:rPr>
          <w:rFonts w:cs="Arial"/>
          <w:sz w:val="22"/>
          <w:szCs w:val="22"/>
          <w:vertAlign w:val="superscript"/>
        </w:rPr>
        <w:t>st</w:t>
      </w:r>
      <w:r w:rsidR="00BF3F5E">
        <w:rPr>
          <w:rFonts w:cs="Arial"/>
          <w:sz w:val="22"/>
          <w:szCs w:val="22"/>
        </w:rPr>
        <w:t xml:space="preserve"> supplier cannot </w:t>
      </w:r>
      <w:r w:rsidR="00547D89">
        <w:rPr>
          <w:rFonts w:cs="Arial"/>
          <w:sz w:val="22"/>
          <w:szCs w:val="22"/>
        </w:rPr>
        <w:t>fulfil their contractual obligations</w:t>
      </w:r>
      <w:r w:rsidR="00BF3F5E">
        <w:rPr>
          <w:rFonts w:cs="Arial"/>
          <w:sz w:val="22"/>
          <w:szCs w:val="22"/>
        </w:rPr>
        <w:t>, the Ranked 2</w:t>
      </w:r>
      <w:r w:rsidR="00BF3F5E" w:rsidRPr="00BF3F5E">
        <w:rPr>
          <w:rFonts w:cs="Arial"/>
          <w:sz w:val="22"/>
          <w:szCs w:val="22"/>
          <w:vertAlign w:val="superscript"/>
        </w:rPr>
        <w:t>nd</w:t>
      </w:r>
      <w:r w:rsidR="00BF3F5E">
        <w:rPr>
          <w:rFonts w:cs="Arial"/>
          <w:sz w:val="22"/>
          <w:szCs w:val="22"/>
        </w:rPr>
        <w:t xml:space="preserve"> supplier will be approached.</w:t>
      </w:r>
    </w:p>
    <w:p w14:paraId="22D7A90A" w14:textId="11FA3598" w:rsidR="00AA3110" w:rsidRPr="008158EF" w:rsidRDefault="00AA3110" w:rsidP="00E97FDB">
      <w:pPr>
        <w:pStyle w:val="BlockText"/>
        <w:ind w:left="720" w:right="32"/>
        <w:jc w:val="both"/>
        <w:rPr>
          <w:rFonts w:cs="Arial"/>
          <w:sz w:val="22"/>
          <w:szCs w:val="22"/>
        </w:rPr>
      </w:pPr>
      <w:r>
        <w:rPr>
          <w:rFonts w:cs="Arial"/>
          <w:sz w:val="22"/>
          <w:szCs w:val="22"/>
        </w:rPr>
        <w:t xml:space="preserve">The Authority may at its complete discretion increase that number where there may be </w:t>
      </w:r>
      <w:proofErr w:type="gramStart"/>
      <w:r>
        <w:rPr>
          <w:rFonts w:cs="Arial"/>
          <w:sz w:val="22"/>
          <w:szCs w:val="22"/>
        </w:rPr>
        <w:t>a number of</w:t>
      </w:r>
      <w:proofErr w:type="gramEnd"/>
      <w:r>
        <w:rPr>
          <w:rFonts w:cs="Arial"/>
          <w:sz w:val="22"/>
          <w:szCs w:val="22"/>
        </w:rPr>
        <w:t xml:space="preserve"> suppliers on the exact same score in </w:t>
      </w:r>
      <w:r w:rsidR="00547D89">
        <w:rPr>
          <w:rFonts w:cs="Arial"/>
          <w:sz w:val="22"/>
          <w:szCs w:val="22"/>
        </w:rPr>
        <w:t>2nd</w:t>
      </w:r>
      <w:r>
        <w:rPr>
          <w:rFonts w:cs="Arial"/>
          <w:sz w:val="22"/>
          <w:szCs w:val="22"/>
        </w:rPr>
        <w:t xml:space="preserve"> position.</w:t>
      </w:r>
    </w:p>
    <w:p w14:paraId="500C4B28" w14:textId="683C4520" w:rsidR="00F35719" w:rsidRPr="00B023C0" w:rsidRDefault="00C86653" w:rsidP="00F35719">
      <w:pPr>
        <w:keepNext/>
        <w:tabs>
          <w:tab w:val="num" w:pos="574"/>
        </w:tabs>
        <w:spacing w:after="0"/>
        <w:outlineLvl w:val="0"/>
        <w:rPr>
          <w:rFonts w:cs="Arial"/>
          <w:b/>
          <w:bCs/>
          <w:kern w:val="32"/>
          <w:szCs w:val="22"/>
        </w:rPr>
      </w:pPr>
      <w:r w:rsidRPr="00B023C0">
        <w:rPr>
          <w:rFonts w:cs="Arial"/>
          <w:b/>
          <w:szCs w:val="22"/>
        </w:rPr>
        <w:lastRenderedPageBreak/>
        <w:t xml:space="preserve">4. </w:t>
      </w:r>
      <w:bookmarkStart w:id="16" w:name="_Toc506381431"/>
      <w:r w:rsidR="00F35719" w:rsidRPr="00B023C0">
        <w:rPr>
          <w:rFonts w:cs="Arial"/>
          <w:b/>
          <w:bCs/>
          <w:kern w:val="32"/>
          <w:szCs w:val="22"/>
        </w:rPr>
        <w:t>Procurement Timetable</w:t>
      </w:r>
      <w:bookmarkEnd w:id="16"/>
      <w:r w:rsidR="00F35719" w:rsidRPr="00B023C0">
        <w:rPr>
          <w:rFonts w:cs="Arial"/>
          <w:b/>
          <w:bCs/>
          <w:kern w:val="32"/>
          <w:szCs w:val="22"/>
        </w:rPr>
        <w:t xml:space="preserve"> </w:t>
      </w:r>
    </w:p>
    <w:p w14:paraId="02AC17E6" w14:textId="77777777" w:rsidR="00F35719" w:rsidRPr="00F35719" w:rsidRDefault="00F35719" w:rsidP="00F35719">
      <w:pPr>
        <w:spacing w:after="0"/>
        <w:rPr>
          <w:rFonts w:cs="Arial"/>
          <w:sz w:val="24"/>
          <w:szCs w:val="24"/>
        </w:rPr>
      </w:pPr>
    </w:p>
    <w:p w14:paraId="536F8949" w14:textId="72323FD3" w:rsidR="00B42734" w:rsidRDefault="00F35719" w:rsidP="00550331">
      <w:pPr>
        <w:spacing w:after="0"/>
        <w:jc w:val="both"/>
        <w:rPr>
          <w:rFonts w:cs="Arial"/>
          <w:szCs w:val="22"/>
        </w:rPr>
      </w:pPr>
      <w:r w:rsidRPr="00F35719">
        <w:rPr>
          <w:rFonts w:cs="Arial"/>
          <w:szCs w:val="22"/>
        </w:rPr>
        <w:t>4.1</w:t>
      </w:r>
      <w:r w:rsidRPr="00F35719">
        <w:rPr>
          <w:rFonts w:cs="Arial"/>
          <w:szCs w:val="22"/>
        </w:rPr>
        <w:tab/>
        <w:t>The procurement timetable is given below</w:t>
      </w:r>
      <w:r w:rsidR="00B42734">
        <w:rPr>
          <w:rFonts w:cs="Arial"/>
          <w:szCs w:val="22"/>
        </w:rPr>
        <w:t xml:space="preserve"> but may be changed by the Authority at any time.</w:t>
      </w:r>
    </w:p>
    <w:p w14:paraId="0CC77D1A" w14:textId="77777777" w:rsidR="002617A8" w:rsidRDefault="002617A8" w:rsidP="00550331">
      <w:pPr>
        <w:spacing w:after="0"/>
        <w:jc w:val="both"/>
        <w:rPr>
          <w:rFonts w:cs="Arial"/>
          <w:szCs w:val="22"/>
        </w:rPr>
      </w:pPr>
    </w:p>
    <w:p w14:paraId="1F1D8848" w14:textId="25583406" w:rsidR="00F35719" w:rsidRDefault="00B42734" w:rsidP="00550331">
      <w:pPr>
        <w:spacing w:after="0"/>
        <w:ind w:left="720" w:hanging="720"/>
        <w:jc w:val="both"/>
        <w:rPr>
          <w:rFonts w:cs="Arial"/>
          <w:szCs w:val="22"/>
        </w:rPr>
      </w:pPr>
      <w:r>
        <w:rPr>
          <w:rFonts w:cs="Arial"/>
          <w:szCs w:val="22"/>
        </w:rPr>
        <w:t>4.2</w:t>
      </w:r>
      <w:r>
        <w:rPr>
          <w:rFonts w:cs="Arial"/>
          <w:szCs w:val="22"/>
        </w:rPr>
        <w:tab/>
        <w:t xml:space="preserve">Any changes to the Timetable will be made in accordance with the Regulations and Bidders will be informed via </w:t>
      </w:r>
      <w:r w:rsidR="0076136E">
        <w:rPr>
          <w:rFonts w:cs="Arial"/>
          <w:szCs w:val="22"/>
        </w:rPr>
        <w:t>Jaggaer</w:t>
      </w:r>
      <w:r>
        <w:rPr>
          <w:rFonts w:cs="Arial"/>
          <w:szCs w:val="22"/>
        </w:rPr>
        <w:t xml:space="preserve"> of any changes.</w:t>
      </w:r>
      <w:r w:rsidR="00F35719" w:rsidRPr="00F35719">
        <w:rPr>
          <w:rFonts w:cs="Arial"/>
          <w:szCs w:val="22"/>
        </w:rPr>
        <w:t xml:space="preserve"> </w:t>
      </w:r>
    </w:p>
    <w:p w14:paraId="53A596EF" w14:textId="77777777" w:rsidR="00A5211F" w:rsidRPr="00F35719" w:rsidRDefault="00A5211F" w:rsidP="00550331">
      <w:pPr>
        <w:spacing w:after="0"/>
        <w:ind w:left="720" w:hanging="720"/>
        <w:jc w:val="both"/>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3115"/>
      </w:tblGrid>
      <w:tr w:rsidR="00F35719" w:rsidRPr="00F35719" w14:paraId="72A62CBB" w14:textId="77777777" w:rsidTr="00550331">
        <w:tc>
          <w:tcPr>
            <w:tcW w:w="5922" w:type="dxa"/>
            <w:shd w:val="clear" w:color="auto" w:fill="D0CECE"/>
          </w:tcPr>
          <w:p w14:paraId="242F30E1" w14:textId="77777777" w:rsidR="00F35719" w:rsidRPr="00F35719" w:rsidRDefault="00F35719" w:rsidP="00F35719">
            <w:pPr>
              <w:spacing w:after="0"/>
              <w:rPr>
                <w:rFonts w:cs="Arial"/>
                <w:szCs w:val="22"/>
              </w:rPr>
            </w:pPr>
            <w:r w:rsidRPr="00F35719">
              <w:rPr>
                <w:rFonts w:cs="Arial"/>
                <w:szCs w:val="22"/>
              </w:rPr>
              <w:t>Milestone</w:t>
            </w:r>
          </w:p>
        </w:tc>
        <w:tc>
          <w:tcPr>
            <w:tcW w:w="3115" w:type="dxa"/>
            <w:shd w:val="clear" w:color="auto" w:fill="D0CECE"/>
          </w:tcPr>
          <w:p w14:paraId="4172F823" w14:textId="77777777" w:rsidR="00F35719" w:rsidRPr="00F35719" w:rsidRDefault="00F35719" w:rsidP="00F35719">
            <w:pPr>
              <w:spacing w:after="0"/>
              <w:rPr>
                <w:rFonts w:cs="Arial"/>
                <w:szCs w:val="22"/>
                <w:highlight w:val="yellow"/>
              </w:rPr>
            </w:pPr>
            <w:r w:rsidRPr="00F35719">
              <w:rPr>
                <w:rFonts w:cs="Arial"/>
                <w:szCs w:val="22"/>
              </w:rPr>
              <w:t>Date</w:t>
            </w:r>
          </w:p>
        </w:tc>
      </w:tr>
      <w:tr w:rsidR="00F35719" w:rsidRPr="00F35719" w14:paraId="6E3403FA" w14:textId="77777777" w:rsidTr="00550331">
        <w:tc>
          <w:tcPr>
            <w:tcW w:w="5922" w:type="dxa"/>
            <w:shd w:val="clear" w:color="auto" w:fill="auto"/>
          </w:tcPr>
          <w:p w14:paraId="6C0EEFDA" w14:textId="3F5C0B43" w:rsidR="00F35719" w:rsidRPr="00F35719" w:rsidRDefault="00F35719" w:rsidP="00F35719">
            <w:pPr>
              <w:spacing w:after="0"/>
              <w:rPr>
                <w:rFonts w:cs="Arial"/>
                <w:szCs w:val="22"/>
              </w:rPr>
            </w:pPr>
            <w:r w:rsidRPr="00F35719">
              <w:rPr>
                <w:rFonts w:cs="Arial"/>
                <w:szCs w:val="22"/>
              </w:rPr>
              <w:t xml:space="preserve">Issue of </w:t>
            </w:r>
            <w:r w:rsidRPr="00A6763F">
              <w:rPr>
                <w:rFonts w:cs="Arial"/>
                <w:szCs w:val="22"/>
              </w:rPr>
              <w:t>the</w:t>
            </w:r>
            <w:r w:rsidR="00EB5063" w:rsidRPr="00A6763F">
              <w:rPr>
                <w:rFonts w:cs="Arial"/>
                <w:szCs w:val="22"/>
              </w:rPr>
              <w:t xml:space="preserve"> </w:t>
            </w:r>
            <w:r w:rsidR="00314D7B">
              <w:rPr>
                <w:rFonts w:cs="Arial"/>
                <w:szCs w:val="22"/>
              </w:rPr>
              <w:t xml:space="preserve">amended </w:t>
            </w:r>
            <w:r w:rsidR="005608F0">
              <w:rPr>
                <w:rFonts w:cs="Arial"/>
                <w:szCs w:val="22"/>
              </w:rPr>
              <w:t>FTS Notice</w:t>
            </w:r>
          </w:p>
        </w:tc>
        <w:tc>
          <w:tcPr>
            <w:tcW w:w="3115" w:type="dxa"/>
            <w:shd w:val="clear" w:color="auto" w:fill="auto"/>
          </w:tcPr>
          <w:p w14:paraId="14146A05" w14:textId="7983D1BE" w:rsidR="00F35719" w:rsidRPr="00B72C54" w:rsidRDefault="00314D7B" w:rsidP="00F35719">
            <w:pPr>
              <w:spacing w:after="0"/>
              <w:rPr>
                <w:rFonts w:cs="Arial"/>
                <w:szCs w:val="22"/>
              </w:rPr>
            </w:pPr>
            <w:r>
              <w:rPr>
                <w:rFonts w:cs="Arial"/>
                <w:szCs w:val="22"/>
              </w:rPr>
              <w:t>22</w:t>
            </w:r>
            <w:r w:rsidR="00B72C54" w:rsidRPr="00B72C54">
              <w:rPr>
                <w:rFonts w:cs="Arial"/>
                <w:szCs w:val="22"/>
              </w:rPr>
              <w:t>/01/21</w:t>
            </w:r>
          </w:p>
        </w:tc>
      </w:tr>
      <w:tr w:rsidR="00F35719" w:rsidRPr="00F35719" w14:paraId="4C17C58C" w14:textId="77777777" w:rsidTr="00550331">
        <w:tc>
          <w:tcPr>
            <w:tcW w:w="5922" w:type="dxa"/>
            <w:shd w:val="clear" w:color="auto" w:fill="auto"/>
          </w:tcPr>
          <w:p w14:paraId="5C897692" w14:textId="3D6CFF18" w:rsidR="00F35719" w:rsidRPr="00F35719" w:rsidRDefault="00F35719" w:rsidP="00F35719">
            <w:pPr>
              <w:spacing w:after="0"/>
              <w:rPr>
                <w:rFonts w:cs="Arial"/>
                <w:szCs w:val="22"/>
              </w:rPr>
            </w:pPr>
            <w:r w:rsidRPr="00F35719">
              <w:rPr>
                <w:rFonts w:cs="Arial"/>
                <w:szCs w:val="22"/>
              </w:rPr>
              <w:t xml:space="preserve">Publication of the </w:t>
            </w:r>
            <w:r w:rsidR="0011232F">
              <w:rPr>
                <w:rFonts w:cs="Arial"/>
                <w:szCs w:val="22"/>
              </w:rPr>
              <w:t>ITT</w:t>
            </w:r>
            <w:r w:rsidR="005608F0">
              <w:rPr>
                <w:rFonts w:cs="Arial"/>
                <w:szCs w:val="22"/>
              </w:rPr>
              <w:t xml:space="preserve"> on Jaggaer</w:t>
            </w:r>
          </w:p>
        </w:tc>
        <w:tc>
          <w:tcPr>
            <w:tcW w:w="3115" w:type="dxa"/>
            <w:shd w:val="clear" w:color="auto" w:fill="auto"/>
          </w:tcPr>
          <w:p w14:paraId="2096967C" w14:textId="51778243" w:rsidR="00F35719" w:rsidRPr="00B72C54" w:rsidRDefault="00547D89" w:rsidP="00F35719">
            <w:pPr>
              <w:spacing w:after="0"/>
              <w:rPr>
                <w:rFonts w:cs="Arial"/>
                <w:szCs w:val="22"/>
              </w:rPr>
            </w:pPr>
            <w:r>
              <w:rPr>
                <w:rFonts w:cs="Arial"/>
                <w:szCs w:val="22"/>
              </w:rPr>
              <w:t xml:space="preserve">w/c </w:t>
            </w:r>
            <w:r w:rsidR="00314D7B">
              <w:rPr>
                <w:rFonts w:cs="Arial"/>
                <w:szCs w:val="22"/>
              </w:rPr>
              <w:t>2</w:t>
            </w:r>
            <w:r w:rsidR="000D70E7">
              <w:rPr>
                <w:rFonts w:cs="Arial"/>
                <w:szCs w:val="22"/>
              </w:rPr>
              <w:t>5</w:t>
            </w:r>
            <w:r w:rsidR="00B72C54">
              <w:rPr>
                <w:rFonts w:cs="Arial"/>
                <w:szCs w:val="22"/>
              </w:rPr>
              <w:t>/01/21</w:t>
            </w:r>
          </w:p>
        </w:tc>
      </w:tr>
      <w:tr w:rsidR="00F35719" w:rsidRPr="00F35719" w14:paraId="234EB995" w14:textId="77777777" w:rsidTr="00550331">
        <w:tc>
          <w:tcPr>
            <w:tcW w:w="5922" w:type="dxa"/>
            <w:shd w:val="clear" w:color="auto" w:fill="auto"/>
          </w:tcPr>
          <w:p w14:paraId="47027608" w14:textId="1D3A25DD" w:rsidR="00F35719" w:rsidRPr="00F35719" w:rsidRDefault="00B42734" w:rsidP="00F35719">
            <w:pPr>
              <w:spacing w:after="0"/>
              <w:rPr>
                <w:rFonts w:cs="Arial"/>
                <w:szCs w:val="22"/>
              </w:rPr>
            </w:pPr>
            <w:r>
              <w:rPr>
                <w:rFonts w:cs="Arial"/>
                <w:szCs w:val="22"/>
              </w:rPr>
              <w:t>Clarification Questions start</w:t>
            </w:r>
          </w:p>
        </w:tc>
        <w:tc>
          <w:tcPr>
            <w:tcW w:w="3115" w:type="dxa"/>
            <w:shd w:val="clear" w:color="auto" w:fill="auto"/>
          </w:tcPr>
          <w:p w14:paraId="4476F982" w14:textId="476821C2" w:rsidR="00F35719" w:rsidRPr="00B72C54" w:rsidRDefault="00A648A1" w:rsidP="00F35719">
            <w:pPr>
              <w:spacing w:after="0"/>
              <w:rPr>
                <w:rFonts w:cs="Arial"/>
                <w:szCs w:val="22"/>
              </w:rPr>
            </w:pPr>
            <w:r>
              <w:rPr>
                <w:rFonts w:cs="Arial"/>
                <w:szCs w:val="22"/>
              </w:rPr>
              <w:t xml:space="preserve">w/c </w:t>
            </w:r>
            <w:r w:rsidR="00314D7B">
              <w:rPr>
                <w:rFonts w:cs="Arial"/>
                <w:szCs w:val="22"/>
              </w:rPr>
              <w:t>25</w:t>
            </w:r>
            <w:r w:rsidR="00B72C54">
              <w:rPr>
                <w:rFonts w:cs="Arial"/>
                <w:szCs w:val="22"/>
              </w:rPr>
              <w:t>/01/21</w:t>
            </w:r>
          </w:p>
        </w:tc>
      </w:tr>
      <w:tr w:rsidR="00F35719" w:rsidRPr="00F35719" w14:paraId="17028954" w14:textId="77777777" w:rsidTr="00550331">
        <w:tc>
          <w:tcPr>
            <w:tcW w:w="5922" w:type="dxa"/>
            <w:shd w:val="clear" w:color="auto" w:fill="auto"/>
          </w:tcPr>
          <w:p w14:paraId="1E325C4D" w14:textId="3F4EEFAB" w:rsidR="00F35719" w:rsidRPr="00F35719" w:rsidRDefault="00F35719" w:rsidP="00F35719">
            <w:pPr>
              <w:spacing w:after="0"/>
              <w:rPr>
                <w:rFonts w:cs="Arial"/>
                <w:szCs w:val="22"/>
              </w:rPr>
            </w:pPr>
            <w:r w:rsidRPr="00F35719">
              <w:rPr>
                <w:rFonts w:cs="Arial"/>
                <w:szCs w:val="22"/>
              </w:rPr>
              <w:t xml:space="preserve">Final date for </w:t>
            </w:r>
            <w:r w:rsidR="00DE7766">
              <w:rPr>
                <w:rFonts w:cs="Arial"/>
                <w:szCs w:val="22"/>
              </w:rPr>
              <w:t xml:space="preserve">Clarification </w:t>
            </w:r>
            <w:r w:rsidRPr="00F35719">
              <w:rPr>
                <w:rFonts w:cs="Arial"/>
                <w:szCs w:val="22"/>
              </w:rPr>
              <w:t>Questions to be received</w:t>
            </w:r>
          </w:p>
        </w:tc>
        <w:tc>
          <w:tcPr>
            <w:tcW w:w="3115" w:type="dxa"/>
            <w:shd w:val="clear" w:color="auto" w:fill="auto"/>
          </w:tcPr>
          <w:p w14:paraId="0D0BC147" w14:textId="7655E494" w:rsidR="00F35719" w:rsidRPr="00B72C54" w:rsidRDefault="00314D7B" w:rsidP="00F35719">
            <w:pPr>
              <w:spacing w:after="0"/>
              <w:rPr>
                <w:rFonts w:cs="Arial"/>
                <w:szCs w:val="22"/>
              </w:rPr>
            </w:pPr>
            <w:r>
              <w:rPr>
                <w:rFonts w:cs="Arial"/>
                <w:szCs w:val="22"/>
              </w:rPr>
              <w:t>04</w:t>
            </w:r>
            <w:r w:rsidR="00B72C54">
              <w:rPr>
                <w:rFonts w:cs="Arial"/>
                <w:szCs w:val="22"/>
              </w:rPr>
              <w:t>/0</w:t>
            </w:r>
            <w:r>
              <w:rPr>
                <w:rFonts w:cs="Arial"/>
                <w:szCs w:val="22"/>
              </w:rPr>
              <w:t>3</w:t>
            </w:r>
            <w:r w:rsidR="00B72C54">
              <w:rPr>
                <w:rFonts w:cs="Arial"/>
                <w:szCs w:val="22"/>
              </w:rPr>
              <w:t>/21</w:t>
            </w:r>
          </w:p>
        </w:tc>
      </w:tr>
      <w:tr w:rsidR="00F35719" w:rsidRPr="00F35719" w14:paraId="67285E62" w14:textId="77777777" w:rsidTr="00550331">
        <w:tc>
          <w:tcPr>
            <w:tcW w:w="5922" w:type="dxa"/>
            <w:shd w:val="clear" w:color="auto" w:fill="auto"/>
          </w:tcPr>
          <w:p w14:paraId="4FC964B8" w14:textId="46B55782" w:rsidR="00F35719" w:rsidRPr="00F35719" w:rsidRDefault="00F35719" w:rsidP="00F35719">
            <w:pPr>
              <w:spacing w:after="0"/>
              <w:rPr>
                <w:rFonts w:cs="Arial"/>
                <w:szCs w:val="22"/>
              </w:rPr>
            </w:pPr>
            <w:r w:rsidRPr="00F35719">
              <w:rPr>
                <w:rFonts w:cs="Arial"/>
                <w:szCs w:val="22"/>
              </w:rPr>
              <w:t xml:space="preserve">Deadline for </w:t>
            </w:r>
            <w:r w:rsidR="00EB5063">
              <w:rPr>
                <w:rFonts w:cs="Arial"/>
                <w:szCs w:val="22"/>
              </w:rPr>
              <w:t xml:space="preserve">submission </w:t>
            </w:r>
            <w:r w:rsidRPr="00F35719">
              <w:rPr>
                <w:rFonts w:cs="Arial"/>
                <w:szCs w:val="22"/>
              </w:rPr>
              <w:t xml:space="preserve">of </w:t>
            </w:r>
            <w:r w:rsidR="00DE7766">
              <w:rPr>
                <w:rFonts w:cs="Arial"/>
                <w:szCs w:val="22"/>
              </w:rPr>
              <w:t>T</w:t>
            </w:r>
            <w:r w:rsidRPr="00F35719">
              <w:rPr>
                <w:rFonts w:cs="Arial"/>
                <w:szCs w:val="22"/>
              </w:rPr>
              <w:t xml:space="preserve">enders </w:t>
            </w:r>
          </w:p>
        </w:tc>
        <w:tc>
          <w:tcPr>
            <w:tcW w:w="3115" w:type="dxa"/>
            <w:shd w:val="clear" w:color="auto" w:fill="auto"/>
          </w:tcPr>
          <w:p w14:paraId="7C29B597" w14:textId="7FA92E60" w:rsidR="00F35719" w:rsidRPr="00B72C54" w:rsidRDefault="00314D7B" w:rsidP="00F35719">
            <w:pPr>
              <w:spacing w:after="0"/>
              <w:rPr>
                <w:rFonts w:cs="Arial"/>
                <w:szCs w:val="22"/>
              </w:rPr>
            </w:pPr>
            <w:r>
              <w:rPr>
                <w:rFonts w:cs="Arial"/>
                <w:szCs w:val="22"/>
              </w:rPr>
              <w:t>05</w:t>
            </w:r>
            <w:r w:rsidR="00B72C54">
              <w:rPr>
                <w:rFonts w:cs="Arial"/>
                <w:szCs w:val="22"/>
              </w:rPr>
              <w:t>/0</w:t>
            </w:r>
            <w:r>
              <w:rPr>
                <w:rFonts w:cs="Arial"/>
                <w:szCs w:val="22"/>
              </w:rPr>
              <w:t>3</w:t>
            </w:r>
            <w:r w:rsidR="00B72C54">
              <w:rPr>
                <w:rFonts w:cs="Arial"/>
                <w:szCs w:val="22"/>
              </w:rPr>
              <w:t>/21</w:t>
            </w:r>
          </w:p>
        </w:tc>
      </w:tr>
      <w:tr w:rsidR="00F35719" w:rsidRPr="00F35719" w14:paraId="27E157BE" w14:textId="77777777" w:rsidTr="00550331">
        <w:tc>
          <w:tcPr>
            <w:tcW w:w="5922" w:type="dxa"/>
            <w:shd w:val="clear" w:color="auto" w:fill="auto"/>
          </w:tcPr>
          <w:p w14:paraId="12B9D19C" w14:textId="77777777" w:rsidR="00F35719" w:rsidRPr="00F35719" w:rsidRDefault="00F35719" w:rsidP="00F35719">
            <w:pPr>
              <w:spacing w:after="0"/>
              <w:rPr>
                <w:rFonts w:cs="Arial"/>
                <w:szCs w:val="22"/>
              </w:rPr>
            </w:pPr>
            <w:r w:rsidRPr="00F35719">
              <w:rPr>
                <w:rFonts w:cs="Arial"/>
                <w:szCs w:val="22"/>
              </w:rPr>
              <w:t>Tender evaluation complete</w:t>
            </w:r>
          </w:p>
        </w:tc>
        <w:tc>
          <w:tcPr>
            <w:tcW w:w="3115" w:type="dxa"/>
            <w:shd w:val="clear" w:color="auto" w:fill="auto"/>
          </w:tcPr>
          <w:p w14:paraId="7DAB18BF" w14:textId="2800F93D" w:rsidR="00F35719" w:rsidRPr="00B72C54" w:rsidRDefault="00B72C54" w:rsidP="00F35719">
            <w:pPr>
              <w:spacing w:after="0"/>
              <w:rPr>
                <w:rFonts w:cs="Arial"/>
                <w:szCs w:val="22"/>
              </w:rPr>
            </w:pPr>
            <w:r>
              <w:rPr>
                <w:rFonts w:cs="Arial"/>
                <w:szCs w:val="22"/>
              </w:rPr>
              <w:t xml:space="preserve">w/c </w:t>
            </w:r>
            <w:r w:rsidR="002F1E3F">
              <w:rPr>
                <w:rFonts w:cs="Arial"/>
                <w:szCs w:val="22"/>
              </w:rPr>
              <w:t>19</w:t>
            </w:r>
            <w:r>
              <w:rPr>
                <w:rFonts w:cs="Arial"/>
                <w:szCs w:val="22"/>
              </w:rPr>
              <w:t>/0</w:t>
            </w:r>
            <w:r w:rsidR="002F1E3F">
              <w:rPr>
                <w:rFonts w:cs="Arial"/>
                <w:szCs w:val="22"/>
              </w:rPr>
              <w:t>3</w:t>
            </w:r>
            <w:r>
              <w:rPr>
                <w:rFonts w:cs="Arial"/>
                <w:szCs w:val="22"/>
              </w:rPr>
              <w:t>/21</w:t>
            </w:r>
          </w:p>
        </w:tc>
      </w:tr>
      <w:tr w:rsidR="00F35719" w:rsidRPr="00F35719" w14:paraId="3C020935" w14:textId="77777777" w:rsidTr="00550331">
        <w:tc>
          <w:tcPr>
            <w:tcW w:w="5922" w:type="dxa"/>
            <w:shd w:val="clear" w:color="auto" w:fill="auto"/>
          </w:tcPr>
          <w:p w14:paraId="507890EA" w14:textId="35EAE0EE" w:rsidR="00F35719" w:rsidRPr="00F35719" w:rsidRDefault="00F35719" w:rsidP="00F35719">
            <w:pPr>
              <w:spacing w:after="0"/>
              <w:rPr>
                <w:rFonts w:cs="Arial"/>
                <w:szCs w:val="22"/>
              </w:rPr>
            </w:pPr>
            <w:r w:rsidRPr="00F35719">
              <w:rPr>
                <w:rFonts w:cs="Arial"/>
                <w:szCs w:val="22"/>
              </w:rPr>
              <w:t>In</w:t>
            </w:r>
            <w:r w:rsidR="00DE7766">
              <w:rPr>
                <w:rFonts w:cs="Arial"/>
                <w:szCs w:val="22"/>
              </w:rPr>
              <w:t>ternal Approvals</w:t>
            </w:r>
          </w:p>
        </w:tc>
        <w:tc>
          <w:tcPr>
            <w:tcW w:w="3115" w:type="dxa"/>
            <w:shd w:val="clear" w:color="auto" w:fill="auto"/>
          </w:tcPr>
          <w:p w14:paraId="3C5C4CFB" w14:textId="4BE23E9E" w:rsidR="00F35719" w:rsidRPr="00B72C54" w:rsidRDefault="00B72C54" w:rsidP="00F35719">
            <w:pPr>
              <w:spacing w:after="0"/>
              <w:rPr>
                <w:rFonts w:cs="Arial"/>
                <w:szCs w:val="22"/>
              </w:rPr>
            </w:pPr>
            <w:r>
              <w:rPr>
                <w:rFonts w:cs="Arial"/>
                <w:szCs w:val="22"/>
              </w:rPr>
              <w:t xml:space="preserve">w/c </w:t>
            </w:r>
            <w:r w:rsidR="002F1E3F">
              <w:rPr>
                <w:rFonts w:cs="Arial"/>
                <w:szCs w:val="22"/>
              </w:rPr>
              <w:t>22</w:t>
            </w:r>
            <w:r>
              <w:rPr>
                <w:rFonts w:cs="Arial"/>
                <w:szCs w:val="22"/>
              </w:rPr>
              <w:t>/03/21</w:t>
            </w:r>
          </w:p>
        </w:tc>
      </w:tr>
      <w:tr w:rsidR="00F35719" w:rsidRPr="00F35719" w14:paraId="072688D7" w14:textId="77777777" w:rsidTr="00550331">
        <w:tc>
          <w:tcPr>
            <w:tcW w:w="5922" w:type="dxa"/>
            <w:shd w:val="clear" w:color="auto" w:fill="auto"/>
          </w:tcPr>
          <w:p w14:paraId="79F530F9" w14:textId="3601215A" w:rsidR="00F35719" w:rsidRPr="00F35719" w:rsidRDefault="00F35719" w:rsidP="00F35719">
            <w:pPr>
              <w:spacing w:after="0"/>
              <w:rPr>
                <w:rFonts w:cs="Arial"/>
                <w:szCs w:val="22"/>
              </w:rPr>
            </w:pPr>
            <w:r w:rsidRPr="00F35719">
              <w:rPr>
                <w:rFonts w:cs="Arial"/>
                <w:szCs w:val="22"/>
              </w:rPr>
              <w:t xml:space="preserve">Intention to Award notification issued to all </w:t>
            </w:r>
            <w:r w:rsidR="00C86653">
              <w:rPr>
                <w:rFonts w:cs="Arial"/>
                <w:szCs w:val="22"/>
              </w:rPr>
              <w:t>B</w:t>
            </w:r>
            <w:r w:rsidRPr="00F35719">
              <w:rPr>
                <w:rFonts w:cs="Arial"/>
                <w:szCs w:val="22"/>
              </w:rPr>
              <w:t>idders</w:t>
            </w:r>
          </w:p>
        </w:tc>
        <w:tc>
          <w:tcPr>
            <w:tcW w:w="3115" w:type="dxa"/>
            <w:shd w:val="clear" w:color="auto" w:fill="auto"/>
          </w:tcPr>
          <w:p w14:paraId="4E64ABFB" w14:textId="7E788674" w:rsidR="00F35719" w:rsidRPr="00B72C54" w:rsidRDefault="002F1E3F" w:rsidP="00F35719">
            <w:pPr>
              <w:spacing w:after="0"/>
              <w:rPr>
                <w:rFonts w:cs="Arial"/>
                <w:szCs w:val="22"/>
              </w:rPr>
            </w:pPr>
            <w:r>
              <w:rPr>
                <w:rFonts w:cs="Arial"/>
                <w:szCs w:val="22"/>
              </w:rPr>
              <w:t xml:space="preserve">w/c </w:t>
            </w:r>
            <w:r w:rsidR="00B72C54">
              <w:rPr>
                <w:rFonts w:cs="Arial"/>
                <w:szCs w:val="22"/>
              </w:rPr>
              <w:t>0</w:t>
            </w:r>
            <w:r>
              <w:rPr>
                <w:rFonts w:cs="Arial"/>
                <w:szCs w:val="22"/>
              </w:rPr>
              <w:t>5</w:t>
            </w:r>
            <w:r w:rsidR="00B72C54">
              <w:rPr>
                <w:rFonts w:cs="Arial"/>
                <w:szCs w:val="22"/>
              </w:rPr>
              <w:t>/0</w:t>
            </w:r>
            <w:r>
              <w:rPr>
                <w:rFonts w:cs="Arial"/>
                <w:szCs w:val="22"/>
              </w:rPr>
              <w:t>4</w:t>
            </w:r>
            <w:r w:rsidR="00B72C54">
              <w:rPr>
                <w:rFonts w:cs="Arial"/>
                <w:szCs w:val="22"/>
              </w:rPr>
              <w:t>/21</w:t>
            </w:r>
          </w:p>
        </w:tc>
      </w:tr>
      <w:tr w:rsidR="00F35719" w:rsidRPr="00F35719" w14:paraId="499DB61B" w14:textId="77777777" w:rsidTr="00550331">
        <w:tc>
          <w:tcPr>
            <w:tcW w:w="5922" w:type="dxa"/>
            <w:shd w:val="clear" w:color="auto" w:fill="auto"/>
          </w:tcPr>
          <w:p w14:paraId="6C5C4C9C" w14:textId="77777777" w:rsidR="00F35719" w:rsidRPr="004F58FC" w:rsidRDefault="00F35719" w:rsidP="00F35719">
            <w:pPr>
              <w:spacing w:after="0"/>
              <w:rPr>
                <w:rFonts w:cs="Arial"/>
                <w:szCs w:val="22"/>
              </w:rPr>
            </w:pPr>
            <w:r w:rsidRPr="004F58FC">
              <w:rPr>
                <w:rFonts w:cs="Arial"/>
                <w:szCs w:val="22"/>
              </w:rPr>
              <w:t xml:space="preserve">Standstill period </w:t>
            </w:r>
          </w:p>
        </w:tc>
        <w:tc>
          <w:tcPr>
            <w:tcW w:w="3115" w:type="dxa"/>
            <w:shd w:val="clear" w:color="auto" w:fill="auto"/>
          </w:tcPr>
          <w:p w14:paraId="2BF3F8D4" w14:textId="6A33C653" w:rsidR="00F35719" w:rsidRPr="00B72C54" w:rsidRDefault="00B72C54" w:rsidP="00F35719">
            <w:pPr>
              <w:spacing w:after="0"/>
              <w:rPr>
                <w:rFonts w:cs="Arial"/>
                <w:szCs w:val="22"/>
              </w:rPr>
            </w:pPr>
            <w:r>
              <w:rPr>
                <w:rFonts w:cs="Arial"/>
                <w:szCs w:val="22"/>
              </w:rPr>
              <w:t>0</w:t>
            </w:r>
            <w:r w:rsidR="002F1E3F">
              <w:rPr>
                <w:rFonts w:cs="Arial"/>
                <w:szCs w:val="22"/>
              </w:rPr>
              <w:t>8</w:t>
            </w:r>
            <w:r>
              <w:rPr>
                <w:rFonts w:cs="Arial"/>
                <w:szCs w:val="22"/>
              </w:rPr>
              <w:t>/0</w:t>
            </w:r>
            <w:r w:rsidR="002F1E3F">
              <w:rPr>
                <w:rFonts w:cs="Arial"/>
                <w:szCs w:val="22"/>
              </w:rPr>
              <w:t>4</w:t>
            </w:r>
            <w:r>
              <w:rPr>
                <w:rFonts w:cs="Arial"/>
                <w:szCs w:val="22"/>
              </w:rPr>
              <w:t>/21 – 19/0</w:t>
            </w:r>
            <w:r w:rsidR="002F1E3F">
              <w:rPr>
                <w:rFonts w:cs="Arial"/>
                <w:szCs w:val="22"/>
              </w:rPr>
              <w:t>4</w:t>
            </w:r>
            <w:r>
              <w:rPr>
                <w:rFonts w:cs="Arial"/>
                <w:szCs w:val="22"/>
              </w:rPr>
              <w:t>/21</w:t>
            </w:r>
          </w:p>
        </w:tc>
      </w:tr>
      <w:tr w:rsidR="00F35719" w:rsidRPr="00F35719" w14:paraId="56A2C3D9" w14:textId="77777777" w:rsidTr="00550331">
        <w:tc>
          <w:tcPr>
            <w:tcW w:w="5922" w:type="dxa"/>
            <w:shd w:val="clear" w:color="auto" w:fill="auto"/>
          </w:tcPr>
          <w:p w14:paraId="42600286" w14:textId="6185F5B4" w:rsidR="00F35719" w:rsidRPr="00F35719" w:rsidRDefault="00F35719" w:rsidP="00F35719">
            <w:pPr>
              <w:spacing w:after="0"/>
              <w:rPr>
                <w:rFonts w:cs="Arial"/>
                <w:szCs w:val="22"/>
              </w:rPr>
            </w:pPr>
            <w:r w:rsidRPr="00F35719">
              <w:rPr>
                <w:rFonts w:cs="Arial"/>
                <w:szCs w:val="22"/>
              </w:rPr>
              <w:t xml:space="preserve">Sign </w:t>
            </w:r>
            <w:r w:rsidR="007020B4">
              <w:rPr>
                <w:rFonts w:cs="Arial"/>
                <w:szCs w:val="22"/>
              </w:rPr>
              <w:t>Contract</w:t>
            </w:r>
          </w:p>
        </w:tc>
        <w:tc>
          <w:tcPr>
            <w:tcW w:w="3115" w:type="dxa"/>
            <w:shd w:val="clear" w:color="auto" w:fill="auto"/>
          </w:tcPr>
          <w:p w14:paraId="784DAAEA" w14:textId="57ABBADA" w:rsidR="00F35719" w:rsidRPr="00B72C54" w:rsidRDefault="00B72C54" w:rsidP="00F35719">
            <w:pPr>
              <w:spacing w:after="0"/>
              <w:rPr>
                <w:rFonts w:cs="Arial"/>
                <w:szCs w:val="22"/>
              </w:rPr>
            </w:pPr>
            <w:r>
              <w:rPr>
                <w:rFonts w:cs="Arial"/>
                <w:szCs w:val="22"/>
              </w:rPr>
              <w:t xml:space="preserve">w/c </w:t>
            </w:r>
            <w:r w:rsidR="002F1E3F">
              <w:rPr>
                <w:rFonts w:cs="Arial"/>
                <w:szCs w:val="22"/>
              </w:rPr>
              <w:t>19</w:t>
            </w:r>
            <w:r>
              <w:rPr>
                <w:rFonts w:cs="Arial"/>
                <w:szCs w:val="22"/>
              </w:rPr>
              <w:t>/0</w:t>
            </w:r>
            <w:r w:rsidR="002F1E3F">
              <w:rPr>
                <w:rFonts w:cs="Arial"/>
                <w:szCs w:val="22"/>
              </w:rPr>
              <w:t>4</w:t>
            </w:r>
            <w:r>
              <w:rPr>
                <w:rFonts w:cs="Arial"/>
                <w:szCs w:val="22"/>
              </w:rPr>
              <w:t>/21</w:t>
            </w:r>
          </w:p>
        </w:tc>
      </w:tr>
      <w:tr w:rsidR="00F35719" w:rsidRPr="00F35719" w14:paraId="125025DF" w14:textId="77777777" w:rsidTr="00550331">
        <w:tc>
          <w:tcPr>
            <w:tcW w:w="5922" w:type="dxa"/>
            <w:shd w:val="clear" w:color="auto" w:fill="auto"/>
          </w:tcPr>
          <w:p w14:paraId="3D404AF4" w14:textId="77777777" w:rsidR="00F35719" w:rsidRPr="00F35719" w:rsidRDefault="00F35719" w:rsidP="00F35719">
            <w:pPr>
              <w:spacing w:after="0"/>
              <w:rPr>
                <w:rFonts w:cs="Arial"/>
                <w:szCs w:val="22"/>
              </w:rPr>
            </w:pPr>
            <w:r w:rsidRPr="00F35719">
              <w:rPr>
                <w:rFonts w:cs="Arial"/>
                <w:szCs w:val="22"/>
              </w:rPr>
              <w:t>Go Live</w:t>
            </w:r>
          </w:p>
        </w:tc>
        <w:tc>
          <w:tcPr>
            <w:tcW w:w="3115" w:type="dxa"/>
            <w:shd w:val="clear" w:color="auto" w:fill="auto"/>
          </w:tcPr>
          <w:p w14:paraId="6688346D" w14:textId="213FFD26" w:rsidR="00F35719" w:rsidRPr="00B72C54" w:rsidRDefault="00B72C54" w:rsidP="00F35719">
            <w:pPr>
              <w:spacing w:after="0"/>
              <w:rPr>
                <w:rFonts w:cs="Arial"/>
                <w:szCs w:val="22"/>
              </w:rPr>
            </w:pPr>
            <w:r>
              <w:rPr>
                <w:rFonts w:cs="Arial"/>
                <w:szCs w:val="22"/>
              </w:rPr>
              <w:t>01/0</w:t>
            </w:r>
            <w:r w:rsidR="002F1E3F">
              <w:rPr>
                <w:rFonts w:cs="Arial"/>
                <w:szCs w:val="22"/>
              </w:rPr>
              <w:t>5</w:t>
            </w:r>
            <w:r>
              <w:rPr>
                <w:rFonts w:cs="Arial"/>
                <w:szCs w:val="22"/>
              </w:rPr>
              <w:t>/21</w:t>
            </w:r>
          </w:p>
        </w:tc>
      </w:tr>
    </w:tbl>
    <w:p w14:paraId="00679D67" w14:textId="22F4BF1F" w:rsidR="00A6763F" w:rsidRDefault="00A6763F" w:rsidP="00550331">
      <w:pPr>
        <w:spacing w:after="0"/>
        <w:ind w:left="720" w:hanging="720"/>
        <w:jc w:val="both"/>
        <w:rPr>
          <w:rFonts w:cs="Arial"/>
          <w:szCs w:val="22"/>
        </w:rPr>
      </w:pPr>
    </w:p>
    <w:p w14:paraId="79B58766" w14:textId="11214F9C" w:rsidR="00F35719" w:rsidRPr="002617A8" w:rsidRDefault="0002470B" w:rsidP="00550331">
      <w:pPr>
        <w:keepNext/>
        <w:tabs>
          <w:tab w:val="num" w:pos="574"/>
        </w:tabs>
        <w:spacing w:after="0"/>
        <w:jc w:val="both"/>
        <w:outlineLvl w:val="0"/>
        <w:rPr>
          <w:rFonts w:cs="Arial"/>
          <w:bCs/>
          <w:kern w:val="32"/>
          <w:szCs w:val="22"/>
        </w:rPr>
      </w:pPr>
      <w:bookmarkStart w:id="17" w:name="_Toc506381434"/>
      <w:bookmarkStart w:id="18" w:name="_Hlk506818858"/>
      <w:r w:rsidRPr="002617A8">
        <w:rPr>
          <w:rFonts w:cs="Arial"/>
          <w:b/>
          <w:bCs/>
          <w:kern w:val="32"/>
          <w:szCs w:val="22"/>
        </w:rPr>
        <w:t>5.</w:t>
      </w:r>
      <w:r w:rsidRPr="002617A8">
        <w:rPr>
          <w:rFonts w:cs="Arial"/>
          <w:b/>
          <w:bCs/>
          <w:kern w:val="32"/>
          <w:szCs w:val="22"/>
        </w:rPr>
        <w:tab/>
      </w:r>
      <w:bookmarkStart w:id="19" w:name="_Toc506381439"/>
      <w:bookmarkEnd w:id="17"/>
      <w:r w:rsidR="00F35719" w:rsidRPr="002617A8">
        <w:rPr>
          <w:rFonts w:cs="Arial"/>
          <w:b/>
          <w:bCs/>
          <w:kern w:val="32"/>
          <w:szCs w:val="22"/>
        </w:rPr>
        <w:t>The Qualification Envelope</w:t>
      </w:r>
      <w:bookmarkEnd w:id="19"/>
      <w:r w:rsidR="00F35719" w:rsidRPr="002617A8">
        <w:rPr>
          <w:rFonts w:cs="Arial"/>
          <w:b/>
          <w:bCs/>
          <w:kern w:val="32"/>
          <w:szCs w:val="22"/>
        </w:rPr>
        <w:t xml:space="preserve"> </w:t>
      </w:r>
    </w:p>
    <w:bookmarkEnd w:id="18"/>
    <w:p w14:paraId="58C4E5BE" w14:textId="77777777" w:rsidR="0002470B" w:rsidRDefault="0002470B" w:rsidP="00550331">
      <w:pPr>
        <w:spacing w:after="0"/>
        <w:jc w:val="both"/>
        <w:rPr>
          <w:rFonts w:cs="Arial"/>
          <w:color w:val="FF0000"/>
          <w:sz w:val="24"/>
          <w:szCs w:val="24"/>
        </w:rPr>
      </w:pPr>
    </w:p>
    <w:p w14:paraId="6A73FDF2" w14:textId="1021BB23" w:rsidR="00AB49B9" w:rsidRPr="000E3761" w:rsidRDefault="0002470B" w:rsidP="00AB49B9">
      <w:pPr>
        <w:spacing w:after="0"/>
        <w:ind w:left="720" w:hanging="720"/>
        <w:jc w:val="both"/>
        <w:rPr>
          <w:rFonts w:cs="Arial"/>
          <w:szCs w:val="22"/>
        </w:rPr>
      </w:pPr>
      <w:r>
        <w:rPr>
          <w:rFonts w:cs="Arial"/>
          <w:szCs w:val="22"/>
        </w:rPr>
        <w:t>5</w:t>
      </w:r>
      <w:r w:rsidR="00F35719" w:rsidRPr="000E3761">
        <w:rPr>
          <w:rFonts w:cs="Arial"/>
          <w:szCs w:val="22"/>
        </w:rPr>
        <w:t>.1</w:t>
      </w:r>
      <w:r w:rsidR="00F35719" w:rsidRPr="000E3761">
        <w:rPr>
          <w:rFonts w:cs="Arial"/>
          <w:szCs w:val="22"/>
        </w:rPr>
        <w:tab/>
      </w:r>
      <w:r w:rsidR="00676915" w:rsidRPr="000E3761">
        <w:rPr>
          <w:rFonts w:cs="Arial"/>
          <w:szCs w:val="22"/>
        </w:rPr>
        <w:t xml:space="preserve">The selection questions assess the suitability of a </w:t>
      </w:r>
      <w:r w:rsidR="00676915">
        <w:rPr>
          <w:rFonts w:cs="Arial"/>
          <w:szCs w:val="22"/>
        </w:rPr>
        <w:t>Bidder</w:t>
      </w:r>
      <w:r w:rsidR="00676915" w:rsidRPr="000E3761">
        <w:rPr>
          <w:rFonts w:cs="Arial"/>
          <w:szCs w:val="22"/>
        </w:rPr>
        <w:t xml:space="preserve"> to deliver the requirement</w:t>
      </w:r>
      <w:r w:rsidR="00676915">
        <w:rPr>
          <w:rFonts w:cs="Arial"/>
          <w:szCs w:val="22"/>
        </w:rPr>
        <w:t>s</w:t>
      </w:r>
      <w:r w:rsidR="00AB49B9">
        <w:rPr>
          <w:rFonts w:cs="Arial"/>
          <w:szCs w:val="22"/>
        </w:rPr>
        <w:t xml:space="preserve"> and </w:t>
      </w:r>
      <w:r w:rsidR="00952D08">
        <w:rPr>
          <w:rFonts w:cs="Arial"/>
          <w:szCs w:val="22"/>
        </w:rPr>
        <w:t>are</w:t>
      </w:r>
      <w:r w:rsidR="00AB49B9" w:rsidRPr="000E3761">
        <w:rPr>
          <w:rFonts w:cs="Arial"/>
          <w:szCs w:val="22"/>
        </w:rPr>
        <w:t xml:space="preserve"> used to understand the nature </w:t>
      </w:r>
      <w:r w:rsidR="00AB49B9">
        <w:rPr>
          <w:rFonts w:cs="Arial"/>
          <w:szCs w:val="22"/>
        </w:rPr>
        <w:t xml:space="preserve">and legal status </w:t>
      </w:r>
      <w:r w:rsidR="00AB49B9" w:rsidRPr="000E3761">
        <w:rPr>
          <w:rFonts w:cs="Arial"/>
          <w:szCs w:val="22"/>
        </w:rPr>
        <w:t xml:space="preserve">of the </w:t>
      </w:r>
      <w:r w:rsidR="00AB49B9">
        <w:rPr>
          <w:rFonts w:cs="Arial"/>
          <w:szCs w:val="22"/>
        </w:rPr>
        <w:t>Bidder</w:t>
      </w:r>
      <w:r w:rsidR="00AB49B9" w:rsidRPr="000E3761">
        <w:rPr>
          <w:rFonts w:cs="Arial"/>
          <w:szCs w:val="22"/>
        </w:rPr>
        <w:t xml:space="preserve">. </w:t>
      </w:r>
      <w:r w:rsidR="00AB49B9">
        <w:rPr>
          <w:rFonts w:eastAsia="Calibri" w:cs="Arial"/>
          <w:szCs w:val="22"/>
        </w:rPr>
        <w:t>W</w:t>
      </w:r>
      <w:r w:rsidR="00AB49B9" w:rsidRPr="000E3761">
        <w:rPr>
          <w:rFonts w:eastAsia="Calibri" w:cs="Arial"/>
          <w:szCs w:val="22"/>
        </w:rPr>
        <w:t xml:space="preserve">hilst this section is not scored, </w:t>
      </w:r>
      <w:r w:rsidR="00AB49B9">
        <w:rPr>
          <w:rFonts w:eastAsia="Calibri" w:cs="Arial"/>
          <w:szCs w:val="22"/>
        </w:rPr>
        <w:t>Bidders</w:t>
      </w:r>
      <w:r w:rsidR="00AB49B9" w:rsidRPr="000E3761">
        <w:rPr>
          <w:rFonts w:eastAsia="Calibri" w:cs="Arial"/>
          <w:szCs w:val="22"/>
        </w:rPr>
        <w:t xml:space="preserve"> </w:t>
      </w:r>
      <w:r w:rsidR="00AB49B9">
        <w:rPr>
          <w:rFonts w:eastAsia="Calibri" w:cs="Arial"/>
          <w:szCs w:val="22"/>
        </w:rPr>
        <w:t xml:space="preserve">may </w:t>
      </w:r>
      <w:r w:rsidR="00AB49B9" w:rsidRPr="000E3761">
        <w:rPr>
          <w:rFonts w:eastAsia="Calibri" w:cs="Arial"/>
          <w:szCs w:val="22"/>
        </w:rPr>
        <w:t xml:space="preserve">be excluded </w:t>
      </w:r>
      <w:r w:rsidR="00AB49B9">
        <w:rPr>
          <w:rFonts w:eastAsia="Calibri" w:cs="Arial"/>
          <w:szCs w:val="22"/>
        </w:rPr>
        <w:t xml:space="preserve">if they </w:t>
      </w:r>
      <w:r w:rsidR="00AB49B9" w:rsidRPr="000E3761">
        <w:rPr>
          <w:rFonts w:eastAsia="Calibri" w:cs="Arial"/>
          <w:szCs w:val="22"/>
        </w:rPr>
        <w:t>provid</w:t>
      </w:r>
      <w:r w:rsidR="00AB49B9">
        <w:rPr>
          <w:rFonts w:eastAsia="Calibri" w:cs="Arial"/>
          <w:szCs w:val="22"/>
        </w:rPr>
        <w:t>e</w:t>
      </w:r>
      <w:r w:rsidR="00AB49B9" w:rsidRPr="000E3761">
        <w:rPr>
          <w:rFonts w:eastAsia="Calibri" w:cs="Arial"/>
          <w:szCs w:val="22"/>
        </w:rPr>
        <w:t xml:space="preserve"> insufficient or false information</w:t>
      </w:r>
      <w:r w:rsidR="00952D08">
        <w:rPr>
          <w:rFonts w:eastAsia="Calibri" w:cs="Arial"/>
          <w:szCs w:val="22"/>
        </w:rPr>
        <w:t xml:space="preserve"> or, subject to paragraph 5.3, if they do not satisfy the criteria</w:t>
      </w:r>
      <w:r w:rsidR="00AB49B9" w:rsidRPr="000E3761">
        <w:rPr>
          <w:rFonts w:eastAsia="Calibri" w:cs="Arial"/>
          <w:szCs w:val="22"/>
        </w:rPr>
        <w:t>.</w:t>
      </w:r>
    </w:p>
    <w:p w14:paraId="7EE20CD2" w14:textId="77777777" w:rsidR="00AB49B9" w:rsidRPr="00F35719" w:rsidRDefault="00AB49B9" w:rsidP="00AB49B9">
      <w:pPr>
        <w:spacing w:after="0"/>
        <w:jc w:val="both"/>
        <w:rPr>
          <w:rFonts w:cs="Arial"/>
          <w:sz w:val="24"/>
          <w:szCs w:val="24"/>
        </w:rPr>
      </w:pPr>
      <w:r w:rsidRPr="00F35719">
        <w:rPr>
          <w:rFonts w:cs="Arial"/>
          <w:sz w:val="24"/>
          <w:szCs w:val="24"/>
        </w:rPr>
        <w:t xml:space="preserve"> </w:t>
      </w:r>
    </w:p>
    <w:p w14:paraId="2BEDEA1E" w14:textId="5B7E51EC" w:rsidR="00693ACC" w:rsidRDefault="00676915" w:rsidP="00676915">
      <w:pPr>
        <w:spacing w:after="0"/>
        <w:ind w:left="720" w:hanging="720"/>
        <w:jc w:val="both"/>
        <w:rPr>
          <w:rFonts w:cs="Arial"/>
          <w:szCs w:val="22"/>
        </w:rPr>
      </w:pPr>
      <w:r>
        <w:rPr>
          <w:rFonts w:cs="Arial"/>
          <w:szCs w:val="22"/>
        </w:rPr>
        <w:t>5.</w:t>
      </w:r>
      <w:r w:rsidR="008C4878">
        <w:rPr>
          <w:rFonts w:cs="Arial"/>
          <w:szCs w:val="22"/>
        </w:rPr>
        <w:t>2</w:t>
      </w:r>
      <w:r>
        <w:rPr>
          <w:rFonts w:cs="Arial"/>
          <w:szCs w:val="22"/>
        </w:rPr>
        <w:tab/>
        <w:t>B</w:t>
      </w:r>
      <w:r w:rsidR="002540CD">
        <w:rPr>
          <w:rFonts w:cs="Arial"/>
          <w:szCs w:val="22"/>
        </w:rPr>
        <w:t>idders</w:t>
      </w:r>
      <w:r w:rsidR="00F35719" w:rsidRPr="000E3761">
        <w:rPr>
          <w:rFonts w:cs="Arial"/>
          <w:szCs w:val="22"/>
        </w:rPr>
        <w:t xml:space="preserve"> </w:t>
      </w:r>
      <w:r w:rsidR="0002470B">
        <w:rPr>
          <w:rFonts w:cs="Arial"/>
          <w:szCs w:val="22"/>
        </w:rPr>
        <w:t>must</w:t>
      </w:r>
      <w:r w:rsidR="00F35719" w:rsidRPr="000E3761">
        <w:rPr>
          <w:rFonts w:cs="Arial"/>
          <w:szCs w:val="22"/>
        </w:rPr>
        <w:t xml:space="preserve"> respond to the mandatory information questions in the qualification envelope in order to satisfy the Authority that none of the mandatory and discretionary grounds for exclusion apply and that they meet the selection criteria. </w:t>
      </w:r>
    </w:p>
    <w:p w14:paraId="48A1D649" w14:textId="77777777" w:rsidR="00693ACC" w:rsidRDefault="00693ACC" w:rsidP="00676915">
      <w:pPr>
        <w:spacing w:after="0"/>
        <w:ind w:left="720" w:hanging="720"/>
        <w:jc w:val="both"/>
        <w:rPr>
          <w:rFonts w:cs="Arial"/>
          <w:szCs w:val="22"/>
        </w:rPr>
      </w:pPr>
    </w:p>
    <w:p w14:paraId="45AD3ABF" w14:textId="2F6D27B1" w:rsidR="00676915" w:rsidRPr="00E97FDB" w:rsidRDefault="00693ACC" w:rsidP="00676915">
      <w:pPr>
        <w:spacing w:after="0"/>
        <w:ind w:left="720" w:hanging="720"/>
        <w:jc w:val="both"/>
        <w:rPr>
          <w:rFonts w:cs="Arial"/>
          <w:szCs w:val="22"/>
        </w:rPr>
      </w:pPr>
      <w:r w:rsidRPr="00E97FDB">
        <w:rPr>
          <w:rFonts w:cs="Arial"/>
          <w:szCs w:val="22"/>
        </w:rPr>
        <w:t>5.</w:t>
      </w:r>
      <w:r w:rsidR="008C4878" w:rsidRPr="00E97FDB">
        <w:rPr>
          <w:rFonts w:cs="Arial"/>
          <w:szCs w:val="22"/>
        </w:rPr>
        <w:t>3</w:t>
      </w:r>
      <w:r w:rsidRPr="00A6763F">
        <w:rPr>
          <w:rFonts w:cs="Arial"/>
          <w:szCs w:val="22"/>
        </w:rPr>
        <w:tab/>
      </w:r>
      <w:r w:rsidR="00971A52" w:rsidRPr="00E97FDB">
        <w:rPr>
          <w:rFonts w:cs="Arial"/>
          <w:szCs w:val="22"/>
        </w:rPr>
        <w:t>Subject to paragraph 5.</w:t>
      </w:r>
      <w:r w:rsidR="009E3EF3" w:rsidRPr="00E97FDB">
        <w:rPr>
          <w:rFonts w:cs="Arial"/>
          <w:szCs w:val="22"/>
        </w:rPr>
        <w:t>5</w:t>
      </w:r>
      <w:r w:rsidR="00971A52" w:rsidRPr="00E97FDB">
        <w:rPr>
          <w:rFonts w:cs="Arial"/>
          <w:szCs w:val="22"/>
        </w:rPr>
        <w:t xml:space="preserve">, </w:t>
      </w:r>
      <w:r w:rsidRPr="00E97FDB">
        <w:rPr>
          <w:rFonts w:cs="Arial"/>
          <w:szCs w:val="22"/>
        </w:rPr>
        <w:t xml:space="preserve">Bidders </w:t>
      </w:r>
      <w:r w:rsidR="00971A52" w:rsidRPr="00E97FDB">
        <w:rPr>
          <w:rFonts w:cs="Arial"/>
          <w:szCs w:val="22"/>
        </w:rPr>
        <w:t>who answer “yes” to any of the questions and so</w:t>
      </w:r>
      <w:r w:rsidR="00F84B04" w:rsidRPr="00E97FDB">
        <w:rPr>
          <w:rFonts w:cs="Arial"/>
          <w:szCs w:val="22"/>
        </w:rPr>
        <w:t xml:space="preserve"> do not satisfy the</w:t>
      </w:r>
      <w:r w:rsidRPr="00E97FDB">
        <w:rPr>
          <w:rFonts w:cs="Arial"/>
          <w:szCs w:val="22"/>
        </w:rPr>
        <w:t xml:space="preserve"> mandatory </w:t>
      </w:r>
      <w:r w:rsidR="00971A52" w:rsidRPr="00E97FDB">
        <w:rPr>
          <w:rFonts w:cs="Arial"/>
          <w:szCs w:val="22"/>
        </w:rPr>
        <w:t xml:space="preserve">grounds for exclusion </w:t>
      </w:r>
      <w:r w:rsidRPr="00E97FDB">
        <w:rPr>
          <w:rFonts w:cs="Arial"/>
          <w:szCs w:val="22"/>
        </w:rPr>
        <w:t xml:space="preserve">criteria </w:t>
      </w:r>
      <w:r w:rsidR="00971A52" w:rsidRPr="00E97FDB">
        <w:rPr>
          <w:rFonts w:cs="Arial"/>
          <w:szCs w:val="22"/>
          <w:u w:val="single"/>
        </w:rPr>
        <w:t>shall</w:t>
      </w:r>
      <w:r w:rsidRPr="00E97FDB">
        <w:rPr>
          <w:rFonts w:cs="Arial"/>
          <w:szCs w:val="22"/>
        </w:rPr>
        <w:t xml:space="preserve"> b</w:t>
      </w:r>
      <w:r w:rsidR="00F84B04" w:rsidRPr="00E97FDB">
        <w:rPr>
          <w:rFonts w:cs="Arial"/>
          <w:szCs w:val="22"/>
        </w:rPr>
        <w:t>e</w:t>
      </w:r>
      <w:r w:rsidR="00F35719" w:rsidRPr="00E97FDB">
        <w:rPr>
          <w:rFonts w:cs="Arial"/>
          <w:szCs w:val="22"/>
        </w:rPr>
        <w:t xml:space="preserve"> e</w:t>
      </w:r>
      <w:r w:rsidRPr="00E97FDB">
        <w:rPr>
          <w:rFonts w:cs="Arial"/>
          <w:szCs w:val="22"/>
        </w:rPr>
        <w:t>xcluded from the procurement.</w:t>
      </w:r>
      <w:r w:rsidR="00676915" w:rsidRPr="00E97FDB">
        <w:rPr>
          <w:rFonts w:cs="Arial"/>
          <w:szCs w:val="22"/>
        </w:rPr>
        <w:t xml:space="preserve"> </w:t>
      </w:r>
    </w:p>
    <w:p w14:paraId="122DF2CF" w14:textId="693A08DC" w:rsidR="00693ACC" w:rsidRPr="00E97FDB" w:rsidRDefault="00693ACC" w:rsidP="00676915">
      <w:pPr>
        <w:spacing w:after="0"/>
        <w:ind w:left="720" w:hanging="720"/>
        <w:jc w:val="both"/>
        <w:rPr>
          <w:rFonts w:cs="Arial"/>
          <w:szCs w:val="22"/>
        </w:rPr>
      </w:pPr>
    </w:p>
    <w:p w14:paraId="7272C73F" w14:textId="5655A851" w:rsidR="00693ACC" w:rsidRPr="00E97FDB" w:rsidRDefault="00693ACC" w:rsidP="00676915">
      <w:pPr>
        <w:spacing w:after="0"/>
        <w:ind w:left="720" w:hanging="720"/>
        <w:jc w:val="both"/>
        <w:rPr>
          <w:rFonts w:cs="Arial"/>
          <w:szCs w:val="22"/>
        </w:rPr>
      </w:pPr>
      <w:r w:rsidRPr="00E97FDB">
        <w:rPr>
          <w:rFonts w:cs="Arial"/>
          <w:szCs w:val="22"/>
        </w:rPr>
        <w:t>5.</w:t>
      </w:r>
      <w:r w:rsidR="008C4878" w:rsidRPr="00E97FDB">
        <w:rPr>
          <w:rFonts w:cs="Arial"/>
          <w:szCs w:val="22"/>
        </w:rPr>
        <w:t>4</w:t>
      </w:r>
      <w:r w:rsidRPr="00E97FDB">
        <w:rPr>
          <w:rFonts w:cs="Arial"/>
          <w:szCs w:val="22"/>
        </w:rPr>
        <w:tab/>
        <w:t xml:space="preserve">Bidders who </w:t>
      </w:r>
      <w:r w:rsidR="00971A52" w:rsidRPr="00E97FDB">
        <w:rPr>
          <w:rFonts w:cs="Arial"/>
          <w:szCs w:val="22"/>
        </w:rPr>
        <w:t>answer “yes” to any of the questions and so do</w:t>
      </w:r>
      <w:r w:rsidRPr="00E97FDB">
        <w:rPr>
          <w:rFonts w:cs="Arial"/>
          <w:szCs w:val="22"/>
        </w:rPr>
        <w:t xml:space="preserve"> not satisfy the discretionary </w:t>
      </w:r>
      <w:r w:rsidR="00971A52" w:rsidRPr="00E97FDB">
        <w:rPr>
          <w:rFonts w:cs="Arial"/>
          <w:szCs w:val="22"/>
        </w:rPr>
        <w:t xml:space="preserve">grounds for exclusion </w:t>
      </w:r>
      <w:r w:rsidRPr="00E97FDB">
        <w:rPr>
          <w:rFonts w:cs="Arial"/>
          <w:szCs w:val="22"/>
        </w:rPr>
        <w:t xml:space="preserve">criteria </w:t>
      </w:r>
      <w:r w:rsidRPr="00E97FDB">
        <w:rPr>
          <w:rFonts w:cs="Arial"/>
          <w:szCs w:val="22"/>
          <w:u w:val="single"/>
        </w:rPr>
        <w:t>may</w:t>
      </w:r>
      <w:r w:rsidRPr="00E97FDB">
        <w:rPr>
          <w:rFonts w:cs="Arial"/>
          <w:szCs w:val="22"/>
        </w:rPr>
        <w:t xml:space="preserve"> be excluded from the procurement.</w:t>
      </w:r>
    </w:p>
    <w:p w14:paraId="09CE746E" w14:textId="3AD83754" w:rsidR="00971A52" w:rsidRPr="00A6763F" w:rsidRDefault="00971A52" w:rsidP="00676915">
      <w:pPr>
        <w:spacing w:after="0"/>
        <w:ind w:left="720" w:hanging="720"/>
        <w:jc w:val="both"/>
        <w:rPr>
          <w:rFonts w:cs="Arial"/>
          <w:szCs w:val="22"/>
        </w:rPr>
      </w:pPr>
    </w:p>
    <w:p w14:paraId="5CD498C4" w14:textId="2F2708DD" w:rsidR="00971A52" w:rsidRPr="00641D1A" w:rsidRDefault="00971A52" w:rsidP="00971A52">
      <w:pPr>
        <w:spacing w:after="0"/>
        <w:ind w:left="720" w:hanging="720"/>
        <w:jc w:val="both"/>
        <w:rPr>
          <w:rFonts w:cs="Arial"/>
          <w:szCs w:val="22"/>
        </w:rPr>
      </w:pPr>
      <w:r w:rsidRPr="00550331">
        <w:rPr>
          <w:rFonts w:cs="Arial"/>
          <w:szCs w:val="22"/>
        </w:rPr>
        <w:t>5.</w:t>
      </w:r>
      <w:r w:rsidR="008C4878">
        <w:rPr>
          <w:rFonts w:cs="Arial"/>
          <w:szCs w:val="22"/>
        </w:rPr>
        <w:t>5</w:t>
      </w:r>
      <w:r w:rsidRPr="00550331">
        <w:rPr>
          <w:rFonts w:cs="Arial"/>
          <w:szCs w:val="22"/>
        </w:rPr>
        <w:tab/>
      </w:r>
      <w:r>
        <w:rPr>
          <w:rFonts w:cs="Arial"/>
          <w:szCs w:val="22"/>
        </w:rPr>
        <w:t xml:space="preserve">If a Bidder answers “yes” to any of the questions in the mandatory or discretionary grounds for exclusion criteria, it may </w:t>
      </w:r>
      <w:r w:rsidRPr="00641D1A">
        <w:rPr>
          <w:rFonts w:cs="Arial"/>
          <w:szCs w:val="22"/>
        </w:rPr>
        <w:t xml:space="preserve">provide further information </w:t>
      </w:r>
      <w:r>
        <w:rPr>
          <w:rFonts w:cs="Arial"/>
          <w:szCs w:val="22"/>
        </w:rPr>
        <w:t xml:space="preserve">to explain </w:t>
      </w:r>
      <w:r w:rsidRPr="00641D1A">
        <w:rPr>
          <w:rFonts w:cs="Arial"/>
          <w:szCs w:val="22"/>
        </w:rPr>
        <w:t xml:space="preserve">how </w:t>
      </w:r>
      <w:r>
        <w:rPr>
          <w:rFonts w:cs="Arial"/>
          <w:szCs w:val="22"/>
        </w:rPr>
        <w:t>it has</w:t>
      </w:r>
      <w:r w:rsidRPr="00641D1A">
        <w:rPr>
          <w:rFonts w:cs="Arial"/>
          <w:szCs w:val="22"/>
        </w:rPr>
        <w:t xml:space="preserve"> addressed </w:t>
      </w:r>
      <w:r>
        <w:rPr>
          <w:rFonts w:cs="Arial"/>
          <w:szCs w:val="22"/>
        </w:rPr>
        <w:t xml:space="preserve">the matter and the </w:t>
      </w:r>
      <w:r w:rsidRPr="00641D1A">
        <w:rPr>
          <w:rFonts w:cs="Arial"/>
          <w:szCs w:val="22"/>
        </w:rPr>
        <w:t xml:space="preserve">Authority will consider whether the ‘self-cleaning’ </w:t>
      </w:r>
      <w:r>
        <w:rPr>
          <w:rFonts w:cs="Arial"/>
          <w:szCs w:val="22"/>
        </w:rPr>
        <w:t>a</w:t>
      </w:r>
      <w:r w:rsidR="005A04D1">
        <w:rPr>
          <w:rFonts w:cs="Arial"/>
          <w:szCs w:val="22"/>
        </w:rPr>
        <w:t>dequately demonstrates the reliability of the Bidder despite the existence of a relevant ground for exclusion.</w:t>
      </w:r>
    </w:p>
    <w:p w14:paraId="44D9D2E1" w14:textId="77777777" w:rsidR="00693ACC" w:rsidRPr="00550331" w:rsidRDefault="00693ACC" w:rsidP="00676915">
      <w:pPr>
        <w:spacing w:after="0"/>
        <w:ind w:left="720" w:hanging="720"/>
        <w:jc w:val="both"/>
        <w:rPr>
          <w:rFonts w:cs="Arial"/>
          <w:b/>
          <w:szCs w:val="22"/>
        </w:rPr>
      </w:pPr>
    </w:p>
    <w:p w14:paraId="1071A798" w14:textId="1801C325" w:rsidR="00693ACC" w:rsidRDefault="00971A52" w:rsidP="00693ACC">
      <w:pPr>
        <w:spacing w:after="0"/>
        <w:ind w:left="720" w:hanging="720"/>
        <w:jc w:val="both"/>
        <w:rPr>
          <w:rFonts w:cs="Arial"/>
          <w:szCs w:val="22"/>
        </w:rPr>
      </w:pPr>
      <w:r>
        <w:rPr>
          <w:rFonts w:cs="Arial"/>
          <w:szCs w:val="22"/>
        </w:rPr>
        <w:t>5.</w:t>
      </w:r>
      <w:r w:rsidR="008C4878">
        <w:rPr>
          <w:rFonts w:cs="Arial"/>
          <w:szCs w:val="22"/>
        </w:rPr>
        <w:t>6</w:t>
      </w:r>
      <w:r w:rsidR="00676915">
        <w:rPr>
          <w:rFonts w:cs="Arial"/>
          <w:szCs w:val="22"/>
        </w:rPr>
        <w:tab/>
        <w:t>The Authority may</w:t>
      </w:r>
      <w:r w:rsidR="00676915" w:rsidRPr="000E3761">
        <w:rPr>
          <w:rFonts w:cs="Arial"/>
          <w:szCs w:val="22"/>
        </w:rPr>
        <w:t xml:space="preserve"> request information </w:t>
      </w:r>
      <w:r w:rsidR="00676915">
        <w:rPr>
          <w:rFonts w:cs="Arial"/>
          <w:szCs w:val="22"/>
        </w:rPr>
        <w:t>from Bidders at any time during</w:t>
      </w:r>
      <w:r w:rsidR="00676915" w:rsidRPr="000E3761">
        <w:rPr>
          <w:rFonts w:cs="Arial"/>
          <w:szCs w:val="22"/>
        </w:rPr>
        <w:t xml:space="preserve"> the procurement </w:t>
      </w:r>
      <w:r w:rsidR="00676915">
        <w:rPr>
          <w:rFonts w:cs="Arial"/>
          <w:szCs w:val="22"/>
        </w:rPr>
        <w:t xml:space="preserve">but </w:t>
      </w:r>
      <w:r w:rsidR="00676915" w:rsidRPr="000E3761">
        <w:rPr>
          <w:rFonts w:cs="Arial"/>
          <w:szCs w:val="22"/>
        </w:rPr>
        <w:t xml:space="preserve">will allow </w:t>
      </w:r>
      <w:r w:rsidR="00676915">
        <w:rPr>
          <w:rFonts w:cs="Arial"/>
          <w:szCs w:val="22"/>
        </w:rPr>
        <w:t>Bidders</w:t>
      </w:r>
      <w:r w:rsidR="00676915" w:rsidRPr="000E3761">
        <w:rPr>
          <w:rFonts w:cs="Arial"/>
          <w:szCs w:val="22"/>
        </w:rPr>
        <w:t xml:space="preserve"> to self-certify </w:t>
      </w:r>
      <w:r w:rsidR="00873277">
        <w:rPr>
          <w:rFonts w:cs="Arial"/>
          <w:szCs w:val="22"/>
        </w:rPr>
        <w:t>regarding</w:t>
      </w:r>
      <w:r w:rsidR="00676915">
        <w:rPr>
          <w:rFonts w:cs="Arial"/>
          <w:szCs w:val="22"/>
        </w:rPr>
        <w:t xml:space="preserve"> the mandatory and </w:t>
      </w:r>
      <w:r w:rsidR="00676915" w:rsidRPr="000E3761">
        <w:rPr>
          <w:rFonts w:cs="Arial"/>
          <w:szCs w:val="22"/>
        </w:rPr>
        <w:t>discretionary grounds for exclu</w:t>
      </w:r>
      <w:r w:rsidR="00676915">
        <w:rPr>
          <w:rFonts w:cs="Arial"/>
          <w:szCs w:val="22"/>
        </w:rPr>
        <w:t>sion</w:t>
      </w:r>
      <w:r w:rsidR="00676915" w:rsidRPr="000E3761">
        <w:rPr>
          <w:rFonts w:cs="Arial"/>
          <w:szCs w:val="22"/>
        </w:rPr>
        <w:t xml:space="preserve">. The Authority will </w:t>
      </w:r>
      <w:r w:rsidR="00676915">
        <w:rPr>
          <w:rFonts w:cs="Arial"/>
          <w:szCs w:val="22"/>
        </w:rPr>
        <w:t xml:space="preserve">ask for </w:t>
      </w:r>
      <w:r w:rsidR="00676915" w:rsidRPr="000E3761">
        <w:rPr>
          <w:rFonts w:cs="Arial"/>
          <w:szCs w:val="22"/>
        </w:rPr>
        <w:t>evid</w:t>
      </w:r>
      <w:r w:rsidR="00676915">
        <w:rPr>
          <w:rFonts w:cs="Arial"/>
          <w:szCs w:val="22"/>
        </w:rPr>
        <w:t>ence from successful Bidder</w:t>
      </w:r>
      <w:r w:rsidR="00AA47D2">
        <w:rPr>
          <w:rFonts w:cs="Arial"/>
          <w:szCs w:val="22"/>
        </w:rPr>
        <w:t>s</w:t>
      </w:r>
      <w:r w:rsidR="00676915">
        <w:rPr>
          <w:rFonts w:cs="Arial"/>
          <w:szCs w:val="22"/>
        </w:rPr>
        <w:t xml:space="preserve"> </w:t>
      </w:r>
      <w:r w:rsidR="00676915" w:rsidRPr="000E3761">
        <w:rPr>
          <w:rFonts w:cs="Arial"/>
          <w:szCs w:val="22"/>
        </w:rPr>
        <w:t xml:space="preserve">only. If </w:t>
      </w:r>
      <w:r w:rsidR="00AA47D2">
        <w:rPr>
          <w:rFonts w:cs="Arial"/>
          <w:szCs w:val="22"/>
        </w:rPr>
        <w:t>a</w:t>
      </w:r>
      <w:r w:rsidR="00676915" w:rsidRPr="000E3761">
        <w:rPr>
          <w:rFonts w:cs="Arial"/>
          <w:szCs w:val="22"/>
        </w:rPr>
        <w:t xml:space="preserve"> </w:t>
      </w:r>
      <w:r w:rsidR="00676915">
        <w:rPr>
          <w:rFonts w:cs="Arial"/>
          <w:szCs w:val="22"/>
        </w:rPr>
        <w:t xml:space="preserve">successful </w:t>
      </w:r>
      <w:r w:rsidR="00676915" w:rsidRPr="00550331">
        <w:rPr>
          <w:rFonts w:cs="Arial"/>
          <w:szCs w:val="22"/>
        </w:rPr>
        <w:t>Bidder</w:t>
      </w:r>
      <w:r w:rsidR="00676915" w:rsidRPr="000E3761">
        <w:rPr>
          <w:rFonts w:cs="Arial"/>
          <w:szCs w:val="22"/>
        </w:rPr>
        <w:t xml:space="preserve"> </w:t>
      </w:r>
      <w:r w:rsidR="00676915">
        <w:rPr>
          <w:rFonts w:cs="Arial"/>
          <w:szCs w:val="22"/>
        </w:rPr>
        <w:t xml:space="preserve">does not provide the </w:t>
      </w:r>
      <w:r w:rsidR="00676915" w:rsidRPr="00AA7896">
        <w:rPr>
          <w:rFonts w:cs="Arial"/>
          <w:szCs w:val="22"/>
        </w:rPr>
        <w:t xml:space="preserve">evidence within the deadline set </w:t>
      </w:r>
      <w:r w:rsidR="00801C99" w:rsidRPr="00AA7896">
        <w:rPr>
          <w:rFonts w:cs="Arial"/>
          <w:szCs w:val="22"/>
        </w:rPr>
        <w:t xml:space="preserve">or to the </w:t>
      </w:r>
      <w:r w:rsidR="00676915" w:rsidRPr="00AA7896">
        <w:rPr>
          <w:rFonts w:cs="Arial"/>
          <w:szCs w:val="22"/>
        </w:rPr>
        <w:t>satisfact</w:t>
      </w:r>
      <w:r w:rsidR="00801C99" w:rsidRPr="00AA7896">
        <w:rPr>
          <w:rFonts w:cs="Arial"/>
          <w:szCs w:val="22"/>
        </w:rPr>
        <w:t xml:space="preserve">ion of </w:t>
      </w:r>
      <w:r w:rsidR="00676915" w:rsidRPr="00AA7896">
        <w:rPr>
          <w:rFonts w:cs="Arial"/>
          <w:szCs w:val="22"/>
        </w:rPr>
        <w:t>the Authority</w:t>
      </w:r>
      <w:r w:rsidR="00801C99" w:rsidRPr="00AA7896">
        <w:rPr>
          <w:rFonts w:cs="Arial"/>
          <w:szCs w:val="22"/>
        </w:rPr>
        <w:t>, the Authority</w:t>
      </w:r>
      <w:r w:rsidR="00676915" w:rsidRPr="00AA7896">
        <w:rPr>
          <w:rFonts w:cs="Arial"/>
          <w:szCs w:val="22"/>
        </w:rPr>
        <w:t xml:space="preserve"> may </w:t>
      </w:r>
      <w:r w:rsidR="00AA47D2">
        <w:rPr>
          <w:rFonts w:cs="Arial"/>
          <w:szCs w:val="22"/>
        </w:rPr>
        <w:t>not</w:t>
      </w:r>
      <w:r w:rsidR="00676915" w:rsidRPr="00550331">
        <w:rPr>
          <w:rFonts w:cs="Arial"/>
          <w:szCs w:val="22"/>
        </w:rPr>
        <w:t xml:space="preserve"> award </w:t>
      </w:r>
      <w:r w:rsidR="00AA47D2">
        <w:rPr>
          <w:rFonts w:cs="Arial"/>
          <w:szCs w:val="22"/>
        </w:rPr>
        <w:t xml:space="preserve">a place on the </w:t>
      </w:r>
      <w:r w:rsidR="00BF3F5E">
        <w:rPr>
          <w:rFonts w:cs="Arial"/>
          <w:szCs w:val="22"/>
        </w:rPr>
        <w:t>Contract</w:t>
      </w:r>
      <w:r w:rsidR="00676915" w:rsidRPr="00550331">
        <w:rPr>
          <w:rFonts w:cs="Arial"/>
          <w:szCs w:val="22"/>
        </w:rPr>
        <w:t xml:space="preserve"> to th</w:t>
      </w:r>
      <w:r w:rsidR="00AA47D2">
        <w:rPr>
          <w:rFonts w:cs="Arial"/>
          <w:szCs w:val="22"/>
        </w:rPr>
        <w:t xml:space="preserve">at </w:t>
      </w:r>
      <w:r w:rsidR="00676915" w:rsidRPr="00550331">
        <w:rPr>
          <w:rFonts w:cs="Arial"/>
          <w:szCs w:val="22"/>
        </w:rPr>
        <w:t>Bidder</w:t>
      </w:r>
      <w:r w:rsidR="00801C99" w:rsidRPr="00550331">
        <w:rPr>
          <w:rFonts w:cs="Arial"/>
          <w:szCs w:val="22"/>
        </w:rPr>
        <w:t>.</w:t>
      </w:r>
      <w:r w:rsidR="00693ACC" w:rsidRPr="00693ACC">
        <w:rPr>
          <w:rFonts w:cs="Arial"/>
          <w:szCs w:val="22"/>
        </w:rPr>
        <w:t xml:space="preserve"> </w:t>
      </w:r>
    </w:p>
    <w:p w14:paraId="2EE6F0D4" w14:textId="77777777" w:rsidR="00693ACC" w:rsidRDefault="00693ACC" w:rsidP="00693ACC">
      <w:pPr>
        <w:spacing w:after="0"/>
        <w:ind w:left="720" w:hanging="720"/>
        <w:jc w:val="both"/>
        <w:rPr>
          <w:rFonts w:cs="Arial"/>
          <w:szCs w:val="22"/>
        </w:rPr>
      </w:pPr>
    </w:p>
    <w:p w14:paraId="299B3399" w14:textId="53A4B005" w:rsidR="00F84B04" w:rsidRDefault="00F84B04" w:rsidP="00F84B04">
      <w:pPr>
        <w:spacing w:after="0"/>
        <w:ind w:left="720" w:hanging="720"/>
        <w:jc w:val="both"/>
        <w:rPr>
          <w:rFonts w:cs="Arial"/>
          <w:szCs w:val="22"/>
        </w:rPr>
      </w:pPr>
      <w:r>
        <w:rPr>
          <w:rFonts w:cs="Arial"/>
          <w:szCs w:val="22"/>
        </w:rPr>
        <w:t>5.</w:t>
      </w:r>
      <w:r w:rsidR="008C4878">
        <w:rPr>
          <w:rFonts w:cs="Arial"/>
          <w:szCs w:val="22"/>
        </w:rPr>
        <w:t>7</w:t>
      </w:r>
      <w:r w:rsidR="00801C99">
        <w:rPr>
          <w:rFonts w:cs="Arial"/>
          <w:szCs w:val="22"/>
        </w:rPr>
        <w:tab/>
      </w:r>
      <w:r>
        <w:rPr>
          <w:rFonts w:cs="Arial"/>
          <w:szCs w:val="22"/>
        </w:rPr>
        <w:t>T</w:t>
      </w:r>
      <w:r w:rsidRPr="000E3761">
        <w:rPr>
          <w:rFonts w:cs="Arial"/>
          <w:szCs w:val="22"/>
        </w:rPr>
        <w:t xml:space="preserve">he Authority may take account of information in the public domain in addition to information provided in the </w:t>
      </w:r>
      <w:r>
        <w:rPr>
          <w:rFonts w:cs="Arial"/>
          <w:szCs w:val="22"/>
        </w:rPr>
        <w:t>Tender</w:t>
      </w:r>
      <w:r w:rsidRPr="000E3761">
        <w:rPr>
          <w:rFonts w:cs="Arial"/>
          <w:szCs w:val="22"/>
        </w:rPr>
        <w:t xml:space="preserve">. The Authority </w:t>
      </w:r>
      <w:r>
        <w:rPr>
          <w:rFonts w:cs="Arial"/>
          <w:szCs w:val="22"/>
        </w:rPr>
        <w:t>may</w:t>
      </w:r>
      <w:r w:rsidRPr="000E3761">
        <w:rPr>
          <w:rFonts w:cs="Arial"/>
          <w:szCs w:val="22"/>
        </w:rPr>
        <w:t xml:space="preserve"> contact the </w:t>
      </w:r>
      <w:r>
        <w:rPr>
          <w:rFonts w:cs="Arial"/>
          <w:szCs w:val="22"/>
        </w:rPr>
        <w:t>Bidder</w:t>
      </w:r>
      <w:r w:rsidRPr="000E3761">
        <w:rPr>
          <w:rFonts w:cs="Arial"/>
          <w:szCs w:val="22"/>
        </w:rPr>
        <w:t xml:space="preserve"> to clarify such information.</w:t>
      </w:r>
    </w:p>
    <w:p w14:paraId="28719C69" w14:textId="2B02AE65" w:rsidR="00F35719" w:rsidRPr="002617A8" w:rsidRDefault="00F35719" w:rsidP="00550331">
      <w:pPr>
        <w:spacing w:after="0"/>
        <w:jc w:val="both"/>
        <w:rPr>
          <w:rFonts w:cs="Arial"/>
          <w:b/>
          <w:szCs w:val="22"/>
        </w:rPr>
      </w:pPr>
      <w:bookmarkStart w:id="20" w:name="CONSORTIA"/>
      <w:bookmarkEnd w:id="20"/>
      <w:r w:rsidRPr="002617A8">
        <w:rPr>
          <w:rFonts w:cs="Arial"/>
          <w:b/>
          <w:szCs w:val="22"/>
        </w:rPr>
        <w:lastRenderedPageBreak/>
        <w:t>Consortia</w:t>
      </w:r>
    </w:p>
    <w:p w14:paraId="298A3B77" w14:textId="77777777" w:rsidR="00F35719" w:rsidRPr="00F35719" w:rsidRDefault="00F35719" w:rsidP="00550331">
      <w:pPr>
        <w:spacing w:after="0"/>
        <w:jc w:val="both"/>
        <w:rPr>
          <w:rFonts w:cs="Arial"/>
          <w:sz w:val="24"/>
          <w:szCs w:val="24"/>
        </w:rPr>
      </w:pPr>
    </w:p>
    <w:p w14:paraId="37181D79" w14:textId="1BDAB127" w:rsidR="00F35719" w:rsidRPr="000E3761" w:rsidRDefault="00516C1E" w:rsidP="00550331">
      <w:pPr>
        <w:spacing w:after="0"/>
        <w:ind w:left="720" w:hanging="720"/>
        <w:jc w:val="both"/>
        <w:rPr>
          <w:rFonts w:cs="Arial"/>
          <w:szCs w:val="22"/>
        </w:rPr>
      </w:pPr>
      <w:r>
        <w:rPr>
          <w:rFonts w:cs="Arial"/>
          <w:szCs w:val="22"/>
        </w:rPr>
        <w:t>5.</w:t>
      </w:r>
      <w:r w:rsidR="00AB49B9">
        <w:rPr>
          <w:rFonts w:cs="Arial"/>
          <w:szCs w:val="22"/>
        </w:rPr>
        <w:t>8</w:t>
      </w:r>
      <w:r w:rsidR="00F35719" w:rsidRPr="000E3761">
        <w:rPr>
          <w:rFonts w:cs="Arial"/>
          <w:szCs w:val="22"/>
        </w:rPr>
        <w:t xml:space="preserve"> </w:t>
      </w:r>
      <w:r w:rsidR="00F35719" w:rsidRPr="000E3761">
        <w:rPr>
          <w:rFonts w:cs="Arial"/>
          <w:szCs w:val="22"/>
        </w:rPr>
        <w:tab/>
        <w:t xml:space="preserve">All members of the </w:t>
      </w:r>
      <w:r w:rsidR="00C50BB1">
        <w:rPr>
          <w:rFonts w:cs="Arial"/>
          <w:szCs w:val="22"/>
        </w:rPr>
        <w:t>C</w:t>
      </w:r>
      <w:r w:rsidR="00F35719" w:rsidRPr="000E3761">
        <w:rPr>
          <w:rFonts w:cs="Arial"/>
          <w:szCs w:val="22"/>
        </w:rPr>
        <w:t xml:space="preserve">onsortium </w:t>
      </w:r>
      <w:r>
        <w:rPr>
          <w:rFonts w:cs="Arial"/>
          <w:szCs w:val="22"/>
        </w:rPr>
        <w:t>must</w:t>
      </w:r>
      <w:r w:rsidR="00F35719" w:rsidRPr="000E3761">
        <w:rPr>
          <w:rFonts w:cs="Arial"/>
          <w:szCs w:val="22"/>
        </w:rPr>
        <w:t xml:space="preserve"> provide the information required in all sections of the selection and exclusion questions. The </w:t>
      </w:r>
      <w:r>
        <w:rPr>
          <w:rFonts w:cs="Arial"/>
          <w:szCs w:val="22"/>
        </w:rPr>
        <w:t>L</w:t>
      </w:r>
      <w:r w:rsidR="00F35719" w:rsidRPr="000E3761">
        <w:rPr>
          <w:rFonts w:cs="Arial"/>
          <w:szCs w:val="22"/>
        </w:rPr>
        <w:t xml:space="preserve">ead </w:t>
      </w:r>
      <w:r>
        <w:rPr>
          <w:rFonts w:cs="Arial"/>
          <w:szCs w:val="22"/>
        </w:rPr>
        <w:t>Supplier must answer</w:t>
      </w:r>
      <w:r w:rsidR="00F35719" w:rsidRPr="000E3761">
        <w:rPr>
          <w:rFonts w:cs="Arial"/>
          <w:szCs w:val="22"/>
        </w:rPr>
        <w:t xml:space="preserve"> the questions </w:t>
      </w:r>
      <w:r w:rsidR="00873277">
        <w:rPr>
          <w:rFonts w:cs="Arial"/>
          <w:szCs w:val="22"/>
        </w:rPr>
        <w:t xml:space="preserve">about </w:t>
      </w:r>
      <w:r>
        <w:rPr>
          <w:rFonts w:cs="Arial"/>
          <w:szCs w:val="22"/>
        </w:rPr>
        <w:t>its</w:t>
      </w:r>
      <w:r w:rsidR="00F35719" w:rsidRPr="000E3761">
        <w:rPr>
          <w:rFonts w:cs="Arial"/>
          <w:szCs w:val="22"/>
        </w:rPr>
        <w:t xml:space="preserve"> own organisation and upload appropriately completed selection and exclusion questionnaires for each </w:t>
      </w:r>
      <w:r>
        <w:rPr>
          <w:rFonts w:cs="Arial"/>
          <w:szCs w:val="22"/>
        </w:rPr>
        <w:t xml:space="preserve">of the other </w:t>
      </w:r>
      <w:r w:rsidR="00C50BB1">
        <w:rPr>
          <w:rFonts w:cs="Arial"/>
          <w:szCs w:val="22"/>
        </w:rPr>
        <w:t>C</w:t>
      </w:r>
      <w:r w:rsidR="00F35719" w:rsidRPr="000E3761">
        <w:rPr>
          <w:rFonts w:cs="Arial"/>
          <w:szCs w:val="22"/>
        </w:rPr>
        <w:t>onsortium member</w:t>
      </w:r>
      <w:r>
        <w:rPr>
          <w:rFonts w:cs="Arial"/>
          <w:szCs w:val="22"/>
        </w:rPr>
        <w:t>s</w:t>
      </w:r>
      <w:r w:rsidR="00F35719" w:rsidRPr="000E3761">
        <w:rPr>
          <w:rFonts w:cs="Arial"/>
          <w:szCs w:val="22"/>
        </w:rPr>
        <w:t>.</w:t>
      </w:r>
    </w:p>
    <w:p w14:paraId="332F6B3F" w14:textId="77777777" w:rsidR="00F35719" w:rsidRPr="000E3761" w:rsidRDefault="00F35719" w:rsidP="00550331">
      <w:pPr>
        <w:spacing w:after="0"/>
        <w:jc w:val="both"/>
        <w:rPr>
          <w:rFonts w:cs="Arial"/>
          <w:szCs w:val="22"/>
        </w:rPr>
      </w:pPr>
    </w:p>
    <w:p w14:paraId="49C4CF54" w14:textId="153204AE" w:rsidR="00AA7896" w:rsidRPr="00550331" w:rsidRDefault="00F85095" w:rsidP="00AA7896">
      <w:pPr>
        <w:spacing w:after="0"/>
        <w:ind w:left="720" w:hanging="720"/>
        <w:jc w:val="both"/>
        <w:rPr>
          <w:rFonts w:cs="Arial"/>
          <w:szCs w:val="22"/>
        </w:rPr>
      </w:pPr>
      <w:r>
        <w:rPr>
          <w:rFonts w:cs="Arial"/>
          <w:szCs w:val="22"/>
        </w:rPr>
        <w:t>5.</w:t>
      </w:r>
      <w:r w:rsidR="00AB49B9">
        <w:rPr>
          <w:rFonts w:cs="Arial"/>
          <w:szCs w:val="22"/>
        </w:rPr>
        <w:t>9</w:t>
      </w:r>
      <w:r w:rsidR="00F35719" w:rsidRPr="000E3761">
        <w:rPr>
          <w:rFonts w:cs="Arial"/>
          <w:szCs w:val="22"/>
        </w:rPr>
        <w:tab/>
      </w:r>
      <w:r w:rsidR="00516C1E">
        <w:rPr>
          <w:rFonts w:cs="Arial"/>
          <w:szCs w:val="22"/>
        </w:rPr>
        <w:t xml:space="preserve">If </w:t>
      </w:r>
      <w:r w:rsidR="00F35719" w:rsidRPr="000E3761">
        <w:rPr>
          <w:rFonts w:cs="Arial"/>
          <w:szCs w:val="22"/>
        </w:rPr>
        <w:t>a</w:t>
      </w:r>
      <w:r w:rsidR="00516C1E">
        <w:rPr>
          <w:rFonts w:cs="Arial"/>
          <w:szCs w:val="22"/>
        </w:rPr>
        <w:t>n</w:t>
      </w:r>
      <w:r w:rsidR="00F35719" w:rsidRPr="000E3761">
        <w:rPr>
          <w:rFonts w:cs="Arial"/>
          <w:szCs w:val="22"/>
        </w:rPr>
        <w:t xml:space="preserve"> SPV</w:t>
      </w:r>
      <w:r w:rsidR="00516C1E">
        <w:rPr>
          <w:rFonts w:cs="Arial"/>
          <w:szCs w:val="22"/>
        </w:rPr>
        <w:t xml:space="preserve"> is proposed</w:t>
      </w:r>
      <w:r w:rsidR="00F35719" w:rsidRPr="000E3761">
        <w:rPr>
          <w:rFonts w:cs="Arial"/>
          <w:szCs w:val="22"/>
        </w:rPr>
        <w:t xml:space="preserve">, details of the actual or </w:t>
      </w:r>
      <w:r w:rsidR="00F35719" w:rsidRPr="00AA7896">
        <w:rPr>
          <w:rFonts w:cs="Arial"/>
          <w:szCs w:val="22"/>
        </w:rPr>
        <w:t xml:space="preserve">proposed percentage shareholding of the constituent members in the </w:t>
      </w:r>
      <w:r w:rsidR="00516C1E" w:rsidRPr="00AA7896">
        <w:rPr>
          <w:rFonts w:cs="Arial"/>
          <w:szCs w:val="22"/>
        </w:rPr>
        <w:t>SPV must be provided</w:t>
      </w:r>
      <w:r w:rsidR="00F35719" w:rsidRPr="00AA7896">
        <w:rPr>
          <w:rFonts w:cs="Arial"/>
          <w:szCs w:val="22"/>
        </w:rPr>
        <w:t>.</w:t>
      </w:r>
      <w:r w:rsidR="00AA7896" w:rsidRPr="00550331">
        <w:rPr>
          <w:rFonts w:cs="Arial"/>
          <w:szCs w:val="22"/>
        </w:rPr>
        <w:t xml:space="preserve"> The Authority may require ‘certificates of performance’ to enable the past performance of Consortium members to be evaluated and establish if they pass the minimum standards for reliability.</w:t>
      </w:r>
    </w:p>
    <w:p w14:paraId="1E52B484" w14:textId="77777777" w:rsidR="00AA7896" w:rsidRPr="00F35719" w:rsidRDefault="00AA7896" w:rsidP="00AA7896">
      <w:pPr>
        <w:spacing w:after="0"/>
        <w:rPr>
          <w:rFonts w:cs="Arial"/>
          <w:sz w:val="24"/>
          <w:szCs w:val="24"/>
        </w:rPr>
      </w:pPr>
    </w:p>
    <w:p w14:paraId="26865F1E" w14:textId="3AEA3DCC" w:rsidR="00AA7896" w:rsidRDefault="00516C1E" w:rsidP="00550331">
      <w:pPr>
        <w:spacing w:after="0"/>
        <w:ind w:left="720" w:hanging="720"/>
        <w:jc w:val="both"/>
        <w:rPr>
          <w:rFonts w:cs="Arial"/>
          <w:szCs w:val="22"/>
        </w:rPr>
      </w:pPr>
      <w:r>
        <w:rPr>
          <w:rFonts w:cs="Arial"/>
          <w:szCs w:val="22"/>
        </w:rPr>
        <w:t>5</w:t>
      </w:r>
      <w:r w:rsidR="00F35719" w:rsidRPr="000E3761">
        <w:rPr>
          <w:rFonts w:cs="Arial"/>
          <w:szCs w:val="22"/>
        </w:rPr>
        <w:t>.1</w:t>
      </w:r>
      <w:r w:rsidR="00AB49B9">
        <w:rPr>
          <w:rFonts w:cs="Arial"/>
          <w:szCs w:val="22"/>
        </w:rPr>
        <w:t>0</w:t>
      </w:r>
      <w:r w:rsidR="00F35719" w:rsidRPr="000E3761">
        <w:rPr>
          <w:rFonts w:cs="Arial"/>
          <w:szCs w:val="22"/>
        </w:rPr>
        <w:tab/>
      </w:r>
      <w:r w:rsidRPr="000E3761">
        <w:rPr>
          <w:rFonts w:cs="Arial"/>
          <w:szCs w:val="22"/>
        </w:rPr>
        <w:t xml:space="preserve">The Authority recognises that </w:t>
      </w:r>
      <w:r>
        <w:rPr>
          <w:rFonts w:cs="Arial"/>
          <w:szCs w:val="22"/>
        </w:rPr>
        <w:t>Consortium membership is</w:t>
      </w:r>
      <w:r w:rsidRPr="000E3761">
        <w:rPr>
          <w:rFonts w:cs="Arial"/>
          <w:szCs w:val="22"/>
        </w:rPr>
        <w:t xml:space="preserve"> subject to change and may not be finalised until a later date. However</w:t>
      </w:r>
      <w:r>
        <w:rPr>
          <w:rFonts w:cs="Arial"/>
          <w:szCs w:val="22"/>
        </w:rPr>
        <w:t>, Bidders</w:t>
      </w:r>
      <w:r w:rsidRPr="000E3761">
        <w:rPr>
          <w:rFonts w:cs="Arial"/>
          <w:szCs w:val="22"/>
        </w:rPr>
        <w:t xml:space="preserve"> should </w:t>
      </w:r>
      <w:r>
        <w:rPr>
          <w:rFonts w:cs="Arial"/>
          <w:szCs w:val="22"/>
        </w:rPr>
        <w:t>inform</w:t>
      </w:r>
      <w:r w:rsidRPr="000E3761">
        <w:rPr>
          <w:rFonts w:cs="Arial"/>
          <w:szCs w:val="22"/>
        </w:rPr>
        <w:t xml:space="preserve"> the Authority immediately of any change</w:t>
      </w:r>
      <w:r>
        <w:rPr>
          <w:rFonts w:cs="Arial"/>
          <w:szCs w:val="22"/>
        </w:rPr>
        <w:t>s to the Consortium</w:t>
      </w:r>
      <w:r w:rsidRPr="000E3761">
        <w:rPr>
          <w:rFonts w:cs="Arial"/>
          <w:szCs w:val="22"/>
        </w:rPr>
        <w:t xml:space="preserve">. The Authority </w:t>
      </w:r>
      <w:r>
        <w:rPr>
          <w:rFonts w:cs="Arial"/>
          <w:szCs w:val="22"/>
        </w:rPr>
        <w:t>may</w:t>
      </w:r>
      <w:r w:rsidRPr="000E3761">
        <w:rPr>
          <w:rFonts w:cs="Arial"/>
          <w:szCs w:val="22"/>
        </w:rPr>
        <w:t xml:space="preserve"> d</w:t>
      </w:r>
      <w:r>
        <w:rPr>
          <w:rFonts w:cs="Arial"/>
          <w:szCs w:val="22"/>
        </w:rPr>
        <w:t xml:space="preserve">isqualify a Consortium Bidder based on its evaluation of the </w:t>
      </w:r>
      <w:r w:rsidRPr="000E3761">
        <w:rPr>
          <w:rFonts w:cs="Arial"/>
          <w:szCs w:val="22"/>
        </w:rPr>
        <w:t>updated information</w:t>
      </w:r>
      <w:r w:rsidR="009933BA">
        <w:rPr>
          <w:rFonts w:cs="Arial"/>
          <w:szCs w:val="22"/>
        </w:rPr>
        <w:t xml:space="preserve"> if the new Consortium does not satisfy the selection criteria.</w:t>
      </w:r>
    </w:p>
    <w:p w14:paraId="0E3219EC" w14:textId="77777777" w:rsidR="00D334C1" w:rsidRDefault="00D334C1" w:rsidP="009933BA">
      <w:pPr>
        <w:spacing w:after="0"/>
        <w:jc w:val="both"/>
        <w:rPr>
          <w:rFonts w:cs="Arial"/>
          <w:szCs w:val="22"/>
        </w:rPr>
      </w:pPr>
    </w:p>
    <w:p w14:paraId="6ABAC58F" w14:textId="77777777" w:rsidR="009933BA" w:rsidRPr="002617A8" w:rsidRDefault="009933BA" w:rsidP="009933BA">
      <w:pPr>
        <w:spacing w:after="0"/>
        <w:jc w:val="both"/>
        <w:rPr>
          <w:rFonts w:cs="Arial"/>
          <w:b/>
          <w:szCs w:val="22"/>
        </w:rPr>
      </w:pPr>
      <w:r w:rsidRPr="002617A8">
        <w:rPr>
          <w:rFonts w:cs="Arial"/>
          <w:b/>
          <w:szCs w:val="22"/>
        </w:rPr>
        <w:t>Security Policy</w:t>
      </w:r>
    </w:p>
    <w:p w14:paraId="1A39E155" w14:textId="77777777" w:rsidR="009933BA" w:rsidRPr="007E66F6" w:rsidRDefault="009933BA" w:rsidP="009933BA">
      <w:pPr>
        <w:spacing w:after="0"/>
        <w:jc w:val="both"/>
        <w:rPr>
          <w:rFonts w:cs="Arial"/>
          <w:sz w:val="20"/>
        </w:rPr>
      </w:pPr>
    </w:p>
    <w:p w14:paraId="39864050" w14:textId="47518E3E" w:rsidR="009933BA" w:rsidRPr="00641D1A" w:rsidRDefault="00F85095" w:rsidP="00550331">
      <w:pPr>
        <w:spacing w:after="0"/>
        <w:ind w:left="720" w:hanging="720"/>
        <w:jc w:val="both"/>
        <w:rPr>
          <w:rFonts w:cs="Arial"/>
          <w:szCs w:val="22"/>
        </w:rPr>
      </w:pPr>
      <w:r>
        <w:rPr>
          <w:rFonts w:cs="Arial"/>
          <w:szCs w:val="22"/>
        </w:rPr>
        <w:t>5.1</w:t>
      </w:r>
      <w:r w:rsidR="00AB49B9">
        <w:rPr>
          <w:rFonts w:cs="Arial"/>
          <w:szCs w:val="22"/>
        </w:rPr>
        <w:t>1</w:t>
      </w:r>
      <w:r w:rsidR="009933BA" w:rsidRPr="00641D1A">
        <w:rPr>
          <w:rFonts w:cs="Arial"/>
          <w:szCs w:val="22"/>
        </w:rPr>
        <w:tab/>
      </w:r>
      <w:r w:rsidR="009933BA">
        <w:rPr>
          <w:rFonts w:cs="Arial"/>
          <w:szCs w:val="22"/>
        </w:rPr>
        <w:t>Bidders</w:t>
      </w:r>
      <w:r w:rsidR="009933BA" w:rsidRPr="00641D1A">
        <w:rPr>
          <w:rFonts w:eastAsia="Calibri" w:cs="Arial"/>
          <w:szCs w:val="22"/>
        </w:rPr>
        <w:t xml:space="preserve"> must </w:t>
      </w:r>
      <w:r w:rsidR="009933BA" w:rsidRPr="00641D1A">
        <w:rPr>
          <w:rFonts w:cs="Arial"/>
          <w:szCs w:val="22"/>
        </w:rPr>
        <w:t>confirm that they have read</w:t>
      </w:r>
      <w:r w:rsidR="009933BA">
        <w:rPr>
          <w:rFonts w:cs="Arial"/>
          <w:szCs w:val="22"/>
        </w:rPr>
        <w:t xml:space="preserve"> and accept</w:t>
      </w:r>
      <w:r w:rsidR="009933BA" w:rsidRPr="00641D1A">
        <w:rPr>
          <w:rFonts w:cs="Arial"/>
          <w:szCs w:val="22"/>
        </w:rPr>
        <w:t xml:space="preserve"> the </w:t>
      </w:r>
      <w:r w:rsidR="009933BA">
        <w:rPr>
          <w:rFonts w:cs="Arial"/>
          <w:szCs w:val="22"/>
        </w:rPr>
        <w:t>Authority’s</w:t>
      </w:r>
      <w:r w:rsidR="009933BA" w:rsidRPr="00641D1A">
        <w:rPr>
          <w:rFonts w:cs="Arial"/>
          <w:szCs w:val="22"/>
        </w:rPr>
        <w:t xml:space="preserve"> Security </w:t>
      </w:r>
      <w:proofErr w:type="gramStart"/>
      <w:r w:rsidR="009933BA" w:rsidRPr="00641D1A">
        <w:rPr>
          <w:rFonts w:cs="Arial"/>
          <w:szCs w:val="22"/>
        </w:rPr>
        <w:t>Policy</w:t>
      </w:r>
      <w:proofErr w:type="gramEnd"/>
      <w:r w:rsidR="009933BA">
        <w:rPr>
          <w:rFonts w:cs="Arial"/>
          <w:szCs w:val="22"/>
        </w:rPr>
        <w:t xml:space="preserve"> or</w:t>
      </w:r>
      <w:r w:rsidR="009933BA" w:rsidRPr="00641D1A">
        <w:rPr>
          <w:rFonts w:cs="Arial"/>
          <w:szCs w:val="22"/>
        </w:rPr>
        <w:t xml:space="preserve"> their </w:t>
      </w:r>
      <w:r w:rsidR="009933BA">
        <w:rPr>
          <w:rFonts w:cs="Arial"/>
          <w:szCs w:val="22"/>
        </w:rPr>
        <w:t>Tender</w:t>
      </w:r>
      <w:r w:rsidR="009933BA" w:rsidRPr="00641D1A">
        <w:rPr>
          <w:rFonts w:cs="Arial"/>
          <w:szCs w:val="22"/>
        </w:rPr>
        <w:t xml:space="preserve"> will </w:t>
      </w:r>
      <w:r w:rsidR="009933BA">
        <w:rPr>
          <w:rFonts w:cs="Arial"/>
          <w:szCs w:val="22"/>
        </w:rPr>
        <w:t xml:space="preserve">not </w:t>
      </w:r>
      <w:r w:rsidR="009933BA" w:rsidRPr="00641D1A">
        <w:rPr>
          <w:rFonts w:cs="Arial"/>
          <w:szCs w:val="22"/>
        </w:rPr>
        <w:t xml:space="preserve">be </w:t>
      </w:r>
      <w:r w:rsidR="009933BA">
        <w:rPr>
          <w:rFonts w:cs="Arial"/>
          <w:szCs w:val="22"/>
        </w:rPr>
        <w:t>evaluated.</w:t>
      </w:r>
    </w:p>
    <w:p w14:paraId="6E5E0D02" w14:textId="77777777" w:rsidR="009933BA" w:rsidRPr="00641D1A" w:rsidRDefault="009933BA" w:rsidP="009933BA">
      <w:pPr>
        <w:spacing w:after="0"/>
        <w:jc w:val="both"/>
        <w:rPr>
          <w:rFonts w:cs="Arial"/>
          <w:szCs w:val="22"/>
        </w:rPr>
      </w:pPr>
    </w:p>
    <w:p w14:paraId="6BBAAD4D" w14:textId="77777777" w:rsidR="00F35719" w:rsidRPr="002617A8" w:rsidRDefault="00F35719" w:rsidP="00550331">
      <w:pPr>
        <w:spacing w:after="0"/>
        <w:rPr>
          <w:rFonts w:cs="Arial"/>
          <w:b/>
          <w:szCs w:val="22"/>
        </w:rPr>
      </w:pPr>
      <w:bookmarkStart w:id="21" w:name="_Self-Cleaning"/>
      <w:bookmarkEnd w:id="21"/>
      <w:r w:rsidRPr="002617A8">
        <w:rPr>
          <w:rFonts w:cs="Arial"/>
          <w:b/>
          <w:szCs w:val="22"/>
        </w:rPr>
        <w:t>Economic and Financial Standing</w:t>
      </w:r>
    </w:p>
    <w:p w14:paraId="739762F3" w14:textId="77777777" w:rsidR="00F35719" w:rsidRPr="00F35719" w:rsidRDefault="00F35719" w:rsidP="00F35719">
      <w:pPr>
        <w:spacing w:after="0"/>
        <w:rPr>
          <w:rFonts w:cs="Arial"/>
          <w:sz w:val="24"/>
          <w:szCs w:val="24"/>
          <w:highlight w:val="yellow"/>
        </w:rPr>
      </w:pPr>
    </w:p>
    <w:p w14:paraId="25C0B7EA" w14:textId="619CB6F9" w:rsidR="00AF2B6A" w:rsidRPr="00641D1A" w:rsidRDefault="00F85095">
      <w:pPr>
        <w:spacing w:after="0"/>
        <w:ind w:left="720" w:hanging="720"/>
        <w:jc w:val="both"/>
        <w:rPr>
          <w:rFonts w:eastAsia="Calibri" w:cs="Arial"/>
          <w:color w:val="FF0000"/>
          <w:szCs w:val="22"/>
        </w:rPr>
      </w:pPr>
      <w:r>
        <w:rPr>
          <w:rFonts w:cs="Arial"/>
          <w:szCs w:val="22"/>
        </w:rPr>
        <w:t>5.1</w:t>
      </w:r>
      <w:r w:rsidR="00AB49B9">
        <w:rPr>
          <w:rFonts w:cs="Arial"/>
          <w:szCs w:val="22"/>
        </w:rPr>
        <w:t>2</w:t>
      </w:r>
      <w:r w:rsidR="00F35719" w:rsidRPr="00641D1A">
        <w:rPr>
          <w:rFonts w:cs="Arial"/>
          <w:szCs w:val="22"/>
        </w:rPr>
        <w:tab/>
      </w:r>
      <w:r w:rsidR="00164DB7">
        <w:rPr>
          <w:rFonts w:cs="Arial"/>
          <w:szCs w:val="22"/>
        </w:rPr>
        <w:t>Bidders</w:t>
      </w:r>
      <w:r w:rsidR="00F35719" w:rsidRPr="00641D1A">
        <w:rPr>
          <w:rFonts w:eastAsia="Calibri" w:cs="Arial"/>
          <w:szCs w:val="22"/>
        </w:rPr>
        <w:t xml:space="preserve"> must satisfy the Authority that they are of good financial standing, are capable of responsible financial management and that there are no material </w:t>
      </w:r>
      <w:r w:rsidR="00AB49B9">
        <w:rPr>
          <w:rFonts w:eastAsia="Calibri" w:cs="Arial"/>
          <w:szCs w:val="22"/>
        </w:rPr>
        <w:t>risks</w:t>
      </w:r>
      <w:r w:rsidR="00F35719" w:rsidRPr="00641D1A">
        <w:rPr>
          <w:rFonts w:eastAsia="Calibri" w:cs="Arial"/>
          <w:szCs w:val="22"/>
        </w:rPr>
        <w:t xml:space="preserve"> to their solvency, liquidity or </w:t>
      </w:r>
      <w:r w:rsidR="00AB49B9">
        <w:rPr>
          <w:rFonts w:eastAsia="Calibri" w:cs="Arial"/>
          <w:szCs w:val="22"/>
        </w:rPr>
        <w:t xml:space="preserve">any </w:t>
      </w:r>
      <w:r w:rsidR="00F35719" w:rsidRPr="00641D1A">
        <w:rPr>
          <w:rFonts w:eastAsia="Calibri" w:cs="Arial"/>
          <w:szCs w:val="22"/>
        </w:rPr>
        <w:t xml:space="preserve">other aspect of their financial standing </w:t>
      </w:r>
      <w:r>
        <w:rPr>
          <w:rFonts w:eastAsia="Calibri" w:cs="Arial"/>
          <w:szCs w:val="22"/>
        </w:rPr>
        <w:t xml:space="preserve">which may affect their ability to perform their obligations under the </w:t>
      </w:r>
      <w:r w:rsidR="00BF3F5E">
        <w:rPr>
          <w:rFonts w:eastAsia="Calibri" w:cs="Arial"/>
          <w:szCs w:val="22"/>
        </w:rPr>
        <w:t>Contract</w:t>
      </w:r>
      <w:r w:rsidR="00F35719" w:rsidRPr="00641D1A">
        <w:rPr>
          <w:rFonts w:eastAsia="Calibri" w:cs="Arial"/>
          <w:szCs w:val="22"/>
        </w:rPr>
        <w:t xml:space="preserve">. </w:t>
      </w:r>
      <w:r w:rsidR="00164DB7">
        <w:rPr>
          <w:rFonts w:eastAsia="Calibri" w:cs="Arial"/>
          <w:szCs w:val="22"/>
        </w:rPr>
        <w:t>Bidders</w:t>
      </w:r>
      <w:r w:rsidR="00F35719" w:rsidRPr="00641D1A">
        <w:rPr>
          <w:rFonts w:eastAsia="Calibri" w:cs="Arial"/>
          <w:szCs w:val="22"/>
        </w:rPr>
        <w:t xml:space="preserve"> who</w:t>
      </w:r>
      <w:r>
        <w:rPr>
          <w:rFonts w:eastAsia="Calibri" w:cs="Arial"/>
          <w:szCs w:val="22"/>
        </w:rPr>
        <w:t xml:space="preserve">, in the Authority’s opinion, are not of </w:t>
      </w:r>
      <w:proofErr w:type="gramStart"/>
      <w:r>
        <w:rPr>
          <w:rFonts w:eastAsia="Calibri" w:cs="Arial"/>
          <w:szCs w:val="22"/>
        </w:rPr>
        <w:t>sufficient</w:t>
      </w:r>
      <w:proofErr w:type="gramEnd"/>
      <w:r>
        <w:rPr>
          <w:rFonts w:eastAsia="Calibri" w:cs="Arial"/>
          <w:szCs w:val="22"/>
        </w:rPr>
        <w:t xml:space="preserve"> economic and financial standing </w:t>
      </w:r>
      <w:r w:rsidR="00F35719" w:rsidRPr="00641D1A">
        <w:rPr>
          <w:rFonts w:eastAsia="Calibri" w:cs="Arial"/>
          <w:szCs w:val="22"/>
        </w:rPr>
        <w:t xml:space="preserve">will be excluded from the </w:t>
      </w:r>
      <w:r>
        <w:rPr>
          <w:rFonts w:eastAsia="Calibri" w:cs="Arial"/>
          <w:szCs w:val="22"/>
        </w:rPr>
        <w:t>procurement</w:t>
      </w:r>
      <w:r w:rsidR="00F35719" w:rsidRPr="00641D1A">
        <w:rPr>
          <w:rFonts w:eastAsia="Calibri" w:cs="Arial"/>
          <w:szCs w:val="22"/>
        </w:rPr>
        <w:t>.</w:t>
      </w:r>
      <w:r w:rsidR="00F35719" w:rsidRPr="00641D1A">
        <w:rPr>
          <w:rFonts w:eastAsia="Calibri" w:cs="Arial"/>
          <w:color w:val="FF0000"/>
          <w:szCs w:val="22"/>
        </w:rPr>
        <w:t xml:space="preserve"> </w:t>
      </w:r>
    </w:p>
    <w:p w14:paraId="70A9669B" w14:textId="77777777" w:rsidR="00F35719" w:rsidRPr="00641D1A" w:rsidRDefault="00F35719" w:rsidP="00F35719">
      <w:pPr>
        <w:spacing w:after="0"/>
        <w:ind w:left="720" w:hanging="720"/>
        <w:rPr>
          <w:rFonts w:eastAsia="Calibri" w:cs="Arial"/>
          <w:color w:val="FF0000"/>
          <w:szCs w:val="22"/>
        </w:rPr>
      </w:pPr>
    </w:p>
    <w:p w14:paraId="6A827A48" w14:textId="129113C5" w:rsidR="007F7EEB" w:rsidRDefault="007F7EEB" w:rsidP="00E97FDB">
      <w:pPr>
        <w:spacing w:after="0"/>
        <w:ind w:left="720" w:hanging="720"/>
        <w:jc w:val="both"/>
      </w:pPr>
      <w:r w:rsidRPr="00790624">
        <w:rPr>
          <w:rFonts w:eastAsia="Calibri" w:cs="Arial"/>
          <w:szCs w:val="22"/>
        </w:rPr>
        <w:t>5.13</w:t>
      </w:r>
      <w:r w:rsidRPr="00641D1A">
        <w:rPr>
          <w:rFonts w:eastAsia="Calibri" w:cs="Arial"/>
          <w:color w:val="FF0000"/>
          <w:szCs w:val="22"/>
        </w:rPr>
        <w:tab/>
      </w:r>
      <w:r>
        <w:t xml:space="preserve">The Authority will conduct a financial appraisal of your company in order to satisfy itself that you have </w:t>
      </w:r>
      <w:proofErr w:type="gramStart"/>
      <w:r>
        <w:t>sufficient</w:t>
      </w:r>
      <w:proofErr w:type="gramEnd"/>
      <w:r>
        <w:t xml:space="preserve"> means to perform the contract. If relevant you may be asked to provide a Parent Company Guarantee.</w:t>
      </w:r>
    </w:p>
    <w:p w14:paraId="57A99166" w14:textId="77777777" w:rsidR="002214F8" w:rsidRDefault="002214F8" w:rsidP="00E97FDB">
      <w:pPr>
        <w:spacing w:after="0"/>
        <w:ind w:left="720" w:hanging="720"/>
        <w:jc w:val="both"/>
        <w:rPr>
          <w:rFonts w:ascii="Calibri" w:hAnsi="Calibri"/>
        </w:rPr>
      </w:pPr>
    </w:p>
    <w:p w14:paraId="2A9A0595" w14:textId="1365097D" w:rsidR="007F7EEB" w:rsidRDefault="007F7EEB" w:rsidP="007F7EEB">
      <w:pPr>
        <w:ind w:left="720" w:hanging="720"/>
      </w:pPr>
      <w:r>
        <w:t>5.14</w:t>
      </w:r>
      <w:r>
        <w:tab/>
        <w:t xml:space="preserve">The Authority will seek financial credit checks from a credit reference agency to assist in their evaluation, Equifax will be utilised as the Authority’s credit reference agency at this current time. The Authority will use this information to determine that a supplier is not at commercial risk to the Authority and to satisfy itself that the Bidders organisation has </w:t>
      </w:r>
      <w:proofErr w:type="gramStart"/>
      <w:r>
        <w:t>sufficient</w:t>
      </w:r>
      <w:proofErr w:type="gramEnd"/>
      <w:r>
        <w:t xml:space="preserve"> means to perform the contract. </w:t>
      </w:r>
    </w:p>
    <w:p w14:paraId="71D4EE68" w14:textId="5C421B57" w:rsidR="007F7EEB" w:rsidRDefault="007F7EEB" w:rsidP="007F7EEB">
      <w:pPr>
        <w:ind w:left="720" w:hanging="720"/>
      </w:pPr>
      <w:r>
        <w:t>5.15</w:t>
      </w:r>
      <w:r>
        <w:tab/>
        <w:t xml:space="preserve">The Authority accepts no liability for any incorrect or false information contained within the </w:t>
      </w:r>
      <w:r w:rsidR="00522C70">
        <w:t>third-party</w:t>
      </w:r>
      <w:r>
        <w:t xml:space="preserve"> credit reference reports. </w:t>
      </w:r>
    </w:p>
    <w:p w14:paraId="10CAFE5A" w14:textId="0729ECC1" w:rsidR="007F7EEB" w:rsidRDefault="007F7EEB" w:rsidP="007F7EEB">
      <w:pPr>
        <w:ind w:left="720" w:hanging="720"/>
      </w:pPr>
      <w:r>
        <w:t>5.16</w:t>
      </w:r>
      <w:r>
        <w:tab/>
        <w:t xml:space="preserve">The Bidder should provide the information requested to demonstrate its economic/financial standing. This will be conducted in the form of a self-certification, backed up by a credit check conducted by Equifax to ensure that the Bidder is not a commercial risk and has </w:t>
      </w:r>
      <w:proofErr w:type="gramStart"/>
      <w:r>
        <w:t>sufficient</w:t>
      </w:r>
      <w:proofErr w:type="gramEnd"/>
      <w:r>
        <w:t xml:space="preserve"> means to fulfil the terms of the contract. </w:t>
      </w:r>
    </w:p>
    <w:p w14:paraId="06C97199" w14:textId="77777777" w:rsidR="002214F8" w:rsidRDefault="002214F8" w:rsidP="002214F8">
      <w:pPr>
        <w:ind w:left="720" w:hanging="720"/>
      </w:pPr>
      <w:r>
        <w:t>5.17</w:t>
      </w:r>
      <w:r>
        <w:tab/>
        <w:t xml:space="preserve">The information will be assessed </w:t>
      </w:r>
      <w:proofErr w:type="gramStart"/>
      <w:r>
        <w:t>on the basis of</w:t>
      </w:r>
      <w:proofErr w:type="gramEnd"/>
      <w:r>
        <w:t xml:space="preserve"> pass or fail criteria.</w:t>
      </w:r>
    </w:p>
    <w:p w14:paraId="08E48EE5" w14:textId="57E8E358" w:rsidR="00F35719" w:rsidRPr="002617A8" w:rsidRDefault="00F35719" w:rsidP="00550331">
      <w:pPr>
        <w:spacing w:after="0"/>
        <w:jc w:val="both"/>
        <w:rPr>
          <w:rFonts w:cs="Arial"/>
          <w:b/>
          <w:szCs w:val="22"/>
        </w:rPr>
      </w:pPr>
      <w:r w:rsidRPr="002617A8">
        <w:rPr>
          <w:rFonts w:cs="Arial"/>
          <w:b/>
          <w:szCs w:val="22"/>
        </w:rPr>
        <w:lastRenderedPageBreak/>
        <w:t>Technical and Professional Ability</w:t>
      </w:r>
    </w:p>
    <w:p w14:paraId="2C7EB902" w14:textId="640BD905" w:rsidR="007F1B36" w:rsidRPr="002617A8" w:rsidRDefault="007F1B36" w:rsidP="00550331">
      <w:pPr>
        <w:spacing w:after="0"/>
        <w:jc w:val="both"/>
        <w:rPr>
          <w:rFonts w:cs="Arial"/>
          <w:b/>
          <w:szCs w:val="22"/>
        </w:rPr>
      </w:pPr>
    </w:p>
    <w:p w14:paraId="10100A1A" w14:textId="0B2C4D92" w:rsidR="00D261F1" w:rsidRPr="007F1B36" w:rsidRDefault="00D261F1" w:rsidP="00550331">
      <w:pPr>
        <w:spacing w:after="0"/>
        <w:ind w:left="720" w:hanging="720"/>
        <w:jc w:val="both"/>
        <w:rPr>
          <w:rFonts w:cs="Arial"/>
          <w:szCs w:val="22"/>
        </w:rPr>
      </w:pPr>
      <w:r w:rsidRPr="00550331">
        <w:rPr>
          <w:rFonts w:cs="Arial"/>
          <w:szCs w:val="22"/>
        </w:rPr>
        <w:t>5.</w:t>
      </w:r>
      <w:r w:rsidR="007D17F3">
        <w:rPr>
          <w:rFonts w:cs="Arial"/>
          <w:szCs w:val="22"/>
        </w:rPr>
        <w:t>1</w:t>
      </w:r>
      <w:r w:rsidR="002214F8">
        <w:rPr>
          <w:rFonts w:cs="Arial"/>
          <w:szCs w:val="22"/>
        </w:rPr>
        <w:t>8</w:t>
      </w:r>
      <w:r w:rsidRPr="00550331">
        <w:rPr>
          <w:rFonts w:cs="Arial"/>
          <w:szCs w:val="22"/>
        </w:rPr>
        <w:tab/>
      </w:r>
      <w:r w:rsidRPr="007F1B36">
        <w:rPr>
          <w:rFonts w:cs="Arial"/>
          <w:szCs w:val="22"/>
        </w:rPr>
        <w:t xml:space="preserve">Bidders are required to provide details of up to three contracts, in any combination from either the public or private sector, voluntary, charity or social enterprise that are relevant to the Authority’s requirements. Contracts must have been performed during the past three years. The person named as the contact must be able to provide written evidence </w:t>
      </w:r>
      <w:r w:rsidR="007F1B36" w:rsidRPr="007F1B36">
        <w:rPr>
          <w:rFonts w:cs="Arial"/>
          <w:szCs w:val="22"/>
        </w:rPr>
        <w:t>to confirm the accuracy of the information required.</w:t>
      </w:r>
    </w:p>
    <w:p w14:paraId="5CB94A4D" w14:textId="23906C70" w:rsidR="007F1B36" w:rsidRPr="007F1B36" w:rsidRDefault="007F1B36" w:rsidP="00550331">
      <w:pPr>
        <w:spacing w:after="0"/>
        <w:ind w:left="720" w:hanging="720"/>
        <w:jc w:val="both"/>
        <w:rPr>
          <w:rFonts w:cs="Arial"/>
          <w:szCs w:val="22"/>
        </w:rPr>
      </w:pPr>
    </w:p>
    <w:p w14:paraId="318D14D3" w14:textId="77777777" w:rsidR="00F35719" w:rsidRPr="002617A8" w:rsidRDefault="00F35719" w:rsidP="00550331">
      <w:pPr>
        <w:spacing w:after="0"/>
        <w:jc w:val="both"/>
        <w:rPr>
          <w:rFonts w:cs="Arial"/>
          <w:b/>
          <w:szCs w:val="22"/>
        </w:rPr>
      </w:pPr>
      <w:r w:rsidRPr="002617A8">
        <w:rPr>
          <w:rFonts w:cs="Arial"/>
          <w:b/>
          <w:szCs w:val="22"/>
        </w:rPr>
        <w:t>Insurance</w:t>
      </w:r>
    </w:p>
    <w:p w14:paraId="0C64BFCB" w14:textId="77777777" w:rsidR="00F35719" w:rsidRPr="002617A8" w:rsidRDefault="00F35719" w:rsidP="00550331">
      <w:pPr>
        <w:spacing w:after="0"/>
        <w:jc w:val="both"/>
        <w:rPr>
          <w:rFonts w:cs="Arial"/>
          <w:szCs w:val="22"/>
        </w:rPr>
      </w:pPr>
    </w:p>
    <w:p w14:paraId="101E79C2" w14:textId="748D91D0" w:rsidR="00F35719" w:rsidRDefault="007F1B36" w:rsidP="00550331">
      <w:pPr>
        <w:spacing w:after="0"/>
        <w:ind w:left="720" w:hanging="720"/>
        <w:jc w:val="both"/>
        <w:rPr>
          <w:rFonts w:cs="Arial"/>
          <w:szCs w:val="22"/>
        </w:rPr>
      </w:pPr>
      <w:r>
        <w:rPr>
          <w:rFonts w:cs="Arial"/>
          <w:szCs w:val="22"/>
        </w:rPr>
        <w:t>5.</w:t>
      </w:r>
      <w:r w:rsidR="00F9553D">
        <w:rPr>
          <w:rFonts w:cs="Arial"/>
          <w:szCs w:val="22"/>
        </w:rPr>
        <w:t>19</w:t>
      </w:r>
      <w:r w:rsidR="00F35719" w:rsidRPr="00641D1A">
        <w:rPr>
          <w:rFonts w:cs="Arial"/>
          <w:szCs w:val="22"/>
        </w:rPr>
        <w:tab/>
        <w:t xml:space="preserve">This section allows </w:t>
      </w:r>
      <w:r w:rsidR="00164DB7">
        <w:rPr>
          <w:rFonts w:cs="Arial"/>
          <w:szCs w:val="22"/>
        </w:rPr>
        <w:t>Bidders</w:t>
      </w:r>
      <w:r w:rsidR="00F35719" w:rsidRPr="00641D1A">
        <w:rPr>
          <w:rFonts w:cs="Arial"/>
          <w:szCs w:val="22"/>
        </w:rPr>
        <w:t xml:space="preserve"> to self-certify that they have or will have adequate insurance as required by the Authority. </w:t>
      </w:r>
      <w:r w:rsidR="00554645">
        <w:rPr>
          <w:rFonts w:cs="Arial"/>
          <w:szCs w:val="22"/>
        </w:rPr>
        <w:t>The Authority will exclude Bidder</w:t>
      </w:r>
      <w:r w:rsidR="007A14FA">
        <w:rPr>
          <w:rFonts w:cs="Arial"/>
          <w:szCs w:val="22"/>
        </w:rPr>
        <w:t>s</w:t>
      </w:r>
      <w:r w:rsidR="00554645">
        <w:rPr>
          <w:rFonts w:cs="Arial"/>
          <w:szCs w:val="22"/>
        </w:rPr>
        <w:t xml:space="preserve"> who cannot</w:t>
      </w:r>
      <w:r w:rsidR="00F35719" w:rsidRPr="00641D1A">
        <w:rPr>
          <w:rFonts w:cs="Arial"/>
          <w:szCs w:val="22"/>
        </w:rPr>
        <w:t xml:space="preserve"> meet the</w:t>
      </w:r>
      <w:r w:rsidR="00641D1A">
        <w:rPr>
          <w:rFonts w:cs="Arial"/>
          <w:szCs w:val="22"/>
        </w:rPr>
        <w:t xml:space="preserve"> insurance </w:t>
      </w:r>
      <w:r w:rsidR="00F35719" w:rsidRPr="00641D1A">
        <w:rPr>
          <w:rFonts w:cs="Arial"/>
          <w:szCs w:val="22"/>
        </w:rPr>
        <w:t>requirements.</w:t>
      </w:r>
    </w:p>
    <w:p w14:paraId="64BC2CF2" w14:textId="77777777" w:rsidR="002617A8" w:rsidRDefault="002617A8" w:rsidP="00550331">
      <w:pPr>
        <w:spacing w:after="0"/>
        <w:ind w:left="720" w:hanging="720"/>
        <w:jc w:val="both"/>
        <w:rPr>
          <w:rFonts w:cs="Arial"/>
          <w:szCs w:val="22"/>
        </w:rPr>
      </w:pPr>
    </w:p>
    <w:p w14:paraId="4F9A4064" w14:textId="77777777" w:rsidR="00AA39A9" w:rsidRPr="002617A8" w:rsidRDefault="00AA39A9" w:rsidP="00AA39A9">
      <w:pPr>
        <w:spacing w:after="0"/>
        <w:jc w:val="both"/>
        <w:rPr>
          <w:rFonts w:cs="Arial"/>
          <w:b/>
          <w:szCs w:val="22"/>
        </w:rPr>
      </w:pPr>
      <w:r w:rsidRPr="002617A8">
        <w:rPr>
          <w:rFonts w:cs="Arial"/>
          <w:b/>
          <w:szCs w:val="22"/>
        </w:rPr>
        <w:t>Health and Safety</w:t>
      </w:r>
    </w:p>
    <w:p w14:paraId="6BA52A78" w14:textId="77777777" w:rsidR="00AA39A9" w:rsidRPr="002617A8" w:rsidRDefault="00AA39A9" w:rsidP="00AA39A9">
      <w:pPr>
        <w:spacing w:after="0"/>
        <w:jc w:val="both"/>
        <w:rPr>
          <w:rFonts w:cs="Arial"/>
          <w:szCs w:val="22"/>
        </w:rPr>
      </w:pPr>
    </w:p>
    <w:p w14:paraId="3A5B3E3F" w14:textId="23C06596" w:rsidR="00AA39A9" w:rsidRPr="00641D1A" w:rsidRDefault="00AA39A9" w:rsidP="00AA39A9">
      <w:pPr>
        <w:spacing w:after="0"/>
        <w:ind w:left="720" w:hanging="720"/>
        <w:jc w:val="both"/>
        <w:rPr>
          <w:rFonts w:cs="Arial"/>
          <w:szCs w:val="22"/>
        </w:rPr>
      </w:pPr>
      <w:r>
        <w:rPr>
          <w:rFonts w:cs="Arial"/>
          <w:szCs w:val="22"/>
        </w:rPr>
        <w:t>5.</w:t>
      </w:r>
      <w:r w:rsidR="00760E36">
        <w:rPr>
          <w:rFonts w:cs="Arial"/>
          <w:szCs w:val="22"/>
        </w:rPr>
        <w:t>2</w:t>
      </w:r>
      <w:r w:rsidR="00F9553D">
        <w:rPr>
          <w:rFonts w:cs="Arial"/>
          <w:szCs w:val="22"/>
        </w:rPr>
        <w:t>0</w:t>
      </w:r>
      <w:r w:rsidRPr="00641D1A">
        <w:rPr>
          <w:rFonts w:cs="Arial"/>
          <w:szCs w:val="22"/>
        </w:rPr>
        <w:tab/>
        <w:t xml:space="preserve">This section allows </w:t>
      </w:r>
      <w:r>
        <w:rPr>
          <w:rFonts w:cs="Arial"/>
          <w:szCs w:val="22"/>
        </w:rPr>
        <w:t>Bidders</w:t>
      </w:r>
      <w:r w:rsidRPr="00641D1A">
        <w:rPr>
          <w:rFonts w:cs="Arial"/>
          <w:szCs w:val="22"/>
        </w:rPr>
        <w:t xml:space="preserve"> to self-certify that they have an adequate health and safety policy. </w:t>
      </w:r>
    </w:p>
    <w:p w14:paraId="30F50943" w14:textId="77777777" w:rsidR="00AA39A9" w:rsidRPr="00641D1A" w:rsidRDefault="00AA39A9" w:rsidP="00AA39A9">
      <w:pPr>
        <w:spacing w:after="0"/>
        <w:jc w:val="both"/>
        <w:rPr>
          <w:rFonts w:cs="Arial"/>
          <w:szCs w:val="22"/>
          <w:highlight w:val="green"/>
        </w:rPr>
      </w:pPr>
      <w:r w:rsidRPr="00641D1A">
        <w:rPr>
          <w:rFonts w:cs="Arial"/>
          <w:sz w:val="24"/>
          <w:szCs w:val="24"/>
        </w:rPr>
        <w:tab/>
      </w:r>
    </w:p>
    <w:p w14:paraId="43711BB1" w14:textId="2C18CA49" w:rsidR="00AA39A9" w:rsidRPr="00641D1A" w:rsidRDefault="00AA39A9" w:rsidP="00AA39A9">
      <w:pPr>
        <w:spacing w:after="0"/>
        <w:ind w:left="720" w:hanging="720"/>
        <w:jc w:val="both"/>
        <w:rPr>
          <w:rFonts w:cs="Arial"/>
          <w:szCs w:val="22"/>
        </w:rPr>
      </w:pPr>
      <w:r>
        <w:rPr>
          <w:rFonts w:cs="Arial"/>
          <w:szCs w:val="22"/>
        </w:rPr>
        <w:t>5.</w:t>
      </w:r>
      <w:r w:rsidR="00760E36">
        <w:rPr>
          <w:rFonts w:cs="Arial"/>
          <w:szCs w:val="22"/>
        </w:rPr>
        <w:t>2</w:t>
      </w:r>
      <w:r w:rsidR="00F9553D">
        <w:rPr>
          <w:rFonts w:cs="Arial"/>
          <w:szCs w:val="22"/>
        </w:rPr>
        <w:t>1</w:t>
      </w:r>
      <w:r w:rsidRPr="00641D1A">
        <w:rPr>
          <w:rFonts w:cs="Arial"/>
          <w:szCs w:val="22"/>
        </w:rPr>
        <w:tab/>
        <w:t xml:space="preserve">The Authority </w:t>
      </w:r>
      <w:r>
        <w:rPr>
          <w:rFonts w:cs="Arial"/>
          <w:szCs w:val="22"/>
        </w:rPr>
        <w:t>may</w:t>
      </w:r>
      <w:r w:rsidRPr="00641D1A">
        <w:rPr>
          <w:rFonts w:cs="Arial"/>
          <w:szCs w:val="22"/>
        </w:rPr>
        <w:t xml:space="preserve"> exclude a </w:t>
      </w:r>
      <w:r>
        <w:rPr>
          <w:rFonts w:cs="Arial"/>
          <w:szCs w:val="22"/>
        </w:rPr>
        <w:t>Bidder</w:t>
      </w:r>
      <w:r w:rsidRPr="00641D1A">
        <w:rPr>
          <w:rFonts w:cs="Arial"/>
          <w:szCs w:val="22"/>
        </w:rPr>
        <w:t xml:space="preserve"> who has received an enforcement/remedial order in relation to health and safety in the past </w:t>
      </w:r>
      <w:r>
        <w:rPr>
          <w:rFonts w:cs="Arial"/>
          <w:szCs w:val="22"/>
        </w:rPr>
        <w:t>three</w:t>
      </w:r>
      <w:r w:rsidRPr="00641D1A">
        <w:rPr>
          <w:rFonts w:cs="Arial"/>
          <w:szCs w:val="22"/>
        </w:rPr>
        <w:t xml:space="preserve"> years. </w:t>
      </w:r>
      <w:r>
        <w:rPr>
          <w:rFonts w:cs="Arial"/>
          <w:szCs w:val="22"/>
        </w:rPr>
        <w:t>Bidders may</w:t>
      </w:r>
      <w:r w:rsidRPr="00641D1A">
        <w:rPr>
          <w:rFonts w:cs="Arial"/>
          <w:szCs w:val="22"/>
        </w:rPr>
        <w:t xml:space="preserve"> </w:t>
      </w:r>
      <w:r>
        <w:rPr>
          <w:rFonts w:cs="Arial"/>
          <w:szCs w:val="22"/>
        </w:rPr>
        <w:t>submit</w:t>
      </w:r>
      <w:r w:rsidRPr="00641D1A">
        <w:rPr>
          <w:rFonts w:cs="Arial"/>
          <w:szCs w:val="22"/>
        </w:rPr>
        <w:t xml:space="preserve"> mitigating factors</w:t>
      </w:r>
      <w:r>
        <w:rPr>
          <w:rFonts w:cs="Arial"/>
          <w:szCs w:val="22"/>
        </w:rPr>
        <w:t xml:space="preserve"> and the</w:t>
      </w:r>
      <w:r w:rsidRPr="00641D1A">
        <w:rPr>
          <w:rFonts w:cs="Arial"/>
          <w:szCs w:val="22"/>
        </w:rPr>
        <w:t xml:space="preserve"> Authority will consider whether the</w:t>
      </w:r>
      <w:r>
        <w:rPr>
          <w:rFonts w:cs="Arial"/>
          <w:szCs w:val="22"/>
        </w:rPr>
        <w:t>y</w:t>
      </w:r>
      <w:r w:rsidRPr="00641D1A">
        <w:rPr>
          <w:rFonts w:cs="Arial"/>
          <w:szCs w:val="22"/>
        </w:rPr>
        <w:t xml:space="preserve"> adequately address the risk exposed by </w:t>
      </w:r>
      <w:r>
        <w:rPr>
          <w:rFonts w:cs="Arial"/>
          <w:szCs w:val="22"/>
        </w:rPr>
        <w:t>a</w:t>
      </w:r>
      <w:r w:rsidRPr="00641D1A">
        <w:rPr>
          <w:rFonts w:cs="Arial"/>
          <w:szCs w:val="22"/>
        </w:rPr>
        <w:t xml:space="preserve"> ‘yes’ answer.</w:t>
      </w:r>
      <w:r w:rsidRPr="00CE1101">
        <w:rPr>
          <w:rFonts w:cs="Arial"/>
          <w:szCs w:val="22"/>
        </w:rPr>
        <w:t xml:space="preserve"> </w:t>
      </w:r>
      <w:r w:rsidRPr="00641D1A">
        <w:rPr>
          <w:rFonts w:cs="Arial"/>
          <w:szCs w:val="22"/>
        </w:rPr>
        <w:t xml:space="preserve">UK employers with </w:t>
      </w:r>
      <w:r>
        <w:rPr>
          <w:rFonts w:cs="Arial"/>
          <w:szCs w:val="22"/>
        </w:rPr>
        <w:t>fewer</w:t>
      </w:r>
      <w:r w:rsidRPr="00641D1A">
        <w:rPr>
          <w:rFonts w:cs="Arial"/>
          <w:szCs w:val="22"/>
        </w:rPr>
        <w:t xml:space="preserve"> than five employees are not required by law to have a health and safety policy </w:t>
      </w:r>
      <w:r>
        <w:rPr>
          <w:rFonts w:cs="Arial"/>
          <w:szCs w:val="22"/>
        </w:rPr>
        <w:t>so</w:t>
      </w:r>
      <w:r w:rsidRPr="00641D1A">
        <w:rPr>
          <w:rFonts w:cs="Arial"/>
          <w:szCs w:val="22"/>
        </w:rPr>
        <w:t xml:space="preserve"> </w:t>
      </w:r>
      <w:r>
        <w:rPr>
          <w:rFonts w:cs="Arial"/>
          <w:szCs w:val="22"/>
        </w:rPr>
        <w:t xml:space="preserve">Bidders in this category </w:t>
      </w:r>
      <w:r w:rsidRPr="00641D1A">
        <w:rPr>
          <w:rFonts w:cs="Arial"/>
          <w:szCs w:val="22"/>
        </w:rPr>
        <w:t xml:space="preserve">will not be excluded for this reason. </w:t>
      </w:r>
    </w:p>
    <w:p w14:paraId="654032A9" w14:textId="77777777" w:rsidR="00AA39A9" w:rsidRPr="00641D1A" w:rsidRDefault="00AA39A9" w:rsidP="00AA39A9">
      <w:pPr>
        <w:spacing w:after="0"/>
        <w:ind w:left="720" w:hanging="720"/>
        <w:jc w:val="both"/>
        <w:rPr>
          <w:rFonts w:cs="Arial"/>
          <w:szCs w:val="22"/>
        </w:rPr>
      </w:pPr>
    </w:p>
    <w:p w14:paraId="6AE463AB" w14:textId="77777777" w:rsidR="00AA39A9" w:rsidRPr="00760E36" w:rsidRDefault="00AA39A9" w:rsidP="00AA39A9">
      <w:pPr>
        <w:spacing w:after="0"/>
        <w:jc w:val="both"/>
        <w:rPr>
          <w:rFonts w:cs="Arial"/>
          <w:b/>
          <w:szCs w:val="22"/>
        </w:rPr>
      </w:pPr>
      <w:r w:rsidRPr="00760E36">
        <w:rPr>
          <w:rFonts w:cs="Arial"/>
          <w:b/>
          <w:szCs w:val="22"/>
        </w:rPr>
        <w:t>Cyber Essentials</w:t>
      </w:r>
    </w:p>
    <w:p w14:paraId="56D09500" w14:textId="77777777" w:rsidR="00AA39A9" w:rsidRPr="00641D1A" w:rsidRDefault="00AA39A9" w:rsidP="00AA39A9">
      <w:pPr>
        <w:spacing w:after="0"/>
        <w:jc w:val="both"/>
        <w:rPr>
          <w:rFonts w:cs="Arial"/>
          <w:sz w:val="24"/>
          <w:szCs w:val="24"/>
        </w:rPr>
      </w:pPr>
    </w:p>
    <w:p w14:paraId="1AF100D6" w14:textId="1CC6BD6F" w:rsidR="00AA39A9" w:rsidRDefault="00AA39A9" w:rsidP="00AA39A9">
      <w:pPr>
        <w:spacing w:after="0"/>
        <w:ind w:left="720" w:hanging="720"/>
        <w:jc w:val="both"/>
        <w:rPr>
          <w:rFonts w:cs="Arial"/>
          <w:szCs w:val="22"/>
        </w:rPr>
      </w:pPr>
      <w:r>
        <w:rPr>
          <w:rFonts w:cs="Arial"/>
          <w:szCs w:val="22"/>
        </w:rPr>
        <w:t>5.</w:t>
      </w:r>
      <w:r w:rsidR="00760E36">
        <w:rPr>
          <w:rFonts w:cs="Arial"/>
          <w:szCs w:val="22"/>
        </w:rPr>
        <w:t>2</w:t>
      </w:r>
      <w:r w:rsidR="00F9553D">
        <w:rPr>
          <w:rFonts w:cs="Arial"/>
          <w:szCs w:val="22"/>
        </w:rPr>
        <w:t>2</w:t>
      </w:r>
      <w:r w:rsidRPr="00641D1A">
        <w:rPr>
          <w:rFonts w:cs="Arial"/>
          <w:szCs w:val="22"/>
        </w:rPr>
        <w:tab/>
        <w:t xml:space="preserve">Cabinet Office has introduced mandatory requirements relating to data handling, security and information assurance in </w:t>
      </w:r>
      <w:r>
        <w:rPr>
          <w:rFonts w:cs="Arial"/>
          <w:szCs w:val="22"/>
        </w:rPr>
        <w:t>G</w:t>
      </w:r>
      <w:r w:rsidRPr="00641D1A">
        <w:rPr>
          <w:rFonts w:cs="Arial"/>
          <w:szCs w:val="22"/>
        </w:rPr>
        <w:t>overnment contracts. Information</w:t>
      </w:r>
      <w:r>
        <w:rPr>
          <w:rFonts w:cs="Arial"/>
          <w:szCs w:val="22"/>
        </w:rPr>
        <w:t>,</w:t>
      </w:r>
      <w:r w:rsidRPr="00641D1A">
        <w:rPr>
          <w:rFonts w:cs="Arial"/>
          <w:szCs w:val="22"/>
        </w:rPr>
        <w:t xml:space="preserve"> systems, equipment and processes </w:t>
      </w:r>
      <w:r>
        <w:rPr>
          <w:rFonts w:cs="Arial"/>
          <w:szCs w:val="22"/>
        </w:rPr>
        <w:t xml:space="preserve">must be </w:t>
      </w:r>
      <w:proofErr w:type="gramStart"/>
      <w:r>
        <w:rPr>
          <w:rFonts w:cs="Arial"/>
          <w:szCs w:val="22"/>
        </w:rPr>
        <w:t>protected</w:t>
      </w:r>
      <w:proofErr w:type="gramEnd"/>
      <w:r>
        <w:rPr>
          <w:rFonts w:cs="Arial"/>
          <w:szCs w:val="22"/>
        </w:rPr>
        <w:t xml:space="preserve"> and Government suppliers</w:t>
      </w:r>
      <w:r w:rsidRPr="00641D1A">
        <w:rPr>
          <w:rFonts w:cs="Arial"/>
          <w:szCs w:val="22"/>
        </w:rPr>
        <w:t xml:space="preserve"> must provide an appropriate level of security. </w:t>
      </w:r>
      <w:r>
        <w:rPr>
          <w:rFonts w:cs="Arial"/>
          <w:szCs w:val="22"/>
        </w:rPr>
        <w:t xml:space="preserve">If Bidders </w:t>
      </w:r>
      <w:r w:rsidRPr="00641D1A">
        <w:rPr>
          <w:rFonts w:cs="Arial"/>
          <w:szCs w:val="22"/>
        </w:rPr>
        <w:t xml:space="preserve">answer ‘no’ to either of these questions </w:t>
      </w:r>
      <w:r>
        <w:rPr>
          <w:rFonts w:cs="Arial"/>
          <w:szCs w:val="22"/>
        </w:rPr>
        <w:t>they will be</w:t>
      </w:r>
      <w:r w:rsidRPr="00641D1A">
        <w:rPr>
          <w:rFonts w:cs="Arial"/>
          <w:szCs w:val="22"/>
        </w:rPr>
        <w:t xml:space="preserve"> excluded from the </w:t>
      </w:r>
      <w:r>
        <w:rPr>
          <w:rFonts w:cs="Arial"/>
          <w:szCs w:val="22"/>
        </w:rPr>
        <w:t>procurement</w:t>
      </w:r>
      <w:r w:rsidRPr="00641D1A">
        <w:rPr>
          <w:rFonts w:cs="Arial"/>
          <w:szCs w:val="22"/>
        </w:rPr>
        <w:t>.</w:t>
      </w:r>
    </w:p>
    <w:p w14:paraId="6A3D7A4C" w14:textId="77777777" w:rsidR="00AA39A9" w:rsidRDefault="00AA39A9" w:rsidP="00550331">
      <w:pPr>
        <w:spacing w:after="0"/>
        <w:ind w:left="720" w:hanging="720"/>
        <w:jc w:val="both"/>
        <w:rPr>
          <w:rFonts w:cs="Arial"/>
          <w:szCs w:val="22"/>
        </w:rPr>
      </w:pPr>
    </w:p>
    <w:p w14:paraId="36D2CF25" w14:textId="535CCEAA" w:rsidR="004574E6" w:rsidRPr="00760E36" w:rsidRDefault="00554645" w:rsidP="00E97FDB">
      <w:pPr>
        <w:spacing w:after="0"/>
        <w:jc w:val="both"/>
        <w:rPr>
          <w:rFonts w:cs="Arial"/>
          <w:b/>
          <w:szCs w:val="22"/>
          <w:u w:val="single"/>
        </w:rPr>
      </w:pPr>
      <w:bookmarkStart w:id="22" w:name="_Hlk506819385"/>
      <w:r w:rsidRPr="00760E36">
        <w:rPr>
          <w:b/>
          <w:bCs/>
          <w:kern w:val="32"/>
          <w:szCs w:val="22"/>
        </w:rPr>
        <w:t>6.</w:t>
      </w:r>
      <w:r w:rsidR="00873277" w:rsidRPr="00760E36">
        <w:rPr>
          <w:b/>
          <w:bCs/>
          <w:kern w:val="32"/>
          <w:szCs w:val="22"/>
        </w:rPr>
        <w:tab/>
      </w:r>
      <w:r w:rsidR="004574E6" w:rsidRPr="00760E36">
        <w:rPr>
          <w:rFonts w:cs="Arial"/>
          <w:b/>
          <w:szCs w:val="22"/>
          <w:u w:val="single"/>
        </w:rPr>
        <w:t>Qualification Envelope</w:t>
      </w:r>
      <w:r w:rsidR="007A4A89">
        <w:rPr>
          <w:rFonts w:cs="Arial"/>
          <w:b/>
          <w:szCs w:val="22"/>
          <w:u w:val="single"/>
        </w:rPr>
        <w:t xml:space="preserve"> – Selection Questions</w:t>
      </w:r>
    </w:p>
    <w:p w14:paraId="50619821" w14:textId="2C259D47" w:rsidR="004574E6" w:rsidRDefault="004574E6" w:rsidP="004574E6">
      <w:pPr>
        <w:spacing w:after="0"/>
        <w:ind w:left="720"/>
        <w:jc w:val="both"/>
        <w:rPr>
          <w:rFonts w:cs="Arial"/>
          <w:szCs w:val="22"/>
        </w:rPr>
      </w:pPr>
    </w:p>
    <w:p w14:paraId="4F0DB819" w14:textId="283B1577" w:rsidR="007A4A89" w:rsidRDefault="007A4A89" w:rsidP="007A4A89">
      <w:pPr>
        <w:spacing w:after="0"/>
        <w:ind w:left="720" w:hanging="720"/>
        <w:jc w:val="both"/>
        <w:rPr>
          <w:rFonts w:cs="Arial"/>
          <w:szCs w:val="22"/>
        </w:rPr>
      </w:pPr>
      <w:r>
        <w:rPr>
          <w:rFonts w:cs="Arial"/>
          <w:szCs w:val="22"/>
        </w:rPr>
        <w:t>6.1</w:t>
      </w:r>
      <w:r>
        <w:rPr>
          <w:rFonts w:cs="Arial"/>
          <w:szCs w:val="22"/>
        </w:rPr>
        <w:tab/>
      </w:r>
      <w:r w:rsidRPr="000E3761">
        <w:rPr>
          <w:rFonts w:cs="Arial"/>
          <w:szCs w:val="22"/>
        </w:rPr>
        <w:t xml:space="preserve">The selection questions assess the suitability of a </w:t>
      </w:r>
      <w:r>
        <w:rPr>
          <w:rFonts w:cs="Arial"/>
          <w:szCs w:val="22"/>
        </w:rPr>
        <w:t>Bidder</w:t>
      </w:r>
      <w:r w:rsidRPr="000E3761">
        <w:rPr>
          <w:rFonts w:cs="Arial"/>
          <w:szCs w:val="22"/>
        </w:rPr>
        <w:t xml:space="preserve"> to deliver the requirement</w:t>
      </w:r>
      <w:r>
        <w:rPr>
          <w:rFonts w:cs="Arial"/>
          <w:szCs w:val="22"/>
        </w:rPr>
        <w:t>s and are used to understand the nature and legal status of the Bidder. Whilst this section is not scored, Bidders may be excluded if they provide insufficient or false information or, subject to paragraph 5.3, if they do not satisfy the criteria</w:t>
      </w:r>
      <w:r w:rsidRPr="000E3761">
        <w:rPr>
          <w:rFonts w:cs="Arial"/>
          <w:szCs w:val="22"/>
        </w:rPr>
        <w:t xml:space="preserve">. </w:t>
      </w:r>
    </w:p>
    <w:p w14:paraId="5C5C78B6" w14:textId="77777777" w:rsidR="007A4A89" w:rsidRDefault="007A4A89" w:rsidP="007A4A89">
      <w:pPr>
        <w:spacing w:after="0"/>
        <w:ind w:left="720" w:hanging="720"/>
        <w:jc w:val="both"/>
        <w:rPr>
          <w:rFonts w:cs="Arial"/>
          <w:szCs w:val="22"/>
        </w:rPr>
      </w:pPr>
    </w:p>
    <w:p w14:paraId="628FD1F4" w14:textId="50EB748C" w:rsidR="007A4A89" w:rsidRDefault="007A4A89" w:rsidP="007A4A89">
      <w:pPr>
        <w:spacing w:after="0"/>
        <w:ind w:left="720" w:hanging="720"/>
        <w:jc w:val="both"/>
        <w:rPr>
          <w:rFonts w:cs="Arial"/>
          <w:szCs w:val="22"/>
        </w:rPr>
      </w:pPr>
      <w:r>
        <w:rPr>
          <w:rFonts w:cs="Arial"/>
          <w:szCs w:val="22"/>
        </w:rPr>
        <w:t>6.2</w:t>
      </w:r>
      <w:r>
        <w:rPr>
          <w:rFonts w:cs="Arial"/>
          <w:szCs w:val="22"/>
        </w:rPr>
        <w:tab/>
        <w:t>Bidders</w:t>
      </w:r>
      <w:r w:rsidRPr="000E3761">
        <w:rPr>
          <w:rFonts w:cs="Arial"/>
          <w:szCs w:val="22"/>
        </w:rPr>
        <w:t xml:space="preserve"> </w:t>
      </w:r>
      <w:r>
        <w:rPr>
          <w:rFonts w:cs="Arial"/>
          <w:szCs w:val="22"/>
        </w:rPr>
        <w:t>must</w:t>
      </w:r>
      <w:r w:rsidRPr="000E3761">
        <w:rPr>
          <w:rFonts w:cs="Arial"/>
          <w:szCs w:val="22"/>
        </w:rPr>
        <w:t xml:space="preserve"> respond to the mandatory information questions in the qualification envelope in order to satisfy the Authority that none of the mandatory and discretionary grounds for exclusion apply and that they meet the selection criteria. </w:t>
      </w:r>
    </w:p>
    <w:p w14:paraId="427676CD" w14:textId="77777777" w:rsidR="007A4A89" w:rsidRDefault="007A4A89" w:rsidP="007A4A89">
      <w:pPr>
        <w:spacing w:after="0"/>
        <w:ind w:left="720" w:hanging="720"/>
        <w:jc w:val="both"/>
        <w:rPr>
          <w:rFonts w:cs="Arial"/>
          <w:szCs w:val="22"/>
        </w:rPr>
      </w:pPr>
    </w:p>
    <w:p w14:paraId="55B8654C" w14:textId="2370520E" w:rsidR="007A4A89" w:rsidRPr="00B72C54" w:rsidRDefault="007A4A89" w:rsidP="007A4A89">
      <w:pPr>
        <w:spacing w:after="0"/>
        <w:ind w:left="720" w:hanging="720"/>
        <w:jc w:val="both"/>
        <w:rPr>
          <w:rFonts w:cs="Arial"/>
          <w:szCs w:val="22"/>
        </w:rPr>
      </w:pPr>
      <w:r w:rsidRPr="00B72C54">
        <w:rPr>
          <w:rFonts w:cs="Arial"/>
          <w:szCs w:val="22"/>
        </w:rPr>
        <w:t>6.3</w:t>
      </w:r>
      <w:r w:rsidRPr="00B72C54">
        <w:rPr>
          <w:rFonts w:cs="Arial"/>
          <w:szCs w:val="22"/>
        </w:rPr>
        <w:tab/>
        <w:t xml:space="preserve">Subject to paragraph 6.5, Bidders who answer “yes” to any of the questions and so do not satisfy the mandatory grounds for exclusion criteria </w:t>
      </w:r>
      <w:r w:rsidRPr="00B72C54">
        <w:rPr>
          <w:rFonts w:cs="Arial"/>
          <w:szCs w:val="22"/>
          <w:u w:val="single"/>
        </w:rPr>
        <w:t>shall</w:t>
      </w:r>
      <w:r w:rsidRPr="00B72C54">
        <w:rPr>
          <w:rFonts w:cs="Arial"/>
          <w:szCs w:val="22"/>
        </w:rPr>
        <w:t xml:space="preserve"> be excluded from the procurement. </w:t>
      </w:r>
    </w:p>
    <w:p w14:paraId="1E12F1BF" w14:textId="77777777" w:rsidR="007A4A89" w:rsidRPr="00B72C54" w:rsidRDefault="007A4A89" w:rsidP="007A4A89">
      <w:pPr>
        <w:spacing w:after="0"/>
        <w:ind w:left="720" w:hanging="720"/>
        <w:jc w:val="both"/>
        <w:rPr>
          <w:rFonts w:cs="Arial"/>
          <w:szCs w:val="22"/>
        </w:rPr>
      </w:pPr>
    </w:p>
    <w:p w14:paraId="57D0FDC2" w14:textId="3F5AA52E" w:rsidR="007A4A89" w:rsidRPr="00B72C54" w:rsidRDefault="007A4A89" w:rsidP="007A4A89">
      <w:pPr>
        <w:spacing w:after="0"/>
        <w:ind w:left="720" w:hanging="720"/>
        <w:jc w:val="both"/>
        <w:rPr>
          <w:rFonts w:cs="Arial"/>
          <w:szCs w:val="22"/>
        </w:rPr>
      </w:pPr>
      <w:r w:rsidRPr="00B72C54">
        <w:rPr>
          <w:rFonts w:cs="Arial"/>
          <w:szCs w:val="22"/>
        </w:rPr>
        <w:t>6.4</w:t>
      </w:r>
      <w:r w:rsidRPr="00B72C54">
        <w:rPr>
          <w:rFonts w:cs="Arial"/>
          <w:szCs w:val="22"/>
        </w:rPr>
        <w:tab/>
        <w:t xml:space="preserve">Bidders who answer “yes” to any of the questions and so do not satisfy the discretionary grounds for exclusion criteria </w:t>
      </w:r>
      <w:r w:rsidRPr="00B72C54">
        <w:rPr>
          <w:rFonts w:cs="Arial"/>
          <w:szCs w:val="22"/>
          <w:u w:val="single"/>
        </w:rPr>
        <w:t>may</w:t>
      </w:r>
      <w:r w:rsidRPr="00B72C54">
        <w:rPr>
          <w:rFonts w:cs="Arial"/>
          <w:szCs w:val="22"/>
        </w:rPr>
        <w:t xml:space="preserve"> be excluded from the procurement.</w:t>
      </w:r>
    </w:p>
    <w:p w14:paraId="07A3DF5C" w14:textId="77777777" w:rsidR="007A4A89" w:rsidRPr="00550331" w:rsidRDefault="007A4A89" w:rsidP="007A4A89">
      <w:pPr>
        <w:spacing w:after="0"/>
        <w:ind w:left="720" w:hanging="720"/>
        <w:jc w:val="both"/>
        <w:rPr>
          <w:rFonts w:cs="Arial"/>
          <w:szCs w:val="22"/>
        </w:rPr>
      </w:pPr>
    </w:p>
    <w:p w14:paraId="34BC84C5" w14:textId="10035E4C" w:rsidR="007A4A89" w:rsidRPr="00641D1A" w:rsidRDefault="007A4A89" w:rsidP="007A4A89">
      <w:pPr>
        <w:spacing w:after="0"/>
        <w:ind w:left="720" w:hanging="720"/>
        <w:jc w:val="both"/>
        <w:rPr>
          <w:rFonts w:cs="Arial"/>
          <w:szCs w:val="22"/>
        </w:rPr>
      </w:pPr>
      <w:r>
        <w:rPr>
          <w:rFonts w:cs="Arial"/>
          <w:szCs w:val="22"/>
        </w:rPr>
        <w:lastRenderedPageBreak/>
        <w:t>6</w:t>
      </w:r>
      <w:r w:rsidRPr="00550331">
        <w:rPr>
          <w:rFonts w:cs="Arial"/>
          <w:szCs w:val="22"/>
        </w:rPr>
        <w:t>.</w:t>
      </w:r>
      <w:r>
        <w:rPr>
          <w:rFonts w:cs="Arial"/>
          <w:szCs w:val="22"/>
        </w:rPr>
        <w:t>5</w:t>
      </w:r>
      <w:r w:rsidRPr="00550331">
        <w:rPr>
          <w:rFonts w:cs="Arial"/>
          <w:szCs w:val="22"/>
        </w:rPr>
        <w:tab/>
      </w:r>
      <w:r>
        <w:rPr>
          <w:rFonts w:cs="Arial"/>
          <w:szCs w:val="22"/>
        </w:rPr>
        <w:t xml:space="preserve">If a Bidder answers “yes” to any of the questions in the mandatory or discretionary grounds for exclusion criteria, it may </w:t>
      </w:r>
      <w:r w:rsidRPr="00641D1A">
        <w:rPr>
          <w:rFonts w:cs="Arial"/>
          <w:szCs w:val="22"/>
        </w:rPr>
        <w:t xml:space="preserve">provide further information </w:t>
      </w:r>
      <w:r>
        <w:rPr>
          <w:rFonts w:cs="Arial"/>
          <w:szCs w:val="22"/>
        </w:rPr>
        <w:t xml:space="preserve">to explain </w:t>
      </w:r>
      <w:r w:rsidRPr="00641D1A">
        <w:rPr>
          <w:rFonts w:cs="Arial"/>
          <w:szCs w:val="22"/>
        </w:rPr>
        <w:t xml:space="preserve">how </w:t>
      </w:r>
      <w:r>
        <w:rPr>
          <w:rFonts w:cs="Arial"/>
          <w:szCs w:val="22"/>
        </w:rPr>
        <w:t>it has</w:t>
      </w:r>
      <w:r w:rsidRPr="00641D1A">
        <w:rPr>
          <w:rFonts w:cs="Arial"/>
          <w:szCs w:val="22"/>
        </w:rPr>
        <w:t xml:space="preserve"> addressed </w:t>
      </w:r>
      <w:r>
        <w:rPr>
          <w:rFonts w:cs="Arial"/>
          <w:szCs w:val="22"/>
        </w:rPr>
        <w:t xml:space="preserve">the matter and the </w:t>
      </w:r>
      <w:r w:rsidRPr="00641D1A">
        <w:rPr>
          <w:rFonts w:cs="Arial"/>
          <w:szCs w:val="22"/>
        </w:rPr>
        <w:t xml:space="preserve">Authority will consider whether the ‘self-cleaning’ </w:t>
      </w:r>
      <w:r>
        <w:rPr>
          <w:rFonts w:cs="Arial"/>
          <w:szCs w:val="22"/>
        </w:rPr>
        <w:t>adequately demonstrates the reliability of the Bidder despite the existence of a relevant ground for exclusion.</w:t>
      </w:r>
    </w:p>
    <w:p w14:paraId="3F3E43D2" w14:textId="77777777" w:rsidR="007A4A89" w:rsidRPr="00550331" w:rsidRDefault="007A4A89" w:rsidP="007A4A89">
      <w:pPr>
        <w:spacing w:after="0"/>
        <w:ind w:left="720" w:hanging="720"/>
        <w:jc w:val="both"/>
        <w:rPr>
          <w:rFonts w:cs="Arial"/>
          <w:b/>
          <w:szCs w:val="22"/>
        </w:rPr>
      </w:pPr>
    </w:p>
    <w:p w14:paraId="52BCA95A" w14:textId="38C67556" w:rsidR="007A4A89" w:rsidRDefault="007A4A89" w:rsidP="007A4A89">
      <w:pPr>
        <w:spacing w:after="0"/>
        <w:ind w:left="720" w:hanging="720"/>
        <w:jc w:val="both"/>
        <w:rPr>
          <w:rFonts w:cs="Arial"/>
          <w:szCs w:val="22"/>
        </w:rPr>
      </w:pPr>
      <w:r>
        <w:rPr>
          <w:rFonts w:cs="Arial"/>
          <w:szCs w:val="22"/>
        </w:rPr>
        <w:t>6.6</w:t>
      </w:r>
      <w:r>
        <w:rPr>
          <w:rFonts w:cs="Arial"/>
          <w:szCs w:val="22"/>
        </w:rPr>
        <w:tab/>
        <w:t>The Authority may</w:t>
      </w:r>
      <w:r w:rsidRPr="000E3761">
        <w:rPr>
          <w:rFonts w:cs="Arial"/>
          <w:szCs w:val="22"/>
        </w:rPr>
        <w:t xml:space="preserve"> request information </w:t>
      </w:r>
      <w:r>
        <w:rPr>
          <w:rFonts w:cs="Arial"/>
          <w:szCs w:val="22"/>
        </w:rPr>
        <w:t>from Bidders at any time during</w:t>
      </w:r>
      <w:r w:rsidRPr="000E3761">
        <w:rPr>
          <w:rFonts w:cs="Arial"/>
          <w:szCs w:val="22"/>
        </w:rPr>
        <w:t xml:space="preserve"> the procurement </w:t>
      </w:r>
      <w:r>
        <w:rPr>
          <w:rFonts w:cs="Arial"/>
          <w:szCs w:val="22"/>
        </w:rPr>
        <w:t xml:space="preserve">but </w:t>
      </w:r>
      <w:r w:rsidRPr="000E3761">
        <w:rPr>
          <w:rFonts w:cs="Arial"/>
          <w:szCs w:val="22"/>
        </w:rPr>
        <w:t xml:space="preserve">will allow </w:t>
      </w:r>
      <w:r>
        <w:rPr>
          <w:rFonts w:cs="Arial"/>
          <w:szCs w:val="22"/>
        </w:rPr>
        <w:t>Bidders</w:t>
      </w:r>
      <w:r w:rsidRPr="000E3761">
        <w:rPr>
          <w:rFonts w:cs="Arial"/>
          <w:szCs w:val="22"/>
        </w:rPr>
        <w:t xml:space="preserve"> to self-certify </w:t>
      </w:r>
      <w:r>
        <w:rPr>
          <w:rFonts w:cs="Arial"/>
          <w:szCs w:val="22"/>
        </w:rPr>
        <w:t xml:space="preserve">regarding the mandatory and </w:t>
      </w:r>
      <w:r w:rsidRPr="000E3761">
        <w:rPr>
          <w:rFonts w:cs="Arial"/>
          <w:szCs w:val="22"/>
        </w:rPr>
        <w:t>discretionary grounds for exclu</w:t>
      </w:r>
      <w:r>
        <w:rPr>
          <w:rFonts w:cs="Arial"/>
          <w:szCs w:val="22"/>
        </w:rPr>
        <w:t>sion</w:t>
      </w:r>
      <w:r w:rsidRPr="000E3761">
        <w:rPr>
          <w:rFonts w:cs="Arial"/>
          <w:szCs w:val="22"/>
        </w:rPr>
        <w:t xml:space="preserve">. The Authority will </w:t>
      </w:r>
      <w:r>
        <w:rPr>
          <w:rFonts w:cs="Arial"/>
          <w:szCs w:val="22"/>
        </w:rPr>
        <w:t xml:space="preserve">ask for </w:t>
      </w:r>
      <w:r w:rsidRPr="000E3761">
        <w:rPr>
          <w:rFonts w:cs="Arial"/>
          <w:szCs w:val="22"/>
        </w:rPr>
        <w:t>evid</w:t>
      </w:r>
      <w:r>
        <w:rPr>
          <w:rFonts w:cs="Arial"/>
          <w:szCs w:val="22"/>
        </w:rPr>
        <w:t xml:space="preserve">ence from the successful Bidder </w:t>
      </w:r>
      <w:r w:rsidRPr="000E3761">
        <w:rPr>
          <w:rFonts w:cs="Arial"/>
          <w:szCs w:val="22"/>
        </w:rPr>
        <w:t xml:space="preserve">only. If the </w:t>
      </w:r>
      <w:r>
        <w:rPr>
          <w:rFonts w:cs="Arial"/>
          <w:szCs w:val="22"/>
        </w:rPr>
        <w:t xml:space="preserve">successful </w:t>
      </w:r>
      <w:r w:rsidRPr="00550331">
        <w:rPr>
          <w:rFonts w:cs="Arial"/>
          <w:szCs w:val="22"/>
        </w:rPr>
        <w:t>Bidder</w:t>
      </w:r>
      <w:r w:rsidRPr="000E3761">
        <w:rPr>
          <w:rFonts w:cs="Arial"/>
          <w:szCs w:val="22"/>
        </w:rPr>
        <w:t xml:space="preserve"> </w:t>
      </w:r>
      <w:r>
        <w:rPr>
          <w:rFonts w:cs="Arial"/>
          <w:szCs w:val="22"/>
        </w:rPr>
        <w:t xml:space="preserve">does not provide the </w:t>
      </w:r>
      <w:r w:rsidRPr="00AA7896">
        <w:rPr>
          <w:rFonts w:cs="Arial"/>
          <w:szCs w:val="22"/>
        </w:rPr>
        <w:t xml:space="preserve">evidence within the deadline set or to the satisfaction of the Authority, the Authority may </w:t>
      </w:r>
      <w:r w:rsidRPr="00550331">
        <w:rPr>
          <w:rFonts w:cs="Arial"/>
          <w:szCs w:val="22"/>
        </w:rPr>
        <w:t>either award the Contract to the second-placed Bidder or terminate the procurement, at its sole discretion.</w:t>
      </w:r>
      <w:r w:rsidRPr="00693ACC">
        <w:rPr>
          <w:rFonts w:cs="Arial"/>
          <w:szCs w:val="22"/>
        </w:rPr>
        <w:t xml:space="preserve"> </w:t>
      </w:r>
    </w:p>
    <w:p w14:paraId="2AB9C846" w14:textId="77777777" w:rsidR="007A4A89" w:rsidRDefault="007A4A89" w:rsidP="007A4A89">
      <w:pPr>
        <w:spacing w:after="0"/>
        <w:ind w:left="720" w:hanging="720"/>
        <w:jc w:val="both"/>
        <w:rPr>
          <w:rFonts w:cs="Arial"/>
          <w:szCs w:val="22"/>
        </w:rPr>
      </w:pPr>
    </w:p>
    <w:p w14:paraId="3444F275" w14:textId="26549834" w:rsidR="007A4A89" w:rsidRDefault="007A4A89" w:rsidP="007A4A89">
      <w:pPr>
        <w:spacing w:after="0"/>
        <w:ind w:left="720" w:hanging="720"/>
        <w:jc w:val="both"/>
        <w:rPr>
          <w:rFonts w:cs="Arial"/>
          <w:szCs w:val="22"/>
        </w:rPr>
      </w:pPr>
      <w:r>
        <w:rPr>
          <w:rFonts w:cs="Arial"/>
          <w:szCs w:val="22"/>
        </w:rPr>
        <w:t>6.7</w:t>
      </w:r>
      <w:r>
        <w:rPr>
          <w:rFonts w:cs="Arial"/>
          <w:szCs w:val="22"/>
        </w:rPr>
        <w:tab/>
        <w:t>T</w:t>
      </w:r>
      <w:r w:rsidRPr="000E3761">
        <w:rPr>
          <w:rFonts w:cs="Arial"/>
          <w:szCs w:val="22"/>
        </w:rPr>
        <w:t xml:space="preserve">he Authority may take account of information in the public domain in addition to information provided in the </w:t>
      </w:r>
      <w:r>
        <w:rPr>
          <w:rFonts w:cs="Arial"/>
          <w:szCs w:val="22"/>
        </w:rPr>
        <w:t>Tender</w:t>
      </w:r>
      <w:r w:rsidRPr="000E3761">
        <w:rPr>
          <w:rFonts w:cs="Arial"/>
          <w:szCs w:val="22"/>
        </w:rPr>
        <w:t xml:space="preserve">. The Authority </w:t>
      </w:r>
      <w:r>
        <w:rPr>
          <w:rFonts w:cs="Arial"/>
          <w:szCs w:val="22"/>
        </w:rPr>
        <w:t>may</w:t>
      </w:r>
      <w:r w:rsidRPr="000E3761">
        <w:rPr>
          <w:rFonts w:cs="Arial"/>
          <w:szCs w:val="22"/>
        </w:rPr>
        <w:t xml:space="preserve"> contact the </w:t>
      </w:r>
      <w:r>
        <w:rPr>
          <w:rFonts w:cs="Arial"/>
          <w:szCs w:val="22"/>
        </w:rPr>
        <w:t>Bidder</w:t>
      </w:r>
      <w:r w:rsidRPr="000E3761">
        <w:rPr>
          <w:rFonts w:cs="Arial"/>
          <w:szCs w:val="22"/>
        </w:rPr>
        <w:t xml:space="preserve"> to clarify such information.</w:t>
      </w:r>
    </w:p>
    <w:p w14:paraId="3A0F7F24" w14:textId="7F8D5374" w:rsidR="007A4A89" w:rsidRDefault="007A4A89" w:rsidP="004574E6">
      <w:pPr>
        <w:spacing w:after="0"/>
        <w:ind w:left="720"/>
        <w:jc w:val="both"/>
        <w:rPr>
          <w:rFonts w:cs="Arial"/>
          <w:szCs w:val="22"/>
        </w:rPr>
      </w:pPr>
    </w:p>
    <w:p w14:paraId="4B161416" w14:textId="497B5B0B" w:rsidR="004574E6" w:rsidRDefault="004574E6" w:rsidP="004574E6">
      <w:pPr>
        <w:spacing w:after="0"/>
        <w:ind w:left="720" w:hanging="720"/>
        <w:jc w:val="both"/>
        <w:rPr>
          <w:rFonts w:cs="Arial"/>
          <w:szCs w:val="22"/>
          <w:lang w:eastAsia="en-US"/>
        </w:rPr>
      </w:pPr>
      <w:r>
        <w:rPr>
          <w:rFonts w:cs="Arial"/>
          <w:szCs w:val="22"/>
          <w:lang w:eastAsia="en-US"/>
        </w:rPr>
        <w:t>6.</w:t>
      </w:r>
      <w:r w:rsidR="007A4A89">
        <w:rPr>
          <w:rFonts w:cs="Arial"/>
          <w:szCs w:val="22"/>
          <w:lang w:eastAsia="en-US"/>
        </w:rPr>
        <w:t>8</w:t>
      </w:r>
      <w:r>
        <w:rPr>
          <w:rFonts w:cs="Arial"/>
          <w:szCs w:val="22"/>
          <w:lang w:eastAsia="en-US"/>
        </w:rPr>
        <w:tab/>
      </w:r>
      <w:r w:rsidRPr="009D2117">
        <w:rPr>
          <w:rFonts w:cs="Arial"/>
          <w:szCs w:val="22"/>
          <w:lang w:eastAsia="en-US"/>
        </w:rPr>
        <w:t xml:space="preserve">Tenderers are required to provide evidence showing how their </w:t>
      </w:r>
      <w:r>
        <w:rPr>
          <w:rFonts w:cs="Arial"/>
          <w:szCs w:val="22"/>
          <w:lang w:eastAsia="en-US"/>
        </w:rPr>
        <w:t>Goods</w:t>
      </w:r>
      <w:r w:rsidRPr="009D2117">
        <w:rPr>
          <w:rFonts w:cs="Arial"/>
          <w:szCs w:val="22"/>
          <w:lang w:eastAsia="en-US"/>
        </w:rPr>
        <w:t xml:space="preserve"> meet the requirements in</w:t>
      </w:r>
      <w:r>
        <w:rPr>
          <w:rFonts w:cs="Arial"/>
          <w:szCs w:val="22"/>
          <w:lang w:eastAsia="en-US"/>
        </w:rPr>
        <w:t xml:space="preserve"> Specification</w:t>
      </w:r>
      <w:r w:rsidRPr="009D2117">
        <w:rPr>
          <w:rFonts w:cs="Arial"/>
          <w:szCs w:val="22"/>
          <w:lang w:eastAsia="en-US"/>
        </w:rPr>
        <w:t>. The Tenderers evidence must give satisfactory assurances that the</w:t>
      </w:r>
      <w:r w:rsidR="006B098C">
        <w:rPr>
          <w:rFonts w:cs="Arial"/>
          <w:szCs w:val="22"/>
          <w:lang w:eastAsia="en-US"/>
        </w:rPr>
        <w:t>y</w:t>
      </w:r>
      <w:r w:rsidRPr="009D2117">
        <w:rPr>
          <w:rFonts w:cs="Arial"/>
          <w:szCs w:val="22"/>
          <w:lang w:eastAsia="en-US"/>
        </w:rPr>
        <w:t xml:space="preserve"> </w:t>
      </w:r>
      <w:proofErr w:type="gramStart"/>
      <w:r w:rsidRPr="009D2117">
        <w:rPr>
          <w:rFonts w:cs="Arial"/>
          <w:szCs w:val="22"/>
          <w:lang w:eastAsia="en-US"/>
        </w:rPr>
        <w:t>ha</w:t>
      </w:r>
      <w:r w:rsidR="006B098C">
        <w:rPr>
          <w:rFonts w:cs="Arial"/>
          <w:szCs w:val="22"/>
          <w:lang w:eastAsia="en-US"/>
        </w:rPr>
        <w:t>ve</w:t>
      </w:r>
      <w:r w:rsidRPr="009D2117">
        <w:rPr>
          <w:rFonts w:cs="Arial"/>
          <w:szCs w:val="22"/>
          <w:lang w:eastAsia="en-US"/>
        </w:rPr>
        <w:t xml:space="preserve"> the ability </w:t>
      </w:r>
      <w:r>
        <w:rPr>
          <w:rFonts w:cs="Arial"/>
          <w:szCs w:val="22"/>
          <w:lang w:eastAsia="en-US"/>
        </w:rPr>
        <w:t>to</w:t>
      </w:r>
      <w:proofErr w:type="gramEnd"/>
      <w:r>
        <w:rPr>
          <w:rFonts w:cs="Arial"/>
          <w:szCs w:val="22"/>
          <w:lang w:eastAsia="en-US"/>
        </w:rPr>
        <w:t xml:space="preserve"> carry out this contract. Detailed answers and/or method statements are required against the questions asked in </w:t>
      </w:r>
      <w:r w:rsidR="007A4A89">
        <w:rPr>
          <w:rFonts w:cs="Arial"/>
          <w:szCs w:val="22"/>
          <w:lang w:eastAsia="en-US"/>
        </w:rPr>
        <w:t>the Qualification Envelope (Part 3 - SQ.6</w:t>
      </w:r>
      <w:r w:rsidR="006B098C">
        <w:rPr>
          <w:rFonts w:cs="Arial"/>
          <w:szCs w:val="22"/>
          <w:lang w:eastAsia="en-US"/>
        </w:rPr>
        <w:t>.1 to 6.4</w:t>
      </w:r>
      <w:r w:rsidR="007A4A89">
        <w:rPr>
          <w:rFonts w:cs="Arial"/>
          <w:szCs w:val="22"/>
          <w:lang w:eastAsia="en-US"/>
        </w:rPr>
        <w:t>)</w:t>
      </w:r>
      <w:r>
        <w:rPr>
          <w:rFonts w:cs="Arial"/>
          <w:szCs w:val="22"/>
          <w:lang w:eastAsia="en-US"/>
        </w:rPr>
        <w:t xml:space="preserve">. </w:t>
      </w:r>
    </w:p>
    <w:p w14:paraId="1C608D6A" w14:textId="77777777" w:rsidR="00CB4FBB" w:rsidRDefault="00CB4FBB" w:rsidP="004574E6">
      <w:pPr>
        <w:spacing w:after="0"/>
        <w:ind w:left="720" w:hanging="720"/>
        <w:jc w:val="both"/>
        <w:rPr>
          <w:rFonts w:cs="Arial"/>
          <w:szCs w:val="22"/>
          <w:lang w:eastAsia="en-US"/>
        </w:rPr>
      </w:pPr>
    </w:p>
    <w:p w14:paraId="290D71A0" w14:textId="7B6A3C40" w:rsidR="004574E6" w:rsidRDefault="00CB4FBB" w:rsidP="004574E6">
      <w:pPr>
        <w:spacing w:after="0"/>
        <w:ind w:left="720" w:hanging="720"/>
        <w:jc w:val="both"/>
        <w:rPr>
          <w:rFonts w:cs="Arial"/>
          <w:sz w:val="24"/>
          <w:szCs w:val="24"/>
        </w:rPr>
      </w:pPr>
      <w:r>
        <w:rPr>
          <w:rFonts w:cs="Arial"/>
          <w:sz w:val="24"/>
          <w:szCs w:val="24"/>
        </w:rPr>
        <w:t>Table 1 Qualification/Technical Sections</w:t>
      </w:r>
    </w:p>
    <w:p w14:paraId="35966567" w14:textId="77777777" w:rsidR="00CB4FBB" w:rsidRDefault="00CB4FBB" w:rsidP="004574E6">
      <w:pPr>
        <w:spacing w:after="0"/>
        <w:ind w:left="720" w:hanging="720"/>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61"/>
        <w:gridCol w:w="1930"/>
      </w:tblGrid>
      <w:tr w:rsidR="004574E6" w:rsidRPr="00641D1A" w14:paraId="74ED0AD6" w14:textId="77777777" w:rsidTr="00522C70">
        <w:tc>
          <w:tcPr>
            <w:tcW w:w="2263" w:type="dxa"/>
            <w:tcBorders>
              <w:bottom w:val="single" w:sz="4" w:space="0" w:color="auto"/>
            </w:tcBorders>
            <w:shd w:val="clear" w:color="auto" w:fill="auto"/>
          </w:tcPr>
          <w:p w14:paraId="6190D6E1" w14:textId="77777777" w:rsidR="004574E6" w:rsidRPr="00E24A6D" w:rsidRDefault="004574E6" w:rsidP="00522C70">
            <w:pPr>
              <w:spacing w:after="0"/>
              <w:rPr>
                <w:rFonts w:cs="Arial"/>
                <w:szCs w:val="22"/>
              </w:rPr>
            </w:pPr>
            <w:r w:rsidRPr="00E24A6D">
              <w:rPr>
                <w:rFonts w:cs="Arial"/>
                <w:szCs w:val="22"/>
              </w:rPr>
              <w:t>Award Criterion/Question</w:t>
            </w:r>
          </w:p>
        </w:tc>
        <w:tc>
          <w:tcPr>
            <w:tcW w:w="5661" w:type="dxa"/>
            <w:tcBorders>
              <w:bottom w:val="single" w:sz="4" w:space="0" w:color="auto"/>
            </w:tcBorders>
            <w:shd w:val="clear" w:color="auto" w:fill="auto"/>
          </w:tcPr>
          <w:p w14:paraId="0C90665C" w14:textId="77777777" w:rsidR="004574E6" w:rsidRPr="00E24A6D" w:rsidRDefault="004574E6" w:rsidP="00522C70">
            <w:pPr>
              <w:spacing w:after="0"/>
              <w:rPr>
                <w:rFonts w:cs="Arial"/>
                <w:szCs w:val="22"/>
              </w:rPr>
            </w:pPr>
            <w:r w:rsidRPr="00E24A6D">
              <w:rPr>
                <w:rFonts w:cs="Arial"/>
                <w:szCs w:val="22"/>
              </w:rPr>
              <w:t>Description</w:t>
            </w:r>
          </w:p>
        </w:tc>
        <w:tc>
          <w:tcPr>
            <w:tcW w:w="1930" w:type="dxa"/>
            <w:tcBorders>
              <w:bottom w:val="single" w:sz="4" w:space="0" w:color="auto"/>
            </w:tcBorders>
            <w:shd w:val="clear" w:color="auto" w:fill="auto"/>
          </w:tcPr>
          <w:p w14:paraId="1AB38B20" w14:textId="77777777" w:rsidR="004574E6" w:rsidRPr="00E24A6D" w:rsidRDefault="004574E6" w:rsidP="00522C70">
            <w:pPr>
              <w:spacing w:after="0"/>
              <w:rPr>
                <w:rFonts w:cs="Arial"/>
                <w:szCs w:val="22"/>
              </w:rPr>
            </w:pPr>
            <w:r w:rsidRPr="00E24A6D">
              <w:rPr>
                <w:rFonts w:cs="Arial"/>
                <w:szCs w:val="22"/>
              </w:rPr>
              <w:t xml:space="preserve">Scoring </w:t>
            </w:r>
            <w:proofErr w:type="spellStart"/>
            <w:r w:rsidRPr="00E24A6D">
              <w:rPr>
                <w:rFonts w:cs="Arial"/>
                <w:szCs w:val="22"/>
              </w:rPr>
              <w:t>MethodWeighting</w:t>
            </w:r>
            <w:proofErr w:type="spellEnd"/>
          </w:p>
        </w:tc>
      </w:tr>
      <w:tr w:rsidR="004574E6" w:rsidRPr="00641D1A" w14:paraId="171B3CCE" w14:textId="77777777" w:rsidTr="00522C70">
        <w:tc>
          <w:tcPr>
            <w:tcW w:w="2263" w:type="dxa"/>
            <w:shd w:val="clear" w:color="auto" w:fill="B3B3B3"/>
          </w:tcPr>
          <w:p w14:paraId="44C5A722" w14:textId="77777777" w:rsidR="004574E6" w:rsidRPr="00E24A6D" w:rsidRDefault="004574E6" w:rsidP="00522C70">
            <w:pPr>
              <w:pStyle w:val="ListParagraph"/>
              <w:numPr>
                <w:ilvl w:val="0"/>
                <w:numId w:val="30"/>
              </w:numPr>
              <w:spacing w:after="0"/>
              <w:jc w:val="both"/>
              <w:rPr>
                <w:rFonts w:cs="Arial"/>
                <w:szCs w:val="22"/>
              </w:rPr>
            </w:pPr>
            <w:r w:rsidRPr="00E24A6D">
              <w:rPr>
                <w:rFonts w:cs="Arial"/>
                <w:szCs w:val="22"/>
              </w:rPr>
              <w:t>Qualification</w:t>
            </w:r>
          </w:p>
        </w:tc>
        <w:tc>
          <w:tcPr>
            <w:tcW w:w="5661" w:type="dxa"/>
            <w:shd w:val="clear" w:color="auto" w:fill="B3B3B3"/>
          </w:tcPr>
          <w:p w14:paraId="6DA992B3" w14:textId="77777777" w:rsidR="004574E6" w:rsidRPr="00E24A6D" w:rsidRDefault="004574E6" w:rsidP="00522C70">
            <w:pPr>
              <w:spacing w:after="0"/>
              <w:rPr>
                <w:rFonts w:cs="Arial"/>
                <w:szCs w:val="22"/>
              </w:rPr>
            </w:pPr>
            <w:r w:rsidRPr="00E24A6D">
              <w:rPr>
                <w:rFonts w:cs="Arial"/>
                <w:szCs w:val="22"/>
              </w:rPr>
              <w:t>Qualification</w:t>
            </w:r>
            <w:r>
              <w:rPr>
                <w:rFonts w:cs="Arial"/>
                <w:szCs w:val="22"/>
              </w:rPr>
              <w:t xml:space="preserve"> Section</w:t>
            </w:r>
          </w:p>
        </w:tc>
        <w:tc>
          <w:tcPr>
            <w:tcW w:w="1930" w:type="dxa"/>
            <w:shd w:val="clear" w:color="auto" w:fill="B3B3B3"/>
          </w:tcPr>
          <w:p w14:paraId="1D6DC495" w14:textId="77777777" w:rsidR="004574E6" w:rsidRPr="00E24A6D" w:rsidRDefault="004574E6" w:rsidP="00522C70">
            <w:pPr>
              <w:spacing w:after="0"/>
              <w:rPr>
                <w:rFonts w:cs="Arial"/>
                <w:szCs w:val="22"/>
              </w:rPr>
            </w:pPr>
          </w:p>
        </w:tc>
      </w:tr>
      <w:tr w:rsidR="004574E6" w:rsidRPr="00641D1A" w14:paraId="366E814F" w14:textId="77777777" w:rsidTr="00522C70">
        <w:tc>
          <w:tcPr>
            <w:tcW w:w="2263" w:type="dxa"/>
            <w:tcBorders>
              <w:bottom w:val="single" w:sz="4" w:space="0" w:color="auto"/>
            </w:tcBorders>
            <w:shd w:val="clear" w:color="auto" w:fill="auto"/>
          </w:tcPr>
          <w:p w14:paraId="0AF878EA" w14:textId="77777777" w:rsidR="004574E6" w:rsidRPr="00E24A6D" w:rsidRDefault="004574E6" w:rsidP="00522C70">
            <w:pPr>
              <w:spacing w:after="0"/>
              <w:rPr>
                <w:rFonts w:cs="Arial"/>
                <w:szCs w:val="22"/>
              </w:rPr>
            </w:pPr>
          </w:p>
        </w:tc>
        <w:tc>
          <w:tcPr>
            <w:tcW w:w="5661" w:type="dxa"/>
            <w:tcBorders>
              <w:bottom w:val="single" w:sz="4" w:space="0" w:color="auto"/>
            </w:tcBorders>
            <w:shd w:val="clear" w:color="auto" w:fill="auto"/>
          </w:tcPr>
          <w:p w14:paraId="794366D2" w14:textId="77777777" w:rsidR="004574E6" w:rsidRPr="00160443" w:rsidRDefault="004574E6" w:rsidP="00522C70">
            <w:pPr>
              <w:spacing w:after="0"/>
              <w:rPr>
                <w:rFonts w:cs="Arial"/>
                <w:szCs w:val="22"/>
              </w:rPr>
            </w:pPr>
            <w:r w:rsidRPr="00160443">
              <w:rPr>
                <w:rFonts w:cs="Arial"/>
                <w:szCs w:val="22"/>
              </w:rPr>
              <w:t>Qualification 1.1 Notes for completion</w:t>
            </w:r>
          </w:p>
          <w:p w14:paraId="29CC80E0" w14:textId="77777777" w:rsidR="004574E6" w:rsidRPr="00160443" w:rsidRDefault="004574E6" w:rsidP="00522C70">
            <w:pPr>
              <w:spacing w:after="0"/>
              <w:rPr>
                <w:rFonts w:cs="Arial"/>
                <w:szCs w:val="22"/>
              </w:rPr>
            </w:pPr>
            <w:r w:rsidRPr="00160443">
              <w:rPr>
                <w:rFonts w:cs="Arial"/>
                <w:szCs w:val="22"/>
              </w:rPr>
              <w:t>Qualification 1.2 Part 1 - Potential Supplier Information</w:t>
            </w:r>
          </w:p>
          <w:p w14:paraId="2578CB26" w14:textId="77777777" w:rsidR="004574E6" w:rsidRPr="00160443" w:rsidRDefault="004574E6" w:rsidP="00522C70">
            <w:pPr>
              <w:spacing w:after="0"/>
              <w:rPr>
                <w:rFonts w:cs="Arial"/>
                <w:szCs w:val="22"/>
              </w:rPr>
            </w:pPr>
            <w:r w:rsidRPr="00160443">
              <w:rPr>
                <w:rFonts w:cs="Arial"/>
                <w:szCs w:val="22"/>
              </w:rPr>
              <w:t>Qualification 1.3 Part 1 - Bidding model</w:t>
            </w:r>
          </w:p>
          <w:p w14:paraId="26162601" w14:textId="77777777" w:rsidR="004574E6" w:rsidRPr="00160443" w:rsidRDefault="004574E6" w:rsidP="00522C70">
            <w:pPr>
              <w:spacing w:after="0"/>
              <w:rPr>
                <w:rFonts w:cs="Arial"/>
                <w:szCs w:val="22"/>
              </w:rPr>
            </w:pPr>
            <w:r w:rsidRPr="00160443">
              <w:rPr>
                <w:rFonts w:cs="Arial"/>
                <w:szCs w:val="22"/>
              </w:rPr>
              <w:t>Qualification 1.4 Part 1 - Declaration</w:t>
            </w:r>
          </w:p>
          <w:p w14:paraId="3ABCCCDB" w14:textId="77777777" w:rsidR="004574E6" w:rsidRPr="00160443" w:rsidRDefault="004574E6" w:rsidP="00522C70">
            <w:pPr>
              <w:spacing w:after="0"/>
              <w:rPr>
                <w:rFonts w:cs="Arial"/>
                <w:szCs w:val="22"/>
              </w:rPr>
            </w:pPr>
            <w:r w:rsidRPr="00160443">
              <w:rPr>
                <w:rFonts w:cs="Arial"/>
                <w:szCs w:val="22"/>
              </w:rPr>
              <w:t>Qualification 1.5 Part 1 - Contact details</w:t>
            </w:r>
          </w:p>
          <w:p w14:paraId="780BB4E3" w14:textId="77777777" w:rsidR="004574E6" w:rsidRPr="00160443" w:rsidRDefault="004574E6" w:rsidP="00522C70">
            <w:pPr>
              <w:spacing w:after="0"/>
              <w:rPr>
                <w:rFonts w:cs="Arial"/>
                <w:szCs w:val="22"/>
              </w:rPr>
            </w:pPr>
            <w:r w:rsidRPr="00160443">
              <w:rPr>
                <w:rFonts w:cs="Arial"/>
                <w:szCs w:val="22"/>
              </w:rPr>
              <w:t>Qualification 1.6 Part 2 - Grounds for mandatory exclusion</w:t>
            </w:r>
          </w:p>
          <w:p w14:paraId="742765AB" w14:textId="77777777" w:rsidR="004574E6" w:rsidRPr="00160443" w:rsidRDefault="004574E6" w:rsidP="00522C70">
            <w:pPr>
              <w:spacing w:after="0"/>
              <w:rPr>
                <w:rFonts w:cs="Arial"/>
                <w:szCs w:val="22"/>
              </w:rPr>
            </w:pPr>
            <w:r w:rsidRPr="00160443">
              <w:rPr>
                <w:rFonts w:cs="Arial"/>
                <w:szCs w:val="22"/>
              </w:rPr>
              <w:t>Qualification 1.7 Part 2 - Grounds for discretionary exclusion</w:t>
            </w:r>
          </w:p>
          <w:p w14:paraId="26743F0B" w14:textId="77777777" w:rsidR="004574E6" w:rsidRPr="00160443" w:rsidRDefault="004574E6" w:rsidP="00522C70">
            <w:pPr>
              <w:spacing w:after="0"/>
              <w:rPr>
                <w:rFonts w:cs="Arial"/>
                <w:szCs w:val="22"/>
              </w:rPr>
            </w:pPr>
            <w:r w:rsidRPr="00160443">
              <w:rPr>
                <w:rFonts w:cs="Arial"/>
                <w:szCs w:val="22"/>
              </w:rPr>
              <w:t>Qualification 1.8 Part 3 - Economic and Financial Standing</w:t>
            </w:r>
          </w:p>
          <w:p w14:paraId="54A34E74" w14:textId="77777777" w:rsidR="004574E6" w:rsidRPr="00160443" w:rsidRDefault="004574E6" w:rsidP="00522C70">
            <w:pPr>
              <w:spacing w:after="0"/>
              <w:rPr>
                <w:rFonts w:cs="Arial"/>
                <w:szCs w:val="22"/>
              </w:rPr>
            </w:pPr>
            <w:r w:rsidRPr="00160443">
              <w:rPr>
                <w:rFonts w:cs="Arial"/>
                <w:szCs w:val="22"/>
              </w:rPr>
              <w:t>Qualification 1.9 Part 3 - Group</w:t>
            </w:r>
          </w:p>
          <w:p w14:paraId="1805A098" w14:textId="77777777" w:rsidR="004574E6" w:rsidRPr="00160443" w:rsidRDefault="004574E6" w:rsidP="00522C70">
            <w:pPr>
              <w:spacing w:after="0"/>
              <w:rPr>
                <w:rFonts w:cs="Arial"/>
                <w:szCs w:val="22"/>
              </w:rPr>
            </w:pPr>
            <w:r w:rsidRPr="00160443">
              <w:rPr>
                <w:rFonts w:cs="Arial"/>
                <w:szCs w:val="22"/>
              </w:rPr>
              <w:t>Qualification 1.10 Part 3 - Technical and Professional Ability</w:t>
            </w:r>
          </w:p>
          <w:p w14:paraId="5E1ADBFA" w14:textId="2F30D5E2" w:rsidR="00F91CDA" w:rsidRDefault="004574E6" w:rsidP="00522C70">
            <w:pPr>
              <w:spacing w:after="0"/>
              <w:rPr>
                <w:rFonts w:cs="Arial"/>
                <w:szCs w:val="22"/>
              </w:rPr>
            </w:pPr>
            <w:r w:rsidRPr="00160443">
              <w:rPr>
                <w:rFonts w:cs="Arial"/>
                <w:szCs w:val="22"/>
              </w:rPr>
              <w:t xml:space="preserve">Qualification 1.11 Part 3 </w:t>
            </w:r>
            <w:r w:rsidR="00C40CB8">
              <w:rPr>
                <w:rFonts w:cs="Arial"/>
                <w:szCs w:val="22"/>
              </w:rPr>
              <w:t>–</w:t>
            </w:r>
            <w:r w:rsidR="00F91CDA">
              <w:rPr>
                <w:rFonts w:cs="Arial"/>
                <w:szCs w:val="22"/>
              </w:rPr>
              <w:t xml:space="preserve"> </w:t>
            </w:r>
            <w:r w:rsidR="00173F7F">
              <w:rPr>
                <w:rFonts w:cs="Arial"/>
                <w:szCs w:val="22"/>
              </w:rPr>
              <w:t xml:space="preserve">Suppliers Approach to </w:t>
            </w:r>
            <w:r w:rsidR="0018296E">
              <w:rPr>
                <w:rFonts w:cs="Arial"/>
                <w:szCs w:val="22"/>
              </w:rPr>
              <w:t>Payment</w:t>
            </w:r>
          </w:p>
          <w:p w14:paraId="2AEEA2A3" w14:textId="7D3B8691" w:rsidR="004574E6" w:rsidRPr="00160443" w:rsidRDefault="00C40CB8" w:rsidP="00522C70">
            <w:pPr>
              <w:spacing w:after="0"/>
              <w:rPr>
                <w:rFonts w:cs="Arial"/>
                <w:szCs w:val="22"/>
              </w:rPr>
            </w:pPr>
            <w:r>
              <w:rPr>
                <w:rFonts w:cs="Arial"/>
                <w:szCs w:val="22"/>
              </w:rPr>
              <w:t xml:space="preserve">Qualification 1.12 Part 3 - </w:t>
            </w:r>
            <w:r w:rsidR="004574E6" w:rsidRPr="00160443">
              <w:rPr>
                <w:rFonts w:cs="Arial"/>
                <w:szCs w:val="22"/>
              </w:rPr>
              <w:t>Modern Slavery Act 2015</w:t>
            </w:r>
          </w:p>
          <w:p w14:paraId="2F7B0791" w14:textId="7BBB62F2" w:rsidR="006B098C" w:rsidRDefault="004574E6" w:rsidP="00522C70">
            <w:pPr>
              <w:spacing w:after="0"/>
              <w:rPr>
                <w:rFonts w:cs="Arial"/>
                <w:szCs w:val="22"/>
              </w:rPr>
            </w:pPr>
            <w:r w:rsidRPr="00160443">
              <w:rPr>
                <w:rFonts w:cs="Arial"/>
                <w:szCs w:val="22"/>
              </w:rPr>
              <w:t>Qualification 1.1</w:t>
            </w:r>
            <w:r w:rsidR="00C40CB8">
              <w:rPr>
                <w:rFonts w:cs="Arial"/>
                <w:szCs w:val="22"/>
              </w:rPr>
              <w:t>3</w:t>
            </w:r>
            <w:r w:rsidRPr="00160443">
              <w:rPr>
                <w:rFonts w:cs="Arial"/>
                <w:szCs w:val="22"/>
              </w:rPr>
              <w:t xml:space="preserve"> </w:t>
            </w:r>
            <w:r w:rsidR="0018296E">
              <w:rPr>
                <w:rFonts w:cs="Arial"/>
                <w:szCs w:val="22"/>
              </w:rPr>
              <w:t>- Insurance</w:t>
            </w:r>
          </w:p>
          <w:p w14:paraId="4157450B" w14:textId="6E5F48EE" w:rsidR="00AA39A9" w:rsidRPr="00E24A6D" w:rsidRDefault="004574E6" w:rsidP="003C15D7">
            <w:pPr>
              <w:spacing w:after="0"/>
              <w:rPr>
                <w:rFonts w:cs="Arial"/>
                <w:szCs w:val="22"/>
              </w:rPr>
            </w:pPr>
            <w:r w:rsidRPr="00160443">
              <w:rPr>
                <w:rFonts w:cs="Arial"/>
                <w:szCs w:val="22"/>
              </w:rPr>
              <w:t>Qualification 1.1</w:t>
            </w:r>
            <w:r w:rsidR="0018296E">
              <w:rPr>
                <w:rFonts w:cs="Arial"/>
                <w:szCs w:val="22"/>
              </w:rPr>
              <w:t>4</w:t>
            </w:r>
            <w:r w:rsidRPr="00160443">
              <w:rPr>
                <w:rFonts w:cs="Arial"/>
                <w:szCs w:val="22"/>
              </w:rPr>
              <w:t xml:space="preserve"> </w:t>
            </w:r>
            <w:r w:rsidR="006B098C">
              <w:rPr>
                <w:rFonts w:cs="Arial"/>
                <w:szCs w:val="22"/>
              </w:rPr>
              <w:t>-</w:t>
            </w:r>
            <w:r w:rsidRPr="00160443">
              <w:rPr>
                <w:rFonts w:cs="Arial"/>
                <w:szCs w:val="22"/>
              </w:rPr>
              <w:t xml:space="preserve"> Steel</w:t>
            </w:r>
          </w:p>
        </w:tc>
        <w:tc>
          <w:tcPr>
            <w:tcW w:w="1930" w:type="dxa"/>
            <w:tcBorders>
              <w:bottom w:val="single" w:sz="4" w:space="0" w:color="auto"/>
            </w:tcBorders>
            <w:shd w:val="clear" w:color="auto" w:fill="auto"/>
          </w:tcPr>
          <w:p w14:paraId="4C008692" w14:textId="77777777" w:rsidR="004574E6" w:rsidRPr="00E24A6D" w:rsidRDefault="004574E6" w:rsidP="00522C70">
            <w:pPr>
              <w:spacing w:after="0"/>
              <w:rPr>
                <w:rFonts w:cs="Arial"/>
                <w:szCs w:val="22"/>
              </w:rPr>
            </w:pPr>
            <w:r w:rsidRPr="00E24A6D">
              <w:rPr>
                <w:rFonts w:cs="Arial"/>
                <w:szCs w:val="22"/>
              </w:rPr>
              <w:t>Information only</w:t>
            </w:r>
          </w:p>
          <w:p w14:paraId="4B376522" w14:textId="77777777" w:rsidR="004574E6" w:rsidRPr="00E24A6D" w:rsidRDefault="004574E6" w:rsidP="00522C70">
            <w:pPr>
              <w:spacing w:after="0"/>
              <w:rPr>
                <w:rFonts w:cs="Arial"/>
                <w:szCs w:val="22"/>
              </w:rPr>
            </w:pPr>
            <w:r w:rsidRPr="00E24A6D">
              <w:rPr>
                <w:rFonts w:cs="Arial"/>
                <w:szCs w:val="22"/>
              </w:rPr>
              <w:t>Information only</w:t>
            </w:r>
          </w:p>
          <w:p w14:paraId="272F97E1" w14:textId="77777777" w:rsidR="004574E6" w:rsidRPr="00E24A6D" w:rsidRDefault="004574E6" w:rsidP="00522C70">
            <w:pPr>
              <w:spacing w:after="0"/>
              <w:rPr>
                <w:rFonts w:cs="Arial"/>
                <w:szCs w:val="22"/>
              </w:rPr>
            </w:pPr>
            <w:r w:rsidRPr="00E24A6D">
              <w:rPr>
                <w:rFonts w:cs="Arial"/>
                <w:szCs w:val="22"/>
              </w:rPr>
              <w:t>Information only</w:t>
            </w:r>
          </w:p>
          <w:p w14:paraId="67E25400" w14:textId="77777777" w:rsidR="004574E6" w:rsidRPr="00E24A6D" w:rsidRDefault="004574E6" w:rsidP="00522C70">
            <w:pPr>
              <w:spacing w:after="0"/>
              <w:rPr>
                <w:rFonts w:cs="Arial"/>
                <w:szCs w:val="22"/>
              </w:rPr>
            </w:pPr>
            <w:r w:rsidRPr="00E24A6D">
              <w:rPr>
                <w:rFonts w:cs="Arial"/>
                <w:szCs w:val="22"/>
              </w:rPr>
              <w:t>Pass/Fail</w:t>
            </w:r>
          </w:p>
          <w:p w14:paraId="70BD65DB" w14:textId="77777777" w:rsidR="004574E6" w:rsidRPr="00E24A6D" w:rsidRDefault="004574E6" w:rsidP="00522C70">
            <w:pPr>
              <w:spacing w:after="0"/>
              <w:rPr>
                <w:rFonts w:cs="Arial"/>
                <w:szCs w:val="22"/>
              </w:rPr>
            </w:pPr>
            <w:r w:rsidRPr="00E24A6D">
              <w:rPr>
                <w:rFonts w:cs="Arial"/>
                <w:szCs w:val="22"/>
              </w:rPr>
              <w:t>Pass/Fail</w:t>
            </w:r>
          </w:p>
          <w:p w14:paraId="2CF964F1" w14:textId="77777777" w:rsidR="004574E6" w:rsidRPr="00E24A6D" w:rsidRDefault="004574E6" w:rsidP="00522C70">
            <w:pPr>
              <w:spacing w:after="0"/>
              <w:rPr>
                <w:rFonts w:cs="Arial"/>
                <w:szCs w:val="22"/>
              </w:rPr>
            </w:pPr>
            <w:r w:rsidRPr="00E24A6D">
              <w:rPr>
                <w:rFonts w:cs="Arial"/>
                <w:szCs w:val="22"/>
              </w:rPr>
              <w:t>Pass/Fail</w:t>
            </w:r>
          </w:p>
          <w:p w14:paraId="76A2380E" w14:textId="77777777" w:rsidR="004574E6" w:rsidRPr="00E24A6D" w:rsidRDefault="004574E6" w:rsidP="00522C70">
            <w:pPr>
              <w:spacing w:after="0"/>
              <w:rPr>
                <w:rFonts w:cs="Arial"/>
                <w:szCs w:val="22"/>
              </w:rPr>
            </w:pPr>
          </w:p>
          <w:p w14:paraId="484D6E5E" w14:textId="77777777" w:rsidR="004574E6" w:rsidRPr="00E24A6D" w:rsidRDefault="004574E6" w:rsidP="00522C70">
            <w:pPr>
              <w:spacing w:after="0"/>
              <w:rPr>
                <w:rFonts w:cs="Arial"/>
                <w:szCs w:val="22"/>
              </w:rPr>
            </w:pPr>
            <w:r w:rsidRPr="00E24A6D">
              <w:rPr>
                <w:rFonts w:cs="Arial"/>
                <w:szCs w:val="22"/>
              </w:rPr>
              <w:t>Pass/Fail</w:t>
            </w:r>
          </w:p>
          <w:p w14:paraId="5D8FDA99" w14:textId="77777777" w:rsidR="004574E6" w:rsidRPr="00E24A6D" w:rsidRDefault="004574E6" w:rsidP="00522C70">
            <w:pPr>
              <w:spacing w:after="0"/>
              <w:rPr>
                <w:rFonts w:cs="Arial"/>
                <w:szCs w:val="22"/>
              </w:rPr>
            </w:pPr>
          </w:p>
          <w:p w14:paraId="72C2003D" w14:textId="77777777" w:rsidR="004574E6" w:rsidRPr="00E24A6D" w:rsidRDefault="004574E6" w:rsidP="00522C70">
            <w:pPr>
              <w:spacing w:after="0"/>
              <w:rPr>
                <w:rFonts w:cs="Arial"/>
                <w:szCs w:val="22"/>
              </w:rPr>
            </w:pPr>
            <w:r w:rsidRPr="00E24A6D">
              <w:rPr>
                <w:rFonts w:cs="Arial"/>
                <w:szCs w:val="22"/>
              </w:rPr>
              <w:t>Pass/Fail</w:t>
            </w:r>
          </w:p>
          <w:p w14:paraId="17900A24" w14:textId="77777777" w:rsidR="004574E6" w:rsidRPr="00E24A6D" w:rsidRDefault="004574E6" w:rsidP="00522C70">
            <w:pPr>
              <w:spacing w:after="0"/>
              <w:rPr>
                <w:rFonts w:cs="Arial"/>
                <w:szCs w:val="22"/>
              </w:rPr>
            </w:pPr>
          </w:p>
          <w:p w14:paraId="0BE1C2CD" w14:textId="77777777" w:rsidR="004574E6" w:rsidRPr="00E24A6D" w:rsidRDefault="004574E6" w:rsidP="00522C70">
            <w:pPr>
              <w:spacing w:after="0"/>
              <w:rPr>
                <w:rFonts w:cs="Arial"/>
                <w:szCs w:val="22"/>
              </w:rPr>
            </w:pPr>
            <w:r w:rsidRPr="00E24A6D">
              <w:rPr>
                <w:rFonts w:cs="Arial"/>
                <w:szCs w:val="22"/>
              </w:rPr>
              <w:t>Pass/Fail</w:t>
            </w:r>
          </w:p>
          <w:p w14:paraId="6EFADD08" w14:textId="77777777" w:rsidR="004574E6" w:rsidRPr="00E24A6D" w:rsidRDefault="004574E6" w:rsidP="00522C70">
            <w:pPr>
              <w:spacing w:after="0"/>
              <w:rPr>
                <w:rFonts w:cs="Arial"/>
                <w:szCs w:val="22"/>
              </w:rPr>
            </w:pPr>
            <w:r w:rsidRPr="00E24A6D">
              <w:rPr>
                <w:rFonts w:cs="Arial"/>
                <w:szCs w:val="22"/>
              </w:rPr>
              <w:t>Pass/Fail</w:t>
            </w:r>
          </w:p>
          <w:p w14:paraId="28FE5C57" w14:textId="77777777" w:rsidR="004574E6" w:rsidRPr="00E24A6D" w:rsidRDefault="004574E6" w:rsidP="00522C70">
            <w:pPr>
              <w:spacing w:after="0"/>
              <w:rPr>
                <w:rFonts w:cs="Arial"/>
                <w:szCs w:val="22"/>
              </w:rPr>
            </w:pPr>
          </w:p>
          <w:p w14:paraId="412946C1" w14:textId="77777777" w:rsidR="004574E6" w:rsidRPr="00E24A6D" w:rsidRDefault="004574E6" w:rsidP="00522C70">
            <w:pPr>
              <w:spacing w:after="0"/>
              <w:rPr>
                <w:rFonts w:cs="Arial"/>
                <w:szCs w:val="22"/>
              </w:rPr>
            </w:pPr>
            <w:r w:rsidRPr="00E24A6D">
              <w:rPr>
                <w:rFonts w:cs="Arial"/>
                <w:szCs w:val="22"/>
              </w:rPr>
              <w:t>Pass/Fail</w:t>
            </w:r>
          </w:p>
          <w:p w14:paraId="6C28B28B" w14:textId="77777777" w:rsidR="0018296E" w:rsidRDefault="0018296E" w:rsidP="00522C70">
            <w:pPr>
              <w:spacing w:after="0"/>
              <w:rPr>
                <w:rFonts w:cs="Arial"/>
                <w:szCs w:val="22"/>
              </w:rPr>
            </w:pPr>
          </w:p>
          <w:p w14:paraId="678C2916" w14:textId="7F89FFD6" w:rsidR="004574E6" w:rsidRPr="00E24A6D" w:rsidRDefault="004574E6" w:rsidP="00522C70">
            <w:pPr>
              <w:spacing w:after="0"/>
              <w:rPr>
                <w:rFonts w:cs="Arial"/>
                <w:szCs w:val="22"/>
              </w:rPr>
            </w:pPr>
            <w:r w:rsidRPr="00E24A6D">
              <w:rPr>
                <w:rFonts w:cs="Arial"/>
                <w:szCs w:val="22"/>
              </w:rPr>
              <w:t>Pass/Fail</w:t>
            </w:r>
          </w:p>
          <w:p w14:paraId="3D566062" w14:textId="77777777" w:rsidR="004574E6" w:rsidRDefault="004574E6" w:rsidP="00522C70">
            <w:pPr>
              <w:spacing w:after="0"/>
              <w:rPr>
                <w:rFonts w:cs="Arial"/>
                <w:szCs w:val="22"/>
              </w:rPr>
            </w:pPr>
            <w:r w:rsidRPr="00E24A6D">
              <w:rPr>
                <w:rFonts w:cs="Arial"/>
                <w:szCs w:val="22"/>
              </w:rPr>
              <w:t>Pass/Fail</w:t>
            </w:r>
          </w:p>
          <w:p w14:paraId="73C692D4" w14:textId="77777777" w:rsidR="00A5211F" w:rsidRDefault="00AA39A9" w:rsidP="00522C70">
            <w:pPr>
              <w:spacing w:after="0"/>
              <w:rPr>
                <w:rFonts w:cs="Arial"/>
                <w:szCs w:val="22"/>
              </w:rPr>
            </w:pPr>
            <w:r>
              <w:rPr>
                <w:rFonts w:cs="Arial"/>
                <w:szCs w:val="22"/>
              </w:rPr>
              <w:t>Pass/Fail</w:t>
            </w:r>
          </w:p>
          <w:p w14:paraId="0C04C338" w14:textId="77777777" w:rsidR="0018296E" w:rsidRDefault="0018296E" w:rsidP="00522C70">
            <w:pPr>
              <w:spacing w:after="0"/>
              <w:rPr>
                <w:rFonts w:cs="Arial"/>
                <w:szCs w:val="22"/>
              </w:rPr>
            </w:pPr>
          </w:p>
          <w:p w14:paraId="033328A1" w14:textId="77777777" w:rsidR="0018296E" w:rsidRDefault="0018296E" w:rsidP="00522C70">
            <w:pPr>
              <w:spacing w:after="0"/>
              <w:rPr>
                <w:rFonts w:cs="Arial"/>
                <w:szCs w:val="22"/>
              </w:rPr>
            </w:pPr>
          </w:p>
          <w:p w14:paraId="0FA7F81F" w14:textId="77777777" w:rsidR="0018296E" w:rsidRDefault="0018296E" w:rsidP="00522C70">
            <w:pPr>
              <w:spacing w:after="0"/>
              <w:rPr>
                <w:rFonts w:cs="Arial"/>
                <w:szCs w:val="22"/>
              </w:rPr>
            </w:pPr>
          </w:p>
          <w:p w14:paraId="5AB33AFC" w14:textId="77777777" w:rsidR="0018296E" w:rsidRDefault="0018296E" w:rsidP="00522C70">
            <w:pPr>
              <w:spacing w:after="0"/>
              <w:rPr>
                <w:rFonts w:cs="Arial"/>
                <w:szCs w:val="22"/>
              </w:rPr>
            </w:pPr>
          </w:p>
          <w:p w14:paraId="4DF57F09" w14:textId="77777777" w:rsidR="0018296E" w:rsidRDefault="0018296E" w:rsidP="00522C70">
            <w:pPr>
              <w:spacing w:after="0"/>
              <w:rPr>
                <w:rFonts w:cs="Arial"/>
                <w:szCs w:val="22"/>
              </w:rPr>
            </w:pPr>
          </w:p>
          <w:p w14:paraId="07111C12" w14:textId="28EAACD7" w:rsidR="0018296E" w:rsidRPr="00E24A6D" w:rsidRDefault="0018296E" w:rsidP="00522C70">
            <w:pPr>
              <w:spacing w:after="0"/>
              <w:rPr>
                <w:rFonts w:cs="Arial"/>
                <w:szCs w:val="22"/>
              </w:rPr>
            </w:pPr>
          </w:p>
        </w:tc>
      </w:tr>
      <w:tr w:rsidR="004574E6" w:rsidRPr="00641D1A" w14:paraId="69BD84AD" w14:textId="77777777" w:rsidTr="00522C70">
        <w:tc>
          <w:tcPr>
            <w:tcW w:w="2263" w:type="dxa"/>
            <w:shd w:val="clear" w:color="auto" w:fill="B3B3B3"/>
          </w:tcPr>
          <w:p w14:paraId="486371F7" w14:textId="77777777" w:rsidR="004574E6" w:rsidRPr="00E24A6D" w:rsidRDefault="004574E6" w:rsidP="00522C70">
            <w:pPr>
              <w:spacing w:after="0"/>
              <w:rPr>
                <w:rFonts w:cs="Arial"/>
                <w:szCs w:val="22"/>
              </w:rPr>
            </w:pPr>
            <w:r w:rsidRPr="00E24A6D">
              <w:rPr>
                <w:rFonts w:cs="Arial"/>
                <w:szCs w:val="22"/>
              </w:rPr>
              <w:lastRenderedPageBreak/>
              <w:t>2 - Technical</w:t>
            </w:r>
          </w:p>
        </w:tc>
        <w:tc>
          <w:tcPr>
            <w:tcW w:w="5661" w:type="dxa"/>
            <w:shd w:val="clear" w:color="auto" w:fill="B3B3B3"/>
          </w:tcPr>
          <w:p w14:paraId="2A17E866" w14:textId="77777777" w:rsidR="004574E6" w:rsidRPr="00E24A6D" w:rsidRDefault="004574E6" w:rsidP="00522C70">
            <w:pPr>
              <w:spacing w:after="0"/>
              <w:rPr>
                <w:rFonts w:cs="Arial"/>
                <w:szCs w:val="22"/>
              </w:rPr>
            </w:pPr>
            <w:r w:rsidRPr="00E24A6D">
              <w:rPr>
                <w:rFonts w:cs="Arial"/>
                <w:szCs w:val="22"/>
              </w:rPr>
              <w:t>Technical Section</w:t>
            </w:r>
          </w:p>
        </w:tc>
        <w:tc>
          <w:tcPr>
            <w:tcW w:w="1930" w:type="dxa"/>
            <w:shd w:val="clear" w:color="auto" w:fill="B3B3B3"/>
          </w:tcPr>
          <w:p w14:paraId="723B5875" w14:textId="663270E6" w:rsidR="004574E6" w:rsidRPr="00E97FDB" w:rsidRDefault="00E97FDB" w:rsidP="00522C70">
            <w:pPr>
              <w:spacing w:after="0"/>
              <w:rPr>
                <w:rFonts w:cs="Arial"/>
                <w:szCs w:val="22"/>
              </w:rPr>
            </w:pPr>
            <w:r w:rsidRPr="00E97FDB">
              <w:rPr>
                <w:rFonts w:cs="Arial"/>
                <w:szCs w:val="22"/>
              </w:rPr>
              <w:t xml:space="preserve">Weighted </w:t>
            </w:r>
          </w:p>
        </w:tc>
      </w:tr>
      <w:tr w:rsidR="004574E6" w:rsidRPr="00641D1A" w14:paraId="1B89E8AC" w14:textId="77777777" w:rsidTr="00522C70">
        <w:tc>
          <w:tcPr>
            <w:tcW w:w="2263" w:type="dxa"/>
            <w:tcBorders>
              <w:bottom w:val="single" w:sz="4" w:space="0" w:color="auto"/>
            </w:tcBorders>
            <w:shd w:val="clear" w:color="auto" w:fill="auto"/>
          </w:tcPr>
          <w:p w14:paraId="2697CA93" w14:textId="77777777" w:rsidR="004574E6" w:rsidRPr="00E24A6D" w:rsidRDefault="004574E6" w:rsidP="00522C70">
            <w:pPr>
              <w:spacing w:after="0"/>
              <w:rPr>
                <w:rFonts w:cs="Arial"/>
                <w:szCs w:val="22"/>
              </w:rPr>
            </w:pPr>
          </w:p>
        </w:tc>
        <w:tc>
          <w:tcPr>
            <w:tcW w:w="5661" w:type="dxa"/>
            <w:tcBorders>
              <w:bottom w:val="single" w:sz="4" w:space="0" w:color="auto"/>
            </w:tcBorders>
            <w:shd w:val="clear" w:color="auto" w:fill="auto"/>
          </w:tcPr>
          <w:p w14:paraId="08E9D17C" w14:textId="1A1C4C53" w:rsidR="003C15D7" w:rsidRDefault="0018296E" w:rsidP="00522C70">
            <w:pPr>
              <w:spacing w:after="0"/>
              <w:rPr>
                <w:rFonts w:cs="Arial"/>
                <w:szCs w:val="22"/>
              </w:rPr>
            </w:pPr>
            <w:r>
              <w:rPr>
                <w:rFonts w:cs="Arial"/>
                <w:szCs w:val="22"/>
              </w:rPr>
              <w:t>2</w:t>
            </w:r>
            <w:r w:rsidR="003C15D7">
              <w:rPr>
                <w:rFonts w:cs="Arial"/>
                <w:szCs w:val="22"/>
              </w:rPr>
              <w:t xml:space="preserve">.1 </w:t>
            </w:r>
            <w:r>
              <w:rPr>
                <w:rFonts w:cs="Arial"/>
                <w:szCs w:val="22"/>
              </w:rPr>
              <w:t xml:space="preserve">Part 2 - </w:t>
            </w:r>
            <w:r w:rsidR="00C40CB8">
              <w:rPr>
                <w:rFonts w:cs="Arial"/>
                <w:szCs w:val="22"/>
              </w:rPr>
              <w:t>Assurance of Supply</w:t>
            </w:r>
          </w:p>
          <w:p w14:paraId="28524461" w14:textId="17650923" w:rsidR="003C15D7" w:rsidRDefault="0018296E" w:rsidP="00522C70">
            <w:pPr>
              <w:spacing w:after="0"/>
              <w:rPr>
                <w:rFonts w:cs="Arial"/>
                <w:szCs w:val="22"/>
              </w:rPr>
            </w:pPr>
            <w:r>
              <w:rPr>
                <w:rFonts w:cs="Arial"/>
                <w:szCs w:val="22"/>
              </w:rPr>
              <w:t>2</w:t>
            </w:r>
            <w:r w:rsidR="003C15D7">
              <w:rPr>
                <w:rFonts w:cs="Arial"/>
                <w:szCs w:val="22"/>
              </w:rPr>
              <w:t xml:space="preserve">.2 </w:t>
            </w:r>
            <w:r>
              <w:rPr>
                <w:rFonts w:cs="Arial"/>
                <w:szCs w:val="22"/>
              </w:rPr>
              <w:t xml:space="preserve">Part 2 - </w:t>
            </w:r>
            <w:r w:rsidR="00C40CB8">
              <w:rPr>
                <w:rFonts w:cs="Arial"/>
                <w:szCs w:val="22"/>
              </w:rPr>
              <w:t>Quality Management</w:t>
            </w:r>
          </w:p>
          <w:p w14:paraId="7B3FCC05" w14:textId="56459B79" w:rsidR="004574E6" w:rsidRPr="00E24A6D" w:rsidRDefault="0018296E" w:rsidP="00522C70">
            <w:pPr>
              <w:spacing w:after="0"/>
              <w:rPr>
                <w:rFonts w:cs="Arial"/>
                <w:szCs w:val="22"/>
              </w:rPr>
            </w:pPr>
            <w:r>
              <w:rPr>
                <w:rFonts w:cs="Arial"/>
                <w:szCs w:val="22"/>
              </w:rPr>
              <w:t>2</w:t>
            </w:r>
            <w:r w:rsidR="004574E6">
              <w:rPr>
                <w:rFonts w:cs="Arial"/>
                <w:szCs w:val="22"/>
              </w:rPr>
              <w:t xml:space="preserve">.3 </w:t>
            </w:r>
            <w:r>
              <w:rPr>
                <w:rFonts w:cs="Arial"/>
                <w:szCs w:val="22"/>
              </w:rPr>
              <w:t xml:space="preserve">Part 2 - </w:t>
            </w:r>
            <w:r w:rsidR="00B94555">
              <w:rPr>
                <w:rFonts w:cs="Arial"/>
                <w:szCs w:val="22"/>
              </w:rPr>
              <w:t>Logistics &amp; Delivery</w:t>
            </w:r>
          </w:p>
          <w:p w14:paraId="5982E29C" w14:textId="3F8E07FF" w:rsidR="004574E6" w:rsidRDefault="0018296E" w:rsidP="00522C70">
            <w:pPr>
              <w:spacing w:after="0"/>
              <w:rPr>
                <w:rFonts w:cs="Arial"/>
                <w:szCs w:val="22"/>
              </w:rPr>
            </w:pPr>
            <w:r>
              <w:rPr>
                <w:rFonts w:cs="Arial"/>
                <w:szCs w:val="22"/>
              </w:rPr>
              <w:t>2</w:t>
            </w:r>
            <w:r w:rsidR="004574E6">
              <w:rPr>
                <w:rFonts w:cs="Arial"/>
                <w:szCs w:val="22"/>
              </w:rPr>
              <w:t xml:space="preserve">.4 </w:t>
            </w:r>
            <w:r>
              <w:rPr>
                <w:rFonts w:cs="Arial"/>
                <w:szCs w:val="22"/>
              </w:rPr>
              <w:t xml:space="preserve">Part 2 - </w:t>
            </w:r>
            <w:r w:rsidR="00CB4FBB">
              <w:rPr>
                <w:rFonts w:cs="Arial"/>
                <w:szCs w:val="22"/>
              </w:rPr>
              <w:t>Service Levels</w:t>
            </w:r>
          </w:p>
          <w:p w14:paraId="0AF78BB5" w14:textId="30D9ED6D" w:rsidR="00F370FA" w:rsidRDefault="0018296E" w:rsidP="00522C70">
            <w:pPr>
              <w:spacing w:after="0"/>
              <w:rPr>
                <w:rFonts w:cs="Arial"/>
                <w:szCs w:val="22"/>
              </w:rPr>
            </w:pPr>
            <w:r>
              <w:rPr>
                <w:rFonts w:cs="Arial"/>
                <w:szCs w:val="22"/>
              </w:rPr>
              <w:t>2</w:t>
            </w:r>
            <w:r w:rsidR="00F370FA">
              <w:rPr>
                <w:rFonts w:cs="Arial"/>
                <w:szCs w:val="22"/>
              </w:rPr>
              <w:t xml:space="preserve">.5 </w:t>
            </w:r>
            <w:r>
              <w:rPr>
                <w:rFonts w:cs="Arial"/>
                <w:szCs w:val="22"/>
              </w:rPr>
              <w:t xml:space="preserve">Part 2 - </w:t>
            </w:r>
            <w:r w:rsidR="00F370FA">
              <w:rPr>
                <w:rFonts w:cs="Arial"/>
                <w:szCs w:val="22"/>
              </w:rPr>
              <w:t>Flexibility</w:t>
            </w:r>
            <w:r w:rsidR="003A3CC9">
              <w:rPr>
                <w:rFonts w:cs="Arial"/>
                <w:szCs w:val="22"/>
              </w:rPr>
              <w:t>, Innovation and Continuous Improvement</w:t>
            </w:r>
          </w:p>
          <w:p w14:paraId="3376351B" w14:textId="6994B0C0" w:rsidR="0018296E" w:rsidRDefault="0018296E" w:rsidP="00522C70">
            <w:pPr>
              <w:spacing w:after="0"/>
              <w:rPr>
                <w:rFonts w:cs="Arial"/>
                <w:szCs w:val="22"/>
              </w:rPr>
            </w:pPr>
            <w:r>
              <w:rPr>
                <w:rFonts w:cs="Arial"/>
                <w:szCs w:val="22"/>
              </w:rPr>
              <w:t>2.6 - Health &amp; Safety</w:t>
            </w:r>
          </w:p>
          <w:p w14:paraId="0AEDC99E" w14:textId="6ACCEF90" w:rsidR="0018296E" w:rsidRDefault="0018296E" w:rsidP="00522C70">
            <w:pPr>
              <w:spacing w:after="0"/>
              <w:rPr>
                <w:rFonts w:cs="Arial"/>
                <w:szCs w:val="22"/>
              </w:rPr>
            </w:pPr>
            <w:r>
              <w:rPr>
                <w:rFonts w:cs="Arial"/>
                <w:szCs w:val="22"/>
              </w:rPr>
              <w:t xml:space="preserve">2.7 - Cyber Essentials </w:t>
            </w:r>
          </w:p>
          <w:p w14:paraId="530F5B87" w14:textId="21410B80" w:rsidR="0018296E" w:rsidRPr="00E24A6D" w:rsidRDefault="0018296E" w:rsidP="00522C70">
            <w:pPr>
              <w:spacing w:after="0"/>
              <w:rPr>
                <w:rFonts w:cs="Arial"/>
                <w:szCs w:val="22"/>
              </w:rPr>
            </w:pPr>
            <w:r>
              <w:rPr>
                <w:rFonts w:cs="Arial"/>
                <w:szCs w:val="22"/>
              </w:rPr>
              <w:t>2.8 - Armed Forces Covenant</w:t>
            </w:r>
          </w:p>
          <w:p w14:paraId="0F4328C6" w14:textId="5426B4A9" w:rsidR="004574E6" w:rsidRPr="00E24A6D" w:rsidRDefault="0018296E" w:rsidP="00CB4FBB">
            <w:pPr>
              <w:spacing w:after="0"/>
              <w:rPr>
                <w:rFonts w:cs="Arial"/>
                <w:szCs w:val="22"/>
              </w:rPr>
            </w:pPr>
            <w:r>
              <w:rPr>
                <w:rFonts w:cs="Arial"/>
                <w:szCs w:val="22"/>
              </w:rPr>
              <w:t xml:space="preserve">2.9 </w:t>
            </w:r>
            <w:proofErr w:type="gramStart"/>
            <w:r>
              <w:rPr>
                <w:rFonts w:cs="Arial"/>
                <w:szCs w:val="22"/>
              </w:rPr>
              <w:t xml:space="preserve">- </w:t>
            </w:r>
            <w:r w:rsidR="004574E6">
              <w:rPr>
                <w:rFonts w:cs="Arial"/>
                <w:szCs w:val="22"/>
              </w:rPr>
              <w:t xml:space="preserve"> </w:t>
            </w:r>
            <w:r w:rsidR="003C15D7">
              <w:rPr>
                <w:rFonts w:cs="Arial"/>
                <w:szCs w:val="22"/>
              </w:rPr>
              <w:t>Social</w:t>
            </w:r>
            <w:proofErr w:type="gramEnd"/>
            <w:r w:rsidR="003C15D7">
              <w:rPr>
                <w:rFonts w:cs="Arial"/>
                <w:szCs w:val="22"/>
              </w:rPr>
              <w:t xml:space="preserve"> Mobility</w:t>
            </w:r>
          </w:p>
        </w:tc>
        <w:tc>
          <w:tcPr>
            <w:tcW w:w="1930" w:type="dxa"/>
            <w:tcBorders>
              <w:bottom w:val="single" w:sz="4" w:space="0" w:color="auto"/>
            </w:tcBorders>
            <w:shd w:val="clear" w:color="auto" w:fill="auto"/>
          </w:tcPr>
          <w:p w14:paraId="66B706B3" w14:textId="54753189" w:rsidR="004574E6" w:rsidRPr="00E97FDB" w:rsidRDefault="00C40CB8" w:rsidP="00522C70">
            <w:pPr>
              <w:spacing w:after="0"/>
              <w:rPr>
                <w:rFonts w:cs="Arial"/>
                <w:szCs w:val="22"/>
              </w:rPr>
            </w:pPr>
            <w:r>
              <w:rPr>
                <w:rFonts w:cs="Arial"/>
                <w:szCs w:val="22"/>
              </w:rPr>
              <w:t>2</w:t>
            </w:r>
            <w:r w:rsidR="00E97FDB" w:rsidRPr="00E97FDB">
              <w:rPr>
                <w:rFonts w:cs="Arial"/>
                <w:szCs w:val="22"/>
              </w:rPr>
              <w:t>0%</w:t>
            </w:r>
          </w:p>
          <w:p w14:paraId="4CA10112" w14:textId="199A2693" w:rsidR="00E97FDB" w:rsidRPr="00E97FDB" w:rsidRDefault="003A3CC9" w:rsidP="00522C70">
            <w:pPr>
              <w:spacing w:after="0"/>
              <w:rPr>
                <w:rFonts w:cs="Arial"/>
                <w:szCs w:val="22"/>
              </w:rPr>
            </w:pPr>
            <w:r>
              <w:rPr>
                <w:rFonts w:cs="Arial"/>
                <w:szCs w:val="22"/>
              </w:rPr>
              <w:t>35</w:t>
            </w:r>
            <w:r w:rsidR="00E97FDB" w:rsidRPr="00E97FDB">
              <w:rPr>
                <w:rFonts w:cs="Arial"/>
                <w:szCs w:val="22"/>
              </w:rPr>
              <w:t>%</w:t>
            </w:r>
          </w:p>
          <w:p w14:paraId="62F919FA" w14:textId="270DCFF0" w:rsidR="00E97FDB" w:rsidRPr="00E97FDB" w:rsidRDefault="00CB4FBB" w:rsidP="00522C70">
            <w:pPr>
              <w:spacing w:after="0"/>
              <w:rPr>
                <w:rFonts w:cs="Arial"/>
                <w:szCs w:val="22"/>
              </w:rPr>
            </w:pPr>
            <w:r>
              <w:rPr>
                <w:rFonts w:cs="Arial"/>
                <w:szCs w:val="22"/>
              </w:rPr>
              <w:t>2</w:t>
            </w:r>
            <w:r w:rsidR="00E97FDB" w:rsidRPr="00E97FDB">
              <w:rPr>
                <w:rFonts w:cs="Arial"/>
                <w:szCs w:val="22"/>
              </w:rPr>
              <w:t>0%</w:t>
            </w:r>
          </w:p>
          <w:p w14:paraId="65D020B2" w14:textId="484AC376" w:rsidR="00E97FDB" w:rsidRPr="00E97FDB" w:rsidRDefault="00CB4FBB" w:rsidP="00522C70">
            <w:pPr>
              <w:spacing w:after="0"/>
              <w:rPr>
                <w:rFonts w:cs="Arial"/>
                <w:szCs w:val="22"/>
              </w:rPr>
            </w:pPr>
            <w:r>
              <w:rPr>
                <w:rFonts w:cs="Arial"/>
                <w:szCs w:val="22"/>
              </w:rPr>
              <w:t>2</w:t>
            </w:r>
            <w:r w:rsidR="00E97FDB" w:rsidRPr="00E97FDB">
              <w:rPr>
                <w:rFonts w:cs="Arial"/>
                <w:szCs w:val="22"/>
              </w:rPr>
              <w:t>0</w:t>
            </w:r>
            <w:r w:rsidR="00522C70">
              <w:rPr>
                <w:rFonts w:cs="Arial"/>
                <w:szCs w:val="22"/>
              </w:rPr>
              <w:t>%</w:t>
            </w:r>
          </w:p>
          <w:p w14:paraId="2AE092D5" w14:textId="630A740D" w:rsidR="003A3CC9" w:rsidRDefault="003A3CC9" w:rsidP="00522C70">
            <w:pPr>
              <w:spacing w:after="0"/>
              <w:rPr>
                <w:rFonts w:cs="Arial"/>
                <w:szCs w:val="22"/>
              </w:rPr>
            </w:pPr>
            <w:r>
              <w:rPr>
                <w:rFonts w:cs="Arial"/>
                <w:szCs w:val="22"/>
              </w:rPr>
              <w:t>5%</w:t>
            </w:r>
          </w:p>
          <w:p w14:paraId="48990176" w14:textId="77777777" w:rsidR="0018296E" w:rsidRDefault="0018296E" w:rsidP="00522C70">
            <w:pPr>
              <w:spacing w:after="0"/>
              <w:rPr>
                <w:rFonts w:cs="Arial"/>
                <w:szCs w:val="22"/>
              </w:rPr>
            </w:pPr>
          </w:p>
          <w:p w14:paraId="50D8D91B" w14:textId="77777777" w:rsidR="004574E6" w:rsidRDefault="0018296E" w:rsidP="00522C70">
            <w:pPr>
              <w:spacing w:after="0"/>
              <w:rPr>
                <w:rFonts w:cs="Arial"/>
                <w:szCs w:val="22"/>
              </w:rPr>
            </w:pPr>
            <w:r>
              <w:rPr>
                <w:rFonts w:cs="Arial"/>
                <w:szCs w:val="22"/>
              </w:rPr>
              <w:t>Pass/Fail</w:t>
            </w:r>
          </w:p>
          <w:p w14:paraId="162E2259" w14:textId="77777777" w:rsidR="0018296E" w:rsidRDefault="0018296E" w:rsidP="00522C70">
            <w:pPr>
              <w:spacing w:after="0"/>
              <w:rPr>
                <w:rFonts w:cs="Arial"/>
                <w:szCs w:val="22"/>
              </w:rPr>
            </w:pPr>
            <w:r>
              <w:rPr>
                <w:rFonts w:cs="Arial"/>
                <w:szCs w:val="22"/>
              </w:rPr>
              <w:t>Pass/Fail</w:t>
            </w:r>
          </w:p>
          <w:p w14:paraId="65AD2679" w14:textId="77777777" w:rsidR="0018296E" w:rsidRDefault="0018296E" w:rsidP="00522C70">
            <w:pPr>
              <w:spacing w:after="0"/>
              <w:rPr>
                <w:rFonts w:cs="Arial"/>
                <w:szCs w:val="22"/>
              </w:rPr>
            </w:pPr>
            <w:r>
              <w:rPr>
                <w:rFonts w:cs="Arial"/>
                <w:szCs w:val="22"/>
              </w:rPr>
              <w:t>Information Only</w:t>
            </w:r>
          </w:p>
          <w:p w14:paraId="505D04B1" w14:textId="32FF3977" w:rsidR="0018296E" w:rsidRPr="00E97FDB" w:rsidRDefault="0018296E" w:rsidP="00522C70">
            <w:pPr>
              <w:spacing w:after="0"/>
              <w:rPr>
                <w:rFonts w:cs="Arial"/>
                <w:szCs w:val="22"/>
              </w:rPr>
            </w:pPr>
            <w:r>
              <w:rPr>
                <w:rFonts w:cs="Arial"/>
                <w:szCs w:val="22"/>
              </w:rPr>
              <w:t>Information Only</w:t>
            </w:r>
          </w:p>
        </w:tc>
      </w:tr>
      <w:tr w:rsidR="004574E6" w:rsidRPr="00641D1A" w14:paraId="1EDB7F32" w14:textId="77777777" w:rsidTr="00522C70">
        <w:tc>
          <w:tcPr>
            <w:tcW w:w="2263" w:type="dxa"/>
            <w:shd w:val="clear" w:color="auto" w:fill="B3B3B3"/>
          </w:tcPr>
          <w:p w14:paraId="14AFD751" w14:textId="77777777" w:rsidR="004574E6" w:rsidRPr="00E97FDB" w:rsidRDefault="004574E6" w:rsidP="00522C70">
            <w:pPr>
              <w:spacing w:after="0"/>
              <w:rPr>
                <w:rFonts w:cs="Arial"/>
                <w:szCs w:val="22"/>
              </w:rPr>
            </w:pPr>
            <w:r w:rsidRPr="00E97FDB">
              <w:rPr>
                <w:rFonts w:cs="Arial"/>
                <w:szCs w:val="22"/>
              </w:rPr>
              <w:t>3.</w:t>
            </w:r>
          </w:p>
        </w:tc>
        <w:tc>
          <w:tcPr>
            <w:tcW w:w="5661" w:type="dxa"/>
            <w:shd w:val="clear" w:color="auto" w:fill="B3B3B3"/>
          </w:tcPr>
          <w:p w14:paraId="38E4072F" w14:textId="77777777" w:rsidR="004574E6" w:rsidRPr="00E97FDB" w:rsidRDefault="004574E6" w:rsidP="00522C70">
            <w:pPr>
              <w:spacing w:after="0"/>
              <w:rPr>
                <w:rFonts w:cs="Arial"/>
                <w:szCs w:val="22"/>
              </w:rPr>
            </w:pPr>
            <w:r w:rsidRPr="00E97FDB">
              <w:rPr>
                <w:rFonts w:cs="Arial"/>
                <w:szCs w:val="22"/>
              </w:rPr>
              <w:t>Commercial Envelope</w:t>
            </w:r>
          </w:p>
        </w:tc>
        <w:tc>
          <w:tcPr>
            <w:tcW w:w="1930" w:type="dxa"/>
            <w:shd w:val="clear" w:color="auto" w:fill="B3B3B3"/>
          </w:tcPr>
          <w:p w14:paraId="1EF457DD" w14:textId="75F32348" w:rsidR="004574E6" w:rsidRPr="00E97FDB" w:rsidRDefault="00E97FDB" w:rsidP="00522C70">
            <w:pPr>
              <w:spacing w:after="0"/>
              <w:rPr>
                <w:rFonts w:cs="Arial"/>
                <w:szCs w:val="22"/>
              </w:rPr>
            </w:pPr>
            <w:r>
              <w:rPr>
                <w:rFonts w:cs="Arial"/>
                <w:szCs w:val="22"/>
              </w:rPr>
              <w:t>Price per Lot</w:t>
            </w:r>
          </w:p>
        </w:tc>
      </w:tr>
    </w:tbl>
    <w:p w14:paraId="5E427D89" w14:textId="35A4EDF1" w:rsidR="00641D1A" w:rsidRPr="002A31B7" w:rsidRDefault="00AA39A9" w:rsidP="006753DB">
      <w:pPr>
        <w:pStyle w:val="Heading1"/>
        <w:rPr>
          <w:bCs/>
          <w:kern w:val="32"/>
          <w:sz w:val="22"/>
          <w:szCs w:val="22"/>
        </w:rPr>
      </w:pPr>
      <w:r w:rsidRPr="002A31B7">
        <w:rPr>
          <w:sz w:val="22"/>
          <w:szCs w:val="22"/>
        </w:rPr>
        <w:t xml:space="preserve">7 </w:t>
      </w:r>
      <w:r w:rsidR="007A4A89">
        <w:rPr>
          <w:sz w:val="22"/>
          <w:szCs w:val="22"/>
        </w:rPr>
        <w:tab/>
      </w:r>
      <w:r w:rsidR="00873277" w:rsidRPr="002A31B7">
        <w:rPr>
          <w:sz w:val="22"/>
          <w:szCs w:val="22"/>
        </w:rPr>
        <w:t>The</w:t>
      </w:r>
      <w:r w:rsidR="00554645" w:rsidRPr="002A31B7">
        <w:rPr>
          <w:bCs/>
          <w:kern w:val="32"/>
          <w:sz w:val="22"/>
          <w:szCs w:val="22"/>
        </w:rPr>
        <w:t xml:space="preserve"> </w:t>
      </w:r>
      <w:bookmarkStart w:id="23" w:name="_Toc419701381"/>
      <w:bookmarkStart w:id="24" w:name="_Toc477961477"/>
      <w:bookmarkStart w:id="25" w:name="_Toc506381440"/>
      <w:bookmarkStart w:id="26" w:name="DATASECURITY"/>
      <w:r w:rsidR="00641D1A" w:rsidRPr="002A31B7">
        <w:rPr>
          <w:bCs/>
          <w:kern w:val="32"/>
          <w:sz w:val="22"/>
          <w:szCs w:val="22"/>
        </w:rPr>
        <w:t>Technical Envelope</w:t>
      </w:r>
      <w:bookmarkEnd w:id="23"/>
      <w:bookmarkEnd w:id="24"/>
      <w:bookmarkEnd w:id="25"/>
    </w:p>
    <w:p w14:paraId="47EF3397" w14:textId="0125189C" w:rsidR="007D17F3" w:rsidRPr="000E3761" w:rsidRDefault="00AA39A9" w:rsidP="00E97FDB">
      <w:pPr>
        <w:spacing w:after="0"/>
        <w:ind w:left="720" w:hanging="720"/>
        <w:jc w:val="both"/>
        <w:rPr>
          <w:rFonts w:cs="Arial"/>
          <w:szCs w:val="22"/>
        </w:rPr>
      </w:pPr>
      <w:bookmarkStart w:id="27" w:name="_Toc477961478"/>
      <w:bookmarkEnd w:id="22"/>
      <w:r>
        <w:rPr>
          <w:rFonts w:cs="Arial"/>
          <w:szCs w:val="22"/>
        </w:rPr>
        <w:t>7</w:t>
      </w:r>
      <w:r w:rsidR="00554645">
        <w:rPr>
          <w:rFonts w:cs="Arial"/>
          <w:szCs w:val="22"/>
        </w:rPr>
        <w:t>.1</w:t>
      </w:r>
      <w:r w:rsidR="00641D1A" w:rsidRPr="00641D1A">
        <w:rPr>
          <w:rFonts w:cs="Arial"/>
          <w:szCs w:val="22"/>
        </w:rPr>
        <w:tab/>
      </w:r>
      <w:r w:rsidR="00164DB7">
        <w:rPr>
          <w:rFonts w:cs="Arial"/>
          <w:szCs w:val="22"/>
        </w:rPr>
        <w:t>Bidders</w:t>
      </w:r>
      <w:r w:rsidR="00641D1A" w:rsidRPr="00641D1A">
        <w:rPr>
          <w:rFonts w:cs="Arial"/>
          <w:szCs w:val="22"/>
        </w:rPr>
        <w:t xml:space="preserve"> who successfully pass the </w:t>
      </w:r>
      <w:r w:rsidR="00554645">
        <w:rPr>
          <w:rFonts w:cs="Arial"/>
          <w:szCs w:val="22"/>
        </w:rPr>
        <w:t>Qualification</w:t>
      </w:r>
      <w:r w:rsidR="00641D1A" w:rsidRPr="00641D1A">
        <w:rPr>
          <w:rFonts w:cs="Arial"/>
          <w:szCs w:val="22"/>
        </w:rPr>
        <w:t xml:space="preserve"> </w:t>
      </w:r>
      <w:r w:rsidR="00554645">
        <w:rPr>
          <w:rFonts w:cs="Arial"/>
          <w:szCs w:val="22"/>
        </w:rPr>
        <w:t xml:space="preserve">Envelope </w:t>
      </w:r>
      <w:r w:rsidR="00641D1A" w:rsidRPr="00641D1A">
        <w:rPr>
          <w:rFonts w:cs="Arial"/>
          <w:szCs w:val="22"/>
        </w:rPr>
        <w:t xml:space="preserve">stage </w:t>
      </w:r>
      <w:r w:rsidR="00554645">
        <w:rPr>
          <w:rFonts w:cs="Arial"/>
          <w:szCs w:val="22"/>
        </w:rPr>
        <w:t>w</w:t>
      </w:r>
      <w:r w:rsidR="00641D1A" w:rsidRPr="00641D1A">
        <w:rPr>
          <w:rFonts w:cs="Arial"/>
          <w:szCs w:val="22"/>
        </w:rPr>
        <w:t xml:space="preserve">ill </w:t>
      </w:r>
      <w:r w:rsidR="00554645">
        <w:rPr>
          <w:rFonts w:cs="Arial"/>
          <w:szCs w:val="22"/>
        </w:rPr>
        <w:t xml:space="preserve">next </w:t>
      </w:r>
      <w:r w:rsidR="00641D1A" w:rsidRPr="00641D1A">
        <w:rPr>
          <w:rFonts w:cs="Arial"/>
          <w:szCs w:val="22"/>
        </w:rPr>
        <w:t xml:space="preserve">be </w:t>
      </w:r>
      <w:r w:rsidR="00554645">
        <w:rPr>
          <w:rFonts w:cs="Arial"/>
          <w:szCs w:val="22"/>
        </w:rPr>
        <w:t xml:space="preserve">evaluated </w:t>
      </w:r>
      <w:r w:rsidR="00641D1A" w:rsidRPr="00641D1A">
        <w:rPr>
          <w:rFonts w:cs="Arial"/>
          <w:szCs w:val="22"/>
        </w:rPr>
        <w:t xml:space="preserve">against the </w:t>
      </w:r>
      <w:r w:rsidR="00554645">
        <w:rPr>
          <w:rFonts w:cs="Arial"/>
          <w:szCs w:val="22"/>
        </w:rPr>
        <w:t>T</w:t>
      </w:r>
      <w:r w:rsidR="00641D1A" w:rsidRPr="00641D1A">
        <w:rPr>
          <w:rFonts w:cs="Arial"/>
          <w:szCs w:val="22"/>
        </w:rPr>
        <w:t>echnical</w:t>
      </w:r>
      <w:r w:rsidR="00554645">
        <w:rPr>
          <w:rFonts w:cs="Arial"/>
          <w:szCs w:val="22"/>
        </w:rPr>
        <w:t xml:space="preserve"> Envelope</w:t>
      </w:r>
      <w:r w:rsidR="00641D1A" w:rsidRPr="00641D1A">
        <w:rPr>
          <w:rFonts w:cs="Arial"/>
          <w:szCs w:val="22"/>
        </w:rPr>
        <w:t xml:space="preserve"> criteria.</w:t>
      </w:r>
      <w:bookmarkEnd w:id="27"/>
    </w:p>
    <w:p w14:paraId="3F8F79D9" w14:textId="2A36CB07" w:rsidR="007D17F3" w:rsidRDefault="007D17F3" w:rsidP="00E97FDB">
      <w:pPr>
        <w:spacing w:after="0"/>
        <w:ind w:left="720" w:hanging="720"/>
        <w:jc w:val="both"/>
        <w:rPr>
          <w:rFonts w:cs="Arial"/>
          <w:b/>
          <w:sz w:val="20"/>
        </w:rPr>
      </w:pPr>
      <w:r w:rsidRPr="000E3761">
        <w:rPr>
          <w:rFonts w:cs="Arial"/>
          <w:szCs w:val="22"/>
        </w:rPr>
        <w:tab/>
      </w:r>
    </w:p>
    <w:p w14:paraId="17A9EE2C" w14:textId="12AC65A4" w:rsidR="00641D1A" w:rsidRDefault="00AA39A9" w:rsidP="00550331">
      <w:pPr>
        <w:spacing w:after="0"/>
        <w:ind w:left="720" w:hanging="720"/>
        <w:jc w:val="both"/>
        <w:rPr>
          <w:rFonts w:cs="Arial"/>
          <w:szCs w:val="22"/>
        </w:rPr>
      </w:pPr>
      <w:r>
        <w:rPr>
          <w:rFonts w:cs="Arial"/>
          <w:szCs w:val="22"/>
        </w:rPr>
        <w:t>7.</w:t>
      </w:r>
      <w:r w:rsidR="00E97FDB">
        <w:rPr>
          <w:rFonts w:cs="Arial"/>
          <w:szCs w:val="22"/>
        </w:rPr>
        <w:t>2</w:t>
      </w:r>
      <w:r w:rsidR="00641D1A" w:rsidRPr="00641D1A">
        <w:rPr>
          <w:rFonts w:cs="Arial"/>
          <w:szCs w:val="22"/>
        </w:rPr>
        <w:tab/>
        <w:t xml:space="preserve">The Technical questions enable the Authority to assess the </w:t>
      </w:r>
      <w:r w:rsidR="00164DB7">
        <w:rPr>
          <w:rFonts w:cs="Arial"/>
          <w:szCs w:val="22"/>
        </w:rPr>
        <w:t>Tender</w:t>
      </w:r>
      <w:r w:rsidR="00641D1A" w:rsidRPr="00641D1A">
        <w:rPr>
          <w:rFonts w:cs="Arial"/>
          <w:szCs w:val="22"/>
        </w:rPr>
        <w:t>’s</w:t>
      </w:r>
      <w:r w:rsidR="00164DB7">
        <w:rPr>
          <w:rFonts w:cs="Arial"/>
          <w:szCs w:val="22"/>
        </w:rPr>
        <w:t xml:space="preserve"> technical quality</w:t>
      </w:r>
      <w:r w:rsidR="00641D1A" w:rsidRPr="00641D1A">
        <w:rPr>
          <w:rFonts w:cs="Arial"/>
          <w:szCs w:val="22"/>
        </w:rPr>
        <w:t>. The responses to the remaining qualitative questions in the Technical Envelope will be evaluated and independently scored by a panel of subject s</w:t>
      </w:r>
      <w:r w:rsidR="00E20113">
        <w:rPr>
          <w:rFonts w:cs="Arial"/>
          <w:szCs w:val="22"/>
        </w:rPr>
        <w:t>pecialists</w:t>
      </w:r>
      <w:r w:rsidR="00641D1A" w:rsidRPr="00641D1A">
        <w:rPr>
          <w:rFonts w:cs="Arial"/>
          <w:szCs w:val="22"/>
        </w:rPr>
        <w:t xml:space="preserve">, using the scoring scale set out </w:t>
      </w:r>
      <w:r w:rsidR="00922069">
        <w:rPr>
          <w:rFonts w:cs="Arial"/>
          <w:szCs w:val="22"/>
        </w:rPr>
        <w:t>in table 2</w:t>
      </w:r>
      <w:r w:rsidR="00CB4FBB">
        <w:rPr>
          <w:rFonts w:cs="Arial"/>
          <w:szCs w:val="22"/>
        </w:rPr>
        <w:t>.</w:t>
      </w:r>
    </w:p>
    <w:p w14:paraId="7AC3F6C7" w14:textId="4ADF24F5" w:rsidR="00CB4FBB" w:rsidRDefault="00CB4FBB" w:rsidP="00550331">
      <w:pPr>
        <w:spacing w:after="0"/>
        <w:ind w:left="720" w:hanging="720"/>
        <w:jc w:val="both"/>
        <w:rPr>
          <w:rFonts w:cs="Arial"/>
          <w:szCs w:val="22"/>
        </w:rPr>
      </w:pPr>
    </w:p>
    <w:p w14:paraId="6D999DCC" w14:textId="4F5812B7" w:rsidR="00CB4FBB" w:rsidRDefault="00CB4FBB" w:rsidP="00550331">
      <w:pPr>
        <w:spacing w:after="0"/>
        <w:ind w:left="720" w:hanging="720"/>
        <w:jc w:val="both"/>
        <w:rPr>
          <w:rFonts w:cs="Arial"/>
          <w:szCs w:val="22"/>
        </w:rPr>
      </w:pPr>
      <w:r>
        <w:rPr>
          <w:rFonts w:cs="Arial"/>
          <w:szCs w:val="22"/>
        </w:rPr>
        <w:t>7.3</w:t>
      </w:r>
      <w:r>
        <w:rPr>
          <w:rFonts w:cs="Arial"/>
          <w:szCs w:val="22"/>
        </w:rPr>
        <w:tab/>
        <w:t>The technical evaluation will make up 40% of the total Evaluation Score.</w:t>
      </w:r>
    </w:p>
    <w:p w14:paraId="25E17CBA" w14:textId="7272F585" w:rsidR="00922069" w:rsidRDefault="00922069" w:rsidP="00550331">
      <w:pPr>
        <w:spacing w:after="0"/>
        <w:ind w:left="720" w:hanging="720"/>
        <w:jc w:val="both"/>
        <w:rPr>
          <w:rFonts w:cs="Arial"/>
          <w:szCs w:val="22"/>
        </w:rPr>
      </w:pPr>
    </w:p>
    <w:p w14:paraId="3F41EF72" w14:textId="2C38531A" w:rsidR="00922069" w:rsidRDefault="00922069" w:rsidP="00550331">
      <w:pPr>
        <w:spacing w:after="0"/>
        <w:ind w:left="720" w:hanging="720"/>
        <w:jc w:val="both"/>
        <w:rPr>
          <w:rFonts w:cs="Arial"/>
          <w:szCs w:val="22"/>
        </w:rPr>
      </w:pPr>
      <w:r>
        <w:rPr>
          <w:rFonts w:cs="Arial"/>
          <w:szCs w:val="22"/>
        </w:rPr>
        <w:t>Table 2 Technical Question Evaluation scoring scale</w:t>
      </w:r>
    </w:p>
    <w:p w14:paraId="07D8DB33" w14:textId="77777777" w:rsidR="00A5211F" w:rsidRDefault="00A5211F" w:rsidP="00550331">
      <w:pPr>
        <w:spacing w:after="0"/>
        <w:ind w:left="720" w:hanging="720"/>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562"/>
        <w:gridCol w:w="7301"/>
      </w:tblGrid>
      <w:tr w:rsidR="00922069" w:rsidRPr="00751A7D" w14:paraId="19D3706C" w14:textId="77777777" w:rsidTr="00522C70">
        <w:trPr>
          <w:jc w:val="center"/>
        </w:trPr>
        <w:tc>
          <w:tcPr>
            <w:tcW w:w="1129" w:type="dxa"/>
            <w:shd w:val="clear" w:color="auto" w:fill="D0CECE"/>
          </w:tcPr>
          <w:p w14:paraId="7054EAC0" w14:textId="77777777" w:rsidR="00922069" w:rsidRPr="00751A7D" w:rsidRDefault="00922069" w:rsidP="00522C70">
            <w:pPr>
              <w:spacing w:after="0"/>
              <w:rPr>
                <w:rFonts w:cs="Arial"/>
              </w:rPr>
            </w:pPr>
            <w:r w:rsidRPr="00751A7D">
              <w:rPr>
                <w:rFonts w:cs="Arial"/>
              </w:rPr>
              <w:t>Score</w:t>
            </w:r>
          </w:p>
        </w:tc>
        <w:tc>
          <w:tcPr>
            <w:tcW w:w="1444" w:type="dxa"/>
            <w:shd w:val="clear" w:color="auto" w:fill="D0CECE"/>
          </w:tcPr>
          <w:p w14:paraId="04BEB54D" w14:textId="77777777" w:rsidR="00922069" w:rsidRPr="00751A7D" w:rsidRDefault="00922069" w:rsidP="00522C70">
            <w:pPr>
              <w:spacing w:after="0"/>
              <w:rPr>
                <w:rFonts w:cs="Arial"/>
              </w:rPr>
            </w:pPr>
            <w:r w:rsidRPr="00751A7D">
              <w:rPr>
                <w:rFonts w:cs="Arial"/>
              </w:rPr>
              <w:t>Assessment</w:t>
            </w:r>
          </w:p>
        </w:tc>
        <w:tc>
          <w:tcPr>
            <w:tcW w:w="11172" w:type="dxa"/>
            <w:shd w:val="clear" w:color="auto" w:fill="D0CECE"/>
          </w:tcPr>
          <w:p w14:paraId="233DEDAB" w14:textId="77777777" w:rsidR="00922069" w:rsidRPr="00751A7D" w:rsidRDefault="00922069" w:rsidP="00522C70">
            <w:pPr>
              <w:spacing w:after="0"/>
              <w:rPr>
                <w:rFonts w:cs="Arial"/>
              </w:rPr>
            </w:pPr>
            <w:r w:rsidRPr="00751A7D">
              <w:rPr>
                <w:rFonts w:cs="Arial"/>
              </w:rPr>
              <w:t>Interpretation</w:t>
            </w:r>
          </w:p>
        </w:tc>
      </w:tr>
      <w:tr w:rsidR="00922069" w:rsidRPr="00751A7D" w14:paraId="504C6E6D" w14:textId="77777777" w:rsidTr="00522C70">
        <w:trPr>
          <w:trHeight w:val="920"/>
          <w:jc w:val="center"/>
        </w:trPr>
        <w:tc>
          <w:tcPr>
            <w:tcW w:w="1129" w:type="dxa"/>
            <w:vAlign w:val="center"/>
          </w:tcPr>
          <w:p w14:paraId="5F8C94A8" w14:textId="14143E61" w:rsidR="00922069" w:rsidRPr="00751A7D" w:rsidRDefault="004E63F6" w:rsidP="00522C70">
            <w:pPr>
              <w:spacing w:after="0"/>
              <w:rPr>
                <w:rFonts w:cs="Arial"/>
              </w:rPr>
            </w:pPr>
            <w:r>
              <w:rPr>
                <w:rFonts w:cs="Arial"/>
              </w:rPr>
              <w:t>8</w:t>
            </w:r>
          </w:p>
        </w:tc>
        <w:tc>
          <w:tcPr>
            <w:tcW w:w="1444" w:type="dxa"/>
            <w:vAlign w:val="center"/>
          </w:tcPr>
          <w:p w14:paraId="2F2FDE6E" w14:textId="77777777" w:rsidR="00922069" w:rsidRPr="00751A7D" w:rsidRDefault="00922069" w:rsidP="00522C70">
            <w:pPr>
              <w:spacing w:after="0"/>
              <w:rPr>
                <w:rFonts w:cs="Arial"/>
              </w:rPr>
            </w:pPr>
            <w:r w:rsidRPr="00751A7D">
              <w:rPr>
                <w:rFonts w:cs="Arial"/>
              </w:rPr>
              <w:t>Excellent</w:t>
            </w:r>
          </w:p>
        </w:tc>
        <w:tc>
          <w:tcPr>
            <w:tcW w:w="11172" w:type="dxa"/>
            <w:shd w:val="clear" w:color="auto" w:fill="auto"/>
            <w:vAlign w:val="center"/>
          </w:tcPr>
          <w:p w14:paraId="5A74DCEE" w14:textId="24887438" w:rsidR="00922069" w:rsidRPr="00751A7D" w:rsidRDefault="004E63F6" w:rsidP="00522C70">
            <w:pPr>
              <w:spacing w:after="0"/>
              <w:rPr>
                <w:rFonts w:cs="Arial"/>
              </w:rPr>
            </w:pPr>
            <w:r w:rsidRPr="00245AED">
              <w:t xml:space="preserve">The response is compliant and offers relevant detailed compelling evidence to support their claims, clearly demonstrating a comprehensive understanding of the </w:t>
            </w:r>
            <w:r>
              <w:t>business</w:t>
            </w:r>
            <w:r w:rsidRPr="00245AED">
              <w:t xml:space="preserve"> requirements.</w:t>
            </w:r>
          </w:p>
        </w:tc>
      </w:tr>
      <w:tr w:rsidR="00922069" w:rsidRPr="00751A7D" w14:paraId="3255F056" w14:textId="77777777" w:rsidTr="00522C70">
        <w:trPr>
          <w:trHeight w:val="972"/>
          <w:jc w:val="center"/>
        </w:trPr>
        <w:tc>
          <w:tcPr>
            <w:tcW w:w="1129" w:type="dxa"/>
            <w:vAlign w:val="center"/>
          </w:tcPr>
          <w:p w14:paraId="1F352EE1" w14:textId="2F6C4F15" w:rsidR="00922069" w:rsidRDefault="004E63F6" w:rsidP="00522C70">
            <w:pPr>
              <w:spacing w:after="0"/>
              <w:rPr>
                <w:rFonts w:cs="Arial"/>
              </w:rPr>
            </w:pPr>
            <w:r>
              <w:rPr>
                <w:rFonts w:cs="Arial"/>
              </w:rPr>
              <w:t>6</w:t>
            </w:r>
          </w:p>
        </w:tc>
        <w:tc>
          <w:tcPr>
            <w:tcW w:w="1444" w:type="dxa"/>
            <w:vAlign w:val="center"/>
          </w:tcPr>
          <w:p w14:paraId="56543B10" w14:textId="77777777" w:rsidR="00922069" w:rsidRPr="00751A7D" w:rsidRDefault="00922069" w:rsidP="00522C70">
            <w:pPr>
              <w:spacing w:after="0"/>
              <w:rPr>
                <w:rFonts w:cs="Arial"/>
              </w:rPr>
            </w:pPr>
            <w:r>
              <w:rPr>
                <w:rFonts w:cs="Arial"/>
              </w:rPr>
              <w:t>Good</w:t>
            </w:r>
          </w:p>
        </w:tc>
        <w:tc>
          <w:tcPr>
            <w:tcW w:w="11172" w:type="dxa"/>
            <w:shd w:val="clear" w:color="auto" w:fill="auto"/>
            <w:vAlign w:val="center"/>
          </w:tcPr>
          <w:p w14:paraId="786AC008" w14:textId="46984D17" w:rsidR="00922069" w:rsidRPr="00751A7D" w:rsidRDefault="004E63F6" w:rsidP="00522C70">
            <w:pPr>
              <w:spacing w:after="0"/>
              <w:rPr>
                <w:rFonts w:cs="Arial"/>
              </w:rPr>
            </w:pPr>
            <w:r>
              <w:t>The response is compliant with</w:t>
            </w:r>
            <w:r w:rsidRPr="00245AED">
              <w:t xml:space="preserve"> good</w:t>
            </w:r>
            <w:r>
              <w:t xml:space="preserve"> supporting evidence, </w:t>
            </w:r>
            <w:r w:rsidRPr="00245AED">
              <w:t>demonstrating</w:t>
            </w:r>
            <w:r>
              <w:t xml:space="preserve"> a good understanding of the business requirements. </w:t>
            </w:r>
            <w:r w:rsidRPr="00245AED">
              <w:t>No weaknesses or areas of concern.</w:t>
            </w:r>
          </w:p>
        </w:tc>
      </w:tr>
      <w:tr w:rsidR="00922069" w:rsidRPr="00751A7D" w14:paraId="70298C4F" w14:textId="77777777" w:rsidTr="00522C70">
        <w:trPr>
          <w:trHeight w:val="972"/>
          <w:jc w:val="center"/>
        </w:trPr>
        <w:tc>
          <w:tcPr>
            <w:tcW w:w="1129" w:type="dxa"/>
            <w:vAlign w:val="center"/>
          </w:tcPr>
          <w:p w14:paraId="25F1EFC8" w14:textId="0BD79677" w:rsidR="00922069" w:rsidRPr="00751A7D" w:rsidRDefault="004E63F6" w:rsidP="00522C70">
            <w:pPr>
              <w:spacing w:after="0"/>
              <w:rPr>
                <w:rFonts w:cs="Arial"/>
              </w:rPr>
            </w:pPr>
            <w:r>
              <w:rPr>
                <w:rFonts w:cs="Arial"/>
              </w:rPr>
              <w:t>4</w:t>
            </w:r>
          </w:p>
        </w:tc>
        <w:tc>
          <w:tcPr>
            <w:tcW w:w="1444" w:type="dxa"/>
            <w:vAlign w:val="center"/>
          </w:tcPr>
          <w:p w14:paraId="4D888BA5" w14:textId="77777777" w:rsidR="00922069" w:rsidRPr="00751A7D" w:rsidRDefault="00922069" w:rsidP="00522C70">
            <w:pPr>
              <w:spacing w:after="0"/>
              <w:rPr>
                <w:rFonts w:cs="Arial"/>
              </w:rPr>
            </w:pPr>
            <w:r w:rsidRPr="00751A7D">
              <w:rPr>
                <w:rFonts w:cs="Arial"/>
              </w:rPr>
              <w:t>Acceptable</w:t>
            </w:r>
          </w:p>
        </w:tc>
        <w:tc>
          <w:tcPr>
            <w:tcW w:w="11172" w:type="dxa"/>
            <w:shd w:val="clear" w:color="auto" w:fill="auto"/>
            <w:vAlign w:val="center"/>
          </w:tcPr>
          <w:p w14:paraId="0A62176E" w14:textId="4BCACFCC" w:rsidR="00922069" w:rsidRPr="00751A7D" w:rsidRDefault="004E63F6" w:rsidP="00522C70">
            <w:pPr>
              <w:spacing w:after="0"/>
              <w:rPr>
                <w:rFonts w:cs="Arial"/>
              </w:rPr>
            </w:pPr>
            <w:r w:rsidRPr="00245AED">
              <w:t xml:space="preserve">The response </w:t>
            </w:r>
            <w:r>
              <w:t>is generally compliant</w:t>
            </w:r>
            <w:r w:rsidR="00483DA6">
              <w:t xml:space="preserve"> </w:t>
            </w:r>
            <w:r>
              <w:t xml:space="preserve">but lacks </w:t>
            </w:r>
            <w:proofErr w:type="gramStart"/>
            <w:r>
              <w:t>sufficient</w:t>
            </w:r>
            <w:proofErr w:type="gramEnd"/>
            <w:r>
              <w:t xml:space="preserve"> detail to show a thorough understanding of the business requirements</w:t>
            </w:r>
            <w:r w:rsidRPr="00245AED">
              <w:t>. Any concerns are of a minor nature</w:t>
            </w:r>
          </w:p>
        </w:tc>
      </w:tr>
      <w:tr w:rsidR="00922069" w:rsidRPr="00751A7D" w14:paraId="02ECD641" w14:textId="77777777" w:rsidTr="00522C70">
        <w:trPr>
          <w:trHeight w:val="986"/>
          <w:jc w:val="center"/>
        </w:trPr>
        <w:tc>
          <w:tcPr>
            <w:tcW w:w="1129" w:type="dxa"/>
            <w:vAlign w:val="center"/>
          </w:tcPr>
          <w:p w14:paraId="04F89921" w14:textId="186A0F98" w:rsidR="00922069" w:rsidRPr="00751A7D" w:rsidRDefault="00922069" w:rsidP="00522C70">
            <w:pPr>
              <w:spacing w:after="0"/>
              <w:rPr>
                <w:rFonts w:cs="Arial"/>
              </w:rPr>
            </w:pPr>
            <w:r>
              <w:rPr>
                <w:rFonts w:cs="Arial"/>
              </w:rPr>
              <w:t>2</w:t>
            </w:r>
          </w:p>
        </w:tc>
        <w:tc>
          <w:tcPr>
            <w:tcW w:w="1444" w:type="dxa"/>
            <w:vAlign w:val="center"/>
          </w:tcPr>
          <w:p w14:paraId="50174627" w14:textId="77777777" w:rsidR="00922069" w:rsidRPr="00751A7D" w:rsidRDefault="00922069" w:rsidP="00522C70">
            <w:pPr>
              <w:spacing w:after="0"/>
              <w:rPr>
                <w:rFonts w:cs="Arial"/>
              </w:rPr>
            </w:pPr>
            <w:r w:rsidRPr="00751A7D">
              <w:rPr>
                <w:rFonts w:cs="Arial"/>
              </w:rPr>
              <w:t>Poor</w:t>
            </w:r>
          </w:p>
        </w:tc>
        <w:tc>
          <w:tcPr>
            <w:tcW w:w="11172" w:type="dxa"/>
            <w:shd w:val="clear" w:color="auto" w:fill="auto"/>
            <w:vAlign w:val="center"/>
          </w:tcPr>
          <w:p w14:paraId="27EB24BB" w14:textId="77777777" w:rsidR="00922069" w:rsidRPr="00751A7D" w:rsidRDefault="00922069" w:rsidP="00522C70">
            <w:pPr>
              <w:spacing w:after="0"/>
              <w:rPr>
                <w:rFonts w:cs="Arial"/>
              </w:rPr>
            </w:pPr>
            <w:r w:rsidRPr="00751A7D">
              <w:rPr>
                <w:rFonts w:cs="Arial"/>
              </w:rPr>
              <w:t>The response provides limited evidence that the criteria would be met; there were major weaknesses or concerns with the content. The response lacked significant detail and/ or clarity.</w:t>
            </w:r>
          </w:p>
        </w:tc>
      </w:tr>
      <w:tr w:rsidR="00922069" w:rsidRPr="00751A7D" w14:paraId="1582FE43" w14:textId="77777777" w:rsidTr="00522C70">
        <w:trPr>
          <w:trHeight w:val="984"/>
          <w:jc w:val="center"/>
        </w:trPr>
        <w:tc>
          <w:tcPr>
            <w:tcW w:w="1129" w:type="dxa"/>
            <w:vAlign w:val="center"/>
          </w:tcPr>
          <w:p w14:paraId="52E4378E" w14:textId="77777777" w:rsidR="00922069" w:rsidRPr="00751A7D" w:rsidRDefault="00922069" w:rsidP="00522C70">
            <w:pPr>
              <w:spacing w:after="0"/>
              <w:rPr>
                <w:rFonts w:cs="Arial"/>
              </w:rPr>
            </w:pPr>
            <w:r w:rsidRPr="00751A7D">
              <w:rPr>
                <w:rFonts w:cs="Arial"/>
              </w:rPr>
              <w:t>0</w:t>
            </w:r>
          </w:p>
        </w:tc>
        <w:tc>
          <w:tcPr>
            <w:tcW w:w="1444" w:type="dxa"/>
            <w:vAlign w:val="center"/>
          </w:tcPr>
          <w:p w14:paraId="1834286B" w14:textId="77777777" w:rsidR="00922069" w:rsidRPr="00751A7D" w:rsidRDefault="00922069" w:rsidP="00522C70">
            <w:pPr>
              <w:spacing w:after="0"/>
              <w:rPr>
                <w:rFonts w:cs="Arial"/>
              </w:rPr>
            </w:pPr>
            <w:r w:rsidRPr="00751A7D">
              <w:rPr>
                <w:rFonts w:cs="Arial"/>
              </w:rPr>
              <w:t>Unacceptable</w:t>
            </w:r>
          </w:p>
        </w:tc>
        <w:tc>
          <w:tcPr>
            <w:tcW w:w="11172" w:type="dxa"/>
            <w:shd w:val="clear" w:color="auto" w:fill="auto"/>
            <w:vAlign w:val="center"/>
          </w:tcPr>
          <w:p w14:paraId="23FF5595" w14:textId="77777777" w:rsidR="00922069" w:rsidRPr="00751A7D" w:rsidRDefault="00922069" w:rsidP="00522C70">
            <w:pPr>
              <w:spacing w:after="0"/>
              <w:rPr>
                <w:rFonts w:cs="Arial"/>
              </w:rPr>
            </w:pPr>
            <w:r w:rsidRPr="00751A7D">
              <w:rPr>
                <w:rFonts w:cs="Arial"/>
              </w:rPr>
              <w:t xml:space="preserve">The response fails to provide evidence that the criteria would be met; and is wholly unsatisfactory in terms of content.  There are major weaknesses, issues or omissions. </w:t>
            </w:r>
          </w:p>
        </w:tc>
      </w:tr>
    </w:tbl>
    <w:p w14:paraId="5D610E9B" w14:textId="65BCE786" w:rsidR="00922069" w:rsidRDefault="00922069" w:rsidP="00922069"/>
    <w:p w14:paraId="1813A2B0" w14:textId="238EBFFC" w:rsidR="00641D1A" w:rsidRPr="002A31B7" w:rsidRDefault="00641D1A" w:rsidP="00550331">
      <w:pPr>
        <w:spacing w:after="0"/>
        <w:ind w:firstLine="720"/>
        <w:jc w:val="both"/>
        <w:rPr>
          <w:rFonts w:cs="Arial"/>
          <w:b/>
          <w:szCs w:val="22"/>
        </w:rPr>
      </w:pPr>
      <w:r w:rsidRPr="002A31B7">
        <w:rPr>
          <w:rFonts w:cs="Arial"/>
          <w:b/>
          <w:szCs w:val="22"/>
        </w:rPr>
        <w:lastRenderedPageBreak/>
        <w:t>Qualitative Evaluation Criteria</w:t>
      </w:r>
    </w:p>
    <w:p w14:paraId="4454EF96" w14:textId="77777777" w:rsidR="00641D1A" w:rsidRPr="00641D1A" w:rsidRDefault="00641D1A" w:rsidP="00550331">
      <w:pPr>
        <w:spacing w:after="0"/>
        <w:jc w:val="both"/>
        <w:rPr>
          <w:rFonts w:cs="Arial"/>
          <w:sz w:val="24"/>
          <w:szCs w:val="24"/>
        </w:rPr>
      </w:pPr>
    </w:p>
    <w:p w14:paraId="76ED3AD4" w14:textId="255DE355" w:rsidR="00115EA7" w:rsidRPr="00E97FDB" w:rsidRDefault="00922069" w:rsidP="002A31B7">
      <w:pPr>
        <w:spacing w:after="0"/>
        <w:ind w:left="709" w:hanging="567"/>
        <w:jc w:val="both"/>
        <w:rPr>
          <w:rFonts w:cs="Arial"/>
          <w:szCs w:val="22"/>
        </w:rPr>
      </w:pPr>
      <w:r>
        <w:rPr>
          <w:rFonts w:cs="Arial"/>
          <w:szCs w:val="22"/>
        </w:rPr>
        <w:t>7.</w:t>
      </w:r>
      <w:r w:rsidR="00E97FDB">
        <w:rPr>
          <w:rFonts w:cs="Arial"/>
          <w:szCs w:val="22"/>
        </w:rPr>
        <w:t>3</w:t>
      </w:r>
      <w:r w:rsidR="00B564D8" w:rsidRPr="007B4F04">
        <w:rPr>
          <w:rFonts w:cs="Arial"/>
          <w:szCs w:val="22"/>
        </w:rPr>
        <w:t xml:space="preserve"> </w:t>
      </w:r>
      <w:r w:rsidR="00E97FDB">
        <w:rPr>
          <w:rFonts w:cs="Arial"/>
          <w:szCs w:val="22"/>
        </w:rPr>
        <w:t xml:space="preserve">  </w:t>
      </w:r>
      <w:r w:rsidR="00CB4FBB">
        <w:rPr>
          <w:rFonts w:cs="Arial"/>
          <w:szCs w:val="22"/>
        </w:rPr>
        <w:tab/>
      </w:r>
      <w:r w:rsidR="00115EA7" w:rsidRPr="00E97FDB">
        <w:rPr>
          <w:rFonts w:cs="Arial"/>
          <w:szCs w:val="22"/>
        </w:rPr>
        <w:t>The Authority will apply a MEAT (Most Economica</w:t>
      </w:r>
      <w:r w:rsidR="00483DA6">
        <w:rPr>
          <w:rFonts w:cs="Arial"/>
          <w:szCs w:val="22"/>
        </w:rPr>
        <w:t>l</w:t>
      </w:r>
      <w:r w:rsidR="00115EA7" w:rsidRPr="00E97FDB">
        <w:rPr>
          <w:rFonts w:cs="Arial"/>
          <w:szCs w:val="22"/>
        </w:rPr>
        <w:t>l</w:t>
      </w:r>
      <w:r w:rsidR="00483DA6">
        <w:rPr>
          <w:rFonts w:cs="Arial"/>
          <w:szCs w:val="22"/>
        </w:rPr>
        <w:t>y</w:t>
      </w:r>
      <w:r w:rsidR="00115EA7" w:rsidRPr="00E97FDB">
        <w:rPr>
          <w:rFonts w:cs="Arial"/>
          <w:szCs w:val="22"/>
        </w:rPr>
        <w:t xml:space="preserve"> Advantageous Tender) </w:t>
      </w:r>
      <w:r w:rsidR="008805C4">
        <w:rPr>
          <w:rFonts w:cs="Arial"/>
          <w:szCs w:val="22"/>
        </w:rPr>
        <w:t xml:space="preserve">using a </w:t>
      </w:r>
      <w:r w:rsidR="00AC40B5">
        <w:rPr>
          <w:rFonts w:cs="Arial"/>
          <w:szCs w:val="22"/>
        </w:rPr>
        <w:t>Price Quali</w:t>
      </w:r>
      <w:r w:rsidR="002A31B7">
        <w:rPr>
          <w:rFonts w:cs="Arial"/>
          <w:szCs w:val="22"/>
        </w:rPr>
        <w:t xml:space="preserve">ty </w:t>
      </w:r>
      <w:r w:rsidR="00522C70">
        <w:rPr>
          <w:rFonts w:cs="Arial"/>
          <w:szCs w:val="22"/>
        </w:rPr>
        <w:t xml:space="preserve">Point </w:t>
      </w:r>
      <w:r w:rsidR="00522C70" w:rsidRPr="00E97FDB">
        <w:rPr>
          <w:rFonts w:cs="Arial"/>
          <w:szCs w:val="22"/>
        </w:rPr>
        <w:t>evaluation</w:t>
      </w:r>
      <w:r w:rsidR="00115EA7" w:rsidRPr="00E97FDB">
        <w:rPr>
          <w:rFonts w:cs="Arial"/>
          <w:szCs w:val="22"/>
        </w:rPr>
        <w:t xml:space="preserve"> methodology to decide contract award for each Lot</w:t>
      </w:r>
      <w:r w:rsidR="00A5211F">
        <w:rPr>
          <w:rFonts w:cs="Arial"/>
          <w:szCs w:val="22"/>
        </w:rPr>
        <w:t>.</w:t>
      </w:r>
    </w:p>
    <w:p w14:paraId="47889D1E" w14:textId="13A44671" w:rsidR="00B564D8" w:rsidRPr="00115EA7" w:rsidRDefault="00B564D8" w:rsidP="00E97FDB">
      <w:pPr>
        <w:spacing w:after="0"/>
        <w:ind w:firstLine="720"/>
        <w:jc w:val="both"/>
        <w:rPr>
          <w:rFonts w:cs="Arial"/>
          <w:szCs w:val="22"/>
        </w:rPr>
      </w:pPr>
      <w:r w:rsidRPr="00115EA7">
        <w:rPr>
          <w:rFonts w:cs="Arial"/>
          <w:szCs w:val="22"/>
        </w:rPr>
        <w:t xml:space="preserve">The </w:t>
      </w:r>
      <w:r w:rsidR="00922069">
        <w:rPr>
          <w:rFonts w:cs="Arial"/>
          <w:szCs w:val="22"/>
        </w:rPr>
        <w:t>Price Quality Point (PQP) evaluation process comprises of two elements</w:t>
      </w:r>
    </w:p>
    <w:p w14:paraId="5F005A78" w14:textId="3F01DD77" w:rsidR="00B564D8" w:rsidRPr="00115EA7" w:rsidRDefault="00B564D8" w:rsidP="00B564D8">
      <w:pPr>
        <w:spacing w:after="0"/>
        <w:ind w:left="720"/>
        <w:jc w:val="both"/>
        <w:rPr>
          <w:rFonts w:cs="Arial"/>
          <w:szCs w:val="22"/>
        </w:rPr>
      </w:pPr>
      <w:r w:rsidRPr="00115EA7">
        <w:rPr>
          <w:rFonts w:cs="Arial"/>
          <w:szCs w:val="22"/>
        </w:rPr>
        <w:t>Stage 1 – Technical Questions –</w:t>
      </w:r>
      <w:r w:rsidR="00922069">
        <w:rPr>
          <w:rFonts w:cs="Arial"/>
          <w:szCs w:val="22"/>
        </w:rPr>
        <w:t xml:space="preserve"> Quality scores</w:t>
      </w:r>
    </w:p>
    <w:p w14:paraId="099EB3E1" w14:textId="4DBCE198" w:rsidR="00B564D8" w:rsidRPr="00115EA7" w:rsidRDefault="00B564D8" w:rsidP="00B564D8">
      <w:pPr>
        <w:spacing w:after="0"/>
        <w:ind w:left="720"/>
        <w:jc w:val="both"/>
        <w:rPr>
          <w:rFonts w:cs="Arial"/>
          <w:szCs w:val="22"/>
        </w:rPr>
      </w:pPr>
      <w:r w:rsidRPr="00115EA7">
        <w:rPr>
          <w:rFonts w:cs="Arial"/>
          <w:szCs w:val="22"/>
        </w:rPr>
        <w:t xml:space="preserve">Stage 2 – Commercial Evaluation – </w:t>
      </w:r>
      <w:r w:rsidR="00922069">
        <w:rPr>
          <w:rFonts w:cs="Arial"/>
          <w:szCs w:val="22"/>
        </w:rPr>
        <w:t>Costs per Lot submitted by Suppliers</w:t>
      </w:r>
    </w:p>
    <w:p w14:paraId="4778EF66" w14:textId="2F071FEC" w:rsidR="0057413F" w:rsidRPr="00115EA7" w:rsidRDefault="0057413F" w:rsidP="00B564D8">
      <w:pPr>
        <w:spacing w:after="0"/>
        <w:ind w:left="720"/>
        <w:jc w:val="both"/>
        <w:rPr>
          <w:rFonts w:cs="Arial"/>
          <w:szCs w:val="22"/>
        </w:rPr>
      </w:pPr>
    </w:p>
    <w:p w14:paraId="22258A35" w14:textId="73ECF5E8" w:rsidR="00B564D8" w:rsidRDefault="00922069" w:rsidP="00B564D8">
      <w:pPr>
        <w:spacing w:after="0"/>
        <w:ind w:left="720"/>
        <w:jc w:val="both"/>
        <w:rPr>
          <w:rFonts w:cs="Arial"/>
          <w:szCs w:val="22"/>
          <w:u w:val="single"/>
        </w:rPr>
      </w:pPr>
      <w:r w:rsidRPr="00E97FDB">
        <w:rPr>
          <w:rFonts w:cs="Arial"/>
          <w:szCs w:val="22"/>
          <w:u w:val="single"/>
        </w:rPr>
        <w:t>The Price</w:t>
      </w:r>
      <w:r w:rsidR="00203701" w:rsidRPr="00E97FDB">
        <w:rPr>
          <w:rFonts w:cs="Arial"/>
          <w:szCs w:val="22"/>
          <w:u w:val="single"/>
        </w:rPr>
        <w:t xml:space="preserve"> </w:t>
      </w:r>
      <w:r w:rsidRPr="00E97FDB">
        <w:rPr>
          <w:rFonts w:cs="Arial"/>
          <w:szCs w:val="22"/>
          <w:u w:val="single"/>
        </w:rPr>
        <w:t xml:space="preserve">Quality Point is a ratio of </w:t>
      </w:r>
      <w:r w:rsidR="008805C4" w:rsidRPr="00E97FDB">
        <w:rPr>
          <w:rFonts w:cs="Arial"/>
          <w:szCs w:val="22"/>
          <w:u w:val="single"/>
        </w:rPr>
        <w:t xml:space="preserve">Supplier Bid Price (Commercial Envelope) / Quality score </w:t>
      </w:r>
      <w:r w:rsidR="00E97FDB" w:rsidRPr="00E97FDB">
        <w:rPr>
          <w:rFonts w:cs="Arial"/>
          <w:szCs w:val="22"/>
          <w:u w:val="single"/>
        </w:rPr>
        <w:t>(Technical</w:t>
      </w:r>
      <w:r w:rsidR="008805C4" w:rsidRPr="00E97FDB">
        <w:rPr>
          <w:rFonts w:cs="Arial"/>
          <w:szCs w:val="22"/>
          <w:u w:val="single"/>
        </w:rPr>
        <w:t xml:space="preserve"> Envelope)</w:t>
      </w:r>
      <w:r w:rsidRPr="00E97FDB">
        <w:rPr>
          <w:rFonts w:cs="Arial"/>
          <w:szCs w:val="22"/>
          <w:u w:val="single"/>
        </w:rPr>
        <w:t xml:space="preserve"> </w:t>
      </w:r>
    </w:p>
    <w:p w14:paraId="6698CDD3" w14:textId="77777777" w:rsidR="00E97FDB" w:rsidRPr="00E97FDB" w:rsidRDefault="00E97FDB" w:rsidP="008A4F74">
      <w:pPr>
        <w:spacing w:after="0"/>
        <w:ind w:left="720"/>
        <w:jc w:val="both"/>
        <w:rPr>
          <w:rFonts w:cs="Arial"/>
          <w:szCs w:val="22"/>
          <w:u w:val="single"/>
        </w:rPr>
      </w:pPr>
    </w:p>
    <w:p w14:paraId="7C534114" w14:textId="5A260252" w:rsidR="008805C4" w:rsidRPr="002A31B7" w:rsidRDefault="008805C4" w:rsidP="008A4F74">
      <w:pPr>
        <w:spacing w:after="0"/>
        <w:ind w:left="720" w:hanging="578"/>
        <w:jc w:val="both"/>
        <w:rPr>
          <w:rFonts w:cs="Arial"/>
          <w:szCs w:val="22"/>
        </w:rPr>
      </w:pPr>
      <w:r w:rsidRPr="002A31B7">
        <w:rPr>
          <w:rFonts w:cs="Arial"/>
          <w:szCs w:val="22"/>
        </w:rPr>
        <w:t>7.</w:t>
      </w:r>
      <w:r w:rsidR="00E97FDB" w:rsidRPr="002A31B7">
        <w:rPr>
          <w:rFonts w:cs="Arial"/>
          <w:szCs w:val="22"/>
        </w:rPr>
        <w:t>4</w:t>
      </w:r>
      <w:r w:rsidRPr="002A31B7">
        <w:rPr>
          <w:rFonts w:cs="Arial"/>
          <w:szCs w:val="22"/>
        </w:rPr>
        <w:t xml:space="preserve">   </w:t>
      </w:r>
      <w:r w:rsidR="002A31B7">
        <w:rPr>
          <w:rFonts w:cs="Arial"/>
          <w:szCs w:val="22"/>
        </w:rPr>
        <w:tab/>
      </w:r>
      <w:r w:rsidRPr="002A31B7">
        <w:rPr>
          <w:rFonts w:cs="Arial"/>
          <w:szCs w:val="22"/>
        </w:rPr>
        <w:t xml:space="preserve">Suppliers are requested to provide evidence in the support of their answers. This evidence can be where permitted in the form of attachments. Note Sales and Marketing </w:t>
      </w:r>
      <w:r w:rsidR="001E15F3" w:rsidRPr="002A31B7">
        <w:rPr>
          <w:rFonts w:cs="Arial"/>
          <w:szCs w:val="22"/>
        </w:rPr>
        <w:t xml:space="preserve">literature </w:t>
      </w:r>
      <w:r w:rsidRPr="002A31B7">
        <w:rPr>
          <w:rFonts w:cs="Arial"/>
          <w:szCs w:val="22"/>
        </w:rPr>
        <w:t xml:space="preserve">should not be used as </w:t>
      </w:r>
      <w:r w:rsidR="00E97FDB" w:rsidRPr="002A31B7">
        <w:rPr>
          <w:rFonts w:cs="Arial"/>
          <w:szCs w:val="22"/>
        </w:rPr>
        <w:t>an attachment</w:t>
      </w:r>
      <w:r w:rsidR="001E15F3" w:rsidRPr="002A31B7">
        <w:rPr>
          <w:rFonts w:cs="Arial"/>
          <w:szCs w:val="22"/>
        </w:rPr>
        <w:t>, nor shall suppliers use embedded documents within their response</w:t>
      </w:r>
      <w:r w:rsidRPr="002A31B7">
        <w:rPr>
          <w:rFonts w:cs="Arial"/>
          <w:szCs w:val="22"/>
        </w:rPr>
        <w:t xml:space="preserve"> </w:t>
      </w:r>
    </w:p>
    <w:p w14:paraId="07467288" w14:textId="77777777" w:rsidR="004F58FC" w:rsidRDefault="004F58FC" w:rsidP="001E15F3">
      <w:pPr>
        <w:rPr>
          <w:rFonts w:cstheme="minorHAnsi"/>
          <w:b/>
        </w:rPr>
      </w:pPr>
    </w:p>
    <w:p w14:paraId="0EB31DF1" w14:textId="2DA0A77F" w:rsidR="001E15F3" w:rsidRDefault="001E15F3" w:rsidP="001E15F3">
      <w:pPr>
        <w:rPr>
          <w:rFonts w:cstheme="minorHAnsi"/>
          <w:b/>
        </w:rPr>
      </w:pPr>
      <w:r>
        <w:rPr>
          <w:rFonts w:cstheme="minorHAnsi"/>
          <w:b/>
        </w:rPr>
        <w:t>7.</w:t>
      </w:r>
      <w:r w:rsidR="00E97FDB">
        <w:rPr>
          <w:rFonts w:cstheme="minorHAnsi"/>
          <w:b/>
        </w:rPr>
        <w:t>5</w:t>
      </w:r>
      <w:r>
        <w:rPr>
          <w:rFonts w:cstheme="minorHAnsi"/>
          <w:b/>
        </w:rPr>
        <w:t xml:space="preserve">   Overview of Evaluation weightings</w:t>
      </w:r>
    </w:p>
    <w:p w14:paraId="6E27D63E" w14:textId="3A66D8FB" w:rsidR="001E15F3" w:rsidRDefault="001E15F3" w:rsidP="001E15F3">
      <w:pPr>
        <w:rPr>
          <w:rFonts w:cstheme="minorHAnsi"/>
        </w:rPr>
      </w:pPr>
      <w:r w:rsidRPr="00E97FDB">
        <w:rPr>
          <w:rFonts w:cstheme="minorHAnsi"/>
        </w:rPr>
        <w:t>The Technical section consists of 4 main questions. Each main question is further broken down in to sub sections</w:t>
      </w:r>
      <w:r>
        <w:rPr>
          <w:rFonts w:cstheme="minorHAnsi"/>
        </w:rPr>
        <w:t>. The main question headers are listed in Table 3</w:t>
      </w:r>
    </w:p>
    <w:p w14:paraId="169EECDA" w14:textId="50C717D4" w:rsidR="001E15F3" w:rsidRPr="00E97FDB" w:rsidRDefault="001E15F3" w:rsidP="001E15F3">
      <w:pPr>
        <w:rPr>
          <w:rFonts w:cstheme="minorHAnsi"/>
        </w:rPr>
      </w:pPr>
      <w:r>
        <w:rPr>
          <w:rFonts w:cstheme="minorHAnsi"/>
        </w:rPr>
        <w:t>Table 3- Technical Question areas</w:t>
      </w:r>
    </w:p>
    <w:tbl>
      <w:tblPr>
        <w:tblStyle w:val="TableGrid"/>
        <w:tblW w:w="0" w:type="auto"/>
        <w:tblLook w:val="04A0" w:firstRow="1" w:lastRow="0" w:firstColumn="1" w:lastColumn="0" w:noHBand="0" w:noVBand="1"/>
      </w:tblPr>
      <w:tblGrid>
        <w:gridCol w:w="3823"/>
        <w:gridCol w:w="2693"/>
      </w:tblGrid>
      <w:tr w:rsidR="001E15F3" w14:paraId="194179FF" w14:textId="77777777" w:rsidTr="00522C70">
        <w:tc>
          <w:tcPr>
            <w:tcW w:w="3823" w:type="dxa"/>
          </w:tcPr>
          <w:p w14:paraId="0890583B" w14:textId="77777777" w:rsidR="001E15F3" w:rsidRDefault="001E15F3" w:rsidP="00522C70">
            <w:pPr>
              <w:rPr>
                <w:rFonts w:cstheme="minorHAnsi"/>
                <w:b/>
              </w:rPr>
            </w:pPr>
            <w:r>
              <w:rPr>
                <w:rFonts w:cstheme="minorHAnsi"/>
                <w:b/>
              </w:rPr>
              <w:t xml:space="preserve">Evaluation Criteria </w:t>
            </w:r>
          </w:p>
        </w:tc>
        <w:tc>
          <w:tcPr>
            <w:tcW w:w="2693" w:type="dxa"/>
          </w:tcPr>
          <w:p w14:paraId="24959352" w14:textId="77777777" w:rsidR="001E15F3" w:rsidRDefault="001E15F3" w:rsidP="00522C70">
            <w:pPr>
              <w:rPr>
                <w:rFonts w:cstheme="minorHAnsi"/>
                <w:b/>
              </w:rPr>
            </w:pPr>
            <w:r>
              <w:rPr>
                <w:rFonts w:cstheme="minorHAnsi"/>
                <w:b/>
              </w:rPr>
              <w:t>Weighting (%)</w:t>
            </w:r>
          </w:p>
        </w:tc>
      </w:tr>
      <w:tr w:rsidR="001E15F3" w14:paraId="7B482BCD" w14:textId="77777777" w:rsidTr="00522C70">
        <w:tc>
          <w:tcPr>
            <w:tcW w:w="3823" w:type="dxa"/>
          </w:tcPr>
          <w:p w14:paraId="7FF1F0DE" w14:textId="77777777" w:rsidR="001E15F3" w:rsidRDefault="001E15F3" w:rsidP="00522C70">
            <w:pPr>
              <w:rPr>
                <w:rFonts w:cstheme="minorHAnsi"/>
                <w:b/>
              </w:rPr>
            </w:pPr>
            <w:r>
              <w:rPr>
                <w:rFonts w:cstheme="minorHAnsi"/>
                <w:b/>
              </w:rPr>
              <w:t>Assurance of Supply</w:t>
            </w:r>
          </w:p>
        </w:tc>
        <w:tc>
          <w:tcPr>
            <w:tcW w:w="2693" w:type="dxa"/>
          </w:tcPr>
          <w:p w14:paraId="7FB26E8E" w14:textId="77777777" w:rsidR="001E15F3" w:rsidRDefault="001E15F3" w:rsidP="00522C70">
            <w:pPr>
              <w:rPr>
                <w:rFonts w:cstheme="minorHAnsi"/>
                <w:b/>
              </w:rPr>
            </w:pPr>
            <w:r>
              <w:rPr>
                <w:rFonts w:cstheme="minorHAnsi"/>
                <w:b/>
              </w:rPr>
              <w:t>20</w:t>
            </w:r>
          </w:p>
        </w:tc>
      </w:tr>
      <w:tr w:rsidR="001E15F3" w14:paraId="6B1859A4" w14:textId="77777777" w:rsidTr="00522C70">
        <w:tc>
          <w:tcPr>
            <w:tcW w:w="3823" w:type="dxa"/>
          </w:tcPr>
          <w:p w14:paraId="1AC55F2C" w14:textId="77777777" w:rsidR="001E15F3" w:rsidRDefault="001E15F3" w:rsidP="00522C70">
            <w:pPr>
              <w:rPr>
                <w:rFonts w:cstheme="minorHAnsi"/>
                <w:b/>
              </w:rPr>
            </w:pPr>
            <w:r>
              <w:rPr>
                <w:rFonts w:cstheme="minorHAnsi"/>
                <w:b/>
              </w:rPr>
              <w:t>Quality Management</w:t>
            </w:r>
          </w:p>
        </w:tc>
        <w:tc>
          <w:tcPr>
            <w:tcW w:w="2693" w:type="dxa"/>
          </w:tcPr>
          <w:p w14:paraId="20E0CCAA" w14:textId="53493D11" w:rsidR="001E15F3" w:rsidRDefault="003A3CC9" w:rsidP="00522C70">
            <w:pPr>
              <w:rPr>
                <w:rFonts w:cstheme="minorHAnsi"/>
                <w:b/>
              </w:rPr>
            </w:pPr>
            <w:r>
              <w:rPr>
                <w:rFonts w:cstheme="minorHAnsi"/>
                <w:b/>
              </w:rPr>
              <w:t>35</w:t>
            </w:r>
          </w:p>
        </w:tc>
      </w:tr>
      <w:tr w:rsidR="001E15F3" w14:paraId="659D060C" w14:textId="77777777" w:rsidTr="00522C70">
        <w:tc>
          <w:tcPr>
            <w:tcW w:w="3823" w:type="dxa"/>
          </w:tcPr>
          <w:p w14:paraId="2033D826" w14:textId="77777777" w:rsidR="001E15F3" w:rsidRDefault="001E15F3" w:rsidP="00522C70">
            <w:pPr>
              <w:rPr>
                <w:rFonts w:cstheme="minorHAnsi"/>
                <w:b/>
              </w:rPr>
            </w:pPr>
            <w:r>
              <w:rPr>
                <w:rFonts w:cstheme="minorHAnsi"/>
                <w:b/>
              </w:rPr>
              <w:t>Logistics and Delivery</w:t>
            </w:r>
          </w:p>
        </w:tc>
        <w:tc>
          <w:tcPr>
            <w:tcW w:w="2693" w:type="dxa"/>
          </w:tcPr>
          <w:p w14:paraId="7FF7EF1C" w14:textId="77777777" w:rsidR="001E15F3" w:rsidRDefault="001E15F3" w:rsidP="00522C70">
            <w:pPr>
              <w:rPr>
                <w:rFonts w:cstheme="minorHAnsi"/>
                <w:b/>
              </w:rPr>
            </w:pPr>
            <w:r>
              <w:rPr>
                <w:rFonts w:cstheme="minorHAnsi"/>
                <w:b/>
              </w:rPr>
              <w:t>20</w:t>
            </w:r>
          </w:p>
        </w:tc>
      </w:tr>
      <w:tr w:rsidR="001E15F3" w14:paraId="0A40284E" w14:textId="77777777" w:rsidTr="00522C70">
        <w:tc>
          <w:tcPr>
            <w:tcW w:w="3823" w:type="dxa"/>
          </w:tcPr>
          <w:p w14:paraId="53FDE462" w14:textId="77777777" w:rsidR="001E15F3" w:rsidRDefault="001E15F3" w:rsidP="00522C70">
            <w:pPr>
              <w:rPr>
                <w:rFonts w:cstheme="minorHAnsi"/>
                <w:b/>
              </w:rPr>
            </w:pPr>
            <w:r>
              <w:rPr>
                <w:rFonts w:cstheme="minorHAnsi"/>
                <w:b/>
              </w:rPr>
              <w:t>Service Levels</w:t>
            </w:r>
          </w:p>
        </w:tc>
        <w:tc>
          <w:tcPr>
            <w:tcW w:w="2693" w:type="dxa"/>
          </w:tcPr>
          <w:p w14:paraId="4E2F5E44" w14:textId="77777777" w:rsidR="001E15F3" w:rsidRDefault="001E15F3" w:rsidP="00522C70">
            <w:pPr>
              <w:rPr>
                <w:rFonts w:cstheme="minorHAnsi"/>
                <w:b/>
              </w:rPr>
            </w:pPr>
            <w:r>
              <w:rPr>
                <w:rFonts w:cstheme="minorHAnsi"/>
                <w:b/>
              </w:rPr>
              <w:t>20</w:t>
            </w:r>
          </w:p>
        </w:tc>
      </w:tr>
      <w:tr w:rsidR="003A3CC9" w14:paraId="721EEE83" w14:textId="77777777" w:rsidTr="00522C70">
        <w:tc>
          <w:tcPr>
            <w:tcW w:w="3823" w:type="dxa"/>
          </w:tcPr>
          <w:p w14:paraId="46FD7609" w14:textId="21333853" w:rsidR="003A3CC9" w:rsidRDefault="003A3CC9" w:rsidP="00522C70">
            <w:pPr>
              <w:rPr>
                <w:rFonts w:cstheme="minorHAnsi"/>
                <w:b/>
              </w:rPr>
            </w:pPr>
            <w:r>
              <w:rPr>
                <w:rFonts w:cstheme="minorHAnsi"/>
                <w:b/>
              </w:rPr>
              <w:t>Flexibility, Innovation and Continuous Improvement</w:t>
            </w:r>
          </w:p>
        </w:tc>
        <w:tc>
          <w:tcPr>
            <w:tcW w:w="2693" w:type="dxa"/>
          </w:tcPr>
          <w:p w14:paraId="04A61276" w14:textId="45047C01" w:rsidR="003A3CC9" w:rsidRDefault="003A3CC9" w:rsidP="00522C70">
            <w:pPr>
              <w:rPr>
                <w:rFonts w:cstheme="minorHAnsi"/>
                <w:b/>
              </w:rPr>
            </w:pPr>
            <w:r>
              <w:rPr>
                <w:rFonts w:cstheme="minorHAnsi"/>
                <w:b/>
              </w:rPr>
              <w:t>5</w:t>
            </w:r>
          </w:p>
        </w:tc>
      </w:tr>
    </w:tbl>
    <w:p w14:paraId="7DBB8592" w14:textId="229B4612" w:rsidR="001E15F3" w:rsidRDefault="001E15F3" w:rsidP="00B564D8">
      <w:pPr>
        <w:spacing w:after="0"/>
        <w:ind w:left="720"/>
        <w:jc w:val="both"/>
        <w:rPr>
          <w:rFonts w:cs="Arial"/>
          <w:sz w:val="24"/>
          <w:szCs w:val="24"/>
          <w:u w:val="single"/>
        </w:rPr>
      </w:pPr>
    </w:p>
    <w:p w14:paraId="366CF212" w14:textId="31E8256F" w:rsidR="00641D1A" w:rsidRPr="002A31B7" w:rsidRDefault="001E15F3" w:rsidP="00641D1A">
      <w:pPr>
        <w:keepNext/>
        <w:tabs>
          <w:tab w:val="num" w:pos="574"/>
        </w:tabs>
        <w:spacing w:after="0"/>
        <w:outlineLvl w:val="0"/>
        <w:rPr>
          <w:rFonts w:cs="Arial"/>
          <w:b/>
          <w:bCs/>
          <w:kern w:val="32"/>
          <w:szCs w:val="22"/>
        </w:rPr>
      </w:pPr>
      <w:bookmarkStart w:id="28" w:name="_Toc477961479"/>
      <w:bookmarkStart w:id="29" w:name="_Toc506381441"/>
      <w:r w:rsidRPr="002A31B7">
        <w:rPr>
          <w:rFonts w:cs="Arial"/>
          <w:b/>
          <w:bCs/>
          <w:kern w:val="32"/>
          <w:szCs w:val="22"/>
        </w:rPr>
        <w:t>8</w:t>
      </w:r>
      <w:r w:rsidR="00554645" w:rsidRPr="002A31B7">
        <w:rPr>
          <w:rFonts w:cs="Arial"/>
          <w:b/>
          <w:bCs/>
          <w:kern w:val="32"/>
          <w:szCs w:val="22"/>
        </w:rPr>
        <w:t>.</w:t>
      </w:r>
      <w:r w:rsidR="00E550BD" w:rsidRPr="002A31B7">
        <w:rPr>
          <w:rFonts w:cs="Arial"/>
          <w:b/>
          <w:bCs/>
          <w:kern w:val="32"/>
          <w:szCs w:val="22"/>
        </w:rPr>
        <w:t xml:space="preserve"> </w:t>
      </w:r>
      <w:r w:rsidR="00554645" w:rsidRPr="002A31B7">
        <w:rPr>
          <w:rFonts w:cs="Arial"/>
          <w:szCs w:val="22"/>
        </w:rPr>
        <w:t xml:space="preserve"> </w:t>
      </w:r>
      <w:r w:rsidR="00641D1A" w:rsidRPr="002A31B7">
        <w:rPr>
          <w:rFonts w:cs="Arial"/>
          <w:b/>
          <w:bCs/>
          <w:kern w:val="32"/>
          <w:szCs w:val="22"/>
        </w:rPr>
        <w:t>The Commercial Envelope</w:t>
      </w:r>
      <w:bookmarkEnd w:id="28"/>
      <w:bookmarkEnd w:id="29"/>
    </w:p>
    <w:p w14:paraId="0C8F6B84" w14:textId="77777777" w:rsidR="00641D1A" w:rsidRPr="00641D1A" w:rsidRDefault="00641D1A" w:rsidP="00641D1A">
      <w:pPr>
        <w:spacing w:after="0"/>
        <w:rPr>
          <w:rFonts w:cs="Arial"/>
          <w:sz w:val="24"/>
          <w:szCs w:val="24"/>
        </w:rPr>
      </w:pPr>
    </w:p>
    <w:p w14:paraId="692FE617" w14:textId="63880732" w:rsidR="00641D1A" w:rsidRDefault="001E15F3" w:rsidP="00550331">
      <w:pPr>
        <w:spacing w:after="0"/>
        <w:ind w:left="720" w:hanging="720"/>
        <w:jc w:val="both"/>
        <w:rPr>
          <w:rFonts w:cs="Arial"/>
          <w:color w:val="FF0000"/>
          <w:szCs w:val="22"/>
        </w:rPr>
      </w:pPr>
      <w:r>
        <w:rPr>
          <w:rFonts w:cs="Arial"/>
          <w:szCs w:val="22"/>
        </w:rPr>
        <w:t>8</w:t>
      </w:r>
      <w:r w:rsidR="00641D1A" w:rsidRPr="00641D1A">
        <w:rPr>
          <w:rFonts w:cs="Arial"/>
          <w:szCs w:val="22"/>
        </w:rPr>
        <w:t>.1</w:t>
      </w:r>
      <w:r w:rsidR="00641D1A" w:rsidRPr="00641D1A">
        <w:rPr>
          <w:rFonts w:cs="Arial"/>
          <w:szCs w:val="22"/>
        </w:rPr>
        <w:tab/>
      </w:r>
      <w:r w:rsidR="00E550BD">
        <w:rPr>
          <w:rFonts w:cs="Arial"/>
          <w:szCs w:val="22"/>
        </w:rPr>
        <w:t>The Bidder’s p</w:t>
      </w:r>
      <w:r w:rsidR="00641D1A" w:rsidRPr="00641D1A">
        <w:rPr>
          <w:rFonts w:cs="Arial"/>
          <w:szCs w:val="22"/>
        </w:rPr>
        <w:t xml:space="preserve">ricing </w:t>
      </w:r>
      <w:r w:rsidR="00E550BD">
        <w:rPr>
          <w:rFonts w:cs="Arial"/>
          <w:szCs w:val="22"/>
        </w:rPr>
        <w:t>p</w:t>
      </w:r>
      <w:r w:rsidR="00641D1A" w:rsidRPr="00641D1A">
        <w:rPr>
          <w:rFonts w:cs="Arial"/>
          <w:szCs w:val="22"/>
        </w:rPr>
        <w:t xml:space="preserve">roposal should be </w:t>
      </w:r>
      <w:r w:rsidR="00E550BD">
        <w:rPr>
          <w:rFonts w:cs="Arial"/>
          <w:szCs w:val="22"/>
        </w:rPr>
        <w:t>included in the Commercial Envelope</w:t>
      </w:r>
      <w:r w:rsidR="00641D1A" w:rsidRPr="00641D1A">
        <w:rPr>
          <w:rFonts w:cs="Arial"/>
          <w:szCs w:val="22"/>
        </w:rPr>
        <w:t xml:space="preserve">. </w:t>
      </w:r>
      <w:r w:rsidR="007F5CEE" w:rsidRPr="00641D1A">
        <w:rPr>
          <w:rFonts w:cs="Arial"/>
          <w:szCs w:val="22"/>
        </w:rPr>
        <w:t xml:space="preserve">This information should </w:t>
      </w:r>
      <w:r w:rsidR="007F5CEE" w:rsidRPr="00641D1A">
        <w:rPr>
          <w:rFonts w:cs="Arial"/>
          <w:szCs w:val="22"/>
        </w:rPr>
        <w:tab/>
        <w:t xml:space="preserve">be </w:t>
      </w:r>
      <w:r w:rsidR="007F5CEE" w:rsidRPr="00B17D53">
        <w:rPr>
          <w:rFonts w:cs="Arial"/>
          <w:szCs w:val="22"/>
        </w:rPr>
        <w:t xml:space="preserve">provided </w:t>
      </w:r>
      <w:r w:rsidR="007F5CEE" w:rsidRPr="007B4F04">
        <w:rPr>
          <w:rFonts w:cs="Arial"/>
          <w:szCs w:val="22"/>
        </w:rPr>
        <w:t xml:space="preserve">by submitting a price for each </w:t>
      </w:r>
      <w:r w:rsidR="007F5CEE">
        <w:rPr>
          <w:rFonts w:cs="Arial"/>
          <w:szCs w:val="22"/>
        </w:rPr>
        <w:t>Product for the Lots being bid for.</w:t>
      </w:r>
      <w:r w:rsidR="007F5CEE">
        <w:rPr>
          <w:rFonts w:cs="Arial"/>
          <w:color w:val="FF0000"/>
          <w:szCs w:val="22"/>
        </w:rPr>
        <w:t xml:space="preserve"> </w:t>
      </w:r>
    </w:p>
    <w:p w14:paraId="19BDD1C8" w14:textId="14B780B9" w:rsidR="001429B3" w:rsidRDefault="001429B3" w:rsidP="00550331">
      <w:pPr>
        <w:spacing w:after="0"/>
        <w:ind w:left="720" w:hanging="720"/>
        <w:jc w:val="both"/>
        <w:rPr>
          <w:rFonts w:cs="Arial"/>
          <w:color w:val="FF0000"/>
          <w:szCs w:val="22"/>
        </w:rPr>
      </w:pPr>
    </w:p>
    <w:p w14:paraId="5ED1E916" w14:textId="03DCA1DA" w:rsidR="001429B3" w:rsidRDefault="001E15F3" w:rsidP="002A31B7">
      <w:pPr>
        <w:spacing w:after="0"/>
        <w:ind w:left="720" w:hanging="720"/>
        <w:jc w:val="both"/>
        <w:rPr>
          <w:rFonts w:cs="Arial"/>
          <w:szCs w:val="22"/>
        </w:rPr>
      </w:pPr>
      <w:r w:rsidRPr="00E97FDB">
        <w:rPr>
          <w:rFonts w:cs="Arial"/>
          <w:szCs w:val="22"/>
        </w:rPr>
        <w:t>8.2</w:t>
      </w:r>
      <w:r w:rsidR="001429B3">
        <w:rPr>
          <w:rFonts w:cs="Arial"/>
          <w:color w:val="FF0000"/>
          <w:szCs w:val="22"/>
        </w:rPr>
        <w:tab/>
      </w:r>
      <w:r w:rsidR="001429B3" w:rsidRPr="00E97FDB">
        <w:rPr>
          <w:rFonts w:cs="Arial"/>
          <w:szCs w:val="22"/>
        </w:rPr>
        <w:t>Price evaluation will be undertaken separately for the five Lots. There are five Commercial Envelopes, one for each Lot. Bidders are only required to complete the Commercial Envelope(s) in relation to the Lots they are bidding for.</w:t>
      </w:r>
    </w:p>
    <w:p w14:paraId="4239D168" w14:textId="3F2358E0" w:rsidR="006C0EDE" w:rsidRDefault="006C0EDE" w:rsidP="002A31B7">
      <w:pPr>
        <w:spacing w:after="0"/>
        <w:ind w:left="720" w:hanging="720"/>
        <w:jc w:val="both"/>
        <w:rPr>
          <w:rFonts w:cs="Arial"/>
          <w:szCs w:val="22"/>
        </w:rPr>
      </w:pPr>
    </w:p>
    <w:p w14:paraId="666CD50E" w14:textId="2F9B0617" w:rsidR="006C0EDE" w:rsidRDefault="006C0EDE" w:rsidP="006C0EDE">
      <w:pPr>
        <w:spacing w:after="0"/>
        <w:jc w:val="both"/>
        <w:rPr>
          <w:rFonts w:cs="Arial"/>
          <w:szCs w:val="22"/>
        </w:rPr>
      </w:pPr>
      <w:r>
        <w:rPr>
          <w:rFonts w:cs="Arial"/>
          <w:szCs w:val="22"/>
        </w:rPr>
        <w:t>8.3</w:t>
      </w:r>
      <w:r>
        <w:rPr>
          <w:rFonts w:cs="Arial"/>
          <w:szCs w:val="22"/>
        </w:rPr>
        <w:tab/>
      </w:r>
      <w:r w:rsidRPr="007B4F04">
        <w:rPr>
          <w:rFonts w:cs="Arial"/>
          <w:szCs w:val="22"/>
        </w:rPr>
        <w:t xml:space="preserve">The Commercial Evaluation will make up 60% of the total Evaluation score. </w:t>
      </w:r>
    </w:p>
    <w:p w14:paraId="783666E1" w14:textId="77777777" w:rsidR="006C0EDE" w:rsidRDefault="006C0EDE" w:rsidP="006C0EDE">
      <w:pPr>
        <w:spacing w:after="0"/>
        <w:jc w:val="both"/>
        <w:rPr>
          <w:rFonts w:cs="Arial"/>
          <w:szCs w:val="22"/>
        </w:rPr>
      </w:pPr>
    </w:p>
    <w:p w14:paraId="5A15BC0C" w14:textId="2911A5FA" w:rsidR="006C0EDE" w:rsidRDefault="006C0EDE" w:rsidP="006C0EDE">
      <w:pPr>
        <w:spacing w:after="0"/>
        <w:jc w:val="both"/>
        <w:rPr>
          <w:rFonts w:cs="Arial"/>
          <w:szCs w:val="22"/>
        </w:rPr>
      </w:pPr>
      <w:r>
        <w:rPr>
          <w:rFonts w:cs="Arial"/>
          <w:szCs w:val="22"/>
        </w:rPr>
        <w:t>8.4</w:t>
      </w:r>
      <w:r>
        <w:rPr>
          <w:rFonts w:cs="Arial"/>
          <w:szCs w:val="22"/>
        </w:rPr>
        <w:tab/>
        <w:t xml:space="preserve">The following methodology will be used to score the Commercial Envelope. </w:t>
      </w:r>
    </w:p>
    <w:p w14:paraId="0EDC115F" w14:textId="77777777" w:rsidR="006C0EDE" w:rsidRDefault="006C0EDE" w:rsidP="006C0EDE">
      <w:pPr>
        <w:spacing w:after="0"/>
        <w:jc w:val="both"/>
        <w:rPr>
          <w:rFonts w:cs="Arial"/>
          <w:szCs w:val="22"/>
        </w:rPr>
      </w:pPr>
    </w:p>
    <w:p w14:paraId="2B932A67" w14:textId="77777777" w:rsidR="006C0EDE" w:rsidRPr="00B853A1" w:rsidRDefault="006C0EDE" w:rsidP="006C0EDE">
      <w:pPr>
        <w:spacing w:after="0"/>
        <w:rPr>
          <w:rFonts w:cs="Arial"/>
          <w:szCs w:val="22"/>
        </w:rPr>
      </w:pPr>
      <w:r w:rsidRPr="00B853A1">
        <w:rPr>
          <w:rFonts w:cs="Arial"/>
          <w:szCs w:val="22"/>
        </w:rPr>
        <w:lastRenderedPageBreak/>
        <w:t xml:space="preserve">                     Lowest Tender Price </w:t>
      </w:r>
    </w:p>
    <w:p w14:paraId="47CE706F" w14:textId="77777777" w:rsidR="006C0EDE" w:rsidRPr="00B853A1" w:rsidRDefault="006C0EDE" w:rsidP="006C0EDE">
      <w:pPr>
        <w:spacing w:after="0"/>
        <w:rPr>
          <w:rFonts w:cs="Arial"/>
          <w:szCs w:val="22"/>
        </w:rPr>
      </w:pPr>
      <w:r w:rsidRPr="00B853A1">
        <w:rPr>
          <w:rFonts w:cs="Arial"/>
          <w:szCs w:val="22"/>
        </w:rPr>
        <w:t xml:space="preserve"> Score =  </w:t>
      </w:r>
      <w:r>
        <w:rPr>
          <w:rFonts w:cs="Arial"/>
          <w:szCs w:val="22"/>
        </w:rPr>
        <w:t xml:space="preserve"> _____________________    x 6</w:t>
      </w:r>
      <w:r w:rsidRPr="00B853A1">
        <w:rPr>
          <w:rFonts w:cs="Arial"/>
          <w:szCs w:val="22"/>
        </w:rPr>
        <w:t>0 (</w:t>
      </w:r>
      <w:r>
        <w:rPr>
          <w:rFonts w:cs="Arial"/>
          <w:szCs w:val="22"/>
        </w:rPr>
        <w:t>Price Weighting</w:t>
      </w:r>
      <w:r w:rsidRPr="00B853A1">
        <w:rPr>
          <w:rFonts w:cs="Arial"/>
          <w:szCs w:val="22"/>
        </w:rPr>
        <w:t xml:space="preserve">) </w:t>
      </w:r>
    </w:p>
    <w:p w14:paraId="2D9588D7" w14:textId="41E42D30" w:rsidR="006C0EDE" w:rsidRPr="00B853A1" w:rsidRDefault="006C0EDE" w:rsidP="006C0EDE">
      <w:pPr>
        <w:spacing w:after="0"/>
        <w:rPr>
          <w:rFonts w:cs="Arial"/>
          <w:szCs w:val="22"/>
        </w:rPr>
      </w:pPr>
      <w:r w:rsidRPr="00B853A1">
        <w:rPr>
          <w:rFonts w:cs="Arial"/>
          <w:szCs w:val="22"/>
        </w:rPr>
        <w:t xml:space="preserve">                         Tender Price              </w:t>
      </w:r>
    </w:p>
    <w:p w14:paraId="4E4E5F7B" w14:textId="1DE70960" w:rsidR="006C0EDE" w:rsidRDefault="006C0EDE" w:rsidP="006C0EDE">
      <w:pPr>
        <w:spacing w:after="0"/>
        <w:ind w:firstLine="720"/>
        <w:jc w:val="both"/>
        <w:rPr>
          <w:rFonts w:cs="Arial"/>
          <w:szCs w:val="22"/>
        </w:rPr>
      </w:pPr>
      <w:r>
        <w:rPr>
          <w:rFonts w:cs="Arial"/>
          <w:szCs w:val="22"/>
        </w:rPr>
        <w:t>For illustrative purposes:</w:t>
      </w:r>
    </w:p>
    <w:tbl>
      <w:tblPr>
        <w:tblStyle w:val="TableGrid"/>
        <w:tblW w:w="0" w:type="auto"/>
        <w:tblLook w:val="04A0" w:firstRow="1" w:lastRow="0" w:firstColumn="1" w:lastColumn="0" w:noHBand="0" w:noVBand="1"/>
      </w:tblPr>
      <w:tblGrid>
        <w:gridCol w:w="1905"/>
        <w:gridCol w:w="2038"/>
        <w:gridCol w:w="2097"/>
        <w:gridCol w:w="1907"/>
        <w:gridCol w:w="1907"/>
      </w:tblGrid>
      <w:tr w:rsidR="006C0EDE" w14:paraId="0E018250" w14:textId="77777777" w:rsidTr="004F2A6E">
        <w:tc>
          <w:tcPr>
            <w:tcW w:w="1905" w:type="dxa"/>
            <w:shd w:val="clear" w:color="auto" w:fill="2F5496" w:themeFill="accent5" w:themeFillShade="BF"/>
          </w:tcPr>
          <w:p w14:paraId="52698A65" w14:textId="77777777" w:rsidR="006C0EDE" w:rsidRPr="007B4F04" w:rsidRDefault="006C0EDE" w:rsidP="004F2A6E">
            <w:pPr>
              <w:spacing w:after="0"/>
              <w:jc w:val="both"/>
              <w:rPr>
                <w:rFonts w:cs="Arial"/>
                <w:b/>
                <w:color w:val="FFFFFF" w:themeColor="background1"/>
                <w:szCs w:val="22"/>
              </w:rPr>
            </w:pPr>
            <w:r>
              <w:rPr>
                <w:rFonts w:cs="Arial"/>
                <w:b/>
                <w:color w:val="FFFFFF" w:themeColor="background1"/>
                <w:szCs w:val="22"/>
              </w:rPr>
              <w:t>Bidder</w:t>
            </w:r>
          </w:p>
        </w:tc>
        <w:tc>
          <w:tcPr>
            <w:tcW w:w="2038" w:type="dxa"/>
            <w:shd w:val="clear" w:color="auto" w:fill="2F5496" w:themeFill="accent5" w:themeFillShade="BF"/>
          </w:tcPr>
          <w:p w14:paraId="35EF255A" w14:textId="77777777" w:rsidR="006C0EDE" w:rsidRPr="007B4F04" w:rsidRDefault="006C0EDE" w:rsidP="004F2A6E">
            <w:pPr>
              <w:spacing w:after="0"/>
              <w:jc w:val="both"/>
              <w:rPr>
                <w:rFonts w:cs="Arial"/>
                <w:b/>
                <w:color w:val="FFFFFF" w:themeColor="background1"/>
                <w:szCs w:val="22"/>
              </w:rPr>
            </w:pPr>
            <w:r>
              <w:rPr>
                <w:rFonts w:cs="Arial"/>
                <w:b/>
                <w:color w:val="FFFFFF" w:themeColor="background1"/>
                <w:szCs w:val="22"/>
              </w:rPr>
              <w:t>Bid Price</w:t>
            </w:r>
          </w:p>
        </w:tc>
        <w:tc>
          <w:tcPr>
            <w:tcW w:w="2097" w:type="dxa"/>
            <w:shd w:val="clear" w:color="auto" w:fill="2F5496" w:themeFill="accent5" w:themeFillShade="BF"/>
          </w:tcPr>
          <w:p w14:paraId="3278AD50" w14:textId="77777777" w:rsidR="006C0EDE" w:rsidRPr="007B4F04" w:rsidRDefault="006C0EDE" w:rsidP="004F2A6E">
            <w:pPr>
              <w:spacing w:after="0"/>
              <w:rPr>
                <w:rFonts w:cs="Arial"/>
                <w:b/>
                <w:color w:val="FFFFFF" w:themeColor="background1"/>
                <w:szCs w:val="22"/>
              </w:rPr>
            </w:pPr>
            <w:r>
              <w:rPr>
                <w:rFonts w:cs="Arial"/>
                <w:b/>
                <w:color w:val="FFFFFF" w:themeColor="background1"/>
                <w:szCs w:val="22"/>
              </w:rPr>
              <w:t>Lowest Price divided by Bid Price</w:t>
            </w:r>
          </w:p>
        </w:tc>
        <w:tc>
          <w:tcPr>
            <w:tcW w:w="1907" w:type="dxa"/>
            <w:shd w:val="clear" w:color="auto" w:fill="2F5496" w:themeFill="accent5" w:themeFillShade="BF"/>
          </w:tcPr>
          <w:p w14:paraId="5A9D91B4" w14:textId="77777777" w:rsidR="006C0EDE" w:rsidRPr="007B4F04" w:rsidRDefault="006C0EDE" w:rsidP="004F2A6E">
            <w:pPr>
              <w:spacing w:after="0"/>
              <w:jc w:val="both"/>
              <w:rPr>
                <w:rFonts w:cs="Arial"/>
                <w:b/>
                <w:color w:val="FFFFFF" w:themeColor="background1"/>
                <w:szCs w:val="22"/>
              </w:rPr>
            </w:pPr>
            <w:r>
              <w:rPr>
                <w:rFonts w:cs="Arial"/>
                <w:b/>
                <w:color w:val="FFFFFF" w:themeColor="background1"/>
                <w:szCs w:val="22"/>
              </w:rPr>
              <w:t xml:space="preserve">Price Weighting </w:t>
            </w:r>
          </w:p>
        </w:tc>
        <w:tc>
          <w:tcPr>
            <w:tcW w:w="1907" w:type="dxa"/>
            <w:shd w:val="clear" w:color="auto" w:fill="2F5496" w:themeFill="accent5" w:themeFillShade="BF"/>
          </w:tcPr>
          <w:p w14:paraId="69EB96B5" w14:textId="77777777" w:rsidR="006C0EDE" w:rsidRPr="007B4F04" w:rsidRDefault="006C0EDE" w:rsidP="004F2A6E">
            <w:pPr>
              <w:spacing w:after="0"/>
              <w:jc w:val="both"/>
              <w:rPr>
                <w:rFonts w:cs="Arial"/>
                <w:b/>
                <w:color w:val="FFFFFF" w:themeColor="background1"/>
                <w:szCs w:val="22"/>
              </w:rPr>
            </w:pPr>
            <w:r>
              <w:rPr>
                <w:rFonts w:cs="Arial"/>
                <w:b/>
                <w:color w:val="FFFFFF" w:themeColor="background1"/>
                <w:szCs w:val="22"/>
              </w:rPr>
              <w:t>Price Score</w:t>
            </w:r>
          </w:p>
        </w:tc>
      </w:tr>
      <w:tr w:rsidR="006C0EDE" w14:paraId="05B87CE2" w14:textId="77777777" w:rsidTr="004F2A6E">
        <w:tc>
          <w:tcPr>
            <w:tcW w:w="19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F0E165" w14:textId="77777777" w:rsidR="006C0EDE" w:rsidRDefault="006C0EDE" w:rsidP="004F2A6E">
            <w:pPr>
              <w:spacing w:after="0"/>
              <w:jc w:val="center"/>
              <w:rPr>
                <w:rFonts w:ascii="Helvetica" w:hAnsi="Helvetica"/>
                <w:color w:val="333333"/>
              </w:rPr>
            </w:pPr>
            <w:r>
              <w:rPr>
                <w:rFonts w:ascii="Helvetica" w:hAnsi="Helvetica"/>
                <w:color w:val="333333"/>
              </w:rPr>
              <w:t>Bid A</w:t>
            </w:r>
          </w:p>
          <w:p w14:paraId="3603D195" w14:textId="77777777" w:rsidR="006C0EDE" w:rsidRDefault="006C0EDE" w:rsidP="004F2A6E">
            <w:pPr>
              <w:spacing w:after="0"/>
              <w:jc w:val="center"/>
              <w:rPr>
                <w:rFonts w:cs="Arial"/>
                <w:szCs w:val="22"/>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8C1E90" w14:textId="77777777" w:rsidR="006C0EDE" w:rsidRDefault="006C0EDE" w:rsidP="004F2A6E">
            <w:pPr>
              <w:spacing w:after="0"/>
              <w:jc w:val="both"/>
              <w:rPr>
                <w:rFonts w:cs="Arial"/>
                <w:szCs w:val="22"/>
              </w:rPr>
            </w:pPr>
            <w:r>
              <w:rPr>
                <w:rFonts w:ascii="Helvetica" w:hAnsi="Helvetica"/>
                <w:color w:val="333333"/>
              </w:rPr>
              <w:t>£400</w:t>
            </w:r>
          </w:p>
        </w:tc>
        <w:tc>
          <w:tcPr>
            <w:tcW w:w="209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7D678F" w14:textId="77777777" w:rsidR="006C0EDE" w:rsidRDefault="006C0EDE" w:rsidP="004F2A6E">
            <w:pPr>
              <w:spacing w:after="0"/>
              <w:jc w:val="both"/>
              <w:rPr>
                <w:rFonts w:cs="Arial"/>
                <w:szCs w:val="22"/>
              </w:rPr>
            </w:pPr>
            <w:r>
              <w:rPr>
                <w:rFonts w:ascii="Helvetica" w:hAnsi="Helvetica"/>
                <w:color w:val="333333"/>
              </w:rPr>
              <w:t>300/400</w:t>
            </w:r>
          </w:p>
        </w:tc>
        <w:tc>
          <w:tcPr>
            <w:tcW w:w="19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FAAC58" w14:textId="77777777" w:rsidR="006C0EDE" w:rsidRDefault="006C0EDE" w:rsidP="004F2A6E">
            <w:pPr>
              <w:spacing w:after="0"/>
              <w:jc w:val="both"/>
              <w:rPr>
                <w:rFonts w:cs="Arial"/>
                <w:szCs w:val="22"/>
              </w:rPr>
            </w:pPr>
            <w:r>
              <w:rPr>
                <w:rFonts w:ascii="Helvetica" w:hAnsi="Helvetica"/>
                <w:color w:val="333333"/>
              </w:rPr>
              <w:t>60%</w:t>
            </w:r>
          </w:p>
        </w:tc>
        <w:tc>
          <w:tcPr>
            <w:tcW w:w="19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B28C2D" w14:textId="77777777" w:rsidR="006C0EDE" w:rsidRDefault="006C0EDE" w:rsidP="004F2A6E">
            <w:pPr>
              <w:spacing w:after="0"/>
              <w:jc w:val="both"/>
              <w:rPr>
                <w:rFonts w:cs="Arial"/>
                <w:szCs w:val="22"/>
              </w:rPr>
            </w:pPr>
            <w:r>
              <w:rPr>
                <w:rFonts w:ascii="Helvetica" w:hAnsi="Helvetica"/>
                <w:color w:val="333333"/>
              </w:rPr>
              <w:t>45</w:t>
            </w:r>
          </w:p>
        </w:tc>
      </w:tr>
      <w:tr w:rsidR="006C0EDE" w14:paraId="0906E06D" w14:textId="77777777" w:rsidTr="004F2A6E">
        <w:tc>
          <w:tcPr>
            <w:tcW w:w="19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9B981C" w14:textId="77777777" w:rsidR="006C0EDE" w:rsidRDefault="006C0EDE" w:rsidP="004F2A6E">
            <w:pPr>
              <w:spacing w:after="0"/>
              <w:jc w:val="center"/>
              <w:rPr>
                <w:rFonts w:ascii="Helvetica" w:hAnsi="Helvetica"/>
                <w:color w:val="333333"/>
              </w:rPr>
            </w:pPr>
            <w:r>
              <w:rPr>
                <w:rFonts w:ascii="Helvetica" w:hAnsi="Helvetica"/>
                <w:color w:val="333333"/>
              </w:rPr>
              <w:t>Bid B</w:t>
            </w:r>
          </w:p>
          <w:p w14:paraId="192731E2" w14:textId="77777777" w:rsidR="006C0EDE" w:rsidRDefault="006C0EDE" w:rsidP="004F2A6E">
            <w:pPr>
              <w:spacing w:after="0"/>
              <w:jc w:val="center"/>
              <w:rPr>
                <w:rFonts w:cs="Arial"/>
                <w:szCs w:val="22"/>
              </w:rPr>
            </w:pPr>
          </w:p>
        </w:tc>
        <w:tc>
          <w:tcPr>
            <w:tcW w:w="20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B15810" w14:textId="77777777" w:rsidR="006C0EDE" w:rsidRDefault="006C0EDE" w:rsidP="004F2A6E">
            <w:pPr>
              <w:spacing w:after="0"/>
              <w:jc w:val="both"/>
              <w:rPr>
                <w:rFonts w:cs="Arial"/>
                <w:szCs w:val="22"/>
              </w:rPr>
            </w:pPr>
            <w:r>
              <w:rPr>
                <w:rFonts w:ascii="Helvetica" w:hAnsi="Helvetica"/>
                <w:color w:val="333333"/>
              </w:rPr>
              <w:t>£350</w:t>
            </w:r>
          </w:p>
        </w:tc>
        <w:tc>
          <w:tcPr>
            <w:tcW w:w="20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C10B1" w14:textId="77777777" w:rsidR="006C0EDE" w:rsidRDefault="006C0EDE" w:rsidP="004F2A6E">
            <w:pPr>
              <w:spacing w:after="0"/>
              <w:jc w:val="both"/>
              <w:rPr>
                <w:rFonts w:cs="Arial"/>
                <w:szCs w:val="22"/>
              </w:rPr>
            </w:pPr>
            <w:r>
              <w:rPr>
                <w:rFonts w:ascii="Helvetica" w:hAnsi="Helvetica"/>
                <w:color w:val="333333"/>
              </w:rPr>
              <w:t>300/350</w:t>
            </w:r>
          </w:p>
        </w:tc>
        <w:tc>
          <w:tcPr>
            <w:tcW w:w="19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91698" w14:textId="77777777" w:rsidR="006C0EDE" w:rsidRDefault="006C0EDE" w:rsidP="004F2A6E">
            <w:pPr>
              <w:spacing w:after="0"/>
              <w:jc w:val="both"/>
              <w:rPr>
                <w:rFonts w:cs="Arial"/>
                <w:szCs w:val="22"/>
              </w:rPr>
            </w:pPr>
            <w:r>
              <w:rPr>
                <w:rFonts w:ascii="Helvetica" w:hAnsi="Helvetica"/>
                <w:color w:val="333333"/>
              </w:rPr>
              <w:t>60%</w:t>
            </w:r>
          </w:p>
        </w:tc>
        <w:tc>
          <w:tcPr>
            <w:tcW w:w="19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472D9" w14:textId="77777777" w:rsidR="006C0EDE" w:rsidRDefault="006C0EDE" w:rsidP="004F2A6E">
            <w:pPr>
              <w:spacing w:after="0"/>
              <w:jc w:val="both"/>
              <w:rPr>
                <w:rFonts w:cs="Arial"/>
                <w:szCs w:val="22"/>
              </w:rPr>
            </w:pPr>
            <w:r>
              <w:rPr>
                <w:rFonts w:ascii="Helvetica" w:hAnsi="Helvetica"/>
                <w:color w:val="333333"/>
              </w:rPr>
              <w:t>51.4</w:t>
            </w:r>
          </w:p>
        </w:tc>
      </w:tr>
      <w:tr w:rsidR="006C0EDE" w14:paraId="03D7B817" w14:textId="77777777" w:rsidTr="004F2A6E">
        <w:tc>
          <w:tcPr>
            <w:tcW w:w="19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DC7728" w14:textId="77777777" w:rsidR="006C0EDE" w:rsidRPr="007B4F04" w:rsidRDefault="006C0EDE" w:rsidP="004F2A6E">
            <w:pPr>
              <w:spacing w:after="0"/>
              <w:jc w:val="center"/>
              <w:rPr>
                <w:rFonts w:cs="Arial"/>
                <w:szCs w:val="22"/>
              </w:rPr>
            </w:pPr>
            <w:r w:rsidRPr="007B4F04">
              <w:rPr>
                <w:rFonts w:cs="Arial"/>
                <w:color w:val="333333"/>
              </w:rPr>
              <w:t>Bid C</w:t>
            </w:r>
          </w:p>
        </w:tc>
        <w:tc>
          <w:tcPr>
            <w:tcW w:w="2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D43744" w14:textId="77777777" w:rsidR="006C0EDE" w:rsidRDefault="006C0EDE" w:rsidP="004F2A6E">
            <w:pPr>
              <w:spacing w:after="0"/>
              <w:jc w:val="both"/>
              <w:rPr>
                <w:rFonts w:ascii="Helvetica" w:hAnsi="Helvetica"/>
                <w:color w:val="333333"/>
              </w:rPr>
            </w:pPr>
            <w:r>
              <w:rPr>
                <w:rFonts w:ascii="Helvetica" w:hAnsi="Helvetica"/>
                <w:color w:val="333333"/>
              </w:rPr>
              <w:t xml:space="preserve">£300* </w:t>
            </w:r>
          </w:p>
          <w:p w14:paraId="5B58D73C" w14:textId="77777777" w:rsidR="006C0EDE" w:rsidRDefault="006C0EDE" w:rsidP="004F2A6E">
            <w:pPr>
              <w:spacing w:after="0"/>
              <w:jc w:val="both"/>
              <w:rPr>
                <w:rFonts w:cs="Arial"/>
                <w:szCs w:val="22"/>
              </w:rPr>
            </w:pPr>
            <w:r>
              <w:rPr>
                <w:rFonts w:ascii="Helvetica" w:hAnsi="Helvetica"/>
                <w:color w:val="333333"/>
              </w:rPr>
              <w:t>(Lowest Price)</w:t>
            </w:r>
          </w:p>
        </w:tc>
        <w:tc>
          <w:tcPr>
            <w:tcW w:w="209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460717" w14:textId="77777777" w:rsidR="006C0EDE" w:rsidRDefault="006C0EDE" w:rsidP="004F2A6E">
            <w:pPr>
              <w:spacing w:after="0"/>
              <w:jc w:val="both"/>
              <w:rPr>
                <w:rFonts w:cs="Arial"/>
                <w:szCs w:val="22"/>
              </w:rPr>
            </w:pPr>
            <w:r>
              <w:rPr>
                <w:rFonts w:ascii="Helvetica" w:hAnsi="Helvetica"/>
                <w:color w:val="333333"/>
              </w:rPr>
              <w:t>300/300</w:t>
            </w:r>
          </w:p>
        </w:tc>
        <w:tc>
          <w:tcPr>
            <w:tcW w:w="19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8AE594" w14:textId="77777777" w:rsidR="006C0EDE" w:rsidRDefault="006C0EDE" w:rsidP="004F2A6E">
            <w:pPr>
              <w:spacing w:after="0"/>
              <w:jc w:val="both"/>
              <w:rPr>
                <w:rFonts w:cs="Arial"/>
                <w:szCs w:val="22"/>
              </w:rPr>
            </w:pPr>
            <w:r>
              <w:rPr>
                <w:rFonts w:ascii="Helvetica" w:hAnsi="Helvetica"/>
                <w:color w:val="333333"/>
              </w:rPr>
              <w:t>60%</w:t>
            </w:r>
          </w:p>
        </w:tc>
        <w:tc>
          <w:tcPr>
            <w:tcW w:w="19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965214" w14:textId="77777777" w:rsidR="006C0EDE" w:rsidRDefault="006C0EDE" w:rsidP="004F2A6E">
            <w:pPr>
              <w:spacing w:after="0"/>
              <w:jc w:val="both"/>
              <w:rPr>
                <w:rFonts w:cs="Arial"/>
                <w:szCs w:val="22"/>
              </w:rPr>
            </w:pPr>
            <w:r>
              <w:rPr>
                <w:rFonts w:ascii="Helvetica" w:hAnsi="Helvetica"/>
                <w:color w:val="333333"/>
              </w:rPr>
              <w:t>60</w:t>
            </w:r>
          </w:p>
        </w:tc>
      </w:tr>
    </w:tbl>
    <w:p w14:paraId="05BDF046" w14:textId="77777777" w:rsidR="006C0EDE" w:rsidRDefault="006C0EDE" w:rsidP="006C0EDE">
      <w:pPr>
        <w:spacing w:after="0"/>
        <w:ind w:firstLine="720"/>
        <w:jc w:val="both"/>
        <w:rPr>
          <w:rFonts w:cs="Arial"/>
          <w:szCs w:val="22"/>
        </w:rPr>
      </w:pPr>
    </w:p>
    <w:p w14:paraId="7BF0866A" w14:textId="0A37F632" w:rsidR="002A31B7" w:rsidRDefault="00641D1A" w:rsidP="002A31B7">
      <w:pPr>
        <w:spacing w:after="0"/>
        <w:jc w:val="both"/>
        <w:rPr>
          <w:rFonts w:cs="Arial"/>
          <w:b/>
          <w:szCs w:val="22"/>
        </w:rPr>
      </w:pPr>
      <w:r w:rsidRPr="002A31B7">
        <w:rPr>
          <w:rFonts w:cs="Arial"/>
          <w:b/>
          <w:szCs w:val="22"/>
        </w:rPr>
        <w:t>Price Evaluation Methodology</w:t>
      </w:r>
    </w:p>
    <w:p w14:paraId="6E1DE35E" w14:textId="037A0A79" w:rsidR="00641D1A" w:rsidRPr="002A31B7" w:rsidRDefault="00641D1A" w:rsidP="002A31B7">
      <w:pPr>
        <w:spacing w:after="0"/>
        <w:jc w:val="both"/>
        <w:rPr>
          <w:rFonts w:cs="Arial"/>
          <w:b/>
          <w:szCs w:val="22"/>
        </w:rPr>
      </w:pPr>
      <w:r w:rsidRPr="002A31B7">
        <w:rPr>
          <w:rFonts w:cs="Arial"/>
          <w:b/>
          <w:szCs w:val="22"/>
        </w:rPr>
        <w:t xml:space="preserve"> </w:t>
      </w:r>
    </w:p>
    <w:p w14:paraId="4C943643" w14:textId="546CD8B6" w:rsidR="005308B1" w:rsidRDefault="001E15F3" w:rsidP="00614BA6">
      <w:pPr>
        <w:pStyle w:val="BlockText"/>
        <w:spacing w:after="100" w:afterAutospacing="1"/>
        <w:ind w:left="720" w:right="32" w:hanging="720"/>
        <w:rPr>
          <w:rFonts w:cs="Arial"/>
          <w:sz w:val="22"/>
          <w:szCs w:val="22"/>
        </w:rPr>
      </w:pPr>
      <w:r w:rsidRPr="002A31B7">
        <w:rPr>
          <w:rFonts w:cs="Arial"/>
          <w:sz w:val="22"/>
          <w:szCs w:val="22"/>
        </w:rPr>
        <w:t>8</w:t>
      </w:r>
      <w:r w:rsidR="007307EB" w:rsidRPr="002A31B7">
        <w:rPr>
          <w:rFonts w:cs="Arial"/>
          <w:sz w:val="22"/>
          <w:szCs w:val="22"/>
        </w:rPr>
        <w:t>.</w:t>
      </w:r>
      <w:r w:rsidR="006C0EDE">
        <w:rPr>
          <w:rFonts w:cs="Arial"/>
          <w:sz w:val="22"/>
          <w:szCs w:val="22"/>
        </w:rPr>
        <w:t>5</w:t>
      </w:r>
      <w:r w:rsidR="007307EB" w:rsidRPr="002A31B7">
        <w:rPr>
          <w:rFonts w:cs="Arial"/>
          <w:sz w:val="22"/>
          <w:szCs w:val="22"/>
        </w:rPr>
        <w:tab/>
      </w:r>
      <w:r w:rsidR="00E97FDB" w:rsidRPr="002A31B7">
        <w:rPr>
          <w:rFonts w:cs="Arial"/>
          <w:sz w:val="22"/>
          <w:szCs w:val="22"/>
        </w:rPr>
        <w:t xml:space="preserve">Evaluation of </w:t>
      </w:r>
      <w:r w:rsidRPr="002A31B7">
        <w:rPr>
          <w:rFonts w:cs="Arial"/>
          <w:sz w:val="22"/>
          <w:szCs w:val="22"/>
        </w:rPr>
        <w:t xml:space="preserve">Suppliers </w:t>
      </w:r>
      <w:r w:rsidR="00E97FDB" w:rsidRPr="002A31B7">
        <w:rPr>
          <w:rFonts w:cs="Arial"/>
          <w:sz w:val="22"/>
          <w:szCs w:val="22"/>
        </w:rPr>
        <w:t>submitted costs will</w:t>
      </w:r>
      <w:r w:rsidR="005308B1" w:rsidRPr="002A31B7">
        <w:rPr>
          <w:rFonts w:cs="Arial"/>
          <w:sz w:val="22"/>
          <w:szCs w:val="22"/>
        </w:rPr>
        <w:t xml:space="preserve"> be based on tender pricing submissions against a core </w:t>
      </w:r>
      <w:r w:rsidR="0083195E" w:rsidRPr="002A31B7">
        <w:rPr>
          <w:rFonts w:cs="Arial"/>
          <w:sz w:val="22"/>
          <w:szCs w:val="22"/>
        </w:rPr>
        <w:t>list</w:t>
      </w:r>
      <w:r w:rsidR="005308B1" w:rsidRPr="002A31B7">
        <w:rPr>
          <w:rFonts w:cs="Arial"/>
          <w:sz w:val="22"/>
          <w:szCs w:val="22"/>
        </w:rPr>
        <w:t xml:space="preserve"> of goods, </w:t>
      </w:r>
      <w:r w:rsidR="0083195E" w:rsidRPr="002A31B7">
        <w:rPr>
          <w:rFonts w:cs="Arial"/>
          <w:sz w:val="22"/>
          <w:szCs w:val="22"/>
        </w:rPr>
        <w:t>as defined in the Pricing Schedules</w:t>
      </w:r>
      <w:r w:rsidRPr="002A31B7">
        <w:rPr>
          <w:rFonts w:cs="Arial"/>
          <w:sz w:val="22"/>
          <w:szCs w:val="22"/>
        </w:rPr>
        <w:t xml:space="preserve"> (product details are included within the Specification)</w:t>
      </w:r>
      <w:r w:rsidR="0083195E" w:rsidRPr="002A31B7">
        <w:rPr>
          <w:rFonts w:cs="Arial"/>
          <w:sz w:val="22"/>
          <w:szCs w:val="22"/>
        </w:rPr>
        <w:t xml:space="preserve">, </w:t>
      </w:r>
      <w:r w:rsidR="005308B1" w:rsidRPr="002A31B7">
        <w:rPr>
          <w:rFonts w:cs="Arial"/>
          <w:sz w:val="22"/>
          <w:szCs w:val="22"/>
        </w:rPr>
        <w:t>showing 12 months volumes - the figures shown are for all the prisons stated in the specification and is an average 12</w:t>
      </w:r>
      <w:r w:rsidR="00944E12" w:rsidRPr="002A31B7">
        <w:rPr>
          <w:rFonts w:cs="Arial"/>
          <w:sz w:val="22"/>
          <w:szCs w:val="22"/>
        </w:rPr>
        <w:t xml:space="preserve"> </w:t>
      </w:r>
      <w:r w:rsidR="005308B1" w:rsidRPr="002A31B7">
        <w:rPr>
          <w:rFonts w:cs="Arial"/>
          <w:sz w:val="22"/>
          <w:szCs w:val="22"/>
        </w:rPr>
        <w:t xml:space="preserve">month figure) based on 2 years historical spend data.  The Tenderers are required to provide pricing in the pricing schedule </w:t>
      </w:r>
      <w:r w:rsidR="005308B1" w:rsidRPr="002A31B7">
        <w:rPr>
          <w:rFonts w:cs="Arial"/>
          <w:b/>
          <w:sz w:val="22"/>
          <w:szCs w:val="22"/>
        </w:rPr>
        <w:t>fully inclusive</w:t>
      </w:r>
      <w:r w:rsidR="005308B1" w:rsidRPr="002A31B7">
        <w:rPr>
          <w:rFonts w:cs="Arial"/>
          <w:sz w:val="22"/>
          <w:szCs w:val="22"/>
        </w:rPr>
        <w:t xml:space="preserve"> of delivery charges</w:t>
      </w:r>
      <w:r w:rsidR="00944E12" w:rsidRPr="002A31B7">
        <w:rPr>
          <w:rFonts w:cs="Arial"/>
          <w:sz w:val="22"/>
          <w:szCs w:val="22"/>
        </w:rPr>
        <w:t xml:space="preserve"> and overheads</w:t>
      </w:r>
      <w:r w:rsidR="005308B1" w:rsidRPr="002A31B7">
        <w:rPr>
          <w:rFonts w:cs="Arial"/>
          <w:sz w:val="22"/>
          <w:szCs w:val="22"/>
        </w:rPr>
        <w:t xml:space="preserve">.  </w:t>
      </w:r>
      <w:r w:rsidR="0083195E" w:rsidRPr="002A31B7">
        <w:rPr>
          <w:rFonts w:cs="Arial"/>
          <w:sz w:val="22"/>
          <w:szCs w:val="22"/>
        </w:rPr>
        <w:t xml:space="preserve">The Authority reserves the right to change the product mix during the period of the </w:t>
      </w:r>
      <w:r w:rsidR="00BF3F5E">
        <w:rPr>
          <w:rFonts w:cs="Arial"/>
          <w:sz w:val="22"/>
          <w:szCs w:val="22"/>
        </w:rPr>
        <w:t>Contract</w:t>
      </w:r>
      <w:r w:rsidR="002A31B7">
        <w:rPr>
          <w:rFonts w:cs="Arial"/>
          <w:sz w:val="22"/>
          <w:szCs w:val="22"/>
        </w:rPr>
        <w:t>.</w:t>
      </w:r>
    </w:p>
    <w:p w14:paraId="59EF1617" w14:textId="0B9E704B" w:rsidR="005308B1" w:rsidRPr="002A31B7" w:rsidRDefault="0002759B" w:rsidP="00614BA6">
      <w:pPr>
        <w:spacing w:after="100" w:afterAutospacing="1"/>
        <w:ind w:left="720" w:hanging="720"/>
        <w:jc w:val="both"/>
        <w:rPr>
          <w:rFonts w:cs="Arial"/>
          <w:szCs w:val="22"/>
        </w:rPr>
      </w:pPr>
      <w:r w:rsidRPr="002A31B7">
        <w:rPr>
          <w:rFonts w:cs="Arial"/>
          <w:szCs w:val="22"/>
        </w:rPr>
        <w:t>8</w:t>
      </w:r>
      <w:r w:rsidR="007307EB" w:rsidRPr="002A31B7">
        <w:rPr>
          <w:rFonts w:cs="Arial"/>
          <w:szCs w:val="22"/>
        </w:rPr>
        <w:t>.</w:t>
      </w:r>
      <w:r w:rsidR="006C0EDE">
        <w:rPr>
          <w:rFonts w:cs="Arial"/>
          <w:szCs w:val="22"/>
        </w:rPr>
        <w:t>6</w:t>
      </w:r>
      <w:r w:rsidR="007307EB" w:rsidRPr="002A31B7">
        <w:rPr>
          <w:rFonts w:cs="Arial"/>
          <w:szCs w:val="22"/>
        </w:rPr>
        <w:tab/>
      </w:r>
      <w:r w:rsidR="005308B1" w:rsidRPr="002A31B7">
        <w:rPr>
          <w:rFonts w:cs="Arial"/>
          <w:szCs w:val="22"/>
        </w:rPr>
        <w:t xml:space="preserve">The Authority may at its complete discretion request Tenderers to clarify responses in further detail where there is perceived ambiguity in their response, although Tenderers failure to provide adequate or complete information will result in scores being awarded accordingly without a clarification request.  </w:t>
      </w:r>
    </w:p>
    <w:p w14:paraId="442F6984" w14:textId="266303F8" w:rsidR="005308B1" w:rsidRPr="00EF7EC2" w:rsidRDefault="00E97FDB" w:rsidP="00E97FDB">
      <w:pPr>
        <w:pStyle w:val="BlockText"/>
        <w:ind w:left="720" w:right="32" w:hanging="720"/>
        <w:jc w:val="both"/>
        <w:rPr>
          <w:rFonts w:cs="Arial"/>
          <w:sz w:val="22"/>
          <w:szCs w:val="22"/>
        </w:rPr>
      </w:pPr>
      <w:r>
        <w:rPr>
          <w:rFonts w:cs="Arial"/>
          <w:sz w:val="22"/>
          <w:szCs w:val="22"/>
        </w:rPr>
        <w:t>8</w:t>
      </w:r>
      <w:r w:rsidR="007307EB">
        <w:rPr>
          <w:rFonts w:cs="Arial"/>
          <w:sz w:val="22"/>
          <w:szCs w:val="22"/>
        </w:rPr>
        <w:t>.</w:t>
      </w:r>
      <w:r w:rsidR="006C0EDE">
        <w:rPr>
          <w:rFonts w:cs="Arial"/>
          <w:sz w:val="22"/>
          <w:szCs w:val="22"/>
        </w:rPr>
        <w:t>7</w:t>
      </w:r>
      <w:r w:rsidR="007307EB">
        <w:rPr>
          <w:rFonts w:cs="Arial"/>
          <w:sz w:val="22"/>
          <w:szCs w:val="22"/>
        </w:rPr>
        <w:tab/>
      </w:r>
      <w:r w:rsidR="005308B1" w:rsidRPr="00EF7EC2">
        <w:rPr>
          <w:rFonts w:cs="Arial"/>
          <w:sz w:val="22"/>
          <w:szCs w:val="22"/>
        </w:rPr>
        <w:t xml:space="preserve">Price and any financial data provided must be submitted in or converted into </w:t>
      </w:r>
      <w:r w:rsidR="001E15F3">
        <w:rPr>
          <w:rFonts w:cs="Arial"/>
          <w:sz w:val="22"/>
          <w:szCs w:val="22"/>
        </w:rPr>
        <w:t xml:space="preserve">British </w:t>
      </w:r>
      <w:r w:rsidR="005308B1" w:rsidRPr="00EF7EC2">
        <w:rPr>
          <w:rFonts w:cs="Arial"/>
          <w:sz w:val="22"/>
          <w:szCs w:val="22"/>
        </w:rPr>
        <w:t>pounds sterling. Where official documents include financial data in a foreign currency, a sterling equivalent must be provided.</w:t>
      </w:r>
    </w:p>
    <w:p w14:paraId="1873A333" w14:textId="3B2D27A5" w:rsidR="00641D1A" w:rsidRPr="00614BA6" w:rsidRDefault="0002759B" w:rsidP="00550331">
      <w:pPr>
        <w:keepNext/>
        <w:tabs>
          <w:tab w:val="num" w:pos="574"/>
        </w:tabs>
        <w:spacing w:after="0"/>
        <w:jc w:val="both"/>
        <w:outlineLvl w:val="0"/>
        <w:rPr>
          <w:rFonts w:cs="Arial"/>
          <w:b/>
          <w:bCs/>
          <w:kern w:val="32"/>
          <w:szCs w:val="22"/>
        </w:rPr>
      </w:pPr>
      <w:bookmarkStart w:id="30" w:name="_Toc506381442"/>
      <w:r w:rsidRPr="00614BA6">
        <w:rPr>
          <w:rFonts w:cs="Arial"/>
          <w:b/>
          <w:bCs/>
          <w:kern w:val="32"/>
          <w:szCs w:val="22"/>
        </w:rPr>
        <w:t>9</w:t>
      </w:r>
      <w:r w:rsidR="00E550BD" w:rsidRPr="00614BA6">
        <w:rPr>
          <w:rFonts w:cs="Arial"/>
          <w:b/>
          <w:bCs/>
          <w:kern w:val="32"/>
          <w:szCs w:val="22"/>
        </w:rPr>
        <w:t xml:space="preserve">. </w:t>
      </w:r>
      <w:r w:rsidR="00641D1A" w:rsidRPr="00614BA6">
        <w:rPr>
          <w:rFonts w:cs="Arial"/>
          <w:b/>
          <w:bCs/>
          <w:kern w:val="32"/>
          <w:szCs w:val="22"/>
        </w:rPr>
        <w:t>Award</w:t>
      </w:r>
      <w:bookmarkEnd w:id="30"/>
    </w:p>
    <w:bookmarkEnd w:id="26"/>
    <w:p w14:paraId="2748A94E" w14:textId="77777777" w:rsidR="00641D1A" w:rsidRPr="00641D1A" w:rsidRDefault="00641D1A" w:rsidP="00550331">
      <w:pPr>
        <w:spacing w:after="0"/>
        <w:jc w:val="both"/>
        <w:rPr>
          <w:rFonts w:cs="Arial"/>
          <w:sz w:val="24"/>
          <w:szCs w:val="24"/>
        </w:rPr>
      </w:pPr>
    </w:p>
    <w:p w14:paraId="2993DDA5" w14:textId="4DDF3F3D" w:rsidR="00641D1A" w:rsidRPr="00641D1A" w:rsidRDefault="0002759B" w:rsidP="00550331">
      <w:pPr>
        <w:spacing w:after="0"/>
        <w:ind w:left="720" w:hanging="720"/>
        <w:jc w:val="both"/>
        <w:rPr>
          <w:rFonts w:cs="Arial"/>
          <w:szCs w:val="22"/>
        </w:rPr>
      </w:pPr>
      <w:r>
        <w:rPr>
          <w:rFonts w:cs="Arial"/>
          <w:szCs w:val="22"/>
        </w:rPr>
        <w:t>9</w:t>
      </w:r>
      <w:r w:rsidR="00E550BD">
        <w:rPr>
          <w:rFonts w:cs="Arial"/>
          <w:szCs w:val="22"/>
        </w:rPr>
        <w:t>.</w:t>
      </w:r>
      <w:r w:rsidR="00641D1A" w:rsidRPr="00641D1A">
        <w:rPr>
          <w:rFonts w:cs="Arial"/>
          <w:szCs w:val="22"/>
        </w:rPr>
        <w:t>1</w:t>
      </w:r>
      <w:r w:rsidR="00641D1A" w:rsidRPr="00641D1A">
        <w:rPr>
          <w:rFonts w:cs="Arial"/>
          <w:szCs w:val="22"/>
        </w:rPr>
        <w:tab/>
        <w:t xml:space="preserve">The </w:t>
      </w:r>
      <w:r w:rsidR="00E550BD">
        <w:rPr>
          <w:rFonts w:cs="Arial"/>
          <w:szCs w:val="22"/>
        </w:rPr>
        <w:t>successful Bidder</w:t>
      </w:r>
      <w:r w:rsidR="007623F2">
        <w:rPr>
          <w:rFonts w:cs="Arial"/>
          <w:szCs w:val="22"/>
        </w:rPr>
        <w:t>s</w:t>
      </w:r>
      <w:r w:rsidR="00E550BD">
        <w:rPr>
          <w:rFonts w:cs="Arial"/>
          <w:szCs w:val="22"/>
        </w:rPr>
        <w:t xml:space="preserve"> will be the one</w:t>
      </w:r>
      <w:r w:rsidR="007623F2">
        <w:rPr>
          <w:rFonts w:cs="Arial"/>
          <w:szCs w:val="22"/>
        </w:rPr>
        <w:t>s</w:t>
      </w:r>
      <w:r w:rsidR="00E550BD">
        <w:rPr>
          <w:rFonts w:cs="Arial"/>
          <w:szCs w:val="22"/>
        </w:rPr>
        <w:t xml:space="preserve"> that submit </w:t>
      </w:r>
      <w:r w:rsidR="00641D1A" w:rsidRPr="00641D1A">
        <w:rPr>
          <w:rFonts w:cs="Arial"/>
          <w:szCs w:val="22"/>
        </w:rPr>
        <w:t>the Most Economically Advantageous Tender (MEAT) in accordance with the criteria set out below. MEAT</w:t>
      </w:r>
      <w:r w:rsidR="00164DB7">
        <w:rPr>
          <w:rFonts w:cs="Arial"/>
          <w:szCs w:val="22"/>
        </w:rPr>
        <w:t xml:space="preserve"> </w:t>
      </w:r>
      <w:r w:rsidR="00E550BD">
        <w:rPr>
          <w:rFonts w:cs="Arial"/>
          <w:szCs w:val="22"/>
        </w:rPr>
        <w:t>means t</w:t>
      </w:r>
      <w:r w:rsidR="00641D1A" w:rsidRPr="00641D1A">
        <w:rPr>
          <w:rFonts w:cs="Arial"/>
          <w:szCs w:val="22"/>
        </w:rPr>
        <w:t xml:space="preserve">he Authority </w:t>
      </w:r>
      <w:r w:rsidR="00E550BD">
        <w:rPr>
          <w:rFonts w:cs="Arial"/>
          <w:szCs w:val="22"/>
        </w:rPr>
        <w:t>will</w:t>
      </w:r>
      <w:r w:rsidR="00641D1A" w:rsidRPr="00641D1A">
        <w:rPr>
          <w:rFonts w:cs="Arial"/>
          <w:szCs w:val="22"/>
        </w:rPr>
        <w:t xml:space="preserve"> take account of the best price quality ratio. </w:t>
      </w:r>
    </w:p>
    <w:p w14:paraId="7E0640A9" w14:textId="77777777" w:rsidR="00E550BD" w:rsidRPr="00641D1A" w:rsidRDefault="00E550BD" w:rsidP="00550331">
      <w:pPr>
        <w:spacing w:after="0"/>
        <w:ind w:left="720" w:hanging="720"/>
        <w:rPr>
          <w:rFonts w:cs="Arial"/>
          <w:szCs w:val="22"/>
        </w:rPr>
      </w:pPr>
    </w:p>
    <w:p w14:paraId="4F1245A2" w14:textId="2F2AB2DB" w:rsidR="00641D1A" w:rsidRPr="00641D1A" w:rsidRDefault="0002759B" w:rsidP="00550331">
      <w:pPr>
        <w:spacing w:after="0"/>
        <w:ind w:left="720" w:hanging="720"/>
        <w:jc w:val="both"/>
        <w:rPr>
          <w:rFonts w:cs="Arial"/>
          <w:color w:val="FF0000"/>
          <w:szCs w:val="22"/>
        </w:rPr>
      </w:pPr>
      <w:r>
        <w:rPr>
          <w:rFonts w:cs="Arial"/>
          <w:szCs w:val="22"/>
        </w:rPr>
        <w:t>9.2</w:t>
      </w:r>
      <w:r w:rsidR="00641D1A" w:rsidRPr="00641D1A">
        <w:rPr>
          <w:rFonts w:cs="Arial"/>
          <w:szCs w:val="22"/>
        </w:rPr>
        <w:tab/>
        <w:t xml:space="preserve">The </w:t>
      </w:r>
      <w:r w:rsidR="00E550BD">
        <w:rPr>
          <w:rFonts w:cs="Arial"/>
          <w:szCs w:val="22"/>
        </w:rPr>
        <w:t xml:space="preserve">successful </w:t>
      </w:r>
      <w:r w:rsidR="00DA0E5D">
        <w:rPr>
          <w:rFonts w:cs="Arial"/>
          <w:szCs w:val="22"/>
        </w:rPr>
        <w:t>Bidder</w:t>
      </w:r>
      <w:r w:rsidR="007623F2">
        <w:rPr>
          <w:rFonts w:cs="Arial"/>
          <w:szCs w:val="22"/>
        </w:rPr>
        <w:t>s</w:t>
      </w:r>
      <w:r w:rsidR="00641D1A" w:rsidRPr="00641D1A">
        <w:rPr>
          <w:rFonts w:cs="Arial"/>
          <w:szCs w:val="22"/>
        </w:rPr>
        <w:t xml:space="preserve"> </w:t>
      </w:r>
      <w:r w:rsidR="00E550BD">
        <w:rPr>
          <w:rFonts w:cs="Arial"/>
          <w:szCs w:val="22"/>
        </w:rPr>
        <w:t>will be the one</w:t>
      </w:r>
      <w:r w:rsidR="007623F2">
        <w:rPr>
          <w:rFonts w:cs="Arial"/>
          <w:szCs w:val="22"/>
        </w:rPr>
        <w:t>s</w:t>
      </w:r>
      <w:r w:rsidR="00E550BD">
        <w:rPr>
          <w:rFonts w:cs="Arial"/>
          <w:szCs w:val="22"/>
        </w:rPr>
        <w:t xml:space="preserve"> </w:t>
      </w:r>
      <w:r w:rsidR="00641D1A" w:rsidRPr="00641D1A">
        <w:rPr>
          <w:rFonts w:cs="Arial"/>
          <w:szCs w:val="22"/>
        </w:rPr>
        <w:t xml:space="preserve">who obtain the best overall </w:t>
      </w:r>
      <w:r>
        <w:rPr>
          <w:rFonts w:cs="Arial"/>
          <w:szCs w:val="22"/>
        </w:rPr>
        <w:t>Price/Quality ratio</w:t>
      </w:r>
      <w:r w:rsidR="00641D1A" w:rsidRPr="00641D1A">
        <w:rPr>
          <w:rFonts w:cs="Arial"/>
          <w:szCs w:val="22"/>
        </w:rPr>
        <w:t xml:space="preserve"> from the evaluation </w:t>
      </w:r>
      <w:r w:rsidR="00873277" w:rsidRPr="00641D1A">
        <w:rPr>
          <w:rFonts w:cs="Arial"/>
          <w:szCs w:val="22"/>
        </w:rPr>
        <w:t>process</w:t>
      </w:r>
      <w:r w:rsidR="00873277">
        <w:rPr>
          <w:rFonts w:cs="Arial"/>
          <w:color w:val="FF0000"/>
          <w:szCs w:val="22"/>
        </w:rPr>
        <w:t>.</w:t>
      </w:r>
      <w:r w:rsidR="006C0EDE">
        <w:rPr>
          <w:rFonts w:cs="Arial"/>
          <w:color w:val="FF0000"/>
          <w:szCs w:val="22"/>
        </w:rPr>
        <w:t xml:space="preserve"> </w:t>
      </w:r>
      <w:r w:rsidR="006C0EDE">
        <w:rPr>
          <w:rFonts w:cs="Arial"/>
          <w:szCs w:val="22"/>
        </w:rPr>
        <w:t>The final score is made up of 40% technical and 60% commercial.</w:t>
      </w:r>
    </w:p>
    <w:p w14:paraId="0B062F5F" w14:textId="77777777" w:rsidR="00641D1A" w:rsidRPr="00641D1A" w:rsidRDefault="00641D1A" w:rsidP="00550331">
      <w:pPr>
        <w:spacing w:after="0"/>
        <w:jc w:val="both"/>
        <w:rPr>
          <w:rFonts w:cs="Arial"/>
          <w:sz w:val="24"/>
          <w:szCs w:val="24"/>
        </w:rPr>
      </w:pPr>
    </w:p>
    <w:p w14:paraId="075408FC" w14:textId="77777777" w:rsidR="00641D1A" w:rsidRPr="00614BA6" w:rsidRDefault="00641D1A" w:rsidP="00550331">
      <w:pPr>
        <w:spacing w:after="0"/>
        <w:jc w:val="both"/>
        <w:rPr>
          <w:rFonts w:cs="Arial"/>
          <w:b/>
          <w:szCs w:val="22"/>
        </w:rPr>
      </w:pPr>
      <w:bookmarkStart w:id="31" w:name="_Toc430959671"/>
      <w:bookmarkStart w:id="32" w:name="_Toc462213307"/>
      <w:bookmarkStart w:id="33" w:name="_Toc477961480"/>
      <w:r w:rsidRPr="00614BA6">
        <w:rPr>
          <w:rFonts w:cs="Arial"/>
          <w:b/>
          <w:szCs w:val="22"/>
        </w:rPr>
        <w:t>Notification of Award</w:t>
      </w:r>
      <w:bookmarkEnd w:id="31"/>
      <w:bookmarkEnd w:id="32"/>
      <w:bookmarkEnd w:id="33"/>
    </w:p>
    <w:p w14:paraId="3DE96B3D" w14:textId="77777777" w:rsidR="00641D1A" w:rsidRPr="00641D1A" w:rsidRDefault="00641D1A" w:rsidP="00550331">
      <w:pPr>
        <w:spacing w:after="0"/>
        <w:ind w:firstLine="720"/>
        <w:jc w:val="both"/>
        <w:rPr>
          <w:rFonts w:cs="Arial"/>
          <w:b/>
          <w:sz w:val="24"/>
          <w:szCs w:val="24"/>
        </w:rPr>
      </w:pPr>
    </w:p>
    <w:p w14:paraId="3EC3C5C6" w14:textId="75CA1F9A" w:rsidR="00641D1A" w:rsidRPr="00641D1A" w:rsidRDefault="0002759B" w:rsidP="00550331">
      <w:pPr>
        <w:spacing w:after="0"/>
        <w:jc w:val="both"/>
        <w:rPr>
          <w:rFonts w:cs="Arial"/>
          <w:szCs w:val="22"/>
        </w:rPr>
      </w:pPr>
      <w:bookmarkStart w:id="34" w:name="_Toc477961481"/>
      <w:r>
        <w:rPr>
          <w:rFonts w:cs="Arial"/>
          <w:szCs w:val="22"/>
        </w:rPr>
        <w:t>9.</w:t>
      </w:r>
      <w:r w:rsidR="00E97FDB">
        <w:rPr>
          <w:rFonts w:cs="Arial"/>
          <w:szCs w:val="22"/>
        </w:rPr>
        <w:t>3</w:t>
      </w:r>
      <w:r w:rsidR="00641D1A" w:rsidRPr="00641D1A">
        <w:rPr>
          <w:rFonts w:cs="Arial"/>
          <w:szCs w:val="22"/>
        </w:rPr>
        <w:tab/>
        <w:t>The Authority will notify each Bidder of its award decision</w:t>
      </w:r>
      <w:bookmarkEnd w:id="34"/>
      <w:r w:rsidR="00641D1A" w:rsidRPr="00641D1A">
        <w:rPr>
          <w:rFonts w:cs="Arial"/>
          <w:szCs w:val="22"/>
        </w:rPr>
        <w:t xml:space="preserve"> via </w:t>
      </w:r>
      <w:r w:rsidR="009433E8">
        <w:rPr>
          <w:rFonts w:cs="Arial"/>
          <w:szCs w:val="22"/>
        </w:rPr>
        <w:t>the Authority’s e sourcing portal.</w:t>
      </w:r>
    </w:p>
    <w:p w14:paraId="778702C3" w14:textId="77777777" w:rsidR="00641D1A" w:rsidRPr="00641D1A" w:rsidRDefault="00641D1A" w:rsidP="00550331">
      <w:pPr>
        <w:spacing w:after="0"/>
        <w:jc w:val="both"/>
        <w:rPr>
          <w:rFonts w:cs="Arial"/>
          <w:sz w:val="24"/>
          <w:szCs w:val="24"/>
        </w:rPr>
      </w:pPr>
    </w:p>
    <w:p w14:paraId="4564CF2E" w14:textId="320FEE1D" w:rsidR="00641D1A" w:rsidRPr="00E550BD" w:rsidRDefault="0002759B" w:rsidP="00550331">
      <w:pPr>
        <w:spacing w:after="0"/>
        <w:ind w:left="720" w:hanging="720"/>
        <w:jc w:val="both"/>
        <w:rPr>
          <w:rFonts w:cs="Arial"/>
          <w:szCs w:val="22"/>
        </w:rPr>
      </w:pPr>
      <w:bookmarkStart w:id="35" w:name="_Toc430959672"/>
      <w:bookmarkStart w:id="36" w:name="_Toc462213308"/>
      <w:bookmarkStart w:id="37" w:name="_Toc477961482"/>
      <w:r>
        <w:rPr>
          <w:rFonts w:cs="Arial"/>
          <w:szCs w:val="22"/>
        </w:rPr>
        <w:t>9.</w:t>
      </w:r>
      <w:r w:rsidR="00E97FDB">
        <w:rPr>
          <w:rFonts w:cs="Arial"/>
          <w:szCs w:val="22"/>
        </w:rPr>
        <w:t>4</w:t>
      </w:r>
      <w:r w:rsidR="00E550BD" w:rsidRPr="00550331">
        <w:rPr>
          <w:rFonts w:cs="Arial"/>
          <w:szCs w:val="22"/>
        </w:rPr>
        <w:tab/>
      </w:r>
      <w:bookmarkStart w:id="38" w:name="_Toc477961483"/>
      <w:bookmarkEnd w:id="35"/>
      <w:bookmarkEnd w:id="36"/>
      <w:bookmarkEnd w:id="37"/>
      <w:r w:rsidR="00641D1A" w:rsidRPr="00E550BD">
        <w:rPr>
          <w:rFonts w:cs="Arial"/>
          <w:szCs w:val="22"/>
        </w:rPr>
        <w:t xml:space="preserve">The Authority intends to apply a standstill period of 10 calendar days starting on the day following the date on which the notification of the award decision </w:t>
      </w:r>
      <w:r w:rsidR="00E550BD">
        <w:rPr>
          <w:rFonts w:cs="Arial"/>
          <w:szCs w:val="22"/>
        </w:rPr>
        <w:t>is</w:t>
      </w:r>
      <w:r w:rsidR="00641D1A" w:rsidRPr="00E550BD">
        <w:rPr>
          <w:rFonts w:cs="Arial"/>
          <w:szCs w:val="22"/>
        </w:rPr>
        <w:t xml:space="preserve"> sent to </w:t>
      </w:r>
      <w:r w:rsidR="00DA0E5D" w:rsidRPr="00E550BD">
        <w:rPr>
          <w:rFonts w:cs="Arial"/>
          <w:szCs w:val="22"/>
        </w:rPr>
        <w:t>Bidders</w:t>
      </w:r>
      <w:r w:rsidR="00641D1A" w:rsidRPr="00E550BD">
        <w:rPr>
          <w:rFonts w:cs="Arial"/>
          <w:szCs w:val="22"/>
        </w:rPr>
        <w:t xml:space="preserve">. The Authority will not </w:t>
      </w:r>
      <w:r w:rsidR="007623F2">
        <w:rPr>
          <w:rFonts w:cs="Arial"/>
          <w:szCs w:val="22"/>
        </w:rPr>
        <w:t xml:space="preserve">execute the </w:t>
      </w:r>
      <w:r w:rsidR="007020B4">
        <w:rPr>
          <w:rFonts w:cs="Arial"/>
          <w:szCs w:val="22"/>
        </w:rPr>
        <w:t>Contract</w:t>
      </w:r>
      <w:r w:rsidR="00641D1A" w:rsidRPr="00E550BD">
        <w:rPr>
          <w:rFonts w:cs="Arial"/>
          <w:szCs w:val="22"/>
        </w:rPr>
        <w:t xml:space="preserve"> before the expiry of the standstill period.</w:t>
      </w:r>
      <w:bookmarkEnd w:id="38"/>
    </w:p>
    <w:p w14:paraId="476CF2E6" w14:textId="77777777" w:rsidR="00641D1A" w:rsidRPr="00641D1A" w:rsidRDefault="00641D1A" w:rsidP="00550331">
      <w:pPr>
        <w:spacing w:after="0"/>
        <w:jc w:val="both"/>
        <w:rPr>
          <w:rFonts w:cs="Arial"/>
          <w:sz w:val="24"/>
          <w:szCs w:val="24"/>
        </w:rPr>
      </w:pPr>
    </w:p>
    <w:p w14:paraId="43C903F8" w14:textId="0F5E0878" w:rsidR="00BD7DA1" w:rsidRPr="00F9553D" w:rsidRDefault="0002759B" w:rsidP="00F9553D">
      <w:pPr>
        <w:spacing w:after="0"/>
        <w:ind w:left="720" w:hanging="720"/>
        <w:jc w:val="both"/>
        <w:rPr>
          <w:rFonts w:cs="Arial"/>
          <w:szCs w:val="22"/>
        </w:rPr>
      </w:pPr>
      <w:r>
        <w:rPr>
          <w:rFonts w:cs="Arial"/>
          <w:szCs w:val="22"/>
        </w:rPr>
        <w:lastRenderedPageBreak/>
        <w:t>9.</w:t>
      </w:r>
      <w:r w:rsidR="00E97FDB">
        <w:rPr>
          <w:rFonts w:cs="Arial"/>
          <w:szCs w:val="22"/>
        </w:rPr>
        <w:t>5</w:t>
      </w:r>
      <w:r w:rsidR="00641D1A" w:rsidRPr="00641D1A">
        <w:rPr>
          <w:rFonts w:cs="Arial"/>
          <w:szCs w:val="22"/>
        </w:rPr>
        <w:tab/>
        <w:t xml:space="preserve">Together with the notification of the outcome of the </w:t>
      </w:r>
      <w:r w:rsidR="00164DB7">
        <w:rPr>
          <w:rFonts w:cs="Arial"/>
          <w:szCs w:val="22"/>
        </w:rPr>
        <w:t>procurement</w:t>
      </w:r>
      <w:r w:rsidR="00641D1A" w:rsidRPr="00641D1A">
        <w:rPr>
          <w:rFonts w:cs="Arial"/>
          <w:szCs w:val="22"/>
        </w:rPr>
        <w:t xml:space="preserve">, all </w:t>
      </w:r>
      <w:r w:rsidR="00164DB7">
        <w:rPr>
          <w:rFonts w:cs="Arial"/>
          <w:szCs w:val="22"/>
        </w:rPr>
        <w:t>Bidders</w:t>
      </w:r>
      <w:r w:rsidR="00641D1A" w:rsidRPr="00641D1A">
        <w:rPr>
          <w:rFonts w:cs="Arial"/>
          <w:szCs w:val="22"/>
        </w:rPr>
        <w:t xml:space="preserve"> </w:t>
      </w:r>
      <w:r w:rsidR="00E550BD">
        <w:rPr>
          <w:rFonts w:cs="Arial"/>
          <w:szCs w:val="22"/>
        </w:rPr>
        <w:t xml:space="preserve">will be given a </w:t>
      </w:r>
      <w:r w:rsidR="00641D1A" w:rsidRPr="00641D1A">
        <w:rPr>
          <w:rFonts w:cs="Arial"/>
          <w:szCs w:val="22"/>
        </w:rPr>
        <w:t xml:space="preserve">written debrief which will include: the award criteria; the </w:t>
      </w:r>
      <w:r w:rsidR="00DA0E5D">
        <w:rPr>
          <w:rFonts w:cs="Arial"/>
          <w:szCs w:val="22"/>
        </w:rPr>
        <w:t>Bidder</w:t>
      </w:r>
      <w:r w:rsidR="00641D1A" w:rsidRPr="00641D1A">
        <w:rPr>
          <w:rFonts w:cs="Arial"/>
          <w:szCs w:val="22"/>
        </w:rPr>
        <w:t>’s score; the name</w:t>
      </w:r>
      <w:r w:rsidR="007623F2">
        <w:rPr>
          <w:rFonts w:cs="Arial"/>
          <w:szCs w:val="22"/>
        </w:rPr>
        <w:t>s</w:t>
      </w:r>
      <w:r w:rsidR="00641D1A" w:rsidRPr="00641D1A">
        <w:rPr>
          <w:rFonts w:cs="Arial"/>
          <w:szCs w:val="22"/>
        </w:rPr>
        <w:t xml:space="preserve"> of the successful </w:t>
      </w:r>
      <w:r w:rsidR="00DA0E5D">
        <w:rPr>
          <w:rFonts w:cs="Arial"/>
          <w:szCs w:val="22"/>
        </w:rPr>
        <w:t>Bidder</w:t>
      </w:r>
      <w:r w:rsidR="007623F2">
        <w:rPr>
          <w:rFonts w:cs="Arial"/>
          <w:szCs w:val="22"/>
        </w:rPr>
        <w:t>s</w:t>
      </w:r>
      <w:r w:rsidR="00641D1A" w:rsidRPr="00641D1A">
        <w:rPr>
          <w:rFonts w:cs="Arial"/>
          <w:szCs w:val="22"/>
        </w:rPr>
        <w:t>; the score</w:t>
      </w:r>
      <w:r w:rsidR="007623F2">
        <w:rPr>
          <w:rFonts w:cs="Arial"/>
          <w:szCs w:val="22"/>
        </w:rPr>
        <w:t>s</w:t>
      </w:r>
      <w:r w:rsidR="00641D1A" w:rsidRPr="00641D1A">
        <w:rPr>
          <w:rFonts w:cs="Arial"/>
          <w:szCs w:val="22"/>
        </w:rPr>
        <w:t xml:space="preserve"> of the successful </w:t>
      </w:r>
      <w:r w:rsidR="00DA0E5D">
        <w:rPr>
          <w:rFonts w:cs="Arial"/>
          <w:szCs w:val="22"/>
        </w:rPr>
        <w:t>Bidder</w:t>
      </w:r>
      <w:r w:rsidR="007623F2">
        <w:rPr>
          <w:rFonts w:cs="Arial"/>
          <w:szCs w:val="22"/>
        </w:rPr>
        <w:t>s</w:t>
      </w:r>
      <w:r w:rsidR="00641D1A" w:rsidRPr="00641D1A">
        <w:rPr>
          <w:rFonts w:cs="Arial"/>
          <w:szCs w:val="22"/>
        </w:rPr>
        <w:t xml:space="preserve"> and the characteristics and relative advantages of the successful </w:t>
      </w:r>
      <w:r w:rsidR="00DA0E5D">
        <w:rPr>
          <w:rFonts w:cs="Arial"/>
          <w:szCs w:val="22"/>
        </w:rPr>
        <w:t>Bidder</w:t>
      </w:r>
      <w:r w:rsidR="007623F2">
        <w:rPr>
          <w:rFonts w:cs="Arial"/>
          <w:szCs w:val="22"/>
        </w:rPr>
        <w:t>s</w:t>
      </w:r>
      <w:r w:rsidR="00641D1A" w:rsidRPr="00641D1A">
        <w:rPr>
          <w:rFonts w:cs="Arial"/>
          <w:szCs w:val="22"/>
        </w:rPr>
        <w:t>.</w:t>
      </w:r>
      <w:bookmarkStart w:id="39" w:name="_Toc389045759"/>
      <w:bookmarkStart w:id="40" w:name="_Toc391645432"/>
      <w:bookmarkStart w:id="41" w:name="bookmark45"/>
      <w:bookmarkStart w:id="42" w:name="bookmark46"/>
      <w:bookmarkStart w:id="43" w:name="_Toc392620793"/>
      <w:bookmarkStart w:id="44" w:name="_Toc392620900"/>
      <w:bookmarkStart w:id="45" w:name="_Toc391468315"/>
      <w:bookmarkStart w:id="46" w:name="_Toc391625898"/>
      <w:bookmarkStart w:id="47" w:name="_Toc391645496"/>
      <w:bookmarkEnd w:id="39"/>
      <w:bookmarkEnd w:id="40"/>
      <w:bookmarkEnd w:id="41"/>
      <w:bookmarkEnd w:id="42"/>
      <w:bookmarkEnd w:id="43"/>
      <w:bookmarkEnd w:id="44"/>
      <w:bookmarkEnd w:id="45"/>
      <w:bookmarkEnd w:id="46"/>
      <w:bookmarkEnd w:id="47"/>
    </w:p>
    <w:sectPr w:rsidR="00BD7DA1" w:rsidRPr="00F9553D" w:rsidSect="003662FF">
      <w:headerReference w:type="even" r:id="rId14"/>
      <w:headerReference w:type="default" r:id="rId15"/>
      <w:footerReference w:type="even" r:id="rId16"/>
      <w:footerReference w:type="default" r:id="rId17"/>
      <w:headerReference w:type="first" r:id="rId18"/>
      <w:footerReference w:type="first" r:id="rId19"/>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339D7" w14:textId="77777777" w:rsidR="003A69D8" w:rsidRDefault="003A69D8">
      <w:r>
        <w:separator/>
      </w:r>
    </w:p>
  </w:endnote>
  <w:endnote w:type="continuationSeparator" w:id="0">
    <w:p w14:paraId="4BBC95CE" w14:textId="77777777" w:rsidR="003A69D8" w:rsidRDefault="003A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21A8" w14:textId="77777777" w:rsidR="00596430" w:rsidRDefault="00596430"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A361" w14:textId="77777777" w:rsidR="00596430" w:rsidRDefault="00596430" w:rsidP="00B06149">
    <w:pPr>
      <w:pStyle w:val="Footer"/>
      <w:jc w:val="right"/>
    </w:pPr>
    <w:r>
      <w:rPr>
        <w:noProof/>
      </w:rPr>
      <mc:AlternateContent>
        <mc:Choice Requires="wps">
          <w:drawing>
            <wp:anchor distT="0" distB="0" distL="114300" distR="114300" simplePos="0" relativeHeight="251658752" behindDoc="0" locked="0" layoutInCell="1" allowOverlap="1" wp14:anchorId="13B0CEC6" wp14:editId="00F93B54">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9E7FF01" w14:textId="1AAB1916" w:rsidR="00596430" w:rsidRDefault="00596430" w:rsidP="00B06149">
                          <w:pPr>
                            <w:jc w:val="center"/>
                          </w:pPr>
                          <w:r>
                            <w:fldChar w:fldCharType="begin"/>
                          </w:r>
                          <w:r>
                            <w:instrText xml:space="preserve"> PAGE   \* MERGEFORMAT </w:instrText>
                          </w:r>
                          <w:r>
                            <w:fldChar w:fldCharType="separate"/>
                          </w:r>
                          <w:r>
                            <w:rPr>
                              <w:noProof/>
                            </w:rPr>
                            <w:t>16</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B0CEC6"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29E7FF01" w14:textId="1AAB1916" w:rsidR="00596430" w:rsidRDefault="00596430" w:rsidP="00B06149">
                    <w:pPr>
                      <w:jc w:val="center"/>
                    </w:pPr>
                    <w:r>
                      <w:fldChar w:fldCharType="begin"/>
                    </w:r>
                    <w:r>
                      <w:instrText xml:space="preserve"> PAGE   \* MERGEFORMAT </w:instrText>
                    </w:r>
                    <w:r>
                      <w:fldChar w:fldCharType="separate"/>
                    </w:r>
                    <w:r>
                      <w:rPr>
                        <w:noProof/>
                      </w:rPr>
                      <w:t>16</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4ECD" w14:textId="77777777" w:rsidR="00596430" w:rsidRDefault="0059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C33DC" w14:textId="77777777" w:rsidR="003A69D8" w:rsidRDefault="003A69D8">
      <w:r>
        <w:separator/>
      </w:r>
    </w:p>
  </w:footnote>
  <w:footnote w:type="continuationSeparator" w:id="0">
    <w:p w14:paraId="710C3A6F" w14:textId="77777777" w:rsidR="003A69D8" w:rsidRDefault="003A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D57D" w14:textId="77777777" w:rsidR="00596430" w:rsidRDefault="00596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B328" w14:textId="77777777" w:rsidR="00596430" w:rsidRPr="0034092D" w:rsidRDefault="00596430" w:rsidP="0034092D">
    <w:pPr>
      <w:pStyle w:val="Header"/>
    </w:pPr>
    <w:r>
      <w:rPr>
        <w:noProof/>
      </w:rPr>
      <w:drawing>
        <wp:anchor distT="0" distB="0" distL="114300" distR="114300" simplePos="0" relativeHeight="251657728" behindDoc="1" locked="0" layoutInCell="1" allowOverlap="1" wp14:anchorId="491B8F50" wp14:editId="4155CD46">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CB28" w14:textId="1F34D5C3" w:rsidR="00596430" w:rsidRPr="00194440" w:rsidRDefault="00596430" w:rsidP="00194440">
    <w:pPr>
      <w:pStyle w:val="Header"/>
      <w:jc w:val="right"/>
      <w:rPr>
        <w:color w:val="D9D9D9" w:themeColor="background1" w:themeShade="D9"/>
      </w:rPr>
    </w:pPr>
    <w:r w:rsidRPr="00194440">
      <w:rPr>
        <w:noProof/>
        <w:color w:val="D9D9D9" w:themeColor="background1" w:themeShade="D9"/>
      </w:rPr>
      <w:drawing>
        <wp:anchor distT="0" distB="0" distL="114300" distR="114300" simplePos="0" relativeHeight="251656704" behindDoc="1" locked="0" layoutInCell="1" allowOverlap="1" wp14:anchorId="7465BE3C" wp14:editId="7E3FF0E4">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D9D9D9" w:themeColor="background1" w:themeShade="D9"/>
      </w:rPr>
      <w:t>CCM0590 Version 2 12/01/2018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92292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3A41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46AD7"/>
    <w:multiLevelType w:val="multilevel"/>
    <w:tmpl w:val="4142E11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0726B"/>
    <w:multiLevelType w:val="singleLevel"/>
    <w:tmpl w:val="7A5469CA"/>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DFB0728"/>
    <w:multiLevelType w:val="hybridMultilevel"/>
    <w:tmpl w:val="5CFA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625B"/>
    <w:multiLevelType w:val="hybridMultilevel"/>
    <w:tmpl w:val="FC6A283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1034B3"/>
    <w:multiLevelType w:val="hybridMultilevel"/>
    <w:tmpl w:val="E88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8"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9"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0" w15:restartNumberingAfterBreak="0">
    <w:nsid w:val="28C00E48"/>
    <w:multiLevelType w:val="hybridMultilevel"/>
    <w:tmpl w:val="37E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327D4"/>
    <w:multiLevelType w:val="hybridMultilevel"/>
    <w:tmpl w:val="3424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97A76"/>
    <w:multiLevelType w:val="hybridMultilevel"/>
    <w:tmpl w:val="789E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14F26"/>
    <w:multiLevelType w:val="singleLevel"/>
    <w:tmpl w:val="54BC29C4"/>
    <w:lvl w:ilvl="0">
      <w:start w:val="1"/>
      <w:numFmt w:val="upperLetter"/>
      <w:lvlText w:val="(%1)"/>
      <w:lvlJc w:val="left"/>
      <w:pPr>
        <w:tabs>
          <w:tab w:val="num" w:pos="360"/>
        </w:tabs>
        <w:ind w:left="360" w:hanging="360"/>
      </w:pPr>
      <w:rPr>
        <w:rFonts w:hint="default"/>
      </w:rPr>
    </w:lvl>
  </w:abstractNum>
  <w:abstractNum w:abstractNumId="14" w15:restartNumberingAfterBreak="0">
    <w:nsid w:val="3E796F1D"/>
    <w:multiLevelType w:val="multilevel"/>
    <w:tmpl w:val="4142E11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3367F"/>
    <w:multiLevelType w:val="hybridMultilevel"/>
    <w:tmpl w:val="E9E6B33A"/>
    <w:lvl w:ilvl="0" w:tplc="541C3BF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1F5C31"/>
    <w:multiLevelType w:val="hybridMultilevel"/>
    <w:tmpl w:val="1C2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10C"/>
    <w:multiLevelType w:val="hybridMultilevel"/>
    <w:tmpl w:val="C2BA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280D35"/>
    <w:multiLevelType w:val="multilevel"/>
    <w:tmpl w:val="CC6A90FE"/>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B064E9"/>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785E0D44"/>
    <w:multiLevelType w:val="multilevel"/>
    <w:tmpl w:val="4142E1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A52349"/>
    <w:multiLevelType w:val="hybridMultilevel"/>
    <w:tmpl w:val="A10CB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F2B04"/>
    <w:multiLevelType w:val="hybridMultilevel"/>
    <w:tmpl w:val="A3AC8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9"/>
  </w:num>
  <w:num w:numId="4">
    <w:abstractNumId w:val="9"/>
  </w:num>
  <w:num w:numId="5">
    <w:abstractNumId w:val="9"/>
  </w:num>
  <w:num w:numId="6">
    <w:abstractNumId w:val="9"/>
  </w:num>
  <w:num w:numId="7">
    <w:abstractNumId w:val="9"/>
  </w:num>
  <w:num w:numId="8">
    <w:abstractNumId w:val="9"/>
    <w:lvlOverride w:ilvl="0">
      <w:startOverride w:val="1"/>
    </w:lvlOverride>
  </w:num>
  <w:num w:numId="9">
    <w:abstractNumId w:val="9"/>
  </w:num>
  <w:num w:numId="10">
    <w:abstractNumId w:val="9"/>
  </w:num>
  <w:num w:numId="11">
    <w:abstractNumId w:val="7"/>
  </w:num>
  <w:num w:numId="12">
    <w:abstractNumId w:val="9"/>
  </w:num>
  <w:num w:numId="13">
    <w:abstractNumId w:val="1"/>
  </w:num>
  <w:num w:numId="14">
    <w:abstractNumId w:val="3"/>
  </w:num>
  <w:num w:numId="15">
    <w:abstractNumId w:val="8"/>
  </w:num>
  <w:num w:numId="16">
    <w:abstractNumId w:val="13"/>
  </w:num>
  <w:num w:numId="17">
    <w:abstractNumId w:val="9"/>
  </w:num>
  <w:num w:numId="18">
    <w:abstractNumId w:val="9"/>
  </w:num>
  <w:num w:numId="19">
    <w:abstractNumId w:val="9"/>
    <w:lvlOverride w:ilvl="0">
      <w:startOverride w:val="1"/>
    </w:lvlOverride>
  </w:num>
  <w:num w:numId="20">
    <w:abstractNumId w:val="0"/>
  </w:num>
  <w:num w:numId="21">
    <w:abstractNumId w:val="21"/>
  </w:num>
  <w:num w:numId="22">
    <w:abstractNumId w:val="16"/>
  </w:num>
  <w:num w:numId="23">
    <w:abstractNumId w:val="18"/>
  </w:num>
  <w:num w:numId="24">
    <w:abstractNumId w:val="10"/>
  </w:num>
  <w:num w:numId="25">
    <w:abstractNumId w:val="5"/>
  </w:num>
  <w:num w:numId="26">
    <w:abstractNumId w:val="11"/>
  </w:num>
  <w:num w:numId="27">
    <w:abstractNumId w:val="4"/>
  </w:num>
  <w:num w:numId="28">
    <w:abstractNumId w:val="17"/>
  </w:num>
  <w:num w:numId="29">
    <w:abstractNumId w:val="6"/>
  </w:num>
  <w:num w:numId="30">
    <w:abstractNumId w:val="22"/>
  </w:num>
  <w:num w:numId="31">
    <w:abstractNumId w:val="12"/>
  </w:num>
  <w:num w:numId="32">
    <w:abstractNumId w:val="14"/>
  </w:num>
  <w:num w:numId="33">
    <w:abstractNumId w:val="2"/>
  </w:num>
  <w:num w:numId="34">
    <w:abstractNumId w:val="2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40"/>
    <w:rsid w:val="00000A46"/>
    <w:rsid w:val="00002FCC"/>
    <w:rsid w:val="00006E34"/>
    <w:rsid w:val="00010CA4"/>
    <w:rsid w:val="00015408"/>
    <w:rsid w:val="000157C0"/>
    <w:rsid w:val="0002470B"/>
    <w:rsid w:val="0002759B"/>
    <w:rsid w:val="000337A4"/>
    <w:rsid w:val="000412C8"/>
    <w:rsid w:val="00050C5F"/>
    <w:rsid w:val="00051C55"/>
    <w:rsid w:val="000538FB"/>
    <w:rsid w:val="00056E4E"/>
    <w:rsid w:val="00065F80"/>
    <w:rsid w:val="00071AA3"/>
    <w:rsid w:val="00073DCF"/>
    <w:rsid w:val="00082208"/>
    <w:rsid w:val="000925E4"/>
    <w:rsid w:val="00093F5C"/>
    <w:rsid w:val="000A0449"/>
    <w:rsid w:val="000B2850"/>
    <w:rsid w:val="000B58CA"/>
    <w:rsid w:val="000D3CC2"/>
    <w:rsid w:val="000D4FF7"/>
    <w:rsid w:val="000D70E7"/>
    <w:rsid w:val="000E014C"/>
    <w:rsid w:val="000E3607"/>
    <w:rsid w:val="000E3761"/>
    <w:rsid w:val="000E4E83"/>
    <w:rsid w:val="000F5B61"/>
    <w:rsid w:val="0011232F"/>
    <w:rsid w:val="00113C31"/>
    <w:rsid w:val="00115EA7"/>
    <w:rsid w:val="0012520B"/>
    <w:rsid w:val="0012746F"/>
    <w:rsid w:val="00130B57"/>
    <w:rsid w:val="00136D27"/>
    <w:rsid w:val="00142355"/>
    <w:rsid w:val="001428BD"/>
    <w:rsid w:val="001429B3"/>
    <w:rsid w:val="001457AF"/>
    <w:rsid w:val="00160443"/>
    <w:rsid w:val="00164DB7"/>
    <w:rsid w:val="00173F7F"/>
    <w:rsid w:val="0018296E"/>
    <w:rsid w:val="0018738F"/>
    <w:rsid w:val="001917AD"/>
    <w:rsid w:val="00194440"/>
    <w:rsid w:val="001960F2"/>
    <w:rsid w:val="001A58A3"/>
    <w:rsid w:val="001B38C8"/>
    <w:rsid w:val="001B7EF1"/>
    <w:rsid w:val="001C2E08"/>
    <w:rsid w:val="001C5810"/>
    <w:rsid w:val="001D0736"/>
    <w:rsid w:val="001D2F2E"/>
    <w:rsid w:val="001D3C8D"/>
    <w:rsid w:val="001E15F3"/>
    <w:rsid w:val="001E240A"/>
    <w:rsid w:val="001E6BB9"/>
    <w:rsid w:val="001F24F3"/>
    <w:rsid w:val="00203701"/>
    <w:rsid w:val="00206108"/>
    <w:rsid w:val="00211828"/>
    <w:rsid w:val="0022034D"/>
    <w:rsid w:val="00220719"/>
    <w:rsid w:val="002214F8"/>
    <w:rsid w:val="00233C2D"/>
    <w:rsid w:val="0024161C"/>
    <w:rsid w:val="00245D0E"/>
    <w:rsid w:val="0024605C"/>
    <w:rsid w:val="00246E37"/>
    <w:rsid w:val="002512F6"/>
    <w:rsid w:val="002540CD"/>
    <w:rsid w:val="002578FE"/>
    <w:rsid w:val="002617A8"/>
    <w:rsid w:val="0026641E"/>
    <w:rsid w:val="002717C4"/>
    <w:rsid w:val="0027434C"/>
    <w:rsid w:val="00281862"/>
    <w:rsid w:val="002969B0"/>
    <w:rsid w:val="002A31B7"/>
    <w:rsid w:val="002C0573"/>
    <w:rsid w:val="002C1F5E"/>
    <w:rsid w:val="002D466A"/>
    <w:rsid w:val="002E4CC0"/>
    <w:rsid w:val="002F1E3F"/>
    <w:rsid w:val="003006E4"/>
    <w:rsid w:val="0030383C"/>
    <w:rsid w:val="003049F1"/>
    <w:rsid w:val="00310B41"/>
    <w:rsid w:val="003144D1"/>
    <w:rsid w:val="00314D7B"/>
    <w:rsid w:val="003158FF"/>
    <w:rsid w:val="00317848"/>
    <w:rsid w:val="003220A2"/>
    <w:rsid w:val="00322DC9"/>
    <w:rsid w:val="00323270"/>
    <w:rsid w:val="00330378"/>
    <w:rsid w:val="00337A77"/>
    <w:rsid w:val="0034092D"/>
    <w:rsid w:val="0034295B"/>
    <w:rsid w:val="00343B2B"/>
    <w:rsid w:val="00344B90"/>
    <w:rsid w:val="003545DA"/>
    <w:rsid w:val="00362C91"/>
    <w:rsid w:val="00364D9F"/>
    <w:rsid w:val="003662FF"/>
    <w:rsid w:val="003761E7"/>
    <w:rsid w:val="0038510E"/>
    <w:rsid w:val="00391025"/>
    <w:rsid w:val="003A053F"/>
    <w:rsid w:val="003A2A22"/>
    <w:rsid w:val="003A3CC9"/>
    <w:rsid w:val="003A4055"/>
    <w:rsid w:val="003A69D8"/>
    <w:rsid w:val="003C15D7"/>
    <w:rsid w:val="003D2018"/>
    <w:rsid w:val="003D6F8C"/>
    <w:rsid w:val="003E5832"/>
    <w:rsid w:val="003F041C"/>
    <w:rsid w:val="00421FD7"/>
    <w:rsid w:val="0044232A"/>
    <w:rsid w:val="004457A3"/>
    <w:rsid w:val="004459FA"/>
    <w:rsid w:val="00453C25"/>
    <w:rsid w:val="00456AEA"/>
    <w:rsid w:val="004574E6"/>
    <w:rsid w:val="00483235"/>
    <w:rsid w:val="00483DA6"/>
    <w:rsid w:val="0049500E"/>
    <w:rsid w:val="004A787D"/>
    <w:rsid w:val="004B6BA6"/>
    <w:rsid w:val="004C0F7C"/>
    <w:rsid w:val="004C3BC9"/>
    <w:rsid w:val="004C7C67"/>
    <w:rsid w:val="004E3B80"/>
    <w:rsid w:val="004E5714"/>
    <w:rsid w:val="004E63F6"/>
    <w:rsid w:val="004F2A6E"/>
    <w:rsid w:val="004F58FC"/>
    <w:rsid w:val="00505351"/>
    <w:rsid w:val="00516C1E"/>
    <w:rsid w:val="00517E8C"/>
    <w:rsid w:val="00522C70"/>
    <w:rsid w:val="0052711B"/>
    <w:rsid w:val="005308B1"/>
    <w:rsid w:val="00532ED1"/>
    <w:rsid w:val="00547D89"/>
    <w:rsid w:val="00550331"/>
    <w:rsid w:val="005503EC"/>
    <w:rsid w:val="00550D1F"/>
    <w:rsid w:val="00554645"/>
    <w:rsid w:val="005608F0"/>
    <w:rsid w:val="00564813"/>
    <w:rsid w:val="00570031"/>
    <w:rsid w:val="0057413F"/>
    <w:rsid w:val="005800A5"/>
    <w:rsid w:val="00584355"/>
    <w:rsid w:val="00596430"/>
    <w:rsid w:val="00596C42"/>
    <w:rsid w:val="00597CB3"/>
    <w:rsid w:val="005A04D1"/>
    <w:rsid w:val="005A50B8"/>
    <w:rsid w:val="005B7876"/>
    <w:rsid w:val="005C3B23"/>
    <w:rsid w:val="005C3CAC"/>
    <w:rsid w:val="005C417A"/>
    <w:rsid w:val="005C52C2"/>
    <w:rsid w:val="005C6D6E"/>
    <w:rsid w:val="005D4CB6"/>
    <w:rsid w:val="005D5F0B"/>
    <w:rsid w:val="005D728B"/>
    <w:rsid w:val="005E12B9"/>
    <w:rsid w:val="005E7498"/>
    <w:rsid w:val="005F1206"/>
    <w:rsid w:val="005F5183"/>
    <w:rsid w:val="005F5CCB"/>
    <w:rsid w:val="006063E6"/>
    <w:rsid w:val="00611FD6"/>
    <w:rsid w:val="00614BA6"/>
    <w:rsid w:val="00615F44"/>
    <w:rsid w:val="006216FC"/>
    <w:rsid w:val="00622327"/>
    <w:rsid w:val="006351A9"/>
    <w:rsid w:val="00641D1A"/>
    <w:rsid w:val="00644A07"/>
    <w:rsid w:val="0064533C"/>
    <w:rsid w:val="00645909"/>
    <w:rsid w:val="00652E78"/>
    <w:rsid w:val="006753DB"/>
    <w:rsid w:val="006756F3"/>
    <w:rsid w:val="00676915"/>
    <w:rsid w:val="00691EF5"/>
    <w:rsid w:val="00693ACC"/>
    <w:rsid w:val="006A64FB"/>
    <w:rsid w:val="006A7CF1"/>
    <w:rsid w:val="006B098C"/>
    <w:rsid w:val="006C0EDE"/>
    <w:rsid w:val="006C1A1D"/>
    <w:rsid w:val="006D3379"/>
    <w:rsid w:val="006E5834"/>
    <w:rsid w:val="006F7FE5"/>
    <w:rsid w:val="0070174E"/>
    <w:rsid w:val="007020B4"/>
    <w:rsid w:val="00711CF3"/>
    <w:rsid w:val="007258E6"/>
    <w:rsid w:val="00726D25"/>
    <w:rsid w:val="007279F1"/>
    <w:rsid w:val="007307EB"/>
    <w:rsid w:val="00731C07"/>
    <w:rsid w:val="00732812"/>
    <w:rsid w:val="0074004F"/>
    <w:rsid w:val="00743284"/>
    <w:rsid w:val="00755F94"/>
    <w:rsid w:val="00760E36"/>
    <w:rsid w:val="00760FDA"/>
    <w:rsid w:val="0076136E"/>
    <w:rsid w:val="00761735"/>
    <w:rsid w:val="007623AA"/>
    <w:rsid w:val="007623F2"/>
    <w:rsid w:val="00783966"/>
    <w:rsid w:val="00792F01"/>
    <w:rsid w:val="007A14FA"/>
    <w:rsid w:val="007A30EA"/>
    <w:rsid w:val="007A433F"/>
    <w:rsid w:val="007A4A89"/>
    <w:rsid w:val="007A7CFA"/>
    <w:rsid w:val="007B205C"/>
    <w:rsid w:val="007C5D24"/>
    <w:rsid w:val="007C7960"/>
    <w:rsid w:val="007D0A4B"/>
    <w:rsid w:val="007D17F3"/>
    <w:rsid w:val="007D78CB"/>
    <w:rsid w:val="007E119D"/>
    <w:rsid w:val="007F0F83"/>
    <w:rsid w:val="007F1B36"/>
    <w:rsid w:val="007F5CEE"/>
    <w:rsid w:val="007F7EEB"/>
    <w:rsid w:val="00801C99"/>
    <w:rsid w:val="00806296"/>
    <w:rsid w:val="0081234B"/>
    <w:rsid w:val="00816D2D"/>
    <w:rsid w:val="008315F0"/>
    <w:rsid w:val="0083195E"/>
    <w:rsid w:val="00835C1C"/>
    <w:rsid w:val="008431DF"/>
    <w:rsid w:val="00851786"/>
    <w:rsid w:val="00855D27"/>
    <w:rsid w:val="00866036"/>
    <w:rsid w:val="0086658D"/>
    <w:rsid w:val="008678CC"/>
    <w:rsid w:val="00873277"/>
    <w:rsid w:val="00875654"/>
    <w:rsid w:val="008805C4"/>
    <w:rsid w:val="00884AAB"/>
    <w:rsid w:val="0089537B"/>
    <w:rsid w:val="008A1CDA"/>
    <w:rsid w:val="008A4F74"/>
    <w:rsid w:val="008C4878"/>
    <w:rsid w:val="008D0894"/>
    <w:rsid w:val="008D1BC6"/>
    <w:rsid w:val="008E2230"/>
    <w:rsid w:val="008E6A6A"/>
    <w:rsid w:val="008F0037"/>
    <w:rsid w:val="008F4EB4"/>
    <w:rsid w:val="00905CE1"/>
    <w:rsid w:val="00914983"/>
    <w:rsid w:val="0092100C"/>
    <w:rsid w:val="00921601"/>
    <w:rsid w:val="00922069"/>
    <w:rsid w:val="009225E0"/>
    <w:rsid w:val="009264B8"/>
    <w:rsid w:val="00930BBF"/>
    <w:rsid w:val="00942135"/>
    <w:rsid w:val="009433E8"/>
    <w:rsid w:val="00944E12"/>
    <w:rsid w:val="00952D08"/>
    <w:rsid w:val="00971A52"/>
    <w:rsid w:val="0097399B"/>
    <w:rsid w:val="0098038B"/>
    <w:rsid w:val="00985D57"/>
    <w:rsid w:val="0099099E"/>
    <w:rsid w:val="009933BA"/>
    <w:rsid w:val="00997B4E"/>
    <w:rsid w:val="009A3435"/>
    <w:rsid w:val="009B54F6"/>
    <w:rsid w:val="009D2BEE"/>
    <w:rsid w:val="009D7E33"/>
    <w:rsid w:val="009E28C3"/>
    <w:rsid w:val="009E3EF3"/>
    <w:rsid w:val="009F59D7"/>
    <w:rsid w:val="00A141B8"/>
    <w:rsid w:val="00A22854"/>
    <w:rsid w:val="00A26D3A"/>
    <w:rsid w:val="00A30A60"/>
    <w:rsid w:val="00A435D3"/>
    <w:rsid w:val="00A5211F"/>
    <w:rsid w:val="00A5444C"/>
    <w:rsid w:val="00A56D87"/>
    <w:rsid w:val="00A648A1"/>
    <w:rsid w:val="00A67027"/>
    <w:rsid w:val="00A6763F"/>
    <w:rsid w:val="00A7127A"/>
    <w:rsid w:val="00A7630E"/>
    <w:rsid w:val="00A76F72"/>
    <w:rsid w:val="00A97CFD"/>
    <w:rsid w:val="00AA3110"/>
    <w:rsid w:val="00AA39A9"/>
    <w:rsid w:val="00AA3E3C"/>
    <w:rsid w:val="00AA47D2"/>
    <w:rsid w:val="00AA7896"/>
    <w:rsid w:val="00AB3BFD"/>
    <w:rsid w:val="00AB49B9"/>
    <w:rsid w:val="00AB7073"/>
    <w:rsid w:val="00AC40B5"/>
    <w:rsid w:val="00AD0E30"/>
    <w:rsid w:val="00AD42F8"/>
    <w:rsid w:val="00AE26AC"/>
    <w:rsid w:val="00AE7A52"/>
    <w:rsid w:val="00AF2B6A"/>
    <w:rsid w:val="00AF4810"/>
    <w:rsid w:val="00AF7C9A"/>
    <w:rsid w:val="00B023C0"/>
    <w:rsid w:val="00B0377E"/>
    <w:rsid w:val="00B06149"/>
    <w:rsid w:val="00B14B82"/>
    <w:rsid w:val="00B163E6"/>
    <w:rsid w:val="00B22D7B"/>
    <w:rsid w:val="00B34FA2"/>
    <w:rsid w:val="00B36375"/>
    <w:rsid w:val="00B40BA6"/>
    <w:rsid w:val="00B42734"/>
    <w:rsid w:val="00B4573C"/>
    <w:rsid w:val="00B564D8"/>
    <w:rsid w:val="00B57663"/>
    <w:rsid w:val="00B62CC7"/>
    <w:rsid w:val="00B709E1"/>
    <w:rsid w:val="00B72C54"/>
    <w:rsid w:val="00B775BE"/>
    <w:rsid w:val="00B82337"/>
    <w:rsid w:val="00B94555"/>
    <w:rsid w:val="00BA1D06"/>
    <w:rsid w:val="00BB50AC"/>
    <w:rsid w:val="00BD7DA1"/>
    <w:rsid w:val="00BF0054"/>
    <w:rsid w:val="00BF3F5E"/>
    <w:rsid w:val="00C019D3"/>
    <w:rsid w:val="00C13960"/>
    <w:rsid w:val="00C21D80"/>
    <w:rsid w:val="00C24CE8"/>
    <w:rsid w:val="00C345A8"/>
    <w:rsid w:val="00C40CB8"/>
    <w:rsid w:val="00C43B1E"/>
    <w:rsid w:val="00C50BB1"/>
    <w:rsid w:val="00C56838"/>
    <w:rsid w:val="00C61626"/>
    <w:rsid w:val="00C63149"/>
    <w:rsid w:val="00C6739D"/>
    <w:rsid w:val="00C8094E"/>
    <w:rsid w:val="00C81E85"/>
    <w:rsid w:val="00C86508"/>
    <w:rsid w:val="00C86653"/>
    <w:rsid w:val="00CA1B62"/>
    <w:rsid w:val="00CA3158"/>
    <w:rsid w:val="00CB0767"/>
    <w:rsid w:val="00CB4FBB"/>
    <w:rsid w:val="00CB742E"/>
    <w:rsid w:val="00CD26C7"/>
    <w:rsid w:val="00CD4198"/>
    <w:rsid w:val="00CE1101"/>
    <w:rsid w:val="00CE1164"/>
    <w:rsid w:val="00D00CEF"/>
    <w:rsid w:val="00D054A6"/>
    <w:rsid w:val="00D261F1"/>
    <w:rsid w:val="00D334C1"/>
    <w:rsid w:val="00D40EE3"/>
    <w:rsid w:val="00D46087"/>
    <w:rsid w:val="00D5536C"/>
    <w:rsid w:val="00D63816"/>
    <w:rsid w:val="00D73192"/>
    <w:rsid w:val="00D87B4A"/>
    <w:rsid w:val="00D9014E"/>
    <w:rsid w:val="00D9327C"/>
    <w:rsid w:val="00DA0E5D"/>
    <w:rsid w:val="00DB1CFE"/>
    <w:rsid w:val="00DB40BD"/>
    <w:rsid w:val="00DD2535"/>
    <w:rsid w:val="00DD5980"/>
    <w:rsid w:val="00DE4475"/>
    <w:rsid w:val="00DE7766"/>
    <w:rsid w:val="00DF083A"/>
    <w:rsid w:val="00E20113"/>
    <w:rsid w:val="00E26C3B"/>
    <w:rsid w:val="00E35B50"/>
    <w:rsid w:val="00E550BD"/>
    <w:rsid w:val="00E576EB"/>
    <w:rsid w:val="00E62991"/>
    <w:rsid w:val="00E65FE5"/>
    <w:rsid w:val="00E664DB"/>
    <w:rsid w:val="00E66855"/>
    <w:rsid w:val="00E74F8E"/>
    <w:rsid w:val="00E82FD8"/>
    <w:rsid w:val="00E87105"/>
    <w:rsid w:val="00E97FDB"/>
    <w:rsid w:val="00EB5063"/>
    <w:rsid w:val="00EB57C0"/>
    <w:rsid w:val="00EB6697"/>
    <w:rsid w:val="00EC274D"/>
    <w:rsid w:val="00ED698F"/>
    <w:rsid w:val="00EE26B2"/>
    <w:rsid w:val="00EE40EF"/>
    <w:rsid w:val="00EE4C1E"/>
    <w:rsid w:val="00EF01BC"/>
    <w:rsid w:val="00EF4454"/>
    <w:rsid w:val="00F01D80"/>
    <w:rsid w:val="00F03F7C"/>
    <w:rsid w:val="00F07614"/>
    <w:rsid w:val="00F10F18"/>
    <w:rsid w:val="00F23E13"/>
    <w:rsid w:val="00F24037"/>
    <w:rsid w:val="00F241E8"/>
    <w:rsid w:val="00F2616E"/>
    <w:rsid w:val="00F271CA"/>
    <w:rsid w:val="00F318B6"/>
    <w:rsid w:val="00F35719"/>
    <w:rsid w:val="00F370FA"/>
    <w:rsid w:val="00F4290E"/>
    <w:rsid w:val="00F46E6D"/>
    <w:rsid w:val="00F563CC"/>
    <w:rsid w:val="00F64046"/>
    <w:rsid w:val="00F64366"/>
    <w:rsid w:val="00F760A8"/>
    <w:rsid w:val="00F82983"/>
    <w:rsid w:val="00F84B04"/>
    <w:rsid w:val="00F85095"/>
    <w:rsid w:val="00F87504"/>
    <w:rsid w:val="00F91CDA"/>
    <w:rsid w:val="00F95094"/>
    <w:rsid w:val="00F9553D"/>
    <w:rsid w:val="00F97FE7"/>
    <w:rsid w:val="00FB60DC"/>
    <w:rsid w:val="00FC5628"/>
    <w:rsid w:val="00FC67F2"/>
    <w:rsid w:val="00FF059F"/>
    <w:rsid w:val="00FF4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51F414"/>
  <w15:chartTrackingRefBased/>
  <w15:docId w15:val="{BB8A9EB9-E143-4D5F-86B4-4394AF14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uiPriority="0"/>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nhideWhenUsed="1"/>
    <w:lsdException w:name="Strong" w:semiHidden="1" w:unhideWhenUsed="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qFormat/>
    <w:rsid w:val="00B06149"/>
    <w:pPr>
      <w:keepNext/>
      <w:spacing w:before="480" w:after="240"/>
      <w:outlineLvl w:val="0"/>
    </w:pPr>
    <w:rPr>
      <w:rFonts w:ascii="Arial" w:hAnsi="Arial"/>
      <w:b/>
      <w:sz w:val="28"/>
    </w:rPr>
  </w:style>
  <w:style w:type="paragraph" w:styleId="Heading2">
    <w:name w:val="heading 2"/>
    <w:next w:val="Text"/>
    <w:qFormat/>
    <w:rsid w:val="003662FF"/>
    <w:pPr>
      <w:keepNext/>
      <w:keepLines/>
      <w:spacing w:before="120" w:after="120"/>
      <w:outlineLvl w:val="1"/>
    </w:pPr>
    <w:rPr>
      <w:rFonts w:ascii="Arial" w:hAnsi="Arial"/>
      <w:b/>
      <w:sz w:val="22"/>
      <w:lang w:eastAsia="en-US"/>
    </w:rPr>
  </w:style>
  <w:style w:type="paragraph" w:styleId="Heading3">
    <w:name w:val="heading 3"/>
    <w:basedOn w:val="Heading1"/>
    <w:next w:val="Text"/>
    <w:rsid w:val="00732812"/>
    <w:pPr>
      <w:outlineLvl w:val="2"/>
    </w:pPr>
    <w:rPr>
      <w:b w:val="0"/>
      <w:sz w:val="24"/>
    </w:rPr>
  </w:style>
  <w:style w:type="paragraph" w:styleId="Heading4">
    <w:name w:val="heading 4"/>
    <w:basedOn w:val="Heading1"/>
    <w:next w:val="Text"/>
    <w:uiPriority w:val="99"/>
    <w:unhideWhenUsed/>
    <w:rsid w:val="006351A9"/>
    <w:pPr>
      <w:outlineLvl w:val="3"/>
    </w:pPr>
    <w:rPr>
      <w:b w:val="0"/>
      <w:sz w:val="24"/>
    </w:rPr>
  </w:style>
  <w:style w:type="paragraph" w:styleId="Heading5">
    <w:name w:val="heading 5"/>
    <w:basedOn w:val="Heading1"/>
    <w:next w:val="Text"/>
    <w:uiPriority w:val="99"/>
    <w:unhideWhenUsed/>
    <w:rsid w:val="006351A9"/>
    <w:pPr>
      <w:outlineLvl w:val="4"/>
    </w:pPr>
    <w:rPr>
      <w:b w:val="0"/>
      <w:sz w:val="24"/>
    </w:rPr>
  </w:style>
  <w:style w:type="paragraph" w:styleId="Heading6">
    <w:name w:val="heading 6"/>
    <w:basedOn w:val="Heading1"/>
    <w:next w:val="Text"/>
    <w:uiPriority w:val="99"/>
    <w:unhideWhenUsed/>
    <w:rsid w:val="006351A9"/>
    <w:pPr>
      <w:spacing w:before="10280" w:after="0"/>
      <w:outlineLvl w:val="5"/>
    </w:pPr>
    <w:rPr>
      <w:b w:val="0"/>
      <w:sz w:val="24"/>
    </w:rPr>
  </w:style>
  <w:style w:type="paragraph" w:styleId="Heading7">
    <w:name w:val="heading 7"/>
    <w:next w:val="Text"/>
    <w:uiPriority w:val="99"/>
    <w:unhideWhenUsed/>
    <w:rsid w:val="005D728B"/>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3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1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1"/>
      </w:numPr>
      <w:spacing w:after="240"/>
    </w:pPr>
    <w:rPr>
      <w:rFonts w:ascii="Arial" w:hAnsi="Arial"/>
      <w:sz w:val="22"/>
    </w:rPr>
  </w:style>
  <w:style w:type="paragraph" w:styleId="Title">
    <w:name w:val="Title"/>
    <w:next w:val="Subtitle"/>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15"/>
      </w:numPr>
      <w:spacing w:after="240"/>
    </w:pPr>
    <w:rPr>
      <w:rFonts w:ascii="Arial" w:hAnsi="Arial"/>
      <w:sz w:val="2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Text"/>
    <w:uiPriority w:val="99"/>
    <w:semiHidden/>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uiPriority w:val="11"/>
    <w:qFormat/>
    <w:rsid w:val="00B06149"/>
    <w:pPr>
      <w:spacing w:after="360"/>
      <w:outlineLvl w:val="0"/>
    </w:pPr>
    <w:rPr>
      <w:sz w:val="36"/>
    </w:rPr>
  </w:style>
  <w:style w:type="character" w:customStyle="1" w:styleId="SubtitleChar">
    <w:name w:val="Subtitle Char"/>
    <w:link w:val="Subtitle"/>
    <w:uiPriority w:val="11"/>
    <w:rsid w:val="00B06149"/>
    <w:rPr>
      <w:rFonts w:ascii="Arial" w:hAnsi="Arial"/>
      <w:sz w:val="3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D7DA1"/>
    <w:pPr>
      <w:ind w:left="720"/>
      <w:contextualSpacing/>
    </w:pPr>
  </w:style>
  <w:style w:type="paragraph" w:styleId="EndnoteText">
    <w:name w:val="endnote text"/>
    <w:basedOn w:val="Normal"/>
    <w:link w:val="EndnoteTextChar"/>
    <w:rsid w:val="00641D1A"/>
    <w:pPr>
      <w:spacing w:after="0"/>
    </w:pPr>
    <w:rPr>
      <w:rFonts w:ascii="Times New Roman" w:hAnsi="Times New Roman"/>
      <w:sz w:val="20"/>
    </w:rPr>
  </w:style>
  <w:style w:type="character" w:customStyle="1" w:styleId="EndnoteTextChar">
    <w:name w:val="Endnote Text Char"/>
    <w:basedOn w:val="DefaultParagraphFont"/>
    <w:link w:val="EndnoteText"/>
    <w:rsid w:val="00641D1A"/>
  </w:style>
  <w:style w:type="character" w:styleId="EndnoteReference">
    <w:name w:val="endnote reference"/>
    <w:basedOn w:val="DefaultParagraphFont"/>
    <w:rsid w:val="00641D1A"/>
    <w:rPr>
      <w:vertAlign w:val="superscript"/>
    </w:rPr>
  </w:style>
  <w:style w:type="paragraph" w:styleId="BalloonText">
    <w:name w:val="Balloon Text"/>
    <w:basedOn w:val="Normal"/>
    <w:link w:val="BalloonTextChar"/>
    <w:uiPriority w:val="99"/>
    <w:semiHidden/>
    <w:unhideWhenUsed/>
    <w:rsid w:val="008953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37B"/>
    <w:rPr>
      <w:rFonts w:ascii="Segoe UI" w:hAnsi="Segoe UI" w:cs="Segoe UI"/>
      <w:sz w:val="18"/>
      <w:szCs w:val="18"/>
    </w:rPr>
  </w:style>
  <w:style w:type="character" w:styleId="Mention">
    <w:name w:val="Mention"/>
    <w:basedOn w:val="DefaultParagraphFont"/>
    <w:uiPriority w:val="99"/>
    <w:semiHidden/>
    <w:unhideWhenUsed/>
    <w:rsid w:val="0089537B"/>
    <w:rPr>
      <w:color w:val="2B579A"/>
      <w:shd w:val="clear" w:color="auto" w:fill="E6E6E6"/>
    </w:rPr>
  </w:style>
  <w:style w:type="character" w:styleId="FollowedHyperlink">
    <w:name w:val="FollowedHyperlink"/>
    <w:basedOn w:val="DefaultParagraphFont"/>
    <w:uiPriority w:val="99"/>
    <w:semiHidden/>
    <w:unhideWhenUsed/>
    <w:rsid w:val="000E014C"/>
    <w:rPr>
      <w:color w:val="954F72" w:themeColor="followedHyperlink"/>
      <w:u w:val="single"/>
    </w:rPr>
  </w:style>
  <w:style w:type="character" w:styleId="CommentReference">
    <w:name w:val="annotation reference"/>
    <w:basedOn w:val="DefaultParagraphFont"/>
    <w:uiPriority w:val="99"/>
    <w:semiHidden/>
    <w:unhideWhenUsed/>
    <w:rsid w:val="00245D0E"/>
    <w:rPr>
      <w:sz w:val="16"/>
      <w:szCs w:val="16"/>
    </w:rPr>
  </w:style>
  <w:style w:type="paragraph" w:styleId="CommentText">
    <w:name w:val="annotation text"/>
    <w:basedOn w:val="Normal"/>
    <w:link w:val="CommentTextChar"/>
    <w:uiPriority w:val="99"/>
    <w:semiHidden/>
    <w:unhideWhenUsed/>
    <w:rsid w:val="00245D0E"/>
    <w:rPr>
      <w:sz w:val="20"/>
    </w:rPr>
  </w:style>
  <w:style w:type="character" w:customStyle="1" w:styleId="CommentTextChar">
    <w:name w:val="Comment Text Char"/>
    <w:basedOn w:val="DefaultParagraphFont"/>
    <w:link w:val="CommentText"/>
    <w:uiPriority w:val="99"/>
    <w:semiHidden/>
    <w:rsid w:val="00245D0E"/>
    <w:rPr>
      <w:rFonts w:ascii="Arial" w:hAnsi="Arial"/>
    </w:rPr>
  </w:style>
  <w:style w:type="paragraph" w:styleId="CommentSubject">
    <w:name w:val="annotation subject"/>
    <w:basedOn w:val="CommentText"/>
    <w:next w:val="CommentText"/>
    <w:link w:val="CommentSubjectChar"/>
    <w:uiPriority w:val="99"/>
    <w:semiHidden/>
    <w:unhideWhenUsed/>
    <w:rsid w:val="00245D0E"/>
    <w:rPr>
      <w:b/>
      <w:bCs/>
    </w:rPr>
  </w:style>
  <w:style w:type="character" w:customStyle="1" w:styleId="CommentSubjectChar">
    <w:name w:val="Comment Subject Char"/>
    <w:basedOn w:val="CommentTextChar"/>
    <w:link w:val="CommentSubject"/>
    <w:uiPriority w:val="99"/>
    <w:semiHidden/>
    <w:rsid w:val="00245D0E"/>
    <w:rPr>
      <w:rFonts w:ascii="Arial" w:hAnsi="Arial"/>
      <w:b/>
      <w:bCs/>
    </w:rPr>
  </w:style>
  <w:style w:type="character" w:styleId="UnresolvedMention">
    <w:name w:val="Unresolved Mention"/>
    <w:basedOn w:val="DefaultParagraphFont"/>
    <w:uiPriority w:val="99"/>
    <w:semiHidden/>
    <w:unhideWhenUsed/>
    <w:rsid w:val="000B2850"/>
    <w:rPr>
      <w:color w:val="808080"/>
      <w:shd w:val="clear" w:color="auto" w:fill="E6E6E6"/>
    </w:rPr>
  </w:style>
  <w:style w:type="paragraph" w:customStyle="1" w:styleId="Body">
    <w:name w:val="Body"/>
    <w:aliases w:val="b"/>
    <w:basedOn w:val="Normal"/>
    <w:link w:val="BodyChar"/>
    <w:rsid w:val="007C5D24"/>
    <w:pPr>
      <w:tabs>
        <w:tab w:val="left" w:pos="851"/>
        <w:tab w:val="left" w:pos="1701"/>
        <w:tab w:val="left" w:pos="2835"/>
        <w:tab w:val="left" w:pos="4253"/>
      </w:tabs>
      <w:jc w:val="both"/>
    </w:pPr>
    <w:rPr>
      <w:rFonts w:ascii="Times New Roman" w:hAnsi="Times New Roman"/>
      <w:sz w:val="24"/>
    </w:rPr>
  </w:style>
  <w:style w:type="character" w:customStyle="1" w:styleId="BodyChar">
    <w:name w:val="Body Char"/>
    <w:basedOn w:val="DefaultParagraphFont"/>
    <w:link w:val="Body"/>
    <w:rsid w:val="007C5D24"/>
    <w:rPr>
      <w:sz w:val="24"/>
    </w:rPr>
  </w:style>
  <w:style w:type="paragraph" w:styleId="BlockText">
    <w:name w:val="Block Text"/>
    <w:basedOn w:val="Normal"/>
    <w:link w:val="BlockTextChar"/>
    <w:rsid w:val="005308B1"/>
    <w:pPr>
      <w:spacing w:after="120" w:line="240" w:lineRule="atLeast"/>
      <w:ind w:left="1440" w:right="1440"/>
    </w:pPr>
    <w:rPr>
      <w:sz w:val="20"/>
      <w:szCs w:val="24"/>
      <w:lang w:eastAsia="en-US"/>
    </w:rPr>
  </w:style>
  <w:style w:type="character" w:customStyle="1" w:styleId="BlockTextChar">
    <w:name w:val="Block Text Char"/>
    <w:link w:val="BlockText"/>
    <w:rsid w:val="005308B1"/>
    <w:rPr>
      <w:rFonts w:ascii="Arial" w:hAnsi="Arial"/>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15EA7"/>
    <w:rPr>
      <w:rFonts w:ascii="Arial" w:hAnsi="Arial"/>
      <w:sz w:val="22"/>
    </w:rPr>
  </w:style>
  <w:style w:type="paragraph" w:customStyle="1" w:styleId="Default">
    <w:name w:val="Default"/>
    <w:link w:val="DefaultChar"/>
    <w:rsid w:val="00115EA7"/>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basedOn w:val="DefaultParagraphFont"/>
    <w:link w:val="Default"/>
    <w:locked/>
    <w:rsid w:val="00115EA7"/>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9203">
      <w:bodyDiv w:val="1"/>
      <w:marLeft w:val="0"/>
      <w:marRight w:val="0"/>
      <w:marTop w:val="0"/>
      <w:marBottom w:val="0"/>
      <w:divBdr>
        <w:top w:val="none" w:sz="0" w:space="0" w:color="auto"/>
        <w:left w:val="none" w:sz="0" w:space="0" w:color="auto"/>
        <w:bottom w:val="none" w:sz="0" w:space="0" w:color="auto"/>
        <w:right w:val="none" w:sz="0" w:space="0" w:color="auto"/>
      </w:divBdr>
    </w:div>
    <w:div w:id="680132875">
      <w:bodyDiv w:val="1"/>
      <w:marLeft w:val="0"/>
      <w:marRight w:val="0"/>
      <w:marTop w:val="0"/>
      <w:marBottom w:val="0"/>
      <w:divBdr>
        <w:top w:val="none" w:sz="0" w:space="0" w:color="auto"/>
        <w:left w:val="none" w:sz="0" w:space="0" w:color="auto"/>
        <w:bottom w:val="none" w:sz="0" w:space="0" w:color="auto"/>
        <w:right w:val="none" w:sz="0" w:space="0" w:color="auto"/>
      </w:divBdr>
      <w:divsChild>
        <w:div w:id="1348143125">
          <w:marLeft w:val="0"/>
          <w:marRight w:val="0"/>
          <w:marTop w:val="0"/>
          <w:marBottom w:val="0"/>
          <w:divBdr>
            <w:top w:val="none" w:sz="0" w:space="0" w:color="auto"/>
            <w:left w:val="single" w:sz="2" w:space="0" w:color="BBBBBB"/>
            <w:bottom w:val="single" w:sz="2" w:space="0" w:color="BBBBBB"/>
            <w:right w:val="single" w:sz="2" w:space="0" w:color="BBBBBB"/>
          </w:divBdr>
          <w:divsChild>
            <w:div w:id="1261254839">
              <w:marLeft w:val="0"/>
              <w:marRight w:val="0"/>
              <w:marTop w:val="0"/>
              <w:marBottom w:val="0"/>
              <w:divBdr>
                <w:top w:val="none" w:sz="0" w:space="0" w:color="auto"/>
                <w:left w:val="none" w:sz="0" w:space="0" w:color="auto"/>
                <w:bottom w:val="none" w:sz="0" w:space="0" w:color="auto"/>
                <w:right w:val="none" w:sz="0" w:space="0" w:color="auto"/>
              </w:divBdr>
              <w:divsChild>
                <w:div w:id="1469395673">
                  <w:marLeft w:val="0"/>
                  <w:marRight w:val="0"/>
                  <w:marTop w:val="0"/>
                  <w:marBottom w:val="0"/>
                  <w:divBdr>
                    <w:top w:val="none" w:sz="0" w:space="0" w:color="auto"/>
                    <w:left w:val="none" w:sz="0" w:space="0" w:color="auto"/>
                    <w:bottom w:val="none" w:sz="0" w:space="0" w:color="auto"/>
                    <w:right w:val="none" w:sz="0" w:space="0" w:color="auto"/>
                  </w:divBdr>
                  <w:divsChild>
                    <w:div w:id="1403215684">
                      <w:marLeft w:val="0"/>
                      <w:marRight w:val="0"/>
                      <w:marTop w:val="0"/>
                      <w:marBottom w:val="0"/>
                      <w:divBdr>
                        <w:top w:val="none" w:sz="0" w:space="0" w:color="auto"/>
                        <w:left w:val="none" w:sz="0" w:space="0" w:color="auto"/>
                        <w:bottom w:val="none" w:sz="0" w:space="0" w:color="auto"/>
                        <w:right w:val="none" w:sz="0" w:space="0" w:color="auto"/>
                      </w:divBdr>
                      <w:divsChild>
                        <w:div w:id="1363751518">
                          <w:marLeft w:val="0"/>
                          <w:marRight w:val="0"/>
                          <w:marTop w:val="0"/>
                          <w:marBottom w:val="0"/>
                          <w:divBdr>
                            <w:top w:val="none" w:sz="0" w:space="0" w:color="auto"/>
                            <w:left w:val="none" w:sz="0" w:space="0" w:color="auto"/>
                            <w:bottom w:val="none" w:sz="0" w:space="0" w:color="auto"/>
                            <w:right w:val="none" w:sz="0" w:space="0" w:color="auto"/>
                          </w:divBdr>
                          <w:divsChild>
                            <w:div w:id="1372997996">
                              <w:marLeft w:val="0"/>
                              <w:marRight w:val="0"/>
                              <w:marTop w:val="0"/>
                              <w:marBottom w:val="0"/>
                              <w:divBdr>
                                <w:top w:val="none" w:sz="0" w:space="0" w:color="auto"/>
                                <w:left w:val="none" w:sz="0" w:space="0" w:color="auto"/>
                                <w:bottom w:val="none" w:sz="0" w:space="0" w:color="auto"/>
                                <w:right w:val="none" w:sz="0" w:space="0" w:color="auto"/>
                              </w:divBdr>
                              <w:divsChild>
                                <w:div w:id="1783955782">
                                  <w:marLeft w:val="0"/>
                                  <w:marRight w:val="0"/>
                                  <w:marTop w:val="0"/>
                                  <w:marBottom w:val="0"/>
                                  <w:divBdr>
                                    <w:top w:val="none" w:sz="0" w:space="0" w:color="auto"/>
                                    <w:left w:val="none" w:sz="0" w:space="0" w:color="auto"/>
                                    <w:bottom w:val="none" w:sz="0" w:space="0" w:color="auto"/>
                                    <w:right w:val="none" w:sz="0" w:space="0" w:color="auto"/>
                                  </w:divBdr>
                                  <w:divsChild>
                                    <w:div w:id="282006442">
                                      <w:marLeft w:val="0"/>
                                      <w:marRight w:val="0"/>
                                      <w:marTop w:val="0"/>
                                      <w:marBottom w:val="0"/>
                                      <w:divBdr>
                                        <w:top w:val="none" w:sz="0" w:space="0" w:color="auto"/>
                                        <w:left w:val="none" w:sz="0" w:space="0" w:color="auto"/>
                                        <w:bottom w:val="none" w:sz="0" w:space="0" w:color="auto"/>
                                        <w:right w:val="none" w:sz="0" w:space="0" w:color="auto"/>
                                      </w:divBdr>
                                      <w:divsChild>
                                        <w:div w:id="462311029">
                                          <w:marLeft w:val="1200"/>
                                          <w:marRight w:val="1200"/>
                                          <w:marTop w:val="0"/>
                                          <w:marBottom w:val="0"/>
                                          <w:divBdr>
                                            <w:top w:val="none" w:sz="0" w:space="0" w:color="auto"/>
                                            <w:left w:val="none" w:sz="0" w:space="0" w:color="auto"/>
                                            <w:bottom w:val="none" w:sz="0" w:space="0" w:color="auto"/>
                                            <w:right w:val="none" w:sz="0" w:space="0" w:color="auto"/>
                                          </w:divBdr>
                                          <w:divsChild>
                                            <w:div w:id="554242981">
                                              <w:marLeft w:val="0"/>
                                              <w:marRight w:val="0"/>
                                              <w:marTop w:val="0"/>
                                              <w:marBottom w:val="0"/>
                                              <w:divBdr>
                                                <w:top w:val="none" w:sz="0" w:space="0" w:color="auto"/>
                                                <w:left w:val="none" w:sz="0" w:space="0" w:color="auto"/>
                                                <w:bottom w:val="none" w:sz="0" w:space="0" w:color="auto"/>
                                                <w:right w:val="none" w:sz="0" w:space="0" w:color="auto"/>
                                              </w:divBdr>
                                              <w:divsChild>
                                                <w:div w:id="636449007">
                                                  <w:marLeft w:val="0"/>
                                                  <w:marRight w:val="0"/>
                                                  <w:marTop w:val="0"/>
                                                  <w:marBottom w:val="0"/>
                                                  <w:divBdr>
                                                    <w:top w:val="single" w:sz="6" w:space="0" w:color="CCCCCC"/>
                                                    <w:left w:val="none" w:sz="0" w:space="0" w:color="auto"/>
                                                    <w:bottom w:val="none" w:sz="0" w:space="0" w:color="auto"/>
                                                    <w:right w:val="none" w:sz="0" w:space="0" w:color="auto"/>
                                                  </w:divBdr>
                                                  <w:divsChild>
                                                    <w:div w:id="1251431688">
                                                      <w:marLeft w:val="0"/>
                                                      <w:marRight w:val="135"/>
                                                      <w:marTop w:val="0"/>
                                                      <w:marBottom w:val="0"/>
                                                      <w:divBdr>
                                                        <w:top w:val="none" w:sz="0" w:space="0" w:color="auto"/>
                                                        <w:left w:val="none" w:sz="0" w:space="0" w:color="auto"/>
                                                        <w:bottom w:val="none" w:sz="0" w:space="0" w:color="auto"/>
                                                        <w:right w:val="none" w:sz="0" w:space="0" w:color="auto"/>
                                                      </w:divBdr>
                                                      <w:divsChild>
                                                        <w:div w:id="880751962">
                                                          <w:marLeft w:val="0"/>
                                                          <w:marRight w:val="0"/>
                                                          <w:marTop w:val="0"/>
                                                          <w:marBottom w:val="0"/>
                                                          <w:divBdr>
                                                            <w:top w:val="none" w:sz="0" w:space="0" w:color="auto"/>
                                                            <w:left w:val="none" w:sz="0" w:space="0" w:color="auto"/>
                                                            <w:bottom w:val="none" w:sz="0" w:space="0" w:color="auto"/>
                                                            <w:right w:val="none" w:sz="0" w:space="0" w:color="auto"/>
                                                          </w:divBdr>
                                                          <w:divsChild>
                                                            <w:div w:id="693189587">
                                                              <w:marLeft w:val="0"/>
                                                              <w:marRight w:val="0"/>
                                                              <w:marTop w:val="224"/>
                                                              <w:marBottom w:val="224"/>
                                                              <w:divBdr>
                                                                <w:top w:val="none" w:sz="0" w:space="0" w:color="auto"/>
                                                                <w:left w:val="none" w:sz="0" w:space="0" w:color="auto"/>
                                                                <w:bottom w:val="none" w:sz="0" w:space="0" w:color="auto"/>
                                                                <w:right w:val="none" w:sz="0" w:space="0" w:color="auto"/>
                                                              </w:divBdr>
                                                              <w:divsChild>
                                                                <w:div w:id="1444572552">
                                                                  <w:marLeft w:val="0"/>
                                                                  <w:marRight w:val="0"/>
                                                                  <w:marTop w:val="224"/>
                                                                  <w:marBottom w:val="224"/>
                                                                  <w:divBdr>
                                                                    <w:top w:val="none" w:sz="0" w:space="0" w:color="auto"/>
                                                                    <w:left w:val="none" w:sz="0" w:space="0" w:color="auto"/>
                                                                    <w:bottom w:val="none" w:sz="0" w:space="0" w:color="auto"/>
                                                                    <w:right w:val="none" w:sz="0" w:space="0" w:color="auto"/>
                                                                  </w:divBdr>
                                                                  <w:divsChild>
                                                                    <w:div w:id="803087822">
                                                                      <w:marLeft w:val="0"/>
                                                                      <w:marRight w:val="0"/>
                                                                      <w:marTop w:val="0"/>
                                                                      <w:marBottom w:val="0"/>
                                                                      <w:divBdr>
                                                                        <w:top w:val="none" w:sz="0" w:space="0" w:color="auto"/>
                                                                        <w:left w:val="none" w:sz="0" w:space="0" w:color="auto"/>
                                                                        <w:bottom w:val="none" w:sz="0" w:space="0" w:color="auto"/>
                                                                        <w:right w:val="none" w:sz="0" w:space="0" w:color="auto"/>
                                                                      </w:divBdr>
                                                                      <w:divsChild>
                                                                        <w:div w:id="733622141">
                                                                          <w:marLeft w:val="0"/>
                                                                          <w:marRight w:val="0"/>
                                                                          <w:marTop w:val="0"/>
                                                                          <w:marBottom w:val="0"/>
                                                                          <w:divBdr>
                                                                            <w:top w:val="none" w:sz="0" w:space="0" w:color="auto"/>
                                                                            <w:left w:val="none" w:sz="0" w:space="0" w:color="auto"/>
                                                                            <w:bottom w:val="none" w:sz="0" w:space="0" w:color="auto"/>
                                                                            <w:right w:val="none" w:sz="0" w:space="0" w:color="auto"/>
                                                                          </w:divBdr>
                                                                          <w:divsChild>
                                                                            <w:div w:id="777944170">
                                                                              <w:marLeft w:val="0"/>
                                                                              <w:marRight w:val="0"/>
                                                                              <w:marTop w:val="224"/>
                                                                              <w:marBottom w:val="0"/>
                                                                              <w:divBdr>
                                                                                <w:top w:val="none" w:sz="0" w:space="0" w:color="auto"/>
                                                                                <w:left w:val="none" w:sz="0" w:space="0" w:color="auto"/>
                                                                                <w:bottom w:val="none" w:sz="0" w:space="0" w:color="auto"/>
                                                                                <w:right w:val="none" w:sz="0" w:space="0" w:color="auto"/>
                                                                              </w:divBdr>
                                                                              <w:divsChild>
                                                                                <w:div w:id="4793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3562">
                                                                          <w:marLeft w:val="0"/>
                                                                          <w:marRight w:val="0"/>
                                                                          <w:marTop w:val="0"/>
                                                                          <w:marBottom w:val="0"/>
                                                                          <w:divBdr>
                                                                            <w:top w:val="none" w:sz="0" w:space="0" w:color="auto"/>
                                                                            <w:left w:val="none" w:sz="0" w:space="0" w:color="auto"/>
                                                                            <w:bottom w:val="none" w:sz="0" w:space="0" w:color="auto"/>
                                                                            <w:right w:val="none" w:sz="0" w:space="0" w:color="auto"/>
                                                                          </w:divBdr>
                                                                          <w:divsChild>
                                                                            <w:div w:id="705255842">
                                                                              <w:marLeft w:val="0"/>
                                                                              <w:marRight w:val="0"/>
                                                                              <w:marTop w:val="224"/>
                                                                              <w:marBottom w:val="0"/>
                                                                              <w:divBdr>
                                                                                <w:top w:val="none" w:sz="0" w:space="0" w:color="auto"/>
                                                                                <w:left w:val="none" w:sz="0" w:space="0" w:color="auto"/>
                                                                                <w:bottom w:val="none" w:sz="0" w:space="0" w:color="auto"/>
                                                                                <w:right w:val="none" w:sz="0" w:space="0" w:color="auto"/>
                                                                              </w:divBdr>
                                                                              <w:divsChild>
                                                                                <w:div w:id="16716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723">
                                                                          <w:marLeft w:val="0"/>
                                                                          <w:marRight w:val="0"/>
                                                                          <w:marTop w:val="0"/>
                                                                          <w:marBottom w:val="0"/>
                                                                          <w:divBdr>
                                                                            <w:top w:val="none" w:sz="0" w:space="0" w:color="auto"/>
                                                                            <w:left w:val="none" w:sz="0" w:space="0" w:color="auto"/>
                                                                            <w:bottom w:val="none" w:sz="0" w:space="0" w:color="auto"/>
                                                                            <w:right w:val="none" w:sz="0" w:space="0" w:color="auto"/>
                                                                          </w:divBdr>
                                                                          <w:divsChild>
                                                                            <w:div w:id="920676767">
                                                                              <w:marLeft w:val="0"/>
                                                                              <w:marRight w:val="0"/>
                                                                              <w:marTop w:val="224"/>
                                                                              <w:marBottom w:val="0"/>
                                                                              <w:divBdr>
                                                                                <w:top w:val="none" w:sz="0" w:space="0" w:color="auto"/>
                                                                                <w:left w:val="none" w:sz="0" w:space="0" w:color="auto"/>
                                                                                <w:bottom w:val="none" w:sz="0" w:space="0" w:color="auto"/>
                                                                                <w:right w:val="none" w:sz="0" w:space="0" w:color="auto"/>
                                                                              </w:divBdr>
                                                                              <w:divsChild>
                                                                                <w:div w:id="2166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4545">
                                                                          <w:marLeft w:val="0"/>
                                                                          <w:marRight w:val="0"/>
                                                                          <w:marTop w:val="0"/>
                                                                          <w:marBottom w:val="0"/>
                                                                          <w:divBdr>
                                                                            <w:top w:val="none" w:sz="0" w:space="0" w:color="auto"/>
                                                                            <w:left w:val="none" w:sz="0" w:space="0" w:color="auto"/>
                                                                            <w:bottom w:val="none" w:sz="0" w:space="0" w:color="auto"/>
                                                                            <w:right w:val="none" w:sz="0" w:space="0" w:color="auto"/>
                                                                          </w:divBdr>
                                                                          <w:divsChild>
                                                                            <w:div w:id="2019504423">
                                                                              <w:marLeft w:val="0"/>
                                                                              <w:marRight w:val="0"/>
                                                                              <w:marTop w:val="224"/>
                                                                              <w:marBottom w:val="0"/>
                                                                              <w:divBdr>
                                                                                <w:top w:val="none" w:sz="0" w:space="0" w:color="auto"/>
                                                                                <w:left w:val="none" w:sz="0" w:space="0" w:color="auto"/>
                                                                                <w:bottom w:val="none" w:sz="0" w:space="0" w:color="auto"/>
                                                                                <w:right w:val="none" w:sz="0" w:space="0" w:color="auto"/>
                                                                              </w:divBdr>
                                                                              <w:divsChild>
                                                                                <w:div w:id="17902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71087">
                                                                          <w:marLeft w:val="0"/>
                                                                          <w:marRight w:val="0"/>
                                                                          <w:marTop w:val="0"/>
                                                                          <w:marBottom w:val="0"/>
                                                                          <w:divBdr>
                                                                            <w:top w:val="none" w:sz="0" w:space="0" w:color="auto"/>
                                                                            <w:left w:val="none" w:sz="0" w:space="0" w:color="auto"/>
                                                                            <w:bottom w:val="none" w:sz="0" w:space="0" w:color="auto"/>
                                                                            <w:right w:val="none" w:sz="0" w:space="0" w:color="auto"/>
                                                                          </w:divBdr>
                                                                          <w:divsChild>
                                                                            <w:div w:id="751510805">
                                                                              <w:marLeft w:val="0"/>
                                                                              <w:marRight w:val="0"/>
                                                                              <w:marTop w:val="224"/>
                                                                              <w:marBottom w:val="0"/>
                                                                              <w:divBdr>
                                                                                <w:top w:val="none" w:sz="0" w:space="0" w:color="auto"/>
                                                                                <w:left w:val="none" w:sz="0" w:space="0" w:color="auto"/>
                                                                                <w:bottom w:val="none" w:sz="0" w:space="0" w:color="auto"/>
                                                                                <w:right w:val="none" w:sz="0" w:space="0" w:color="auto"/>
                                                                              </w:divBdr>
                                                                              <w:divsChild>
                                                                                <w:div w:id="14645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4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ourcing@justice.gsi.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tender.servic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IF78HJUJ\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2FF962DF1A44FAECCA115C205B266" ma:contentTypeVersion="12" ma:contentTypeDescription="Create a new document." ma:contentTypeScope="" ma:versionID="8285d1dc6b5a49a00267a08d0e1bf901">
  <xsd:schema xmlns:xsd="http://www.w3.org/2001/XMLSchema" xmlns:xs="http://www.w3.org/2001/XMLSchema" xmlns:p="http://schemas.microsoft.com/office/2006/metadata/properties" xmlns:ns3="912cdfae-76fb-49b7-b5e3-54f100e170a7" xmlns:ns4="3c966267-ae46-422b-8733-61f4d2fd96d7" targetNamespace="http://schemas.microsoft.com/office/2006/metadata/properties" ma:root="true" ma:fieldsID="b3ab0c3c345e946613f51faca3478309" ns3:_="" ns4:_="">
    <xsd:import namespace="912cdfae-76fb-49b7-b5e3-54f100e170a7"/>
    <xsd:import namespace="3c966267-ae46-422b-8733-61f4d2fd96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cdfae-76fb-49b7-b5e3-54f100e1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66267-ae46-422b-8733-61f4d2fd9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7CEA-8B35-4D13-B5FA-B69ACB206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cdfae-76fb-49b7-b5e3-54f100e170a7"/>
    <ds:schemaRef ds:uri="3c966267-ae46-422b-8733-61f4d2fd9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20241-B92A-45F3-B66C-BA68B46B34EF}">
  <ds:schemaRefs>
    <ds:schemaRef ds:uri="http://schemas.microsoft.com/sharepoint/v3/contenttype/forms"/>
  </ds:schemaRefs>
</ds:datastoreItem>
</file>

<file path=customXml/itemProps3.xml><?xml version="1.0" encoding="utf-8"?>
<ds:datastoreItem xmlns:ds="http://schemas.openxmlformats.org/officeDocument/2006/customXml" ds:itemID="{F69F448D-0F35-4978-9F9E-79A4E8810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DCB1A-36D8-48E0-BE13-B0C443AD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2</TotalTime>
  <Pages>20</Pages>
  <Words>6697</Words>
  <Characters>36791</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Rawlins, Heather</cp:lastModifiedBy>
  <cp:revision>2</cp:revision>
  <cp:lastPrinted>2019-07-17T09:06:00Z</cp:lastPrinted>
  <dcterms:created xsi:type="dcterms:W3CDTF">2021-07-27T14:27:00Z</dcterms:created>
  <dcterms:modified xsi:type="dcterms:W3CDTF">2021-07-27T14:27:00Z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0x01010053E2FF962DF1A44FAECCA115C205B266</vt:lpwstr>
  </property>
</Properties>
</file>