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RM6160: Non Clinical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Non Clinical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768B5144" w:rsidR="00DD4432" w:rsidRDefault="0015533C">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15533C">
            <w:pPr>
              <w:spacing w:after="0" w:line="240" w:lineRule="auto"/>
              <w:rPr>
                <w:rFonts w:ascii="Arial" w:hAnsi="Arial" w:cs="Arial"/>
                <w:color w:val="000000"/>
                <w:lang w:eastAsia="en-GB"/>
              </w:rPr>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C94DC32" w:rsidR="00DD4432" w:rsidRDefault="0009200D">
            <w:pPr>
              <w:spacing w:after="0" w:line="240" w:lineRule="auto"/>
              <w:rPr>
                <w:rFonts w:ascii="Arial" w:hAnsi="Arial" w:cs="Arial"/>
                <w:lang w:eastAsia="en-GB"/>
              </w:rPr>
            </w:pPr>
            <w:r>
              <w:rPr>
                <w:rFonts w:ascii="Arial" w:hAnsi="Arial" w:cs="Arial"/>
                <w:lang w:eastAsia="en-GB"/>
              </w:rPr>
              <w:t xml:space="preserve">SmartSourcing Limited </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3641282D" w:rsidR="00DD4432" w:rsidRPr="003968E1" w:rsidRDefault="0015533C">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B930" w14:textId="77777777" w:rsidR="0009200D" w:rsidRPr="0009200D" w:rsidRDefault="0009200D" w:rsidP="0009200D">
            <w:pPr>
              <w:pStyle w:val="NoSpacing"/>
              <w:rPr>
                <w:rFonts w:ascii="Arial" w:hAnsi="Arial" w:cs="Arial"/>
              </w:rPr>
            </w:pPr>
            <w:r w:rsidRPr="0009200D">
              <w:rPr>
                <w:rFonts w:ascii="Arial" w:hAnsi="Arial" w:cs="Arial"/>
              </w:rPr>
              <w:t>Tanglewood</w:t>
            </w:r>
          </w:p>
          <w:p w14:paraId="2B411C2D" w14:textId="77777777" w:rsidR="0009200D" w:rsidRPr="0009200D" w:rsidRDefault="0009200D" w:rsidP="0009200D">
            <w:pPr>
              <w:pStyle w:val="NoSpacing"/>
              <w:rPr>
                <w:rFonts w:ascii="Arial" w:hAnsi="Arial" w:cs="Arial"/>
              </w:rPr>
            </w:pPr>
            <w:r w:rsidRPr="0009200D">
              <w:rPr>
                <w:rFonts w:ascii="Arial" w:hAnsi="Arial" w:cs="Arial"/>
              </w:rPr>
              <w:t>90-92 Vicarage Hill</w:t>
            </w:r>
          </w:p>
          <w:p w14:paraId="421ABED0" w14:textId="77777777" w:rsidR="0009200D" w:rsidRPr="0009200D" w:rsidRDefault="0009200D" w:rsidP="0009200D">
            <w:pPr>
              <w:pStyle w:val="NoSpacing"/>
              <w:rPr>
                <w:rFonts w:ascii="Arial" w:hAnsi="Arial" w:cs="Arial"/>
              </w:rPr>
            </w:pPr>
            <w:r w:rsidRPr="0009200D">
              <w:rPr>
                <w:rFonts w:ascii="Arial" w:hAnsi="Arial" w:cs="Arial"/>
              </w:rPr>
              <w:t>South Benfleet</w:t>
            </w:r>
          </w:p>
          <w:p w14:paraId="13636A01" w14:textId="758DD2D4" w:rsidR="00DD4432" w:rsidRPr="008D1888" w:rsidRDefault="0009200D" w:rsidP="0009200D">
            <w:pPr>
              <w:pStyle w:val="NoSpacing"/>
              <w:rPr>
                <w:rFonts w:ascii="Arial" w:hAnsi="Arial" w:cs="Arial"/>
              </w:rPr>
            </w:pPr>
            <w:r w:rsidRPr="0009200D">
              <w:rPr>
                <w:rFonts w:ascii="Arial" w:hAnsi="Arial" w:cs="Arial"/>
              </w:rPr>
              <w:t>SS7 1PE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24DC05D5"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77777777" w:rsidR="00DD4432" w:rsidRPr="00503B71" w:rsidRDefault="00503B71">
            <w:pPr>
              <w:spacing w:after="0" w:line="240" w:lineRule="auto"/>
              <w:rPr>
                <w:rFonts w:ascii="Arial" w:hAnsi="Arial" w:cs="Arial"/>
              </w:rPr>
            </w:pPr>
            <w:r w:rsidRPr="00503B71">
              <w:rPr>
                <w:rFonts w:ascii="Arial" w:hAnsi="Arial" w:cs="Arial"/>
              </w:rPr>
              <w:t>Lot 2</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44766263"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w:t>
            </w:r>
            <w:r w:rsidR="009C0F68">
              <w:rPr>
                <w:rFonts w:ascii="Arial" w:hAnsi="Arial" w:cs="Arial"/>
              </w:rPr>
              <w:t>34</w:t>
            </w:r>
          </w:p>
        </w:tc>
      </w:tr>
      <w:tr w:rsidR="00065D0A"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065D0A" w:rsidRDefault="00065D0A" w:rsidP="00065D0A">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1AC419B2" w:rsidR="00065D0A" w:rsidRPr="00535AF9" w:rsidRDefault="0084552A" w:rsidP="00065D0A">
            <w:pPr>
              <w:rPr>
                <w:rFonts w:ascii="Arial" w:hAnsi="Arial" w:cs="Arial"/>
              </w:rPr>
            </w:pPr>
            <w:r>
              <w:rPr>
                <w:rFonts w:ascii="Arial" w:hAnsi="Arial" w:cs="Arial"/>
              </w:rPr>
              <w:t>10</w:t>
            </w:r>
            <w:r w:rsidR="00065D0A">
              <w:rPr>
                <w:rFonts w:ascii="Arial" w:hAnsi="Arial" w:cs="Arial"/>
              </w:rPr>
              <w:t>/06/22</w:t>
            </w:r>
          </w:p>
        </w:tc>
      </w:tr>
      <w:tr w:rsidR="00065D0A" w14:paraId="5F0AD93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D091E86" w:rsidR="00065D0A" w:rsidRDefault="00065D0A" w:rsidP="00065D0A">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5453EB04" w:rsidR="00065D0A" w:rsidRPr="00535AF9" w:rsidRDefault="0084552A" w:rsidP="00065D0A">
            <w:pPr>
              <w:rPr>
                <w:rFonts w:ascii="Arial" w:hAnsi="Arial" w:cs="Arial"/>
              </w:rPr>
            </w:pPr>
            <w:r>
              <w:rPr>
                <w:rFonts w:ascii="Arial" w:hAnsi="Arial" w:cs="Arial"/>
              </w:rPr>
              <w:t>13</w:t>
            </w:r>
            <w:r w:rsidR="00065D0A">
              <w:rPr>
                <w:rFonts w:ascii="Arial" w:hAnsi="Arial" w:cs="Arial"/>
              </w:rPr>
              <w:t>/06/22</w:t>
            </w:r>
          </w:p>
        </w:tc>
      </w:tr>
      <w:tr w:rsidR="00065D0A"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065D0A" w:rsidRDefault="00065D0A" w:rsidP="00065D0A">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48233B8E" w:rsidR="00065D0A" w:rsidRPr="00535AF9" w:rsidRDefault="00065D0A" w:rsidP="00065D0A">
            <w:pPr>
              <w:rPr>
                <w:rFonts w:ascii="Arial" w:hAnsi="Arial" w:cs="Arial"/>
              </w:rPr>
            </w:pPr>
            <w:r>
              <w:rPr>
                <w:rFonts w:ascii="Arial" w:hAnsi="Arial" w:cs="Arial"/>
              </w:rPr>
              <w:t>31/12/24</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5FA9AA81" w:rsidR="00DD4432" w:rsidRPr="00535AF9" w:rsidRDefault="00AD5C73">
            <w:pPr>
              <w:spacing w:after="0" w:line="240" w:lineRule="auto"/>
              <w:rPr>
                <w:rFonts w:ascii="Arial" w:hAnsi="Arial" w:cs="Arial"/>
                <w:b/>
                <w:lang w:eastAsia="en-GB"/>
              </w:rPr>
            </w:pPr>
            <w:bookmarkStart w:id="7" w:name="Extension"/>
            <w:r w:rsidRPr="00535AF9">
              <w:rPr>
                <w:rFonts w:ascii="Arial" w:hAnsi="Arial" w:cs="Arial"/>
                <w:b/>
                <w:lang w:eastAsia="en-GB"/>
              </w:rPr>
              <w:lastRenderedPageBreak/>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7BA67AA8" w:rsidR="00DD4432" w:rsidRPr="00DB58E2" w:rsidRDefault="009C0F68">
            <w:pPr>
              <w:spacing w:after="0" w:line="240" w:lineRule="auto"/>
              <w:rPr>
                <w:rFonts w:ascii="Arial" w:hAnsi="Arial" w:cs="Arial"/>
                <w:lang w:eastAsia="en-GB"/>
              </w:rPr>
            </w:pPr>
            <w:r>
              <w:rPr>
                <w:rFonts w:ascii="Arial" w:hAnsi="Arial" w:cs="Arial"/>
                <w:lang w:eastAsia="en-GB"/>
              </w:rPr>
              <w:t>12 month extension</w:t>
            </w:r>
            <w:r w:rsidR="00DB58E2" w:rsidRPr="00DB58E2">
              <w:rPr>
                <w:rFonts w:ascii="Arial" w:hAnsi="Arial" w:cs="Arial"/>
                <w:lang w:eastAsia="en-GB"/>
              </w:rPr>
              <w:t xml:space="preserve"> option </w:t>
            </w:r>
            <w:r w:rsidR="00DB58E2" w:rsidRPr="00DB58E2">
              <w:rPr>
                <w:rFonts w:ascii="Arial" w:hAnsi="Arial" w:cs="Arial"/>
              </w:rPr>
              <w:t>subject to the relevant approvals being obtained.</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47A5C410" w:rsidR="00DD4432" w:rsidRDefault="00AD5C73">
            <w:pPr>
              <w:spacing w:after="0" w:line="240" w:lineRule="auto"/>
              <w:rPr>
                <w:rFonts w:ascii="Arial" w:hAnsi="Arial" w:cs="Arial"/>
                <w:lang w:eastAsia="en-GB"/>
              </w:rPr>
            </w:pPr>
            <w:r>
              <w:rPr>
                <w:rFonts w:ascii="Arial" w:hAnsi="Arial" w:cs="Arial"/>
                <w:lang w:eastAsia="en-GB"/>
              </w:rPr>
              <w:t>Independent Controller</w:t>
            </w:r>
            <w:r w:rsidR="003949AB">
              <w:rPr>
                <w:rFonts w:ascii="Arial" w:hAnsi="Arial" w:cs="Arial"/>
                <w:lang w:eastAsia="en-GB"/>
              </w:rPr>
              <w:t>s</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424E54BA" w:rsidR="00DD4432" w:rsidRDefault="003949AB">
            <w:pPr>
              <w:spacing w:after="0" w:line="240" w:lineRule="auto"/>
              <w:rPr>
                <w:rFonts w:ascii="Arial" w:hAnsi="Arial" w:cs="Arial"/>
                <w:lang w:eastAsia="en-GB"/>
              </w:rPr>
            </w:pPr>
            <w:r>
              <w:rPr>
                <w:rFonts w:ascii="Arial" w:hAnsi="Arial" w:cs="Arial"/>
                <w:lang w:eastAsia="en-GB"/>
              </w:rPr>
              <w:t xml:space="preserve">Multiple Roles (see individual Call-Offs from this Overarching Order Form) to </w:t>
            </w:r>
            <w:r w:rsidRPr="003949AB">
              <w:rPr>
                <w:rFonts w:ascii="Arial" w:hAnsi="Arial" w:cs="Arial"/>
                <w:lang w:eastAsia="en-GB"/>
              </w:rPr>
              <w:t xml:space="preserve">include </w:t>
            </w:r>
            <w:r w:rsidRPr="003949AB">
              <w:rPr>
                <w:rFonts w:ascii="Arial" w:hAnsi="Arial" w:cs="Arial"/>
              </w:rPr>
              <w:t>a</w:t>
            </w:r>
            <w:r w:rsidR="009C0F68">
              <w:rPr>
                <w:rFonts w:ascii="Arial" w:hAnsi="Arial" w:cs="Arial"/>
              </w:rPr>
              <w:t>n</w:t>
            </w:r>
            <w:r w:rsidRPr="003949AB">
              <w:rPr>
                <w:rFonts w:ascii="Arial" w:hAnsi="Arial" w:cs="Arial"/>
              </w:rPr>
              <w:t xml:space="preserve"> </w:t>
            </w:r>
            <w:r w:rsidR="009C0F68" w:rsidRPr="009C0F68">
              <w:rPr>
                <w:rFonts w:ascii="Arial" w:hAnsi="Arial" w:cs="Arial"/>
              </w:rPr>
              <w:t>Enterprise Architect</w:t>
            </w:r>
            <w:r w:rsidR="009C0F68">
              <w:rPr>
                <w:rFonts w:ascii="Arial" w:hAnsi="Arial" w:cs="Arial"/>
              </w:rPr>
              <w:t xml:space="preserve">, </w:t>
            </w:r>
            <w:r w:rsidR="009C0F68" w:rsidRPr="009C0F68">
              <w:rPr>
                <w:rFonts w:ascii="Arial" w:hAnsi="Arial" w:cs="Arial"/>
              </w:rPr>
              <w:t>Business Change Manager</w:t>
            </w:r>
            <w:r w:rsidR="009C0F68">
              <w:rPr>
                <w:rFonts w:ascii="Arial" w:hAnsi="Arial" w:cs="Arial"/>
              </w:rPr>
              <w:t xml:space="preserve">, </w:t>
            </w:r>
            <w:r w:rsidR="009C0F68" w:rsidRPr="009C0F68">
              <w:rPr>
                <w:rFonts w:ascii="Arial" w:hAnsi="Arial" w:cs="Arial"/>
              </w:rPr>
              <w:t>Data Architect</w:t>
            </w:r>
            <w:r w:rsidR="009C0F68">
              <w:rPr>
                <w:rFonts w:ascii="Arial" w:hAnsi="Arial" w:cs="Arial"/>
              </w:rPr>
              <w:t xml:space="preserve">, </w:t>
            </w:r>
            <w:r w:rsidR="009C0F68" w:rsidRPr="009C0F68">
              <w:rPr>
                <w:rFonts w:ascii="Arial" w:hAnsi="Arial" w:cs="Arial"/>
              </w:rPr>
              <w:t>Dynamics 365 Specialist</w:t>
            </w:r>
            <w:r w:rsidR="009C0F68">
              <w:rPr>
                <w:rFonts w:ascii="Arial" w:hAnsi="Arial" w:cs="Arial"/>
              </w:rPr>
              <w:t xml:space="preserve">, </w:t>
            </w:r>
            <w:r w:rsidR="009C0F68" w:rsidRPr="009C0F68">
              <w:rPr>
                <w:rFonts w:ascii="Arial" w:hAnsi="Arial" w:cs="Arial"/>
              </w:rPr>
              <w:t>Business Analyst</w:t>
            </w:r>
            <w:r w:rsidR="009C0F68">
              <w:rPr>
                <w:rFonts w:ascii="Arial" w:hAnsi="Arial" w:cs="Arial"/>
              </w:rPr>
              <w:t xml:space="preserve">, </w:t>
            </w:r>
            <w:r w:rsidR="009C0F68" w:rsidRPr="009C0F68">
              <w:rPr>
                <w:rFonts w:ascii="Arial" w:hAnsi="Arial" w:cs="Arial"/>
              </w:rPr>
              <w:t>Test Manager</w:t>
            </w:r>
            <w:r w:rsidR="009C0F68">
              <w:rPr>
                <w:rFonts w:ascii="Arial" w:hAnsi="Arial" w:cs="Arial"/>
              </w:rPr>
              <w:t xml:space="preserve">, </w:t>
            </w:r>
            <w:r w:rsidR="009C0F68" w:rsidRPr="009C0F68">
              <w:rPr>
                <w:rFonts w:ascii="Arial" w:hAnsi="Arial" w:cs="Arial"/>
              </w:rPr>
              <w:t>FCMC PM COTS</w:t>
            </w:r>
            <w:r w:rsidR="009C0F68">
              <w:rPr>
                <w:rFonts w:ascii="Arial" w:hAnsi="Arial" w:cs="Arial"/>
              </w:rPr>
              <w:t xml:space="preserve"> and </w:t>
            </w:r>
            <w:r w:rsidR="009C0F68" w:rsidRPr="009C0F68">
              <w:rPr>
                <w:rFonts w:ascii="Arial" w:hAnsi="Arial" w:cs="Arial"/>
              </w:rPr>
              <w:t>Project Support</w:t>
            </w:r>
            <w:r w:rsidR="009C0F68">
              <w:rPr>
                <w:rFonts w:ascii="Arial" w:hAnsi="Arial" w:cs="Arial"/>
              </w:rPr>
              <w:t>.</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4FEAE" w14:textId="0B481552" w:rsidR="00AD5C73" w:rsidRDefault="009C0F68">
            <w:pPr>
              <w:spacing w:after="0" w:line="240" w:lineRule="auto"/>
              <w:rPr>
                <w:rFonts w:ascii="Arial" w:hAnsi="Arial" w:cs="Arial"/>
                <w:lang w:eastAsia="en-GB"/>
              </w:rPr>
            </w:pPr>
            <w:r>
              <w:rPr>
                <w:rFonts w:ascii="Arial" w:hAnsi="Arial" w:cs="Arial"/>
                <w:lang w:eastAsia="en-GB"/>
              </w:rPr>
              <w:t xml:space="preserve">It is expected that </w:t>
            </w:r>
            <w:r w:rsidR="00065D0A">
              <w:rPr>
                <w:rFonts w:ascii="Arial" w:hAnsi="Arial" w:cs="Arial"/>
                <w:lang w:eastAsia="en-GB"/>
              </w:rPr>
              <w:t xml:space="preserve">the majority of </w:t>
            </w:r>
            <w:r w:rsidR="003949AB">
              <w:rPr>
                <w:rFonts w:ascii="Arial" w:hAnsi="Arial" w:cs="Arial"/>
                <w:lang w:eastAsia="en-GB"/>
              </w:rPr>
              <w:t>roles throughout the duration of this contract and any extensions of it will be i</w:t>
            </w:r>
            <w:r w:rsidR="00AD5C73" w:rsidRPr="00535AF9">
              <w:rPr>
                <w:rFonts w:ascii="Arial" w:hAnsi="Arial" w:cs="Arial"/>
                <w:lang w:eastAsia="en-GB"/>
              </w:rPr>
              <w:t>n Scope of IR35</w:t>
            </w:r>
            <w:r>
              <w:rPr>
                <w:rFonts w:ascii="Arial" w:hAnsi="Arial" w:cs="Arial"/>
                <w:lang w:eastAsia="en-GB"/>
              </w:rPr>
              <w:t>. IR35 Status will be determined on an assignment basis and detailed in the individual Call-Offs from this Overarching Order Form</w:t>
            </w:r>
            <w:r w:rsidR="00065D0A">
              <w:rPr>
                <w:rFonts w:ascii="Arial" w:hAnsi="Arial" w:cs="Arial"/>
                <w:lang w:eastAsia="en-GB"/>
              </w:rPr>
              <w:t>.</w:t>
            </w:r>
          </w:p>
          <w:p w14:paraId="1EE04354" w14:textId="77777777" w:rsidR="00065D0A" w:rsidRDefault="00065D0A">
            <w:pPr>
              <w:spacing w:after="0" w:line="240" w:lineRule="auto"/>
              <w:rPr>
                <w:rFonts w:ascii="Arial" w:hAnsi="Arial" w:cs="Arial"/>
                <w:lang w:eastAsia="en-GB"/>
              </w:rPr>
            </w:pPr>
          </w:p>
          <w:p w14:paraId="544885A5" w14:textId="4ED19EC4" w:rsidR="00065D0A" w:rsidRDefault="00065D0A">
            <w:pPr>
              <w:spacing w:after="0" w:line="240" w:lineRule="auto"/>
              <w:rPr>
                <w:rFonts w:ascii="Arial" w:hAnsi="Arial" w:cs="Arial"/>
                <w:lang w:eastAsia="en-GB"/>
              </w:rPr>
            </w:pPr>
            <w:r>
              <w:rPr>
                <w:rFonts w:ascii="Arial" w:hAnsi="Arial" w:cs="Arial"/>
                <w:lang w:eastAsia="en-GB"/>
              </w:rPr>
              <w:t xml:space="preserve">It has been determined that the assignment for a </w:t>
            </w:r>
            <w:r w:rsidRPr="009C0F68">
              <w:rPr>
                <w:rFonts w:ascii="Arial" w:hAnsi="Arial" w:cs="Arial"/>
              </w:rPr>
              <w:t>Dynamics 365 Specialist</w:t>
            </w:r>
            <w:r>
              <w:rPr>
                <w:rFonts w:ascii="Arial" w:hAnsi="Arial" w:cs="Arial"/>
                <w:lang w:eastAsia="en-GB"/>
              </w:rPr>
              <w:t xml:space="preserve"> to be conducted by </w:t>
            </w:r>
            <w:r w:rsidR="0015533C">
              <w:rPr>
                <w:rFonts w:ascii="Arial" w:hAnsi="Arial" w:cs="Arial"/>
                <w:lang w:eastAsia="en-GB"/>
              </w:rPr>
              <w:t>REDACTED</w:t>
            </w:r>
            <w:r w:rsidR="0015533C">
              <w:rPr>
                <w:rFonts w:ascii="Arial" w:hAnsi="Arial" w:cs="Arial"/>
                <w:lang w:eastAsia="en-GB"/>
              </w:rPr>
              <w:t xml:space="preserve"> </w:t>
            </w:r>
            <w:r>
              <w:rPr>
                <w:rFonts w:ascii="Arial" w:hAnsi="Arial" w:cs="Arial"/>
                <w:lang w:eastAsia="en-GB"/>
              </w:rPr>
              <w:t>will fall Out of Scope of IR35.</w:t>
            </w:r>
          </w:p>
          <w:p w14:paraId="4B143B5F" w14:textId="0502B78E" w:rsidR="00065D0A" w:rsidRPr="00535AF9" w:rsidRDefault="00065D0A">
            <w:pPr>
              <w:spacing w:after="0" w:line="240" w:lineRule="auto"/>
              <w:rPr>
                <w:rFonts w:ascii="Arial" w:hAnsi="Arial" w:cs="Arial"/>
                <w:lang w:eastAsia="en-GB"/>
              </w:rPr>
            </w:pPr>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285E4092" w:rsidR="00535AF9" w:rsidRPr="00535AF9" w:rsidRDefault="00B5034B">
            <w:pPr>
              <w:spacing w:after="0" w:line="240" w:lineRule="auto"/>
              <w:rPr>
                <w:rFonts w:ascii="Arial" w:hAnsi="Arial" w:cs="Arial"/>
                <w:lang w:eastAsia="en-GB"/>
              </w:rPr>
            </w:pPr>
            <w:r>
              <w:rPr>
                <w:rFonts w:ascii="Arial" w:hAnsi="Arial" w:cs="Arial"/>
                <w:lang w:eastAsia="en-GB"/>
              </w:rPr>
              <w:t>Two</w:t>
            </w:r>
            <w:r w:rsidR="00535AF9" w:rsidRPr="00535AF9">
              <w:rPr>
                <w:rFonts w:ascii="Arial" w:hAnsi="Arial" w:cs="Arial"/>
                <w:lang w:eastAsia="en-GB"/>
              </w:rPr>
              <w:t xml:space="preserve"> Week</w:t>
            </w:r>
            <w:r>
              <w:rPr>
                <w:rFonts w:ascii="Arial" w:hAnsi="Arial" w:cs="Arial"/>
                <w:lang w:eastAsia="en-GB"/>
              </w:rPr>
              <w:t>s</w:t>
            </w:r>
            <w:r w:rsidR="00535AF9" w:rsidRPr="00535AF9">
              <w:rPr>
                <w:rFonts w:ascii="Arial" w:hAnsi="Arial" w:cs="Arial"/>
                <w:lang w:eastAsia="en-GB"/>
              </w:rPr>
              <w:t xml:space="preserve"> (</w:t>
            </w:r>
            <w:r>
              <w:rPr>
                <w:rFonts w:ascii="Arial" w:hAnsi="Arial" w:cs="Arial"/>
                <w:lang w:eastAsia="en-GB"/>
              </w:rPr>
              <w:t>Ten</w:t>
            </w:r>
            <w:r w:rsidR="00535AF9" w:rsidRPr="00535AF9">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AF70"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Full Time 5 Days a week. 09:00-17:00</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15533C">
            <w:pPr>
              <w:spacing w:after="0" w:line="240" w:lineRule="auto"/>
            </w:pPr>
            <w:hyperlink r:id="rId13" w:history="1">
              <w:r w:rsidR="00AD5C73">
                <w:rPr>
                  <w:rStyle w:val="Hyperlink"/>
                  <w:rFonts w:ascii="Arial" w:hAnsi="Arial" w:cs="Arial"/>
                  <w:b/>
                  <w:lang w:eastAsia="en-GB"/>
                </w:rPr>
                <w:t>High cost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17AA" w14:textId="3DF22676" w:rsidR="00DD4432" w:rsidRDefault="00695202">
            <w:pPr>
              <w:spacing w:after="0" w:line="240" w:lineRule="auto"/>
              <w:rPr>
                <w:rFonts w:ascii="Arial" w:hAnsi="Arial" w:cs="Arial"/>
                <w:lang w:eastAsia="en-GB"/>
              </w:rPr>
            </w:pPr>
            <w:r>
              <w:rPr>
                <w:rFonts w:ascii="Arial" w:hAnsi="Arial" w:cs="Arial"/>
                <w:lang w:eastAsia="en-GB"/>
              </w:rPr>
              <w:t>Multiple Roles (see individual Call-Offs from this Overarching Order Form)</w:t>
            </w:r>
          </w:p>
          <w:p w14:paraId="0DBA6193" w14:textId="77777777" w:rsidR="00695202" w:rsidRDefault="00695202">
            <w:pPr>
              <w:spacing w:after="0" w:line="240" w:lineRule="auto"/>
              <w:rPr>
                <w:rFonts w:ascii="Arial" w:hAnsi="Arial" w:cs="Arial"/>
              </w:rPr>
            </w:pPr>
          </w:p>
          <w:p w14:paraId="41D69F9D" w14:textId="4A0F654F" w:rsidR="00695202" w:rsidRDefault="00695202" w:rsidP="009B267C">
            <w:pPr>
              <w:pStyle w:val="Heading2"/>
              <w:numPr>
                <w:ilvl w:val="0"/>
                <w:numId w:val="0"/>
              </w:numPr>
              <w:spacing w:after="120"/>
              <w:jc w:val="left"/>
            </w:pPr>
            <w:r>
              <w:t>A RM6160 Pay Banding will be agreed for each role. If the Banding changes at any point during the duration of the Contract an exceptional approval will be required from the Authority.</w:t>
            </w:r>
          </w:p>
          <w:p w14:paraId="70AECE76" w14:textId="2901ACFC" w:rsidR="00695202" w:rsidRPr="00AD5C73" w:rsidRDefault="00695202">
            <w:pPr>
              <w:spacing w:after="0" w:line="240" w:lineRule="auto"/>
              <w:rPr>
                <w:rFonts w:ascii="Arial" w:hAnsi="Arial" w:cs="Arial"/>
              </w:rPr>
            </w:pP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3949AB" w14:paraId="0DD03633" w14:textId="77777777" w:rsidTr="009743B3">
        <w:trPr>
          <w:trHeight w:val="192"/>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3DA97" w14:textId="5D685A3E" w:rsidR="003949AB" w:rsidRPr="003949AB" w:rsidRDefault="003949AB">
            <w:pPr>
              <w:spacing w:after="0" w:line="240" w:lineRule="auto"/>
              <w:rPr>
                <w:rFonts w:ascii="Arial" w:hAnsi="Arial" w:cs="Arial"/>
                <w:b/>
                <w:lang w:eastAsia="en-GB"/>
              </w:rPr>
            </w:pPr>
            <w:r>
              <w:rPr>
                <w:rFonts w:ascii="Arial" w:hAnsi="Arial" w:cs="Arial"/>
                <w:b/>
                <w:lang w:eastAsia="en-GB"/>
              </w:rPr>
              <w:t>Charge Rates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3F2E" w14:textId="77777777" w:rsidR="003949AB" w:rsidRDefault="003949A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5AC0F461" w14:textId="77777777" w:rsidR="003949AB" w:rsidRDefault="003949AB">
            <w:pPr>
              <w:spacing w:after="0" w:line="240" w:lineRule="auto"/>
              <w:rPr>
                <w:rFonts w:ascii="Arial" w:hAnsi="Arial" w:cs="Arial"/>
                <w:lang w:eastAsia="en-GB"/>
              </w:rPr>
            </w:pPr>
          </w:p>
          <w:p w14:paraId="5A56C977" w14:textId="565C171A" w:rsidR="009743B3" w:rsidRDefault="003949AB">
            <w:pPr>
              <w:spacing w:after="0" w:line="240" w:lineRule="auto"/>
              <w:rPr>
                <w:rFonts w:ascii="Arial" w:hAnsi="Arial" w:cs="Arial"/>
                <w:lang w:eastAsia="en-GB"/>
              </w:rPr>
            </w:pPr>
            <w:r>
              <w:rPr>
                <w:rFonts w:ascii="Arial" w:hAnsi="Arial" w:cs="Arial"/>
                <w:lang w:eastAsia="en-GB"/>
              </w:rPr>
              <w:t>Charge Rates to be as per the Supplier’s TIS05</w:t>
            </w:r>
            <w:r w:rsidR="00695202">
              <w:rPr>
                <w:rFonts w:ascii="Arial" w:hAnsi="Arial" w:cs="Arial"/>
                <w:lang w:eastAsia="en-GB"/>
              </w:rPr>
              <w:t>34</w:t>
            </w:r>
            <w:r>
              <w:rPr>
                <w:rFonts w:ascii="Arial" w:hAnsi="Arial" w:cs="Arial"/>
                <w:lang w:eastAsia="en-GB"/>
              </w:rPr>
              <w:t xml:space="preserve"> Tender Return detailed in Appendix D.</w:t>
            </w:r>
            <w:r w:rsidR="00E4250F">
              <w:rPr>
                <w:rFonts w:ascii="Arial" w:hAnsi="Arial" w:cs="Arial"/>
                <w:lang w:eastAsia="en-GB"/>
              </w:rPr>
              <w:t xml:space="preserve"> Detailed </w:t>
            </w:r>
            <w:r w:rsidR="00DF4732">
              <w:rPr>
                <w:rFonts w:ascii="Arial" w:hAnsi="Arial" w:cs="Arial"/>
                <w:lang w:eastAsia="en-GB"/>
              </w:rPr>
              <w:t>in schedule below.</w:t>
            </w:r>
          </w:p>
          <w:p w14:paraId="4CEABE2D" w14:textId="648EB483" w:rsidR="00E4250F" w:rsidRDefault="00E4250F">
            <w:pPr>
              <w:spacing w:after="0" w:line="240" w:lineRule="auto"/>
              <w:rPr>
                <w:rFonts w:ascii="Arial" w:hAnsi="Arial" w:cs="Arial"/>
                <w:lang w:eastAsia="en-GB"/>
              </w:rPr>
            </w:pPr>
          </w:p>
          <w:p w14:paraId="51B00292" w14:textId="45B98635" w:rsidR="00E4250F" w:rsidRPr="00E4250F" w:rsidRDefault="00E4250F">
            <w:pPr>
              <w:spacing w:after="0" w:line="240" w:lineRule="auto"/>
              <w:rPr>
                <w:rFonts w:ascii="Arial" w:hAnsi="Arial" w:cs="Arial"/>
                <w:lang w:eastAsia="en-GB"/>
              </w:rPr>
            </w:pPr>
            <w:r w:rsidRPr="00E4250F">
              <w:rPr>
                <w:rFonts w:ascii="Arial" w:hAnsi="Arial" w:cs="Arial"/>
              </w:rPr>
              <w:t xml:space="preserve">The maximum value of the </w:t>
            </w:r>
            <w:r w:rsidR="00695202">
              <w:rPr>
                <w:rFonts w:ascii="Arial" w:hAnsi="Arial" w:cs="Arial"/>
              </w:rPr>
              <w:t>initial contract period will be</w:t>
            </w:r>
            <w:r w:rsidR="00320364">
              <w:rPr>
                <w:rFonts w:ascii="Arial" w:hAnsi="Arial" w:cs="Arial"/>
              </w:rPr>
              <w:t xml:space="preserve"> £4,059,324.80</w:t>
            </w:r>
          </w:p>
          <w:p w14:paraId="166A79D2" w14:textId="46D61A87" w:rsidR="003949AB" w:rsidRDefault="003949AB">
            <w:pPr>
              <w:spacing w:after="0" w:line="240" w:lineRule="auto"/>
              <w:rPr>
                <w:rFonts w:ascii="Arial" w:hAnsi="Arial" w:cs="Arial"/>
                <w:lang w:eastAsia="en-GB"/>
              </w:rPr>
            </w:pP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lastRenderedPageBreak/>
              <w:t>Method of payment</w:t>
            </w:r>
          </w:p>
          <w:p w14:paraId="0DE93A3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2934C0DB" w:rsidR="00DD4432" w:rsidRPr="00535AF9" w:rsidRDefault="00535AF9">
            <w:pPr>
              <w:spacing w:after="0" w:line="240" w:lineRule="auto"/>
              <w:rPr>
                <w:rFonts w:ascii="Arial" w:hAnsi="Arial" w:cs="Arial"/>
                <w:lang w:eastAsia="en-GB"/>
              </w:rPr>
            </w:pPr>
            <w:r>
              <w:rPr>
                <w:rFonts w:ascii="Arial" w:hAnsi="Arial" w:cs="Arial"/>
                <w:lang w:eastAsia="en-GB"/>
              </w:rPr>
              <w:t>N</w:t>
            </w:r>
            <w:r w:rsidR="00AD5C73" w:rsidRPr="00535AF9">
              <w:rPr>
                <w:rFonts w:ascii="Arial" w:hAnsi="Arial" w:cs="Arial"/>
                <w:lang w:eastAsia="en-GB"/>
              </w:rPr>
              <w:t>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E790" w14:textId="77777777" w:rsidR="00B5034B" w:rsidRDefault="00B5034B" w:rsidP="00B5034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2AF31F7B" w14:textId="530E1FC7" w:rsidR="00DA2427" w:rsidRPr="00535AF9" w:rsidRDefault="00DA2427">
            <w:pPr>
              <w:spacing w:after="0" w:line="240" w:lineRule="auto"/>
              <w:rPr>
                <w:rFonts w:ascii="Arial" w:hAnsi="Arial" w:cs="Arial"/>
                <w:lang w:eastAsia="en-GB"/>
              </w:rPr>
            </w:pP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4"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rsidTr="00695202">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031CF2" w14:paraId="3B97FC24"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5158" w14:textId="3A27ED8A" w:rsidR="009B267C" w:rsidRDefault="009B267C" w:rsidP="009B267C">
            <w:pPr>
              <w:pStyle w:val="Heading2"/>
              <w:numPr>
                <w:ilvl w:val="0"/>
                <w:numId w:val="0"/>
              </w:numPr>
              <w:rPr>
                <w:szCs w:val="22"/>
              </w:rPr>
            </w:pPr>
          </w:p>
          <w:p w14:paraId="11541063" w14:textId="484040D7" w:rsidR="009B267C" w:rsidRPr="009330A7" w:rsidRDefault="009B267C" w:rsidP="009B267C">
            <w:pPr>
              <w:pStyle w:val="Heading2"/>
              <w:numPr>
                <w:ilvl w:val="0"/>
                <w:numId w:val="0"/>
              </w:numPr>
              <w:rPr>
                <w:rFonts w:cs="Arial"/>
                <w:szCs w:val="22"/>
              </w:rPr>
            </w:pPr>
            <w:r w:rsidRPr="009330A7">
              <w:rPr>
                <w:rFonts w:cs="Arial"/>
                <w:szCs w:val="22"/>
              </w:rPr>
              <w:t>The scope of the FCMC project covers the discovery phase through to delivery, subject to approvals through the course of the project. The anticipated timeline for requirements is from June 2022 to July 2024.</w:t>
            </w:r>
          </w:p>
          <w:p w14:paraId="228E58E5" w14:textId="56855E2E" w:rsidR="009B267C" w:rsidRPr="009330A7" w:rsidRDefault="009B267C" w:rsidP="009B267C">
            <w:pPr>
              <w:pStyle w:val="Heading2"/>
              <w:numPr>
                <w:ilvl w:val="0"/>
                <w:numId w:val="0"/>
              </w:numPr>
              <w:ind w:left="720" w:hanging="720"/>
              <w:rPr>
                <w:rFonts w:cs="Arial"/>
                <w:szCs w:val="22"/>
              </w:rPr>
            </w:pPr>
            <w:r w:rsidRPr="009330A7">
              <w:rPr>
                <w:rFonts w:cs="Arial"/>
                <w:szCs w:val="22"/>
              </w:rPr>
              <w:t>The following resources are required to support the project from the end of the alpha phase</w:t>
            </w:r>
          </w:p>
          <w:p w14:paraId="61056F3E" w14:textId="6A679364" w:rsidR="009B267C" w:rsidRPr="009330A7" w:rsidRDefault="009B267C" w:rsidP="009B267C">
            <w:pPr>
              <w:pStyle w:val="Heading2"/>
              <w:numPr>
                <w:ilvl w:val="0"/>
                <w:numId w:val="0"/>
              </w:numPr>
              <w:ind w:left="720" w:hanging="720"/>
              <w:rPr>
                <w:rFonts w:cs="Arial"/>
                <w:szCs w:val="22"/>
              </w:rPr>
            </w:pPr>
            <w:r w:rsidRPr="009330A7">
              <w:rPr>
                <w:rFonts w:cs="Arial"/>
                <w:szCs w:val="22"/>
              </w:rPr>
              <w:t xml:space="preserve"> through to delivery and will work as part of an Agile team:</w:t>
            </w:r>
          </w:p>
          <w:p w14:paraId="28899017" w14:textId="77777777" w:rsidR="009B267C" w:rsidRPr="009330A7" w:rsidRDefault="009B267C" w:rsidP="009B267C">
            <w:pPr>
              <w:pStyle w:val="Heading2"/>
              <w:numPr>
                <w:ilvl w:val="0"/>
                <w:numId w:val="16"/>
              </w:numPr>
              <w:tabs>
                <w:tab w:val="num" w:pos="360"/>
              </w:tabs>
              <w:ind w:left="720" w:hanging="720"/>
              <w:rPr>
                <w:rFonts w:cs="Arial"/>
                <w:szCs w:val="22"/>
              </w:rPr>
            </w:pPr>
            <w:r w:rsidRPr="009330A7">
              <w:rPr>
                <w:rFonts w:cs="Arial"/>
                <w:szCs w:val="22"/>
              </w:rPr>
              <w:t>Enterprise Architect</w:t>
            </w:r>
          </w:p>
          <w:p w14:paraId="406991C8" w14:textId="77777777" w:rsidR="009B267C" w:rsidRPr="009330A7" w:rsidRDefault="009B267C" w:rsidP="009B267C">
            <w:pPr>
              <w:pStyle w:val="Heading2"/>
              <w:numPr>
                <w:ilvl w:val="0"/>
                <w:numId w:val="16"/>
              </w:numPr>
              <w:tabs>
                <w:tab w:val="num" w:pos="360"/>
              </w:tabs>
              <w:ind w:left="720" w:hanging="720"/>
              <w:rPr>
                <w:rFonts w:cs="Arial"/>
                <w:szCs w:val="22"/>
              </w:rPr>
            </w:pPr>
            <w:r w:rsidRPr="009330A7">
              <w:rPr>
                <w:rFonts w:cs="Arial"/>
                <w:szCs w:val="22"/>
              </w:rPr>
              <w:t>Business Change Manager</w:t>
            </w:r>
          </w:p>
          <w:p w14:paraId="2D0A6DD0" w14:textId="77777777" w:rsidR="009B267C" w:rsidRPr="009330A7" w:rsidRDefault="009B267C" w:rsidP="009B267C">
            <w:pPr>
              <w:pStyle w:val="Heading2"/>
              <w:numPr>
                <w:ilvl w:val="0"/>
                <w:numId w:val="16"/>
              </w:numPr>
              <w:tabs>
                <w:tab w:val="num" w:pos="360"/>
              </w:tabs>
              <w:ind w:left="720" w:hanging="720"/>
              <w:rPr>
                <w:rFonts w:cs="Arial"/>
                <w:szCs w:val="22"/>
              </w:rPr>
            </w:pPr>
            <w:r w:rsidRPr="009330A7">
              <w:rPr>
                <w:rFonts w:cs="Arial"/>
                <w:szCs w:val="22"/>
              </w:rPr>
              <w:t>Data Architect</w:t>
            </w:r>
          </w:p>
          <w:p w14:paraId="04239B55" w14:textId="77777777" w:rsidR="009B267C" w:rsidRPr="009330A7" w:rsidRDefault="009B267C" w:rsidP="009B267C">
            <w:pPr>
              <w:pStyle w:val="Heading2"/>
              <w:numPr>
                <w:ilvl w:val="0"/>
                <w:numId w:val="16"/>
              </w:numPr>
              <w:tabs>
                <w:tab w:val="num" w:pos="360"/>
              </w:tabs>
              <w:ind w:left="720" w:hanging="720"/>
              <w:rPr>
                <w:rFonts w:cs="Arial"/>
                <w:szCs w:val="22"/>
              </w:rPr>
            </w:pPr>
            <w:r w:rsidRPr="009330A7">
              <w:rPr>
                <w:rFonts w:cs="Arial"/>
                <w:szCs w:val="22"/>
              </w:rPr>
              <w:t>Dynamics 365 Specialist</w:t>
            </w:r>
          </w:p>
          <w:p w14:paraId="650ACC64" w14:textId="77777777" w:rsidR="009B267C" w:rsidRPr="009330A7" w:rsidRDefault="009B267C" w:rsidP="009B267C">
            <w:pPr>
              <w:pStyle w:val="Heading2"/>
              <w:numPr>
                <w:ilvl w:val="0"/>
                <w:numId w:val="16"/>
              </w:numPr>
              <w:tabs>
                <w:tab w:val="num" w:pos="360"/>
              </w:tabs>
              <w:ind w:left="720" w:hanging="720"/>
              <w:rPr>
                <w:rFonts w:cs="Arial"/>
                <w:szCs w:val="22"/>
              </w:rPr>
            </w:pPr>
            <w:r w:rsidRPr="009330A7">
              <w:rPr>
                <w:rFonts w:cs="Arial"/>
                <w:szCs w:val="22"/>
              </w:rPr>
              <w:t>Business Analyst</w:t>
            </w:r>
          </w:p>
          <w:p w14:paraId="6A50013A" w14:textId="77777777" w:rsidR="009B267C" w:rsidRPr="009330A7" w:rsidRDefault="009B267C" w:rsidP="009B267C">
            <w:pPr>
              <w:pStyle w:val="Heading2"/>
              <w:numPr>
                <w:ilvl w:val="0"/>
                <w:numId w:val="16"/>
              </w:numPr>
              <w:tabs>
                <w:tab w:val="num" w:pos="360"/>
              </w:tabs>
              <w:ind w:left="720" w:hanging="720"/>
              <w:rPr>
                <w:rFonts w:cs="Arial"/>
                <w:szCs w:val="22"/>
              </w:rPr>
            </w:pPr>
            <w:r w:rsidRPr="009330A7">
              <w:rPr>
                <w:rFonts w:cs="Arial"/>
                <w:szCs w:val="22"/>
              </w:rPr>
              <w:t>Test Manager</w:t>
            </w:r>
          </w:p>
          <w:p w14:paraId="1A4BF34D" w14:textId="77777777" w:rsidR="009B267C" w:rsidRPr="009330A7" w:rsidRDefault="009B267C" w:rsidP="009B267C">
            <w:pPr>
              <w:pStyle w:val="Heading2"/>
              <w:numPr>
                <w:ilvl w:val="0"/>
                <w:numId w:val="16"/>
              </w:numPr>
              <w:tabs>
                <w:tab w:val="num" w:pos="360"/>
              </w:tabs>
              <w:ind w:left="720" w:hanging="720"/>
              <w:rPr>
                <w:rFonts w:cs="Arial"/>
                <w:szCs w:val="22"/>
              </w:rPr>
            </w:pPr>
            <w:r w:rsidRPr="009330A7">
              <w:rPr>
                <w:rFonts w:cs="Arial"/>
                <w:szCs w:val="22"/>
              </w:rPr>
              <w:t>Project Support</w:t>
            </w:r>
          </w:p>
          <w:p w14:paraId="134A8733" w14:textId="56DEF374" w:rsidR="009B267C" w:rsidRPr="009330A7" w:rsidRDefault="009B267C" w:rsidP="009330A7">
            <w:pPr>
              <w:pStyle w:val="Heading2"/>
              <w:numPr>
                <w:ilvl w:val="0"/>
                <w:numId w:val="16"/>
              </w:numPr>
              <w:tabs>
                <w:tab w:val="num" w:pos="360"/>
              </w:tabs>
              <w:ind w:left="720" w:hanging="720"/>
              <w:rPr>
                <w:rFonts w:cs="Arial"/>
                <w:szCs w:val="22"/>
              </w:rPr>
            </w:pPr>
            <w:r w:rsidRPr="009330A7">
              <w:rPr>
                <w:rFonts w:cs="Arial"/>
                <w:szCs w:val="22"/>
                <w:lang w:eastAsia="en-GB"/>
              </w:rPr>
              <w:t>FCMC - PM COTS and Finance</w:t>
            </w:r>
          </w:p>
          <w:p w14:paraId="4C2A9E33" w14:textId="4FBD8177" w:rsidR="009B267C" w:rsidRPr="009330A7" w:rsidRDefault="009B267C" w:rsidP="009330A7">
            <w:pPr>
              <w:rPr>
                <w:rFonts w:ascii="Arial" w:hAnsi="Arial" w:cs="Arial"/>
              </w:rPr>
            </w:pPr>
            <w:r w:rsidRPr="009330A7">
              <w:rPr>
                <w:rFonts w:ascii="Arial" w:hAnsi="Arial" w:cs="Arial"/>
              </w:rPr>
              <w:t>The Supplier will replace any Contractor who leaves or is given notice prior to the agreed end of their Contract Duration.</w:t>
            </w:r>
          </w:p>
          <w:p w14:paraId="6F1F77AD" w14:textId="77777777" w:rsidR="009B267C" w:rsidRPr="00F319CE" w:rsidRDefault="009B267C" w:rsidP="009330A7">
            <w:pPr>
              <w:pStyle w:val="Heading2"/>
              <w:numPr>
                <w:ilvl w:val="0"/>
                <w:numId w:val="0"/>
              </w:numPr>
              <w:spacing w:after="120"/>
              <w:ind w:left="720" w:hanging="720"/>
            </w:pPr>
            <w:r w:rsidRPr="00F319CE">
              <w:t xml:space="preserve">The project requires the following resources: </w:t>
            </w:r>
          </w:p>
          <w:tbl>
            <w:tblPr>
              <w:tblStyle w:val="TableGrid"/>
              <w:tblW w:w="0" w:type="auto"/>
              <w:tblInd w:w="137" w:type="dxa"/>
              <w:tblLook w:val="04A0" w:firstRow="1" w:lastRow="0" w:firstColumn="1" w:lastColumn="0" w:noHBand="0" w:noVBand="1"/>
            </w:tblPr>
            <w:tblGrid>
              <w:gridCol w:w="2252"/>
              <w:gridCol w:w="3748"/>
              <w:gridCol w:w="2882"/>
            </w:tblGrid>
            <w:tr w:rsidR="009B267C" w:rsidRPr="002D6637" w14:paraId="19C14331" w14:textId="77777777" w:rsidTr="00E626A6">
              <w:tc>
                <w:tcPr>
                  <w:tcW w:w="2252" w:type="dxa"/>
                  <w:shd w:val="clear" w:color="auto" w:fill="ACB9CA" w:themeFill="text2" w:themeFillTint="66"/>
                </w:tcPr>
                <w:p w14:paraId="253F1A27" w14:textId="77777777" w:rsidR="009B267C" w:rsidRPr="009330A7" w:rsidRDefault="009B267C" w:rsidP="009B267C">
                  <w:pPr>
                    <w:pStyle w:val="Heading2"/>
                    <w:numPr>
                      <w:ilvl w:val="0"/>
                      <w:numId w:val="0"/>
                    </w:numPr>
                    <w:spacing w:after="120"/>
                    <w:jc w:val="center"/>
                    <w:outlineLvl w:val="1"/>
                    <w:rPr>
                      <w:b/>
                      <w:bCs/>
                    </w:rPr>
                  </w:pPr>
                  <w:r w:rsidRPr="009330A7">
                    <w:rPr>
                      <w:b/>
                      <w:bCs/>
                    </w:rPr>
                    <w:t>Role</w:t>
                  </w:r>
                </w:p>
              </w:tc>
              <w:tc>
                <w:tcPr>
                  <w:tcW w:w="3748" w:type="dxa"/>
                  <w:shd w:val="clear" w:color="auto" w:fill="ACB9CA" w:themeFill="text2" w:themeFillTint="66"/>
                </w:tcPr>
                <w:p w14:paraId="00DB146D" w14:textId="77777777" w:rsidR="009B267C" w:rsidRPr="009330A7" w:rsidRDefault="009B267C" w:rsidP="009B267C">
                  <w:pPr>
                    <w:pStyle w:val="Heading2"/>
                    <w:numPr>
                      <w:ilvl w:val="0"/>
                      <w:numId w:val="0"/>
                    </w:numPr>
                    <w:spacing w:after="120"/>
                    <w:jc w:val="center"/>
                    <w:outlineLvl w:val="1"/>
                    <w:rPr>
                      <w:b/>
                      <w:bCs/>
                    </w:rPr>
                  </w:pPr>
                  <w:r w:rsidRPr="009330A7">
                    <w:rPr>
                      <w:b/>
                      <w:bCs/>
                    </w:rPr>
                    <w:t>Job Description</w:t>
                  </w:r>
                </w:p>
              </w:tc>
              <w:tc>
                <w:tcPr>
                  <w:tcW w:w="2882" w:type="dxa"/>
                  <w:shd w:val="clear" w:color="auto" w:fill="ACB9CA" w:themeFill="text2" w:themeFillTint="66"/>
                </w:tcPr>
                <w:p w14:paraId="6FAB4D4C" w14:textId="77777777" w:rsidR="009B267C" w:rsidRPr="009330A7" w:rsidRDefault="009B267C" w:rsidP="009B267C">
                  <w:pPr>
                    <w:pStyle w:val="Heading2"/>
                    <w:numPr>
                      <w:ilvl w:val="0"/>
                      <w:numId w:val="0"/>
                    </w:numPr>
                    <w:spacing w:after="120"/>
                    <w:jc w:val="center"/>
                    <w:outlineLvl w:val="1"/>
                    <w:rPr>
                      <w:b/>
                      <w:bCs/>
                    </w:rPr>
                  </w:pPr>
                  <w:r w:rsidRPr="009330A7">
                    <w:rPr>
                      <w:b/>
                      <w:bCs/>
                    </w:rPr>
                    <w:t xml:space="preserve">Responsibilities </w:t>
                  </w:r>
                </w:p>
              </w:tc>
            </w:tr>
            <w:tr w:rsidR="009B267C" w:rsidRPr="00163630" w14:paraId="6A667383" w14:textId="77777777" w:rsidTr="00E626A6">
              <w:tc>
                <w:tcPr>
                  <w:tcW w:w="2252" w:type="dxa"/>
                  <w:shd w:val="clear" w:color="auto" w:fill="D9E2F3" w:themeFill="accent1" w:themeFillTint="33"/>
                </w:tcPr>
                <w:p w14:paraId="263B6114"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b/>
                      <w:bCs/>
                    </w:rPr>
                    <w:t>Enterprise Architect –</w:t>
                  </w:r>
                </w:p>
                <w:p w14:paraId="4F081189" w14:textId="77777777" w:rsidR="009B267C" w:rsidRPr="009330A7" w:rsidRDefault="009B267C" w:rsidP="009B267C">
                  <w:pPr>
                    <w:pStyle w:val="Heading2"/>
                    <w:numPr>
                      <w:ilvl w:val="0"/>
                      <w:numId w:val="0"/>
                    </w:numPr>
                    <w:spacing w:after="120"/>
                    <w:jc w:val="left"/>
                    <w:outlineLvl w:val="1"/>
                    <w:rPr>
                      <w:rFonts w:cs="Arial"/>
                      <w:b/>
                      <w:bCs/>
                    </w:rPr>
                  </w:pPr>
                </w:p>
                <w:p w14:paraId="03958360" w14:textId="77777777" w:rsidR="009B267C" w:rsidRPr="009330A7" w:rsidRDefault="009B267C" w:rsidP="009B267C">
                  <w:pPr>
                    <w:pStyle w:val="Heading2"/>
                    <w:numPr>
                      <w:ilvl w:val="0"/>
                      <w:numId w:val="0"/>
                    </w:numPr>
                    <w:spacing w:after="120"/>
                    <w:jc w:val="left"/>
                    <w:outlineLvl w:val="1"/>
                    <w:rPr>
                      <w:rFonts w:cs="Arial"/>
                      <w:b/>
                      <w:bCs/>
                      <w:u w:val="single"/>
                    </w:rPr>
                  </w:pPr>
                  <w:r w:rsidRPr="009330A7">
                    <w:rPr>
                      <w:rFonts w:cs="Arial"/>
                      <w:b/>
                      <w:bCs/>
                      <w:u w:val="single"/>
                    </w:rPr>
                    <w:t>Skills and experience</w:t>
                  </w:r>
                </w:p>
                <w:p w14:paraId="19DD9BBF"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excellent architecture skills</w:t>
                  </w:r>
                </w:p>
                <w:p w14:paraId="65ACA5C2"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rPr>
                    <w:t>experience and a background in successfully delivering technology projects.</w:t>
                  </w:r>
                </w:p>
              </w:tc>
              <w:tc>
                <w:tcPr>
                  <w:tcW w:w="3748" w:type="dxa"/>
                </w:tcPr>
                <w:p w14:paraId="2B5FE63C"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 xml:space="preserve">Responsible for ensuring the delivery of overarching solution architecture documents that identify all components and integrations to be delivered. Assures that they align with DTS Strategic IT Principles and Framework. Architecture and Service concepts must be developed within the Architectural Community via the Architectural Forum prior to receiving formal approval and adoption via TAG. </w:t>
                  </w:r>
                </w:p>
                <w:p w14:paraId="19104EB6"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 xml:space="preserve">Review preferred supplier documents and plans. Technical review and assurance of plans to ensure that proposed supplier approach meets requirements. </w:t>
                  </w:r>
                </w:p>
                <w:p w14:paraId="21A85776"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Analysis of proposed supplier team to ensure is right size and roles for delivery.</w:t>
                  </w:r>
                </w:p>
                <w:p w14:paraId="52301E50"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Develop business architecture blueprints, technical input into business analysts’ development of user story requirements</w:t>
                  </w:r>
                </w:p>
                <w:p w14:paraId="1B07B1BD"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Work with DTS to agree dependencies for integrations and patterns for new integrations. Progress banking API pilot and validate outcomes though TAG for adoption where appropriate.</w:t>
                  </w:r>
                </w:p>
                <w:p w14:paraId="113A6EDD"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 xml:space="preserve">Assure and contribute to supplier delivery plan for each increment phase, and for each subsequent statement of works for each increment. </w:t>
                  </w:r>
                </w:p>
                <w:p w14:paraId="09BBC78A"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Active role in planning for each increment, to include taking part in any story point estimating activity, sprint planning, technical design discussions.</w:t>
                  </w:r>
                </w:p>
                <w:p w14:paraId="03E2B5E7"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Technical assurance of documents and other outputs produced by suppliers. Ensure agency strategic direction is factored into architectural and lower level design decisions. Ensure the solution is not supplier-led, and that technology choices are aligned with agency strategic direction. Socialise and seek support of options amongst the Architectural community within the Architectural Forum</w:t>
                  </w:r>
                </w:p>
                <w:p w14:paraId="2B691E4F"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Work with Cyber Security Team and Information Governance Team to ensure proposed supplier solutions meet security requirements.</w:t>
                  </w:r>
                </w:p>
                <w:p w14:paraId="7ABC89CC"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 xml:space="preserve">Support data architect data cleansing analysis and activity.  </w:t>
                  </w:r>
                </w:p>
              </w:tc>
              <w:tc>
                <w:tcPr>
                  <w:tcW w:w="2882" w:type="dxa"/>
                </w:tcPr>
                <w:p w14:paraId="2DFF53CB"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Architectural blueprint for service created in BiZZdesign for ORS/EAS and approved by DTS TAG, developments and progress regularly reviewed through Assurance Updates with DTS Service Architecture</w:t>
                  </w:r>
                </w:p>
                <w:p w14:paraId="373E4FD0"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Assured supplier contract</w:t>
                  </w:r>
                </w:p>
                <w:p w14:paraId="6C88B9D3"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Developed product backlog, agreed as suitable for development by supplier</w:t>
                  </w:r>
                </w:p>
                <w:p w14:paraId="544DB6A2"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Agreed integration requirements, suitable for developers to commence work.</w:t>
                  </w:r>
                </w:p>
                <w:p w14:paraId="44643CBE"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Input into the supplier delivery plan for each increment phase.</w:t>
                  </w:r>
                </w:p>
                <w:p w14:paraId="547B2156"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Input and assurance on each supplier Statement of Works, and assurance of work completed</w:t>
                  </w:r>
                </w:p>
                <w:p w14:paraId="12BAB1B1"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All project design documents agreed by Technical Assurance Group after being developed through discussions within the Architectural Forum and DTS Assurance Updates</w:t>
                  </w:r>
                </w:p>
                <w:p w14:paraId="1F3F97CA"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Input into supplier proposed solutions with Cyber Security Team.</w:t>
                  </w:r>
                </w:p>
                <w:p w14:paraId="65AED49B"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Data cleansing requirements</w:t>
                  </w:r>
                </w:p>
                <w:p w14:paraId="7F1F2F4C"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Data cleansing completed</w:t>
                  </w:r>
                </w:p>
              </w:tc>
            </w:tr>
            <w:tr w:rsidR="009B267C" w:rsidRPr="00163630" w14:paraId="119480C0" w14:textId="77777777" w:rsidTr="00E626A6">
              <w:tc>
                <w:tcPr>
                  <w:tcW w:w="2252" w:type="dxa"/>
                  <w:shd w:val="clear" w:color="auto" w:fill="D9E2F3" w:themeFill="accent1" w:themeFillTint="33"/>
                </w:tcPr>
                <w:p w14:paraId="776A60FF"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b/>
                      <w:bCs/>
                    </w:rPr>
                    <w:lastRenderedPageBreak/>
                    <w:t>Business Change Manager –</w:t>
                  </w:r>
                </w:p>
                <w:p w14:paraId="471812DE" w14:textId="77777777" w:rsidR="009B267C" w:rsidRPr="009330A7" w:rsidRDefault="009B267C" w:rsidP="009B267C">
                  <w:pPr>
                    <w:pStyle w:val="Heading2"/>
                    <w:numPr>
                      <w:ilvl w:val="0"/>
                      <w:numId w:val="0"/>
                    </w:numPr>
                    <w:spacing w:after="120"/>
                    <w:jc w:val="left"/>
                    <w:outlineLvl w:val="1"/>
                    <w:rPr>
                      <w:rFonts w:cs="Arial"/>
                      <w:b/>
                      <w:bCs/>
                    </w:rPr>
                  </w:pPr>
                </w:p>
                <w:p w14:paraId="0198AEC9" w14:textId="77777777" w:rsidR="009B267C" w:rsidRPr="009330A7" w:rsidRDefault="009B267C" w:rsidP="009B267C">
                  <w:pPr>
                    <w:pStyle w:val="Heading2"/>
                    <w:numPr>
                      <w:ilvl w:val="0"/>
                      <w:numId w:val="0"/>
                    </w:numPr>
                    <w:spacing w:after="120"/>
                    <w:jc w:val="left"/>
                    <w:outlineLvl w:val="1"/>
                    <w:rPr>
                      <w:rFonts w:cs="Arial"/>
                      <w:b/>
                      <w:bCs/>
                      <w:u w:val="single"/>
                    </w:rPr>
                  </w:pPr>
                  <w:r w:rsidRPr="009330A7">
                    <w:rPr>
                      <w:rFonts w:cs="Arial"/>
                      <w:b/>
                      <w:bCs/>
                      <w:u w:val="single"/>
                    </w:rPr>
                    <w:t>Skills and experience</w:t>
                  </w:r>
                </w:p>
                <w:p w14:paraId="59760A38"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b/>
                      <w:bCs/>
                    </w:rPr>
                  </w:pPr>
                  <w:r w:rsidRPr="009330A7">
                    <w:rPr>
                      <w:rFonts w:cs="Arial"/>
                    </w:rPr>
                    <w:t>Excellent business change management skills</w:t>
                  </w:r>
                </w:p>
              </w:tc>
              <w:tc>
                <w:tcPr>
                  <w:tcW w:w="3748" w:type="dxa"/>
                </w:tcPr>
                <w:p w14:paraId="2072DED6"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Manage engagement between the project and the business</w:t>
                  </w:r>
                </w:p>
                <w:p w14:paraId="71DB8A89"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 xml:space="preserve">Network of Change advocates established for all affected business areas. Change advocates understand the role and receive regular communication and updates from </w:t>
                  </w:r>
                  <w:r w:rsidRPr="009330A7">
                    <w:rPr>
                      <w:rFonts w:cs="Arial"/>
                    </w:rPr>
                    <w:lastRenderedPageBreak/>
                    <w:t>the project, which they share with their teams.</w:t>
                  </w:r>
                </w:p>
                <w:p w14:paraId="0E5E9EF6"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Work closely with People &amp; Capability and Communications Teams to deliver communications, training and manage people impacts of project.</w:t>
                  </w:r>
                </w:p>
                <w:p w14:paraId="5F04FA23"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Manage communication with external stakeholders</w:t>
                  </w:r>
                </w:p>
                <w:p w14:paraId="5CFD0873"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 xml:space="preserve">Work collaboratively with the business to ensure the project and its activities will deliver outputs that lead to operational benefits and maintain operating capabilities. </w:t>
                  </w:r>
                </w:p>
                <w:p w14:paraId="723A07A7"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Communicate benefits of change clearly to business and stakeholders.</w:t>
                  </w:r>
                </w:p>
                <w:p w14:paraId="374496BE"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Work with training lead and contribute to development of supplier work packages for training material and deliverables. Work closely with training lead and supplier during the development of the training package, and quality assure materials produced.</w:t>
                  </w:r>
                </w:p>
                <w:p w14:paraId="5D57C147"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Prepare the affected business areas for the transition to new ways of working; potentially implementing new business processes</w:t>
                  </w:r>
                </w:p>
              </w:tc>
              <w:tc>
                <w:tcPr>
                  <w:tcW w:w="2882" w:type="dxa"/>
                </w:tcPr>
                <w:p w14:paraId="0A9E9ADC"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Network of change advocates created and engaged</w:t>
                  </w:r>
                </w:p>
                <w:p w14:paraId="01A7AA24"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Completed training plans and communications plans</w:t>
                  </w:r>
                </w:p>
                <w:p w14:paraId="1836CDBE"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Develop and deliver communications plan for external stakeholders</w:t>
                  </w:r>
                </w:p>
                <w:p w14:paraId="097FC161"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New/updated Benefits Maps.</w:t>
                  </w:r>
                </w:p>
                <w:p w14:paraId="052A4C91"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Training package developed</w:t>
                  </w:r>
                </w:p>
                <w:p w14:paraId="42C819D9"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Approved Business Readiness Plan</w:t>
                  </w:r>
                </w:p>
              </w:tc>
            </w:tr>
            <w:tr w:rsidR="009B267C" w:rsidRPr="00D96CF3" w14:paraId="69F685F0" w14:textId="77777777" w:rsidTr="00E626A6">
              <w:tc>
                <w:tcPr>
                  <w:tcW w:w="2252" w:type="dxa"/>
                  <w:shd w:val="clear" w:color="auto" w:fill="D9E2F3" w:themeFill="accent1" w:themeFillTint="33"/>
                </w:tcPr>
                <w:p w14:paraId="091BF88E"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b/>
                      <w:bCs/>
                    </w:rPr>
                    <w:lastRenderedPageBreak/>
                    <w:t>Data Architect –</w:t>
                  </w:r>
                </w:p>
                <w:p w14:paraId="111B18E9" w14:textId="77777777" w:rsidR="009B267C" w:rsidRPr="009330A7" w:rsidRDefault="009B267C" w:rsidP="009B267C">
                  <w:pPr>
                    <w:pStyle w:val="Heading2"/>
                    <w:numPr>
                      <w:ilvl w:val="0"/>
                      <w:numId w:val="0"/>
                    </w:numPr>
                    <w:spacing w:after="120"/>
                    <w:jc w:val="left"/>
                    <w:outlineLvl w:val="1"/>
                    <w:rPr>
                      <w:rFonts w:cs="Arial"/>
                      <w:b/>
                      <w:bCs/>
                    </w:rPr>
                  </w:pPr>
                </w:p>
                <w:p w14:paraId="57975465" w14:textId="77777777" w:rsidR="009B267C" w:rsidRPr="009330A7" w:rsidRDefault="009B267C" w:rsidP="009B267C">
                  <w:pPr>
                    <w:pStyle w:val="Heading2"/>
                    <w:numPr>
                      <w:ilvl w:val="0"/>
                      <w:numId w:val="0"/>
                    </w:numPr>
                    <w:spacing w:after="120"/>
                    <w:jc w:val="left"/>
                    <w:outlineLvl w:val="1"/>
                    <w:rPr>
                      <w:rFonts w:cs="Arial"/>
                      <w:b/>
                      <w:bCs/>
                      <w:u w:val="single"/>
                    </w:rPr>
                  </w:pPr>
                  <w:r w:rsidRPr="009330A7">
                    <w:rPr>
                      <w:rFonts w:cs="Arial"/>
                      <w:b/>
                      <w:bCs/>
                      <w:u w:val="single"/>
                    </w:rPr>
                    <w:t>Skills and experience</w:t>
                  </w:r>
                </w:p>
                <w:p w14:paraId="638D97E8"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Excellent data architecture skills</w:t>
                  </w:r>
                </w:p>
                <w:p w14:paraId="4A098ABA" w14:textId="77777777" w:rsidR="009B267C" w:rsidRPr="009330A7" w:rsidRDefault="009B267C" w:rsidP="009B267C">
                  <w:pPr>
                    <w:pStyle w:val="Heading2"/>
                    <w:numPr>
                      <w:ilvl w:val="0"/>
                      <w:numId w:val="0"/>
                    </w:numPr>
                    <w:spacing w:after="120"/>
                    <w:ind w:left="720" w:hanging="720"/>
                    <w:jc w:val="left"/>
                    <w:outlineLvl w:val="1"/>
                    <w:rPr>
                      <w:rFonts w:cs="Arial"/>
                    </w:rPr>
                  </w:pPr>
                </w:p>
              </w:tc>
              <w:tc>
                <w:tcPr>
                  <w:tcW w:w="3748" w:type="dxa"/>
                </w:tcPr>
                <w:p w14:paraId="6B1BED8A"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Lead on data cleansing activity in current case management solution, in preparation for data migration. Over time data quality has reduced due to human error and technical debt has amassed from legacy migration activity. The Data Architect will endeavour to address those issues and advise around methods to reduce or even alleviate them from returning on the future platform.</w:t>
                  </w:r>
                </w:p>
                <w:p w14:paraId="2974BD85"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Data Migration Strategy agreed by Technical Assurance Group in the agency’s Digital Technology Services (DTS). Quality data migrated to new the platform with minimal technical debt and seamless transition for business activities. Data in target system meets Data Protection Act 2018</w:t>
                  </w:r>
                </w:p>
                <w:p w14:paraId="7E9770DA"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Extend the data warehouse capability to support the growing reporting and analytics needs of the agency.</w:t>
                  </w:r>
                </w:p>
                <w:p w14:paraId="12D15DB9"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Data Modelling</w:t>
                  </w:r>
                </w:p>
                <w:p w14:paraId="050545DF"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lastRenderedPageBreak/>
                    <w:t>Knowledge Transfer and Advisory to Internal Teams</w:t>
                  </w:r>
                </w:p>
                <w:p w14:paraId="36563050"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Support and advise Data Governance and Master Data Management</w:t>
                  </w:r>
                </w:p>
                <w:p w14:paraId="23883EA9"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Work with other architects and security teams to ensure INSS has a practical and safe strategy of using our data</w:t>
                  </w:r>
                </w:p>
              </w:tc>
              <w:tc>
                <w:tcPr>
                  <w:tcW w:w="2882" w:type="dxa"/>
                </w:tcPr>
                <w:p w14:paraId="3CD8ABD1"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Data issues addressed and verified</w:t>
                  </w:r>
                </w:p>
                <w:p w14:paraId="5F444345"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Data Migration Strategy and Implementation</w:t>
                  </w:r>
                </w:p>
                <w:p w14:paraId="58D59FCE"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A useable and extensible Data Warehouse which is a reflects our business data and can support our growing report and analysis needs</w:t>
                  </w:r>
                </w:p>
                <w:p w14:paraId="166097B3"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Data models and documentation which reflect our business and technical needs</w:t>
                  </w:r>
                </w:p>
                <w:p w14:paraId="12A87D28"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Documentation of designs and methods. Communication with agency data teams.</w:t>
                  </w:r>
                </w:p>
                <w:p w14:paraId="64D613D0"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Regular meetings and liaison with stakeholders and supporting documentation</w:t>
                  </w:r>
                </w:p>
                <w:p w14:paraId="03C2F9D1"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Meetings and liaison with stakeholders around security best practices and concerns</w:t>
                  </w:r>
                </w:p>
              </w:tc>
            </w:tr>
            <w:tr w:rsidR="009B267C" w:rsidRPr="00D96CF3" w14:paraId="4A13F7A7" w14:textId="77777777" w:rsidTr="00E626A6">
              <w:tc>
                <w:tcPr>
                  <w:tcW w:w="2252" w:type="dxa"/>
                  <w:shd w:val="clear" w:color="auto" w:fill="D9E2F3" w:themeFill="accent1" w:themeFillTint="33"/>
                </w:tcPr>
                <w:p w14:paraId="317D3F2D"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b/>
                      <w:bCs/>
                    </w:rPr>
                    <w:lastRenderedPageBreak/>
                    <w:t>Dynamics 365 Specialist –</w:t>
                  </w:r>
                </w:p>
                <w:p w14:paraId="2CED65E9" w14:textId="77777777" w:rsidR="009B267C" w:rsidRPr="009330A7" w:rsidRDefault="009B267C" w:rsidP="009B267C">
                  <w:pPr>
                    <w:pStyle w:val="Heading2"/>
                    <w:numPr>
                      <w:ilvl w:val="0"/>
                      <w:numId w:val="0"/>
                    </w:numPr>
                    <w:spacing w:after="120"/>
                    <w:jc w:val="left"/>
                    <w:outlineLvl w:val="1"/>
                    <w:rPr>
                      <w:rFonts w:cs="Arial"/>
                      <w:b/>
                      <w:bCs/>
                    </w:rPr>
                  </w:pPr>
                </w:p>
                <w:p w14:paraId="2A6B56D7" w14:textId="77777777" w:rsidR="009B267C" w:rsidRPr="009330A7" w:rsidRDefault="009B267C" w:rsidP="009B267C">
                  <w:pPr>
                    <w:pStyle w:val="Heading2"/>
                    <w:numPr>
                      <w:ilvl w:val="0"/>
                      <w:numId w:val="0"/>
                    </w:numPr>
                    <w:spacing w:after="120"/>
                    <w:jc w:val="left"/>
                    <w:outlineLvl w:val="1"/>
                    <w:rPr>
                      <w:rFonts w:cs="Arial"/>
                      <w:b/>
                      <w:bCs/>
                      <w:u w:val="single"/>
                    </w:rPr>
                  </w:pPr>
                  <w:r w:rsidRPr="009330A7">
                    <w:rPr>
                      <w:rFonts w:cs="Arial"/>
                      <w:b/>
                      <w:bCs/>
                      <w:u w:val="single"/>
                    </w:rPr>
                    <w:t>Skills and experience</w:t>
                  </w:r>
                </w:p>
                <w:p w14:paraId="72EF3C9C"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excellent Dynamics 365 technical skills.</w:t>
                  </w:r>
                </w:p>
              </w:tc>
              <w:tc>
                <w:tcPr>
                  <w:tcW w:w="3748" w:type="dxa"/>
                </w:tcPr>
                <w:p w14:paraId="5EF529F3"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Act as Advisory and Subject Matter Expert on D365 and the Microsoft Dataverse</w:t>
                  </w:r>
                </w:p>
                <w:p w14:paraId="7E574416"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Collaborate to determine best practises of development and delivery with respect to D365</w:t>
                  </w:r>
                </w:p>
                <w:p w14:paraId="74DC0703"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 xml:space="preserve">Support the project teams in the validation and quality assurance on designs, project plans, dependencies or risk/issue assessments as required.  </w:t>
                  </w:r>
                </w:p>
                <w:p w14:paraId="3805E438"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 xml:space="preserve">Review all technical patterns, templates and standards from BSS project and extend for sustainability. Working with DTS Service Architects.   </w:t>
                  </w:r>
                </w:p>
                <w:p w14:paraId="551101FF"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Collaborate into release management and Dev Ops Strategies focusing on D365</w:t>
                  </w:r>
                </w:p>
                <w:p w14:paraId="088682AF"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Assist with prioritisation and definition of delivery plans</w:t>
                  </w:r>
                </w:p>
                <w:p w14:paraId="2B502E65"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Quality assuring the SDRP project Dynamics build and input into relevant design documentation</w:t>
                  </w:r>
                </w:p>
              </w:tc>
              <w:tc>
                <w:tcPr>
                  <w:tcW w:w="2882" w:type="dxa"/>
                </w:tcPr>
                <w:p w14:paraId="3E10A2B9" w14:textId="77777777" w:rsidR="009B267C" w:rsidRPr="009330A7" w:rsidRDefault="009B267C" w:rsidP="009B267C">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9330A7">
                    <w:rPr>
                      <w:rFonts w:eastAsia="Times New Roman" w:cs="Arial"/>
                      <w:color w:val="0B0C0C"/>
                      <w:lang w:eastAsia="en-GB"/>
                    </w:rPr>
                    <w:t>Development of approach through discussion within Architectural Forum.</w:t>
                  </w:r>
                </w:p>
                <w:p w14:paraId="1F3F585E" w14:textId="77777777" w:rsidR="009B267C" w:rsidRPr="009330A7" w:rsidRDefault="009B267C" w:rsidP="009B267C">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9330A7">
                    <w:rPr>
                      <w:rFonts w:eastAsia="Times New Roman" w:cs="Arial"/>
                      <w:color w:val="0B0C0C"/>
                      <w:lang w:eastAsia="en-GB"/>
                    </w:rPr>
                    <w:t>Input into the supplier design and development activity and assure output</w:t>
                  </w:r>
                </w:p>
                <w:p w14:paraId="5C2DDAB9" w14:textId="77777777" w:rsidR="009B267C" w:rsidRPr="009330A7" w:rsidRDefault="009B267C" w:rsidP="009B267C">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9330A7">
                    <w:rPr>
                      <w:rFonts w:eastAsia="Times New Roman" w:cs="Arial"/>
                      <w:color w:val="0B0C0C"/>
                      <w:lang w:eastAsia="en-GB"/>
                    </w:rPr>
                    <w:t>Complete set of D365 technical requirements to feed into delivery</w:t>
                  </w:r>
                </w:p>
                <w:p w14:paraId="662CDD78" w14:textId="77777777" w:rsidR="009B267C" w:rsidRPr="009330A7" w:rsidRDefault="009B267C" w:rsidP="009B267C">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9330A7">
                    <w:rPr>
                      <w:rFonts w:eastAsia="Times New Roman" w:cs="Arial"/>
                      <w:color w:val="0B0C0C"/>
                      <w:lang w:eastAsia="en-GB"/>
                    </w:rPr>
                    <w:t>assist in the definition of release management and Dev Ops Strategies to deliver our needs for our D365 Case Management platform.</w:t>
                  </w:r>
                </w:p>
                <w:p w14:paraId="623944DF" w14:textId="77777777" w:rsidR="009B267C" w:rsidRPr="009330A7" w:rsidRDefault="009B267C" w:rsidP="009B267C">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9330A7">
                    <w:rPr>
                      <w:rFonts w:eastAsia="Times New Roman" w:cs="Arial"/>
                      <w:color w:val="0B0C0C"/>
                      <w:lang w:eastAsia="en-GB"/>
                    </w:rPr>
                    <w:t>Quality assured Dynamics design documentation</w:t>
                  </w:r>
                </w:p>
              </w:tc>
            </w:tr>
            <w:tr w:rsidR="009B267C" w:rsidRPr="00D96CF3" w14:paraId="3A4D665B" w14:textId="77777777" w:rsidTr="00E626A6">
              <w:tc>
                <w:tcPr>
                  <w:tcW w:w="2252" w:type="dxa"/>
                  <w:shd w:val="clear" w:color="auto" w:fill="D9E2F3" w:themeFill="accent1" w:themeFillTint="33"/>
                </w:tcPr>
                <w:p w14:paraId="7B1096EF"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b/>
                      <w:bCs/>
                    </w:rPr>
                    <w:t>Business Analyst –</w:t>
                  </w:r>
                </w:p>
                <w:p w14:paraId="467B43CA" w14:textId="77777777" w:rsidR="009B267C" w:rsidRPr="009330A7" w:rsidRDefault="009B267C" w:rsidP="009B267C">
                  <w:pPr>
                    <w:pStyle w:val="Heading2"/>
                    <w:numPr>
                      <w:ilvl w:val="0"/>
                      <w:numId w:val="0"/>
                    </w:numPr>
                    <w:spacing w:after="120"/>
                    <w:jc w:val="left"/>
                    <w:outlineLvl w:val="1"/>
                    <w:rPr>
                      <w:rFonts w:cs="Arial"/>
                      <w:b/>
                      <w:bCs/>
                      <w:u w:val="single"/>
                    </w:rPr>
                  </w:pPr>
                  <w:r w:rsidRPr="009330A7">
                    <w:rPr>
                      <w:rFonts w:cs="Arial"/>
                      <w:b/>
                      <w:bCs/>
                      <w:u w:val="single"/>
                    </w:rPr>
                    <w:t>Skills and experience</w:t>
                  </w:r>
                </w:p>
                <w:p w14:paraId="01E464B1"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business analysis skills</w:t>
                  </w:r>
                </w:p>
              </w:tc>
              <w:tc>
                <w:tcPr>
                  <w:tcW w:w="3748" w:type="dxa"/>
                </w:tcPr>
                <w:p w14:paraId="31F798A4"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rPr>
                  </w:pPr>
                  <w:r w:rsidRPr="009330A7">
                    <w:rPr>
                      <w:rFonts w:ascii="Arial" w:hAnsi="Arial" w:cs="Arial"/>
                    </w:rPr>
                    <w:t>Validate and refine data model</w:t>
                  </w:r>
                </w:p>
                <w:p w14:paraId="02A7AA38"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rPr>
                  </w:pPr>
                  <w:r w:rsidRPr="009330A7">
                    <w:rPr>
                      <w:rFonts w:ascii="Arial" w:hAnsi="Arial" w:cs="Arial"/>
                    </w:rPr>
                    <w:t>Document user stories in Jira to create product backlog</w:t>
                  </w:r>
                </w:p>
                <w:p w14:paraId="7539DA44"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rPr>
                  </w:pPr>
                  <w:r w:rsidRPr="009330A7">
                    <w:rPr>
                      <w:rFonts w:ascii="Arial" w:hAnsi="Arial" w:cs="Arial"/>
                    </w:rPr>
                    <w:t>Update user story prioritisation by Product Owners and SMEs to categorise priority of all requirements</w:t>
                  </w:r>
                </w:p>
                <w:p w14:paraId="47775E30"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rPr>
                  </w:pPr>
                  <w:r w:rsidRPr="009330A7">
                    <w:rPr>
                      <w:rFonts w:ascii="Arial" w:hAnsi="Arial" w:cs="Arial"/>
                    </w:rPr>
                    <w:t>Support project team and suppliers in delivery, clarification of user stories</w:t>
                  </w:r>
                </w:p>
                <w:p w14:paraId="49652F2E"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rPr>
                  </w:pPr>
                  <w:r w:rsidRPr="009330A7">
                    <w:rPr>
                      <w:rFonts w:ascii="Arial" w:hAnsi="Arial" w:cs="Arial"/>
                    </w:rPr>
                    <w:t>Cross reference user stories to benefits map. Identify any additional benefits from user stories as they are created</w:t>
                  </w:r>
                </w:p>
              </w:tc>
              <w:tc>
                <w:tcPr>
                  <w:tcW w:w="2882" w:type="dxa"/>
                </w:tcPr>
                <w:p w14:paraId="49CFC616"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Agreed data model</w:t>
                  </w:r>
                </w:p>
                <w:p w14:paraId="42EF13AE"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Agreed user stories and product backlog</w:t>
                  </w:r>
                </w:p>
                <w:p w14:paraId="68D2E44F"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User stories prioritisation updated</w:t>
                  </w:r>
                </w:p>
                <w:p w14:paraId="7D8D8C54"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Agreed quantitative and qualitative benefits</w:t>
                  </w:r>
                </w:p>
              </w:tc>
            </w:tr>
            <w:tr w:rsidR="009B267C" w:rsidRPr="00D96CF3" w14:paraId="2080E616" w14:textId="77777777" w:rsidTr="00E626A6">
              <w:tc>
                <w:tcPr>
                  <w:tcW w:w="2252" w:type="dxa"/>
                  <w:shd w:val="clear" w:color="auto" w:fill="D9E2F3" w:themeFill="accent1" w:themeFillTint="33"/>
                </w:tcPr>
                <w:p w14:paraId="465C8401"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b/>
                      <w:bCs/>
                    </w:rPr>
                    <w:t xml:space="preserve">Test Manager – </w:t>
                  </w:r>
                </w:p>
                <w:p w14:paraId="6640F71F" w14:textId="77777777" w:rsidR="009B267C" w:rsidRPr="009330A7" w:rsidRDefault="009B267C" w:rsidP="009B267C">
                  <w:pPr>
                    <w:pStyle w:val="Heading2"/>
                    <w:numPr>
                      <w:ilvl w:val="0"/>
                      <w:numId w:val="0"/>
                    </w:numPr>
                    <w:spacing w:after="120"/>
                    <w:jc w:val="left"/>
                    <w:outlineLvl w:val="1"/>
                    <w:rPr>
                      <w:rFonts w:cs="Arial"/>
                      <w:b/>
                      <w:bCs/>
                      <w:u w:val="single"/>
                    </w:rPr>
                  </w:pPr>
                  <w:r w:rsidRPr="009330A7">
                    <w:rPr>
                      <w:rFonts w:cs="Arial"/>
                      <w:b/>
                      <w:bCs/>
                      <w:u w:val="single"/>
                    </w:rPr>
                    <w:t>Skills and experience</w:t>
                  </w:r>
                </w:p>
                <w:p w14:paraId="65555B84"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 xml:space="preserve">Five years’ experience of managing both supplier testing and business UAT </w:t>
                  </w:r>
                </w:p>
                <w:p w14:paraId="16A4CF71"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lastRenderedPageBreak/>
                    <w:t>experience of acting as lead test manager on a complex case management and financial processing systems.</w:t>
                  </w:r>
                </w:p>
                <w:p w14:paraId="4BB6D886"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Experience working with automated testing suites.</w:t>
                  </w:r>
                </w:p>
              </w:tc>
              <w:tc>
                <w:tcPr>
                  <w:tcW w:w="3748" w:type="dxa"/>
                </w:tcPr>
                <w:p w14:paraId="409D688B"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lastRenderedPageBreak/>
                    <w:t>Assure Test Approach for project</w:t>
                  </w:r>
                </w:p>
                <w:p w14:paraId="71C06A7E"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Review and assure supplier test plans, including development of automated test suite and approach to testing integrations, use of realistic test data.</w:t>
                  </w:r>
                </w:p>
                <w:p w14:paraId="7DC26758"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 xml:space="preserve">Monitor and quality assure supplier testing including - System Testing, </w:t>
                  </w:r>
                  <w:r w:rsidRPr="009330A7">
                    <w:rPr>
                      <w:rFonts w:ascii="Arial" w:hAnsi="Arial" w:cs="Arial"/>
                      <w:color w:val="0B0C0C"/>
                    </w:rPr>
                    <w:lastRenderedPageBreak/>
                    <w:t>Systems Integration Testing, Regression Testing, Performance Testing, Security Testing, Automation testing.</w:t>
                  </w:r>
                </w:p>
                <w:p w14:paraId="260399AD"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Produce UAT Test Plan</w:t>
                  </w:r>
                </w:p>
                <w:p w14:paraId="732B3B51"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Develop UAT scripts Lead on workshops and play backs on the development of the payment requirements.</w:t>
                  </w:r>
                </w:p>
                <w:p w14:paraId="5C8F787A" w14:textId="77777777" w:rsidR="009B267C" w:rsidRPr="009330A7" w:rsidRDefault="009B267C" w:rsidP="009B267C">
                  <w:pPr>
                    <w:numPr>
                      <w:ilvl w:val="0"/>
                      <w:numId w:val="10"/>
                    </w:numPr>
                    <w:shd w:val="clear" w:color="auto" w:fill="FFFFFF"/>
                    <w:suppressAutoHyphens w:val="0"/>
                    <w:spacing w:after="75"/>
                    <w:ind w:left="352" w:hanging="284"/>
                    <w:rPr>
                      <w:rFonts w:ascii="Arial" w:hAnsi="Arial" w:cs="Arial"/>
                    </w:rPr>
                  </w:pPr>
                  <w:r w:rsidRPr="009330A7">
                    <w:rPr>
                      <w:rFonts w:ascii="Arial" w:hAnsi="Arial" w:cs="Arial"/>
                      <w:color w:val="0B0C0C"/>
                    </w:rPr>
                    <w:t xml:space="preserve">Work Manage UAT, Accessibility Testing, Operational Acceptance Testing </w:t>
                  </w:r>
                </w:p>
                <w:p w14:paraId="070DC973"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rPr>
                  </w:pPr>
                </w:p>
              </w:tc>
              <w:tc>
                <w:tcPr>
                  <w:tcW w:w="2882" w:type="dxa"/>
                </w:tcPr>
                <w:p w14:paraId="36F5EE2F"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lastRenderedPageBreak/>
                    <w:t>Approved test approach document to include clear RACI matrix</w:t>
                  </w:r>
                </w:p>
                <w:p w14:paraId="13BF5DC3"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Reviewed Supplier test plan and plan for automated testing</w:t>
                  </w:r>
                </w:p>
                <w:p w14:paraId="2F7CCFC4"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Approved UAT Test Plan</w:t>
                  </w:r>
                </w:p>
                <w:p w14:paraId="623B6872"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lastRenderedPageBreak/>
                    <w:t>Approved UAT scripts</w:t>
                  </w:r>
                </w:p>
                <w:p w14:paraId="1C22B9E1"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 xml:space="preserve">Regular UAT progress reports </w:t>
                  </w:r>
                </w:p>
                <w:p w14:paraId="7B41A5C1" w14:textId="77777777" w:rsidR="009B267C" w:rsidRPr="009330A7" w:rsidRDefault="009B267C" w:rsidP="009B267C">
                  <w:pPr>
                    <w:pStyle w:val="Heading2"/>
                    <w:numPr>
                      <w:ilvl w:val="0"/>
                      <w:numId w:val="0"/>
                    </w:numPr>
                    <w:spacing w:after="120"/>
                    <w:ind w:left="57"/>
                    <w:jc w:val="left"/>
                    <w:outlineLvl w:val="1"/>
                    <w:rPr>
                      <w:rFonts w:cs="Arial"/>
                    </w:rPr>
                  </w:pPr>
                </w:p>
              </w:tc>
            </w:tr>
            <w:tr w:rsidR="009B267C" w:rsidRPr="00D96CF3" w14:paraId="0774A33B" w14:textId="77777777" w:rsidTr="00E626A6">
              <w:tc>
                <w:tcPr>
                  <w:tcW w:w="2252" w:type="dxa"/>
                  <w:shd w:val="clear" w:color="auto" w:fill="D9E2F3" w:themeFill="accent1" w:themeFillTint="33"/>
                </w:tcPr>
                <w:p w14:paraId="0C078EF8" w14:textId="77777777" w:rsidR="009B267C" w:rsidRPr="009330A7" w:rsidRDefault="009B267C" w:rsidP="009B267C">
                  <w:pPr>
                    <w:pStyle w:val="Heading2"/>
                    <w:numPr>
                      <w:ilvl w:val="0"/>
                      <w:numId w:val="0"/>
                    </w:numPr>
                    <w:spacing w:after="120"/>
                    <w:jc w:val="left"/>
                    <w:outlineLvl w:val="1"/>
                    <w:rPr>
                      <w:rFonts w:cs="Arial"/>
                      <w:b/>
                      <w:bCs/>
                    </w:rPr>
                  </w:pPr>
                  <w:r w:rsidRPr="009330A7">
                    <w:rPr>
                      <w:rFonts w:cs="Arial"/>
                      <w:b/>
                      <w:bCs/>
                    </w:rPr>
                    <w:lastRenderedPageBreak/>
                    <w:t xml:space="preserve">Project Support – </w:t>
                  </w:r>
                </w:p>
                <w:p w14:paraId="190483AF" w14:textId="77777777" w:rsidR="009B267C" w:rsidRPr="009330A7" w:rsidRDefault="009B267C" w:rsidP="009B267C">
                  <w:pPr>
                    <w:pStyle w:val="Heading2"/>
                    <w:numPr>
                      <w:ilvl w:val="0"/>
                      <w:numId w:val="0"/>
                    </w:numPr>
                    <w:spacing w:after="120"/>
                    <w:jc w:val="left"/>
                    <w:outlineLvl w:val="1"/>
                    <w:rPr>
                      <w:rFonts w:cs="Arial"/>
                      <w:b/>
                      <w:bCs/>
                      <w:u w:val="single"/>
                    </w:rPr>
                  </w:pPr>
                  <w:r w:rsidRPr="009330A7">
                    <w:rPr>
                      <w:rFonts w:cs="Arial"/>
                      <w:b/>
                      <w:bCs/>
                      <w:u w:val="single"/>
                    </w:rPr>
                    <w:t>Skills and experience</w:t>
                  </w:r>
                </w:p>
                <w:p w14:paraId="5D3C7DE8" w14:textId="77777777" w:rsidR="009B267C" w:rsidRPr="009330A7" w:rsidRDefault="009B267C" w:rsidP="009B267C">
                  <w:pPr>
                    <w:pStyle w:val="Heading2"/>
                    <w:numPr>
                      <w:ilvl w:val="0"/>
                      <w:numId w:val="10"/>
                    </w:numPr>
                    <w:tabs>
                      <w:tab w:val="num" w:pos="360"/>
                    </w:tabs>
                    <w:spacing w:after="120"/>
                    <w:ind w:left="314" w:hanging="283"/>
                    <w:jc w:val="left"/>
                    <w:outlineLvl w:val="1"/>
                    <w:rPr>
                      <w:rFonts w:cs="Arial"/>
                    </w:rPr>
                  </w:pPr>
                  <w:r w:rsidRPr="009330A7">
                    <w:rPr>
                      <w:rFonts w:cs="Arial"/>
                    </w:rPr>
                    <w:t>Excellent project support and administration skills</w:t>
                  </w:r>
                </w:p>
                <w:p w14:paraId="74B702FF" w14:textId="77777777" w:rsidR="009B267C" w:rsidRPr="009330A7" w:rsidRDefault="009B267C" w:rsidP="009B267C">
                  <w:pPr>
                    <w:pStyle w:val="Heading2"/>
                    <w:numPr>
                      <w:ilvl w:val="0"/>
                      <w:numId w:val="0"/>
                    </w:numPr>
                    <w:spacing w:after="120"/>
                    <w:jc w:val="left"/>
                    <w:outlineLvl w:val="1"/>
                    <w:rPr>
                      <w:rFonts w:cs="Arial"/>
                      <w:b/>
                      <w:bCs/>
                    </w:rPr>
                  </w:pPr>
                </w:p>
              </w:tc>
              <w:tc>
                <w:tcPr>
                  <w:tcW w:w="3748" w:type="dxa"/>
                </w:tcPr>
                <w:p w14:paraId="2BFAE90C"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Provide administration support to the project, to include arranging meetings, issuing agendas, recording actions and decisions</w:t>
                  </w:r>
                </w:p>
                <w:p w14:paraId="53CB474D"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Produce minutes of meetings</w:t>
                  </w:r>
                </w:p>
                <w:p w14:paraId="387B3BED"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Assist the project manager with the production and maintenance of the FCMC RAID log</w:t>
                  </w:r>
                </w:p>
                <w:p w14:paraId="6AB6BC9A"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Assist the project manager with the management of user story workshops</w:t>
                  </w:r>
                </w:p>
                <w:p w14:paraId="7F6E410D" w14:textId="77777777" w:rsidR="009B267C" w:rsidRPr="009330A7" w:rsidRDefault="009B267C" w:rsidP="009B267C">
                  <w:pPr>
                    <w:numPr>
                      <w:ilvl w:val="0"/>
                      <w:numId w:val="10"/>
                    </w:numPr>
                    <w:shd w:val="clear" w:color="auto" w:fill="FFFFFF"/>
                    <w:suppressAutoHyphens w:val="0"/>
                    <w:spacing w:after="75"/>
                    <w:ind w:left="352" w:hanging="284"/>
                    <w:jc w:val="left"/>
                    <w:rPr>
                      <w:rFonts w:ascii="Arial" w:hAnsi="Arial" w:cs="Arial"/>
                      <w:color w:val="0B0C0C"/>
                    </w:rPr>
                  </w:pPr>
                  <w:r w:rsidRPr="009330A7">
                    <w:rPr>
                      <w:rFonts w:ascii="Arial" w:hAnsi="Arial" w:cs="Arial"/>
                      <w:color w:val="0B0C0C"/>
                    </w:rPr>
                    <w:t>Assist the project manager with the production of project progress reports</w:t>
                  </w:r>
                </w:p>
              </w:tc>
              <w:tc>
                <w:tcPr>
                  <w:tcW w:w="2882" w:type="dxa"/>
                </w:tcPr>
                <w:p w14:paraId="43C27926"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Approved meeting minutes</w:t>
                  </w:r>
                </w:p>
                <w:p w14:paraId="16AE702A"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Completed RAID log</w:t>
                  </w:r>
                </w:p>
                <w:p w14:paraId="3D11A811"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Completed workshop schedule</w:t>
                  </w:r>
                </w:p>
                <w:p w14:paraId="69695F7A"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Successful workshops</w:t>
                  </w:r>
                </w:p>
                <w:p w14:paraId="0A80BA38"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t>Completed progress reports</w:t>
                  </w:r>
                </w:p>
              </w:tc>
            </w:tr>
            <w:tr w:rsidR="009B267C" w:rsidRPr="00D96CF3" w14:paraId="2FFCC052" w14:textId="77777777" w:rsidTr="00E626A6">
              <w:tc>
                <w:tcPr>
                  <w:tcW w:w="2252" w:type="dxa"/>
                  <w:shd w:val="clear" w:color="auto" w:fill="D9E2F3" w:themeFill="accent1" w:themeFillTint="33"/>
                </w:tcPr>
                <w:p w14:paraId="20A6BA58" w14:textId="77777777" w:rsidR="009B267C" w:rsidRPr="009330A7" w:rsidRDefault="009B267C" w:rsidP="009B267C">
                  <w:pPr>
                    <w:pStyle w:val="Heading2"/>
                    <w:numPr>
                      <w:ilvl w:val="0"/>
                      <w:numId w:val="0"/>
                    </w:numPr>
                    <w:spacing w:after="120"/>
                    <w:jc w:val="left"/>
                    <w:outlineLvl w:val="1"/>
                    <w:rPr>
                      <w:rFonts w:cs="Arial"/>
                      <w:b/>
                      <w:bCs/>
                      <w:lang w:eastAsia="en-GB"/>
                    </w:rPr>
                  </w:pPr>
                  <w:r w:rsidRPr="009330A7">
                    <w:rPr>
                      <w:rFonts w:cs="Arial"/>
                      <w:b/>
                      <w:bCs/>
                      <w:lang w:eastAsia="en-GB"/>
                    </w:rPr>
                    <w:t>FCMC - PM COTS and Finance</w:t>
                  </w:r>
                </w:p>
                <w:p w14:paraId="37478661" w14:textId="77777777" w:rsidR="009B267C" w:rsidRPr="009330A7" w:rsidRDefault="009B267C" w:rsidP="009B267C">
                  <w:pPr>
                    <w:pStyle w:val="Heading2"/>
                    <w:numPr>
                      <w:ilvl w:val="0"/>
                      <w:numId w:val="0"/>
                    </w:numPr>
                    <w:spacing w:after="120"/>
                    <w:jc w:val="left"/>
                    <w:outlineLvl w:val="1"/>
                    <w:rPr>
                      <w:rFonts w:cs="Arial"/>
                      <w:b/>
                      <w:bCs/>
                    </w:rPr>
                  </w:pPr>
                </w:p>
                <w:p w14:paraId="4DFB0ADC" w14:textId="77777777" w:rsidR="009B267C" w:rsidRPr="009330A7" w:rsidRDefault="009B267C" w:rsidP="009B267C">
                  <w:pPr>
                    <w:rPr>
                      <w:rFonts w:ascii="Arial" w:hAnsi="Arial" w:cs="Arial"/>
                      <w:color w:val="000000"/>
                    </w:rPr>
                  </w:pPr>
                  <w:r w:rsidRPr="009330A7">
                    <w:rPr>
                      <w:rFonts w:ascii="Arial" w:hAnsi="Arial" w:cs="Arial"/>
                      <w:color w:val="000000"/>
                    </w:rPr>
                    <w:t>Project Manager with experience of managing commercial evaluation exercises for high value technology solutions (£5-20million)</w:t>
                  </w:r>
                  <w:r w:rsidRPr="009330A7">
                    <w:rPr>
                      <w:rFonts w:ascii="Arial" w:hAnsi="Arial" w:cs="Arial"/>
                      <w:bCs/>
                    </w:rPr>
                    <w:t xml:space="preserve"> to oversee management of procurement process and data cleansing activity for the Future Case Management Capability project.</w:t>
                  </w:r>
                </w:p>
                <w:p w14:paraId="32DC68AC" w14:textId="77777777" w:rsidR="009B267C" w:rsidRPr="009330A7" w:rsidRDefault="009B267C" w:rsidP="009B267C">
                  <w:pPr>
                    <w:pStyle w:val="Heading2"/>
                    <w:numPr>
                      <w:ilvl w:val="0"/>
                      <w:numId w:val="0"/>
                    </w:numPr>
                    <w:spacing w:after="120"/>
                    <w:jc w:val="left"/>
                    <w:outlineLvl w:val="1"/>
                    <w:rPr>
                      <w:rFonts w:cs="Arial"/>
                      <w:b/>
                      <w:bCs/>
                    </w:rPr>
                  </w:pPr>
                </w:p>
              </w:tc>
              <w:tc>
                <w:tcPr>
                  <w:tcW w:w="3748" w:type="dxa"/>
                </w:tcPr>
                <w:p w14:paraId="4CA864A7" w14:textId="77777777" w:rsidR="009B267C" w:rsidRPr="009330A7" w:rsidRDefault="009B267C" w:rsidP="009B267C">
                  <w:pPr>
                    <w:shd w:val="clear" w:color="auto" w:fill="FFFFFF"/>
                    <w:spacing w:after="75"/>
                    <w:rPr>
                      <w:rFonts w:ascii="Arial" w:hAnsi="Arial" w:cs="Arial"/>
                      <w:color w:val="0B0C0C"/>
                    </w:rPr>
                  </w:pPr>
                  <w:r w:rsidRPr="009330A7">
                    <w:rPr>
                      <w:rFonts w:ascii="Arial" w:hAnsi="Arial" w:cs="Arial"/>
                      <w:color w:val="0B0C0C"/>
                    </w:rPr>
                    <w:t>1</w:t>
                  </w:r>
                </w:p>
                <w:p w14:paraId="732A3029" w14:textId="77777777" w:rsidR="009B267C" w:rsidRPr="009330A7" w:rsidRDefault="009B267C" w:rsidP="009B267C">
                  <w:pPr>
                    <w:numPr>
                      <w:ilvl w:val="0"/>
                      <w:numId w:val="10"/>
                    </w:numPr>
                    <w:shd w:val="clear" w:color="auto" w:fill="FFFFFF"/>
                    <w:suppressAutoHyphens w:val="0"/>
                    <w:spacing w:after="75"/>
                    <w:ind w:left="352" w:hanging="284"/>
                    <w:rPr>
                      <w:rFonts w:ascii="Arial" w:hAnsi="Arial" w:cs="Arial"/>
                      <w:color w:val="0B0C0C"/>
                    </w:rPr>
                  </w:pPr>
                  <w:r w:rsidRPr="009330A7">
                    <w:rPr>
                      <w:rFonts w:ascii="Arial" w:hAnsi="Arial" w:cs="Arial"/>
                    </w:rPr>
                    <w:t>Work with BA to plan production of requirements building on project work already carried out. Monitor production of requirements against plan.</w:t>
                  </w:r>
                </w:p>
                <w:p w14:paraId="34867866" w14:textId="77777777" w:rsidR="009B267C" w:rsidRPr="009330A7" w:rsidRDefault="009B267C" w:rsidP="009B267C">
                  <w:pPr>
                    <w:shd w:val="clear" w:color="auto" w:fill="FFFFFF"/>
                    <w:spacing w:after="75"/>
                    <w:ind w:left="352"/>
                    <w:rPr>
                      <w:rFonts w:ascii="Arial" w:hAnsi="Arial" w:cs="Arial"/>
                      <w:color w:val="0B0C0C"/>
                    </w:rPr>
                  </w:pPr>
                </w:p>
                <w:p w14:paraId="25C5C34A" w14:textId="77777777" w:rsidR="009B267C" w:rsidRPr="009330A7" w:rsidRDefault="009B267C" w:rsidP="009B267C">
                  <w:pPr>
                    <w:shd w:val="clear" w:color="auto" w:fill="FFFFFF"/>
                    <w:spacing w:after="75"/>
                    <w:ind w:left="352"/>
                    <w:rPr>
                      <w:rFonts w:ascii="Arial" w:hAnsi="Arial" w:cs="Arial"/>
                      <w:color w:val="0B0C0C"/>
                    </w:rPr>
                  </w:pPr>
                  <w:r w:rsidRPr="009330A7">
                    <w:rPr>
                      <w:rFonts w:ascii="Arial" w:hAnsi="Arial" w:cs="Arial"/>
                    </w:rPr>
                    <w:t>Acceptance Criteria</w:t>
                  </w:r>
                </w:p>
                <w:p w14:paraId="2EE1A661" w14:textId="77777777" w:rsidR="009B267C" w:rsidRPr="009330A7" w:rsidRDefault="009B267C" w:rsidP="009B267C">
                  <w:pPr>
                    <w:numPr>
                      <w:ilvl w:val="0"/>
                      <w:numId w:val="10"/>
                    </w:numPr>
                    <w:shd w:val="clear" w:color="auto" w:fill="FFFFFF"/>
                    <w:suppressAutoHyphens w:val="0"/>
                    <w:spacing w:after="75"/>
                    <w:ind w:left="352" w:hanging="284"/>
                    <w:rPr>
                      <w:rFonts w:ascii="Arial" w:hAnsi="Arial" w:cs="Arial"/>
                      <w:color w:val="0B0C0C"/>
                    </w:rPr>
                  </w:pPr>
                  <w:r w:rsidRPr="009330A7">
                    <w:rPr>
                      <w:rFonts w:ascii="Arial" w:hAnsi="Arial" w:cs="Arial"/>
                    </w:rPr>
                    <w:t>Production of finance system requirements and requirement for PIN exercise, signed off by SMEs from business area and Enterprise Architect</w:t>
                  </w:r>
                </w:p>
                <w:p w14:paraId="21B8AF6E" w14:textId="77777777" w:rsidR="009B267C" w:rsidRPr="009330A7" w:rsidRDefault="009B267C" w:rsidP="009B267C">
                  <w:pPr>
                    <w:shd w:val="clear" w:color="auto" w:fill="FFFFFF"/>
                    <w:spacing w:after="75"/>
                    <w:rPr>
                      <w:rFonts w:ascii="Arial" w:hAnsi="Arial" w:cs="Arial"/>
                      <w:color w:val="0B0C0C"/>
                    </w:rPr>
                  </w:pPr>
                </w:p>
                <w:p w14:paraId="452EE0C8" w14:textId="77777777" w:rsidR="009B267C" w:rsidRPr="009330A7" w:rsidRDefault="009B267C" w:rsidP="009B267C">
                  <w:pPr>
                    <w:shd w:val="clear" w:color="auto" w:fill="FFFFFF"/>
                    <w:spacing w:after="75"/>
                    <w:rPr>
                      <w:rFonts w:ascii="Arial" w:hAnsi="Arial" w:cs="Arial"/>
                    </w:rPr>
                  </w:pPr>
                  <w:r w:rsidRPr="009330A7">
                    <w:rPr>
                      <w:rFonts w:ascii="Arial" w:hAnsi="Arial" w:cs="Arial"/>
                      <w:color w:val="0B0C0C"/>
                    </w:rPr>
                    <w:t>2</w:t>
                  </w:r>
                  <w:r w:rsidRPr="009330A7">
                    <w:rPr>
                      <w:rFonts w:ascii="Arial" w:hAnsi="Arial" w:cs="Arial"/>
                    </w:rPr>
                    <w:t xml:space="preserve"> Work with DTS and Commercial Team and engage with appropriate supplier(s) to obtain time and cost estimate to deliver new or amended finance system functionality to integrate with target case management capability.</w:t>
                  </w:r>
                </w:p>
                <w:p w14:paraId="32723FFC" w14:textId="77777777" w:rsidR="009B267C" w:rsidRPr="009330A7" w:rsidRDefault="009B267C" w:rsidP="009B267C">
                  <w:pPr>
                    <w:shd w:val="clear" w:color="auto" w:fill="FFFFFF"/>
                    <w:spacing w:after="75"/>
                    <w:rPr>
                      <w:rFonts w:ascii="Arial" w:hAnsi="Arial" w:cs="Arial"/>
                    </w:rPr>
                  </w:pPr>
                </w:p>
                <w:p w14:paraId="640D6C87" w14:textId="77777777" w:rsidR="009B267C" w:rsidRPr="009330A7" w:rsidRDefault="009B267C" w:rsidP="009B267C">
                  <w:pPr>
                    <w:shd w:val="clear" w:color="auto" w:fill="FFFFFF"/>
                    <w:spacing w:after="75"/>
                    <w:ind w:left="352"/>
                    <w:rPr>
                      <w:rFonts w:ascii="Arial" w:hAnsi="Arial" w:cs="Arial"/>
                      <w:color w:val="0B0C0C"/>
                    </w:rPr>
                  </w:pPr>
                  <w:r w:rsidRPr="009330A7">
                    <w:rPr>
                      <w:rFonts w:ascii="Arial" w:hAnsi="Arial" w:cs="Arial"/>
                    </w:rPr>
                    <w:t>Acceptance Criteria</w:t>
                  </w:r>
                </w:p>
                <w:p w14:paraId="720969E8" w14:textId="77777777" w:rsidR="009B267C" w:rsidRPr="009330A7" w:rsidRDefault="009B267C" w:rsidP="009B267C">
                  <w:pPr>
                    <w:shd w:val="clear" w:color="auto" w:fill="FFFFFF"/>
                    <w:spacing w:after="75"/>
                    <w:rPr>
                      <w:rFonts w:ascii="Arial" w:hAnsi="Arial" w:cs="Arial"/>
                    </w:rPr>
                  </w:pPr>
                  <w:r w:rsidRPr="009330A7">
                    <w:rPr>
                      <w:rFonts w:ascii="Arial" w:hAnsi="Arial" w:cs="Arial"/>
                    </w:rPr>
                    <w:t>Production of time and cost estimate to deliver required changes to finance system for target case management capability.</w:t>
                  </w:r>
                </w:p>
                <w:p w14:paraId="6E30D493" w14:textId="77777777" w:rsidR="009B267C" w:rsidRPr="009330A7" w:rsidRDefault="009B267C" w:rsidP="009B267C">
                  <w:pPr>
                    <w:shd w:val="clear" w:color="auto" w:fill="FFFFFF"/>
                    <w:spacing w:after="75"/>
                    <w:rPr>
                      <w:rFonts w:ascii="Arial" w:hAnsi="Arial" w:cs="Arial"/>
                      <w:color w:val="0B0C0C"/>
                    </w:rPr>
                  </w:pPr>
                </w:p>
                <w:p w14:paraId="62580FCD" w14:textId="77777777" w:rsidR="009B267C" w:rsidRPr="009330A7" w:rsidRDefault="009B267C" w:rsidP="009B267C">
                  <w:pPr>
                    <w:rPr>
                      <w:rFonts w:ascii="Arial" w:hAnsi="Arial" w:cs="Arial"/>
                    </w:rPr>
                  </w:pPr>
                  <w:r w:rsidRPr="009330A7">
                    <w:rPr>
                      <w:rFonts w:ascii="Arial" w:hAnsi="Arial" w:cs="Arial"/>
                      <w:color w:val="0B0C0C"/>
                    </w:rPr>
                    <w:t xml:space="preserve">3 </w:t>
                  </w:r>
                  <w:r w:rsidRPr="009330A7">
                    <w:rPr>
                      <w:rFonts w:ascii="Arial" w:hAnsi="Arial" w:cs="Arial"/>
                    </w:rPr>
                    <w:t xml:space="preserve">Work with Commercial Team to plan and prepare documentation for PIN exercise to market test availability of suitable COTS solutions for insolvency transaction processing and case management. </w:t>
                  </w:r>
                </w:p>
                <w:p w14:paraId="676303D0" w14:textId="77777777" w:rsidR="009B267C" w:rsidRPr="009330A7" w:rsidRDefault="009B267C" w:rsidP="009B267C">
                  <w:pPr>
                    <w:rPr>
                      <w:rFonts w:ascii="Arial" w:hAnsi="Arial" w:cs="Arial"/>
                    </w:rPr>
                  </w:pPr>
                </w:p>
                <w:p w14:paraId="5C962252" w14:textId="77777777" w:rsidR="009B267C" w:rsidRPr="009330A7" w:rsidRDefault="009B267C" w:rsidP="009B267C">
                  <w:pPr>
                    <w:shd w:val="clear" w:color="auto" w:fill="FFFFFF"/>
                    <w:spacing w:after="75"/>
                    <w:rPr>
                      <w:rFonts w:ascii="Arial" w:hAnsi="Arial" w:cs="Arial"/>
                      <w:color w:val="0B0C0C"/>
                    </w:rPr>
                  </w:pPr>
                  <w:r w:rsidRPr="009330A7">
                    <w:rPr>
                      <w:rFonts w:ascii="Arial" w:hAnsi="Arial" w:cs="Arial"/>
                    </w:rPr>
                    <w:t xml:space="preserve">To include management of supplier event and system demonstrations, and engagement with potential suppliers.  </w:t>
                  </w:r>
                </w:p>
                <w:p w14:paraId="06AF82E0" w14:textId="77777777" w:rsidR="009B267C" w:rsidRPr="009330A7" w:rsidRDefault="009B267C" w:rsidP="009B267C">
                  <w:pPr>
                    <w:shd w:val="clear" w:color="auto" w:fill="FFFFFF"/>
                    <w:spacing w:after="75"/>
                    <w:rPr>
                      <w:rFonts w:ascii="Arial" w:hAnsi="Arial" w:cs="Arial"/>
                      <w:color w:val="0B0C0C"/>
                    </w:rPr>
                  </w:pPr>
                </w:p>
                <w:p w14:paraId="163C921C" w14:textId="77777777" w:rsidR="009B267C" w:rsidRPr="009330A7" w:rsidRDefault="009B267C" w:rsidP="009B267C">
                  <w:pPr>
                    <w:shd w:val="clear" w:color="auto" w:fill="FFFFFF"/>
                    <w:spacing w:after="75"/>
                    <w:ind w:left="352"/>
                    <w:rPr>
                      <w:rFonts w:ascii="Arial" w:hAnsi="Arial" w:cs="Arial"/>
                      <w:color w:val="0B0C0C"/>
                    </w:rPr>
                  </w:pPr>
                  <w:r w:rsidRPr="009330A7">
                    <w:rPr>
                      <w:rFonts w:ascii="Arial" w:hAnsi="Arial" w:cs="Arial"/>
                    </w:rPr>
                    <w:t>Acceptance Criteria</w:t>
                  </w:r>
                </w:p>
                <w:p w14:paraId="2CBE01A2" w14:textId="77777777" w:rsidR="009B267C" w:rsidRPr="009330A7" w:rsidRDefault="009B267C" w:rsidP="009B267C">
                  <w:pPr>
                    <w:shd w:val="clear" w:color="auto" w:fill="FFFFFF"/>
                    <w:spacing w:after="75"/>
                    <w:rPr>
                      <w:rFonts w:ascii="Arial" w:hAnsi="Arial" w:cs="Arial"/>
                      <w:color w:val="0B0C0C"/>
                    </w:rPr>
                  </w:pPr>
                </w:p>
                <w:p w14:paraId="105165F1" w14:textId="77777777" w:rsidR="009B267C" w:rsidRPr="009330A7" w:rsidRDefault="009B267C" w:rsidP="009B267C">
                  <w:pPr>
                    <w:shd w:val="clear" w:color="auto" w:fill="FFFFFF"/>
                    <w:spacing w:after="75"/>
                    <w:rPr>
                      <w:rFonts w:ascii="Arial" w:hAnsi="Arial" w:cs="Arial"/>
                    </w:rPr>
                  </w:pPr>
                  <w:r w:rsidRPr="009330A7">
                    <w:rPr>
                      <w:rFonts w:ascii="Arial" w:hAnsi="Arial" w:cs="Arial"/>
                    </w:rPr>
                    <w:t>Completed PIN exercise for COTS</w:t>
                  </w:r>
                </w:p>
                <w:p w14:paraId="1DC089F9" w14:textId="77777777" w:rsidR="009B267C" w:rsidRPr="009330A7" w:rsidRDefault="009B267C" w:rsidP="009B267C">
                  <w:pPr>
                    <w:shd w:val="clear" w:color="auto" w:fill="FFFFFF"/>
                    <w:spacing w:after="75"/>
                    <w:rPr>
                      <w:rFonts w:ascii="Arial" w:hAnsi="Arial" w:cs="Arial"/>
                      <w:color w:val="0B0C0C"/>
                    </w:rPr>
                  </w:pPr>
                </w:p>
                <w:p w14:paraId="7E79CA81" w14:textId="77777777" w:rsidR="009B267C" w:rsidRPr="009330A7" w:rsidRDefault="009B267C" w:rsidP="009B267C">
                  <w:pPr>
                    <w:shd w:val="clear" w:color="auto" w:fill="FFFFFF"/>
                    <w:spacing w:after="75"/>
                    <w:rPr>
                      <w:rFonts w:ascii="Arial" w:hAnsi="Arial" w:cs="Arial"/>
                    </w:rPr>
                  </w:pPr>
                  <w:r w:rsidRPr="009330A7">
                    <w:rPr>
                      <w:rFonts w:ascii="Arial" w:hAnsi="Arial" w:cs="Arial"/>
                      <w:color w:val="0B0C0C"/>
                    </w:rPr>
                    <w:t xml:space="preserve">4 </w:t>
                  </w:r>
                  <w:r w:rsidRPr="009330A7">
                    <w:rPr>
                      <w:rFonts w:ascii="Arial" w:hAnsi="Arial" w:cs="Arial"/>
                    </w:rPr>
                    <w:t>Produce evaluation/analysis methodology and documentation for PIN exercise (including supplier event/demonstrations) and carry out evaluation post PIN.</w:t>
                  </w:r>
                </w:p>
                <w:p w14:paraId="215AA7C8" w14:textId="77777777" w:rsidR="009B267C" w:rsidRPr="009330A7" w:rsidRDefault="009B267C" w:rsidP="009B267C">
                  <w:pPr>
                    <w:shd w:val="clear" w:color="auto" w:fill="FFFFFF"/>
                    <w:spacing w:after="75"/>
                    <w:rPr>
                      <w:rFonts w:ascii="Arial" w:hAnsi="Arial" w:cs="Arial"/>
                    </w:rPr>
                  </w:pPr>
                </w:p>
                <w:p w14:paraId="2DE3734E" w14:textId="77777777" w:rsidR="009B267C" w:rsidRPr="009330A7" w:rsidRDefault="009B267C" w:rsidP="009B267C">
                  <w:pPr>
                    <w:shd w:val="clear" w:color="auto" w:fill="FFFFFF"/>
                    <w:spacing w:after="75"/>
                    <w:ind w:left="352"/>
                    <w:rPr>
                      <w:rFonts w:ascii="Arial" w:hAnsi="Arial" w:cs="Arial"/>
                      <w:color w:val="0B0C0C"/>
                    </w:rPr>
                  </w:pPr>
                  <w:r w:rsidRPr="009330A7">
                    <w:rPr>
                      <w:rFonts w:ascii="Arial" w:hAnsi="Arial" w:cs="Arial"/>
                    </w:rPr>
                    <w:t>Acceptance Criteria</w:t>
                  </w:r>
                </w:p>
                <w:p w14:paraId="09CB5467" w14:textId="77777777" w:rsidR="009B267C" w:rsidRPr="009330A7" w:rsidRDefault="009B267C" w:rsidP="009B267C">
                  <w:pPr>
                    <w:shd w:val="clear" w:color="auto" w:fill="FFFFFF"/>
                    <w:spacing w:after="75"/>
                    <w:rPr>
                      <w:rFonts w:ascii="Arial" w:hAnsi="Arial" w:cs="Arial"/>
                    </w:rPr>
                  </w:pPr>
                </w:p>
                <w:p w14:paraId="58719775" w14:textId="77777777" w:rsidR="009B267C" w:rsidRPr="009330A7" w:rsidRDefault="009B267C" w:rsidP="009B267C">
                  <w:pPr>
                    <w:shd w:val="clear" w:color="auto" w:fill="FFFFFF"/>
                    <w:spacing w:after="75"/>
                    <w:rPr>
                      <w:rFonts w:ascii="Arial" w:hAnsi="Arial" w:cs="Arial"/>
                    </w:rPr>
                  </w:pPr>
                  <w:r w:rsidRPr="009330A7">
                    <w:rPr>
                      <w:rFonts w:ascii="Arial" w:hAnsi="Arial" w:cs="Arial"/>
                    </w:rPr>
                    <w:t>Produce report on PIN exercise outcome</w:t>
                  </w:r>
                </w:p>
                <w:p w14:paraId="18CC4B82" w14:textId="77777777" w:rsidR="009B267C" w:rsidRPr="009330A7" w:rsidRDefault="009B267C" w:rsidP="009B267C">
                  <w:pPr>
                    <w:shd w:val="clear" w:color="auto" w:fill="FFFFFF"/>
                    <w:spacing w:after="75"/>
                    <w:rPr>
                      <w:rFonts w:ascii="Arial" w:hAnsi="Arial" w:cs="Arial"/>
                    </w:rPr>
                  </w:pPr>
                </w:p>
                <w:p w14:paraId="70797232" w14:textId="77777777" w:rsidR="009B267C" w:rsidRPr="009330A7" w:rsidRDefault="009B267C" w:rsidP="009B267C">
                  <w:pPr>
                    <w:shd w:val="clear" w:color="auto" w:fill="FFFFFF"/>
                    <w:spacing w:after="75"/>
                    <w:rPr>
                      <w:rFonts w:ascii="Arial" w:hAnsi="Arial" w:cs="Arial"/>
                    </w:rPr>
                  </w:pPr>
                  <w:r w:rsidRPr="009330A7">
                    <w:rPr>
                      <w:rFonts w:ascii="Arial" w:hAnsi="Arial" w:cs="Arial"/>
                    </w:rPr>
                    <w:t>5 Weekly report on progress, to feed into project monthly summary report</w:t>
                  </w:r>
                </w:p>
                <w:p w14:paraId="7E1EDC4D" w14:textId="77777777" w:rsidR="009B267C" w:rsidRPr="009330A7" w:rsidRDefault="009B267C" w:rsidP="009B267C">
                  <w:pPr>
                    <w:shd w:val="clear" w:color="auto" w:fill="FFFFFF"/>
                    <w:spacing w:after="75"/>
                    <w:rPr>
                      <w:rFonts w:ascii="Arial" w:hAnsi="Arial" w:cs="Arial"/>
                    </w:rPr>
                  </w:pPr>
                </w:p>
                <w:p w14:paraId="00F664CC" w14:textId="77777777" w:rsidR="009B267C" w:rsidRPr="009330A7" w:rsidRDefault="009B267C" w:rsidP="009B267C">
                  <w:pPr>
                    <w:shd w:val="clear" w:color="auto" w:fill="FFFFFF"/>
                    <w:spacing w:after="75"/>
                    <w:ind w:left="352"/>
                    <w:rPr>
                      <w:rFonts w:ascii="Arial" w:hAnsi="Arial" w:cs="Arial"/>
                      <w:color w:val="0B0C0C"/>
                    </w:rPr>
                  </w:pPr>
                  <w:r w:rsidRPr="009330A7">
                    <w:rPr>
                      <w:rFonts w:ascii="Arial" w:hAnsi="Arial" w:cs="Arial"/>
                    </w:rPr>
                    <w:t>Acceptance Criteria</w:t>
                  </w:r>
                </w:p>
                <w:p w14:paraId="07858C1A" w14:textId="77777777" w:rsidR="009B267C" w:rsidRPr="009330A7" w:rsidRDefault="009B267C" w:rsidP="009B267C">
                  <w:pPr>
                    <w:shd w:val="clear" w:color="auto" w:fill="FFFFFF"/>
                    <w:spacing w:after="75"/>
                    <w:rPr>
                      <w:rFonts w:ascii="Arial" w:hAnsi="Arial" w:cs="Arial"/>
                    </w:rPr>
                  </w:pPr>
                </w:p>
                <w:p w14:paraId="295C7872" w14:textId="77777777" w:rsidR="009B267C" w:rsidRPr="009330A7" w:rsidRDefault="009B267C" w:rsidP="009B267C">
                  <w:pPr>
                    <w:shd w:val="clear" w:color="auto" w:fill="FFFFFF"/>
                    <w:spacing w:after="75"/>
                    <w:rPr>
                      <w:rFonts w:ascii="Arial" w:hAnsi="Arial" w:cs="Arial"/>
                    </w:rPr>
                  </w:pPr>
                  <w:r w:rsidRPr="009330A7">
                    <w:rPr>
                      <w:rFonts w:ascii="Arial" w:hAnsi="Arial" w:cs="Arial"/>
                    </w:rPr>
                    <w:t>Produce weekly report on progress</w:t>
                  </w:r>
                </w:p>
                <w:p w14:paraId="5B8578D4" w14:textId="77777777" w:rsidR="009B267C" w:rsidRPr="009330A7" w:rsidRDefault="009B267C" w:rsidP="009B267C">
                  <w:pPr>
                    <w:shd w:val="clear" w:color="auto" w:fill="FFFFFF"/>
                    <w:spacing w:after="75"/>
                    <w:rPr>
                      <w:rFonts w:ascii="Arial" w:hAnsi="Arial" w:cs="Arial"/>
                      <w:color w:val="0B0C0C"/>
                    </w:rPr>
                  </w:pPr>
                </w:p>
              </w:tc>
              <w:tc>
                <w:tcPr>
                  <w:tcW w:w="2882" w:type="dxa"/>
                </w:tcPr>
                <w:p w14:paraId="2A79432F" w14:textId="77777777" w:rsidR="009B267C" w:rsidRPr="009330A7" w:rsidRDefault="009B267C" w:rsidP="009B267C">
                  <w:pPr>
                    <w:pStyle w:val="Heading2"/>
                    <w:numPr>
                      <w:ilvl w:val="0"/>
                      <w:numId w:val="10"/>
                    </w:numPr>
                    <w:tabs>
                      <w:tab w:val="num" w:pos="360"/>
                    </w:tabs>
                    <w:spacing w:after="120"/>
                    <w:ind w:left="417" w:hanging="720"/>
                    <w:jc w:val="left"/>
                    <w:outlineLvl w:val="1"/>
                    <w:rPr>
                      <w:rFonts w:cs="Arial"/>
                    </w:rPr>
                  </w:pPr>
                  <w:r w:rsidRPr="009330A7">
                    <w:rPr>
                      <w:rFonts w:cs="Arial"/>
                    </w:rPr>
                    <w:lastRenderedPageBreak/>
                    <w:t>Oversee production of requirements by Business Analyst for Finance System engagement and PIN exercise for COTS</w:t>
                  </w:r>
                </w:p>
                <w:p w14:paraId="09131BEC" w14:textId="77777777" w:rsidR="009B267C" w:rsidRPr="009330A7" w:rsidRDefault="009B267C" w:rsidP="009B267C">
                  <w:pPr>
                    <w:pStyle w:val="Heading2"/>
                    <w:numPr>
                      <w:ilvl w:val="0"/>
                      <w:numId w:val="0"/>
                    </w:numPr>
                    <w:spacing w:after="120"/>
                    <w:ind w:left="720" w:hanging="720"/>
                    <w:jc w:val="left"/>
                    <w:outlineLvl w:val="1"/>
                    <w:rPr>
                      <w:rFonts w:cs="Arial"/>
                    </w:rPr>
                  </w:pPr>
                </w:p>
                <w:p w14:paraId="3D22E8E7" w14:textId="77777777" w:rsidR="009B267C" w:rsidRPr="009330A7" w:rsidRDefault="009B267C" w:rsidP="009B267C">
                  <w:pPr>
                    <w:pStyle w:val="Heading2"/>
                    <w:numPr>
                      <w:ilvl w:val="0"/>
                      <w:numId w:val="0"/>
                    </w:numPr>
                    <w:spacing w:after="120"/>
                    <w:ind w:left="720" w:hanging="720"/>
                    <w:jc w:val="left"/>
                    <w:outlineLvl w:val="1"/>
                    <w:rPr>
                      <w:rFonts w:cs="Arial"/>
                    </w:rPr>
                  </w:pPr>
                </w:p>
                <w:p w14:paraId="7F4DBA49" w14:textId="77777777" w:rsidR="009B267C" w:rsidRPr="009330A7" w:rsidRDefault="009B267C" w:rsidP="009B267C">
                  <w:pPr>
                    <w:pStyle w:val="Heading2"/>
                    <w:numPr>
                      <w:ilvl w:val="0"/>
                      <w:numId w:val="0"/>
                    </w:numPr>
                    <w:spacing w:after="120"/>
                    <w:ind w:left="720" w:hanging="720"/>
                    <w:jc w:val="left"/>
                    <w:outlineLvl w:val="1"/>
                    <w:rPr>
                      <w:rFonts w:cs="Arial"/>
                    </w:rPr>
                  </w:pPr>
                </w:p>
                <w:p w14:paraId="63F07096" w14:textId="77777777" w:rsidR="009B267C" w:rsidRPr="009330A7" w:rsidRDefault="009B267C" w:rsidP="009B267C">
                  <w:pPr>
                    <w:pStyle w:val="Heading2"/>
                    <w:numPr>
                      <w:ilvl w:val="0"/>
                      <w:numId w:val="0"/>
                    </w:numPr>
                    <w:spacing w:after="120"/>
                    <w:ind w:left="720" w:hanging="720"/>
                    <w:jc w:val="left"/>
                    <w:outlineLvl w:val="1"/>
                    <w:rPr>
                      <w:rFonts w:cs="Arial"/>
                    </w:rPr>
                  </w:pPr>
                </w:p>
                <w:p w14:paraId="1A1C2441" w14:textId="77777777" w:rsidR="009B267C" w:rsidRPr="009330A7" w:rsidRDefault="009B267C" w:rsidP="009B267C">
                  <w:pPr>
                    <w:pStyle w:val="Heading2"/>
                    <w:numPr>
                      <w:ilvl w:val="0"/>
                      <w:numId w:val="0"/>
                    </w:numPr>
                    <w:spacing w:after="120"/>
                    <w:ind w:left="720" w:hanging="720"/>
                    <w:jc w:val="left"/>
                    <w:outlineLvl w:val="1"/>
                    <w:rPr>
                      <w:rFonts w:cs="Arial"/>
                    </w:rPr>
                  </w:pPr>
                </w:p>
                <w:p w14:paraId="44A78B75" w14:textId="77777777" w:rsidR="009B267C" w:rsidRPr="009330A7" w:rsidRDefault="009B267C" w:rsidP="009B267C">
                  <w:pPr>
                    <w:pStyle w:val="Heading2"/>
                    <w:numPr>
                      <w:ilvl w:val="0"/>
                      <w:numId w:val="0"/>
                    </w:numPr>
                    <w:spacing w:after="120"/>
                    <w:ind w:left="720" w:hanging="720"/>
                    <w:jc w:val="left"/>
                    <w:outlineLvl w:val="1"/>
                    <w:rPr>
                      <w:rFonts w:cs="Arial"/>
                    </w:rPr>
                  </w:pPr>
                </w:p>
                <w:p w14:paraId="6A9DEA08" w14:textId="77777777" w:rsidR="009B267C" w:rsidRPr="009330A7" w:rsidRDefault="009B267C" w:rsidP="009B267C">
                  <w:pPr>
                    <w:pStyle w:val="Heading2"/>
                    <w:numPr>
                      <w:ilvl w:val="0"/>
                      <w:numId w:val="0"/>
                    </w:numPr>
                    <w:spacing w:after="120"/>
                    <w:jc w:val="left"/>
                    <w:outlineLvl w:val="1"/>
                    <w:rPr>
                      <w:rFonts w:cs="Arial"/>
                    </w:rPr>
                  </w:pPr>
                  <w:r w:rsidRPr="009330A7">
                    <w:rPr>
                      <w:rFonts w:cs="Arial"/>
                    </w:rPr>
                    <w:t>Manage engagement with Finance System suppliers to deliver time and cost estimate for   requirements for financial processing system (integrated with case management system)</w:t>
                  </w:r>
                </w:p>
                <w:p w14:paraId="47282FA4" w14:textId="77777777" w:rsidR="009B267C" w:rsidRPr="009330A7" w:rsidRDefault="009B267C" w:rsidP="009B267C">
                  <w:pPr>
                    <w:pStyle w:val="Heading2"/>
                    <w:numPr>
                      <w:ilvl w:val="0"/>
                      <w:numId w:val="0"/>
                    </w:numPr>
                    <w:spacing w:after="120"/>
                    <w:jc w:val="left"/>
                    <w:outlineLvl w:val="1"/>
                    <w:rPr>
                      <w:rFonts w:cs="Arial"/>
                    </w:rPr>
                  </w:pPr>
                </w:p>
                <w:p w14:paraId="6BB86E48" w14:textId="77777777" w:rsidR="009B267C" w:rsidRPr="009330A7" w:rsidRDefault="009B267C" w:rsidP="009B267C">
                  <w:pPr>
                    <w:pStyle w:val="Heading2"/>
                    <w:numPr>
                      <w:ilvl w:val="0"/>
                      <w:numId w:val="0"/>
                    </w:numPr>
                    <w:spacing w:after="120"/>
                    <w:jc w:val="left"/>
                    <w:outlineLvl w:val="1"/>
                    <w:rPr>
                      <w:rFonts w:cs="Arial"/>
                    </w:rPr>
                  </w:pPr>
                </w:p>
                <w:p w14:paraId="1D6BB9D8" w14:textId="77777777" w:rsidR="009B267C" w:rsidRPr="009330A7" w:rsidRDefault="009B267C" w:rsidP="009B267C">
                  <w:pPr>
                    <w:pStyle w:val="Heading2"/>
                    <w:numPr>
                      <w:ilvl w:val="0"/>
                      <w:numId w:val="0"/>
                    </w:numPr>
                    <w:spacing w:after="120"/>
                    <w:jc w:val="left"/>
                    <w:outlineLvl w:val="1"/>
                    <w:rPr>
                      <w:rFonts w:cs="Arial"/>
                    </w:rPr>
                  </w:pPr>
                </w:p>
                <w:p w14:paraId="48C54658" w14:textId="77777777" w:rsidR="009B267C" w:rsidRPr="009330A7" w:rsidRDefault="009B267C" w:rsidP="009B267C">
                  <w:pPr>
                    <w:pStyle w:val="Heading2"/>
                    <w:numPr>
                      <w:ilvl w:val="0"/>
                      <w:numId w:val="0"/>
                    </w:numPr>
                    <w:spacing w:after="120"/>
                    <w:jc w:val="left"/>
                    <w:outlineLvl w:val="1"/>
                    <w:rPr>
                      <w:rFonts w:cs="Arial"/>
                    </w:rPr>
                  </w:pPr>
                </w:p>
                <w:p w14:paraId="5328849F" w14:textId="77777777" w:rsidR="009B267C" w:rsidRPr="009330A7" w:rsidRDefault="009B267C" w:rsidP="009B267C">
                  <w:pPr>
                    <w:pStyle w:val="Heading2"/>
                    <w:numPr>
                      <w:ilvl w:val="0"/>
                      <w:numId w:val="0"/>
                    </w:numPr>
                    <w:spacing w:after="120"/>
                    <w:jc w:val="left"/>
                    <w:outlineLvl w:val="1"/>
                    <w:rPr>
                      <w:rFonts w:cs="Arial"/>
                    </w:rPr>
                  </w:pPr>
                </w:p>
                <w:p w14:paraId="54749BC1" w14:textId="77777777" w:rsidR="009B267C" w:rsidRPr="009330A7" w:rsidRDefault="009B267C" w:rsidP="009B267C">
                  <w:pPr>
                    <w:pStyle w:val="Heading2"/>
                    <w:numPr>
                      <w:ilvl w:val="0"/>
                      <w:numId w:val="0"/>
                    </w:numPr>
                    <w:spacing w:after="120"/>
                    <w:jc w:val="left"/>
                    <w:outlineLvl w:val="1"/>
                    <w:rPr>
                      <w:rFonts w:cs="Arial"/>
                    </w:rPr>
                  </w:pPr>
                </w:p>
                <w:p w14:paraId="18882CB5" w14:textId="77777777" w:rsidR="009B267C" w:rsidRPr="009330A7" w:rsidRDefault="009B267C" w:rsidP="009B267C">
                  <w:pPr>
                    <w:pStyle w:val="Heading2"/>
                    <w:numPr>
                      <w:ilvl w:val="0"/>
                      <w:numId w:val="0"/>
                    </w:numPr>
                    <w:spacing w:after="120"/>
                    <w:jc w:val="left"/>
                    <w:outlineLvl w:val="1"/>
                    <w:rPr>
                      <w:rFonts w:cs="Arial"/>
                    </w:rPr>
                  </w:pPr>
                  <w:r w:rsidRPr="009330A7">
                    <w:rPr>
                      <w:rFonts w:cs="Arial"/>
                    </w:rPr>
                    <w:t xml:space="preserve">Manage Prior Information Notice (PIN) exercise for insolvency transaction processing Commercial off the shelf Solutions  </w:t>
                  </w:r>
                </w:p>
                <w:p w14:paraId="3B27DD51" w14:textId="77777777" w:rsidR="009B267C" w:rsidRPr="009330A7" w:rsidRDefault="009B267C" w:rsidP="009B267C">
                  <w:pPr>
                    <w:pStyle w:val="Heading2"/>
                    <w:numPr>
                      <w:ilvl w:val="0"/>
                      <w:numId w:val="0"/>
                    </w:numPr>
                    <w:spacing w:after="120"/>
                    <w:jc w:val="left"/>
                    <w:outlineLvl w:val="1"/>
                    <w:rPr>
                      <w:rFonts w:cs="Arial"/>
                    </w:rPr>
                  </w:pPr>
                </w:p>
                <w:p w14:paraId="036243CC" w14:textId="77777777" w:rsidR="009B267C" w:rsidRPr="009330A7" w:rsidRDefault="009B267C" w:rsidP="009B267C">
                  <w:pPr>
                    <w:pStyle w:val="Heading2"/>
                    <w:numPr>
                      <w:ilvl w:val="0"/>
                      <w:numId w:val="0"/>
                    </w:numPr>
                    <w:spacing w:after="120"/>
                    <w:jc w:val="left"/>
                    <w:outlineLvl w:val="1"/>
                    <w:rPr>
                      <w:rFonts w:cs="Arial"/>
                    </w:rPr>
                  </w:pPr>
                </w:p>
                <w:p w14:paraId="6BCF94A4" w14:textId="77777777" w:rsidR="009B267C" w:rsidRPr="009330A7" w:rsidRDefault="009B267C" w:rsidP="009B267C">
                  <w:pPr>
                    <w:pStyle w:val="Heading2"/>
                    <w:numPr>
                      <w:ilvl w:val="0"/>
                      <w:numId w:val="0"/>
                    </w:numPr>
                    <w:spacing w:after="120"/>
                    <w:jc w:val="left"/>
                    <w:outlineLvl w:val="1"/>
                    <w:rPr>
                      <w:rFonts w:cs="Arial"/>
                    </w:rPr>
                  </w:pPr>
                </w:p>
                <w:p w14:paraId="158645E0" w14:textId="77777777" w:rsidR="009B267C" w:rsidRPr="009330A7" w:rsidRDefault="009B267C" w:rsidP="009B267C">
                  <w:pPr>
                    <w:pStyle w:val="Heading2"/>
                    <w:numPr>
                      <w:ilvl w:val="0"/>
                      <w:numId w:val="0"/>
                    </w:numPr>
                    <w:spacing w:after="120"/>
                    <w:jc w:val="left"/>
                    <w:outlineLvl w:val="1"/>
                    <w:rPr>
                      <w:rFonts w:cs="Arial"/>
                    </w:rPr>
                  </w:pPr>
                </w:p>
                <w:p w14:paraId="5B33643C" w14:textId="77777777" w:rsidR="009B267C" w:rsidRPr="009330A7" w:rsidRDefault="009B267C" w:rsidP="009B267C">
                  <w:pPr>
                    <w:pStyle w:val="Heading2"/>
                    <w:numPr>
                      <w:ilvl w:val="0"/>
                      <w:numId w:val="0"/>
                    </w:numPr>
                    <w:spacing w:after="120"/>
                    <w:jc w:val="left"/>
                    <w:outlineLvl w:val="1"/>
                    <w:rPr>
                      <w:rFonts w:cs="Arial"/>
                    </w:rPr>
                  </w:pPr>
                </w:p>
                <w:p w14:paraId="5D994509" w14:textId="77777777" w:rsidR="009B267C" w:rsidRPr="009330A7" w:rsidRDefault="009B267C" w:rsidP="009B267C">
                  <w:pPr>
                    <w:pStyle w:val="Heading2"/>
                    <w:numPr>
                      <w:ilvl w:val="0"/>
                      <w:numId w:val="0"/>
                    </w:numPr>
                    <w:spacing w:after="120"/>
                    <w:jc w:val="left"/>
                    <w:outlineLvl w:val="1"/>
                    <w:rPr>
                      <w:rFonts w:cs="Arial"/>
                    </w:rPr>
                  </w:pPr>
                </w:p>
                <w:p w14:paraId="5BFA520B" w14:textId="77777777" w:rsidR="009B267C" w:rsidRPr="009330A7" w:rsidRDefault="009B267C" w:rsidP="009B267C">
                  <w:pPr>
                    <w:pStyle w:val="Heading2"/>
                    <w:numPr>
                      <w:ilvl w:val="0"/>
                      <w:numId w:val="0"/>
                    </w:numPr>
                    <w:spacing w:after="120"/>
                    <w:jc w:val="left"/>
                    <w:outlineLvl w:val="1"/>
                    <w:rPr>
                      <w:rFonts w:cs="Arial"/>
                    </w:rPr>
                  </w:pPr>
                </w:p>
                <w:p w14:paraId="2D2A5FCA" w14:textId="77777777" w:rsidR="009B267C" w:rsidRPr="009330A7" w:rsidRDefault="009B267C" w:rsidP="009B267C">
                  <w:pPr>
                    <w:pStyle w:val="Heading2"/>
                    <w:numPr>
                      <w:ilvl w:val="0"/>
                      <w:numId w:val="0"/>
                    </w:numPr>
                    <w:spacing w:after="120"/>
                    <w:jc w:val="left"/>
                    <w:outlineLvl w:val="1"/>
                    <w:rPr>
                      <w:rFonts w:cs="Arial"/>
                    </w:rPr>
                  </w:pPr>
                </w:p>
                <w:p w14:paraId="4DA9A285" w14:textId="77777777" w:rsidR="009B267C" w:rsidRPr="009330A7" w:rsidRDefault="009B267C" w:rsidP="009B267C">
                  <w:pPr>
                    <w:pStyle w:val="Heading2"/>
                    <w:numPr>
                      <w:ilvl w:val="0"/>
                      <w:numId w:val="0"/>
                    </w:numPr>
                    <w:spacing w:after="120"/>
                    <w:jc w:val="left"/>
                    <w:outlineLvl w:val="1"/>
                    <w:rPr>
                      <w:rFonts w:cs="Arial"/>
                    </w:rPr>
                  </w:pPr>
                  <w:r w:rsidRPr="009330A7">
                    <w:rPr>
                      <w:rFonts w:cs="Arial"/>
                    </w:rPr>
                    <w:t>Analysis of outcome of PIN</w:t>
                  </w:r>
                </w:p>
                <w:p w14:paraId="7FCCB5DC" w14:textId="77777777" w:rsidR="009B267C" w:rsidRPr="009330A7" w:rsidRDefault="009B267C" w:rsidP="009B267C">
                  <w:pPr>
                    <w:pStyle w:val="Heading2"/>
                    <w:numPr>
                      <w:ilvl w:val="0"/>
                      <w:numId w:val="0"/>
                    </w:numPr>
                    <w:spacing w:after="120"/>
                    <w:jc w:val="left"/>
                    <w:outlineLvl w:val="1"/>
                    <w:rPr>
                      <w:rFonts w:cs="Arial"/>
                    </w:rPr>
                  </w:pPr>
                </w:p>
                <w:p w14:paraId="6B69A830" w14:textId="77777777" w:rsidR="009B267C" w:rsidRPr="009330A7" w:rsidRDefault="009B267C" w:rsidP="009B267C">
                  <w:pPr>
                    <w:pStyle w:val="Heading2"/>
                    <w:numPr>
                      <w:ilvl w:val="0"/>
                      <w:numId w:val="0"/>
                    </w:numPr>
                    <w:spacing w:after="120"/>
                    <w:jc w:val="left"/>
                    <w:outlineLvl w:val="1"/>
                    <w:rPr>
                      <w:rFonts w:cs="Arial"/>
                    </w:rPr>
                  </w:pPr>
                </w:p>
                <w:p w14:paraId="4F662F99" w14:textId="77777777" w:rsidR="009B267C" w:rsidRPr="009330A7" w:rsidRDefault="009B267C" w:rsidP="009B267C">
                  <w:pPr>
                    <w:pStyle w:val="Heading2"/>
                    <w:numPr>
                      <w:ilvl w:val="0"/>
                      <w:numId w:val="0"/>
                    </w:numPr>
                    <w:spacing w:after="120"/>
                    <w:jc w:val="left"/>
                    <w:outlineLvl w:val="1"/>
                    <w:rPr>
                      <w:rFonts w:cs="Arial"/>
                    </w:rPr>
                  </w:pPr>
                </w:p>
                <w:p w14:paraId="1E3CEBA8" w14:textId="77777777" w:rsidR="009B267C" w:rsidRPr="009330A7" w:rsidRDefault="009B267C" w:rsidP="009B267C">
                  <w:pPr>
                    <w:pStyle w:val="Heading2"/>
                    <w:numPr>
                      <w:ilvl w:val="0"/>
                      <w:numId w:val="0"/>
                    </w:numPr>
                    <w:spacing w:after="120"/>
                    <w:jc w:val="left"/>
                    <w:outlineLvl w:val="1"/>
                    <w:rPr>
                      <w:rFonts w:cs="Arial"/>
                    </w:rPr>
                  </w:pPr>
                </w:p>
                <w:p w14:paraId="2229552A" w14:textId="77777777" w:rsidR="009B267C" w:rsidRPr="009330A7" w:rsidRDefault="009B267C" w:rsidP="009B267C">
                  <w:pPr>
                    <w:pStyle w:val="Heading2"/>
                    <w:numPr>
                      <w:ilvl w:val="0"/>
                      <w:numId w:val="0"/>
                    </w:numPr>
                    <w:spacing w:after="120"/>
                    <w:jc w:val="left"/>
                    <w:outlineLvl w:val="1"/>
                    <w:rPr>
                      <w:rFonts w:cs="Arial"/>
                    </w:rPr>
                  </w:pPr>
                </w:p>
                <w:p w14:paraId="26B4EA86" w14:textId="77777777" w:rsidR="009B267C" w:rsidRPr="009330A7" w:rsidRDefault="009B267C" w:rsidP="009B267C">
                  <w:pPr>
                    <w:pStyle w:val="Heading2"/>
                    <w:numPr>
                      <w:ilvl w:val="0"/>
                      <w:numId w:val="0"/>
                    </w:numPr>
                    <w:spacing w:after="120"/>
                    <w:jc w:val="left"/>
                    <w:outlineLvl w:val="1"/>
                    <w:rPr>
                      <w:rFonts w:cs="Arial"/>
                    </w:rPr>
                  </w:pPr>
                </w:p>
                <w:p w14:paraId="0595EE5A" w14:textId="77777777" w:rsidR="009B267C" w:rsidRPr="009330A7" w:rsidRDefault="009B267C" w:rsidP="009B267C">
                  <w:pPr>
                    <w:pStyle w:val="Heading2"/>
                    <w:numPr>
                      <w:ilvl w:val="0"/>
                      <w:numId w:val="0"/>
                    </w:numPr>
                    <w:spacing w:after="120"/>
                    <w:jc w:val="left"/>
                    <w:outlineLvl w:val="1"/>
                    <w:rPr>
                      <w:rFonts w:cs="Arial"/>
                    </w:rPr>
                  </w:pPr>
                </w:p>
                <w:p w14:paraId="63E593BD" w14:textId="77777777" w:rsidR="009B267C" w:rsidRPr="009330A7" w:rsidRDefault="009B267C" w:rsidP="009B267C">
                  <w:pPr>
                    <w:pStyle w:val="Heading2"/>
                    <w:numPr>
                      <w:ilvl w:val="0"/>
                      <w:numId w:val="0"/>
                    </w:numPr>
                    <w:spacing w:after="120"/>
                    <w:jc w:val="left"/>
                    <w:outlineLvl w:val="1"/>
                    <w:rPr>
                      <w:rFonts w:cs="Arial"/>
                    </w:rPr>
                  </w:pPr>
                </w:p>
                <w:p w14:paraId="79619778" w14:textId="77777777" w:rsidR="009B267C" w:rsidRPr="009330A7" w:rsidRDefault="009B267C" w:rsidP="009B267C">
                  <w:pPr>
                    <w:pStyle w:val="Heading2"/>
                    <w:numPr>
                      <w:ilvl w:val="0"/>
                      <w:numId w:val="0"/>
                    </w:numPr>
                    <w:spacing w:after="120"/>
                    <w:jc w:val="left"/>
                    <w:outlineLvl w:val="1"/>
                    <w:rPr>
                      <w:rFonts w:cs="Arial"/>
                    </w:rPr>
                  </w:pPr>
                  <w:r w:rsidRPr="009330A7">
                    <w:rPr>
                      <w:rFonts w:cs="Arial"/>
                    </w:rPr>
                    <w:t>Weekly reporting on progress</w:t>
                  </w:r>
                </w:p>
              </w:tc>
            </w:tr>
          </w:tbl>
          <w:p w14:paraId="0E6AC8A8" w14:textId="77777777" w:rsidR="009B267C" w:rsidRPr="006A0C88" w:rsidRDefault="009B267C" w:rsidP="009B267C">
            <w:pPr>
              <w:pStyle w:val="Heading2"/>
              <w:numPr>
                <w:ilvl w:val="0"/>
                <w:numId w:val="0"/>
              </w:numPr>
              <w:spacing w:after="120"/>
              <w:ind w:left="709"/>
              <w:rPr>
                <w:highlight w:val="yellow"/>
              </w:rPr>
            </w:pPr>
          </w:p>
          <w:p w14:paraId="31A097B8" w14:textId="77777777" w:rsidR="009B267C" w:rsidRPr="006B35D9" w:rsidRDefault="009B267C" w:rsidP="009330A7">
            <w:pPr>
              <w:pStyle w:val="Heading1"/>
              <w:numPr>
                <w:ilvl w:val="0"/>
                <w:numId w:val="0"/>
              </w:numPr>
              <w:spacing w:after="120"/>
              <w:ind w:left="720" w:hanging="720"/>
            </w:pPr>
            <w:bookmarkStart w:id="10" w:name="_Toc95297395"/>
            <w:bookmarkStart w:id="11" w:name="_Toc102128903"/>
            <w:r>
              <w:t>key milestones</w:t>
            </w:r>
            <w:bookmarkEnd w:id="10"/>
            <w:bookmarkEnd w:id="11"/>
          </w:p>
          <w:p w14:paraId="78E93AA4" w14:textId="77777777" w:rsidR="009B267C" w:rsidRDefault="009B267C" w:rsidP="009B267C">
            <w:pPr>
              <w:pStyle w:val="Heading2"/>
              <w:numPr>
                <w:ilvl w:val="0"/>
                <w:numId w:val="0"/>
              </w:numPr>
              <w:spacing w:after="120"/>
              <w:ind w:left="709"/>
              <w:rPr>
                <w:highlight w:val="yellow"/>
              </w:rPr>
            </w:pPr>
          </w:p>
          <w:p w14:paraId="267BACC0" w14:textId="3E8845FD" w:rsidR="009B267C" w:rsidRPr="009330A7" w:rsidRDefault="009B267C" w:rsidP="009330A7">
            <w:pPr>
              <w:pStyle w:val="Heading2"/>
              <w:numPr>
                <w:ilvl w:val="0"/>
                <w:numId w:val="0"/>
              </w:numPr>
              <w:tabs>
                <w:tab w:val="num" w:pos="862"/>
              </w:tabs>
              <w:overflowPunct w:val="0"/>
              <w:autoSpaceDE w:val="0"/>
              <w:autoSpaceDN w:val="0"/>
              <w:spacing w:after="120"/>
              <w:textAlignment w:val="baseline"/>
              <w:rPr>
                <w:rFonts w:cs="Arial"/>
                <w:szCs w:val="22"/>
              </w:rPr>
            </w:pPr>
            <w:r w:rsidRPr="009330A7">
              <w:rPr>
                <w:rFonts w:cs="Arial"/>
                <w:szCs w:val="22"/>
              </w:rPr>
              <w:t xml:space="preserve">The </w:t>
            </w:r>
            <w:r w:rsidR="009330A7" w:rsidRPr="009330A7">
              <w:rPr>
                <w:rFonts w:cs="Arial"/>
                <w:szCs w:val="22"/>
              </w:rPr>
              <w:t>Supplier</w:t>
            </w:r>
            <w:r w:rsidRPr="009330A7">
              <w:rPr>
                <w:rFonts w:cs="Arial"/>
                <w:szCs w:val="22"/>
              </w:rPr>
              <w:t xml:space="preserve"> should note the following project milestones that the </w:t>
            </w:r>
            <w:r w:rsidR="009330A7" w:rsidRPr="009330A7">
              <w:rPr>
                <w:rFonts w:cs="Arial"/>
                <w:szCs w:val="22"/>
              </w:rPr>
              <w:t xml:space="preserve">Contracting </w:t>
            </w:r>
            <w:r w:rsidRPr="009330A7">
              <w:rPr>
                <w:rFonts w:cs="Arial"/>
                <w:szCs w:val="22"/>
              </w:rPr>
              <w:t xml:space="preserve">Authority will measure the quality of delivery against: </w:t>
            </w:r>
          </w:p>
          <w:tbl>
            <w:tblPr>
              <w:tblStyle w:val="TableGrid"/>
              <w:tblW w:w="5000" w:type="pct"/>
              <w:tblLook w:val="04A0" w:firstRow="1" w:lastRow="0" w:firstColumn="1" w:lastColumn="0" w:noHBand="0" w:noVBand="1"/>
            </w:tblPr>
            <w:tblGrid>
              <w:gridCol w:w="1665"/>
              <w:gridCol w:w="4596"/>
              <w:gridCol w:w="3006"/>
            </w:tblGrid>
            <w:tr w:rsidR="009B267C" w:rsidRPr="009330A7" w14:paraId="106E1C1D" w14:textId="77777777" w:rsidTr="00E626A6">
              <w:tc>
                <w:tcPr>
                  <w:tcW w:w="898" w:type="pct"/>
                  <w:shd w:val="clear" w:color="auto" w:fill="D5DCE4" w:themeFill="text2" w:themeFillTint="33"/>
                  <w:vAlign w:val="center"/>
                </w:tcPr>
                <w:p w14:paraId="719F0F4C" w14:textId="77777777" w:rsidR="009B267C" w:rsidRPr="009330A7" w:rsidRDefault="009B267C" w:rsidP="009B267C">
                  <w:pPr>
                    <w:pStyle w:val="Heading3"/>
                    <w:numPr>
                      <w:ilvl w:val="0"/>
                      <w:numId w:val="0"/>
                    </w:numPr>
                    <w:spacing w:after="120"/>
                    <w:jc w:val="center"/>
                    <w:outlineLvl w:val="2"/>
                    <w:rPr>
                      <w:b/>
                      <w:sz w:val="22"/>
                      <w:szCs w:val="22"/>
                    </w:rPr>
                  </w:pPr>
                  <w:r w:rsidRPr="009330A7">
                    <w:rPr>
                      <w:b/>
                      <w:sz w:val="22"/>
                      <w:szCs w:val="22"/>
                    </w:rPr>
                    <w:t>Milestone</w:t>
                  </w:r>
                </w:p>
              </w:tc>
              <w:tc>
                <w:tcPr>
                  <w:tcW w:w="2480" w:type="pct"/>
                  <w:shd w:val="clear" w:color="auto" w:fill="D5DCE4" w:themeFill="text2" w:themeFillTint="33"/>
                  <w:vAlign w:val="center"/>
                </w:tcPr>
                <w:p w14:paraId="7E1AD6BC" w14:textId="77777777" w:rsidR="009B267C" w:rsidRPr="009330A7" w:rsidRDefault="009B267C" w:rsidP="009B267C">
                  <w:pPr>
                    <w:pStyle w:val="Heading3"/>
                    <w:numPr>
                      <w:ilvl w:val="0"/>
                      <w:numId w:val="0"/>
                    </w:numPr>
                    <w:spacing w:after="120"/>
                    <w:jc w:val="center"/>
                    <w:outlineLvl w:val="2"/>
                    <w:rPr>
                      <w:b/>
                      <w:sz w:val="22"/>
                      <w:szCs w:val="22"/>
                    </w:rPr>
                  </w:pPr>
                  <w:r w:rsidRPr="009330A7">
                    <w:rPr>
                      <w:b/>
                      <w:sz w:val="22"/>
                      <w:szCs w:val="22"/>
                    </w:rPr>
                    <w:t>Description</w:t>
                  </w:r>
                </w:p>
              </w:tc>
              <w:tc>
                <w:tcPr>
                  <w:tcW w:w="1622" w:type="pct"/>
                  <w:shd w:val="clear" w:color="auto" w:fill="D5DCE4" w:themeFill="text2" w:themeFillTint="33"/>
                  <w:vAlign w:val="center"/>
                </w:tcPr>
                <w:p w14:paraId="66ACDB83" w14:textId="77777777" w:rsidR="009B267C" w:rsidRPr="009330A7" w:rsidRDefault="009B267C" w:rsidP="009B267C">
                  <w:pPr>
                    <w:pStyle w:val="Heading3"/>
                    <w:numPr>
                      <w:ilvl w:val="0"/>
                      <w:numId w:val="0"/>
                    </w:numPr>
                    <w:spacing w:after="120"/>
                    <w:jc w:val="center"/>
                    <w:outlineLvl w:val="2"/>
                    <w:rPr>
                      <w:b/>
                      <w:sz w:val="22"/>
                      <w:szCs w:val="22"/>
                    </w:rPr>
                  </w:pPr>
                  <w:r w:rsidRPr="009330A7">
                    <w:rPr>
                      <w:b/>
                      <w:sz w:val="22"/>
                      <w:szCs w:val="22"/>
                    </w:rPr>
                    <w:t>Timeframe</w:t>
                  </w:r>
                </w:p>
              </w:tc>
            </w:tr>
            <w:tr w:rsidR="009B267C" w:rsidRPr="009330A7" w14:paraId="41667F75" w14:textId="77777777" w:rsidTr="00E626A6">
              <w:tc>
                <w:tcPr>
                  <w:tcW w:w="898" w:type="pct"/>
                  <w:vAlign w:val="center"/>
                </w:tcPr>
                <w:p w14:paraId="6B39511C"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1</w:t>
                  </w:r>
                </w:p>
              </w:tc>
              <w:tc>
                <w:tcPr>
                  <w:tcW w:w="2480" w:type="pct"/>
                  <w:vAlign w:val="center"/>
                </w:tcPr>
                <w:p w14:paraId="10E99171" w14:textId="77777777" w:rsidR="009B267C" w:rsidRPr="009330A7" w:rsidRDefault="009B267C" w:rsidP="009B267C">
                  <w:pPr>
                    <w:pStyle w:val="Heading3"/>
                    <w:numPr>
                      <w:ilvl w:val="0"/>
                      <w:numId w:val="0"/>
                    </w:numPr>
                    <w:spacing w:after="120"/>
                    <w:jc w:val="left"/>
                    <w:outlineLvl w:val="2"/>
                    <w:rPr>
                      <w:sz w:val="22"/>
                      <w:szCs w:val="22"/>
                    </w:rPr>
                  </w:pPr>
                  <w:r w:rsidRPr="009330A7">
                    <w:rPr>
                      <w:sz w:val="22"/>
                      <w:szCs w:val="22"/>
                    </w:rPr>
                    <w:t>Development and Testing</w:t>
                  </w:r>
                </w:p>
              </w:tc>
              <w:tc>
                <w:tcPr>
                  <w:tcW w:w="1622" w:type="pct"/>
                  <w:vAlign w:val="center"/>
                </w:tcPr>
                <w:p w14:paraId="6B7D4FAD"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 xml:space="preserve">April 2022 – December 2023 </w:t>
                  </w:r>
                </w:p>
              </w:tc>
            </w:tr>
            <w:tr w:rsidR="009B267C" w:rsidRPr="009330A7" w14:paraId="4C543ECC" w14:textId="77777777" w:rsidTr="00E626A6">
              <w:tc>
                <w:tcPr>
                  <w:tcW w:w="898" w:type="pct"/>
                  <w:vAlign w:val="center"/>
                </w:tcPr>
                <w:p w14:paraId="14347CA7"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2</w:t>
                  </w:r>
                </w:p>
              </w:tc>
              <w:tc>
                <w:tcPr>
                  <w:tcW w:w="2480" w:type="pct"/>
                  <w:vAlign w:val="center"/>
                </w:tcPr>
                <w:p w14:paraId="3C9EE1A5" w14:textId="77777777" w:rsidR="009B267C" w:rsidRPr="009330A7" w:rsidRDefault="009B267C" w:rsidP="009B267C">
                  <w:pPr>
                    <w:pStyle w:val="Heading3"/>
                    <w:numPr>
                      <w:ilvl w:val="0"/>
                      <w:numId w:val="0"/>
                    </w:numPr>
                    <w:spacing w:after="120"/>
                    <w:jc w:val="left"/>
                    <w:outlineLvl w:val="2"/>
                    <w:rPr>
                      <w:sz w:val="22"/>
                      <w:szCs w:val="22"/>
                    </w:rPr>
                  </w:pPr>
                  <w:r w:rsidRPr="009330A7">
                    <w:rPr>
                      <w:sz w:val="22"/>
                      <w:szCs w:val="22"/>
                    </w:rPr>
                    <w:t>Training of business users</w:t>
                  </w:r>
                </w:p>
              </w:tc>
              <w:tc>
                <w:tcPr>
                  <w:tcW w:w="1622" w:type="pct"/>
                  <w:vAlign w:val="center"/>
                </w:tcPr>
                <w:p w14:paraId="36433BA7"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January – March 2024</w:t>
                  </w:r>
                </w:p>
              </w:tc>
            </w:tr>
            <w:tr w:rsidR="009B267C" w:rsidRPr="009330A7" w14:paraId="784AEA8B" w14:textId="77777777" w:rsidTr="00E626A6">
              <w:tc>
                <w:tcPr>
                  <w:tcW w:w="898" w:type="pct"/>
                  <w:vAlign w:val="center"/>
                </w:tcPr>
                <w:p w14:paraId="56F9FCBD"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3</w:t>
                  </w:r>
                </w:p>
              </w:tc>
              <w:tc>
                <w:tcPr>
                  <w:tcW w:w="2480" w:type="pct"/>
                  <w:vAlign w:val="center"/>
                </w:tcPr>
                <w:p w14:paraId="4F61B653" w14:textId="77777777" w:rsidR="009B267C" w:rsidRPr="009330A7" w:rsidRDefault="009B267C" w:rsidP="009B267C">
                  <w:pPr>
                    <w:pStyle w:val="Heading3"/>
                    <w:numPr>
                      <w:ilvl w:val="0"/>
                      <w:numId w:val="0"/>
                    </w:numPr>
                    <w:spacing w:after="120"/>
                    <w:jc w:val="left"/>
                    <w:outlineLvl w:val="2"/>
                    <w:rPr>
                      <w:sz w:val="22"/>
                      <w:szCs w:val="22"/>
                    </w:rPr>
                  </w:pPr>
                  <w:r w:rsidRPr="009330A7">
                    <w:rPr>
                      <w:sz w:val="22"/>
                      <w:szCs w:val="22"/>
                    </w:rPr>
                    <w:t>Data migration and business testing</w:t>
                  </w:r>
                </w:p>
              </w:tc>
              <w:tc>
                <w:tcPr>
                  <w:tcW w:w="1622" w:type="pct"/>
                  <w:vAlign w:val="center"/>
                </w:tcPr>
                <w:p w14:paraId="729C7BEB"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January – April 2024</w:t>
                  </w:r>
                </w:p>
              </w:tc>
            </w:tr>
            <w:tr w:rsidR="009B267C" w:rsidRPr="009330A7" w14:paraId="29B59208" w14:textId="77777777" w:rsidTr="00E626A6">
              <w:tc>
                <w:tcPr>
                  <w:tcW w:w="898" w:type="pct"/>
                  <w:vAlign w:val="center"/>
                </w:tcPr>
                <w:p w14:paraId="6D14C038"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4</w:t>
                  </w:r>
                </w:p>
              </w:tc>
              <w:tc>
                <w:tcPr>
                  <w:tcW w:w="2480" w:type="pct"/>
                  <w:vAlign w:val="center"/>
                </w:tcPr>
                <w:p w14:paraId="501F0992" w14:textId="77777777" w:rsidR="009B267C" w:rsidRPr="009330A7" w:rsidRDefault="009B267C" w:rsidP="009B267C">
                  <w:pPr>
                    <w:pStyle w:val="Heading3"/>
                    <w:numPr>
                      <w:ilvl w:val="0"/>
                      <w:numId w:val="0"/>
                    </w:numPr>
                    <w:spacing w:after="120"/>
                    <w:jc w:val="left"/>
                    <w:outlineLvl w:val="2"/>
                    <w:rPr>
                      <w:sz w:val="22"/>
                      <w:szCs w:val="22"/>
                    </w:rPr>
                  </w:pPr>
                  <w:r w:rsidRPr="009330A7">
                    <w:rPr>
                      <w:sz w:val="22"/>
                      <w:szCs w:val="22"/>
                    </w:rPr>
                    <w:t>System go-live</w:t>
                  </w:r>
                </w:p>
              </w:tc>
              <w:tc>
                <w:tcPr>
                  <w:tcW w:w="1622" w:type="pct"/>
                  <w:vAlign w:val="center"/>
                </w:tcPr>
                <w:p w14:paraId="51BF0F2A"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April 2024</w:t>
                  </w:r>
                </w:p>
              </w:tc>
            </w:tr>
            <w:tr w:rsidR="009B267C" w:rsidRPr="009330A7" w14:paraId="0C836539" w14:textId="77777777" w:rsidTr="00E626A6">
              <w:tc>
                <w:tcPr>
                  <w:tcW w:w="898" w:type="pct"/>
                  <w:vAlign w:val="center"/>
                </w:tcPr>
                <w:p w14:paraId="35AFF33B"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5</w:t>
                  </w:r>
                </w:p>
              </w:tc>
              <w:tc>
                <w:tcPr>
                  <w:tcW w:w="2480" w:type="pct"/>
                  <w:vAlign w:val="center"/>
                </w:tcPr>
                <w:p w14:paraId="3A12EC5C" w14:textId="77777777" w:rsidR="009B267C" w:rsidRPr="009330A7" w:rsidRDefault="009B267C" w:rsidP="009B267C">
                  <w:pPr>
                    <w:pStyle w:val="Heading3"/>
                    <w:numPr>
                      <w:ilvl w:val="0"/>
                      <w:numId w:val="0"/>
                    </w:numPr>
                    <w:spacing w:after="120"/>
                    <w:jc w:val="left"/>
                    <w:outlineLvl w:val="2"/>
                    <w:rPr>
                      <w:sz w:val="22"/>
                      <w:szCs w:val="22"/>
                    </w:rPr>
                  </w:pPr>
                  <w:r w:rsidRPr="009330A7">
                    <w:rPr>
                      <w:sz w:val="22"/>
                      <w:szCs w:val="22"/>
                    </w:rPr>
                    <w:t>Hypercare and handover to support</w:t>
                  </w:r>
                </w:p>
              </w:tc>
              <w:tc>
                <w:tcPr>
                  <w:tcW w:w="1622" w:type="pct"/>
                  <w:vAlign w:val="center"/>
                </w:tcPr>
                <w:p w14:paraId="03025BAB"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April – May 2024</w:t>
                  </w:r>
                </w:p>
              </w:tc>
            </w:tr>
            <w:tr w:rsidR="009B267C" w:rsidRPr="009330A7" w14:paraId="448959BE" w14:textId="77777777" w:rsidTr="00E626A6">
              <w:tc>
                <w:tcPr>
                  <w:tcW w:w="898" w:type="pct"/>
                  <w:vAlign w:val="center"/>
                </w:tcPr>
                <w:p w14:paraId="27CEF4BB"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lastRenderedPageBreak/>
                    <w:t>6</w:t>
                  </w:r>
                </w:p>
              </w:tc>
              <w:tc>
                <w:tcPr>
                  <w:tcW w:w="2480" w:type="pct"/>
                  <w:vAlign w:val="center"/>
                </w:tcPr>
                <w:p w14:paraId="498F7D2B" w14:textId="77777777" w:rsidR="009B267C" w:rsidRPr="009330A7" w:rsidRDefault="009B267C" w:rsidP="009B267C">
                  <w:pPr>
                    <w:pStyle w:val="Heading3"/>
                    <w:numPr>
                      <w:ilvl w:val="0"/>
                      <w:numId w:val="0"/>
                    </w:numPr>
                    <w:spacing w:after="120"/>
                    <w:jc w:val="left"/>
                    <w:outlineLvl w:val="2"/>
                    <w:rPr>
                      <w:sz w:val="22"/>
                      <w:szCs w:val="22"/>
                    </w:rPr>
                  </w:pPr>
                  <w:r w:rsidRPr="009330A7">
                    <w:rPr>
                      <w:sz w:val="22"/>
                      <w:szCs w:val="22"/>
                    </w:rPr>
                    <w:t>Project closure</w:t>
                  </w:r>
                </w:p>
              </w:tc>
              <w:tc>
                <w:tcPr>
                  <w:tcW w:w="1622" w:type="pct"/>
                  <w:vAlign w:val="center"/>
                </w:tcPr>
                <w:p w14:paraId="20C1C403" w14:textId="77777777" w:rsidR="009B267C" w:rsidRPr="009330A7" w:rsidRDefault="009B267C" w:rsidP="009B267C">
                  <w:pPr>
                    <w:pStyle w:val="Heading3"/>
                    <w:numPr>
                      <w:ilvl w:val="0"/>
                      <w:numId w:val="0"/>
                    </w:numPr>
                    <w:spacing w:after="120"/>
                    <w:jc w:val="center"/>
                    <w:outlineLvl w:val="2"/>
                    <w:rPr>
                      <w:sz w:val="22"/>
                      <w:szCs w:val="22"/>
                    </w:rPr>
                  </w:pPr>
                  <w:r w:rsidRPr="009330A7">
                    <w:rPr>
                      <w:sz w:val="22"/>
                      <w:szCs w:val="22"/>
                    </w:rPr>
                    <w:t>July 2024</w:t>
                  </w:r>
                </w:p>
              </w:tc>
            </w:tr>
          </w:tbl>
          <w:p w14:paraId="15EE4BA7" w14:textId="6D64C09F" w:rsidR="009B267C" w:rsidRDefault="009B267C" w:rsidP="00031CF2">
            <w:pPr>
              <w:spacing w:after="0" w:line="240" w:lineRule="auto"/>
              <w:rPr>
                <w:rFonts w:asciiTheme="minorHAnsi" w:hAnsiTheme="minorHAnsi" w:cstheme="minorHAnsi"/>
                <w:color w:val="002060"/>
                <w:lang w:eastAsia="en-GB"/>
              </w:rPr>
            </w:pPr>
          </w:p>
          <w:p w14:paraId="732FAE60" w14:textId="77777777" w:rsidR="009330A7" w:rsidRDefault="009330A7" w:rsidP="009330A7">
            <w:pPr>
              <w:pStyle w:val="Heading1"/>
              <w:numPr>
                <w:ilvl w:val="0"/>
                <w:numId w:val="0"/>
              </w:numPr>
              <w:spacing w:after="120"/>
              <w:ind w:left="720" w:hanging="720"/>
            </w:pPr>
            <w:bookmarkStart w:id="12" w:name="_Toc368573043"/>
            <w:bookmarkStart w:id="13" w:name="_Toc102128917"/>
            <w:r>
              <w:t>Location</w:t>
            </w:r>
            <w:bookmarkEnd w:id="12"/>
            <w:bookmarkEnd w:id="13"/>
            <w:r>
              <w:t xml:space="preserve"> </w:t>
            </w:r>
          </w:p>
          <w:p w14:paraId="07419602" w14:textId="77777777" w:rsidR="009330A7" w:rsidRPr="009330A7" w:rsidRDefault="009330A7" w:rsidP="009330A7">
            <w:pPr>
              <w:rPr>
                <w:rFonts w:ascii="Arial" w:hAnsi="Arial" w:cs="Arial"/>
              </w:rPr>
            </w:pPr>
            <w:r w:rsidRPr="009330A7">
              <w:rPr>
                <w:rFonts w:ascii="Arial" w:hAnsi="Arial" w:cs="Arial"/>
              </w:rPr>
              <w:t>The location of the Services will be carried remotely however there will be a requirement for regular face to face meetings at London office (16th Floor, 1 Westfield Avenue, Stratford, London, E20 1HZ) or Birmingham office (Cannon House, 18 The Priory Queensway, Birmingham, B4 6FD).</w:t>
            </w:r>
          </w:p>
          <w:p w14:paraId="7A248B63" w14:textId="77777777" w:rsidR="009330A7" w:rsidRPr="009330A7" w:rsidRDefault="009330A7" w:rsidP="009330A7">
            <w:pPr>
              <w:rPr>
                <w:rFonts w:ascii="Arial" w:hAnsi="Arial" w:cs="Arial"/>
              </w:rPr>
            </w:pPr>
            <w:r w:rsidRPr="009330A7">
              <w:rPr>
                <w:rFonts w:ascii="Arial" w:hAnsi="Arial" w:cs="Arial"/>
              </w:rPr>
              <w:t>Travel to the contracted offices of London and Birmingham will be at the Contractor’s own expense. Travel to other offices may be required and INSS T&amp;S policy will apply.</w:t>
            </w:r>
          </w:p>
          <w:p w14:paraId="7D1BF716" w14:textId="1670415A" w:rsidR="00E626A6" w:rsidRDefault="00E626A6" w:rsidP="00031CF2">
            <w:pPr>
              <w:spacing w:after="0" w:line="240" w:lineRule="auto"/>
              <w:rPr>
                <w:rFonts w:ascii="Arial" w:hAnsi="Arial" w:cs="Arial"/>
                <w:b/>
                <w:bCs/>
                <w:lang w:eastAsia="en-GB"/>
              </w:rPr>
            </w:pPr>
          </w:p>
          <w:p w14:paraId="7FCB042D" w14:textId="0D10C75A" w:rsidR="00E626A6" w:rsidRDefault="0015533C" w:rsidP="00031CF2">
            <w:pPr>
              <w:spacing w:after="0" w:line="240" w:lineRule="auto"/>
              <w:rPr>
                <w:rFonts w:ascii="Arial" w:hAnsi="Arial" w:cs="Arial"/>
                <w:b/>
                <w:bCs/>
                <w:lang w:eastAsia="en-GB"/>
              </w:rPr>
            </w:pPr>
            <w:r>
              <w:rPr>
                <w:rFonts w:ascii="Arial" w:hAnsi="Arial" w:cs="Arial"/>
                <w:lang w:eastAsia="en-GB"/>
              </w:rPr>
              <w:t>REDACTED</w:t>
            </w:r>
          </w:p>
          <w:p w14:paraId="4356229F" w14:textId="77777777" w:rsidR="00E626A6" w:rsidRDefault="00E626A6" w:rsidP="00031CF2">
            <w:pPr>
              <w:spacing w:after="0" w:line="240" w:lineRule="auto"/>
              <w:rPr>
                <w:rFonts w:ascii="Arial" w:hAnsi="Arial" w:cs="Arial"/>
                <w:b/>
                <w:bCs/>
                <w:lang w:eastAsia="en-GB"/>
              </w:rPr>
            </w:pPr>
          </w:p>
          <w:p w14:paraId="790478B7" w14:textId="37DBBCB1" w:rsidR="00031CF2" w:rsidRPr="00DF4732" w:rsidRDefault="00031CF2" w:rsidP="0015533C">
            <w:pPr>
              <w:widowControl w:val="0"/>
              <w:spacing w:after="0" w:line="240" w:lineRule="auto"/>
            </w:pPr>
          </w:p>
        </w:tc>
      </w:tr>
      <w:tr w:rsidR="00031CF2" w14:paraId="12250E3D"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2A4F" w14:textId="77777777" w:rsidR="00031CF2" w:rsidRDefault="00031CF2" w:rsidP="00031CF2">
            <w:pPr>
              <w:spacing w:after="0" w:line="240" w:lineRule="auto"/>
              <w:rPr>
                <w:rFonts w:asciiTheme="minorHAnsi" w:hAnsiTheme="minorHAnsi" w:cstheme="minorHAnsi"/>
                <w:color w:val="002060"/>
                <w:lang w:eastAsia="en-GB"/>
              </w:rPr>
            </w:pPr>
          </w:p>
          <w:p w14:paraId="08911AD4" w14:textId="4C0E2729" w:rsidR="00031CF2" w:rsidRDefault="00031CF2" w:rsidP="00031CF2">
            <w:pPr>
              <w:spacing w:after="0" w:line="240" w:lineRule="auto"/>
              <w:rPr>
                <w:rFonts w:asciiTheme="minorHAnsi" w:hAnsiTheme="minorHAnsi" w:cstheme="minorHAnsi"/>
                <w:color w:val="002060"/>
                <w:lang w:eastAsia="en-GB"/>
              </w:rPr>
            </w:pPr>
            <w:r w:rsidRPr="00CA0242">
              <w:rPr>
                <w:rFonts w:ascii="Arial" w:hAnsi="Arial" w:cs="Arial"/>
                <w:lang w:eastAsia="en-GB"/>
              </w:rPr>
              <w:t xml:space="preserve">Pricing </w:t>
            </w:r>
            <w:r w:rsidR="009B267C" w:rsidRPr="00CA0242">
              <w:rPr>
                <w:rFonts w:ascii="Arial" w:hAnsi="Arial" w:cs="Arial"/>
                <w:lang w:eastAsia="en-GB"/>
              </w:rPr>
              <w:t>Schedule</w:t>
            </w:r>
            <w:r>
              <w:rPr>
                <w:rFonts w:asciiTheme="minorHAnsi" w:hAnsiTheme="minorHAnsi" w:cstheme="minorHAnsi"/>
                <w:color w:val="002060"/>
                <w:lang w:eastAsia="en-GB"/>
              </w:rPr>
              <w:t>:</w:t>
            </w:r>
            <w:r w:rsidR="009B267C">
              <w:rPr>
                <w:rFonts w:asciiTheme="minorHAnsi" w:hAnsiTheme="minorHAnsi" w:cstheme="minorHAnsi"/>
                <w:color w:val="002060"/>
                <w:lang w:eastAsia="en-GB"/>
              </w:rPr>
              <w:t xml:space="preserve"> </w:t>
            </w:r>
          </w:p>
          <w:p w14:paraId="19D84809" w14:textId="19503858" w:rsidR="00465B77" w:rsidRDefault="00465B77" w:rsidP="00031CF2">
            <w:pPr>
              <w:spacing w:after="0" w:line="240" w:lineRule="auto"/>
              <w:rPr>
                <w:rFonts w:asciiTheme="minorHAnsi" w:hAnsiTheme="minorHAnsi" w:cstheme="minorHAnsi"/>
                <w:color w:val="002060"/>
                <w:lang w:eastAsia="en-GB"/>
              </w:rPr>
            </w:pPr>
          </w:p>
          <w:p w14:paraId="358E4EDA" w14:textId="7E282DA2" w:rsidR="00465B77" w:rsidRDefault="0015533C" w:rsidP="00031CF2">
            <w:pPr>
              <w:spacing w:after="0" w:line="240" w:lineRule="auto"/>
              <w:rPr>
                <w:rFonts w:asciiTheme="minorHAnsi" w:hAnsiTheme="minorHAnsi" w:cstheme="minorHAnsi"/>
                <w:color w:val="002060"/>
                <w:lang w:eastAsia="en-GB"/>
              </w:rPr>
            </w:pPr>
            <w:r>
              <w:rPr>
                <w:rFonts w:ascii="Arial" w:hAnsi="Arial" w:cs="Arial"/>
                <w:lang w:eastAsia="en-GB"/>
              </w:rPr>
              <w:t>REDACTED</w:t>
            </w:r>
          </w:p>
          <w:p w14:paraId="5DB5EE7E" w14:textId="24E6456A" w:rsidR="00031CF2" w:rsidRDefault="00031CF2" w:rsidP="00031CF2">
            <w:pPr>
              <w:spacing w:after="0" w:line="240" w:lineRule="auto"/>
              <w:rPr>
                <w:rFonts w:asciiTheme="minorHAnsi" w:hAnsiTheme="minorHAnsi" w:cstheme="minorHAnsi"/>
                <w:color w:val="002060"/>
                <w:lang w:eastAsia="en-GB"/>
              </w:rPr>
            </w:pPr>
          </w:p>
          <w:p w14:paraId="63AF02E0" w14:textId="77777777" w:rsidR="00465B77" w:rsidRDefault="00465B77" w:rsidP="00031CF2">
            <w:pPr>
              <w:spacing w:after="0" w:line="240" w:lineRule="auto"/>
              <w:rPr>
                <w:rFonts w:asciiTheme="minorHAnsi" w:hAnsiTheme="minorHAnsi" w:cstheme="minorHAnsi"/>
                <w:color w:val="002060"/>
                <w:lang w:eastAsia="en-GB"/>
              </w:rPr>
            </w:pPr>
          </w:p>
          <w:p w14:paraId="25FA77AB" w14:textId="1AB72B5B" w:rsidR="00031CF2" w:rsidRPr="00465B77" w:rsidRDefault="00031CF2" w:rsidP="00031CF2">
            <w:pPr>
              <w:spacing w:after="0" w:line="240" w:lineRule="auto"/>
              <w:rPr>
                <w:rFonts w:ascii="Arial" w:hAnsi="Arial" w:cs="Arial"/>
              </w:rPr>
            </w:pPr>
            <w:r w:rsidRPr="00465B77">
              <w:rPr>
                <w:rFonts w:ascii="Arial" w:hAnsi="Arial" w:cs="Arial"/>
              </w:rPr>
              <w:t xml:space="preserve">A RM6160 Pay Banding </w:t>
            </w:r>
            <w:r w:rsidR="00465B77" w:rsidRPr="00465B77">
              <w:rPr>
                <w:rFonts w:ascii="Arial" w:hAnsi="Arial" w:cs="Arial"/>
              </w:rPr>
              <w:t>is</w:t>
            </w:r>
            <w:r w:rsidRPr="00465B77">
              <w:rPr>
                <w:rFonts w:ascii="Arial" w:hAnsi="Arial" w:cs="Arial"/>
              </w:rPr>
              <w:t xml:space="preserve"> agreed for each role</w:t>
            </w:r>
            <w:r w:rsidR="00465B77" w:rsidRPr="00465B77">
              <w:rPr>
                <w:rFonts w:ascii="Arial" w:hAnsi="Arial" w:cs="Arial"/>
              </w:rPr>
              <w:t xml:space="preserve"> as detailed above</w:t>
            </w:r>
            <w:r w:rsidRPr="00465B77">
              <w:rPr>
                <w:rFonts w:ascii="Arial" w:hAnsi="Arial" w:cs="Arial"/>
              </w:rPr>
              <w:t>. If the Banding changes at any point during the duration of the Contract an exceptional approval will be required from the Authority.</w:t>
            </w:r>
          </w:p>
          <w:p w14:paraId="5BB97A3C" w14:textId="75933A0B" w:rsidR="00031CF2" w:rsidRPr="00465B77" w:rsidRDefault="00031CF2" w:rsidP="00031CF2">
            <w:pPr>
              <w:spacing w:after="0" w:line="240" w:lineRule="auto"/>
              <w:rPr>
                <w:rFonts w:ascii="Arial" w:hAnsi="Arial" w:cs="Arial"/>
              </w:rPr>
            </w:pPr>
          </w:p>
          <w:p w14:paraId="1039BD6F" w14:textId="0C195162" w:rsidR="00031CF2" w:rsidRPr="003B230B" w:rsidRDefault="00031CF2" w:rsidP="00031CF2">
            <w:pPr>
              <w:spacing w:after="0" w:line="240" w:lineRule="auto"/>
              <w:rPr>
                <w:rFonts w:ascii="Arial" w:hAnsi="Arial" w:cs="Arial"/>
                <w:color w:val="002060"/>
                <w:lang w:eastAsia="en-GB"/>
              </w:rPr>
            </w:pPr>
            <w:r w:rsidRPr="00465B77">
              <w:rPr>
                <w:rFonts w:ascii="Arial" w:hAnsi="Arial" w:cs="Arial"/>
              </w:rPr>
              <w:t>Any increases in Day Rate agreed to obtain Services of Named Individuals as part of the tendering process for TIS0534 will not be maintained or reflected in future roles for the Call-Off Contract. All future roles must be at the Market Rate at the time of sourcing that individual.</w:t>
            </w:r>
          </w:p>
        </w:tc>
      </w:tr>
    </w:tbl>
    <w:tbl>
      <w:tblPr>
        <w:tblpPr w:leftFromText="180" w:rightFromText="180" w:vertAnchor="text" w:horzAnchor="page" w:tblpX="422" w:tblpY="-3464"/>
        <w:tblW w:w="10768" w:type="dxa"/>
        <w:tblLayout w:type="fixed"/>
        <w:tblLook w:val="04A0" w:firstRow="1" w:lastRow="0" w:firstColumn="1" w:lastColumn="0" w:noHBand="0" w:noVBand="1"/>
      </w:tblPr>
      <w:tblGrid>
        <w:gridCol w:w="1838"/>
        <w:gridCol w:w="1847"/>
        <w:gridCol w:w="1559"/>
        <w:gridCol w:w="1418"/>
        <w:gridCol w:w="1134"/>
        <w:gridCol w:w="1219"/>
        <w:gridCol w:w="1753"/>
      </w:tblGrid>
      <w:tr w:rsidR="00E4250F" w:rsidRPr="009743B3" w14:paraId="03FC842C" w14:textId="77777777" w:rsidTr="00031CF2">
        <w:trPr>
          <w:trHeight w:val="285"/>
        </w:trPr>
        <w:tc>
          <w:tcPr>
            <w:tcW w:w="1838" w:type="dxa"/>
            <w:tcBorders>
              <w:top w:val="nil"/>
              <w:left w:val="nil"/>
              <w:bottom w:val="nil"/>
              <w:right w:val="nil"/>
            </w:tcBorders>
            <w:shd w:val="clear" w:color="FFFFFF" w:fill="FFFFFF"/>
            <w:noWrap/>
            <w:hideMark/>
          </w:tcPr>
          <w:p w14:paraId="75DA8331"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847" w:type="dxa"/>
            <w:tcBorders>
              <w:top w:val="nil"/>
              <w:left w:val="nil"/>
              <w:bottom w:val="nil"/>
              <w:right w:val="nil"/>
            </w:tcBorders>
            <w:shd w:val="clear" w:color="FFFFFF" w:fill="FFFFFF"/>
            <w:noWrap/>
            <w:hideMark/>
          </w:tcPr>
          <w:p w14:paraId="5AE7F7B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559" w:type="dxa"/>
            <w:tcBorders>
              <w:top w:val="nil"/>
              <w:left w:val="nil"/>
              <w:bottom w:val="nil"/>
              <w:right w:val="nil"/>
            </w:tcBorders>
            <w:shd w:val="clear" w:color="FFFFFF" w:fill="FFFFFF"/>
            <w:noWrap/>
            <w:hideMark/>
          </w:tcPr>
          <w:p w14:paraId="10163C1D"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418" w:type="dxa"/>
            <w:tcBorders>
              <w:top w:val="nil"/>
              <w:left w:val="nil"/>
              <w:bottom w:val="nil"/>
              <w:right w:val="nil"/>
            </w:tcBorders>
            <w:shd w:val="clear" w:color="FFFFFF" w:fill="FFFFFF"/>
            <w:noWrap/>
            <w:hideMark/>
          </w:tcPr>
          <w:p w14:paraId="400CCCD9"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134" w:type="dxa"/>
            <w:tcBorders>
              <w:top w:val="nil"/>
              <w:left w:val="nil"/>
              <w:bottom w:val="nil"/>
              <w:right w:val="nil"/>
            </w:tcBorders>
            <w:shd w:val="clear" w:color="FFFFFF" w:fill="FFFFFF"/>
            <w:noWrap/>
            <w:hideMark/>
          </w:tcPr>
          <w:p w14:paraId="461B7008"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219" w:type="dxa"/>
            <w:tcBorders>
              <w:top w:val="nil"/>
              <w:left w:val="nil"/>
              <w:bottom w:val="nil"/>
              <w:right w:val="nil"/>
            </w:tcBorders>
            <w:shd w:val="clear" w:color="FFFFFF" w:fill="FFFFFF"/>
            <w:noWrap/>
            <w:hideMark/>
          </w:tcPr>
          <w:p w14:paraId="25A5BC86" w14:textId="77777777" w:rsidR="00E4250F" w:rsidRPr="009743B3" w:rsidRDefault="00E4250F" w:rsidP="00E4250F">
            <w:pPr>
              <w:suppressAutoHyphens w:val="0"/>
              <w:autoSpaceDN/>
              <w:spacing w:after="0" w:line="240" w:lineRule="auto"/>
              <w:jc w:val="center"/>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753" w:type="dxa"/>
            <w:tcBorders>
              <w:top w:val="nil"/>
              <w:left w:val="nil"/>
              <w:bottom w:val="nil"/>
              <w:right w:val="nil"/>
            </w:tcBorders>
            <w:shd w:val="clear" w:color="FFFFFF" w:fill="FFFFFF"/>
            <w:noWrap/>
            <w:hideMark/>
          </w:tcPr>
          <w:p w14:paraId="623E1D7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r>
    </w:tbl>
    <w:p w14:paraId="50B0CE10" w14:textId="68238406" w:rsidR="00DD4432" w:rsidRDefault="00DD4432">
      <w:pPr>
        <w:spacing w:after="0" w:line="249" w:lineRule="auto"/>
        <w:rPr>
          <w:rFonts w:ascii="Arial" w:hAnsi="Arial" w:cs="Arial"/>
          <w:b/>
          <w:sz w:val="24"/>
          <w:szCs w:val="24"/>
        </w:rPr>
      </w:pPr>
    </w:p>
    <w:p w14:paraId="358CD0A4" w14:textId="77777777" w:rsidR="00031CF2" w:rsidRDefault="00031CF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DB0E" w14:textId="155D5925" w:rsidR="00DD4432" w:rsidRDefault="00B5034B">
            <w:pPr>
              <w:spacing w:after="0" w:line="249" w:lineRule="auto"/>
              <w:rPr>
                <w:rFonts w:ascii="Arial" w:hAnsi="Arial" w:cs="Arial"/>
                <w:lang w:eastAsia="en-GB"/>
              </w:rPr>
            </w:pPr>
            <w:r>
              <w:rPr>
                <w:rFonts w:ascii="Arial" w:hAnsi="Arial" w:cs="Arial"/>
                <w:lang w:eastAsia="en-GB"/>
              </w:rPr>
              <w:t>Contractors to be determined. Individual Call-Offs will be made against this Overarching Contract for each Contractor.</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4" w:name="Subcontractors"/>
            <w:r>
              <w:rPr>
                <w:rStyle w:val="Emphasis"/>
                <w:rFonts w:ascii="Arial" w:hAnsi="Arial" w:cs="Arial"/>
                <w:b/>
                <w:i w:val="0"/>
                <w:iCs w:val="0"/>
                <w:lang w:eastAsia="en-GB"/>
              </w:rPr>
              <w:lastRenderedPageBreak/>
              <w:t>Key Subcontractors</w:t>
            </w:r>
            <w:bookmarkEnd w:id="14"/>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67694828" w:rsidR="00DD4432" w:rsidRDefault="00DD4432">
      <w:pPr>
        <w:tabs>
          <w:tab w:val="left" w:pos="2257"/>
        </w:tabs>
        <w:spacing w:after="0" w:line="249" w:lineRule="auto"/>
        <w:rPr>
          <w:rFonts w:ascii="Arial" w:hAnsi="Arial" w:cs="Arial"/>
          <w:b/>
          <w:sz w:val="16"/>
          <w:szCs w:val="16"/>
        </w:rPr>
      </w:pPr>
    </w:p>
    <w:p w14:paraId="4D022097" w14:textId="795E76D8" w:rsidR="009743B3" w:rsidRDefault="009743B3">
      <w:pPr>
        <w:tabs>
          <w:tab w:val="left" w:pos="2257"/>
        </w:tabs>
        <w:spacing w:after="0" w:line="249" w:lineRule="auto"/>
        <w:rPr>
          <w:rFonts w:ascii="Arial" w:hAnsi="Arial" w:cs="Arial"/>
          <w:b/>
          <w:sz w:val="16"/>
          <w:szCs w:val="16"/>
        </w:rPr>
      </w:pPr>
    </w:p>
    <w:p w14:paraId="22D3D773" w14:textId="33FD2CA5" w:rsidR="009743B3" w:rsidRDefault="009743B3">
      <w:pPr>
        <w:tabs>
          <w:tab w:val="left" w:pos="2257"/>
        </w:tabs>
        <w:spacing w:after="0" w:line="249" w:lineRule="auto"/>
        <w:rPr>
          <w:rFonts w:ascii="Arial" w:hAnsi="Arial" w:cs="Arial"/>
          <w:b/>
          <w:sz w:val="16"/>
          <w:szCs w:val="16"/>
        </w:rPr>
      </w:pPr>
    </w:p>
    <w:p w14:paraId="12A695ED" w14:textId="1BD272BA" w:rsidR="009743B3" w:rsidRDefault="009743B3">
      <w:pPr>
        <w:tabs>
          <w:tab w:val="left" w:pos="2257"/>
        </w:tabs>
        <w:spacing w:after="0" w:line="249" w:lineRule="auto"/>
        <w:rPr>
          <w:rFonts w:ascii="Arial" w:hAnsi="Arial" w:cs="Arial"/>
          <w:b/>
          <w:sz w:val="16"/>
          <w:szCs w:val="16"/>
        </w:rPr>
      </w:pPr>
    </w:p>
    <w:p w14:paraId="738803F0" w14:textId="77777777" w:rsidR="009743B3" w:rsidRDefault="009743B3">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27311978"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77777777" w:rsidR="00DD4432" w:rsidRDefault="00DD4432">
            <w:pPr>
              <w:pStyle w:val="MarginText"/>
              <w:rPr>
                <w:rFonts w:cs="Arial"/>
                <w:sz w:val="24"/>
                <w:szCs w:val="24"/>
              </w:rPr>
            </w:pPr>
          </w:p>
        </w:tc>
      </w:tr>
      <w:tr w:rsidR="00820C9D"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820C9D" w:rsidRDefault="00820C9D" w:rsidP="00820C9D">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6C525A4F" w:rsidR="00820C9D" w:rsidRDefault="00820C9D" w:rsidP="00820C9D">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820C9D" w:rsidRDefault="00820C9D" w:rsidP="00820C9D">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05B60F11" w:rsidR="00820C9D" w:rsidRPr="00820C9D" w:rsidRDefault="00820C9D" w:rsidP="00820C9D">
            <w:pPr>
              <w:pStyle w:val="MarginText"/>
              <w:ind w:left="0"/>
              <w:rPr>
                <w:rFonts w:cs="Arial"/>
                <w:sz w:val="22"/>
                <w:szCs w:val="22"/>
              </w:rPr>
            </w:pPr>
          </w:p>
        </w:tc>
      </w:tr>
      <w:tr w:rsidR="00820C9D"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820C9D" w:rsidRDefault="00820C9D" w:rsidP="00820C9D">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2E5F89BA" w:rsidR="00820C9D" w:rsidRDefault="00820C9D" w:rsidP="00820C9D">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820C9D" w:rsidRDefault="00820C9D" w:rsidP="00820C9D">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4F33BBB3" w:rsidR="00820C9D" w:rsidRPr="00820C9D" w:rsidRDefault="00820C9D" w:rsidP="00820C9D">
            <w:pPr>
              <w:pStyle w:val="NoSpacing"/>
              <w:rPr>
                <w:rFonts w:ascii="Arial" w:hAnsi="Arial" w:cs="Arial"/>
                <w:lang w:val="en" w:eastAsia="en-GB"/>
              </w:rPr>
            </w:pP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59E3C48B"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77777777" w:rsidR="00DD4432" w:rsidRDefault="00DD4432">
            <w:pPr>
              <w:pStyle w:val="MarginText"/>
              <w:rPr>
                <w:rFonts w:cs="Arial"/>
                <w:sz w:val="24"/>
                <w:szCs w:val="24"/>
              </w:rPr>
            </w:pPr>
          </w:p>
        </w:tc>
      </w:tr>
    </w:tbl>
    <w:p w14:paraId="3FE1CC63" w14:textId="3CE9B508" w:rsidR="00DD4432" w:rsidRDefault="00AD5C73">
      <w:r>
        <w:t xml:space="preserve"> </w:t>
      </w:r>
    </w:p>
    <w:p w14:paraId="6CD2BA1D" w14:textId="6B3ACBF1" w:rsidR="00465B77" w:rsidRDefault="00465B77"/>
    <w:p w14:paraId="49AEBB7C" w14:textId="1395E4DC" w:rsidR="00465B77" w:rsidRPr="00C649B2" w:rsidRDefault="00465B77">
      <w:pPr>
        <w:rPr>
          <w:b/>
          <w:bCs/>
        </w:rPr>
      </w:pPr>
      <w:r w:rsidRPr="00C649B2">
        <w:rPr>
          <w:b/>
          <w:bCs/>
        </w:rPr>
        <w:t>Request for Proposal Response (Deadline 12pm 25/04/22):</w:t>
      </w:r>
    </w:p>
    <w:p w14:paraId="7879846A" w14:textId="47876472" w:rsidR="00465B77" w:rsidRDefault="00C649B2">
      <w:bookmarkStart w:id="15" w:name="_Hlk105595618"/>
      <w:r>
        <w:t>TIS0534 Appendix D Pricing Schedule v2.0</w:t>
      </w:r>
    </w:p>
    <w:bookmarkEnd w:id="15"/>
    <w:p w14:paraId="243A22C0" w14:textId="4B02ABD6" w:rsidR="003B230B" w:rsidRDefault="0015533C">
      <w:r>
        <w:rPr>
          <w:rFonts w:ascii="Arial" w:hAnsi="Arial" w:cs="Arial"/>
          <w:lang w:eastAsia="en-GB"/>
        </w:rPr>
        <w:t>REDACTED</w:t>
      </w:r>
      <w:r w:rsidR="00465B77">
        <w:t xml:space="preserve">        </w:t>
      </w:r>
    </w:p>
    <w:p w14:paraId="1CA94A99" w14:textId="4BD7D197" w:rsidR="00C649B2" w:rsidRDefault="00C649B2">
      <w:bookmarkStart w:id="16" w:name="_Hlk105595711"/>
      <w:r>
        <w:t>TIS0534 Appendix C Response Guidance - SmartSourcing</w:t>
      </w:r>
    </w:p>
    <w:bookmarkEnd w:id="16"/>
    <w:p w14:paraId="7105ECD3" w14:textId="01573847" w:rsidR="00C649B2" w:rsidRDefault="0015533C">
      <w:r>
        <w:rPr>
          <w:rFonts w:ascii="Arial" w:hAnsi="Arial" w:cs="Arial"/>
          <w:lang w:eastAsia="en-GB"/>
        </w:rPr>
        <w:t>REDACTED</w:t>
      </w:r>
      <w:r w:rsidR="00465B77">
        <w:t xml:space="preserve">     </w:t>
      </w:r>
    </w:p>
    <w:p w14:paraId="4DEF15CE" w14:textId="77777777" w:rsidR="00C649B2" w:rsidRDefault="00C649B2"/>
    <w:p w14:paraId="0967B1A3" w14:textId="4F14296D" w:rsidR="00C649B2" w:rsidRDefault="00C649B2" w:rsidP="00C649B2">
      <w:bookmarkStart w:id="17" w:name="_Hlk105595752"/>
      <w:r>
        <w:t>TIS0534 SmartSourcing CVs Final</w:t>
      </w:r>
    </w:p>
    <w:bookmarkEnd w:id="17"/>
    <w:p w14:paraId="5EAF8927" w14:textId="7707448B" w:rsidR="003B230B" w:rsidRDefault="00465B77">
      <w:r>
        <w:t xml:space="preserve">   </w:t>
      </w:r>
    </w:p>
    <w:p w14:paraId="07CF98B6" w14:textId="23DB9568" w:rsidR="00465B77" w:rsidRDefault="0015533C">
      <w:r>
        <w:rPr>
          <w:rFonts w:ascii="Arial" w:hAnsi="Arial" w:cs="Arial"/>
          <w:lang w:eastAsia="en-GB"/>
        </w:rPr>
        <w:t>REDACTED</w:t>
      </w:r>
    </w:p>
    <w:sectPr w:rsidR="00465B7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BDCD8" w14:textId="77777777" w:rsidR="00281EEC" w:rsidRDefault="00281EEC">
      <w:pPr>
        <w:spacing w:after="0" w:line="240" w:lineRule="auto"/>
      </w:pPr>
      <w:r>
        <w:separator/>
      </w:r>
    </w:p>
  </w:endnote>
  <w:endnote w:type="continuationSeparator" w:id="0">
    <w:p w14:paraId="566D8252" w14:textId="77777777" w:rsidR="00281EEC" w:rsidRDefault="0028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404B" w14:textId="77777777" w:rsidR="00281EEC" w:rsidRDefault="00281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B2DD" w14:textId="77777777" w:rsidR="00281EEC" w:rsidRDefault="00281EEC">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281EEC" w:rsidRDefault="00281EEC">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5C3C" w14:textId="77777777" w:rsidR="00281EEC" w:rsidRDefault="00281EEC">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281EEC" w:rsidRDefault="00281EEC">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281EEC" w:rsidRDefault="00281EEC">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281EEC" w:rsidRDefault="00281EEC">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DC329" w14:textId="77777777" w:rsidR="00281EEC" w:rsidRDefault="00281EEC">
      <w:pPr>
        <w:spacing w:after="0" w:line="240" w:lineRule="auto"/>
      </w:pPr>
      <w:r>
        <w:rPr>
          <w:color w:val="000000"/>
        </w:rPr>
        <w:separator/>
      </w:r>
    </w:p>
  </w:footnote>
  <w:footnote w:type="continuationSeparator" w:id="0">
    <w:p w14:paraId="34D0A790" w14:textId="77777777" w:rsidR="00281EEC" w:rsidRDefault="0028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CE95" w14:textId="77777777" w:rsidR="00281EEC" w:rsidRDefault="00281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0E33" w14:textId="77777777" w:rsidR="00281EEC" w:rsidRDefault="00281EEC">
    <w:pPr>
      <w:pStyle w:val="Header"/>
    </w:pPr>
    <w:r>
      <w:rPr>
        <w:rFonts w:ascii="Arial" w:hAnsi="Arial" w:cs="Arial"/>
        <w:b/>
        <w:sz w:val="20"/>
      </w:rPr>
      <w:t>Order Form Template (Short Form)</w:t>
    </w:r>
    <w:r>
      <w:t xml:space="preserve"> </w:t>
    </w:r>
  </w:p>
  <w:p w14:paraId="29188D8D" w14:textId="77777777" w:rsidR="00281EEC" w:rsidRDefault="00281EEC">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E343" w14:textId="77777777" w:rsidR="00281EEC" w:rsidRDefault="00281EEC">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281EEC" w:rsidRDefault="00281EEC">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1" w15:restartNumberingAfterBreak="0">
    <w:nsid w:val="13F6749B"/>
    <w:multiLevelType w:val="hybridMultilevel"/>
    <w:tmpl w:val="7070D41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D4A6835"/>
    <w:multiLevelType w:val="hybridMultilevel"/>
    <w:tmpl w:val="1A407A7A"/>
    <w:lvl w:ilvl="0" w:tplc="658E736E">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B71A2"/>
    <w:multiLevelType w:val="hybridMultilevel"/>
    <w:tmpl w:val="6584D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4151C2"/>
    <w:multiLevelType w:val="hybridMultilevel"/>
    <w:tmpl w:val="7A78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6050B"/>
    <w:multiLevelType w:val="hybridMultilevel"/>
    <w:tmpl w:val="62A23D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9" w15:restartNumberingAfterBreak="0">
    <w:nsid w:val="52BA688F"/>
    <w:multiLevelType w:val="hybridMultilevel"/>
    <w:tmpl w:val="1C3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72A42"/>
    <w:multiLevelType w:val="hybridMultilevel"/>
    <w:tmpl w:val="D3DE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120E4"/>
    <w:multiLevelType w:val="hybridMultilevel"/>
    <w:tmpl w:val="E38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12"/>
  </w:num>
  <w:num w:numId="2">
    <w:abstractNumId w:val="2"/>
  </w:num>
  <w:num w:numId="3">
    <w:abstractNumId w:val="13"/>
  </w:num>
  <w:num w:numId="4">
    <w:abstractNumId w:val="7"/>
  </w:num>
  <w:num w:numId="5">
    <w:abstractNumId w:val="11"/>
  </w:num>
  <w:num w:numId="6">
    <w:abstractNumId w:val="18"/>
  </w:num>
  <w:num w:numId="7">
    <w:abstractNumId w:val="14"/>
  </w:num>
  <w:num w:numId="8">
    <w:abstractNumId w:val="15"/>
  </w:num>
  <w:num w:numId="9">
    <w:abstractNumId w:val="8"/>
  </w:num>
  <w:num w:numId="10">
    <w:abstractNumId w:val="17"/>
  </w:num>
  <w:num w:numId="11">
    <w:abstractNumId w:val="6"/>
  </w:num>
  <w:num w:numId="12">
    <w:abstractNumId w:val="16"/>
  </w:num>
  <w:num w:numId="13">
    <w:abstractNumId w:val="10"/>
  </w:num>
  <w:num w:numId="14">
    <w:abstractNumId w:val="9"/>
  </w:num>
  <w:num w:numId="15">
    <w:abstractNumId w:val="0"/>
  </w:num>
  <w:num w:numId="16">
    <w:abstractNumId w:val="4"/>
  </w:num>
  <w:num w:numId="17">
    <w:abstractNumId w:val="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31CF2"/>
    <w:rsid w:val="000443AE"/>
    <w:rsid w:val="00051D1D"/>
    <w:rsid w:val="00065D0A"/>
    <w:rsid w:val="0009200D"/>
    <w:rsid w:val="0015533C"/>
    <w:rsid w:val="0017684D"/>
    <w:rsid w:val="001E0436"/>
    <w:rsid w:val="001E60D2"/>
    <w:rsid w:val="00281EEC"/>
    <w:rsid w:val="00320364"/>
    <w:rsid w:val="003949AB"/>
    <w:rsid w:val="003968E1"/>
    <w:rsid w:val="003B230B"/>
    <w:rsid w:val="00465B77"/>
    <w:rsid w:val="00503B71"/>
    <w:rsid w:val="00535AF9"/>
    <w:rsid w:val="005776EF"/>
    <w:rsid w:val="0068161F"/>
    <w:rsid w:val="00695202"/>
    <w:rsid w:val="007416FD"/>
    <w:rsid w:val="00763CF3"/>
    <w:rsid w:val="0077485D"/>
    <w:rsid w:val="00820C9D"/>
    <w:rsid w:val="008222FA"/>
    <w:rsid w:val="0084552A"/>
    <w:rsid w:val="008D1888"/>
    <w:rsid w:val="009330A7"/>
    <w:rsid w:val="009743B3"/>
    <w:rsid w:val="009B267C"/>
    <w:rsid w:val="009C0F68"/>
    <w:rsid w:val="009F2047"/>
    <w:rsid w:val="00A12471"/>
    <w:rsid w:val="00AD5C73"/>
    <w:rsid w:val="00B5034B"/>
    <w:rsid w:val="00C649B2"/>
    <w:rsid w:val="00C7250F"/>
    <w:rsid w:val="00CA0242"/>
    <w:rsid w:val="00D13138"/>
    <w:rsid w:val="00D80292"/>
    <w:rsid w:val="00D84999"/>
    <w:rsid w:val="00DA2427"/>
    <w:rsid w:val="00DB58E2"/>
    <w:rsid w:val="00DD4432"/>
    <w:rsid w:val="00DF4732"/>
    <w:rsid w:val="00E4250F"/>
    <w:rsid w:val="00E626A6"/>
    <w:rsid w:val="00EA0986"/>
    <w:rsid w:val="00F832D0"/>
    <w:rsid w:val="00F9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5034B"/>
    <w:pPr>
      <w:keepNext/>
      <w:numPr>
        <w:numId w:val="9"/>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5034B"/>
    <w:pPr>
      <w:numPr>
        <w:ilvl w:val="1"/>
        <w:numId w:val="9"/>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5034B"/>
    <w:pPr>
      <w:numPr>
        <w:ilvl w:val="2"/>
        <w:numId w:val="9"/>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B5034B"/>
    <w:pPr>
      <w:numPr>
        <w:ilvl w:val="3"/>
        <w:numId w:val="9"/>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5034B"/>
    <w:pPr>
      <w:numPr>
        <w:ilvl w:val="4"/>
        <w:numId w:val="9"/>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5034B"/>
    <w:pPr>
      <w:numPr>
        <w:ilvl w:val="5"/>
        <w:numId w:val="9"/>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B5034B"/>
    <w:pPr>
      <w:numPr>
        <w:ilvl w:val="6"/>
        <w:numId w:val="9"/>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5034B"/>
    <w:pPr>
      <w:numPr>
        <w:ilvl w:val="7"/>
        <w:numId w:val="9"/>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5034B"/>
    <w:pPr>
      <w:numPr>
        <w:ilvl w:val="8"/>
        <w:numId w:val="9"/>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link w:val="NoSpacingChar"/>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aliases w:val="bullet point,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5034B"/>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5034B"/>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5034B"/>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5034B"/>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5034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5034B"/>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5034B"/>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5034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5034B"/>
    <w:rPr>
      <w:rFonts w:ascii="Arial" w:eastAsia="STZhongsong" w:hAnsi="Arial"/>
      <w:szCs w:val="20"/>
      <w:lang w:eastAsia="zh-CN"/>
    </w:rPr>
  </w:style>
  <w:style w:type="table" w:styleId="TableGrid">
    <w:name w:val="Table Grid"/>
    <w:basedOn w:val="TableNormal"/>
    <w:uiPriority w:val="59"/>
    <w:rsid w:val="00B5034B"/>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B5034B"/>
  </w:style>
  <w:style w:type="paragraph" w:styleId="ListNumber">
    <w:name w:val="List Number"/>
    <w:basedOn w:val="Normal"/>
    <w:rsid w:val="00695202"/>
    <w:pPr>
      <w:numPr>
        <w:numId w:val="15"/>
      </w:numPr>
      <w:suppressAutoHyphens w:val="0"/>
      <w:autoSpaceDN/>
      <w:spacing w:after="0" w:line="240" w:lineRule="auto"/>
      <w:textAlignment w:val="auto"/>
    </w:pPr>
    <w:rPr>
      <w:rFonts w:ascii="Arial" w:eastAsia="SimSun" w:hAnsi="Arial"/>
      <w:szCs w:val="24"/>
      <w:lang w:eastAsia="zh-CN"/>
    </w:rPr>
  </w:style>
  <w:style w:type="character" w:customStyle="1" w:styleId="NoSpacingChar">
    <w:name w:val="No Spacing Char"/>
    <w:basedOn w:val="DefaultParagraphFont"/>
    <w:link w:val="NoSpacing"/>
    <w:uiPriority w:val="1"/>
    <w:rsid w:val="00031CF2"/>
  </w:style>
  <w:style w:type="paragraph" w:customStyle="1" w:styleId="Table">
    <w:name w:val="Table"/>
    <w:basedOn w:val="Normal"/>
    <w:qFormat/>
    <w:rsid w:val="00031CF2"/>
    <w:pPr>
      <w:suppressAutoHyphens w:val="0"/>
      <w:autoSpaceDN/>
      <w:spacing w:after="0" w:line="240" w:lineRule="auto"/>
      <w:textAlignment w:val="auto"/>
    </w:pPr>
    <w:rPr>
      <w:rFonts w:ascii="Arial" w:eastAsia="Times New Roman" w:hAnsi="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373510">
      <w:bodyDiv w:val="1"/>
      <w:marLeft w:val="0"/>
      <w:marRight w:val="0"/>
      <w:marTop w:val="0"/>
      <w:marBottom w:val="0"/>
      <w:divBdr>
        <w:top w:val="none" w:sz="0" w:space="0" w:color="auto"/>
        <w:left w:val="none" w:sz="0" w:space="0" w:color="auto"/>
        <w:bottom w:val="none" w:sz="0" w:space="0" w:color="auto"/>
        <w:right w:val="none" w:sz="0" w:space="0" w:color="auto"/>
      </w:divBdr>
    </w:div>
    <w:div w:id="112423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E18DE-34FD-494D-8F9D-D85DEBCCC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2793</Words>
  <Characters>15923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2022-06-17T11:58:00Z</dcterms:created>
  <dcterms:modified xsi:type="dcterms:W3CDTF">2022-06-17T11:58:00Z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