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A5737" w14:textId="77777777" w:rsidR="0095429F" w:rsidRDefault="0095429F" w:rsidP="00F210BA">
      <w:pPr>
        <w:jc w:val="center"/>
        <w:rPr>
          <w:b/>
          <w:bCs/>
          <w:szCs w:val="22"/>
        </w:rPr>
      </w:pPr>
    </w:p>
    <w:p w14:paraId="021138D6" w14:textId="5FE3A606" w:rsidR="00F210BA" w:rsidRPr="0095429F" w:rsidRDefault="0095429F" w:rsidP="00F210BA">
      <w:pPr>
        <w:jc w:val="center"/>
        <w:rPr>
          <w:b/>
          <w:bCs/>
          <w:szCs w:val="22"/>
        </w:rPr>
      </w:pPr>
      <w:r w:rsidRPr="0095429F">
        <w:rPr>
          <w:b/>
          <w:bCs/>
          <w:szCs w:val="22"/>
        </w:rPr>
        <w:t>Schedule 1</w:t>
      </w:r>
      <w:r w:rsidR="00472294">
        <w:rPr>
          <w:b/>
          <w:bCs/>
          <w:szCs w:val="22"/>
        </w:rPr>
        <w:t>3</w:t>
      </w:r>
      <w:r w:rsidRPr="0095429F">
        <w:rPr>
          <w:b/>
          <w:bCs/>
          <w:szCs w:val="22"/>
        </w:rPr>
        <w:t xml:space="preserve"> - </w:t>
      </w:r>
      <w:r w:rsidR="00F210BA" w:rsidRPr="0095429F">
        <w:rPr>
          <w:b/>
          <w:bCs/>
          <w:szCs w:val="22"/>
        </w:rPr>
        <w:t>Progress Reporting Governance</w:t>
      </w:r>
    </w:p>
    <w:p w14:paraId="3ACD5D8A" w14:textId="77777777" w:rsidR="00F210BA" w:rsidRPr="006C2802" w:rsidRDefault="00F210BA" w:rsidP="00F210BA">
      <w:pPr>
        <w:jc w:val="right"/>
        <w:rPr>
          <w:rFonts w:cs="Arial"/>
          <w:b/>
          <w:sz w:val="24"/>
          <w:lang w:eastAsia="en-GB"/>
        </w:rPr>
      </w:pPr>
    </w:p>
    <w:tbl>
      <w:tblPr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7299"/>
      </w:tblGrid>
      <w:tr w:rsidR="00F210BA" w:rsidRPr="006C2802" w14:paraId="1BF81624" w14:textId="77777777" w:rsidTr="009E66E1">
        <w:trPr>
          <w:trHeight w:val="576"/>
        </w:trPr>
        <w:tc>
          <w:tcPr>
            <w:tcW w:w="9295" w:type="dxa"/>
            <w:gridSpan w:val="2"/>
            <w:shd w:val="clear" w:color="auto" w:fill="B4C6E7"/>
            <w:vAlign w:val="center"/>
          </w:tcPr>
          <w:p w14:paraId="738A4EA5" w14:textId="508A02F7" w:rsidR="00F210BA" w:rsidRPr="006C2802" w:rsidRDefault="0073240A" w:rsidP="00885040">
            <w:pPr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b/>
                <w:lang w:eastAsia="en-GB"/>
              </w:rPr>
              <w:t xml:space="preserve"> </w:t>
            </w:r>
            <w:r w:rsidR="007451BF">
              <w:rPr>
                <w:rFonts w:cs="Arial"/>
                <w:b/>
                <w:lang w:eastAsia="en-GB"/>
              </w:rPr>
              <w:t xml:space="preserve">Quarterly </w:t>
            </w:r>
            <w:r w:rsidR="00F210BA" w:rsidRPr="006C2802">
              <w:rPr>
                <w:rFonts w:cs="Arial"/>
                <w:b/>
                <w:lang w:eastAsia="en-GB"/>
              </w:rPr>
              <w:t xml:space="preserve">Progress </w:t>
            </w:r>
            <w:r w:rsidR="00944D6D">
              <w:rPr>
                <w:rFonts w:cs="Arial"/>
                <w:b/>
                <w:lang w:eastAsia="en-GB"/>
              </w:rPr>
              <w:t>Report</w:t>
            </w:r>
            <w:r w:rsidR="00F210BA" w:rsidRPr="006C2802">
              <w:rPr>
                <w:rFonts w:cs="Arial"/>
                <w:b/>
                <w:lang w:eastAsia="en-GB"/>
              </w:rPr>
              <w:t xml:space="preserve"> Terms of Reference</w:t>
            </w:r>
          </w:p>
        </w:tc>
      </w:tr>
      <w:tr w:rsidR="00F210BA" w:rsidRPr="006C2802" w14:paraId="2F40EE70" w14:textId="77777777" w:rsidTr="009E66E1">
        <w:trPr>
          <w:trHeight w:val="883"/>
        </w:trPr>
        <w:tc>
          <w:tcPr>
            <w:tcW w:w="1996" w:type="dxa"/>
            <w:shd w:val="clear" w:color="auto" w:fill="auto"/>
            <w:vAlign w:val="center"/>
          </w:tcPr>
          <w:p w14:paraId="177622D8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Purpose and scope of Authority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1229C142" w14:textId="77777777" w:rsidR="00F210BA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Review delivery and p</w:t>
            </w:r>
            <w:r w:rsidR="00944D6D">
              <w:rPr>
                <w:rFonts w:cs="Arial"/>
                <w:lang w:eastAsia="en-GB"/>
              </w:rPr>
              <w:t>roject management</w:t>
            </w:r>
            <w:r w:rsidRPr="006C2802">
              <w:rPr>
                <w:rFonts w:cs="Arial"/>
                <w:lang w:eastAsia="en-GB"/>
              </w:rPr>
              <w:t xml:space="preserve"> of the</w:t>
            </w:r>
            <w:r w:rsidR="00774B86">
              <w:rPr>
                <w:rFonts w:cs="Arial"/>
                <w:lang w:eastAsia="en-GB"/>
              </w:rPr>
              <w:t xml:space="preserve"> </w:t>
            </w:r>
            <w:r w:rsidR="00944D6D">
              <w:rPr>
                <w:rFonts w:cs="Arial"/>
                <w:lang w:eastAsia="en-GB"/>
              </w:rPr>
              <w:t>Signal Processing Controller (SPC)</w:t>
            </w:r>
            <w:r w:rsidR="0073240A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Contract</w:t>
            </w:r>
            <w:r w:rsidRPr="006C2802">
              <w:rPr>
                <w:rFonts w:cs="Arial"/>
                <w:lang w:eastAsia="en-GB"/>
              </w:rPr>
              <w:t xml:space="preserve">, managing project risks &amp; opportunities, resolving </w:t>
            </w:r>
            <w:r w:rsidR="00944D6D" w:rsidRPr="006C2802">
              <w:rPr>
                <w:rFonts w:cs="Arial"/>
                <w:lang w:eastAsia="en-GB"/>
              </w:rPr>
              <w:t>issues,</w:t>
            </w:r>
            <w:r w:rsidRPr="006C2802">
              <w:rPr>
                <w:rFonts w:cs="Arial"/>
                <w:lang w:eastAsia="en-GB"/>
              </w:rPr>
              <w:t xml:space="preserve"> and encouraging continuous improvement.</w:t>
            </w:r>
          </w:p>
          <w:p w14:paraId="2A23820D" w14:textId="06614F0B" w:rsidR="00944D6D" w:rsidRPr="006C2802" w:rsidRDefault="00944D6D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Reports </w:t>
            </w:r>
            <w:r w:rsidR="00DB6308">
              <w:rPr>
                <w:rFonts w:cs="Arial"/>
                <w:lang w:eastAsia="en-GB"/>
              </w:rPr>
              <w:t>to</w:t>
            </w:r>
            <w:r>
              <w:rPr>
                <w:rFonts w:cs="Arial"/>
                <w:lang w:eastAsia="en-GB"/>
              </w:rPr>
              <w:t xml:space="preserve"> be delivered </w:t>
            </w:r>
            <w:r w:rsidR="00DB6308">
              <w:rPr>
                <w:rFonts w:cs="Arial"/>
                <w:lang w:eastAsia="en-GB"/>
              </w:rPr>
              <w:t xml:space="preserve">to the Authority </w:t>
            </w:r>
            <w:r>
              <w:rPr>
                <w:rFonts w:cs="Arial"/>
                <w:lang w:eastAsia="en-GB"/>
              </w:rPr>
              <w:t>using the template outlined in Annex A to Schedule 1</w:t>
            </w:r>
            <w:r w:rsidR="00DB6308">
              <w:rPr>
                <w:rFonts w:cs="Arial"/>
                <w:lang w:eastAsia="en-GB"/>
              </w:rPr>
              <w:t>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210BA" w:rsidRPr="006C2802" w14:paraId="1245FB20" w14:textId="77777777" w:rsidTr="009E66E1">
        <w:trPr>
          <w:trHeight w:val="652"/>
        </w:trPr>
        <w:tc>
          <w:tcPr>
            <w:tcW w:w="1996" w:type="dxa"/>
            <w:shd w:val="clear" w:color="auto" w:fill="auto"/>
            <w:vAlign w:val="center"/>
          </w:tcPr>
          <w:p w14:paraId="6907FDA0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Frequency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7299D324" w14:textId="4457ABCD" w:rsidR="00F210BA" w:rsidRPr="006C2802" w:rsidRDefault="002B2D37" w:rsidP="00885040">
            <w:pPr>
              <w:rPr>
                <w:rFonts w:cs="Arial"/>
                <w:lang w:eastAsia="en-GB"/>
              </w:rPr>
            </w:pPr>
            <w:r w:rsidRPr="002B2D37">
              <w:rPr>
                <w:rFonts w:cs="Arial"/>
                <w:lang w:eastAsia="en-GB"/>
              </w:rPr>
              <w:t xml:space="preserve">In accordance with </w:t>
            </w:r>
            <w:r w:rsidR="001C1D29">
              <w:rPr>
                <w:rFonts w:cs="Arial"/>
                <w:lang w:eastAsia="en-GB"/>
              </w:rPr>
              <w:t>Schedule 11 -</w:t>
            </w:r>
            <w:r w:rsidRPr="002B2D37">
              <w:rPr>
                <w:rFonts w:cs="Arial"/>
                <w:lang w:eastAsia="en-GB"/>
              </w:rPr>
              <w:t xml:space="preserve"> Statement of Requirement</w:t>
            </w:r>
            <w:r w:rsidR="00BB402C">
              <w:rPr>
                <w:rFonts w:cs="Arial"/>
                <w:lang w:eastAsia="en-GB"/>
              </w:rPr>
              <w:t xml:space="preserve"> (SOR)</w:t>
            </w:r>
            <w:r w:rsidR="003D4C52">
              <w:rPr>
                <w:rFonts w:cs="Arial"/>
                <w:lang w:eastAsia="en-GB"/>
              </w:rPr>
              <w:t xml:space="preserve"> and Condition 45.1 of the Contract</w:t>
            </w:r>
          </w:p>
        </w:tc>
      </w:tr>
      <w:tr w:rsidR="00F210BA" w:rsidRPr="006C2802" w14:paraId="0517CB7C" w14:textId="77777777" w:rsidTr="009E66E1">
        <w:trPr>
          <w:trHeight w:val="3400"/>
        </w:trPr>
        <w:tc>
          <w:tcPr>
            <w:tcW w:w="1996" w:type="dxa"/>
            <w:shd w:val="clear" w:color="auto" w:fill="auto"/>
            <w:vAlign w:val="center"/>
          </w:tcPr>
          <w:p w14:paraId="51B916FF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Outputs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44B40C9A" w14:textId="70308F65" w:rsidR="00F210BA" w:rsidRPr="00E748CE" w:rsidRDefault="00E748CE" w:rsidP="00885040">
            <w:p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Quarterly </w:t>
            </w:r>
            <w:r w:rsidR="00F210BA" w:rsidRPr="00E748CE">
              <w:rPr>
                <w:rFonts w:cs="Arial"/>
                <w:lang w:eastAsia="en-GB"/>
              </w:rPr>
              <w:t xml:space="preserve">Progress </w:t>
            </w:r>
            <w:r w:rsidR="00944D6D">
              <w:rPr>
                <w:rFonts w:cs="Arial"/>
                <w:lang w:eastAsia="en-GB"/>
              </w:rPr>
              <w:t>Report</w:t>
            </w:r>
            <w:r w:rsidR="00F210BA" w:rsidRPr="00E748CE">
              <w:rPr>
                <w:rFonts w:cs="Arial"/>
                <w:lang w:eastAsia="en-GB"/>
              </w:rPr>
              <w:t xml:space="preserve"> will report on, but not </w:t>
            </w:r>
            <w:r w:rsidRPr="00E748CE">
              <w:rPr>
                <w:rFonts w:cs="Arial"/>
                <w:lang w:eastAsia="en-GB"/>
              </w:rPr>
              <w:t xml:space="preserve">be </w:t>
            </w:r>
            <w:r w:rsidR="00F210BA" w:rsidRPr="00E748CE">
              <w:rPr>
                <w:rFonts w:cs="Arial"/>
                <w:lang w:eastAsia="en-GB"/>
              </w:rPr>
              <w:t>limited to, the following topics:</w:t>
            </w:r>
          </w:p>
          <w:p w14:paraId="1540A07D" w14:textId="6B599FBE" w:rsidR="00944D6D" w:rsidRDefault="00944D6D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Project Deliverable Milestones</w:t>
            </w:r>
          </w:p>
          <w:p w14:paraId="7FB22E12" w14:textId="1092E1DB" w:rsidR="00F210BA" w:rsidRPr="00944D6D" w:rsidRDefault="00F210BA" w:rsidP="00944D6D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Project Risk</w:t>
            </w:r>
            <w:r w:rsidR="00E748CE">
              <w:rPr>
                <w:rFonts w:cs="Arial"/>
                <w:lang w:eastAsia="en-GB"/>
              </w:rPr>
              <w:t xml:space="preserve">s, </w:t>
            </w:r>
            <w:r w:rsidRPr="00E748CE">
              <w:rPr>
                <w:rFonts w:cs="Arial"/>
                <w:lang w:eastAsia="en-GB"/>
              </w:rPr>
              <w:t>Issues</w:t>
            </w:r>
            <w:r w:rsidR="00E748CE">
              <w:rPr>
                <w:rFonts w:cs="Arial"/>
                <w:lang w:eastAsia="en-GB"/>
              </w:rPr>
              <w:t xml:space="preserve"> and Opportunities</w:t>
            </w:r>
          </w:p>
          <w:p w14:paraId="6586CE5F" w14:textId="77777777" w:rsidR="00F210BA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Safety, Environment and </w:t>
            </w:r>
            <w:r w:rsidR="00E748CE">
              <w:rPr>
                <w:rFonts w:cs="Arial"/>
                <w:lang w:eastAsia="en-GB"/>
              </w:rPr>
              <w:t>S</w:t>
            </w:r>
            <w:r w:rsidRPr="00E748CE">
              <w:rPr>
                <w:rFonts w:cs="Arial"/>
                <w:lang w:eastAsia="en-GB"/>
              </w:rPr>
              <w:t>ecurity</w:t>
            </w:r>
          </w:p>
          <w:p w14:paraId="7FA80047" w14:textId="77777777" w:rsidR="00E748CE" w:rsidRP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ILS including Obsolescence Report</w:t>
            </w:r>
          </w:p>
          <w:p w14:paraId="78947F5E" w14:textId="77777777" w:rsidR="00F210BA" w:rsidRDefault="00E748CE" w:rsidP="00E748CE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Quality Assurance</w:t>
            </w:r>
          </w:p>
          <w:p w14:paraId="70795637" w14:textId="6DEF4567" w:rsidR="000F11E8" w:rsidRDefault="000F11E8" w:rsidP="00E748CE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Fault Investigation Reports</w:t>
            </w:r>
          </w:p>
          <w:p w14:paraId="0F467F20" w14:textId="1E87A819" w:rsidR="00944D6D" w:rsidRDefault="00944D6D" w:rsidP="00E748CE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Key Performance Indicators (KPI’s)</w:t>
            </w:r>
          </w:p>
          <w:p w14:paraId="73E72232" w14:textId="27C42533" w:rsidR="0072161D" w:rsidRPr="00B7749C" w:rsidRDefault="0072161D" w:rsidP="009E66E1">
            <w:pPr>
              <w:ind w:left="720"/>
              <w:rPr>
                <w:rFonts w:cs="Arial"/>
                <w:lang w:eastAsia="en-GB"/>
              </w:rPr>
            </w:pPr>
          </w:p>
        </w:tc>
      </w:tr>
    </w:tbl>
    <w:p w14:paraId="4BDDBA32" w14:textId="582971EE" w:rsidR="00944D6D" w:rsidRDefault="00944D6D"/>
    <w:p w14:paraId="4904992B" w14:textId="77777777" w:rsidR="00944D6D" w:rsidRDefault="00944D6D">
      <w:pPr>
        <w:spacing w:after="160" w:line="259" w:lineRule="auto"/>
      </w:pPr>
      <w:r>
        <w:br w:type="page"/>
      </w:r>
    </w:p>
    <w:p w14:paraId="06863842" w14:textId="4EED319A" w:rsidR="00944D6D" w:rsidRPr="00861C04" w:rsidRDefault="00DB6308" w:rsidP="00944D6D">
      <w:pPr>
        <w:pStyle w:val="S9Appendix"/>
      </w:pPr>
      <w:bookmarkStart w:id="0" w:name="_Toc67909679"/>
      <w:r>
        <w:lastRenderedPageBreak/>
        <w:t>Annex</w:t>
      </w:r>
      <w:r w:rsidR="00944D6D">
        <w:t xml:space="preserve"> A: Quarterly</w:t>
      </w:r>
      <w:r w:rsidR="00944D6D" w:rsidRPr="00861C04">
        <w:t xml:space="preserve"> Report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97"/>
        <w:gridCol w:w="961"/>
        <w:gridCol w:w="574"/>
        <w:gridCol w:w="117"/>
        <w:gridCol w:w="732"/>
        <w:gridCol w:w="422"/>
        <w:gridCol w:w="281"/>
        <w:gridCol w:w="989"/>
        <w:gridCol w:w="846"/>
        <w:gridCol w:w="316"/>
        <w:gridCol w:w="391"/>
        <w:gridCol w:w="283"/>
        <w:gridCol w:w="174"/>
        <w:gridCol w:w="675"/>
        <w:gridCol w:w="173"/>
        <w:gridCol w:w="892"/>
        <w:gridCol w:w="893"/>
      </w:tblGrid>
      <w:tr w:rsidR="00944D6D" w:rsidRPr="00AC7002" w14:paraId="4A04377F" w14:textId="77777777" w:rsidTr="00DB6308">
        <w:trPr>
          <w:jc w:val="center"/>
        </w:trPr>
        <w:tc>
          <w:tcPr>
            <w:tcW w:w="9016" w:type="dxa"/>
            <w:gridSpan w:val="17"/>
            <w:shd w:val="clear" w:color="auto" w:fill="EFEEE4"/>
            <w:vAlign w:val="center"/>
          </w:tcPr>
          <w:p w14:paraId="6628E5C9" w14:textId="77777777" w:rsidR="00944D6D" w:rsidRPr="00AC7002" w:rsidRDefault="00944D6D" w:rsidP="00FA36BB">
            <w:pPr>
              <w:jc w:val="center"/>
              <w:rPr>
                <w:rFonts w:eastAsia="Cambria"/>
                <w:b/>
                <w:bCs/>
                <w:sz w:val="20"/>
              </w:rPr>
            </w:pPr>
            <w:r w:rsidRPr="00AC7002">
              <w:rPr>
                <w:rFonts w:eastAsia="Cambria"/>
                <w:b/>
                <w:bCs/>
                <w:szCs w:val="28"/>
              </w:rPr>
              <w:t>1. Contract Information</w:t>
            </w:r>
          </w:p>
        </w:tc>
      </w:tr>
      <w:tr w:rsidR="00944D6D" w:rsidRPr="00AC7002" w14:paraId="318AF1CD" w14:textId="77777777" w:rsidTr="00DB6308">
        <w:trPr>
          <w:jc w:val="center"/>
        </w:trPr>
        <w:tc>
          <w:tcPr>
            <w:tcW w:w="1258" w:type="dxa"/>
            <w:gridSpan w:val="2"/>
            <w:shd w:val="clear" w:color="auto" w:fill="CDECFB"/>
          </w:tcPr>
          <w:p w14:paraId="1ED1D70F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Contract Name</w:t>
            </w:r>
          </w:p>
        </w:tc>
        <w:tc>
          <w:tcPr>
            <w:tcW w:w="7758" w:type="dxa"/>
            <w:gridSpan w:val="15"/>
            <w:shd w:val="clear" w:color="auto" w:fill="auto"/>
          </w:tcPr>
          <w:p w14:paraId="73341EB5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34D74EA0" w14:textId="77777777" w:rsidTr="00DB6308">
        <w:trPr>
          <w:jc w:val="center"/>
        </w:trPr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CDECFB"/>
          </w:tcPr>
          <w:p w14:paraId="3A6B1C9D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Project Name</w:t>
            </w:r>
          </w:p>
        </w:tc>
        <w:tc>
          <w:tcPr>
            <w:tcW w:w="775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A359664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48CBDA7E" w14:textId="77777777" w:rsidTr="00DB6308">
        <w:trPr>
          <w:jc w:val="center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</w:tcPr>
          <w:p w14:paraId="42F010DD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Report No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3C5BB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</w:tcPr>
          <w:p w14:paraId="0785497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Version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F118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ECFB"/>
          </w:tcPr>
          <w:p w14:paraId="1D2F1DBD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Report date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4A504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DECFB"/>
            <w:vAlign w:val="center"/>
          </w:tcPr>
          <w:p w14:paraId="688B5D9F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Report Period</w:t>
            </w:r>
          </w:p>
        </w:tc>
        <w:tc>
          <w:tcPr>
            <w:tcW w:w="1958" w:type="dxa"/>
            <w:gridSpan w:val="3"/>
            <w:shd w:val="clear" w:color="auto" w:fill="FFFFFF"/>
          </w:tcPr>
          <w:p w14:paraId="45938E6E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78707D16" w14:textId="77777777" w:rsidTr="00DB6308">
        <w:trPr>
          <w:jc w:val="center"/>
        </w:trPr>
        <w:tc>
          <w:tcPr>
            <w:tcW w:w="9016" w:type="dxa"/>
            <w:gridSpan w:val="17"/>
            <w:shd w:val="clear" w:color="auto" w:fill="EFEEE4"/>
            <w:vAlign w:val="center"/>
          </w:tcPr>
          <w:p w14:paraId="4F89E705" w14:textId="77777777" w:rsidR="00944D6D" w:rsidRPr="00AC7002" w:rsidRDefault="00944D6D" w:rsidP="00FA36BB">
            <w:pPr>
              <w:jc w:val="center"/>
              <w:rPr>
                <w:rFonts w:eastAsia="Cambria"/>
                <w:b/>
                <w:bCs/>
                <w:sz w:val="20"/>
              </w:rPr>
            </w:pPr>
            <w:r w:rsidRPr="00AC7002">
              <w:rPr>
                <w:rFonts w:eastAsia="Cambria"/>
                <w:b/>
                <w:bCs/>
                <w:szCs w:val="28"/>
              </w:rPr>
              <w:t>2. Status Narrative</w:t>
            </w:r>
          </w:p>
        </w:tc>
      </w:tr>
      <w:tr w:rsidR="00944D6D" w:rsidRPr="00AC7002" w14:paraId="01624E47" w14:textId="77777777" w:rsidTr="00DB6308">
        <w:trPr>
          <w:jc w:val="center"/>
        </w:trPr>
        <w:tc>
          <w:tcPr>
            <w:tcW w:w="297" w:type="dxa"/>
            <w:vMerge w:val="restart"/>
            <w:shd w:val="clear" w:color="auto" w:fill="CDECFB"/>
            <w:textDirection w:val="btLr"/>
            <w:vAlign w:val="center"/>
          </w:tcPr>
          <w:p w14:paraId="0E7B9FC5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113" w:right="113"/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Overall</w:t>
            </w:r>
          </w:p>
        </w:tc>
        <w:tc>
          <w:tcPr>
            <w:tcW w:w="8719" w:type="dxa"/>
            <w:gridSpan w:val="16"/>
            <w:shd w:val="clear" w:color="auto" w:fill="CDECFB"/>
          </w:tcPr>
          <w:p w14:paraId="37ACF5E6" w14:textId="77777777" w:rsidR="00944D6D" w:rsidRPr="00AC7002" w:rsidRDefault="00944D6D" w:rsidP="00FA36BB">
            <w:pPr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This Period (narrative as necessary)</w:t>
            </w:r>
          </w:p>
        </w:tc>
      </w:tr>
      <w:tr w:rsidR="00944D6D" w:rsidRPr="00AC7002" w14:paraId="1D518FED" w14:textId="77777777" w:rsidTr="00DB6308">
        <w:trPr>
          <w:trHeight w:val="461"/>
          <w:jc w:val="center"/>
        </w:trPr>
        <w:tc>
          <w:tcPr>
            <w:tcW w:w="297" w:type="dxa"/>
            <w:vMerge/>
            <w:shd w:val="clear" w:color="auto" w:fill="CDECFB"/>
          </w:tcPr>
          <w:p w14:paraId="3361A57A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719" w:type="dxa"/>
            <w:gridSpan w:val="16"/>
            <w:shd w:val="clear" w:color="auto" w:fill="auto"/>
          </w:tcPr>
          <w:p w14:paraId="44160F3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10CBF6CF" w14:textId="77777777" w:rsidTr="00DB6308">
        <w:trPr>
          <w:jc w:val="center"/>
        </w:trPr>
        <w:tc>
          <w:tcPr>
            <w:tcW w:w="9016" w:type="dxa"/>
            <w:gridSpan w:val="17"/>
            <w:tcBorders>
              <w:left w:val="nil"/>
              <w:right w:val="nil"/>
            </w:tcBorders>
            <w:shd w:val="clear" w:color="auto" w:fill="auto"/>
          </w:tcPr>
          <w:p w14:paraId="5D0B2D0B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8"/>
                <w:szCs w:val="8"/>
              </w:rPr>
            </w:pPr>
          </w:p>
        </w:tc>
      </w:tr>
      <w:tr w:rsidR="00944D6D" w:rsidRPr="00AC7002" w14:paraId="22B20993" w14:textId="77777777" w:rsidTr="00DB6308">
        <w:trPr>
          <w:trHeight w:val="521"/>
          <w:jc w:val="center"/>
        </w:trPr>
        <w:tc>
          <w:tcPr>
            <w:tcW w:w="297" w:type="dxa"/>
            <w:vMerge w:val="restart"/>
            <w:shd w:val="clear" w:color="auto" w:fill="CDECFB"/>
            <w:textDirection w:val="btLr"/>
            <w:vAlign w:val="center"/>
          </w:tcPr>
          <w:p w14:paraId="7BC827AE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-103" w:right="-124"/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Project Milestones</w:t>
            </w:r>
          </w:p>
        </w:tc>
        <w:tc>
          <w:tcPr>
            <w:tcW w:w="4922" w:type="dxa"/>
            <w:gridSpan w:val="8"/>
            <w:shd w:val="clear" w:color="auto" w:fill="CDECFB"/>
            <w:vAlign w:val="center"/>
          </w:tcPr>
          <w:p w14:paraId="48A73F2A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Milestones and Deliverables</w:t>
            </w:r>
          </w:p>
        </w:tc>
        <w:tc>
          <w:tcPr>
            <w:tcW w:w="990" w:type="dxa"/>
            <w:gridSpan w:val="3"/>
            <w:shd w:val="clear" w:color="auto" w:fill="CDECFB"/>
            <w:vAlign w:val="center"/>
          </w:tcPr>
          <w:p w14:paraId="532EF8F6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Planned Due Date</w:t>
            </w:r>
          </w:p>
        </w:tc>
        <w:tc>
          <w:tcPr>
            <w:tcW w:w="1022" w:type="dxa"/>
            <w:gridSpan w:val="3"/>
            <w:shd w:val="clear" w:color="auto" w:fill="CDECFB"/>
            <w:vAlign w:val="center"/>
          </w:tcPr>
          <w:p w14:paraId="4C11D2E1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Forecast Date</w:t>
            </w:r>
          </w:p>
        </w:tc>
        <w:tc>
          <w:tcPr>
            <w:tcW w:w="892" w:type="dxa"/>
            <w:shd w:val="clear" w:color="auto" w:fill="CDECFB"/>
            <w:vAlign w:val="center"/>
          </w:tcPr>
          <w:p w14:paraId="62D3CF96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Actual Date</w:t>
            </w:r>
          </w:p>
        </w:tc>
        <w:tc>
          <w:tcPr>
            <w:tcW w:w="893" w:type="dxa"/>
            <w:shd w:val="clear" w:color="auto" w:fill="CDECFB"/>
            <w:vAlign w:val="center"/>
          </w:tcPr>
          <w:p w14:paraId="72CFA32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Trend since last period</w:t>
            </w:r>
          </w:p>
        </w:tc>
      </w:tr>
      <w:tr w:rsidR="00944D6D" w:rsidRPr="00AC7002" w14:paraId="3A8E33F6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  <w:vAlign w:val="center"/>
          </w:tcPr>
          <w:p w14:paraId="2326052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4922" w:type="dxa"/>
            <w:gridSpan w:val="8"/>
            <w:shd w:val="clear" w:color="auto" w:fill="auto"/>
            <w:vAlign w:val="center"/>
          </w:tcPr>
          <w:p w14:paraId="049F635C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1B385E1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022" w:type="dxa"/>
            <w:gridSpan w:val="3"/>
            <w:shd w:val="clear" w:color="auto" w:fill="auto"/>
            <w:vAlign w:val="center"/>
          </w:tcPr>
          <w:p w14:paraId="0F23F131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70E8A05E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275D1F80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36E24BE7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  <w:vAlign w:val="center"/>
          </w:tcPr>
          <w:p w14:paraId="7C6C42A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4922" w:type="dxa"/>
            <w:gridSpan w:val="8"/>
            <w:shd w:val="clear" w:color="auto" w:fill="auto"/>
            <w:vAlign w:val="center"/>
          </w:tcPr>
          <w:p w14:paraId="6044E14B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4D83ED1C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022" w:type="dxa"/>
            <w:gridSpan w:val="3"/>
            <w:shd w:val="clear" w:color="auto" w:fill="auto"/>
            <w:vAlign w:val="center"/>
          </w:tcPr>
          <w:p w14:paraId="592C3678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103277A2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7B2433C0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1E7914A8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  <w:vAlign w:val="center"/>
          </w:tcPr>
          <w:p w14:paraId="2286C033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4922" w:type="dxa"/>
            <w:gridSpan w:val="8"/>
            <w:shd w:val="clear" w:color="auto" w:fill="auto"/>
            <w:vAlign w:val="center"/>
          </w:tcPr>
          <w:p w14:paraId="268831DB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51ED636B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022" w:type="dxa"/>
            <w:gridSpan w:val="3"/>
            <w:shd w:val="clear" w:color="auto" w:fill="auto"/>
            <w:vAlign w:val="center"/>
          </w:tcPr>
          <w:p w14:paraId="1B0BD6F1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30419193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5E7A8CD1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67CB7B41" w14:textId="77777777" w:rsidTr="00DB6308">
        <w:trPr>
          <w:trHeight w:val="227"/>
          <w:jc w:val="center"/>
        </w:trPr>
        <w:tc>
          <w:tcPr>
            <w:tcW w:w="297" w:type="dxa"/>
            <w:vMerge/>
            <w:tcBorders>
              <w:bottom w:val="single" w:sz="4" w:space="0" w:color="auto"/>
            </w:tcBorders>
            <w:shd w:val="clear" w:color="auto" w:fill="CDECFB"/>
            <w:vAlign w:val="center"/>
          </w:tcPr>
          <w:p w14:paraId="261A25A2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jc w:val="center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492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27EF5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D654E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0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4352E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9095E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924F3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4FECE126" w14:textId="77777777" w:rsidTr="00DB6308">
        <w:trPr>
          <w:jc w:val="center"/>
        </w:trPr>
        <w:tc>
          <w:tcPr>
            <w:tcW w:w="9016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446BEC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8"/>
                <w:szCs w:val="8"/>
              </w:rPr>
            </w:pPr>
          </w:p>
        </w:tc>
      </w:tr>
      <w:tr w:rsidR="00944D6D" w:rsidRPr="00AC7002" w14:paraId="267CA602" w14:textId="77777777" w:rsidTr="00DB6308">
        <w:trPr>
          <w:trHeight w:val="502"/>
          <w:jc w:val="center"/>
        </w:trPr>
        <w:tc>
          <w:tcPr>
            <w:tcW w:w="297" w:type="dxa"/>
            <w:vMerge w:val="restart"/>
            <w:tcBorders>
              <w:top w:val="single" w:sz="4" w:space="0" w:color="auto"/>
            </w:tcBorders>
            <w:shd w:val="clear" w:color="auto" w:fill="CDECFB"/>
            <w:textDirection w:val="btLr"/>
            <w:vAlign w:val="center"/>
          </w:tcPr>
          <w:p w14:paraId="4D865348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113" w:right="113"/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Budget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CDECFB"/>
            <w:vAlign w:val="center"/>
          </w:tcPr>
          <w:p w14:paraId="3535E140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  <w:shd w:val="clear" w:color="auto" w:fill="CDECFB"/>
            <w:vAlign w:val="center"/>
          </w:tcPr>
          <w:p w14:paraId="6F0F23E5" w14:textId="77777777" w:rsidR="00944D6D" w:rsidRPr="00AC7002" w:rsidRDefault="00944D6D" w:rsidP="00FA36BB">
            <w:pPr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Forecast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CDECFB"/>
            <w:vAlign w:val="center"/>
          </w:tcPr>
          <w:p w14:paraId="32E10B9E" w14:textId="77777777" w:rsidR="00944D6D" w:rsidRPr="00AC7002" w:rsidRDefault="00944D6D" w:rsidP="00FA36BB">
            <w:pPr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Actual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shd w:val="clear" w:color="auto" w:fill="CDECFB"/>
            <w:vAlign w:val="center"/>
          </w:tcPr>
          <w:p w14:paraId="7E8776F3" w14:textId="77777777" w:rsidR="00944D6D" w:rsidRPr="00AC7002" w:rsidRDefault="00944D6D" w:rsidP="00FA36BB">
            <w:pPr>
              <w:jc w:val="center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Variance</w:t>
            </w: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14:paraId="2DEB3E37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BE9A39" w14:textId="77777777" w:rsidR="00944D6D" w:rsidRPr="00AC7002" w:rsidRDefault="00944D6D" w:rsidP="00FA36BB">
            <w:pPr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2F592C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944D6D" w:rsidRPr="00AC7002" w14:paraId="5F056995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16F956F9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768A436E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Previous Years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3149BCE9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74E10A7D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785C411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638F322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D41D9E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810E10" w14:textId="77777777" w:rsidR="00944D6D" w:rsidRPr="00AC7002" w:rsidRDefault="00944D6D" w:rsidP="00944D6D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19C4D60A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6DB056F0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21041EEA" w14:textId="536C2933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September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3622B5E0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6CA8150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073CD39E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38F0EEB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3C21E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ECFD79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6CBAD2A0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2F53F142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425B5096" w14:textId="6EE78E01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October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442F5BA4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67DB718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68A0194B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0F741B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A1D44B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59F28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7AF1002F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562F484C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6EF57555" w14:textId="5C5456DF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November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59A32308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6283CC2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753B3992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C1C9497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7D5D1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6A0FE8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2A8E551D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0AA1012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5DB665EC" w14:textId="441A5EC2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December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3970FB62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3E68A09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4EE681D9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C10415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87D55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DCD2C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12EB39A0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3163FDF2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64120088" w14:textId="41D1FD7D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January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21AB5685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4523027C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6B23248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3E3DA5A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084072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9D3445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3EC1D39D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650E5AA8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72B8CD53" w14:textId="1FAC3F89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February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36A9D161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2BD24331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3C68772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EB10B6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0E891E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AF078E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4343C622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2CDFFFC9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28647C04" w14:textId="6FD8FAFA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March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31F66F8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56228D1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068B00B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1DA7857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B8BC71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21FF16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68741B90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1A14E9B6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2F56990D" w14:textId="004EF046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September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283A4876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5EFAAE4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51FDE590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145CAF7D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C510A6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C79A9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7C5A8FCE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495254F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7692E9B6" w14:textId="3A9E264D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October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7D1CE4B9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587F85E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2F4153D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8399C1E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271C44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742FCC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369DFD38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394BC4D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2ACBB224" w14:textId="478BF843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November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637DEBD6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70CD6BF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13B50E20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3EB981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36D2F2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475BE9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6284AC87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660825A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619A8A55" w14:textId="28EC9FE9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December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00B9BDF8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70B97376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158F61B1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38A39101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FE94B3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9B7FD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  <w:tr w:rsidR="00DB6308" w:rsidRPr="00AC7002" w14:paraId="22970F7D" w14:textId="77777777" w:rsidTr="00DB6308">
        <w:trPr>
          <w:trHeight w:val="227"/>
          <w:jc w:val="center"/>
        </w:trPr>
        <w:tc>
          <w:tcPr>
            <w:tcW w:w="297" w:type="dxa"/>
            <w:vMerge/>
            <w:shd w:val="clear" w:color="auto" w:fill="CDECFB"/>
          </w:tcPr>
          <w:p w14:paraId="16DBAB2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0442F262" w14:textId="31DF8923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  <w:r w:rsidRPr="00AC7002">
              <w:rPr>
                <w:rFonts w:eastAsia="Cambria"/>
                <w:sz w:val="16"/>
                <w:szCs w:val="16"/>
              </w:rPr>
              <w:t>January</w:t>
            </w:r>
          </w:p>
        </w:tc>
        <w:tc>
          <w:tcPr>
            <w:tcW w:w="1271" w:type="dxa"/>
            <w:gridSpan w:val="3"/>
            <w:shd w:val="clear" w:color="auto" w:fill="auto"/>
          </w:tcPr>
          <w:p w14:paraId="175957F2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598F972F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74A7CFB8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4D8CA64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D9449A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29C5D4" w14:textId="77777777" w:rsidR="00DB6308" w:rsidRPr="00AC7002" w:rsidRDefault="00DB6308" w:rsidP="00DB6308">
            <w:pPr>
              <w:numPr>
                <w:ilvl w:val="0"/>
                <w:numId w:val="3"/>
              </w:numPr>
              <w:ind w:left="0"/>
              <w:rPr>
                <w:rFonts w:eastAsia="Cambria"/>
                <w:sz w:val="16"/>
                <w:szCs w:val="16"/>
              </w:rPr>
            </w:pPr>
          </w:p>
        </w:tc>
      </w:tr>
    </w:tbl>
    <w:p w14:paraId="1839EE1A" w14:textId="77777777" w:rsidR="00944D6D" w:rsidRDefault="00944D6D" w:rsidP="00944D6D"/>
    <w:p w14:paraId="31EFD0C9" w14:textId="77777777" w:rsidR="0057684F" w:rsidRDefault="0057684F"/>
    <w:sectPr w:rsidR="0057684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486D6" w14:textId="77777777" w:rsidR="001B67E9" w:rsidRDefault="001B67E9" w:rsidP="00F210BA">
      <w:r>
        <w:separator/>
      </w:r>
    </w:p>
  </w:endnote>
  <w:endnote w:type="continuationSeparator" w:id="0">
    <w:p w14:paraId="7ACAA0E0" w14:textId="77777777" w:rsidR="001B67E9" w:rsidRDefault="001B67E9" w:rsidP="00F2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F6F2" w14:textId="4EA60432" w:rsidR="0095429F" w:rsidRPr="0095429F" w:rsidRDefault="0095429F" w:rsidP="0095429F">
    <w:pPr>
      <w:pStyle w:val="Footer"/>
      <w:jc w:val="center"/>
      <w:rPr>
        <w:rFonts w:ascii="Times New Roman" w:hAnsi="Times New Roman"/>
        <w:sz w:val="20"/>
        <w:szCs w:val="20"/>
      </w:rPr>
    </w:pPr>
    <w:r w:rsidRPr="0095429F">
      <w:rPr>
        <w:rFonts w:ascii="Times New Roman" w:hAnsi="Times New Roman"/>
        <w:sz w:val="20"/>
        <w:szCs w:val="20"/>
      </w:rPr>
      <w:t>Sch. 1</w:t>
    </w:r>
    <w:r w:rsidR="00472294">
      <w:rPr>
        <w:rFonts w:ascii="Times New Roman" w:hAnsi="Times New Roman"/>
        <w:sz w:val="20"/>
        <w:szCs w:val="20"/>
      </w:rPr>
      <w:t>3</w:t>
    </w:r>
    <w:r w:rsidRPr="0095429F">
      <w:rPr>
        <w:rFonts w:ascii="Times New Roman" w:hAnsi="Times New Roman"/>
        <w:sz w:val="20"/>
        <w:szCs w:val="20"/>
      </w:rPr>
      <w:t xml:space="preserve"> -</w:t>
    </w:r>
    <w:r w:rsidRPr="0095429F">
      <w:rPr>
        <w:rStyle w:val="PageNumber"/>
        <w:rFonts w:ascii="Times New Roman" w:hAnsi="Times New Roman"/>
        <w:sz w:val="20"/>
        <w:szCs w:val="20"/>
      </w:rPr>
      <w:fldChar w:fldCharType="begin"/>
    </w:r>
    <w:r w:rsidRPr="0095429F">
      <w:rPr>
        <w:rStyle w:val="PageNumber"/>
        <w:rFonts w:ascii="Times New Roman" w:hAnsi="Times New Roman"/>
        <w:sz w:val="20"/>
        <w:szCs w:val="20"/>
      </w:rPr>
      <w:instrText xml:space="preserve"> PAGE </w:instrText>
    </w:r>
    <w:r w:rsidRPr="0095429F">
      <w:rPr>
        <w:rStyle w:val="PageNumber"/>
        <w:rFonts w:ascii="Times New Roman" w:hAnsi="Times New Roman"/>
        <w:sz w:val="20"/>
        <w:szCs w:val="20"/>
      </w:rPr>
      <w:fldChar w:fldCharType="separate"/>
    </w:r>
    <w:r w:rsidRPr="0095429F">
      <w:rPr>
        <w:rStyle w:val="PageNumber"/>
        <w:rFonts w:ascii="Times New Roman" w:hAnsi="Times New Roman"/>
        <w:sz w:val="20"/>
        <w:szCs w:val="20"/>
      </w:rPr>
      <w:t>1</w:t>
    </w:r>
    <w:r w:rsidRPr="0095429F">
      <w:rPr>
        <w:rStyle w:val="PageNumber"/>
        <w:rFonts w:ascii="Times New Roman" w:hAnsi="Times New Roman"/>
        <w:sz w:val="20"/>
        <w:szCs w:val="20"/>
      </w:rPr>
      <w:fldChar w:fldCharType="end"/>
    </w:r>
    <w:r w:rsidRPr="0095429F">
      <w:rPr>
        <w:rStyle w:val="PageNumber"/>
        <w:rFonts w:ascii="Times New Roman" w:hAnsi="Times New Roman"/>
        <w:sz w:val="20"/>
        <w:szCs w:val="20"/>
      </w:rPr>
      <w:t xml:space="preserve"> of </w:t>
    </w:r>
    <w:r w:rsidR="00472294">
      <w:rPr>
        <w:rStyle w:val="PageNumber"/>
        <w:rFonts w:ascii="Times New Roman" w:hAnsi="Times New Roman"/>
        <w:sz w:val="20"/>
        <w:szCs w:val="20"/>
      </w:rPr>
      <w:t>2</w:t>
    </w:r>
  </w:p>
  <w:p w14:paraId="58EFF9FA" w14:textId="77777777" w:rsidR="0095429F" w:rsidRDefault="009542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CB696" w14:textId="77777777" w:rsidR="001B67E9" w:rsidRDefault="001B67E9" w:rsidP="00F210BA">
      <w:r>
        <w:separator/>
      </w:r>
    </w:p>
  </w:footnote>
  <w:footnote w:type="continuationSeparator" w:id="0">
    <w:p w14:paraId="5B979B27" w14:textId="77777777" w:rsidR="001B67E9" w:rsidRDefault="001B67E9" w:rsidP="00F21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23EA" w14:textId="4E4843A0" w:rsidR="005C30E7" w:rsidRDefault="00E446E9" w:rsidP="000F11E8">
    <w:pPr>
      <w:pStyle w:val="Header"/>
      <w:tabs>
        <w:tab w:val="left" w:pos="3420"/>
      </w:tabs>
      <w:jc w:val="right"/>
    </w:pPr>
    <w:bookmarkStart w:id="1" w:name="_Hlk50033687"/>
    <w:bookmarkStart w:id="2" w:name="_Hlk50033688"/>
    <w:r>
      <w:t xml:space="preserve">                                                    </w:t>
    </w:r>
    <w:r w:rsidR="005C30E7">
      <w:t xml:space="preserve">SC2 Edition </w:t>
    </w:r>
    <w:r w:rsidR="00B12CD6">
      <w:t>06</w:t>
    </w:r>
    <w:r w:rsidR="005C30E7">
      <w:t>/</w:t>
    </w:r>
    <w:r w:rsidR="00524653">
      <w:t>2</w:t>
    </w:r>
    <w:r w:rsidR="00B12CD6">
      <w:t>2</w:t>
    </w:r>
  </w:p>
  <w:p w14:paraId="0FC9926A" w14:textId="0FDE80DC" w:rsidR="00F210BA" w:rsidRDefault="00F210BA" w:rsidP="00F210BA">
    <w:pPr>
      <w:pStyle w:val="Header"/>
      <w:jc w:val="right"/>
    </w:pPr>
    <w:r>
      <w:t>S</w:t>
    </w:r>
    <w:r w:rsidR="00A56F5C">
      <w:t>chedule 1</w:t>
    </w:r>
    <w:r w:rsidR="002C5141">
      <w:t>3</w:t>
    </w:r>
    <w:r w:rsidR="005C30E7">
      <w:t xml:space="preserve"> to</w:t>
    </w:r>
  </w:p>
  <w:p w14:paraId="4302AE25" w14:textId="15FEDBC9" w:rsidR="00F210BA" w:rsidRDefault="00F210BA" w:rsidP="00F210BA">
    <w:pPr>
      <w:pStyle w:val="Header"/>
      <w:jc w:val="right"/>
    </w:pPr>
    <w:r>
      <w:rPr>
        <w:sz w:val="18"/>
      </w:rPr>
      <w:t xml:space="preserve">                          </w:t>
    </w:r>
    <w:r w:rsidR="005C3EF1">
      <w:t>SACC/000</w:t>
    </w:r>
    <w:bookmarkEnd w:id="1"/>
    <w:bookmarkEnd w:id="2"/>
    <w:r w:rsidR="00B12CD6">
      <w:t>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4533B"/>
    <w:multiLevelType w:val="hybridMultilevel"/>
    <w:tmpl w:val="6DD8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64916"/>
    <w:multiLevelType w:val="hybridMultilevel"/>
    <w:tmpl w:val="30AEF168"/>
    <w:lvl w:ilvl="0" w:tplc="AC6E9DAA">
      <w:start w:val="1"/>
      <w:numFmt w:val="bullet"/>
      <w:pStyle w:val="Deliverablesbulletlis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1B807108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</w:rPr>
    </w:lvl>
    <w:lvl w:ilvl="2" w:tplc="AADE8386">
      <w:start w:val="1"/>
      <w:numFmt w:val="bullet"/>
      <w:lvlText w:val=""/>
      <w:lvlJc w:val="left"/>
      <w:pPr>
        <w:ind w:left="567" w:firstLine="0"/>
      </w:pPr>
      <w:rPr>
        <w:rFonts w:ascii="Symbol" w:hAnsi="Symbol" w:hint="default"/>
        <w:color w:val="auto"/>
      </w:rPr>
    </w:lvl>
    <w:lvl w:ilvl="3" w:tplc="0CDA6B82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B974143C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E5EF59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4F0FD82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13AAB66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B0FC61B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7B02BDA"/>
    <w:multiLevelType w:val="hybridMultilevel"/>
    <w:tmpl w:val="06C0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0BA"/>
    <w:rsid w:val="00093F19"/>
    <w:rsid w:val="000E57B5"/>
    <w:rsid w:val="000F11E8"/>
    <w:rsid w:val="00154FC8"/>
    <w:rsid w:val="00155930"/>
    <w:rsid w:val="00192297"/>
    <w:rsid w:val="001B67E9"/>
    <w:rsid w:val="001C1D29"/>
    <w:rsid w:val="001F4B3E"/>
    <w:rsid w:val="00200C9A"/>
    <w:rsid w:val="002157FA"/>
    <w:rsid w:val="0024712D"/>
    <w:rsid w:val="00257893"/>
    <w:rsid w:val="00285AF9"/>
    <w:rsid w:val="002B2D37"/>
    <w:rsid w:val="002C5141"/>
    <w:rsid w:val="003D4C52"/>
    <w:rsid w:val="0042397E"/>
    <w:rsid w:val="00472294"/>
    <w:rsid w:val="0049331F"/>
    <w:rsid w:val="00524653"/>
    <w:rsid w:val="0057684F"/>
    <w:rsid w:val="00592FFA"/>
    <w:rsid w:val="005C30E7"/>
    <w:rsid w:val="005C3EF1"/>
    <w:rsid w:val="0062009D"/>
    <w:rsid w:val="00634D5F"/>
    <w:rsid w:val="00655477"/>
    <w:rsid w:val="006B5200"/>
    <w:rsid w:val="0072161D"/>
    <w:rsid w:val="0073240A"/>
    <w:rsid w:val="00735668"/>
    <w:rsid w:val="007451BF"/>
    <w:rsid w:val="00774B86"/>
    <w:rsid w:val="007E16D1"/>
    <w:rsid w:val="008645D2"/>
    <w:rsid w:val="00882131"/>
    <w:rsid w:val="0089664A"/>
    <w:rsid w:val="00896778"/>
    <w:rsid w:val="008B0E30"/>
    <w:rsid w:val="00944D6D"/>
    <w:rsid w:val="0095429F"/>
    <w:rsid w:val="009E66E1"/>
    <w:rsid w:val="00A04E69"/>
    <w:rsid w:val="00A56F5C"/>
    <w:rsid w:val="00B12CD6"/>
    <w:rsid w:val="00B6599B"/>
    <w:rsid w:val="00BA2E26"/>
    <w:rsid w:val="00BB402C"/>
    <w:rsid w:val="00BD0947"/>
    <w:rsid w:val="00BD2AAA"/>
    <w:rsid w:val="00BF208A"/>
    <w:rsid w:val="00C4744E"/>
    <w:rsid w:val="00C87104"/>
    <w:rsid w:val="00CD17B4"/>
    <w:rsid w:val="00D947BA"/>
    <w:rsid w:val="00DA2CF6"/>
    <w:rsid w:val="00DB6308"/>
    <w:rsid w:val="00E035EB"/>
    <w:rsid w:val="00E446E9"/>
    <w:rsid w:val="00E748CE"/>
    <w:rsid w:val="00E86642"/>
    <w:rsid w:val="00EB3254"/>
    <w:rsid w:val="00EF4A12"/>
    <w:rsid w:val="00EF61FC"/>
    <w:rsid w:val="00F210BA"/>
    <w:rsid w:val="00F66165"/>
    <w:rsid w:val="00FD085E"/>
    <w:rsid w:val="00FD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6502C"/>
  <w15:chartTrackingRefBased/>
  <w15:docId w15:val="{E31F7EE0-02D9-42DD-8372-3DBD006C7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0B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210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210BA"/>
    <w:rPr>
      <w:rFonts w:ascii="Arial" w:eastAsia="Times New Roman" w:hAnsi="Arial" w:cs="Times New Roman"/>
      <w:szCs w:val="24"/>
    </w:rPr>
  </w:style>
  <w:style w:type="paragraph" w:styleId="Footer">
    <w:name w:val="footer"/>
    <w:basedOn w:val="Normal"/>
    <w:link w:val="FooterChar"/>
    <w:unhideWhenUsed/>
    <w:rsid w:val="00F210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210BA"/>
    <w:rPr>
      <w:rFonts w:ascii="Arial" w:eastAsia="Times New Roman" w:hAnsi="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2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9F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54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2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29F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29F"/>
    <w:rPr>
      <w:rFonts w:ascii="Arial" w:eastAsia="Times New Roman" w:hAnsi="Arial" w:cs="Times New Roman"/>
      <w:b/>
      <w:bCs/>
      <w:sz w:val="20"/>
      <w:szCs w:val="20"/>
    </w:rPr>
  </w:style>
  <w:style w:type="character" w:styleId="PageNumber">
    <w:name w:val="page number"/>
    <w:basedOn w:val="DefaultParagraphFont"/>
    <w:rsid w:val="0095429F"/>
  </w:style>
  <w:style w:type="paragraph" w:customStyle="1" w:styleId="Deliverablesbulletlist">
    <w:name w:val="Deliverables bullet list"/>
    <w:basedOn w:val="ListParagraph"/>
    <w:qFormat/>
    <w:rsid w:val="00944D6D"/>
    <w:pPr>
      <w:numPr>
        <w:numId w:val="3"/>
      </w:numPr>
      <w:tabs>
        <w:tab w:val="left" w:pos="284"/>
        <w:tab w:val="num" w:pos="360"/>
        <w:tab w:val="left" w:pos="567"/>
        <w:tab w:val="left" w:pos="851"/>
      </w:tabs>
      <w:ind w:left="720" w:hanging="360"/>
    </w:pPr>
    <w:rPr>
      <w:rFonts w:eastAsia="Cambria"/>
      <w:bCs/>
      <w:sz w:val="20"/>
      <w:szCs w:val="20"/>
      <w:lang w:eastAsia="en-GB"/>
    </w:rPr>
  </w:style>
  <w:style w:type="paragraph" w:customStyle="1" w:styleId="S9Appendix">
    <w:name w:val="S9 Appendix"/>
    <w:basedOn w:val="Normal"/>
    <w:qFormat/>
    <w:rsid w:val="00944D6D"/>
    <w:pPr>
      <w:keepNext/>
      <w:keepLines/>
      <w:pageBreakBefore/>
      <w:pBdr>
        <w:bottom w:val="single" w:sz="4" w:space="1" w:color="auto"/>
      </w:pBdr>
      <w:spacing w:before="120" w:after="240"/>
      <w:outlineLvl w:val="0"/>
    </w:pPr>
    <w:rPr>
      <w:rFonts w:cs="Tahoma"/>
      <w:b/>
      <w:bCs/>
      <w:sz w:val="32"/>
      <w:szCs w:val="28"/>
    </w:rPr>
  </w:style>
  <w:style w:type="paragraph" w:styleId="ListParagraph">
    <w:name w:val="List Paragraph"/>
    <w:basedOn w:val="Normal"/>
    <w:uiPriority w:val="34"/>
    <w:qFormat/>
    <w:rsid w:val="00944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Alford, Paul Mr (DES SACC-Comrcl-1a)</dc:creator>
  <cp:keywords/>
  <dc:description/>
  <cp:lastModifiedBy>Probert, Deborah Mrs (DES SACC-Comrcl-2)</cp:lastModifiedBy>
  <cp:revision>25</cp:revision>
  <dcterms:created xsi:type="dcterms:W3CDTF">2020-09-01T14:08:00Z</dcterms:created>
  <dcterms:modified xsi:type="dcterms:W3CDTF">2022-07-19T13:49:00Z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2022-06-27T06:09:03Z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1e9da515-1c91-4f16-862a-64e8204932ee</vt:lpwstr>
  </property>
  <property fmtid="{D5CDD505-2E9C-101B-9397-08002B2CF9AE}" pid="8" name="MSIP_Label_d8a60473-494b-4586-a1bb-b0e663054676_ContentBits">
    <vt:lpwstr>0</vt:lpwstr>
  </property>
</Properties>
</file>