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16DBF" w14:textId="5449DA9E" w:rsidR="0006691E" w:rsidRDefault="0006691E" w:rsidP="0006691E">
      <w:pPr>
        <w:pStyle w:val="Chapter"/>
      </w:pPr>
      <w:bookmarkStart w:id="0" w:name="_Toc450136965"/>
      <w:bookmarkStart w:id="1" w:name="_Toc278544909"/>
      <w:bookmarkStart w:id="2" w:name="_Toc297988806"/>
      <w:bookmarkStart w:id="3" w:name="_Toc300056695"/>
      <w:bookmarkStart w:id="4" w:name="_Toc467078687"/>
      <w:r>
        <w:t xml:space="preserve">Attachment </w:t>
      </w:r>
      <w:r w:rsidR="00DE5E68">
        <w:t>6</w:t>
      </w:r>
      <w:r w:rsidR="00BB0E4E" w:rsidRPr="00EE5AE1">
        <w:t xml:space="preserve"> </w:t>
      </w:r>
      <w:r>
        <w:t>–</w:t>
      </w:r>
      <w:bookmarkEnd w:id="0"/>
      <w:r w:rsidR="00BB0E4E">
        <w:t xml:space="preserve"> </w:t>
      </w:r>
      <w:r w:rsidR="00BE68BE">
        <w:t>Award</w:t>
      </w:r>
      <w:r>
        <w:t xml:space="preserve"> Questionnaire</w:t>
      </w:r>
      <w:bookmarkEnd w:id="4"/>
    </w:p>
    <w:p w14:paraId="47216DC0" w14:textId="77777777" w:rsidR="0006691E" w:rsidRDefault="0006691E" w:rsidP="0006691E"/>
    <w:p w14:paraId="628326AB" w14:textId="77777777" w:rsidR="00142476" w:rsidRPr="00142476" w:rsidRDefault="00142476" w:rsidP="00142476">
      <w:pPr>
        <w:rPr>
          <w:rFonts w:ascii="Arial Bold" w:eastAsia="Times New Roman" w:hAnsi="Arial Bold"/>
          <w:b/>
          <w:iCs/>
          <w:sz w:val="28"/>
          <w:szCs w:val="28"/>
        </w:rPr>
      </w:pPr>
      <w:r w:rsidRPr="00142476">
        <w:rPr>
          <w:rFonts w:ascii="Arial Bold" w:eastAsia="Times New Roman" w:hAnsi="Arial Bold"/>
          <w:b/>
          <w:iCs/>
          <w:sz w:val="28"/>
          <w:szCs w:val="28"/>
        </w:rPr>
        <w:t>Contents</w:t>
      </w:r>
    </w:p>
    <w:p w14:paraId="49371DE8" w14:textId="77777777" w:rsidR="00142476" w:rsidRDefault="00142476" w:rsidP="0006691E"/>
    <w:bookmarkStart w:id="5" w:name="_GoBack"/>
    <w:bookmarkEnd w:id="5"/>
    <w:p w14:paraId="7684F803" w14:textId="77777777" w:rsidR="00F31AF9" w:rsidRDefault="0006691E">
      <w:pPr>
        <w:pStyle w:val="TOC1"/>
        <w:rPr>
          <w:rFonts w:asciiTheme="minorHAnsi" w:eastAsiaTheme="minorEastAsia" w:hAnsiTheme="minorHAnsi" w:cstheme="minorBidi"/>
          <w:caps w:val="0"/>
          <w:noProof/>
          <w:sz w:val="22"/>
          <w:lang w:eastAsia="en-GB"/>
        </w:rPr>
      </w:pPr>
      <w:r>
        <w:fldChar w:fldCharType="begin"/>
      </w:r>
      <w:r>
        <w:instrText xml:space="preserve"> TOC \o "1-1" \h \z \u </w:instrText>
      </w:r>
      <w:r>
        <w:fldChar w:fldCharType="separate"/>
      </w:r>
      <w:hyperlink w:anchor="_Toc467078687" w:history="1">
        <w:r w:rsidR="00F31AF9" w:rsidRPr="006E30A8">
          <w:rPr>
            <w:rStyle w:val="Hyperlink"/>
            <w:noProof/>
          </w:rPr>
          <w:t>Attachment 6 – Award Questionnaire</w:t>
        </w:r>
        <w:r w:rsidR="00F31AF9">
          <w:rPr>
            <w:noProof/>
            <w:webHidden/>
          </w:rPr>
          <w:tab/>
        </w:r>
        <w:r w:rsidR="00F31AF9">
          <w:rPr>
            <w:noProof/>
            <w:webHidden/>
          </w:rPr>
          <w:fldChar w:fldCharType="begin"/>
        </w:r>
        <w:r w:rsidR="00F31AF9">
          <w:rPr>
            <w:noProof/>
            <w:webHidden/>
          </w:rPr>
          <w:instrText xml:space="preserve"> PAGEREF _Toc467078687 \h </w:instrText>
        </w:r>
        <w:r w:rsidR="00F31AF9">
          <w:rPr>
            <w:noProof/>
            <w:webHidden/>
          </w:rPr>
        </w:r>
        <w:r w:rsidR="00F31AF9">
          <w:rPr>
            <w:noProof/>
            <w:webHidden/>
          </w:rPr>
          <w:fldChar w:fldCharType="separate"/>
        </w:r>
        <w:r w:rsidR="00F31AF9">
          <w:rPr>
            <w:noProof/>
            <w:webHidden/>
          </w:rPr>
          <w:t>1</w:t>
        </w:r>
        <w:r w:rsidR="00F31AF9">
          <w:rPr>
            <w:noProof/>
            <w:webHidden/>
          </w:rPr>
          <w:fldChar w:fldCharType="end"/>
        </w:r>
      </w:hyperlink>
    </w:p>
    <w:p w14:paraId="662B7FD3" w14:textId="77777777" w:rsidR="00F31AF9" w:rsidRDefault="00F31AF9">
      <w:pPr>
        <w:pStyle w:val="TOC1"/>
        <w:rPr>
          <w:rFonts w:asciiTheme="minorHAnsi" w:eastAsiaTheme="minorEastAsia" w:hAnsiTheme="minorHAnsi" w:cstheme="minorBidi"/>
          <w:caps w:val="0"/>
          <w:noProof/>
          <w:sz w:val="22"/>
          <w:lang w:eastAsia="en-GB"/>
        </w:rPr>
      </w:pPr>
      <w:hyperlink w:anchor="_Toc467078688" w:history="1">
        <w:r w:rsidRPr="006E30A8">
          <w:rPr>
            <w:rStyle w:val="Hyperlink"/>
            <w:noProof/>
          </w:rPr>
          <w:t>Award QUESTIONNAIRE</w:t>
        </w:r>
        <w:r>
          <w:rPr>
            <w:noProof/>
            <w:webHidden/>
          </w:rPr>
          <w:tab/>
        </w:r>
        <w:r>
          <w:rPr>
            <w:noProof/>
            <w:webHidden/>
          </w:rPr>
          <w:fldChar w:fldCharType="begin"/>
        </w:r>
        <w:r>
          <w:rPr>
            <w:noProof/>
            <w:webHidden/>
          </w:rPr>
          <w:instrText xml:space="preserve"> PAGEREF _Toc467078688 \h </w:instrText>
        </w:r>
        <w:r>
          <w:rPr>
            <w:noProof/>
            <w:webHidden/>
          </w:rPr>
        </w:r>
        <w:r>
          <w:rPr>
            <w:noProof/>
            <w:webHidden/>
          </w:rPr>
          <w:fldChar w:fldCharType="separate"/>
        </w:r>
        <w:r>
          <w:rPr>
            <w:noProof/>
            <w:webHidden/>
          </w:rPr>
          <w:t>2</w:t>
        </w:r>
        <w:r>
          <w:rPr>
            <w:noProof/>
            <w:webHidden/>
          </w:rPr>
          <w:fldChar w:fldCharType="end"/>
        </w:r>
      </w:hyperlink>
    </w:p>
    <w:p w14:paraId="2DD3C1DB" w14:textId="77777777" w:rsidR="00F31AF9" w:rsidRDefault="00F31AF9">
      <w:pPr>
        <w:pStyle w:val="TOC1"/>
        <w:rPr>
          <w:rFonts w:asciiTheme="minorHAnsi" w:eastAsiaTheme="minorEastAsia" w:hAnsiTheme="minorHAnsi" w:cstheme="minorBidi"/>
          <w:caps w:val="0"/>
          <w:noProof/>
          <w:sz w:val="22"/>
          <w:lang w:eastAsia="en-GB"/>
        </w:rPr>
      </w:pPr>
      <w:hyperlink w:anchor="_Toc467078689" w:history="1">
        <w:r w:rsidRPr="006E30A8">
          <w:rPr>
            <w:rStyle w:val="Hyperlink"/>
            <w:noProof/>
          </w:rPr>
          <w:t>APPENDIX A - Confidential &amp; commercially sensitive information</w:t>
        </w:r>
        <w:r>
          <w:rPr>
            <w:noProof/>
            <w:webHidden/>
          </w:rPr>
          <w:tab/>
        </w:r>
        <w:r>
          <w:rPr>
            <w:noProof/>
            <w:webHidden/>
          </w:rPr>
          <w:fldChar w:fldCharType="begin"/>
        </w:r>
        <w:r>
          <w:rPr>
            <w:noProof/>
            <w:webHidden/>
          </w:rPr>
          <w:instrText xml:space="preserve"> PAGEREF _Toc467078689 \h </w:instrText>
        </w:r>
        <w:r>
          <w:rPr>
            <w:noProof/>
            <w:webHidden/>
          </w:rPr>
        </w:r>
        <w:r>
          <w:rPr>
            <w:noProof/>
            <w:webHidden/>
          </w:rPr>
          <w:fldChar w:fldCharType="separate"/>
        </w:r>
        <w:r>
          <w:rPr>
            <w:noProof/>
            <w:webHidden/>
          </w:rPr>
          <w:t>10</w:t>
        </w:r>
        <w:r>
          <w:rPr>
            <w:noProof/>
            <w:webHidden/>
          </w:rPr>
          <w:fldChar w:fldCharType="end"/>
        </w:r>
      </w:hyperlink>
    </w:p>
    <w:p w14:paraId="2FC0C03B" w14:textId="77777777" w:rsidR="00F31AF9" w:rsidRDefault="00F31AF9">
      <w:pPr>
        <w:pStyle w:val="TOC1"/>
        <w:rPr>
          <w:rFonts w:asciiTheme="minorHAnsi" w:eastAsiaTheme="minorEastAsia" w:hAnsiTheme="minorHAnsi" w:cstheme="minorBidi"/>
          <w:caps w:val="0"/>
          <w:noProof/>
          <w:sz w:val="22"/>
          <w:lang w:eastAsia="en-GB"/>
        </w:rPr>
      </w:pPr>
      <w:hyperlink w:anchor="_Toc467078690" w:history="1">
        <w:r w:rsidRPr="006E30A8">
          <w:rPr>
            <w:rStyle w:val="Hyperlink"/>
            <w:noProof/>
          </w:rPr>
          <w:t>APPENDIX B - Administrative instructions</w:t>
        </w:r>
        <w:r>
          <w:rPr>
            <w:noProof/>
            <w:webHidden/>
          </w:rPr>
          <w:tab/>
        </w:r>
        <w:r>
          <w:rPr>
            <w:noProof/>
            <w:webHidden/>
          </w:rPr>
          <w:fldChar w:fldCharType="begin"/>
        </w:r>
        <w:r>
          <w:rPr>
            <w:noProof/>
            <w:webHidden/>
          </w:rPr>
          <w:instrText xml:space="preserve"> PAGEREF _Toc467078690 \h </w:instrText>
        </w:r>
        <w:r>
          <w:rPr>
            <w:noProof/>
            <w:webHidden/>
          </w:rPr>
        </w:r>
        <w:r>
          <w:rPr>
            <w:noProof/>
            <w:webHidden/>
          </w:rPr>
          <w:fldChar w:fldCharType="separate"/>
        </w:r>
        <w:r>
          <w:rPr>
            <w:noProof/>
            <w:webHidden/>
          </w:rPr>
          <w:t>11</w:t>
        </w:r>
        <w:r>
          <w:rPr>
            <w:noProof/>
            <w:webHidden/>
          </w:rPr>
          <w:fldChar w:fldCharType="end"/>
        </w:r>
      </w:hyperlink>
    </w:p>
    <w:p w14:paraId="109B70D4" w14:textId="77777777" w:rsidR="00F31AF9" w:rsidRDefault="00F31AF9">
      <w:pPr>
        <w:pStyle w:val="TOC1"/>
        <w:rPr>
          <w:rFonts w:asciiTheme="minorHAnsi" w:eastAsiaTheme="minorEastAsia" w:hAnsiTheme="minorHAnsi" w:cstheme="minorBidi"/>
          <w:caps w:val="0"/>
          <w:noProof/>
          <w:sz w:val="22"/>
          <w:lang w:eastAsia="en-GB"/>
        </w:rPr>
      </w:pPr>
      <w:hyperlink w:anchor="_Toc467078691" w:history="1">
        <w:r w:rsidRPr="006E30A8">
          <w:rPr>
            <w:rStyle w:val="Hyperlink"/>
            <w:noProof/>
          </w:rPr>
          <w:t>Appendix C – Sub-Contractors</w:t>
        </w:r>
        <w:r>
          <w:rPr>
            <w:noProof/>
            <w:webHidden/>
          </w:rPr>
          <w:tab/>
        </w:r>
        <w:r>
          <w:rPr>
            <w:noProof/>
            <w:webHidden/>
          </w:rPr>
          <w:fldChar w:fldCharType="begin"/>
        </w:r>
        <w:r>
          <w:rPr>
            <w:noProof/>
            <w:webHidden/>
          </w:rPr>
          <w:instrText xml:space="preserve"> PAGEREF _Toc467078691 \h </w:instrText>
        </w:r>
        <w:r>
          <w:rPr>
            <w:noProof/>
            <w:webHidden/>
          </w:rPr>
        </w:r>
        <w:r>
          <w:rPr>
            <w:noProof/>
            <w:webHidden/>
          </w:rPr>
          <w:fldChar w:fldCharType="separate"/>
        </w:r>
        <w:r>
          <w:rPr>
            <w:noProof/>
            <w:webHidden/>
          </w:rPr>
          <w:t>12</w:t>
        </w:r>
        <w:r>
          <w:rPr>
            <w:noProof/>
            <w:webHidden/>
          </w:rPr>
          <w:fldChar w:fldCharType="end"/>
        </w:r>
      </w:hyperlink>
    </w:p>
    <w:p w14:paraId="36441CE1" w14:textId="77777777" w:rsidR="00F31AF9" w:rsidRDefault="00F31AF9">
      <w:pPr>
        <w:pStyle w:val="TOC1"/>
        <w:rPr>
          <w:rFonts w:asciiTheme="minorHAnsi" w:eastAsiaTheme="minorEastAsia" w:hAnsiTheme="minorHAnsi" w:cstheme="minorBidi"/>
          <w:caps w:val="0"/>
          <w:noProof/>
          <w:sz w:val="22"/>
          <w:lang w:eastAsia="en-GB"/>
        </w:rPr>
      </w:pPr>
      <w:hyperlink w:anchor="_Toc467078692" w:history="1">
        <w:r w:rsidRPr="006E30A8">
          <w:rPr>
            <w:rStyle w:val="Hyperlink"/>
            <w:noProof/>
          </w:rPr>
          <w:t>Appendix D – Parent Company Guarantee</w:t>
        </w:r>
        <w:r>
          <w:rPr>
            <w:noProof/>
            <w:webHidden/>
          </w:rPr>
          <w:tab/>
        </w:r>
        <w:r>
          <w:rPr>
            <w:noProof/>
            <w:webHidden/>
          </w:rPr>
          <w:fldChar w:fldCharType="begin"/>
        </w:r>
        <w:r>
          <w:rPr>
            <w:noProof/>
            <w:webHidden/>
          </w:rPr>
          <w:instrText xml:space="preserve"> PAGEREF _Toc467078692 \h </w:instrText>
        </w:r>
        <w:r>
          <w:rPr>
            <w:noProof/>
            <w:webHidden/>
          </w:rPr>
        </w:r>
        <w:r>
          <w:rPr>
            <w:noProof/>
            <w:webHidden/>
          </w:rPr>
          <w:fldChar w:fldCharType="separate"/>
        </w:r>
        <w:r>
          <w:rPr>
            <w:noProof/>
            <w:webHidden/>
          </w:rPr>
          <w:t>13</w:t>
        </w:r>
        <w:r>
          <w:rPr>
            <w:noProof/>
            <w:webHidden/>
          </w:rPr>
          <w:fldChar w:fldCharType="end"/>
        </w:r>
      </w:hyperlink>
    </w:p>
    <w:p w14:paraId="6E14AF7D" w14:textId="77777777" w:rsidR="00F31AF9" w:rsidRDefault="00F31AF9">
      <w:pPr>
        <w:pStyle w:val="TOC1"/>
        <w:rPr>
          <w:rFonts w:asciiTheme="minorHAnsi" w:eastAsiaTheme="minorEastAsia" w:hAnsiTheme="minorHAnsi" w:cstheme="minorBidi"/>
          <w:caps w:val="0"/>
          <w:noProof/>
          <w:sz w:val="22"/>
          <w:lang w:eastAsia="en-GB"/>
        </w:rPr>
      </w:pPr>
      <w:hyperlink w:anchor="_Toc467078693" w:history="1">
        <w:r w:rsidRPr="006E30A8">
          <w:rPr>
            <w:rStyle w:val="Hyperlink"/>
            <w:noProof/>
          </w:rPr>
          <w:t>Appendix E – Conflicts of Interest</w:t>
        </w:r>
        <w:r>
          <w:rPr>
            <w:noProof/>
            <w:webHidden/>
          </w:rPr>
          <w:tab/>
        </w:r>
        <w:r>
          <w:rPr>
            <w:noProof/>
            <w:webHidden/>
          </w:rPr>
          <w:fldChar w:fldCharType="begin"/>
        </w:r>
        <w:r>
          <w:rPr>
            <w:noProof/>
            <w:webHidden/>
          </w:rPr>
          <w:instrText xml:space="preserve"> PAGEREF _Toc467078693 \h </w:instrText>
        </w:r>
        <w:r>
          <w:rPr>
            <w:noProof/>
            <w:webHidden/>
          </w:rPr>
        </w:r>
        <w:r>
          <w:rPr>
            <w:noProof/>
            <w:webHidden/>
          </w:rPr>
          <w:fldChar w:fldCharType="separate"/>
        </w:r>
        <w:r>
          <w:rPr>
            <w:noProof/>
            <w:webHidden/>
          </w:rPr>
          <w:t>15</w:t>
        </w:r>
        <w:r>
          <w:rPr>
            <w:noProof/>
            <w:webHidden/>
          </w:rPr>
          <w:fldChar w:fldCharType="end"/>
        </w:r>
      </w:hyperlink>
    </w:p>
    <w:p w14:paraId="2A9D40C1" w14:textId="77777777" w:rsidR="00F31AF9" w:rsidRDefault="00F31AF9">
      <w:pPr>
        <w:pStyle w:val="TOC1"/>
        <w:rPr>
          <w:rFonts w:asciiTheme="minorHAnsi" w:eastAsiaTheme="minorEastAsia" w:hAnsiTheme="minorHAnsi" w:cstheme="minorBidi"/>
          <w:caps w:val="0"/>
          <w:noProof/>
          <w:sz w:val="22"/>
          <w:lang w:eastAsia="en-GB"/>
        </w:rPr>
      </w:pPr>
      <w:hyperlink w:anchor="_Toc467078694" w:history="1">
        <w:r w:rsidRPr="006E30A8">
          <w:rPr>
            <w:rStyle w:val="Hyperlink"/>
            <w:noProof/>
          </w:rPr>
          <w:t>Appendix F – Form of Tender</w:t>
        </w:r>
        <w:r>
          <w:rPr>
            <w:noProof/>
            <w:webHidden/>
          </w:rPr>
          <w:tab/>
        </w:r>
        <w:r>
          <w:rPr>
            <w:noProof/>
            <w:webHidden/>
          </w:rPr>
          <w:fldChar w:fldCharType="begin"/>
        </w:r>
        <w:r>
          <w:rPr>
            <w:noProof/>
            <w:webHidden/>
          </w:rPr>
          <w:instrText xml:space="preserve"> PAGEREF _Toc467078694 \h </w:instrText>
        </w:r>
        <w:r>
          <w:rPr>
            <w:noProof/>
            <w:webHidden/>
          </w:rPr>
        </w:r>
        <w:r>
          <w:rPr>
            <w:noProof/>
            <w:webHidden/>
          </w:rPr>
          <w:fldChar w:fldCharType="separate"/>
        </w:r>
        <w:r>
          <w:rPr>
            <w:noProof/>
            <w:webHidden/>
          </w:rPr>
          <w:t>16</w:t>
        </w:r>
        <w:r>
          <w:rPr>
            <w:noProof/>
            <w:webHidden/>
          </w:rPr>
          <w:fldChar w:fldCharType="end"/>
        </w:r>
      </w:hyperlink>
    </w:p>
    <w:p w14:paraId="47216DC6" w14:textId="77777777" w:rsidR="0006691E" w:rsidRDefault="0006691E" w:rsidP="0006691E">
      <w:r>
        <w:fldChar w:fldCharType="end"/>
      </w:r>
    </w:p>
    <w:p w14:paraId="47216DC7" w14:textId="77777777" w:rsidR="0006691E" w:rsidRDefault="0006691E" w:rsidP="0006691E"/>
    <w:p w14:paraId="47216DC8" w14:textId="77777777" w:rsidR="0006691E" w:rsidRDefault="0006691E" w:rsidP="0006691E"/>
    <w:p w14:paraId="47216DC9" w14:textId="77777777" w:rsidR="0006691E" w:rsidRDefault="0006691E" w:rsidP="0006691E"/>
    <w:p w14:paraId="47216DCA" w14:textId="77777777" w:rsidR="0006691E" w:rsidRDefault="0006691E" w:rsidP="0006691E"/>
    <w:p w14:paraId="47216DCD" w14:textId="77777777" w:rsidR="0006691E" w:rsidRDefault="0006691E" w:rsidP="0006691E"/>
    <w:p w14:paraId="47216DD1" w14:textId="77777777" w:rsidR="0006691E" w:rsidRPr="004C3E28" w:rsidRDefault="0006691E" w:rsidP="0006691E">
      <w:pPr>
        <w:pStyle w:val="BodyText"/>
        <w:spacing w:before="120"/>
        <w:jc w:val="center"/>
        <w:rPr>
          <w:b/>
          <w:sz w:val="22"/>
          <w:szCs w:val="22"/>
        </w:rPr>
      </w:pPr>
    </w:p>
    <w:p w14:paraId="47216DD2" w14:textId="77777777" w:rsidR="0006691E" w:rsidRPr="004C3E28" w:rsidRDefault="0006691E" w:rsidP="0006691E">
      <w:pPr>
        <w:pStyle w:val="BodyText"/>
        <w:spacing w:before="120"/>
        <w:jc w:val="center"/>
        <w:rPr>
          <w:b/>
          <w:sz w:val="22"/>
          <w:szCs w:val="22"/>
        </w:rPr>
      </w:pPr>
    </w:p>
    <w:p w14:paraId="47216DD3" w14:textId="77777777" w:rsidR="0006691E" w:rsidRPr="004C3E28" w:rsidRDefault="0006691E" w:rsidP="0006691E">
      <w:pPr>
        <w:pStyle w:val="MarginText"/>
        <w:jc w:val="center"/>
        <w:rPr>
          <w:rFonts w:cs="Arial"/>
          <w:b/>
        </w:rPr>
      </w:pPr>
    </w:p>
    <w:p w14:paraId="47216DD4" w14:textId="77777777" w:rsidR="0006691E" w:rsidRPr="004C3E28" w:rsidRDefault="0006691E" w:rsidP="0006691E">
      <w:pPr>
        <w:pStyle w:val="MarginText"/>
        <w:jc w:val="center"/>
        <w:rPr>
          <w:rFonts w:cs="Arial"/>
          <w:b/>
        </w:rPr>
      </w:pPr>
    </w:p>
    <w:p w14:paraId="47216DD5" w14:textId="77777777" w:rsidR="0006691E" w:rsidRPr="004C3E28" w:rsidRDefault="0006691E" w:rsidP="0006691E">
      <w:pPr>
        <w:pStyle w:val="MarginText"/>
        <w:jc w:val="center"/>
        <w:rPr>
          <w:rFonts w:cs="Arial"/>
          <w:b/>
        </w:rPr>
      </w:pPr>
    </w:p>
    <w:p w14:paraId="47216DD6" w14:textId="77777777" w:rsidR="0006691E" w:rsidRPr="004C3E28" w:rsidRDefault="0006691E" w:rsidP="0006691E">
      <w:pPr>
        <w:pStyle w:val="MarginText"/>
        <w:jc w:val="center"/>
        <w:rPr>
          <w:rFonts w:cs="Arial"/>
          <w:b/>
        </w:rPr>
      </w:pPr>
    </w:p>
    <w:p w14:paraId="47216DD7" w14:textId="77777777" w:rsidR="0006691E" w:rsidRPr="004C3E28" w:rsidRDefault="0006691E" w:rsidP="0006691E">
      <w:pPr>
        <w:rPr>
          <w:rFonts w:ascii="Arial" w:eastAsia="Times New Roman" w:hAnsi="Arial"/>
          <w:noProof/>
        </w:rPr>
      </w:pPr>
    </w:p>
    <w:p w14:paraId="47216DD8" w14:textId="77777777" w:rsidR="0006691E" w:rsidRPr="004C3E28" w:rsidRDefault="0006691E" w:rsidP="0006691E">
      <w:pPr>
        <w:rPr>
          <w:rFonts w:ascii="Arial" w:eastAsia="Times New Roman" w:hAnsi="Arial"/>
          <w:noProof/>
        </w:rPr>
      </w:pPr>
      <w:r w:rsidRPr="004C3E28">
        <w:rPr>
          <w:rFonts w:ascii="Arial" w:eastAsia="Times New Roman" w:hAnsi="Arial"/>
          <w:noProof/>
        </w:rPr>
        <w:br w:type="page"/>
      </w:r>
    </w:p>
    <w:p w14:paraId="47216DEC" w14:textId="48A00775" w:rsidR="0006691E" w:rsidRPr="004C3E28" w:rsidRDefault="0006691E" w:rsidP="0006691E">
      <w:pPr>
        <w:rPr>
          <w:rFonts w:ascii="Arial" w:hAnsi="Arial"/>
        </w:rPr>
      </w:pPr>
    </w:p>
    <w:p w14:paraId="47216E57" w14:textId="5DE73EF7" w:rsidR="006034DC" w:rsidRPr="00142476" w:rsidRDefault="00866FCF" w:rsidP="005E21DB">
      <w:pPr>
        <w:pStyle w:val="Heading1"/>
        <w:numPr>
          <w:ilvl w:val="0"/>
          <w:numId w:val="0"/>
        </w:numPr>
        <w:ind w:left="720" w:hanging="720"/>
        <w:rPr>
          <w:sz w:val="28"/>
          <w:szCs w:val="28"/>
        </w:rPr>
      </w:pPr>
      <w:bookmarkStart w:id="6" w:name="_Toc467078688"/>
      <w:r w:rsidRPr="00142476">
        <w:rPr>
          <w:sz w:val="28"/>
          <w:szCs w:val="28"/>
        </w:rPr>
        <w:t>Award</w:t>
      </w:r>
      <w:r w:rsidR="0006691E" w:rsidRPr="00142476">
        <w:rPr>
          <w:sz w:val="28"/>
          <w:szCs w:val="28"/>
        </w:rPr>
        <w:t xml:space="preserve"> QUESTIONNAIRE</w:t>
      </w:r>
      <w:bookmarkEnd w:id="6"/>
      <w:r w:rsidR="0006691E" w:rsidRPr="00142476">
        <w:rPr>
          <w:sz w:val="28"/>
          <w:szCs w:val="28"/>
        </w:rPr>
        <w:t xml:space="preserve"> </w:t>
      </w:r>
    </w:p>
    <w:p w14:paraId="47216E58" w14:textId="77777777" w:rsidR="006034DC" w:rsidRDefault="006034DC" w:rsidP="0006691E">
      <w:pPr>
        <w:rPr>
          <w:rFonts w:ascii="Arial" w:hAnsi="Arial"/>
        </w:rPr>
      </w:pPr>
    </w:p>
    <w:p w14:paraId="47216E59" w14:textId="1D966D28" w:rsidR="00863FE3" w:rsidRDefault="00863FE3" w:rsidP="00863FE3">
      <w:r w:rsidRPr="006B0BB8">
        <w:rPr>
          <w:b/>
        </w:rPr>
        <w:t xml:space="preserve">Note to Potential Providers: </w:t>
      </w:r>
      <w:r>
        <w:rPr>
          <w:b/>
        </w:rPr>
        <w:t xml:space="preserve"> </w:t>
      </w:r>
      <w:r w:rsidRPr="00BA66E0">
        <w:t xml:space="preserve">You should complete this questionnaire and submit your responses using </w:t>
      </w:r>
      <w:r w:rsidR="00F31AF9">
        <w:t>the DH e-sourcing Portal</w:t>
      </w:r>
      <w:r w:rsidRPr="00BA66E0">
        <w:t xml:space="preserve">.  Unless the context provides otherwise, capitalised expressions in this section shall have the meaning given to them in the glossary to the Invitation to Tender </w:t>
      </w:r>
      <w:r w:rsidR="00866FCF" w:rsidRPr="00866FCF">
        <w:t>– Instructions to Potential Providers</w:t>
      </w:r>
      <w:r w:rsidRPr="00866FCF">
        <w:t>.</w:t>
      </w:r>
      <w:r w:rsidRPr="00BA66E0">
        <w:t xml:space="preserve"> In this questionnaire “you” / “your” refers to the Potential Provider (Lead Contact for a Group of Economic Operators</w:t>
      </w:r>
      <w:r w:rsidR="00BF21B9">
        <w:t>)</w:t>
      </w:r>
    </w:p>
    <w:p w14:paraId="30741903" w14:textId="77777777" w:rsidR="00E4018B" w:rsidRPr="006034DC" w:rsidRDefault="00E4018B" w:rsidP="00863FE3">
      <w:pPr>
        <w:rPr>
          <w:b/>
          <w:i/>
        </w:rPr>
      </w:pPr>
    </w:p>
    <w:p w14:paraId="59AEE57E" w14:textId="0DDA6EB6" w:rsidR="00E4018B" w:rsidRDefault="00E4018B" w:rsidP="00E4018B">
      <w:r>
        <w:t>Potential Providers should refer to the Attachment 4 – Evaluation Guidance when completing the Award Questionnaire.</w:t>
      </w:r>
    </w:p>
    <w:bookmarkEnd w:id="1"/>
    <w:bookmarkEnd w:id="2"/>
    <w:bookmarkEnd w:id="3"/>
    <w:p w14:paraId="61B3D591" w14:textId="77777777" w:rsidR="00866FCF" w:rsidRDefault="00866FCF" w:rsidP="00866FCF">
      <w:pPr>
        <w:pStyle w:val="Textindent"/>
      </w:pPr>
    </w:p>
    <w:tbl>
      <w:tblPr>
        <w:tblStyle w:val="TableGrid"/>
        <w:tblW w:w="9038" w:type="dxa"/>
        <w:tblInd w:w="250"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701"/>
        <w:gridCol w:w="992"/>
        <w:gridCol w:w="2152"/>
        <w:gridCol w:w="1188"/>
        <w:gridCol w:w="1466"/>
        <w:gridCol w:w="1539"/>
      </w:tblGrid>
      <w:tr w:rsidR="00DE5E68" w:rsidRPr="00816935" w14:paraId="5F2B9975" w14:textId="77777777" w:rsidTr="00E4018B">
        <w:trPr>
          <w:trHeight w:val="525"/>
        </w:trPr>
        <w:tc>
          <w:tcPr>
            <w:tcW w:w="1701" w:type="dxa"/>
            <w:tcBorders>
              <w:bottom w:val="single" w:sz="12" w:space="0" w:color="auto"/>
            </w:tcBorders>
            <w:shd w:val="clear" w:color="auto" w:fill="00AE9C"/>
            <w:vAlign w:val="center"/>
          </w:tcPr>
          <w:p w14:paraId="4B1500D4" w14:textId="5FA845E1" w:rsidR="00866FCF" w:rsidRPr="00816935" w:rsidRDefault="00DE5E68" w:rsidP="00DE5E68">
            <w:pPr>
              <w:rPr>
                <w:rFonts w:ascii="Arial" w:hAnsi="Arial"/>
                <w:b/>
                <w:smallCaps/>
                <w:color w:val="FFFFFF" w:themeColor="background1"/>
                <w:sz w:val="24"/>
                <w:szCs w:val="24"/>
              </w:rPr>
            </w:pPr>
            <w:r w:rsidRPr="00816935">
              <w:rPr>
                <w:rFonts w:ascii="Arial" w:hAnsi="Arial"/>
                <w:b/>
                <w:smallCaps/>
                <w:color w:val="FFFFFF" w:themeColor="background1"/>
                <w:sz w:val="24"/>
                <w:szCs w:val="24"/>
              </w:rPr>
              <w:t>Question</w:t>
            </w:r>
          </w:p>
        </w:tc>
        <w:tc>
          <w:tcPr>
            <w:tcW w:w="992" w:type="dxa"/>
            <w:tcBorders>
              <w:bottom w:val="single" w:sz="12" w:space="0" w:color="auto"/>
            </w:tcBorders>
            <w:shd w:val="clear" w:color="auto" w:fill="00AE9C"/>
            <w:vAlign w:val="center"/>
          </w:tcPr>
          <w:p w14:paraId="7FCDA718" w14:textId="426CF9E1" w:rsidR="00866FCF" w:rsidRPr="00816935" w:rsidRDefault="00816935" w:rsidP="00866FCF">
            <w:pPr>
              <w:rPr>
                <w:rFonts w:ascii="Arial" w:hAnsi="Arial"/>
                <w:b/>
                <w:smallCaps/>
                <w:color w:val="FFFFFF" w:themeColor="background1"/>
                <w:sz w:val="24"/>
                <w:szCs w:val="24"/>
              </w:rPr>
            </w:pPr>
            <w:r w:rsidRPr="00816935">
              <w:rPr>
                <w:rFonts w:ascii="Arial" w:hAnsi="Arial"/>
                <w:b/>
                <w:smallCaps/>
                <w:color w:val="FFFFFF" w:themeColor="background1"/>
                <w:sz w:val="24"/>
                <w:szCs w:val="24"/>
              </w:rPr>
              <w:t>AQ</w:t>
            </w:r>
            <w:r w:rsidR="00866FCF" w:rsidRPr="00816935">
              <w:rPr>
                <w:rFonts w:ascii="Arial" w:hAnsi="Arial"/>
                <w:b/>
                <w:smallCaps/>
                <w:color w:val="FFFFFF" w:themeColor="background1"/>
                <w:sz w:val="24"/>
                <w:szCs w:val="24"/>
              </w:rPr>
              <w:t>.1</w:t>
            </w:r>
          </w:p>
        </w:tc>
        <w:tc>
          <w:tcPr>
            <w:tcW w:w="2152" w:type="dxa"/>
            <w:tcBorders>
              <w:bottom w:val="single" w:sz="12" w:space="0" w:color="auto"/>
            </w:tcBorders>
            <w:shd w:val="clear" w:color="auto" w:fill="00AE9C"/>
            <w:vAlign w:val="center"/>
          </w:tcPr>
          <w:p w14:paraId="0F903B02" w14:textId="77777777" w:rsidR="00866FCF" w:rsidRPr="00816935" w:rsidRDefault="00866FCF" w:rsidP="00866FCF">
            <w:pPr>
              <w:pStyle w:val="TableHead"/>
              <w:rPr>
                <w:rFonts w:eastAsia="SimSun"/>
                <w:iCs w:val="0"/>
                <w:color w:val="FFFFFF" w:themeColor="background1"/>
                <w:sz w:val="24"/>
                <w:szCs w:val="24"/>
                <w:lang w:eastAsia="en-GB"/>
              </w:rPr>
            </w:pPr>
            <w:r w:rsidRPr="00816935">
              <w:rPr>
                <w:rFonts w:eastAsia="SimSun"/>
                <w:iCs w:val="0"/>
                <w:color w:val="FFFFFF" w:themeColor="background1"/>
                <w:sz w:val="24"/>
                <w:szCs w:val="24"/>
                <w:lang w:eastAsia="en-GB"/>
              </w:rPr>
              <w:t>Weight</w:t>
            </w:r>
          </w:p>
        </w:tc>
        <w:tc>
          <w:tcPr>
            <w:tcW w:w="1188" w:type="dxa"/>
            <w:tcBorders>
              <w:bottom w:val="single" w:sz="12" w:space="0" w:color="auto"/>
            </w:tcBorders>
            <w:shd w:val="clear" w:color="auto" w:fill="00AE9C"/>
            <w:vAlign w:val="center"/>
          </w:tcPr>
          <w:p w14:paraId="2B3475CC" w14:textId="77777777" w:rsidR="00866FCF" w:rsidRPr="00816935" w:rsidRDefault="00866FCF" w:rsidP="00866FCF">
            <w:pPr>
              <w:rPr>
                <w:rFonts w:ascii="Arial" w:hAnsi="Arial"/>
                <w:b/>
                <w:smallCaps/>
                <w:color w:val="FFFFFF" w:themeColor="background1"/>
                <w:sz w:val="24"/>
                <w:szCs w:val="24"/>
              </w:rPr>
            </w:pPr>
            <w:r w:rsidRPr="00816935">
              <w:rPr>
                <w:rFonts w:ascii="Arial" w:hAnsi="Arial"/>
                <w:b/>
                <w:smallCaps/>
                <w:color w:val="FFFFFF" w:themeColor="background1"/>
                <w:sz w:val="24"/>
                <w:szCs w:val="24"/>
              </w:rPr>
              <w:t>None</w:t>
            </w:r>
          </w:p>
        </w:tc>
        <w:tc>
          <w:tcPr>
            <w:tcW w:w="1466" w:type="dxa"/>
            <w:tcBorders>
              <w:bottom w:val="single" w:sz="12" w:space="0" w:color="auto"/>
            </w:tcBorders>
            <w:shd w:val="clear" w:color="auto" w:fill="00AE9C"/>
            <w:vAlign w:val="center"/>
          </w:tcPr>
          <w:p w14:paraId="1697E42F" w14:textId="77777777" w:rsidR="00866FCF" w:rsidRPr="00816935" w:rsidRDefault="00866FCF" w:rsidP="00866FCF">
            <w:pPr>
              <w:pStyle w:val="TableHead"/>
              <w:rPr>
                <w:rFonts w:eastAsia="SimSun"/>
                <w:iCs w:val="0"/>
                <w:color w:val="FFFFFF" w:themeColor="background1"/>
                <w:sz w:val="24"/>
                <w:szCs w:val="24"/>
                <w:lang w:eastAsia="en-GB"/>
              </w:rPr>
            </w:pPr>
            <w:r w:rsidRPr="00816935">
              <w:rPr>
                <w:rFonts w:eastAsia="SimSun"/>
                <w:iCs w:val="0"/>
                <w:color w:val="FFFFFF" w:themeColor="background1"/>
                <w:sz w:val="24"/>
                <w:szCs w:val="24"/>
                <w:lang w:eastAsia="en-GB"/>
              </w:rPr>
              <w:t>Word Limit</w:t>
            </w:r>
          </w:p>
        </w:tc>
        <w:tc>
          <w:tcPr>
            <w:tcW w:w="1539" w:type="dxa"/>
            <w:tcBorders>
              <w:bottom w:val="single" w:sz="12" w:space="0" w:color="auto"/>
            </w:tcBorders>
            <w:shd w:val="clear" w:color="auto" w:fill="00AE9C"/>
            <w:vAlign w:val="center"/>
          </w:tcPr>
          <w:p w14:paraId="5C19A714" w14:textId="77777777" w:rsidR="00866FCF" w:rsidRPr="00816935" w:rsidRDefault="00866FCF" w:rsidP="00866FCF">
            <w:pPr>
              <w:rPr>
                <w:rFonts w:ascii="Arial" w:hAnsi="Arial"/>
                <w:b/>
                <w:smallCaps/>
                <w:color w:val="FFFFFF" w:themeColor="background1"/>
                <w:sz w:val="24"/>
                <w:szCs w:val="24"/>
              </w:rPr>
            </w:pPr>
            <w:r w:rsidRPr="00816935">
              <w:rPr>
                <w:rFonts w:ascii="Arial" w:hAnsi="Arial"/>
                <w:b/>
                <w:smallCaps/>
                <w:color w:val="FFFFFF" w:themeColor="background1"/>
                <w:sz w:val="24"/>
                <w:szCs w:val="24"/>
              </w:rPr>
              <w:t>500</w:t>
            </w:r>
          </w:p>
        </w:tc>
      </w:tr>
      <w:tr w:rsidR="00866FCF" w:rsidRPr="0075567E" w14:paraId="037231EC" w14:textId="77777777" w:rsidTr="00DE5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693" w:type="dxa"/>
            <w:gridSpan w:val="2"/>
            <w:tcBorders>
              <w:top w:val="single" w:sz="12" w:space="0" w:color="auto"/>
              <w:left w:val="single" w:sz="12" w:space="0" w:color="auto"/>
              <w:bottom w:val="single" w:sz="12" w:space="0" w:color="auto"/>
              <w:right w:val="single" w:sz="12" w:space="0" w:color="auto"/>
            </w:tcBorders>
            <w:shd w:val="clear" w:color="auto" w:fill="BFBFBF"/>
            <w:vAlign w:val="center"/>
          </w:tcPr>
          <w:p w14:paraId="26AB0CA0" w14:textId="77777777" w:rsidR="00866FCF" w:rsidRPr="00DE5E68" w:rsidRDefault="00866FCF" w:rsidP="00DE5E68">
            <w:pPr>
              <w:rPr>
                <w:b/>
                <w:smallCaps/>
                <w:sz w:val="22"/>
              </w:rPr>
            </w:pPr>
            <w:r w:rsidRPr="00DE5E68">
              <w:rPr>
                <w:b/>
                <w:smallCaps/>
                <w:sz w:val="22"/>
              </w:rPr>
              <w:t>Information request</w:t>
            </w:r>
          </w:p>
        </w:tc>
        <w:tc>
          <w:tcPr>
            <w:tcW w:w="6345" w:type="dxa"/>
            <w:gridSpan w:val="4"/>
            <w:tcBorders>
              <w:top w:val="single" w:sz="12" w:space="0" w:color="auto"/>
              <w:left w:val="single" w:sz="12" w:space="0" w:color="auto"/>
              <w:bottom w:val="nil"/>
              <w:right w:val="single" w:sz="12" w:space="0" w:color="auto"/>
            </w:tcBorders>
            <w:vAlign w:val="center"/>
          </w:tcPr>
          <w:p w14:paraId="0B1017EA" w14:textId="05849633" w:rsidR="00866FCF" w:rsidRPr="00F2557D" w:rsidRDefault="00441FD9" w:rsidP="00866FCF">
            <w:pPr>
              <w:rPr>
                <w:i/>
                <w:iCs/>
                <w:sz w:val="18"/>
                <w:szCs w:val="18"/>
              </w:rPr>
            </w:pPr>
            <w:r>
              <w:rPr>
                <w:sz w:val="18"/>
                <w:szCs w:val="18"/>
              </w:rPr>
              <w:t>Potential Provider</w:t>
            </w:r>
            <w:r w:rsidR="00866FCF" w:rsidRPr="00F2557D">
              <w:rPr>
                <w:sz w:val="18"/>
                <w:szCs w:val="18"/>
              </w:rPr>
              <w:t>s must provide a concise summary highlighting the key aspects of the proposal.</w:t>
            </w:r>
          </w:p>
        </w:tc>
      </w:tr>
      <w:tr w:rsidR="00866FCF" w:rsidRPr="0075567E" w14:paraId="7E89CAE6" w14:textId="77777777" w:rsidTr="00DE5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693" w:type="dxa"/>
            <w:gridSpan w:val="2"/>
            <w:tcBorders>
              <w:top w:val="single" w:sz="12" w:space="0" w:color="auto"/>
              <w:left w:val="single" w:sz="12" w:space="0" w:color="auto"/>
              <w:bottom w:val="single" w:sz="12" w:space="0" w:color="auto"/>
              <w:right w:val="single" w:sz="12" w:space="0" w:color="auto"/>
            </w:tcBorders>
            <w:shd w:val="clear" w:color="auto" w:fill="BFBFBF"/>
            <w:vAlign w:val="center"/>
          </w:tcPr>
          <w:p w14:paraId="4EF1C9E7" w14:textId="77777777" w:rsidR="00866FCF" w:rsidRPr="00DE5E68" w:rsidRDefault="00866FCF" w:rsidP="00DE5E68">
            <w:pPr>
              <w:rPr>
                <w:b/>
                <w:smallCaps/>
                <w:sz w:val="22"/>
              </w:rPr>
            </w:pPr>
            <w:r w:rsidRPr="00DE5E68">
              <w:rPr>
                <w:b/>
                <w:smallCaps/>
                <w:sz w:val="22"/>
              </w:rPr>
              <w:t>Subject</w:t>
            </w:r>
          </w:p>
        </w:tc>
        <w:tc>
          <w:tcPr>
            <w:tcW w:w="6345" w:type="dxa"/>
            <w:gridSpan w:val="4"/>
            <w:tcBorders>
              <w:top w:val="single" w:sz="12" w:space="0" w:color="auto"/>
              <w:left w:val="single" w:sz="12" w:space="0" w:color="auto"/>
              <w:bottom w:val="nil"/>
              <w:right w:val="single" w:sz="12" w:space="0" w:color="auto"/>
            </w:tcBorders>
            <w:vAlign w:val="center"/>
          </w:tcPr>
          <w:p w14:paraId="2CDB9256" w14:textId="77777777" w:rsidR="00866FCF" w:rsidRPr="00F2557D" w:rsidRDefault="00866FCF" w:rsidP="00866FCF">
            <w:pPr>
              <w:rPr>
                <w:i/>
                <w:iCs/>
                <w:sz w:val="18"/>
                <w:szCs w:val="18"/>
              </w:rPr>
            </w:pPr>
            <w:r w:rsidRPr="00F2557D">
              <w:rPr>
                <w:sz w:val="18"/>
                <w:szCs w:val="18"/>
              </w:rPr>
              <w:t>Overview</w:t>
            </w:r>
          </w:p>
        </w:tc>
      </w:tr>
      <w:tr w:rsidR="00866FCF" w:rsidRPr="0075567E" w14:paraId="2CEC6139" w14:textId="77777777" w:rsidTr="00DE5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693" w:type="dxa"/>
            <w:gridSpan w:val="2"/>
            <w:tcBorders>
              <w:top w:val="single" w:sz="12" w:space="0" w:color="auto"/>
              <w:left w:val="single" w:sz="12" w:space="0" w:color="auto"/>
              <w:bottom w:val="single" w:sz="12" w:space="0" w:color="auto"/>
              <w:right w:val="single" w:sz="12" w:space="0" w:color="auto"/>
            </w:tcBorders>
            <w:shd w:val="clear" w:color="auto" w:fill="BFBFBF"/>
            <w:vAlign w:val="center"/>
          </w:tcPr>
          <w:p w14:paraId="0739DBB5" w14:textId="77777777" w:rsidR="00866FCF" w:rsidRPr="00DE5E68" w:rsidRDefault="00866FCF" w:rsidP="00DE5E68">
            <w:pPr>
              <w:rPr>
                <w:b/>
                <w:smallCaps/>
                <w:sz w:val="22"/>
              </w:rPr>
            </w:pPr>
            <w:r w:rsidRPr="00DE5E68">
              <w:rPr>
                <w:b/>
                <w:smallCaps/>
                <w:sz w:val="22"/>
              </w:rPr>
              <w:t>Criteria</w:t>
            </w:r>
          </w:p>
        </w:tc>
        <w:tc>
          <w:tcPr>
            <w:tcW w:w="6345" w:type="dxa"/>
            <w:gridSpan w:val="4"/>
            <w:tcBorders>
              <w:top w:val="single" w:sz="12" w:space="0" w:color="auto"/>
              <w:left w:val="single" w:sz="12" w:space="0" w:color="auto"/>
              <w:bottom w:val="single" w:sz="12" w:space="0" w:color="auto"/>
              <w:right w:val="single" w:sz="12" w:space="0" w:color="auto"/>
            </w:tcBorders>
            <w:vAlign w:val="center"/>
          </w:tcPr>
          <w:p w14:paraId="51AE75DC" w14:textId="77777777" w:rsidR="00866FCF" w:rsidRPr="00F2557D" w:rsidRDefault="00866FCF" w:rsidP="00866FCF">
            <w:pPr>
              <w:rPr>
                <w:i/>
                <w:iCs/>
                <w:sz w:val="18"/>
                <w:szCs w:val="18"/>
              </w:rPr>
            </w:pPr>
            <w:r w:rsidRPr="00F2557D">
              <w:rPr>
                <w:sz w:val="18"/>
                <w:szCs w:val="18"/>
              </w:rPr>
              <w:t>Not evaluated (used to provide context)</w:t>
            </w:r>
          </w:p>
        </w:tc>
      </w:tr>
    </w:tbl>
    <w:p w14:paraId="035A9B8E" w14:textId="77777777" w:rsidR="00866FCF" w:rsidRDefault="00866FCF" w:rsidP="00866FCF">
      <w:pPr>
        <w:pStyle w:val="Textindent"/>
      </w:pPr>
    </w:p>
    <w:tbl>
      <w:tblPr>
        <w:tblStyle w:val="TableGrid"/>
        <w:tblW w:w="0" w:type="auto"/>
        <w:tblInd w:w="250" w:type="dxa"/>
        <w:tblLook w:val="01E0" w:firstRow="1" w:lastRow="1" w:firstColumn="1" w:lastColumn="1" w:noHBand="0" w:noVBand="0"/>
      </w:tblPr>
      <w:tblGrid>
        <w:gridCol w:w="9036"/>
      </w:tblGrid>
      <w:tr w:rsidR="00866FCF" w14:paraId="2EB4A88B" w14:textId="77777777" w:rsidTr="00C1147E">
        <w:trPr>
          <w:trHeight w:val="83"/>
        </w:trPr>
        <w:tc>
          <w:tcPr>
            <w:tcW w:w="9036" w:type="dxa"/>
            <w:tcBorders>
              <w:top w:val="single" w:sz="12" w:space="0" w:color="auto"/>
              <w:left w:val="single" w:sz="12" w:space="0" w:color="auto"/>
              <w:bottom w:val="single" w:sz="12" w:space="0" w:color="auto"/>
              <w:right w:val="single" w:sz="12" w:space="0" w:color="auto"/>
            </w:tcBorders>
            <w:shd w:val="clear" w:color="auto" w:fill="BFBFBF"/>
            <w:vAlign w:val="center"/>
          </w:tcPr>
          <w:p w14:paraId="460E53E1" w14:textId="191C2D3E" w:rsidR="00866FCF" w:rsidRPr="00FA5D71" w:rsidRDefault="00441FD9" w:rsidP="00866FCF">
            <w:pPr>
              <w:pStyle w:val="TableHead"/>
            </w:pPr>
            <w:r>
              <w:t>Potential Provider</w:t>
            </w:r>
            <w:r w:rsidR="00866FCF">
              <w:t xml:space="preserve"> Response / Additional commentary</w:t>
            </w:r>
          </w:p>
        </w:tc>
      </w:tr>
      <w:tr w:rsidR="00866FCF" w14:paraId="598E3879" w14:textId="77777777" w:rsidTr="00866FCF">
        <w:trPr>
          <w:trHeight w:val="83"/>
        </w:trPr>
        <w:tc>
          <w:tcPr>
            <w:tcW w:w="9036" w:type="dxa"/>
            <w:tcBorders>
              <w:top w:val="single" w:sz="12" w:space="0" w:color="auto"/>
              <w:left w:val="single" w:sz="12" w:space="0" w:color="auto"/>
              <w:bottom w:val="single" w:sz="12" w:space="0" w:color="auto"/>
              <w:right w:val="single" w:sz="12" w:space="0" w:color="auto"/>
            </w:tcBorders>
            <w:shd w:val="clear" w:color="auto" w:fill="F3F3F3"/>
            <w:vAlign w:val="center"/>
          </w:tcPr>
          <w:p w14:paraId="4E169985" w14:textId="77777777" w:rsidR="00866FCF" w:rsidRDefault="00866FCF" w:rsidP="00866FCF">
            <w:pPr>
              <w:pStyle w:val="TableHead"/>
            </w:pPr>
          </w:p>
          <w:p w14:paraId="540C5C41" w14:textId="77777777" w:rsidR="00E4018B" w:rsidRDefault="00E4018B" w:rsidP="00866FCF">
            <w:pPr>
              <w:pStyle w:val="TableHead"/>
            </w:pPr>
          </w:p>
          <w:p w14:paraId="793C1AC0" w14:textId="77777777" w:rsidR="00E4018B" w:rsidRDefault="00E4018B" w:rsidP="00866FCF">
            <w:pPr>
              <w:pStyle w:val="TableHead"/>
            </w:pPr>
          </w:p>
          <w:p w14:paraId="63B2B31D" w14:textId="77777777" w:rsidR="00E4018B" w:rsidRDefault="00E4018B" w:rsidP="00866FCF">
            <w:pPr>
              <w:pStyle w:val="TableHead"/>
            </w:pPr>
          </w:p>
        </w:tc>
      </w:tr>
    </w:tbl>
    <w:p w14:paraId="40196B19" w14:textId="77777777" w:rsidR="00866FCF" w:rsidRDefault="00866FCF" w:rsidP="00866FCF">
      <w:pPr>
        <w:pStyle w:val="Textindent"/>
      </w:pPr>
    </w:p>
    <w:p w14:paraId="2A2E8290" w14:textId="77777777" w:rsidR="00866FCF" w:rsidRDefault="00866FCF" w:rsidP="00866FCF">
      <w:pPr>
        <w:pStyle w:val="Textindent"/>
        <w:sectPr w:rsidR="00866FCF" w:rsidSect="00866FCF">
          <w:headerReference w:type="default" r:id="rId10"/>
          <w:pgSz w:w="11906" w:h="16838" w:code="9"/>
          <w:pgMar w:top="1134" w:right="1418" w:bottom="1418" w:left="1418" w:header="709" w:footer="709" w:gutter="0"/>
          <w:cols w:space="708"/>
          <w:docGrid w:linePitch="299"/>
        </w:sectPr>
      </w:pPr>
    </w:p>
    <w:p w14:paraId="329E7001" w14:textId="77777777" w:rsidR="00866FCF" w:rsidRDefault="00866FCF" w:rsidP="00866FCF">
      <w:pPr>
        <w:pStyle w:val="Textindent"/>
        <w:sectPr w:rsidR="00866FCF" w:rsidSect="00866FCF">
          <w:type w:val="continuous"/>
          <w:pgSz w:w="11906" w:h="16838" w:code="9"/>
          <w:pgMar w:top="1134" w:right="1418" w:bottom="1418" w:left="1418" w:header="624" w:footer="624" w:gutter="0"/>
          <w:cols w:space="708"/>
          <w:formProt w:val="0"/>
          <w:docGrid w:linePitch="360"/>
        </w:sectPr>
      </w:pPr>
    </w:p>
    <w:tbl>
      <w:tblPr>
        <w:tblStyle w:val="TableGrid"/>
        <w:tblW w:w="9038" w:type="dxa"/>
        <w:tblInd w:w="250"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843"/>
        <w:gridCol w:w="850"/>
        <w:gridCol w:w="2152"/>
        <w:gridCol w:w="1188"/>
        <w:gridCol w:w="1466"/>
        <w:gridCol w:w="1539"/>
      </w:tblGrid>
      <w:tr w:rsidR="00C1147E" w:rsidRPr="00816935" w14:paraId="3349482F" w14:textId="77777777" w:rsidTr="00C1147E">
        <w:trPr>
          <w:trHeight w:val="525"/>
        </w:trPr>
        <w:tc>
          <w:tcPr>
            <w:tcW w:w="1843" w:type="dxa"/>
            <w:shd w:val="clear" w:color="auto" w:fill="00AE9C"/>
            <w:vAlign w:val="center"/>
          </w:tcPr>
          <w:p w14:paraId="033BA0C6" w14:textId="77777777" w:rsidR="00866FCF" w:rsidRPr="00816935" w:rsidRDefault="00866FCF" w:rsidP="00816935">
            <w:pPr>
              <w:rPr>
                <w:rFonts w:ascii="Arial" w:hAnsi="Arial"/>
                <w:b/>
                <w:smallCaps/>
                <w:color w:val="FFFFFF" w:themeColor="background1"/>
                <w:sz w:val="24"/>
                <w:szCs w:val="24"/>
              </w:rPr>
            </w:pPr>
            <w:r w:rsidRPr="00816935">
              <w:rPr>
                <w:rFonts w:ascii="Arial" w:hAnsi="Arial"/>
                <w:b/>
                <w:smallCaps/>
                <w:color w:val="FFFFFF" w:themeColor="background1"/>
                <w:sz w:val="24"/>
                <w:szCs w:val="24"/>
              </w:rPr>
              <w:lastRenderedPageBreak/>
              <w:t>Question</w:t>
            </w:r>
          </w:p>
        </w:tc>
        <w:tc>
          <w:tcPr>
            <w:tcW w:w="850" w:type="dxa"/>
            <w:shd w:val="clear" w:color="auto" w:fill="00AE9C"/>
            <w:vAlign w:val="center"/>
          </w:tcPr>
          <w:p w14:paraId="21937E35" w14:textId="686639B3" w:rsidR="00866FCF" w:rsidRPr="00816935" w:rsidRDefault="00816935" w:rsidP="00866FCF">
            <w:pPr>
              <w:rPr>
                <w:rFonts w:ascii="Arial" w:hAnsi="Arial"/>
                <w:b/>
                <w:smallCaps/>
                <w:color w:val="FFFFFF" w:themeColor="background1"/>
                <w:sz w:val="24"/>
                <w:szCs w:val="24"/>
              </w:rPr>
            </w:pPr>
            <w:r w:rsidRPr="00816935">
              <w:rPr>
                <w:rFonts w:ascii="Arial" w:hAnsi="Arial"/>
                <w:b/>
                <w:smallCaps/>
                <w:color w:val="FFFFFF" w:themeColor="background1"/>
                <w:sz w:val="24"/>
                <w:szCs w:val="24"/>
              </w:rPr>
              <w:t>AQ</w:t>
            </w:r>
            <w:r w:rsidR="00866FCF" w:rsidRPr="00816935">
              <w:rPr>
                <w:rFonts w:ascii="Arial" w:hAnsi="Arial"/>
                <w:b/>
                <w:smallCaps/>
                <w:color w:val="FFFFFF" w:themeColor="background1"/>
                <w:sz w:val="24"/>
                <w:szCs w:val="24"/>
              </w:rPr>
              <w:t>.2</w:t>
            </w:r>
          </w:p>
        </w:tc>
        <w:tc>
          <w:tcPr>
            <w:tcW w:w="2152" w:type="dxa"/>
            <w:shd w:val="clear" w:color="auto" w:fill="00AE9C"/>
            <w:vAlign w:val="center"/>
          </w:tcPr>
          <w:p w14:paraId="325D8C87" w14:textId="77777777" w:rsidR="00866FCF" w:rsidRPr="00816935" w:rsidRDefault="00866FCF" w:rsidP="00816935">
            <w:pPr>
              <w:rPr>
                <w:rFonts w:ascii="Arial" w:hAnsi="Arial"/>
                <w:b/>
                <w:smallCaps/>
                <w:color w:val="FFFFFF" w:themeColor="background1"/>
                <w:sz w:val="24"/>
                <w:szCs w:val="24"/>
              </w:rPr>
            </w:pPr>
            <w:r w:rsidRPr="00816935">
              <w:rPr>
                <w:rFonts w:ascii="Arial" w:hAnsi="Arial"/>
                <w:b/>
                <w:smallCaps/>
                <w:color w:val="FFFFFF" w:themeColor="background1"/>
                <w:sz w:val="24"/>
                <w:szCs w:val="24"/>
              </w:rPr>
              <w:t>Weight</w:t>
            </w:r>
          </w:p>
        </w:tc>
        <w:tc>
          <w:tcPr>
            <w:tcW w:w="1188" w:type="dxa"/>
            <w:shd w:val="clear" w:color="auto" w:fill="00AE9C"/>
            <w:vAlign w:val="center"/>
          </w:tcPr>
          <w:p w14:paraId="49E4D648" w14:textId="77777777" w:rsidR="00866FCF" w:rsidRPr="00816935" w:rsidRDefault="00866FCF" w:rsidP="00816935">
            <w:pPr>
              <w:rPr>
                <w:rFonts w:ascii="Arial" w:hAnsi="Arial"/>
                <w:b/>
                <w:smallCaps/>
                <w:color w:val="FFFFFF" w:themeColor="background1"/>
                <w:sz w:val="24"/>
                <w:szCs w:val="24"/>
              </w:rPr>
            </w:pPr>
            <w:r w:rsidRPr="00816935">
              <w:rPr>
                <w:rFonts w:ascii="Arial" w:hAnsi="Arial"/>
                <w:b/>
                <w:smallCaps/>
                <w:color w:val="FFFFFF" w:themeColor="background1"/>
                <w:sz w:val="24"/>
                <w:szCs w:val="24"/>
              </w:rPr>
              <w:t>35%</w:t>
            </w:r>
          </w:p>
        </w:tc>
        <w:tc>
          <w:tcPr>
            <w:tcW w:w="1466" w:type="dxa"/>
            <w:shd w:val="clear" w:color="auto" w:fill="00AE9C"/>
            <w:vAlign w:val="center"/>
          </w:tcPr>
          <w:p w14:paraId="6AFD6DAF" w14:textId="77777777" w:rsidR="00866FCF" w:rsidRPr="00816935" w:rsidRDefault="00866FCF" w:rsidP="00816935">
            <w:pPr>
              <w:rPr>
                <w:rFonts w:ascii="Arial" w:hAnsi="Arial"/>
                <w:b/>
                <w:smallCaps/>
                <w:color w:val="FFFFFF" w:themeColor="background1"/>
                <w:sz w:val="24"/>
                <w:szCs w:val="24"/>
              </w:rPr>
            </w:pPr>
            <w:r w:rsidRPr="00816935">
              <w:rPr>
                <w:rFonts w:ascii="Arial" w:hAnsi="Arial"/>
                <w:b/>
                <w:smallCaps/>
                <w:color w:val="FFFFFF" w:themeColor="background1"/>
                <w:sz w:val="24"/>
                <w:szCs w:val="24"/>
              </w:rPr>
              <w:t>Word Limit</w:t>
            </w:r>
          </w:p>
        </w:tc>
        <w:tc>
          <w:tcPr>
            <w:tcW w:w="1539" w:type="dxa"/>
            <w:shd w:val="clear" w:color="auto" w:fill="00AE9C"/>
            <w:vAlign w:val="center"/>
          </w:tcPr>
          <w:p w14:paraId="1765B123" w14:textId="77777777" w:rsidR="00866FCF" w:rsidRPr="00816935" w:rsidRDefault="00866FCF" w:rsidP="00866FCF">
            <w:pPr>
              <w:rPr>
                <w:rFonts w:ascii="Arial" w:hAnsi="Arial"/>
                <w:b/>
                <w:smallCaps/>
                <w:color w:val="FFFFFF" w:themeColor="background1"/>
                <w:sz w:val="24"/>
                <w:szCs w:val="24"/>
              </w:rPr>
            </w:pPr>
            <w:r w:rsidRPr="00816935">
              <w:rPr>
                <w:rFonts w:ascii="Arial" w:hAnsi="Arial"/>
                <w:b/>
                <w:smallCaps/>
                <w:color w:val="FFFFFF" w:themeColor="background1"/>
                <w:sz w:val="24"/>
                <w:szCs w:val="24"/>
              </w:rPr>
              <w:t>See Below*</w:t>
            </w:r>
          </w:p>
        </w:tc>
      </w:tr>
      <w:tr w:rsidR="00866FCF" w:rsidRPr="0075567E" w14:paraId="7D2257E3" w14:textId="77777777" w:rsidTr="00C11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693" w:type="dxa"/>
            <w:gridSpan w:val="2"/>
            <w:tcBorders>
              <w:top w:val="single" w:sz="12" w:space="0" w:color="auto"/>
              <w:left w:val="single" w:sz="12" w:space="0" w:color="auto"/>
              <w:bottom w:val="nil"/>
              <w:right w:val="single" w:sz="12" w:space="0" w:color="auto"/>
            </w:tcBorders>
            <w:shd w:val="clear" w:color="auto" w:fill="BFBFBF"/>
            <w:vAlign w:val="center"/>
          </w:tcPr>
          <w:p w14:paraId="1D62FCF5" w14:textId="77777777" w:rsidR="00866FCF" w:rsidRPr="0075567E" w:rsidRDefault="00866FCF" w:rsidP="00866FCF">
            <w:pPr>
              <w:pStyle w:val="TableHead"/>
            </w:pPr>
            <w:r w:rsidRPr="0075567E">
              <w:t>Information request</w:t>
            </w:r>
          </w:p>
        </w:tc>
        <w:tc>
          <w:tcPr>
            <w:tcW w:w="6345" w:type="dxa"/>
            <w:gridSpan w:val="4"/>
            <w:tcBorders>
              <w:top w:val="single" w:sz="12" w:space="0" w:color="auto"/>
              <w:left w:val="single" w:sz="12" w:space="0" w:color="auto"/>
              <w:bottom w:val="nil"/>
              <w:right w:val="single" w:sz="12" w:space="0" w:color="auto"/>
            </w:tcBorders>
            <w:vAlign w:val="center"/>
          </w:tcPr>
          <w:p w14:paraId="798EFA39" w14:textId="43E2DA0D" w:rsidR="00866FCF" w:rsidRPr="00B02999" w:rsidRDefault="00866FCF" w:rsidP="009259CB">
            <w:pPr>
              <w:rPr>
                <w:sz w:val="18"/>
                <w:szCs w:val="18"/>
              </w:rPr>
            </w:pPr>
            <w:r w:rsidRPr="00E75406">
              <w:rPr>
                <w:sz w:val="18"/>
                <w:szCs w:val="18"/>
              </w:rPr>
              <w:t>Please provide details of the qualifications and experience of the individuals whose responsibility will be to ensure that the requirement is delivered.  Each member of the Senior Lead</w:t>
            </w:r>
            <w:r w:rsidR="00E4018B">
              <w:rPr>
                <w:sz w:val="18"/>
                <w:szCs w:val="18"/>
              </w:rPr>
              <w:t>er</w:t>
            </w:r>
            <w:r w:rsidR="00CA13F2">
              <w:rPr>
                <w:sz w:val="18"/>
                <w:szCs w:val="18"/>
              </w:rPr>
              <w:t>ship</w:t>
            </w:r>
            <w:r w:rsidRPr="00E75406">
              <w:rPr>
                <w:sz w:val="18"/>
                <w:szCs w:val="18"/>
              </w:rPr>
              <w:t xml:space="preserve"> Team will be considered ‘Key Personnel’ within the Contract and have responsibility for one Function Lead role (as detailed in in Table </w:t>
            </w:r>
            <w:r w:rsidR="009259CB">
              <w:rPr>
                <w:sz w:val="18"/>
                <w:szCs w:val="18"/>
              </w:rPr>
              <w:t>3.3</w:t>
            </w:r>
            <w:r w:rsidRPr="00E75406">
              <w:rPr>
                <w:sz w:val="18"/>
                <w:szCs w:val="18"/>
              </w:rPr>
              <w:t xml:space="preserve"> of </w:t>
            </w:r>
            <w:r w:rsidR="009259CB">
              <w:rPr>
                <w:sz w:val="18"/>
                <w:szCs w:val="18"/>
              </w:rPr>
              <w:t>Attachment 2 – Service Description</w:t>
            </w:r>
            <w:r w:rsidRPr="00E75406">
              <w:rPr>
                <w:sz w:val="18"/>
                <w:szCs w:val="18"/>
              </w:rPr>
              <w:t xml:space="preserve">) and therefore </w:t>
            </w:r>
            <w:r w:rsidR="00441FD9">
              <w:rPr>
                <w:sz w:val="18"/>
                <w:szCs w:val="18"/>
              </w:rPr>
              <w:t>Potential Provider</w:t>
            </w:r>
            <w:r w:rsidRPr="00E75406">
              <w:rPr>
                <w:sz w:val="18"/>
                <w:szCs w:val="18"/>
              </w:rPr>
              <w:t>s should provide proposed key personnel for each role</w:t>
            </w:r>
          </w:p>
        </w:tc>
      </w:tr>
      <w:tr w:rsidR="00866FCF" w:rsidRPr="0075567E" w14:paraId="4383F670" w14:textId="77777777" w:rsidTr="00C11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693" w:type="dxa"/>
            <w:gridSpan w:val="2"/>
            <w:tcBorders>
              <w:top w:val="single" w:sz="12" w:space="0" w:color="auto"/>
              <w:left w:val="single" w:sz="12" w:space="0" w:color="auto"/>
              <w:bottom w:val="nil"/>
              <w:right w:val="single" w:sz="12" w:space="0" w:color="auto"/>
            </w:tcBorders>
            <w:shd w:val="clear" w:color="auto" w:fill="BFBFBF"/>
            <w:vAlign w:val="center"/>
          </w:tcPr>
          <w:p w14:paraId="299290FC" w14:textId="77777777" w:rsidR="00866FCF" w:rsidRPr="0075567E" w:rsidRDefault="00866FCF" w:rsidP="00866FCF">
            <w:pPr>
              <w:pStyle w:val="TableHead"/>
            </w:pPr>
            <w:r>
              <w:t>Subject</w:t>
            </w:r>
          </w:p>
        </w:tc>
        <w:tc>
          <w:tcPr>
            <w:tcW w:w="6345" w:type="dxa"/>
            <w:gridSpan w:val="4"/>
            <w:tcBorders>
              <w:top w:val="single" w:sz="12" w:space="0" w:color="auto"/>
              <w:left w:val="single" w:sz="12" w:space="0" w:color="auto"/>
              <w:bottom w:val="nil"/>
              <w:right w:val="single" w:sz="12" w:space="0" w:color="auto"/>
            </w:tcBorders>
            <w:vAlign w:val="center"/>
          </w:tcPr>
          <w:p w14:paraId="76D0CE36" w14:textId="77777777" w:rsidR="00866FCF" w:rsidRPr="001767DC" w:rsidRDefault="00866FCF" w:rsidP="00866FCF">
            <w:pPr>
              <w:pStyle w:val="Table"/>
              <w:rPr>
                <w:b/>
                <w:sz w:val="18"/>
                <w:szCs w:val="18"/>
              </w:rPr>
            </w:pPr>
            <w:r w:rsidRPr="001767DC">
              <w:rPr>
                <w:b/>
                <w:sz w:val="18"/>
                <w:szCs w:val="18"/>
              </w:rPr>
              <w:t>Core Team Services – Leadership Roles</w:t>
            </w:r>
            <w:r>
              <w:rPr>
                <w:b/>
                <w:sz w:val="18"/>
                <w:szCs w:val="18"/>
              </w:rPr>
              <w:t xml:space="preserve"> (7 people)</w:t>
            </w:r>
          </w:p>
        </w:tc>
      </w:tr>
      <w:tr w:rsidR="00866FCF" w:rsidRPr="0075567E" w14:paraId="6D77CBCC" w14:textId="77777777" w:rsidTr="00C11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693" w:type="dxa"/>
            <w:gridSpan w:val="2"/>
            <w:tcBorders>
              <w:top w:val="single" w:sz="12" w:space="0" w:color="auto"/>
              <w:left w:val="single" w:sz="12" w:space="0" w:color="auto"/>
              <w:bottom w:val="single" w:sz="12" w:space="0" w:color="auto"/>
              <w:right w:val="single" w:sz="12" w:space="0" w:color="auto"/>
            </w:tcBorders>
            <w:shd w:val="clear" w:color="auto" w:fill="BFBFBF"/>
            <w:vAlign w:val="center"/>
          </w:tcPr>
          <w:p w14:paraId="3891F43D" w14:textId="77777777" w:rsidR="00866FCF" w:rsidRPr="0075567E" w:rsidRDefault="00866FCF" w:rsidP="00866FCF">
            <w:pPr>
              <w:pStyle w:val="TableHead"/>
            </w:pPr>
            <w:r>
              <w:t>Criteria</w:t>
            </w:r>
          </w:p>
        </w:tc>
        <w:tc>
          <w:tcPr>
            <w:tcW w:w="6345" w:type="dxa"/>
            <w:gridSpan w:val="4"/>
            <w:tcBorders>
              <w:top w:val="single" w:sz="12" w:space="0" w:color="auto"/>
              <w:left w:val="single" w:sz="12" w:space="0" w:color="auto"/>
              <w:bottom w:val="single" w:sz="12" w:space="0" w:color="auto"/>
              <w:right w:val="single" w:sz="12" w:space="0" w:color="auto"/>
            </w:tcBorders>
            <w:vAlign w:val="center"/>
          </w:tcPr>
          <w:p w14:paraId="2EE64829" w14:textId="77777777" w:rsidR="00866FCF" w:rsidRDefault="00866FCF" w:rsidP="009259CB">
            <w:pPr>
              <w:rPr>
                <w:sz w:val="18"/>
                <w:szCs w:val="18"/>
              </w:rPr>
            </w:pPr>
            <w:r w:rsidRPr="00441FD9">
              <w:rPr>
                <w:sz w:val="18"/>
                <w:szCs w:val="18"/>
              </w:rPr>
              <w:t>Each individual nominated for a particular Senior Lead</w:t>
            </w:r>
            <w:r w:rsidR="00CA13F2">
              <w:rPr>
                <w:sz w:val="18"/>
                <w:szCs w:val="18"/>
              </w:rPr>
              <w:t>ership</w:t>
            </w:r>
            <w:r w:rsidRPr="00441FD9">
              <w:rPr>
                <w:sz w:val="18"/>
                <w:szCs w:val="18"/>
              </w:rPr>
              <w:t xml:space="preserve"> Team role can demonstrate a level of experience/ability in line with the specific requirements and experience detailed in </w:t>
            </w:r>
            <w:r w:rsidR="009259CB">
              <w:rPr>
                <w:sz w:val="18"/>
                <w:szCs w:val="18"/>
              </w:rPr>
              <w:t>Table 3.3</w:t>
            </w:r>
            <w:r w:rsidRPr="00441FD9">
              <w:rPr>
                <w:sz w:val="18"/>
                <w:szCs w:val="18"/>
              </w:rPr>
              <w:t xml:space="preserve"> of </w:t>
            </w:r>
            <w:r w:rsidR="009259CB">
              <w:rPr>
                <w:sz w:val="18"/>
                <w:szCs w:val="18"/>
              </w:rPr>
              <w:t>Attachment 2 – Service Description</w:t>
            </w:r>
            <w:r w:rsidRPr="00441FD9">
              <w:rPr>
                <w:sz w:val="18"/>
                <w:szCs w:val="18"/>
              </w:rPr>
              <w:t xml:space="preserve"> for each role.</w:t>
            </w:r>
          </w:p>
          <w:p w14:paraId="5253A1EC" w14:textId="27E56150" w:rsidR="00F31AF9" w:rsidRPr="001E658F" w:rsidRDefault="00F31AF9" w:rsidP="009259CB">
            <w:pPr>
              <w:rPr>
                <w:sz w:val="18"/>
                <w:szCs w:val="18"/>
              </w:rPr>
            </w:pPr>
            <w:r>
              <w:rPr>
                <w:sz w:val="18"/>
                <w:szCs w:val="18"/>
              </w:rPr>
              <w:t>(Note – refer to Evaluation Guidance regarding the sub-weighting relating to this criteria)</w:t>
            </w:r>
          </w:p>
        </w:tc>
      </w:tr>
    </w:tbl>
    <w:p w14:paraId="27D254FC" w14:textId="77777777" w:rsidR="00866FCF" w:rsidRDefault="00866FCF" w:rsidP="00866FCF">
      <w:pPr>
        <w:pStyle w:val="Textindent"/>
      </w:pPr>
    </w:p>
    <w:tbl>
      <w:tblPr>
        <w:tblStyle w:val="TableGrid"/>
        <w:tblW w:w="0" w:type="auto"/>
        <w:tblInd w:w="250" w:type="dxa"/>
        <w:tblLook w:val="01E0" w:firstRow="1" w:lastRow="1" w:firstColumn="1" w:lastColumn="1" w:noHBand="0" w:noVBand="0"/>
      </w:tblPr>
      <w:tblGrid>
        <w:gridCol w:w="9036"/>
      </w:tblGrid>
      <w:tr w:rsidR="00866FCF" w14:paraId="3628B954" w14:textId="77777777" w:rsidTr="00C1147E">
        <w:trPr>
          <w:trHeight w:val="83"/>
        </w:trPr>
        <w:tc>
          <w:tcPr>
            <w:tcW w:w="9036" w:type="dxa"/>
            <w:tcBorders>
              <w:top w:val="single" w:sz="12" w:space="0" w:color="auto"/>
              <w:left w:val="single" w:sz="12" w:space="0" w:color="auto"/>
              <w:bottom w:val="single" w:sz="12" w:space="0" w:color="auto"/>
              <w:right w:val="single" w:sz="12" w:space="0" w:color="auto"/>
            </w:tcBorders>
            <w:shd w:val="clear" w:color="auto" w:fill="BFBFBF"/>
            <w:vAlign w:val="center"/>
          </w:tcPr>
          <w:p w14:paraId="4B131566" w14:textId="313EBB91" w:rsidR="00866FCF" w:rsidRPr="00FA5D71" w:rsidRDefault="00441FD9" w:rsidP="00866FCF">
            <w:pPr>
              <w:pStyle w:val="TableHead"/>
            </w:pPr>
            <w:r>
              <w:t>Potential Provider</w:t>
            </w:r>
            <w:r w:rsidR="00866FCF">
              <w:t xml:space="preserve"> Response </w:t>
            </w:r>
          </w:p>
        </w:tc>
      </w:tr>
      <w:tr w:rsidR="00866FCF" w14:paraId="58891A17" w14:textId="77777777" w:rsidTr="00866FCF">
        <w:trPr>
          <w:trHeight w:val="83"/>
        </w:trPr>
        <w:tc>
          <w:tcPr>
            <w:tcW w:w="9036" w:type="dxa"/>
            <w:tcBorders>
              <w:top w:val="single" w:sz="12" w:space="0" w:color="auto"/>
              <w:left w:val="single" w:sz="12" w:space="0" w:color="auto"/>
              <w:bottom w:val="single" w:sz="12" w:space="0" w:color="auto"/>
              <w:right w:val="single" w:sz="12" w:space="0" w:color="auto"/>
            </w:tcBorders>
            <w:shd w:val="clear" w:color="auto" w:fill="F3F3F3"/>
            <w:vAlign w:val="center"/>
          </w:tcPr>
          <w:p w14:paraId="663E1B08" w14:textId="77777777" w:rsidR="00866FCF" w:rsidRDefault="00866FCF" w:rsidP="009259CB">
            <w:pPr>
              <w:rPr>
                <w:sz w:val="18"/>
                <w:szCs w:val="18"/>
              </w:rPr>
            </w:pPr>
            <w:r w:rsidRPr="009259CB">
              <w:rPr>
                <w:sz w:val="18"/>
                <w:szCs w:val="18"/>
              </w:rPr>
              <w:t>*Provide a CV for each Senior Team Lead Role – no more than one single side of A4 per person (Font: no smaller than Arial 11 or equivalent).</w:t>
            </w:r>
          </w:p>
          <w:p w14:paraId="779FF212" w14:textId="77777777" w:rsidR="00E4018B" w:rsidRDefault="00E4018B" w:rsidP="009259CB">
            <w:pPr>
              <w:rPr>
                <w:sz w:val="18"/>
                <w:szCs w:val="18"/>
              </w:rPr>
            </w:pPr>
          </w:p>
          <w:p w14:paraId="535AAC19" w14:textId="77777777" w:rsidR="00E4018B" w:rsidRPr="009259CB" w:rsidRDefault="00E4018B" w:rsidP="009259CB">
            <w:pPr>
              <w:rPr>
                <w:sz w:val="18"/>
                <w:szCs w:val="18"/>
              </w:rPr>
            </w:pPr>
          </w:p>
        </w:tc>
      </w:tr>
    </w:tbl>
    <w:p w14:paraId="1EBACA7C" w14:textId="77777777" w:rsidR="00866FCF" w:rsidRDefault="00866FCF" w:rsidP="00866FCF">
      <w:pPr>
        <w:pStyle w:val="Textindent"/>
      </w:pPr>
    </w:p>
    <w:p w14:paraId="7EF6C09F" w14:textId="77777777" w:rsidR="00866FCF" w:rsidRDefault="00866FCF" w:rsidP="00866FCF">
      <w:pPr>
        <w:pStyle w:val="Textindent"/>
        <w:sectPr w:rsidR="00866FCF" w:rsidSect="00866FCF">
          <w:footerReference w:type="default" r:id="rId11"/>
          <w:headerReference w:type="first" r:id="rId12"/>
          <w:footerReference w:type="first" r:id="rId13"/>
          <w:pgSz w:w="11906" w:h="16838" w:code="9"/>
          <w:pgMar w:top="1134" w:right="1418" w:bottom="1418" w:left="1418" w:header="709" w:footer="709" w:gutter="0"/>
          <w:cols w:space="708"/>
          <w:docGrid w:linePitch="299"/>
        </w:sectPr>
      </w:pPr>
    </w:p>
    <w:p w14:paraId="5B48A233" w14:textId="18B8C7F6" w:rsidR="00866FCF" w:rsidRPr="00BF7148" w:rsidRDefault="00866FCF" w:rsidP="00866FCF">
      <w:pPr>
        <w:pStyle w:val="REsp"/>
        <w:rPr>
          <w:u w:val="single"/>
        </w:rPr>
      </w:pPr>
      <w:r w:rsidRPr="00BF7148">
        <w:rPr>
          <w:u w:val="single"/>
        </w:rPr>
        <w:lastRenderedPageBreak/>
        <w:t xml:space="preserve">Guidance to </w:t>
      </w:r>
      <w:r w:rsidR="00441FD9">
        <w:rPr>
          <w:u w:val="single"/>
        </w:rPr>
        <w:t>Potential Provider</w:t>
      </w:r>
      <w:r w:rsidRPr="00BF7148">
        <w:rPr>
          <w:u w:val="single"/>
        </w:rPr>
        <w:t>s:</w:t>
      </w:r>
    </w:p>
    <w:p w14:paraId="0C8363E9" w14:textId="6A438725" w:rsidR="00866FCF" w:rsidRDefault="00441FD9" w:rsidP="00866FCF">
      <w:pPr>
        <w:pStyle w:val="REsp"/>
      </w:pPr>
      <w:r>
        <w:t>Potential Provider</w:t>
      </w:r>
      <w:r w:rsidR="00866FCF" w:rsidRPr="00BF7148">
        <w:t>s</w:t>
      </w:r>
      <w:r w:rsidR="00866FCF" w:rsidRPr="000F2A61">
        <w:t xml:space="preserve"> should </w:t>
      </w:r>
      <w:r w:rsidR="00866FCF">
        <w:t>respond directly to the information request above in the context of describing</w:t>
      </w:r>
      <w:r w:rsidR="00866FCF" w:rsidRPr="000F2A61">
        <w:t xml:space="preserve"> how</w:t>
      </w:r>
      <w:r w:rsidR="00866FCF">
        <w:t xml:space="preserve"> it intends to </w:t>
      </w:r>
      <w:r w:rsidR="00866FCF" w:rsidRPr="000F2A61">
        <w:t>fulfil the requirement</w:t>
      </w:r>
      <w:r w:rsidR="00866FCF">
        <w:t>s of the Specification</w:t>
      </w:r>
      <w:r w:rsidR="009259CB">
        <w:t xml:space="preserve"> – Attachment 2 – Services Description.</w:t>
      </w:r>
      <w:r w:rsidR="00866FCF" w:rsidRPr="000F2A61">
        <w:t xml:space="preserve"> </w:t>
      </w:r>
      <w:r w:rsidR="00866FCF">
        <w:t xml:space="preserve"> </w:t>
      </w:r>
    </w:p>
    <w:p w14:paraId="279C8BE8" w14:textId="77777777" w:rsidR="00866FCF" w:rsidRDefault="00866FCF" w:rsidP="00866FCF">
      <w:pPr>
        <w:pStyle w:val="Textindent"/>
      </w:pPr>
    </w:p>
    <w:p w14:paraId="3BB007D7" w14:textId="77777777" w:rsidR="00866FCF" w:rsidRDefault="00866FCF" w:rsidP="00866FCF">
      <w:pPr>
        <w:pStyle w:val="Textindent"/>
      </w:pPr>
    </w:p>
    <w:p w14:paraId="6B29A4A9" w14:textId="77777777" w:rsidR="00866FCF" w:rsidRDefault="00866FCF" w:rsidP="00866FCF">
      <w:pPr>
        <w:pStyle w:val="Textindent"/>
        <w:sectPr w:rsidR="00866FCF" w:rsidSect="00866FCF">
          <w:type w:val="continuous"/>
          <w:pgSz w:w="11906" w:h="16838" w:code="9"/>
          <w:pgMar w:top="1134" w:right="1418" w:bottom="1418" w:left="1418" w:header="624" w:footer="624" w:gutter="0"/>
          <w:cols w:space="708"/>
          <w:formProt w:val="0"/>
          <w:docGrid w:linePitch="360"/>
        </w:sectPr>
      </w:pPr>
    </w:p>
    <w:tbl>
      <w:tblPr>
        <w:tblStyle w:val="TableGrid"/>
        <w:tblW w:w="9038" w:type="dxa"/>
        <w:tblInd w:w="250"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843"/>
        <w:gridCol w:w="850"/>
        <w:gridCol w:w="2152"/>
        <w:gridCol w:w="1188"/>
        <w:gridCol w:w="1466"/>
        <w:gridCol w:w="1539"/>
      </w:tblGrid>
      <w:tr w:rsidR="00C1147E" w:rsidRPr="00816935" w14:paraId="20C3FB23" w14:textId="77777777" w:rsidTr="00C1147E">
        <w:trPr>
          <w:trHeight w:val="525"/>
        </w:trPr>
        <w:tc>
          <w:tcPr>
            <w:tcW w:w="1843" w:type="dxa"/>
            <w:shd w:val="clear" w:color="auto" w:fill="00AE9C"/>
            <w:vAlign w:val="center"/>
          </w:tcPr>
          <w:p w14:paraId="379ED444" w14:textId="77777777" w:rsidR="00866FCF" w:rsidRPr="00816935" w:rsidRDefault="00866FCF" w:rsidP="00816935">
            <w:pPr>
              <w:rPr>
                <w:rFonts w:ascii="Arial" w:hAnsi="Arial"/>
                <w:b/>
                <w:smallCaps/>
                <w:color w:val="FFFFFF" w:themeColor="background1"/>
                <w:sz w:val="24"/>
                <w:szCs w:val="24"/>
              </w:rPr>
            </w:pPr>
            <w:r w:rsidRPr="00816935">
              <w:rPr>
                <w:rFonts w:ascii="Arial" w:hAnsi="Arial"/>
                <w:b/>
                <w:smallCaps/>
                <w:color w:val="FFFFFF" w:themeColor="background1"/>
                <w:sz w:val="24"/>
                <w:szCs w:val="24"/>
              </w:rPr>
              <w:lastRenderedPageBreak/>
              <w:t>Question</w:t>
            </w:r>
          </w:p>
        </w:tc>
        <w:tc>
          <w:tcPr>
            <w:tcW w:w="850" w:type="dxa"/>
            <w:shd w:val="clear" w:color="auto" w:fill="00AE9C"/>
            <w:vAlign w:val="center"/>
          </w:tcPr>
          <w:p w14:paraId="63420BB1" w14:textId="34C07C3E" w:rsidR="00866FCF" w:rsidRPr="00816935" w:rsidRDefault="00816935" w:rsidP="00866FCF">
            <w:pPr>
              <w:rPr>
                <w:rFonts w:ascii="Arial" w:hAnsi="Arial"/>
                <w:b/>
                <w:smallCaps/>
                <w:color w:val="FFFFFF" w:themeColor="background1"/>
                <w:sz w:val="24"/>
                <w:szCs w:val="24"/>
              </w:rPr>
            </w:pPr>
            <w:r w:rsidRPr="00816935">
              <w:rPr>
                <w:rFonts w:ascii="Arial" w:hAnsi="Arial"/>
                <w:b/>
                <w:smallCaps/>
                <w:color w:val="FFFFFF" w:themeColor="background1"/>
                <w:sz w:val="24"/>
                <w:szCs w:val="24"/>
              </w:rPr>
              <w:t>AQ</w:t>
            </w:r>
            <w:r w:rsidR="00866FCF" w:rsidRPr="00816935">
              <w:rPr>
                <w:rFonts w:ascii="Arial" w:hAnsi="Arial"/>
                <w:b/>
                <w:smallCaps/>
                <w:color w:val="FFFFFF" w:themeColor="background1"/>
                <w:sz w:val="24"/>
                <w:szCs w:val="24"/>
              </w:rPr>
              <w:t>.3</w:t>
            </w:r>
          </w:p>
        </w:tc>
        <w:tc>
          <w:tcPr>
            <w:tcW w:w="2152" w:type="dxa"/>
            <w:shd w:val="clear" w:color="auto" w:fill="00AE9C"/>
            <w:vAlign w:val="center"/>
          </w:tcPr>
          <w:p w14:paraId="77C78114" w14:textId="77777777" w:rsidR="00866FCF" w:rsidRPr="00816935" w:rsidRDefault="00866FCF" w:rsidP="00816935">
            <w:pPr>
              <w:rPr>
                <w:rFonts w:ascii="Arial" w:hAnsi="Arial"/>
                <w:b/>
                <w:smallCaps/>
                <w:color w:val="FFFFFF" w:themeColor="background1"/>
                <w:sz w:val="24"/>
                <w:szCs w:val="24"/>
              </w:rPr>
            </w:pPr>
            <w:r w:rsidRPr="00816935">
              <w:rPr>
                <w:rFonts w:ascii="Arial" w:hAnsi="Arial"/>
                <w:b/>
                <w:smallCaps/>
                <w:color w:val="FFFFFF" w:themeColor="background1"/>
                <w:sz w:val="24"/>
                <w:szCs w:val="24"/>
              </w:rPr>
              <w:t>Weight</w:t>
            </w:r>
          </w:p>
        </w:tc>
        <w:tc>
          <w:tcPr>
            <w:tcW w:w="1188" w:type="dxa"/>
            <w:shd w:val="clear" w:color="auto" w:fill="00AE9C"/>
            <w:vAlign w:val="center"/>
          </w:tcPr>
          <w:p w14:paraId="3BAFDF2A" w14:textId="77777777" w:rsidR="00866FCF" w:rsidRPr="00816935" w:rsidRDefault="00866FCF" w:rsidP="00816935">
            <w:pPr>
              <w:rPr>
                <w:rFonts w:ascii="Arial" w:hAnsi="Arial"/>
                <w:b/>
                <w:smallCaps/>
                <w:color w:val="FFFFFF" w:themeColor="background1"/>
                <w:sz w:val="24"/>
                <w:szCs w:val="24"/>
              </w:rPr>
            </w:pPr>
            <w:r w:rsidRPr="00816935">
              <w:rPr>
                <w:rFonts w:ascii="Arial" w:hAnsi="Arial"/>
                <w:b/>
                <w:smallCaps/>
                <w:color w:val="FFFFFF" w:themeColor="background1"/>
                <w:sz w:val="24"/>
                <w:szCs w:val="24"/>
              </w:rPr>
              <w:t>25%</w:t>
            </w:r>
          </w:p>
        </w:tc>
        <w:tc>
          <w:tcPr>
            <w:tcW w:w="1466" w:type="dxa"/>
            <w:shd w:val="clear" w:color="auto" w:fill="00AE9C"/>
            <w:vAlign w:val="center"/>
          </w:tcPr>
          <w:p w14:paraId="651134AF" w14:textId="77777777" w:rsidR="00866FCF" w:rsidRPr="00816935" w:rsidRDefault="00866FCF" w:rsidP="00816935">
            <w:pPr>
              <w:rPr>
                <w:rFonts w:ascii="Arial" w:hAnsi="Arial"/>
                <w:b/>
                <w:smallCaps/>
                <w:color w:val="FFFFFF" w:themeColor="background1"/>
                <w:sz w:val="24"/>
                <w:szCs w:val="24"/>
              </w:rPr>
            </w:pPr>
            <w:r w:rsidRPr="00816935">
              <w:rPr>
                <w:rFonts w:ascii="Arial" w:hAnsi="Arial"/>
                <w:b/>
                <w:smallCaps/>
                <w:color w:val="FFFFFF" w:themeColor="background1"/>
                <w:sz w:val="24"/>
                <w:szCs w:val="24"/>
              </w:rPr>
              <w:t>Word Limit</w:t>
            </w:r>
          </w:p>
        </w:tc>
        <w:tc>
          <w:tcPr>
            <w:tcW w:w="1539" w:type="dxa"/>
            <w:shd w:val="clear" w:color="auto" w:fill="00AE9C"/>
            <w:vAlign w:val="center"/>
          </w:tcPr>
          <w:p w14:paraId="601F0307" w14:textId="77777777" w:rsidR="00866FCF" w:rsidRPr="00816935" w:rsidRDefault="00866FCF" w:rsidP="00866FCF">
            <w:pPr>
              <w:rPr>
                <w:rFonts w:ascii="Arial" w:hAnsi="Arial"/>
                <w:b/>
                <w:smallCaps/>
                <w:color w:val="FFFFFF" w:themeColor="background1"/>
                <w:sz w:val="24"/>
                <w:szCs w:val="24"/>
              </w:rPr>
            </w:pPr>
            <w:r w:rsidRPr="00816935">
              <w:rPr>
                <w:rFonts w:ascii="Arial" w:hAnsi="Arial"/>
                <w:b/>
                <w:smallCaps/>
                <w:color w:val="FFFFFF" w:themeColor="background1"/>
                <w:sz w:val="24"/>
                <w:szCs w:val="24"/>
              </w:rPr>
              <w:t>See Below</w:t>
            </w:r>
          </w:p>
        </w:tc>
      </w:tr>
      <w:tr w:rsidR="00866FCF" w:rsidRPr="0075567E" w14:paraId="24CA586F" w14:textId="77777777" w:rsidTr="00C11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693" w:type="dxa"/>
            <w:gridSpan w:val="2"/>
            <w:tcBorders>
              <w:top w:val="single" w:sz="12" w:space="0" w:color="auto"/>
              <w:left w:val="single" w:sz="12" w:space="0" w:color="auto"/>
              <w:bottom w:val="nil"/>
              <w:right w:val="single" w:sz="12" w:space="0" w:color="auto"/>
            </w:tcBorders>
            <w:shd w:val="clear" w:color="auto" w:fill="BFBFBF"/>
            <w:vAlign w:val="center"/>
          </w:tcPr>
          <w:p w14:paraId="19862E28" w14:textId="77777777" w:rsidR="00866FCF" w:rsidRPr="0075567E" w:rsidRDefault="00866FCF" w:rsidP="00866FCF">
            <w:pPr>
              <w:pStyle w:val="TableHead"/>
            </w:pPr>
            <w:r w:rsidRPr="0075567E">
              <w:t>Information request</w:t>
            </w:r>
          </w:p>
        </w:tc>
        <w:tc>
          <w:tcPr>
            <w:tcW w:w="6345" w:type="dxa"/>
            <w:gridSpan w:val="4"/>
            <w:tcBorders>
              <w:top w:val="single" w:sz="12" w:space="0" w:color="auto"/>
              <w:left w:val="single" w:sz="12" w:space="0" w:color="auto"/>
              <w:bottom w:val="nil"/>
              <w:right w:val="single" w:sz="12" w:space="0" w:color="auto"/>
            </w:tcBorders>
            <w:vAlign w:val="center"/>
          </w:tcPr>
          <w:p w14:paraId="4BA57019" w14:textId="26020152" w:rsidR="00866FCF" w:rsidRPr="007C646B" w:rsidRDefault="00866FCF" w:rsidP="00D75495">
            <w:pPr>
              <w:spacing w:before="40" w:after="40"/>
              <w:ind w:left="34" w:right="130"/>
              <w:rPr>
                <w:bCs/>
                <w:sz w:val="18"/>
                <w:szCs w:val="18"/>
              </w:rPr>
            </w:pPr>
            <w:r w:rsidRPr="007C646B">
              <w:rPr>
                <w:bCs/>
                <w:sz w:val="18"/>
                <w:szCs w:val="18"/>
              </w:rPr>
              <w:t>Please provide details of the qualifications and experience of the individual(s) whose responsibility will be to ensure that the requirement is delivered.  Each member of the Cross Functional Team will be considered Key Personnel within the Contract and have experience and capability to deliver in one Function Lead role (as detailed in the Specification) but be able to flex over to different functions.  CVs should be provided for each team member.</w:t>
            </w:r>
          </w:p>
        </w:tc>
      </w:tr>
      <w:tr w:rsidR="00866FCF" w:rsidRPr="0075567E" w14:paraId="6C51E22F" w14:textId="77777777" w:rsidTr="00C11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693" w:type="dxa"/>
            <w:gridSpan w:val="2"/>
            <w:tcBorders>
              <w:top w:val="single" w:sz="12" w:space="0" w:color="auto"/>
              <w:left w:val="single" w:sz="12" w:space="0" w:color="auto"/>
              <w:bottom w:val="nil"/>
              <w:right w:val="single" w:sz="12" w:space="0" w:color="auto"/>
            </w:tcBorders>
            <w:shd w:val="clear" w:color="auto" w:fill="BFBFBF"/>
            <w:vAlign w:val="center"/>
          </w:tcPr>
          <w:p w14:paraId="01AF5CA4" w14:textId="77777777" w:rsidR="00866FCF" w:rsidRPr="0075567E" w:rsidRDefault="00866FCF" w:rsidP="00866FCF">
            <w:pPr>
              <w:pStyle w:val="TableHead"/>
            </w:pPr>
            <w:r>
              <w:t>Subject</w:t>
            </w:r>
          </w:p>
        </w:tc>
        <w:tc>
          <w:tcPr>
            <w:tcW w:w="6345" w:type="dxa"/>
            <w:gridSpan w:val="4"/>
            <w:tcBorders>
              <w:top w:val="single" w:sz="12" w:space="0" w:color="auto"/>
              <w:left w:val="single" w:sz="12" w:space="0" w:color="auto"/>
              <w:bottom w:val="nil"/>
              <w:right w:val="single" w:sz="12" w:space="0" w:color="auto"/>
            </w:tcBorders>
            <w:vAlign w:val="center"/>
          </w:tcPr>
          <w:p w14:paraId="3F81A98A" w14:textId="77777777" w:rsidR="00866FCF" w:rsidRPr="00E75406" w:rsidRDefault="00866FCF" w:rsidP="00866FCF">
            <w:pPr>
              <w:rPr>
                <w:b/>
                <w:sz w:val="18"/>
                <w:szCs w:val="18"/>
              </w:rPr>
            </w:pPr>
            <w:r w:rsidRPr="00E75406">
              <w:rPr>
                <w:b/>
                <w:sz w:val="18"/>
                <w:szCs w:val="18"/>
              </w:rPr>
              <w:t>Core Team Services – Cross Functional Experts (8 people)</w:t>
            </w:r>
          </w:p>
        </w:tc>
      </w:tr>
      <w:tr w:rsidR="00866FCF" w:rsidRPr="0075567E" w14:paraId="5622277B" w14:textId="77777777" w:rsidTr="00C11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693" w:type="dxa"/>
            <w:gridSpan w:val="2"/>
            <w:tcBorders>
              <w:top w:val="single" w:sz="12" w:space="0" w:color="auto"/>
              <w:left w:val="single" w:sz="12" w:space="0" w:color="auto"/>
              <w:bottom w:val="single" w:sz="12" w:space="0" w:color="auto"/>
              <w:right w:val="single" w:sz="12" w:space="0" w:color="auto"/>
            </w:tcBorders>
            <w:shd w:val="clear" w:color="auto" w:fill="BFBFBF"/>
            <w:vAlign w:val="center"/>
          </w:tcPr>
          <w:p w14:paraId="1C5F07C2" w14:textId="77777777" w:rsidR="00866FCF" w:rsidRPr="0075567E" w:rsidRDefault="00866FCF" w:rsidP="00866FCF">
            <w:pPr>
              <w:pStyle w:val="TableHead"/>
            </w:pPr>
            <w:r>
              <w:t>Criteria</w:t>
            </w:r>
          </w:p>
        </w:tc>
        <w:tc>
          <w:tcPr>
            <w:tcW w:w="6345" w:type="dxa"/>
            <w:gridSpan w:val="4"/>
            <w:tcBorders>
              <w:top w:val="single" w:sz="12" w:space="0" w:color="auto"/>
              <w:left w:val="single" w:sz="12" w:space="0" w:color="auto"/>
              <w:bottom w:val="single" w:sz="12" w:space="0" w:color="auto"/>
              <w:right w:val="single" w:sz="12" w:space="0" w:color="auto"/>
            </w:tcBorders>
            <w:vAlign w:val="center"/>
          </w:tcPr>
          <w:p w14:paraId="04B95980" w14:textId="7011845D" w:rsidR="00866FCF" w:rsidRPr="007C646B" w:rsidRDefault="00866FCF" w:rsidP="00A45094">
            <w:pPr>
              <w:numPr>
                <w:ilvl w:val="0"/>
                <w:numId w:val="27"/>
              </w:numPr>
              <w:spacing w:before="40" w:after="40"/>
              <w:ind w:left="317" w:right="130" w:hanging="283"/>
              <w:rPr>
                <w:bCs/>
                <w:sz w:val="18"/>
                <w:szCs w:val="18"/>
              </w:rPr>
            </w:pPr>
            <w:r w:rsidRPr="007C646B">
              <w:rPr>
                <w:bCs/>
                <w:sz w:val="18"/>
                <w:szCs w:val="18"/>
              </w:rPr>
              <w:t xml:space="preserve">Has a minimum of three (3) </w:t>
            </w:r>
            <w:proofErr w:type="spellStart"/>
            <w:r w:rsidRPr="007C646B">
              <w:rPr>
                <w:bCs/>
                <w:sz w:val="18"/>
                <w:szCs w:val="18"/>
              </w:rPr>
              <w:t>years experience</w:t>
            </w:r>
            <w:proofErr w:type="spellEnd"/>
            <w:r w:rsidRPr="007C646B">
              <w:rPr>
                <w:bCs/>
                <w:sz w:val="18"/>
                <w:szCs w:val="18"/>
              </w:rPr>
              <w:t xml:space="preserve"> at </w:t>
            </w:r>
            <w:r w:rsidR="009259CB">
              <w:rPr>
                <w:bCs/>
                <w:sz w:val="18"/>
                <w:szCs w:val="18"/>
              </w:rPr>
              <w:t xml:space="preserve">Consultant </w:t>
            </w:r>
            <w:r w:rsidRPr="007C646B">
              <w:rPr>
                <w:bCs/>
                <w:sz w:val="18"/>
                <w:szCs w:val="18"/>
              </w:rPr>
              <w:t xml:space="preserve">level as defined in </w:t>
            </w:r>
            <w:r w:rsidR="009259CB">
              <w:rPr>
                <w:bCs/>
                <w:sz w:val="18"/>
                <w:szCs w:val="18"/>
              </w:rPr>
              <w:t>Attachment 7 – Pricing Matrix</w:t>
            </w:r>
            <w:r w:rsidR="00F31AF9">
              <w:rPr>
                <w:bCs/>
                <w:sz w:val="18"/>
                <w:szCs w:val="18"/>
              </w:rPr>
              <w:t xml:space="preserve"> – Annex </w:t>
            </w:r>
            <w:proofErr w:type="gramStart"/>
            <w:r w:rsidR="00F31AF9">
              <w:rPr>
                <w:bCs/>
                <w:sz w:val="18"/>
                <w:szCs w:val="18"/>
              </w:rPr>
              <w:t>A</w:t>
            </w:r>
            <w:r w:rsidRPr="007C646B">
              <w:rPr>
                <w:bCs/>
                <w:sz w:val="18"/>
                <w:szCs w:val="18"/>
              </w:rPr>
              <w:t>.</w:t>
            </w:r>
            <w:proofErr w:type="gramEnd"/>
          </w:p>
          <w:p w14:paraId="55AB2391" w14:textId="43E43A5C" w:rsidR="00866FCF" w:rsidRPr="007C646B" w:rsidRDefault="00866FCF" w:rsidP="00A45094">
            <w:pPr>
              <w:numPr>
                <w:ilvl w:val="0"/>
                <w:numId w:val="27"/>
              </w:numPr>
              <w:spacing w:before="40" w:after="40"/>
              <w:ind w:left="317" w:right="130" w:hanging="283"/>
              <w:rPr>
                <w:bCs/>
                <w:sz w:val="18"/>
                <w:szCs w:val="18"/>
              </w:rPr>
            </w:pPr>
            <w:r w:rsidRPr="007C646B">
              <w:rPr>
                <w:bCs/>
                <w:sz w:val="18"/>
                <w:szCs w:val="18"/>
              </w:rPr>
              <w:t xml:space="preserve">Demonstrate experience in more than one functional area as defined in </w:t>
            </w:r>
            <w:r w:rsidR="009259CB">
              <w:rPr>
                <w:bCs/>
                <w:sz w:val="18"/>
                <w:szCs w:val="18"/>
              </w:rPr>
              <w:t>Attachment 2 – Service Description, Table 3.3</w:t>
            </w:r>
            <w:r w:rsidRPr="007C646B">
              <w:rPr>
                <w:bCs/>
                <w:sz w:val="18"/>
                <w:szCs w:val="18"/>
              </w:rPr>
              <w:t xml:space="preserve"> (it is anticipated that lower grades have the ability to work across multiple streams / more senior grades will be more </w:t>
            </w:r>
            <w:proofErr w:type="gramStart"/>
            <w:r w:rsidRPr="007C646B">
              <w:rPr>
                <w:bCs/>
                <w:sz w:val="18"/>
                <w:szCs w:val="18"/>
              </w:rPr>
              <w:t>specialist</w:t>
            </w:r>
            <w:proofErr w:type="gramEnd"/>
            <w:r w:rsidRPr="007C646B">
              <w:rPr>
                <w:bCs/>
                <w:sz w:val="18"/>
                <w:szCs w:val="18"/>
              </w:rPr>
              <w:t xml:space="preserve"> but can be flexible across functions).  </w:t>
            </w:r>
          </w:p>
          <w:p w14:paraId="218067FD" w14:textId="5FBB6A7C" w:rsidR="00866FCF" w:rsidRPr="001E658F" w:rsidRDefault="00866FCF" w:rsidP="00A45094">
            <w:pPr>
              <w:numPr>
                <w:ilvl w:val="0"/>
                <w:numId w:val="27"/>
              </w:numPr>
              <w:spacing w:before="40" w:after="40"/>
              <w:ind w:left="317" w:right="130" w:hanging="283"/>
              <w:rPr>
                <w:i/>
                <w:iCs/>
                <w:sz w:val="18"/>
                <w:szCs w:val="18"/>
              </w:rPr>
            </w:pPr>
            <w:r w:rsidRPr="007C646B">
              <w:rPr>
                <w:sz w:val="18"/>
                <w:szCs w:val="18"/>
              </w:rPr>
              <w:t xml:space="preserve">Need to demonstrate the </w:t>
            </w:r>
            <w:r w:rsidR="00441FD9" w:rsidRPr="007C646B">
              <w:rPr>
                <w:sz w:val="18"/>
                <w:szCs w:val="18"/>
              </w:rPr>
              <w:t>Potential Provider</w:t>
            </w:r>
            <w:r w:rsidRPr="007C646B">
              <w:rPr>
                <w:sz w:val="18"/>
                <w:szCs w:val="18"/>
              </w:rPr>
              <w:t xml:space="preserve"> has a Core Team capable of delivering the requirements but that can also flex across functional areas</w:t>
            </w:r>
          </w:p>
        </w:tc>
      </w:tr>
    </w:tbl>
    <w:p w14:paraId="775179F7" w14:textId="77777777" w:rsidR="00866FCF" w:rsidRDefault="00866FCF" w:rsidP="00866FCF">
      <w:pPr>
        <w:pStyle w:val="Textindent"/>
      </w:pPr>
    </w:p>
    <w:tbl>
      <w:tblPr>
        <w:tblStyle w:val="TableGrid"/>
        <w:tblW w:w="0" w:type="auto"/>
        <w:tblInd w:w="250" w:type="dxa"/>
        <w:tblLook w:val="01E0" w:firstRow="1" w:lastRow="1" w:firstColumn="1" w:lastColumn="1" w:noHBand="0" w:noVBand="0"/>
      </w:tblPr>
      <w:tblGrid>
        <w:gridCol w:w="9036"/>
      </w:tblGrid>
      <w:tr w:rsidR="00866FCF" w14:paraId="01B3C1B0" w14:textId="77777777" w:rsidTr="00C1147E">
        <w:trPr>
          <w:trHeight w:val="83"/>
        </w:trPr>
        <w:tc>
          <w:tcPr>
            <w:tcW w:w="9036" w:type="dxa"/>
            <w:tcBorders>
              <w:top w:val="single" w:sz="12" w:space="0" w:color="auto"/>
              <w:left w:val="single" w:sz="12" w:space="0" w:color="auto"/>
              <w:bottom w:val="single" w:sz="12" w:space="0" w:color="auto"/>
              <w:right w:val="single" w:sz="12" w:space="0" w:color="auto"/>
            </w:tcBorders>
            <w:shd w:val="clear" w:color="auto" w:fill="BFBFBF"/>
            <w:vAlign w:val="center"/>
          </w:tcPr>
          <w:p w14:paraId="0BC0E23C" w14:textId="3DF6FEE5" w:rsidR="00866FCF" w:rsidRPr="00FA5D71" w:rsidRDefault="00441FD9" w:rsidP="00866FCF">
            <w:pPr>
              <w:pStyle w:val="TableHead"/>
            </w:pPr>
            <w:r>
              <w:t>Potential Provider</w:t>
            </w:r>
            <w:r w:rsidR="00866FCF">
              <w:t xml:space="preserve"> Response </w:t>
            </w:r>
          </w:p>
        </w:tc>
      </w:tr>
      <w:tr w:rsidR="00866FCF" w14:paraId="4D16E2D5" w14:textId="77777777" w:rsidTr="00866FCF">
        <w:trPr>
          <w:trHeight w:val="83"/>
        </w:trPr>
        <w:tc>
          <w:tcPr>
            <w:tcW w:w="9036" w:type="dxa"/>
            <w:tcBorders>
              <w:top w:val="single" w:sz="12" w:space="0" w:color="auto"/>
              <w:left w:val="single" w:sz="12" w:space="0" w:color="auto"/>
              <w:bottom w:val="single" w:sz="12" w:space="0" w:color="auto"/>
              <w:right w:val="single" w:sz="12" w:space="0" w:color="auto"/>
            </w:tcBorders>
            <w:shd w:val="clear" w:color="auto" w:fill="auto"/>
            <w:vAlign w:val="center"/>
          </w:tcPr>
          <w:p w14:paraId="28C6D5AB" w14:textId="77777777" w:rsidR="00866FCF" w:rsidRDefault="00866FCF" w:rsidP="007C646B">
            <w:pPr>
              <w:spacing w:before="40" w:after="40"/>
              <w:ind w:left="34" w:right="130"/>
              <w:rPr>
                <w:bCs/>
                <w:sz w:val="18"/>
                <w:szCs w:val="18"/>
              </w:rPr>
            </w:pPr>
            <w:r w:rsidRPr="007C646B">
              <w:rPr>
                <w:bCs/>
                <w:sz w:val="18"/>
                <w:szCs w:val="18"/>
              </w:rPr>
              <w:t>*Provide a CV for each Cross Functional Expert – no more than one single side of A4 per person (Font: no smaller than Arial 11 or equivalent).</w:t>
            </w:r>
          </w:p>
          <w:p w14:paraId="6EFFCBE6" w14:textId="77777777" w:rsidR="00E4018B" w:rsidRDefault="00E4018B" w:rsidP="007C646B">
            <w:pPr>
              <w:spacing w:before="40" w:after="40"/>
              <w:ind w:left="34" w:right="130"/>
              <w:rPr>
                <w:bCs/>
                <w:sz w:val="18"/>
                <w:szCs w:val="18"/>
              </w:rPr>
            </w:pPr>
          </w:p>
          <w:p w14:paraId="681A1EA7" w14:textId="77777777" w:rsidR="00E4018B" w:rsidRDefault="00E4018B" w:rsidP="007C646B">
            <w:pPr>
              <w:spacing w:before="40" w:after="40"/>
              <w:ind w:left="34" w:right="130"/>
            </w:pPr>
          </w:p>
        </w:tc>
      </w:tr>
    </w:tbl>
    <w:p w14:paraId="0208E105" w14:textId="77777777" w:rsidR="00866FCF" w:rsidRDefault="00866FCF" w:rsidP="00866FCF">
      <w:pPr>
        <w:pStyle w:val="Textindent"/>
      </w:pPr>
    </w:p>
    <w:p w14:paraId="29AD35EA" w14:textId="77777777" w:rsidR="00866FCF" w:rsidRDefault="00866FCF" w:rsidP="00866FCF">
      <w:pPr>
        <w:pStyle w:val="Textindent"/>
        <w:sectPr w:rsidR="00866FCF" w:rsidSect="00866FCF">
          <w:headerReference w:type="first" r:id="rId14"/>
          <w:footerReference w:type="first" r:id="rId15"/>
          <w:pgSz w:w="11906" w:h="16838" w:code="9"/>
          <w:pgMar w:top="1134" w:right="1418" w:bottom="1418" w:left="1418" w:header="709" w:footer="709" w:gutter="0"/>
          <w:cols w:space="708"/>
          <w:docGrid w:linePitch="299"/>
        </w:sectPr>
      </w:pPr>
    </w:p>
    <w:p w14:paraId="0D884F13" w14:textId="77777777" w:rsidR="009259CB" w:rsidRPr="00BF7148" w:rsidRDefault="009259CB" w:rsidP="009259CB">
      <w:pPr>
        <w:pStyle w:val="REsp"/>
        <w:rPr>
          <w:u w:val="single"/>
        </w:rPr>
      </w:pPr>
      <w:r w:rsidRPr="00BF7148">
        <w:rPr>
          <w:u w:val="single"/>
        </w:rPr>
        <w:lastRenderedPageBreak/>
        <w:t xml:space="preserve">Guidance to </w:t>
      </w:r>
      <w:r>
        <w:rPr>
          <w:u w:val="single"/>
        </w:rPr>
        <w:t>Potential Provider</w:t>
      </w:r>
      <w:r w:rsidRPr="00BF7148">
        <w:rPr>
          <w:u w:val="single"/>
        </w:rPr>
        <w:t>s:</w:t>
      </w:r>
    </w:p>
    <w:p w14:paraId="414E4778" w14:textId="77777777" w:rsidR="009259CB" w:rsidRDefault="009259CB" w:rsidP="009259CB">
      <w:pPr>
        <w:pStyle w:val="REsp"/>
      </w:pPr>
      <w:r>
        <w:t>Potential Provider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s of the Specification – Attachment 2 – Services Description.</w:t>
      </w:r>
      <w:r w:rsidRPr="000F2A61">
        <w:t xml:space="preserve"> </w:t>
      </w:r>
      <w:r>
        <w:t xml:space="preserve"> </w:t>
      </w:r>
    </w:p>
    <w:p w14:paraId="40E8BCA5" w14:textId="77777777" w:rsidR="00866FCF" w:rsidRDefault="00866FCF" w:rsidP="00866FCF">
      <w:pPr>
        <w:pStyle w:val="Textindent"/>
      </w:pPr>
    </w:p>
    <w:p w14:paraId="3B99DDE8" w14:textId="77777777" w:rsidR="00866FCF" w:rsidRDefault="00866FCF" w:rsidP="00866FCF">
      <w:pPr>
        <w:pStyle w:val="Textindent"/>
      </w:pPr>
    </w:p>
    <w:p w14:paraId="18E2F090" w14:textId="77777777" w:rsidR="00866FCF" w:rsidRDefault="00866FCF" w:rsidP="00866FCF">
      <w:pPr>
        <w:pStyle w:val="Textindent"/>
        <w:sectPr w:rsidR="00866FCF" w:rsidSect="00866FCF">
          <w:type w:val="continuous"/>
          <w:pgSz w:w="11906" w:h="16838" w:code="9"/>
          <w:pgMar w:top="1134" w:right="1418" w:bottom="1418" w:left="1418" w:header="624" w:footer="624" w:gutter="0"/>
          <w:cols w:space="708"/>
          <w:formProt w:val="0"/>
          <w:docGrid w:linePitch="360"/>
        </w:sectPr>
      </w:pPr>
    </w:p>
    <w:tbl>
      <w:tblPr>
        <w:tblStyle w:val="TableGrid"/>
        <w:tblW w:w="9038" w:type="dxa"/>
        <w:tblInd w:w="250"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1843"/>
        <w:gridCol w:w="1134"/>
        <w:gridCol w:w="1559"/>
        <w:gridCol w:w="1525"/>
      </w:tblGrid>
      <w:tr w:rsidR="00C1147E" w:rsidRPr="00816935" w14:paraId="6216D042" w14:textId="77777777" w:rsidTr="00C1147E">
        <w:trPr>
          <w:trHeight w:val="525"/>
        </w:trPr>
        <w:tc>
          <w:tcPr>
            <w:tcW w:w="1985" w:type="dxa"/>
            <w:shd w:val="clear" w:color="auto" w:fill="00AE9C"/>
            <w:vAlign w:val="center"/>
          </w:tcPr>
          <w:p w14:paraId="553391A3" w14:textId="77777777" w:rsidR="00866FCF" w:rsidRPr="00816935" w:rsidRDefault="00866FCF" w:rsidP="00816935">
            <w:pPr>
              <w:rPr>
                <w:rFonts w:ascii="Arial" w:hAnsi="Arial"/>
                <w:b/>
                <w:smallCaps/>
                <w:color w:val="FFFFFF" w:themeColor="background1"/>
                <w:sz w:val="24"/>
                <w:szCs w:val="24"/>
              </w:rPr>
            </w:pPr>
            <w:r w:rsidRPr="00816935">
              <w:rPr>
                <w:rFonts w:ascii="Arial" w:hAnsi="Arial"/>
                <w:b/>
                <w:smallCaps/>
                <w:color w:val="FFFFFF" w:themeColor="background1"/>
                <w:sz w:val="24"/>
                <w:szCs w:val="24"/>
              </w:rPr>
              <w:lastRenderedPageBreak/>
              <w:t>Question</w:t>
            </w:r>
          </w:p>
        </w:tc>
        <w:tc>
          <w:tcPr>
            <w:tcW w:w="992" w:type="dxa"/>
            <w:shd w:val="clear" w:color="auto" w:fill="00AE9C"/>
            <w:vAlign w:val="center"/>
          </w:tcPr>
          <w:p w14:paraId="36670570" w14:textId="576B25CC" w:rsidR="00866FCF" w:rsidRPr="00816935" w:rsidRDefault="00816935" w:rsidP="00866FCF">
            <w:pPr>
              <w:rPr>
                <w:rFonts w:ascii="Arial" w:hAnsi="Arial"/>
                <w:b/>
                <w:smallCaps/>
                <w:color w:val="FFFFFF" w:themeColor="background1"/>
                <w:sz w:val="24"/>
                <w:szCs w:val="24"/>
              </w:rPr>
            </w:pPr>
            <w:r w:rsidRPr="00816935">
              <w:rPr>
                <w:rFonts w:ascii="Arial" w:hAnsi="Arial"/>
                <w:b/>
                <w:smallCaps/>
                <w:color w:val="FFFFFF" w:themeColor="background1"/>
                <w:sz w:val="24"/>
                <w:szCs w:val="24"/>
              </w:rPr>
              <w:t>AQ</w:t>
            </w:r>
            <w:r w:rsidR="00866FCF" w:rsidRPr="00816935">
              <w:rPr>
                <w:rFonts w:ascii="Arial" w:hAnsi="Arial"/>
                <w:b/>
                <w:smallCaps/>
                <w:color w:val="FFFFFF" w:themeColor="background1"/>
                <w:sz w:val="24"/>
                <w:szCs w:val="24"/>
              </w:rPr>
              <w:t>.4</w:t>
            </w:r>
          </w:p>
        </w:tc>
        <w:tc>
          <w:tcPr>
            <w:tcW w:w="1843" w:type="dxa"/>
            <w:shd w:val="clear" w:color="auto" w:fill="00AE9C"/>
            <w:vAlign w:val="center"/>
          </w:tcPr>
          <w:p w14:paraId="294870C2" w14:textId="77777777" w:rsidR="00866FCF" w:rsidRPr="00816935" w:rsidRDefault="00866FCF" w:rsidP="00816935">
            <w:pPr>
              <w:rPr>
                <w:rFonts w:ascii="Arial" w:hAnsi="Arial"/>
                <w:b/>
                <w:smallCaps/>
                <w:color w:val="FFFFFF" w:themeColor="background1"/>
                <w:sz w:val="24"/>
                <w:szCs w:val="24"/>
              </w:rPr>
            </w:pPr>
            <w:r w:rsidRPr="00816935">
              <w:rPr>
                <w:rFonts w:ascii="Arial" w:hAnsi="Arial"/>
                <w:b/>
                <w:smallCaps/>
                <w:color w:val="FFFFFF" w:themeColor="background1"/>
                <w:sz w:val="24"/>
                <w:szCs w:val="24"/>
              </w:rPr>
              <w:t>Weight</w:t>
            </w:r>
          </w:p>
        </w:tc>
        <w:tc>
          <w:tcPr>
            <w:tcW w:w="1134" w:type="dxa"/>
            <w:shd w:val="clear" w:color="auto" w:fill="00AE9C"/>
            <w:vAlign w:val="center"/>
          </w:tcPr>
          <w:p w14:paraId="5B1A7880" w14:textId="77777777" w:rsidR="00866FCF" w:rsidRPr="00816935" w:rsidRDefault="00866FCF" w:rsidP="00816935">
            <w:pPr>
              <w:rPr>
                <w:rFonts w:ascii="Arial" w:hAnsi="Arial"/>
                <w:b/>
                <w:smallCaps/>
                <w:color w:val="FFFFFF" w:themeColor="background1"/>
                <w:sz w:val="24"/>
                <w:szCs w:val="24"/>
              </w:rPr>
            </w:pPr>
            <w:r w:rsidRPr="00816935">
              <w:rPr>
                <w:rFonts w:ascii="Arial" w:hAnsi="Arial"/>
                <w:b/>
                <w:smallCaps/>
                <w:color w:val="FFFFFF" w:themeColor="background1"/>
                <w:sz w:val="24"/>
                <w:szCs w:val="24"/>
              </w:rPr>
              <w:t>10%</w:t>
            </w:r>
          </w:p>
        </w:tc>
        <w:tc>
          <w:tcPr>
            <w:tcW w:w="1559" w:type="dxa"/>
            <w:shd w:val="clear" w:color="auto" w:fill="00AE9C"/>
            <w:vAlign w:val="center"/>
          </w:tcPr>
          <w:p w14:paraId="218D9EEB" w14:textId="77777777" w:rsidR="00866FCF" w:rsidRPr="00816935" w:rsidRDefault="00866FCF" w:rsidP="00816935">
            <w:pPr>
              <w:rPr>
                <w:rFonts w:ascii="Arial" w:hAnsi="Arial"/>
                <w:b/>
                <w:smallCaps/>
                <w:color w:val="FFFFFF" w:themeColor="background1"/>
                <w:sz w:val="24"/>
                <w:szCs w:val="24"/>
              </w:rPr>
            </w:pPr>
            <w:r w:rsidRPr="00816935">
              <w:rPr>
                <w:rFonts w:ascii="Arial" w:hAnsi="Arial"/>
                <w:b/>
                <w:smallCaps/>
                <w:color w:val="FFFFFF" w:themeColor="background1"/>
                <w:sz w:val="24"/>
                <w:szCs w:val="24"/>
              </w:rPr>
              <w:t>Page Limit</w:t>
            </w:r>
          </w:p>
        </w:tc>
        <w:tc>
          <w:tcPr>
            <w:tcW w:w="1525" w:type="dxa"/>
            <w:shd w:val="clear" w:color="auto" w:fill="00AE9C"/>
            <w:vAlign w:val="center"/>
          </w:tcPr>
          <w:p w14:paraId="51165DBC" w14:textId="35F97E15" w:rsidR="00866FCF" w:rsidRPr="00816935" w:rsidRDefault="00A746E0" w:rsidP="00866FCF">
            <w:pPr>
              <w:rPr>
                <w:rFonts w:ascii="Arial" w:hAnsi="Arial"/>
                <w:b/>
                <w:smallCaps/>
                <w:color w:val="FFFFFF" w:themeColor="background1"/>
                <w:sz w:val="24"/>
                <w:szCs w:val="24"/>
              </w:rPr>
            </w:pPr>
            <w:r>
              <w:rPr>
                <w:rFonts w:ascii="Arial" w:hAnsi="Arial"/>
                <w:b/>
                <w:smallCaps/>
                <w:color w:val="FFFFFF" w:themeColor="background1"/>
                <w:sz w:val="24"/>
                <w:szCs w:val="24"/>
              </w:rPr>
              <w:t>10</w:t>
            </w:r>
            <w:r w:rsidR="00866FCF" w:rsidRPr="00816935">
              <w:rPr>
                <w:rFonts w:ascii="Arial" w:hAnsi="Arial"/>
                <w:b/>
                <w:smallCaps/>
                <w:color w:val="FFFFFF" w:themeColor="background1"/>
                <w:sz w:val="24"/>
                <w:szCs w:val="24"/>
              </w:rPr>
              <w:t>xA4* sides</w:t>
            </w:r>
          </w:p>
        </w:tc>
      </w:tr>
      <w:tr w:rsidR="00866FCF" w:rsidRPr="0075567E" w14:paraId="21C45254" w14:textId="77777777" w:rsidTr="00C11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12" w:space="0" w:color="auto"/>
              <w:left w:val="single" w:sz="12" w:space="0" w:color="auto"/>
              <w:bottom w:val="nil"/>
              <w:right w:val="single" w:sz="12" w:space="0" w:color="auto"/>
            </w:tcBorders>
            <w:shd w:val="clear" w:color="auto" w:fill="BFBFBF"/>
            <w:vAlign w:val="center"/>
          </w:tcPr>
          <w:p w14:paraId="20406173" w14:textId="77777777" w:rsidR="00866FCF" w:rsidRPr="0075567E" w:rsidRDefault="00866FCF" w:rsidP="00866FCF">
            <w:pPr>
              <w:pStyle w:val="TableHead"/>
            </w:pPr>
            <w:r w:rsidRPr="0075567E">
              <w:t>Inf</w:t>
            </w:r>
            <w:r w:rsidRPr="00E4018B">
              <w:t>ormation request</w:t>
            </w:r>
          </w:p>
        </w:tc>
        <w:tc>
          <w:tcPr>
            <w:tcW w:w="6061" w:type="dxa"/>
            <w:gridSpan w:val="4"/>
            <w:tcBorders>
              <w:top w:val="single" w:sz="12" w:space="0" w:color="auto"/>
              <w:left w:val="single" w:sz="12" w:space="0" w:color="auto"/>
              <w:bottom w:val="nil"/>
              <w:right w:val="single" w:sz="12" w:space="0" w:color="auto"/>
            </w:tcBorders>
            <w:vAlign w:val="center"/>
          </w:tcPr>
          <w:p w14:paraId="60E73AB6" w14:textId="3F66C20F" w:rsidR="00866FCF" w:rsidRPr="001E658F" w:rsidRDefault="00441FD9" w:rsidP="00D75495">
            <w:pPr>
              <w:rPr>
                <w:iCs/>
                <w:sz w:val="18"/>
                <w:szCs w:val="18"/>
              </w:rPr>
            </w:pPr>
            <w:r>
              <w:rPr>
                <w:iCs/>
                <w:sz w:val="18"/>
                <w:szCs w:val="18"/>
              </w:rPr>
              <w:t>Potential Provider</w:t>
            </w:r>
            <w:r w:rsidR="00866FCF" w:rsidRPr="003006AA">
              <w:rPr>
                <w:iCs/>
                <w:sz w:val="18"/>
                <w:szCs w:val="18"/>
              </w:rPr>
              <w:t xml:space="preserve">s must provide a method statement detailing how it is proposed to fulfil the Authority’s requirements (as described in </w:t>
            </w:r>
            <w:r w:rsidR="009259CB">
              <w:rPr>
                <w:iCs/>
                <w:sz w:val="18"/>
                <w:szCs w:val="18"/>
              </w:rPr>
              <w:t>Attachment 2 – Service Description</w:t>
            </w:r>
            <w:r w:rsidR="00866FCF" w:rsidRPr="003006AA">
              <w:rPr>
                <w:iCs/>
                <w:sz w:val="18"/>
                <w:szCs w:val="18"/>
              </w:rPr>
              <w:t xml:space="preserve">).  This should include a description of how it is intended to obtain, deliver and sustain the services for all aspects of the requirement.  </w:t>
            </w:r>
          </w:p>
        </w:tc>
      </w:tr>
      <w:tr w:rsidR="00866FCF" w:rsidRPr="0075567E" w14:paraId="7FBFF4FA" w14:textId="77777777" w:rsidTr="00C11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12" w:space="0" w:color="auto"/>
              <w:left w:val="single" w:sz="12" w:space="0" w:color="auto"/>
              <w:bottom w:val="nil"/>
              <w:right w:val="single" w:sz="12" w:space="0" w:color="auto"/>
            </w:tcBorders>
            <w:shd w:val="clear" w:color="auto" w:fill="BFBFBF"/>
            <w:vAlign w:val="center"/>
          </w:tcPr>
          <w:p w14:paraId="03971DD0" w14:textId="77777777" w:rsidR="00866FCF" w:rsidRPr="0075567E" w:rsidRDefault="00866FCF" w:rsidP="00866FCF">
            <w:pPr>
              <w:pStyle w:val="TableHead"/>
            </w:pPr>
            <w:r>
              <w:t>Subject</w:t>
            </w:r>
          </w:p>
        </w:tc>
        <w:tc>
          <w:tcPr>
            <w:tcW w:w="6061" w:type="dxa"/>
            <w:gridSpan w:val="4"/>
            <w:tcBorders>
              <w:top w:val="single" w:sz="12" w:space="0" w:color="auto"/>
              <w:left w:val="single" w:sz="12" w:space="0" w:color="auto"/>
              <w:bottom w:val="nil"/>
              <w:right w:val="single" w:sz="12" w:space="0" w:color="auto"/>
            </w:tcBorders>
            <w:vAlign w:val="center"/>
          </w:tcPr>
          <w:p w14:paraId="575F5801" w14:textId="77777777" w:rsidR="00866FCF" w:rsidRPr="003006AA" w:rsidRDefault="00866FCF" w:rsidP="00866FCF">
            <w:pPr>
              <w:rPr>
                <w:b/>
                <w:iCs/>
                <w:sz w:val="18"/>
                <w:szCs w:val="18"/>
              </w:rPr>
            </w:pPr>
            <w:r w:rsidRPr="003006AA">
              <w:rPr>
                <w:b/>
                <w:sz w:val="18"/>
                <w:szCs w:val="18"/>
              </w:rPr>
              <w:t>Method Statement</w:t>
            </w:r>
          </w:p>
        </w:tc>
      </w:tr>
      <w:tr w:rsidR="00866FCF" w:rsidRPr="0075567E" w14:paraId="36EAD696" w14:textId="77777777" w:rsidTr="00C11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12" w:space="0" w:color="auto"/>
              <w:left w:val="single" w:sz="12" w:space="0" w:color="auto"/>
              <w:bottom w:val="single" w:sz="12" w:space="0" w:color="auto"/>
              <w:right w:val="single" w:sz="12" w:space="0" w:color="auto"/>
            </w:tcBorders>
            <w:shd w:val="clear" w:color="auto" w:fill="BFBFBF"/>
            <w:vAlign w:val="center"/>
          </w:tcPr>
          <w:p w14:paraId="02261A21" w14:textId="77777777" w:rsidR="00866FCF" w:rsidRPr="0075567E" w:rsidRDefault="00866FCF" w:rsidP="00866FCF">
            <w:pPr>
              <w:pStyle w:val="TableHead"/>
            </w:pPr>
            <w:r>
              <w:t>Criteria</w:t>
            </w:r>
          </w:p>
        </w:tc>
        <w:tc>
          <w:tcPr>
            <w:tcW w:w="6061" w:type="dxa"/>
            <w:gridSpan w:val="4"/>
            <w:tcBorders>
              <w:top w:val="single" w:sz="12" w:space="0" w:color="auto"/>
              <w:left w:val="single" w:sz="12" w:space="0" w:color="auto"/>
              <w:bottom w:val="single" w:sz="12" w:space="0" w:color="auto"/>
              <w:right w:val="single" w:sz="12" w:space="0" w:color="auto"/>
            </w:tcBorders>
            <w:vAlign w:val="center"/>
          </w:tcPr>
          <w:p w14:paraId="0AC5087B" w14:textId="07842D62" w:rsidR="00866FCF" w:rsidRPr="006E1D69" w:rsidRDefault="00866FCF" w:rsidP="00866FCF">
            <w:pPr>
              <w:rPr>
                <w:iCs/>
                <w:sz w:val="18"/>
                <w:szCs w:val="18"/>
              </w:rPr>
            </w:pPr>
            <w:r w:rsidRPr="006E1D69">
              <w:rPr>
                <w:iCs/>
                <w:sz w:val="18"/>
                <w:szCs w:val="18"/>
              </w:rPr>
              <w:t xml:space="preserve">The </w:t>
            </w:r>
            <w:r w:rsidR="00441FD9">
              <w:rPr>
                <w:iCs/>
                <w:sz w:val="18"/>
                <w:szCs w:val="18"/>
              </w:rPr>
              <w:t>Potential Provider</w:t>
            </w:r>
            <w:r w:rsidRPr="006E1D69">
              <w:rPr>
                <w:iCs/>
                <w:sz w:val="18"/>
                <w:szCs w:val="18"/>
              </w:rPr>
              <w:t>’s response shows that it has a credible solution for validation and expansion of the overall design of the ICC, followed by the build and operation of the following functional areas as described in the Specification:</w:t>
            </w:r>
          </w:p>
          <w:p w14:paraId="43E31BC5" w14:textId="59BEE16A" w:rsidR="00866FCF" w:rsidRPr="006E1D69" w:rsidRDefault="00866FCF" w:rsidP="00866FCF">
            <w:pPr>
              <w:rPr>
                <w:iCs/>
                <w:sz w:val="18"/>
                <w:szCs w:val="18"/>
              </w:rPr>
            </w:pPr>
            <w:r w:rsidRPr="006E1D69">
              <w:rPr>
                <w:iCs/>
                <w:sz w:val="18"/>
                <w:szCs w:val="18"/>
              </w:rPr>
              <w:t>1)</w:t>
            </w:r>
            <w:r w:rsidRPr="006E1D69">
              <w:rPr>
                <w:iCs/>
                <w:sz w:val="18"/>
                <w:szCs w:val="18"/>
              </w:rPr>
              <w:tab/>
              <w:t xml:space="preserve">Business Support </w:t>
            </w:r>
            <w:r w:rsidR="00CA13F2">
              <w:rPr>
                <w:iCs/>
                <w:sz w:val="18"/>
                <w:szCs w:val="18"/>
              </w:rPr>
              <w:t>(IT/HR/Finance)</w:t>
            </w:r>
          </w:p>
          <w:p w14:paraId="7AAD312A" w14:textId="77777777" w:rsidR="00866FCF" w:rsidRPr="006E1D69" w:rsidRDefault="00866FCF" w:rsidP="00866FCF">
            <w:pPr>
              <w:rPr>
                <w:iCs/>
                <w:sz w:val="18"/>
                <w:szCs w:val="18"/>
              </w:rPr>
            </w:pPr>
            <w:r w:rsidRPr="006E1D69">
              <w:rPr>
                <w:iCs/>
                <w:sz w:val="18"/>
                <w:szCs w:val="18"/>
              </w:rPr>
              <w:t>2)</w:t>
            </w:r>
            <w:r w:rsidRPr="006E1D69">
              <w:rPr>
                <w:iCs/>
                <w:sz w:val="18"/>
                <w:szCs w:val="18"/>
              </w:rPr>
              <w:tab/>
              <w:t>Performance Management</w:t>
            </w:r>
          </w:p>
          <w:p w14:paraId="61441CA8" w14:textId="77777777" w:rsidR="00866FCF" w:rsidRPr="006E1D69" w:rsidRDefault="00866FCF" w:rsidP="00866FCF">
            <w:pPr>
              <w:rPr>
                <w:iCs/>
                <w:sz w:val="18"/>
                <w:szCs w:val="18"/>
              </w:rPr>
            </w:pPr>
            <w:r w:rsidRPr="006E1D69">
              <w:rPr>
                <w:iCs/>
                <w:sz w:val="18"/>
                <w:szCs w:val="18"/>
              </w:rPr>
              <w:t>3)</w:t>
            </w:r>
            <w:r w:rsidRPr="006E1D69">
              <w:rPr>
                <w:iCs/>
                <w:sz w:val="18"/>
                <w:szCs w:val="18"/>
              </w:rPr>
              <w:tab/>
              <w:t>Customer Development</w:t>
            </w:r>
          </w:p>
          <w:p w14:paraId="0D0C3160" w14:textId="77777777" w:rsidR="00866FCF" w:rsidRPr="006E1D69" w:rsidRDefault="00866FCF" w:rsidP="00866FCF">
            <w:pPr>
              <w:rPr>
                <w:iCs/>
                <w:sz w:val="18"/>
                <w:szCs w:val="18"/>
              </w:rPr>
            </w:pPr>
            <w:r w:rsidRPr="006E1D69">
              <w:rPr>
                <w:iCs/>
                <w:sz w:val="18"/>
                <w:szCs w:val="18"/>
              </w:rPr>
              <w:t>4)</w:t>
            </w:r>
            <w:r w:rsidRPr="006E1D69">
              <w:rPr>
                <w:iCs/>
                <w:sz w:val="18"/>
                <w:szCs w:val="18"/>
              </w:rPr>
              <w:tab/>
              <w:t>FOM Delivery</w:t>
            </w:r>
          </w:p>
          <w:p w14:paraId="27CEE946" w14:textId="77777777" w:rsidR="00866FCF" w:rsidRPr="006E1D69" w:rsidRDefault="00866FCF" w:rsidP="00866FCF">
            <w:pPr>
              <w:rPr>
                <w:iCs/>
                <w:sz w:val="18"/>
                <w:szCs w:val="18"/>
              </w:rPr>
            </w:pPr>
            <w:r w:rsidRPr="006E1D69">
              <w:rPr>
                <w:iCs/>
                <w:sz w:val="18"/>
                <w:szCs w:val="18"/>
              </w:rPr>
              <w:t>5)</w:t>
            </w:r>
            <w:r w:rsidRPr="006E1D69">
              <w:rPr>
                <w:iCs/>
                <w:sz w:val="18"/>
                <w:szCs w:val="18"/>
              </w:rPr>
              <w:tab/>
              <w:t>Transition</w:t>
            </w:r>
          </w:p>
          <w:p w14:paraId="47D7DB26" w14:textId="12CF2749" w:rsidR="00866FCF" w:rsidRPr="006E1D69" w:rsidRDefault="00441FD9" w:rsidP="00866FCF">
            <w:pPr>
              <w:rPr>
                <w:iCs/>
                <w:sz w:val="18"/>
                <w:szCs w:val="18"/>
              </w:rPr>
            </w:pPr>
            <w:r>
              <w:rPr>
                <w:iCs/>
                <w:sz w:val="18"/>
                <w:szCs w:val="18"/>
              </w:rPr>
              <w:t>Potential Provider</w:t>
            </w:r>
            <w:r w:rsidR="00866FCF" w:rsidRPr="006E1D69">
              <w:rPr>
                <w:iCs/>
                <w:sz w:val="18"/>
                <w:szCs w:val="18"/>
              </w:rPr>
              <w:t>s should include:</w:t>
            </w:r>
          </w:p>
          <w:p w14:paraId="3EFF2DE7" w14:textId="77777777" w:rsidR="00866FCF" w:rsidRPr="006E1D69" w:rsidRDefault="00866FCF" w:rsidP="00866FCF">
            <w:pPr>
              <w:ind w:left="323" w:hanging="283"/>
              <w:rPr>
                <w:iCs/>
                <w:sz w:val="18"/>
                <w:szCs w:val="18"/>
              </w:rPr>
            </w:pPr>
            <w:r w:rsidRPr="006E1D69">
              <w:rPr>
                <w:iCs/>
                <w:sz w:val="18"/>
                <w:szCs w:val="18"/>
              </w:rPr>
              <w:t xml:space="preserve">- </w:t>
            </w:r>
            <w:r>
              <w:rPr>
                <w:iCs/>
                <w:sz w:val="18"/>
                <w:szCs w:val="18"/>
              </w:rPr>
              <w:tab/>
            </w:r>
            <w:proofErr w:type="gramStart"/>
            <w:r w:rsidRPr="006E1D69">
              <w:rPr>
                <w:iCs/>
                <w:sz w:val="18"/>
                <w:szCs w:val="18"/>
              </w:rPr>
              <w:t>a</w:t>
            </w:r>
            <w:proofErr w:type="gramEnd"/>
            <w:r w:rsidRPr="006E1D69">
              <w:rPr>
                <w:iCs/>
                <w:sz w:val="18"/>
                <w:szCs w:val="18"/>
              </w:rPr>
              <w:t xml:space="preserve"> resource mobilisation plan to build and operate each function.  This should include but not limited to recruitment/retention of staff, managing TUPE transfers, managing backfill positions and third party contractors</w:t>
            </w:r>
          </w:p>
          <w:p w14:paraId="5E90BC60" w14:textId="77777777" w:rsidR="00866FCF" w:rsidRPr="006E1D69" w:rsidRDefault="00866FCF" w:rsidP="00866FCF">
            <w:pPr>
              <w:ind w:left="323" w:hanging="323"/>
              <w:rPr>
                <w:iCs/>
                <w:sz w:val="18"/>
                <w:szCs w:val="18"/>
              </w:rPr>
            </w:pPr>
            <w:r w:rsidRPr="006E1D69">
              <w:rPr>
                <w:iCs/>
                <w:sz w:val="18"/>
                <w:szCs w:val="18"/>
              </w:rPr>
              <w:t xml:space="preserve">- </w:t>
            </w:r>
            <w:r>
              <w:rPr>
                <w:iCs/>
                <w:sz w:val="18"/>
                <w:szCs w:val="18"/>
              </w:rPr>
              <w:tab/>
            </w:r>
            <w:r w:rsidRPr="006E1D69">
              <w:rPr>
                <w:iCs/>
                <w:sz w:val="18"/>
                <w:szCs w:val="18"/>
              </w:rPr>
              <w:t>an operational method statement for each function</w:t>
            </w:r>
          </w:p>
          <w:p w14:paraId="71979753" w14:textId="77777777" w:rsidR="00866FCF" w:rsidRPr="006E1D69" w:rsidRDefault="00866FCF" w:rsidP="00866FCF">
            <w:pPr>
              <w:ind w:left="323" w:hanging="323"/>
              <w:rPr>
                <w:iCs/>
                <w:sz w:val="18"/>
                <w:szCs w:val="18"/>
              </w:rPr>
            </w:pPr>
            <w:r w:rsidRPr="006E1D69">
              <w:rPr>
                <w:iCs/>
                <w:sz w:val="18"/>
                <w:szCs w:val="18"/>
              </w:rPr>
              <w:t>-</w:t>
            </w:r>
            <w:r w:rsidRPr="006E1D69">
              <w:rPr>
                <w:iCs/>
                <w:sz w:val="18"/>
                <w:szCs w:val="18"/>
              </w:rPr>
              <w:tab/>
              <w:t>a plan to implement continuous improvement processes</w:t>
            </w:r>
          </w:p>
          <w:p w14:paraId="1E7C48BE" w14:textId="642F941C" w:rsidR="00CA13F2" w:rsidRDefault="00866FCF" w:rsidP="00E4018B">
            <w:pPr>
              <w:ind w:left="323" w:hanging="323"/>
              <w:rPr>
                <w:iCs/>
                <w:sz w:val="18"/>
                <w:szCs w:val="18"/>
              </w:rPr>
            </w:pPr>
            <w:r w:rsidRPr="006E1D69">
              <w:rPr>
                <w:iCs/>
                <w:sz w:val="18"/>
                <w:szCs w:val="18"/>
              </w:rPr>
              <w:t>-</w:t>
            </w:r>
            <w:r w:rsidRPr="006E1D69">
              <w:rPr>
                <w:iCs/>
                <w:sz w:val="18"/>
                <w:szCs w:val="18"/>
              </w:rPr>
              <w:tab/>
              <w:t>a process to propose and define packages of work for Optional Services</w:t>
            </w:r>
            <w:r w:rsidR="00CA13F2">
              <w:rPr>
                <w:iCs/>
                <w:sz w:val="18"/>
                <w:szCs w:val="18"/>
              </w:rPr>
              <w:t xml:space="preserve"> </w:t>
            </w:r>
            <w:r w:rsidRPr="006E1D69">
              <w:rPr>
                <w:iCs/>
                <w:sz w:val="18"/>
                <w:szCs w:val="18"/>
              </w:rPr>
              <w:t xml:space="preserve">Across Design &amp; Build and Operate </w:t>
            </w:r>
          </w:p>
          <w:p w14:paraId="78E9A84F" w14:textId="322D2A6C" w:rsidR="00866FCF" w:rsidRPr="001E658F" w:rsidRDefault="00866FCF" w:rsidP="00E4018B">
            <w:pPr>
              <w:ind w:left="323" w:hanging="323"/>
              <w:rPr>
                <w:iCs/>
                <w:sz w:val="18"/>
                <w:szCs w:val="18"/>
              </w:rPr>
            </w:pPr>
            <w:r w:rsidRPr="006E1D69">
              <w:rPr>
                <w:iCs/>
                <w:sz w:val="18"/>
                <w:szCs w:val="18"/>
              </w:rPr>
              <w:t xml:space="preserve">- </w:t>
            </w:r>
            <w:r w:rsidR="00CA13F2">
              <w:rPr>
                <w:iCs/>
                <w:sz w:val="18"/>
                <w:szCs w:val="18"/>
              </w:rPr>
              <w:tab/>
            </w:r>
            <w:r w:rsidRPr="006E1D69">
              <w:rPr>
                <w:iCs/>
                <w:sz w:val="18"/>
                <w:szCs w:val="18"/>
              </w:rPr>
              <w:t>has a quality assurance regime that monitors, measures and assures quality outcomes in line with S</w:t>
            </w:r>
            <w:r>
              <w:rPr>
                <w:iCs/>
                <w:sz w:val="18"/>
                <w:szCs w:val="18"/>
              </w:rPr>
              <w:t xml:space="preserve">LA/KPI measures as detailed in </w:t>
            </w:r>
            <w:r w:rsidRPr="00E4018B">
              <w:rPr>
                <w:iCs/>
                <w:sz w:val="18"/>
                <w:szCs w:val="18"/>
              </w:rPr>
              <w:t xml:space="preserve">Schedule </w:t>
            </w:r>
            <w:r w:rsidR="00CA13F2" w:rsidRPr="00E4018B">
              <w:rPr>
                <w:iCs/>
                <w:sz w:val="18"/>
                <w:szCs w:val="18"/>
              </w:rPr>
              <w:t>6 Performance Management</w:t>
            </w:r>
            <w:r w:rsidRPr="00E4018B">
              <w:rPr>
                <w:iCs/>
                <w:sz w:val="18"/>
                <w:szCs w:val="18"/>
              </w:rPr>
              <w:t xml:space="preserve"> of the ICC </w:t>
            </w:r>
            <w:r w:rsidR="00F31AF9">
              <w:rPr>
                <w:iCs/>
                <w:sz w:val="18"/>
                <w:szCs w:val="18"/>
              </w:rPr>
              <w:t>Transformation</w:t>
            </w:r>
            <w:r w:rsidRPr="00E4018B">
              <w:rPr>
                <w:iCs/>
                <w:sz w:val="18"/>
                <w:szCs w:val="18"/>
              </w:rPr>
              <w:t xml:space="preserve"> Services Contract</w:t>
            </w:r>
            <w:r w:rsidRPr="00D75495">
              <w:rPr>
                <w:iCs/>
                <w:sz w:val="18"/>
                <w:szCs w:val="18"/>
              </w:rPr>
              <w:t>.</w:t>
            </w:r>
          </w:p>
        </w:tc>
      </w:tr>
    </w:tbl>
    <w:p w14:paraId="6A3703F1" w14:textId="77777777" w:rsidR="00866FCF" w:rsidRDefault="00866FCF" w:rsidP="00866FCF">
      <w:pPr>
        <w:pStyle w:val="Textindent"/>
      </w:pPr>
    </w:p>
    <w:tbl>
      <w:tblPr>
        <w:tblStyle w:val="TableGrid"/>
        <w:tblW w:w="0" w:type="auto"/>
        <w:tblInd w:w="250" w:type="dxa"/>
        <w:tblLook w:val="01E0" w:firstRow="1" w:lastRow="1" w:firstColumn="1" w:lastColumn="1" w:noHBand="0" w:noVBand="0"/>
      </w:tblPr>
      <w:tblGrid>
        <w:gridCol w:w="9036"/>
      </w:tblGrid>
      <w:tr w:rsidR="00866FCF" w14:paraId="0536479C" w14:textId="77777777" w:rsidTr="00C1147E">
        <w:trPr>
          <w:trHeight w:val="83"/>
        </w:trPr>
        <w:tc>
          <w:tcPr>
            <w:tcW w:w="9036" w:type="dxa"/>
            <w:tcBorders>
              <w:top w:val="single" w:sz="12" w:space="0" w:color="auto"/>
              <w:left w:val="single" w:sz="12" w:space="0" w:color="auto"/>
              <w:bottom w:val="single" w:sz="12" w:space="0" w:color="auto"/>
              <w:right w:val="single" w:sz="12" w:space="0" w:color="auto"/>
            </w:tcBorders>
            <w:shd w:val="clear" w:color="auto" w:fill="BFBFBF"/>
            <w:vAlign w:val="center"/>
          </w:tcPr>
          <w:p w14:paraId="5B9F3161" w14:textId="45CA3783" w:rsidR="00866FCF" w:rsidRPr="00FA5D71" w:rsidRDefault="00441FD9" w:rsidP="00866FCF">
            <w:pPr>
              <w:pStyle w:val="TableHead"/>
            </w:pPr>
            <w:r>
              <w:t>Potential Provider</w:t>
            </w:r>
            <w:r w:rsidR="00866FCF">
              <w:t xml:space="preserve"> Response / Additional commentary</w:t>
            </w:r>
          </w:p>
        </w:tc>
      </w:tr>
      <w:tr w:rsidR="00866FCF" w14:paraId="7428F23E" w14:textId="77777777" w:rsidTr="00866FCF">
        <w:trPr>
          <w:trHeight w:val="83"/>
        </w:trPr>
        <w:tc>
          <w:tcPr>
            <w:tcW w:w="9036" w:type="dxa"/>
            <w:tcBorders>
              <w:top w:val="single" w:sz="12" w:space="0" w:color="auto"/>
              <w:left w:val="single" w:sz="12" w:space="0" w:color="auto"/>
              <w:bottom w:val="single" w:sz="12" w:space="0" w:color="auto"/>
              <w:right w:val="single" w:sz="12" w:space="0" w:color="auto"/>
            </w:tcBorders>
            <w:shd w:val="clear" w:color="auto" w:fill="F3F3F3"/>
            <w:vAlign w:val="center"/>
          </w:tcPr>
          <w:p w14:paraId="142EB81E" w14:textId="77777777" w:rsidR="00866FCF" w:rsidRDefault="00866FCF" w:rsidP="00866FCF">
            <w:pPr>
              <w:pStyle w:val="TableHead"/>
            </w:pPr>
          </w:p>
          <w:p w14:paraId="5F5A20B4" w14:textId="77777777" w:rsidR="00E4018B" w:rsidRDefault="00E4018B" w:rsidP="00866FCF">
            <w:pPr>
              <w:pStyle w:val="TableHead"/>
            </w:pPr>
          </w:p>
          <w:p w14:paraId="1FA57003" w14:textId="77777777" w:rsidR="00E4018B" w:rsidRDefault="00E4018B" w:rsidP="00866FCF">
            <w:pPr>
              <w:pStyle w:val="TableHead"/>
            </w:pPr>
          </w:p>
          <w:p w14:paraId="0E65D855" w14:textId="77777777" w:rsidR="00E4018B" w:rsidRDefault="00E4018B" w:rsidP="00866FCF">
            <w:pPr>
              <w:pStyle w:val="TableHead"/>
            </w:pPr>
          </w:p>
        </w:tc>
      </w:tr>
    </w:tbl>
    <w:p w14:paraId="61E22BA8" w14:textId="77777777" w:rsidR="00866FCF" w:rsidRDefault="00866FCF" w:rsidP="00866FCF">
      <w:pPr>
        <w:pStyle w:val="Textindent"/>
      </w:pPr>
    </w:p>
    <w:p w14:paraId="3CB1C50A" w14:textId="77777777" w:rsidR="00866FCF" w:rsidRDefault="00866FCF" w:rsidP="00866FCF">
      <w:pPr>
        <w:pStyle w:val="Textindent"/>
        <w:sectPr w:rsidR="00866FCF" w:rsidSect="00866FCF">
          <w:headerReference w:type="first" r:id="rId16"/>
          <w:footerReference w:type="first" r:id="rId17"/>
          <w:pgSz w:w="11906" w:h="16838" w:code="9"/>
          <w:pgMar w:top="1134" w:right="1418" w:bottom="1418" w:left="1418" w:header="709" w:footer="709" w:gutter="0"/>
          <w:cols w:space="708"/>
          <w:docGrid w:linePitch="299"/>
        </w:sectPr>
      </w:pPr>
    </w:p>
    <w:p w14:paraId="7318AFF1" w14:textId="77777777" w:rsidR="009259CB" w:rsidRPr="00BF7148" w:rsidRDefault="009259CB" w:rsidP="009259CB">
      <w:pPr>
        <w:pStyle w:val="REsp"/>
        <w:rPr>
          <w:u w:val="single"/>
        </w:rPr>
      </w:pPr>
      <w:r w:rsidRPr="00BF7148">
        <w:rPr>
          <w:u w:val="single"/>
        </w:rPr>
        <w:lastRenderedPageBreak/>
        <w:t xml:space="preserve">Guidance to </w:t>
      </w:r>
      <w:r>
        <w:rPr>
          <w:u w:val="single"/>
        </w:rPr>
        <w:t>Potential Provider</w:t>
      </w:r>
      <w:r w:rsidRPr="00BF7148">
        <w:rPr>
          <w:u w:val="single"/>
        </w:rPr>
        <w:t>s:</w:t>
      </w:r>
    </w:p>
    <w:p w14:paraId="1522993B" w14:textId="77777777" w:rsidR="009259CB" w:rsidRDefault="009259CB" w:rsidP="009259CB">
      <w:pPr>
        <w:pStyle w:val="REsp"/>
      </w:pPr>
      <w:r>
        <w:t>Potential Provider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s of the Specification – Attachment 2 – Services Description.</w:t>
      </w:r>
      <w:r w:rsidRPr="000F2A61">
        <w:t xml:space="preserve"> </w:t>
      </w:r>
      <w:r>
        <w:t xml:space="preserve"> </w:t>
      </w:r>
    </w:p>
    <w:p w14:paraId="560B054E" w14:textId="77777777" w:rsidR="00866FCF" w:rsidRDefault="00866FCF" w:rsidP="00866FCF">
      <w:pPr>
        <w:pStyle w:val="Textindent"/>
      </w:pPr>
      <w:r>
        <w:t>*A4 sides must be no smaller than Arial 11 or equivalent font.</w:t>
      </w:r>
    </w:p>
    <w:p w14:paraId="7FD76C41" w14:textId="7CBF2AE2" w:rsidR="007F53E6" w:rsidRDefault="007F53E6">
      <w:pPr>
        <w:rPr>
          <w:rFonts w:ascii="Arial" w:eastAsia="Times New Roman" w:hAnsi="Arial" w:cs="Times New Roman"/>
          <w:sz w:val="22"/>
        </w:rPr>
      </w:pPr>
      <w:r>
        <w:br w:type="page"/>
      </w:r>
    </w:p>
    <w:tbl>
      <w:tblPr>
        <w:tblStyle w:val="TableGrid"/>
        <w:tblW w:w="9038" w:type="dxa"/>
        <w:tblInd w:w="250"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992"/>
        <w:gridCol w:w="1868"/>
        <w:gridCol w:w="1188"/>
        <w:gridCol w:w="1466"/>
        <w:gridCol w:w="1539"/>
      </w:tblGrid>
      <w:tr w:rsidR="00C1147E" w:rsidRPr="00816935" w14:paraId="57F43DF0" w14:textId="77777777" w:rsidTr="00C1147E">
        <w:trPr>
          <w:trHeight w:val="525"/>
        </w:trPr>
        <w:tc>
          <w:tcPr>
            <w:tcW w:w="1985" w:type="dxa"/>
            <w:shd w:val="clear" w:color="auto" w:fill="00AE9C"/>
            <w:vAlign w:val="center"/>
          </w:tcPr>
          <w:p w14:paraId="5284AB6D" w14:textId="77777777" w:rsidR="00866FCF" w:rsidRPr="00816935" w:rsidRDefault="00866FCF" w:rsidP="00816935">
            <w:pPr>
              <w:rPr>
                <w:rFonts w:ascii="Arial" w:hAnsi="Arial"/>
                <w:b/>
                <w:smallCaps/>
                <w:color w:val="FFFFFF" w:themeColor="background1"/>
                <w:sz w:val="24"/>
                <w:szCs w:val="24"/>
              </w:rPr>
            </w:pPr>
            <w:r w:rsidRPr="00816935">
              <w:rPr>
                <w:rFonts w:ascii="Arial" w:hAnsi="Arial"/>
                <w:b/>
                <w:smallCaps/>
                <w:color w:val="FFFFFF" w:themeColor="background1"/>
                <w:sz w:val="24"/>
                <w:szCs w:val="24"/>
              </w:rPr>
              <w:lastRenderedPageBreak/>
              <w:t>Question</w:t>
            </w:r>
          </w:p>
        </w:tc>
        <w:tc>
          <w:tcPr>
            <w:tcW w:w="992" w:type="dxa"/>
            <w:shd w:val="clear" w:color="auto" w:fill="00AE9C"/>
            <w:vAlign w:val="center"/>
          </w:tcPr>
          <w:p w14:paraId="46B15973" w14:textId="4495E3B1" w:rsidR="00866FCF" w:rsidRPr="00816935" w:rsidRDefault="00816935" w:rsidP="00866FCF">
            <w:pPr>
              <w:rPr>
                <w:rFonts w:ascii="Arial" w:hAnsi="Arial"/>
                <w:b/>
                <w:smallCaps/>
                <w:color w:val="FFFFFF" w:themeColor="background1"/>
                <w:sz w:val="24"/>
                <w:szCs w:val="24"/>
              </w:rPr>
            </w:pPr>
            <w:r w:rsidRPr="00816935">
              <w:rPr>
                <w:rFonts w:ascii="Arial" w:hAnsi="Arial"/>
                <w:b/>
                <w:smallCaps/>
                <w:color w:val="FFFFFF" w:themeColor="background1"/>
                <w:sz w:val="24"/>
                <w:szCs w:val="24"/>
              </w:rPr>
              <w:t>AQ</w:t>
            </w:r>
            <w:r w:rsidR="00866FCF" w:rsidRPr="00816935">
              <w:rPr>
                <w:rFonts w:ascii="Arial" w:hAnsi="Arial"/>
                <w:b/>
                <w:smallCaps/>
                <w:color w:val="FFFFFF" w:themeColor="background1"/>
                <w:sz w:val="24"/>
                <w:szCs w:val="24"/>
              </w:rPr>
              <w:t>.5</w:t>
            </w:r>
          </w:p>
        </w:tc>
        <w:tc>
          <w:tcPr>
            <w:tcW w:w="1868" w:type="dxa"/>
            <w:shd w:val="clear" w:color="auto" w:fill="00AE9C"/>
            <w:vAlign w:val="center"/>
          </w:tcPr>
          <w:p w14:paraId="1CC17D5A" w14:textId="77777777" w:rsidR="00866FCF" w:rsidRPr="00816935" w:rsidRDefault="00866FCF" w:rsidP="00816935">
            <w:pPr>
              <w:rPr>
                <w:rFonts w:ascii="Arial" w:hAnsi="Arial"/>
                <w:b/>
                <w:smallCaps/>
                <w:color w:val="FFFFFF" w:themeColor="background1"/>
                <w:sz w:val="24"/>
                <w:szCs w:val="24"/>
              </w:rPr>
            </w:pPr>
            <w:r w:rsidRPr="00816935">
              <w:rPr>
                <w:rFonts w:ascii="Arial" w:hAnsi="Arial"/>
                <w:b/>
                <w:smallCaps/>
                <w:color w:val="FFFFFF" w:themeColor="background1"/>
                <w:sz w:val="24"/>
                <w:szCs w:val="24"/>
              </w:rPr>
              <w:t>Weight</w:t>
            </w:r>
          </w:p>
        </w:tc>
        <w:tc>
          <w:tcPr>
            <w:tcW w:w="1188" w:type="dxa"/>
            <w:shd w:val="clear" w:color="auto" w:fill="00AE9C"/>
            <w:vAlign w:val="center"/>
          </w:tcPr>
          <w:p w14:paraId="45F2A0BD" w14:textId="77777777" w:rsidR="00866FCF" w:rsidRPr="00816935" w:rsidRDefault="00866FCF" w:rsidP="00816935">
            <w:pPr>
              <w:rPr>
                <w:rFonts w:ascii="Arial" w:hAnsi="Arial"/>
                <w:b/>
                <w:smallCaps/>
                <w:color w:val="FFFFFF" w:themeColor="background1"/>
                <w:sz w:val="24"/>
                <w:szCs w:val="24"/>
              </w:rPr>
            </w:pPr>
            <w:r w:rsidRPr="00816935">
              <w:rPr>
                <w:rFonts w:ascii="Arial" w:hAnsi="Arial"/>
                <w:b/>
                <w:smallCaps/>
                <w:color w:val="FFFFFF" w:themeColor="background1"/>
                <w:sz w:val="24"/>
                <w:szCs w:val="24"/>
              </w:rPr>
              <w:t>20%</w:t>
            </w:r>
          </w:p>
        </w:tc>
        <w:tc>
          <w:tcPr>
            <w:tcW w:w="1466" w:type="dxa"/>
            <w:shd w:val="clear" w:color="auto" w:fill="00AE9C"/>
            <w:vAlign w:val="center"/>
          </w:tcPr>
          <w:p w14:paraId="080D5199" w14:textId="77777777" w:rsidR="00866FCF" w:rsidRPr="00816935" w:rsidRDefault="00866FCF" w:rsidP="00816935">
            <w:pPr>
              <w:rPr>
                <w:rFonts w:ascii="Arial" w:hAnsi="Arial"/>
                <w:b/>
                <w:smallCaps/>
                <w:color w:val="FFFFFF" w:themeColor="background1"/>
                <w:sz w:val="24"/>
                <w:szCs w:val="24"/>
              </w:rPr>
            </w:pPr>
            <w:r w:rsidRPr="00816935">
              <w:rPr>
                <w:rFonts w:ascii="Arial" w:hAnsi="Arial"/>
                <w:b/>
                <w:smallCaps/>
                <w:color w:val="FFFFFF" w:themeColor="background1"/>
                <w:sz w:val="24"/>
                <w:szCs w:val="24"/>
              </w:rPr>
              <w:t>Page Limit</w:t>
            </w:r>
          </w:p>
        </w:tc>
        <w:tc>
          <w:tcPr>
            <w:tcW w:w="1539" w:type="dxa"/>
            <w:shd w:val="clear" w:color="auto" w:fill="00AE9C"/>
            <w:vAlign w:val="center"/>
          </w:tcPr>
          <w:p w14:paraId="02001362" w14:textId="77777777" w:rsidR="00866FCF" w:rsidRPr="00816935" w:rsidRDefault="00866FCF" w:rsidP="00866FCF">
            <w:pPr>
              <w:rPr>
                <w:rFonts w:ascii="Arial" w:hAnsi="Arial"/>
                <w:b/>
                <w:smallCaps/>
                <w:color w:val="FFFFFF" w:themeColor="background1"/>
                <w:sz w:val="24"/>
                <w:szCs w:val="24"/>
              </w:rPr>
            </w:pPr>
            <w:r w:rsidRPr="00816935">
              <w:rPr>
                <w:rFonts w:ascii="Arial" w:hAnsi="Arial"/>
                <w:b/>
                <w:smallCaps/>
                <w:color w:val="FFFFFF" w:themeColor="background1"/>
                <w:sz w:val="24"/>
                <w:szCs w:val="24"/>
              </w:rPr>
              <w:t>2 x A4*</w:t>
            </w:r>
          </w:p>
        </w:tc>
      </w:tr>
      <w:tr w:rsidR="00866FCF" w:rsidRPr="0075567E" w14:paraId="53760570" w14:textId="77777777" w:rsidTr="00C11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12" w:space="0" w:color="auto"/>
              <w:left w:val="single" w:sz="12" w:space="0" w:color="auto"/>
              <w:bottom w:val="nil"/>
              <w:right w:val="single" w:sz="12" w:space="0" w:color="auto"/>
            </w:tcBorders>
            <w:shd w:val="clear" w:color="auto" w:fill="BFBFBF"/>
            <w:vAlign w:val="center"/>
          </w:tcPr>
          <w:p w14:paraId="4FF907E4" w14:textId="77777777" w:rsidR="00866FCF" w:rsidRPr="0075567E" w:rsidRDefault="00866FCF" w:rsidP="00866FCF">
            <w:pPr>
              <w:pStyle w:val="TableHead"/>
            </w:pPr>
            <w:r w:rsidRPr="0075567E">
              <w:t>Information request</w:t>
            </w:r>
          </w:p>
        </w:tc>
        <w:tc>
          <w:tcPr>
            <w:tcW w:w="6061" w:type="dxa"/>
            <w:gridSpan w:val="4"/>
            <w:tcBorders>
              <w:top w:val="single" w:sz="12" w:space="0" w:color="auto"/>
              <w:left w:val="single" w:sz="12" w:space="0" w:color="auto"/>
              <w:bottom w:val="nil"/>
              <w:right w:val="single" w:sz="12" w:space="0" w:color="auto"/>
            </w:tcBorders>
            <w:vAlign w:val="center"/>
          </w:tcPr>
          <w:p w14:paraId="1FB08F4B" w14:textId="322960C6" w:rsidR="00866FCF" w:rsidRPr="007C646B" w:rsidRDefault="00441FD9" w:rsidP="00D75495">
            <w:pPr>
              <w:rPr>
                <w:sz w:val="18"/>
                <w:szCs w:val="18"/>
              </w:rPr>
            </w:pPr>
            <w:r w:rsidRPr="007C646B">
              <w:rPr>
                <w:bCs/>
                <w:sz w:val="18"/>
                <w:szCs w:val="18"/>
              </w:rPr>
              <w:t>Potential Provider</w:t>
            </w:r>
            <w:r w:rsidR="00866FCF" w:rsidRPr="007C646B">
              <w:rPr>
                <w:bCs/>
                <w:sz w:val="18"/>
                <w:szCs w:val="18"/>
              </w:rPr>
              <w:t xml:space="preserve">s must provide a collaboration method statement in line with the Specification and demonstrate how it will manage transitioning/exit services during the life of the contract – including a description of top </w:t>
            </w:r>
            <w:r w:rsidR="00A746E0">
              <w:rPr>
                <w:bCs/>
                <w:sz w:val="18"/>
                <w:szCs w:val="18"/>
              </w:rPr>
              <w:t>5</w:t>
            </w:r>
            <w:r w:rsidR="00A746E0" w:rsidRPr="007C646B">
              <w:rPr>
                <w:bCs/>
                <w:sz w:val="18"/>
                <w:szCs w:val="18"/>
              </w:rPr>
              <w:t xml:space="preserve"> </w:t>
            </w:r>
            <w:r w:rsidR="00866FCF" w:rsidRPr="007C646B">
              <w:rPr>
                <w:bCs/>
                <w:sz w:val="18"/>
                <w:szCs w:val="18"/>
              </w:rPr>
              <w:t>risks envisaged and how they would mitigate against them.</w:t>
            </w:r>
          </w:p>
        </w:tc>
      </w:tr>
      <w:tr w:rsidR="00866FCF" w:rsidRPr="0075567E" w14:paraId="3B033189" w14:textId="77777777" w:rsidTr="00C11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12" w:space="0" w:color="auto"/>
              <w:left w:val="single" w:sz="12" w:space="0" w:color="auto"/>
              <w:bottom w:val="nil"/>
              <w:right w:val="single" w:sz="12" w:space="0" w:color="auto"/>
            </w:tcBorders>
            <w:shd w:val="clear" w:color="auto" w:fill="BFBFBF"/>
            <w:vAlign w:val="center"/>
          </w:tcPr>
          <w:p w14:paraId="71BB87AE" w14:textId="77777777" w:rsidR="00866FCF" w:rsidRPr="0075567E" w:rsidRDefault="00866FCF" w:rsidP="00866FCF">
            <w:pPr>
              <w:pStyle w:val="TableHead"/>
            </w:pPr>
            <w:r>
              <w:t>Subject</w:t>
            </w:r>
          </w:p>
        </w:tc>
        <w:tc>
          <w:tcPr>
            <w:tcW w:w="6061" w:type="dxa"/>
            <w:gridSpan w:val="4"/>
            <w:tcBorders>
              <w:top w:val="single" w:sz="12" w:space="0" w:color="auto"/>
              <w:left w:val="single" w:sz="12" w:space="0" w:color="auto"/>
              <w:bottom w:val="nil"/>
              <w:right w:val="single" w:sz="12" w:space="0" w:color="auto"/>
            </w:tcBorders>
            <w:vAlign w:val="center"/>
          </w:tcPr>
          <w:p w14:paraId="425110ED" w14:textId="77777777" w:rsidR="00866FCF" w:rsidRPr="006E1D69" w:rsidRDefault="00866FCF" w:rsidP="00866FCF">
            <w:pPr>
              <w:rPr>
                <w:b/>
                <w:i/>
                <w:iCs/>
                <w:sz w:val="18"/>
                <w:szCs w:val="18"/>
              </w:rPr>
            </w:pPr>
            <w:r w:rsidRPr="006E1D69">
              <w:rPr>
                <w:b/>
                <w:sz w:val="18"/>
                <w:szCs w:val="18"/>
              </w:rPr>
              <w:t>Collaboration and Transition Services</w:t>
            </w:r>
          </w:p>
        </w:tc>
      </w:tr>
      <w:tr w:rsidR="00866FCF" w:rsidRPr="0075567E" w14:paraId="53A83EA8" w14:textId="77777777" w:rsidTr="00C11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12" w:space="0" w:color="auto"/>
              <w:left w:val="single" w:sz="12" w:space="0" w:color="auto"/>
              <w:bottom w:val="single" w:sz="12" w:space="0" w:color="auto"/>
              <w:right w:val="single" w:sz="12" w:space="0" w:color="auto"/>
            </w:tcBorders>
            <w:shd w:val="clear" w:color="auto" w:fill="BFBFBF"/>
            <w:vAlign w:val="center"/>
          </w:tcPr>
          <w:p w14:paraId="04901BA8" w14:textId="77777777" w:rsidR="00866FCF" w:rsidRPr="0075567E" w:rsidRDefault="00866FCF" w:rsidP="00866FCF">
            <w:pPr>
              <w:pStyle w:val="TableHead"/>
            </w:pPr>
            <w:r>
              <w:t>Criteria</w:t>
            </w:r>
          </w:p>
        </w:tc>
        <w:tc>
          <w:tcPr>
            <w:tcW w:w="6061" w:type="dxa"/>
            <w:gridSpan w:val="4"/>
            <w:tcBorders>
              <w:top w:val="single" w:sz="12" w:space="0" w:color="auto"/>
              <w:left w:val="single" w:sz="12" w:space="0" w:color="auto"/>
              <w:bottom w:val="single" w:sz="12" w:space="0" w:color="auto"/>
              <w:right w:val="single" w:sz="12" w:space="0" w:color="auto"/>
            </w:tcBorders>
            <w:vAlign w:val="center"/>
          </w:tcPr>
          <w:p w14:paraId="3813C449" w14:textId="63808BE9" w:rsidR="00A746E0" w:rsidRDefault="00A746E0" w:rsidP="00E4018B">
            <w:pPr>
              <w:pStyle w:val="ListParagraph"/>
              <w:numPr>
                <w:ilvl w:val="0"/>
                <w:numId w:val="27"/>
              </w:numPr>
              <w:ind w:left="175" w:hanging="175"/>
            </w:pPr>
            <w:r w:rsidRPr="00E4018B">
              <w:rPr>
                <w:bCs/>
                <w:sz w:val="18"/>
                <w:szCs w:val="18"/>
              </w:rPr>
              <w:t>The Potential Provider’s response demonstrates a framework that enables a flexible and collaborative approach to the delivery of a complex requirement and which supports successful outcomes for the performance criteria i) leadership and management, and ii) professionalism and behavioural performance.</w:t>
            </w:r>
          </w:p>
          <w:p w14:paraId="343FAB05" w14:textId="77777777" w:rsidR="00866FCF" w:rsidRPr="007C646B" w:rsidRDefault="00866FCF" w:rsidP="00866FCF">
            <w:pPr>
              <w:spacing w:before="40" w:after="40"/>
              <w:ind w:left="176" w:right="130" w:hanging="176"/>
              <w:rPr>
                <w:bCs/>
                <w:sz w:val="18"/>
                <w:szCs w:val="18"/>
              </w:rPr>
            </w:pPr>
            <w:r w:rsidRPr="007C646B">
              <w:rPr>
                <w:bCs/>
                <w:sz w:val="18"/>
                <w:szCs w:val="18"/>
              </w:rPr>
              <w:t>-</w:t>
            </w:r>
            <w:r w:rsidRPr="007C646B">
              <w:rPr>
                <w:bCs/>
                <w:sz w:val="18"/>
                <w:szCs w:val="18"/>
              </w:rPr>
              <w:tab/>
              <w:t>Has a transition plan* which considers process and risks associated with phased transitions in the following areas:</w:t>
            </w:r>
          </w:p>
          <w:p w14:paraId="0990C15A" w14:textId="77777777" w:rsidR="00866FCF" w:rsidRPr="007C646B" w:rsidRDefault="00866FCF" w:rsidP="00866FCF">
            <w:pPr>
              <w:spacing w:before="40" w:after="40"/>
              <w:ind w:left="601" w:right="130" w:hanging="425"/>
              <w:rPr>
                <w:bCs/>
                <w:sz w:val="18"/>
                <w:szCs w:val="18"/>
              </w:rPr>
            </w:pPr>
            <w:r w:rsidRPr="007C646B">
              <w:rPr>
                <w:bCs/>
                <w:sz w:val="18"/>
                <w:szCs w:val="18"/>
              </w:rPr>
              <w:t xml:space="preserve">(i) </w:t>
            </w:r>
            <w:r w:rsidRPr="007C646B">
              <w:rPr>
                <w:bCs/>
                <w:sz w:val="18"/>
                <w:szCs w:val="18"/>
              </w:rPr>
              <w:tab/>
              <w:t>Transitioning between different phases of work for the ICC itself (i.e. design, build and operate)</w:t>
            </w:r>
          </w:p>
          <w:p w14:paraId="115647B4" w14:textId="48B08C33" w:rsidR="00866FCF" w:rsidRPr="007C646B" w:rsidRDefault="00866FCF" w:rsidP="00866FCF">
            <w:pPr>
              <w:spacing w:before="40" w:after="40"/>
              <w:ind w:left="601" w:right="130" w:hanging="425"/>
              <w:rPr>
                <w:bCs/>
                <w:sz w:val="18"/>
                <w:szCs w:val="18"/>
              </w:rPr>
            </w:pPr>
            <w:r w:rsidRPr="007C646B">
              <w:rPr>
                <w:bCs/>
                <w:sz w:val="18"/>
                <w:szCs w:val="18"/>
              </w:rPr>
              <w:t>(iii)</w:t>
            </w:r>
            <w:r w:rsidRPr="007C646B">
              <w:rPr>
                <w:bCs/>
                <w:sz w:val="18"/>
                <w:szCs w:val="18"/>
              </w:rPr>
              <w:tab/>
              <w:t xml:space="preserve">exit planning of </w:t>
            </w:r>
            <w:r w:rsidR="00441FD9" w:rsidRPr="007C646B">
              <w:rPr>
                <w:bCs/>
                <w:sz w:val="18"/>
                <w:szCs w:val="18"/>
              </w:rPr>
              <w:t>Potential Provider</w:t>
            </w:r>
            <w:r w:rsidRPr="007C646B">
              <w:rPr>
                <w:bCs/>
                <w:sz w:val="18"/>
                <w:szCs w:val="18"/>
              </w:rPr>
              <w:t xml:space="preserve"> both during growth (where </w:t>
            </w:r>
            <w:r w:rsidR="00441FD9" w:rsidRPr="007C646B">
              <w:rPr>
                <w:bCs/>
                <w:sz w:val="18"/>
                <w:szCs w:val="18"/>
              </w:rPr>
              <w:t>Potential Provider</w:t>
            </w:r>
            <w:r w:rsidRPr="007C646B">
              <w:rPr>
                <w:bCs/>
                <w:sz w:val="18"/>
                <w:szCs w:val="18"/>
              </w:rPr>
              <w:t xml:space="preserve"> is replaced by permanent staff) and at the end of the contract to ensure knowledge transfer and a stable operating platform</w:t>
            </w:r>
          </w:p>
          <w:p w14:paraId="36098C19" w14:textId="61603BCC" w:rsidR="00866FCF" w:rsidRPr="007C646B" w:rsidRDefault="00866FCF" w:rsidP="00866FCF">
            <w:pPr>
              <w:spacing w:before="40" w:after="40"/>
              <w:ind w:left="317" w:right="130"/>
              <w:rPr>
                <w:bCs/>
                <w:i/>
                <w:sz w:val="18"/>
                <w:szCs w:val="18"/>
              </w:rPr>
            </w:pPr>
            <w:r w:rsidRPr="007C646B">
              <w:rPr>
                <w:bCs/>
                <w:i/>
                <w:sz w:val="18"/>
                <w:szCs w:val="18"/>
              </w:rPr>
              <w:t>*Not to be confused with the function of Transition which covers transitioning in services to the</w:t>
            </w:r>
            <w:r w:rsidR="00E4018B">
              <w:rPr>
                <w:bCs/>
                <w:i/>
                <w:sz w:val="18"/>
                <w:szCs w:val="18"/>
              </w:rPr>
              <w:t xml:space="preserve"> new model and is addressed in AQ</w:t>
            </w:r>
            <w:r w:rsidRPr="007C646B">
              <w:rPr>
                <w:bCs/>
                <w:i/>
                <w:sz w:val="18"/>
                <w:szCs w:val="18"/>
              </w:rPr>
              <w:t>.4</w:t>
            </w:r>
          </w:p>
          <w:p w14:paraId="27506E67" w14:textId="77777777" w:rsidR="00866FCF" w:rsidRPr="001E658F" w:rsidRDefault="00866FCF" w:rsidP="00866FCF">
            <w:pPr>
              <w:pStyle w:val="Table"/>
              <w:spacing w:before="20" w:after="20"/>
              <w:rPr>
                <w:i/>
                <w:iCs/>
                <w:sz w:val="18"/>
                <w:szCs w:val="18"/>
              </w:rPr>
            </w:pPr>
          </w:p>
        </w:tc>
      </w:tr>
    </w:tbl>
    <w:p w14:paraId="787899AE" w14:textId="77777777" w:rsidR="00866FCF" w:rsidRDefault="00866FCF" w:rsidP="00866FCF">
      <w:pPr>
        <w:pStyle w:val="Textindent"/>
      </w:pPr>
    </w:p>
    <w:tbl>
      <w:tblPr>
        <w:tblStyle w:val="TableGrid"/>
        <w:tblW w:w="0" w:type="auto"/>
        <w:tblInd w:w="250" w:type="dxa"/>
        <w:tblLook w:val="01E0" w:firstRow="1" w:lastRow="1" w:firstColumn="1" w:lastColumn="1" w:noHBand="0" w:noVBand="0"/>
      </w:tblPr>
      <w:tblGrid>
        <w:gridCol w:w="9036"/>
      </w:tblGrid>
      <w:tr w:rsidR="00866FCF" w14:paraId="0AE58658" w14:textId="77777777" w:rsidTr="00C1147E">
        <w:trPr>
          <w:trHeight w:val="83"/>
        </w:trPr>
        <w:tc>
          <w:tcPr>
            <w:tcW w:w="9036" w:type="dxa"/>
            <w:tcBorders>
              <w:top w:val="single" w:sz="12" w:space="0" w:color="auto"/>
              <w:left w:val="single" w:sz="12" w:space="0" w:color="auto"/>
              <w:bottom w:val="single" w:sz="12" w:space="0" w:color="auto"/>
              <w:right w:val="single" w:sz="12" w:space="0" w:color="auto"/>
            </w:tcBorders>
            <w:shd w:val="clear" w:color="auto" w:fill="BFBFBF"/>
            <w:vAlign w:val="center"/>
          </w:tcPr>
          <w:p w14:paraId="45ACA292" w14:textId="5AB35463" w:rsidR="00866FCF" w:rsidRPr="00FA5D71" w:rsidRDefault="00441FD9" w:rsidP="00866FCF">
            <w:pPr>
              <w:pStyle w:val="TableHead"/>
            </w:pPr>
            <w:r>
              <w:t>Potential Provider</w:t>
            </w:r>
            <w:r w:rsidR="00866FCF">
              <w:t xml:space="preserve"> Response / Additional commentary</w:t>
            </w:r>
          </w:p>
        </w:tc>
      </w:tr>
      <w:tr w:rsidR="00866FCF" w14:paraId="4A834FBF" w14:textId="77777777" w:rsidTr="00866FCF">
        <w:trPr>
          <w:trHeight w:val="83"/>
        </w:trPr>
        <w:tc>
          <w:tcPr>
            <w:tcW w:w="9036" w:type="dxa"/>
            <w:tcBorders>
              <w:top w:val="single" w:sz="12" w:space="0" w:color="auto"/>
              <w:left w:val="single" w:sz="12" w:space="0" w:color="auto"/>
              <w:bottom w:val="single" w:sz="12" w:space="0" w:color="auto"/>
              <w:right w:val="single" w:sz="12" w:space="0" w:color="auto"/>
            </w:tcBorders>
            <w:shd w:val="clear" w:color="auto" w:fill="F3F3F3"/>
            <w:vAlign w:val="center"/>
          </w:tcPr>
          <w:p w14:paraId="225FA680" w14:textId="77777777" w:rsidR="00866FCF" w:rsidRDefault="00866FCF" w:rsidP="00866FCF">
            <w:pPr>
              <w:pStyle w:val="TableHead"/>
            </w:pPr>
          </w:p>
        </w:tc>
      </w:tr>
    </w:tbl>
    <w:p w14:paraId="2A9724A9" w14:textId="77777777" w:rsidR="00866FCF" w:rsidRDefault="00866FCF" w:rsidP="00866FCF">
      <w:pPr>
        <w:pStyle w:val="Textindent"/>
      </w:pPr>
    </w:p>
    <w:p w14:paraId="03662BCF" w14:textId="77777777" w:rsidR="00866FCF" w:rsidRDefault="00866FCF" w:rsidP="00866FCF">
      <w:pPr>
        <w:pStyle w:val="Textindent"/>
        <w:sectPr w:rsidR="00866FCF" w:rsidSect="00866FCF">
          <w:headerReference w:type="first" r:id="rId18"/>
          <w:footerReference w:type="first" r:id="rId19"/>
          <w:pgSz w:w="11906" w:h="16838" w:code="9"/>
          <w:pgMar w:top="1134" w:right="1418" w:bottom="1418" w:left="1418" w:header="709" w:footer="709" w:gutter="0"/>
          <w:cols w:space="708"/>
          <w:docGrid w:linePitch="299"/>
        </w:sectPr>
      </w:pPr>
    </w:p>
    <w:p w14:paraId="6B5D1677" w14:textId="77777777" w:rsidR="009259CB" w:rsidRPr="00BF7148" w:rsidRDefault="009259CB" w:rsidP="009259CB">
      <w:pPr>
        <w:pStyle w:val="REsp"/>
        <w:rPr>
          <w:u w:val="single"/>
        </w:rPr>
      </w:pPr>
      <w:r w:rsidRPr="00BF7148">
        <w:rPr>
          <w:u w:val="single"/>
        </w:rPr>
        <w:lastRenderedPageBreak/>
        <w:t xml:space="preserve">Guidance to </w:t>
      </w:r>
      <w:r>
        <w:rPr>
          <w:u w:val="single"/>
        </w:rPr>
        <w:t>Potential Provider</w:t>
      </w:r>
      <w:r w:rsidRPr="00BF7148">
        <w:rPr>
          <w:u w:val="single"/>
        </w:rPr>
        <w:t>s:</w:t>
      </w:r>
    </w:p>
    <w:p w14:paraId="6D33CF9C" w14:textId="77777777" w:rsidR="009259CB" w:rsidRDefault="009259CB" w:rsidP="009259CB">
      <w:pPr>
        <w:pStyle w:val="REsp"/>
      </w:pPr>
      <w:r>
        <w:t>Potential Provider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s of the Specification – Attachment 2 – Services Description.</w:t>
      </w:r>
      <w:r w:rsidRPr="000F2A61">
        <w:t xml:space="preserve"> </w:t>
      </w:r>
      <w:r>
        <w:t xml:space="preserve"> </w:t>
      </w:r>
    </w:p>
    <w:p w14:paraId="08DE3028" w14:textId="77777777" w:rsidR="00866FCF" w:rsidRDefault="00866FCF" w:rsidP="00866FCF">
      <w:pPr>
        <w:pStyle w:val="Textindent"/>
      </w:pPr>
    </w:p>
    <w:p w14:paraId="4EEA229B" w14:textId="77777777" w:rsidR="00866FCF" w:rsidRDefault="00866FCF" w:rsidP="00866FCF">
      <w:pPr>
        <w:pStyle w:val="Textindent"/>
      </w:pPr>
      <w:r>
        <w:t>*A4 sides must be no smaller than Arial 11 or equivalent font.</w:t>
      </w:r>
    </w:p>
    <w:p w14:paraId="3A4D4599" w14:textId="4173D7F9" w:rsidR="007C646B" w:rsidRDefault="007C646B">
      <w:pPr>
        <w:rPr>
          <w:rFonts w:ascii="Arial" w:eastAsia="Times New Roman" w:hAnsi="Arial" w:cs="Times New Roman"/>
          <w:sz w:val="22"/>
        </w:rPr>
      </w:pPr>
      <w:r>
        <w:br w:type="page"/>
      </w:r>
    </w:p>
    <w:p w14:paraId="143139AF" w14:textId="77777777" w:rsidR="007C646B" w:rsidRDefault="007C646B" w:rsidP="00866FCF">
      <w:pPr>
        <w:pStyle w:val="Textindent"/>
      </w:pPr>
    </w:p>
    <w:tbl>
      <w:tblPr>
        <w:tblStyle w:val="TableGrid"/>
        <w:tblW w:w="9038" w:type="dxa"/>
        <w:tblInd w:w="250"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992"/>
        <w:gridCol w:w="1868"/>
        <w:gridCol w:w="1188"/>
        <w:gridCol w:w="1466"/>
        <w:gridCol w:w="1539"/>
      </w:tblGrid>
      <w:tr w:rsidR="00C1147E" w:rsidRPr="00816935" w14:paraId="58DCCE99" w14:textId="77777777" w:rsidTr="00C1147E">
        <w:trPr>
          <w:trHeight w:val="525"/>
        </w:trPr>
        <w:tc>
          <w:tcPr>
            <w:tcW w:w="1985" w:type="dxa"/>
            <w:shd w:val="clear" w:color="auto" w:fill="00AE9C"/>
            <w:vAlign w:val="center"/>
          </w:tcPr>
          <w:p w14:paraId="676F9B48" w14:textId="77777777" w:rsidR="00866FCF" w:rsidRPr="00816935" w:rsidRDefault="00866FCF" w:rsidP="00816935">
            <w:pPr>
              <w:rPr>
                <w:rFonts w:ascii="Arial" w:hAnsi="Arial"/>
                <w:b/>
                <w:smallCaps/>
                <w:color w:val="FFFFFF" w:themeColor="background1"/>
                <w:sz w:val="24"/>
                <w:szCs w:val="24"/>
              </w:rPr>
            </w:pPr>
            <w:r w:rsidRPr="00816935">
              <w:rPr>
                <w:rFonts w:ascii="Arial" w:hAnsi="Arial"/>
                <w:b/>
                <w:smallCaps/>
                <w:color w:val="FFFFFF" w:themeColor="background1"/>
                <w:sz w:val="24"/>
                <w:szCs w:val="24"/>
              </w:rPr>
              <w:t>Question</w:t>
            </w:r>
          </w:p>
        </w:tc>
        <w:tc>
          <w:tcPr>
            <w:tcW w:w="992" w:type="dxa"/>
            <w:shd w:val="clear" w:color="auto" w:fill="00AE9C"/>
            <w:vAlign w:val="center"/>
          </w:tcPr>
          <w:p w14:paraId="3FA5171A" w14:textId="454CDC4F" w:rsidR="00866FCF" w:rsidRPr="00816935" w:rsidRDefault="00816935" w:rsidP="00866FCF">
            <w:pPr>
              <w:rPr>
                <w:rFonts w:ascii="Arial" w:hAnsi="Arial"/>
                <w:b/>
                <w:smallCaps/>
                <w:color w:val="FFFFFF" w:themeColor="background1"/>
                <w:sz w:val="24"/>
                <w:szCs w:val="24"/>
              </w:rPr>
            </w:pPr>
            <w:r w:rsidRPr="00816935">
              <w:rPr>
                <w:rFonts w:ascii="Arial" w:hAnsi="Arial"/>
                <w:b/>
                <w:smallCaps/>
                <w:color w:val="FFFFFF" w:themeColor="background1"/>
                <w:sz w:val="24"/>
                <w:szCs w:val="24"/>
              </w:rPr>
              <w:t>AQ</w:t>
            </w:r>
            <w:r w:rsidR="00866FCF" w:rsidRPr="00816935">
              <w:rPr>
                <w:rFonts w:ascii="Arial" w:hAnsi="Arial"/>
                <w:b/>
                <w:smallCaps/>
                <w:color w:val="FFFFFF" w:themeColor="background1"/>
                <w:sz w:val="24"/>
                <w:szCs w:val="24"/>
              </w:rPr>
              <w:t>.6</w:t>
            </w:r>
          </w:p>
        </w:tc>
        <w:tc>
          <w:tcPr>
            <w:tcW w:w="1868" w:type="dxa"/>
            <w:shd w:val="clear" w:color="auto" w:fill="00AE9C"/>
            <w:vAlign w:val="center"/>
          </w:tcPr>
          <w:p w14:paraId="3B7417F6" w14:textId="77777777" w:rsidR="00866FCF" w:rsidRPr="00816935" w:rsidRDefault="00866FCF" w:rsidP="00816935">
            <w:pPr>
              <w:rPr>
                <w:rFonts w:ascii="Arial" w:hAnsi="Arial"/>
                <w:b/>
                <w:smallCaps/>
                <w:color w:val="FFFFFF" w:themeColor="background1"/>
                <w:sz w:val="24"/>
                <w:szCs w:val="24"/>
              </w:rPr>
            </w:pPr>
            <w:r w:rsidRPr="00816935">
              <w:rPr>
                <w:rFonts w:ascii="Arial" w:hAnsi="Arial"/>
                <w:b/>
                <w:smallCaps/>
                <w:color w:val="FFFFFF" w:themeColor="background1"/>
                <w:sz w:val="24"/>
                <w:szCs w:val="24"/>
              </w:rPr>
              <w:t>Weight</w:t>
            </w:r>
          </w:p>
        </w:tc>
        <w:tc>
          <w:tcPr>
            <w:tcW w:w="1188" w:type="dxa"/>
            <w:shd w:val="clear" w:color="auto" w:fill="00AE9C"/>
            <w:vAlign w:val="center"/>
          </w:tcPr>
          <w:p w14:paraId="6FC81833" w14:textId="77777777" w:rsidR="00866FCF" w:rsidRPr="00816935" w:rsidRDefault="00866FCF" w:rsidP="00816935">
            <w:pPr>
              <w:rPr>
                <w:rFonts w:ascii="Arial" w:hAnsi="Arial"/>
                <w:b/>
                <w:smallCaps/>
                <w:color w:val="FFFFFF" w:themeColor="background1"/>
                <w:sz w:val="24"/>
                <w:szCs w:val="24"/>
              </w:rPr>
            </w:pPr>
            <w:r w:rsidRPr="00816935">
              <w:rPr>
                <w:rFonts w:ascii="Arial" w:hAnsi="Arial"/>
                <w:b/>
                <w:smallCaps/>
                <w:color w:val="FFFFFF" w:themeColor="background1"/>
                <w:sz w:val="24"/>
                <w:szCs w:val="24"/>
              </w:rPr>
              <w:t>10%</w:t>
            </w:r>
          </w:p>
        </w:tc>
        <w:tc>
          <w:tcPr>
            <w:tcW w:w="1466" w:type="dxa"/>
            <w:shd w:val="clear" w:color="auto" w:fill="00AE9C"/>
            <w:vAlign w:val="center"/>
          </w:tcPr>
          <w:p w14:paraId="6A554294" w14:textId="77777777" w:rsidR="00866FCF" w:rsidRPr="00816935" w:rsidRDefault="00866FCF" w:rsidP="00816935">
            <w:pPr>
              <w:rPr>
                <w:rFonts w:ascii="Arial" w:hAnsi="Arial"/>
                <w:b/>
                <w:smallCaps/>
                <w:color w:val="FFFFFF" w:themeColor="background1"/>
                <w:sz w:val="24"/>
                <w:szCs w:val="24"/>
              </w:rPr>
            </w:pPr>
            <w:r w:rsidRPr="00816935">
              <w:rPr>
                <w:rFonts w:ascii="Arial" w:hAnsi="Arial"/>
                <w:b/>
                <w:smallCaps/>
                <w:color w:val="FFFFFF" w:themeColor="background1"/>
                <w:sz w:val="24"/>
                <w:szCs w:val="24"/>
              </w:rPr>
              <w:t>Word Limit</w:t>
            </w:r>
          </w:p>
        </w:tc>
        <w:tc>
          <w:tcPr>
            <w:tcW w:w="1539" w:type="dxa"/>
            <w:shd w:val="clear" w:color="auto" w:fill="00AE9C"/>
            <w:vAlign w:val="center"/>
          </w:tcPr>
          <w:p w14:paraId="63E810E3" w14:textId="77777777" w:rsidR="00866FCF" w:rsidRPr="00816935" w:rsidRDefault="00866FCF" w:rsidP="00866FCF">
            <w:pPr>
              <w:rPr>
                <w:rFonts w:ascii="Arial" w:hAnsi="Arial"/>
                <w:b/>
                <w:smallCaps/>
                <w:color w:val="FFFFFF" w:themeColor="background1"/>
                <w:sz w:val="24"/>
                <w:szCs w:val="24"/>
              </w:rPr>
            </w:pPr>
            <w:r w:rsidRPr="00816935">
              <w:rPr>
                <w:rFonts w:ascii="Arial" w:hAnsi="Arial"/>
                <w:b/>
                <w:smallCaps/>
                <w:color w:val="FFFFFF" w:themeColor="background1"/>
                <w:sz w:val="24"/>
                <w:szCs w:val="24"/>
              </w:rPr>
              <w:t>500</w:t>
            </w:r>
          </w:p>
        </w:tc>
      </w:tr>
      <w:tr w:rsidR="00866FCF" w:rsidRPr="0075567E" w14:paraId="5A6E9A84" w14:textId="77777777" w:rsidTr="00C11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12" w:space="0" w:color="auto"/>
              <w:left w:val="single" w:sz="12" w:space="0" w:color="auto"/>
              <w:bottom w:val="nil"/>
              <w:right w:val="single" w:sz="12" w:space="0" w:color="auto"/>
            </w:tcBorders>
            <w:shd w:val="clear" w:color="auto" w:fill="BFBFBF"/>
            <w:vAlign w:val="center"/>
          </w:tcPr>
          <w:p w14:paraId="29EEA045" w14:textId="77777777" w:rsidR="00866FCF" w:rsidRPr="0075567E" w:rsidRDefault="00866FCF" w:rsidP="00866FCF">
            <w:pPr>
              <w:pStyle w:val="TableHead"/>
            </w:pPr>
            <w:r w:rsidRPr="0075567E">
              <w:t>Information request</w:t>
            </w:r>
          </w:p>
        </w:tc>
        <w:tc>
          <w:tcPr>
            <w:tcW w:w="6061" w:type="dxa"/>
            <w:gridSpan w:val="4"/>
            <w:tcBorders>
              <w:top w:val="single" w:sz="12" w:space="0" w:color="auto"/>
              <w:left w:val="single" w:sz="12" w:space="0" w:color="auto"/>
              <w:bottom w:val="nil"/>
              <w:right w:val="single" w:sz="12" w:space="0" w:color="auto"/>
            </w:tcBorders>
            <w:vAlign w:val="center"/>
          </w:tcPr>
          <w:p w14:paraId="428744FE" w14:textId="77777777" w:rsidR="00866FCF" w:rsidRPr="007C646B" w:rsidRDefault="00866FCF" w:rsidP="00866FCF">
            <w:pPr>
              <w:rPr>
                <w:sz w:val="18"/>
                <w:szCs w:val="18"/>
              </w:rPr>
            </w:pPr>
            <w:r w:rsidRPr="007C646B">
              <w:rPr>
                <w:bCs/>
                <w:sz w:val="18"/>
                <w:szCs w:val="18"/>
              </w:rPr>
              <w:t>Explain how your proposal addresses the challenges of working in the health sector or similar safety critical environment with multiple and diverse stakeholder groups, structure or organisation.</w:t>
            </w:r>
          </w:p>
        </w:tc>
      </w:tr>
      <w:tr w:rsidR="00866FCF" w:rsidRPr="0075567E" w14:paraId="1574F070" w14:textId="77777777" w:rsidTr="00C11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12" w:space="0" w:color="auto"/>
              <w:left w:val="single" w:sz="12" w:space="0" w:color="auto"/>
              <w:bottom w:val="nil"/>
              <w:right w:val="single" w:sz="12" w:space="0" w:color="auto"/>
            </w:tcBorders>
            <w:shd w:val="clear" w:color="auto" w:fill="BFBFBF"/>
            <w:vAlign w:val="center"/>
          </w:tcPr>
          <w:p w14:paraId="602A966A" w14:textId="77777777" w:rsidR="00866FCF" w:rsidRPr="0075567E" w:rsidRDefault="00866FCF" w:rsidP="00866FCF">
            <w:pPr>
              <w:pStyle w:val="TableHead"/>
            </w:pPr>
            <w:r>
              <w:t>Subject</w:t>
            </w:r>
          </w:p>
        </w:tc>
        <w:tc>
          <w:tcPr>
            <w:tcW w:w="6061" w:type="dxa"/>
            <w:gridSpan w:val="4"/>
            <w:tcBorders>
              <w:top w:val="single" w:sz="12" w:space="0" w:color="auto"/>
              <w:left w:val="single" w:sz="12" w:space="0" w:color="auto"/>
              <w:bottom w:val="nil"/>
              <w:right w:val="single" w:sz="12" w:space="0" w:color="auto"/>
            </w:tcBorders>
            <w:vAlign w:val="center"/>
          </w:tcPr>
          <w:p w14:paraId="5CD93FE4" w14:textId="55845A69" w:rsidR="00866FCF" w:rsidRPr="006E1D69" w:rsidRDefault="00C63349" w:rsidP="00866FCF">
            <w:pPr>
              <w:rPr>
                <w:b/>
                <w:i/>
                <w:iCs/>
                <w:sz w:val="18"/>
                <w:szCs w:val="18"/>
              </w:rPr>
            </w:pPr>
            <w:r>
              <w:rPr>
                <w:b/>
                <w:sz w:val="18"/>
                <w:szCs w:val="18"/>
              </w:rPr>
              <w:t>Understanding the NHS</w:t>
            </w:r>
          </w:p>
        </w:tc>
      </w:tr>
      <w:tr w:rsidR="00866FCF" w:rsidRPr="0075567E" w14:paraId="0CAE965F" w14:textId="77777777" w:rsidTr="00C11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12" w:space="0" w:color="auto"/>
              <w:left w:val="single" w:sz="12" w:space="0" w:color="auto"/>
              <w:bottom w:val="single" w:sz="12" w:space="0" w:color="auto"/>
              <w:right w:val="single" w:sz="12" w:space="0" w:color="auto"/>
            </w:tcBorders>
            <w:shd w:val="clear" w:color="auto" w:fill="BFBFBF"/>
            <w:vAlign w:val="center"/>
          </w:tcPr>
          <w:p w14:paraId="4238ADA9" w14:textId="77777777" w:rsidR="00866FCF" w:rsidRPr="0075567E" w:rsidRDefault="00866FCF" w:rsidP="00866FCF">
            <w:pPr>
              <w:pStyle w:val="TableHead"/>
            </w:pPr>
            <w:r>
              <w:t>Criteria</w:t>
            </w:r>
          </w:p>
        </w:tc>
        <w:tc>
          <w:tcPr>
            <w:tcW w:w="6061" w:type="dxa"/>
            <w:gridSpan w:val="4"/>
            <w:tcBorders>
              <w:top w:val="single" w:sz="12" w:space="0" w:color="auto"/>
              <w:left w:val="single" w:sz="12" w:space="0" w:color="auto"/>
              <w:bottom w:val="single" w:sz="12" w:space="0" w:color="auto"/>
              <w:right w:val="single" w:sz="12" w:space="0" w:color="auto"/>
            </w:tcBorders>
            <w:vAlign w:val="center"/>
          </w:tcPr>
          <w:p w14:paraId="136B1659" w14:textId="6D4AB01E" w:rsidR="00866FCF" w:rsidRPr="007C646B" w:rsidRDefault="00866FCF" w:rsidP="00866FCF">
            <w:pPr>
              <w:spacing w:before="40" w:after="40"/>
              <w:ind w:left="34" w:right="130" w:hanging="34"/>
              <w:rPr>
                <w:bCs/>
                <w:sz w:val="18"/>
                <w:szCs w:val="18"/>
              </w:rPr>
            </w:pPr>
            <w:r w:rsidRPr="007C646B">
              <w:rPr>
                <w:bCs/>
                <w:sz w:val="18"/>
                <w:szCs w:val="18"/>
              </w:rPr>
              <w:t xml:space="preserve">The </w:t>
            </w:r>
            <w:r w:rsidR="00441FD9" w:rsidRPr="007C646B">
              <w:rPr>
                <w:bCs/>
                <w:sz w:val="18"/>
                <w:szCs w:val="18"/>
              </w:rPr>
              <w:t>Potential Provider</w:t>
            </w:r>
            <w:r w:rsidRPr="007C646B">
              <w:rPr>
                <w:bCs/>
                <w:sz w:val="18"/>
                <w:szCs w:val="18"/>
              </w:rPr>
              <w:t xml:space="preserve">s proposal demonstrates a considered approach to a safety critical environment and the role the </w:t>
            </w:r>
            <w:r w:rsidR="00441FD9" w:rsidRPr="007C646B">
              <w:rPr>
                <w:bCs/>
                <w:sz w:val="18"/>
                <w:szCs w:val="18"/>
              </w:rPr>
              <w:t>Potential Provider</w:t>
            </w:r>
            <w:r w:rsidRPr="007C646B">
              <w:rPr>
                <w:bCs/>
                <w:sz w:val="18"/>
                <w:szCs w:val="18"/>
              </w:rPr>
              <w:t xml:space="preserve"> will play to ensure the quality and delivery of supplies to the NHS</w:t>
            </w:r>
            <w:r w:rsidR="00A746E0">
              <w:rPr>
                <w:bCs/>
                <w:sz w:val="18"/>
                <w:szCs w:val="18"/>
              </w:rPr>
              <w:t xml:space="preserve"> whilst ensuring it helps to drive up demand for a national service</w:t>
            </w:r>
            <w:r w:rsidRPr="007C646B">
              <w:rPr>
                <w:bCs/>
                <w:sz w:val="18"/>
                <w:szCs w:val="18"/>
              </w:rPr>
              <w:t>.</w:t>
            </w:r>
          </w:p>
          <w:p w14:paraId="0E4501AB" w14:textId="77777777" w:rsidR="00866FCF" w:rsidRPr="007C646B" w:rsidRDefault="00866FCF" w:rsidP="00866FCF">
            <w:pPr>
              <w:spacing w:before="40" w:after="40"/>
              <w:ind w:left="34" w:right="130" w:hanging="34"/>
              <w:rPr>
                <w:bCs/>
                <w:sz w:val="18"/>
                <w:szCs w:val="18"/>
              </w:rPr>
            </w:pPr>
          </w:p>
          <w:p w14:paraId="085DAC7B" w14:textId="77777777" w:rsidR="00866FCF" w:rsidRPr="007C646B" w:rsidRDefault="00866FCF" w:rsidP="00866FCF">
            <w:pPr>
              <w:spacing w:before="40" w:after="40"/>
              <w:ind w:left="34" w:right="130"/>
              <w:rPr>
                <w:i/>
                <w:iCs/>
                <w:sz w:val="18"/>
                <w:szCs w:val="18"/>
              </w:rPr>
            </w:pPr>
            <w:r w:rsidRPr="007C646B">
              <w:rPr>
                <w:bCs/>
                <w:sz w:val="18"/>
                <w:szCs w:val="18"/>
              </w:rPr>
              <w:t>Provides credible contingency planning to ensure patient safety.</w:t>
            </w:r>
          </w:p>
        </w:tc>
      </w:tr>
    </w:tbl>
    <w:p w14:paraId="20CB6A05" w14:textId="77777777" w:rsidR="00866FCF" w:rsidRDefault="00866FCF" w:rsidP="00866FCF">
      <w:pPr>
        <w:pStyle w:val="Textindent"/>
      </w:pPr>
    </w:p>
    <w:tbl>
      <w:tblPr>
        <w:tblStyle w:val="TableGrid"/>
        <w:tblW w:w="0" w:type="auto"/>
        <w:tblInd w:w="250" w:type="dxa"/>
        <w:tblLook w:val="01E0" w:firstRow="1" w:lastRow="1" w:firstColumn="1" w:lastColumn="1" w:noHBand="0" w:noVBand="0"/>
      </w:tblPr>
      <w:tblGrid>
        <w:gridCol w:w="9036"/>
      </w:tblGrid>
      <w:tr w:rsidR="00866FCF" w14:paraId="71F0C54F" w14:textId="77777777" w:rsidTr="00C1147E">
        <w:trPr>
          <w:trHeight w:val="83"/>
        </w:trPr>
        <w:tc>
          <w:tcPr>
            <w:tcW w:w="9036" w:type="dxa"/>
            <w:tcBorders>
              <w:top w:val="single" w:sz="12" w:space="0" w:color="auto"/>
              <w:left w:val="single" w:sz="12" w:space="0" w:color="auto"/>
              <w:bottom w:val="single" w:sz="12" w:space="0" w:color="auto"/>
              <w:right w:val="single" w:sz="12" w:space="0" w:color="auto"/>
            </w:tcBorders>
            <w:shd w:val="clear" w:color="auto" w:fill="BFBFBF"/>
            <w:vAlign w:val="center"/>
          </w:tcPr>
          <w:p w14:paraId="36AEFB70" w14:textId="1B27D444" w:rsidR="00866FCF" w:rsidRPr="00FA5D71" w:rsidRDefault="00441FD9" w:rsidP="00866FCF">
            <w:pPr>
              <w:pStyle w:val="TableHead"/>
            </w:pPr>
            <w:r>
              <w:t>Potential Provider</w:t>
            </w:r>
            <w:r w:rsidR="00866FCF">
              <w:t xml:space="preserve"> Response / Additional commentary</w:t>
            </w:r>
          </w:p>
        </w:tc>
      </w:tr>
      <w:tr w:rsidR="00866FCF" w14:paraId="567D4EC4" w14:textId="77777777" w:rsidTr="00866FCF">
        <w:trPr>
          <w:trHeight w:val="83"/>
        </w:trPr>
        <w:tc>
          <w:tcPr>
            <w:tcW w:w="9036" w:type="dxa"/>
            <w:tcBorders>
              <w:top w:val="single" w:sz="12" w:space="0" w:color="auto"/>
              <w:left w:val="single" w:sz="12" w:space="0" w:color="auto"/>
              <w:bottom w:val="single" w:sz="12" w:space="0" w:color="auto"/>
              <w:right w:val="single" w:sz="12" w:space="0" w:color="auto"/>
            </w:tcBorders>
            <w:shd w:val="clear" w:color="auto" w:fill="F3F3F3"/>
            <w:vAlign w:val="center"/>
          </w:tcPr>
          <w:p w14:paraId="3CCE6ECC" w14:textId="77777777" w:rsidR="00866FCF" w:rsidRDefault="00866FCF" w:rsidP="00866FCF">
            <w:pPr>
              <w:pStyle w:val="TableHead"/>
            </w:pPr>
          </w:p>
        </w:tc>
      </w:tr>
    </w:tbl>
    <w:p w14:paraId="20439A0F" w14:textId="77777777" w:rsidR="00866FCF" w:rsidRDefault="00866FCF" w:rsidP="00866FCF">
      <w:pPr>
        <w:pStyle w:val="Textindent"/>
      </w:pPr>
    </w:p>
    <w:p w14:paraId="5C79F7A8" w14:textId="77777777" w:rsidR="00866FCF" w:rsidRDefault="00866FCF" w:rsidP="00866FCF">
      <w:pPr>
        <w:pStyle w:val="Textindent"/>
        <w:sectPr w:rsidR="00866FCF" w:rsidSect="00866FCF">
          <w:headerReference w:type="first" r:id="rId20"/>
          <w:footerReference w:type="first" r:id="rId21"/>
          <w:type w:val="continuous"/>
          <w:pgSz w:w="11906" w:h="16838" w:code="9"/>
          <w:pgMar w:top="1134" w:right="1418" w:bottom="1418" w:left="1418" w:header="709" w:footer="709" w:gutter="0"/>
          <w:cols w:space="708"/>
          <w:docGrid w:linePitch="299"/>
        </w:sectPr>
      </w:pPr>
    </w:p>
    <w:p w14:paraId="77B08197" w14:textId="77777777" w:rsidR="009259CB" w:rsidRPr="00BF7148" w:rsidRDefault="009259CB" w:rsidP="009259CB">
      <w:pPr>
        <w:pStyle w:val="REsp"/>
        <w:rPr>
          <w:u w:val="single"/>
        </w:rPr>
      </w:pPr>
      <w:r w:rsidRPr="00BF7148">
        <w:rPr>
          <w:u w:val="single"/>
        </w:rPr>
        <w:lastRenderedPageBreak/>
        <w:t xml:space="preserve">Guidance to </w:t>
      </w:r>
      <w:r>
        <w:rPr>
          <w:u w:val="single"/>
        </w:rPr>
        <w:t>Potential Provider</w:t>
      </w:r>
      <w:r w:rsidRPr="00BF7148">
        <w:rPr>
          <w:u w:val="single"/>
        </w:rPr>
        <w:t>s:</w:t>
      </w:r>
    </w:p>
    <w:p w14:paraId="496869AD" w14:textId="77777777" w:rsidR="009259CB" w:rsidRDefault="009259CB" w:rsidP="009259CB">
      <w:pPr>
        <w:pStyle w:val="REsp"/>
      </w:pPr>
      <w:r>
        <w:t>Potential Provider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s of the Specification – Attachment 2 – Services Description.</w:t>
      </w:r>
      <w:r w:rsidRPr="000F2A61">
        <w:t xml:space="preserve"> </w:t>
      </w:r>
      <w:r>
        <w:t xml:space="preserve"> </w:t>
      </w:r>
    </w:p>
    <w:p w14:paraId="63452EEB" w14:textId="77777777" w:rsidR="00866FCF" w:rsidRDefault="00866FCF" w:rsidP="00866FCF">
      <w:pPr>
        <w:pStyle w:val="Textindent"/>
      </w:pPr>
    </w:p>
    <w:p w14:paraId="7025E16F" w14:textId="77777777" w:rsidR="00866FCF" w:rsidRDefault="00866FCF" w:rsidP="00866FCF">
      <w:pPr>
        <w:pStyle w:val="Textindent"/>
      </w:pPr>
    </w:p>
    <w:p w14:paraId="78464706" w14:textId="77777777" w:rsidR="00866FCF" w:rsidRDefault="00866FCF" w:rsidP="00866FCF">
      <w:pPr>
        <w:pStyle w:val="Textindent"/>
      </w:pPr>
      <w:r>
        <w:t>*A4 sides must be no smaller than Arial 11 or equivalent font.</w:t>
      </w:r>
    </w:p>
    <w:p w14:paraId="3B1F9A01" w14:textId="77777777" w:rsidR="00866FCF" w:rsidRDefault="00866FCF" w:rsidP="00866FCF">
      <w:pPr>
        <w:pStyle w:val="Textindent"/>
      </w:pPr>
    </w:p>
    <w:p w14:paraId="4663F6B3" w14:textId="77777777" w:rsidR="00866FCF" w:rsidRDefault="00866FCF" w:rsidP="00866FCF">
      <w:r>
        <w:br w:type="page"/>
      </w:r>
    </w:p>
    <w:tbl>
      <w:tblPr>
        <w:tblStyle w:val="TableGrid"/>
        <w:tblW w:w="9038" w:type="dxa"/>
        <w:tblInd w:w="250"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5"/>
        <w:gridCol w:w="992"/>
        <w:gridCol w:w="1868"/>
        <w:gridCol w:w="1188"/>
        <w:gridCol w:w="1466"/>
        <w:gridCol w:w="1539"/>
      </w:tblGrid>
      <w:tr w:rsidR="00C1147E" w:rsidRPr="00816935" w14:paraId="2A1FE9F2" w14:textId="77777777" w:rsidTr="00C1147E">
        <w:trPr>
          <w:trHeight w:val="525"/>
        </w:trPr>
        <w:tc>
          <w:tcPr>
            <w:tcW w:w="1985" w:type="dxa"/>
            <w:shd w:val="clear" w:color="auto" w:fill="00AE9C"/>
            <w:vAlign w:val="center"/>
          </w:tcPr>
          <w:p w14:paraId="39110D88" w14:textId="77777777" w:rsidR="00866FCF" w:rsidRPr="00816935" w:rsidRDefault="00866FCF" w:rsidP="00866FCF">
            <w:pPr>
              <w:pStyle w:val="TableHead"/>
              <w:rPr>
                <w:color w:val="FFFFFF" w:themeColor="background1"/>
                <w:sz w:val="24"/>
                <w:szCs w:val="24"/>
              </w:rPr>
            </w:pPr>
            <w:r w:rsidRPr="00816935">
              <w:rPr>
                <w:color w:val="FFFFFF" w:themeColor="background1"/>
                <w:sz w:val="24"/>
                <w:szCs w:val="24"/>
              </w:rPr>
              <w:lastRenderedPageBreak/>
              <w:t>Question</w:t>
            </w:r>
          </w:p>
        </w:tc>
        <w:tc>
          <w:tcPr>
            <w:tcW w:w="992" w:type="dxa"/>
            <w:shd w:val="clear" w:color="auto" w:fill="00AE9C"/>
            <w:vAlign w:val="center"/>
          </w:tcPr>
          <w:p w14:paraId="5E40F897" w14:textId="30ACA8D4" w:rsidR="00866FCF" w:rsidRPr="00816935" w:rsidRDefault="00816935" w:rsidP="00866FCF">
            <w:pPr>
              <w:rPr>
                <w:rFonts w:ascii="Arial" w:hAnsi="Arial"/>
                <w:color w:val="FFFFFF" w:themeColor="background1"/>
                <w:sz w:val="24"/>
                <w:szCs w:val="24"/>
              </w:rPr>
            </w:pPr>
            <w:r w:rsidRPr="00816935">
              <w:rPr>
                <w:rFonts w:ascii="Arial" w:hAnsi="Arial"/>
                <w:color w:val="FFFFFF" w:themeColor="background1"/>
                <w:sz w:val="24"/>
                <w:szCs w:val="24"/>
              </w:rPr>
              <w:t>AQ</w:t>
            </w:r>
            <w:r w:rsidR="00866FCF" w:rsidRPr="00816935">
              <w:rPr>
                <w:rFonts w:ascii="Arial" w:hAnsi="Arial"/>
                <w:color w:val="FFFFFF" w:themeColor="background1"/>
                <w:sz w:val="24"/>
                <w:szCs w:val="24"/>
              </w:rPr>
              <w:t>.7</w:t>
            </w:r>
          </w:p>
        </w:tc>
        <w:tc>
          <w:tcPr>
            <w:tcW w:w="1868" w:type="dxa"/>
            <w:shd w:val="clear" w:color="auto" w:fill="00AE9C"/>
            <w:vAlign w:val="center"/>
          </w:tcPr>
          <w:p w14:paraId="7D8D9F0E" w14:textId="77777777" w:rsidR="00866FCF" w:rsidRPr="00816935" w:rsidRDefault="00866FCF" w:rsidP="00866FCF">
            <w:pPr>
              <w:pStyle w:val="TableHead"/>
              <w:rPr>
                <w:color w:val="FFFFFF" w:themeColor="background1"/>
                <w:sz w:val="24"/>
                <w:szCs w:val="24"/>
              </w:rPr>
            </w:pPr>
            <w:r w:rsidRPr="00816935">
              <w:rPr>
                <w:color w:val="FFFFFF" w:themeColor="background1"/>
                <w:sz w:val="24"/>
                <w:szCs w:val="24"/>
              </w:rPr>
              <w:t>Weight</w:t>
            </w:r>
          </w:p>
        </w:tc>
        <w:tc>
          <w:tcPr>
            <w:tcW w:w="1188" w:type="dxa"/>
            <w:shd w:val="clear" w:color="auto" w:fill="00AE9C"/>
            <w:vAlign w:val="center"/>
          </w:tcPr>
          <w:p w14:paraId="3D1BD2FF" w14:textId="77777777" w:rsidR="00866FCF" w:rsidRPr="00816935" w:rsidRDefault="00866FCF" w:rsidP="00866FCF">
            <w:pPr>
              <w:jc w:val="center"/>
              <w:rPr>
                <w:rFonts w:ascii="Arial" w:hAnsi="Arial"/>
                <w:b/>
                <w:bCs/>
                <w:color w:val="FFFFFF" w:themeColor="background1"/>
                <w:sz w:val="24"/>
                <w:szCs w:val="24"/>
              </w:rPr>
            </w:pPr>
            <w:r w:rsidRPr="00816935">
              <w:rPr>
                <w:rFonts w:ascii="Arial" w:hAnsi="Arial"/>
                <w:b/>
                <w:bCs/>
                <w:color w:val="FFFFFF" w:themeColor="background1"/>
                <w:sz w:val="24"/>
                <w:szCs w:val="24"/>
              </w:rPr>
              <w:t>0</w:t>
            </w:r>
          </w:p>
        </w:tc>
        <w:tc>
          <w:tcPr>
            <w:tcW w:w="1466" w:type="dxa"/>
            <w:shd w:val="clear" w:color="auto" w:fill="00AE9C"/>
            <w:vAlign w:val="center"/>
          </w:tcPr>
          <w:p w14:paraId="6F7A64AA" w14:textId="77777777" w:rsidR="00866FCF" w:rsidRPr="00816935" w:rsidRDefault="00866FCF" w:rsidP="00866FCF">
            <w:pPr>
              <w:pStyle w:val="TableHead"/>
              <w:rPr>
                <w:color w:val="FFFFFF" w:themeColor="background1"/>
                <w:sz w:val="24"/>
                <w:szCs w:val="24"/>
              </w:rPr>
            </w:pPr>
            <w:r w:rsidRPr="00816935">
              <w:rPr>
                <w:color w:val="FFFFFF" w:themeColor="background1"/>
                <w:sz w:val="24"/>
                <w:szCs w:val="24"/>
              </w:rPr>
              <w:t>Word Limit</w:t>
            </w:r>
          </w:p>
        </w:tc>
        <w:tc>
          <w:tcPr>
            <w:tcW w:w="1539" w:type="dxa"/>
            <w:shd w:val="clear" w:color="auto" w:fill="00AE9C"/>
            <w:vAlign w:val="center"/>
          </w:tcPr>
          <w:p w14:paraId="4574BA67" w14:textId="77777777" w:rsidR="00866FCF" w:rsidRPr="00816935" w:rsidRDefault="00866FCF" w:rsidP="00866FCF">
            <w:pPr>
              <w:rPr>
                <w:rFonts w:ascii="Arial" w:hAnsi="Arial"/>
                <w:b/>
                <w:bCs/>
                <w:color w:val="FFFFFF" w:themeColor="background1"/>
                <w:sz w:val="24"/>
                <w:szCs w:val="24"/>
              </w:rPr>
            </w:pPr>
            <w:r w:rsidRPr="00816935">
              <w:rPr>
                <w:rFonts w:ascii="Arial" w:hAnsi="Arial"/>
                <w:b/>
                <w:bCs/>
                <w:color w:val="FFFFFF" w:themeColor="background1"/>
                <w:sz w:val="24"/>
                <w:szCs w:val="24"/>
              </w:rPr>
              <w:t>n/a</w:t>
            </w:r>
          </w:p>
        </w:tc>
      </w:tr>
      <w:tr w:rsidR="00866FCF" w:rsidRPr="0075567E" w14:paraId="61EB7BA1" w14:textId="77777777" w:rsidTr="00C11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12" w:space="0" w:color="auto"/>
              <w:left w:val="single" w:sz="12" w:space="0" w:color="auto"/>
              <w:bottom w:val="nil"/>
              <w:right w:val="single" w:sz="12" w:space="0" w:color="auto"/>
            </w:tcBorders>
            <w:shd w:val="clear" w:color="auto" w:fill="BFBFBF"/>
            <w:vAlign w:val="center"/>
          </w:tcPr>
          <w:p w14:paraId="255EAB4D" w14:textId="77777777" w:rsidR="00866FCF" w:rsidRPr="0075567E" w:rsidRDefault="00866FCF" w:rsidP="00866FCF">
            <w:pPr>
              <w:pStyle w:val="TableHead"/>
            </w:pPr>
            <w:r w:rsidRPr="0075567E">
              <w:t>Information request</w:t>
            </w:r>
          </w:p>
        </w:tc>
        <w:tc>
          <w:tcPr>
            <w:tcW w:w="6061" w:type="dxa"/>
            <w:gridSpan w:val="4"/>
            <w:tcBorders>
              <w:top w:val="single" w:sz="12" w:space="0" w:color="auto"/>
              <w:left w:val="single" w:sz="12" w:space="0" w:color="auto"/>
              <w:bottom w:val="nil"/>
              <w:right w:val="single" w:sz="12" w:space="0" w:color="auto"/>
            </w:tcBorders>
            <w:vAlign w:val="center"/>
          </w:tcPr>
          <w:p w14:paraId="3BDE8044" w14:textId="73AC9678" w:rsidR="00866FCF" w:rsidRPr="007C646B" w:rsidRDefault="00441FD9" w:rsidP="00866FCF">
            <w:pPr>
              <w:rPr>
                <w:sz w:val="18"/>
                <w:szCs w:val="18"/>
              </w:rPr>
            </w:pPr>
            <w:r w:rsidRPr="007C646B">
              <w:rPr>
                <w:bCs/>
                <w:sz w:val="18"/>
                <w:szCs w:val="18"/>
              </w:rPr>
              <w:t>Potential Provider</w:t>
            </w:r>
            <w:r w:rsidR="00866FCF" w:rsidRPr="007C646B">
              <w:rPr>
                <w:bCs/>
                <w:sz w:val="18"/>
                <w:szCs w:val="18"/>
              </w:rPr>
              <w:t xml:space="preserve"> to complete table below regarding what reporting information they are willing to provide to comply with Transparency Reporting during the life of the contract.  </w:t>
            </w:r>
          </w:p>
        </w:tc>
      </w:tr>
      <w:tr w:rsidR="00866FCF" w:rsidRPr="0075567E" w14:paraId="68422FF6" w14:textId="77777777" w:rsidTr="00C11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12" w:space="0" w:color="auto"/>
              <w:left w:val="single" w:sz="12" w:space="0" w:color="auto"/>
              <w:bottom w:val="nil"/>
              <w:right w:val="single" w:sz="12" w:space="0" w:color="auto"/>
            </w:tcBorders>
            <w:shd w:val="clear" w:color="auto" w:fill="BFBFBF"/>
            <w:vAlign w:val="center"/>
          </w:tcPr>
          <w:p w14:paraId="21F2C1E8" w14:textId="77777777" w:rsidR="00866FCF" w:rsidRPr="0075567E" w:rsidRDefault="00866FCF" w:rsidP="00866FCF">
            <w:pPr>
              <w:pStyle w:val="TableHead"/>
            </w:pPr>
            <w:r>
              <w:t>Subject</w:t>
            </w:r>
          </w:p>
        </w:tc>
        <w:tc>
          <w:tcPr>
            <w:tcW w:w="6061" w:type="dxa"/>
            <w:gridSpan w:val="4"/>
            <w:tcBorders>
              <w:top w:val="single" w:sz="12" w:space="0" w:color="auto"/>
              <w:left w:val="single" w:sz="12" w:space="0" w:color="auto"/>
              <w:bottom w:val="nil"/>
              <w:right w:val="single" w:sz="12" w:space="0" w:color="auto"/>
            </w:tcBorders>
            <w:vAlign w:val="center"/>
          </w:tcPr>
          <w:p w14:paraId="7905A2C4" w14:textId="77777777" w:rsidR="00866FCF" w:rsidRPr="006E1D69" w:rsidRDefault="00866FCF" w:rsidP="00866FCF">
            <w:pPr>
              <w:rPr>
                <w:b/>
                <w:i/>
                <w:iCs/>
                <w:sz w:val="18"/>
                <w:szCs w:val="18"/>
              </w:rPr>
            </w:pPr>
            <w:r>
              <w:rPr>
                <w:b/>
                <w:sz w:val="18"/>
                <w:szCs w:val="18"/>
              </w:rPr>
              <w:t>Transparency Reporting</w:t>
            </w:r>
          </w:p>
        </w:tc>
      </w:tr>
      <w:tr w:rsidR="00866FCF" w:rsidRPr="0075567E" w14:paraId="1BC08AFA" w14:textId="77777777" w:rsidTr="00C11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12" w:space="0" w:color="auto"/>
              <w:left w:val="single" w:sz="12" w:space="0" w:color="auto"/>
              <w:bottom w:val="single" w:sz="12" w:space="0" w:color="auto"/>
              <w:right w:val="single" w:sz="12" w:space="0" w:color="auto"/>
            </w:tcBorders>
            <w:shd w:val="clear" w:color="auto" w:fill="BFBFBF"/>
            <w:vAlign w:val="center"/>
          </w:tcPr>
          <w:p w14:paraId="4E36ECD3" w14:textId="77777777" w:rsidR="00866FCF" w:rsidRPr="0075567E" w:rsidRDefault="00866FCF" w:rsidP="00866FCF">
            <w:pPr>
              <w:pStyle w:val="TableHead"/>
            </w:pPr>
            <w:r>
              <w:t>Criteria</w:t>
            </w:r>
          </w:p>
        </w:tc>
        <w:tc>
          <w:tcPr>
            <w:tcW w:w="6061" w:type="dxa"/>
            <w:gridSpan w:val="4"/>
            <w:tcBorders>
              <w:top w:val="single" w:sz="12" w:space="0" w:color="auto"/>
              <w:left w:val="single" w:sz="12" w:space="0" w:color="auto"/>
              <w:bottom w:val="single" w:sz="12" w:space="0" w:color="auto"/>
              <w:right w:val="single" w:sz="12" w:space="0" w:color="auto"/>
            </w:tcBorders>
            <w:vAlign w:val="center"/>
          </w:tcPr>
          <w:p w14:paraId="2C28292E" w14:textId="77777777" w:rsidR="00866FCF" w:rsidRPr="007C646B" w:rsidRDefault="00866FCF" w:rsidP="00866FCF">
            <w:pPr>
              <w:spacing w:before="40" w:after="40"/>
              <w:ind w:left="34" w:right="130"/>
              <w:rPr>
                <w:i/>
                <w:iCs/>
                <w:sz w:val="18"/>
                <w:szCs w:val="18"/>
              </w:rPr>
            </w:pPr>
            <w:r w:rsidRPr="007C646B">
              <w:rPr>
                <w:bCs/>
                <w:sz w:val="18"/>
                <w:szCs w:val="18"/>
              </w:rPr>
              <w:t>This question is not scored, however, it is required that the table is completed as it will form part of the Contract (Schedule 19)</w:t>
            </w:r>
          </w:p>
        </w:tc>
      </w:tr>
    </w:tbl>
    <w:p w14:paraId="44A05450" w14:textId="77777777" w:rsidR="00866FCF" w:rsidRDefault="00866FCF" w:rsidP="00866FCF">
      <w:pPr>
        <w:pStyle w:val="Textindent"/>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174"/>
        <w:gridCol w:w="2175"/>
        <w:gridCol w:w="2175"/>
      </w:tblGrid>
      <w:tr w:rsidR="00C1147E" w:rsidRPr="00C1147E" w14:paraId="08305E5B" w14:textId="77777777" w:rsidTr="00C1147E">
        <w:trPr>
          <w:trHeight w:val="117"/>
        </w:trPr>
        <w:tc>
          <w:tcPr>
            <w:tcW w:w="2492" w:type="dxa"/>
            <w:shd w:val="clear" w:color="auto" w:fill="00AE9C"/>
          </w:tcPr>
          <w:p w14:paraId="55CF6371" w14:textId="77777777" w:rsidR="00866FCF" w:rsidRPr="00C1147E" w:rsidRDefault="00866FCF" w:rsidP="00866FCF">
            <w:pPr>
              <w:pStyle w:val="BodyText"/>
              <w:jc w:val="center"/>
              <w:rPr>
                <w:b/>
                <w:color w:val="FFFFFF" w:themeColor="background1"/>
              </w:rPr>
            </w:pPr>
            <w:r w:rsidRPr="00C1147E">
              <w:rPr>
                <w:b/>
                <w:color w:val="FFFFFF" w:themeColor="background1"/>
              </w:rPr>
              <w:t>Title of Report</w:t>
            </w:r>
          </w:p>
        </w:tc>
        <w:tc>
          <w:tcPr>
            <w:tcW w:w="0" w:type="auto"/>
            <w:shd w:val="clear" w:color="auto" w:fill="00AE9C"/>
            <w:vAlign w:val="center"/>
          </w:tcPr>
          <w:p w14:paraId="1026D2DA" w14:textId="77777777" w:rsidR="00866FCF" w:rsidRPr="00C1147E" w:rsidRDefault="00866FCF" w:rsidP="00866FCF">
            <w:pPr>
              <w:pStyle w:val="GPSSchPart"/>
              <w:spacing w:before="120" w:after="120"/>
              <w:rPr>
                <w:rFonts w:ascii="Arial" w:hAnsi="Arial" w:cs="Arial"/>
                <w:color w:val="FFFFFF" w:themeColor="background1"/>
              </w:rPr>
            </w:pPr>
            <w:r w:rsidRPr="00C1147E">
              <w:rPr>
                <w:rFonts w:ascii="Arial" w:hAnsi="Arial" w:cs="Arial"/>
                <w:color w:val="FFFFFF" w:themeColor="background1"/>
              </w:rPr>
              <w:t>Content</w:t>
            </w:r>
          </w:p>
        </w:tc>
        <w:tc>
          <w:tcPr>
            <w:tcW w:w="0" w:type="auto"/>
            <w:shd w:val="clear" w:color="auto" w:fill="00AE9C"/>
            <w:vAlign w:val="center"/>
          </w:tcPr>
          <w:p w14:paraId="3C739EC8" w14:textId="77777777" w:rsidR="00866FCF" w:rsidRPr="00C1147E" w:rsidRDefault="00866FCF" w:rsidP="00866FCF">
            <w:pPr>
              <w:pStyle w:val="GPSSchPart"/>
              <w:spacing w:before="120" w:after="120"/>
              <w:rPr>
                <w:rFonts w:ascii="Arial" w:hAnsi="Arial" w:cs="Arial"/>
                <w:color w:val="FFFFFF" w:themeColor="background1"/>
              </w:rPr>
            </w:pPr>
            <w:r w:rsidRPr="00C1147E">
              <w:rPr>
                <w:rFonts w:ascii="Arial" w:hAnsi="Arial" w:cs="Arial"/>
                <w:color w:val="FFFFFF" w:themeColor="background1"/>
              </w:rPr>
              <w:t>Format</w:t>
            </w:r>
          </w:p>
        </w:tc>
        <w:tc>
          <w:tcPr>
            <w:tcW w:w="0" w:type="auto"/>
            <w:shd w:val="clear" w:color="auto" w:fill="00AE9C"/>
            <w:vAlign w:val="center"/>
          </w:tcPr>
          <w:p w14:paraId="3A9F313A" w14:textId="77777777" w:rsidR="00866FCF" w:rsidRPr="00C1147E" w:rsidRDefault="00866FCF" w:rsidP="00866FCF">
            <w:pPr>
              <w:pStyle w:val="GPSSchPart"/>
              <w:spacing w:before="120" w:after="120"/>
              <w:rPr>
                <w:rFonts w:ascii="Arial" w:hAnsi="Arial" w:cs="Arial"/>
                <w:color w:val="FFFFFF" w:themeColor="background1"/>
              </w:rPr>
            </w:pPr>
            <w:r w:rsidRPr="00C1147E">
              <w:rPr>
                <w:rFonts w:ascii="Arial" w:hAnsi="Arial" w:cs="Arial"/>
                <w:color w:val="FFFFFF" w:themeColor="background1"/>
              </w:rPr>
              <w:t>Frequency</w:t>
            </w:r>
          </w:p>
        </w:tc>
      </w:tr>
      <w:tr w:rsidR="00866FCF" w:rsidRPr="00AC1858" w14:paraId="2E64EDAB" w14:textId="77777777" w:rsidTr="00C1147E">
        <w:tc>
          <w:tcPr>
            <w:tcW w:w="2492" w:type="dxa"/>
            <w:shd w:val="clear" w:color="auto" w:fill="BFBFBF"/>
          </w:tcPr>
          <w:p w14:paraId="42A08C32" w14:textId="77777777" w:rsidR="00866FCF" w:rsidRPr="00AC1858" w:rsidRDefault="00866FCF" w:rsidP="00866FCF">
            <w:pPr>
              <w:pStyle w:val="BodyText"/>
              <w:jc w:val="center"/>
              <w:rPr>
                <w:b/>
              </w:rPr>
            </w:pPr>
            <w:bookmarkStart w:id="7" w:name="_Toc431544729"/>
            <w:bookmarkStart w:id="8" w:name="_Toc431568408"/>
            <w:r w:rsidRPr="00AC1858">
              <w:rPr>
                <w:b/>
              </w:rPr>
              <w:t>Headline Service performance</w:t>
            </w:r>
            <w:bookmarkEnd w:id="7"/>
            <w:bookmarkEnd w:id="8"/>
          </w:p>
        </w:tc>
        <w:tc>
          <w:tcPr>
            <w:tcW w:w="2174" w:type="dxa"/>
            <w:shd w:val="clear" w:color="auto" w:fill="auto"/>
          </w:tcPr>
          <w:p w14:paraId="242F2A6A" w14:textId="77777777" w:rsidR="00866FCF" w:rsidRPr="00CF577F" w:rsidRDefault="00866FCF" w:rsidP="00866FCF">
            <w:pPr>
              <w:pStyle w:val="GPSSchPart"/>
              <w:rPr>
                <w:rFonts w:ascii="Arial" w:hAnsi="Arial" w:cs="Arial"/>
              </w:rPr>
            </w:pPr>
            <w:bookmarkStart w:id="9" w:name="_Toc431544730"/>
            <w:bookmarkStart w:id="10" w:name="_Toc431568409"/>
            <w:r w:rsidRPr="00CF577F">
              <w:rPr>
                <w:rFonts w:ascii="Arial" w:hAnsi="Arial" w:cs="Arial"/>
              </w:rPr>
              <w:t>[ ]</w:t>
            </w:r>
            <w:bookmarkEnd w:id="9"/>
            <w:bookmarkEnd w:id="10"/>
          </w:p>
        </w:tc>
        <w:tc>
          <w:tcPr>
            <w:tcW w:w="2175" w:type="dxa"/>
            <w:shd w:val="clear" w:color="auto" w:fill="auto"/>
          </w:tcPr>
          <w:p w14:paraId="407AEC97" w14:textId="77777777" w:rsidR="00866FCF" w:rsidRPr="00CF577F" w:rsidRDefault="00866FCF" w:rsidP="00866FCF">
            <w:pPr>
              <w:pStyle w:val="GPSSchPart"/>
              <w:rPr>
                <w:rFonts w:ascii="Arial" w:hAnsi="Arial" w:cs="Arial"/>
              </w:rPr>
            </w:pPr>
            <w:bookmarkStart w:id="11" w:name="_Toc431544731"/>
            <w:bookmarkStart w:id="12" w:name="_Toc431568410"/>
            <w:r w:rsidRPr="00CF577F">
              <w:rPr>
                <w:rFonts w:ascii="Arial" w:hAnsi="Arial" w:cs="Arial"/>
              </w:rPr>
              <w:t>[ ]</w:t>
            </w:r>
            <w:bookmarkEnd w:id="11"/>
            <w:bookmarkEnd w:id="12"/>
          </w:p>
        </w:tc>
        <w:tc>
          <w:tcPr>
            <w:tcW w:w="2175" w:type="dxa"/>
            <w:shd w:val="clear" w:color="auto" w:fill="auto"/>
          </w:tcPr>
          <w:p w14:paraId="46D32CA7" w14:textId="77777777" w:rsidR="00866FCF" w:rsidRPr="00CF577F" w:rsidRDefault="00866FCF" w:rsidP="00866FCF">
            <w:pPr>
              <w:pStyle w:val="GPSSchPart"/>
              <w:rPr>
                <w:rFonts w:ascii="Arial" w:hAnsi="Arial" w:cs="Arial"/>
              </w:rPr>
            </w:pPr>
            <w:bookmarkStart w:id="13" w:name="_Toc431544732"/>
            <w:bookmarkStart w:id="14" w:name="_Toc431568411"/>
            <w:r w:rsidRPr="00CF577F">
              <w:rPr>
                <w:rFonts w:ascii="Arial" w:hAnsi="Arial" w:cs="Arial"/>
              </w:rPr>
              <w:t>[ ]</w:t>
            </w:r>
            <w:bookmarkEnd w:id="13"/>
            <w:bookmarkEnd w:id="14"/>
          </w:p>
        </w:tc>
      </w:tr>
      <w:tr w:rsidR="00866FCF" w:rsidRPr="00AC1858" w14:paraId="65111E95" w14:textId="77777777" w:rsidTr="00C1147E">
        <w:tc>
          <w:tcPr>
            <w:tcW w:w="2492" w:type="dxa"/>
            <w:shd w:val="clear" w:color="auto" w:fill="BFBFBF"/>
          </w:tcPr>
          <w:p w14:paraId="70FE7B48" w14:textId="77777777" w:rsidR="00866FCF" w:rsidRPr="00AC1858" w:rsidRDefault="00866FCF" w:rsidP="00866FCF">
            <w:pPr>
              <w:pStyle w:val="BodyText"/>
              <w:jc w:val="center"/>
              <w:rPr>
                <w:b/>
              </w:rPr>
            </w:pPr>
            <w:bookmarkStart w:id="15" w:name="_Toc431544733"/>
            <w:bookmarkStart w:id="16" w:name="_Toc431568412"/>
            <w:r w:rsidRPr="00AC1858">
              <w:rPr>
                <w:b/>
              </w:rPr>
              <w:t>Charges</w:t>
            </w:r>
            <w:bookmarkEnd w:id="15"/>
            <w:bookmarkEnd w:id="16"/>
          </w:p>
        </w:tc>
        <w:tc>
          <w:tcPr>
            <w:tcW w:w="2174" w:type="dxa"/>
            <w:shd w:val="clear" w:color="auto" w:fill="auto"/>
          </w:tcPr>
          <w:p w14:paraId="6DCC61E7" w14:textId="77777777" w:rsidR="00866FCF" w:rsidRPr="00CF577F" w:rsidRDefault="00866FCF" w:rsidP="00866FCF">
            <w:pPr>
              <w:pStyle w:val="GPSSchPart"/>
              <w:rPr>
                <w:rFonts w:ascii="Arial" w:hAnsi="Arial" w:cs="Arial"/>
              </w:rPr>
            </w:pPr>
            <w:bookmarkStart w:id="17" w:name="_Toc431544734"/>
            <w:bookmarkStart w:id="18" w:name="_Toc431568413"/>
            <w:r w:rsidRPr="00CF577F">
              <w:rPr>
                <w:rFonts w:ascii="Arial" w:hAnsi="Arial" w:cs="Arial"/>
              </w:rPr>
              <w:t>[ ]</w:t>
            </w:r>
            <w:bookmarkEnd w:id="17"/>
            <w:bookmarkEnd w:id="18"/>
          </w:p>
        </w:tc>
        <w:tc>
          <w:tcPr>
            <w:tcW w:w="2175" w:type="dxa"/>
            <w:shd w:val="clear" w:color="auto" w:fill="auto"/>
          </w:tcPr>
          <w:p w14:paraId="54D4D8B9" w14:textId="77777777" w:rsidR="00866FCF" w:rsidRPr="00CF577F" w:rsidRDefault="00866FCF" w:rsidP="00866FCF">
            <w:pPr>
              <w:pStyle w:val="GPSSchPart"/>
              <w:rPr>
                <w:rFonts w:ascii="Arial" w:hAnsi="Arial" w:cs="Arial"/>
              </w:rPr>
            </w:pPr>
            <w:bookmarkStart w:id="19" w:name="_Toc431544735"/>
            <w:bookmarkStart w:id="20" w:name="_Toc431568414"/>
            <w:r w:rsidRPr="00CF577F">
              <w:rPr>
                <w:rFonts w:ascii="Arial" w:hAnsi="Arial" w:cs="Arial"/>
              </w:rPr>
              <w:t>[ ]</w:t>
            </w:r>
            <w:bookmarkEnd w:id="19"/>
            <w:bookmarkEnd w:id="20"/>
          </w:p>
        </w:tc>
        <w:tc>
          <w:tcPr>
            <w:tcW w:w="2175" w:type="dxa"/>
            <w:shd w:val="clear" w:color="auto" w:fill="auto"/>
          </w:tcPr>
          <w:p w14:paraId="048B0A27" w14:textId="77777777" w:rsidR="00866FCF" w:rsidRPr="00CF577F" w:rsidRDefault="00866FCF" w:rsidP="00866FCF">
            <w:pPr>
              <w:pStyle w:val="GPSSchPart"/>
              <w:rPr>
                <w:rFonts w:ascii="Arial" w:hAnsi="Arial" w:cs="Arial"/>
              </w:rPr>
            </w:pPr>
            <w:bookmarkStart w:id="21" w:name="_Toc431544736"/>
            <w:bookmarkStart w:id="22" w:name="_Toc431568415"/>
            <w:r w:rsidRPr="00CF577F">
              <w:rPr>
                <w:rFonts w:ascii="Arial" w:hAnsi="Arial" w:cs="Arial"/>
              </w:rPr>
              <w:t>[ ]</w:t>
            </w:r>
            <w:bookmarkEnd w:id="21"/>
            <w:bookmarkEnd w:id="22"/>
          </w:p>
        </w:tc>
      </w:tr>
      <w:tr w:rsidR="00866FCF" w:rsidRPr="00AC1858" w14:paraId="1EA3DAB7" w14:textId="77777777" w:rsidTr="00C1147E">
        <w:trPr>
          <w:trHeight w:val="888"/>
        </w:trPr>
        <w:tc>
          <w:tcPr>
            <w:tcW w:w="2492" w:type="dxa"/>
            <w:shd w:val="clear" w:color="auto" w:fill="BFBFBF"/>
          </w:tcPr>
          <w:p w14:paraId="5CCF1E9B" w14:textId="77777777" w:rsidR="00866FCF" w:rsidRPr="00AC1858" w:rsidRDefault="00866FCF" w:rsidP="00866FCF">
            <w:pPr>
              <w:pStyle w:val="BodyText"/>
              <w:jc w:val="center"/>
              <w:rPr>
                <w:b/>
              </w:rPr>
            </w:pPr>
            <w:bookmarkStart w:id="23" w:name="_Toc431544737"/>
            <w:bookmarkStart w:id="24" w:name="_Toc431568416"/>
            <w:r w:rsidRPr="00AC1858">
              <w:rPr>
                <w:b/>
              </w:rPr>
              <w:t>Key Sub-Contractors</w:t>
            </w:r>
            <w:bookmarkEnd w:id="23"/>
            <w:bookmarkEnd w:id="24"/>
          </w:p>
        </w:tc>
        <w:tc>
          <w:tcPr>
            <w:tcW w:w="2174" w:type="dxa"/>
            <w:shd w:val="clear" w:color="auto" w:fill="auto"/>
          </w:tcPr>
          <w:p w14:paraId="10D61068" w14:textId="77777777" w:rsidR="00866FCF" w:rsidRPr="00CF577F" w:rsidRDefault="00866FCF" w:rsidP="00866FCF">
            <w:pPr>
              <w:pStyle w:val="GPSSchPart"/>
              <w:rPr>
                <w:rFonts w:ascii="Arial" w:hAnsi="Arial" w:cs="Arial"/>
              </w:rPr>
            </w:pPr>
            <w:bookmarkStart w:id="25" w:name="_Toc431544738"/>
            <w:bookmarkStart w:id="26" w:name="_Toc431568417"/>
            <w:r w:rsidRPr="00CF577F">
              <w:rPr>
                <w:rFonts w:ascii="Arial" w:hAnsi="Arial" w:cs="Arial"/>
              </w:rPr>
              <w:t>[ ]</w:t>
            </w:r>
            <w:bookmarkEnd w:id="25"/>
            <w:bookmarkEnd w:id="26"/>
          </w:p>
        </w:tc>
        <w:tc>
          <w:tcPr>
            <w:tcW w:w="2175" w:type="dxa"/>
            <w:shd w:val="clear" w:color="auto" w:fill="auto"/>
          </w:tcPr>
          <w:p w14:paraId="7F400F10" w14:textId="77777777" w:rsidR="00866FCF" w:rsidRPr="00CF577F" w:rsidRDefault="00866FCF" w:rsidP="00866FCF">
            <w:pPr>
              <w:pStyle w:val="GPSSchPart"/>
              <w:rPr>
                <w:rFonts w:ascii="Arial" w:hAnsi="Arial" w:cs="Arial"/>
              </w:rPr>
            </w:pPr>
            <w:bookmarkStart w:id="27" w:name="_Toc431544739"/>
            <w:bookmarkStart w:id="28" w:name="_Toc431568418"/>
            <w:r w:rsidRPr="00CF577F">
              <w:rPr>
                <w:rFonts w:ascii="Arial" w:hAnsi="Arial" w:cs="Arial"/>
              </w:rPr>
              <w:t>[ ]</w:t>
            </w:r>
            <w:bookmarkEnd w:id="27"/>
            <w:bookmarkEnd w:id="28"/>
          </w:p>
        </w:tc>
        <w:tc>
          <w:tcPr>
            <w:tcW w:w="2175" w:type="dxa"/>
            <w:shd w:val="clear" w:color="auto" w:fill="auto"/>
          </w:tcPr>
          <w:p w14:paraId="578EDC3C" w14:textId="77777777" w:rsidR="00866FCF" w:rsidRPr="00CF577F" w:rsidRDefault="00866FCF" w:rsidP="00866FCF">
            <w:pPr>
              <w:pStyle w:val="GPSSchPart"/>
              <w:rPr>
                <w:rFonts w:ascii="Arial" w:hAnsi="Arial" w:cs="Arial"/>
              </w:rPr>
            </w:pPr>
            <w:bookmarkStart w:id="29" w:name="_Toc431544740"/>
            <w:bookmarkStart w:id="30" w:name="_Toc431568419"/>
            <w:r w:rsidRPr="00CF577F">
              <w:rPr>
                <w:rFonts w:ascii="Arial" w:hAnsi="Arial" w:cs="Arial"/>
              </w:rPr>
              <w:t>[ ]</w:t>
            </w:r>
            <w:bookmarkEnd w:id="29"/>
            <w:bookmarkEnd w:id="30"/>
          </w:p>
        </w:tc>
      </w:tr>
    </w:tbl>
    <w:p w14:paraId="0F0A6E0F" w14:textId="77777777" w:rsidR="00866FCF" w:rsidRDefault="00866FCF" w:rsidP="00866FCF">
      <w:pPr>
        <w:pStyle w:val="Textindent"/>
      </w:pPr>
    </w:p>
    <w:p w14:paraId="1E2CE52E" w14:textId="77777777" w:rsidR="00866FCF" w:rsidRDefault="00866FCF" w:rsidP="00866FCF">
      <w:pPr>
        <w:pStyle w:val="Textindent"/>
      </w:pPr>
    </w:p>
    <w:p w14:paraId="3B60E43D" w14:textId="77777777" w:rsidR="00866FCF" w:rsidRDefault="00866FCF" w:rsidP="00866FCF">
      <w:pPr>
        <w:pStyle w:val="Textindent"/>
      </w:pPr>
    </w:p>
    <w:p w14:paraId="0F20B96D" w14:textId="77777777" w:rsidR="00866FCF" w:rsidRDefault="00866FCF" w:rsidP="00866FCF">
      <w:pPr>
        <w:pStyle w:val="Textindent"/>
        <w:sectPr w:rsidR="00866FCF" w:rsidSect="00866FCF">
          <w:headerReference w:type="first" r:id="rId22"/>
          <w:footerReference w:type="first" r:id="rId23"/>
          <w:type w:val="continuous"/>
          <w:pgSz w:w="11906" w:h="16838" w:code="9"/>
          <w:pgMar w:top="1134" w:right="1418" w:bottom="1418" w:left="1418" w:header="709" w:footer="709" w:gutter="0"/>
          <w:cols w:space="708"/>
          <w:docGrid w:linePitch="299"/>
        </w:sectPr>
      </w:pPr>
    </w:p>
    <w:p w14:paraId="75764616" w14:textId="77777777" w:rsidR="00866FCF" w:rsidRDefault="00866FCF" w:rsidP="00866FCF">
      <w:pPr>
        <w:pStyle w:val="Textindent"/>
      </w:pPr>
      <w:r>
        <w:lastRenderedPageBreak/>
        <w:t>*A4 sides must be no smaller than Arial 11 or equivalent font.</w:t>
      </w:r>
    </w:p>
    <w:p w14:paraId="556BC2BC" w14:textId="77777777" w:rsidR="00866FCF" w:rsidRDefault="00866FCF" w:rsidP="00866FCF">
      <w:pPr>
        <w:pStyle w:val="Textindent"/>
      </w:pPr>
    </w:p>
    <w:p w14:paraId="221A932B" w14:textId="77777777" w:rsidR="00866FCF" w:rsidRDefault="00866FCF" w:rsidP="00866FCF">
      <w:pPr>
        <w:pStyle w:val="Textindent"/>
        <w:sectPr w:rsidR="00866FCF" w:rsidSect="00866FCF">
          <w:headerReference w:type="default" r:id="rId24"/>
          <w:headerReference w:type="first" r:id="rId25"/>
          <w:footerReference w:type="first" r:id="rId26"/>
          <w:type w:val="continuous"/>
          <w:pgSz w:w="11906" w:h="16838" w:code="9"/>
          <w:pgMar w:top="1134" w:right="1418" w:bottom="1418" w:left="1418" w:header="624" w:footer="624" w:gutter="0"/>
          <w:cols w:space="708"/>
          <w:formProt w:val="0"/>
          <w:docGrid w:linePitch="360"/>
        </w:sectPr>
      </w:pPr>
    </w:p>
    <w:p w14:paraId="708CAF89" w14:textId="1D254293" w:rsidR="00866FCF" w:rsidRPr="00A45094" w:rsidRDefault="006013C3" w:rsidP="00A45094">
      <w:pPr>
        <w:pStyle w:val="Heading1"/>
        <w:numPr>
          <w:ilvl w:val="0"/>
          <w:numId w:val="0"/>
        </w:numPr>
        <w:ind w:left="720" w:hanging="720"/>
        <w:rPr>
          <w:sz w:val="28"/>
          <w:szCs w:val="28"/>
        </w:rPr>
      </w:pPr>
      <w:bookmarkStart w:id="31" w:name="_Toc467078689"/>
      <w:r w:rsidRPr="00A45094">
        <w:rPr>
          <w:sz w:val="28"/>
          <w:szCs w:val="28"/>
        </w:rPr>
        <w:lastRenderedPageBreak/>
        <w:t xml:space="preserve">APPENDIX A - </w:t>
      </w:r>
      <w:r w:rsidR="00866FCF" w:rsidRPr="00A45094">
        <w:rPr>
          <w:sz w:val="28"/>
          <w:szCs w:val="28"/>
        </w:rPr>
        <w:t>Confidential &amp; commercially sensitive information</w:t>
      </w:r>
      <w:bookmarkEnd w:id="31"/>
      <w:r w:rsidR="00866FCF" w:rsidRPr="00A45094">
        <w:rPr>
          <w:sz w:val="28"/>
          <w:szCs w:val="28"/>
        </w:rPr>
        <w:t xml:space="preserve"> </w:t>
      </w:r>
    </w:p>
    <w:p w14:paraId="60370F95" w14:textId="77777777" w:rsidR="00866FCF" w:rsidRPr="00DC356C" w:rsidRDefault="00866FCF" w:rsidP="00866FCF">
      <w:pPr>
        <w:pStyle w:val="Sch4"/>
      </w:pPr>
      <w:r w:rsidRPr="007F53E6">
        <w:rPr>
          <w:sz w:val="24"/>
          <w:szCs w:val="24"/>
        </w:rPr>
        <w:t>General</w:t>
      </w:r>
    </w:p>
    <w:p w14:paraId="3B5DA7DD" w14:textId="53706E5C" w:rsidR="00866FCF" w:rsidRPr="006013C3" w:rsidRDefault="00866FCF" w:rsidP="007C646B">
      <w:pPr>
        <w:pStyle w:val="Sch4H2"/>
        <w:spacing w:before="0" w:after="0"/>
        <w:ind w:left="573" w:hanging="431"/>
      </w:pPr>
      <w:r w:rsidRPr="006013C3">
        <w:rPr>
          <w:rFonts w:ascii="Helvetica Neue" w:eastAsia="SimSun" w:hAnsi="Helvetica Neue"/>
          <w:bCs/>
          <w:sz w:val="20"/>
          <w:szCs w:val="22"/>
          <w:lang w:eastAsia="en-GB"/>
        </w:rPr>
        <w:t>All the</w:t>
      </w:r>
      <w:r w:rsidRPr="006013C3">
        <w:t xml:space="preserve"> </w:t>
      </w:r>
      <w:r w:rsidRPr="006013C3">
        <w:rPr>
          <w:rFonts w:ascii="Helvetica Neue" w:eastAsia="SimSun" w:hAnsi="Helvetica Neue"/>
          <w:bCs/>
          <w:sz w:val="20"/>
          <w:szCs w:val="22"/>
          <w:lang w:eastAsia="en-GB"/>
        </w:rPr>
        <w:t>information that the Authority supplies</w:t>
      </w:r>
      <w:r w:rsidRPr="006013C3">
        <w:t xml:space="preserve"> </w:t>
      </w:r>
      <w:r w:rsidRPr="006013C3">
        <w:rPr>
          <w:rFonts w:ascii="Helvetica Neue" w:eastAsia="SimSun" w:hAnsi="Helvetica Neue"/>
          <w:bCs/>
          <w:sz w:val="20"/>
          <w:szCs w:val="22"/>
          <w:lang w:eastAsia="en-GB"/>
        </w:rPr>
        <w:t xml:space="preserve">as part of this Contract may be regarded as Confidential Information as defined in </w:t>
      </w:r>
      <w:r w:rsidR="00A746E0">
        <w:rPr>
          <w:rFonts w:ascii="Helvetica Neue" w:eastAsia="SimSun" w:hAnsi="Helvetica Neue"/>
          <w:bCs/>
          <w:sz w:val="20"/>
          <w:szCs w:val="22"/>
          <w:lang w:eastAsia="en-GB"/>
        </w:rPr>
        <w:t>Schedule</w:t>
      </w:r>
      <w:r w:rsidR="00A746E0" w:rsidRPr="006013C3">
        <w:rPr>
          <w:rFonts w:ascii="Helvetica Neue" w:eastAsia="SimSun" w:hAnsi="Helvetica Neue"/>
          <w:bCs/>
          <w:sz w:val="20"/>
          <w:szCs w:val="22"/>
          <w:lang w:eastAsia="en-GB"/>
        </w:rPr>
        <w:t xml:space="preserve"> </w:t>
      </w:r>
      <w:r w:rsidRPr="006013C3">
        <w:rPr>
          <w:rFonts w:ascii="Helvetica Neue" w:eastAsia="SimSun" w:hAnsi="Helvetica Neue"/>
          <w:bCs/>
          <w:sz w:val="20"/>
          <w:szCs w:val="22"/>
          <w:lang w:eastAsia="en-GB"/>
        </w:rPr>
        <w:t xml:space="preserve">1 (Definitions) of </w:t>
      </w:r>
      <w:r w:rsidR="00D75495">
        <w:rPr>
          <w:rFonts w:ascii="Helvetica Neue" w:eastAsia="SimSun" w:hAnsi="Helvetica Neue"/>
          <w:bCs/>
          <w:sz w:val="20"/>
          <w:szCs w:val="22"/>
          <w:lang w:eastAsia="en-GB"/>
        </w:rPr>
        <w:t>Attachment</w:t>
      </w:r>
      <w:r w:rsidR="00D75495" w:rsidRPr="006013C3">
        <w:rPr>
          <w:rFonts w:ascii="Helvetica Neue" w:eastAsia="SimSun" w:hAnsi="Helvetica Neue"/>
          <w:bCs/>
          <w:sz w:val="20"/>
          <w:szCs w:val="22"/>
          <w:lang w:eastAsia="en-GB"/>
        </w:rPr>
        <w:t xml:space="preserve"> </w:t>
      </w:r>
      <w:r w:rsidRPr="006013C3">
        <w:rPr>
          <w:rFonts w:ascii="Helvetica Neue" w:eastAsia="SimSun" w:hAnsi="Helvetica Neue"/>
          <w:bCs/>
          <w:sz w:val="20"/>
          <w:szCs w:val="22"/>
          <w:lang w:eastAsia="en-GB"/>
        </w:rPr>
        <w:t xml:space="preserve">Three – </w:t>
      </w:r>
      <w:r w:rsidR="00D75495">
        <w:rPr>
          <w:rFonts w:ascii="Helvetica Neue" w:eastAsia="SimSun" w:hAnsi="Helvetica Neue"/>
          <w:bCs/>
          <w:sz w:val="20"/>
          <w:szCs w:val="22"/>
          <w:lang w:eastAsia="en-GB"/>
        </w:rPr>
        <w:t xml:space="preserve">ICC </w:t>
      </w:r>
      <w:r w:rsidR="00F31AF9">
        <w:rPr>
          <w:rFonts w:ascii="Helvetica Neue" w:eastAsia="SimSun" w:hAnsi="Helvetica Neue"/>
          <w:bCs/>
          <w:sz w:val="20"/>
          <w:szCs w:val="22"/>
          <w:lang w:eastAsia="en-GB"/>
        </w:rPr>
        <w:t>Transformation</w:t>
      </w:r>
      <w:r w:rsidR="00D75495">
        <w:rPr>
          <w:rFonts w:ascii="Helvetica Neue" w:eastAsia="SimSun" w:hAnsi="Helvetica Neue"/>
          <w:bCs/>
          <w:sz w:val="20"/>
          <w:szCs w:val="22"/>
          <w:lang w:eastAsia="en-GB"/>
        </w:rPr>
        <w:t xml:space="preserve"> Services Contract</w:t>
      </w:r>
      <w:r w:rsidRPr="006013C3">
        <w:t>.</w:t>
      </w:r>
    </w:p>
    <w:p w14:paraId="12FD8FDF" w14:textId="77777777" w:rsidR="00866FCF" w:rsidRPr="006013C3" w:rsidRDefault="00866FCF" w:rsidP="007C646B">
      <w:pPr>
        <w:pStyle w:val="Sch4H2"/>
        <w:spacing w:before="0" w:after="0"/>
      </w:pPr>
      <w:r w:rsidRPr="006013C3">
        <w:rPr>
          <w:rFonts w:ascii="Helvetica Neue" w:eastAsia="SimSun" w:hAnsi="Helvetica Neue"/>
          <w:bCs/>
          <w:sz w:val="20"/>
          <w:szCs w:val="22"/>
          <w:lang w:eastAsia="en-GB"/>
        </w:rPr>
        <w:t xml:space="preserve">The Contractor considers that the type of information listed in paragraph </w:t>
      </w:r>
      <w:r w:rsidRPr="006013C3">
        <w:rPr>
          <w:rFonts w:ascii="Helvetica Neue" w:eastAsia="SimSun" w:hAnsi="Helvetica Neue"/>
          <w:bCs/>
          <w:sz w:val="20"/>
          <w:szCs w:val="22"/>
          <w:lang w:eastAsia="en-GB"/>
        </w:rPr>
        <w:fldChar w:fldCharType="begin"/>
      </w:r>
      <w:r w:rsidRPr="006013C3">
        <w:rPr>
          <w:rFonts w:ascii="Helvetica Neue" w:eastAsia="SimSun" w:hAnsi="Helvetica Neue"/>
          <w:bCs/>
          <w:sz w:val="20"/>
          <w:szCs w:val="22"/>
          <w:lang w:eastAsia="en-GB"/>
        </w:rPr>
        <w:instrText xml:space="preserve"> REF _Ref306090009 \r \h  \* MERGEFORMAT </w:instrText>
      </w:r>
      <w:r w:rsidRPr="006013C3">
        <w:rPr>
          <w:rFonts w:ascii="Helvetica Neue" w:eastAsia="SimSun" w:hAnsi="Helvetica Neue"/>
          <w:bCs/>
          <w:sz w:val="20"/>
          <w:szCs w:val="22"/>
          <w:lang w:eastAsia="en-GB"/>
        </w:rPr>
      </w:r>
      <w:r w:rsidRPr="006013C3">
        <w:rPr>
          <w:rFonts w:ascii="Helvetica Neue" w:eastAsia="SimSun" w:hAnsi="Helvetica Neue"/>
          <w:bCs/>
          <w:sz w:val="20"/>
          <w:szCs w:val="22"/>
          <w:lang w:eastAsia="en-GB"/>
        </w:rPr>
        <w:fldChar w:fldCharType="separate"/>
      </w:r>
      <w:r w:rsidR="00142476" w:rsidRPr="006013C3">
        <w:rPr>
          <w:rFonts w:ascii="Helvetica Neue" w:eastAsia="SimSun" w:hAnsi="Helvetica Neue"/>
          <w:bCs/>
          <w:sz w:val="20"/>
          <w:szCs w:val="22"/>
          <w:lang w:eastAsia="en-GB"/>
        </w:rPr>
        <w:t>2.1</w:t>
      </w:r>
      <w:r w:rsidRPr="006013C3">
        <w:rPr>
          <w:rFonts w:ascii="Helvetica Neue" w:eastAsia="SimSun" w:hAnsi="Helvetica Neue"/>
          <w:bCs/>
          <w:sz w:val="20"/>
          <w:szCs w:val="22"/>
          <w:lang w:eastAsia="en-GB"/>
        </w:rPr>
        <w:fldChar w:fldCharType="end"/>
      </w:r>
      <w:r w:rsidRPr="006013C3">
        <w:rPr>
          <w:rFonts w:ascii="Helvetica Neue" w:eastAsia="SimSun" w:hAnsi="Helvetica Neue"/>
          <w:bCs/>
          <w:sz w:val="20"/>
          <w:szCs w:val="22"/>
          <w:lang w:eastAsia="en-GB"/>
        </w:rPr>
        <w:t xml:space="preserve"> below is Confidential Information</w:t>
      </w:r>
      <w:r w:rsidRPr="006013C3">
        <w:t>.</w:t>
      </w:r>
    </w:p>
    <w:p w14:paraId="24851589" w14:textId="2036B129" w:rsidR="00866FCF" w:rsidRPr="006013C3" w:rsidRDefault="00866FCF" w:rsidP="007C646B">
      <w:pPr>
        <w:pStyle w:val="Sch4H2"/>
        <w:spacing w:before="0" w:after="0"/>
      </w:pPr>
      <w:r w:rsidRPr="006013C3">
        <w:rPr>
          <w:rFonts w:ascii="Helvetica Neue" w:eastAsia="SimSun" w:hAnsi="Helvetica Neue"/>
          <w:bCs/>
          <w:sz w:val="20"/>
          <w:szCs w:val="22"/>
          <w:lang w:eastAsia="en-GB"/>
        </w:rPr>
        <w:t xml:space="preserve">The Contractor considers that the type of information listed in paragraph </w:t>
      </w:r>
      <w:r w:rsidRPr="006013C3">
        <w:rPr>
          <w:rFonts w:ascii="Helvetica Neue" w:eastAsia="SimSun" w:hAnsi="Helvetica Neue"/>
          <w:bCs/>
          <w:sz w:val="20"/>
          <w:szCs w:val="22"/>
          <w:lang w:eastAsia="en-GB"/>
        </w:rPr>
        <w:fldChar w:fldCharType="begin"/>
      </w:r>
      <w:r w:rsidRPr="006013C3">
        <w:rPr>
          <w:rFonts w:ascii="Helvetica Neue" w:eastAsia="SimSun" w:hAnsi="Helvetica Neue"/>
          <w:bCs/>
          <w:sz w:val="20"/>
          <w:szCs w:val="22"/>
          <w:lang w:eastAsia="en-GB"/>
        </w:rPr>
        <w:instrText xml:space="preserve"> REF _Ref306090036 \r \h </w:instrText>
      </w:r>
      <w:r w:rsidR="006013C3" w:rsidRPr="006013C3">
        <w:rPr>
          <w:rFonts w:ascii="Helvetica Neue" w:eastAsia="SimSun" w:hAnsi="Helvetica Neue"/>
          <w:bCs/>
          <w:sz w:val="20"/>
          <w:szCs w:val="22"/>
          <w:lang w:eastAsia="en-GB"/>
        </w:rPr>
        <w:instrText xml:space="preserve"> \* MERGEFORMAT </w:instrText>
      </w:r>
      <w:r w:rsidRPr="006013C3">
        <w:rPr>
          <w:rFonts w:ascii="Helvetica Neue" w:eastAsia="SimSun" w:hAnsi="Helvetica Neue"/>
          <w:bCs/>
          <w:sz w:val="20"/>
          <w:szCs w:val="22"/>
          <w:lang w:eastAsia="en-GB"/>
        </w:rPr>
      </w:r>
      <w:r w:rsidRPr="006013C3">
        <w:rPr>
          <w:rFonts w:ascii="Helvetica Neue" w:eastAsia="SimSun" w:hAnsi="Helvetica Neue"/>
          <w:bCs/>
          <w:sz w:val="20"/>
          <w:szCs w:val="22"/>
          <w:lang w:eastAsia="en-GB"/>
        </w:rPr>
        <w:fldChar w:fldCharType="separate"/>
      </w:r>
      <w:r w:rsidR="00142476" w:rsidRPr="006013C3">
        <w:rPr>
          <w:rFonts w:ascii="Helvetica Neue" w:eastAsia="SimSun" w:hAnsi="Helvetica Neue"/>
          <w:bCs/>
          <w:sz w:val="20"/>
          <w:szCs w:val="22"/>
          <w:lang w:eastAsia="en-GB"/>
        </w:rPr>
        <w:t>2.2</w:t>
      </w:r>
      <w:r w:rsidRPr="006013C3">
        <w:rPr>
          <w:rFonts w:ascii="Helvetica Neue" w:eastAsia="SimSun" w:hAnsi="Helvetica Neue"/>
          <w:bCs/>
          <w:sz w:val="20"/>
          <w:szCs w:val="22"/>
          <w:lang w:eastAsia="en-GB"/>
        </w:rPr>
        <w:fldChar w:fldCharType="end"/>
      </w:r>
      <w:r w:rsidRPr="006013C3">
        <w:rPr>
          <w:rFonts w:ascii="Helvetica Neue" w:eastAsia="SimSun" w:hAnsi="Helvetica Neue"/>
          <w:bCs/>
          <w:sz w:val="20"/>
          <w:szCs w:val="22"/>
          <w:lang w:eastAsia="en-GB"/>
        </w:rPr>
        <w:t xml:space="preserve"> below is Commercially Sensitive Information</w:t>
      </w:r>
      <w:r w:rsidRPr="006013C3">
        <w:t>.</w:t>
      </w:r>
    </w:p>
    <w:p w14:paraId="2097F31A" w14:textId="77777777" w:rsidR="00866FCF" w:rsidRPr="00DC356C" w:rsidRDefault="00866FCF" w:rsidP="00866FCF">
      <w:pPr>
        <w:pStyle w:val="Textindent"/>
      </w:pPr>
    </w:p>
    <w:p w14:paraId="0055E71E" w14:textId="77777777" w:rsidR="00866FCF" w:rsidRPr="007F53E6" w:rsidRDefault="00866FCF" w:rsidP="00866FCF">
      <w:pPr>
        <w:pStyle w:val="Sch4"/>
        <w:rPr>
          <w:sz w:val="24"/>
          <w:szCs w:val="24"/>
        </w:rPr>
      </w:pPr>
      <w:r w:rsidRPr="007F53E6">
        <w:rPr>
          <w:sz w:val="24"/>
          <w:szCs w:val="24"/>
        </w:rPr>
        <w:t>Types of Information that the Contractor Considers to be Confidential</w:t>
      </w:r>
    </w:p>
    <w:p w14:paraId="7A9025FD" w14:textId="77777777" w:rsidR="00866FCF" w:rsidRPr="00DC356C" w:rsidRDefault="00866FCF" w:rsidP="00866FCF">
      <w:pPr>
        <w:pStyle w:val="Sch4H2"/>
      </w:pPr>
      <w:bookmarkStart w:id="32" w:name="_Ref306090009"/>
      <w:r w:rsidRPr="006013C3">
        <w:rPr>
          <w:rFonts w:ascii="Helvetica Neue" w:eastAsia="SimSun" w:hAnsi="Helvetica Neue"/>
          <w:bCs/>
          <w:sz w:val="20"/>
          <w:szCs w:val="22"/>
          <w:lang w:eastAsia="en-GB"/>
        </w:rPr>
        <w:t>Type 1: Confidential information</w:t>
      </w:r>
      <w:r w:rsidRPr="00DC356C">
        <w:t>:</w:t>
      </w:r>
      <w:bookmarkEnd w:id="32"/>
    </w:p>
    <w:tbl>
      <w:tblPr>
        <w:tblStyle w:val="TableGrid"/>
        <w:tblW w:w="12899" w:type="dxa"/>
        <w:tblInd w:w="1101" w:type="dxa"/>
        <w:tblLook w:val="01E0" w:firstRow="1" w:lastRow="1" w:firstColumn="1" w:lastColumn="1" w:noHBand="0" w:noVBand="0"/>
      </w:tblPr>
      <w:tblGrid>
        <w:gridCol w:w="4961"/>
        <w:gridCol w:w="4961"/>
        <w:gridCol w:w="2977"/>
      </w:tblGrid>
      <w:tr w:rsidR="00866FCF" w:rsidRPr="00DC356C" w14:paraId="04122C42" w14:textId="77777777" w:rsidTr="00441FD9">
        <w:trPr>
          <w:trHeight w:val="652"/>
        </w:trPr>
        <w:tc>
          <w:tcPr>
            <w:tcW w:w="4961" w:type="dxa"/>
            <w:shd w:val="clear" w:color="auto" w:fill="00AE9C"/>
            <w:vAlign w:val="center"/>
          </w:tcPr>
          <w:p w14:paraId="070E4EAE" w14:textId="77777777" w:rsidR="00866FCF" w:rsidRPr="00441FD9" w:rsidRDefault="00866FCF" w:rsidP="00866FCF">
            <w:pPr>
              <w:pStyle w:val="TableHead"/>
              <w:rPr>
                <w:color w:val="F2F2F2" w:themeColor="background1" w:themeShade="F2"/>
              </w:rPr>
            </w:pPr>
            <w:r w:rsidRPr="00441FD9">
              <w:rPr>
                <w:color w:val="F2F2F2" w:themeColor="background1" w:themeShade="F2"/>
              </w:rPr>
              <w:t>Information considered confidential</w:t>
            </w:r>
          </w:p>
        </w:tc>
        <w:tc>
          <w:tcPr>
            <w:tcW w:w="4961" w:type="dxa"/>
            <w:shd w:val="clear" w:color="auto" w:fill="00AE9C"/>
            <w:vAlign w:val="center"/>
          </w:tcPr>
          <w:p w14:paraId="4AED1D23" w14:textId="77777777" w:rsidR="00866FCF" w:rsidRPr="00441FD9" w:rsidRDefault="00866FCF" w:rsidP="00866FCF">
            <w:pPr>
              <w:pStyle w:val="TableHead"/>
              <w:rPr>
                <w:color w:val="F2F2F2" w:themeColor="background1" w:themeShade="F2"/>
              </w:rPr>
            </w:pPr>
            <w:r w:rsidRPr="00441FD9">
              <w:rPr>
                <w:color w:val="F2F2F2" w:themeColor="background1" w:themeShade="F2"/>
              </w:rPr>
              <w:t xml:space="preserve">Reason for </w:t>
            </w:r>
            <w:proofErr w:type="spellStart"/>
            <w:r w:rsidRPr="00441FD9">
              <w:rPr>
                <w:color w:val="F2F2F2" w:themeColor="background1" w:themeShade="F2"/>
              </w:rPr>
              <w:t>FoIA</w:t>
            </w:r>
            <w:proofErr w:type="spellEnd"/>
            <w:r w:rsidRPr="00441FD9">
              <w:rPr>
                <w:color w:val="F2F2F2" w:themeColor="background1" w:themeShade="F2"/>
              </w:rPr>
              <w:t xml:space="preserve"> exemption </w:t>
            </w:r>
          </w:p>
          <w:p w14:paraId="05839CD6" w14:textId="77777777" w:rsidR="00866FCF" w:rsidRPr="00441FD9" w:rsidRDefault="00866FCF" w:rsidP="00866FCF">
            <w:pPr>
              <w:pStyle w:val="TableHead"/>
              <w:rPr>
                <w:color w:val="F2F2F2" w:themeColor="background1" w:themeShade="F2"/>
              </w:rPr>
            </w:pPr>
            <w:r w:rsidRPr="00441FD9">
              <w:rPr>
                <w:color w:val="F2F2F2" w:themeColor="background1" w:themeShade="F2"/>
              </w:rPr>
              <w:t>(Include paragraph reference)</w:t>
            </w:r>
          </w:p>
        </w:tc>
        <w:tc>
          <w:tcPr>
            <w:tcW w:w="2977" w:type="dxa"/>
            <w:shd w:val="clear" w:color="auto" w:fill="00AE9C"/>
            <w:vAlign w:val="center"/>
          </w:tcPr>
          <w:p w14:paraId="25247E68" w14:textId="77777777" w:rsidR="00866FCF" w:rsidRPr="00441FD9" w:rsidRDefault="00866FCF" w:rsidP="00866FCF">
            <w:pPr>
              <w:pStyle w:val="TableHead"/>
              <w:rPr>
                <w:color w:val="F2F2F2" w:themeColor="background1" w:themeShade="F2"/>
              </w:rPr>
            </w:pPr>
            <w:r w:rsidRPr="00441FD9">
              <w:rPr>
                <w:color w:val="F2F2F2" w:themeColor="background1" w:themeShade="F2"/>
              </w:rPr>
              <w:t>Period exemption is sought (Months)</w:t>
            </w:r>
          </w:p>
        </w:tc>
      </w:tr>
      <w:tr w:rsidR="00866FCF" w:rsidRPr="00DC356C" w14:paraId="759BE561" w14:textId="77777777" w:rsidTr="00866FCF">
        <w:tc>
          <w:tcPr>
            <w:tcW w:w="4961" w:type="dxa"/>
            <w:vAlign w:val="center"/>
          </w:tcPr>
          <w:p w14:paraId="48389699" w14:textId="77777777" w:rsidR="00866FCF" w:rsidRPr="00DC356C" w:rsidRDefault="00866FCF" w:rsidP="00866FCF">
            <w:pPr>
              <w:pStyle w:val="Table"/>
              <w:rPr>
                <w:rFonts w:cs="Arial"/>
              </w:rPr>
            </w:pPr>
          </w:p>
        </w:tc>
        <w:tc>
          <w:tcPr>
            <w:tcW w:w="4961" w:type="dxa"/>
            <w:vAlign w:val="center"/>
          </w:tcPr>
          <w:p w14:paraId="3DF65562" w14:textId="77777777" w:rsidR="00866FCF" w:rsidRPr="00DC356C" w:rsidRDefault="00866FCF" w:rsidP="00866FCF">
            <w:pPr>
              <w:pStyle w:val="Table"/>
              <w:rPr>
                <w:rFonts w:cs="Arial"/>
              </w:rPr>
            </w:pPr>
          </w:p>
        </w:tc>
        <w:tc>
          <w:tcPr>
            <w:tcW w:w="2977" w:type="dxa"/>
            <w:vAlign w:val="center"/>
          </w:tcPr>
          <w:p w14:paraId="2E36565C" w14:textId="77777777" w:rsidR="00866FCF" w:rsidRPr="00DC356C" w:rsidRDefault="00866FCF" w:rsidP="00866FCF">
            <w:pPr>
              <w:pStyle w:val="Table"/>
              <w:rPr>
                <w:rFonts w:cs="Arial"/>
              </w:rPr>
            </w:pPr>
          </w:p>
        </w:tc>
      </w:tr>
      <w:tr w:rsidR="00866FCF" w:rsidRPr="00DC356C" w14:paraId="48F0BA74" w14:textId="77777777" w:rsidTr="00866FCF">
        <w:tc>
          <w:tcPr>
            <w:tcW w:w="4961" w:type="dxa"/>
            <w:vAlign w:val="center"/>
          </w:tcPr>
          <w:p w14:paraId="78BBB1E5" w14:textId="77777777" w:rsidR="00866FCF" w:rsidRPr="00DC356C" w:rsidRDefault="00866FCF" w:rsidP="00866FCF">
            <w:pPr>
              <w:pStyle w:val="Table"/>
              <w:rPr>
                <w:rFonts w:cs="Arial"/>
              </w:rPr>
            </w:pPr>
          </w:p>
        </w:tc>
        <w:tc>
          <w:tcPr>
            <w:tcW w:w="4961" w:type="dxa"/>
            <w:vAlign w:val="center"/>
          </w:tcPr>
          <w:p w14:paraId="53A4A18A" w14:textId="77777777" w:rsidR="00866FCF" w:rsidRPr="00DC356C" w:rsidRDefault="00866FCF" w:rsidP="00866FCF">
            <w:pPr>
              <w:pStyle w:val="Table"/>
              <w:rPr>
                <w:rFonts w:cs="Arial"/>
              </w:rPr>
            </w:pPr>
          </w:p>
        </w:tc>
        <w:tc>
          <w:tcPr>
            <w:tcW w:w="2977" w:type="dxa"/>
            <w:vAlign w:val="center"/>
          </w:tcPr>
          <w:p w14:paraId="6DD61501" w14:textId="77777777" w:rsidR="00866FCF" w:rsidRPr="00DC356C" w:rsidRDefault="00866FCF" w:rsidP="00866FCF">
            <w:pPr>
              <w:pStyle w:val="Table"/>
              <w:rPr>
                <w:rFonts w:cs="Arial"/>
              </w:rPr>
            </w:pPr>
          </w:p>
        </w:tc>
      </w:tr>
      <w:tr w:rsidR="00866FCF" w:rsidRPr="00DC356C" w14:paraId="57DF5980" w14:textId="77777777" w:rsidTr="00866FCF">
        <w:tc>
          <w:tcPr>
            <w:tcW w:w="4961" w:type="dxa"/>
            <w:vAlign w:val="center"/>
          </w:tcPr>
          <w:p w14:paraId="562DCDFB" w14:textId="77777777" w:rsidR="00866FCF" w:rsidRPr="00DC356C" w:rsidRDefault="00866FCF" w:rsidP="00866FCF">
            <w:pPr>
              <w:pStyle w:val="Table"/>
              <w:rPr>
                <w:rFonts w:cs="Arial"/>
              </w:rPr>
            </w:pPr>
          </w:p>
        </w:tc>
        <w:tc>
          <w:tcPr>
            <w:tcW w:w="4961" w:type="dxa"/>
            <w:vAlign w:val="center"/>
          </w:tcPr>
          <w:p w14:paraId="3643E7DB" w14:textId="77777777" w:rsidR="00866FCF" w:rsidRPr="00DC356C" w:rsidRDefault="00866FCF" w:rsidP="00866FCF">
            <w:pPr>
              <w:pStyle w:val="Table"/>
              <w:rPr>
                <w:rFonts w:cs="Arial"/>
              </w:rPr>
            </w:pPr>
          </w:p>
        </w:tc>
        <w:tc>
          <w:tcPr>
            <w:tcW w:w="2977" w:type="dxa"/>
            <w:vAlign w:val="center"/>
          </w:tcPr>
          <w:p w14:paraId="662295F2" w14:textId="77777777" w:rsidR="00866FCF" w:rsidRPr="00DC356C" w:rsidRDefault="00866FCF" w:rsidP="00866FCF">
            <w:pPr>
              <w:pStyle w:val="Table"/>
              <w:rPr>
                <w:rFonts w:cs="Arial"/>
              </w:rPr>
            </w:pPr>
          </w:p>
        </w:tc>
      </w:tr>
    </w:tbl>
    <w:p w14:paraId="04A1FA61" w14:textId="77777777" w:rsidR="00866FCF" w:rsidRPr="00DC356C" w:rsidRDefault="00866FCF" w:rsidP="00866FCF">
      <w:pPr>
        <w:pStyle w:val="Sch4H2"/>
      </w:pPr>
      <w:bookmarkStart w:id="33" w:name="_Ref306090036"/>
      <w:r w:rsidRPr="006013C3">
        <w:rPr>
          <w:rFonts w:ascii="Helvetica Neue" w:eastAsia="SimSun" w:hAnsi="Helvetica Neue"/>
          <w:bCs/>
          <w:sz w:val="20"/>
          <w:szCs w:val="22"/>
          <w:lang w:eastAsia="en-GB"/>
        </w:rPr>
        <w:t>Type 2: Commercially sensitive information</w:t>
      </w:r>
      <w:r w:rsidRPr="00DC356C">
        <w:t>:</w:t>
      </w:r>
      <w:bookmarkEnd w:id="33"/>
    </w:p>
    <w:tbl>
      <w:tblPr>
        <w:tblStyle w:val="TableGrid"/>
        <w:tblW w:w="12899" w:type="dxa"/>
        <w:tblInd w:w="1101" w:type="dxa"/>
        <w:tblLook w:val="01E0" w:firstRow="1" w:lastRow="1" w:firstColumn="1" w:lastColumn="1" w:noHBand="0" w:noVBand="0"/>
      </w:tblPr>
      <w:tblGrid>
        <w:gridCol w:w="4961"/>
        <w:gridCol w:w="4961"/>
        <w:gridCol w:w="2977"/>
      </w:tblGrid>
      <w:tr w:rsidR="00441FD9" w:rsidRPr="00441FD9" w14:paraId="69FA07C9" w14:textId="77777777" w:rsidTr="00441FD9">
        <w:tc>
          <w:tcPr>
            <w:tcW w:w="4961" w:type="dxa"/>
            <w:shd w:val="clear" w:color="auto" w:fill="00AE9C"/>
            <w:vAlign w:val="center"/>
          </w:tcPr>
          <w:p w14:paraId="550F15C2" w14:textId="77777777" w:rsidR="00866FCF" w:rsidRPr="00441FD9" w:rsidRDefault="00866FCF" w:rsidP="00866FCF">
            <w:pPr>
              <w:pStyle w:val="TableHead"/>
              <w:rPr>
                <w:color w:val="F2F2F2" w:themeColor="background1" w:themeShade="F2"/>
              </w:rPr>
            </w:pPr>
            <w:r w:rsidRPr="00441FD9">
              <w:rPr>
                <w:color w:val="F2F2F2" w:themeColor="background1" w:themeShade="F2"/>
              </w:rPr>
              <w:t>Information considered commercially sensitive</w:t>
            </w:r>
          </w:p>
        </w:tc>
        <w:tc>
          <w:tcPr>
            <w:tcW w:w="4961" w:type="dxa"/>
            <w:shd w:val="clear" w:color="auto" w:fill="00AE9C"/>
            <w:vAlign w:val="center"/>
          </w:tcPr>
          <w:p w14:paraId="3EC287FF" w14:textId="77777777" w:rsidR="00866FCF" w:rsidRPr="00441FD9" w:rsidRDefault="00866FCF" w:rsidP="00866FCF">
            <w:pPr>
              <w:pStyle w:val="TableHead"/>
              <w:rPr>
                <w:color w:val="F2F2F2" w:themeColor="background1" w:themeShade="F2"/>
              </w:rPr>
            </w:pPr>
            <w:r w:rsidRPr="00441FD9">
              <w:rPr>
                <w:color w:val="F2F2F2" w:themeColor="background1" w:themeShade="F2"/>
              </w:rPr>
              <w:t xml:space="preserve">Reason for </w:t>
            </w:r>
            <w:proofErr w:type="spellStart"/>
            <w:r w:rsidRPr="00441FD9">
              <w:rPr>
                <w:color w:val="F2F2F2" w:themeColor="background1" w:themeShade="F2"/>
              </w:rPr>
              <w:t>FoIA</w:t>
            </w:r>
            <w:proofErr w:type="spellEnd"/>
            <w:r w:rsidRPr="00441FD9">
              <w:rPr>
                <w:color w:val="F2F2F2" w:themeColor="background1" w:themeShade="F2"/>
              </w:rPr>
              <w:t xml:space="preserve"> exemption </w:t>
            </w:r>
          </w:p>
          <w:p w14:paraId="47E81748" w14:textId="77777777" w:rsidR="00866FCF" w:rsidRPr="00441FD9" w:rsidRDefault="00866FCF" w:rsidP="00866FCF">
            <w:pPr>
              <w:pStyle w:val="TableHead"/>
              <w:rPr>
                <w:color w:val="F2F2F2" w:themeColor="background1" w:themeShade="F2"/>
              </w:rPr>
            </w:pPr>
            <w:r w:rsidRPr="00441FD9">
              <w:rPr>
                <w:color w:val="F2F2F2" w:themeColor="background1" w:themeShade="F2"/>
              </w:rPr>
              <w:t>(Include paragraph reference)</w:t>
            </w:r>
          </w:p>
        </w:tc>
        <w:tc>
          <w:tcPr>
            <w:tcW w:w="2977" w:type="dxa"/>
            <w:shd w:val="clear" w:color="auto" w:fill="00AE9C"/>
            <w:vAlign w:val="center"/>
          </w:tcPr>
          <w:p w14:paraId="2DD1F03C" w14:textId="77777777" w:rsidR="00866FCF" w:rsidRPr="00441FD9" w:rsidRDefault="00866FCF" w:rsidP="00866FCF">
            <w:pPr>
              <w:pStyle w:val="TableHead"/>
              <w:rPr>
                <w:color w:val="F2F2F2" w:themeColor="background1" w:themeShade="F2"/>
              </w:rPr>
            </w:pPr>
            <w:r w:rsidRPr="00441FD9">
              <w:rPr>
                <w:color w:val="F2F2F2" w:themeColor="background1" w:themeShade="F2"/>
              </w:rPr>
              <w:t>Period exemption is sought (Months)</w:t>
            </w:r>
          </w:p>
        </w:tc>
      </w:tr>
      <w:tr w:rsidR="00866FCF" w:rsidRPr="00DC356C" w14:paraId="59A8CE82" w14:textId="77777777" w:rsidTr="00866FCF">
        <w:tc>
          <w:tcPr>
            <w:tcW w:w="4961" w:type="dxa"/>
            <w:vAlign w:val="center"/>
          </w:tcPr>
          <w:p w14:paraId="380989A1" w14:textId="77777777" w:rsidR="00866FCF" w:rsidRPr="00DC356C" w:rsidRDefault="00866FCF" w:rsidP="00866FCF">
            <w:pPr>
              <w:pStyle w:val="Table"/>
              <w:rPr>
                <w:rFonts w:cs="Arial"/>
              </w:rPr>
            </w:pPr>
          </w:p>
        </w:tc>
        <w:tc>
          <w:tcPr>
            <w:tcW w:w="4961" w:type="dxa"/>
            <w:vAlign w:val="center"/>
          </w:tcPr>
          <w:p w14:paraId="60F1B6A2" w14:textId="77777777" w:rsidR="00866FCF" w:rsidRPr="00DC356C" w:rsidRDefault="00866FCF" w:rsidP="00866FCF">
            <w:pPr>
              <w:pStyle w:val="Table"/>
              <w:rPr>
                <w:rFonts w:cs="Arial"/>
              </w:rPr>
            </w:pPr>
          </w:p>
        </w:tc>
        <w:tc>
          <w:tcPr>
            <w:tcW w:w="2977" w:type="dxa"/>
            <w:vAlign w:val="center"/>
          </w:tcPr>
          <w:p w14:paraId="33F85A31" w14:textId="77777777" w:rsidR="00866FCF" w:rsidRPr="00DC356C" w:rsidRDefault="00866FCF" w:rsidP="00866FCF">
            <w:pPr>
              <w:pStyle w:val="Table"/>
              <w:rPr>
                <w:rFonts w:cs="Arial"/>
              </w:rPr>
            </w:pPr>
          </w:p>
        </w:tc>
      </w:tr>
      <w:tr w:rsidR="00866FCF" w:rsidRPr="00DC356C" w14:paraId="201FE5AF" w14:textId="77777777" w:rsidTr="00866FCF">
        <w:tc>
          <w:tcPr>
            <w:tcW w:w="4961" w:type="dxa"/>
            <w:vAlign w:val="center"/>
          </w:tcPr>
          <w:p w14:paraId="3C0740B8" w14:textId="77777777" w:rsidR="00866FCF" w:rsidRPr="00DC356C" w:rsidRDefault="00866FCF" w:rsidP="00866FCF">
            <w:pPr>
              <w:pStyle w:val="Table"/>
              <w:rPr>
                <w:rFonts w:cs="Arial"/>
              </w:rPr>
            </w:pPr>
          </w:p>
        </w:tc>
        <w:tc>
          <w:tcPr>
            <w:tcW w:w="4961" w:type="dxa"/>
            <w:vAlign w:val="center"/>
          </w:tcPr>
          <w:p w14:paraId="7D4AB778" w14:textId="77777777" w:rsidR="00866FCF" w:rsidRPr="00DC356C" w:rsidRDefault="00866FCF" w:rsidP="00866FCF">
            <w:pPr>
              <w:pStyle w:val="Table"/>
              <w:rPr>
                <w:rFonts w:cs="Arial"/>
              </w:rPr>
            </w:pPr>
          </w:p>
        </w:tc>
        <w:tc>
          <w:tcPr>
            <w:tcW w:w="2977" w:type="dxa"/>
            <w:vAlign w:val="center"/>
          </w:tcPr>
          <w:p w14:paraId="366D74A0" w14:textId="77777777" w:rsidR="00866FCF" w:rsidRPr="00DC356C" w:rsidRDefault="00866FCF" w:rsidP="00866FCF">
            <w:pPr>
              <w:pStyle w:val="Table"/>
              <w:rPr>
                <w:rFonts w:cs="Arial"/>
              </w:rPr>
            </w:pPr>
          </w:p>
        </w:tc>
      </w:tr>
      <w:tr w:rsidR="00866FCF" w:rsidRPr="00DC356C" w14:paraId="0844F152" w14:textId="77777777" w:rsidTr="00866FCF">
        <w:tc>
          <w:tcPr>
            <w:tcW w:w="4961" w:type="dxa"/>
            <w:vAlign w:val="center"/>
          </w:tcPr>
          <w:p w14:paraId="02BB2FF6" w14:textId="77777777" w:rsidR="00866FCF" w:rsidRPr="00DC356C" w:rsidRDefault="00866FCF" w:rsidP="00866FCF">
            <w:pPr>
              <w:pStyle w:val="Table"/>
              <w:rPr>
                <w:rFonts w:cs="Arial"/>
              </w:rPr>
            </w:pPr>
          </w:p>
        </w:tc>
        <w:tc>
          <w:tcPr>
            <w:tcW w:w="4961" w:type="dxa"/>
            <w:vAlign w:val="center"/>
          </w:tcPr>
          <w:p w14:paraId="622BAB7C" w14:textId="77777777" w:rsidR="00866FCF" w:rsidRPr="00DC356C" w:rsidRDefault="00866FCF" w:rsidP="00866FCF">
            <w:pPr>
              <w:pStyle w:val="Table"/>
              <w:rPr>
                <w:rFonts w:cs="Arial"/>
              </w:rPr>
            </w:pPr>
          </w:p>
        </w:tc>
        <w:tc>
          <w:tcPr>
            <w:tcW w:w="2977" w:type="dxa"/>
            <w:vAlign w:val="center"/>
          </w:tcPr>
          <w:p w14:paraId="405E99F4" w14:textId="77777777" w:rsidR="00866FCF" w:rsidRPr="00DC356C" w:rsidRDefault="00866FCF" w:rsidP="00866FCF">
            <w:pPr>
              <w:pStyle w:val="Table"/>
              <w:rPr>
                <w:rFonts w:cs="Arial"/>
              </w:rPr>
            </w:pPr>
          </w:p>
        </w:tc>
      </w:tr>
    </w:tbl>
    <w:p w14:paraId="5E67C61C" w14:textId="77777777" w:rsidR="00866FCF" w:rsidRDefault="00866FCF" w:rsidP="00866FCF">
      <w:pPr>
        <w:pStyle w:val="Textindent"/>
      </w:pPr>
    </w:p>
    <w:p w14:paraId="4E281AAE" w14:textId="77777777" w:rsidR="00866FCF" w:rsidRDefault="00866FCF" w:rsidP="00866FCF">
      <w:pPr>
        <w:pStyle w:val="Textindent"/>
        <w:sectPr w:rsidR="00866FCF" w:rsidSect="007F53E6">
          <w:headerReference w:type="default" r:id="rId27"/>
          <w:pgSz w:w="16838" w:h="11906" w:orient="landscape" w:code="9"/>
          <w:pgMar w:top="1978" w:right="1134" w:bottom="1418" w:left="1418" w:header="624" w:footer="624" w:gutter="0"/>
          <w:cols w:space="708"/>
          <w:formProt w:val="0"/>
          <w:docGrid w:linePitch="360"/>
        </w:sectPr>
      </w:pPr>
    </w:p>
    <w:p w14:paraId="69A5C565" w14:textId="77777777" w:rsidR="007F53E6" w:rsidRDefault="007F53E6" w:rsidP="007F53E6">
      <w:pPr>
        <w:pStyle w:val="Heading1"/>
        <w:numPr>
          <w:ilvl w:val="0"/>
          <w:numId w:val="0"/>
        </w:numPr>
        <w:ind w:left="720" w:hanging="720"/>
      </w:pPr>
    </w:p>
    <w:p w14:paraId="73945E5F" w14:textId="0C271C7B" w:rsidR="00866FCF" w:rsidRPr="00A45094" w:rsidRDefault="00441FD9" w:rsidP="00A45094">
      <w:pPr>
        <w:pStyle w:val="Heading1"/>
        <w:numPr>
          <w:ilvl w:val="0"/>
          <w:numId w:val="0"/>
        </w:numPr>
        <w:ind w:left="720" w:hanging="720"/>
        <w:rPr>
          <w:sz w:val="28"/>
          <w:szCs w:val="28"/>
        </w:rPr>
      </w:pPr>
      <w:bookmarkStart w:id="34" w:name="_Toc467078690"/>
      <w:r w:rsidRPr="00A45094">
        <w:rPr>
          <w:sz w:val="28"/>
          <w:szCs w:val="28"/>
        </w:rPr>
        <w:t xml:space="preserve">APPENDIX B - </w:t>
      </w:r>
      <w:r w:rsidR="00866FCF" w:rsidRPr="00A45094">
        <w:rPr>
          <w:sz w:val="28"/>
          <w:szCs w:val="28"/>
        </w:rPr>
        <w:t>Administrative instructions</w:t>
      </w:r>
      <w:bookmarkEnd w:id="34"/>
    </w:p>
    <w:p w14:paraId="1DF56890" w14:textId="77777777" w:rsidR="00866FCF" w:rsidRDefault="00866FCF" w:rsidP="00866FCF">
      <w:pPr>
        <w:pStyle w:val="Sch5"/>
      </w:pPr>
      <w:r>
        <w:t>Authorisation</w:t>
      </w:r>
    </w:p>
    <w:p w14:paraId="6AB90E23" w14:textId="77777777" w:rsidR="00866FCF" w:rsidRDefault="00866FCF" w:rsidP="00866FCF">
      <w:pPr>
        <w:pStyle w:val="Sch5H2"/>
      </w:pPr>
      <w:bookmarkStart w:id="35" w:name="_Ref306028885"/>
      <w:r w:rsidRPr="00441FD9">
        <w:rPr>
          <w:rFonts w:ascii="Helvetica Neue" w:eastAsia="SimSun" w:hAnsi="Helvetica Neue"/>
          <w:bCs/>
          <w:sz w:val="20"/>
          <w:lang w:eastAsia="en-GB"/>
        </w:rPr>
        <w:t>The person shown below person shall act as the Authority's  Representative on all matters relating to the Contract</w:t>
      </w:r>
      <w:r>
        <w:t>:</w:t>
      </w:r>
      <w:bookmarkEnd w:id="35"/>
    </w:p>
    <w:tbl>
      <w:tblPr>
        <w:tblStyle w:val="TableGrid"/>
        <w:tblW w:w="8079" w:type="dxa"/>
        <w:tblInd w:w="1101" w:type="dxa"/>
        <w:tblLook w:val="01E0" w:firstRow="1" w:lastRow="1" w:firstColumn="1" w:lastColumn="1" w:noHBand="0" w:noVBand="0"/>
      </w:tblPr>
      <w:tblGrid>
        <w:gridCol w:w="2221"/>
        <w:gridCol w:w="5858"/>
      </w:tblGrid>
      <w:tr w:rsidR="00866FCF" w14:paraId="330F7616" w14:textId="77777777" w:rsidTr="00441FD9">
        <w:tc>
          <w:tcPr>
            <w:tcW w:w="2221" w:type="dxa"/>
            <w:tcBorders>
              <w:top w:val="single" w:sz="4" w:space="0" w:color="auto"/>
              <w:left w:val="single" w:sz="4" w:space="0" w:color="auto"/>
              <w:bottom w:val="single" w:sz="4" w:space="0" w:color="auto"/>
              <w:right w:val="single" w:sz="4" w:space="0" w:color="auto"/>
            </w:tcBorders>
            <w:shd w:val="clear" w:color="auto" w:fill="00AE9C"/>
            <w:vAlign w:val="center"/>
          </w:tcPr>
          <w:p w14:paraId="58604CE6" w14:textId="77777777" w:rsidR="00866FCF" w:rsidRPr="00441FD9" w:rsidRDefault="00866FCF" w:rsidP="00866FCF">
            <w:pPr>
              <w:pStyle w:val="TableHead"/>
              <w:rPr>
                <w:color w:val="F2F2F2" w:themeColor="background1" w:themeShade="F2"/>
              </w:rPr>
            </w:pPr>
            <w:r w:rsidRPr="00441FD9">
              <w:rPr>
                <w:color w:val="F2F2F2" w:themeColor="background1" w:themeShade="F2"/>
              </w:rPr>
              <w:t xml:space="preserve">Name </w:t>
            </w:r>
          </w:p>
        </w:tc>
        <w:tc>
          <w:tcPr>
            <w:tcW w:w="5858" w:type="dxa"/>
            <w:tcBorders>
              <w:top w:val="single" w:sz="4" w:space="0" w:color="auto"/>
              <w:left w:val="single" w:sz="4" w:space="0" w:color="auto"/>
              <w:bottom w:val="single" w:sz="4" w:space="0" w:color="auto"/>
              <w:right w:val="single" w:sz="4" w:space="0" w:color="auto"/>
            </w:tcBorders>
            <w:vAlign w:val="center"/>
          </w:tcPr>
          <w:p w14:paraId="0172FAE3" w14:textId="77777777" w:rsidR="00866FCF" w:rsidRPr="00BF15CB" w:rsidRDefault="00866FCF" w:rsidP="00866FCF">
            <w:pPr>
              <w:pStyle w:val="LeftSide"/>
              <w:rPr>
                <w:b/>
                <w:bCs/>
                <w:highlight w:val="lightGray"/>
              </w:rPr>
            </w:pPr>
            <w:r w:rsidRPr="00BF15CB">
              <w:rPr>
                <w:b/>
                <w:bCs/>
                <w:highlight w:val="lightGray"/>
              </w:rPr>
              <w:t xml:space="preserve">To be confirmed at </w:t>
            </w:r>
            <w:r>
              <w:rPr>
                <w:b/>
                <w:bCs/>
                <w:highlight w:val="lightGray"/>
              </w:rPr>
              <w:t>Contract</w:t>
            </w:r>
            <w:r w:rsidRPr="00BF15CB">
              <w:rPr>
                <w:b/>
                <w:bCs/>
                <w:highlight w:val="lightGray"/>
              </w:rPr>
              <w:t xml:space="preserve"> Award</w:t>
            </w:r>
          </w:p>
        </w:tc>
      </w:tr>
      <w:tr w:rsidR="00866FCF" w14:paraId="0E9C6BC3" w14:textId="77777777" w:rsidTr="00441FD9">
        <w:tc>
          <w:tcPr>
            <w:tcW w:w="2221" w:type="dxa"/>
            <w:tcBorders>
              <w:top w:val="single" w:sz="4" w:space="0" w:color="auto"/>
              <w:left w:val="single" w:sz="4" w:space="0" w:color="auto"/>
              <w:bottom w:val="single" w:sz="4" w:space="0" w:color="auto"/>
              <w:right w:val="single" w:sz="4" w:space="0" w:color="auto"/>
            </w:tcBorders>
            <w:shd w:val="clear" w:color="auto" w:fill="00AE9C"/>
            <w:vAlign w:val="center"/>
          </w:tcPr>
          <w:p w14:paraId="7331F67E" w14:textId="77777777" w:rsidR="00866FCF" w:rsidRPr="00441FD9" w:rsidRDefault="00866FCF" w:rsidP="00866FCF">
            <w:pPr>
              <w:pStyle w:val="TableHead"/>
              <w:rPr>
                <w:color w:val="F2F2F2" w:themeColor="background1" w:themeShade="F2"/>
              </w:rPr>
            </w:pPr>
            <w:r w:rsidRPr="00441FD9">
              <w:rPr>
                <w:color w:val="F2F2F2" w:themeColor="background1" w:themeShade="F2"/>
              </w:rPr>
              <w:t xml:space="preserve">Contact Details </w:t>
            </w:r>
          </w:p>
        </w:tc>
        <w:tc>
          <w:tcPr>
            <w:tcW w:w="5858" w:type="dxa"/>
            <w:tcBorders>
              <w:top w:val="single" w:sz="4" w:space="0" w:color="auto"/>
              <w:left w:val="single" w:sz="4" w:space="0" w:color="auto"/>
              <w:bottom w:val="single" w:sz="4" w:space="0" w:color="auto"/>
              <w:right w:val="single" w:sz="4" w:space="0" w:color="auto"/>
            </w:tcBorders>
            <w:vAlign w:val="center"/>
          </w:tcPr>
          <w:p w14:paraId="5ECA3692" w14:textId="77777777" w:rsidR="00866FCF" w:rsidRPr="00BF15CB" w:rsidRDefault="00866FCF" w:rsidP="00866FCF">
            <w:pPr>
              <w:pStyle w:val="LeftSide"/>
              <w:rPr>
                <w:b/>
                <w:bCs/>
                <w:highlight w:val="lightGray"/>
              </w:rPr>
            </w:pPr>
            <w:r w:rsidRPr="00BF15CB">
              <w:rPr>
                <w:b/>
                <w:bCs/>
                <w:highlight w:val="lightGray"/>
              </w:rPr>
              <w:t xml:space="preserve">To be confirmed at </w:t>
            </w:r>
            <w:r>
              <w:rPr>
                <w:b/>
                <w:bCs/>
                <w:highlight w:val="lightGray"/>
              </w:rPr>
              <w:t>Contract</w:t>
            </w:r>
            <w:r w:rsidRPr="00BF15CB">
              <w:rPr>
                <w:b/>
                <w:bCs/>
                <w:highlight w:val="lightGray"/>
              </w:rPr>
              <w:t xml:space="preserve"> Award</w:t>
            </w:r>
          </w:p>
        </w:tc>
      </w:tr>
    </w:tbl>
    <w:p w14:paraId="21DEE0D2" w14:textId="77777777" w:rsidR="00866FCF" w:rsidRDefault="00866FCF" w:rsidP="00866FCF">
      <w:pPr>
        <w:pStyle w:val="Sch5H2"/>
      </w:pPr>
      <w:r w:rsidRPr="00441FD9">
        <w:rPr>
          <w:rFonts w:ascii="Helvetica Neue" w:eastAsia="SimSun" w:hAnsi="Helvetica Neue"/>
          <w:bCs/>
          <w:sz w:val="20"/>
          <w:lang w:eastAsia="en-GB"/>
        </w:rPr>
        <w:t>The Authority's Representative may authorise other officers to act on their behalf</w:t>
      </w:r>
      <w:r>
        <w:t>.</w:t>
      </w:r>
    </w:p>
    <w:p w14:paraId="7E63AEFA" w14:textId="77777777" w:rsidR="00866FCF" w:rsidRDefault="00866FCF" w:rsidP="00866FCF">
      <w:pPr>
        <w:pStyle w:val="Textindent"/>
      </w:pPr>
    </w:p>
    <w:p w14:paraId="513CB317" w14:textId="77777777" w:rsidR="00866FCF" w:rsidRPr="00967FB4" w:rsidRDefault="00866FCF" w:rsidP="00866FCF">
      <w:pPr>
        <w:pStyle w:val="Sch5"/>
      </w:pPr>
      <w:r>
        <w:t>Notices</w:t>
      </w:r>
    </w:p>
    <w:p w14:paraId="20AF6661" w14:textId="3BE12D1F" w:rsidR="00866FCF" w:rsidRDefault="00866FCF" w:rsidP="00866FCF">
      <w:pPr>
        <w:pStyle w:val="Sch5H2"/>
      </w:pPr>
      <w:r w:rsidRPr="00441FD9">
        <w:rPr>
          <w:rFonts w:ascii="Helvetica Neue" w:eastAsia="SimSun" w:hAnsi="Helvetica Neue"/>
          <w:bCs/>
          <w:sz w:val="20"/>
          <w:lang w:eastAsia="en-GB"/>
        </w:rPr>
        <w:t xml:space="preserve">Any notice the Contractor wishes to send the Authority shall be sent in writing to the Authority's Representative at the address shown in paragraph </w:t>
      </w:r>
      <w:r w:rsidRPr="00441FD9">
        <w:rPr>
          <w:rFonts w:ascii="Helvetica Neue" w:eastAsia="SimSun" w:hAnsi="Helvetica Neue"/>
          <w:bCs/>
          <w:sz w:val="20"/>
          <w:lang w:eastAsia="en-GB"/>
        </w:rPr>
        <w:fldChar w:fldCharType="begin"/>
      </w:r>
      <w:r w:rsidRPr="00441FD9">
        <w:rPr>
          <w:rFonts w:ascii="Helvetica Neue" w:eastAsia="SimSun" w:hAnsi="Helvetica Neue"/>
          <w:bCs/>
          <w:sz w:val="20"/>
          <w:lang w:eastAsia="en-GB"/>
        </w:rPr>
        <w:instrText xml:space="preserve"> REF _Ref306028885 \r \h </w:instrText>
      </w:r>
      <w:r w:rsidR="00441FD9">
        <w:rPr>
          <w:rFonts w:ascii="Helvetica Neue" w:eastAsia="SimSun" w:hAnsi="Helvetica Neue"/>
          <w:bCs/>
          <w:sz w:val="20"/>
          <w:lang w:eastAsia="en-GB"/>
        </w:rPr>
        <w:instrText xml:space="preserve"> \* MERGEFORMAT </w:instrText>
      </w:r>
      <w:r w:rsidRPr="00441FD9">
        <w:rPr>
          <w:rFonts w:ascii="Helvetica Neue" w:eastAsia="SimSun" w:hAnsi="Helvetica Neue"/>
          <w:bCs/>
          <w:sz w:val="20"/>
          <w:lang w:eastAsia="en-GB"/>
        </w:rPr>
      </w:r>
      <w:r w:rsidRPr="00441FD9">
        <w:rPr>
          <w:rFonts w:ascii="Helvetica Neue" w:eastAsia="SimSun" w:hAnsi="Helvetica Neue"/>
          <w:bCs/>
          <w:sz w:val="20"/>
          <w:lang w:eastAsia="en-GB"/>
        </w:rPr>
        <w:fldChar w:fldCharType="separate"/>
      </w:r>
      <w:r w:rsidR="00142476" w:rsidRPr="00441FD9">
        <w:rPr>
          <w:rFonts w:ascii="Helvetica Neue" w:eastAsia="SimSun" w:hAnsi="Helvetica Neue"/>
          <w:bCs/>
          <w:sz w:val="20"/>
          <w:lang w:eastAsia="en-GB"/>
        </w:rPr>
        <w:t>1.1</w:t>
      </w:r>
      <w:r w:rsidRPr="00441FD9">
        <w:rPr>
          <w:rFonts w:ascii="Helvetica Neue" w:eastAsia="SimSun" w:hAnsi="Helvetica Neue"/>
          <w:bCs/>
          <w:sz w:val="20"/>
          <w:lang w:eastAsia="en-GB"/>
        </w:rPr>
        <w:fldChar w:fldCharType="end"/>
      </w:r>
      <w:r w:rsidRPr="00441FD9">
        <w:rPr>
          <w:rFonts w:ascii="Helvetica Neue" w:eastAsia="SimSun" w:hAnsi="Helvetica Neue"/>
          <w:bCs/>
          <w:sz w:val="20"/>
          <w:lang w:eastAsia="en-GB"/>
        </w:rPr>
        <w:t xml:space="preserve"> above</w:t>
      </w:r>
      <w:r>
        <w:t>.</w:t>
      </w:r>
    </w:p>
    <w:p w14:paraId="03F755BC" w14:textId="73C0F248" w:rsidR="00866FCF" w:rsidRPr="00967FB4" w:rsidRDefault="00866FCF" w:rsidP="00866FCF">
      <w:pPr>
        <w:pStyle w:val="Sch5H2"/>
      </w:pPr>
      <w:r w:rsidRPr="00441FD9">
        <w:rPr>
          <w:rFonts w:ascii="Helvetica Neue" w:eastAsia="SimSun" w:hAnsi="Helvetica Neue"/>
          <w:bCs/>
          <w:sz w:val="20"/>
          <w:lang w:eastAsia="en-GB"/>
        </w:rPr>
        <w:t xml:space="preserve">Any notice the Authority wishes to send the Contractor shall be sent in writing to the Contractor's Representative at the address shown in paragraph </w:t>
      </w:r>
      <w:r w:rsidRPr="00441FD9">
        <w:rPr>
          <w:rFonts w:ascii="Helvetica Neue" w:eastAsia="SimSun" w:hAnsi="Helvetica Neue"/>
          <w:bCs/>
          <w:sz w:val="20"/>
          <w:lang w:eastAsia="en-GB"/>
        </w:rPr>
        <w:fldChar w:fldCharType="begin"/>
      </w:r>
      <w:r w:rsidRPr="00441FD9">
        <w:rPr>
          <w:rFonts w:ascii="Helvetica Neue" w:eastAsia="SimSun" w:hAnsi="Helvetica Neue"/>
          <w:bCs/>
          <w:sz w:val="20"/>
          <w:lang w:eastAsia="en-GB"/>
        </w:rPr>
        <w:instrText xml:space="preserve"> REF _Ref306028911 \r \h </w:instrText>
      </w:r>
      <w:r w:rsidR="00441FD9">
        <w:rPr>
          <w:rFonts w:ascii="Helvetica Neue" w:eastAsia="SimSun" w:hAnsi="Helvetica Neue"/>
          <w:bCs/>
          <w:sz w:val="20"/>
          <w:lang w:eastAsia="en-GB"/>
        </w:rPr>
        <w:instrText xml:space="preserve"> \* MERGEFORMAT </w:instrText>
      </w:r>
      <w:r w:rsidRPr="00441FD9">
        <w:rPr>
          <w:rFonts w:ascii="Helvetica Neue" w:eastAsia="SimSun" w:hAnsi="Helvetica Neue"/>
          <w:bCs/>
          <w:sz w:val="20"/>
          <w:lang w:eastAsia="en-GB"/>
        </w:rPr>
      </w:r>
      <w:r w:rsidRPr="00441FD9">
        <w:rPr>
          <w:rFonts w:ascii="Helvetica Neue" w:eastAsia="SimSun" w:hAnsi="Helvetica Neue"/>
          <w:bCs/>
          <w:sz w:val="20"/>
          <w:lang w:eastAsia="en-GB"/>
        </w:rPr>
        <w:fldChar w:fldCharType="separate"/>
      </w:r>
      <w:r w:rsidR="00142476" w:rsidRPr="00441FD9">
        <w:rPr>
          <w:rFonts w:ascii="Helvetica Neue" w:eastAsia="SimSun" w:hAnsi="Helvetica Neue"/>
          <w:bCs/>
          <w:sz w:val="20"/>
          <w:lang w:eastAsia="en-GB"/>
        </w:rPr>
        <w:t>4.2</w:t>
      </w:r>
      <w:r w:rsidRPr="00441FD9">
        <w:rPr>
          <w:rFonts w:ascii="Helvetica Neue" w:eastAsia="SimSun" w:hAnsi="Helvetica Neue"/>
          <w:bCs/>
          <w:sz w:val="20"/>
          <w:lang w:eastAsia="en-GB"/>
        </w:rPr>
        <w:fldChar w:fldCharType="end"/>
      </w:r>
      <w:r w:rsidRPr="00441FD9">
        <w:rPr>
          <w:rFonts w:ascii="Helvetica Neue" w:eastAsia="SimSun" w:hAnsi="Helvetica Neue"/>
          <w:bCs/>
          <w:sz w:val="20"/>
          <w:lang w:eastAsia="en-GB"/>
        </w:rPr>
        <w:t xml:space="preserve"> below</w:t>
      </w:r>
      <w:r w:rsidRPr="00967FB4">
        <w:t>.</w:t>
      </w:r>
    </w:p>
    <w:p w14:paraId="42A0AD24" w14:textId="77777777" w:rsidR="00866FCF" w:rsidRDefault="00866FCF" w:rsidP="00866FCF">
      <w:pPr>
        <w:pStyle w:val="Textindent"/>
      </w:pPr>
    </w:p>
    <w:p w14:paraId="291F1F7D" w14:textId="77777777" w:rsidR="00866FCF" w:rsidRDefault="00866FCF" w:rsidP="00866FCF">
      <w:pPr>
        <w:pStyle w:val="Sch5"/>
      </w:pPr>
      <w:r>
        <w:t>Address for Invoices</w:t>
      </w:r>
    </w:p>
    <w:p w14:paraId="2A07B6FC" w14:textId="77777777" w:rsidR="00866FCF" w:rsidRPr="00967FB4" w:rsidRDefault="00866FCF" w:rsidP="00866FCF">
      <w:pPr>
        <w:pStyle w:val="Sch5H2"/>
      </w:pPr>
      <w:r w:rsidRPr="00441FD9">
        <w:rPr>
          <w:rFonts w:ascii="Helvetica Neue" w:eastAsia="SimSun" w:hAnsi="Helvetica Neue"/>
          <w:bCs/>
          <w:sz w:val="20"/>
          <w:lang w:eastAsia="en-GB"/>
        </w:rPr>
        <w:t>All invoices shall be sent to the Department addressed to</w:t>
      </w:r>
      <w:r w:rsidRPr="00967FB4">
        <w:t>:</w:t>
      </w:r>
    </w:p>
    <w:p w14:paraId="05039A59" w14:textId="77777777" w:rsidR="00866FCF" w:rsidRPr="00BF15CB" w:rsidRDefault="00866FCF" w:rsidP="00866FCF">
      <w:pPr>
        <w:pStyle w:val="Textindent"/>
        <w:rPr>
          <w:b/>
          <w:bCs/>
        </w:rPr>
      </w:pPr>
      <w:r w:rsidRPr="00BF15CB">
        <w:rPr>
          <w:b/>
          <w:bCs/>
          <w:highlight w:val="lightGray"/>
        </w:rPr>
        <w:t>To be confirmed a</w:t>
      </w:r>
      <w:r>
        <w:rPr>
          <w:b/>
          <w:bCs/>
          <w:highlight w:val="lightGray"/>
        </w:rPr>
        <w:t>t Contract Award</w:t>
      </w:r>
    </w:p>
    <w:p w14:paraId="4DAB5AD2" w14:textId="77777777" w:rsidR="00866FCF" w:rsidRDefault="00866FCF" w:rsidP="00866FCF">
      <w:pPr>
        <w:pStyle w:val="Sch5H2"/>
      </w:pPr>
      <w:r w:rsidRPr="00441FD9">
        <w:rPr>
          <w:rFonts w:ascii="Helvetica Neue" w:eastAsia="SimSun" w:hAnsi="Helvetica Neue"/>
          <w:bCs/>
          <w:sz w:val="20"/>
          <w:lang w:eastAsia="en-GB"/>
        </w:rPr>
        <w:t>NB. Invoices must be sent to Accounts Payable at the above address. Invoices must not be sent to the Authority’s Representative</w:t>
      </w:r>
      <w:r>
        <w:t>.</w:t>
      </w:r>
    </w:p>
    <w:p w14:paraId="41C8131D" w14:textId="77777777" w:rsidR="00866FCF" w:rsidRPr="00EE0747" w:rsidRDefault="00866FCF" w:rsidP="00866FCF">
      <w:pPr>
        <w:pStyle w:val="Textindent"/>
      </w:pPr>
    </w:p>
    <w:p w14:paraId="33921DCC" w14:textId="77777777" w:rsidR="00866FCF" w:rsidRDefault="00866FCF" w:rsidP="00866FCF">
      <w:pPr>
        <w:pStyle w:val="Sch5"/>
      </w:pPr>
      <w:r>
        <w:t>Correspondence</w:t>
      </w:r>
    </w:p>
    <w:p w14:paraId="078DE1EC" w14:textId="77777777" w:rsidR="00866FCF" w:rsidRPr="00441FD9" w:rsidRDefault="00866FCF" w:rsidP="00866FCF">
      <w:pPr>
        <w:pStyle w:val="Sch5H2"/>
        <w:rPr>
          <w:rFonts w:ascii="Helvetica Neue" w:eastAsia="SimSun" w:hAnsi="Helvetica Neue"/>
          <w:bCs/>
          <w:sz w:val="20"/>
          <w:lang w:eastAsia="en-GB"/>
        </w:rPr>
      </w:pPr>
      <w:r w:rsidRPr="00441FD9">
        <w:rPr>
          <w:rFonts w:ascii="Helvetica Neue" w:eastAsia="SimSun" w:hAnsi="Helvetica Neue"/>
          <w:bCs/>
          <w:sz w:val="20"/>
          <w:lang w:eastAsia="en-GB"/>
        </w:rPr>
        <w:t>All correspondence to the Authority except that for or relating to invoices shall be sent to the following address:</w:t>
      </w:r>
    </w:p>
    <w:p w14:paraId="6920C0CC" w14:textId="77777777" w:rsidR="00866FCF" w:rsidRPr="00426DDD" w:rsidRDefault="00866FCF" w:rsidP="00866FCF">
      <w:pPr>
        <w:pStyle w:val="Textindent"/>
      </w:pPr>
      <w:r w:rsidRPr="00BF15CB">
        <w:rPr>
          <w:b/>
          <w:bCs/>
          <w:highlight w:val="lightGray"/>
        </w:rPr>
        <w:t xml:space="preserve">To be confirmed at </w:t>
      </w:r>
      <w:r>
        <w:rPr>
          <w:b/>
          <w:bCs/>
          <w:highlight w:val="lightGray"/>
        </w:rPr>
        <w:t>Contract</w:t>
      </w:r>
      <w:r w:rsidRPr="00BF15CB">
        <w:rPr>
          <w:b/>
          <w:bCs/>
          <w:highlight w:val="lightGray"/>
        </w:rPr>
        <w:t xml:space="preserve"> Award</w:t>
      </w:r>
    </w:p>
    <w:p w14:paraId="65E248D7" w14:textId="77777777" w:rsidR="00866FCF" w:rsidRDefault="00866FCF" w:rsidP="00866FCF">
      <w:pPr>
        <w:pStyle w:val="Sch5H2"/>
      </w:pPr>
      <w:bookmarkStart w:id="36" w:name="_Ref306028911"/>
      <w:r w:rsidRPr="00441FD9">
        <w:rPr>
          <w:rFonts w:ascii="Helvetica Neue" w:eastAsia="SimSun" w:hAnsi="Helvetica Neue"/>
          <w:bCs/>
          <w:sz w:val="20"/>
          <w:lang w:eastAsia="en-GB"/>
        </w:rPr>
        <w:t>All correspondence to the Contractor shall be sent to the following address</w:t>
      </w:r>
      <w:r>
        <w:t>:</w:t>
      </w:r>
      <w:bookmarkEnd w:id="36"/>
    </w:p>
    <w:p w14:paraId="35115E5C" w14:textId="77777777" w:rsidR="00866FCF" w:rsidRDefault="00866FCF" w:rsidP="00866FCF">
      <w:pPr>
        <w:pStyle w:val="Textindent"/>
      </w:pPr>
    </w:p>
    <w:p w14:paraId="075DBCBF" w14:textId="37E65551" w:rsidR="00866FCF" w:rsidRPr="00EE0747" w:rsidRDefault="00441FD9" w:rsidP="00866FCF">
      <w:pPr>
        <w:pStyle w:val="Textindent"/>
        <w:rPr>
          <w:b/>
          <w:bCs/>
        </w:rPr>
      </w:pPr>
      <w:r>
        <w:rPr>
          <w:b/>
          <w:bCs/>
          <w:highlight w:val="yellow"/>
        </w:rPr>
        <w:t>Potential Provider</w:t>
      </w:r>
      <w:r w:rsidR="00866FCF" w:rsidRPr="000C5947">
        <w:rPr>
          <w:b/>
          <w:bCs/>
          <w:highlight w:val="yellow"/>
        </w:rPr>
        <w:t xml:space="preserve"> to provide Address</w:t>
      </w:r>
    </w:p>
    <w:p w14:paraId="321EAFF3" w14:textId="77777777" w:rsidR="00866FCF" w:rsidRDefault="00866FCF" w:rsidP="00866FCF">
      <w:pPr>
        <w:pStyle w:val="Textindent"/>
      </w:pPr>
      <w:r>
        <w:t>[</w:t>
      </w:r>
      <w:r w:rsidRPr="000C5947">
        <w:rPr>
          <w:b/>
          <w:bCs/>
          <w:highlight w:val="yellow"/>
        </w:rPr>
        <w:t>INSERT ADDRESS</w:t>
      </w:r>
      <w:r>
        <w:t>]</w:t>
      </w:r>
    </w:p>
    <w:p w14:paraId="5E50B878" w14:textId="77777777" w:rsidR="00866FCF" w:rsidRPr="00612D96" w:rsidRDefault="00866FCF" w:rsidP="00866FCF">
      <w:pPr>
        <w:pStyle w:val="Textindent"/>
      </w:pPr>
      <w:bookmarkStart w:id="37" w:name="_Ref257301456"/>
    </w:p>
    <w:bookmarkEnd w:id="37"/>
    <w:p w14:paraId="59C1C077" w14:textId="77777777" w:rsidR="00866FCF" w:rsidRDefault="00866FCF" w:rsidP="00866FCF">
      <w:pPr>
        <w:pStyle w:val="Textindent"/>
        <w:sectPr w:rsidR="00866FCF" w:rsidSect="007F53E6">
          <w:headerReference w:type="default" r:id="rId28"/>
          <w:footerReference w:type="default" r:id="rId29"/>
          <w:type w:val="continuous"/>
          <w:pgSz w:w="11906" w:h="16838" w:code="9"/>
          <w:pgMar w:top="1518" w:right="1418" w:bottom="1418" w:left="1418" w:header="624" w:footer="624" w:gutter="0"/>
          <w:cols w:space="708"/>
          <w:formProt w:val="0"/>
          <w:docGrid w:linePitch="360"/>
        </w:sectPr>
      </w:pPr>
    </w:p>
    <w:p w14:paraId="2CDA1056" w14:textId="77777777" w:rsidR="00142476" w:rsidRDefault="00142476" w:rsidP="00142476">
      <w:pPr>
        <w:pStyle w:val="Heading1"/>
        <w:numPr>
          <w:ilvl w:val="0"/>
          <w:numId w:val="0"/>
        </w:numPr>
        <w:ind w:left="720" w:hanging="720"/>
        <w:rPr>
          <w:sz w:val="28"/>
          <w:szCs w:val="28"/>
        </w:rPr>
      </w:pPr>
    </w:p>
    <w:p w14:paraId="79016C25" w14:textId="5C0C5988" w:rsidR="00866FCF" w:rsidRPr="00A45094" w:rsidRDefault="00866FCF" w:rsidP="00A45094">
      <w:pPr>
        <w:pStyle w:val="Heading1"/>
        <w:numPr>
          <w:ilvl w:val="0"/>
          <w:numId w:val="0"/>
        </w:numPr>
        <w:ind w:left="720" w:hanging="720"/>
        <w:rPr>
          <w:sz w:val="28"/>
          <w:szCs w:val="28"/>
        </w:rPr>
      </w:pPr>
      <w:bookmarkStart w:id="38" w:name="_Toc467078691"/>
      <w:r w:rsidRPr="00A45094">
        <w:rPr>
          <w:sz w:val="28"/>
          <w:szCs w:val="28"/>
        </w:rPr>
        <w:t xml:space="preserve">Appendix </w:t>
      </w:r>
      <w:r w:rsidR="00441FD9" w:rsidRPr="00A45094">
        <w:rPr>
          <w:sz w:val="28"/>
          <w:szCs w:val="28"/>
        </w:rPr>
        <w:t>C</w:t>
      </w:r>
      <w:r w:rsidRPr="00A45094">
        <w:rPr>
          <w:sz w:val="28"/>
          <w:szCs w:val="28"/>
        </w:rPr>
        <w:t xml:space="preserve"> – Sub-Contractors</w:t>
      </w:r>
      <w:bookmarkEnd w:id="38"/>
    </w:p>
    <w:p w14:paraId="469EBC41" w14:textId="77777777" w:rsidR="00866FCF" w:rsidRPr="00441FD9" w:rsidRDefault="00866FCF" w:rsidP="00441FD9">
      <w:pPr>
        <w:pStyle w:val="Sch5H2"/>
        <w:numPr>
          <w:ilvl w:val="0"/>
          <w:numId w:val="0"/>
        </w:numPr>
        <w:ind w:left="142"/>
        <w:rPr>
          <w:rFonts w:ascii="Helvetica Neue" w:eastAsia="SimSun" w:hAnsi="Helvetica Neue"/>
          <w:bCs/>
          <w:sz w:val="20"/>
          <w:lang w:eastAsia="en-GB"/>
        </w:rPr>
      </w:pPr>
      <w:r w:rsidRPr="00441FD9">
        <w:rPr>
          <w:rFonts w:ascii="Helvetica Neue" w:eastAsia="SimSun" w:hAnsi="Helvetica Neue"/>
          <w:bCs/>
          <w:sz w:val="20"/>
          <w:lang w:eastAsia="en-GB"/>
        </w:rPr>
        <w:t xml:space="preserve">All suppliers to the Department of Health are asked to provide details of all sub-contractors that will be used to perform the contract.  </w:t>
      </w:r>
    </w:p>
    <w:p w14:paraId="52A8EA58" w14:textId="77777777" w:rsidR="00866FCF" w:rsidRDefault="00866FCF" w:rsidP="00866FCF">
      <w:pPr>
        <w:pStyle w:val="Indented"/>
        <w:ind w:left="550"/>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835"/>
        <w:gridCol w:w="5528"/>
        <w:gridCol w:w="1913"/>
        <w:gridCol w:w="1914"/>
      </w:tblGrid>
      <w:tr w:rsidR="00441FD9" w:rsidRPr="00441FD9" w14:paraId="7C57C2DC" w14:textId="77777777" w:rsidTr="00441FD9">
        <w:tc>
          <w:tcPr>
            <w:tcW w:w="4395" w:type="dxa"/>
            <w:gridSpan w:val="2"/>
            <w:tcBorders>
              <w:top w:val="double" w:sz="4" w:space="0" w:color="auto"/>
              <w:bottom w:val="double" w:sz="4" w:space="0" w:color="auto"/>
              <w:right w:val="double" w:sz="4" w:space="0" w:color="auto"/>
            </w:tcBorders>
            <w:shd w:val="clear" w:color="auto" w:fill="00AE9C"/>
            <w:vAlign w:val="center"/>
          </w:tcPr>
          <w:p w14:paraId="35331EEA" w14:textId="77777777" w:rsidR="00866FCF" w:rsidRPr="00441FD9" w:rsidRDefault="00866FCF" w:rsidP="00866FCF">
            <w:pPr>
              <w:pStyle w:val="TableHead"/>
              <w:rPr>
                <w:color w:val="F2F2F2" w:themeColor="background1" w:themeShade="F2"/>
              </w:rPr>
            </w:pPr>
            <w:r w:rsidRPr="00441FD9">
              <w:rPr>
                <w:color w:val="F2F2F2" w:themeColor="background1" w:themeShade="F2"/>
              </w:rPr>
              <w:t>Name &amp; Address of Sub-Contractor</w:t>
            </w:r>
          </w:p>
        </w:tc>
        <w:tc>
          <w:tcPr>
            <w:tcW w:w="5528" w:type="dxa"/>
            <w:tcBorders>
              <w:top w:val="double" w:sz="4" w:space="0" w:color="auto"/>
              <w:left w:val="double" w:sz="4" w:space="0" w:color="auto"/>
              <w:bottom w:val="double" w:sz="4" w:space="0" w:color="auto"/>
              <w:right w:val="double" w:sz="4" w:space="0" w:color="auto"/>
            </w:tcBorders>
            <w:shd w:val="clear" w:color="auto" w:fill="00AE9C"/>
            <w:vAlign w:val="center"/>
          </w:tcPr>
          <w:p w14:paraId="0535D4E6" w14:textId="77777777" w:rsidR="00866FCF" w:rsidRPr="00441FD9" w:rsidRDefault="00866FCF" w:rsidP="00866FCF">
            <w:pPr>
              <w:pStyle w:val="TableHead"/>
              <w:rPr>
                <w:color w:val="F2F2F2" w:themeColor="background1" w:themeShade="F2"/>
              </w:rPr>
            </w:pPr>
            <w:r w:rsidRPr="00441FD9">
              <w:rPr>
                <w:color w:val="F2F2F2" w:themeColor="background1" w:themeShade="F2"/>
              </w:rPr>
              <w:t>Service performed for Contractor</w:t>
            </w:r>
          </w:p>
        </w:tc>
        <w:tc>
          <w:tcPr>
            <w:tcW w:w="1913" w:type="dxa"/>
            <w:tcBorders>
              <w:top w:val="double" w:sz="4" w:space="0" w:color="auto"/>
              <w:left w:val="double" w:sz="4" w:space="0" w:color="auto"/>
              <w:bottom w:val="double" w:sz="4" w:space="0" w:color="auto"/>
              <w:right w:val="double" w:sz="4" w:space="0" w:color="auto"/>
            </w:tcBorders>
            <w:shd w:val="clear" w:color="auto" w:fill="00AE9C"/>
          </w:tcPr>
          <w:p w14:paraId="7D351F84" w14:textId="77777777" w:rsidR="00866FCF" w:rsidRPr="00441FD9" w:rsidRDefault="00866FCF" w:rsidP="00866FCF">
            <w:pPr>
              <w:pStyle w:val="TableHead"/>
              <w:rPr>
                <w:color w:val="F2F2F2" w:themeColor="background1" w:themeShade="F2"/>
              </w:rPr>
            </w:pPr>
            <w:r w:rsidRPr="00441FD9">
              <w:rPr>
                <w:color w:val="F2F2F2" w:themeColor="background1" w:themeShade="F2"/>
              </w:rPr>
              <w:t>Provide details of staff numbers</w:t>
            </w:r>
            <w:r w:rsidRPr="00441FD9">
              <w:rPr>
                <w:rStyle w:val="FootnoteReference"/>
                <w:color w:val="F2F2F2" w:themeColor="background1" w:themeShade="F2"/>
              </w:rPr>
              <w:footnoteReference w:id="2"/>
            </w:r>
          </w:p>
        </w:tc>
        <w:tc>
          <w:tcPr>
            <w:tcW w:w="1914" w:type="dxa"/>
            <w:tcBorders>
              <w:top w:val="double" w:sz="4" w:space="0" w:color="auto"/>
              <w:left w:val="double" w:sz="4" w:space="0" w:color="auto"/>
              <w:bottom w:val="double" w:sz="4" w:space="0" w:color="auto"/>
            </w:tcBorders>
            <w:shd w:val="clear" w:color="auto" w:fill="00AE9C"/>
            <w:vAlign w:val="center"/>
          </w:tcPr>
          <w:p w14:paraId="7A071258" w14:textId="77777777" w:rsidR="00866FCF" w:rsidRPr="00441FD9" w:rsidRDefault="00866FCF" w:rsidP="00866FCF">
            <w:pPr>
              <w:pStyle w:val="TableHead"/>
              <w:rPr>
                <w:color w:val="F2F2F2" w:themeColor="background1" w:themeShade="F2"/>
              </w:rPr>
            </w:pPr>
            <w:r w:rsidRPr="00441FD9">
              <w:rPr>
                <w:color w:val="F2F2F2" w:themeColor="background1" w:themeShade="F2"/>
              </w:rPr>
              <w:t>Provide latest year’s turnover</w:t>
            </w:r>
          </w:p>
        </w:tc>
      </w:tr>
      <w:tr w:rsidR="00866FCF" w14:paraId="517EF684" w14:textId="77777777" w:rsidTr="00441FD9">
        <w:trPr>
          <w:trHeight w:val="555"/>
        </w:trPr>
        <w:tc>
          <w:tcPr>
            <w:tcW w:w="1560" w:type="dxa"/>
            <w:tcBorders>
              <w:top w:val="double" w:sz="4" w:space="0" w:color="auto"/>
              <w:right w:val="double" w:sz="4" w:space="0" w:color="auto"/>
            </w:tcBorders>
            <w:shd w:val="clear" w:color="auto" w:fill="A6A6A6" w:themeFill="background1" w:themeFillShade="A6"/>
            <w:vAlign w:val="center"/>
          </w:tcPr>
          <w:p w14:paraId="4DDB6CBB" w14:textId="77777777" w:rsidR="00866FCF" w:rsidRDefault="00866FCF" w:rsidP="00866FCF">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75E710AE" w14:textId="77777777" w:rsidR="00866FCF" w:rsidRDefault="00866FCF" w:rsidP="00866FCF">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3C77DFBE" w14:textId="77777777" w:rsidR="00866FCF" w:rsidRDefault="00866FCF" w:rsidP="00866FCF">
            <w:pPr>
              <w:pStyle w:val="Table"/>
            </w:pPr>
          </w:p>
        </w:tc>
        <w:tc>
          <w:tcPr>
            <w:tcW w:w="1913" w:type="dxa"/>
            <w:vMerge w:val="restart"/>
            <w:tcBorders>
              <w:top w:val="double" w:sz="4" w:space="0" w:color="auto"/>
              <w:left w:val="double" w:sz="4" w:space="0" w:color="auto"/>
              <w:bottom w:val="nil"/>
              <w:right w:val="double" w:sz="4" w:space="0" w:color="auto"/>
            </w:tcBorders>
            <w:vAlign w:val="center"/>
          </w:tcPr>
          <w:p w14:paraId="5DCF51AA" w14:textId="77777777" w:rsidR="00866FCF" w:rsidRDefault="00866FCF" w:rsidP="00866FCF">
            <w:pPr>
              <w:pStyle w:val="Table"/>
            </w:pPr>
          </w:p>
        </w:tc>
        <w:tc>
          <w:tcPr>
            <w:tcW w:w="1914" w:type="dxa"/>
            <w:vMerge w:val="restart"/>
            <w:tcBorders>
              <w:top w:val="double" w:sz="4" w:space="0" w:color="auto"/>
              <w:left w:val="double" w:sz="4" w:space="0" w:color="auto"/>
            </w:tcBorders>
            <w:shd w:val="clear" w:color="auto" w:fill="auto"/>
            <w:vAlign w:val="center"/>
          </w:tcPr>
          <w:p w14:paraId="757CD832" w14:textId="77777777" w:rsidR="00866FCF" w:rsidRDefault="00866FCF" w:rsidP="00866FCF">
            <w:pPr>
              <w:pStyle w:val="Table"/>
            </w:pPr>
          </w:p>
        </w:tc>
      </w:tr>
      <w:tr w:rsidR="00866FCF" w14:paraId="05957F1F" w14:textId="77777777" w:rsidTr="00441FD9">
        <w:trPr>
          <w:trHeight w:val="201"/>
        </w:trPr>
        <w:tc>
          <w:tcPr>
            <w:tcW w:w="1560" w:type="dxa"/>
            <w:tcBorders>
              <w:bottom w:val="double" w:sz="4" w:space="0" w:color="auto"/>
              <w:right w:val="double" w:sz="4" w:space="0" w:color="auto"/>
            </w:tcBorders>
            <w:shd w:val="clear" w:color="auto" w:fill="A6A6A6" w:themeFill="background1" w:themeFillShade="A6"/>
            <w:vAlign w:val="center"/>
          </w:tcPr>
          <w:p w14:paraId="0EC405A4" w14:textId="77777777" w:rsidR="00866FCF" w:rsidRDefault="00866FCF" w:rsidP="00866FCF">
            <w:pPr>
              <w:pStyle w:val="TableHead"/>
            </w:pPr>
            <w:r>
              <w:t>Address:</w:t>
            </w:r>
          </w:p>
          <w:p w14:paraId="11191655" w14:textId="77777777" w:rsidR="00866FCF" w:rsidRDefault="00866FCF" w:rsidP="00866FCF">
            <w:pPr>
              <w:pStyle w:val="TableHead"/>
            </w:pPr>
          </w:p>
        </w:tc>
        <w:tc>
          <w:tcPr>
            <w:tcW w:w="2835" w:type="dxa"/>
            <w:tcBorders>
              <w:top w:val="nil"/>
              <w:left w:val="double" w:sz="4" w:space="0" w:color="auto"/>
              <w:bottom w:val="double" w:sz="4" w:space="0" w:color="auto"/>
              <w:right w:val="double" w:sz="4" w:space="0" w:color="auto"/>
            </w:tcBorders>
            <w:shd w:val="clear" w:color="auto" w:fill="auto"/>
            <w:vAlign w:val="center"/>
          </w:tcPr>
          <w:p w14:paraId="0A7A85BC" w14:textId="77777777" w:rsidR="00866FCF" w:rsidRDefault="00866FCF" w:rsidP="00866FCF">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19694262" w14:textId="77777777" w:rsidR="00866FCF" w:rsidRDefault="00866FCF" w:rsidP="00866FCF">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14:paraId="76246F35" w14:textId="77777777" w:rsidR="00866FCF" w:rsidRDefault="00866FCF" w:rsidP="00866FCF">
            <w:pPr>
              <w:pStyle w:val="Table"/>
            </w:pPr>
          </w:p>
        </w:tc>
        <w:tc>
          <w:tcPr>
            <w:tcW w:w="1914" w:type="dxa"/>
            <w:vMerge/>
            <w:tcBorders>
              <w:left w:val="double" w:sz="4" w:space="0" w:color="auto"/>
              <w:bottom w:val="double" w:sz="4" w:space="0" w:color="auto"/>
            </w:tcBorders>
            <w:shd w:val="clear" w:color="auto" w:fill="auto"/>
            <w:vAlign w:val="center"/>
          </w:tcPr>
          <w:p w14:paraId="6ECB3AA3" w14:textId="77777777" w:rsidR="00866FCF" w:rsidRDefault="00866FCF" w:rsidP="00866FCF">
            <w:pPr>
              <w:pStyle w:val="Table"/>
            </w:pPr>
          </w:p>
        </w:tc>
      </w:tr>
      <w:tr w:rsidR="00866FCF" w14:paraId="019DABFD" w14:textId="77777777" w:rsidTr="00441FD9">
        <w:trPr>
          <w:trHeight w:val="555"/>
        </w:trPr>
        <w:tc>
          <w:tcPr>
            <w:tcW w:w="1560" w:type="dxa"/>
            <w:tcBorders>
              <w:top w:val="double" w:sz="4" w:space="0" w:color="auto"/>
              <w:right w:val="double" w:sz="4" w:space="0" w:color="auto"/>
            </w:tcBorders>
            <w:shd w:val="clear" w:color="auto" w:fill="A6A6A6" w:themeFill="background1" w:themeFillShade="A6"/>
            <w:vAlign w:val="center"/>
          </w:tcPr>
          <w:p w14:paraId="533A7E22" w14:textId="77777777" w:rsidR="00866FCF" w:rsidRDefault="00866FCF" w:rsidP="00866FCF">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0605CF33" w14:textId="77777777" w:rsidR="00866FCF" w:rsidRDefault="00866FCF" w:rsidP="00866FCF">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27EA79C5" w14:textId="77777777" w:rsidR="00866FCF" w:rsidRDefault="00866FCF" w:rsidP="00866FCF">
            <w:pPr>
              <w:pStyle w:val="Table"/>
            </w:pPr>
          </w:p>
        </w:tc>
        <w:tc>
          <w:tcPr>
            <w:tcW w:w="1913" w:type="dxa"/>
            <w:vMerge w:val="restart"/>
            <w:tcBorders>
              <w:top w:val="double" w:sz="4" w:space="0" w:color="auto"/>
              <w:left w:val="double" w:sz="4" w:space="0" w:color="auto"/>
              <w:bottom w:val="nil"/>
              <w:right w:val="double" w:sz="4" w:space="0" w:color="auto"/>
            </w:tcBorders>
            <w:vAlign w:val="center"/>
          </w:tcPr>
          <w:p w14:paraId="694E54C7" w14:textId="77777777" w:rsidR="00866FCF" w:rsidRDefault="00866FCF" w:rsidP="00866FCF">
            <w:pPr>
              <w:pStyle w:val="Table"/>
            </w:pPr>
          </w:p>
        </w:tc>
        <w:tc>
          <w:tcPr>
            <w:tcW w:w="1914" w:type="dxa"/>
            <w:vMerge w:val="restart"/>
            <w:tcBorders>
              <w:top w:val="double" w:sz="4" w:space="0" w:color="auto"/>
              <w:left w:val="double" w:sz="4" w:space="0" w:color="auto"/>
            </w:tcBorders>
            <w:shd w:val="clear" w:color="auto" w:fill="auto"/>
            <w:vAlign w:val="center"/>
          </w:tcPr>
          <w:p w14:paraId="7D174ACE" w14:textId="77777777" w:rsidR="00866FCF" w:rsidRDefault="00866FCF" w:rsidP="00866FCF">
            <w:pPr>
              <w:pStyle w:val="Table"/>
            </w:pPr>
          </w:p>
        </w:tc>
      </w:tr>
      <w:tr w:rsidR="00866FCF" w14:paraId="167F1563" w14:textId="77777777" w:rsidTr="00441FD9">
        <w:trPr>
          <w:trHeight w:val="555"/>
        </w:trPr>
        <w:tc>
          <w:tcPr>
            <w:tcW w:w="1560" w:type="dxa"/>
            <w:tcBorders>
              <w:bottom w:val="double" w:sz="4" w:space="0" w:color="auto"/>
              <w:right w:val="double" w:sz="4" w:space="0" w:color="auto"/>
            </w:tcBorders>
            <w:shd w:val="clear" w:color="auto" w:fill="A6A6A6" w:themeFill="background1" w:themeFillShade="A6"/>
            <w:vAlign w:val="center"/>
          </w:tcPr>
          <w:p w14:paraId="18DBB2CC" w14:textId="77777777" w:rsidR="00866FCF" w:rsidRDefault="00866FCF" w:rsidP="00866FCF">
            <w:pPr>
              <w:pStyle w:val="TableHead"/>
            </w:pPr>
            <w:r>
              <w:t>Address:</w:t>
            </w:r>
          </w:p>
          <w:p w14:paraId="3F670431" w14:textId="77777777" w:rsidR="00866FCF" w:rsidRDefault="00866FCF" w:rsidP="00866FCF">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14:paraId="6E18A719" w14:textId="77777777" w:rsidR="00866FCF" w:rsidRDefault="00866FCF" w:rsidP="00866FCF">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42CF63C4" w14:textId="77777777" w:rsidR="00866FCF" w:rsidRDefault="00866FCF" w:rsidP="00866FCF">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14:paraId="29332F72" w14:textId="77777777" w:rsidR="00866FCF" w:rsidRDefault="00866FCF" w:rsidP="00866FCF">
            <w:pPr>
              <w:pStyle w:val="Table"/>
            </w:pPr>
          </w:p>
        </w:tc>
        <w:tc>
          <w:tcPr>
            <w:tcW w:w="1914" w:type="dxa"/>
            <w:vMerge/>
            <w:tcBorders>
              <w:left w:val="double" w:sz="4" w:space="0" w:color="auto"/>
              <w:bottom w:val="double" w:sz="4" w:space="0" w:color="auto"/>
            </w:tcBorders>
            <w:shd w:val="clear" w:color="auto" w:fill="auto"/>
            <w:vAlign w:val="center"/>
          </w:tcPr>
          <w:p w14:paraId="2BAFE8B4" w14:textId="77777777" w:rsidR="00866FCF" w:rsidRDefault="00866FCF" w:rsidP="00866FCF">
            <w:pPr>
              <w:pStyle w:val="Table"/>
            </w:pPr>
          </w:p>
        </w:tc>
      </w:tr>
      <w:tr w:rsidR="00866FCF" w14:paraId="4DB114F6" w14:textId="77777777" w:rsidTr="00441FD9">
        <w:trPr>
          <w:trHeight w:val="555"/>
        </w:trPr>
        <w:tc>
          <w:tcPr>
            <w:tcW w:w="1560" w:type="dxa"/>
            <w:tcBorders>
              <w:top w:val="double" w:sz="4" w:space="0" w:color="auto"/>
              <w:right w:val="double" w:sz="4" w:space="0" w:color="auto"/>
            </w:tcBorders>
            <w:shd w:val="clear" w:color="auto" w:fill="A6A6A6" w:themeFill="background1" w:themeFillShade="A6"/>
            <w:vAlign w:val="center"/>
          </w:tcPr>
          <w:p w14:paraId="24644232" w14:textId="77777777" w:rsidR="00866FCF" w:rsidRDefault="00866FCF" w:rsidP="00866FCF">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354C39BA" w14:textId="77777777" w:rsidR="00866FCF" w:rsidRDefault="00866FCF" w:rsidP="00866FCF">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484F6BF0" w14:textId="77777777" w:rsidR="00866FCF" w:rsidRDefault="00866FCF" w:rsidP="00866FCF">
            <w:pPr>
              <w:pStyle w:val="Table"/>
            </w:pPr>
          </w:p>
        </w:tc>
        <w:tc>
          <w:tcPr>
            <w:tcW w:w="1913" w:type="dxa"/>
            <w:vMerge w:val="restart"/>
            <w:tcBorders>
              <w:top w:val="double" w:sz="4" w:space="0" w:color="auto"/>
              <w:left w:val="double" w:sz="4" w:space="0" w:color="auto"/>
              <w:bottom w:val="double" w:sz="4" w:space="0" w:color="auto"/>
              <w:right w:val="double" w:sz="4" w:space="0" w:color="auto"/>
            </w:tcBorders>
            <w:vAlign w:val="center"/>
          </w:tcPr>
          <w:p w14:paraId="29ECA816" w14:textId="77777777" w:rsidR="00866FCF" w:rsidRDefault="00866FCF" w:rsidP="00866FCF">
            <w:pPr>
              <w:pStyle w:val="Table"/>
            </w:pPr>
          </w:p>
        </w:tc>
        <w:tc>
          <w:tcPr>
            <w:tcW w:w="1914" w:type="dxa"/>
            <w:vMerge w:val="restart"/>
            <w:tcBorders>
              <w:top w:val="double" w:sz="4" w:space="0" w:color="auto"/>
              <w:left w:val="double" w:sz="4" w:space="0" w:color="auto"/>
            </w:tcBorders>
            <w:shd w:val="clear" w:color="auto" w:fill="auto"/>
            <w:vAlign w:val="center"/>
          </w:tcPr>
          <w:p w14:paraId="76F91BEC" w14:textId="77777777" w:rsidR="00866FCF" w:rsidRDefault="00866FCF" w:rsidP="00866FCF">
            <w:pPr>
              <w:pStyle w:val="Table"/>
            </w:pPr>
          </w:p>
        </w:tc>
      </w:tr>
      <w:tr w:rsidR="00866FCF" w14:paraId="3444824A" w14:textId="77777777" w:rsidTr="00441FD9">
        <w:trPr>
          <w:trHeight w:val="555"/>
        </w:trPr>
        <w:tc>
          <w:tcPr>
            <w:tcW w:w="1560" w:type="dxa"/>
            <w:tcBorders>
              <w:right w:val="double" w:sz="4" w:space="0" w:color="auto"/>
            </w:tcBorders>
            <w:shd w:val="clear" w:color="auto" w:fill="A6A6A6" w:themeFill="background1" w:themeFillShade="A6"/>
            <w:vAlign w:val="center"/>
          </w:tcPr>
          <w:p w14:paraId="1D7DEE52" w14:textId="77777777" w:rsidR="00866FCF" w:rsidRDefault="00866FCF" w:rsidP="00866FCF">
            <w:pPr>
              <w:pStyle w:val="TableHead"/>
            </w:pPr>
            <w:r>
              <w:t>Address:</w:t>
            </w:r>
          </w:p>
          <w:p w14:paraId="032C882D" w14:textId="77777777" w:rsidR="00866FCF" w:rsidRDefault="00866FCF" w:rsidP="00866FCF">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14:paraId="5E70C54B" w14:textId="77777777" w:rsidR="00866FCF" w:rsidRDefault="00866FCF" w:rsidP="00866FCF">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274DA8C3" w14:textId="77777777" w:rsidR="00866FCF" w:rsidRDefault="00866FCF" w:rsidP="00866FCF">
            <w:pPr>
              <w:pStyle w:val="Table"/>
            </w:pPr>
          </w:p>
        </w:tc>
        <w:tc>
          <w:tcPr>
            <w:tcW w:w="1913" w:type="dxa"/>
            <w:vMerge/>
            <w:tcBorders>
              <w:top w:val="nil"/>
              <w:left w:val="double" w:sz="4" w:space="0" w:color="auto"/>
              <w:bottom w:val="double" w:sz="4" w:space="0" w:color="auto"/>
              <w:right w:val="double" w:sz="4" w:space="0" w:color="auto"/>
            </w:tcBorders>
          </w:tcPr>
          <w:p w14:paraId="69501B80" w14:textId="77777777" w:rsidR="00866FCF" w:rsidRDefault="00866FCF" w:rsidP="00866FCF">
            <w:pPr>
              <w:pStyle w:val="Table"/>
            </w:pPr>
          </w:p>
        </w:tc>
        <w:tc>
          <w:tcPr>
            <w:tcW w:w="1914" w:type="dxa"/>
            <w:vMerge/>
            <w:tcBorders>
              <w:left w:val="double" w:sz="4" w:space="0" w:color="auto"/>
              <w:bottom w:val="double" w:sz="4" w:space="0" w:color="auto"/>
            </w:tcBorders>
            <w:shd w:val="clear" w:color="auto" w:fill="auto"/>
          </w:tcPr>
          <w:p w14:paraId="413BF576" w14:textId="77777777" w:rsidR="00866FCF" w:rsidRDefault="00866FCF" w:rsidP="00866FCF">
            <w:pPr>
              <w:pStyle w:val="Table"/>
            </w:pPr>
          </w:p>
        </w:tc>
      </w:tr>
    </w:tbl>
    <w:p w14:paraId="1B1F59D0" w14:textId="77777777" w:rsidR="00866FCF" w:rsidRDefault="00866FCF" w:rsidP="00866FCF">
      <w:pPr>
        <w:pStyle w:val="Textindent"/>
      </w:pPr>
    </w:p>
    <w:p w14:paraId="1CC55010" w14:textId="77777777" w:rsidR="00866FCF" w:rsidRDefault="00866FCF" w:rsidP="00866FCF">
      <w:pPr>
        <w:pStyle w:val="Textindent"/>
        <w:sectPr w:rsidR="00866FCF" w:rsidSect="00866FCF">
          <w:pgSz w:w="16838" w:h="11906" w:orient="landscape" w:code="9"/>
          <w:pgMar w:top="1418" w:right="1134" w:bottom="1418" w:left="1418" w:header="624" w:footer="624" w:gutter="0"/>
          <w:cols w:space="708"/>
          <w:formProt w:val="0"/>
          <w:docGrid w:linePitch="360"/>
        </w:sectPr>
      </w:pPr>
    </w:p>
    <w:p w14:paraId="6F84400A" w14:textId="77777777" w:rsidR="00142476" w:rsidRDefault="00142476" w:rsidP="00142476">
      <w:pPr>
        <w:pStyle w:val="Heading1"/>
        <w:numPr>
          <w:ilvl w:val="0"/>
          <w:numId w:val="0"/>
        </w:numPr>
        <w:ind w:left="720" w:hanging="720"/>
        <w:rPr>
          <w:sz w:val="28"/>
          <w:szCs w:val="28"/>
        </w:rPr>
      </w:pPr>
    </w:p>
    <w:p w14:paraId="589D44F0" w14:textId="311D7DDE" w:rsidR="00866FCF" w:rsidRPr="00A45094" w:rsidRDefault="00866FCF" w:rsidP="00A45094">
      <w:pPr>
        <w:pStyle w:val="Heading1"/>
        <w:numPr>
          <w:ilvl w:val="0"/>
          <w:numId w:val="0"/>
        </w:numPr>
        <w:ind w:left="720" w:hanging="720"/>
        <w:rPr>
          <w:sz w:val="28"/>
          <w:szCs w:val="28"/>
        </w:rPr>
      </w:pPr>
      <w:bookmarkStart w:id="39" w:name="_Toc467078692"/>
      <w:r w:rsidRPr="00A45094">
        <w:rPr>
          <w:sz w:val="28"/>
          <w:szCs w:val="28"/>
        </w:rPr>
        <w:t xml:space="preserve">Appendix </w:t>
      </w:r>
      <w:r w:rsidR="00441FD9" w:rsidRPr="00A45094">
        <w:rPr>
          <w:sz w:val="28"/>
          <w:szCs w:val="28"/>
        </w:rPr>
        <w:t>D</w:t>
      </w:r>
      <w:r w:rsidRPr="00A45094">
        <w:rPr>
          <w:sz w:val="28"/>
          <w:szCs w:val="28"/>
        </w:rPr>
        <w:t xml:space="preserve"> – Parent Company Guarantee</w:t>
      </w:r>
      <w:bookmarkEnd w:id="39"/>
    </w:p>
    <w:p w14:paraId="246A7DD6" w14:textId="72276DA8" w:rsidR="00866FCF" w:rsidRDefault="00441FD9" w:rsidP="00441FD9">
      <w:pPr>
        <w:rPr>
          <w:b/>
        </w:rPr>
      </w:pPr>
      <w:r>
        <w:rPr>
          <w:b/>
        </w:rPr>
        <w:t>Potential Providers</w:t>
      </w:r>
      <w:r w:rsidR="00866FCF" w:rsidRPr="00661187">
        <w:rPr>
          <w:b/>
        </w:rPr>
        <w:t xml:space="preserve"> should </w:t>
      </w:r>
      <w:r w:rsidR="00866FCF">
        <w:rPr>
          <w:b/>
        </w:rPr>
        <w:t xml:space="preserve">provide a copy of </w:t>
      </w:r>
      <w:r w:rsidR="00866FCF" w:rsidRPr="00661187">
        <w:rPr>
          <w:b/>
        </w:rPr>
        <w:t xml:space="preserve">this form only if a Parent Company Guarantee (PCG) is required.  This should </w:t>
      </w:r>
      <w:r w:rsidR="00866FCF" w:rsidRPr="000A7525">
        <w:rPr>
          <w:b/>
        </w:rPr>
        <w:t xml:space="preserve">be provided on appropriate letter-headed paper and as a separate document.  </w:t>
      </w:r>
    </w:p>
    <w:p w14:paraId="246A3BA2" w14:textId="77777777" w:rsidR="00866FCF" w:rsidRDefault="00866FCF" w:rsidP="00441FD9">
      <w:pPr>
        <w:rPr>
          <w:b/>
        </w:rPr>
      </w:pPr>
      <w:r w:rsidRPr="000A7525">
        <w:rPr>
          <w:b/>
        </w:rPr>
        <w:t>Those organisations that DO NOT require a PCG (to demonstrate financial standing) tick this box:</w:t>
      </w:r>
    </w:p>
    <w:p w14:paraId="1A7E74DE" w14:textId="77777777" w:rsidR="00866FCF" w:rsidRPr="00260EA1" w:rsidRDefault="00866FCF" w:rsidP="00866FCF">
      <w:pPr>
        <w:pStyle w:val="Textindent"/>
        <w:rPr>
          <w:b/>
          <w:bCs/>
          <w:sz w:val="28"/>
          <w:szCs w:val="28"/>
        </w:rPr>
      </w:pPr>
      <w:r>
        <w:rPr>
          <w:b/>
        </w:rPr>
        <w:t xml:space="preserve"> </w:t>
      </w:r>
      <w:r w:rsidRPr="00260EA1">
        <w:rPr>
          <w:b/>
          <w:bCs/>
          <w:sz w:val="28"/>
          <w:szCs w:val="28"/>
        </w:rPr>
        <w:fldChar w:fldCharType="begin">
          <w:ffData>
            <w:name w:val="Check8"/>
            <w:enabled/>
            <w:calcOnExit w:val="0"/>
            <w:checkBox>
              <w:sizeAuto/>
              <w:default w:val="0"/>
              <w:checked w:val="0"/>
            </w:checkBox>
          </w:ffData>
        </w:fldChar>
      </w:r>
      <w:r w:rsidRPr="00260EA1">
        <w:rPr>
          <w:b/>
          <w:bCs/>
          <w:sz w:val="28"/>
          <w:szCs w:val="28"/>
        </w:rPr>
        <w:instrText xml:space="preserve"> FORMCHECKBOX </w:instrText>
      </w:r>
      <w:r w:rsidR="00F31AF9">
        <w:rPr>
          <w:b/>
          <w:bCs/>
          <w:sz w:val="28"/>
          <w:szCs w:val="28"/>
        </w:rPr>
      </w:r>
      <w:r w:rsidR="00F31AF9">
        <w:rPr>
          <w:b/>
          <w:bCs/>
          <w:sz w:val="28"/>
          <w:szCs w:val="28"/>
        </w:rPr>
        <w:fldChar w:fldCharType="separate"/>
      </w:r>
      <w:r w:rsidRPr="00260EA1">
        <w:rPr>
          <w:b/>
          <w:bCs/>
          <w:sz w:val="28"/>
          <w:szCs w:val="28"/>
        </w:rPr>
        <w:fldChar w:fldCharType="end"/>
      </w:r>
    </w:p>
    <w:p w14:paraId="00563947" w14:textId="6D5F4348" w:rsidR="00866FCF" w:rsidRPr="00661187" w:rsidRDefault="00866FCF" w:rsidP="00441FD9">
      <w:pPr>
        <w:pStyle w:val="Textindent"/>
        <w:pBdr>
          <w:bottom w:val="single" w:sz="4" w:space="1" w:color="auto"/>
        </w:pBdr>
        <w:ind w:left="0"/>
        <w:rPr>
          <w:b/>
        </w:rPr>
      </w:pPr>
    </w:p>
    <w:p w14:paraId="06DFF6FE" w14:textId="77777777" w:rsidR="00866FCF" w:rsidRDefault="00866FCF" w:rsidP="00866FCF"/>
    <w:p w14:paraId="59132978" w14:textId="77777777" w:rsidR="00866FCF" w:rsidRDefault="00866FCF" w:rsidP="00866FCF">
      <w:pPr>
        <w:sectPr w:rsidR="00866FCF" w:rsidSect="00866FCF">
          <w:pgSz w:w="11906" w:h="16838" w:code="9"/>
          <w:pgMar w:top="1134" w:right="1418" w:bottom="1418" w:left="1418" w:header="624" w:footer="624" w:gutter="0"/>
          <w:cols w:space="708"/>
          <w:docGrid w:linePitch="360"/>
        </w:sectPr>
      </w:pPr>
    </w:p>
    <w:p w14:paraId="4F2AB57A" w14:textId="7D2D9F9F" w:rsidR="00866FCF" w:rsidRPr="00441FD9" w:rsidRDefault="00866FCF" w:rsidP="00866FCF">
      <w:pPr>
        <w:rPr>
          <w:b/>
        </w:rPr>
      </w:pPr>
      <w:r w:rsidRPr="00441FD9">
        <w:rPr>
          <w:b/>
        </w:rPr>
        <w:lastRenderedPageBreak/>
        <w:t xml:space="preserve">PROVISION OF </w:t>
      </w:r>
      <w:r w:rsidR="00441FD9" w:rsidRPr="00441FD9">
        <w:rPr>
          <w:b/>
        </w:rPr>
        <w:t xml:space="preserve">ICC </w:t>
      </w:r>
      <w:r w:rsidR="00F31AF9">
        <w:rPr>
          <w:b/>
        </w:rPr>
        <w:t>TRANSFORMATION</w:t>
      </w:r>
      <w:r w:rsidR="00441FD9" w:rsidRPr="00441FD9">
        <w:rPr>
          <w:b/>
        </w:rPr>
        <w:t xml:space="preserve"> SERVICES</w:t>
      </w:r>
    </w:p>
    <w:p w14:paraId="3480F285" w14:textId="77777777" w:rsidR="00866FCF" w:rsidRPr="007950A2" w:rsidRDefault="00866FCF" w:rsidP="00866FCF">
      <w:pPr>
        <w:jc w:val="both"/>
      </w:pPr>
    </w:p>
    <w:p w14:paraId="51E4B30E" w14:textId="77777777" w:rsidR="00866FCF" w:rsidRPr="007950A2" w:rsidRDefault="00866FCF" w:rsidP="00866FCF">
      <w:pPr>
        <w:jc w:val="both"/>
      </w:pPr>
      <w:r w:rsidRPr="007950A2">
        <w:t>With reference to the tender for the above services submitted by [</w:t>
      </w:r>
      <w:r w:rsidRPr="007950A2">
        <w:rPr>
          <w:b/>
          <w:bCs/>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4DB5F8A7" w14:textId="77777777" w:rsidR="00866FCF" w:rsidRPr="007950A2" w:rsidRDefault="00866FCF" w:rsidP="00866FCF">
      <w:pPr>
        <w:jc w:val="both"/>
      </w:pPr>
      <w:r w:rsidRPr="007950A2">
        <w:t>These undertakings being on condition that the Authority enters into the Contract with the Contractor for the above services and in consideration of the same:</w:t>
      </w:r>
    </w:p>
    <w:p w14:paraId="5910ECF8" w14:textId="77777777" w:rsidR="00866FCF" w:rsidRPr="007950A2" w:rsidRDefault="00866FCF" w:rsidP="00866FCF">
      <w:pPr>
        <w:jc w:val="both"/>
      </w:pPr>
    </w:p>
    <w:p w14:paraId="795FB8D0" w14:textId="77777777" w:rsidR="00866FCF" w:rsidRPr="007950A2" w:rsidRDefault="00866FCF" w:rsidP="00A45094">
      <w:pPr>
        <w:numPr>
          <w:ilvl w:val="0"/>
          <w:numId w:val="26"/>
        </w:numPr>
        <w:ind w:hanging="720"/>
        <w:jc w:val="both"/>
      </w:pPr>
      <w:r w:rsidRPr="007950A2">
        <w:t>The Contractor shall perform all its obligations contained in the Contract;</w:t>
      </w:r>
    </w:p>
    <w:p w14:paraId="6841F1C8" w14:textId="77777777" w:rsidR="00866FCF" w:rsidRPr="007950A2" w:rsidRDefault="00866FCF" w:rsidP="00A45094">
      <w:pPr>
        <w:numPr>
          <w:ilvl w:val="0"/>
          <w:numId w:val="26"/>
        </w:numPr>
        <w:ind w:hanging="720"/>
        <w:jc w:val="both"/>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44E566FD" w14:textId="77777777" w:rsidR="00866FCF" w:rsidRPr="007950A2" w:rsidRDefault="00866FCF" w:rsidP="00A45094">
      <w:pPr>
        <w:numPr>
          <w:ilvl w:val="0"/>
          <w:numId w:val="26"/>
        </w:numPr>
        <w:ind w:hanging="720"/>
        <w:jc w:val="both"/>
      </w:pPr>
      <w:r w:rsidRPr="007950A2">
        <w:t>We shall not be discharged or released from our undertakings hereunder by any waiver or forbearance by the Authority, whether as to payment, time, performance or otherwise;</w:t>
      </w:r>
    </w:p>
    <w:p w14:paraId="2FACCFE1" w14:textId="77777777" w:rsidR="00866FCF" w:rsidRPr="007950A2" w:rsidRDefault="00866FCF" w:rsidP="00A45094">
      <w:pPr>
        <w:numPr>
          <w:ilvl w:val="0"/>
          <w:numId w:val="26"/>
        </w:numPr>
        <w:ind w:hanging="720"/>
        <w:jc w:val="both"/>
      </w:pPr>
      <w:r w:rsidRPr="007950A2">
        <w:t>This guarantee shall be unconditional and irrevocable and shall continue in force, notwithstanding any variations or additions to or deletions from the scope of services to be performed under the Contract, until all the Contractor's obligations thereunder have been performed; and,</w:t>
      </w:r>
    </w:p>
    <w:p w14:paraId="13AFA7A8" w14:textId="77777777" w:rsidR="00866FCF" w:rsidRPr="007950A2" w:rsidRDefault="00866FCF" w:rsidP="00A45094">
      <w:pPr>
        <w:numPr>
          <w:ilvl w:val="0"/>
          <w:numId w:val="26"/>
        </w:numPr>
        <w:ind w:hanging="720"/>
        <w:jc w:val="both"/>
      </w:pPr>
      <w:r w:rsidRPr="007950A2">
        <w:t>This document shall be construed and take effect in accordance with English Law and, furthermore, we submit to the jurisdiction of the English Courts.</w:t>
      </w:r>
    </w:p>
    <w:p w14:paraId="54BFA55B" w14:textId="77777777" w:rsidR="00866FCF" w:rsidRPr="007950A2" w:rsidRDefault="00866FCF" w:rsidP="00866FCF">
      <w:pPr>
        <w:jc w:val="both"/>
      </w:pPr>
    </w:p>
    <w:p w14:paraId="57377F48" w14:textId="77777777" w:rsidR="00866FCF" w:rsidRPr="007950A2" w:rsidRDefault="00866FCF" w:rsidP="00866FCF">
      <w:pPr>
        <w:jc w:val="both"/>
      </w:pPr>
      <w:r w:rsidRPr="007950A2">
        <w:t>Completed by: ............................…….</w:t>
      </w:r>
      <w:r w:rsidRPr="007950A2">
        <w:tab/>
      </w:r>
      <w:r w:rsidRPr="007950A2">
        <w:tab/>
        <w:t>Position: ...............................</w:t>
      </w:r>
    </w:p>
    <w:p w14:paraId="071AC43A" w14:textId="77777777" w:rsidR="00866FCF" w:rsidRPr="007950A2" w:rsidRDefault="00866FCF" w:rsidP="00866FCF">
      <w:pPr>
        <w:jc w:val="both"/>
      </w:pPr>
    </w:p>
    <w:p w14:paraId="28E69B18" w14:textId="77777777" w:rsidR="00866FCF" w:rsidRPr="007950A2" w:rsidRDefault="00866FCF" w:rsidP="00866FCF">
      <w:pPr>
        <w:jc w:val="both"/>
      </w:pPr>
      <w:r w:rsidRPr="007950A2">
        <w:t>Name</w:t>
      </w:r>
      <w:proofErr w:type="gramStart"/>
      <w:r w:rsidRPr="007950A2">
        <w:t>:  ..............................…...</w:t>
      </w:r>
      <w:proofErr w:type="gramEnd"/>
      <w:r w:rsidRPr="007950A2">
        <w:t xml:space="preserve"> </w:t>
      </w:r>
      <w:r w:rsidRPr="007950A2">
        <w:tab/>
      </w:r>
      <w:r w:rsidRPr="007950A2">
        <w:tab/>
      </w:r>
      <w:r w:rsidRPr="007950A2">
        <w:tab/>
        <w:t>Date</w:t>
      </w:r>
      <w:proofErr w:type="gramStart"/>
      <w:r w:rsidRPr="007950A2">
        <w:t>:      ...............................</w:t>
      </w:r>
      <w:proofErr w:type="gramEnd"/>
    </w:p>
    <w:p w14:paraId="31D8C023" w14:textId="77777777" w:rsidR="00866FCF" w:rsidRPr="007950A2" w:rsidRDefault="00866FCF" w:rsidP="00866FCF">
      <w:pPr>
        <w:jc w:val="both"/>
      </w:pPr>
      <w:r w:rsidRPr="007950A2">
        <w:tab/>
      </w:r>
    </w:p>
    <w:p w14:paraId="634FBF14" w14:textId="77777777" w:rsidR="00866FCF" w:rsidRPr="007950A2" w:rsidRDefault="00866FCF" w:rsidP="00866FCF">
      <w:pPr>
        <w:jc w:val="both"/>
      </w:pPr>
      <w:r w:rsidRPr="007950A2">
        <w:t>For and on behalf of [</w:t>
      </w:r>
      <w:r w:rsidRPr="007950A2">
        <w:rPr>
          <w:b/>
          <w:bCs/>
        </w:rPr>
        <w:t>insert name of the Contractor's ultimate holding company</w:t>
      </w:r>
      <w:r w:rsidRPr="007950A2">
        <w:t>]</w:t>
      </w:r>
    </w:p>
    <w:p w14:paraId="05623D3C" w14:textId="77777777" w:rsidR="00866FCF" w:rsidRDefault="00866FCF" w:rsidP="00866FCF">
      <w:pPr>
        <w:pStyle w:val="Textindent"/>
      </w:pPr>
    </w:p>
    <w:p w14:paraId="24D3C78B" w14:textId="77777777" w:rsidR="00866FCF" w:rsidRDefault="00866FCF" w:rsidP="00866FCF">
      <w:pPr>
        <w:pStyle w:val="Textindent"/>
        <w:sectPr w:rsidR="00866FCF" w:rsidSect="00866FCF">
          <w:type w:val="continuous"/>
          <w:pgSz w:w="11906" w:h="16838" w:code="9"/>
          <w:pgMar w:top="1134" w:right="1418" w:bottom="1418" w:left="1418" w:header="624" w:footer="624" w:gutter="0"/>
          <w:cols w:space="708"/>
          <w:formProt w:val="0"/>
          <w:docGrid w:linePitch="360"/>
        </w:sectPr>
      </w:pPr>
    </w:p>
    <w:p w14:paraId="5C5E91B7" w14:textId="77777777" w:rsidR="00A45094" w:rsidRDefault="00A45094" w:rsidP="00A45094">
      <w:pPr>
        <w:pStyle w:val="Heading1"/>
        <w:numPr>
          <w:ilvl w:val="0"/>
          <w:numId w:val="0"/>
        </w:numPr>
        <w:ind w:left="720" w:hanging="720"/>
        <w:rPr>
          <w:sz w:val="28"/>
          <w:szCs w:val="28"/>
        </w:rPr>
      </w:pPr>
    </w:p>
    <w:p w14:paraId="6B9AE16E" w14:textId="77A1E928" w:rsidR="00866FCF" w:rsidRPr="00A45094" w:rsidRDefault="00866FCF" w:rsidP="00A45094">
      <w:pPr>
        <w:pStyle w:val="Heading1"/>
        <w:numPr>
          <w:ilvl w:val="0"/>
          <w:numId w:val="0"/>
        </w:numPr>
        <w:ind w:left="720" w:hanging="720"/>
        <w:rPr>
          <w:sz w:val="28"/>
          <w:szCs w:val="28"/>
        </w:rPr>
      </w:pPr>
      <w:bookmarkStart w:id="40" w:name="_Toc467078693"/>
      <w:r w:rsidRPr="00A45094">
        <w:rPr>
          <w:sz w:val="28"/>
          <w:szCs w:val="28"/>
        </w:rPr>
        <w:t xml:space="preserve">Appendix </w:t>
      </w:r>
      <w:r w:rsidR="00441FD9" w:rsidRPr="00A45094">
        <w:rPr>
          <w:sz w:val="28"/>
          <w:szCs w:val="28"/>
        </w:rPr>
        <w:t>E</w:t>
      </w:r>
      <w:r w:rsidRPr="00A45094">
        <w:rPr>
          <w:sz w:val="28"/>
          <w:szCs w:val="28"/>
        </w:rPr>
        <w:t xml:space="preserve"> – Conflicts of Interest</w:t>
      </w:r>
      <w:bookmarkEnd w:id="40"/>
    </w:p>
    <w:p w14:paraId="2FC7332C" w14:textId="70D3EF80" w:rsidR="00866FCF" w:rsidRDefault="00441FD9" w:rsidP="00866FCF">
      <w:pPr>
        <w:pStyle w:val="ResponseCentered"/>
        <w:ind w:left="900"/>
        <w:jc w:val="left"/>
        <w:rPr>
          <w:b/>
          <w:color w:val="auto"/>
          <w:sz w:val="22"/>
          <w:szCs w:val="22"/>
        </w:rPr>
      </w:pPr>
      <w:r>
        <w:rPr>
          <w:b/>
          <w:color w:val="auto"/>
          <w:sz w:val="22"/>
          <w:szCs w:val="22"/>
        </w:rPr>
        <w:t>Potential</w:t>
      </w:r>
      <w:r w:rsidR="00866FCF" w:rsidRPr="00606901">
        <w:rPr>
          <w:b/>
          <w:color w:val="auto"/>
          <w:sz w:val="22"/>
          <w:szCs w:val="22"/>
        </w:rPr>
        <w:t xml:space="preserve"> </w:t>
      </w:r>
      <w:r w:rsidR="00E4018B">
        <w:rPr>
          <w:b/>
          <w:color w:val="auto"/>
          <w:sz w:val="22"/>
          <w:szCs w:val="22"/>
        </w:rPr>
        <w:t xml:space="preserve">Providers </w:t>
      </w:r>
      <w:r w:rsidR="00866FCF" w:rsidRPr="00606901">
        <w:rPr>
          <w:b/>
          <w:color w:val="auto"/>
          <w:sz w:val="22"/>
          <w:szCs w:val="22"/>
        </w:rPr>
        <w:t>have a continuing duty to disclose actual or potential conflicts of interest in respect of itself, its named sub-contractors and</w:t>
      </w:r>
      <w:r w:rsidR="00866FCF">
        <w:rPr>
          <w:b/>
          <w:color w:val="auto"/>
          <w:sz w:val="22"/>
          <w:szCs w:val="22"/>
        </w:rPr>
        <w:t> / or</w:t>
      </w:r>
      <w:r w:rsidR="00866FCF" w:rsidRPr="00606901">
        <w:rPr>
          <w:b/>
          <w:color w:val="auto"/>
          <w:sz w:val="22"/>
          <w:szCs w:val="22"/>
        </w:rPr>
        <w:t xml:space="preserve"> consortia members.</w:t>
      </w:r>
    </w:p>
    <w:p w14:paraId="0802DC5B" w14:textId="77777777" w:rsidR="00866FCF" w:rsidRPr="00606901" w:rsidRDefault="00866FCF" w:rsidP="00866FCF">
      <w:pPr>
        <w:pStyle w:val="ResponseCentered"/>
        <w:ind w:left="900"/>
        <w:jc w:val="left"/>
        <w:rPr>
          <w:b/>
          <w:color w:val="auto"/>
          <w:sz w:val="22"/>
          <w:szCs w:val="22"/>
        </w:rPr>
      </w:pPr>
    </w:p>
    <w:p w14:paraId="70CC3977" w14:textId="5BFAB199" w:rsidR="00866FCF" w:rsidRDefault="00866FCF" w:rsidP="00866FCF">
      <w:pPr>
        <w:pStyle w:val="ResponseCentered"/>
        <w:ind w:left="900"/>
        <w:jc w:val="left"/>
        <w:rPr>
          <w:b/>
          <w:color w:val="auto"/>
          <w:sz w:val="22"/>
          <w:szCs w:val="22"/>
        </w:rPr>
      </w:pPr>
      <w:r w:rsidRPr="00606901">
        <w:rPr>
          <w:b/>
          <w:color w:val="auto"/>
          <w:sz w:val="22"/>
          <w:szCs w:val="22"/>
        </w:rPr>
        <w:t xml:space="preserve">Please describe any (potential) conflicts of interest that the </w:t>
      </w:r>
      <w:r w:rsidR="00441FD9">
        <w:rPr>
          <w:b/>
          <w:color w:val="auto"/>
          <w:sz w:val="22"/>
          <w:szCs w:val="22"/>
        </w:rPr>
        <w:t>Potential Provider</w:t>
      </w:r>
      <w:r w:rsidRPr="00606901">
        <w:rPr>
          <w:b/>
          <w:color w:val="auto"/>
          <w:sz w:val="22"/>
          <w:szCs w:val="22"/>
        </w:rPr>
        <w:t xml:space="preserve"> has identified and how these will be managed*:</w:t>
      </w:r>
    </w:p>
    <w:p w14:paraId="65C58316" w14:textId="77777777" w:rsidR="00866FCF" w:rsidRDefault="00866FCF" w:rsidP="00866FCF">
      <w:pPr>
        <w:pStyle w:val="ResponseCentered"/>
        <w:ind w:left="900"/>
        <w:jc w:val="left"/>
        <w:rPr>
          <w:b/>
          <w:color w:val="auto"/>
          <w:sz w:val="22"/>
          <w:szCs w:val="22"/>
        </w:rPr>
      </w:pPr>
    </w:p>
    <w:p w14:paraId="6542E2BE" w14:textId="77777777" w:rsidR="00866FCF" w:rsidRPr="00260EA1" w:rsidRDefault="00866FCF" w:rsidP="00866FCF">
      <w:pPr>
        <w:pStyle w:val="ResponseCentered"/>
        <w:ind w:left="900"/>
        <w:jc w:val="left"/>
        <w:rPr>
          <w:b/>
          <w:bCs/>
          <w:sz w:val="28"/>
          <w:szCs w:val="28"/>
        </w:rPr>
      </w:pPr>
      <w:r w:rsidRPr="00655720">
        <w:rPr>
          <w:color w:val="auto"/>
          <w:sz w:val="22"/>
          <w:szCs w:val="22"/>
        </w:rPr>
        <w:t xml:space="preserve">If </w:t>
      </w:r>
      <w:r>
        <w:rPr>
          <w:color w:val="auto"/>
          <w:sz w:val="22"/>
          <w:szCs w:val="22"/>
        </w:rPr>
        <w:t xml:space="preserve">you </w:t>
      </w:r>
      <w:r w:rsidRPr="00655720">
        <w:rPr>
          <w:b/>
          <w:color w:val="auto"/>
          <w:sz w:val="22"/>
          <w:szCs w:val="22"/>
        </w:rPr>
        <w:t>DO</w:t>
      </w:r>
      <w:r>
        <w:rPr>
          <w:color w:val="auto"/>
          <w:sz w:val="22"/>
          <w:szCs w:val="22"/>
        </w:rPr>
        <w:t xml:space="preserve"> </w:t>
      </w:r>
      <w:r w:rsidRPr="00655720">
        <w:rPr>
          <w:b/>
          <w:color w:val="auto"/>
          <w:sz w:val="22"/>
          <w:szCs w:val="22"/>
        </w:rPr>
        <w:t>NOT</w:t>
      </w:r>
      <w:r w:rsidRPr="00655720">
        <w:rPr>
          <w:color w:val="auto"/>
          <w:sz w:val="22"/>
          <w:szCs w:val="22"/>
        </w:rPr>
        <w:t xml:space="preserve"> </w:t>
      </w:r>
      <w:r>
        <w:rPr>
          <w:color w:val="auto"/>
          <w:sz w:val="22"/>
          <w:szCs w:val="22"/>
        </w:rPr>
        <w:t xml:space="preserve">have any conflicts to declare, </w:t>
      </w:r>
      <w:r w:rsidRPr="00655720">
        <w:rPr>
          <w:color w:val="auto"/>
          <w:sz w:val="22"/>
          <w:szCs w:val="22"/>
        </w:rPr>
        <w:t>please tick this box:</w:t>
      </w:r>
      <w:r>
        <w:rPr>
          <w:b/>
        </w:rPr>
        <w:t xml:space="preserve"> </w:t>
      </w:r>
      <w:r w:rsidRPr="00260EA1">
        <w:rPr>
          <w:b/>
          <w:bCs/>
          <w:sz w:val="28"/>
          <w:szCs w:val="28"/>
        </w:rPr>
        <w:fldChar w:fldCharType="begin">
          <w:ffData>
            <w:name w:val="Check8"/>
            <w:enabled/>
            <w:calcOnExit w:val="0"/>
            <w:checkBox>
              <w:sizeAuto/>
              <w:default w:val="0"/>
              <w:checked w:val="0"/>
            </w:checkBox>
          </w:ffData>
        </w:fldChar>
      </w:r>
      <w:r w:rsidRPr="00260EA1">
        <w:rPr>
          <w:b/>
          <w:bCs/>
          <w:sz w:val="28"/>
          <w:szCs w:val="28"/>
        </w:rPr>
        <w:instrText xml:space="preserve"> FORMCHECKBOX </w:instrText>
      </w:r>
      <w:r w:rsidR="00F31AF9">
        <w:rPr>
          <w:b/>
          <w:bCs/>
          <w:sz w:val="28"/>
          <w:szCs w:val="28"/>
        </w:rPr>
      </w:r>
      <w:r w:rsidR="00F31AF9">
        <w:rPr>
          <w:b/>
          <w:bCs/>
          <w:sz w:val="28"/>
          <w:szCs w:val="28"/>
        </w:rPr>
        <w:fldChar w:fldCharType="separate"/>
      </w:r>
      <w:r w:rsidRPr="00260EA1">
        <w:rPr>
          <w:b/>
          <w:bCs/>
          <w:sz w:val="28"/>
          <w:szCs w:val="28"/>
        </w:rPr>
        <w:fldChar w:fldCharType="end"/>
      </w:r>
    </w:p>
    <w:p w14:paraId="5201879C" w14:textId="77777777" w:rsidR="00866FCF" w:rsidRPr="00661187" w:rsidRDefault="00F31AF9" w:rsidP="00866FCF">
      <w:pPr>
        <w:pStyle w:val="Textindent"/>
        <w:rPr>
          <w:b/>
        </w:rPr>
      </w:pPr>
      <w:r>
        <w:rPr>
          <w:b/>
        </w:rPr>
        <w:pict w14:anchorId="08312DB9">
          <v:rect id="_x0000_i1025" style="width:0;height:1.5pt" o:hralign="center" o:hrstd="t" o:hr="t" fillcolor="gray" stroked="f"/>
        </w:pict>
      </w:r>
    </w:p>
    <w:p w14:paraId="1FBC5DCA" w14:textId="77777777" w:rsidR="00866FCF" w:rsidRDefault="00866FCF" w:rsidP="00866FCF">
      <w:pPr>
        <w:pStyle w:val="ListBullet"/>
        <w:ind w:left="896" w:firstLine="0"/>
      </w:pPr>
    </w:p>
    <w:p w14:paraId="1866DA5D" w14:textId="68296398" w:rsidR="00866FCF" w:rsidRDefault="007C646B" w:rsidP="00866FCF">
      <w:pPr>
        <w:pStyle w:val="ListBullet"/>
        <w:tabs>
          <w:tab w:val="num" w:pos="1256"/>
        </w:tabs>
        <w:overflowPunct/>
        <w:autoSpaceDE/>
        <w:autoSpaceDN/>
        <w:adjustRightInd/>
        <w:spacing w:after="0" w:line="240" w:lineRule="auto"/>
        <w:ind w:left="1256" w:hanging="360"/>
        <w:jc w:val="left"/>
        <w:textAlignment w:val="auto"/>
      </w:pPr>
      <w:r>
        <w:tab/>
      </w:r>
      <w:r w:rsidR="00441FD9">
        <w:t>Potential Provider</w:t>
      </w:r>
      <w:r w:rsidR="00866FCF">
        <w:t>s are reminded that failure to identify material conflicts of interest may lead to rejection of its tender response.</w:t>
      </w:r>
    </w:p>
    <w:p w14:paraId="3CD3DC4E" w14:textId="77777777" w:rsidR="00866FCF" w:rsidRDefault="00866FCF" w:rsidP="00866FCF">
      <w:pPr>
        <w:pStyle w:val="Textindent"/>
      </w:pPr>
    </w:p>
    <w:p w14:paraId="26B770DB" w14:textId="77777777" w:rsidR="00866FCF" w:rsidRDefault="00866FCF" w:rsidP="00866FCF">
      <w:pPr>
        <w:pStyle w:val="Textindent"/>
        <w:sectPr w:rsidR="00866FCF" w:rsidSect="00866FCF">
          <w:pgSz w:w="11906" w:h="16838" w:code="9"/>
          <w:pgMar w:top="1134" w:right="1418" w:bottom="1418" w:left="1418" w:header="624" w:footer="624" w:gutter="0"/>
          <w:cols w:space="708"/>
          <w:docGrid w:linePitch="360"/>
        </w:sectPr>
      </w:pPr>
    </w:p>
    <w:p w14:paraId="66715733" w14:textId="54A1C028" w:rsidR="00866FCF" w:rsidRPr="00BF7148" w:rsidRDefault="00866FCF" w:rsidP="00866FCF">
      <w:pPr>
        <w:pStyle w:val="REsp"/>
        <w:rPr>
          <w:u w:val="single"/>
        </w:rPr>
      </w:pPr>
      <w:r w:rsidRPr="00BF7148">
        <w:rPr>
          <w:u w:val="single"/>
        </w:rPr>
        <w:lastRenderedPageBreak/>
        <w:t xml:space="preserve">Guidance to </w:t>
      </w:r>
      <w:r w:rsidR="00441FD9">
        <w:rPr>
          <w:u w:val="single"/>
        </w:rPr>
        <w:t>Potential Provider</w:t>
      </w:r>
      <w:r w:rsidRPr="00BF7148">
        <w:rPr>
          <w:u w:val="single"/>
        </w:rPr>
        <w:t>s:</w:t>
      </w:r>
    </w:p>
    <w:p w14:paraId="252B30F9" w14:textId="5EA019B2" w:rsidR="00866FCF" w:rsidRPr="00606901" w:rsidRDefault="00441FD9" w:rsidP="00866FCF">
      <w:pPr>
        <w:pStyle w:val="REsp"/>
        <w:jc w:val="both"/>
      </w:pPr>
      <w:r>
        <w:t>Potential Provider</w:t>
      </w:r>
      <w:r w:rsidR="00866FCF" w:rsidRPr="00606901">
        <w:t>s should describe in the detail the perceived conflict (how it could be perceived in the context of this procurement) and the measures it will take to mitigate the conflict through the procurement life-cycle and service delivery.</w:t>
      </w:r>
    </w:p>
    <w:p w14:paraId="05027416" w14:textId="77777777" w:rsidR="00866FCF" w:rsidRDefault="00866FCF" w:rsidP="00866FCF">
      <w:pPr>
        <w:pStyle w:val="Textindent"/>
      </w:pPr>
    </w:p>
    <w:p w14:paraId="4A2C293D" w14:textId="77777777" w:rsidR="00866FCF" w:rsidRDefault="00866FCF" w:rsidP="00866FCF">
      <w:pPr>
        <w:pStyle w:val="Textindent"/>
      </w:pPr>
    </w:p>
    <w:p w14:paraId="1B36DA4F" w14:textId="77777777" w:rsidR="00866FCF" w:rsidRDefault="00866FCF" w:rsidP="00866FCF">
      <w:pPr>
        <w:pStyle w:val="Textindent"/>
        <w:sectPr w:rsidR="00866FCF" w:rsidSect="00866FCF">
          <w:type w:val="continuous"/>
          <w:pgSz w:w="11906" w:h="16838" w:code="9"/>
          <w:pgMar w:top="1134" w:right="1418" w:bottom="1418" w:left="1418" w:header="624" w:footer="624" w:gutter="0"/>
          <w:cols w:space="708"/>
          <w:formProt w:val="0"/>
          <w:docGrid w:linePitch="360"/>
        </w:sectPr>
      </w:pPr>
    </w:p>
    <w:p w14:paraId="3EDD2A58" w14:textId="77777777" w:rsidR="00A45094" w:rsidRDefault="00A45094" w:rsidP="00A45094">
      <w:pPr>
        <w:pStyle w:val="Heading1"/>
        <w:numPr>
          <w:ilvl w:val="0"/>
          <w:numId w:val="0"/>
        </w:numPr>
        <w:ind w:left="720" w:hanging="720"/>
        <w:rPr>
          <w:sz w:val="28"/>
          <w:szCs w:val="28"/>
        </w:rPr>
      </w:pPr>
    </w:p>
    <w:p w14:paraId="2261D7AD" w14:textId="354C4EBE" w:rsidR="00866FCF" w:rsidRPr="00A45094" w:rsidRDefault="00441FD9" w:rsidP="00A45094">
      <w:pPr>
        <w:pStyle w:val="Heading1"/>
        <w:numPr>
          <w:ilvl w:val="0"/>
          <w:numId w:val="0"/>
        </w:numPr>
        <w:ind w:left="720" w:hanging="720"/>
        <w:rPr>
          <w:sz w:val="28"/>
          <w:szCs w:val="28"/>
        </w:rPr>
      </w:pPr>
      <w:bookmarkStart w:id="41" w:name="_Toc467078694"/>
      <w:r w:rsidRPr="00A45094">
        <w:rPr>
          <w:sz w:val="28"/>
          <w:szCs w:val="28"/>
        </w:rPr>
        <w:t>Appendix F</w:t>
      </w:r>
      <w:r w:rsidR="00866FCF" w:rsidRPr="00A45094">
        <w:rPr>
          <w:sz w:val="28"/>
          <w:szCs w:val="28"/>
        </w:rPr>
        <w:t xml:space="preserve"> – Form of Tender</w:t>
      </w:r>
      <w:bookmarkEnd w:id="41"/>
    </w:p>
    <w:p w14:paraId="1E9BCC8F" w14:textId="77777777" w:rsidR="00866FCF" w:rsidRPr="00B13B50" w:rsidRDefault="00866FCF" w:rsidP="00866FCF">
      <w:pPr>
        <w:pStyle w:val="Indented"/>
        <w:ind w:left="426"/>
        <w:rPr>
          <w:b/>
          <w:bCs/>
        </w:rPr>
      </w:pPr>
      <w:r w:rsidRPr="00B13B50">
        <w:rPr>
          <w:b/>
          <w:bCs/>
        </w:rPr>
        <w:t>Declaration</w:t>
      </w:r>
    </w:p>
    <w:p w14:paraId="5A035314" w14:textId="77777777" w:rsidR="00866FCF" w:rsidRDefault="00866FCF" w:rsidP="00866FCF">
      <w:pPr>
        <w:pStyle w:val="Indented"/>
        <w:ind w:left="426"/>
        <w:rPr>
          <w:b/>
          <w:bCs/>
        </w:rPr>
      </w:pPr>
    </w:p>
    <w:p w14:paraId="4C970AE5" w14:textId="07D42B00" w:rsidR="00866FCF" w:rsidRPr="00402CE0" w:rsidRDefault="00866FCF" w:rsidP="00866FCF">
      <w:pPr>
        <w:pStyle w:val="Indented"/>
        <w:spacing w:before="60" w:after="60"/>
        <w:ind w:left="425"/>
        <w:rPr>
          <w:b/>
          <w:bCs/>
          <w:szCs w:val="22"/>
        </w:rPr>
      </w:pPr>
      <w:r w:rsidRPr="00402CE0">
        <w:rPr>
          <w:b/>
          <w:bCs/>
          <w:szCs w:val="22"/>
        </w:rPr>
        <w:t xml:space="preserve">PROPOSAL FOR THE PROVISION OF </w:t>
      </w:r>
      <w:r w:rsidR="00441FD9">
        <w:rPr>
          <w:b/>
          <w:bCs/>
          <w:szCs w:val="22"/>
        </w:rPr>
        <w:t xml:space="preserve">ICC </w:t>
      </w:r>
      <w:r w:rsidR="00F31AF9">
        <w:rPr>
          <w:b/>
          <w:bCs/>
          <w:szCs w:val="22"/>
        </w:rPr>
        <w:t>TRANSFORMATION</w:t>
      </w:r>
      <w:r w:rsidR="00441FD9">
        <w:rPr>
          <w:b/>
          <w:bCs/>
          <w:szCs w:val="22"/>
        </w:rPr>
        <w:t xml:space="preserve"> SERVICES</w:t>
      </w:r>
    </w:p>
    <w:p w14:paraId="5989CADB" w14:textId="77777777" w:rsidR="00866FCF" w:rsidRDefault="00866FCF" w:rsidP="00866FCF">
      <w:pPr>
        <w:pStyle w:val="Indented"/>
        <w:ind w:left="426"/>
        <w:rPr>
          <w:szCs w:val="22"/>
        </w:rPr>
      </w:pPr>
    </w:p>
    <w:p w14:paraId="16382155" w14:textId="77777777" w:rsidR="00866FCF" w:rsidRPr="007C646B" w:rsidRDefault="00866FCF" w:rsidP="007C646B">
      <w:pPr>
        <w:pStyle w:val="ListBullet"/>
        <w:overflowPunct/>
        <w:autoSpaceDE/>
        <w:autoSpaceDN/>
        <w:adjustRightInd/>
        <w:spacing w:after="0" w:line="240" w:lineRule="auto"/>
        <w:ind w:left="426" w:firstLine="0"/>
        <w:jc w:val="left"/>
        <w:textAlignment w:val="auto"/>
      </w:pPr>
      <w:r w:rsidRPr="007C646B">
        <w:t xml:space="preserve">Having examined the proposed Contract comprising of: </w:t>
      </w:r>
    </w:p>
    <w:p w14:paraId="6CE494B1" w14:textId="45AAFA5F" w:rsidR="00A45094" w:rsidRPr="007C646B" w:rsidRDefault="00A45094" w:rsidP="00A45094">
      <w:pPr>
        <w:pStyle w:val="ListBullet"/>
        <w:numPr>
          <w:ilvl w:val="0"/>
          <w:numId w:val="29"/>
        </w:numPr>
        <w:overflowPunct/>
        <w:autoSpaceDE/>
        <w:autoSpaceDN/>
        <w:adjustRightInd/>
        <w:spacing w:after="0" w:line="240" w:lineRule="auto"/>
        <w:jc w:val="left"/>
        <w:textAlignment w:val="auto"/>
      </w:pPr>
      <w:r>
        <w:t>Invitation to Tender – Attachment 2 (</w:t>
      </w:r>
      <w:r w:rsidR="009259CB">
        <w:t xml:space="preserve">Description of </w:t>
      </w:r>
      <w:r>
        <w:t>Services)</w:t>
      </w:r>
    </w:p>
    <w:p w14:paraId="02637154" w14:textId="2FAB839B" w:rsidR="00866FCF" w:rsidRPr="007C646B" w:rsidRDefault="007C646B" w:rsidP="00A45094">
      <w:pPr>
        <w:pStyle w:val="ListBullet"/>
        <w:numPr>
          <w:ilvl w:val="0"/>
          <w:numId w:val="29"/>
        </w:numPr>
        <w:overflowPunct/>
        <w:autoSpaceDE/>
        <w:autoSpaceDN/>
        <w:adjustRightInd/>
        <w:spacing w:after="0" w:line="240" w:lineRule="auto"/>
        <w:jc w:val="left"/>
        <w:textAlignment w:val="auto"/>
      </w:pPr>
      <w:r>
        <w:t>Invitation to Tender – Attachment 3</w:t>
      </w:r>
      <w:r w:rsidR="00866FCF" w:rsidRPr="007C646B">
        <w:t xml:space="preserve"> (</w:t>
      </w:r>
      <w:r w:rsidR="00D75495">
        <w:t xml:space="preserve">ICC </w:t>
      </w:r>
      <w:r w:rsidR="00F31AF9">
        <w:t>Transformation</w:t>
      </w:r>
      <w:r w:rsidR="00D75495">
        <w:t xml:space="preserve"> Services Contract</w:t>
      </w:r>
      <w:r w:rsidR="00866FCF" w:rsidRPr="007C646B">
        <w:t xml:space="preserve">); </w:t>
      </w:r>
    </w:p>
    <w:p w14:paraId="501A8488" w14:textId="28DD82C6" w:rsidR="00866FCF" w:rsidRDefault="00A45094" w:rsidP="00A45094">
      <w:pPr>
        <w:pStyle w:val="ListBullet"/>
        <w:numPr>
          <w:ilvl w:val="0"/>
          <w:numId w:val="29"/>
        </w:numPr>
        <w:overflowPunct/>
        <w:autoSpaceDE/>
        <w:autoSpaceDN/>
        <w:adjustRightInd/>
        <w:spacing w:after="0" w:line="240" w:lineRule="auto"/>
        <w:jc w:val="left"/>
        <w:textAlignment w:val="auto"/>
      </w:pPr>
      <w:r>
        <w:t>Invitation to Tender – Attachment 6 (Award Questionnaire)</w:t>
      </w:r>
    </w:p>
    <w:p w14:paraId="182932AE" w14:textId="7A08B0A1" w:rsidR="00A45094" w:rsidRPr="007C646B" w:rsidRDefault="00A45094" w:rsidP="00A45094">
      <w:pPr>
        <w:pStyle w:val="ListBullet"/>
        <w:numPr>
          <w:ilvl w:val="0"/>
          <w:numId w:val="29"/>
        </w:numPr>
        <w:overflowPunct/>
        <w:autoSpaceDE/>
        <w:autoSpaceDN/>
        <w:adjustRightInd/>
        <w:spacing w:after="0" w:line="240" w:lineRule="auto"/>
        <w:jc w:val="left"/>
        <w:textAlignment w:val="auto"/>
      </w:pPr>
      <w:r>
        <w:t>Invitation to Tender – Attachment 7 (Pricing Matrix)</w:t>
      </w:r>
    </w:p>
    <w:p w14:paraId="245B2821" w14:textId="77777777" w:rsidR="00866FCF" w:rsidRPr="00402CE0" w:rsidRDefault="00866FCF" w:rsidP="00866FCF">
      <w:pPr>
        <w:pStyle w:val="Indented"/>
        <w:ind w:left="426"/>
        <w:rPr>
          <w:szCs w:val="22"/>
        </w:rPr>
      </w:pPr>
    </w:p>
    <w:p w14:paraId="581F41D8" w14:textId="77777777" w:rsidR="00866FCF" w:rsidRPr="007C646B" w:rsidRDefault="00866FCF" w:rsidP="007C646B">
      <w:pPr>
        <w:pStyle w:val="ListBullet"/>
        <w:overflowPunct/>
        <w:autoSpaceDE/>
        <w:autoSpaceDN/>
        <w:adjustRightInd/>
        <w:spacing w:after="0" w:line="240" w:lineRule="auto"/>
        <w:ind w:left="426" w:firstLine="0"/>
        <w:jc w:val="left"/>
        <w:textAlignment w:val="auto"/>
      </w:pPr>
      <w:r w:rsidRPr="007C646B">
        <w:t>As enclosed in the ITT response dated (INSERT DATE).  We do hereby tender against the requirements, and terms and conditions of the proposed Contract.</w:t>
      </w:r>
    </w:p>
    <w:p w14:paraId="422DDCBA" w14:textId="4FF529FC" w:rsidR="00866FCF" w:rsidRPr="007C646B" w:rsidRDefault="00866FCF" w:rsidP="007C646B">
      <w:pPr>
        <w:pStyle w:val="ListBullet"/>
        <w:overflowPunct/>
        <w:autoSpaceDE/>
        <w:autoSpaceDN/>
        <w:adjustRightInd/>
        <w:spacing w:after="0" w:line="240" w:lineRule="auto"/>
        <w:ind w:left="426" w:firstLine="0"/>
        <w:jc w:val="left"/>
        <w:textAlignment w:val="auto"/>
      </w:pPr>
      <w:r w:rsidRPr="007C646B">
        <w:t xml:space="preserve">We undertake to keep the tender open for acceptance by the Authority for a period of </w:t>
      </w:r>
      <w:r w:rsidR="00D75495">
        <w:t>one hundred and twenty</w:t>
      </w:r>
      <w:r w:rsidR="00D75495" w:rsidRPr="007C646B">
        <w:t xml:space="preserve"> </w:t>
      </w:r>
      <w:r w:rsidRPr="007C646B">
        <w:t>(</w:t>
      </w:r>
      <w:r w:rsidR="00D75495">
        <w:t>120</w:t>
      </w:r>
      <w:r w:rsidRPr="007C646B">
        <w:t>) days from the deadline for receipt of tenders.</w:t>
      </w:r>
    </w:p>
    <w:p w14:paraId="74799C91" w14:textId="77777777" w:rsidR="00866FCF" w:rsidRPr="007C646B" w:rsidRDefault="00866FCF" w:rsidP="007C646B">
      <w:pPr>
        <w:pStyle w:val="ListBullet"/>
        <w:overflowPunct/>
        <w:autoSpaceDE/>
        <w:autoSpaceDN/>
        <w:adjustRightInd/>
        <w:spacing w:after="0" w:line="240" w:lineRule="auto"/>
        <w:ind w:left="426" w:firstLine="0"/>
        <w:jc w:val="left"/>
        <w:textAlignment w:val="auto"/>
      </w:pPr>
      <w:r w:rsidRPr="007C646B">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78784E13" w14:textId="22F8C215" w:rsidR="00866FCF" w:rsidRPr="007C646B" w:rsidRDefault="00866FCF" w:rsidP="00A45094">
      <w:pPr>
        <w:pStyle w:val="ListBullet"/>
        <w:numPr>
          <w:ilvl w:val="0"/>
          <w:numId w:val="28"/>
        </w:numPr>
        <w:overflowPunct/>
        <w:autoSpaceDE/>
        <w:autoSpaceDN/>
        <w:adjustRightInd/>
        <w:spacing w:after="0" w:line="240" w:lineRule="auto"/>
        <w:ind w:left="1276" w:hanging="425"/>
        <w:jc w:val="left"/>
        <w:textAlignment w:val="auto"/>
      </w:pPr>
      <w:r w:rsidRPr="007C646B">
        <w:t>Collude with any third party to fix the price of any number of tenders for this Contract;</w:t>
      </w:r>
    </w:p>
    <w:p w14:paraId="3A582238" w14:textId="77777777" w:rsidR="00866FCF" w:rsidRPr="007C646B" w:rsidRDefault="00866FCF" w:rsidP="00A45094">
      <w:pPr>
        <w:pStyle w:val="H3"/>
        <w:numPr>
          <w:ilvl w:val="0"/>
          <w:numId w:val="28"/>
        </w:numPr>
        <w:ind w:left="1276" w:hanging="425"/>
        <w:rPr>
          <w:rFonts w:ascii="Helvetica Neue" w:hAnsi="Helvetica Neue"/>
          <w:sz w:val="20"/>
        </w:rPr>
      </w:pPr>
      <w:r w:rsidRPr="007C646B">
        <w:rPr>
          <w:rFonts w:ascii="Helvetica Neue" w:hAnsi="Helvetica Neue"/>
          <w:sz w:val="20"/>
        </w:rPr>
        <w:t>Offer, pay, or agree to pay any sum of money or consideration directly or indirectly to any person for doing, having done, or promising to be done, any act or thing of the sort described herein and above.</w:t>
      </w:r>
    </w:p>
    <w:p w14:paraId="622586CC" w14:textId="77777777" w:rsidR="00866FCF" w:rsidRDefault="00866FCF" w:rsidP="00866FCF">
      <w:pPr>
        <w:pStyle w:val="Indented"/>
        <w:ind w:left="426"/>
        <w:rPr>
          <w:szCs w:val="22"/>
        </w:rPr>
      </w:pPr>
    </w:p>
    <w:p w14:paraId="54B132C0" w14:textId="77777777" w:rsidR="00866FCF" w:rsidRPr="007C646B" w:rsidRDefault="00866FCF" w:rsidP="007C646B">
      <w:pPr>
        <w:pStyle w:val="ListBullet"/>
        <w:overflowPunct/>
        <w:autoSpaceDE/>
        <w:autoSpaceDN/>
        <w:adjustRightInd/>
        <w:spacing w:after="0" w:line="240" w:lineRule="auto"/>
        <w:ind w:left="426" w:firstLine="0"/>
        <w:jc w:val="left"/>
        <w:textAlignment w:val="auto"/>
      </w:pPr>
      <w:r w:rsidRPr="007C646B">
        <w:t>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2CF4C625" w14:textId="77777777" w:rsidR="00866FCF" w:rsidRPr="007C646B" w:rsidRDefault="00866FCF" w:rsidP="007C646B">
      <w:pPr>
        <w:pStyle w:val="ListBullet"/>
        <w:overflowPunct/>
        <w:autoSpaceDE/>
        <w:autoSpaceDN/>
        <w:adjustRightInd/>
        <w:spacing w:after="0" w:line="240" w:lineRule="auto"/>
        <w:ind w:left="426" w:firstLine="0"/>
        <w:jc w:val="left"/>
        <w:textAlignment w:val="auto"/>
      </w:pPr>
    </w:p>
    <w:p w14:paraId="45623D7A" w14:textId="2974AC4B" w:rsidR="00866FCF" w:rsidRPr="007C646B" w:rsidRDefault="00866FCF" w:rsidP="007C646B">
      <w:pPr>
        <w:pStyle w:val="ListBullet"/>
        <w:overflowPunct/>
        <w:autoSpaceDE/>
        <w:autoSpaceDN/>
        <w:adjustRightInd/>
        <w:spacing w:after="0" w:line="240" w:lineRule="auto"/>
        <w:ind w:left="426" w:firstLine="0"/>
        <w:jc w:val="left"/>
        <w:textAlignment w:val="auto"/>
      </w:pPr>
      <w:r w:rsidRPr="007C646B">
        <w:t xml:space="preserve">Unless and until the </w:t>
      </w:r>
      <w:r w:rsidR="00441FD9" w:rsidRPr="007C646B">
        <w:t>Potential Provider</w:t>
      </w:r>
      <w:r w:rsidRPr="007C646B">
        <w:t xml:space="preserve"> and the Authority have executed a formal agreement, the Authority's acceptance of this tender with all its enclosures shall not constitute a binding contract between us.  We understand that you are not bound to accept the lowest price, or any, tender.</w:t>
      </w:r>
    </w:p>
    <w:p w14:paraId="64DD4876" w14:textId="77777777" w:rsidR="00866FCF" w:rsidRDefault="00866FCF" w:rsidP="00866FCF">
      <w:pPr>
        <w:pStyle w:val="Indented"/>
        <w:spacing w:before="60" w:after="60"/>
        <w:ind w:left="425"/>
      </w:pPr>
    </w:p>
    <w:p w14:paraId="1831BA3A" w14:textId="77777777" w:rsidR="00866FCF" w:rsidRDefault="00866FCF" w:rsidP="007C646B">
      <w:pPr>
        <w:pStyle w:val="ListBullet"/>
        <w:overflowPunct/>
        <w:autoSpaceDE/>
        <w:autoSpaceDN/>
        <w:adjustRightInd/>
        <w:spacing w:after="0" w:line="240" w:lineRule="auto"/>
        <w:ind w:left="426" w:firstLine="0"/>
        <w:jc w:val="left"/>
        <w:textAlignment w:val="auto"/>
      </w:pPr>
      <w:r w:rsidRPr="00BF62D3">
        <w:t>Name of person duly authorised to sign tenders:</w:t>
      </w:r>
    </w:p>
    <w:p w14:paraId="46C1F100" w14:textId="77777777" w:rsidR="00866FCF" w:rsidRDefault="00866FCF" w:rsidP="007C646B">
      <w:pPr>
        <w:pStyle w:val="ListBullet"/>
        <w:overflowPunct/>
        <w:autoSpaceDE/>
        <w:autoSpaceDN/>
        <w:adjustRightInd/>
        <w:spacing w:after="0" w:line="240" w:lineRule="auto"/>
        <w:ind w:left="426" w:firstLine="0"/>
        <w:jc w:val="left"/>
        <w:textAlignment w:val="auto"/>
        <w:sectPr w:rsidR="00866FCF" w:rsidSect="00866FCF">
          <w:footerReference w:type="default" r:id="rId30"/>
          <w:pgSz w:w="11906" w:h="16838" w:code="9"/>
          <w:pgMar w:top="1134" w:right="1418" w:bottom="1418" w:left="1418" w:header="624" w:footer="624" w:gutter="0"/>
          <w:cols w:space="708"/>
          <w:docGrid w:linePitch="360"/>
        </w:sectPr>
      </w:pPr>
    </w:p>
    <w:p w14:paraId="1947741B" w14:textId="77777777" w:rsidR="00866FCF" w:rsidRDefault="00866FCF" w:rsidP="007C646B">
      <w:pPr>
        <w:pStyle w:val="ListBullet"/>
        <w:overflowPunct/>
        <w:autoSpaceDE/>
        <w:autoSpaceDN/>
        <w:adjustRightInd/>
        <w:spacing w:after="0" w:line="240" w:lineRule="auto"/>
        <w:ind w:left="426" w:firstLine="0"/>
        <w:jc w:val="left"/>
        <w:textAlignment w:val="auto"/>
      </w:pPr>
    </w:p>
    <w:p w14:paraId="653DE0E2" w14:textId="77777777" w:rsidR="00866FCF" w:rsidRPr="00BF62D3" w:rsidRDefault="00866FCF" w:rsidP="007C646B">
      <w:pPr>
        <w:pStyle w:val="ListBullet"/>
        <w:overflowPunct/>
        <w:autoSpaceDE/>
        <w:autoSpaceDN/>
        <w:adjustRightInd/>
        <w:spacing w:after="0" w:line="240" w:lineRule="auto"/>
        <w:ind w:left="426" w:firstLine="0"/>
        <w:jc w:val="left"/>
        <w:textAlignment w:val="auto"/>
      </w:pPr>
    </w:p>
    <w:p w14:paraId="11E93D55" w14:textId="77777777" w:rsidR="00866FCF" w:rsidRPr="00BF62D3" w:rsidRDefault="00866FCF" w:rsidP="007C646B">
      <w:pPr>
        <w:pStyle w:val="ListBullet"/>
        <w:overflowPunct/>
        <w:autoSpaceDE/>
        <w:autoSpaceDN/>
        <w:adjustRightInd/>
        <w:spacing w:after="0" w:line="240" w:lineRule="auto"/>
        <w:ind w:left="426" w:firstLine="0"/>
        <w:jc w:val="left"/>
        <w:textAlignment w:val="auto"/>
      </w:pPr>
      <w:r w:rsidRPr="00BF62D3">
        <w:t>Date</w:t>
      </w:r>
      <w:proofErr w:type="gramStart"/>
      <w:r w:rsidRPr="00BF62D3">
        <w:t>:</w:t>
      </w:r>
      <w:r w:rsidRPr="00BF62D3">
        <w:tab/>
        <w:t>..........................................</w:t>
      </w:r>
      <w:proofErr w:type="gramEnd"/>
    </w:p>
    <w:p w14:paraId="3BE2A9B1" w14:textId="77777777" w:rsidR="00866FCF" w:rsidRPr="00BF62D3" w:rsidRDefault="00866FCF" w:rsidP="007C646B">
      <w:pPr>
        <w:pStyle w:val="ListBullet"/>
        <w:overflowPunct/>
        <w:autoSpaceDE/>
        <w:autoSpaceDN/>
        <w:adjustRightInd/>
        <w:spacing w:after="0" w:line="240" w:lineRule="auto"/>
        <w:ind w:left="426" w:firstLine="0"/>
        <w:jc w:val="left"/>
        <w:textAlignment w:val="auto"/>
      </w:pPr>
    </w:p>
    <w:p w14:paraId="0194AD8B" w14:textId="77777777" w:rsidR="00866FCF" w:rsidRDefault="00866FCF" w:rsidP="007C646B">
      <w:pPr>
        <w:pStyle w:val="ListBullet"/>
        <w:overflowPunct/>
        <w:autoSpaceDE/>
        <w:autoSpaceDN/>
        <w:adjustRightInd/>
        <w:spacing w:after="0" w:line="240" w:lineRule="auto"/>
        <w:ind w:left="426" w:firstLine="0"/>
        <w:jc w:val="left"/>
        <w:textAlignment w:val="auto"/>
      </w:pPr>
      <w:r>
        <w:t>Signed</w:t>
      </w:r>
      <w:proofErr w:type="gramStart"/>
      <w:r w:rsidRPr="00BF62D3">
        <w:t>:</w:t>
      </w:r>
      <w:r w:rsidRPr="00BF62D3">
        <w:tab/>
        <w:t>..........................................</w:t>
      </w:r>
      <w:proofErr w:type="gramEnd"/>
    </w:p>
    <w:p w14:paraId="3FD2507D" w14:textId="77777777" w:rsidR="00866FCF" w:rsidRDefault="00866FCF" w:rsidP="007C646B">
      <w:pPr>
        <w:pStyle w:val="ListBullet"/>
        <w:overflowPunct/>
        <w:autoSpaceDE/>
        <w:autoSpaceDN/>
        <w:adjustRightInd/>
        <w:spacing w:after="0" w:line="240" w:lineRule="auto"/>
        <w:ind w:left="426" w:firstLine="0"/>
        <w:jc w:val="left"/>
        <w:textAlignment w:val="auto"/>
      </w:pPr>
    </w:p>
    <w:p w14:paraId="02669E96" w14:textId="77777777" w:rsidR="00866FCF" w:rsidRPr="00BF62D3" w:rsidRDefault="00866FCF" w:rsidP="007C646B">
      <w:pPr>
        <w:pStyle w:val="ListBullet"/>
        <w:overflowPunct/>
        <w:autoSpaceDE/>
        <w:autoSpaceDN/>
        <w:adjustRightInd/>
        <w:spacing w:after="0" w:line="240" w:lineRule="auto"/>
        <w:ind w:left="426" w:firstLine="0"/>
        <w:jc w:val="left"/>
        <w:textAlignment w:val="auto"/>
      </w:pPr>
    </w:p>
    <w:p w14:paraId="35DE90E6" w14:textId="77777777" w:rsidR="00866FCF" w:rsidRDefault="00866FCF" w:rsidP="007C646B">
      <w:pPr>
        <w:pStyle w:val="ListBullet"/>
        <w:overflowPunct/>
        <w:autoSpaceDE/>
        <w:autoSpaceDN/>
        <w:adjustRightInd/>
        <w:spacing w:after="0" w:line="240" w:lineRule="auto"/>
        <w:ind w:left="426" w:firstLine="0"/>
        <w:jc w:val="left"/>
        <w:textAlignment w:val="auto"/>
      </w:pPr>
      <w:proofErr w:type="gramStart"/>
      <w:r w:rsidRPr="00BF62D3">
        <w:t>in</w:t>
      </w:r>
      <w:proofErr w:type="gramEnd"/>
      <w:r w:rsidRPr="00BF62D3">
        <w:t xml:space="preserve"> the capacity of: ................................................................</w:t>
      </w:r>
    </w:p>
    <w:p w14:paraId="36698812" w14:textId="77777777" w:rsidR="00866FCF" w:rsidRPr="00BF62D3" w:rsidRDefault="00866FCF" w:rsidP="00866FCF">
      <w:pPr>
        <w:pStyle w:val="Indented"/>
        <w:ind w:left="426"/>
      </w:pPr>
    </w:p>
    <w:p w14:paraId="0995F415" w14:textId="77777777" w:rsidR="00866FCF" w:rsidRPr="00BF62D3" w:rsidRDefault="00866FCF" w:rsidP="007C646B">
      <w:pPr>
        <w:pStyle w:val="ListBullet"/>
        <w:overflowPunct/>
        <w:autoSpaceDE/>
        <w:autoSpaceDN/>
        <w:adjustRightInd/>
        <w:spacing w:after="0" w:line="240" w:lineRule="auto"/>
        <w:ind w:left="426" w:firstLine="0"/>
        <w:jc w:val="left"/>
        <w:textAlignment w:val="auto"/>
      </w:pPr>
      <w:r w:rsidRPr="00BF62D3">
        <w:t>duly authorised to sign tenders for and on behalf of:</w:t>
      </w:r>
    </w:p>
    <w:p w14:paraId="58C17F6D" w14:textId="77777777" w:rsidR="00866FCF" w:rsidRPr="00BF62D3" w:rsidRDefault="00866FCF" w:rsidP="007C646B">
      <w:pPr>
        <w:pStyle w:val="ListBullet"/>
        <w:overflowPunct/>
        <w:autoSpaceDE/>
        <w:autoSpaceDN/>
        <w:adjustRightInd/>
        <w:spacing w:after="0" w:line="240" w:lineRule="auto"/>
        <w:ind w:left="426" w:firstLine="0"/>
        <w:jc w:val="left"/>
        <w:textAlignment w:val="auto"/>
      </w:pPr>
    </w:p>
    <w:p w14:paraId="12426279" w14:textId="77777777" w:rsidR="00866FCF" w:rsidRPr="00BF62D3" w:rsidRDefault="00866FCF" w:rsidP="007C646B">
      <w:pPr>
        <w:pStyle w:val="ListBullet"/>
        <w:overflowPunct/>
        <w:autoSpaceDE/>
        <w:autoSpaceDN/>
        <w:adjustRightInd/>
        <w:spacing w:after="0" w:line="240" w:lineRule="auto"/>
        <w:ind w:left="426" w:firstLine="0"/>
        <w:jc w:val="left"/>
        <w:textAlignment w:val="auto"/>
      </w:pPr>
      <w:r w:rsidRPr="00BF62D3">
        <w:t>............................................................................</w:t>
      </w:r>
    </w:p>
    <w:p w14:paraId="17C888B0" w14:textId="77777777" w:rsidR="00866FCF" w:rsidRDefault="00866FCF" w:rsidP="007C646B">
      <w:pPr>
        <w:pStyle w:val="ListBullet"/>
        <w:overflowPunct/>
        <w:autoSpaceDE/>
        <w:autoSpaceDN/>
        <w:adjustRightInd/>
        <w:spacing w:after="0" w:line="240" w:lineRule="auto"/>
        <w:ind w:left="426" w:firstLine="0"/>
        <w:jc w:val="left"/>
        <w:textAlignment w:val="auto"/>
      </w:pPr>
    </w:p>
    <w:p w14:paraId="75FB632D" w14:textId="77777777" w:rsidR="00866FCF" w:rsidRDefault="00866FCF" w:rsidP="00A45094">
      <w:pPr>
        <w:pStyle w:val="ListBullet"/>
        <w:overflowPunct/>
        <w:autoSpaceDE/>
        <w:autoSpaceDN/>
        <w:adjustRightInd/>
        <w:spacing w:after="0" w:line="240" w:lineRule="auto"/>
        <w:ind w:left="426" w:firstLine="0"/>
        <w:jc w:val="left"/>
        <w:textAlignment w:val="auto"/>
      </w:pPr>
      <w:r w:rsidRPr="00BF62D3">
        <w:t>By completing this Declaration and submitting your tender, you have agreed that the statements in this Form of Tender are correct.</w:t>
      </w:r>
    </w:p>
    <w:p w14:paraId="178BBF95" w14:textId="7A40C97F" w:rsidR="00866FCF" w:rsidRDefault="00866FCF" w:rsidP="00BA66E0">
      <w:pPr>
        <w:pStyle w:val="Heading2"/>
        <w:numPr>
          <w:ilvl w:val="0"/>
          <w:numId w:val="0"/>
        </w:numPr>
        <w:rPr>
          <w:rFonts w:ascii="Arial" w:eastAsia="SimSun" w:hAnsi="Arial" w:cs="Arial"/>
          <w:b/>
          <w:szCs w:val="22"/>
          <w:lang w:eastAsia="en-GB"/>
        </w:rPr>
      </w:pPr>
    </w:p>
    <w:p w14:paraId="2764EF07" w14:textId="77777777" w:rsidR="00C1147E" w:rsidRDefault="00C1147E" w:rsidP="00BA66E0">
      <w:pPr>
        <w:pStyle w:val="Heading2"/>
        <w:numPr>
          <w:ilvl w:val="0"/>
          <w:numId w:val="0"/>
        </w:numPr>
        <w:rPr>
          <w:rFonts w:ascii="Arial" w:eastAsia="SimSun" w:hAnsi="Arial" w:cs="Arial"/>
          <w:b/>
          <w:szCs w:val="22"/>
          <w:lang w:eastAsia="en-GB"/>
        </w:rPr>
      </w:pPr>
    </w:p>
    <w:p w14:paraId="52B7CADD" w14:textId="77777777" w:rsidR="00C1147E" w:rsidRDefault="00C1147E" w:rsidP="00BA66E0">
      <w:pPr>
        <w:pStyle w:val="Heading2"/>
        <w:numPr>
          <w:ilvl w:val="0"/>
          <w:numId w:val="0"/>
        </w:numPr>
        <w:rPr>
          <w:rFonts w:ascii="Arial" w:eastAsia="SimSun" w:hAnsi="Arial" w:cs="Arial"/>
          <w:b/>
          <w:szCs w:val="22"/>
          <w:lang w:eastAsia="en-GB"/>
        </w:rPr>
      </w:pPr>
    </w:p>
    <w:p w14:paraId="464A3487" w14:textId="6EE02EA6" w:rsidR="00A45094" w:rsidRDefault="00A45094" w:rsidP="00BA66E0">
      <w:pPr>
        <w:pStyle w:val="Heading2"/>
        <w:numPr>
          <w:ilvl w:val="0"/>
          <w:numId w:val="0"/>
        </w:numPr>
        <w:rPr>
          <w:rFonts w:ascii="Arial" w:eastAsia="SimSun" w:hAnsi="Arial" w:cs="Arial"/>
          <w:b/>
          <w:szCs w:val="22"/>
          <w:lang w:eastAsia="en-GB"/>
        </w:rPr>
      </w:pPr>
    </w:p>
    <w:sectPr w:rsidR="00A45094" w:rsidSect="008F1789">
      <w:footerReference w:type="default" r:id="rId31"/>
      <w:endnotePr>
        <w:numFmt w:val="decimal"/>
      </w:endnotePr>
      <w:pgSz w:w="11909" w:h="16834" w:code="9"/>
      <w:pgMar w:top="1241" w:right="1440" w:bottom="1560" w:left="1418"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170F2" w14:textId="77777777" w:rsidR="00CA13F2" w:rsidRDefault="00CA13F2">
      <w:pPr>
        <w:spacing w:line="20" w:lineRule="exact"/>
      </w:pPr>
    </w:p>
  </w:endnote>
  <w:endnote w:type="continuationSeparator" w:id="0">
    <w:p w14:paraId="472170F3" w14:textId="77777777" w:rsidR="00CA13F2" w:rsidRDefault="00CA13F2">
      <w:pPr>
        <w:spacing w:line="20" w:lineRule="exact"/>
      </w:pPr>
      <w:r>
        <w:t xml:space="preserve"> </w:t>
      </w:r>
    </w:p>
  </w:endnote>
  <w:endnote w:type="continuationNotice" w:id="1">
    <w:p w14:paraId="472170F4" w14:textId="77777777" w:rsidR="00CA13F2" w:rsidRDefault="00CA13F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88A86" w14:textId="77777777" w:rsidR="00CA13F2" w:rsidRPr="003B0E17" w:rsidRDefault="00CA13F2" w:rsidP="00866FCF">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F31AF9">
      <w:rPr>
        <w:noProof/>
      </w:rPr>
      <w:t>10</w:t>
    </w:r>
    <w:r w:rsidRPr="0095727E">
      <w:fldChar w:fldCharType="end"/>
    </w:r>
    <w:r w:rsidRPr="0095727E">
      <w:t xml:space="preserve"> of </w:t>
    </w:r>
    <w:fldSimple w:instr=" NUMPAGES ">
      <w:r w:rsidR="00F31AF9">
        <w:rPr>
          <w:noProof/>
        </w:rPr>
        <w:t>17</w:t>
      </w:r>
    </w:fldSimple>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DEB29" w14:textId="77777777" w:rsidR="00CA13F2" w:rsidRPr="003B0E17" w:rsidRDefault="00CA13F2" w:rsidP="00866FCF">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F31AF9">
      <w:rPr>
        <w:noProof/>
      </w:rPr>
      <w:t>16</w:t>
    </w:r>
    <w:r w:rsidRPr="0095727E">
      <w:fldChar w:fldCharType="end"/>
    </w:r>
    <w:r w:rsidRPr="0095727E">
      <w:t xml:space="preserve"> of </w:t>
    </w:r>
    <w:fldSimple w:instr=" NUMPAGES ">
      <w:r w:rsidR="00F31AF9">
        <w:rPr>
          <w:noProof/>
        </w:rPr>
        <w:t>17</w:t>
      </w:r>
    </w:fldSimple>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5305"/>
      <w:docPartObj>
        <w:docPartGallery w:val="Page Numbers (Top of Page)"/>
        <w:docPartUnique/>
      </w:docPartObj>
    </w:sdtPr>
    <w:sdtEndPr>
      <w:rPr>
        <w:rFonts w:asciiTheme="minorHAnsi" w:hAnsiTheme="minorHAnsi"/>
      </w:rPr>
    </w:sdtEndPr>
    <w:sdtContent>
      <w:p w14:paraId="472170FC" w14:textId="77777777" w:rsidR="00CA13F2" w:rsidRPr="005342D3" w:rsidRDefault="00CA13F2" w:rsidP="000D2B07">
        <w:pPr>
          <w:jc w:val="center"/>
          <w:rPr>
            <w:rFonts w:asciiTheme="minorHAnsi" w:hAnsiTheme="minorHAnsi"/>
          </w:rPr>
        </w:pPr>
        <w:r w:rsidRPr="005342D3">
          <w:rPr>
            <w:rFonts w:asciiTheme="minorHAnsi" w:hAnsiTheme="minorHAnsi"/>
          </w:rPr>
          <w:t xml:space="preserve">Page </w:t>
        </w:r>
        <w:r w:rsidRPr="005342D3">
          <w:rPr>
            <w:rFonts w:asciiTheme="minorHAnsi" w:hAnsiTheme="minorHAnsi"/>
          </w:rPr>
          <w:fldChar w:fldCharType="begin"/>
        </w:r>
        <w:r w:rsidRPr="005342D3">
          <w:rPr>
            <w:rFonts w:asciiTheme="minorHAnsi" w:hAnsiTheme="minorHAnsi"/>
          </w:rPr>
          <w:instrText xml:space="preserve"> PAGE </w:instrText>
        </w:r>
        <w:r w:rsidRPr="005342D3">
          <w:rPr>
            <w:rFonts w:asciiTheme="minorHAnsi" w:hAnsiTheme="minorHAnsi"/>
          </w:rPr>
          <w:fldChar w:fldCharType="separate"/>
        </w:r>
        <w:r w:rsidR="00F31AF9">
          <w:rPr>
            <w:rFonts w:asciiTheme="minorHAnsi" w:hAnsiTheme="minorHAnsi"/>
            <w:noProof/>
          </w:rPr>
          <w:t>17</w:t>
        </w:r>
        <w:r w:rsidRPr="005342D3">
          <w:rPr>
            <w:rFonts w:asciiTheme="minorHAnsi" w:hAnsiTheme="minorHAnsi"/>
            <w:noProof/>
          </w:rPr>
          <w:fldChar w:fldCharType="end"/>
        </w:r>
        <w:r w:rsidRPr="005342D3">
          <w:rPr>
            <w:rFonts w:asciiTheme="minorHAnsi" w:hAnsiTheme="minorHAnsi"/>
          </w:rPr>
          <w:t xml:space="preserve"> of </w:t>
        </w:r>
        <w:r w:rsidRPr="005342D3">
          <w:rPr>
            <w:rFonts w:asciiTheme="minorHAnsi" w:hAnsiTheme="minorHAnsi"/>
          </w:rPr>
          <w:fldChar w:fldCharType="begin"/>
        </w:r>
        <w:r w:rsidRPr="005342D3">
          <w:rPr>
            <w:rFonts w:asciiTheme="minorHAnsi" w:hAnsiTheme="minorHAnsi"/>
          </w:rPr>
          <w:instrText xml:space="preserve"> NUMPAGES  </w:instrText>
        </w:r>
        <w:r w:rsidRPr="005342D3">
          <w:rPr>
            <w:rFonts w:asciiTheme="minorHAnsi" w:hAnsiTheme="minorHAnsi"/>
          </w:rPr>
          <w:fldChar w:fldCharType="separate"/>
        </w:r>
        <w:r w:rsidR="00F31AF9">
          <w:rPr>
            <w:rFonts w:asciiTheme="minorHAnsi" w:hAnsiTheme="minorHAnsi"/>
            <w:noProof/>
          </w:rPr>
          <w:t>17</w:t>
        </w:r>
        <w:r w:rsidRPr="005342D3">
          <w:rPr>
            <w:rFonts w:asciiTheme="minorHAnsi" w:hAnsiTheme="minorHAnsi"/>
            <w:noProof/>
          </w:rPr>
          <w:fldChar w:fldCharType="end"/>
        </w:r>
      </w:p>
    </w:sdtContent>
  </w:sdt>
  <w:p w14:paraId="52BCB177" w14:textId="77777777" w:rsidR="00CA13F2" w:rsidRDefault="00CA13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9BAC8" w14:textId="77777777" w:rsidR="00CA13F2" w:rsidRPr="0025074B" w:rsidRDefault="00CA13F2" w:rsidP="00866FCF">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17</w:t>
    </w:r>
    <w:r w:rsidRPr="0025074B">
      <w:rPr>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04993" w14:textId="77777777" w:rsidR="00CA13F2" w:rsidRPr="0025074B" w:rsidRDefault="00CA13F2" w:rsidP="00866FCF">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17</w:t>
    </w:r>
    <w:r w:rsidRPr="0025074B">
      <w:rPr>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C4020" w14:textId="77777777" w:rsidR="00CA13F2" w:rsidRPr="0025074B" w:rsidRDefault="00CA13F2" w:rsidP="00866FCF">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17</w:t>
    </w:r>
    <w:r w:rsidRPr="0025074B">
      <w:rPr>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2A4BA" w14:textId="77777777" w:rsidR="00CA13F2" w:rsidRPr="0025074B" w:rsidRDefault="00CA13F2" w:rsidP="00866FCF">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17</w:t>
    </w:r>
    <w:r w:rsidRPr="0025074B">
      <w:rPr>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1B770" w14:textId="77777777" w:rsidR="00CA13F2" w:rsidRPr="0025074B" w:rsidRDefault="00CA13F2" w:rsidP="00866FCF">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17</w:t>
    </w:r>
    <w:r w:rsidRPr="0025074B">
      <w:rPr>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4C4C" w14:textId="77777777" w:rsidR="00CA13F2" w:rsidRPr="0025074B" w:rsidRDefault="00CA13F2" w:rsidP="00866FCF">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17</w:t>
    </w:r>
    <w:r w:rsidRPr="0025074B">
      <w:rPr>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FB2F7" w14:textId="77777777" w:rsidR="00CA13F2" w:rsidRPr="0025074B" w:rsidRDefault="00CA13F2" w:rsidP="00866FCF">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17</w:t>
    </w:r>
    <w:r w:rsidRPr="0025074B">
      <w:rPr>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3A377" w14:textId="77777777" w:rsidR="00CA13F2" w:rsidRPr="003B0E17" w:rsidRDefault="00CA13F2" w:rsidP="00866FCF">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F31AF9">
      <w:rPr>
        <w:noProof/>
      </w:rPr>
      <w:t>15</w:t>
    </w:r>
    <w:r w:rsidRPr="0095727E">
      <w:fldChar w:fldCharType="end"/>
    </w:r>
    <w:r w:rsidRPr="0095727E">
      <w:t xml:space="preserve"> of </w:t>
    </w:r>
    <w:fldSimple w:instr=" NUMPAGES ">
      <w:r w:rsidR="00F31AF9">
        <w:rPr>
          <w:noProof/>
        </w:rPr>
        <w:t>17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170EF" w14:textId="77777777" w:rsidR="00CA13F2" w:rsidRDefault="00CA13F2">
      <w:r>
        <w:separator/>
      </w:r>
    </w:p>
  </w:footnote>
  <w:footnote w:type="continuationSeparator" w:id="0">
    <w:p w14:paraId="472170F0" w14:textId="77777777" w:rsidR="00CA13F2" w:rsidRDefault="00CA13F2">
      <w:r>
        <w:continuationSeparator/>
      </w:r>
    </w:p>
  </w:footnote>
  <w:footnote w:type="continuationNotice" w:id="1">
    <w:p w14:paraId="472170F1" w14:textId="77777777" w:rsidR="00CA13F2" w:rsidRDefault="00CA13F2"/>
  </w:footnote>
  <w:footnote w:id="2">
    <w:p w14:paraId="765D0AB8" w14:textId="77777777" w:rsidR="00CA13F2" w:rsidRPr="00B13B50" w:rsidRDefault="00CA13F2" w:rsidP="00866FCF">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BA4DE" w14:textId="1A9DF877" w:rsidR="00CA13F2" w:rsidRPr="00866FCF" w:rsidRDefault="00CA13F2" w:rsidP="00866FCF">
    <w:pPr>
      <w:tabs>
        <w:tab w:val="center" w:pos="4153"/>
        <w:tab w:val="right" w:pos="8306"/>
      </w:tabs>
      <w:jc w:val="center"/>
      <w:rPr>
        <w:rFonts w:eastAsia="Times New Roman"/>
      </w:rPr>
    </w:pPr>
    <w:r w:rsidRPr="00866FCF">
      <w:rPr>
        <w:rFonts w:eastAsia="Times New Roman"/>
      </w:rPr>
      <w:t>ITT</w:t>
    </w:r>
    <w:r>
      <w:rPr>
        <w:rFonts w:eastAsia="Times New Roman"/>
      </w:rPr>
      <w:t>60296</w:t>
    </w:r>
    <w:r w:rsidRPr="00866FCF">
      <w:rPr>
        <w:rFonts w:eastAsia="Times New Roman"/>
      </w:rPr>
      <w:t xml:space="preserve">/6794 – ICC </w:t>
    </w:r>
    <w:r w:rsidR="00F31AF9">
      <w:rPr>
        <w:rFonts w:eastAsia="Times New Roman"/>
      </w:rPr>
      <w:t>Transformation</w:t>
    </w:r>
    <w:r w:rsidRPr="00866FCF">
      <w:rPr>
        <w:rFonts w:eastAsia="Times New Roman"/>
      </w:rPr>
      <w:t xml:space="preserve"> Services</w:t>
    </w:r>
  </w:p>
  <w:p w14:paraId="19909C29" w14:textId="6B057A3D" w:rsidR="00CA13F2" w:rsidRPr="00866FCF" w:rsidRDefault="00CA13F2" w:rsidP="00866FCF">
    <w:pPr>
      <w:tabs>
        <w:tab w:val="center" w:pos="4153"/>
        <w:tab w:val="right" w:pos="8306"/>
      </w:tabs>
      <w:jc w:val="center"/>
      <w:rPr>
        <w:rFonts w:eastAsia="Times New Roman"/>
      </w:rPr>
    </w:pPr>
    <w:r w:rsidRPr="00866FCF">
      <w:rPr>
        <w:rFonts w:eastAsia="Times New Roman"/>
      </w:rPr>
      <w:t xml:space="preserve">Attachment </w:t>
    </w:r>
    <w:r>
      <w:rPr>
        <w:rFonts w:eastAsia="Times New Roman"/>
      </w:rPr>
      <w:t>6</w:t>
    </w:r>
    <w:r w:rsidRPr="00866FCF">
      <w:rPr>
        <w:rFonts w:eastAsia="Times New Roman"/>
      </w:rPr>
      <w:t xml:space="preserve"> – </w:t>
    </w:r>
    <w:r>
      <w:rPr>
        <w:rFonts w:eastAsia="Times New Roman"/>
      </w:rPr>
      <w:t>Award Questionnaire</w:t>
    </w:r>
  </w:p>
  <w:p w14:paraId="5BC39D9F" w14:textId="77777777" w:rsidR="00CA13F2" w:rsidRPr="00866FCF" w:rsidRDefault="00CA13F2" w:rsidP="00866FCF">
    <w:pPr>
      <w:tabs>
        <w:tab w:val="center" w:pos="4153"/>
        <w:tab w:val="right" w:pos="8306"/>
      </w:tabs>
      <w:rPr>
        <w:rFonts w:eastAsia="Times New Roman"/>
      </w:rPr>
    </w:pPr>
    <w:r w:rsidRPr="00866FCF">
      <w:rPr>
        <w:rFonts w:eastAsia="Times New Roman"/>
      </w:rPr>
      <w:tab/>
    </w:r>
  </w:p>
  <w:p w14:paraId="7A82B699" w14:textId="77777777" w:rsidR="00CA13F2" w:rsidRPr="00866FCF" w:rsidRDefault="00CA13F2" w:rsidP="00866FCF">
    <w:pPr>
      <w:tabs>
        <w:tab w:val="center" w:pos="4153"/>
        <w:tab w:val="right" w:pos="8306"/>
      </w:tabs>
      <w:rPr>
        <w:rFonts w:eastAsia="Times New Roman"/>
      </w:rPr>
    </w:pPr>
    <w:r w:rsidRPr="00866FCF">
      <w:rPr>
        <w:rFonts w:eastAsia="Times New Roman"/>
        <w:noProof/>
      </w:rPr>
      <mc:AlternateContent>
        <mc:Choice Requires="wps">
          <w:drawing>
            <wp:anchor distT="0" distB="0" distL="114300" distR="114300" simplePos="0" relativeHeight="251659264" behindDoc="0" locked="0" layoutInCell="1" allowOverlap="1" wp14:anchorId="03A4039F" wp14:editId="462B9DF0">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24759" w14:textId="51A9E117" w:rsidR="00CA13F2" w:rsidRPr="00866FCF" w:rsidRDefault="00CA13F2" w:rsidP="007F53E6">
    <w:pPr>
      <w:tabs>
        <w:tab w:val="center" w:pos="4153"/>
        <w:tab w:val="right" w:pos="8306"/>
      </w:tabs>
      <w:jc w:val="center"/>
      <w:rPr>
        <w:rFonts w:eastAsia="Times New Roman"/>
      </w:rPr>
    </w:pPr>
    <w:r>
      <w:rPr>
        <w:rFonts w:eastAsia="Times New Roman"/>
      </w:rPr>
      <w:t>ITT60296</w:t>
    </w:r>
    <w:r w:rsidRPr="00866FCF">
      <w:rPr>
        <w:rFonts w:eastAsia="Times New Roman"/>
      </w:rPr>
      <w:t xml:space="preserve">/6794 – ICC </w:t>
    </w:r>
    <w:r w:rsidR="00F31AF9">
      <w:rPr>
        <w:rFonts w:eastAsia="Times New Roman"/>
      </w:rPr>
      <w:t>Transformation</w:t>
    </w:r>
    <w:r w:rsidRPr="00866FCF">
      <w:rPr>
        <w:rFonts w:eastAsia="Times New Roman"/>
      </w:rPr>
      <w:t xml:space="preserve"> Services</w:t>
    </w:r>
  </w:p>
  <w:p w14:paraId="08A7FE8C" w14:textId="7CA38F64" w:rsidR="00CA13F2" w:rsidRPr="00866FCF" w:rsidRDefault="00CA13F2" w:rsidP="007F53E6">
    <w:pPr>
      <w:tabs>
        <w:tab w:val="center" w:pos="4153"/>
        <w:tab w:val="right" w:pos="8306"/>
      </w:tabs>
      <w:jc w:val="center"/>
      <w:rPr>
        <w:rFonts w:eastAsia="Times New Roman"/>
      </w:rPr>
    </w:pPr>
    <w:r w:rsidRPr="00866FCF">
      <w:rPr>
        <w:rFonts w:eastAsia="Times New Roman"/>
      </w:rPr>
      <w:t xml:space="preserve">Attachment </w:t>
    </w:r>
    <w:r>
      <w:rPr>
        <w:rFonts w:eastAsia="Times New Roman"/>
      </w:rPr>
      <w:t>6</w:t>
    </w:r>
    <w:r w:rsidRPr="00866FCF">
      <w:rPr>
        <w:rFonts w:eastAsia="Times New Roman"/>
      </w:rPr>
      <w:t xml:space="preserve"> – </w:t>
    </w:r>
    <w:r>
      <w:rPr>
        <w:rFonts w:eastAsia="Times New Roman"/>
      </w:rPr>
      <w:t>Award Questionnaire</w:t>
    </w:r>
  </w:p>
  <w:p w14:paraId="2FDCF2D6" w14:textId="17DB624C" w:rsidR="00CA13F2" w:rsidRPr="007F53E6" w:rsidRDefault="00CA13F2" w:rsidP="007F53E6">
    <w:pPr>
      <w:pStyle w:val="Header"/>
      <w:pBdr>
        <w:bottom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395AC" w14:textId="431A1C98" w:rsidR="00CA13F2" w:rsidRPr="00866FCF" w:rsidRDefault="00CA13F2" w:rsidP="007F53E6">
    <w:pPr>
      <w:tabs>
        <w:tab w:val="center" w:pos="4153"/>
        <w:tab w:val="right" w:pos="8306"/>
      </w:tabs>
      <w:jc w:val="center"/>
      <w:rPr>
        <w:rFonts w:eastAsia="Times New Roman"/>
      </w:rPr>
    </w:pPr>
    <w:r>
      <w:rPr>
        <w:rFonts w:eastAsia="Times New Roman"/>
      </w:rPr>
      <w:t>ITT60296</w:t>
    </w:r>
    <w:r w:rsidRPr="00866FCF">
      <w:rPr>
        <w:rFonts w:eastAsia="Times New Roman"/>
      </w:rPr>
      <w:t xml:space="preserve">/6794 – ICC </w:t>
    </w:r>
    <w:r w:rsidR="00F31AF9">
      <w:rPr>
        <w:rFonts w:eastAsia="Times New Roman"/>
      </w:rPr>
      <w:t>Transformation</w:t>
    </w:r>
    <w:r w:rsidRPr="00866FCF">
      <w:rPr>
        <w:rFonts w:eastAsia="Times New Roman"/>
      </w:rPr>
      <w:t xml:space="preserve"> Services</w:t>
    </w:r>
  </w:p>
  <w:p w14:paraId="4A21C00D" w14:textId="4B115C40" w:rsidR="00CA13F2" w:rsidRPr="00866FCF" w:rsidRDefault="00CA13F2" w:rsidP="007F53E6">
    <w:pPr>
      <w:tabs>
        <w:tab w:val="center" w:pos="4153"/>
        <w:tab w:val="right" w:pos="8306"/>
      </w:tabs>
      <w:jc w:val="center"/>
      <w:rPr>
        <w:rFonts w:eastAsia="Times New Roman"/>
      </w:rPr>
    </w:pPr>
    <w:r w:rsidRPr="00866FCF">
      <w:rPr>
        <w:rFonts w:eastAsia="Times New Roman"/>
      </w:rPr>
      <w:t xml:space="preserve">Attachment </w:t>
    </w:r>
    <w:r>
      <w:rPr>
        <w:rFonts w:eastAsia="Times New Roman"/>
      </w:rPr>
      <w:t>6</w:t>
    </w:r>
    <w:r w:rsidRPr="00866FCF">
      <w:rPr>
        <w:rFonts w:eastAsia="Times New Roman"/>
      </w:rPr>
      <w:t xml:space="preserve"> – </w:t>
    </w:r>
    <w:r>
      <w:rPr>
        <w:rFonts w:eastAsia="Times New Roman"/>
      </w:rPr>
      <w:t>Award Questionnaire</w:t>
    </w:r>
  </w:p>
  <w:p w14:paraId="0BD18107" w14:textId="047D1D04" w:rsidR="00CA13F2" w:rsidRPr="007F53E6" w:rsidRDefault="00CA13F2" w:rsidP="007F53E6">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39491" w14:textId="77777777" w:rsidR="00CA13F2" w:rsidRPr="00262A7A" w:rsidRDefault="00CA13F2" w:rsidP="00866FCF">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Pr>
        <w:b/>
        <w:bCs/>
        <w:sz w:val="18"/>
        <w:szCs w:val="18"/>
        <w:lang w:val="en-US"/>
      </w:rPr>
      <w:t>Error! Reference source not found.</w:t>
    </w:r>
    <w:r w:rsidRPr="00262A7A">
      <w:rPr>
        <w:sz w:val="18"/>
        <w:szCs w:val="18"/>
      </w:rPr>
      <w:fldChar w:fldCharType="end"/>
    </w:r>
    <w:r w:rsidRPr="00262A7A">
      <w:rPr>
        <w:sz w:val="18"/>
        <w:szCs w:val="18"/>
      </w:rPr>
      <w:t xml:space="preserve"> </w:t>
    </w:r>
    <w:proofErr w:type="gramStart"/>
    <w:r w:rsidRPr="00262A7A">
      <w:rPr>
        <w:sz w:val="18"/>
        <w:szCs w:val="18"/>
      </w:rPr>
      <w:t>response</w:t>
    </w:r>
    <w:proofErr w:type="gramEnd"/>
    <w:r w:rsidRPr="00262A7A">
      <w:rPr>
        <w:sz w:val="18"/>
        <w:szCs w:val="18"/>
      </w:rPr>
      <w:t xml:space="preserve"> to IMS3 tender request</w:t>
    </w:r>
  </w:p>
  <w:p w14:paraId="6A173E4A" w14:textId="77777777" w:rsidR="00CA13F2" w:rsidRPr="0025074B" w:rsidRDefault="00CA13F2" w:rsidP="00866FCF">
    <w:pPr>
      <w:pStyle w:val="Header"/>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3C8A0" w14:textId="77777777" w:rsidR="00CA13F2" w:rsidRPr="00262A7A" w:rsidRDefault="00CA13F2" w:rsidP="00866FCF">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Pr>
        <w:b/>
        <w:bCs/>
        <w:sz w:val="18"/>
        <w:szCs w:val="18"/>
        <w:lang w:val="en-US"/>
      </w:rPr>
      <w:t>Error! Reference source not found.</w:t>
    </w:r>
    <w:r w:rsidRPr="00262A7A">
      <w:rPr>
        <w:sz w:val="18"/>
        <w:szCs w:val="18"/>
      </w:rPr>
      <w:fldChar w:fldCharType="end"/>
    </w:r>
    <w:r w:rsidRPr="00262A7A">
      <w:rPr>
        <w:sz w:val="18"/>
        <w:szCs w:val="18"/>
      </w:rPr>
      <w:t xml:space="preserve"> </w:t>
    </w:r>
    <w:proofErr w:type="gramStart"/>
    <w:r w:rsidRPr="00262A7A">
      <w:rPr>
        <w:sz w:val="18"/>
        <w:szCs w:val="18"/>
      </w:rPr>
      <w:t>response</w:t>
    </w:r>
    <w:proofErr w:type="gramEnd"/>
    <w:r w:rsidRPr="00262A7A">
      <w:rPr>
        <w:sz w:val="18"/>
        <w:szCs w:val="18"/>
      </w:rPr>
      <w:t xml:space="preserve"> to IMS3 tender request</w:t>
    </w:r>
  </w:p>
  <w:p w14:paraId="5EB48507" w14:textId="77777777" w:rsidR="00CA13F2" w:rsidRPr="0025074B" w:rsidRDefault="00CA13F2" w:rsidP="00866FCF">
    <w:pPr>
      <w:pStyle w:val="Header"/>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9309B" w14:textId="77777777" w:rsidR="00CA13F2" w:rsidRPr="00262A7A" w:rsidRDefault="00CA13F2" w:rsidP="00866FCF">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Pr>
        <w:b/>
        <w:bCs/>
        <w:sz w:val="18"/>
        <w:szCs w:val="18"/>
        <w:lang w:val="en-US"/>
      </w:rPr>
      <w:t>Error! Reference source not found.</w:t>
    </w:r>
    <w:r w:rsidRPr="00262A7A">
      <w:rPr>
        <w:sz w:val="18"/>
        <w:szCs w:val="18"/>
      </w:rPr>
      <w:fldChar w:fldCharType="end"/>
    </w:r>
    <w:r w:rsidRPr="00262A7A">
      <w:rPr>
        <w:sz w:val="18"/>
        <w:szCs w:val="18"/>
      </w:rPr>
      <w:t xml:space="preserve"> </w:t>
    </w:r>
    <w:proofErr w:type="gramStart"/>
    <w:r w:rsidRPr="00262A7A">
      <w:rPr>
        <w:sz w:val="18"/>
        <w:szCs w:val="18"/>
      </w:rPr>
      <w:t>response</w:t>
    </w:r>
    <w:proofErr w:type="gramEnd"/>
    <w:r w:rsidRPr="00262A7A">
      <w:rPr>
        <w:sz w:val="18"/>
        <w:szCs w:val="18"/>
      </w:rPr>
      <w:t xml:space="preserve"> to IMS3 tender request</w:t>
    </w:r>
  </w:p>
  <w:p w14:paraId="202A9AA1" w14:textId="77777777" w:rsidR="00CA13F2" w:rsidRPr="0025074B" w:rsidRDefault="00CA13F2" w:rsidP="00866FCF">
    <w:pPr>
      <w:pStyle w:val="Header"/>
      <w:jc w:val="cent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60EB" w14:textId="77777777" w:rsidR="00CA13F2" w:rsidRPr="00262A7A" w:rsidRDefault="00CA13F2" w:rsidP="00866FCF">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Pr>
        <w:b/>
        <w:bCs/>
        <w:sz w:val="18"/>
        <w:szCs w:val="18"/>
        <w:lang w:val="en-US"/>
      </w:rPr>
      <w:t>Error! Reference source not found.</w:t>
    </w:r>
    <w:r w:rsidRPr="00262A7A">
      <w:rPr>
        <w:sz w:val="18"/>
        <w:szCs w:val="18"/>
      </w:rPr>
      <w:fldChar w:fldCharType="end"/>
    </w:r>
    <w:r w:rsidRPr="00262A7A">
      <w:rPr>
        <w:sz w:val="18"/>
        <w:szCs w:val="18"/>
      </w:rPr>
      <w:t xml:space="preserve"> </w:t>
    </w:r>
    <w:proofErr w:type="gramStart"/>
    <w:r w:rsidRPr="00262A7A">
      <w:rPr>
        <w:sz w:val="18"/>
        <w:szCs w:val="18"/>
      </w:rPr>
      <w:t>response</w:t>
    </w:r>
    <w:proofErr w:type="gramEnd"/>
    <w:r w:rsidRPr="00262A7A">
      <w:rPr>
        <w:sz w:val="18"/>
        <w:szCs w:val="18"/>
      </w:rPr>
      <w:t xml:space="preserve"> to IMS3 tender request</w:t>
    </w:r>
  </w:p>
  <w:p w14:paraId="689D1313" w14:textId="77777777" w:rsidR="00CA13F2" w:rsidRPr="0025074B" w:rsidRDefault="00CA13F2" w:rsidP="00866FCF">
    <w:pPr>
      <w:pStyle w:val="Header"/>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5990A" w14:textId="77777777" w:rsidR="00CA13F2" w:rsidRPr="00262A7A" w:rsidRDefault="00CA13F2" w:rsidP="00866FCF">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Pr>
        <w:b/>
        <w:bCs/>
        <w:sz w:val="18"/>
        <w:szCs w:val="18"/>
        <w:lang w:val="en-US"/>
      </w:rPr>
      <w:t>Error! Reference source not found.</w:t>
    </w:r>
    <w:r w:rsidRPr="00262A7A">
      <w:rPr>
        <w:sz w:val="18"/>
        <w:szCs w:val="18"/>
      </w:rPr>
      <w:fldChar w:fldCharType="end"/>
    </w:r>
    <w:r w:rsidRPr="00262A7A">
      <w:rPr>
        <w:sz w:val="18"/>
        <w:szCs w:val="18"/>
      </w:rPr>
      <w:t xml:space="preserve"> </w:t>
    </w:r>
    <w:proofErr w:type="gramStart"/>
    <w:r w:rsidRPr="00262A7A">
      <w:rPr>
        <w:sz w:val="18"/>
        <w:szCs w:val="18"/>
      </w:rPr>
      <w:t>response</w:t>
    </w:r>
    <w:proofErr w:type="gramEnd"/>
    <w:r w:rsidRPr="00262A7A">
      <w:rPr>
        <w:sz w:val="18"/>
        <w:szCs w:val="18"/>
      </w:rPr>
      <w:t xml:space="preserve"> to IMS3 tender request</w:t>
    </w:r>
  </w:p>
  <w:p w14:paraId="00ACC916" w14:textId="77777777" w:rsidR="00CA13F2" w:rsidRPr="0025074B" w:rsidRDefault="00CA13F2" w:rsidP="00866FCF">
    <w:pPr>
      <w:pStyle w:val="Header"/>
      <w:jc w:val="cent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81C9C" w14:textId="77777777" w:rsidR="00CA13F2" w:rsidRPr="00262A7A" w:rsidRDefault="00CA13F2" w:rsidP="00866FCF">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Pr>
        <w:b/>
        <w:bCs/>
        <w:sz w:val="18"/>
        <w:szCs w:val="18"/>
        <w:lang w:val="en-US"/>
      </w:rPr>
      <w:t>Error! Reference source not found.</w:t>
    </w:r>
    <w:r w:rsidRPr="00262A7A">
      <w:rPr>
        <w:sz w:val="18"/>
        <w:szCs w:val="18"/>
      </w:rPr>
      <w:fldChar w:fldCharType="end"/>
    </w:r>
    <w:r w:rsidRPr="00262A7A">
      <w:rPr>
        <w:sz w:val="18"/>
        <w:szCs w:val="18"/>
      </w:rPr>
      <w:t xml:space="preserve"> </w:t>
    </w:r>
    <w:proofErr w:type="gramStart"/>
    <w:r w:rsidRPr="00262A7A">
      <w:rPr>
        <w:sz w:val="18"/>
        <w:szCs w:val="18"/>
      </w:rPr>
      <w:t>response</w:t>
    </w:r>
    <w:proofErr w:type="gramEnd"/>
    <w:r w:rsidRPr="00262A7A">
      <w:rPr>
        <w:sz w:val="18"/>
        <w:szCs w:val="18"/>
      </w:rPr>
      <w:t xml:space="preserve"> to IMS3 tender request</w:t>
    </w:r>
  </w:p>
  <w:p w14:paraId="5D8E79FE" w14:textId="77777777" w:rsidR="00CA13F2" w:rsidRPr="0025074B" w:rsidRDefault="00CA13F2" w:rsidP="00866FCF">
    <w:pPr>
      <w:pStyle w:val="Header"/>
      <w:jc w:val="center"/>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2EFF5" w14:textId="0CFF00E0" w:rsidR="00CA13F2" w:rsidRPr="00866FCF" w:rsidRDefault="00CA13F2" w:rsidP="007F53E6">
    <w:pPr>
      <w:tabs>
        <w:tab w:val="center" w:pos="4153"/>
        <w:tab w:val="right" w:pos="8306"/>
      </w:tabs>
      <w:jc w:val="center"/>
      <w:rPr>
        <w:rFonts w:eastAsia="Times New Roman"/>
      </w:rPr>
    </w:pPr>
    <w:r w:rsidRPr="00866FCF">
      <w:rPr>
        <w:rFonts w:eastAsia="Times New Roman"/>
      </w:rPr>
      <w:t xml:space="preserve">ITTXXX/6794 – ICC </w:t>
    </w:r>
    <w:r w:rsidR="00F31AF9">
      <w:rPr>
        <w:rFonts w:eastAsia="Times New Roman"/>
      </w:rPr>
      <w:t>Transformation</w:t>
    </w:r>
    <w:r w:rsidRPr="00866FCF">
      <w:rPr>
        <w:rFonts w:eastAsia="Times New Roman"/>
      </w:rPr>
      <w:t xml:space="preserve"> Services</w:t>
    </w:r>
  </w:p>
  <w:p w14:paraId="6DAC7F0A" w14:textId="77777777" w:rsidR="00CA13F2" w:rsidRPr="00866FCF" w:rsidRDefault="00CA13F2" w:rsidP="007F53E6">
    <w:pPr>
      <w:tabs>
        <w:tab w:val="center" w:pos="4153"/>
        <w:tab w:val="right" w:pos="8306"/>
      </w:tabs>
      <w:jc w:val="center"/>
      <w:rPr>
        <w:rFonts w:eastAsia="Times New Roman"/>
      </w:rPr>
    </w:pPr>
    <w:r w:rsidRPr="00866FCF">
      <w:rPr>
        <w:rFonts w:eastAsia="Times New Roman"/>
      </w:rPr>
      <w:t xml:space="preserve">Attachment </w:t>
    </w:r>
    <w:r>
      <w:rPr>
        <w:rFonts w:eastAsia="Times New Roman"/>
      </w:rPr>
      <w:t>5</w:t>
    </w:r>
    <w:r w:rsidRPr="00866FCF">
      <w:rPr>
        <w:rFonts w:eastAsia="Times New Roman"/>
      </w:rPr>
      <w:t xml:space="preserve"> – </w:t>
    </w:r>
    <w:r>
      <w:rPr>
        <w:rFonts w:eastAsia="Times New Roman"/>
      </w:rPr>
      <w:t>Award Questionnaire</w:t>
    </w:r>
  </w:p>
  <w:p w14:paraId="70ACA328" w14:textId="3CF6B98B" w:rsidR="00CA13F2" w:rsidRPr="007F53E6" w:rsidRDefault="00CA13F2" w:rsidP="007F53E6">
    <w:pPr>
      <w:pStyle w:val="Header"/>
    </w:pPr>
    <w:r w:rsidRPr="00866FCF">
      <w:rPr>
        <w:rFonts w:eastAsia="Times New Roman"/>
        <w:noProof/>
      </w:rPr>
      <mc:AlternateContent>
        <mc:Choice Requires="wps">
          <w:drawing>
            <wp:anchor distT="0" distB="0" distL="114300" distR="114300" simplePos="0" relativeHeight="251661312" behindDoc="0" locked="0" layoutInCell="1" allowOverlap="1" wp14:anchorId="6038E176" wp14:editId="1F9EB433">
              <wp:simplePos x="0" y="0"/>
              <wp:positionH relativeFrom="column">
                <wp:posOffset>-27132</wp:posOffset>
              </wp:positionH>
              <wp:positionV relativeFrom="paragraph">
                <wp:posOffset>106161</wp:posOffset>
              </wp:positionV>
              <wp:extent cx="7349837" cy="0"/>
              <wp:effectExtent l="0" t="0" r="2286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98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2.15pt;margin-top:8.35pt;width:57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"/>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0D652" w14:textId="77777777" w:rsidR="00CA13F2" w:rsidRPr="00262A7A" w:rsidRDefault="00CA13F2" w:rsidP="00866FCF">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Pr>
        <w:b/>
        <w:bCs/>
        <w:sz w:val="18"/>
        <w:szCs w:val="18"/>
        <w:lang w:val="en-US"/>
      </w:rPr>
      <w:t>Error! Reference source not found.</w:t>
    </w:r>
    <w:r w:rsidRPr="00262A7A">
      <w:rPr>
        <w:sz w:val="18"/>
        <w:szCs w:val="18"/>
      </w:rPr>
      <w:fldChar w:fldCharType="end"/>
    </w:r>
    <w:r w:rsidRPr="00262A7A">
      <w:rPr>
        <w:sz w:val="18"/>
        <w:szCs w:val="18"/>
      </w:rPr>
      <w:t xml:space="preserve"> </w:t>
    </w:r>
    <w:proofErr w:type="gramStart"/>
    <w:r w:rsidRPr="00262A7A">
      <w:rPr>
        <w:sz w:val="18"/>
        <w:szCs w:val="18"/>
      </w:rPr>
      <w:t>response</w:t>
    </w:r>
    <w:proofErr w:type="gramEnd"/>
    <w:r w:rsidRPr="00262A7A">
      <w:rPr>
        <w:sz w:val="18"/>
        <w:szCs w:val="18"/>
      </w:rPr>
      <w:t xml:space="preserve"> to IMS3 tender request</w:t>
    </w:r>
  </w:p>
  <w:p w14:paraId="3A4AF509" w14:textId="77777777" w:rsidR="00CA13F2" w:rsidRPr="0025074B" w:rsidRDefault="00CA13F2" w:rsidP="00866FCF">
    <w:pPr>
      <w:pStyle w:val="Header"/>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21294EC4"/>
    <w:multiLevelType w:val="multilevel"/>
    <w:tmpl w:val="C36A438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nsid w:val="26C87B97"/>
    <w:multiLevelType w:val="hybridMultilevel"/>
    <w:tmpl w:val="507861A0"/>
    <w:lvl w:ilvl="0" w:tplc="44C4A974">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nsid w:val="3ADA7D07"/>
    <w:multiLevelType w:val="multilevel"/>
    <w:tmpl w:val="B334415A"/>
    <w:lvl w:ilvl="0">
      <w:start w:val="1"/>
      <w:numFmt w:val="decimal"/>
      <w:pStyle w:val="Sch4"/>
      <w:lvlText w:val="%1."/>
      <w:lvlJc w:val="left"/>
      <w:pPr>
        <w:tabs>
          <w:tab w:val="num" w:pos="720"/>
        </w:tabs>
        <w:ind w:left="360" w:hanging="360"/>
      </w:pPr>
      <w:rPr>
        <w:rFonts w:ascii="Arial Bold" w:hAnsi="Arial Bold" w:hint="default"/>
        <w:b/>
        <w:i w:val="0"/>
        <w:sz w:val="24"/>
        <w:szCs w:val="24"/>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nsid w:val="40680485"/>
    <w:multiLevelType w:val="hybridMultilevel"/>
    <w:tmpl w:val="1940E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6E61A7B"/>
    <w:multiLevelType w:val="hybridMultilevel"/>
    <w:tmpl w:val="223E16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B6C2C5C"/>
    <w:multiLevelType w:val="multilevel"/>
    <w:tmpl w:val="1332CCD4"/>
    <w:name w:val="Plato Schedule Numbering List"/>
    <w:numStyleLink w:val="111111"/>
  </w:abstractNum>
  <w:abstractNum w:abstractNumId="25">
    <w:nsid w:val="50965CCA"/>
    <w:multiLevelType w:val="multilevel"/>
    <w:tmpl w:val="1332CCD4"/>
    <w:name w:val="Appendicies Heading List"/>
    <w:numStyleLink w:val="111111"/>
  </w:abstractNum>
  <w:abstractNum w:abstractNumId="26">
    <w:nsid w:val="51200365"/>
    <w:multiLevelType w:val="multilevel"/>
    <w:tmpl w:val="8A986A4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1004"/>
        </w:tabs>
        <w:ind w:left="1004"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71297D56"/>
    <w:multiLevelType w:val="hybridMultilevel"/>
    <w:tmpl w:val="BF44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504C7F"/>
    <w:multiLevelType w:val="hybridMultilevel"/>
    <w:tmpl w:val="EF08998C"/>
    <w:lvl w:ilvl="0" w:tplc="08090001">
      <w:start w:val="1"/>
      <w:numFmt w:val="bullet"/>
      <w:lvlText w:val=""/>
      <w:lvlJc w:val="left"/>
      <w:pPr>
        <w:ind w:left="1146" w:hanging="360"/>
      </w:pPr>
      <w:rPr>
        <w:rFonts w:ascii="Symbol" w:hAnsi="Symbol"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2">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3">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4">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15"/>
  </w:num>
  <w:num w:numId="3">
    <w:abstractNumId w:val="16"/>
  </w:num>
  <w:num w:numId="4">
    <w:abstractNumId w:val="5"/>
  </w:num>
  <w:num w:numId="5">
    <w:abstractNumId w:val="23"/>
  </w:num>
  <w:num w:numId="6">
    <w:abstractNumId w:val="18"/>
  </w:num>
  <w:num w:numId="7">
    <w:abstractNumId w:val="4"/>
  </w:num>
  <w:num w:numId="8">
    <w:abstractNumId w:val="3"/>
  </w:num>
  <w:num w:numId="9">
    <w:abstractNumId w:val="2"/>
  </w:num>
  <w:num w:numId="10">
    <w:abstractNumId w:val="1"/>
  </w:num>
  <w:num w:numId="11">
    <w:abstractNumId w:val="0"/>
  </w:num>
  <w:num w:numId="12">
    <w:abstractNumId w:val="32"/>
  </w:num>
  <w:num w:numId="13">
    <w:abstractNumId w:val="9"/>
  </w:num>
  <w:num w:numId="14">
    <w:abstractNumId w:val="29"/>
  </w:num>
  <w:num w:numId="15">
    <w:abstractNumId w:val="8"/>
  </w:num>
  <w:num w:numId="16">
    <w:abstractNumId w:val="20"/>
  </w:num>
  <w:num w:numId="17">
    <w:abstractNumId w:val="17"/>
  </w:num>
  <w:num w:numId="18">
    <w:abstractNumId w:val="27"/>
  </w:num>
  <w:num w:numId="19">
    <w:abstractNumId w:val="12"/>
  </w:num>
  <w:num w:numId="20">
    <w:abstractNumId w:val="30"/>
  </w:num>
  <w:num w:numId="21">
    <w:abstractNumId w:val="26"/>
  </w:num>
  <w:num w:numId="22">
    <w:abstractNumId w:val="13"/>
  </w:num>
  <w:num w:numId="23">
    <w:abstractNumId w:val="19"/>
  </w:num>
  <w:num w:numId="24">
    <w:abstractNumId w:val="11"/>
  </w:num>
  <w:num w:numId="25">
    <w:abstractNumId w:val="33"/>
  </w:num>
  <w:num w:numId="26">
    <w:abstractNumId w:val="21"/>
  </w:num>
  <w:num w:numId="27">
    <w:abstractNumId w:val="14"/>
  </w:num>
  <w:num w:numId="28">
    <w:abstractNumId w:val="22"/>
  </w:num>
  <w:num w:numId="2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2D8B"/>
    <w:rsid w:val="000033CA"/>
    <w:rsid w:val="00004DDC"/>
    <w:rsid w:val="0000639C"/>
    <w:rsid w:val="000067FA"/>
    <w:rsid w:val="00007A30"/>
    <w:rsid w:val="000110CC"/>
    <w:rsid w:val="00011988"/>
    <w:rsid w:val="00012987"/>
    <w:rsid w:val="0001386E"/>
    <w:rsid w:val="00014A44"/>
    <w:rsid w:val="00020611"/>
    <w:rsid w:val="0002117B"/>
    <w:rsid w:val="00022304"/>
    <w:rsid w:val="000226F1"/>
    <w:rsid w:val="00022E75"/>
    <w:rsid w:val="0002409B"/>
    <w:rsid w:val="00024B2F"/>
    <w:rsid w:val="00026CBD"/>
    <w:rsid w:val="00026E28"/>
    <w:rsid w:val="00027C05"/>
    <w:rsid w:val="000318CA"/>
    <w:rsid w:val="0003289F"/>
    <w:rsid w:val="00034BFD"/>
    <w:rsid w:val="00035A45"/>
    <w:rsid w:val="00037CB6"/>
    <w:rsid w:val="00040A60"/>
    <w:rsid w:val="000459DD"/>
    <w:rsid w:val="000461C6"/>
    <w:rsid w:val="00052A65"/>
    <w:rsid w:val="0005414E"/>
    <w:rsid w:val="00056F7F"/>
    <w:rsid w:val="00060D0E"/>
    <w:rsid w:val="00062176"/>
    <w:rsid w:val="0006691E"/>
    <w:rsid w:val="00066D70"/>
    <w:rsid w:val="000703FC"/>
    <w:rsid w:val="0007280F"/>
    <w:rsid w:val="00074357"/>
    <w:rsid w:val="00074D97"/>
    <w:rsid w:val="000763EA"/>
    <w:rsid w:val="00076B01"/>
    <w:rsid w:val="00076F6B"/>
    <w:rsid w:val="000812AE"/>
    <w:rsid w:val="00082872"/>
    <w:rsid w:val="0008330B"/>
    <w:rsid w:val="00083EB3"/>
    <w:rsid w:val="00083F07"/>
    <w:rsid w:val="00090D6B"/>
    <w:rsid w:val="000910A7"/>
    <w:rsid w:val="00094E2D"/>
    <w:rsid w:val="00095CA4"/>
    <w:rsid w:val="00096F76"/>
    <w:rsid w:val="000A0C5F"/>
    <w:rsid w:val="000A0D22"/>
    <w:rsid w:val="000A5E95"/>
    <w:rsid w:val="000B0BE0"/>
    <w:rsid w:val="000B1C66"/>
    <w:rsid w:val="000B1E71"/>
    <w:rsid w:val="000B29B2"/>
    <w:rsid w:val="000B5C9F"/>
    <w:rsid w:val="000C2484"/>
    <w:rsid w:val="000C2E05"/>
    <w:rsid w:val="000C5EC7"/>
    <w:rsid w:val="000C68BF"/>
    <w:rsid w:val="000C7C2B"/>
    <w:rsid w:val="000D2B07"/>
    <w:rsid w:val="000D4ECE"/>
    <w:rsid w:val="000E3471"/>
    <w:rsid w:val="000E4C53"/>
    <w:rsid w:val="000E6CD7"/>
    <w:rsid w:val="000F232D"/>
    <w:rsid w:val="000F3348"/>
    <w:rsid w:val="000F3500"/>
    <w:rsid w:val="000F3E1D"/>
    <w:rsid w:val="000F7AA3"/>
    <w:rsid w:val="00100B77"/>
    <w:rsid w:val="00102BF0"/>
    <w:rsid w:val="0010318E"/>
    <w:rsid w:val="0010453E"/>
    <w:rsid w:val="0010577C"/>
    <w:rsid w:val="00105FBC"/>
    <w:rsid w:val="00106AAD"/>
    <w:rsid w:val="00110F67"/>
    <w:rsid w:val="00111737"/>
    <w:rsid w:val="00113459"/>
    <w:rsid w:val="001148B1"/>
    <w:rsid w:val="001173D2"/>
    <w:rsid w:val="0011759A"/>
    <w:rsid w:val="001213F1"/>
    <w:rsid w:val="001223EC"/>
    <w:rsid w:val="00123FAD"/>
    <w:rsid w:val="001245F5"/>
    <w:rsid w:val="001256D9"/>
    <w:rsid w:val="0012683D"/>
    <w:rsid w:val="001321F1"/>
    <w:rsid w:val="00133ADF"/>
    <w:rsid w:val="001345B2"/>
    <w:rsid w:val="00134C60"/>
    <w:rsid w:val="00135690"/>
    <w:rsid w:val="001368D7"/>
    <w:rsid w:val="00136AC1"/>
    <w:rsid w:val="00136BDD"/>
    <w:rsid w:val="00136D23"/>
    <w:rsid w:val="0013718C"/>
    <w:rsid w:val="00142476"/>
    <w:rsid w:val="00144867"/>
    <w:rsid w:val="00144F3B"/>
    <w:rsid w:val="00145725"/>
    <w:rsid w:val="001541D4"/>
    <w:rsid w:val="00155DB1"/>
    <w:rsid w:val="00156231"/>
    <w:rsid w:val="0015696A"/>
    <w:rsid w:val="00156E2F"/>
    <w:rsid w:val="00157D99"/>
    <w:rsid w:val="001600AF"/>
    <w:rsid w:val="0016383C"/>
    <w:rsid w:val="00163E79"/>
    <w:rsid w:val="00166299"/>
    <w:rsid w:val="0017225B"/>
    <w:rsid w:val="00173352"/>
    <w:rsid w:val="0017368C"/>
    <w:rsid w:val="00176DF8"/>
    <w:rsid w:val="00181D58"/>
    <w:rsid w:val="00183264"/>
    <w:rsid w:val="00183EB0"/>
    <w:rsid w:val="00184673"/>
    <w:rsid w:val="001848E0"/>
    <w:rsid w:val="00186267"/>
    <w:rsid w:val="001863E6"/>
    <w:rsid w:val="0018756A"/>
    <w:rsid w:val="001907FB"/>
    <w:rsid w:val="00190890"/>
    <w:rsid w:val="001962E6"/>
    <w:rsid w:val="00196693"/>
    <w:rsid w:val="001A1780"/>
    <w:rsid w:val="001A3C4D"/>
    <w:rsid w:val="001A3C50"/>
    <w:rsid w:val="001A7AB1"/>
    <w:rsid w:val="001B060B"/>
    <w:rsid w:val="001B2EA8"/>
    <w:rsid w:val="001B38BD"/>
    <w:rsid w:val="001B3C1C"/>
    <w:rsid w:val="001B485F"/>
    <w:rsid w:val="001B4B79"/>
    <w:rsid w:val="001B52D8"/>
    <w:rsid w:val="001C210F"/>
    <w:rsid w:val="001C218B"/>
    <w:rsid w:val="001C4CDC"/>
    <w:rsid w:val="001C609B"/>
    <w:rsid w:val="001C60FF"/>
    <w:rsid w:val="001C63F8"/>
    <w:rsid w:val="001D00B8"/>
    <w:rsid w:val="001D0473"/>
    <w:rsid w:val="001D1ADF"/>
    <w:rsid w:val="001D3018"/>
    <w:rsid w:val="001D3CF8"/>
    <w:rsid w:val="001D54F2"/>
    <w:rsid w:val="001D6212"/>
    <w:rsid w:val="001E15FF"/>
    <w:rsid w:val="001E2358"/>
    <w:rsid w:val="001E2477"/>
    <w:rsid w:val="001E378F"/>
    <w:rsid w:val="001E3BC9"/>
    <w:rsid w:val="001E49D6"/>
    <w:rsid w:val="001F0B69"/>
    <w:rsid w:val="001F13E1"/>
    <w:rsid w:val="001F2926"/>
    <w:rsid w:val="001F2F1C"/>
    <w:rsid w:val="001F300D"/>
    <w:rsid w:val="001F3B05"/>
    <w:rsid w:val="001F4B65"/>
    <w:rsid w:val="002014DC"/>
    <w:rsid w:val="002023E6"/>
    <w:rsid w:val="00202854"/>
    <w:rsid w:val="00202978"/>
    <w:rsid w:val="00204498"/>
    <w:rsid w:val="00205CD6"/>
    <w:rsid w:val="00206015"/>
    <w:rsid w:val="0021057B"/>
    <w:rsid w:val="002125F7"/>
    <w:rsid w:val="002136EC"/>
    <w:rsid w:val="00215015"/>
    <w:rsid w:val="0022047E"/>
    <w:rsid w:val="002222F1"/>
    <w:rsid w:val="002229A8"/>
    <w:rsid w:val="002235BF"/>
    <w:rsid w:val="0022513D"/>
    <w:rsid w:val="00225865"/>
    <w:rsid w:val="0022592F"/>
    <w:rsid w:val="002262A5"/>
    <w:rsid w:val="002268D4"/>
    <w:rsid w:val="0022721A"/>
    <w:rsid w:val="002319DE"/>
    <w:rsid w:val="00234955"/>
    <w:rsid w:val="00235920"/>
    <w:rsid w:val="00236429"/>
    <w:rsid w:val="0023770A"/>
    <w:rsid w:val="00241853"/>
    <w:rsid w:val="00242E63"/>
    <w:rsid w:val="00243547"/>
    <w:rsid w:val="002443D7"/>
    <w:rsid w:val="00245B30"/>
    <w:rsid w:val="00246795"/>
    <w:rsid w:val="00246BF3"/>
    <w:rsid w:val="00250446"/>
    <w:rsid w:val="0025615A"/>
    <w:rsid w:val="00257039"/>
    <w:rsid w:val="002570C7"/>
    <w:rsid w:val="00257F38"/>
    <w:rsid w:val="002600C6"/>
    <w:rsid w:val="002608F4"/>
    <w:rsid w:val="0026119D"/>
    <w:rsid w:val="002630FA"/>
    <w:rsid w:val="002634FE"/>
    <w:rsid w:val="00264355"/>
    <w:rsid w:val="00266CF9"/>
    <w:rsid w:val="0027062E"/>
    <w:rsid w:val="00273C21"/>
    <w:rsid w:val="00274416"/>
    <w:rsid w:val="00277524"/>
    <w:rsid w:val="002802B6"/>
    <w:rsid w:val="00280B5B"/>
    <w:rsid w:val="002848C1"/>
    <w:rsid w:val="0028651A"/>
    <w:rsid w:val="0028697F"/>
    <w:rsid w:val="00286F62"/>
    <w:rsid w:val="002876FE"/>
    <w:rsid w:val="002957F2"/>
    <w:rsid w:val="00297080"/>
    <w:rsid w:val="002A05C7"/>
    <w:rsid w:val="002A08BF"/>
    <w:rsid w:val="002A3A4D"/>
    <w:rsid w:val="002A4485"/>
    <w:rsid w:val="002A4AE2"/>
    <w:rsid w:val="002A5258"/>
    <w:rsid w:val="002A7D10"/>
    <w:rsid w:val="002A7DA6"/>
    <w:rsid w:val="002B1E1B"/>
    <w:rsid w:val="002B43BE"/>
    <w:rsid w:val="002B55ED"/>
    <w:rsid w:val="002B5AEB"/>
    <w:rsid w:val="002B5C29"/>
    <w:rsid w:val="002B6278"/>
    <w:rsid w:val="002B73FA"/>
    <w:rsid w:val="002B744B"/>
    <w:rsid w:val="002C11B9"/>
    <w:rsid w:val="002C1AF6"/>
    <w:rsid w:val="002C1DE8"/>
    <w:rsid w:val="002C2802"/>
    <w:rsid w:val="002C2D54"/>
    <w:rsid w:val="002C3316"/>
    <w:rsid w:val="002C4729"/>
    <w:rsid w:val="002C538F"/>
    <w:rsid w:val="002C671C"/>
    <w:rsid w:val="002D2841"/>
    <w:rsid w:val="002D3A27"/>
    <w:rsid w:val="002D4817"/>
    <w:rsid w:val="002E05A6"/>
    <w:rsid w:val="002E0DBC"/>
    <w:rsid w:val="002E219C"/>
    <w:rsid w:val="002E2C19"/>
    <w:rsid w:val="002E5436"/>
    <w:rsid w:val="002E594B"/>
    <w:rsid w:val="002E7AFC"/>
    <w:rsid w:val="002F13FD"/>
    <w:rsid w:val="002F1F7F"/>
    <w:rsid w:val="002F42F4"/>
    <w:rsid w:val="002F6086"/>
    <w:rsid w:val="0030285B"/>
    <w:rsid w:val="00304660"/>
    <w:rsid w:val="00313745"/>
    <w:rsid w:val="00314691"/>
    <w:rsid w:val="00316AF9"/>
    <w:rsid w:val="003207C2"/>
    <w:rsid w:val="00323541"/>
    <w:rsid w:val="00323EAA"/>
    <w:rsid w:val="00324EBF"/>
    <w:rsid w:val="00330C5C"/>
    <w:rsid w:val="003316AA"/>
    <w:rsid w:val="003341DC"/>
    <w:rsid w:val="00336059"/>
    <w:rsid w:val="00336114"/>
    <w:rsid w:val="00337124"/>
    <w:rsid w:val="0034369B"/>
    <w:rsid w:val="00345870"/>
    <w:rsid w:val="00346A23"/>
    <w:rsid w:val="00347685"/>
    <w:rsid w:val="00347DB3"/>
    <w:rsid w:val="00353191"/>
    <w:rsid w:val="003550DB"/>
    <w:rsid w:val="00356C6C"/>
    <w:rsid w:val="00357E6F"/>
    <w:rsid w:val="0036036A"/>
    <w:rsid w:val="003627B1"/>
    <w:rsid w:val="003631FE"/>
    <w:rsid w:val="00363D74"/>
    <w:rsid w:val="003642C5"/>
    <w:rsid w:val="003660F6"/>
    <w:rsid w:val="00366E4D"/>
    <w:rsid w:val="00366F85"/>
    <w:rsid w:val="003722D4"/>
    <w:rsid w:val="003729F0"/>
    <w:rsid w:val="00373767"/>
    <w:rsid w:val="0037526E"/>
    <w:rsid w:val="00376922"/>
    <w:rsid w:val="00376FF7"/>
    <w:rsid w:val="00385CDB"/>
    <w:rsid w:val="00386338"/>
    <w:rsid w:val="00386706"/>
    <w:rsid w:val="003874EB"/>
    <w:rsid w:val="003908EB"/>
    <w:rsid w:val="00390BC3"/>
    <w:rsid w:val="0039193D"/>
    <w:rsid w:val="00396B62"/>
    <w:rsid w:val="003978E9"/>
    <w:rsid w:val="003A0CDA"/>
    <w:rsid w:val="003A199A"/>
    <w:rsid w:val="003A1B63"/>
    <w:rsid w:val="003A2770"/>
    <w:rsid w:val="003A2C48"/>
    <w:rsid w:val="003A3044"/>
    <w:rsid w:val="003A4DD7"/>
    <w:rsid w:val="003B0599"/>
    <w:rsid w:val="003B4727"/>
    <w:rsid w:val="003B4B25"/>
    <w:rsid w:val="003B69C5"/>
    <w:rsid w:val="003C1CB5"/>
    <w:rsid w:val="003C4135"/>
    <w:rsid w:val="003C54C9"/>
    <w:rsid w:val="003D0A36"/>
    <w:rsid w:val="003D1E1C"/>
    <w:rsid w:val="003D2039"/>
    <w:rsid w:val="003D2902"/>
    <w:rsid w:val="003D4146"/>
    <w:rsid w:val="003D4366"/>
    <w:rsid w:val="003D4F07"/>
    <w:rsid w:val="003D608F"/>
    <w:rsid w:val="003D6832"/>
    <w:rsid w:val="003D6CA7"/>
    <w:rsid w:val="003D6D0B"/>
    <w:rsid w:val="003E70E7"/>
    <w:rsid w:val="003F004A"/>
    <w:rsid w:val="003F06FF"/>
    <w:rsid w:val="003F1C5D"/>
    <w:rsid w:val="003F68D6"/>
    <w:rsid w:val="003F6907"/>
    <w:rsid w:val="00402F0D"/>
    <w:rsid w:val="00404F9C"/>
    <w:rsid w:val="0040508D"/>
    <w:rsid w:val="004060DC"/>
    <w:rsid w:val="00406784"/>
    <w:rsid w:val="00407320"/>
    <w:rsid w:val="004126C0"/>
    <w:rsid w:val="004128DA"/>
    <w:rsid w:val="00413A43"/>
    <w:rsid w:val="004147A7"/>
    <w:rsid w:val="00415016"/>
    <w:rsid w:val="00416045"/>
    <w:rsid w:val="00422413"/>
    <w:rsid w:val="00422823"/>
    <w:rsid w:val="00422EAB"/>
    <w:rsid w:val="004243EF"/>
    <w:rsid w:val="004243F2"/>
    <w:rsid w:val="0042602C"/>
    <w:rsid w:val="00426AB4"/>
    <w:rsid w:val="00427A64"/>
    <w:rsid w:val="0043067F"/>
    <w:rsid w:val="00431F4A"/>
    <w:rsid w:val="004324B4"/>
    <w:rsid w:val="00435796"/>
    <w:rsid w:val="00441FD9"/>
    <w:rsid w:val="00442EDE"/>
    <w:rsid w:val="00447F11"/>
    <w:rsid w:val="0045279B"/>
    <w:rsid w:val="00453EE6"/>
    <w:rsid w:val="00454036"/>
    <w:rsid w:val="00456A00"/>
    <w:rsid w:val="00457A3E"/>
    <w:rsid w:val="004607CB"/>
    <w:rsid w:val="00461688"/>
    <w:rsid w:val="00463A17"/>
    <w:rsid w:val="00466CA2"/>
    <w:rsid w:val="00467C70"/>
    <w:rsid w:val="00470A2A"/>
    <w:rsid w:val="00476F39"/>
    <w:rsid w:val="004771C4"/>
    <w:rsid w:val="00480506"/>
    <w:rsid w:val="00480E50"/>
    <w:rsid w:val="004900A1"/>
    <w:rsid w:val="004909B0"/>
    <w:rsid w:val="004935B7"/>
    <w:rsid w:val="0049625F"/>
    <w:rsid w:val="0049772A"/>
    <w:rsid w:val="004A1704"/>
    <w:rsid w:val="004A1958"/>
    <w:rsid w:val="004A225E"/>
    <w:rsid w:val="004A2D0B"/>
    <w:rsid w:val="004A31F5"/>
    <w:rsid w:val="004A4371"/>
    <w:rsid w:val="004B1195"/>
    <w:rsid w:val="004B3F39"/>
    <w:rsid w:val="004B4018"/>
    <w:rsid w:val="004B4E34"/>
    <w:rsid w:val="004B6951"/>
    <w:rsid w:val="004C0129"/>
    <w:rsid w:val="004C0636"/>
    <w:rsid w:val="004C0987"/>
    <w:rsid w:val="004C1460"/>
    <w:rsid w:val="004C252B"/>
    <w:rsid w:val="004C50CD"/>
    <w:rsid w:val="004C529A"/>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746"/>
    <w:rsid w:val="004E6874"/>
    <w:rsid w:val="004F2229"/>
    <w:rsid w:val="004F2D68"/>
    <w:rsid w:val="004F353D"/>
    <w:rsid w:val="004F4E7F"/>
    <w:rsid w:val="004F5ECF"/>
    <w:rsid w:val="004F6B43"/>
    <w:rsid w:val="004F6EE0"/>
    <w:rsid w:val="0050062B"/>
    <w:rsid w:val="005009A0"/>
    <w:rsid w:val="00502279"/>
    <w:rsid w:val="00502DB6"/>
    <w:rsid w:val="0050537E"/>
    <w:rsid w:val="00505473"/>
    <w:rsid w:val="0051210B"/>
    <w:rsid w:val="005147FE"/>
    <w:rsid w:val="00515D51"/>
    <w:rsid w:val="005172E5"/>
    <w:rsid w:val="00517904"/>
    <w:rsid w:val="005205E2"/>
    <w:rsid w:val="00522AAC"/>
    <w:rsid w:val="00525AAA"/>
    <w:rsid w:val="00527040"/>
    <w:rsid w:val="00530AF8"/>
    <w:rsid w:val="0053220D"/>
    <w:rsid w:val="00533F76"/>
    <w:rsid w:val="005342D3"/>
    <w:rsid w:val="005364E3"/>
    <w:rsid w:val="00540F59"/>
    <w:rsid w:val="00545510"/>
    <w:rsid w:val="00545E13"/>
    <w:rsid w:val="00557E9A"/>
    <w:rsid w:val="00561BB6"/>
    <w:rsid w:val="00564CCA"/>
    <w:rsid w:val="005750D7"/>
    <w:rsid w:val="005750F5"/>
    <w:rsid w:val="005759DD"/>
    <w:rsid w:val="00576C34"/>
    <w:rsid w:val="00582111"/>
    <w:rsid w:val="005821EF"/>
    <w:rsid w:val="0058297A"/>
    <w:rsid w:val="0058409F"/>
    <w:rsid w:val="00586CC2"/>
    <w:rsid w:val="00587764"/>
    <w:rsid w:val="005924FF"/>
    <w:rsid w:val="00593CFF"/>
    <w:rsid w:val="005948BF"/>
    <w:rsid w:val="00597B02"/>
    <w:rsid w:val="005A7363"/>
    <w:rsid w:val="005B28B1"/>
    <w:rsid w:val="005B2BA5"/>
    <w:rsid w:val="005B466A"/>
    <w:rsid w:val="005B63D1"/>
    <w:rsid w:val="005B71C4"/>
    <w:rsid w:val="005B7233"/>
    <w:rsid w:val="005C084E"/>
    <w:rsid w:val="005C23BF"/>
    <w:rsid w:val="005C2951"/>
    <w:rsid w:val="005C3B95"/>
    <w:rsid w:val="005C6291"/>
    <w:rsid w:val="005C6503"/>
    <w:rsid w:val="005D2362"/>
    <w:rsid w:val="005D5021"/>
    <w:rsid w:val="005D5F79"/>
    <w:rsid w:val="005E2029"/>
    <w:rsid w:val="005E21DB"/>
    <w:rsid w:val="005E29A1"/>
    <w:rsid w:val="005E4205"/>
    <w:rsid w:val="005E4793"/>
    <w:rsid w:val="005E4F6C"/>
    <w:rsid w:val="005E5D5E"/>
    <w:rsid w:val="005E5DD9"/>
    <w:rsid w:val="005E77ED"/>
    <w:rsid w:val="005E7C19"/>
    <w:rsid w:val="005F11AF"/>
    <w:rsid w:val="005F2A14"/>
    <w:rsid w:val="005F2F66"/>
    <w:rsid w:val="005F3537"/>
    <w:rsid w:val="005F6DC3"/>
    <w:rsid w:val="005F6E6D"/>
    <w:rsid w:val="005F79C0"/>
    <w:rsid w:val="00600D97"/>
    <w:rsid w:val="00600EA9"/>
    <w:rsid w:val="006013C3"/>
    <w:rsid w:val="00601DFB"/>
    <w:rsid w:val="006034DC"/>
    <w:rsid w:val="00605194"/>
    <w:rsid w:val="006054F0"/>
    <w:rsid w:val="006072D7"/>
    <w:rsid w:val="0061104D"/>
    <w:rsid w:val="00613C61"/>
    <w:rsid w:val="00617599"/>
    <w:rsid w:val="00625D5F"/>
    <w:rsid w:val="0062603F"/>
    <w:rsid w:val="00627724"/>
    <w:rsid w:val="00627B4B"/>
    <w:rsid w:val="0063134B"/>
    <w:rsid w:val="00632838"/>
    <w:rsid w:val="006373DB"/>
    <w:rsid w:val="00640DE7"/>
    <w:rsid w:val="00641ACD"/>
    <w:rsid w:val="0064354C"/>
    <w:rsid w:val="006455A0"/>
    <w:rsid w:val="0064629E"/>
    <w:rsid w:val="00646B4C"/>
    <w:rsid w:val="00650B3E"/>
    <w:rsid w:val="00653D40"/>
    <w:rsid w:val="00654173"/>
    <w:rsid w:val="00657DE2"/>
    <w:rsid w:val="006600A8"/>
    <w:rsid w:val="006609DB"/>
    <w:rsid w:val="006641E1"/>
    <w:rsid w:val="006645BF"/>
    <w:rsid w:val="00667389"/>
    <w:rsid w:val="00671C2E"/>
    <w:rsid w:val="00671DD4"/>
    <w:rsid w:val="006754B9"/>
    <w:rsid w:val="0067642E"/>
    <w:rsid w:val="006772C0"/>
    <w:rsid w:val="00680C72"/>
    <w:rsid w:val="00682677"/>
    <w:rsid w:val="00683380"/>
    <w:rsid w:val="006849F7"/>
    <w:rsid w:val="00684CF6"/>
    <w:rsid w:val="0068585D"/>
    <w:rsid w:val="0068618E"/>
    <w:rsid w:val="0068678A"/>
    <w:rsid w:val="0069053C"/>
    <w:rsid w:val="0069239F"/>
    <w:rsid w:val="00693308"/>
    <w:rsid w:val="006A385C"/>
    <w:rsid w:val="006B1F15"/>
    <w:rsid w:val="006B32CD"/>
    <w:rsid w:val="006B3676"/>
    <w:rsid w:val="006B4F77"/>
    <w:rsid w:val="006B71D7"/>
    <w:rsid w:val="006C0828"/>
    <w:rsid w:val="006C2069"/>
    <w:rsid w:val="006C3FE6"/>
    <w:rsid w:val="006C466F"/>
    <w:rsid w:val="006C7377"/>
    <w:rsid w:val="006D0B91"/>
    <w:rsid w:val="006D2324"/>
    <w:rsid w:val="006D3910"/>
    <w:rsid w:val="006D50D6"/>
    <w:rsid w:val="006D6196"/>
    <w:rsid w:val="006D64A7"/>
    <w:rsid w:val="006D6BAA"/>
    <w:rsid w:val="006D7362"/>
    <w:rsid w:val="006E28A2"/>
    <w:rsid w:val="006E5B51"/>
    <w:rsid w:val="006E5FFB"/>
    <w:rsid w:val="006F098A"/>
    <w:rsid w:val="006F0C06"/>
    <w:rsid w:val="006F3EAD"/>
    <w:rsid w:val="006F45F2"/>
    <w:rsid w:val="006F490F"/>
    <w:rsid w:val="006F6878"/>
    <w:rsid w:val="006F6F85"/>
    <w:rsid w:val="007003CC"/>
    <w:rsid w:val="00702C1F"/>
    <w:rsid w:val="00704A4D"/>
    <w:rsid w:val="00706FCC"/>
    <w:rsid w:val="007110A9"/>
    <w:rsid w:val="00711B5E"/>
    <w:rsid w:val="00713AD1"/>
    <w:rsid w:val="007145F1"/>
    <w:rsid w:val="007160DB"/>
    <w:rsid w:val="0072081F"/>
    <w:rsid w:val="00724454"/>
    <w:rsid w:val="00724885"/>
    <w:rsid w:val="00732056"/>
    <w:rsid w:val="007321C1"/>
    <w:rsid w:val="00733ACF"/>
    <w:rsid w:val="0073540C"/>
    <w:rsid w:val="00735D7F"/>
    <w:rsid w:val="007378D3"/>
    <w:rsid w:val="007403A6"/>
    <w:rsid w:val="00740B2E"/>
    <w:rsid w:val="007435B9"/>
    <w:rsid w:val="00743ACE"/>
    <w:rsid w:val="0075008F"/>
    <w:rsid w:val="0075444C"/>
    <w:rsid w:val="00755707"/>
    <w:rsid w:val="00755A73"/>
    <w:rsid w:val="00756064"/>
    <w:rsid w:val="00760E17"/>
    <w:rsid w:val="0076417D"/>
    <w:rsid w:val="00764EDA"/>
    <w:rsid w:val="007700BE"/>
    <w:rsid w:val="0077082E"/>
    <w:rsid w:val="00772062"/>
    <w:rsid w:val="007723BF"/>
    <w:rsid w:val="007734F9"/>
    <w:rsid w:val="00773DF3"/>
    <w:rsid w:val="007742BD"/>
    <w:rsid w:val="0077722D"/>
    <w:rsid w:val="0078132F"/>
    <w:rsid w:val="00781B53"/>
    <w:rsid w:val="00781E18"/>
    <w:rsid w:val="00781F72"/>
    <w:rsid w:val="007823AC"/>
    <w:rsid w:val="007838E0"/>
    <w:rsid w:val="00784548"/>
    <w:rsid w:val="00786431"/>
    <w:rsid w:val="00791568"/>
    <w:rsid w:val="00792A76"/>
    <w:rsid w:val="00792F41"/>
    <w:rsid w:val="00793CFE"/>
    <w:rsid w:val="007948B4"/>
    <w:rsid w:val="00795581"/>
    <w:rsid w:val="007957E7"/>
    <w:rsid w:val="007A01C0"/>
    <w:rsid w:val="007A1802"/>
    <w:rsid w:val="007A1EDB"/>
    <w:rsid w:val="007A4212"/>
    <w:rsid w:val="007A4E1C"/>
    <w:rsid w:val="007B22E8"/>
    <w:rsid w:val="007B3FCD"/>
    <w:rsid w:val="007B5019"/>
    <w:rsid w:val="007B52CD"/>
    <w:rsid w:val="007B7B17"/>
    <w:rsid w:val="007C33F9"/>
    <w:rsid w:val="007C389F"/>
    <w:rsid w:val="007C646B"/>
    <w:rsid w:val="007C79FC"/>
    <w:rsid w:val="007D04CE"/>
    <w:rsid w:val="007D1C75"/>
    <w:rsid w:val="007D5356"/>
    <w:rsid w:val="007D5C41"/>
    <w:rsid w:val="007D7AF4"/>
    <w:rsid w:val="007D7EEC"/>
    <w:rsid w:val="007E3BEA"/>
    <w:rsid w:val="007E4D19"/>
    <w:rsid w:val="007E581E"/>
    <w:rsid w:val="007E5ED3"/>
    <w:rsid w:val="007E69D2"/>
    <w:rsid w:val="007E6E3C"/>
    <w:rsid w:val="007F062B"/>
    <w:rsid w:val="007F276E"/>
    <w:rsid w:val="007F521C"/>
    <w:rsid w:val="007F53E6"/>
    <w:rsid w:val="007F78F3"/>
    <w:rsid w:val="00800097"/>
    <w:rsid w:val="00801B1F"/>
    <w:rsid w:val="0080204D"/>
    <w:rsid w:val="00802735"/>
    <w:rsid w:val="00804229"/>
    <w:rsid w:val="008042A5"/>
    <w:rsid w:val="008060ED"/>
    <w:rsid w:val="0080626B"/>
    <w:rsid w:val="00811C30"/>
    <w:rsid w:val="0081347F"/>
    <w:rsid w:val="0081457C"/>
    <w:rsid w:val="00816935"/>
    <w:rsid w:val="00820C0F"/>
    <w:rsid w:val="00821734"/>
    <w:rsid w:val="008227FE"/>
    <w:rsid w:val="00824D5D"/>
    <w:rsid w:val="00825ADA"/>
    <w:rsid w:val="00825DD7"/>
    <w:rsid w:val="0082702F"/>
    <w:rsid w:val="00827E8F"/>
    <w:rsid w:val="00830EA9"/>
    <w:rsid w:val="0083566B"/>
    <w:rsid w:val="00842735"/>
    <w:rsid w:val="00843256"/>
    <w:rsid w:val="008433A5"/>
    <w:rsid w:val="00843CA8"/>
    <w:rsid w:val="00843FCC"/>
    <w:rsid w:val="00845DE9"/>
    <w:rsid w:val="00846256"/>
    <w:rsid w:val="008519A1"/>
    <w:rsid w:val="0085331D"/>
    <w:rsid w:val="00854513"/>
    <w:rsid w:val="008556F2"/>
    <w:rsid w:val="00857E5F"/>
    <w:rsid w:val="008618E7"/>
    <w:rsid w:val="00861D08"/>
    <w:rsid w:val="00862C72"/>
    <w:rsid w:val="00862E1D"/>
    <w:rsid w:val="008633FF"/>
    <w:rsid w:val="00863FE3"/>
    <w:rsid w:val="00866FCF"/>
    <w:rsid w:val="00867108"/>
    <w:rsid w:val="00873E83"/>
    <w:rsid w:val="00877AA1"/>
    <w:rsid w:val="0088161D"/>
    <w:rsid w:val="00882465"/>
    <w:rsid w:val="00890886"/>
    <w:rsid w:val="008916A4"/>
    <w:rsid w:val="00895DAB"/>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4CA1"/>
    <w:rsid w:val="008C59EE"/>
    <w:rsid w:val="008C6917"/>
    <w:rsid w:val="008C6DD8"/>
    <w:rsid w:val="008D01FD"/>
    <w:rsid w:val="008D17C0"/>
    <w:rsid w:val="008D1AFC"/>
    <w:rsid w:val="008D1F53"/>
    <w:rsid w:val="008D28A6"/>
    <w:rsid w:val="008D5948"/>
    <w:rsid w:val="008D66D4"/>
    <w:rsid w:val="008D67E7"/>
    <w:rsid w:val="008D7794"/>
    <w:rsid w:val="008E0B8A"/>
    <w:rsid w:val="008E6D8C"/>
    <w:rsid w:val="008E7382"/>
    <w:rsid w:val="008E7D6B"/>
    <w:rsid w:val="008F0B3A"/>
    <w:rsid w:val="008F0B5B"/>
    <w:rsid w:val="008F0DA8"/>
    <w:rsid w:val="008F0F5B"/>
    <w:rsid w:val="008F1789"/>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02BC"/>
    <w:rsid w:val="009222DE"/>
    <w:rsid w:val="00923A8C"/>
    <w:rsid w:val="00923ACC"/>
    <w:rsid w:val="009241FB"/>
    <w:rsid w:val="009259CB"/>
    <w:rsid w:val="00926AFD"/>
    <w:rsid w:val="00926F3F"/>
    <w:rsid w:val="00927252"/>
    <w:rsid w:val="00932346"/>
    <w:rsid w:val="00932D6C"/>
    <w:rsid w:val="00934359"/>
    <w:rsid w:val="009400BA"/>
    <w:rsid w:val="009448C5"/>
    <w:rsid w:val="0094512F"/>
    <w:rsid w:val="00950E13"/>
    <w:rsid w:val="00951437"/>
    <w:rsid w:val="00951FEC"/>
    <w:rsid w:val="00953F23"/>
    <w:rsid w:val="00954186"/>
    <w:rsid w:val="009572E2"/>
    <w:rsid w:val="00963E72"/>
    <w:rsid w:val="00963E87"/>
    <w:rsid w:val="00964906"/>
    <w:rsid w:val="00965E2C"/>
    <w:rsid w:val="00965F55"/>
    <w:rsid w:val="00966797"/>
    <w:rsid w:val="00967E18"/>
    <w:rsid w:val="00970943"/>
    <w:rsid w:val="00970C86"/>
    <w:rsid w:val="00970D3C"/>
    <w:rsid w:val="00971A11"/>
    <w:rsid w:val="009738CD"/>
    <w:rsid w:val="0097525F"/>
    <w:rsid w:val="009758F3"/>
    <w:rsid w:val="009762B4"/>
    <w:rsid w:val="0097705B"/>
    <w:rsid w:val="0098237E"/>
    <w:rsid w:val="00983AEF"/>
    <w:rsid w:val="00985750"/>
    <w:rsid w:val="00986DDB"/>
    <w:rsid w:val="00986EE4"/>
    <w:rsid w:val="00993750"/>
    <w:rsid w:val="00995864"/>
    <w:rsid w:val="00996944"/>
    <w:rsid w:val="00997A9A"/>
    <w:rsid w:val="009A041A"/>
    <w:rsid w:val="009A0DA6"/>
    <w:rsid w:val="009A1C79"/>
    <w:rsid w:val="009A28B5"/>
    <w:rsid w:val="009A37CD"/>
    <w:rsid w:val="009B06E2"/>
    <w:rsid w:val="009B0A14"/>
    <w:rsid w:val="009B0E63"/>
    <w:rsid w:val="009B3E47"/>
    <w:rsid w:val="009C2B62"/>
    <w:rsid w:val="009C3578"/>
    <w:rsid w:val="009C3DAF"/>
    <w:rsid w:val="009C6433"/>
    <w:rsid w:val="009D08E6"/>
    <w:rsid w:val="009D12CD"/>
    <w:rsid w:val="009D29AF"/>
    <w:rsid w:val="009D7801"/>
    <w:rsid w:val="009E2289"/>
    <w:rsid w:val="009E22EF"/>
    <w:rsid w:val="009E33A5"/>
    <w:rsid w:val="009E38B3"/>
    <w:rsid w:val="009E46E8"/>
    <w:rsid w:val="009E7CA6"/>
    <w:rsid w:val="009F0DAB"/>
    <w:rsid w:val="009F3858"/>
    <w:rsid w:val="009F5CFE"/>
    <w:rsid w:val="009F782F"/>
    <w:rsid w:val="009F7A81"/>
    <w:rsid w:val="00A00D1A"/>
    <w:rsid w:val="00A027C6"/>
    <w:rsid w:val="00A03D60"/>
    <w:rsid w:val="00A04242"/>
    <w:rsid w:val="00A055F2"/>
    <w:rsid w:val="00A06EEA"/>
    <w:rsid w:val="00A07061"/>
    <w:rsid w:val="00A07797"/>
    <w:rsid w:val="00A07BA2"/>
    <w:rsid w:val="00A11943"/>
    <w:rsid w:val="00A126CF"/>
    <w:rsid w:val="00A13177"/>
    <w:rsid w:val="00A150ED"/>
    <w:rsid w:val="00A163C2"/>
    <w:rsid w:val="00A203DA"/>
    <w:rsid w:val="00A2190A"/>
    <w:rsid w:val="00A22C08"/>
    <w:rsid w:val="00A23551"/>
    <w:rsid w:val="00A26DB5"/>
    <w:rsid w:val="00A3180D"/>
    <w:rsid w:val="00A33F0B"/>
    <w:rsid w:val="00A349A4"/>
    <w:rsid w:val="00A3630D"/>
    <w:rsid w:val="00A363DA"/>
    <w:rsid w:val="00A37384"/>
    <w:rsid w:val="00A4055F"/>
    <w:rsid w:val="00A413AE"/>
    <w:rsid w:val="00A425FC"/>
    <w:rsid w:val="00A45094"/>
    <w:rsid w:val="00A46AE8"/>
    <w:rsid w:val="00A479B0"/>
    <w:rsid w:val="00A520BB"/>
    <w:rsid w:val="00A53C90"/>
    <w:rsid w:val="00A544DF"/>
    <w:rsid w:val="00A54C8F"/>
    <w:rsid w:val="00A5594A"/>
    <w:rsid w:val="00A57890"/>
    <w:rsid w:val="00A6238E"/>
    <w:rsid w:val="00A63F3F"/>
    <w:rsid w:val="00A646DE"/>
    <w:rsid w:val="00A71F96"/>
    <w:rsid w:val="00A72352"/>
    <w:rsid w:val="00A73E58"/>
    <w:rsid w:val="00A746E0"/>
    <w:rsid w:val="00A81243"/>
    <w:rsid w:val="00A845EC"/>
    <w:rsid w:val="00A847A0"/>
    <w:rsid w:val="00A852B4"/>
    <w:rsid w:val="00A90772"/>
    <w:rsid w:val="00A949A8"/>
    <w:rsid w:val="00A959B8"/>
    <w:rsid w:val="00A95BFB"/>
    <w:rsid w:val="00A9628B"/>
    <w:rsid w:val="00A96390"/>
    <w:rsid w:val="00AA196D"/>
    <w:rsid w:val="00AA220C"/>
    <w:rsid w:val="00AA31FA"/>
    <w:rsid w:val="00AA341B"/>
    <w:rsid w:val="00AA4F8E"/>
    <w:rsid w:val="00AA7115"/>
    <w:rsid w:val="00AB0220"/>
    <w:rsid w:val="00AB17AB"/>
    <w:rsid w:val="00AB1D5F"/>
    <w:rsid w:val="00AB1F0B"/>
    <w:rsid w:val="00AB262A"/>
    <w:rsid w:val="00AB279B"/>
    <w:rsid w:val="00AB39F1"/>
    <w:rsid w:val="00AB4B48"/>
    <w:rsid w:val="00AB4CBA"/>
    <w:rsid w:val="00AB4FFF"/>
    <w:rsid w:val="00AB55DE"/>
    <w:rsid w:val="00AB656C"/>
    <w:rsid w:val="00AB66B3"/>
    <w:rsid w:val="00AB6CFB"/>
    <w:rsid w:val="00AC28DE"/>
    <w:rsid w:val="00AC2E75"/>
    <w:rsid w:val="00AC4A36"/>
    <w:rsid w:val="00AC6A1B"/>
    <w:rsid w:val="00AC6CBD"/>
    <w:rsid w:val="00AC7A56"/>
    <w:rsid w:val="00AD047E"/>
    <w:rsid w:val="00AD485C"/>
    <w:rsid w:val="00AD5F2B"/>
    <w:rsid w:val="00AD6C7F"/>
    <w:rsid w:val="00AE0361"/>
    <w:rsid w:val="00AE0742"/>
    <w:rsid w:val="00AE169A"/>
    <w:rsid w:val="00AE1C64"/>
    <w:rsid w:val="00AE2742"/>
    <w:rsid w:val="00AE36E5"/>
    <w:rsid w:val="00AE599F"/>
    <w:rsid w:val="00AE7713"/>
    <w:rsid w:val="00AF404C"/>
    <w:rsid w:val="00AF5288"/>
    <w:rsid w:val="00AF5D31"/>
    <w:rsid w:val="00B008C0"/>
    <w:rsid w:val="00B02C9A"/>
    <w:rsid w:val="00B02F3C"/>
    <w:rsid w:val="00B0302C"/>
    <w:rsid w:val="00B06CDF"/>
    <w:rsid w:val="00B1155E"/>
    <w:rsid w:val="00B12367"/>
    <w:rsid w:val="00B1289A"/>
    <w:rsid w:val="00B12987"/>
    <w:rsid w:val="00B13340"/>
    <w:rsid w:val="00B2250E"/>
    <w:rsid w:val="00B22851"/>
    <w:rsid w:val="00B22D73"/>
    <w:rsid w:val="00B238B0"/>
    <w:rsid w:val="00B240CE"/>
    <w:rsid w:val="00B26F2B"/>
    <w:rsid w:val="00B316A1"/>
    <w:rsid w:val="00B366A1"/>
    <w:rsid w:val="00B37052"/>
    <w:rsid w:val="00B42707"/>
    <w:rsid w:val="00B432A0"/>
    <w:rsid w:val="00B4536E"/>
    <w:rsid w:val="00B46D5E"/>
    <w:rsid w:val="00B4720A"/>
    <w:rsid w:val="00B50FC5"/>
    <w:rsid w:val="00B51C97"/>
    <w:rsid w:val="00B55D20"/>
    <w:rsid w:val="00B55F78"/>
    <w:rsid w:val="00B561E8"/>
    <w:rsid w:val="00B56D6E"/>
    <w:rsid w:val="00B57549"/>
    <w:rsid w:val="00B64C19"/>
    <w:rsid w:val="00B65F88"/>
    <w:rsid w:val="00B67970"/>
    <w:rsid w:val="00B70D52"/>
    <w:rsid w:val="00B720D3"/>
    <w:rsid w:val="00B7286F"/>
    <w:rsid w:val="00B7431E"/>
    <w:rsid w:val="00B74361"/>
    <w:rsid w:val="00B74E47"/>
    <w:rsid w:val="00B768E2"/>
    <w:rsid w:val="00B769AD"/>
    <w:rsid w:val="00B771E1"/>
    <w:rsid w:val="00B8018B"/>
    <w:rsid w:val="00B81D11"/>
    <w:rsid w:val="00B82F46"/>
    <w:rsid w:val="00B92A35"/>
    <w:rsid w:val="00B9498B"/>
    <w:rsid w:val="00B951B1"/>
    <w:rsid w:val="00B96E8B"/>
    <w:rsid w:val="00B979BD"/>
    <w:rsid w:val="00B97A23"/>
    <w:rsid w:val="00BA4A84"/>
    <w:rsid w:val="00BA53B5"/>
    <w:rsid w:val="00BA66E0"/>
    <w:rsid w:val="00BA7041"/>
    <w:rsid w:val="00BB0A71"/>
    <w:rsid w:val="00BB0E4E"/>
    <w:rsid w:val="00BB3729"/>
    <w:rsid w:val="00BB5C1E"/>
    <w:rsid w:val="00BB6DF6"/>
    <w:rsid w:val="00BB7AA8"/>
    <w:rsid w:val="00BC0359"/>
    <w:rsid w:val="00BC0592"/>
    <w:rsid w:val="00BC1EBF"/>
    <w:rsid w:val="00BC2E68"/>
    <w:rsid w:val="00BC44B6"/>
    <w:rsid w:val="00BC4E67"/>
    <w:rsid w:val="00BC68A0"/>
    <w:rsid w:val="00BC79C0"/>
    <w:rsid w:val="00BD1D37"/>
    <w:rsid w:val="00BD42DB"/>
    <w:rsid w:val="00BD6245"/>
    <w:rsid w:val="00BD7E3E"/>
    <w:rsid w:val="00BE1049"/>
    <w:rsid w:val="00BE17A9"/>
    <w:rsid w:val="00BE4A0C"/>
    <w:rsid w:val="00BE68BE"/>
    <w:rsid w:val="00BE7C8B"/>
    <w:rsid w:val="00BF19C4"/>
    <w:rsid w:val="00BF21B9"/>
    <w:rsid w:val="00BF3625"/>
    <w:rsid w:val="00BF3BAD"/>
    <w:rsid w:val="00BF3CBD"/>
    <w:rsid w:val="00BF423A"/>
    <w:rsid w:val="00C01F05"/>
    <w:rsid w:val="00C02A15"/>
    <w:rsid w:val="00C02C4F"/>
    <w:rsid w:val="00C1147E"/>
    <w:rsid w:val="00C1177A"/>
    <w:rsid w:val="00C1747F"/>
    <w:rsid w:val="00C2009E"/>
    <w:rsid w:val="00C25BEE"/>
    <w:rsid w:val="00C26F1C"/>
    <w:rsid w:val="00C35E26"/>
    <w:rsid w:val="00C36C28"/>
    <w:rsid w:val="00C3701E"/>
    <w:rsid w:val="00C44DC2"/>
    <w:rsid w:val="00C45941"/>
    <w:rsid w:val="00C53169"/>
    <w:rsid w:val="00C5443A"/>
    <w:rsid w:val="00C55E22"/>
    <w:rsid w:val="00C561B4"/>
    <w:rsid w:val="00C57BFB"/>
    <w:rsid w:val="00C613B7"/>
    <w:rsid w:val="00C61512"/>
    <w:rsid w:val="00C61ED0"/>
    <w:rsid w:val="00C63349"/>
    <w:rsid w:val="00C644A6"/>
    <w:rsid w:val="00C64CE8"/>
    <w:rsid w:val="00C67A7C"/>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04"/>
    <w:rsid w:val="00CA13F2"/>
    <w:rsid w:val="00CA2595"/>
    <w:rsid w:val="00CA3052"/>
    <w:rsid w:val="00CA3130"/>
    <w:rsid w:val="00CA69F1"/>
    <w:rsid w:val="00CB14F9"/>
    <w:rsid w:val="00CB1680"/>
    <w:rsid w:val="00CB3318"/>
    <w:rsid w:val="00CB6F25"/>
    <w:rsid w:val="00CC2078"/>
    <w:rsid w:val="00CC5CB2"/>
    <w:rsid w:val="00CD10B1"/>
    <w:rsid w:val="00CD3EE5"/>
    <w:rsid w:val="00CD4D5D"/>
    <w:rsid w:val="00CE2942"/>
    <w:rsid w:val="00CE43E0"/>
    <w:rsid w:val="00CE650D"/>
    <w:rsid w:val="00CF09E4"/>
    <w:rsid w:val="00CF199D"/>
    <w:rsid w:val="00CF602F"/>
    <w:rsid w:val="00CF7B6A"/>
    <w:rsid w:val="00CF7DAD"/>
    <w:rsid w:val="00D01126"/>
    <w:rsid w:val="00D02587"/>
    <w:rsid w:val="00D03382"/>
    <w:rsid w:val="00D038AC"/>
    <w:rsid w:val="00D056A2"/>
    <w:rsid w:val="00D07167"/>
    <w:rsid w:val="00D10BD3"/>
    <w:rsid w:val="00D12A9F"/>
    <w:rsid w:val="00D178E0"/>
    <w:rsid w:val="00D2109A"/>
    <w:rsid w:val="00D21E06"/>
    <w:rsid w:val="00D23214"/>
    <w:rsid w:val="00D25DFA"/>
    <w:rsid w:val="00D32B32"/>
    <w:rsid w:val="00D336B8"/>
    <w:rsid w:val="00D353B7"/>
    <w:rsid w:val="00D355AF"/>
    <w:rsid w:val="00D37BAC"/>
    <w:rsid w:val="00D40D50"/>
    <w:rsid w:val="00D42A06"/>
    <w:rsid w:val="00D440C9"/>
    <w:rsid w:val="00D44516"/>
    <w:rsid w:val="00D44A45"/>
    <w:rsid w:val="00D463B4"/>
    <w:rsid w:val="00D46767"/>
    <w:rsid w:val="00D47B67"/>
    <w:rsid w:val="00D5114A"/>
    <w:rsid w:val="00D5114F"/>
    <w:rsid w:val="00D53CD0"/>
    <w:rsid w:val="00D53F84"/>
    <w:rsid w:val="00D620FB"/>
    <w:rsid w:val="00D62E47"/>
    <w:rsid w:val="00D70A58"/>
    <w:rsid w:val="00D7211C"/>
    <w:rsid w:val="00D74C4C"/>
    <w:rsid w:val="00D75495"/>
    <w:rsid w:val="00D77311"/>
    <w:rsid w:val="00D80252"/>
    <w:rsid w:val="00D8251C"/>
    <w:rsid w:val="00D82A24"/>
    <w:rsid w:val="00D82DB4"/>
    <w:rsid w:val="00D83861"/>
    <w:rsid w:val="00D83B95"/>
    <w:rsid w:val="00D846CA"/>
    <w:rsid w:val="00D84A3C"/>
    <w:rsid w:val="00D92179"/>
    <w:rsid w:val="00D92CA3"/>
    <w:rsid w:val="00D94567"/>
    <w:rsid w:val="00D9647E"/>
    <w:rsid w:val="00DA1F73"/>
    <w:rsid w:val="00DA5C32"/>
    <w:rsid w:val="00DA6D7B"/>
    <w:rsid w:val="00DA770E"/>
    <w:rsid w:val="00DB0CEC"/>
    <w:rsid w:val="00DB3C6E"/>
    <w:rsid w:val="00DB3D51"/>
    <w:rsid w:val="00DB4281"/>
    <w:rsid w:val="00DB6374"/>
    <w:rsid w:val="00DB7133"/>
    <w:rsid w:val="00DB7813"/>
    <w:rsid w:val="00DC0208"/>
    <w:rsid w:val="00DC3072"/>
    <w:rsid w:val="00DC3CB6"/>
    <w:rsid w:val="00DC41FA"/>
    <w:rsid w:val="00DC465C"/>
    <w:rsid w:val="00DC6E1E"/>
    <w:rsid w:val="00DD4374"/>
    <w:rsid w:val="00DD5DBE"/>
    <w:rsid w:val="00DD6502"/>
    <w:rsid w:val="00DD655E"/>
    <w:rsid w:val="00DD67EB"/>
    <w:rsid w:val="00DD6E07"/>
    <w:rsid w:val="00DD714C"/>
    <w:rsid w:val="00DE0CDD"/>
    <w:rsid w:val="00DE1254"/>
    <w:rsid w:val="00DE29D7"/>
    <w:rsid w:val="00DE3681"/>
    <w:rsid w:val="00DE3899"/>
    <w:rsid w:val="00DE5833"/>
    <w:rsid w:val="00DE5E68"/>
    <w:rsid w:val="00DE69C8"/>
    <w:rsid w:val="00DE7909"/>
    <w:rsid w:val="00DF00C0"/>
    <w:rsid w:val="00DF4C9B"/>
    <w:rsid w:val="00DF7DDF"/>
    <w:rsid w:val="00E00234"/>
    <w:rsid w:val="00E01094"/>
    <w:rsid w:val="00E024D2"/>
    <w:rsid w:val="00E02E61"/>
    <w:rsid w:val="00E030C9"/>
    <w:rsid w:val="00E03F4A"/>
    <w:rsid w:val="00E05439"/>
    <w:rsid w:val="00E05F1D"/>
    <w:rsid w:val="00E074E6"/>
    <w:rsid w:val="00E10534"/>
    <w:rsid w:val="00E12E2A"/>
    <w:rsid w:val="00E13CFC"/>
    <w:rsid w:val="00E14310"/>
    <w:rsid w:val="00E1551E"/>
    <w:rsid w:val="00E20D35"/>
    <w:rsid w:val="00E22084"/>
    <w:rsid w:val="00E22767"/>
    <w:rsid w:val="00E22FC6"/>
    <w:rsid w:val="00E240D9"/>
    <w:rsid w:val="00E25C2D"/>
    <w:rsid w:val="00E2791D"/>
    <w:rsid w:val="00E32524"/>
    <w:rsid w:val="00E3410E"/>
    <w:rsid w:val="00E4018B"/>
    <w:rsid w:val="00E41D60"/>
    <w:rsid w:val="00E420B0"/>
    <w:rsid w:val="00E42F02"/>
    <w:rsid w:val="00E450B0"/>
    <w:rsid w:val="00E50B0C"/>
    <w:rsid w:val="00E57A45"/>
    <w:rsid w:val="00E613F6"/>
    <w:rsid w:val="00E63383"/>
    <w:rsid w:val="00E63E21"/>
    <w:rsid w:val="00E7010B"/>
    <w:rsid w:val="00E70BA3"/>
    <w:rsid w:val="00E7139A"/>
    <w:rsid w:val="00E7148B"/>
    <w:rsid w:val="00E7286E"/>
    <w:rsid w:val="00E76266"/>
    <w:rsid w:val="00E764AD"/>
    <w:rsid w:val="00E83567"/>
    <w:rsid w:val="00E84043"/>
    <w:rsid w:val="00E84FBC"/>
    <w:rsid w:val="00E85645"/>
    <w:rsid w:val="00E8578F"/>
    <w:rsid w:val="00E876BF"/>
    <w:rsid w:val="00E90397"/>
    <w:rsid w:val="00E90BDB"/>
    <w:rsid w:val="00E9160D"/>
    <w:rsid w:val="00E92130"/>
    <w:rsid w:val="00E92407"/>
    <w:rsid w:val="00E927E9"/>
    <w:rsid w:val="00E956A8"/>
    <w:rsid w:val="00EA380F"/>
    <w:rsid w:val="00EA3CBF"/>
    <w:rsid w:val="00EA580E"/>
    <w:rsid w:val="00EA6A93"/>
    <w:rsid w:val="00EA7CAB"/>
    <w:rsid w:val="00EB1275"/>
    <w:rsid w:val="00EB512C"/>
    <w:rsid w:val="00EC15F2"/>
    <w:rsid w:val="00EC1B98"/>
    <w:rsid w:val="00EC212C"/>
    <w:rsid w:val="00EC3A14"/>
    <w:rsid w:val="00EC4828"/>
    <w:rsid w:val="00EC57AA"/>
    <w:rsid w:val="00EC7B70"/>
    <w:rsid w:val="00ED08E0"/>
    <w:rsid w:val="00ED0E52"/>
    <w:rsid w:val="00ED208B"/>
    <w:rsid w:val="00ED3242"/>
    <w:rsid w:val="00ED3ECF"/>
    <w:rsid w:val="00ED6D4F"/>
    <w:rsid w:val="00EE2602"/>
    <w:rsid w:val="00EE3490"/>
    <w:rsid w:val="00EE3CAE"/>
    <w:rsid w:val="00EE6366"/>
    <w:rsid w:val="00EE6DC8"/>
    <w:rsid w:val="00EF0368"/>
    <w:rsid w:val="00EF14C7"/>
    <w:rsid w:val="00EF5B11"/>
    <w:rsid w:val="00F000D3"/>
    <w:rsid w:val="00F0026E"/>
    <w:rsid w:val="00F015C6"/>
    <w:rsid w:val="00F0478B"/>
    <w:rsid w:val="00F0702B"/>
    <w:rsid w:val="00F072DE"/>
    <w:rsid w:val="00F07323"/>
    <w:rsid w:val="00F10E1E"/>
    <w:rsid w:val="00F1110B"/>
    <w:rsid w:val="00F139B9"/>
    <w:rsid w:val="00F146A0"/>
    <w:rsid w:val="00F15496"/>
    <w:rsid w:val="00F15EB0"/>
    <w:rsid w:val="00F16205"/>
    <w:rsid w:val="00F16A7C"/>
    <w:rsid w:val="00F172D8"/>
    <w:rsid w:val="00F2043B"/>
    <w:rsid w:val="00F2521E"/>
    <w:rsid w:val="00F26236"/>
    <w:rsid w:val="00F26367"/>
    <w:rsid w:val="00F267CA"/>
    <w:rsid w:val="00F2778E"/>
    <w:rsid w:val="00F27941"/>
    <w:rsid w:val="00F30696"/>
    <w:rsid w:val="00F31AF9"/>
    <w:rsid w:val="00F3498C"/>
    <w:rsid w:val="00F34D03"/>
    <w:rsid w:val="00F3576A"/>
    <w:rsid w:val="00F35B2B"/>
    <w:rsid w:val="00F37653"/>
    <w:rsid w:val="00F37B26"/>
    <w:rsid w:val="00F40B47"/>
    <w:rsid w:val="00F40C92"/>
    <w:rsid w:val="00F439AD"/>
    <w:rsid w:val="00F4664B"/>
    <w:rsid w:val="00F468FE"/>
    <w:rsid w:val="00F476A1"/>
    <w:rsid w:val="00F533A3"/>
    <w:rsid w:val="00F57B22"/>
    <w:rsid w:val="00F620AF"/>
    <w:rsid w:val="00F6463B"/>
    <w:rsid w:val="00F64AD1"/>
    <w:rsid w:val="00F70732"/>
    <w:rsid w:val="00F718BA"/>
    <w:rsid w:val="00F722CD"/>
    <w:rsid w:val="00F75203"/>
    <w:rsid w:val="00F7526B"/>
    <w:rsid w:val="00F75855"/>
    <w:rsid w:val="00F75DD9"/>
    <w:rsid w:val="00F80355"/>
    <w:rsid w:val="00F8366A"/>
    <w:rsid w:val="00F8387B"/>
    <w:rsid w:val="00F8528E"/>
    <w:rsid w:val="00F87597"/>
    <w:rsid w:val="00F9070D"/>
    <w:rsid w:val="00F950A3"/>
    <w:rsid w:val="00F978C5"/>
    <w:rsid w:val="00FA0C0A"/>
    <w:rsid w:val="00FA11A4"/>
    <w:rsid w:val="00FA27DB"/>
    <w:rsid w:val="00FA361A"/>
    <w:rsid w:val="00FA5C55"/>
    <w:rsid w:val="00FA79DC"/>
    <w:rsid w:val="00FB1A3D"/>
    <w:rsid w:val="00FB21D4"/>
    <w:rsid w:val="00FB2431"/>
    <w:rsid w:val="00FB3E77"/>
    <w:rsid w:val="00FC0100"/>
    <w:rsid w:val="00FC0120"/>
    <w:rsid w:val="00FC0D7C"/>
    <w:rsid w:val="00FC38BB"/>
    <w:rsid w:val="00FC4467"/>
    <w:rsid w:val="00FC7CF2"/>
    <w:rsid w:val="00FD0FBD"/>
    <w:rsid w:val="00FD330F"/>
    <w:rsid w:val="00FD3B37"/>
    <w:rsid w:val="00FD4289"/>
    <w:rsid w:val="00FD6E29"/>
    <w:rsid w:val="00FD6F08"/>
    <w:rsid w:val="00FD768C"/>
    <w:rsid w:val="00FE008E"/>
    <w:rsid w:val="00FE0D7E"/>
    <w:rsid w:val="00FE2F95"/>
    <w:rsid w:val="00FE743B"/>
    <w:rsid w:val="00FE7D76"/>
    <w:rsid w:val="00FF4D9A"/>
    <w:rsid w:val="00FF534A"/>
    <w:rsid w:val="00FF55E4"/>
    <w:rsid w:val="00FF6476"/>
    <w:rsid w:val="00FF66C8"/>
    <w:rsid w:val="00FF6AB2"/>
    <w:rsid w:val="00FF7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721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qFormat="1"/>
    <w:lsdException w:name="Emphasis" w:semiHidden="0" w:uiPriority="99"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1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7A4E1C"/>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7A4E1C"/>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7A4E1C"/>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7A4E1C"/>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7A4E1C"/>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7A4E1C"/>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7A4E1C"/>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7A4E1C"/>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uiPriority w:val="99"/>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rsid w:val="00AA7115"/>
    <w:rPr>
      <w:szCs w:val="20"/>
    </w:rPr>
  </w:style>
  <w:style w:type="paragraph" w:styleId="CommentSubject">
    <w:name w:val="annotation subject"/>
    <w:basedOn w:val="CommentText"/>
    <w:next w:val="CommentText"/>
    <w:link w:val="CommentSubjectChar"/>
    <w:uiPriority w:val="99"/>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qFormat/>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7A4E1C"/>
    <w:rPr>
      <w:rFonts w:ascii="Calibri" w:hAnsi="Calibri"/>
      <w:lang w:val="en-US" w:eastAsia="en-US"/>
    </w:rPr>
  </w:style>
  <w:style w:type="character" w:customStyle="1" w:styleId="NoSpacingChar">
    <w:name w:val="No Spacing Char"/>
    <w:basedOn w:val="DefaultParagraphFont"/>
    <w:link w:val="NoSpacing"/>
    <w:uiPriority w:val="99"/>
    <w:rsid w:val="007A4E1C"/>
    <w:rPr>
      <w:rFonts w:ascii="Calibri" w:hAnsi="Calibri"/>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7A4E1C"/>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7A4E1C"/>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qFormat/>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qFormat/>
    <w:rsid w:val="007A4E1C"/>
    <w:rPr>
      <w:i/>
      <w:iCs/>
      <w:color w:val="808080" w:themeColor="text1" w:themeTint="7F"/>
    </w:rPr>
  </w:style>
  <w:style w:type="character" w:styleId="IntenseEmphasis">
    <w:name w:val="Intense Emphasis"/>
    <w:aliases w:val="Title Page"/>
    <w:basedOn w:val="DefaultParagraphFont"/>
    <w:uiPriority w:val="21"/>
    <w:qFormat/>
    <w:rsid w:val="007A4E1C"/>
    <w:rPr>
      <w:rFonts w:ascii="Arial" w:hAnsi="Arial" w:cs="Arial"/>
      <w:bCs/>
      <w:iCs/>
      <w:color w:val="00AE9C"/>
      <w:sz w:val="76"/>
      <w:szCs w:val="76"/>
    </w:rPr>
  </w:style>
  <w:style w:type="character" w:styleId="IntenseReference">
    <w:name w:val="Intense Reference"/>
    <w:uiPriority w:val="32"/>
    <w:qFormat/>
    <w:rsid w:val="007A4E1C"/>
    <w:rPr>
      <w:b/>
      <w:bCs/>
      <w:smallCaps/>
      <w:color w:val="C0504D" w:themeColor="accent2"/>
      <w:spacing w:val="5"/>
      <w:u w:val="single"/>
    </w:rPr>
  </w:style>
  <w:style w:type="paragraph" w:styleId="TOCHeading">
    <w:name w:val="TOC Heading"/>
    <w:basedOn w:val="Heading1"/>
    <w:next w:val="Normal"/>
    <w:uiPriority w:val="39"/>
    <w:semiHidden/>
    <w:unhideWhenUsed/>
    <w:qFormat/>
    <w:rsid w:val="007A4E1C"/>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 w:type="paragraph" w:customStyle="1" w:styleId="Default">
    <w:name w:val="Default"/>
    <w:rsid w:val="0006691E"/>
    <w:pPr>
      <w:autoSpaceDE w:val="0"/>
      <w:autoSpaceDN w:val="0"/>
      <w:adjustRightInd w:val="0"/>
    </w:pPr>
    <w:rPr>
      <w:rFonts w:ascii="Arial" w:eastAsia="Calibri" w:hAnsi="Arial" w:cs="Arial"/>
      <w:color w:val="000000"/>
      <w:sz w:val="24"/>
      <w:szCs w:val="24"/>
      <w:lang w:eastAsia="en-US"/>
    </w:rPr>
  </w:style>
  <w:style w:type="paragraph" w:customStyle="1" w:styleId="Textindent">
    <w:name w:val="Text indent"/>
    <w:basedOn w:val="Normal"/>
    <w:link w:val="TextindentChar"/>
    <w:rsid w:val="00866FCF"/>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866FCF"/>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866FCF"/>
    <w:rPr>
      <w:rFonts w:ascii="Arial" w:hAnsi="Arial"/>
    </w:rPr>
  </w:style>
  <w:style w:type="paragraph" w:customStyle="1" w:styleId="Indented">
    <w:name w:val="Indented"/>
    <w:basedOn w:val="Normal"/>
    <w:rsid w:val="00866FCF"/>
    <w:pPr>
      <w:ind w:left="851"/>
    </w:pPr>
    <w:rPr>
      <w:rFonts w:ascii="Arial" w:eastAsia="Times New Roman" w:hAnsi="Arial"/>
      <w:sz w:val="22"/>
      <w:szCs w:val="20"/>
      <w:lang w:eastAsia="en-US"/>
    </w:rPr>
  </w:style>
  <w:style w:type="paragraph" w:customStyle="1" w:styleId="TableHead">
    <w:name w:val="Table Head"/>
    <w:basedOn w:val="Normal"/>
    <w:rsid w:val="00866FCF"/>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866FCF"/>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866FCF"/>
    <w:rPr>
      <w:rFonts w:ascii="Arial" w:hAnsi="Arial" w:cs="Arial"/>
      <w:i/>
      <w:iCs/>
      <w:color w:val="0000FF"/>
      <w:szCs w:val="20"/>
    </w:rPr>
  </w:style>
  <w:style w:type="paragraph" w:customStyle="1" w:styleId="Table">
    <w:name w:val="Table"/>
    <w:basedOn w:val="Normal"/>
    <w:link w:val="TableChar"/>
    <w:rsid w:val="00866FCF"/>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866FCF"/>
    <w:rPr>
      <w:rFonts w:ascii="Arial" w:hAnsi="Arial"/>
      <w:bCs/>
      <w:lang w:eastAsia="en-US"/>
    </w:rPr>
  </w:style>
  <w:style w:type="paragraph" w:customStyle="1" w:styleId="Sch4">
    <w:name w:val="Sch4"/>
    <w:basedOn w:val="Normal"/>
    <w:rsid w:val="00866FCF"/>
    <w:pPr>
      <w:numPr>
        <w:numId w:val="23"/>
      </w:numPr>
      <w:spacing w:before="120" w:after="60"/>
    </w:pPr>
    <w:rPr>
      <w:rFonts w:ascii="Arial" w:eastAsia="Times New Roman" w:hAnsi="Arial"/>
      <w:b/>
      <w:sz w:val="28"/>
      <w:szCs w:val="20"/>
      <w:lang w:eastAsia="en-US"/>
    </w:rPr>
  </w:style>
  <w:style w:type="paragraph" w:customStyle="1" w:styleId="Sch4H2">
    <w:name w:val="Sch4H2"/>
    <w:basedOn w:val="Normal"/>
    <w:rsid w:val="00866FCF"/>
    <w:pPr>
      <w:numPr>
        <w:ilvl w:val="1"/>
        <w:numId w:val="23"/>
      </w:numPr>
      <w:spacing w:before="60" w:after="60"/>
      <w:jc w:val="both"/>
    </w:pPr>
    <w:rPr>
      <w:rFonts w:ascii="Arial" w:eastAsia="Times New Roman" w:hAnsi="Arial"/>
      <w:sz w:val="22"/>
      <w:szCs w:val="20"/>
      <w:lang w:eastAsia="en-US"/>
    </w:rPr>
  </w:style>
  <w:style w:type="paragraph" w:customStyle="1" w:styleId="LeftSide">
    <w:name w:val="LeftSide"/>
    <w:basedOn w:val="Normal"/>
    <w:link w:val="LeftSideChar"/>
    <w:rsid w:val="00866FCF"/>
    <w:pPr>
      <w:spacing w:before="60" w:after="60"/>
      <w:jc w:val="both"/>
    </w:pPr>
    <w:rPr>
      <w:rFonts w:ascii="Arial" w:eastAsia="Times New Roman" w:hAnsi="Arial"/>
      <w:sz w:val="22"/>
      <w:szCs w:val="24"/>
      <w:lang w:eastAsia="en-US"/>
    </w:rPr>
  </w:style>
  <w:style w:type="character" w:customStyle="1" w:styleId="LeftSideChar">
    <w:name w:val="LeftSide Char"/>
    <w:basedOn w:val="DefaultParagraphFont"/>
    <w:link w:val="LeftSide"/>
    <w:rsid w:val="00866FCF"/>
    <w:rPr>
      <w:rFonts w:ascii="Arial" w:hAnsi="Arial" w:cs="Arial"/>
      <w:szCs w:val="24"/>
      <w:lang w:eastAsia="en-US"/>
    </w:rPr>
  </w:style>
  <w:style w:type="paragraph" w:customStyle="1" w:styleId="Sch5">
    <w:name w:val="Sch5"/>
    <w:basedOn w:val="Normal"/>
    <w:rsid w:val="00866FCF"/>
    <w:pPr>
      <w:numPr>
        <w:numId w:val="24"/>
      </w:numPr>
      <w:tabs>
        <w:tab w:val="clear" w:pos="720"/>
        <w:tab w:val="num" w:pos="851"/>
      </w:tabs>
      <w:spacing w:before="120" w:after="60"/>
      <w:ind w:left="851" w:hanging="851"/>
    </w:pPr>
    <w:rPr>
      <w:rFonts w:ascii="Arial Bold" w:eastAsia="Times New Roman" w:hAnsi="Arial Bold"/>
      <w:b/>
      <w:smallCaps/>
      <w:sz w:val="28"/>
      <w:szCs w:val="20"/>
      <w:lang w:eastAsia="en-US"/>
    </w:rPr>
  </w:style>
  <w:style w:type="paragraph" w:customStyle="1" w:styleId="Sch5H2">
    <w:name w:val="Sch5H2"/>
    <w:basedOn w:val="Normal"/>
    <w:autoRedefine/>
    <w:rsid w:val="00866FCF"/>
    <w:pPr>
      <w:numPr>
        <w:ilvl w:val="1"/>
        <w:numId w:val="24"/>
      </w:numPr>
      <w:spacing w:before="60" w:after="60"/>
    </w:pPr>
    <w:rPr>
      <w:rFonts w:ascii="Arial" w:eastAsia="Times New Roman" w:hAnsi="Arial"/>
      <w:sz w:val="22"/>
      <w:lang w:eastAsia="en-US"/>
    </w:rPr>
  </w:style>
  <w:style w:type="paragraph" w:customStyle="1" w:styleId="EIGHTH1">
    <w:name w:val="EIGHT_H1"/>
    <w:basedOn w:val="Normal"/>
    <w:autoRedefine/>
    <w:rsid w:val="00866FCF"/>
    <w:pPr>
      <w:numPr>
        <w:numId w:val="25"/>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866FCF"/>
    <w:pPr>
      <w:numPr>
        <w:ilvl w:val="1"/>
        <w:numId w:val="25"/>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866FCF"/>
    <w:pPr>
      <w:numPr>
        <w:ilvl w:val="2"/>
        <w:numId w:val="25"/>
      </w:numPr>
    </w:pPr>
    <w:rPr>
      <w:rFonts w:ascii="Arial" w:eastAsia="Times New Roman" w:hAnsi="Arial"/>
      <w:sz w:val="24"/>
      <w:szCs w:val="20"/>
      <w:lang w:eastAsia="en-US"/>
    </w:rPr>
  </w:style>
  <w:style w:type="paragraph" w:customStyle="1" w:styleId="GPSSchPart">
    <w:name w:val="GPS Sch Part"/>
    <w:basedOn w:val="Normal"/>
    <w:link w:val="GPSSchPartChar"/>
    <w:qFormat/>
    <w:rsid w:val="00866FCF"/>
    <w:pPr>
      <w:keepNext/>
      <w:adjustRightInd w:val="0"/>
      <w:spacing w:after="240"/>
      <w:jc w:val="center"/>
    </w:pPr>
    <w:rPr>
      <w:rFonts w:ascii="Calibri" w:eastAsia="STZhongsong" w:hAnsi="Calibri" w:cs="Times New Roman"/>
      <w:b/>
      <w:caps/>
      <w:sz w:val="22"/>
      <w:lang w:eastAsia="zh-CN"/>
    </w:rPr>
  </w:style>
  <w:style w:type="character" w:customStyle="1" w:styleId="GPSSchPartChar">
    <w:name w:val="GPS Sch Part Char"/>
    <w:basedOn w:val="DefaultParagraphFont"/>
    <w:link w:val="GPSSchPart"/>
    <w:rsid w:val="00866FCF"/>
    <w:rPr>
      <w:rFonts w:ascii="Calibri" w:eastAsia="STZhongsong" w:hAnsi="Calibri"/>
      <w:b/>
      <w:cap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qFormat="1"/>
    <w:lsdException w:name="Emphasis" w:semiHidden="0" w:uiPriority="99"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1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7A4E1C"/>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7A4E1C"/>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7A4E1C"/>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7A4E1C"/>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7A4E1C"/>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7A4E1C"/>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7A4E1C"/>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7A4E1C"/>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uiPriority w:val="99"/>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rsid w:val="00AA7115"/>
    <w:rPr>
      <w:szCs w:val="20"/>
    </w:rPr>
  </w:style>
  <w:style w:type="paragraph" w:styleId="CommentSubject">
    <w:name w:val="annotation subject"/>
    <w:basedOn w:val="CommentText"/>
    <w:next w:val="CommentText"/>
    <w:link w:val="CommentSubjectChar"/>
    <w:uiPriority w:val="99"/>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qFormat/>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7A4E1C"/>
    <w:rPr>
      <w:rFonts w:ascii="Calibri" w:hAnsi="Calibri"/>
      <w:lang w:val="en-US" w:eastAsia="en-US"/>
    </w:rPr>
  </w:style>
  <w:style w:type="character" w:customStyle="1" w:styleId="NoSpacingChar">
    <w:name w:val="No Spacing Char"/>
    <w:basedOn w:val="DefaultParagraphFont"/>
    <w:link w:val="NoSpacing"/>
    <w:uiPriority w:val="99"/>
    <w:rsid w:val="007A4E1C"/>
    <w:rPr>
      <w:rFonts w:ascii="Calibri" w:hAnsi="Calibri"/>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7A4E1C"/>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7A4E1C"/>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qFormat/>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qFormat/>
    <w:rsid w:val="007A4E1C"/>
    <w:rPr>
      <w:i/>
      <w:iCs/>
      <w:color w:val="808080" w:themeColor="text1" w:themeTint="7F"/>
    </w:rPr>
  </w:style>
  <w:style w:type="character" w:styleId="IntenseEmphasis">
    <w:name w:val="Intense Emphasis"/>
    <w:aliases w:val="Title Page"/>
    <w:basedOn w:val="DefaultParagraphFont"/>
    <w:uiPriority w:val="21"/>
    <w:qFormat/>
    <w:rsid w:val="007A4E1C"/>
    <w:rPr>
      <w:rFonts w:ascii="Arial" w:hAnsi="Arial" w:cs="Arial"/>
      <w:bCs/>
      <w:iCs/>
      <w:color w:val="00AE9C"/>
      <w:sz w:val="76"/>
      <w:szCs w:val="76"/>
    </w:rPr>
  </w:style>
  <w:style w:type="character" w:styleId="IntenseReference">
    <w:name w:val="Intense Reference"/>
    <w:uiPriority w:val="32"/>
    <w:qFormat/>
    <w:rsid w:val="007A4E1C"/>
    <w:rPr>
      <w:b/>
      <w:bCs/>
      <w:smallCaps/>
      <w:color w:val="C0504D" w:themeColor="accent2"/>
      <w:spacing w:val="5"/>
      <w:u w:val="single"/>
    </w:rPr>
  </w:style>
  <w:style w:type="paragraph" w:styleId="TOCHeading">
    <w:name w:val="TOC Heading"/>
    <w:basedOn w:val="Heading1"/>
    <w:next w:val="Normal"/>
    <w:uiPriority w:val="39"/>
    <w:semiHidden/>
    <w:unhideWhenUsed/>
    <w:qFormat/>
    <w:rsid w:val="007A4E1C"/>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 w:type="paragraph" w:customStyle="1" w:styleId="Default">
    <w:name w:val="Default"/>
    <w:rsid w:val="0006691E"/>
    <w:pPr>
      <w:autoSpaceDE w:val="0"/>
      <w:autoSpaceDN w:val="0"/>
      <w:adjustRightInd w:val="0"/>
    </w:pPr>
    <w:rPr>
      <w:rFonts w:ascii="Arial" w:eastAsia="Calibri" w:hAnsi="Arial" w:cs="Arial"/>
      <w:color w:val="000000"/>
      <w:sz w:val="24"/>
      <w:szCs w:val="24"/>
      <w:lang w:eastAsia="en-US"/>
    </w:rPr>
  </w:style>
  <w:style w:type="paragraph" w:customStyle="1" w:styleId="Textindent">
    <w:name w:val="Text indent"/>
    <w:basedOn w:val="Normal"/>
    <w:link w:val="TextindentChar"/>
    <w:rsid w:val="00866FCF"/>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866FCF"/>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866FCF"/>
    <w:rPr>
      <w:rFonts w:ascii="Arial" w:hAnsi="Arial"/>
    </w:rPr>
  </w:style>
  <w:style w:type="paragraph" w:customStyle="1" w:styleId="Indented">
    <w:name w:val="Indented"/>
    <w:basedOn w:val="Normal"/>
    <w:rsid w:val="00866FCF"/>
    <w:pPr>
      <w:ind w:left="851"/>
    </w:pPr>
    <w:rPr>
      <w:rFonts w:ascii="Arial" w:eastAsia="Times New Roman" w:hAnsi="Arial"/>
      <w:sz w:val="22"/>
      <w:szCs w:val="20"/>
      <w:lang w:eastAsia="en-US"/>
    </w:rPr>
  </w:style>
  <w:style w:type="paragraph" w:customStyle="1" w:styleId="TableHead">
    <w:name w:val="Table Head"/>
    <w:basedOn w:val="Normal"/>
    <w:rsid w:val="00866FCF"/>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866FCF"/>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866FCF"/>
    <w:rPr>
      <w:rFonts w:ascii="Arial" w:hAnsi="Arial" w:cs="Arial"/>
      <w:i/>
      <w:iCs/>
      <w:color w:val="0000FF"/>
      <w:szCs w:val="20"/>
    </w:rPr>
  </w:style>
  <w:style w:type="paragraph" w:customStyle="1" w:styleId="Table">
    <w:name w:val="Table"/>
    <w:basedOn w:val="Normal"/>
    <w:link w:val="TableChar"/>
    <w:rsid w:val="00866FCF"/>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866FCF"/>
    <w:rPr>
      <w:rFonts w:ascii="Arial" w:hAnsi="Arial"/>
      <w:bCs/>
      <w:lang w:eastAsia="en-US"/>
    </w:rPr>
  </w:style>
  <w:style w:type="paragraph" w:customStyle="1" w:styleId="Sch4">
    <w:name w:val="Sch4"/>
    <w:basedOn w:val="Normal"/>
    <w:rsid w:val="00866FCF"/>
    <w:pPr>
      <w:numPr>
        <w:numId w:val="23"/>
      </w:numPr>
      <w:spacing w:before="120" w:after="60"/>
    </w:pPr>
    <w:rPr>
      <w:rFonts w:ascii="Arial" w:eastAsia="Times New Roman" w:hAnsi="Arial"/>
      <w:b/>
      <w:sz w:val="28"/>
      <w:szCs w:val="20"/>
      <w:lang w:eastAsia="en-US"/>
    </w:rPr>
  </w:style>
  <w:style w:type="paragraph" w:customStyle="1" w:styleId="Sch4H2">
    <w:name w:val="Sch4H2"/>
    <w:basedOn w:val="Normal"/>
    <w:rsid w:val="00866FCF"/>
    <w:pPr>
      <w:numPr>
        <w:ilvl w:val="1"/>
        <w:numId w:val="23"/>
      </w:numPr>
      <w:spacing w:before="60" w:after="60"/>
      <w:jc w:val="both"/>
    </w:pPr>
    <w:rPr>
      <w:rFonts w:ascii="Arial" w:eastAsia="Times New Roman" w:hAnsi="Arial"/>
      <w:sz w:val="22"/>
      <w:szCs w:val="20"/>
      <w:lang w:eastAsia="en-US"/>
    </w:rPr>
  </w:style>
  <w:style w:type="paragraph" w:customStyle="1" w:styleId="LeftSide">
    <w:name w:val="LeftSide"/>
    <w:basedOn w:val="Normal"/>
    <w:link w:val="LeftSideChar"/>
    <w:rsid w:val="00866FCF"/>
    <w:pPr>
      <w:spacing w:before="60" w:after="60"/>
      <w:jc w:val="both"/>
    </w:pPr>
    <w:rPr>
      <w:rFonts w:ascii="Arial" w:eastAsia="Times New Roman" w:hAnsi="Arial"/>
      <w:sz w:val="22"/>
      <w:szCs w:val="24"/>
      <w:lang w:eastAsia="en-US"/>
    </w:rPr>
  </w:style>
  <w:style w:type="character" w:customStyle="1" w:styleId="LeftSideChar">
    <w:name w:val="LeftSide Char"/>
    <w:basedOn w:val="DefaultParagraphFont"/>
    <w:link w:val="LeftSide"/>
    <w:rsid w:val="00866FCF"/>
    <w:rPr>
      <w:rFonts w:ascii="Arial" w:hAnsi="Arial" w:cs="Arial"/>
      <w:szCs w:val="24"/>
      <w:lang w:eastAsia="en-US"/>
    </w:rPr>
  </w:style>
  <w:style w:type="paragraph" w:customStyle="1" w:styleId="Sch5">
    <w:name w:val="Sch5"/>
    <w:basedOn w:val="Normal"/>
    <w:rsid w:val="00866FCF"/>
    <w:pPr>
      <w:numPr>
        <w:numId w:val="24"/>
      </w:numPr>
      <w:tabs>
        <w:tab w:val="clear" w:pos="720"/>
        <w:tab w:val="num" w:pos="851"/>
      </w:tabs>
      <w:spacing w:before="120" w:after="60"/>
      <w:ind w:left="851" w:hanging="851"/>
    </w:pPr>
    <w:rPr>
      <w:rFonts w:ascii="Arial Bold" w:eastAsia="Times New Roman" w:hAnsi="Arial Bold"/>
      <w:b/>
      <w:smallCaps/>
      <w:sz w:val="28"/>
      <w:szCs w:val="20"/>
      <w:lang w:eastAsia="en-US"/>
    </w:rPr>
  </w:style>
  <w:style w:type="paragraph" w:customStyle="1" w:styleId="Sch5H2">
    <w:name w:val="Sch5H2"/>
    <w:basedOn w:val="Normal"/>
    <w:autoRedefine/>
    <w:rsid w:val="00866FCF"/>
    <w:pPr>
      <w:numPr>
        <w:ilvl w:val="1"/>
        <w:numId w:val="24"/>
      </w:numPr>
      <w:spacing w:before="60" w:after="60"/>
    </w:pPr>
    <w:rPr>
      <w:rFonts w:ascii="Arial" w:eastAsia="Times New Roman" w:hAnsi="Arial"/>
      <w:sz w:val="22"/>
      <w:lang w:eastAsia="en-US"/>
    </w:rPr>
  </w:style>
  <w:style w:type="paragraph" w:customStyle="1" w:styleId="EIGHTH1">
    <w:name w:val="EIGHT_H1"/>
    <w:basedOn w:val="Normal"/>
    <w:autoRedefine/>
    <w:rsid w:val="00866FCF"/>
    <w:pPr>
      <w:numPr>
        <w:numId w:val="25"/>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866FCF"/>
    <w:pPr>
      <w:numPr>
        <w:ilvl w:val="1"/>
        <w:numId w:val="25"/>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866FCF"/>
    <w:pPr>
      <w:numPr>
        <w:ilvl w:val="2"/>
        <w:numId w:val="25"/>
      </w:numPr>
    </w:pPr>
    <w:rPr>
      <w:rFonts w:ascii="Arial" w:eastAsia="Times New Roman" w:hAnsi="Arial"/>
      <w:sz w:val="24"/>
      <w:szCs w:val="20"/>
      <w:lang w:eastAsia="en-US"/>
    </w:rPr>
  </w:style>
  <w:style w:type="paragraph" w:customStyle="1" w:styleId="GPSSchPart">
    <w:name w:val="GPS Sch Part"/>
    <w:basedOn w:val="Normal"/>
    <w:link w:val="GPSSchPartChar"/>
    <w:qFormat/>
    <w:rsid w:val="00866FCF"/>
    <w:pPr>
      <w:keepNext/>
      <w:adjustRightInd w:val="0"/>
      <w:spacing w:after="240"/>
      <w:jc w:val="center"/>
    </w:pPr>
    <w:rPr>
      <w:rFonts w:ascii="Calibri" w:eastAsia="STZhongsong" w:hAnsi="Calibri" w:cs="Times New Roman"/>
      <w:b/>
      <w:caps/>
      <w:sz w:val="22"/>
      <w:lang w:eastAsia="zh-CN"/>
    </w:rPr>
  </w:style>
  <w:style w:type="character" w:customStyle="1" w:styleId="GPSSchPartChar">
    <w:name w:val="GPS Sch Part Char"/>
    <w:basedOn w:val="DefaultParagraphFont"/>
    <w:link w:val="GPSSchPart"/>
    <w:rsid w:val="00866FCF"/>
    <w:rPr>
      <w:rFonts w:ascii="Calibri" w:eastAsia="STZhongsong" w:hAnsi="Calibri"/>
      <w:b/>
      <w:cap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8784">
      <w:bodyDiv w:val="1"/>
      <w:marLeft w:val="0"/>
      <w:marRight w:val="0"/>
      <w:marTop w:val="0"/>
      <w:marBottom w:val="0"/>
      <w:divBdr>
        <w:top w:val="none" w:sz="0" w:space="0" w:color="auto"/>
        <w:left w:val="none" w:sz="0" w:space="0" w:color="auto"/>
        <w:bottom w:val="none" w:sz="0" w:space="0" w:color="auto"/>
        <w:right w:val="none" w:sz="0" w:space="0" w:color="auto"/>
      </w:divBdr>
    </w:div>
    <w:div w:id="1370185318">
      <w:bodyDiv w:val="1"/>
      <w:marLeft w:val="0"/>
      <w:marRight w:val="0"/>
      <w:marTop w:val="0"/>
      <w:marBottom w:val="0"/>
      <w:divBdr>
        <w:top w:val="none" w:sz="0" w:space="0" w:color="auto"/>
        <w:left w:val="none" w:sz="0" w:space="0" w:color="auto"/>
        <w:bottom w:val="none" w:sz="0" w:space="0" w:color="auto"/>
        <w:right w:val="none" w:sz="0" w:space="0" w:color="auto"/>
      </w:divBdr>
    </w:div>
    <w:div w:id="1433553131">
      <w:bodyDiv w:val="1"/>
      <w:marLeft w:val="0"/>
      <w:marRight w:val="0"/>
      <w:marTop w:val="0"/>
      <w:marBottom w:val="0"/>
      <w:divBdr>
        <w:top w:val="none" w:sz="0" w:space="0" w:color="auto"/>
        <w:left w:val="none" w:sz="0" w:space="0" w:color="auto"/>
        <w:bottom w:val="none" w:sz="0" w:space="0" w:color="auto"/>
        <w:right w:val="none" w:sz="0" w:space="0" w:color="auto"/>
      </w:divBdr>
    </w:div>
    <w:div w:id="183448920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95082-4236-4BF7-B894-C82ADF3FF55C}"/>
</file>

<file path=customXml/itemProps2.xml><?xml version="1.0" encoding="utf-8"?>
<ds:datastoreItem xmlns:ds="http://schemas.openxmlformats.org/officeDocument/2006/customXml" ds:itemID="{6B63875F-D446-4CA0-8882-EF00CDFA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80</TotalTime>
  <Pages>17</Pages>
  <Words>2612</Words>
  <Characters>15840</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18416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Thomas, Suzanne</cp:lastModifiedBy>
  <cp:revision>7</cp:revision>
  <cp:lastPrinted>2016-08-09T13:08:00Z</cp:lastPrinted>
  <dcterms:created xsi:type="dcterms:W3CDTF">2016-09-15T09:26:00Z</dcterms:created>
  <dcterms:modified xsi:type="dcterms:W3CDTF">2016-11-16T16:56:00Z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0a2b4d4b-3222-4beb-a8a5-27f1c48bf26f</vt:lpwstr>
  </property>
  <property fmtid="{D5CDD505-2E9C-101B-9397-08002B2CF9AE}" pid="25" name="_AdHocReviewCycleID">
    <vt:i4>-2091728669</vt:i4>
  </property>
  <property fmtid="{D5CDD505-2E9C-101B-9397-08002B2CF9AE}" pid="26" name="_NewReviewCycle">
    <vt:lpwstr/>
  </property>
  <property fmtid="{D5CDD505-2E9C-101B-9397-08002B2CF9AE}" pid="27" name="_EmailSubject">
    <vt:lpwstr>ICC Contract</vt:lpwstr>
  </property>
  <property fmtid="{D5CDD505-2E9C-101B-9397-08002B2CF9AE}" pid="28" name="_AuthorEmail">
    <vt:lpwstr>MATT.HORLOCK@DWP.GSI.GOV.UK</vt:lpwstr>
  </property>
  <property fmtid="{D5CDD505-2E9C-101B-9397-08002B2CF9AE}" pid="29" name="_AuthorEmailDisplayName">
    <vt:lpwstr>Horlock Matt DWP DH LEGAL SERVICES</vt:lpwstr>
  </property>
  <property fmtid="{D5CDD505-2E9C-101B-9397-08002B2CF9AE}" pid="30" name="_ReviewingToolsShownOnce">
    <vt:lpwstr/>
  </property>
</Properties>
</file>