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060CC4C0" w:rsidR="008923EF" w:rsidRPr="00951B45" w:rsidRDefault="008923EF" w:rsidP="003B49DF">
      <w:pPr>
        <w:jc w:val="center"/>
        <w:rPr>
          <w:rFonts w:cs="Arial"/>
          <w:color w:val="FF0000"/>
          <w:szCs w:val="24"/>
        </w:rPr>
      </w:pPr>
    </w:p>
    <w:p w14:paraId="0498FB7F" w14:textId="6A930A44" w:rsidR="008923EF" w:rsidRDefault="008923EF" w:rsidP="003B49DF">
      <w:pPr>
        <w:rPr>
          <w:noProof/>
          <w:lang w:eastAsia="en-GB"/>
        </w:rPr>
      </w:pPr>
    </w:p>
    <w:p w14:paraId="712B8519" w14:textId="72CFE407" w:rsidR="00D21394" w:rsidRDefault="00FD2422" w:rsidP="00FD2422">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Default="008923EF" w:rsidP="003B49DF">
      <w:pPr>
        <w:pStyle w:val="Heading1"/>
      </w:pPr>
    </w:p>
    <w:p w14:paraId="6226E58C" w14:textId="77777777" w:rsidR="00951B45" w:rsidRPr="004B3DBA" w:rsidRDefault="00951B45" w:rsidP="003B49DF">
      <w:pPr>
        <w:pStyle w:val="Heading1"/>
        <w:rPr>
          <w:color w:val="0070C0"/>
        </w:rPr>
      </w:pPr>
      <w:r w:rsidRPr="004B3DBA">
        <w:rPr>
          <w:color w:val="0070C0"/>
        </w:rPr>
        <w:t>Soft Market Test</w:t>
      </w:r>
    </w:p>
    <w:p w14:paraId="6226E58D" w14:textId="77777777" w:rsidR="00951B45" w:rsidRPr="00951B45" w:rsidRDefault="00951B45" w:rsidP="00207253">
      <w:pPr>
        <w:jc w:val="center"/>
        <w:rPr>
          <w:rFonts w:cs="Arial"/>
          <w:szCs w:val="24"/>
        </w:rPr>
      </w:pPr>
      <w:r w:rsidRPr="00951B45">
        <w:rPr>
          <w:rFonts w:cs="Arial"/>
          <w:szCs w:val="24"/>
        </w:rPr>
        <w:t>For</w:t>
      </w:r>
    </w:p>
    <w:p w14:paraId="6226E58E" w14:textId="2A692D57" w:rsidR="00951B45" w:rsidRPr="00C83ED0" w:rsidRDefault="00C83ED0" w:rsidP="00207253">
      <w:pPr>
        <w:jc w:val="center"/>
        <w:rPr>
          <w:rFonts w:cs="Arial"/>
          <w:color w:val="000000" w:themeColor="text1"/>
          <w:szCs w:val="24"/>
        </w:rPr>
      </w:pPr>
      <w:r w:rsidRPr="00C83ED0">
        <w:rPr>
          <w:rFonts w:cs="Arial"/>
          <w:color w:val="000000" w:themeColor="text1"/>
          <w:szCs w:val="24"/>
        </w:rPr>
        <w:t xml:space="preserve">Proposal to recommission the </w:t>
      </w:r>
      <w:bookmarkStart w:id="0" w:name="_Hlk132277863"/>
      <w:r w:rsidR="0073239A" w:rsidRPr="00C83ED0">
        <w:rPr>
          <w:rFonts w:cs="Arial"/>
          <w:color w:val="000000" w:themeColor="text1"/>
          <w:szCs w:val="24"/>
        </w:rPr>
        <w:t xml:space="preserve">Augmentative and Alternative </w:t>
      </w:r>
      <w:r w:rsidRPr="00C83ED0">
        <w:rPr>
          <w:rFonts w:cs="Arial"/>
          <w:color w:val="000000" w:themeColor="text1"/>
          <w:szCs w:val="24"/>
        </w:rPr>
        <w:t xml:space="preserve">Communication </w:t>
      </w:r>
      <w:bookmarkEnd w:id="0"/>
      <w:r w:rsidRPr="00C83ED0">
        <w:rPr>
          <w:rFonts w:cs="Arial"/>
          <w:color w:val="000000" w:themeColor="text1"/>
          <w:szCs w:val="24"/>
        </w:rPr>
        <w:t xml:space="preserve">service within Northamptonshire. </w:t>
      </w:r>
    </w:p>
    <w:p w14:paraId="6226E58F" w14:textId="21CF1094" w:rsidR="00951B45" w:rsidRPr="00C83ED0" w:rsidRDefault="00740580" w:rsidP="00207253">
      <w:pPr>
        <w:jc w:val="center"/>
        <w:rPr>
          <w:rFonts w:cs="Arial"/>
          <w:color w:val="000000" w:themeColor="text1"/>
          <w:szCs w:val="24"/>
        </w:rPr>
      </w:pPr>
      <w:r w:rsidRPr="00C83ED0">
        <w:rPr>
          <w:rFonts w:cs="Arial"/>
          <w:color w:val="000000" w:themeColor="text1"/>
          <w:szCs w:val="24"/>
        </w:rPr>
        <w:t>West Northamptonshire</w:t>
      </w:r>
      <w:r w:rsidR="00B10C3E" w:rsidRPr="00C83ED0">
        <w:rPr>
          <w:rFonts w:cs="Arial"/>
          <w:color w:val="000000" w:themeColor="text1"/>
          <w:szCs w:val="24"/>
        </w:rPr>
        <w:t xml:space="preserve"> Council</w:t>
      </w:r>
    </w:p>
    <w:p w14:paraId="6226E592" w14:textId="7F7FBE33" w:rsidR="00AF4590" w:rsidRPr="00A904AB" w:rsidRDefault="00951B45" w:rsidP="00740580">
      <w:pPr>
        <w:jc w:val="center"/>
        <w:rPr>
          <w:rFonts w:cs="Arial"/>
          <w:color w:val="FFFFFF" w:themeColor="background1"/>
          <w:szCs w:val="24"/>
        </w:rPr>
        <w:sectPr w:rsidR="00AF4590" w:rsidRPr="00A904AB">
          <w:headerReference w:type="default" r:id="rId11"/>
          <w:pgSz w:w="11906" w:h="16838"/>
          <w:pgMar w:top="1440" w:right="1440" w:bottom="1440" w:left="1440" w:header="708" w:footer="708" w:gutter="0"/>
          <w:cols w:space="708"/>
          <w:docGrid w:linePitch="360"/>
        </w:sectPr>
      </w:pPr>
      <w:r w:rsidRPr="00A904AB">
        <w:rPr>
          <w:rFonts w:cs="Arial"/>
          <w:color w:val="FFFFFF" w:themeColor="background1"/>
          <w:szCs w:val="24"/>
        </w:rPr>
        <w:t>Ref: [XXX]</w:t>
      </w:r>
    </w:p>
    <w:p w14:paraId="6226E593" w14:textId="77777777" w:rsidR="00CC58BD" w:rsidRPr="004B3DBA" w:rsidRDefault="00CC58BD" w:rsidP="00AF4590">
      <w:pPr>
        <w:pStyle w:val="Heading1"/>
        <w:rPr>
          <w:color w:val="0070C0"/>
        </w:rPr>
      </w:pPr>
      <w:r w:rsidRPr="004B3DBA">
        <w:rPr>
          <w:color w:val="0070C0"/>
        </w:rPr>
        <w:lastRenderedPageBreak/>
        <w:t>Section 1: Introduction</w:t>
      </w:r>
    </w:p>
    <w:p w14:paraId="6226E594" w14:textId="77777777" w:rsidR="00AF4590" w:rsidRPr="004B3DBA" w:rsidRDefault="00CC58BD" w:rsidP="008F632F">
      <w:pPr>
        <w:pStyle w:val="Heading2"/>
        <w:rPr>
          <w:color w:val="00B050"/>
        </w:rPr>
      </w:pPr>
      <w:r w:rsidRPr="004B3DBA">
        <w:rPr>
          <w:color w:val="00B050"/>
        </w:rPr>
        <w:t>General Requirements</w:t>
      </w:r>
    </w:p>
    <w:p w14:paraId="3F3D0CCB" w14:textId="77777777" w:rsidR="00982578" w:rsidRDefault="00982578" w:rsidP="00982578">
      <w:pPr>
        <w:pStyle w:val="BodyNumbered"/>
        <w:numPr>
          <w:ilvl w:val="0"/>
          <w:numId w:val="0"/>
        </w:numPr>
        <w:ind w:left="792" w:hanging="432"/>
      </w:pPr>
    </w:p>
    <w:p w14:paraId="6226E596" w14:textId="7B1E3378" w:rsidR="008F632F" w:rsidRDefault="00982578" w:rsidP="00982578">
      <w:pPr>
        <w:pStyle w:val="BodyNumbered"/>
      </w:pPr>
      <w:r>
        <w:t xml:space="preserve">The purpose of this exercise is to briefly explain to suppliers our requirements and the expected scope of </w:t>
      </w:r>
      <w:r w:rsidRPr="00AE4A54">
        <w:t>the Augmentative and Alternative Communication service within Northamptonshire</w:t>
      </w:r>
      <w:r>
        <w:t xml:space="preserve"> with a view to obtaining responses which will allow us to understand current interest and capability to deliver our requirements within the supply market.  We therefore request interested prospective suppliers to carefully read and then complete this document, returning it in accordance with the instructions provided in the sections below.  </w:t>
      </w:r>
    </w:p>
    <w:p w14:paraId="1B42CE9A" w14:textId="77777777" w:rsidR="00E66876" w:rsidRDefault="00E66876" w:rsidP="00E66876">
      <w:pPr>
        <w:pStyle w:val="BodyNumbered"/>
        <w:numPr>
          <w:ilvl w:val="0"/>
          <w:numId w:val="0"/>
        </w:numPr>
        <w:ind w:left="792" w:hanging="432"/>
      </w:pPr>
    </w:p>
    <w:p w14:paraId="6226E597" w14:textId="5809FDE4"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w:t>
      </w:r>
      <w:r w:rsidR="00B10C3E">
        <w:t xml:space="preserve">rt of an invitation to tender. </w:t>
      </w:r>
      <w:r w:rsidR="00FD2422">
        <w:t xml:space="preserve">West </w:t>
      </w:r>
      <w:proofErr w:type="spellStart"/>
      <w:r w:rsidR="00FD2422">
        <w:t>Northanptonshire</w:t>
      </w:r>
      <w:proofErr w:type="spellEnd"/>
      <w:r w:rsidR="00B10C3E">
        <w:t xml:space="preserve"> Council (</w:t>
      </w:r>
      <w:r w:rsidR="00FD2422">
        <w:t>WNC</w:t>
      </w:r>
      <w:r w:rsidR="00B10C3E">
        <w:t>)</w:t>
      </w:r>
      <w:r>
        <w:t xml:space="preserve"> is issuing this request for </w:t>
      </w:r>
      <w:r w:rsidRPr="00AF4590">
        <w:rPr>
          <w:rStyle w:val="Strong"/>
        </w:rPr>
        <w:t>information only</w:t>
      </w:r>
      <w:r>
        <w:t xml:space="preserve">. Any supplier invited to present to </w:t>
      </w:r>
      <w:r w:rsidR="00FD2422">
        <w:t>WNC</w:t>
      </w:r>
      <w:r>
        <w:t xml:space="preserve"> is doing so to support market research only and to help make any potential procurement process more focused and efficient. No supplier selection or supplier preference is implied.</w:t>
      </w:r>
    </w:p>
    <w:p w14:paraId="6226E598" w14:textId="77777777" w:rsidR="00AF4590" w:rsidRDefault="00AF4590" w:rsidP="008F632F">
      <w:pPr>
        <w:pStyle w:val="Heading2"/>
      </w:pPr>
      <w:r w:rsidRPr="004B3DBA">
        <w:rPr>
          <w:color w:val="00B050"/>
        </w:rPr>
        <w:t>Confidentiality</w:t>
      </w:r>
      <w:r w:rsidR="00207253" w:rsidRPr="004B3DBA">
        <w:rPr>
          <w:color w:val="00B050"/>
        </w:rPr>
        <w:t xml:space="preserve"> and Freedom of Information (FOI)</w:t>
      </w:r>
    </w:p>
    <w:p w14:paraId="6226E599" w14:textId="49682D32" w:rsidR="00AF4590" w:rsidRDefault="00AF4590" w:rsidP="008F632F">
      <w:pPr>
        <w:pStyle w:val="BodyNumbered"/>
      </w:pPr>
      <w:r w:rsidRPr="003413D7">
        <w:rPr>
          <w:rStyle w:val="Strong"/>
        </w:rPr>
        <w:t>Please note:</w:t>
      </w:r>
      <w: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Default="008F632F" w:rsidP="008F632F">
      <w:pPr>
        <w:pStyle w:val="BodyNumbered"/>
        <w:numPr>
          <w:ilvl w:val="0"/>
          <w:numId w:val="0"/>
        </w:numPr>
        <w:ind w:left="792"/>
      </w:pPr>
    </w:p>
    <w:p w14:paraId="6226E59B" w14:textId="77777777"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7C798051" w14:textId="28A25575" w:rsidR="007A5B87" w:rsidRPr="004B3DBA" w:rsidRDefault="00CC58BD" w:rsidP="007A5B87">
      <w:pPr>
        <w:pStyle w:val="Heading2"/>
        <w:rPr>
          <w:color w:val="00B050"/>
        </w:rPr>
      </w:pPr>
      <w:r w:rsidRPr="004B3DBA">
        <w:rPr>
          <w:color w:val="00B050"/>
        </w:rPr>
        <w:t>Background</w:t>
      </w:r>
    </w:p>
    <w:p w14:paraId="6226E5A0" w14:textId="043A384D" w:rsidR="008F632F" w:rsidRDefault="00B22221" w:rsidP="008F632F">
      <w:pPr>
        <w:pStyle w:val="ListParagraph"/>
      </w:pPr>
      <w:r w:rsidRPr="00B22221">
        <w:t>Northamptonshire has previously commissioned a successful Augmentative and Alternative Communication service (AAC) at Greenfield’s school. This contract is due to end on the 31st of August 2023</w:t>
      </w:r>
      <w:r>
        <w:t>.</w:t>
      </w:r>
      <w:r w:rsidR="00052AA6">
        <w:t xml:space="preserve"> </w:t>
      </w:r>
      <w:r w:rsidR="00052AA6" w:rsidRPr="00052AA6">
        <w:t>Augmentative and Alternative Communication (AAC) refers to high-tech communication aids and a range of techniques that are used by individuals who have little or no speech.</w:t>
      </w:r>
      <w:r w:rsidR="0092425D" w:rsidRPr="0092425D">
        <w:t xml:space="preserve"> The AAC team is a multi-agency team who assess children with complex communication needs in Northamptonshire for high tech communication aids.</w:t>
      </w:r>
      <w:r w:rsidR="0092425D">
        <w:t xml:space="preserve"> </w:t>
      </w:r>
      <w:r w:rsidR="00052AA6" w:rsidRPr="00052AA6">
        <w:t xml:space="preserve"> AAC supports expressive communication and can also support the development of language. This service is available to all </w:t>
      </w:r>
      <w:r w:rsidR="00052AA6" w:rsidRPr="00052AA6">
        <w:lastRenderedPageBreak/>
        <w:t>Northamptonshire pupils from pre-school to year 13. There are currently around 60</w:t>
      </w:r>
      <w:r w:rsidR="00BB3B1C">
        <w:t xml:space="preserve"> to 90</w:t>
      </w:r>
      <w:r w:rsidR="00052AA6" w:rsidRPr="00052AA6">
        <w:t xml:space="preserve"> students who receive AAC support from the service. This fluctuates on a month by month basis.</w:t>
      </w:r>
      <w:r w:rsidR="00FF4CF7">
        <w:t xml:space="preserve"> </w:t>
      </w:r>
      <w:r w:rsidR="00FF4CF7" w:rsidRPr="00FF4CF7">
        <w:t xml:space="preserve">West Northamptonshire Council are working with North Northamptonshire to recommission the AAC service within a school in West Northamptonshire. We are looking for a maintained special school who have knowledge of young people with severe or profound learning difficulties, communication and physical difficulties, pupils on the autistic spectrum, and children who may have a multi-sensory impairment and complex medical difficulties. </w:t>
      </w:r>
      <w:r w:rsidR="00D66DF6">
        <w:t xml:space="preserve">We wish to understand </w:t>
      </w:r>
      <w:r w:rsidR="00541C5A">
        <w:t xml:space="preserve">the interest that there might be for a school to host the AAC service for just over a year. </w:t>
      </w:r>
    </w:p>
    <w:p w14:paraId="6226E5A1" w14:textId="77777777" w:rsidR="008F632F" w:rsidRPr="00CC58BD" w:rsidRDefault="008F632F" w:rsidP="008F632F">
      <w:pPr>
        <w:pStyle w:val="Optional"/>
        <w:numPr>
          <w:ilvl w:val="0"/>
          <w:numId w:val="0"/>
        </w:numPr>
        <w:ind w:left="792"/>
      </w:pPr>
    </w:p>
    <w:p w14:paraId="6226E5A4" w14:textId="77777777" w:rsidR="00CC58BD" w:rsidRPr="004B3DBA" w:rsidRDefault="00CC58BD" w:rsidP="008F632F">
      <w:pPr>
        <w:pStyle w:val="Heading2"/>
        <w:rPr>
          <w:color w:val="00B050"/>
        </w:rPr>
      </w:pPr>
      <w:r w:rsidRPr="004B3DBA">
        <w:rPr>
          <w:color w:val="00B050"/>
        </w:rPr>
        <w:t>Soft Market Test Timetable</w:t>
      </w:r>
    </w:p>
    <w:p w14:paraId="6226E5A5" w14:textId="289D1FDB" w:rsidR="00CC58BD" w:rsidRDefault="00CC58BD" w:rsidP="007B7C3C">
      <w:pPr>
        <w:pStyle w:val="BodyNumbered"/>
        <w:numPr>
          <w:ilvl w:val="0"/>
          <w:numId w:val="0"/>
        </w:numPr>
        <w:ind w:left="792"/>
      </w:pPr>
      <w:r>
        <w:t>Please read this document and if you feel that your organisation is able to contribute to this exercise please complete the questionnaire at the end of this document and return, via email to</w:t>
      </w:r>
      <w:r w:rsidR="0068653E">
        <w:t xml:space="preserve"> </w:t>
      </w:r>
      <w:hyperlink r:id="rId12" w:history="1">
        <w:r w:rsidR="007B7C3C" w:rsidRPr="000F0423">
          <w:rPr>
            <w:rStyle w:val="Hyperlink"/>
          </w:rPr>
          <w:t>Eloise.Heneghan@westnorthants.gov.uk</w:t>
        </w:r>
      </w:hyperlink>
      <w:r w:rsidR="007B7C3C">
        <w:t xml:space="preserve"> </w:t>
      </w:r>
      <w:r>
        <w:t xml:space="preserve">by </w:t>
      </w:r>
      <w:r w:rsidR="0053650E" w:rsidRPr="007B7C3C">
        <w:rPr>
          <w:b/>
          <w:bCs/>
          <w:color w:val="000000" w:themeColor="text1"/>
        </w:rPr>
        <w:t>01.05.2023</w:t>
      </w:r>
      <w:r w:rsidRPr="007B7C3C">
        <w:rPr>
          <w:color w:val="000000" w:themeColor="text1"/>
        </w:rPr>
        <w:t>.</w:t>
      </w:r>
    </w:p>
    <w:p w14:paraId="6226E5A6" w14:textId="77777777" w:rsidR="008F632F" w:rsidRDefault="008F632F" w:rsidP="008F632F">
      <w:pPr>
        <w:pStyle w:val="BodyNumbered"/>
        <w:numPr>
          <w:ilvl w:val="0"/>
          <w:numId w:val="0"/>
        </w:numPr>
        <w:ind w:left="792"/>
      </w:pPr>
    </w:p>
    <w:p w14:paraId="6226E5A7" w14:textId="3CFD5B67" w:rsidR="00CC58BD" w:rsidRPr="00901B71" w:rsidRDefault="00CC58BD" w:rsidP="008F632F">
      <w:pPr>
        <w:pStyle w:val="BodyNumbered"/>
        <w:rPr>
          <w:color w:val="000000" w:themeColor="text1"/>
        </w:rPr>
      </w:pPr>
      <w:r w:rsidRPr="00901B71">
        <w:rPr>
          <w:color w:val="000000" w:themeColor="text1"/>
        </w:rPr>
        <w:t xml:space="preserve">Following receipt of the questionnaires, a maximum of </w:t>
      </w:r>
      <w:r w:rsidR="00901B71" w:rsidRPr="00901B71">
        <w:rPr>
          <w:color w:val="000000" w:themeColor="text1"/>
        </w:rPr>
        <w:t>3</w:t>
      </w:r>
      <w:r w:rsidRPr="00901B71">
        <w:rPr>
          <w:color w:val="000000" w:themeColor="text1"/>
        </w:rPr>
        <w:t xml:space="preserve"> respondents will be invited to attend separate workshop sessions to present and discuss their responses. A decision will then be made internally on the best procurement approach. The timetable is provided below:</w:t>
      </w:r>
    </w:p>
    <w:tbl>
      <w:tblPr>
        <w:tblStyle w:val="TableGrid"/>
        <w:tblW w:w="5000" w:type="pct"/>
        <w:tblLook w:val="04A0" w:firstRow="1" w:lastRow="0" w:firstColumn="1" w:lastColumn="0" w:noHBand="0" w:noVBand="1"/>
      </w:tblPr>
      <w:tblGrid>
        <w:gridCol w:w="7509"/>
        <w:gridCol w:w="1507"/>
      </w:tblGrid>
      <w:tr w:rsidR="00CC58BD" w14:paraId="6226E5AB" w14:textId="77777777" w:rsidTr="00740580">
        <w:tc>
          <w:tcPr>
            <w:tcW w:w="4164" w:type="pct"/>
          </w:tcPr>
          <w:p w14:paraId="6226E5A9" w14:textId="77777777" w:rsidR="00CC58BD" w:rsidRPr="00AF4590" w:rsidRDefault="00CC58BD" w:rsidP="008F632F">
            <w:pPr>
              <w:rPr>
                <w:rStyle w:val="Strong"/>
              </w:rPr>
            </w:pPr>
            <w:r w:rsidRPr="00AF4590">
              <w:rPr>
                <w:rStyle w:val="Strong"/>
              </w:rPr>
              <w:t>Stage</w:t>
            </w:r>
          </w:p>
        </w:tc>
        <w:tc>
          <w:tcPr>
            <w:tcW w:w="836" w:type="pct"/>
          </w:tcPr>
          <w:p w14:paraId="6226E5AA" w14:textId="77777777" w:rsidR="00CC58BD" w:rsidRPr="00AF4590" w:rsidRDefault="00CC58BD" w:rsidP="008F632F">
            <w:pPr>
              <w:rPr>
                <w:rStyle w:val="Strong"/>
              </w:rPr>
            </w:pPr>
            <w:r w:rsidRPr="00AF4590">
              <w:rPr>
                <w:rStyle w:val="Strong"/>
              </w:rPr>
              <w:t>Date</w:t>
            </w:r>
          </w:p>
        </w:tc>
      </w:tr>
      <w:tr w:rsidR="003046B8" w14:paraId="7E3DBF0B" w14:textId="77777777" w:rsidTr="00740580">
        <w:tc>
          <w:tcPr>
            <w:tcW w:w="4164" w:type="pct"/>
          </w:tcPr>
          <w:p w14:paraId="7447482C" w14:textId="57EF3B00" w:rsidR="003046B8" w:rsidRPr="0040368A" w:rsidRDefault="003046B8" w:rsidP="008F632F">
            <w:pPr>
              <w:rPr>
                <w:color w:val="000000" w:themeColor="text1"/>
              </w:rPr>
            </w:pPr>
            <w:r>
              <w:rPr>
                <w:color w:val="000000" w:themeColor="text1"/>
              </w:rPr>
              <w:t>Deadline for potential providers to ask clarification questions</w:t>
            </w:r>
          </w:p>
        </w:tc>
        <w:tc>
          <w:tcPr>
            <w:tcW w:w="836" w:type="pct"/>
          </w:tcPr>
          <w:p w14:paraId="6DA8C295" w14:textId="2CDF50BE" w:rsidR="003046B8" w:rsidRPr="0040368A" w:rsidRDefault="003046B8" w:rsidP="008F632F">
            <w:pPr>
              <w:rPr>
                <w:color w:val="000000" w:themeColor="text1"/>
              </w:rPr>
            </w:pPr>
            <w:r>
              <w:rPr>
                <w:color w:val="000000" w:themeColor="text1"/>
              </w:rPr>
              <w:t>25.04.23</w:t>
            </w:r>
          </w:p>
        </w:tc>
      </w:tr>
      <w:tr w:rsidR="00CC58BD" w14:paraId="6226E5AE" w14:textId="77777777" w:rsidTr="00740580">
        <w:tc>
          <w:tcPr>
            <w:tcW w:w="4164" w:type="pct"/>
          </w:tcPr>
          <w:p w14:paraId="6226E5AC" w14:textId="77777777" w:rsidR="00CC58BD" w:rsidRPr="0040368A" w:rsidRDefault="00CC58BD" w:rsidP="008F632F">
            <w:pPr>
              <w:rPr>
                <w:color w:val="000000" w:themeColor="text1"/>
              </w:rPr>
            </w:pPr>
            <w:r w:rsidRPr="0040368A">
              <w:rPr>
                <w:color w:val="000000" w:themeColor="text1"/>
              </w:rPr>
              <w:t>Deadline for receipt of responses to Soft Market Test</w:t>
            </w:r>
            <w:r w:rsidR="00207253" w:rsidRPr="0040368A">
              <w:rPr>
                <w:color w:val="000000" w:themeColor="text1"/>
              </w:rPr>
              <w:t>.</w:t>
            </w:r>
          </w:p>
        </w:tc>
        <w:tc>
          <w:tcPr>
            <w:tcW w:w="836" w:type="pct"/>
          </w:tcPr>
          <w:p w14:paraId="6226E5AD" w14:textId="74FD4912" w:rsidR="00CC58BD" w:rsidRPr="0040368A" w:rsidRDefault="00901B71" w:rsidP="008F632F">
            <w:pPr>
              <w:rPr>
                <w:color w:val="000000" w:themeColor="text1"/>
              </w:rPr>
            </w:pPr>
            <w:r w:rsidRPr="0040368A">
              <w:rPr>
                <w:color w:val="000000" w:themeColor="text1"/>
              </w:rPr>
              <w:t>01.05.23</w:t>
            </w:r>
          </w:p>
        </w:tc>
      </w:tr>
      <w:tr w:rsidR="00207253" w14:paraId="6226E5B1" w14:textId="77777777" w:rsidTr="00740580">
        <w:tc>
          <w:tcPr>
            <w:tcW w:w="4164" w:type="pct"/>
          </w:tcPr>
          <w:p w14:paraId="6226E5AF" w14:textId="77777777" w:rsidR="00207253" w:rsidRPr="0040368A" w:rsidRDefault="00207253" w:rsidP="008F632F">
            <w:pPr>
              <w:rPr>
                <w:color w:val="000000" w:themeColor="text1"/>
              </w:rPr>
            </w:pPr>
            <w:r w:rsidRPr="0040368A">
              <w:rPr>
                <w:color w:val="000000" w:themeColor="text1"/>
              </w:rPr>
              <w:t>Workshop Week.</w:t>
            </w:r>
          </w:p>
        </w:tc>
        <w:tc>
          <w:tcPr>
            <w:tcW w:w="836" w:type="pct"/>
          </w:tcPr>
          <w:p w14:paraId="6226E5B0" w14:textId="1C5E332A" w:rsidR="00207253" w:rsidRPr="0040368A" w:rsidRDefault="00901B71" w:rsidP="008F632F">
            <w:pPr>
              <w:rPr>
                <w:color w:val="000000" w:themeColor="text1"/>
              </w:rPr>
            </w:pPr>
            <w:r w:rsidRPr="0040368A">
              <w:rPr>
                <w:color w:val="000000" w:themeColor="text1"/>
              </w:rPr>
              <w:t>02.05.</w:t>
            </w:r>
            <w:r w:rsidR="0040368A" w:rsidRPr="0040368A">
              <w:rPr>
                <w:color w:val="000000" w:themeColor="text1"/>
              </w:rPr>
              <w:t>23</w:t>
            </w:r>
          </w:p>
        </w:tc>
      </w:tr>
      <w:tr w:rsidR="00207253" w14:paraId="6226E5B4" w14:textId="77777777" w:rsidTr="00740580">
        <w:tc>
          <w:tcPr>
            <w:tcW w:w="4164" w:type="pct"/>
          </w:tcPr>
          <w:p w14:paraId="6226E5B2" w14:textId="77777777" w:rsidR="00207253" w:rsidRDefault="00207253" w:rsidP="008F632F">
            <w:r>
              <w:t>Decision on way forward.</w:t>
            </w:r>
          </w:p>
        </w:tc>
        <w:tc>
          <w:tcPr>
            <w:tcW w:w="836" w:type="pct"/>
          </w:tcPr>
          <w:p w14:paraId="6226E5B3" w14:textId="722060FD" w:rsidR="00207253" w:rsidRPr="0040368A" w:rsidRDefault="0040368A" w:rsidP="008F632F">
            <w:pPr>
              <w:rPr>
                <w:color w:val="000000" w:themeColor="text1"/>
              </w:rPr>
            </w:pPr>
            <w:r w:rsidRPr="0040368A">
              <w:rPr>
                <w:color w:val="000000" w:themeColor="text1"/>
              </w:rPr>
              <w:t>09.05.23</w:t>
            </w:r>
          </w:p>
        </w:tc>
      </w:tr>
    </w:tbl>
    <w:p w14:paraId="6226E5B5" w14:textId="77777777" w:rsidR="008F632F" w:rsidRPr="008F632F" w:rsidRDefault="008F632F" w:rsidP="008F632F"/>
    <w:p w14:paraId="2F440A0A" w14:textId="52A5AE87" w:rsidR="00740580" w:rsidRDefault="00740580">
      <w:pPr>
        <w:rPr>
          <w:rFonts w:eastAsiaTheme="majorEastAsia" w:cstheme="majorBidi"/>
          <w:b/>
          <w:bCs/>
          <w:color w:val="00D2FF"/>
          <w:sz w:val="28"/>
          <w:szCs w:val="28"/>
        </w:rPr>
      </w:pPr>
    </w:p>
    <w:p w14:paraId="6226E5B7" w14:textId="401636E0" w:rsidR="00CC58BD" w:rsidRPr="004B3DBA" w:rsidRDefault="00CC58BD">
      <w:pPr>
        <w:pStyle w:val="Heading1"/>
        <w:rPr>
          <w:color w:val="0070C0"/>
        </w:rPr>
      </w:pPr>
      <w:r w:rsidRPr="004B3DBA">
        <w:rPr>
          <w:color w:val="0070C0"/>
        </w:rPr>
        <w:t>Section 2: Identification of Requirement</w:t>
      </w:r>
    </w:p>
    <w:p w14:paraId="6226E5B8" w14:textId="62481E62" w:rsidR="00D56EA8" w:rsidRPr="004B3DBA" w:rsidRDefault="00D56EA8" w:rsidP="008F632F">
      <w:pPr>
        <w:pStyle w:val="Heading2"/>
        <w:rPr>
          <w:color w:val="00B050"/>
        </w:rPr>
      </w:pPr>
      <w:r w:rsidRPr="004B3DBA">
        <w:rPr>
          <w:color w:val="00B050"/>
        </w:rPr>
        <w:t>Current Situation</w:t>
      </w:r>
    </w:p>
    <w:p w14:paraId="4780E1BF" w14:textId="5C821221" w:rsidR="00BF5CD5" w:rsidRPr="008C43C7" w:rsidRDefault="00411D87" w:rsidP="008F632F">
      <w:pPr>
        <w:pStyle w:val="Optional"/>
        <w:rPr>
          <w:color w:val="000000" w:themeColor="text1"/>
        </w:rPr>
      </w:pPr>
      <w:r w:rsidRPr="008C43C7">
        <w:rPr>
          <w:color w:val="000000" w:themeColor="text1"/>
        </w:rPr>
        <w:t>The current contract sits within Greenfields school</w:t>
      </w:r>
      <w:r w:rsidR="00356487" w:rsidRPr="008C43C7">
        <w:rPr>
          <w:color w:val="000000" w:themeColor="text1"/>
        </w:rPr>
        <w:t xml:space="preserve"> in West Northants and </w:t>
      </w:r>
      <w:r w:rsidR="00707182" w:rsidRPr="008C43C7">
        <w:rPr>
          <w:color w:val="000000" w:themeColor="text1"/>
        </w:rPr>
        <w:t>w</w:t>
      </w:r>
      <w:r w:rsidR="00356487" w:rsidRPr="008C43C7">
        <w:rPr>
          <w:color w:val="000000" w:themeColor="text1"/>
        </w:rPr>
        <w:t>ill be delivered by them until 31.08.23</w:t>
      </w:r>
    </w:p>
    <w:p w14:paraId="7F9EB3F7" w14:textId="77777777" w:rsidR="008C43C7" w:rsidRPr="008C43C7" w:rsidRDefault="00707182" w:rsidP="008F632F">
      <w:pPr>
        <w:pStyle w:val="Optional"/>
      </w:pPr>
      <w:r w:rsidRPr="008C43C7">
        <w:rPr>
          <w:color w:val="000000" w:themeColor="text1"/>
        </w:rPr>
        <w:t xml:space="preserve">West Northants would like the new contract to begin </w:t>
      </w:r>
      <w:r w:rsidR="008C43C7" w:rsidRPr="008C43C7">
        <w:rPr>
          <w:color w:val="000000" w:themeColor="text1"/>
        </w:rPr>
        <w:t>01.07.23 so that there is an overlap and a positive handover.</w:t>
      </w:r>
    </w:p>
    <w:p w14:paraId="4C717822" w14:textId="353CCFE4" w:rsidR="00976D81" w:rsidRPr="00976D81" w:rsidRDefault="00DE539B" w:rsidP="008F632F">
      <w:pPr>
        <w:pStyle w:val="Optional"/>
      </w:pPr>
      <w:r>
        <w:rPr>
          <w:color w:val="000000" w:themeColor="text1"/>
        </w:rPr>
        <w:t xml:space="preserve">The current staff within the </w:t>
      </w:r>
      <w:r w:rsidR="00976D81">
        <w:rPr>
          <w:color w:val="000000" w:themeColor="text1"/>
        </w:rPr>
        <w:t xml:space="preserve">service </w:t>
      </w:r>
      <w:r w:rsidR="009D138B">
        <w:rPr>
          <w:color w:val="000000" w:themeColor="text1"/>
        </w:rPr>
        <w:t>are</w:t>
      </w:r>
      <w:r w:rsidR="00976D81">
        <w:rPr>
          <w:color w:val="000000" w:themeColor="text1"/>
        </w:rPr>
        <w:t>,</w:t>
      </w:r>
      <w:r w:rsidR="00557030">
        <w:rPr>
          <w:color w:val="000000" w:themeColor="text1"/>
        </w:rPr>
        <w:t xml:space="preserve"> (All year around) </w:t>
      </w:r>
    </w:p>
    <w:p w14:paraId="07C51756" w14:textId="38EBC1B0" w:rsidR="00976D81" w:rsidRPr="00D341F0" w:rsidRDefault="00D341F0" w:rsidP="008F632F">
      <w:pPr>
        <w:pStyle w:val="Optional"/>
      </w:pPr>
      <w:r>
        <w:rPr>
          <w:color w:val="000000" w:themeColor="text1"/>
        </w:rPr>
        <w:t xml:space="preserve">A specialist Speech and Language teacher x1 day per week </w:t>
      </w:r>
    </w:p>
    <w:p w14:paraId="05F512E6" w14:textId="425F72D3" w:rsidR="00D341F0" w:rsidRPr="00557030" w:rsidRDefault="00557030" w:rsidP="008F632F">
      <w:pPr>
        <w:pStyle w:val="Optional"/>
      </w:pPr>
      <w:r>
        <w:rPr>
          <w:color w:val="000000" w:themeColor="text1"/>
        </w:rPr>
        <w:t xml:space="preserve">An AAC technician x5 Days per week </w:t>
      </w:r>
      <w:r w:rsidR="00C9431D">
        <w:rPr>
          <w:color w:val="000000" w:themeColor="text1"/>
        </w:rPr>
        <w:t>To which TUPE will apply</w:t>
      </w:r>
    </w:p>
    <w:p w14:paraId="28B0B3A3" w14:textId="7DBB1045" w:rsidR="00557030" w:rsidRPr="00976D81" w:rsidRDefault="00C9431D" w:rsidP="008F632F">
      <w:pPr>
        <w:pStyle w:val="Optional"/>
      </w:pPr>
      <w:r>
        <w:rPr>
          <w:color w:val="000000" w:themeColor="text1"/>
        </w:rPr>
        <w:lastRenderedPageBreak/>
        <w:t xml:space="preserve">A specialist AAC Speech and language therapist x2 days per week </w:t>
      </w:r>
    </w:p>
    <w:p w14:paraId="36A316DD" w14:textId="77777777" w:rsidR="00743452" w:rsidRPr="00743452" w:rsidRDefault="008C43C7" w:rsidP="008F632F">
      <w:pPr>
        <w:pStyle w:val="Optional"/>
      </w:pPr>
      <w:r w:rsidRPr="008C43C7">
        <w:rPr>
          <w:color w:val="000000" w:themeColor="text1"/>
        </w:rPr>
        <w:t xml:space="preserve"> </w:t>
      </w:r>
      <w:r w:rsidR="00C036ED">
        <w:rPr>
          <w:color w:val="000000" w:themeColor="text1"/>
        </w:rPr>
        <w:t>West Northants would like to keep the same levels of staffing within the new service</w:t>
      </w:r>
      <w:r w:rsidR="00743452">
        <w:rPr>
          <w:color w:val="000000" w:themeColor="text1"/>
        </w:rPr>
        <w:t xml:space="preserve">. </w:t>
      </w:r>
    </w:p>
    <w:p w14:paraId="47A62396" w14:textId="17829420" w:rsidR="005160E5" w:rsidRPr="005160E5" w:rsidRDefault="00743452" w:rsidP="008F632F">
      <w:pPr>
        <w:pStyle w:val="Optional"/>
      </w:pPr>
      <w:r>
        <w:rPr>
          <w:color w:val="000000" w:themeColor="text1"/>
        </w:rPr>
        <w:t xml:space="preserve">The service </w:t>
      </w:r>
      <w:r w:rsidR="00120911">
        <w:rPr>
          <w:color w:val="000000" w:themeColor="text1"/>
        </w:rPr>
        <w:t xml:space="preserve">has 91 cases open, we would expect that this </w:t>
      </w:r>
      <w:r w:rsidR="00B64D9F">
        <w:rPr>
          <w:color w:val="000000" w:themeColor="text1"/>
        </w:rPr>
        <w:t xml:space="preserve">will be similar </w:t>
      </w:r>
      <w:proofErr w:type="spellStart"/>
      <w:r w:rsidR="005160E5">
        <w:rPr>
          <w:color w:val="000000" w:themeColor="text1"/>
        </w:rPr>
        <w:t>through out</w:t>
      </w:r>
      <w:proofErr w:type="spellEnd"/>
      <w:r w:rsidR="005160E5">
        <w:rPr>
          <w:color w:val="000000" w:themeColor="text1"/>
        </w:rPr>
        <w:t xml:space="preserve"> the length of the contract. </w:t>
      </w:r>
    </w:p>
    <w:p w14:paraId="23873864" w14:textId="761201D8" w:rsidR="005278AD" w:rsidRPr="002E7BA0" w:rsidRDefault="005278AD" w:rsidP="005278AD">
      <w:pPr>
        <w:pStyle w:val="Optional"/>
        <w:rPr>
          <w:color w:val="000000" w:themeColor="text1"/>
        </w:rPr>
      </w:pPr>
      <w:r w:rsidRPr="002E7BA0">
        <w:rPr>
          <w:color w:val="000000" w:themeColor="text1"/>
        </w:rPr>
        <w:t>the AAC team uses TOMS (Therapy Outcome</w:t>
      </w:r>
    </w:p>
    <w:p w14:paraId="63000442" w14:textId="0DE195EE" w:rsidR="00983AA8" w:rsidRDefault="005278AD" w:rsidP="005278AD">
      <w:pPr>
        <w:pStyle w:val="Optional"/>
        <w:numPr>
          <w:ilvl w:val="0"/>
          <w:numId w:val="0"/>
        </w:numPr>
        <w:ind w:left="360"/>
      </w:pPr>
      <w:r w:rsidRPr="002E7BA0">
        <w:rPr>
          <w:color w:val="000000" w:themeColor="text1"/>
        </w:rPr>
        <w:t xml:space="preserve">Measurements) to reflect the child’s improvement as a result of the AAC intervention. </w:t>
      </w:r>
    </w:p>
    <w:p w14:paraId="5F04177B" w14:textId="77777777" w:rsidR="007B7C3C" w:rsidRDefault="007B7C3C" w:rsidP="005278AD">
      <w:pPr>
        <w:pStyle w:val="Optional"/>
        <w:numPr>
          <w:ilvl w:val="0"/>
          <w:numId w:val="0"/>
        </w:numPr>
        <w:ind w:left="360"/>
        <w:rPr>
          <w:color w:val="00B050"/>
        </w:rPr>
      </w:pPr>
    </w:p>
    <w:p w14:paraId="6226E5BB" w14:textId="3484A03D" w:rsidR="00D56EA8" w:rsidRPr="007B7C3C" w:rsidRDefault="00D56EA8" w:rsidP="007B7C3C">
      <w:pPr>
        <w:pStyle w:val="Heading2"/>
        <w:rPr>
          <w:color w:val="00B050"/>
        </w:rPr>
      </w:pPr>
      <w:r w:rsidRPr="007B7C3C">
        <w:rPr>
          <w:color w:val="00B050"/>
        </w:rPr>
        <w:t>Our Requirements</w:t>
      </w:r>
    </w:p>
    <w:p w14:paraId="1B7B92B9" w14:textId="1D202BC4" w:rsidR="000F3CE6" w:rsidRPr="002E7BA0" w:rsidRDefault="00983AA8" w:rsidP="00042070">
      <w:pPr>
        <w:pStyle w:val="Optional"/>
        <w:rPr>
          <w:color w:val="000000" w:themeColor="text1"/>
        </w:rPr>
      </w:pPr>
      <w:r w:rsidRPr="002E7BA0">
        <w:rPr>
          <w:color w:val="000000" w:themeColor="text1"/>
        </w:rPr>
        <w:t xml:space="preserve">The new providers will need to have room for the AAC to work from, and also </w:t>
      </w:r>
      <w:r w:rsidR="002E7BA0">
        <w:rPr>
          <w:color w:val="000000" w:themeColor="text1"/>
        </w:rPr>
        <w:t xml:space="preserve">    </w:t>
      </w:r>
      <w:r w:rsidRPr="002E7BA0">
        <w:rPr>
          <w:color w:val="000000" w:themeColor="text1"/>
        </w:rPr>
        <w:t xml:space="preserve">room for </w:t>
      </w:r>
      <w:r w:rsidR="000F3CE6" w:rsidRPr="002E7BA0">
        <w:rPr>
          <w:color w:val="000000" w:themeColor="text1"/>
        </w:rPr>
        <w:t>AAC equipment to be st</w:t>
      </w:r>
      <w:r w:rsidR="00042070">
        <w:rPr>
          <w:color w:val="000000" w:themeColor="text1"/>
        </w:rPr>
        <w:t>ore</w:t>
      </w:r>
      <w:r w:rsidR="000F3CE6" w:rsidRPr="002E7BA0">
        <w:rPr>
          <w:color w:val="000000" w:themeColor="text1"/>
        </w:rPr>
        <w:t xml:space="preserve">d. </w:t>
      </w:r>
    </w:p>
    <w:p w14:paraId="185D0F46" w14:textId="0D4668BD" w:rsidR="000F3CE6" w:rsidRPr="002E7BA0" w:rsidRDefault="000F3CE6" w:rsidP="00042070">
      <w:pPr>
        <w:pStyle w:val="Optional"/>
        <w:rPr>
          <w:color w:val="000000" w:themeColor="text1"/>
        </w:rPr>
      </w:pPr>
      <w:r w:rsidRPr="002E7BA0">
        <w:rPr>
          <w:color w:val="000000" w:themeColor="text1"/>
        </w:rPr>
        <w:t xml:space="preserve">The New providers will be a ‘Host’ school, they will need to manage the contract and ensure that the provision described above can be provided. </w:t>
      </w:r>
    </w:p>
    <w:p w14:paraId="10B5F1D4" w14:textId="3EB84FC3" w:rsidR="000F3CE6" w:rsidRPr="002E7BA0" w:rsidRDefault="000F3CE6" w:rsidP="00042070">
      <w:pPr>
        <w:pStyle w:val="Optional"/>
        <w:rPr>
          <w:color w:val="000000" w:themeColor="text1"/>
        </w:rPr>
      </w:pPr>
      <w:r w:rsidRPr="002E7BA0">
        <w:rPr>
          <w:color w:val="000000" w:themeColor="text1"/>
        </w:rPr>
        <w:t xml:space="preserve">The </w:t>
      </w:r>
      <w:r w:rsidR="002E7BA0" w:rsidRPr="002E7BA0">
        <w:rPr>
          <w:color w:val="000000" w:themeColor="text1"/>
        </w:rPr>
        <w:t xml:space="preserve">new contract will end 31.08.24 (14 Months) </w:t>
      </w:r>
    </w:p>
    <w:p w14:paraId="77EB4F7C" w14:textId="50D6D8E2" w:rsidR="002E7BA0" w:rsidRPr="00E924D3" w:rsidRDefault="00EF365F" w:rsidP="00042070">
      <w:pPr>
        <w:pStyle w:val="Optional"/>
        <w:rPr>
          <w:color w:val="000000" w:themeColor="text1"/>
        </w:rPr>
      </w:pPr>
      <w:r w:rsidRPr="00E924D3">
        <w:rPr>
          <w:color w:val="000000" w:themeColor="text1"/>
        </w:rPr>
        <w:t xml:space="preserve">The new provider will need to commission the SALT teacher and therapist as described. </w:t>
      </w:r>
    </w:p>
    <w:p w14:paraId="6EB822F6" w14:textId="65EAAA15" w:rsidR="00E924D3" w:rsidRDefault="00B068E4" w:rsidP="00042070">
      <w:pPr>
        <w:pStyle w:val="Optional"/>
        <w:rPr>
          <w:color w:val="000000" w:themeColor="text1"/>
        </w:rPr>
      </w:pPr>
      <w:r>
        <w:rPr>
          <w:color w:val="000000" w:themeColor="text1"/>
        </w:rPr>
        <w:t xml:space="preserve">TUPE will apply for the AAC technician should they wish to move with the service. </w:t>
      </w:r>
    </w:p>
    <w:p w14:paraId="1F9F2471" w14:textId="605389D4" w:rsidR="00D9137D" w:rsidRPr="00E924D3" w:rsidRDefault="00D9137D" w:rsidP="00042070">
      <w:pPr>
        <w:pStyle w:val="Optional"/>
        <w:rPr>
          <w:color w:val="000000" w:themeColor="text1"/>
        </w:rPr>
      </w:pPr>
      <w:r>
        <w:rPr>
          <w:color w:val="000000" w:themeColor="text1"/>
        </w:rPr>
        <w:t xml:space="preserve">The host school </w:t>
      </w:r>
      <w:r w:rsidR="000F08B6">
        <w:rPr>
          <w:color w:val="000000" w:themeColor="text1"/>
        </w:rPr>
        <w:t xml:space="preserve">will need to have knowledge and experience of delivering speech and language education. – It is desirable that they have knowledge of AAC. </w:t>
      </w:r>
    </w:p>
    <w:p w14:paraId="6226E5BD" w14:textId="77777777" w:rsidR="000352F9" w:rsidRDefault="000352F9" w:rsidP="008F632F">
      <w:pPr>
        <w:pStyle w:val="BodyNumbered"/>
      </w:pPr>
      <w:r>
        <w:t>We are looking for a solution that will:</w:t>
      </w:r>
    </w:p>
    <w:p w14:paraId="6226E5BE" w14:textId="00735CD6" w:rsidR="000352F9" w:rsidRPr="002D3A21" w:rsidRDefault="000F08B6" w:rsidP="000352F9">
      <w:pPr>
        <w:pStyle w:val="ListParagraph"/>
        <w:numPr>
          <w:ilvl w:val="0"/>
          <w:numId w:val="15"/>
        </w:numPr>
        <w:rPr>
          <w:color w:val="000000" w:themeColor="text1"/>
        </w:rPr>
      </w:pPr>
      <w:proofErr w:type="spellStart"/>
      <w:r w:rsidRPr="002D3A21">
        <w:rPr>
          <w:color w:val="000000" w:themeColor="text1"/>
        </w:rPr>
        <w:t>Suport</w:t>
      </w:r>
      <w:proofErr w:type="spellEnd"/>
      <w:r w:rsidRPr="002D3A21">
        <w:rPr>
          <w:color w:val="000000" w:themeColor="text1"/>
        </w:rPr>
        <w:t xml:space="preserve"> the students </w:t>
      </w:r>
      <w:r w:rsidR="0073239A" w:rsidRPr="002D3A21">
        <w:rPr>
          <w:color w:val="000000" w:themeColor="text1"/>
        </w:rPr>
        <w:t xml:space="preserve">who use Augmentative and Alternative Communication </w:t>
      </w:r>
      <w:r w:rsidR="00516115" w:rsidRPr="002D3A21">
        <w:rPr>
          <w:color w:val="000000" w:themeColor="text1"/>
        </w:rPr>
        <w:t>technology and their families.</w:t>
      </w:r>
    </w:p>
    <w:p w14:paraId="2F89347C" w14:textId="39421BA0" w:rsidR="00516115" w:rsidRPr="002D3A21" w:rsidRDefault="00516115" w:rsidP="000352F9">
      <w:pPr>
        <w:pStyle w:val="ListParagraph"/>
        <w:numPr>
          <w:ilvl w:val="0"/>
          <w:numId w:val="15"/>
        </w:numPr>
        <w:rPr>
          <w:color w:val="000000" w:themeColor="text1"/>
        </w:rPr>
      </w:pPr>
      <w:r w:rsidRPr="002D3A21">
        <w:rPr>
          <w:color w:val="000000" w:themeColor="text1"/>
        </w:rPr>
        <w:t xml:space="preserve">The solution will be short term lasting just over a year where further research will take place to understand </w:t>
      </w:r>
      <w:r w:rsidR="00F746CC" w:rsidRPr="002D3A21">
        <w:rPr>
          <w:color w:val="000000" w:themeColor="text1"/>
        </w:rPr>
        <w:t xml:space="preserve">the AAC offer for Northamptonshire going forward. </w:t>
      </w:r>
    </w:p>
    <w:p w14:paraId="45FE7318" w14:textId="77777777" w:rsidR="00BD0048" w:rsidRPr="002D3A21" w:rsidRDefault="003A5F24" w:rsidP="003A5F24">
      <w:pPr>
        <w:pStyle w:val="ListParagraph"/>
        <w:numPr>
          <w:ilvl w:val="0"/>
          <w:numId w:val="15"/>
        </w:numPr>
        <w:rPr>
          <w:rFonts w:eastAsiaTheme="majorEastAsia" w:cstheme="majorBidi"/>
          <w:b/>
          <w:bCs/>
          <w:color w:val="000000" w:themeColor="text1"/>
          <w:sz w:val="28"/>
          <w:szCs w:val="28"/>
        </w:rPr>
      </w:pPr>
      <w:r w:rsidRPr="002D3A21">
        <w:rPr>
          <w:color w:val="000000" w:themeColor="text1"/>
        </w:rPr>
        <w:t xml:space="preserve">The new provider must be a maintained special school who have knowledge of young people with severe or profound learning difficulties, communication and physical difficulties, pupils on the autistic spectrum, and children who may have a multi-sensory impairment and complex medical difficulties </w:t>
      </w:r>
    </w:p>
    <w:p w14:paraId="2F825F87" w14:textId="77777777" w:rsidR="00BF4EB2" w:rsidRPr="00A36DDC" w:rsidRDefault="00BF4EB2" w:rsidP="003A5F24">
      <w:pPr>
        <w:pStyle w:val="ListParagraph"/>
        <w:numPr>
          <w:ilvl w:val="0"/>
          <w:numId w:val="15"/>
        </w:numPr>
        <w:rPr>
          <w:rFonts w:eastAsiaTheme="majorEastAsia" w:cstheme="majorBidi"/>
          <w:b/>
          <w:bCs/>
          <w:color w:val="000000" w:themeColor="text1"/>
          <w:sz w:val="28"/>
          <w:szCs w:val="28"/>
        </w:rPr>
      </w:pPr>
      <w:r w:rsidRPr="002D3A21">
        <w:rPr>
          <w:color w:val="000000" w:themeColor="text1"/>
        </w:rPr>
        <w:t>The new provider will be</w:t>
      </w:r>
      <w:r w:rsidR="00BD0048" w:rsidRPr="002D3A21">
        <w:rPr>
          <w:color w:val="000000" w:themeColor="text1"/>
        </w:rPr>
        <w:t xml:space="preserve"> able to work closely with other schools and settings to deliver the AAC service</w:t>
      </w:r>
      <w:r w:rsidRPr="002D3A21">
        <w:rPr>
          <w:color w:val="000000" w:themeColor="text1"/>
        </w:rPr>
        <w:t xml:space="preserve">. </w:t>
      </w:r>
    </w:p>
    <w:p w14:paraId="3419D0EB" w14:textId="43BB19C0" w:rsidR="00A36DDC" w:rsidRPr="002D3A21" w:rsidRDefault="00A36DDC" w:rsidP="003A5F24">
      <w:pPr>
        <w:pStyle w:val="ListParagraph"/>
        <w:numPr>
          <w:ilvl w:val="0"/>
          <w:numId w:val="15"/>
        </w:numPr>
        <w:rPr>
          <w:rFonts w:eastAsiaTheme="majorEastAsia" w:cstheme="majorBidi"/>
          <w:b/>
          <w:bCs/>
          <w:color w:val="000000" w:themeColor="text1"/>
          <w:sz w:val="28"/>
          <w:szCs w:val="28"/>
        </w:rPr>
      </w:pPr>
      <w:r>
        <w:rPr>
          <w:color w:val="000000" w:themeColor="text1"/>
        </w:rPr>
        <w:t xml:space="preserve">The new provider will also work with health </w:t>
      </w:r>
      <w:proofErr w:type="spellStart"/>
      <w:r>
        <w:rPr>
          <w:color w:val="000000" w:themeColor="text1"/>
        </w:rPr>
        <w:t>collegues</w:t>
      </w:r>
      <w:proofErr w:type="spellEnd"/>
      <w:r>
        <w:rPr>
          <w:color w:val="000000" w:themeColor="text1"/>
        </w:rPr>
        <w:t xml:space="preserve"> to ensure that they provision is delivered successfully and so that more complex referrals can be made to health services should they be needed. </w:t>
      </w:r>
    </w:p>
    <w:p w14:paraId="111A643E" w14:textId="77777777" w:rsidR="00843BFF" w:rsidRPr="002D3A21" w:rsidRDefault="00BF4EB2" w:rsidP="003A5F24">
      <w:pPr>
        <w:pStyle w:val="ListParagraph"/>
        <w:numPr>
          <w:ilvl w:val="0"/>
          <w:numId w:val="15"/>
        </w:numPr>
        <w:rPr>
          <w:rFonts w:eastAsiaTheme="majorEastAsia" w:cstheme="majorBidi"/>
          <w:b/>
          <w:bCs/>
          <w:color w:val="000000" w:themeColor="text1"/>
          <w:sz w:val="28"/>
          <w:szCs w:val="28"/>
        </w:rPr>
      </w:pPr>
      <w:r w:rsidRPr="002D3A21">
        <w:rPr>
          <w:color w:val="000000" w:themeColor="text1"/>
        </w:rPr>
        <w:t>The new</w:t>
      </w:r>
      <w:r w:rsidR="00B72A2C" w:rsidRPr="002D3A21">
        <w:rPr>
          <w:color w:val="000000" w:themeColor="text1"/>
        </w:rPr>
        <w:t xml:space="preserve"> provider must have an </w:t>
      </w:r>
      <w:proofErr w:type="spellStart"/>
      <w:r w:rsidR="00B72A2C" w:rsidRPr="002D3A21">
        <w:rPr>
          <w:color w:val="000000" w:themeColor="text1"/>
        </w:rPr>
        <w:t>indepth</w:t>
      </w:r>
      <w:proofErr w:type="spellEnd"/>
      <w:r w:rsidR="00B72A2C" w:rsidRPr="002D3A21">
        <w:rPr>
          <w:color w:val="000000" w:themeColor="text1"/>
        </w:rPr>
        <w:t xml:space="preserve"> knowledge of </w:t>
      </w:r>
      <w:r w:rsidR="00843BFF" w:rsidRPr="002D3A21">
        <w:rPr>
          <w:color w:val="000000" w:themeColor="text1"/>
        </w:rPr>
        <w:t xml:space="preserve">speech and language provision and a good understanding of Augmentative and Alternative Communication and the technology it supports. </w:t>
      </w:r>
    </w:p>
    <w:p w14:paraId="2908F524" w14:textId="18D3C591" w:rsidR="001D40D9" w:rsidRPr="001D40D9" w:rsidRDefault="00843BFF" w:rsidP="003A5F24">
      <w:pPr>
        <w:pStyle w:val="ListParagraph"/>
        <w:numPr>
          <w:ilvl w:val="0"/>
          <w:numId w:val="15"/>
        </w:numPr>
        <w:rPr>
          <w:rFonts w:eastAsiaTheme="majorEastAsia" w:cstheme="majorBidi"/>
          <w:b/>
          <w:bCs/>
          <w:color w:val="000000" w:themeColor="text1"/>
          <w:sz w:val="28"/>
          <w:szCs w:val="28"/>
        </w:rPr>
      </w:pPr>
      <w:r w:rsidRPr="002D3A21">
        <w:rPr>
          <w:color w:val="000000" w:themeColor="text1"/>
        </w:rPr>
        <w:t xml:space="preserve">The new provider must be willing to </w:t>
      </w:r>
      <w:r w:rsidR="002D3A21" w:rsidRPr="002D3A21">
        <w:rPr>
          <w:color w:val="000000" w:themeColor="text1"/>
        </w:rPr>
        <w:t xml:space="preserve">use the current service model, however can adapt it if suitable. </w:t>
      </w:r>
      <w:r w:rsidR="00410AC4">
        <w:rPr>
          <w:color w:val="000000" w:themeColor="text1"/>
        </w:rPr>
        <w:t xml:space="preserve">(more information can be provided regarding the current service model) </w:t>
      </w:r>
    </w:p>
    <w:p w14:paraId="34CC48D2" w14:textId="56DD6107" w:rsidR="00740580" w:rsidRPr="002D3A21" w:rsidRDefault="001D40D9" w:rsidP="003A5F24">
      <w:pPr>
        <w:pStyle w:val="ListParagraph"/>
        <w:numPr>
          <w:ilvl w:val="0"/>
          <w:numId w:val="15"/>
        </w:numPr>
        <w:rPr>
          <w:rFonts w:eastAsiaTheme="majorEastAsia" w:cstheme="majorBidi"/>
          <w:b/>
          <w:bCs/>
          <w:color w:val="000000" w:themeColor="text1"/>
          <w:sz w:val="28"/>
          <w:szCs w:val="28"/>
        </w:rPr>
      </w:pPr>
      <w:r>
        <w:rPr>
          <w:color w:val="000000" w:themeColor="text1"/>
        </w:rPr>
        <w:lastRenderedPageBreak/>
        <w:t xml:space="preserve">The solution must include a positive handover with the </w:t>
      </w:r>
      <w:proofErr w:type="spellStart"/>
      <w:r>
        <w:rPr>
          <w:color w:val="000000" w:themeColor="text1"/>
        </w:rPr>
        <w:t>surrent</w:t>
      </w:r>
      <w:proofErr w:type="spellEnd"/>
      <w:r>
        <w:rPr>
          <w:color w:val="000000" w:themeColor="text1"/>
        </w:rPr>
        <w:t xml:space="preserve"> host setting. </w:t>
      </w:r>
      <w:r w:rsidR="00740580" w:rsidRPr="002D3A21">
        <w:rPr>
          <w:color w:val="000000" w:themeColor="text1"/>
        </w:rPr>
        <w:br w:type="page"/>
      </w:r>
    </w:p>
    <w:p w14:paraId="6226E5C0" w14:textId="6AAAC81F" w:rsidR="00CC58BD" w:rsidRPr="004B3DBA" w:rsidRDefault="00CC58BD" w:rsidP="00CC58BD">
      <w:pPr>
        <w:pStyle w:val="Heading1"/>
        <w:rPr>
          <w:color w:val="0070C0"/>
        </w:rPr>
      </w:pPr>
      <w:r w:rsidRPr="004B3DBA">
        <w:rPr>
          <w:color w:val="0070C0"/>
        </w:rPr>
        <w:lastRenderedPageBreak/>
        <w:t>Section 3: Supporting information</w:t>
      </w:r>
    </w:p>
    <w:p w14:paraId="6226E5C1" w14:textId="77777777" w:rsidR="000E295A" w:rsidRDefault="000E295A" w:rsidP="000E295A">
      <w:r>
        <w:t>Please note: you do not need to resize the table; it will automatically adjust to fit your response.</w:t>
      </w:r>
    </w:p>
    <w:p w14:paraId="6226E5C2" w14:textId="77777777" w:rsidR="00207253" w:rsidRPr="000E295A" w:rsidRDefault="00207253" w:rsidP="008F632F">
      <w:pPr>
        <w:pStyle w:val="Heading2"/>
      </w:pPr>
      <w:r w:rsidRPr="004B3DBA">
        <w:rPr>
          <w:color w:val="00B050"/>
        </w:rPr>
        <w:t>Section A</w:t>
      </w:r>
      <w:r w:rsidR="000A60CE" w:rsidRPr="004B3DBA">
        <w:rPr>
          <w:color w:val="00B050"/>
        </w:rPr>
        <w:t>:</w:t>
      </w:r>
      <w:r w:rsidRPr="004B3DBA">
        <w:rPr>
          <w:color w:val="00B050"/>
        </w:rPr>
        <w:t xml:space="preserve"> Organisation and Contact Details</w:t>
      </w:r>
    </w:p>
    <w:tbl>
      <w:tblPr>
        <w:tblStyle w:val="TableGrid"/>
        <w:tblW w:w="5000" w:type="pct"/>
        <w:tblLook w:val="04A0" w:firstRow="1" w:lastRow="0" w:firstColumn="1" w:lastColumn="0" w:noHBand="0" w:noVBand="1"/>
      </w:tblPr>
      <w:tblGrid>
        <w:gridCol w:w="3823"/>
        <w:gridCol w:w="5193"/>
      </w:tblGrid>
      <w:tr w:rsidR="00207253" w:rsidRPr="000A60CE" w14:paraId="6226E5C5" w14:textId="77777777" w:rsidTr="00E66876">
        <w:tc>
          <w:tcPr>
            <w:tcW w:w="2120"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2880"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E66876">
        <w:tc>
          <w:tcPr>
            <w:tcW w:w="2120" w:type="pct"/>
            <w:shd w:val="clear" w:color="auto" w:fill="D9D9D9" w:themeFill="background1" w:themeFillShade="D9"/>
          </w:tcPr>
          <w:p w14:paraId="6226E5C6" w14:textId="77777777" w:rsidR="000A60CE" w:rsidRDefault="000A60CE" w:rsidP="00CC58BD">
            <w:r>
              <w:t>Name of your organisation</w:t>
            </w:r>
          </w:p>
        </w:tc>
        <w:tc>
          <w:tcPr>
            <w:tcW w:w="2880" w:type="pct"/>
          </w:tcPr>
          <w:p w14:paraId="6226E5C7" w14:textId="77777777" w:rsidR="000A60CE" w:rsidRDefault="000A60CE" w:rsidP="00CC58BD"/>
        </w:tc>
      </w:tr>
      <w:tr w:rsidR="00207253" w14:paraId="6226E5CB" w14:textId="77777777" w:rsidTr="00E66876">
        <w:tc>
          <w:tcPr>
            <w:tcW w:w="2120" w:type="pct"/>
            <w:shd w:val="clear" w:color="auto" w:fill="D9D9D9" w:themeFill="background1" w:themeFillShade="D9"/>
          </w:tcPr>
          <w:p w14:paraId="6226E5C9" w14:textId="77777777" w:rsidR="000E295A" w:rsidRDefault="000E295A" w:rsidP="00CC58BD">
            <w:r>
              <w:t>Registered office (if applicable)</w:t>
            </w:r>
          </w:p>
        </w:tc>
        <w:tc>
          <w:tcPr>
            <w:tcW w:w="2880" w:type="pct"/>
          </w:tcPr>
          <w:p w14:paraId="6226E5CA" w14:textId="77777777" w:rsidR="000E295A" w:rsidRDefault="000E295A" w:rsidP="00CC58BD"/>
        </w:tc>
      </w:tr>
      <w:tr w:rsidR="00207253" w14:paraId="6226E5CE" w14:textId="77777777" w:rsidTr="00E66876">
        <w:tc>
          <w:tcPr>
            <w:tcW w:w="2120" w:type="pct"/>
            <w:shd w:val="clear" w:color="auto" w:fill="D9D9D9" w:themeFill="background1" w:themeFillShade="D9"/>
          </w:tcPr>
          <w:p w14:paraId="6226E5CC" w14:textId="77777777" w:rsidR="000E295A" w:rsidRDefault="000E295A" w:rsidP="00CC58BD">
            <w:r>
              <w:t>Trading address (if different from office)</w:t>
            </w:r>
          </w:p>
        </w:tc>
        <w:tc>
          <w:tcPr>
            <w:tcW w:w="2880" w:type="pct"/>
          </w:tcPr>
          <w:p w14:paraId="6226E5CD" w14:textId="77777777" w:rsidR="000E295A" w:rsidRDefault="000E295A" w:rsidP="00CC58BD"/>
        </w:tc>
      </w:tr>
      <w:tr w:rsidR="00207253" w14:paraId="6226E5D1" w14:textId="77777777" w:rsidTr="00E66876">
        <w:tc>
          <w:tcPr>
            <w:tcW w:w="2120"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2880" w:type="pct"/>
          </w:tcPr>
          <w:p w14:paraId="6226E5D0" w14:textId="77777777" w:rsidR="000E295A" w:rsidRDefault="000E295A" w:rsidP="00CC58BD"/>
        </w:tc>
      </w:tr>
      <w:tr w:rsidR="00207253" w14:paraId="6226E5D4" w14:textId="77777777" w:rsidTr="00E66876">
        <w:tc>
          <w:tcPr>
            <w:tcW w:w="2120" w:type="pct"/>
            <w:shd w:val="clear" w:color="auto" w:fill="D9D9D9" w:themeFill="background1" w:themeFillShade="D9"/>
          </w:tcPr>
          <w:p w14:paraId="6226E5D2" w14:textId="77777777" w:rsidR="000E295A" w:rsidRDefault="00207253" w:rsidP="00CC58BD">
            <w:r>
              <w:t>Name of person whom an queries relating to this questionnaire should be addressed</w:t>
            </w:r>
          </w:p>
        </w:tc>
        <w:tc>
          <w:tcPr>
            <w:tcW w:w="2880" w:type="pct"/>
          </w:tcPr>
          <w:p w14:paraId="6226E5D3" w14:textId="77777777" w:rsidR="000E295A" w:rsidRDefault="000E295A" w:rsidP="00CC58BD"/>
        </w:tc>
      </w:tr>
      <w:tr w:rsidR="00207253" w14:paraId="6226E5D7" w14:textId="77777777" w:rsidTr="00E66876">
        <w:tc>
          <w:tcPr>
            <w:tcW w:w="2120" w:type="pct"/>
            <w:shd w:val="clear" w:color="auto" w:fill="D9D9D9" w:themeFill="background1" w:themeFillShade="D9"/>
          </w:tcPr>
          <w:p w14:paraId="6226E5D5" w14:textId="77777777" w:rsidR="000E295A" w:rsidRDefault="00207253" w:rsidP="00207253">
            <w:r>
              <w:t>Telephone Number(s)</w:t>
            </w:r>
          </w:p>
        </w:tc>
        <w:tc>
          <w:tcPr>
            <w:tcW w:w="2880" w:type="pct"/>
          </w:tcPr>
          <w:p w14:paraId="6226E5D6" w14:textId="77777777" w:rsidR="000E295A" w:rsidRDefault="000E295A" w:rsidP="00CC58BD"/>
        </w:tc>
      </w:tr>
      <w:tr w:rsidR="00207253" w14:paraId="6226E5DA" w14:textId="77777777" w:rsidTr="00E66876">
        <w:tc>
          <w:tcPr>
            <w:tcW w:w="2120" w:type="pct"/>
            <w:shd w:val="clear" w:color="auto" w:fill="D9D9D9" w:themeFill="background1" w:themeFillShade="D9"/>
          </w:tcPr>
          <w:p w14:paraId="6226E5D8" w14:textId="77777777" w:rsidR="000E295A" w:rsidRDefault="00207253" w:rsidP="00CC58BD">
            <w:r>
              <w:t>Email</w:t>
            </w:r>
          </w:p>
        </w:tc>
        <w:tc>
          <w:tcPr>
            <w:tcW w:w="2880" w:type="pct"/>
          </w:tcPr>
          <w:p w14:paraId="6226E5D9" w14:textId="77777777" w:rsidR="000E295A" w:rsidRDefault="000E295A" w:rsidP="00CC58BD"/>
        </w:tc>
      </w:tr>
      <w:tr w:rsidR="00207253" w14:paraId="6226E5DD" w14:textId="77777777" w:rsidTr="00E66876">
        <w:tc>
          <w:tcPr>
            <w:tcW w:w="2120" w:type="pct"/>
            <w:shd w:val="clear" w:color="auto" w:fill="D9D9D9" w:themeFill="background1" w:themeFillShade="D9"/>
          </w:tcPr>
          <w:p w14:paraId="6226E5DB" w14:textId="77777777" w:rsidR="000E295A" w:rsidRDefault="00207253" w:rsidP="00CC58BD">
            <w:r>
              <w:t>Address if different to above</w:t>
            </w:r>
          </w:p>
        </w:tc>
        <w:tc>
          <w:tcPr>
            <w:tcW w:w="2880" w:type="pct"/>
          </w:tcPr>
          <w:p w14:paraId="6226E5DC" w14:textId="77777777" w:rsidR="000E295A" w:rsidRDefault="000E295A" w:rsidP="00CC58BD"/>
        </w:tc>
      </w:tr>
    </w:tbl>
    <w:p w14:paraId="6226E5DE" w14:textId="77777777" w:rsidR="00CC58BD" w:rsidRPr="004B3DBA" w:rsidRDefault="00207253" w:rsidP="008F632F">
      <w:pPr>
        <w:pStyle w:val="Heading2"/>
        <w:rPr>
          <w:color w:val="00B050"/>
        </w:rPr>
      </w:pPr>
      <w:r w:rsidRPr="004B3DBA">
        <w:rPr>
          <w:color w:val="00B050"/>
        </w:rPr>
        <w:t>Section B</w:t>
      </w:r>
      <w:r w:rsidR="000A60CE" w:rsidRPr="004B3DBA">
        <w:rPr>
          <w:color w:val="00B050"/>
        </w:rPr>
        <w:t>:</w:t>
      </w:r>
      <w:r w:rsidRPr="004B3DBA">
        <w:rPr>
          <w:color w:val="00B050"/>
        </w:rPr>
        <w:t xml:space="preserve"> Questions</w:t>
      </w:r>
    </w:p>
    <w:p w14:paraId="6226E5DF" w14:textId="60FFF0A5"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3823"/>
        <w:gridCol w:w="5193"/>
      </w:tblGrid>
      <w:tr w:rsidR="000A60CE" w:rsidRPr="000A60CE" w14:paraId="6226E5E2" w14:textId="77777777" w:rsidTr="00E66876">
        <w:tc>
          <w:tcPr>
            <w:tcW w:w="2120"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2880"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E66876">
        <w:tc>
          <w:tcPr>
            <w:tcW w:w="2120" w:type="pct"/>
            <w:shd w:val="clear" w:color="auto" w:fill="D9D9D9" w:themeFill="background1" w:themeFillShade="D9"/>
          </w:tcPr>
          <w:p w14:paraId="6226E5E3" w14:textId="77777777" w:rsidR="000A60CE" w:rsidRPr="00CF7F83" w:rsidRDefault="000A60CE" w:rsidP="008F632F">
            <w:pPr>
              <w:rPr>
                <w:color w:val="000000" w:themeColor="text1"/>
              </w:rPr>
            </w:pPr>
            <w:r w:rsidRPr="00CF7F83">
              <w:rPr>
                <w:color w:val="000000" w:themeColor="text1"/>
              </w:rPr>
              <w:t>What is the name of the solution you propose?</w:t>
            </w:r>
          </w:p>
        </w:tc>
        <w:tc>
          <w:tcPr>
            <w:tcW w:w="2880" w:type="pct"/>
          </w:tcPr>
          <w:p w14:paraId="6226E5E4" w14:textId="445775B7" w:rsidR="000A60CE" w:rsidRDefault="000A60CE" w:rsidP="008F632F"/>
        </w:tc>
      </w:tr>
      <w:tr w:rsidR="000A60CE" w14:paraId="6226E5E8" w14:textId="77777777" w:rsidTr="00E66876">
        <w:tc>
          <w:tcPr>
            <w:tcW w:w="2120" w:type="pct"/>
            <w:shd w:val="clear" w:color="auto" w:fill="D9D9D9" w:themeFill="background1" w:themeFillShade="D9"/>
          </w:tcPr>
          <w:p w14:paraId="6226E5E6" w14:textId="6DF98496" w:rsidR="000A60CE" w:rsidRPr="00CF7F83" w:rsidRDefault="000A60CE" w:rsidP="008F632F">
            <w:pPr>
              <w:rPr>
                <w:color w:val="000000" w:themeColor="text1"/>
              </w:rPr>
            </w:pPr>
            <w:r w:rsidRPr="00CF7F83">
              <w:rPr>
                <w:color w:val="000000" w:themeColor="text1"/>
              </w:rPr>
              <w:t xml:space="preserve">How will your proposal </w:t>
            </w:r>
            <w:r w:rsidR="00753084" w:rsidRPr="00CF7F83">
              <w:rPr>
                <w:color w:val="000000" w:themeColor="text1"/>
              </w:rPr>
              <w:t>provide the AAC service with the required members of staff?</w:t>
            </w:r>
          </w:p>
        </w:tc>
        <w:tc>
          <w:tcPr>
            <w:tcW w:w="2880" w:type="pct"/>
          </w:tcPr>
          <w:p w14:paraId="6226E5E7" w14:textId="77777777" w:rsidR="000A60CE" w:rsidRDefault="000A60CE" w:rsidP="008F632F"/>
        </w:tc>
      </w:tr>
      <w:tr w:rsidR="000A60CE" w14:paraId="6226E5EB" w14:textId="77777777" w:rsidTr="00E66876">
        <w:tc>
          <w:tcPr>
            <w:tcW w:w="2120" w:type="pct"/>
            <w:shd w:val="clear" w:color="auto" w:fill="D9D9D9" w:themeFill="background1" w:themeFillShade="D9"/>
          </w:tcPr>
          <w:p w14:paraId="6226E5E9" w14:textId="431D364B" w:rsidR="000A60CE" w:rsidRDefault="00753084" w:rsidP="008F632F">
            <w:r>
              <w:t>Would your proposal be ready for 01.07.</w:t>
            </w:r>
            <w:r w:rsidR="00CF7F83">
              <w:t>2023</w:t>
            </w:r>
          </w:p>
        </w:tc>
        <w:tc>
          <w:tcPr>
            <w:tcW w:w="2880" w:type="pct"/>
          </w:tcPr>
          <w:p w14:paraId="6226E5EA" w14:textId="77777777" w:rsidR="000A60CE" w:rsidRDefault="000A60CE" w:rsidP="008F632F"/>
        </w:tc>
      </w:tr>
      <w:tr w:rsidR="000A60CE" w14:paraId="6226E5EE" w14:textId="77777777" w:rsidTr="00E66876">
        <w:tc>
          <w:tcPr>
            <w:tcW w:w="2120" w:type="pct"/>
            <w:shd w:val="clear" w:color="auto" w:fill="D9D9D9" w:themeFill="background1" w:themeFillShade="D9"/>
          </w:tcPr>
          <w:p w14:paraId="6226E5EC" w14:textId="39254F3B" w:rsidR="000A60CE" w:rsidRDefault="009C0A23" w:rsidP="008F632F">
            <w:bookmarkStart w:id="1" w:name="_Hlk132367489"/>
            <w:r>
              <w:rPr>
                <w:color w:val="000000" w:themeColor="text1"/>
              </w:rPr>
              <w:t xml:space="preserve">Please detail the level of </w:t>
            </w:r>
            <w:r w:rsidR="00CF7F83" w:rsidRPr="00CF7F83">
              <w:rPr>
                <w:color w:val="000000" w:themeColor="text1"/>
              </w:rPr>
              <w:t>knowledge</w:t>
            </w:r>
            <w:r>
              <w:rPr>
                <w:color w:val="000000" w:themeColor="text1"/>
              </w:rPr>
              <w:t xml:space="preserve"> you have</w:t>
            </w:r>
            <w:r w:rsidR="00CF7F83" w:rsidRPr="00CF7F83">
              <w:rPr>
                <w:color w:val="000000" w:themeColor="text1"/>
              </w:rPr>
              <w:t xml:space="preserve"> of the AAC service? </w:t>
            </w:r>
            <w:bookmarkEnd w:id="1"/>
          </w:p>
        </w:tc>
        <w:tc>
          <w:tcPr>
            <w:tcW w:w="2880" w:type="pct"/>
          </w:tcPr>
          <w:p w14:paraId="6226E5ED" w14:textId="77777777" w:rsidR="000A60CE" w:rsidRDefault="000A60CE" w:rsidP="008F632F"/>
        </w:tc>
      </w:tr>
      <w:tr w:rsidR="000A60CE" w14:paraId="6226E5F1" w14:textId="77777777" w:rsidTr="00E66876">
        <w:tc>
          <w:tcPr>
            <w:tcW w:w="2120" w:type="pct"/>
            <w:shd w:val="clear" w:color="auto" w:fill="D9D9D9" w:themeFill="background1" w:themeFillShade="D9"/>
          </w:tcPr>
          <w:p w14:paraId="6226E5EF" w14:textId="375126AC" w:rsidR="000A60CE" w:rsidRDefault="00E65865" w:rsidP="008F632F">
            <w:r>
              <w:t xml:space="preserve">Are you a specialist setting? </w:t>
            </w:r>
          </w:p>
        </w:tc>
        <w:tc>
          <w:tcPr>
            <w:tcW w:w="2880" w:type="pct"/>
          </w:tcPr>
          <w:p w14:paraId="6226E5F0" w14:textId="77777777" w:rsidR="000A60CE" w:rsidRDefault="000A60CE" w:rsidP="008F632F"/>
        </w:tc>
      </w:tr>
      <w:tr w:rsidR="009C0A23" w14:paraId="0CE83774" w14:textId="77777777" w:rsidTr="00E66876">
        <w:tc>
          <w:tcPr>
            <w:tcW w:w="2120" w:type="pct"/>
            <w:shd w:val="clear" w:color="auto" w:fill="D9D9D9" w:themeFill="background1" w:themeFillShade="D9"/>
          </w:tcPr>
          <w:p w14:paraId="606ABDBA" w14:textId="7EA573BF" w:rsidR="009C0A23" w:rsidRDefault="009C0A23" w:rsidP="008F632F">
            <w:bookmarkStart w:id="2" w:name="_Hlk132367498"/>
            <w:r>
              <w:t>Please provide any further information you feel may be of relevance in terms of how you could meet our requirements?</w:t>
            </w:r>
            <w:bookmarkEnd w:id="2"/>
          </w:p>
        </w:tc>
        <w:tc>
          <w:tcPr>
            <w:tcW w:w="2880" w:type="pct"/>
          </w:tcPr>
          <w:p w14:paraId="79FD7E6E" w14:textId="77777777" w:rsidR="009C0A23" w:rsidRDefault="009C0A23" w:rsidP="008F632F"/>
        </w:tc>
      </w:tr>
    </w:tbl>
    <w:p w14:paraId="6226E5F8" w14:textId="1D1E134F" w:rsidR="00207253" w:rsidRDefault="00207253" w:rsidP="00207253"/>
    <w:p w14:paraId="25D7718D" w14:textId="69ABCCA4" w:rsidR="003046B8" w:rsidRDefault="003046B8" w:rsidP="003046B8">
      <w:pPr>
        <w:pStyle w:val="Heading2"/>
        <w:rPr>
          <w:color w:val="00B050"/>
        </w:rPr>
      </w:pPr>
      <w:r w:rsidRPr="00E02A42">
        <w:rPr>
          <w:color w:val="00B050"/>
        </w:rPr>
        <w:t>Clarification Questions</w:t>
      </w:r>
    </w:p>
    <w:p w14:paraId="7ED6A344" w14:textId="77777777" w:rsidR="003046B8" w:rsidRPr="00E02A42" w:rsidRDefault="003046B8" w:rsidP="00E02A42">
      <w:pPr>
        <w:spacing w:after="0"/>
      </w:pPr>
    </w:p>
    <w:p w14:paraId="01DDB46E" w14:textId="31C03983" w:rsidR="003046B8" w:rsidRPr="003046B8" w:rsidRDefault="003046B8" w:rsidP="00E02A42">
      <w:pPr>
        <w:pStyle w:val="BodyNumbered"/>
      </w:pPr>
      <w:r>
        <w:t xml:space="preserve">Please note if you have any questions about our requirements or the process please email </w:t>
      </w:r>
      <w:r w:rsidRPr="003046B8">
        <w:t>Eloise.Heneghan@westnorthants.gov.uk by</w:t>
      </w:r>
      <w:r>
        <w:t xml:space="preserve"> no later than</w:t>
      </w:r>
      <w:r w:rsidRPr="003046B8">
        <w:t xml:space="preserve"> </w:t>
      </w:r>
      <w:r>
        <w:t>25</w:t>
      </w:r>
      <w:r w:rsidRPr="003046B8">
        <w:t>.0</w:t>
      </w:r>
      <w:r>
        <w:t>4</w:t>
      </w:r>
      <w:r w:rsidRPr="003046B8">
        <w:t>.2023.</w:t>
      </w:r>
      <w:r>
        <w:t xml:space="preserve"> Responses will be published to the Contracts Finder advert for this exercise shortly after this date. </w:t>
      </w:r>
    </w:p>
    <w:sectPr w:rsidR="003046B8" w:rsidRPr="003046B8"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0C51" w14:textId="77777777" w:rsidR="005F38EC" w:rsidRDefault="005F38EC" w:rsidP="00E02C0A">
      <w:pPr>
        <w:spacing w:after="0" w:line="240" w:lineRule="auto"/>
      </w:pPr>
      <w:r>
        <w:separator/>
      </w:r>
    </w:p>
  </w:endnote>
  <w:endnote w:type="continuationSeparator" w:id="0">
    <w:p w14:paraId="1BE6F1EE" w14:textId="77777777" w:rsidR="005F38EC" w:rsidRDefault="005F38EC"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F6BD" w14:textId="77777777" w:rsidR="005F38EC" w:rsidRDefault="005F38EC" w:rsidP="00E02C0A">
      <w:pPr>
        <w:spacing w:after="0" w:line="240" w:lineRule="auto"/>
      </w:pPr>
      <w:r>
        <w:separator/>
      </w:r>
    </w:p>
  </w:footnote>
  <w:footnote w:type="continuationSeparator" w:id="0">
    <w:p w14:paraId="4B10CC04" w14:textId="77777777" w:rsidR="005F38EC" w:rsidRDefault="005F38EC"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61312"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112C199C"/>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717446">
    <w:abstractNumId w:val="14"/>
  </w:num>
  <w:num w:numId="2" w16cid:durableId="1482622674">
    <w:abstractNumId w:val="12"/>
  </w:num>
  <w:num w:numId="3" w16cid:durableId="119998953">
    <w:abstractNumId w:val="13"/>
  </w:num>
  <w:num w:numId="4" w16cid:durableId="690496788">
    <w:abstractNumId w:val="15"/>
  </w:num>
  <w:num w:numId="5" w16cid:durableId="1768119237">
    <w:abstractNumId w:val="9"/>
  </w:num>
  <w:num w:numId="6" w16cid:durableId="1444957251">
    <w:abstractNumId w:val="7"/>
  </w:num>
  <w:num w:numId="7" w16cid:durableId="1946498956">
    <w:abstractNumId w:val="6"/>
  </w:num>
  <w:num w:numId="8" w16cid:durableId="1883520415">
    <w:abstractNumId w:val="5"/>
  </w:num>
  <w:num w:numId="9" w16cid:durableId="1959530181">
    <w:abstractNumId w:val="4"/>
  </w:num>
  <w:num w:numId="10" w16cid:durableId="583952468">
    <w:abstractNumId w:val="8"/>
  </w:num>
  <w:num w:numId="11" w16cid:durableId="1910143809">
    <w:abstractNumId w:val="3"/>
  </w:num>
  <w:num w:numId="12" w16cid:durableId="412552606">
    <w:abstractNumId w:val="2"/>
  </w:num>
  <w:num w:numId="13" w16cid:durableId="1481340894">
    <w:abstractNumId w:val="1"/>
  </w:num>
  <w:num w:numId="14" w16cid:durableId="243684687">
    <w:abstractNumId w:val="0"/>
  </w:num>
  <w:num w:numId="15" w16cid:durableId="234126961">
    <w:abstractNumId w:val="16"/>
  </w:num>
  <w:num w:numId="16" w16cid:durableId="1289582236">
    <w:abstractNumId w:val="10"/>
  </w:num>
  <w:num w:numId="17" w16cid:durableId="1909994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352F9"/>
    <w:rsid w:val="00042070"/>
    <w:rsid w:val="00052AA6"/>
    <w:rsid w:val="000A60CE"/>
    <w:rsid w:val="000B6B6B"/>
    <w:rsid w:val="000C2293"/>
    <w:rsid w:val="000E295A"/>
    <w:rsid w:val="000F08B6"/>
    <w:rsid w:val="000F3CE6"/>
    <w:rsid w:val="00120911"/>
    <w:rsid w:val="001C611F"/>
    <w:rsid w:val="001D40D9"/>
    <w:rsid w:val="001D68FC"/>
    <w:rsid w:val="00207253"/>
    <w:rsid w:val="002B7C81"/>
    <w:rsid w:val="002D3A21"/>
    <w:rsid w:val="002E7BA0"/>
    <w:rsid w:val="003046B8"/>
    <w:rsid w:val="00325F7E"/>
    <w:rsid w:val="003413D7"/>
    <w:rsid w:val="003525EF"/>
    <w:rsid w:val="00356487"/>
    <w:rsid w:val="003A5F24"/>
    <w:rsid w:val="003A73C6"/>
    <w:rsid w:val="003B49DF"/>
    <w:rsid w:val="0040368A"/>
    <w:rsid w:val="00410AC4"/>
    <w:rsid w:val="00411D87"/>
    <w:rsid w:val="00415E0D"/>
    <w:rsid w:val="004B11BF"/>
    <w:rsid w:val="004B3DBA"/>
    <w:rsid w:val="005160E5"/>
    <w:rsid w:val="00516115"/>
    <w:rsid w:val="00522ADB"/>
    <w:rsid w:val="005278AD"/>
    <w:rsid w:val="0053650E"/>
    <w:rsid w:val="00541C5A"/>
    <w:rsid w:val="0055544B"/>
    <w:rsid w:val="00557030"/>
    <w:rsid w:val="00577011"/>
    <w:rsid w:val="00577F16"/>
    <w:rsid w:val="005B083C"/>
    <w:rsid w:val="005C5EDA"/>
    <w:rsid w:val="005E0BF1"/>
    <w:rsid w:val="005F38EC"/>
    <w:rsid w:val="005F4765"/>
    <w:rsid w:val="006031F1"/>
    <w:rsid w:val="0068653E"/>
    <w:rsid w:val="00697234"/>
    <w:rsid w:val="006B0354"/>
    <w:rsid w:val="006F18FA"/>
    <w:rsid w:val="00707182"/>
    <w:rsid w:val="00725B41"/>
    <w:rsid w:val="0073239A"/>
    <w:rsid w:val="0073244B"/>
    <w:rsid w:val="00740580"/>
    <w:rsid w:val="00743452"/>
    <w:rsid w:val="00753084"/>
    <w:rsid w:val="0077774B"/>
    <w:rsid w:val="007A5B87"/>
    <w:rsid w:val="007B7C3C"/>
    <w:rsid w:val="00807E62"/>
    <w:rsid w:val="00817BAB"/>
    <w:rsid w:val="00843BFF"/>
    <w:rsid w:val="008813BD"/>
    <w:rsid w:val="008923EF"/>
    <w:rsid w:val="008C43C7"/>
    <w:rsid w:val="008D0B17"/>
    <w:rsid w:val="008E065E"/>
    <w:rsid w:val="008E3F92"/>
    <w:rsid w:val="008F632F"/>
    <w:rsid w:val="00901B71"/>
    <w:rsid w:val="0092376E"/>
    <w:rsid w:val="0092425D"/>
    <w:rsid w:val="00951B45"/>
    <w:rsid w:val="009542AB"/>
    <w:rsid w:val="00960625"/>
    <w:rsid w:val="00976D81"/>
    <w:rsid w:val="00982578"/>
    <w:rsid w:val="00983AA8"/>
    <w:rsid w:val="009933EA"/>
    <w:rsid w:val="009C0A23"/>
    <w:rsid w:val="009D138B"/>
    <w:rsid w:val="009E76B5"/>
    <w:rsid w:val="00A36DDC"/>
    <w:rsid w:val="00A904AB"/>
    <w:rsid w:val="00AB2E44"/>
    <w:rsid w:val="00AE4A54"/>
    <w:rsid w:val="00AF4590"/>
    <w:rsid w:val="00B068E4"/>
    <w:rsid w:val="00B07E3E"/>
    <w:rsid w:val="00B10C3E"/>
    <w:rsid w:val="00B22221"/>
    <w:rsid w:val="00B450F2"/>
    <w:rsid w:val="00B64D9F"/>
    <w:rsid w:val="00B72A2C"/>
    <w:rsid w:val="00BB3B1C"/>
    <w:rsid w:val="00BD0048"/>
    <w:rsid w:val="00BF4EB2"/>
    <w:rsid w:val="00BF59EF"/>
    <w:rsid w:val="00BF5CD5"/>
    <w:rsid w:val="00C036ED"/>
    <w:rsid w:val="00C12C80"/>
    <w:rsid w:val="00C51B9D"/>
    <w:rsid w:val="00C83ED0"/>
    <w:rsid w:val="00C9431D"/>
    <w:rsid w:val="00C948C2"/>
    <w:rsid w:val="00CC58BD"/>
    <w:rsid w:val="00CF7F83"/>
    <w:rsid w:val="00D21394"/>
    <w:rsid w:val="00D341F0"/>
    <w:rsid w:val="00D40A5D"/>
    <w:rsid w:val="00D56EA8"/>
    <w:rsid w:val="00D66DF6"/>
    <w:rsid w:val="00D9137D"/>
    <w:rsid w:val="00DD1D6E"/>
    <w:rsid w:val="00DE539B"/>
    <w:rsid w:val="00DF05AF"/>
    <w:rsid w:val="00E02A42"/>
    <w:rsid w:val="00E02C0A"/>
    <w:rsid w:val="00E21895"/>
    <w:rsid w:val="00E61F2D"/>
    <w:rsid w:val="00E65865"/>
    <w:rsid w:val="00E66876"/>
    <w:rsid w:val="00E76242"/>
    <w:rsid w:val="00E924D3"/>
    <w:rsid w:val="00EA3E22"/>
    <w:rsid w:val="00EF365F"/>
    <w:rsid w:val="00F1425B"/>
    <w:rsid w:val="00F746CC"/>
    <w:rsid w:val="00FD2422"/>
    <w:rsid w:val="00FF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UnresolvedMention">
    <w:name w:val="Unresolved Mention"/>
    <w:basedOn w:val="DefaultParagraphFont"/>
    <w:uiPriority w:val="99"/>
    <w:semiHidden/>
    <w:unhideWhenUsed/>
    <w:rsid w:val="007B7C3C"/>
    <w:rPr>
      <w:color w:val="605E5C"/>
      <w:shd w:val="clear" w:color="auto" w:fill="E1DFDD"/>
    </w:rPr>
  </w:style>
  <w:style w:type="paragraph" w:styleId="Revision">
    <w:name w:val="Revision"/>
    <w:hidden/>
    <w:uiPriority w:val="99"/>
    <w:semiHidden/>
    <w:rsid w:val="009C0A23"/>
    <w:pPr>
      <w:spacing w:after="0" w:line="240" w:lineRule="auto"/>
    </w:pPr>
    <w:rPr>
      <w:sz w:val="24"/>
    </w:rPr>
  </w:style>
  <w:style w:type="character" w:styleId="CommentReference">
    <w:name w:val="annotation reference"/>
    <w:basedOn w:val="DefaultParagraphFont"/>
    <w:uiPriority w:val="99"/>
    <w:semiHidden/>
    <w:unhideWhenUsed/>
    <w:rsid w:val="00C51B9D"/>
    <w:rPr>
      <w:sz w:val="16"/>
      <w:szCs w:val="16"/>
    </w:rPr>
  </w:style>
  <w:style w:type="paragraph" w:styleId="CommentText">
    <w:name w:val="annotation text"/>
    <w:basedOn w:val="Normal"/>
    <w:link w:val="CommentTextChar"/>
    <w:uiPriority w:val="99"/>
    <w:semiHidden/>
    <w:unhideWhenUsed/>
    <w:rsid w:val="00C51B9D"/>
    <w:pPr>
      <w:spacing w:line="240" w:lineRule="auto"/>
    </w:pPr>
    <w:rPr>
      <w:sz w:val="20"/>
      <w:szCs w:val="20"/>
    </w:rPr>
  </w:style>
  <w:style w:type="character" w:customStyle="1" w:styleId="CommentTextChar">
    <w:name w:val="Comment Text Char"/>
    <w:basedOn w:val="DefaultParagraphFont"/>
    <w:link w:val="CommentText"/>
    <w:uiPriority w:val="99"/>
    <w:semiHidden/>
    <w:rsid w:val="00C51B9D"/>
    <w:rPr>
      <w:sz w:val="20"/>
      <w:szCs w:val="20"/>
    </w:rPr>
  </w:style>
  <w:style w:type="paragraph" w:styleId="CommentSubject">
    <w:name w:val="annotation subject"/>
    <w:basedOn w:val="CommentText"/>
    <w:next w:val="CommentText"/>
    <w:link w:val="CommentSubjectChar"/>
    <w:uiPriority w:val="99"/>
    <w:semiHidden/>
    <w:unhideWhenUsed/>
    <w:rsid w:val="00C51B9D"/>
    <w:rPr>
      <w:b/>
      <w:bCs/>
    </w:rPr>
  </w:style>
  <w:style w:type="character" w:customStyle="1" w:styleId="CommentSubjectChar">
    <w:name w:val="Comment Subject Char"/>
    <w:basedOn w:val="CommentTextChar"/>
    <w:link w:val="CommentSubject"/>
    <w:uiPriority w:val="99"/>
    <w:semiHidden/>
    <w:rsid w:val="00C51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oise.Heneghan@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DB0A945375C4687BD1FD2054FABF7" ma:contentTypeVersion="6" ma:contentTypeDescription="Create a new document." ma:contentTypeScope="" ma:versionID="d5b12ef3d3b1e1996b3f399bcf16dbf7">
  <xsd:schema xmlns:xsd="http://www.w3.org/2001/XMLSchema" xmlns:xs="http://www.w3.org/2001/XMLSchema" xmlns:p="http://schemas.microsoft.com/office/2006/metadata/properties" xmlns:ns3="f4bcd5af-b731-4d86-b7e9-dbfe698adfdc" targetNamespace="http://schemas.microsoft.com/office/2006/metadata/properties" ma:root="true" ma:fieldsID="3503b9063652b72d95b44f0a31ad54fe" ns3:_="">
    <xsd:import namespace="f4bcd5af-b731-4d86-b7e9-dbfe698adf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cd5af-b731-4d86-b7e9-dbfe698ad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A4F1B45-A729-4D80-B92F-9A30A80D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cd5af-b731-4d86-b7e9-dbfe698a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81736E8-71A2-471D-80EC-B5BBDEB907C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Jason Shanks</cp:lastModifiedBy>
  <cp:revision>5</cp:revision>
  <dcterms:created xsi:type="dcterms:W3CDTF">2023-04-14T11:33:00Z</dcterms:created>
  <dcterms:modified xsi:type="dcterms:W3CDTF">2023-04-14T14:11:00Z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0x01010073EDB0A945375C4687BD1FD2054FABF7</vt:lpwstr>
  </property>
  <property fmtid="{D5CDD505-2E9C-101B-9397-08002B2CF9AE}" pid="3" name="MediaServiceImageTags">
    <vt:lpwstr/>
  </property>
</Properties>
</file>