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F3D82" w14:textId="2C145CD7" w:rsidR="00B02E20" w:rsidRPr="00476C13" w:rsidRDefault="00D219B7" w:rsidP="00FB79E1">
      <w:pPr>
        <w:pStyle w:val="Covertitle"/>
        <w:rPr>
          <w:sz w:val="22"/>
          <w:szCs w:val="22"/>
        </w:rPr>
      </w:pPr>
      <w:r>
        <w:rPr>
          <w:noProof/>
        </w:rPr>
        <w:drawing>
          <wp:inline distT="0" distB="0" distL="0" distR="0" wp14:anchorId="1A899638" wp14:editId="7C4EB217">
            <wp:extent cx="1371600" cy="895350"/>
            <wp:effectExtent l="0" t="0" r="0" b="0"/>
            <wp:docPr id="1312153308" name="Picture 1312153308"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3">
                      <a:extLst>
                        <a:ext uri="{28A0092B-C50C-407E-A947-70E740481C1C}">
                          <a14:useLocalDpi xmlns:a14="http://schemas.microsoft.com/office/drawing/2010/main" val="0"/>
                        </a:ext>
                      </a:extLst>
                    </a:blip>
                    <a:stretch>
                      <a:fillRect/>
                    </a:stretch>
                  </pic:blipFill>
                  <pic:spPr>
                    <a:xfrm>
                      <a:off x="0" y="0"/>
                      <a:ext cx="1371600" cy="895350"/>
                    </a:xfrm>
                    <a:prstGeom prst="rect">
                      <a:avLst/>
                    </a:prstGeom>
                  </pic:spPr>
                </pic:pic>
              </a:graphicData>
            </a:graphic>
          </wp:inline>
        </w:drawing>
      </w:r>
    </w:p>
    <w:p w14:paraId="33577FDD" w14:textId="77777777" w:rsidR="00B02E20" w:rsidRPr="00476C13" w:rsidRDefault="00B02E20" w:rsidP="00D60402">
      <w:pPr>
        <w:pStyle w:val="Covertitle"/>
        <w:rPr>
          <w:sz w:val="22"/>
          <w:szCs w:val="22"/>
        </w:rPr>
      </w:pPr>
    </w:p>
    <w:p w14:paraId="3ED120BF" w14:textId="77777777" w:rsidR="00D219B7" w:rsidRPr="00476C13" w:rsidRDefault="00D219B7" w:rsidP="00D60402">
      <w:pPr>
        <w:pStyle w:val="Covertitle"/>
        <w:rPr>
          <w:sz w:val="22"/>
          <w:szCs w:val="22"/>
        </w:rPr>
      </w:pPr>
    </w:p>
    <w:p w14:paraId="77E20298" w14:textId="4EE5A9E1" w:rsidR="00BA4F54" w:rsidRDefault="00BA4F54" w:rsidP="00D60402">
      <w:pPr>
        <w:pStyle w:val="Covertitle"/>
        <w:rPr>
          <w:sz w:val="22"/>
          <w:szCs w:val="22"/>
        </w:rPr>
      </w:pPr>
    </w:p>
    <w:p w14:paraId="5BB309E8" w14:textId="7E8FFC11" w:rsidR="00476C13" w:rsidRDefault="00476C13" w:rsidP="00D60402">
      <w:pPr>
        <w:pStyle w:val="Covertitle"/>
        <w:rPr>
          <w:sz w:val="22"/>
          <w:szCs w:val="22"/>
        </w:rPr>
      </w:pPr>
    </w:p>
    <w:p w14:paraId="74C622DD" w14:textId="703480E0" w:rsidR="00476C13" w:rsidRDefault="00476C13" w:rsidP="00D60402">
      <w:pPr>
        <w:pStyle w:val="Covertitle"/>
        <w:rPr>
          <w:sz w:val="22"/>
          <w:szCs w:val="22"/>
        </w:rPr>
      </w:pPr>
    </w:p>
    <w:p w14:paraId="294116AD" w14:textId="410FA3B8" w:rsidR="00476C13" w:rsidRDefault="00476C13" w:rsidP="00D60402">
      <w:pPr>
        <w:pStyle w:val="Covertitle"/>
        <w:rPr>
          <w:sz w:val="22"/>
          <w:szCs w:val="22"/>
        </w:rPr>
      </w:pPr>
    </w:p>
    <w:p w14:paraId="10089E84" w14:textId="77777777" w:rsidR="00476C13" w:rsidRPr="00476C13" w:rsidRDefault="00476C13" w:rsidP="00D60402">
      <w:pPr>
        <w:pStyle w:val="Covertitle"/>
        <w:rPr>
          <w:sz w:val="22"/>
          <w:szCs w:val="22"/>
        </w:rPr>
      </w:pPr>
    </w:p>
    <w:p w14:paraId="348A7ECD" w14:textId="77777777" w:rsidR="00BA4F54" w:rsidRPr="00476C13" w:rsidRDefault="00BA4F54" w:rsidP="00D60402">
      <w:pPr>
        <w:pStyle w:val="Covertitle"/>
        <w:rPr>
          <w:sz w:val="22"/>
          <w:szCs w:val="22"/>
        </w:rPr>
      </w:pPr>
    </w:p>
    <w:p w14:paraId="402F426F" w14:textId="77777777" w:rsidR="00BA4F54" w:rsidRPr="00476C13" w:rsidRDefault="00BA4F54" w:rsidP="00D60402">
      <w:pPr>
        <w:pStyle w:val="Covertitle"/>
        <w:rPr>
          <w:sz w:val="22"/>
          <w:szCs w:val="22"/>
        </w:rPr>
      </w:pPr>
    </w:p>
    <w:p w14:paraId="644E8E18" w14:textId="597222EB" w:rsidR="280A7CA0" w:rsidRDefault="00203A07" w:rsidP="0858F0B3">
      <w:pPr>
        <w:pStyle w:val="Covertitle"/>
        <w:rPr>
          <w:sz w:val="48"/>
          <w:szCs w:val="48"/>
        </w:rPr>
      </w:pPr>
      <w:r w:rsidRPr="0DCEDCA4">
        <w:rPr>
          <w:sz w:val="48"/>
          <w:szCs w:val="48"/>
        </w:rPr>
        <w:t>SSRO-C-1</w:t>
      </w:r>
      <w:r w:rsidR="232A6EF5" w:rsidRPr="0DCEDCA4">
        <w:rPr>
          <w:sz w:val="48"/>
          <w:szCs w:val="48"/>
        </w:rPr>
        <w:t>46</w:t>
      </w:r>
      <w:r w:rsidRPr="0DCEDCA4">
        <w:rPr>
          <w:sz w:val="48"/>
          <w:szCs w:val="48"/>
        </w:rPr>
        <w:t xml:space="preserve"> </w:t>
      </w:r>
      <w:r w:rsidR="00604F3A" w:rsidRPr="0DCEDCA4">
        <w:rPr>
          <w:sz w:val="48"/>
          <w:szCs w:val="48"/>
        </w:rPr>
        <w:t xml:space="preserve">Stakeholder </w:t>
      </w:r>
      <w:r w:rsidR="66FFB65D" w:rsidRPr="0DCEDCA4">
        <w:rPr>
          <w:sz w:val="48"/>
          <w:szCs w:val="48"/>
        </w:rPr>
        <w:t>S</w:t>
      </w:r>
      <w:r w:rsidR="00604F3A" w:rsidRPr="0DCEDCA4">
        <w:rPr>
          <w:sz w:val="48"/>
          <w:szCs w:val="48"/>
        </w:rPr>
        <w:t>urvey</w:t>
      </w:r>
      <w:r w:rsidR="001B02FF" w:rsidRPr="0DCEDCA4">
        <w:rPr>
          <w:sz w:val="48"/>
          <w:szCs w:val="48"/>
        </w:rPr>
        <w:t xml:space="preserve"> </w:t>
      </w:r>
      <w:r w:rsidR="2B62B6FB" w:rsidRPr="0DCEDCA4">
        <w:rPr>
          <w:sz w:val="48"/>
          <w:szCs w:val="48"/>
        </w:rPr>
        <w:t>202</w:t>
      </w:r>
      <w:r w:rsidR="2545DBF2" w:rsidRPr="0DCEDCA4">
        <w:rPr>
          <w:sz w:val="48"/>
          <w:szCs w:val="48"/>
        </w:rPr>
        <w:t>5</w:t>
      </w:r>
    </w:p>
    <w:p w14:paraId="5A932B9D" w14:textId="33DFE19A" w:rsidR="00FF04AE" w:rsidRPr="00476C13" w:rsidRDefault="00347FAB" w:rsidP="00D60402">
      <w:pPr>
        <w:pStyle w:val="Cover-sub-title"/>
        <w:spacing w:after="240"/>
      </w:pPr>
      <w:r>
        <w:t xml:space="preserve">Terms and </w:t>
      </w:r>
      <w:r w:rsidR="00987B05">
        <w:t>C</w:t>
      </w:r>
      <w:r>
        <w:t>ondition</w:t>
      </w:r>
      <w:r w:rsidR="02A2159B">
        <w:t>s</w:t>
      </w:r>
    </w:p>
    <w:p w14:paraId="5AFCFA07" w14:textId="77777777" w:rsidR="00B02E20" w:rsidRPr="00476C13" w:rsidRDefault="00B02E20" w:rsidP="00D60402">
      <w:pPr>
        <w:pStyle w:val="Cover-sub-title"/>
        <w:spacing w:after="240"/>
        <w:rPr>
          <w:sz w:val="22"/>
          <w:szCs w:val="22"/>
        </w:rPr>
      </w:pPr>
    </w:p>
    <w:p w14:paraId="3610D023" w14:textId="77777777" w:rsidR="00B02E20" w:rsidRPr="00476C13" w:rsidRDefault="00B02E20" w:rsidP="00D60402">
      <w:pPr>
        <w:pStyle w:val="Cover-sub-title"/>
        <w:spacing w:after="240"/>
        <w:rPr>
          <w:sz w:val="22"/>
          <w:szCs w:val="22"/>
        </w:rPr>
      </w:pPr>
    </w:p>
    <w:p w14:paraId="3E0D9047" w14:textId="77777777" w:rsidR="00B02E20" w:rsidRPr="00476C13" w:rsidRDefault="00B02E20" w:rsidP="00D60402">
      <w:pPr>
        <w:pStyle w:val="Cover-sub-title"/>
        <w:spacing w:after="240"/>
        <w:rPr>
          <w:sz w:val="22"/>
          <w:szCs w:val="22"/>
        </w:rPr>
      </w:pPr>
    </w:p>
    <w:p w14:paraId="2964CB29" w14:textId="77777777" w:rsidR="00B02E20" w:rsidRPr="00476C13" w:rsidRDefault="00B02E20" w:rsidP="00D60402">
      <w:pPr>
        <w:pStyle w:val="Cover-sub-title"/>
        <w:spacing w:after="240"/>
        <w:rPr>
          <w:sz w:val="22"/>
          <w:szCs w:val="22"/>
        </w:rPr>
      </w:pPr>
    </w:p>
    <w:p w14:paraId="1AD2B5CB" w14:textId="77777777" w:rsidR="00B02E20" w:rsidRPr="00476C13" w:rsidRDefault="00B02E20" w:rsidP="00D60402">
      <w:pPr>
        <w:pStyle w:val="Cover-sub-title"/>
        <w:spacing w:after="240"/>
        <w:rPr>
          <w:sz w:val="22"/>
          <w:szCs w:val="22"/>
        </w:rPr>
      </w:pPr>
    </w:p>
    <w:p w14:paraId="2094F4AE" w14:textId="77777777" w:rsidR="00B02E20" w:rsidRPr="00476C13" w:rsidRDefault="00B02E20" w:rsidP="00D60402">
      <w:pPr>
        <w:pStyle w:val="Cover-sub-title"/>
        <w:spacing w:after="240"/>
        <w:rPr>
          <w:sz w:val="22"/>
          <w:szCs w:val="22"/>
        </w:rPr>
      </w:pPr>
    </w:p>
    <w:p w14:paraId="0D7B7914" w14:textId="77777777" w:rsidR="00EE42D3" w:rsidRPr="00476C13" w:rsidRDefault="00EE42D3" w:rsidP="00D60402">
      <w:pPr>
        <w:pStyle w:val="Cover-sub-title"/>
        <w:spacing w:after="240"/>
        <w:rPr>
          <w:sz w:val="22"/>
          <w:szCs w:val="22"/>
        </w:rPr>
      </w:pPr>
    </w:p>
    <w:p w14:paraId="54E09AC7" w14:textId="62B770B7" w:rsidR="00EE42D3" w:rsidRDefault="00EE42D3" w:rsidP="00D60402">
      <w:pPr>
        <w:pStyle w:val="Cover-sub-title"/>
        <w:spacing w:after="240"/>
        <w:rPr>
          <w:sz w:val="22"/>
          <w:szCs w:val="22"/>
        </w:rPr>
      </w:pPr>
    </w:p>
    <w:p w14:paraId="326C12DE" w14:textId="77777777" w:rsidR="00F81197" w:rsidRDefault="00F81197" w:rsidP="00D60402">
      <w:pPr>
        <w:pStyle w:val="Cover-sub-title"/>
        <w:spacing w:after="240"/>
        <w:rPr>
          <w:sz w:val="22"/>
          <w:szCs w:val="22"/>
        </w:rPr>
      </w:pPr>
    </w:p>
    <w:p w14:paraId="1D434D1C" w14:textId="77777777" w:rsidR="00476C13" w:rsidRPr="00476C13" w:rsidRDefault="00476C13" w:rsidP="00D60402">
      <w:pPr>
        <w:pStyle w:val="Cover-sub-title"/>
        <w:spacing w:after="240"/>
        <w:rPr>
          <w:sz w:val="22"/>
          <w:szCs w:val="22"/>
        </w:rPr>
      </w:pPr>
    </w:p>
    <w:p w14:paraId="67B790DA" w14:textId="2F6338E9" w:rsidR="482A6CD0" w:rsidRPr="004E3AF4" w:rsidRDefault="482A6CD0" w:rsidP="7874C189">
      <w:pPr>
        <w:spacing w:line="259" w:lineRule="auto"/>
        <w:rPr>
          <w:rFonts w:asciiTheme="minorHAnsi" w:hAnsiTheme="minorHAnsi"/>
          <w:noProof/>
          <w:sz w:val="22"/>
          <w:szCs w:val="22"/>
        </w:rPr>
      </w:pPr>
      <w:r w:rsidRPr="004E3AF4">
        <w:rPr>
          <w:rFonts w:asciiTheme="minorHAnsi" w:hAnsiTheme="minorHAnsi"/>
          <w:noProof/>
          <w:sz w:val="22"/>
          <w:szCs w:val="22"/>
        </w:rPr>
        <w:t>Alan Brennan</w:t>
      </w:r>
    </w:p>
    <w:p w14:paraId="70A4BF3B" w14:textId="700A3F26" w:rsidR="00B02E20" w:rsidRPr="004E3AF4" w:rsidRDefault="482A6CD0" w:rsidP="064A7B03">
      <w:pPr>
        <w:rPr>
          <w:rFonts w:asciiTheme="minorHAnsi" w:hAnsiTheme="minorHAnsi"/>
          <w:noProof/>
          <w:sz w:val="22"/>
          <w:szCs w:val="22"/>
        </w:rPr>
      </w:pPr>
      <w:r w:rsidRPr="004E3AF4">
        <w:rPr>
          <w:rFonts w:asciiTheme="minorHAnsi" w:hAnsiTheme="minorHAnsi"/>
          <w:noProof/>
          <w:sz w:val="22"/>
          <w:szCs w:val="22"/>
        </w:rPr>
        <w:t>Head</w:t>
      </w:r>
      <w:r w:rsidR="001867F8" w:rsidRPr="004E3AF4">
        <w:rPr>
          <w:rFonts w:asciiTheme="minorHAnsi" w:hAnsiTheme="minorHAnsi"/>
          <w:noProof/>
          <w:sz w:val="22"/>
          <w:szCs w:val="22"/>
        </w:rPr>
        <w:t xml:space="preserve"> of Legal</w:t>
      </w:r>
    </w:p>
    <w:p w14:paraId="013F003A" w14:textId="0C5438D2" w:rsidR="0CF8E218" w:rsidRPr="004E3AF4" w:rsidRDefault="0CF8E218" w:rsidP="7874C189">
      <w:pPr>
        <w:rPr>
          <w:rFonts w:asciiTheme="minorHAnsi" w:hAnsiTheme="minorHAnsi"/>
          <w:noProof/>
          <w:sz w:val="22"/>
          <w:szCs w:val="22"/>
        </w:rPr>
      </w:pPr>
      <w:r w:rsidRPr="004E3AF4">
        <w:rPr>
          <w:rFonts w:ascii="Calibri" w:eastAsia="Calibri" w:hAnsi="Calibri" w:cs="Calibri"/>
          <w:noProof/>
          <w:sz w:val="22"/>
          <w:szCs w:val="22"/>
        </w:rPr>
        <w:t>G51/G52</w:t>
      </w:r>
    </w:p>
    <w:p w14:paraId="571B47FA" w14:textId="309E0227" w:rsidR="0CF8E218" w:rsidRPr="004E3AF4" w:rsidRDefault="0CF8E218" w:rsidP="7874C189">
      <w:pPr>
        <w:rPr>
          <w:rFonts w:asciiTheme="minorHAnsi" w:hAnsiTheme="minorHAnsi"/>
          <w:noProof/>
          <w:sz w:val="22"/>
          <w:szCs w:val="22"/>
        </w:rPr>
      </w:pPr>
      <w:r w:rsidRPr="004E3AF4">
        <w:rPr>
          <w:rFonts w:ascii="Calibri" w:eastAsia="Calibri" w:hAnsi="Calibri" w:cs="Calibri"/>
          <w:noProof/>
          <w:sz w:val="22"/>
          <w:szCs w:val="22"/>
        </w:rPr>
        <w:t>100 Parliament Street</w:t>
      </w:r>
    </w:p>
    <w:p w14:paraId="0A98DFA7" w14:textId="5DB76BF2" w:rsidR="0CF8E218" w:rsidRPr="004E3AF4" w:rsidRDefault="0CF8E218" w:rsidP="7874C189">
      <w:pPr>
        <w:rPr>
          <w:rFonts w:asciiTheme="minorHAnsi" w:hAnsiTheme="minorHAnsi"/>
          <w:noProof/>
          <w:sz w:val="22"/>
          <w:szCs w:val="22"/>
        </w:rPr>
      </w:pPr>
      <w:r w:rsidRPr="004E3AF4">
        <w:rPr>
          <w:rFonts w:ascii="Calibri" w:eastAsia="Calibri" w:hAnsi="Calibri" w:cs="Calibri"/>
          <w:noProof/>
          <w:sz w:val="22"/>
          <w:szCs w:val="22"/>
        </w:rPr>
        <w:t>London</w:t>
      </w:r>
    </w:p>
    <w:p w14:paraId="76C0E3D5" w14:textId="75C17236" w:rsidR="0CF8E218" w:rsidRPr="004E3AF4" w:rsidRDefault="0CF8E218" w:rsidP="7874C189">
      <w:pPr>
        <w:rPr>
          <w:rFonts w:asciiTheme="minorHAnsi" w:hAnsiTheme="minorHAnsi"/>
          <w:noProof/>
          <w:sz w:val="22"/>
          <w:szCs w:val="22"/>
        </w:rPr>
      </w:pPr>
      <w:r w:rsidRPr="004E3AF4">
        <w:rPr>
          <w:rFonts w:ascii="Calibri" w:eastAsia="Calibri" w:hAnsi="Calibri" w:cs="Calibri"/>
          <w:noProof/>
          <w:sz w:val="22"/>
          <w:szCs w:val="22"/>
        </w:rPr>
        <w:t>SW1A 2BQ</w:t>
      </w:r>
    </w:p>
    <w:p w14:paraId="2E025231" w14:textId="56EBBCF3" w:rsidR="00B02E20" w:rsidRPr="004E3AF4" w:rsidRDefault="00F14B04" w:rsidP="00D60402">
      <w:pPr>
        <w:rPr>
          <w:rFonts w:asciiTheme="minorHAnsi" w:hAnsiTheme="minorHAnsi"/>
          <w:noProof/>
          <w:sz w:val="22"/>
          <w:szCs w:val="22"/>
        </w:rPr>
      </w:pPr>
      <w:r w:rsidRPr="004E3AF4">
        <w:rPr>
          <w:rFonts w:asciiTheme="minorHAnsi" w:eastAsia="Wingdings" w:hAnsiTheme="minorHAnsi" w:cs="Wingdings"/>
          <w:noProof/>
          <w:sz w:val="22"/>
          <w:szCs w:val="22"/>
        </w:rPr>
        <w:t>Telephone</w:t>
      </w:r>
      <w:r w:rsidR="00B02E20" w:rsidRPr="004E3AF4">
        <w:rPr>
          <w:rFonts w:asciiTheme="minorHAnsi" w:hAnsiTheme="minorHAnsi"/>
          <w:noProof/>
          <w:sz w:val="22"/>
          <w:szCs w:val="22"/>
        </w:rPr>
        <w:t>: 0203 771 4786</w:t>
      </w:r>
    </w:p>
    <w:p w14:paraId="708BA8E2" w14:textId="6314B9CE" w:rsidR="00B02E20" w:rsidRPr="00F23644" w:rsidRDefault="00F14B04" w:rsidP="7874C189">
      <w:pPr>
        <w:rPr>
          <w:rFonts w:asciiTheme="minorHAnsi" w:hAnsiTheme="minorHAnsi" w:cs="Arial"/>
          <w:sz w:val="22"/>
          <w:szCs w:val="22"/>
        </w:rPr>
      </w:pPr>
      <w:r w:rsidRPr="004E3AF4">
        <w:rPr>
          <w:rFonts w:asciiTheme="minorHAnsi" w:eastAsia="Wingdings" w:hAnsiTheme="minorHAnsi" w:cs="Wingdings"/>
          <w:sz w:val="22"/>
          <w:szCs w:val="22"/>
        </w:rPr>
        <w:t>Email</w:t>
      </w:r>
      <w:r w:rsidR="00B02E20" w:rsidRPr="004E3AF4">
        <w:rPr>
          <w:rFonts w:asciiTheme="minorHAnsi" w:hAnsiTheme="minorHAnsi"/>
          <w:sz w:val="22"/>
          <w:szCs w:val="22"/>
        </w:rPr>
        <w:t>:</w:t>
      </w:r>
      <w:r w:rsidR="7A86575B" w:rsidRPr="004E3AF4">
        <w:rPr>
          <w:rFonts w:asciiTheme="minorHAnsi" w:hAnsiTheme="minorHAnsi"/>
          <w:sz w:val="22"/>
          <w:szCs w:val="22"/>
        </w:rPr>
        <w:t xml:space="preserve"> </w:t>
      </w:r>
      <w:proofErr w:type="gramStart"/>
      <w:r w:rsidR="7A86575B" w:rsidRPr="004E3AF4">
        <w:rPr>
          <w:rFonts w:asciiTheme="minorHAnsi" w:hAnsiTheme="minorHAnsi"/>
          <w:b/>
          <w:bCs/>
          <w:sz w:val="22"/>
          <w:szCs w:val="22"/>
        </w:rPr>
        <w:t>alan.brennan</w:t>
      </w:r>
      <w:proofErr w:type="gramEnd"/>
      <w:r w:rsidR="00174460">
        <w:fldChar w:fldCharType="begin"/>
      </w:r>
      <w:r w:rsidR="00174460">
        <w:instrText>HYPERLINK "mailto:david.galpin@ssro.gov.uk" \h</w:instrText>
      </w:r>
      <w:r w:rsidR="00174460">
        <w:fldChar w:fldCharType="separate"/>
      </w:r>
      <w:r w:rsidR="001C165D" w:rsidRPr="004E3AF4">
        <w:rPr>
          <w:rStyle w:val="Hyperlink"/>
          <w:rFonts w:asciiTheme="minorHAnsi" w:hAnsiTheme="minorHAnsi"/>
          <w:bCs/>
          <w:sz w:val="22"/>
          <w:szCs w:val="22"/>
        </w:rPr>
        <w:t>@ssro.gov.uk</w:t>
      </w:r>
      <w:r w:rsidR="00174460">
        <w:rPr>
          <w:rStyle w:val="Hyperlink"/>
          <w:rFonts w:asciiTheme="minorHAnsi" w:hAnsiTheme="minorHAnsi"/>
          <w:bCs/>
          <w:sz w:val="22"/>
          <w:szCs w:val="22"/>
        </w:rPr>
        <w:fldChar w:fldCharType="end"/>
      </w:r>
    </w:p>
    <w:p w14:paraId="5F64FA4C" w14:textId="69026F73" w:rsidR="00D13D52" w:rsidRPr="00476C13" w:rsidRDefault="00D219B7" w:rsidP="0DCEDCA4">
      <w:pPr>
        <w:pStyle w:val="Cover-sub-title"/>
        <w:spacing w:after="240" w:line="259" w:lineRule="auto"/>
        <w:rPr>
          <w:rFonts w:cs="Arial"/>
          <w:sz w:val="22"/>
          <w:szCs w:val="22"/>
        </w:rPr>
      </w:pPr>
      <w:r w:rsidRPr="0DCEDCA4">
        <w:rPr>
          <w:sz w:val="22"/>
          <w:szCs w:val="22"/>
        </w:rPr>
        <w:br w:type="page"/>
      </w:r>
      <w:r w:rsidR="00D13D52" w:rsidRPr="0DCEDCA4">
        <w:rPr>
          <w:rFonts w:cs="Arial"/>
          <w:sz w:val="22"/>
          <w:szCs w:val="22"/>
        </w:rPr>
        <w:lastRenderedPageBreak/>
        <w:t xml:space="preserve">This </w:t>
      </w:r>
      <w:r w:rsidR="00D13D52" w:rsidRPr="0DCEDCA4">
        <w:rPr>
          <w:rFonts w:cs="Arial"/>
          <w:b/>
          <w:bCs/>
          <w:sz w:val="22"/>
          <w:szCs w:val="22"/>
        </w:rPr>
        <w:t>AGREEMENT</w:t>
      </w:r>
      <w:r w:rsidR="00D13D52" w:rsidRPr="0DCEDCA4">
        <w:rPr>
          <w:rFonts w:cs="Arial"/>
          <w:sz w:val="22"/>
          <w:szCs w:val="22"/>
        </w:rPr>
        <w:t xml:space="preserve"> is made on the </w:t>
      </w:r>
      <w:r>
        <w:tab/>
      </w:r>
      <w:r>
        <w:tab/>
      </w:r>
      <w:r w:rsidR="00D13D52" w:rsidRPr="0DCEDCA4">
        <w:rPr>
          <w:rFonts w:cs="Arial"/>
          <w:sz w:val="22"/>
          <w:szCs w:val="22"/>
        </w:rPr>
        <w:t xml:space="preserve">day of </w:t>
      </w:r>
      <w:r>
        <w:tab/>
      </w:r>
      <w:r>
        <w:tab/>
      </w:r>
      <w:r>
        <w:tab/>
      </w:r>
      <w:r>
        <w:tab/>
      </w:r>
      <w:r>
        <w:tab/>
      </w:r>
      <w:r>
        <w:tab/>
      </w:r>
      <w:r w:rsidR="00D13D52" w:rsidRPr="0DCEDCA4">
        <w:rPr>
          <w:rFonts w:cs="Arial"/>
          <w:sz w:val="22"/>
          <w:szCs w:val="22"/>
        </w:rPr>
        <w:t>20</w:t>
      </w:r>
      <w:r w:rsidR="00550152" w:rsidRPr="0DCEDCA4">
        <w:rPr>
          <w:rFonts w:cs="Arial"/>
          <w:sz w:val="22"/>
          <w:szCs w:val="22"/>
        </w:rPr>
        <w:t>2</w:t>
      </w:r>
      <w:r w:rsidR="29E38F45" w:rsidRPr="0DCEDCA4">
        <w:rPr>
          <w:rFonts w:cs="Arial"/>
          <w:sz w:val="22"/>
          <w:szCs w:val="22"/>
        </w:rPr>
        <w:t>4</w:t>
      </w:r>
    </w:p>
    <w:p w14:paraId="3FE32481" w14:textId="77777777" w:rsidR="00D13D52" w:rsidRPr="00476C13" w:rsidRDefault="00D13D52" w:rsidP="00D13D52">
      <w:pPr>
        <w:tabs>
          <w:tab w:val="left" w:pos="567"/>
        </w:tabs>
        <w:spacing w:after="240"/>
        <w:rPr>
          <w:rFonts w:ascii="Arial" w:hAnsi="Arial" w:cs="Arial"/>
          <w:sz w:val="22"/>
          <w:szCs w:val="22"/>
        </w:rPr>
      </w:pPr>
      <w:r w:rsidRPr="00476C13">
        <w:rPr>
          <w:rFonts w:ascii="Arial" w:hAnsi="Arial" w:cs="Arial"/>
          <w:b/>
          <w:sz w:val="22"/>
          <w:szCs w:val="22"/>
        </w:rPr>
        <w:t>BETWEEN</w:t>
      </w:r>
      <w:r w:rsidRPr="00476C13">
        <w:rPr>
          <w:rFonts w:ascii="Arial" w:hAnsi="Arial" w:cs="Arial"/>
          <w:sz w:val="22"/>
          <w:szCs w:val="22"/>
        </w:rPr>
        <w:t>:</w:t>
      </w:r>
    </w:p>
    <w:p w14:paraId="0F17007E" w14:textId="6FA5E8FF" w:rsidR="00BE2C3A" w:rsidRDefault="00D13D52" w:rsidP="7874C189">
      <w:pPr>
        <w:pStyle w:val="ListParagraph"/>
        <w:numPr>
          <w:ilvl w:val="0"/>
          <w:numId w:val="28"/>
        </w:numPr>
        <w:tabs>
          <w:tab w:val="left" w:pos="567"/>
        </w:tabs>
        <w:spacing w:after="240"/>
        <w:rPr>
          <w:rFonts w:ascii="Arial" w:eastAsia="Arial" w:hAnsi="Arial" w:cs="Arial"/>
          <w:color w:val="1F3864" w:themeColor="accent5" w:themeShade="80"/>
          <w:sz w:val="22"/>
          <w:szCs w:val="22"/>
        </w:rPr>
      </w:pPr>
      <w:r w:rsidRPr="7874C189">
        <w:rPr>
          <w:rFonts w:ascii="Arial" w:hAnsi="Arial" w:cs="Arial"/>
          <w:b/>
          <w:bCs/>
          <w:sz w:val="22"/>
          <w:szCs w:val="22"/>
        </w:rPr>
        <w:t>SINGLE SOURCE REGULATION</w:t>
      </w:r>
      <w:r w:rsidRPr="004E3AF4">
        <w:rPr>
          <w:rFonts w:ascii="Arial" w:hAnsi="Arial" w:cs="Arial"/>
          <w:b/>
          <w:bCs/>
          <w:sz w:val="22"/>
          <w:szCs w:val="22"/>
        </w:rPr>
        <w:t>S OFFICE</w:t>
      </w:r>
      <w:r w:rsidRPr="004E3AF4">
        <w:rPr>
          <w:rFonts w:ascii="Arial" w:hAnsi="Arial" w:cs="Arial"/>
          <w:sz w:val="22"/>
          <w:szCs w:val="22"/>
        </w:rPr>
        <w:t xml:space="preserve"> of </w:t>
      </w:r>
      <w:r w:rsidR="514738D1" w:rsidRPr="004E3AF4">
        <w:rPr>
          <w:rFonts w:ascii="Arial" w:eastAsia="Arial" w:hAnsi="Arial" w:cs="Arial"/>
          <w:sz w:val="22"/>
          <w:szCs w:val="22"/>
        </w:rPr>
        <w:t xml:space="preserve">G51/G52, 100 Parliament </w:t>
      </w:r>
      <w:r w:rsidR="627163D3" w:rsidRPr="004E3AF4">
        <w:rPr>
          <w:rFonts w:ascii="Arial" w:eastAsia="Arial" w:hAnsi="Arial" w:cs="Arial"/>
          <w:sz w:val="22"/>
          <w:szCs w:val="22"/>
        </w:rPr>
        <w:t>Street, London,</w:t>
      </w:r>
      <w:r w:rsidR="514738D1" w:rsidRPr="004E3AF4">
        <w:rPr>
          <w:rFonts w:ascii="Arial" w:eastAsia="Arial" w:hAnsi="Arial" w:cs="Arial"/>
          <w:sz w:val="22"/>
          <w:szCs w:val="22"/>
        </w:rPr>
        <w:t xml:space="preserve"> SW1A 2BQ</w:t>
      </w:r>
    </w:p>
    <w:p w14:paraId="58BDAF91" w14:textId="77CCD14F" w:rsidR="00BE2C3A" w:rsidRDefault="00D13D52" w:rsidP="00D13D52">
      <w:pPr>
        <w:pStyle w:val="ListParagraph"/>
        <w:numPr>
          <w:ilvl w:val="0"/>
          <w:numId w:val="28"/>
        </w:numPr>
        <w:tabs>
          <w:tab w:val="left" w:pos="567"/>
        </w:tabs>
        <w:spacing w:after="240"/>
        <w:rPr>
          <w:rFonts w:ascii="Arial" w:hAnsi="Arial" w:cs="Arial"/>
          <w:sz w:val="22"/>
          <w:szCs w:val="22"/>
        </w:rPr>
      </w:pPr>
      <w:r w:rsidRPr="7874C189">
        <w:rPr>
          <w:rFonts w:ascii="Arial" w:hAnsi="Arial" w:cs="Arial"/>
          <w:sz w:val="22"/>
          <w:szCs w:val="22"/>
        </w:rPr>
        <w:t xml:space="preserve"> (the “</w:t>
      </w:r>
      <w:r w:rsidRPr="7874C189">
        <w:rPr>
          <w:rFonts w:ascii="Arial" w:hAnsi="Arial" w:cs="Arial"/>
          <w:b/>
          <w:bCs/>
          <w:sz w:val="22"/>
          <w:szCs w:val="22"/>
        </w:rPr>
        <w:t>SSRO</w:t>
      </w:r>
      <w:r w:rsidRPr="7874C189">
        <w:rPr>
          <w:rFonts w:ascii="Arial" w:hAnsi="Arial" w:cs="Arial"/>
          <w:sz w:val="22"/>
          <w:szCs w:val="22"/>
        </w:rPr>
        <w:t>”) of the one part; and</w:t>
      </w:r>
    </w:p>
    <w:p w14:paraId="391B7376" w14:textId="2AF8DE67" w:rsidR="00C12465" w:rsidRPr="00C12465" w:rsidRDefault="001B02FF" w:rsidP="00D13D52">
      <w:pPr>
        <w:pStyle w:val="ListParagraph"/>
        <w:numPr>
          <w:ilvl w:val="0"/>
          <w:numId w:val="28"/>
        </w:numPr>
        <w:tabs>
          <w:tab w:val="left" w:pos="567"/>
        </w:tabs>
        <w:spacing w:after="240"/>
        <w:rPr>
          <w:rStyle w:val="eop"/>
          <w:rFonts w:ascii="Arial" w:hAnsi="Arial" w:cs="Arial"/>
          <w:sz w:val="22"/>
          <w:szCs w:val="22"/>
        </w:rPr>
      </w:pPr>
      <w:r>
        <w:rPr>
          <w:rStyle w:val="normaltextrun"/>
          <w:rFonts w:ascii="Arial" w:hAnsi="Arial" w:cs="Arial"/>
          <w:b/>
          <w:bCs/>
          <w:color w:val="000000"/>
          <w:sz w:val="22"/>
          <w:szCs w:val="22"/>
          <w:shd w:val="clear" w:color="auto" w:fill="FFFFFF"/>
        </w:rPr>
        <w:t>[</w:t>
      </w:r>
      <w:r>
        <w:rPr>
          <w:rStyle w:val="normaltextrun"/>
          <w:rFonts w:ascii="Arial" w:hAnsi="Arial" w:cs="Arial"/>
          <w:b/>
          <w:bCs/>
          <w:color w:val="000000"/>
          <w:sz w:val="22"/>
          <w:szCs w:val="22"/>
          <w:shd w:val="clear" w:color="auto" w:fill="FFFFFF"/>
        </w:rPr>
        <w:tab/>
      </w:r>
      <w:r>
        <w:rPr>
          <w:rStyle w:val="normaltextrun"/>
          <w:rFonts w:ascii="Arial" w:hAnsi="Arial" w:cs="Arial"/>
          <w:b/>
          <w:bCs/>
          <w:color w:val="000000"/>
          <w:sz w:val="22"/>
          <w:szCs w:val="22"/>
          <w:shd w:val="clear" w:color="auto" w:fill="FFFFFF"/>
        </w:rPr>
        <w:tab/>
      </w:r>
      <w:r>
        <w:rPr>
          <w:rStyle w:val="normaltextrun"/>
          <w:rFonts w:ascii="Arial" w:hAnsi="Arial" w:cs="Arial"/>
          <w:b/>
          <w:bCs/>
          <w:color w:val="000000"/>
          <w:sz w:val="22"/>
          <w:szCs w:val="22"/>
          <w:shd w:val="clear" w:color="auto" w:fill="FFFFFF"/>
        </w:rPr>
        <w:tab/>
        <w:t>]</w:t>
      </w:r>
      <w:r w:rsidR="14F56E00" w:rsidRPr="00BE2C3A">
        <w:rPr>
          <w:rStyle w:val="normaltextrun"/>
          <w:rFonts w:ascii="Arial" w:hAnsi="Arial" w:cs="Arial"/>
          <w:b/>
          <w:bCs/>
          <w:color w:val="000000"/>
          <w:sz w:val="22"/>
          <w:szCs w:val="22"/>
          <w:shd w:val="clear" w:color="auto" w:fill="FFFFFF"/>
        </w:rPr>
        <w:t xml:space="preserve"> </w:t>
      </w:r>
      <w:r w:rsidR="00BE2C3A" w:rsidRPr="00BE2C3A">
        <w:rPr>
          <w:rStyle w:val="normaltextrun"/>
          <w:rFonts w:ascii="Arial" w:hAnsi="Arial" w:cs="Arial"/>
          <w:color w:val="000000"/>
          <w:sz w:val="22"/>
          <w:szCs w:val="22"/>
          <w:shd w:val="clear" w:color="auto" w:fill="FFFFFF"/>
        </w:rPr>
        <w:t xml:space="preserve">(registered company number </w:t>
      </w:r>
      <w:r>
        <w:rPr>
          <w:rStyle w:val="normaltextrun"/>
          <w:rFonts w:ascii="Arial" w:hAnsi="Arial" w:cs="Arial"/>
          <w:color w:val="000000"/>
          <w:sz w:val="22"/>
          <w:szCs w:val="22"/>
          <w:shd w:val="clear" w:color="auto" w:fill="FFFFFF"/>
        </w:rPr>
        <w:t>[</w:t>
      </w:r>
      <w:r>
        <w:rPr>
          <w:rStyle w:val="normaltextrun"/>
          <w:rFonts w:ascii="Arial" w:hAnsi="Arial" w:cs="Arial"/>
          <w:color w:val="000000"/>
          <w:sz w:val="22"/>
          <w:szCs w:val="22"/>
          <w:shd w:val="clear" w:color="auto" w:fill="FFFFFF"/>
        </w:rPr>
        <w:tab/>
      </w:r>
      <w:r>
        <w:rPr>
          <w:rStyle w:val="normaltextrun"/>
          <w:rFonts w:ascii="Arial" w:hAnsi="Arial" w:cs="Arial"/>
          <w:color w:val="000000"/>
          <w:sz w:val="22"/>
          <w:szCs w:val="22"/>
          <w:shd w:val="clear" w:color="auto" w:fill="FFFFFF"/>
        </w:rPr>
        <w:tab/>
        <w:t>]</w:t>
      </w:r>
      <w:r w:rsidR="00BE2C3A" w:rsidRPr="00BE2C3A">
        <w:rPr>
          <w:rStyle w:val="normaltextrun"/>
          <w:rFonts w:ascii="Arial" w:hAnsi="Arial" w:cs="Arial"/>
          <w:color w:val="000000"/>
          <w:sz w:val="22"/>
          <w:szCs w:val="22"/>
          <w:shd w:val="clear" w:color="auto" w:fill="FFFFFF"/>
        </w:rPr>
        <w:t xml:space="preserve">) </w:t>
      </w:r>
      <w:r w:rsidR="003F53DF">
        <w:rPr>
          <w:rStyle w:val="normaltextrun"/>
          <w:rFonts w:ascii="Arial" w:hAnsi="Arial" w:cs="Arial"/>
          <w:color w:val="000000"/>
          <w:sz w:val="22"/>
          <w:szCs w:val="22"/>
          <w:shd w:val="clear" w:color="auto" w:fill="FFFFFF"/>
        </w:rPr>
        <w:t xml:space="preserve">whose </w:t>
      </w:r>
      <w:r>
        <w:rPr>
          <w:rStyle w:val="normaltextrun"/>
          <w:rFonts w:ascii="Arial" w:hAnsi="Arial" w:cs="Arial"/>
          <w:color w:val="000000"/>
          <w:sz w:val="22"/>
          <w:szCs w:val="22"/>
          <w:shd w:val="clear" w:color="auto" w:fill="FFFFFF"/>
        </w:rPr>
        <w:t>registered add</w:t>
      </w:r>
      <w:r w:rsidR="003F53DF">
        <w:rPr>
          <w:rStyle w:val="normaltextrun"/>
          <w:rFonts w:ascii="Arial" w:hAnsi="Arial" w:cs="Arial"/>
          <w:color w:val="000000"/>
          <w:sz w:val="22"/>
          <w:szCs w:val="22"/>
          <w:shd w:val="clear" w:color="auto" w:fill="FFFFFF"/>
        </w:rPr>
        <w:t xml:space="preserve">ress is </w:t>
      </w:r>
      <w:r>
        <w:rPr>
          <w:rStyle w:val="normaltextrun"/>
          <w:rFonts w:ascii="Arial" w:hAnsi="Arial" w:cs="Arial"/>
          <w:color w:val="000000"/>
          <w:sz w:val="22"/>
          <w:szCs w:val="22"/>
          <w:shd w:val="clear" w:color="auto" w:fill="FFFFFF"/>
        </w:rPr>
        <w:t>[</w:t>
      </w:r>
      <w:r>
        <w:rPr>
          <w:rStyle w:val="normaltextrun"/>
          <w:rFonts w:ascii="Arial" w:hAnsi="Arial" w:cs="Arial"/>
          <w:color w:val="000000"/>
          <w:sz w:val="22"/>
          <w:szCs w:val="22"/>
          <w:shd w:val="clear" w:color="auto" w:fill="FFFFFF"/>
        </w:rPr>
        <w:tab/>
      </w:r>
      <w:r>
        <w:rPr>
          <w:rStyle w:val="normaltextrun"/>
          <w:rFonts w:ascii="Arial" w:hAnsi="Arial" w:cs="Arial"/>
          <w:color w:val="000000"/>
          <w:sz w:val="22"/>
          <w:szCs w:val="22"/>
          <w:shd w:val="clear" w:color="auto" w:fill="FFFFFF"/>
        </w:rPr>
        <w:tab/>
      </w:r>
      <w:r>
        <w:rPr>
          <w:rStyle w:val="normaltextrun"/>
          <w:rFonts w:ascii="Arial" w:hAnsi="Arial" w:cs="Arial"/>
          <w:color w:val="000000"/>
          <w:sz w:val="22"/>
          <w:szCs w:val="22"/>
          <w:shd w:val="clear" w:color="auto" w:fill="FFFFFF"/>
        </w:rPr>
        <w:tab/>
      </w:r>
      <w:r>
        <w:rPr>
          <w:rStyle w:val="normaltextrun"/>
          <w:rFonts w:ascii="Arial" w:hAnsi="Arial" w:cs="Arial"/>
          <w:color w:val="000000"/>
          <w:sz w:val="22"/>
          <w:szCs w:val="22"/>
          <w:shd w:val="clear" w:color="auto" w:fill="FFFFFF"/>
        </w:rPr>
        <w:tab/>
        <w:t>]</w:t>
      </w:r>
      <w:r w:rsidR="00C12465">
        <w:t xml:space="preserve"> </w:t>
      </w:r>
      <w:r w:rsidR="00BE2C3A" w:rsidRPr="00BE2C3A">
        <w:rPr>
          <w:rStyle w:val="normaltextrun"/>
          <w:rFonts w:ascii="Arial" w:hAnsi="Arial" w:cs="Arial"/>
          <w:color w:val="000000"/>
          <w:sz w:val="22"/>
          <w:szCs w:val="22"/>
          <w:shd w:val="clear" w:color="auto" w:fill="FFFFFF"/>
        </w:rPr>
        <w:t>(the “Contractor”) of the other part</w:t>
      </w:r>
      <w:r w:rsidR="00BE2C3A" w:rsidRPr="00BE2C3A">
        <w:rPr>
          <w:rStyle w:val="eop"/>
          <w:rFonts w:ascii="Arial" w:hAnsi="Arial" w:cs="Arial"/>
          <w:color w:val="000000"/>
          <w:sz w:val="22"/>
          <w:szCs w:val="22"/>
          <w:shd w:val="clear" w:color="auto" w:fill="FFFFFF"/>
        </w:rPr>
        <w:t> </w:t>
      </w:r>
    </w:p>
    <w:p w14:paraId="383B69D3" w14:textId="3566857A" w:rsidR="00D13D52" w:rsidRPr="00BE2C3A" w:rsidRDefault="00D13D52" w:rsidP="00C12465">
      <w:pPr>
        <w:pStyle w:val="ListParagraph"/>
        <w:tabs>
          <w:tab w:val="left" w:pos="567"/>
        </w:tabs>
        <w:spacing w:after="240"/>
        <w:rPr>
          <w:rFonts w:ascii="Arial" w:hAnsi="Arial" w:cs="Arial"/>
          <w:sz w:val="22"/>
          <w:szCs w:val="22"/>
        </w:rPr>
      </w:pPr>
      <w:r w:rsidRPr="00BE2C3A">
        <w:rPr>
          <w:rFonts w:ascii="Arial" w:hAnsi="Arial" w:cs="Arial"/>
          <w:sz w:val="22"/>
          <w:szCs w:val="22"/>
        </w:rPr>
        <w:t>individually a “</w:t>
      </w:r>
      <w:r w:rsidRPr="2A3C04D0">
        <w:rPr>
          <w:rFonts w:ascii="Arial" w:hAnsi="Arial" w:cs="Arial"/>
          <w:b/>
          <w:bCs/>
          <w:sz w:val="22"/>
          <w:szCs w:val="22"/>
        </w:rPr>
        <w:t>Party</w:t>
      </w:r>
      <w:r w:rsidRPr="00BE2C3A">
        <w:rPr>
          <w:rFonts w:ascii="Arial" w:hAnsi="Arial" w:cs="Arial"/>
          <w:sz w:val="22"/>
          <w:szCs w:val="22"/>
        </w:rPr>
        <w:t>” and together the “</w:t>
      </w:r>
      <w:r w:rsidRPr="2A3C04D0">
        <w:rPr>
          <w:rFonts w:ascii="Arial" w:hAnsi="Arial" w:cs="Arial"/>
          <w:b/>
          <w:bCs/>
          <w:sz w:val="22"/>
          <w:szCs w:val="22"/>
        </w:rPr>
        <w:t>Parties</w:t>
      </w:r>
      <w:r w:rsidRPr="00BE2C3A">
        <w:rPr>
          <w:rFonts w:ascii="Arial" w:hAnsi="Arial" w:cs="Arial"/>
          <w:sz w:val="22"/>
          <w:szCs w:val="22"/>
        </w:rPr>
        <w:t>”.</w:t>
      </w:r>
    </w:p>
    <w:p w14:paraId="5A579759" w14:textId="77777777" w:rsidR="00D13D52" w:rsidRPr="00476C13" w:rsidRDefault="00D13D52" w:rsidP="00D13D52">
      <w:pPr>
        <w:tabs>
          <w:tab w:val="left" w:pos="567"/>
        </w:tabs>
        <w:spacing w:after="240"/>
        <w:rPr>
          <w:rFonts w:ascii="Arial" w:hAnsi="Arial" w:cs="Arial"/>
          <w:b/>
          <w:sz w:val="22"/>
          <w:szCs w:val="22"/>
        </w:rPr>
      </w:pPr>
      <w:r w:rsidRPr="00476C13">
        <w:rPr>
          <w:rFonts w:ascii="Arial" w:hAnsi="Arial" w:cs="Arial"/>
          <w:b/>
          <w:sz w:val="22"/>
          <w:szCs w:val="22"/>
        </w:rPr>
        <w:t>WHEREAS:</w:t>
      </w:r>
    </w:p>
    <w:p w14:paraId="12709FF5" w14:textId="56226F83" w:rsidR="00550152" w:rsidRPr="00476C13" w:rsidRDefault="00D13D52" w:rsidP="00D13D52">
      <w:pPr>
        <w:pStyle w:val="ListParagraph"/>
        <w:numPr>
          <w:ilvl w:val="0"/>
          <w:numId w:val="29"/>
        </w:numPr>
        <w:tabs>
          <w:tab w:val="left" w:pos="567"/>
        </w:tabs>
        <w:spacing w:after="240"/>
        <w:rPr>
          <w:rFonts w:ascii="Arial" w:hAnsi="Arial" w:cs="Arial"/>
          <w:sz w:val="22"/>
          <w:szCs w:val="22"/>
        </w:rPr>
      </w:pPr>
      <w:r w:rsidRPr="2A3C04D0">
        <w:rPr>
          <w:rFonts w:ascii="Arial" w:hAnsi="Arial" w:cs="Arial"/>
          <w:sz w:val="22"/>
          <w:szCs w:val="22"/>
        </w:rPr>
        <w:t xml:space="preserve">The SSRO </w:t>
      </w:r>
      <w:r w:rsidR="00660BAC" w:rsidRPr="2A3C04D0">
        <w:rPr>
          <w:rFonts w:ascii="Arial" w:hAnsi="Arial" w:cs="Arial"/>
          <w:sz w:val="22"/>
          <w:szCs w:val="22"/>
        </w:rPr>
        <w:t xml:space="preserve">has </w:t>
      </w:r>
      <w:r w:rsidR="00C85A81" w:rsidRPr="2A3C04D0">
        <w:rPr>
          <w:rFonts w:ascii="Arial" w:hAnsi="Arial" w:cs="Arial"/>
          <w:sz w:val="22"/>
          <w:szCs w:val="22"/>
        </w:rPr>
        <w:t xml:space="preserve">conducted a </w:t>
      </w:r>
      <w:r w:rsidR="00395870" w:rsidRPr="2A3C04D0">
        <w:rPr>
          <w:rFonts w:ascii="Arial" w:hAnsi="Arial" w:cs="Arial"/>
          <w:sz w:val="22"/>
          <w:szCs w:val="22"/>
        </w:rPr>
        <w:t>tender process</w:t>
      </w:r>
      <w:r w:rsidR="00C85A81" w:rsidRPr="2A3C04D0">
        <w:rPr>
          <w:rFonts w:ascii="Arial" w:hAnsi="Arial" w:cs="Arial"/>
          <w:sz w:val="22"/>
          <w:szCs w:val="22"/>
        </w:rPr>
        <w:t xml:space="preserve"> to appoint a contractor to deliver </w:t>
      </w:r>
      <w:r w:rsidR="001B02FF">
        <w:rPr>
          <w:rFonts w:ascii="Arial" w:hAnsi="Arial" w:cs="Arial"/>
          <w:sz w:val="22"/>
          <w:szCs w:val="22"/>
        </w:rPr>
        <w:t>stakeholder survey services</w:t>
      </w:r>
      <w:r w:rsidR="008B69A9">
        <w:rPr>
          <w:rFonts w:ascii="Arial" w:hAnsi="Arial" w:cs="Arial"/>
          <w:sz w:val="22"/>
          <w:szCs w:val="22"/>
        </w:rPr>
        <w:t xml:space="preserve">, </w:t>
      </w:r>
      <w:r w:rsidR="00F31FE3" w:rsidRPr="2A3C04D0">
        <w:rPr>
          <w:rFonts w:ascii="Arial" w:hAnsi="Arial" w:cs="Arial"/>
          <w:sz w:val="22"/>
          <w:szCs w:val="22"/>
        </w:rPr>
        <w:t xml:space="preserve">which are </w:t>
      </w:r>
      <w:r w:rsidR="00C85A81" w:rsidRPr="2A3C04D0">
        <w:rPr>
          <w:rFonts w:ascii="Arial" w:hAnsi="Arial" w:cs="Arial"/>
          <w:sz w:val="22"/>
          <w:szCs w:val="22"/>
        </w:rPr>
        <w:t>more particularly defined in clause 1</w:t>
      </w:r>
      <w:r w:rsidR="00157501" w:rsidRPr="2A3C04D0">
        <w:rPr>
          <w:rFonts w:ascii="Arial" w:hAnsi="Arial" w:cs="Arial"/>
          <w:sz w:val="22"/>
          <w:szCs w:val="22"/>
        </w:rPr>
        <w:t xml:space="preserve"> and the Specification</w:t>
      </w:r>
      <w:r w:rsidR="0055304B" w:rsidRPr="2A3C04D0">
        <w:rPr>
          <w:rFonts w:ascii="Arial" w:hAnsi="Arial" w:cs="Arial"/>
          <w:sz w:val="22"/>
          <w:szCs w:val="22"/>
        </w:rPr>
        <w:t>.</w:t>
      </w:r>
      <w:r w:rsidR="00C85A81" w:rsidRPr="2A3C04D0">
        <w:rPr>
          <w:rFonts w:ascii="Arial" w:hAnsi="Arial" w:cs="Arial"/>
          <w:sz w:val="22"/>
          <w:szCs w:val="22"/>
        </w:rPr>
        <w:t xml:space="preserve"> </w:t>
      </w:r>
    </w:p>
    <w:p w14:paraId="6D56070C" w14:textId="7296C540" w:rsidR="00D13D52" w:rsidRPr="00476C13" w:rsidRDefault="0055304B" w:rsidP="00D13D52">
      <w:pPr>
        <w:pStyle w:val="ListParagraph"/>
        <w:numPr>
          <w:ilvl w:val="0"/>
          <w:numId w:val="29"/>
        </w:numPr>
        <w:tabs>
          <w:tab w:val="left" w:pos="567"/>
        </w:tabs>
        <w:spacing w:after="240"/>
        <w:rPr>
          <w:rFonts w:ascii="Arial" w:hAnsi="Arial" w:cs="Arial"/>
          <w:sz w:val="22"/>
          <w:szCs w:val="22"/>
        </w:rPr>
      </w:pPr>
      <w:r w:rsidRPr="00476C13">
        <w:rPr>
          <w:rFonts w:ascii="Arial" w:hAnsi="Arial" w:cs="Arial"/>
          <w:sz w:val="22"/>
          <w:szCs w:val="22"/>
        </w:rPr>
        <w:t xml:space="preserve">The Contractor has been appointed pursuant to that </w:t>
      </w:r>
      <w:r w:rsidR="00395870">
        <w:rPr>
          <w:rFonts w:ascii="Arial" w:hAnsi="Arial" w:cs="Arial"/>
          <w:sz w:val="22"/>
          <w:szCs w:val="22"/>
        </w:rPr>
        <w:t>tender process</w:t>
      </w:r>
      <w:r w:rsidR="00476C13" w:rsidRPr="00476C13">
        <w:rPr>
          <w:rFonts w:ascii="Arial" w:hAnsi="Arial" w:cs="Arial"/>
          <w:sz w:val="22"/>
          <w:szCs w:val="22"/>
        </w:rPr>
        <w:t xml:space="preserve"> and the </w:t>
      </w:r>
      <w:r w:rsidR="00157501">
        <w:rPr>
          <w:rFonts w:ascii="Arial" w:hAnsi="Arial" w:cs="Arial"/>
          <w:sz w:val="22"/>
          <w:szCs w:val="22"/>
        </w:rPr>
        <w:t>P</w:t>
      </w:r>
      <w:r w:rsidR="00476C13" w:rsidRPr="00476C13">
        <w:rPr>
          <w:rFonts w:ascii="Arial" w:hAnsi="Arial" w:cs="Arial"/>
          <w:sz w:val="22"/>
          <w:szCs w:val="22"/>
        </w:rPr>
        <w:t xml:space="preserve">arties have </w:t>
      </w:r>
      <w:proofErr w:type="gramStart"/>
      <w:r w:rsidR="00476C13" w:rsidRPr="00476C13">
        <w:rPr>
          <w:rFonts w:ascii="Arial" w:hAnsi="Arial" w:cs="Arial"/>
          <w:sz w:val="22"/>
          <w:szCs w:val="22"/>
        </w:rPr>
        <w:t>entered into</w:t>
      </w:r>
      <w:proofErr w:type="gramEnd"/>
      <w:r w:rsidR="00476C13" w:rsidRPr="00476C13">
        <w:rPr>
          <w:rFonts w:ascii="Arial" w:hAnsi="Arial" w:cs="Arial"/>
          <w:sz w:val="22"/>
          <w:szCs w:val="22"/>
        </w:rPr>
        <w:t xml:space="preserve"> this </w:t>
      </w:r>
      <w:r w:rsidR="00157501">
        <w:rPr>
          <w:rFonts w:ascii="Arial" w:hAnsi="Arial" w:cs="Arial"/>
          <w:sz w:val="22"/>
          <w:szCs w:val="22"/>
        </w:rPr>
        <w:t>C</w:t>
      </w:r>
      <w:r w:rsidR="00476C13" w:rsidRPr="00476C13">
        <w:rPr>
          <w:rFonts w:ascii="Arial" w:hAnsi="Arial" w:cs="Arial"/>
          <w:sz w:val="22"/>
          <w:szCs w:val="22"/>
        </w:rPr>
        <w:t xml:space="preserve">ontract on the terms set out herein. </w:t>
      </w:r>
      <w:r w:rsidRPr="00476C13">
        <w:rPr>
          <w:rFonts w:ascii="Arial" w:hAnsi="Arial" w:cs="Arial"/>
          <w:sz w:val="22"/>
          <w:szCs w:val="22"/>
        </w:rPr>
        <w:t xml:space="preserve"> </w:t>
      </w:r>
    </w:p>
    <w:p w14:paraId="4177782E" w14:textId="77777777" w:rsidR="00D13D52" w:rsidRPr="00476C13" w:rsidRDefault="00D13D52" w:rsidP="00D13D52">
      <w:pPr>
        <w:tabs>
          <w:tab w:val="left" w:pos="567"/>
        </w:tabs>
        <w:spacing w:after="240"/>
        <w:rPr>
          <w:rFonts w:ascii="Arial" w:hAnsi="Arial" w:cs="Arial"/>
          <w:b/>
          <w:sz w:val="22"/>
          <w:szCs w:val="22"/>
        </w:rPr>
      </w:pPr>
      <w:r w:rsidRPr="00476C13">
        <w:rPr>
          <w:rFonts w:ascii="Arial" w:hAnsi="Arial" w:cs="Arial"/>
          <w:b/>
          <w:sz w:val="22"/>
          <w:szCs w:val="22"/>
        </w:rPr>
        <w:t>NOW IT IS HEREBY AGREED as follows:</w:t>
      </w:r>
    </w:p>
    <w:p w14:paraId="5C783DC9" w14:textId="77777777" w:rsidR="00B02E20" w:rsidRPr="00476C13" w:rsidRDefault="00B02E20" w:rsidP="00D60402">
      <w:pPr>
        <w:pStyle w:val="Heading2"/>
        <w:rPr>
          <w:sz w:val="22"/>
          <w:szCs w:val="22"/>
        </w:rPr>
      </w:pPr>
      <w:r w:rsidRPr="00476C13">
        <w:rPr>
          <w:sz w:val="22"/>
          <w:szCs w:val="22"/>
        </w:rPr>
        <w:t>Definitions</w:t>
      </w:r>
    </w:p>
    <w:p w14:paraId="176444CD" w14:textId="7259B457" w:rsidR="00347FAB" w:rsidRPr="00476C13" w:rsidRDefault="0053104D" w:rsidP="00D13880">
      <w:pPr>
        <w:pStyle w:val="Textnumbered"/>
        <w:tabs>
          <w:tab w:val="clear" w:pos="567"/>
        </w:tabs>
        <w:ind w:left="709" w:hanging="709"/>
        <w:rPr>
          <w:szCs w:val="22"/>
        </w:rPr>
      </w:pPr>
      <w:r w:rsidRPr="00476C13">
        <w:rPr>
          <w:szCs w:val="22"/>
        </w:rPr>
        <w:t>In the Contract</w:t>
      </w:r>
      <w:r w:rsidR="00B02E20" w:rsidRPr="00476C13">
        <w:rPr>
          <w:szCs w:val="22"/>
        </w:rPr>
        <w:t xml:space="preserve"> the following capitalised words shall have the relevant meanings ascribed to them as detailed below (unless </w:t>
      </w:r>
      <w:r w:rsidR="00D60402" w:rsidRPr="00476C13">
        <w:rPr>
          <w:szCs w:val="22"/>
        </w:rPr>
        <w:t>the context suggests otherwise)</w:t>
      </w:r>
      <w:r w:rsidR="00F20B8A" w:rsidRPr="00476C13">
        <w:rPr>
          <w:szCs w:val="22"/>
        </w:rPr>
        <w:t>:</w:t>
      </w:r>
    </w:p>
    <w:p w14:paraId="21C77F56" w14:textId="06138554" w:rsidR="00650F9D" w:rsidRDefault="00650F9D" w:rsidP="00347FAB">
      <w:pPr>
        <w:pStyle w:val="ListParagraph"/>
        <w:numPr>
          <w:ilvl w:val="4"/>
          <w:numId w:val="3"/>
        </w:numPr>
        <w:overflowPunct w:val="0"/>
        <w:autoSpaceDE w:val="0"/>
        <w:autoSpaceDN w:val="0"/>
        <w:spacing w:after="240"/>
        <w:rPr>
          <w:rFonts w:ascii="Arial" w:hAnsi="Arial" w:cs="Arial"/>
          <w:sz w:val="22"/>
          <w:szCs w:val="22"/>
        </w:rPr>
      </w:pPr>
      <w:r>
        <w:rPr>
          <w:rFonts w:ascii="Arial" w:hAnsi="Arial" w:cs="Arial"/>
          <w:sz w:val="22"/>
          <w:szCs w:val="22"/>
        </w:rPr>
        <w:t>“</w:t>
      </w:r>
      <w:r>
        <w:rPr>
          <w:rFonts w:ascii="Arial" w:hAnsi="Arial" w:cs="Arial"/>
          <w:b/>
          <w:bCs/>
          <w:sz w:val="22"/>
          <w:szCs w:val="22"/>
        </w:rPr>
        <w:t>Charges Cap</w:t>
      </w:r>
      <w:r>
        <w:rPr>
          <w:rFonts w:ascii="Arial" w:hAnsi="Arial" w:cs="Arial"/>
          <w:sz w:val="22"/>
          <w:szCs w:val="22"/>
        </w:rPr>
        <w:t xml:space="preserve">” means the sum of </w:t>
      </w:r>
      <w:proofErr w:type="gramStart"/>
      <w:r w:rsidR="008757BF">
        <w:rPr>
          <w:rFonts w:ascii="Arial" w:hAnsi="Arial" w:cs="Arial"/>
          <w:sz w:val="22"/>
          <w:szCs w:val="22"/>
        </w:rPr>
        <w:t>£</w:t>
      </w:r>
      <w:r w:rsidR="001B02FF">
        <w:rPr>
          <w:rFonts w:ascii="Arial" w:hAnsi="Arial" w:cs="Arial"/>
          <w:sz w:val="22"/>
          <w:szCs w:val="22"/>
        </w:rPr>
        <w:t>[</w:t>
      </w:r>
      <w:proofErr w:type="gramEnd"/>
      <w:r w:rsidR="001B02FF">
        <w:rPr>
          <w:rFonts w:ascii="Arial" w:hAnsi="Arial" w:cs="Arial"/>
          <w:sz w:val="22"/>
          <w:szCs w:val="22"/>
        </w:rPr>
        <w:tab/>
      </w:r>
      <w:r w:rsidR="001B02FF">
        <w:rPr>
          <w:rFonts w:ascii="Arial" w:hAnsi="Arial" w:cs="Arial"/>
          <w:sz w:val="22"/>
          <w:szCs w:val="22"/>
        </w:rPr>
        <w:tab/>
        <w:t>]</w:t>
      </w:r>
      <w:r w:rsidR="005C65AB">
        <w:rPr>
          <w:rFonts w:ascii="Arial" w:hAnsi="Arial" w:cs="Arial"/>
          <w:sz w:val="22"/>
          <w:szCs w:val="22"/>
        </w:rPr>
        <w:t xml:space="preserve"> (excluding VAT) being the maximum sum payable to the Contractor</w:t>
      </w:r>
      <w:r w:rsidR="00A92680">
        <w:rPr>
          <w:rFonts w:ascii="Arial" w:hAnsi="Arial" w:cs="Arial"/>
          <w:sz w:val="22"/>
          <w:szCs w:val="22"/>
        </w:rPr>
        <w:t xml:space="preserve"> under this Contract for delivering the Services;</w:t>
      </w:r>
    </w:p>
    <w:p w14:paraId="27C8A57E" w14:textId="2C22463C" w:rsidR="005F4A76" w:rsidRDefault="005F4A76" w:rsidP="00347FAB">
      <w:pPr>
        <w:pStyle w:val="ListParagraph"/>
        <w:numPr>
          <w:ilvl w:val="4"/>
          <w:numId w:val="3"/>
        </w:numPr>
        <w:overflowPunct w:val="0"/>
        <w:autoSpaceDE w:val="0"/>
        <w:autoSpaceDN w:val="0"/>
        <w:spacing w:after="240"/>
        <w:rPr>
          <w:rFonts w:ascii="Arial" w:hAnsi="Arial" w:cs="Arial"/>
          <w:sz w:val="22"/>
          <w:szCs w:val="22"/>
        </w:rPr>
      </w:pPr>
      <w:r>
        <w:rPr>
          <w:rFonts w:ascii="Arial" w:hAnsi="Arial" w:cs="Arial"/>
          <w:sz w:val="22"/>
          <w:szCs w:val="22"/>
        </w:rPr>
        <w:t>“</w:t>
      </w:r>
      <w:r>
        <w:rPr>
          <w:rFonts w:ascii="Arial" w:hAnsi="Arial" w:cs="Arial"/>
          <w:b/>
          <w:bCs/>
          <w:sz w:val="22"/>
          <w:szCs w:val="22"/>
        </w:rPr>
        <w:t>Charges</w:t>
      </w:r>
      <w:r>
        <w:rPr>
          <w:rFonts w:ascii="Arial" w:hAnsi="Arial" w:cs="Arial"/>
          <w:sz w:val="22"/>
          <w:szCs w:val="22"/>
        </w:rPr>
        <w:t>” means</w:t>
      </w:r>
      <w:r w:rsidR="00ED5D19">
        <w:rPr>
          <w:rFonts w:ascii="Arial" w:hAnsi="Arial" w:cs="Arial"/>
          <w:sz w:val="22"/>
          <w:szCs w:val="22"/>
        </w:rPr>
        <w:t xml:space="preserve"> the sum payable to the Contractor for delivering the Services, as set out in the Pricing </w:t>
      </w:r>
      <w:proofErr w:type="gramStart"/>
      <w:r w:rsidR="00ED5D19">
        <w:rPr>
          <w:rFonts w:ascii="Arial" w:hAnsi="Arial" w:cs="Arial"/>
          <w:sz w:val="22"/>
          <w:szCs w:val="22"/>
        </w:rPr>
        <w:t>Schedule;</w:t>
      </w:r>
      <w:proofErr w:type="gramEnd"/>
    </w:p>
    <w:p w14:paraId="606FE69E" w14:textId="24784CCB" w:rsidR="002A0839" w:rsidRPr="00476C13" w:rsidRDefault="002A0839"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sz w:val="22"/>
          <w:szCs w:val="22"/>
        </w:rPr>
        <w:t>“</w:t>
      </w:r>
      <w:r w:rsidRPr="00476C13">
        <w:rPr>
          <w:rFonts w:ascii="Arial" w:hAnsi="Arial" w:cs="Arial"/>
          <w:b/>
          <w:sz w:val="22"/>
          <w:szCs w:val="22"/>
        </w:rPr>
        <w:t>Clarifications</w:t>
      </w:r>
      <w:r w:rsidRPr="00476C13">
        <w:rPr>
          <w:rFonts w:ascii="Arial" w:hAnsi="Arial" w:cs="Arial"/>
          <w:sz w:val="22"/>
          <w:szCs w:val="22"/>
        </w:rPr>
        <w:t>” means</w:t>
      </w:r>
      <w:r w:rsidR="00A521C6" w:rsidRPr="00476C13">
        <w:rPr>
          <w:rFonts w:ascii="Arial" w:hAnsi="Arial" w:cs="Arial"/>
          <w:sz w:val="22"/>
          <w:szCs w:val="22"/>
        </w:rPr>
        <w:t xml:space="preserve"> </w:t>
      </w:r>
      <w:r w:rsidR="00C54C5A">
        <w:rPr>
          <w:rFonts w:ascii="Arial" w:hAnsi="Arial" w:cs="Arial"/>
          <w:sz w:val="22"/>
          <w:szCs w:val="22"/>
        </w:rPr>
        <w:t>the</w:t>
      </w:r>
      <w:r w:rsidR="00A521C6" w:rsidRPr="00476C13">
        <w:rPr>
          <w:rFonts w:ascii="Arial" w:hAnsi="Arial" w:cs="Arial"/>
          <w:sz w:val="22"/>
          <w:szCs w:val="22"/>
        </w:rPr>
        <w:t xml:space="preserve"> SSRO’s response to </w:t>
      </w:r>
      <w:r w:rsidR="00C54C5A">
        <w:rPr>
          <w:rFonts w:ascii="Arial" w:hAnsi="Arial" w:cs="Arial"/>
          <w:sz w:val="22"/>
          <w:szCs w:val="22"/>
        </w:rPr>
        <w:t xml:space="preserve">any </w:t>
      </w:r>
      <w:r w:rsidR="00A521C6" w:rsidRPr="00476C13">
        <w:rPr>
          <w:rFonts w:ascii="Arial" w:hAnsi="Arial" w:cs="Arial"/>
          <w:sz w:val="22"/>
          <w:szCs w:val="22"/>
        </w:rPr>
        <w:t>questions raised by the Contractor</w:t>
      </w:r>
      <w:r w:rsidR="00AD7D90">
        <w:rPr>
          <w:rFonts w:ascii="Arial" w:hAnsi="Arial" w:cs="Arial"/>
          <w:sz w:val="22"/>
          <w:szCs w:val="22"/>
        </w:rPr>
        <w:t xml:space="preserve"> or other companies</w:t>
      </w:r>
      <w:r w:rsidR="00A521C6" w:rsidRPr="00476C13">
        <w:rPr>
          <w:rFonts w:ascii="Arial" w:hAnsi="Arial" w:cs="Arial"/>
          <w:sz w:val="22"/>
          <w:szCs w:val="22"/>
        </w:rPr>
        <w:t xml:space="preserve"> </w:t>
      </w:r>
      <w:r w:rsidR="00336C8B" w:rsidRPr="00476C13">
        <w:rPr>
          <w:rFonts w:ascii="Arial" w:hAnsi="Arial" w:cs="Arial"/>
          <w:sz w:val="22"/>
          <w:szCs w:val="22"/>
        </w:rPr>
        <w:t xml:space="preserve">during the </w:t>
      </w:r>
      <w:r w:rsidR="00395870">
        <w:rPr>
          <w:rFonts w:ascii="Arial" w:hAnsi="Arial" w:cs="Arial"/>
          <w:sz w:val="22"/>
          <w:szCs w:val="22"/>
        </w:rPr>
        <w:t>tender process</w:t>
      </w:r>
      <w:r w:rsidR="00C55BF1" w:rsidRPr="00476C13">
        <w:rPr>
          <w:rFonts w:ascii="Arial" w:hAnsi="Arial" w:cs="Arial"/>
          <w:sz w:val="22"/>
          <w:szCs w:val="22"/>
        </w:rPr>
        <w:t xml:space="preserve"> and which</w:t>
      </w:r>
      <w:r w:rsidR="00FE4D40">
        <w:rPr>
          <w:rFonts w:ascii="Arial" w:hAnsi="Arial" w:cs="Arial"/>
          <w:sz w:val="22"/>
          <w:szCs w:val="22"/>
        </w:rPr>
        <w:t xml:space="preserve"> refine and form part of</w:t>
      </w:r>
      <w:r w:rsidR="00C55BF1" w:rsidRPr="00476C13">
        <w:rPr>
          <w:rFonts w:ascii="Arial" w:hAnsi="Arial" w:cs="Arial"/>
          <w:sz w:val="22"/>
          <w:szCs w:val="22"/>
        </w:rPr>
        <w:t xml:space="preserve"> the </w:t>
      </w:r>
      <w:proofErr w:type="gramStart"/>
      <w:r w:rsidR="00C55BF1" w:rsidRPr="00476C13">
        <w:rPr>
          <w:rFonts w:ascii="Arial" w:hAnsi="Arial" w:cs="Arial"/>
          <w:sz w:val="22"/>
          <w:szCs w:val="22"/>
        </w:rPr>
        <w:t>Specification</w:t>
      </w:r>
      <w:r w:rsidR="001531B3" w:rsidRPr="00476C13">
        <w:rPr>
          <w:rFonts w:ascii="Arial" w:hAnsi="Arial" w:cs="Arial"/>
          <w:sz w:val="22"/>
          <w:szCs w:val="22"/>
        </w:rPr>
        <w:t>;</w:t>
      </w:r>
      <w:proofErr w:type="gramEnd"/>
    </w:p>
    <w:p w14:paraId="76687406" w14:textId="35E6781E" w:rsidR="0053104D" w:rsidRPr="00476C13" w:rsidRDefault="0053104D"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 xml:space="preserve">“Client Officer” </w:t>
      </w:r>
      <w:r w:rsidRPr="00476C13">
        <w:rPr>
          <w:rFonts w:ascii="Arial" w:hAnsi="Arial" w:cs="Arial"/>
          <w:sz w:val="22"/>
          <w:szCs w:val="22"/>
        </w:rPr>
        <w:t xml:space="preserve">means </w:t>
      </w:r>
      <w:r w:rsidR="005C3387">
        <w:rPr>
          <w:rFonts w:ascii="Arial" w:hAnsi="Arial" w:cs="Arial"/>
          <w:sz w:val="22"/>
          <w:szCs w:val="22"/>
        </w:rPr>
        <w:t>one</w:t>
      </w:r>
      <w:r w:rsidR="00CC533E">
        <w:rPr>
          <w:rFonts w:ascii="Arial" w:hAnsi="Arial" w:cs="Arial"/>
          <w:sz w:val="22"/>
          <w:szCs w:val="22"/>
        </w:rPr>
        <w:t xml:space="preserve"> or</w:t>
      </w:r>
      <w:r w:rsidR="005C3387">
        <w:rPr>
          <w:rFonts w:ascii="Arial" w:hAnsi="Arial" w:cs="Arial"/>
          <w:sz w:val="22"/>
          <w:szCs w:val="22"/>
        </w:rPr>
        <w:t xml:space="preserve"> more</w:t>
      </w:r>
      <w:r w:rsidRPr="00476C13">
        <w:rPr>
          <w:rFonts w:ascii="Arial" w:hAnsi="Arial" w:cs="Arial"/>
          <w:sz w:val="22"/>
          <w:szCs w:val="22"/>
        </w:rPr>
        <w:t xml:space="preserve"> officer</w:t>
      </w:r>
      <w:r w:rsidR="005C3387">
        <w:rPr>
          <w:rFonts w:ascii="Arial" w:hAnsi="Arial" w:cs="Arial"/>
          <w:sz w:val="22"/>
          <w:szCs w:val="22"/>
        </w:rPr>
        <w:t>s</w:t>
      </w:r>
      <w:r w:rsidRPr="00476C13">
        <w:rPr>
          <w:rFonts w:ascii="Arial" w:hAnsi="Arial" w:cs="Arial"/>
          <w:sz w:val="22"/>
          <w:szCs w:val="22"/>
        </w:rPr>
        <w:t xml:space="preserve"> of the SSRO representing the SSRO and as notified to the Contractor from time to </w:t>
      </w:r>
      <w:proofErr w:type="gramStart"/>
      <w:r w:rsidRPr="00476C13">
        <w:rPr>
          <w:rFonts w:ascii="Arial" w:hAnsi="Arial" w:cs="Arial"/>
          <w:sz w:val="22"/>
          <w:szCs w:val="22"/>
        </w:rPr>
        <w:t>time;</w:t>
      </w:r>
      <w:proofErr w:type="gramEnd"/>
    </w:p>
    <w:p w14:paraId="7CB0250A" w14:textId="46C5D0BC"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“Commencement Date” </w:t>
      </w:r>
      <w:r w:rsidRPr="00476C13">
        <w:rPr>
          <w:rFonts w:ascii="Arial" w:hAnsi="Arial"/>
          <w:sz w:val="22"/>
          <w:szCs w:val="22"/>
        </w:rPr>
        <w:t xml:space="preserve">means the </w:t>
      </w:r>
      <w:r w:rsidR="00157501">
        <w:rPr>
          <w:rFonts w:ascii="Arial" w:hAnsi="Arial"/>
          <w:sz w:val="22"/>
          <w:szCs w:val="22"/>
        </w:rPr>
        <w:t xml:space="preserve">date </w:t>
      </w:r>
      <w:r w:rsidR="00541198">
        <w:rPr>
          <w:rFonts w:ascii="Arial" w:hAnsi="Arial"/>
          <w:sz w:val="22"/>
          <w:szCs w:val="22"/>
        </w:rPr>
        <w:t xml:space="preserve">of this </w:t>
      </w:r>
      <w:proofErr w:type="gramStart"/>
      <w:r w:rsidR="00092754">
        <w:rPr>
          <w:rFonts w:ascii="Arial" w:hAnsi="Arial"/>
          <w:sz w:val="22"/>
          <w:szCs w:val="22"/>
        </w:rPr>
        <w:t>Contract</w:t>
      </w:r>
      <w:r w:rsidR="00157501">
        <w:rPr>
          <w:rFonts w:ascii="Arial" w:hAnsi="Arial"/>
          <w:sz w:val="22"/>
          <w:szCs w:val="22"/>
        </w:rPr>
        <w:t>;</w:t>
      </w:r>
      <w:proofErr w:type="gramEnd"/>
    </w:p>
    <w:p w14:paraId="433307AC" w14:textId="1C230E2C" w:rsidR="003A3EE8" w:rsidRPr="00476C13" w:rsidRDefault="003A3EE8" w:rsidP="003A3EE8">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“Complaint” </w:t>
      </w:r>
      <w:r w:rsidRPr="00476C13">
        <w:rPr>
          <w:rFonts w:ascii="Arial" w:hAnsi="Arial"/>
          <w:sz w:val="22"/>
          <w:szCs w:val="22"/>
        </w:rPr>
        <w:t xml:space="preserve">means a complaint made by a Data </w:t>
      </w:r>
      <w:proofErr w:type="gramStart"/>
      <w:r w:rsidRPr="00476C13">
        <w:rPr>
          <w:rFonts w:ascii="Arial" w:hAnsi="Arial"/>
          <w:sz w:val="22"/>
          <w:szCs w:val="22"/>
        </w:rPr>
        <w:t>Subject;</w:t>
      </w:r>
      <w:proofErr w:type="gramEnd"/>
    </w:p>
    <w:p w14:paraId="07E35F12" w14:textId="55D6A409" w:rsidR="00BE02DE" w:rsidRDefault="00BE02DE" w:rsidP="003A3EE8">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sz w:val="22"/>
          <w:szCs w:val="22"/>
        </w:rPr>
        <w:t>“</w:t>
      </w:r>
      <w:r w:rsidRPr="00476C13">
        <w:rPr>
          <w:rFonts w:ascii="Arial" w:hAnsi="Arial" w:cs="Arial"/>
          <w:b/>
          <w:sz w:val="22"/>
          <w:szCs w:val="22"/>
        </w:rPr>
        <w:t>Compliance</w:t>
      </w:r>
      <w:r w:rsidR="00AC656A" w:rsidRPr="00476C13">
        <w:rPr>
          <w:rFonts w:ascii="Arial" w:hAnsi="Arial" w:cs="Arial"/>
          <w:b/>
          <w:sz w:val="22"/>
          <w:szCs w:val="22"/>
        </w:rPr>
        <w:t xml:space="preserve"> Forms</w:t>
      </w:r>
      <w:r w:rsidR="00AC656A" w:rsidRPr="00476C13">
        <w:rPr>
          <w:rFonts w:ascii="Arial" w:hAnsi="Arial" w:cs="Arial"/>
          <w:sz w:val="22"/>
          <w:szCs w:val="22"/>
        </w:rPr>
        <w:t xml:space="preserve">” means the Form of Tender and Statement of Conduct </w:t>
      </w:r>
      <w:r w:rsidR="00DD726E" w:rsidRPr="00476C13">
        <w:rPr>
          <w:rFonts w:ascii="Arial" w:hAnsi="Arial" w:cs="Arial"/>
          <w:sz w:val="22"/>
          <w:szCs w:val="22"/>
        </w:rPr>
        <w:t xml:space="preserve">completed by the Contractor during the tender process and </w:t>
      </w:r>
      <w:r w:rsidR="005F4C2C" w:rsidRPr="00476C13">
        <w:rPr>
          <w:rFonts w:ascii="Arial" w:hAnsi="Arial" w:cs="Arial"/>
          <w:sz w:val="22"/>
          <w:szCs w:val="22"/>
        </w:rPr>
        <w:t>contained in the</w:t>
      </w:r>
      <w:r w:rsidR="00090E07" w:rsidRPr="00476C13">
        <w:rPr>
          <w:rFonts w:ascii="Arial" w:hAnsi="Arial" w:cs="Arial"/>
          <w:sz w:val="22"/>
          <w:szCs w:val="22"/>
        </w:rPr>
        <w:t xml:space="preserve"> Contractor’s </w:t>
      </w:r>
      <w:proofErr w:type="gramStart"/>
      <w:r w:rsidR="00090E07" w:rsidRPr="00476C13">
        <w:rPr>
          <w:rFonts w:ascii="Arial" w:hAnsi="Arial" w:cs="Arial"/>
          <w:sz w:val="22"/>
          <w:szCs w:val="22"/>
        </w:rPr>
        <w:t>Proposal</w:t>
      </w:r>
      <w:r w:rsidR="00DD726E" w:rsidRPr="00476C13">
        <w:rPr>
          <w:rFonts w:ascii="Arial" w:hAnsi="Arial" w:cs="Arial"/>
          <w:sz w:val="22"/>
          <w:szCs w:val="22"/>
        </w:rPr>
        <w:t>;</w:t>
      </w:r>
      <w:proofErr w:type="gramEnd"/>
    </w:p>
    <w:p w14:paraId="265FC29D" w14:textId="66555337" w:rsidR="001C09E4" w:rsidRPr="00164B71" w:rsidRDefault="001C09E4" w:rsidP="00164B71">
      <w:pPr>
        <w:pStyle w:val="ListParagraph"/>
        <w:numPr>
          <w:ilvl w:val="4"/>
          <w:numId w:val="3"/>
        </w:numPr>
        <w:overflowPunct w:val="0"/>
        <w:autoSpaceDE w:val="0"/>
        <w:autoSpaceDN w:val="0"/>
        <w:spacing w:after="240"/>
        <w:rPr>
          <w:rFonts w:ascii="Arial" w:hAnsi="Arial" w:cs="Arial"/>
          <w:sz w:val="22"/>
          <w:szCs w:val="22"/>
        </w:rPr>
      </w:pPr>
      <w:r>
        <w:rPr>
          <w:rFonts w:ascii="Arial" w:hAnsi="Arial" w:cs="Arial"/>
          <w:sz w:val="22"/>
          <w:szCs w:val="22"/>
        </w:rPr>
        <w:t>“</w:t>
      </w:r>
      <w:r>
        <w:rPr>
          <w:rFonts w:ascii="Arial" w:hAnsi="Arial" w:cs="Arial"/>
          <w:b/>
          <w:bCs/>
          <w:sz w:val="22"/>
          <w:szCs w:val="22"/>
        </w:rPr>
        <w:t>Conflict of Interest”</w:t>
      </w:r>
      <w:r>
        <w:rPr>
          <w:rFonts w:ascii="Arial" w:hAnsi="Arial" w:cs="Arial"/>
          <w:sz w:val="22"/>
          <w:szCs w:val="22"/>
        </w:rPr>
        <w:t xml:space="preserve"> means</w:t>
      </w:r>
      <w:r w:rsidR="00164B71">
        <w:rPr>
          <w:rFonts w:ascii="Arial" w:hAnsi="Arial" w:cs="Arial"/>
          <w:sz w:val="22"/>
          <w:szCs w:val="22"/>
        </w:rPr>
        <w:t xml:space="preserve"> </w:t>
      </w:r>
      <w:r w:rsidRPr="00164B71">
        <w:rPr>
          <w:rFonts w:ascii="Arial" w:hAnsi="Arial" w:cs="Arial"/>
          <w:sz w:val="22"/>
          <w:szCs w:val="22"/>
        </w:rPr>
        <w:t xml:space="preserve">an actual or potential conflict between the interests of the SSRO and the interests of the Contractor or any other third </w:t>
      </w:r>
      <w:proofErr w:type="gramStart"/>
      <w:r w:rsidRPr="00164B71">
        <w:rPr>
          <w:rFonts w:ascii="Arial" w:hAnsi="Arial" w:cs="Arial"/>
          <w:sz w:val="22"/>
          <w:szCs w:val="22"/>
        </w:rPr>
        <w:t>party;</w:t>
      </w:r>
      <w:proofErr w:type="gramEnd"/>
    </w:p>
    <w:p w14:paraId="0C89F629" w14:textId="2DE58880"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“Contract”</w:t>
      </w:r>
      <w:r w:rsidRPr="00476C13">
        <w:rPr>
          <w:rFonts w:ascii="Arial" w:hAnsi="Arial"/>
          <w:sz w:val="22"/>
          <w:szCs w:val="22"/>
        </w:rPr>
        <w:t xml:space="preserve"> means th</w:t>
      </w:r>
      <w:r w:rsidR="004176EF">
        <w:rPr>
          <w:rFonts w:ascii="Arial" w:hAnsi="Arial"/>
          <w:sz w:val="22"/>
          <w:szCs w:val="22"/>
        </w:rPr>
        <w:t>is</w:t>
      </w:r>
      <w:r w:rsidRPr="00476C13">
        <w:rPr>
          <w:rFonts w:ascii="Arial" w:hAnsi="Arial"/>
          <w:sz w:val="22"/>
          <w:szCs w:val="22"/>
        </w:rPr>
        <w:t xml:space="preserve"> agreement</w:t>
      </w:r>
      <w:r w:rsidR="001A1C5A">
        <w:rPr>
          <w:rFonts w:ascii="Arial" w:hAnsi="Arial"/>
          <w:sz w:val="22"/>
          <w:szCs w:val="22"/>
        </w:rPr>
        <w:t>, together with its schedules</w:t>
      </w:r>
      <w:r w:rsidR="00B93812">
        <w:rPr>
          <w:rFonts w:ascii="Arial" w:hAnsi="Arial"/>
          <w:sz w:val="22"/>
          <w:szCs w:val="22"/>
        </w:rPr>
        <w:t>,</w:t>
      </w:r>
      <w:r w:rsidRPr="00476C13">
        <w:rPr>
          <w:rFonts w:ascii="Arial" w:hAnsi="Arial"/>
          <w:sz w:val="22"/>
          <w:szCs w:val="22"/>
        </w:rPr>
        <w:t xml:space="preserve"> </w:t>
      </w:r>
      <w:r w:rsidR="003A685C">
        <w:rPr>
          <w:rFonts w:ascii="Arial" w:hAnsi="Arial"/>
          <w:sz w:val="22"/>
          <w:szCs w:val="22"/>
        </w:rPr>
        <w:t xml:space="preserve">under which the Contractor will deliver the Services to the </w:t>
      </w:r>
      <w:proofErr w:type="gramStart"/>
      <w:r w:rsidR="003A685C">
        <w:rPr>
          <w:rFonts w:ascii="Arial" w:hAnsi="Arial"/>
          <w:sz w:val="22"/>
          <w:szCs w:val="22"/>
        </w:rPr>
        <w:t>SSRO</w:t>
      </w:r>
      <w:r w:rsidRPr="00476C13">
        <w:rPr>
          <w:rFonts w:ascii="Arial" w:hAnsi="Arial"/>
          <w:sz w:val="22"/>
          <w:szCs w:val="22"/>
        </w:rPr>
        <w:t>;</w:t>
      </w:r>
      <w:proofErr w:type="gramEnd"/>
    </w:p>
    <w:p w14:paraId="23B52A62" w14:textId="5D35CE4D"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“Contract Period” </w:t>
      </w:r>
      <w:r w:rsidRPr="00476C13">
        <w:rPr>
          <w:rFonts w:ascii="Arial" w:hAnsi="Arial"/>
          <w:sz w:val="22"/>
          <w:szCs w:val="22"/>
        </w:rPr>
        <w:t xml:space="preserve">means the period </w:t>
      </w:r>
      <w:r w:rsidR="00C343A8">
        <w:rPr>
          <w:rFonts w:ascii="Arial" w:hAnsi="Arial"/>
          <w:sz w:val="22"/>
          <w:szCs w:val="22"/>
        </w:rPr>
        <w:t xml:space="preserve">referred to in clause </w:t>
      </w:r>
      <w:proofErr w:type="gramStart"/>
      <w:r w:rsidR="00C343A8">
        <w:rPr>
          <w:rFonts w:ascii="Arial" w:hAnsi="Arial"/>
          <w:sz w:val="22"/>
          <w:szCs w:val="22"/>
        </w:rPr>
        <w:t>2.1</w:t>
      </w:r>
      <w:r w:rsidRPr="00476C13">
        <w:rPr>
          <w:rFonts w:ascii="Arial" w:hAnsi="Arial"/>
          <w:sz w:val="22"/>
          <w:szCs w:val="22"/>
        </w:rPr>
        <w:t>;</w:t>
      </w:r>
      <w:proofErr w:type="gramEnd"/>
    </w:p>
    <w:p w14:paraId="4FCC6316" w14:textId="49B9804A" w:rsidR="00347FAB" w:rsidRPr="00476C13" w:rsidRDefault="00A92680" w:rsidP="00347FAB">
      <w:pPr>
        <w:pStyle w:val="ListParagraph"/>
        <w:numPr>
          <w:ilvl w:val="4"/>
          <w:numId w:val="3"/>
        </w:numPr>
        <w:overflowPunct w:val="0"/>
        <w:autoSpaceDE w:val="0"/>
        <w:autoSpaceDN w:val="0"/>
        <w:spacing w:after="240"/>
        <w:rPr>
          <w:rFonts w:ascii="Arial" w:hAnsi="Arial" w:cs="Arial"/>
          <w:sz w:val="22"/>
          <w:szCs w:val="22"/>
        </w:rPr>
      </w:pPr>
      <w:r w:rsidRPr="00476C13" w:rsidDel="00650F9D">
        <w:rPr>
          <w:rFonts w:ascii="Arial" w:hAnsi="Arial"/>
          <w:b/>
          <w:sz w:val="22"/>
          <w:szCs w:val="22"/>
        </w:rPr>
        <w:lastRenderedPageBreak/>
        <w:t xml:space="preserve"> </w:t>
      </w:r>
      <w:r w:rsidR="00347FAB" w:rsidRPr="00476C13">
        <w:rPr>
          <w:rFonts w:ascii="Arial" w:hAnsi="Arial" w:cs="Arial"/>
          <w:b/>
          <w:sz w:val="22"/>
          <w:szCs w:val="22"/>
        </w:rPr>
        <w:t>“Contractor’s Confidential Information”</w:t>
      </w:r>
      <w:r w:rsidR="00347FAB" w:rsidRPr="00476C13">
        <w:rPr>
          <w:rFonts w:ascii="Arial" w:hAnsi="Arial" w:cs="Arial"/>
          <w:sz w:val="22"/>
          <w:szCs w:val="22"/>
        </w:rPr>
        <w:t xml:space="preserve"> means the Information</w:t>
      </w:r>
      <w:r w:rsidR="00347FAB" w:rsidRPr="00476C13">
        <w:rPr>
          <w:sz w:val="22"/>
          <w:szCs w:val="22"/>
        </w:rPr>
        <w:t xml:space="preserve"> </w:t>
      </w:r>
      <w:r w:rsidR="00347FAB" w:rsidRPr="00476C13">
        <w:rPr>
          <w:rFonts w:ascii="Arial" w:hAnsi="Arial" w:cs="Arial"/>
          <w:sz w:val="22"/>
          <w:szCs w:val="22"/>
        </w:rPr>
        <w:t>belonging to the Contractor in respect of which one of the following is satisfied:</w:t>
      </w:r>
    </w:p>
    <w:p w14:paraId="6F023016" w14:textId="2026B419" w:rsidR="00347FAB" w:rsidRPr="00476C13" w:rsidRDefault="00347FAB" w:rsidP="00E21C3A">
      <w:pPr>
        <w:pStyle w:val="ListParagraph"/>
        <w:numPr>
          <w:ilvl w:val="0"/>
          <w:numId w:val="8"/>
        </w:numPr>
        <w:overflowPunct w:val="0"/>
        <w:autoSpaceDE w:val="0"/>
        <w:autoSpaceDN w:val="0"/>
        <w:spacing w:after="240"/>
        <w:rPr>
          <w:sz w:val="22"/>
          <w:szCs w:val="22"/>
        </w:rPr>
      </w:pPr>
      <w:r w:rsidRPr="00476C13">
        <w:rPr>
          <w:rFonts w:ascii="Arial" w:hAnsi="Arial" w:cs="Arial"/>
          <w:sz w:val="22"/>
          <w:szCs w:val="22"/>
        </w:rPr>
        <w:t xml:space="preserve">It comprises </w:t>
      </w:r>
      <w:r w:rsidR="003A3EE8" w:rsidRPr="00476C13">
        <w:rPr>
          <w:rFonts w:ascii="Arial" w:hAnsi="Arial" w:cs="Arial"/>
          <w:sz w:val="22"/>
          <w:szCs w:val="22"/>
        </w:rPr>
        <w:t>Protected</w:t>
      </w:r>
      <w:r w:rsidRPr="00476C13">
        <w:rPr>
          <w:rFonts w:ascii="Arial" w:hAnsi="Arial" w:cs="Arial"/>
          <w:sz w:val="22"/>
          <w:szCs w:val="22"/>
        </w:rPr>
        <w:t xml:space="preserve"> </w:t>
      </w:r>
      <w:r w:rsidR="003A3EE8" w:rsidRPr="00476C13">
        <w:rPr>
          <w:rFonts w:ascii="Arial" w:hAnsi="Arial" w:cs="Arial"/>
          <w:sz w:val="22"/>
          <w:szCs w:val="22"/>
        </w:rPr>
        <w:t>D</w:t>
      </w:r>
      <w:r w:rsidRPr="00476C13">
        <w:rPr>
          <w:rFonts w:ascii="Arial" w:hAnsi="Arial" w:cs="Arial"/>
          <w:sz w:val="22"/>
          <w:szCs w:val="22"/>
        </w:rPr>
        <w:t>ata; or</w:t>
      </w:r>
    </w:p>
    <w:p w14:paraId="41FBA7D0" w14:textId="77777777" w:rsidR="00347FAB" w:rsidRPr="00476C13" w:rsidRDefault="00347FAB" w:rsidP="00E21C3A">
      <w:pPr>
        <w:pStyle w:val="ListParagraph"/>
        <w:numPr>
          <w:ilvl w:val="0"/>
          <w:numId w:val="8"/>
        </w:numPr>
        <w:overflowPunct w:val="0"/>
        <w:autoSpaceDE w:val="0"/>
        <w:autoSpaceDN w:val="0"/>
        <w:spacing w:after="240"/>
        <w:rPr>
          <w:sz w:val="22"/>
          <w:szCs w:val="22"/>
        </w:rPr>
      </w:pPr>
      <w:r w:rsidRPr="00476C13">
        <w:rPr>
          <w:rFonts w:ascii="Arial" w:hAnsi="Arial" w:cs="Arial"/>
          <w:sz w:val="22"/>
          <w:szCs w:val="22"/>
        </w:rPr>
        <w:t>Disclosure of the Information would, or would be likely to, prejudice the commercial interests of any person (including one of the Parties) and the public interest in maintaining non-disclosure would outweigh the public interest in disclosure; or</w:t>
      </w:r>
    </w:p>
    <w:p w14:paraId="6E61BF16" w14:textId="77777777" w:rsidR="00347FAB" w:rsidRPr="00476C13" w:rsidRDefault="00347FAB" w:rsidP="00E21C3A">
      <w:pPr>
        <w:pStyle w:val="ListParagraph"/>
        <w:numPr>
          <w:ilvl w:val="0"/>
          <w:numId w:val="8"/>
        </w:numPr>
        <w:overflowPunct w:val="0"/>
        <w:autoSpaceDE w:val="0"/>
        <w:autoSpaceDN w:val="0"/>
        <w:spacing w:after="240"/>
        <w:rPr>
          <w:sz w:val="22"/>
          <w:szCs w:val="22"/>
        </w:rPr>
      </w:pPr>
      <w:r w:rsidRPr="00476C13">
        <w:rPr>
          <w:rFonts w:ascii="Arial" w:hAnsi="Arial" w:cs="Arial"/>
          <w:sz w:val="22"/>
          <w:szCs w:val="22"/>
        </w:rPr>
        <w:t xml:space="preserve">Disclosure of the Information would constitute a breach of confidence actionable by either Party or a third </w:t>
      </w:r>
      <w:proofErr w:type="gramStart"/>
      <w:r w:rsidRPr="00476C13">
        <w:rPr>
          <w:rFonts w:ascii="Arial" w:hAnsi="Arial" w:cs="Arial"/>
          <w:sz w:val="22"/>
          <w:szCs w:val="22"/>
        </w:rPr>
        <w:t>party;</w:t>
      </w:r>
      <w:proofErr w:type="gramEnd"/>
    </w:p>
    <w:p w14:paraId="36EC97BE" w14:textId="77777777"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“Contractor’s Manager”</w:t>
      </w:r>
      <w:r w:rsidRPr="00476C13">
        <w:rPr>
          <w:rFonts w:ascii="Arial" w:hAnsi="Arial"/>
          <w:sz w:val="22"/>
          <w:szCs w:val="22"/>
        </w:rPr>
        <w:t xml:space="preserve"> means the Employee of the Contractor with principal responsibility for providing the </w:t>
      </w:r>
      <w:proofErr w:type="gramStart"/>
      <w:r w:rsidRPr="00476C13">
        <w:rPr>
          <w:rFonts w:ascii="Arial" w:hAnsi="Arial"/>
          <w:sz w:val="22"/>
          <w:szCs w:val="22"/>
        </w:rPr>
        <w:t>Services;</w:t>
      </w:r>
      <w:proofErr w:type="gramEnd"/>
    </w:p>
    <w:p w14:paraId="2D862B77" w14:textId="7C2F4E74" w:rsidR="00347FAB" w:rsidRPr="00AD5C4A"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“Contractor’s </w:t>
      </w:r>
      <w:r w:rsidR="006D5EE7" w:rsidRPr="00476C13">
        <w:rPr>
          <w:rFonts w:ascii="Arial" w:hAnsi="Arial"/>
          <w:b/>
          <w:sz w:val="22"/>
          <w:szCs w:val="22"/>
        </w:rPr>
        <w:t>Proposal</w:t>
      </w:r>
      <w:r w:rsidRPr="00476C13">
        <w:rPr>
          <w:rFonts w:ascii="Arial" w:hAnsi="Arial"/>
          <w:b/>
          <w:sz w:val="22"/>
          <w:szCs w:val="22"/>
        </w:rPr>
        <w:t>”</w:t>
      </w:r>
      <w:r w:rsidRPr="00476C13">
        <w:rPr>
          <w:rFonts w:ascii="Arial" w:hAnsi="Arial"/>
          <w:sz w:val="22"/>
          <w:szCs w:val="22"/>
        </w:rPr>
        <w:t xml:space="preserve"> means the </w:t>
      </w:r>
      <w:r w:rsidR="00F2772F">
        <w:rPr>
          <w:rFonts w:ascii="Arial" w:hAnsi="Arial"/>
          <w:sz w:val="22"/>
          <w:szCs w:val="22"/>
        </w:rPr>
        <w:t xml:space="preserve">proposals submitted by the </w:t>
      </w:r>
      <w:r w:rsidRPr="00476C13">
        <w:rPr>
          <w:rFonts w:ascii="Arial" w:hAnsi="Arial"/>
          <w:sz w:val="22"/>
          <w:szCs w:val="22"/>
        </w:rPr>
        <w:t>Contractor</w:t>
      </w:r>
      <w:r w:rsidR="00F2772F">
        <w:rPr>
          <w:rFonts w:ascii="Arial" w:hAnsi="Arial"/>
          <w:sz w:val="22"/>
          <w:szCs w:val="22"/>
        </w:rPr>
        <w:t xml:space="preserve">, and accepted by the SSRO, </w:t>
      </w:r>
      <w:r w:rsidR="00D37227">
        <w:rPr>
          <w:rFonts w:ascii="Arial" w:hAnsi="Arial"/>
          <w:sz w:val="22"/>
          <w:szCs w:val="22"/>
        </w:rPr>
        <w:t xml:space="preserve">which describe how </w:t>
      </w:r>
      <w:r w:rsidR="00AE1AF6">
        <w:rPr>
          <w:rFonts w:ascii="Arial" w:hAnsi="Arial"/>
          <w:sz w:val="22"/>
          <w:szCs w:val="22"/>
        </w:rPr>
        <w:t>the Contractor</w:t>
      </w:r>
      <w:r w:rsidR="00D37227">
        <w:rPr>
          <w:rFonts w:ascii="Arial" w:hAnsi="Arial"/>
          <w:sz w:val="22"/>
          <w:szCs w:val="22"/>
        </w:rPr>
        <w:t xml:space="preserve"> will carry out the Services</w:t>
      </w:r>
      <w:r w:rsidR="00124851">
        <w:rPr>
          <w:rFonts w:ascii="Arial" w:hAnsi="Arial"/>
          <w:sz w:val="22"/>
          <w:szCs w:val="22"/>
        </w:rPr>
        <w:t>,</w:t>
      </w:r>
      <w:r w:rsidR="008C3EE2">
        <w:rPr>
          <w:rFonts w:ascii="Arial" w:hAnsi="Arial"/>
          <w:sz w:val="22"/>
          <w:szCs w:val="22"/>
        </w:rPr>
        <w:t xml:space="preserve"> </w:t>
      </w:r>
      <w:r w:rsidR="00087174" w:rsidRPr="00476C13">
        <w:rPr>
          <w:rFonts w:ascii="Arial" w:hAnsi="Arial"/>
          <w:sz w:val="22"/>
          <w:szCs w:val="22"/>
        </w:rPr>
        <w:t xml:space="preserve">as </w:t>
      </w:r>
      <w:r w:rsidR="00BC2FA3" w:rsidRPr="00476C13">
        <w:rPr>
          <w:rFonts w:ascii="Arial" w:hAnsi="Arial"/>
          <w:sz w:val="22"/>
          <w:szCs w:val="22"/>
        </w:rPr>
        <w:t>attached at Schedule</w:t>
      </w:r>
      <w:r w:rsidR="00471D9F" w:rsidRPr="00476C13">
        <w:rPr>
          <w:rFonts w:ascii="Arial" w:hAnsi="Arial"/>
          <w:sz w:val="22"/>
          <w:szCs w:val="22"/>
        </w:rPr>
        <w:t xml:space="preserve"> </w:t>
      </w:r>
      <w:proofErr w:type="gramStart"/>
      <w:r w:rsidR="009D1B6E">
        <w:rPr>
          <w:rFonts w:ascii="Arial" w:hAnsi="Arial"/>
          <w:sz w:val="22"/>
          <w:szCs w:val="22"/>
        </w:rPr>
        <w:t>3</w:t>
      </w:r>
      <w:r w:rsidRPr="00476C13">
        <w:rPr>
          <w:rFonts w:ascii="Arial" w:hAnsi="Arial"/>
          <w:sz w:val="22"/>
          <w:szCs w:val="22"/>
        </w:rPr>
        <w:t>;</w:t>
      </w:r>
      <w:proofErr w:type="gramEnd"/>
    </w:p>
    <w:p w14:paraId="46236C24" w14:textId="77777777" w:rsidR="001375FE" w:rsidRPr="00584C90" w:rsidRDefault="00CB1CF4" w:rsidP="001375FE">
      <w:pPr>
        <w:pStyle w:val="ListParagraph"/>
        <w:numPr>
          <w:ilvl w:val="4"/>
          <w:numId w:val="3"/>
        </w:numPr>
        <w:overflowPunct w:val="0"/>
        <w:autoSpaceDE w:val="0"/>
        <w:autoSpaceDN w:val="0"/>
        <w:spacing w:after="240"/>
        <w:rPr>
          <w:rStyle w:val="contextualspellingandgrammarerror"/>
          <w:rFonts w:ascii="Arial" w:hAnsi="Arial" w:cs="Arial"/>
          <w:sz w:val="22"/>
          <w:szCs w:val="22"/>
        </w:rPr>
      </w:pPr>
      <w:r w:rsidRPr="001375FE" w:rsidDel="00CB1CF4">
        <w:rPr>
          <w:rFonts w:ascii="Arial" w:hAnsi="Arial"/>
          <w:b/>
          <w:sz w:val="22"/>
          <w:szCs w:val="22"/>
        </w:rPr>
        <w:t xml:space="preserve"> </w:t>
      </w:r>
      <w:r w:rsidR="00FB510C" w:rsidRPr="001375FE">
        <w:rPr>
          <w:rFonts w:ascii="Arial" w:hAnsi="Arial"/>
          <w:b/>
          <w:sz w:val="22"/>
          <w:szCs w:val="22"/>
        </w:rPr>
        <w:t xml:space="preserve">“Data Controller” </w:t>
      </w:r>
      <w:r w:rsidR="001375FE" w:rsidRPr="00DB3DBC">
        <w:rPr>
          <w:rFonts w:ascii="Arial" w:hAnsi="Arial" w:cs="Arial"/>
          <w:sz w:val="22"/>
          <w:szCs w:val="22"/>
        </w:rPr>
        <w:t xml:space="preserve">takes the meaning given in the UK </w:t>
      </w:r>
      <w:proofErr w:type="gramStart"/>
      <w:r w:rsidR="001375FE" w:rsidRPr="00DB3DBC">
        <w:rPr>
          <w:rFonts w:ascii="Arial" w:hAnsi="Arial" w:cs="Arial"/>
          <w:sz w:val="22"/>
          <w:szCs w:val="22"/>
        </w:rPr>
        <w:t>GDPR</w:t>
      </w:r>
      <w:r w:rsidR="001375FE" w:rsidRPr="006730AF">
        <w:rPr>
          <w:rStyle w:val="contextualspellingandgrammarerror"/>
          <w:rFonts w:ascii="Arial" w:hAnsi="Arial" w:cs="Arial"/>
          <w:color w:val="000000"/>
          <w:sz w:val="22"/>
          <w:szCs w:val="22"/>
          <w:shd w:val="clear" w:color="auto" w:fill="FFFFFF"/>
        </w:rPr>
        <w:t>;</w:t>
      </w:r>
      <w:proofErr w:type="gramEnd"/>
    </w:p>
    <w:p w14:paraId="1286BDA8" w14:textId="77777777" w:rsidR="001375FE" w:rsidRPr="00584C90" w:rsidRDefault="00FB510C" w:rsidP="001375FE">
      <w:pPr>
        <w:pStyle w:val="ListParagraph"/>
        <w:numPr>
          <w:ilvl w:val="4"/>
          <w:numId w:val="3"/>
        </w:numPr>
        <w:overflowPunct w:val="0"/>
        <w:autoSpaceDE w:val="0"/>
        <w:autoSpaceDN w:val="0"/>
        <w:spacing w:after="240"/>
        <w:rPr>
          <w:rStyle w:val="contextualspellingandgrammarerror"/>
          <w:rFonts w:ascii="Arial" w:hAnsi="Arial" w:cs="Arial"/>
          <w:sz w:val="22"/>
          <w:szCs w:val="22"/>
        </w:rPr>
      </w:pPr>
      <w:r w:rsidRPr="001375FE">
        <w:rPr>
          <w:rFonts w:ascii="Arial" w:hAnsi="Arial"/>
          <w:b/>
          <w:sz w:val="22"/>
          <w:szCs w:val="22"/>
        </w:rPr>
        <w:t xml:space="preserve">“Data Processor” </w:t>
      </w:r>
      <w:r w:rsidR="001375FE" w:rsidRPr="00DB3DBC">
        <w:rPr>
          <w:rFonts w:ascii="Arial" w:hAnsi="Arial" w:cs="Arial"/>
          <w:sz w:val="22"/>
          <w:szCs w:val="22"/>
        </w:rPr>
        <w:t xml:space="preserve">takes the meaning given in the UK </w:t>
      </w:r>
      <w:proofErr w:type="gramStart"/>
      <w:r w:rsidR="001375FE" w:rsidRPr="00DB3DBC">
        <w:rPr>
          <w:rFonts w:ascii="Arial" w:hAnsi="Arial" w:cs="Arial"/>
          <w:sz w:val="22"/>
          <w:szCs w:val="22"/>
        </w:rPr>
        <w:t>GDPR</w:t>
      </w:r>
      <w:r w:rsidR="001375FE" w:rsidRPr="006730AF">
        <w:rPr>
          <w:rStyle w:val="contextualspellingandgrammarerror"/>
          <w:rFonts w:ascii="Arial" w:hAnsi="Arial" w:cs="Arial"/>
          <w:color w:val="000000"/>
          <w:sz w:val="22"/>
          <w:szCs w:val="22"/>
          <w:shd w:val="clear" w:color="auto" w:fill="FFFFFF"/>
        </w:rPr>
        <w:t>;</w:t>
      </w:r>
      <w:proofErr w:type="gramEnd"/>
    </w:p>
    <w:p w14:paraId="519ABCEB" w14:textId="5626823D" w:rsidR="00357651" w:rsidRDefault="00357651" w:rsidP="00B53507">
      <w:pPr>
        <w:pStyle w:val="ListParagraph"/>
        <w:numPr>
          <w:ilvl w:val="4"/>
          <w:numId w:val="3"/>
        </w:numPr>
        <w:overflowPunct w:val="0"/>
        <w:autoSpaceDE w:val="0"/>
        <w:autoSpaceDN w:val="0"/>
        <w:spacing w:after="240"/>
        <w:rPr>
          <w:rFonts w:ascii="Arial" w:hAnsi="Arial" w:cs="Arial"/>
          <w:sz w:val="22"/>
          <w:szCs w:val="22"/>
        </w:rPr>
      </w:pPr>
      <w:r w:rsidRPr="001375FE">
        <w:rPr>
          <w:rFonts w:ascii="Arial" w:hAnsi="Arial" w:cs="Arial"/>
          <w:sz w:val="22"/>
          <w:szCs w:val="22"/>
        </w:rPr>
        <w:t>“</w:t>
      </w:r>
      <w:r w:rsidRPr="001375FE">
        <w:rPr>
          <w:rFonts w:ascii="Arial" w:hAnsi="Arial" w:cs="Arial"/>
          <w:b/>
          <w:bCs/>
          <w:sz w:val="22"/>
          <w:szCs w:val="22"/>
        </w:rPr>
        <w:t>Data Loss Event</w:t>
      </w:r>
      <w:r w:rsidRPr="001375FE">
        <w:rPr>
          <w:rFonts w:ascii="Arial" w:hAnsi="Arial" w:cs="Arial"/>
          <w:sz w:val="22"/>
          <w:szCs w:val="22"/>
        </w:rPr>
        <w:t xml:space="preserve">” means any event that results, or may result, in unauthorised access to Personal Data held by the Processor under this Contract, and/or actual or potential loss and/or destruction of Personal Data in breach of this Contract, including any Personal Data </w:t>
      </w:r>
      <w:proofErr w:type="gramStart"/>
      <w:r w:rsidRPr="001375FE">
        <w:rPr>
          <w:rFonts w:ascii="Arial" w:hAnsi="Arial" w:cs="Arial"/>
          <w:sz w:val="22"/>
          <w:szCs w:val="22"/>
        </w:rPr>
        <w:t>Breach;</w:t>
      </w:r>
      <w:proofErr w:type="gramEnd"/>
    </w:p>
    <w:p w14:paraId="6A56F2BE" w14:textId="77777777" w:rsidR="000B6498" w:rsidRPr="00DB3DBC" w:rsidRDefault="000B6498" w:rsidP="000B6498">
      <w:pPr>
        <w:pStyle w:val="ListParagraph"/>
        <w:numPr>
          <w:ilvl w:val="4"/>
          <w:numId w:val="3"/>
        </w:numPr>
        <w:overflowPunct w:val="0"/>
        <w:autoSpaceDE w:val="0"/>
        <w:autoSpaceDN w:val="0"/>
        <w:spacing w:after="240"/>
        <w:rPr>
          <w:rFonts w:ascii="Arial" w:hAnsi="Arial" w:cs="Arial"/>
          <w:sz w:val="22"/>
          <w:szCs w:val="22"/>
        </w:rPr>
      </w:pPr>
      <w:r w:rsidRPr="732A82B2">
        <w:rPr>
          <w:rFonts w:ascii="Arial" w:hAnsi="Arial" w:cs="Arial"/>
          <w:sz w:val="22"/>
          <w:szCs w:val="22"/>
        </w:rPr>
        <w:t>“</w:t>
      </w:r>
      <w:r w:rsidRPr="732A82B2">
        <w:rPr>
          <w:rFonts w:ascii="Arial" w:hAnsi="Arial" w:cs="Arial"/>
          <w:b/>
          <w:bCs/>
          <w:sz w:val="22"/>
          <w:szCs w:val="22"/>
        </w:rPr>
        <w:t>Data Sub-processor</w:t>
      </w:r>
      <w:r w:rsidRPr="732A82B2">
        <w:rPr>
          <w:rFonts w:ascii="Arial" w:hAnsi="Arial" w:cs="Arial"/>
          <w:sz w:val="22"/>
          <w:szCs w:val="22"/>
        </w:rPr>
        <w:t xml:space="preserve">” means any third-party data processor engaged by a Data Processor who has or will have access to or process Personal Data from a Data </w:t>
      </w:r>
      <w:proofErr w:type="gramStart"/>
      <w:r w:rsidRPr="732A82B2">
        <w:rPr>
          <w:rFonts w:ascii="Arial" w:hAnsi="Arial" w:cs="Arial"/>
          <w:sz w:val="22"/>
          <w:szCs w:val="22"/>
        </w:rPr>
        <w:t>Controller;</w:t>
      </w:r>
      <w:proofErr w:type="gramEnd"/>
    </w:p>
    <w:p w14:paraId="0FB31925" w14:textId="77777777" w:rsidR="001375FE" w:rsidRPr="00584C90" w:rsidRDefault="001E329D" w:rsidP="001375FE">
      <w:pPr>
        <w:pStyle w:val="ListParagraph"/>
        <w:numPr>
          <w:ilvl w:val="4"/>
          <w:numId w:val="3"/>
        </w:numPr>
        <w:overflowPunct w:val="0"/>
        <w:autoSpaceDE w:val="0"/>
        <w:autoSpaceDN w:val="0"/>
        <w:spacing w:after="240"/>
        <w:rPr>
          <w:rStyle w:val="contextualspellingandgrammarerror"/>
          <w:rFonts w:ascii="Arial" w:hAnsi="Arial" w:cs="Arial"/>
          <w:sz w:val="22"/>
          <w:szCs w:val="22"/>
        </w:rPr>
      </w:pPr>
      <w:r w:rsidRPr="001375FE">
        <w:rPr>
          <w:rFonts w:ascii="Arial" w:hAnsi="Arial" w:cs="Arial"/>
          <w:b/>
          <w:sz w:val="22"/>
          <w:szCs w:val="22"/>
        </w:rPr>
        <w:t>“Data Subject”</w:t>
      </w:r>
      <w:r w:rsidRPr="001375FE">
        <w:rPr>
          <w:rFonts w:ascii="Arial" w:hAnsi="Arial" w:cs="Arial"/>
          <w:sz w:val="22"/>
          <w:szCs w:val="22"/>
        </w:rPr>
        <w:t xml:space="preserve"> </w:t>
      </w:r>
      <w:r w:rsidR="001375FE" w:rsidRPr="00DB3DBC">
        <w:rPr>
          <w:rFonts w:ascii="Arial" w:hAnsi="Arial" w:cs="Arial"/>
          <w:sz w:val="22"/>
          <w:szCs w:val="22"/>
        </w:rPr>
        <w:t xml:space="preserve">takes the meaning given in the UK </w:t>
      </w:r>
      <w:proofErr w:type="gramStart"/>
      <w:r w:rsidR="001375FE" w:rsidRPr="00DB3DBC">
        <w:rPr>
          <w:rFonts w:ascii="Arial" w:hAnsi="Arial" w:cs="Arial"/>
          <w:sz w:val="22"/>
          <w:szCs w:val="22"/>
        </w:rPr>
        <w:t>GDPR</w:t>
      </w:r>
      <w:r w:rsidR="001375FE" w:rsidRPr="006730AF">
        <w:rPr>
          <w:rStyle w:val="contextualspellingandgrammarerror"/>
          <w:rFonts w:ascii="Arial" w:hAnsi="Arial" w:cs="Arial"/>
          <w:color w:val="000000"/>
          <w:sz w:val="22"/>
          <w:szCs w:val="22"/>
          <w:shd w:val="clear" w:color="auto" w:fill="FFFFFF"/>
        </w:rPr>
        <w:t>;</w:t>
      </w:r>
      <w:proofErr w:type="gramEnd"/>
    </w:p>
    <w:p w14:paraId="74C771F0" w14:textId="580AE9C6" w:rsidR="00E457C0" w:rsidRPr="00E54676" w:rsidRDefault="00E457C0" w:rsidP="00E54676">
      <w:pPr>
        <w:pStyle w:val="ListParagraph"/>
        <w:numPr>
          <w:ilvl w:val="4"/>
          <w:numId w:val="3"/>
        </w:numPr>
        <w:overflowPunct w:val="0"/>
        <w:autoSpaceDE w:val="0"/>
        <w:autoSpaceDN w:val="0"/>
        <w:spacing w:after="240"/>
        <w:rPr>
          <w:rFonts w:ascii="Arial" w:hAnsi="Arial" w:cs="Arial"/>
          <w:sz w:val="22"/>
          <w:szCs w:val="22"/>
        </w:rPr>
      </w:pPr>
      <w:r w:rsidRPr="001375FE">
        <w:rPr>
          <w:rFonts w:ascii="Arial" w:hAnsi="Arial" w:cs="Arial"/>
          <w:b/>
          <w:sz w:val="22"/>
          <w:szCs w:val="22"/>
        </w:rPr>
        <w:t>“Data Subject Request”</w:t>
      </w:r>
      <w:r w:rsidR="00E54676">
        <w:rPr>
          <w:rFonts w:ascii="Arial" w:hAnsi="Arial" w:cs="Arial"/>
          <w:b/>
          <w:sz w:val="22"/>
          <w:szCs w:val="22"/>
        </w:rPr>
        <w:t xml:space="preserve"> </w:t>
      </w:r>
      <w:r w:rsidR="00E54676" w:rsidRPr="732A82B2">
        <w:rPr>
          <w:rFonts w:ascii="Arial" w:hAnsi="Arial" w:cs="Arial"/>
          <w:sz w:val="22"/>
          <w:szCs w:val="22"/>
        </w:rPr>
        <w:t>means a request by</w:t>
      </w:r>
      <w:r w:rsidR="00E54676" w:rsidRPr="006730AF">
        <w:rPr>
          <w:rFonts w:ascii="Arial" w:hAnsi="Arial" w:cs="Arial"/>
          <w:sz w:val="22"/>
          <w:szCs w:val="22"/>
        </w:rPr>
        <w:t>, or on behalf of,</w:t>
      </w:r>
      <w:r w:rsidR="00E54676" w:rsidRPr="732A82B2">
        <w:rPr>
          <w:rFonts w:ascii="Arial" w:hAnsi="Arial" w:cs="Arial"/>
          <w:sz w:val="22"/>
          <w:szCs w:val="22"/>
        </w:rPr>
        <w:t xml:space="preserve"> a Data Subject </w:t>
      </w:r>
      <w:r w:rsidR="00E54676" w:rsidRPr="006730AF">
        <w:rPr>
          <w:rFonts w:ascii="Arial" w:hAnsi="Arial" w:cs="Arial"/>
          <w:sz w:val="22"/>
          <w:szCs w:val="22"/>
        </w:rPr>
        <w:t xml:space="preserve">in accordance with rights granted pursuant to Data Protection Legislation to access their Personal </w:t>
      </w:r>
      <w:proofErr w:type="gramStart"/>
      <w:r w:rsidR="00E54676" w:rsidRPr="732A82B2">
        <w:rPr>
          <w:rFonts w:ascii="Arial" w:hAnsi="Arial" w:cs="Arial"/>
          <w:sz w:val="22"/>
          <w:szCs w:val="22"/>
        </w:rPr>
        <w:t>Data;</w:t>
      </w:r>
      <w:proofErr w:type="gramEnd"/>
    </w:p>
    <w:p w14:paraId="54942857" w14:textId="77777777" w:rsidR="00D84274" w:rsidRPr="00DB3DBC" w:rsidRDefault="00D84274" w:rsidP="00D84274">
      <w:pPr>
        <w:pStyle w:val="ListParagraph"/>
        <w:numPr>
          <w:ilvl w:val="4"/>
          <w:numId w:val="3"/>
        </w:numPr>
        <w:overflowPunct w:val="0"/>
        <w:autoSpaceDE w:val="0"/>
        <w:autoSpaceDN w:val="0"/>
        <w:spacing w:after="240"/>
        <w:rPr>
          <w:rFonts w:ascii="Arial" w:hAnsi="Arial" w:cs="Arial"/>
          <w:sz w:val="22"/>
          <w:szCs w:val="22"/>
        </w:rPr>
      </w:pPr>
      <w:r w:rsidRPr="006730AF">
        <w:rPr>
          <w:rFonts w:ascii="Arial" w:hAnsi="Arial" w:cs="Arial"/>
          <w:sz w:val="22"/>
          <w:szCs w:val="22"/>
        </w:rPr>
        <w:t>“</w:t>
      </w:r>
      <w:r w:rsidRPr="006730AF">
        <w:rPr>
          <w:rFonts w:ascii="Arial" w:hAnsi="Arial" w:cs="Arial"/>
          <w:b/>
          <w:bCs/>
          <w:sz w:val="22"/>
          <w:szCs w:val="22"/>
        </w:rPr>
        <w:t>Data Protection Legislation</w:t>
      </w:r>
      <w:r w:rsidRPr="006730AF">
        <w:rPr>
          <w:rFonts w:ascii="Arial" w:hAnsi="Arial" w:cs="Arial"/>
          <w:sz w:val="22"/>
          <w:szCs w:val="22"/>
        </w:rPr>
        <w:t xml:space="preserve">” means (i) all applicable UK law relating to the processing of personal data and privacy, including but not limited to the UK GDPR, and the DPA 2018 to the extent that it relates to the processing of personal data and privacy; and (ii) to the extent that it may be applicable, the EU GDPR. The UK GDPR </w:t>
      </w:r>
      <w:r w:rsidRPr="732A82B2">
        <w:rPr>
          <w:rFonts w:ascii="Arial" w:hAnsi="Arial" w:cs="Arial"/>
          <w:sz w:val="22"/>
          <w:szCs w:val="22"/>
        </w:rPr>
        <w:t xml:space="preserve">and EU GDPR are defined in section 3 of the Data Protection Act </w:t>
      </w:r>
      <w:proofErr w:type="gramStart"/>
      <w:r w:rsidRPr="732A82B2">
        <w:rPr>
          <w:rFonts w:ascii="Arial" w:hAnsi="Arial" w:cs="Arial"/>
          <w:sz w:val="22"/>
          <w:szCs w:val="22"/>
        </w:rPr>
        <w:t>2018;</w:t>
      </w:r>
      <w:proofErr w:type="gramEnd"/>
    </w:p>
    <w:p w14:paraId="1B661259" w14:textId="77777777" w:rsidR="00AF5026" w:rsidRDefault="00AF5026" w:rsidP="00AF5026">
      <w:pPr>
        <w:pStyle w:val="ListParagraph"/>
        <w:numPr>
          <w:ilvl w:val="4"/>
          <w:numId w:val="3"/>
        </w:numPr>
        <w:overflowPunct w:val="0"/>
        <w:autoSpaceDE w:val="0"/>
        <w:autoSpaceDN w:val="0"/>
        <w:spacing w:after="240"/>
        <w:rPr>
          <w:rFonts w:ascii="Arial" w:hAnsi="Arial" w:cs="Arial"/>
          <w:sz w:val="22"/>
          <w:szCs w:val="22"/>
        </w:rPr>
      </w:pPr>
      <w:r w:rsidRPr="732A82B2">
        <w:rPr>
          <w:rFonts w:ascii="Arial" w:hAnsi="Arial" w:cs="Arial"/>
          <w:sz w:val="22"/>
          <w:szCs w:val="22"/>
        </w:rPr>
        <w:t>“</w:t>
      </w:r>
      <w:r w:rsidRPr="732A82B2">
        <w:rPr>
          <w:rFonts w:ascii="Arial" w:hAnsi="Arial" w:cs="Arial"/>
          <w:b/>
          <w:bCs/>
          <w:sz w:val="22"/>
          <w:szCs w:val="22"/>
        </w:rPr>
        <w:t xml:space="preserve">Data Protection </w:t>
      </w:r>
      <w:r w:rsidRPr="006730AF">
        <w:rPr>
          <w:rFonts w:ascii="Arial" w:hAnsi="Arial" w:cs="Arial"/>
          <w:b/>
          <w:bCs/>
          <w:sz w:val="22"/>
          <w:szCs w:val="22"/>
        </w:rPr>
        <w:t xml:space="preserve">Impact Assessment” </w:t>
      </w:r>
      <w:r w:rsidRPr="732A82B2">
        <w:rPr>
          <w:rFonts w:ascii="Arial" w:hAnsi="Arial" w:cs="Arial"/>
          <w:sz w:val="22"/>
          <w:szCs w:val="22"/>
        </w:rPr>
        <w:t xml:space="preserve">means </w:t>
      </w:r>
      <w:r w:rsidRPr="006730AF">
        <w:rPr>
          <w:rFonts w:ascii="Arial" w:hAnsi="Arial" w:cs="Arial"/>
          <w:sz w:val="22"/>
          <w:szCs w:val="22"/>
        </w:rPr>
        <w:t xml:space="preserve">an assessment by the Data Controller carried out in accordance with section 3 of the UK GDPR and sections 64 and 65 of the Data Protection Act </w:t>
      </w:r>
      <w:proofErr w:type="gramStart"/>
      <w:r w:rsidRPr="006730AF">
        <w:rPr>
          <w:rFonts w:ascii="Arial" w:hAnsi="Arial" w:cs="Arial"/>
          <w:sz w:val="22"/>
          <w:szCs w:val="22"/>
        </w:rPr>
        <w:t>2018;</w:t>
      </w:r>
      <w:proofErr w:type="gramEnd"/>
    </w:p>
    <w:p w14:paraId="77860FE5" w14:textId="77777777" w:rsidR="002B0C90" w:rsidRPr="00421F4F" w:rsidRDefault="002B0C90" w:rsidP="002B0C90">
      <w:pPr>
        <w:pStyle w:val="ListParagraph"/>
        <w:numPr>
          <w:ilvl w:val="4"/>
          <w:numId w:val="3"/>
        </w:numPr>
        <w:overflowPunct w:val="0"/>
        <w:autoSpaceDE w:val="0"/>
        <w:autoSpaceDN w:val="0"/>
        <w:spacing w:after="240"/>
        <w:rPr>
          <w:rFonts w:ascii="Arial" w:hAnsi="Arial" w:cs="Arial"/>
          <w:sz w:val="22"/>
          <w:szCs w:val="22"/>
        </w:rPr>
      </w:pPr>
      <w:r w:rsidRPr="732A82B2">
        <w:rPr>
          <w:rFonts w:ascii="Arial" w:hAnsi="Arial" w:cs="Arial"/>
          <w:sz w:val="22"/>
          <w:szCs w:val="22"/>
        </w:rPr>
        <w:t>“</w:t>
      </w:r>
      <w:r w:rsidRPr="732A82B2">
        <w:rPr>
          <w:rFonts w:ascii="Arial" w:hAnsi="Arial" w:cs="Arial"/>
          <w:b/>
          <w:bCs/>
          <w:sz w:val="22"/>
          <w:szCs w:val="22"/>
        </w:rPr>
        <w:t>Data Protection Officer</w:t>
      </w:r>
      <w:r w:rsidRPr="732A82B2">
        <w:rPr>
          <w:rFonts w:ascii="Arial" w:hAnsi="Arial" w:cs="Arial"/>
          <w:sz w:val="22"/>
          <w:szCs w:val="22"/>
        </w:rPr>
        <w:t xml:space="preserve">” takes the meaning given in the UK </w:t>
      </w:r>
      <w:proofErr w:type="gramStart"/>
      <w:r w:rsidRPr="732A82B2">
        <w:rPr>
          <w:rFonts w:ascii="Arial" w:hAnsi="Arial" w:cs="Arial"/>
          <w:sz w:val="22"/>
          <w:szCs w:val="22"/>
        </w:rPr>
        <w:t>GDPR;</w:t>
      </w:r>
      <w:proofErr w:type="gramEnd"/>
    </w:p>
    <w:p w14:paraId="0F3E4D19" w14:textId="567E08FC" w:rsidR="00347FAB" w:rsidRPr="003C65AC"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“Deliverable”</w:t>
      </w:r>
      <w:r w:rsidRPr="00476C13">
        <w:rPr>
          <w:rFonts w:ascii="Arial" w:hAnsi="Arial"/>
          <w:sz w:val="22"/>
          <w:szCs w:val="22"/>
        </w:rPr>
        <w:t xml:space="preserve"> means any product, tangible or intangible, resulting from the performance of the </w:t>
      </w:r>
      <w:proofErr w:type="gramStart"/>
      <w:r w:rsidRPr="00476C13">
        <w:rPr>
          <w:rFonts w:ascii="Arial" w:hAnsi="Arial"/>
          <w:sz w:val="22"/>
          <w:szCs w:val="22"/>
        </w:rPr>
        <w:t>Services;</w:t>
      </w:r>
      <w:proofErr w:type="gramEnd"/>
    </w:p>
    <w:p w14:paraId="75E79798" w14:textId="77777777" w:rsidR="003C65AC" w:rsidRPr="00DB3DBC" w:rsidRDefault="003C65AC" w:rsidP="003C65AC">
      <w:pPr>
        <w:pStyle w:val="ListParagraph"/>
        <w:numPr>
          <w:ilvl w:val="4"/>
          <w:numId w:val="3"/>
        </w:numPr>
        <w:overflowPunct w:val="0"/>
        <w:autoSpaceDE w:val="0"/>
        <w:autoSpaceDN w:val="0"/>
        <w:spacing w:after="240"/>
        <w:rPr>
          <w:rFonts w:ascii="Arial" w:hAnsi="Arial" w:cs="Arial"/>
          <w:sz w:val="22"/>
          <w:szCs w:val="22"/>
        </w:rPr>
      </w:pPr>
      <w:r w:rsidRPr="732A82B2">
        <w:rPr>
          <w:rFonts w:ascii="Arial" w:hAnsi="Arial" w:cs="Arial"/>
          <w:sz w:val="22"/>
          <w:szCs w:val="22"/>
        </w:rPr>
        <w:t>“</w:t>
      </w:r>
      <w:r w:rsidRPr="732A82B2">
        <w:rPr>
          <w:rFonts w:ascii="Arial" w:hAnsi="Arial" w:cs="Arial"/>
          <w:b/>
          <w:bCs/>
          <w:sz w:val="22"/>
          <w:szCs w:val="22"/>
        </w:rPr>
        <w:t>DPA 2018</w:t>
      </w:r>
      <w:r w:rsidRPr="732A82B2">
        <w:rPr>
          <w:rFonts w:ascii="Arial" w:hAnsi="Arial" w:cs="Arial"/>
          <w:sz w:val="22"/>
          <w:szCs w:val="22"/>
        </w:rPr>
        <w:t xml:space="preserve">” means the Data Protection Act </w:t>
      </w:r>
      <w:proofErr w:type="gramStart"/>
      <w:r w:rsidRPr="732A82B2">
        <w:rPr>
          <w:rFonts w:ascii="Arial" w:hAnsi="Arial" w:cs="Arial"/>
          <w:sz w:val="22"/>
          <w:szCs w:val="22"/>
        </w:rPr>
        <w:t>2018;</w:t>
      </w:r>
      <w:proofErr w:type="gramEnd"/>
    </w:p>
    <w:p w14:paraId="64207BE4" w14:textId="6A28A90F"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sz w:val="22"/>
          <w:szCs w:val="22"/>
        </w:rPr>
        <w:lastRenderedPageBreak/>
        <w:t>“</w:t>
      </w:r>
      <w:r w:rsidRPr="00476C13">
        <w:rPr>
          <w:rFonts w:ascii="Arial" w:hAnsi="Arial" w:cs="Arial"/>
          <w:b/>
          <w:sz w:val="22"/>
          <w:szCs w:val="22"/>
        </w:rPr>
        <w:t>Employee</w:t>
      </w:r>
      <w:r w:rsidRPr="00476C13">
        <w:rPr>
          <w:rFonts w:ascii="Arial" w:hAnsi="Arial" w:cs="Arial"/>
          <w:sz w:val="22"/>
          <w:szCs w:val="22"/>
        </w:rPr>
        <w:t xml:space="preserve">” shall include any person who is an employee or director of the Contractor or a partner in the Contractor, or who occupies the position of a director of the Contractor, by whatever title </w:t>
      </w:r>
      <w:proofErr w:type="gramStart"/>
      <w:r w:rsidRPr="00476C13">
        <w:rPr>
          <w:rFonts w:ascii="Arial" w:hAnsi="Arial" w:cs="Arial"/>
          <w:sz w:val="22"/>
          <w:szCs w:val="22"/>
        </w:rPr>
        <w:t>given;</w:t>
      </w:r>
      <w:proofErr w:type="gramEnd"/>
    </w:p>
    <w:p w14:paraId="4D3DC26D" w14:textId="6EA034A8"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“Information”</w:t>
      </w:r>
      <w:r w:rsidRPr="00476C13">
        <w:rPr>
          <w:rFonts w:ascii="Arial" w:hAnsi="Arial" w:cs="Arial"/>
          <w:sz w:val="22"/>
          <w:szCs w:val="22"/>
        </w:rPr>
        <w:t xml:space="preserve"> means information or data recorded in any form disclosed to one Party by or on behalf of the other Party under or in connection with </w:t>
      </w:r>
      <w:r w:rsidR="00395678" w:rsidRPr="00476C13">
        <w:rPr>
          <w:rFonts w:ascii="Arial" w:hAnsi="Arial" w:cs="Arial"/>
          <w:sz w:val="22"/>
          <w:szCs w:val="22"/>
        </w:rPr>
        <w:t>the Contract</w:t>
      </w:r>
      <w:r w:rsidRPr="00476C13">
        <w:rPr>
          <w:rFonts w:ascii="Arial" w:hAnsi="Arial" w:cs="Arial"/>
          <w:sz w:val="22"/>
          <w:szCs w:val="22"/>
        </w:rPr>
        <w:t xml:space="preserve">, including information provided in the tender or negotiations which preceded the award of the </w:t>
      </w:r>
      <w:proofErr w:type="gramStart"/>
      <w:r w:rsidR="00C80171" w:rsidRPr="00476C13">
        <w:rPr>
          <w:rFonts w:ascii="Arial" w:hAnsi="Arial" w:cs="Arial"/>
          <w:sz w:val="22"/>
          <w:szCs w:val="22"/>
        </w:rPr>
        <w:t>Contract</w:t>
      </w:r>
      <w:r w:rsidRPr="00476C13">
        <w:rPr>
          <w:rFonts w:ascii="Arial" w:hAnsi="Arial" w:cs="Arial"/>
          <w:sz w:val="22"/>
          <w:szCs w:val="22"/>
        </w:rPr>
        <w:t>;</w:t>
      </w:r>
      <w:proofErr w:type="gramEnd"/>
    </w:p>
    <w:p w14:paraId="5558BF51" w14:textId="77777777"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“Intellectual Property Rights” </w:t>
      </w:r>
      <w:r w:rsidRPr="00476C13">
        <w:rPr>
          <w:rFonts w:ascii="Arial" w:hAnsi="Arial" w:cs="Arial"/>
          <w:sz w:val="22"/>
          <w:szCs w:val="22"/>
        </w:rPr>
        <w:t xml:space="preserve">means any patent, patent application, know how, </w:t>
      </w:r>
      <w:proofErr w:type="gramStart"/>
      <w:r w:rsidRPr="00476C13">
        <w:rPr>
          <w:rFonts w:ascii="Arial" w:hAnsi="Arial" w:cs="Arial"/>
          <w:sz w:val="22"/>
          <w:szCs w:val="22"/>
        </w:rPr>
        <w:t>trade mark</w:t>
      </w:r>
      <w:proofErr w:type="gramEnd"/>
      <w:r w:rsidRPr="00476C13">
        <w:rPr>
          <w:rFonts w:ascii="Arial" w:hAnsi="Arial" w:cs="Arial"/>
          <w:sz w:val="22"/>
          <w:szCs w:val="22"/>
        </w:rPr>
        <w:t xml:space="preserve"> or name, service mark, design right, registered design, copyright, moral right, rights in commercial or technical information or any other intellectual property rights, whether registered or unregistered and including applications for the grant of any such rights and all rights or forms of protection having equivalent or similar effect anywhere in the world;</w:t>
      </w:r>
    </w:p>
    <w:p w14:paraId="645B9F8B" w14:textId="425745FB" w:rsidR="00525A1B" w:rsidRPr="00C17960" w:rsidRDefault="00525A1B" w:rsidP="00347FAB">
      <w:pPr>
        <w:pStyle w:val="ListParagraph"/>
        <w:numPr>
          <w:ilvl w:val="4"/>
          <w:numId w:val="3"/>
        </w:numPr>
        <w:overflowPunct w:val="0"/>
        <w:autoSpaceDE w:val="0"/>
        <w:autoSpaceDN w:val="0"/>
        <w:spacing w:after="240"/>
        <w:rPr>
          <w:rFonts w:ascii="Arial" w:hAnsi="Arial" w:cs="Arial"/>
          <w:b/>
          <w:sz w:val="22"/>
          <w:szCs w:val="22"/>
        </w:rPr>
      </w:pPr>
      <w:r w:rsidRPr="00476C13">
        <w:rPr>
          <w:rFonts w:ascii="Arial" w:hAnsi="Arial" w:cs="Arial"/>
          <w:b/>
          <w:sz w:val="22"/>
          <w:szCs w:val="22"/>
        </w:rPr>
        <w:t xml:space="preserve">“International Organisation” </w:t>
      </w:r>
      <w:r w:rsidR="00E21C3A" w:rsidRPr="00476C13">
        <w:rPr>
          <w:rFonts w:ascii="Arial" w:hAnsi="Arial" w:cs="Arial"/>
          <w:sz w:val="22"/>
          <w:szCs w:val="22"/>
        </w:rPr>
        <w:t xml:space="preserve">means an organisation and its subordinate bodies governed by public international law, or any other body which is set up by, or on the basis of, an agreement between two or more </w:t>
      </w:r>
      <w:proofErr w:type="gramStart"/>
      <w:r w:rsidR="00E21C3A" w:rsidRPr="00476C13">
        <w:rPr>
          <w:rFonts w:ascii="Arial" w:hAnsi="Arial" w:cs="Arial"/>
          <w:sz w:val="22"/>
          <w:szCs w:val="22"/>
        </w:rPr>
        <w:t>countries</w:t>
      </w:r>
      <w:r w:rsidR="00AD1DE1" w:rsidRPr="00476C13">
        <w:rPr>
          <w:rFonts w:ascii="Arial" w:hAnsi="Arial" w:cs="Arial"/>
          <w:sz w:val="22"/>
          <w:szCs w:val="22"/>
        </w:rPr>
        <w:t>;</w:t>
      </w:r>
      <w:proofErr w:type="gramEnd"/>
    </w:p>
    <w:p w14:paraId="2924986F" w14:textId="13B54465" w:rsidR="00C17960" w:rsidRPr="002C05F2" w:rsidRDefault="00C17960" w:rsidP="00C17960">
      <w:pPr>
        <w:pStyle w:val="ListParagraph"/>
        <w:numPr>
          <w:ilvl w:val="4"/>
          <w:numId w:val="3"/>
        </w:numPr>
        <w:overflowPunct w:val="0"/>
        <w:autoSpaceDE w:val="0"/>
        <w:autoSpaceDN w:val="0"/>
        <w:spacing w:after="240"/>
        <w:rPr>
          <w:rFonts w:ascii="Arial" w:hAnsi="Arial" w:cs="Arial"/>
          <w:b/>
          <w:sz w:val="22"/>
          <w:szCs w:val="22"/>
        </w:rPr>
      </w:pPr>
      <w:r>
        <w:rPr>
          <w:rFonts w:ascii="Arial" w:hAnsi="Arial" w:cs="Arial"/>
          <w:b/>
          <w:sz w:val="22"/>
          <w:szCs w:val="22"/>
        </w:rPr>
        <w:t xml:space="preserve">“ITT” </w:t>
      </w:r>
      <w:r>
        <w:rPr>
          <w:rFonts w:ascii="Arial" w:hAnsi="Arial" w:cs="Arial"/>
          <w:bCs/>
          <w:sz w:val="22"/>
          <w:szCs w:val="22"/>
        </w:rPr>
        <w:t>and “</w:t>
      </w:r>
      <w:r>
        <w:rPr>
          <w:rFonts w:ascii="Arial" w:hAnsi="Arial" w:cs="Arial"/>
          <w:b/>
          <w:sz w:val="22"/>
          <w:szCs w:val="22"/>
        </w:rPr>
        <w:t>Invitation to Tender”</w:t>
      </w:r>
      <w:r>
        <w:rPr>
          <w:rFonts w:ascii="Arial" w:hAnsi="Arial" w:cs="Arial"/>
          <w:bCs/>
          <w:sz w:val="22"/>
          <w:szCs w:val="22"/>
        </w:rPr>
        <w:t xml:space="preserve"> means the document</w:t>
      </w:r>
      <w:r w:rsidR="00B53EAE">
        <w:rPr>
          <w:rFonts w:ascii="Arial" w:hAnsi="Arial" w:cs="Arial"/>
          <w:bCs/>
          <w:sz w:val="22"/>
          <w:szCs w:val="22"/>
        </w:rPr>
        <w:t xml:space="preserve"> at Schedule </w:t>
      </w:r>
      <w:r w:rsidR="009D1B6E">
        <w:rPr>
          <w:rFonts w:ascii="Arial" w:hAnsi="Arial" w:cs="Arial"/>
          <w:bCs/>
          <w:sz w:val="22"/>
          <w:szCs w:val="22"/>
        </w:rPr>
        <w:t>4</w:t>
      </w:r>
      <w:r w:rsidR="00B53EAE">
        <w:rPr>
          <w:rFonts w:ascii="Arial" w:hAnsi="Arial" w:cs="Arial"/>
          <w:bCs/>
          <w:sz w:val="22"/>
          <w:szCs w:val="22"/>
        </w:rPr>
        <w:t xml:space="preserve"> to the Contract</w:t>
      </w:r>
      <w:r>
        <w:rPr>
          <w:rFonts w:ascii="Arial" w:hAnsi="Arial" w:cs="Arial"/>
          <w:bCs/>
          <w:sz w:val="22"/>
          <w:szCs w:val="22"/>
        </w:rPr>
        <w:t xml:space="preserve"> by which organisations, including the Contractor, were invited to submit a tender to deliver the </w:t>
      </w:r>
      <w:proofErr w:type="gramStart"/>
      <w:r>
        <w:rPr>
          <w:rFonts w:ascii="Arial" w:hAnsi="Arial" w:cs="Arial"/>
          <w:bCs/>
          <w:sz w:val="22"/>
          <w:szCs w:val="22"/>
        </w:rPr>
        <w:t>Services;</w:t>
      </w:r>
      <w:proofErr w:type="gramEnd"/>
    </w:p>
    <w:p w14:paraId="6B4B4B0F" w14:textId="77777777" w:rsidR="002C05F2" w:rsidRPr="00DB3DBC" w:rsidRDefault="002C05F2" w:rsidP="002C05F2">
      <w:pPr>
        <w:pStyle w:val="ListParagraph"/>
        <w:numPr>
          <w:ilvl w:val="4"/>
          <w:numId w:val="3"/>
        </w:numPr>
        <w:overflowPunct w:val="0"/>
        <w:autoSpaceDE w:val="0"/>
        <w:autoSpaceDN w:val="0"/>
        <w:spacing w:after="240"/>
        <w:rPr>
          <w:rFonts w:ascii="Arial" w:hAnsi="Arial" w:cs="Arial"/>
          <w:b/>
          <w:bCs/>
          <w:sz w:val="22"/>
          <w:szCs w:val="22"/>
        </w:rPr>
      </w:pPr>
      <w:r w:rsidRPr="732A82B2">
        <w:rPr>
          <w:rFonts w:ascii="Arial" w:hAnsi="Arial" w:cs="Arial"/>
          <w:sz w:val="22"/>
          <w:szCs w:val="22"/>
        </w:rPr>
        <w:t>“</w:t>
      </w:r>
      <w:r w:rsidRPr="732A82B2">
        <w:rPr>
          <w:rFonts w:ascii="Arial" w:hAnsi="Arial" w:cs="Arial"/>
          <w:b/>
          <w:bCs/>
          <w:sz w:val="22"/>
          <w:szCs w:val="22"/>
        </w:rPr>
        <w:t>Joint Controllers”</w:t>
      </w:r>
      <w:r w:rsidRPr="732A82B2">
        <w:rPr>
          <w:rFonts w:ascii="Arial" w:hAnsi="Arial" w:cs="Arial"/>
          <w:sz w:val="22"/>
          <w:szCs w:val="22"/>
        </w:rPr>
        <w:t xml:space="preserve"> takes the meaning given in Article 26 of the UK </w:t>
      </w:r>
      <w:proofErr w:type="gramStart"/>
      <w:r w:rsidRPr="732A82B2">
        <w:rPr>
          <w:rFonts w:ascii="Arial" w:hAnsi="Arial" w:cs="Arial"/>
          <w:sz w:val="22"/>
          <w:szCs w:val="22"/>
        </w:rPr>
        <w:t>GDPR;</w:t>
      </w:r>
      <w:proofErr w:type="gramEnd"/>
      <w:r w:rsidRPr="732A82B2">
        <w:rPr>
          <w:rFonts w:ascii="Arial" w:hAnsi="Arial" w:cs="Arial"/>
          <w:sz w:val="22"/>
          <w:szCs w:val="22"/>
        </w:rPr>
        <w:t xml:space="preserve"> </w:t>
      </w:r>
    </w:p>
    <w:p w14:paraId="373C9EF1" w14:textId="39056191" w:rsidR="00AB63BB" w:rsidRPr="002D1738" w:rsidRDefault="00AB63BB" w:rsidP="00C17960">
      <w:pPr>
        <w:pStyle w:val="ListParagraph"/>
        <w:numPr>
          <w:ilvl w:val="4"/>
          <w:numId w:val="3"/>
        </w:numPr>
        <w:overflowPunct w:val="0"/>
        <w:autoSpaceDE w:val="0"/>
        <w:autoSpaceDN w:val="0"/>
        <w:spacing w:after="240"/>
        <w:rPr>
          <w:rFonts w:ascii="Arial" w:hAnsi="Arial" w:cs="Arial"/>
          <w:b/>
          <w:sz w:val="22"/>
          <w:szCs w:val="22"/>
        </w:rPr>
      </w:pPr>
      <w:r>
        <w:rPr>
          <w:rFonts w:ascii="Arial" w:hAnsi="Arial" w:cs="Arial"/>
          <w:b/>
          <w:sz w:val="22"/>
          <w:szCs w:val="22"/>
        </w:rPr>
        <w:t xml:space="preserve">“Key Personnel” </w:t>
      </w:r>
      <w:r>
        <w:rPr>
          <w:rFonts w:ascii="Arial" w:hAnsi="Arial" w:cs="Arial"/>
          <w:bCs/>
          <w:sz w:val="22"/>
          <w:szCs w:val="22"/>
        </w:rPr>
        <w:t>means the Contractor’s personnel</w:t>
      </w:r>
      <w:r w:rsidR="009B1899">
        <w:rPr>
          <w:rFonts w:ascii="Arial" w:hAnsi="Arial" w:cs="Arial"/>
          <w:bCs/>
          <w:sz w:val="22"/>
          <w:szCs w:val="22"/>
        </w:rPr>
        <w:t xml:space="preserve"> authorised to deliver the Services, each of whom </w:t>
      </w:r>
      <w:r w:rsidR="008C42FD">
        <w:rPr>
          <w:rFonts w:ascii="Arial" w:hAnsi="Arial" w:cs="Arial"/>
          <w:bCs/>
          <w:sz w:val="22"/>
          <w:szCs w:val="22"/>
        </w:rPr>
        <w:t>are</w:t>
      </w:r>
      <w:r w:rsidR="009B1899">
        <w:rPr>
          <w:rFonts w:ascii="Arial" w:hAnsi="Arial" w:cs="Arial"/>
          <w:bCs/>
          <w:sz w:val="22"/>
          <w:szCs w:val="22"/>
        </w:rPr>
        <w:t xml:space="preserve"> specified in the Contractor’s </w:t>
      </w:r>
      <w:proofErr w:type="gramStart"/>
      <w:r w:rsidR="009B1899">
        <w:rPr>
          <w:rFonts w:ascii="Arial" w:hAnsi="Arial" w:cs="Arial"/>
          <w:bCs/>
          <w:sz w:val="22"/>
          <w:szCs w:val="22"/>
        </w:rPr>
        <w:t>Proposal;</w:t>
      </w:r>
      <w:proofErr w:type="gramEnd"/>
    </w:p>
    <w:p w14:paraId="00E617D9" w14:textId="6DD1EB7F" w:rsidR="000F12C1" w:rsidRPr="00A169A2" w:rsidRDefault="000F12C1" w:rsidP="000F12C1">
      <w:pPr>
        <w:pStyle w:val="ListParagraph"/>
        <w:numPr>
          <w:ilvl w:val="4"/>
          <w:numId w:val="3"/>
        </w:numPr>
        <w:overflowPunct w:val="0"/>
        <w:autoSpaceDE w:val="0"/>
        <w:autoSpaceDN w:val="0"/>
        <w:spacing w:after="240"/>
        <w:rPr>
          <w:rFonts w:ascii="Arial" w:hAnsi="Arial" w:cs="Arial"/>
          <w:b/>
          <w:bCs/>
          <w:sz w:val="22"/>
          <w:szCs w:val="22"/>
        </w:rPr>
      </w:pPr>
      <w:r w:rsidRPr="732A82B2">
        <w:rPr>
          <w:rFonts w:ascii="Arial" w:hAnsi="Arial" w:cs="Arial"/>
          <w:sz w:val="22"/>
          <w:szCs w:val="22"/>
        </w:rPr>
        <w:t>“</w:t>
      </w:r>
      <w:r w:rsidRPr="732A82B2">
        <w:rPr>
          <w:rFonts w:ascii="Arial" w:hAnsi="Arial" w:cs="Arial"/>
          <w:b/>
          <w:bCs/>
          <w:sz w:val="22"/>
          <w:szCs w:val="22"/>
        </w:rPr>
        <w:t>Law</w:t>
      </w:r>
      <w:r w:rsidRPr="732A82B2">
        <w:rPr>
          <w:rFonts w:ascii="Arial" w:hAnsi="Arial" w:cs="Arial"/>
          <w:sz w:val="22"/>
          <w:szCs w:val="22"/>
        </w:rPr>
        <w:t xml:space="preserve">” means any law, subordinate legislation within the meaning of section 21(1) of the Interpretation Act 1978, byelaw, regulation, order, regulatory policy, mandatory guidance or code of practice, judgement of a relevant court of law, or directives or requirements with which the </w:t>
      </w:r>
      <w:r>
        <w:rPr>
          <w:rFonts w:ascii="Arial" w:hAnsi="Arial" w:cs="Arial"/>
          <w:sz w:val="22"/>
          <w:szCs w:val="22"/>
        </w:rPr>
        <w:t>Contractor</w:t>
      </w:r>
      <w:r w:rsidRPr="732A82B2">
        <w:rPr>
          <w:rFonts w:ascii="Arial" w:hAnsi="Arial" w:cs="Arial"/>
          <w:sz w:val="22"/>
          <w:szCs w:val="22"/>
        </w:rPr>
        <w:t xml:space="preserve"> is </w:t>
      </w:r>
      <w:proofErr w:type="gramStart"/>
      <w:r w:rsidRPr="732A82B2">
        <w:rPr>
          <w:rFonts w:ascii="Arial" w:hAnsi="Arial" w:cs="Arial"/>
          <w:sz w:val="22"/>
          <w:szCs w:val="22"/>
        </w:rPr>
        <w:t>bound;</w:t>
      </w:r>
      <w:proofErr w:type="gramEnd"/>
    </w:p>
    <w:p w14:paraId="6F271496" w14:textId="77777777" w:rsidR="00A169A2" w:rsidRPr="00DB3DBC" w:rsidRDefault="00A169A2" w:rsidP="00A169A2">
      <w:pPr>
        <w:pStyle w:val="ListParagraph"/>
        <w:numPr>
          <w:ilvl w:val="4"/>
          <w:numId w:val="3"/>
        </w:numPr>
        <w:overflowPunct w:val="0"/>
        <w:autoSpaceDE w:val="0"/>
        <w:autoSpaceDN w:val="0"/>
        <w:spacing w:after="240"/>
        <w:rPr>
          <w:rFonts w:ascii="Arial" w:hAnsi="Arial" w:cs="Arial"/>
          <w:b/>
          <w:bCs/>
          <w:sz w:val="22"/>
          <w:szCs w:val="22"/>
        </w:rPr>
      </w:pPr>
      <w:r w:rsidRPr="732A82B2">
        <w:rPr>
          <w:rFonts w:ascii="Arial" w:hAnsi="Arial" w:cs="Arial"/>
          <w:sz w:val="22"/>
          <w:szCs w:val="22"/>
        </w:rPr>
        <w:t>“</w:t>
      </w:r>
      <w:r w:rsidRPr="732A82B2">
        <w:rPr>
          <w:rFonts w:ascii="Arial" w:hAnsi="Arial" w:cs="Arial"/>
          <w:b/>
          <w:bCs/>
          <w:sz w:val="22"/>
          <w:szCs w:val="22"/>
        </w:rPr>
        <w:t xml:space="preserve">Law Enforcement Processing” </w:t>
      </w:r>
      <w:r w:rsidRPr="732A82B2">
        <w:rPr>
          <w:rFonts w:ascii="Arial" w:hAnsi="Arial" w:cs="Arial"/>
          <w:sz w:val="22"/>
          <w:szCs w:val="22"/>
        </w:rPr>
        <w:t xml:space="preserve">means processing under Part 3 of the DPA </w:t>
      </w:r>
      <w:proofErr w:type="gramStart"/>
      <w:r w:rsidRPr="732A82B2">
        <w:rPr>
          <w:rFonts w:ascii="Arial" w:hAnsi="Arial" w:cs="Arial"/>
          <w:sz w:val="22"/>
          <w:szCs w:val="22"/>
        </w:rPr>
        <w:t>2018;</w:t>
      </w:r>
      <w:proofErr w:type="gramEnd"/>
    </w:p>
    <w:p w14:paraId="3214326B" w14:textId="77777777" w:rsidR="00060F4A" w:rsidRDefault="00060F4A" w:rsidP="00060F4A">
      <w:pPr>
        <w:pStyle w:val="ListParagraph"/>
        <w:numPr>
          <w:ilvl w:val="4"/>
          <w:numId w:val="3"/>
        </w:numPr>
        <w:overflowPunct w:val="0"/>
        <w:autoSpaceDE w:val="0"/>
        <w:autoSpaceDN w:val="0"/>
        <w:spacing w:after="240"/>
        <w:rPr>
          <w:rFonts w:ascii="Arial" w:hAnsi="Arial" w:cs="Arial"/>
          <w:sz w:val="22"/>
          <w:szCs w:val="22"/>
        </w:rPr>
      </w:pPr>
      <w:r w:rsidRPr="732A82B2">
        <w:rPr>
          <w:rFonts w:ascii="Arial" w:hAnsi="Arial" w:cs="Arial"/>
          <w:b/>
          <w:bCs/>
          <w:sz w:val="22"/>
          <w:szCs w:val="22"/>
        </w:rPr>
        <w:t>“Personal Data Breach”</w:t>
      </w:r>
      <w:r w:rsidRPr="732A82B2">
        <w:rPr>
          <w:rFonts w:ascii="Arial" w:hAnsi="Arial" w:cs="Arial"/>
          <w:sz w:val="22"/>
          <w:szCs w:val="22"/>
        </w:rPr>
        <w:t xml:space="preserve"> takes the meaning given in the UK </w:t>
      </w:r>
      <w:proofErr w:type="gramStart"/>
      <w:r w:rsidRPr="732A82B2">
        <w:rPr>
          <w:rFonts w:ascii="Arial" w:hAnsi="Arial" w:cs="Arial"/>
          <w:sz w:val="22"/>
          <w:szCs w:val="22"/>
        </w:rPr>
        <w:t>GDPR;</w:t>
      </w:r>
      <w:proofErr w:type="gramEnd"/>
    </w:p>
    <w:p w14:paraId="2D1053A6" w14:textId="6D90B57C" w:rsidR="007814F8" w:rsidRPr="00476C13" w:rsidRDefault="007814F8" w:rsidP="007814F8">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“Pricing Schedule”</w:t>
      </w:r>
      <w:r w:rsidRPr="00476C13">
        <w:rPr>
          <w:rFonts w:ascii="Arial" w:hAnsi="Arial" w:cs="Arial"/>
          <w:sz w:val="22"/>
          <w:szCs w:val="22"/>
        </w:rPr>
        <w:t xml:space="preserve"> means the</w:t>
      </w:r>
      <w:r w:rsidR="00385C6E" w:rsidRPr="00476C13">
        <w:rPr>
          <w:rFonts w:ascii="Arial" w:hAnsi="Arial" w:cs="Arial"/>
          <w:sz w:val="22"/>
          <w:szCs w:val="22"/>
        </w:rPr>
        <w:t xml:space="preserve"> document</w:t>
      </w:r>
      <w:r w:rsidR="00475CC4" w:rsidRPr="00476C13">
        <w:rPr>
          <w:rFonts w:ascii="Arial" w:hAnsi="Arial" w:cs="Arial"/>
          <w:sz w:val="22"/>
          <w:szCs w:val="22"/>
        </w:rPr>
        <w:t xml:space="preserve"> </w:t>
      </w:r>
      <w:r w:rsidR="005B1FCC">
        <w:rPr>
          <w:rFonts w:ascii="Arial" w:hAnsi="Arial" w:cs="Arial"/>
          <w:sz w:val="22"/>
          <w:szCs w:val="22"/>
        </w:rPr>
        <w:t>of the</w:t>
      </w:r>
      <w:r w:rsidR="00556524">
        <w:rPr>
          <w:rFonts w:ascii="Arial" w:hAnsi="Arial" w:cs="Arial"/>
          <w:sz w:val="22"/>
          <w:szCs w:val="22"/>
        </w:rPr>
        <w:t xml:space="preserve"> same title and </w:t>
      </w:r>
      <w:r w:rsidR="00EC71A6">
        <w:rPr>
          <w:rFonts w:ascii="Arial" w:hAnsi="Arial" w:cs="Arial"/>
          <w:sz w:val="22"/>
          <w:szCs w:val="22"/>
        </w:rPr>
        <w:t xml:space="preserve">contained in the Contractor’s </w:t>
      </w:r>
      <w:proofErr w:type="gramStart"/>
      <w:r w:rsidR="00EC71A6">
        <w:rPr>
          <w:rFonts w:ascii="Arial" w:hAnsi="Arial" w:cs="Arial"/>
          <w:sz w:val="22"/>
          <w:szCs w:val="22"/>
        </w:rPr>
        <w:t>Proposal</w:t>
      </w:r>
      <w:r w:rsidR="00475CC4" w:rsidRPr="00476C13">
        <w:rPr>
          <w:rFonts w:ascii="Arial" w:hAnsi="Arial" w:cs="Arial"/>
          <w:sz w:val="22"/>
          <w:szCs w:val="22"/>
        </w:rPr>
        <w:t>;</w:t>
      </w:r>
      <w:proofErr w:type="gramEnd"/>
    </w:p>
    <w:p w14:paraId="24B485D1" w14:textId="424EF086" w:rsidR="008D06A9" w:rsidRDefault="008D06A9" w:rsidP="008D06A9">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 xml:space="preserve">“Protected Data” </w:t>
      </w:r>
      <w:r w:rsidRPr="00476C13">
        <w:rPr>
          <w:rFonts w:ascii="Arial" w:hAnsi="Arial" w:cs="Arial"/>
          <w:sz w:val="22"/>
          <w:szCs w:val="22"/>
        </w:rPr>
        <w:t xml:space="preserve">means any personal data within the meaning of the Data Protection Act 2018 processed by </w:t>
      </w:r>
      <w:r w:rsidR="00B505B6">
        <w:rPr>
          <w:rFonts w:ascii="Arial" w:hAnsi="Arial" w:cs="Arial"/>
          <w:sz w:val="22"/>
          <w:szCs w:val="22"/>
        </w:rPr>
        <w:t xml:space="preserve">a </w:t>
      </w:r>
      <w:r w:rsidRPr="00476C13">
        <w:rPr>
          <w:rFonts w:ascii="Arial" w:hAnsi="Arial" w:cs="Arial"/>
          <w:sz w:val="22"/>
          <w:szCs w:val="22"/>
        </w:rPr>
        <w:t xml:space="preserve">Data Processor on behalf of </w:t>
      </w:r>
      <w:r w:rsidR="00C12480">
        <w:rPr>
          <w:rFonts w:ascii="Arial" w:hAnsi="Arial" w:cs="Arial"/>
          <w:sz w:val="22"/>
          <w:szCs w:val="22"/>
        </w:rPr>
        <w:t>a</w:t>
      </w:r>
      <w:r w:rsidRPr="00476C13">
        <w:rPr>
          <w:rFonts w:ascii="Arial" w:hAnsi="Arial" w:cs="Arial"/>
          <w:sz w:val="22"/>
          <w:szCs w:val="22"/>
        </w:rPr>
        <w:t xml:space="preserve"> Data Controller in performing the </w:t>
      </w:r>
      <w:proofErr w:type="gramStart"/>
      <w:r w:rsidRPr="00476C13">
        <w:rPr>
          <w:rFonts w:ascii="Arial" w:hAnsi="Arial" w:cs="Arial"/>
          <w:sz w:val="22"/>
          <w:szCs w:val="22"/>
        </w:rPr>
        <w:t>Services;</w:t>
      </w:r>
      <w:proofErr w:type="gramEnd"/>
    </w:p>
    <w:p w14:paraId="746B2531" w14:textId="2089A813" w:rsidR="003602CE" w:rsidRPr="003602CE" w:rsidRDefault="003602CE" w:rsidP="003602CE">
      <w:pPr>
        <w:pStyle w:val="ListParagraph"/>
        <w:numPr>
          <w:ilvl w:val="4"/>
          <w:numId w:val="3"/>
        </w:numPr>
        <w:overflowPunct w:val="0"/>
        <w:autoSpaceDE w:val="0"/>
        <w:autoSpaceDN w:val="0"/>
        <w:spacing w:after="240"/>
        <w:rPr>
          <w:rFonts w:ascii="Arial" w:hAnsi="Arial" w:cs="Arial"/>
          <w:sz w:val="22"/>
          <w:szCs w:val="22"/>
        </w:rPr>
      </w:pPr>
      <w:r w:rsidRPr="732A82B2">
        <w:rPr>
          <w:rFonts w:ascii="Arial" w:hAnsi="Arial" w:cs="Arial"/>
          <w:sz w:val="22"/>
          <w:szCs w:val="22"/>
        </w:rPr>
        <w:t>“</w:t>
      </w:r>
      <w:r w:rsidRPr="732A82B2">
        <w:rPr>
          <w:rFonts w:ascii="Arial" w:hAnsi="Arial" w:cs="Arial"/>
          <w:b/>
          <w:bCs/>
          <w:sz w:val="22"/>
          <w:szCs w:val="22"/>
        </w:rPr>
        <w:t>Protective Measures</w:t>
      </w:r>
      <w:r w:rsidRPr="732A82B2">
        <w:rPr>
          <w:rFonts w:ascii="Arial" w:hAnsi="Arial" w:cs="Arial"/>
          <w:sz w:val="22"/>
          <w:szCs w:val="22"/>
        </w:rPr>
        <w:t>” means appropriate technical and organisational measures designed to ensure compliance with obligations of the Parties arising under Data Protection Legislation and this Contract,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14:paraId="2B1BB90D" w14:textId="34C0AB19" w:rsidR="008D06A9" w:rsidRPr="000A2F47" w:rsidRDefault="008D06A9" w:rsidP="000A2F47">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“Processing Instructions”</w:t>
      </w:r>
      <w:r w:rsidRPr="00476C13">
        <w:rPr>
          <w:rFonts w:ascii="Arial" w:hAnsi="Arial" w:cs="Arial"/>
          <w:sz w:val="22"/>
          <w:szCs w:val="22"/>
        </w:rPr>
        <w:t xml:space="preserve"> means </w:t>
      </w:r>
      <w:r w:rsidR="00B97C07" w:rsidRPr="000A2F47">
        <w:rPr>
          <w:rFonts w:ascii="Arial" w:hAnsi="Arial" w:cs="Arial"/>
          <w:sz w:val="22"/>
          <w:szCs w:val="22"/>
        </w:rPr>
        <w:t xml:space="preserve">a Data Controller’s </w:t>
      </w:r>
      <w:r w:rsidRPr="000A2F47">
        <w:rPr>
          <w:rFonts w:ascii="Arial" w:hAnsi="Arial" w:cs="Arial"/>
          <w:sz w:val="22"/>
          <w:szCs w:val="22"/>
        </w:rPr>
        <w:t xml:space="preserve">instructions for the processing of </w:t>
      </w:r>
      <w:r w:rsidR="006374DF" w:rsidRPr="000A2F47">
        <w:rPr>
          <w:rFonts w:ascii="Arial" w:hAnsi="Arial" w:cs="Arial"/>
          <w:sz w:val="22"/>
          <w:szCs w:val="22"/>
        </w:rPr>
        <w:t>Protected D</w:t>
      </w:r>
      <w:r w:rsidRPr="000A2F47">
        <w:rPr>
          <w:rFonts w:ascii="Arial" w:hAnsi="Arial" w:cs="Arial"/>
          <w:sz w:val="22"/>
          <w:szCs w:val="22"/>
        </w:rPr>
        <w:t xml:space="preserve">ata by </w:t>
      </w:r>
      <w:r w:rsidR="00B97C07" w:rsidRPr="000A2F47">
        <w:rPr>
          <w:rFonts w:ascii="Arial" w:hAnsi="Arial" w:cs="Arial"/>
          <w:sz w:val="22"/>
          <w:szCs w:val="22"/>
        </w:rPr>
        <w:t xml:space="preserve">a Data </w:t>
      </w:r>
      <w:proofErr w:type="gramStart"/>
      <w:r w:rsidR="00B97C07" w:rsidRPr="000A2F47">
        <w:rPr>
          <w:rFonts w:ascii="Arial" w:hAnsi="Arial" w:cs="Arial"/>
          <w:sz w:val="22"/>
          <w:szCs w:val="22"/>
        </w:rPr>
        <w:t>Processor</w:t>
      </w:r>
      <w:r w:rsidR="00C927DC" w:rsidRPr="000A2F47">
        <w:rPr>
          <w:rFonts w:ascii="Arial" w:hAnsi="Arial" w:cs="Arial"/>
          <w:sz w:val="22"/>
          <w:szCs w:val="22"/>
        </w:rPr>
        <w:t>;</w:t>
      </w:r>
      <w:proofErr w:type="gramEnd"/>
    </w:p>
    <w:p w14:paraId="6AAA2AE6" w14:textId="08C8540A"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lastRenderedPageBreak/>
        <w:t xml:space="preserve">“Services” </w:t>
      </w:r>
      <w:r w:rsidRPr="00476C13">
        <w:rPr>
          <w:rFonts w:ascii="Arial" w:hAnsi="Arial"/>
          <w:sz w:val="22"/>
          <w:szCs w:val="22"/>
        </w:rPr>
        <w:t>means</w:t>
      </w:r>
      <w:r w:rsidR="00F82D72">
        <w:rPr>
          <w:rFonts w:ascii="Arial" w:hAnsi="Arial"/>
          <w:sz w:val="22"/>
          <w:szCs w:val="22"/>
        </w:rPr>
        <w:t xml:space="preserve"> </w:t>
      </w:r>
      <w:r w:rsidR="00517D0A">
        <w:rPr>
          <w:rFonts w:ascii="Arial" w:hAnsi="Arial"/>
          <w:sz w:val="22"/>
          <w:szCs w:val="22"/>
        </w:rPr>
        <w:t xml:space="preserve">the </w:t>
      </w:r>
      <w:r w:rsidR="003C78B5">
        <w:rPr>
          <w:rFonts w:ascii="Arial" w:hAnsi="Arial"/>
          <w:sz w:val="22"/>
          <w:szCs w:val="22"/>
        </w:rPr>
        <w:t>Services</w:t>
      </w:r>
      <w:r w:rsidR="00E134A8">
        <w:rPr>
          <w:rFonts w:ascii="Arial" w:hAnsi="Arial"/>
          <w:sz w:val="22"/>
          <w:szCs w:val="22"/>
        </w:rPr>
        <w:t xml:space="preserve"> described in the Specification, </w:t>
      </w:r>
      <w:r w:rsidR="000C62C6">
        <w:rPr>
          <w:rFonts w:ascii="Arial" w:hAnsi="Arial"/>
          <w:sz w:val="22"/>
          <w:szCs w:val="22"/>
        </w:rPr>
        <w:t>which</w:t>
      </w:r>
      <w:r w:rsidR="003C78B5">
        <w:rPr>
          <w:rFonts w:ascii="Arial" w:hAnsi="Arial"/>
          <w:sz w:val="22"/>
          <w:szCs w:val="22"/>
        </w:rPr>
        <w:t xml:space="preserve"> </w:t>
      </w:r>
      <w:r w:rsidR="004913FC">
        <w:rPr>
          <w:rFonts w:ascii="Arial" w:hAnsi="Arial"/>
          <w:sz w:val="22"/>
          <w:szCs w:val="22"/>
        </w:rPr>
        <w:t>the Contractor is required to provide</w:t>
      </w:r>
      <w:r w:rsidR="00E134A8">
        <w:rPr>
          <w:rFonts w:ascii="Arial" w:hAnsi="Arial"/>
          <w:sz w:val="22"/>
          <w:szCs w:val="22"/>
        </w:rPr>
        <w:t xml:space="preserve"> under this </w:t>
      </w:r>
      <w:proofErr w:type="gramStart"/>
      <w:r w:rsidR="00E134A8">
        <w:rPr>
          <w:rFonts w:ascii="Arial" w:hAnsi="Arial"/>
          <w:sz w:val="22"/>
          <w:szCs w:val="22"/>
        </w:rPr>
        <w:t>Contract;</w:t>
      </w:r>
      <w:proofErr w:type="gramEnd"/>
    </w:p>
    <w:p w14:paraId="1D3CAAEC" w14:textId="71F0A759"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“Specification”</w:t>
      </w:r>
      <w:r w:rsidRPr="00476C13">
        <w:rPr>
          <w:rFonts w:ascii="Arial" w:hAnsi="Arial"/>
          <w:sz w:val="22"/>
          <w:szCs w:val="22"/>
        </w:rPr>
        <w:t xml:space="preserve"> means the document</w:t>
      </w:r>
      <w:r w:rsidR="002350F2" w:rsidRPr="00476C13">
        <w:rPr>
          <w:rFonts w:ascii="Arial" w:hAnsi="Arial"/>
          <w:sz w:val="22"/>
          <w:szCs w:val="22"/>
        </w:rPr>
        <w:t xml:space="preserve"> appended at Schedule</w:t>
      </w:r>
      <w:r w:rsidR="00471D9F" w:rsidRPr="00476C13">
        <w:rPr>
          <w:rFonts w:ascii="Arial" w:hAnsi="Arial"/>
          <w:sz w:val="22"/>
          <w:szCs w:val="22"/>
        </w:rPr>
        <w:t xml:space="preserve"> </w:t>
      </w:r>
      <w:r w:rsidR="006B07E2">
        <w:rPr>
          <w:rFonts w:ascii="Arial" w:hAnsi="Arial"/>
          <w:sz w:val="22"/>
          <w:szCs w:val="22"/>
        </w:rPr>
        <w:t>2</w:t>
      </w:r>
      <w:r w:rsidRPr="00476C13">
        <w:rPr>
          <w:rFonts w:ascii="Arial" w:hAnsi="Arial"/>
          <w:sz w:val="22"/>
          <w:szCs w:val="22"/>
        </w:rPr>
        <w:t xml:space="preserve"> provided by the SSRO to the Contractor</w:t>
      </w:r>
      <w:r w:rsidR="00857123">
        <w:rPr>
          <w:rFonts w:ascii="Arial" w:hAnsi="Arial"/>
          <w:sz w:val="22"/>
          <w:szCs w:val="22"/>
        </w:rPr>
        <w:t>,</w:t>
      </w:r>
      <w:r w:rsidRPr="00476C13">
        <w:rPr>
          <w:rFonts w:ascii="Arial" w:hAnsi="Arial"/>
          <w:sz w:val="22"/>
          <w:szCs w:val="22"/>
        </w:rPr>
        <w:t xml:space="preserve"> </w:t>
      </w:r>
      <w:r w:rsidR="00AD4121" w:rsidRPr="00476C13">
        <w:rPr>
          <w:rFonts w:ascii="Arial" w:hAnsi="Arial"/>
          <w:sz w:val="22"/>
          <w:szCs w:val="22"/>
        </w:rPr>
        <w:t>together with</w:t>
      </w:r>
      <w:r w:rsidR="00A44EC8">
        <w:rPr>
          <w:rFonts w:ascii="Arial" w:hAnsi="Arial"/>
          <w:sz w:val="22"/>
          <w:szCs w:val="22"/>
        </w:rPr>
        <w:t xml:space="preserve"> the</w:t>
      </w:r>
      <w:r w:rsidR="000C74C1" w:rsidRPr="00476C13">
        <w:rPr>
          <w:rFonts w:ascii="Arial" w:hAnsi="Arial"/>
          <w:sz w:val="22"/>
          <w:szCs w:val="22"/>
        </w:rPr>
        <w:t xml:space="preserve"> Clarifications,</w:t>
      </w:r>
      <w:r w:rsidRPr="00476C13">
        <w:rPr>
          <w:rFonts w:ascii="Arial" w:hAnsi="Arial"/>
          <w:sz w:val="22"/>
          <w:szCs w:val="22"/>
        </w:rPr>
        <w:t xml:space="preserve"> </w:t>
      </w:r>
      <w:r w:rsidR="000C74C1" w:rsidRPr="00476C13">
        <w:rPr>
          <w:rFonts w:ascii="Arial" w:hAnsi="Arial"/>
          <w:sz w:val="22"/>
          <w:szCs w:val="22"/>
        </w:rPr>
        <w:t>which</w:t>
      </w:r>
      <w:r w:rsidR="00AD4121" w:rsidRPr="00476C13">
        <w:rPr>
          <w:rFonts w:ascii="Arial" w:hAnsi="Arial"/>
          <w:sz w:val="22"/>
          <w:szCs w:val="22"/>
        </w:rPr>
        <w:t xml:space="preserve"> together</w:t>
      </w:r>
      <w:r w:rsidR="000C74C1" w:rsidRPr="00476C13">
        <w:rPr>
          <w:rFonts w:ascii="Arial" w:hAnsi="Arial"/>
          <w:sz w:val="22"/>
          <w:szCs w:val="22"/>
        </w:rPr>
        <w:t xml:space="preserve"> </w:t>
      </w:r>
      <w:r w:rsidRPr="00476C13">
        <w:rPr>
          <w:rFonts w:ascii="Arial" w:hAnsi="Arial"/>
          <w:sz w:val="22"/>
          <w:szCs w:val="22"/>
        </w:rPr>
        <w:t xml:space="preserve">set out the SSRO’s requirements for the </w:t>
      </w:r>
      <w:proofErr w:type="gramStart"/>
      <w:r w:rsidRPr="00476C13">
        <w:rPr>
          <w:rFonts w:ascii="Arial" w:hAnsi="Arial"/>
          <w:sz w:val="22"/>
          <w:szCs w:val="22"/>
        </w:rPr>
        <w:t>Services;</w:t>
      </w:r>
      <w:proofErr w:type="gramEnd"/>
    </w:p>
    <w:p w14:paraId="653B4D4B" w14:textId="633B774B" w:rsidR="00987B05" w:rsidRPr="00476C13" w:rsidRDefault="00987B05"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“Stage” </w:t>
      </w:r>
      <w:r w:rsidRPr="00476C13">
        <w:rPr>
          <w:rFonts w:ascii="Arial" w:hAnsi="Arial"/>
          <w:sz w:val="22"/>
          <w:szCs w:val="22"/>
        </w:rPr>
        <w:t>means a defined section of the Services</w:t>
      </w:r>
      <w:r w:rsidR="000014A4">
        <w:rPr>
          <w:rFonts w:ascii="Arial" w:hAnsi="Arial"/>
          <w:sz w:val="22"/>
          <w:szCs w:val="22"/>
        </w:rPr>
        <w:t xml:space="preserve"> as set out, if relevant, in the </w:t>
      </w:r>
      <w:proofErr w:type="gramStart"/>
      <w:r w:rsidR="000014A4">
        <w:rPr>
          <w:rFonts w:ascii="Arial" w:hAnsi="Arial"/>
          <w:sz w:val="22"/>
          <w:szCs w:val="22"/>
        </w:rPr>
        <w:t>Specification</w:t>
      </w:r>
      <w:r w:rsidR="005C7604" w:rsidRPr="00476C13">
        <w:rPr>
          <w:rFonts w:ascii="Arial" w:hAnsi="Arial"/>
          <w:sz w:val="22"/>
          <w:szCs w:val="22"/>
        </w:rPr>
        <w:t>;</w:t>
      </w:r>
      <w:proofErr w:type="gramEnd"/>
    </w:p>
    <w:p w14:paraId="6B92DC5A" w14:textId="08B75A26" w:rsidR="007D18A9" w:rsidRPr="00772E6A" w:rsidRDefault="007D18A9"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“Supervisory Authority” </w:t>
      </w:r>
      <w:r w:rsidRPr="00476C13">
        <w:rPr>
          <w:rFonts w:ascii="Arial" w:hAnsi="Arial"/>
          <w:sz w:val="22"/>
          <w:szCs w:val="22"/>
        </w:rPr>
        <w:t xml:space="preserve">means </w:t>
      </w:r>
      <w:r w:rsidR="0097074C" w:rsidRPr="00476C13">
        <w:rPr>
          <w:rFonts w:ascii="Arial" w:hAnsi="Arial"/>
          <w:sz w:val="22"/>
          <w:szCs w:val="22"/>
        </w:rPr>
        <w:t>an independent public authority responsible for monitoring the application of the Data Protection L</w:t>
      </w:r>
      <w:r w:rsidR="00845ABB">
        <w:rPr>
          <w:rFonts w:ascii="Arial" w:hAnsi="Arial"/>
          <w:sz w:val="22"/>
          <w:szCs w:val="22"/>
        </w:rPr>
        <w:t>egislation</w:t>
      </w:r>
      <w:r w:rsidR="0097074C" w:rsidRPr="00476C13">
        <w:rPr>
          <w:rFonts w:ascii="Arial" w:hAnsi="Arial"/>
          <w:sz w:val="22"/>
          <w:szCs w:val="22"/>
        </w:rPr>
        <w:t xml:space="preserve"> in the United </w:t>
      </w:r>
      <w:proofErr w:type="gramStart"/>
      <w:r w:rsidR="0097074C" w:rsidRPr="00476C13">
        <w:rPr>
          <w:rFonts w:ascii="Arial" w:hAnsi="Arial"/>
          <w:sz w:val="22"/>
          <w:szCs w:val="22"/>
        </w:rPr>
        <w:t>Kingdom</w:t>
      </w:r>
      <w:r w:rsidR="005C7604" w:rsidRPr="00476C13">
        <w:rPr>
          <w:rFonts w:ascii="Arial" w:hAnsi="Arial"/>
          <w:sz w:val="22"/>
          <w:szCs w:val="22"/>
        </w:rPr>
        <w:t>;</w:t>
      </w:r>
      <w:proofErr w:type="gramEnd"/>
    </w:p>
    <w:p w14:paraId="158B3148" w14:textId="159926B3" w:rsidR="0062522C" w:rsidRPr="00DB3DBC" w:rsidRDefault="00772E6A" w:rsidP="0062522C">
      <w:pPr>
        <w:pStyle w:val="ListParagraph"/>
        <w:numPr>
          <w:ilvl w:val="4"/>
          <w:numId w:val="3"/>
        </w:numPr>
        <w:overflowPunct w:val="0"/>
        <w:autoSpaceDE w:val="0"/>
        <w:autoSpaceDN w:val="0"/>
        <w:spacing w:after="240"/>
        <w:rPr>
          <w:rFonts w:ascii="Arial" w:hAnsi="Arial"/>
          <w:sz w:val="22"/>
          <w:szCs w:val="22"/>
        </w:rPr>
      </w:pPr>
      <w:r w:rsidRPr="007233E6">
        <w:rPr>
          <w:rFonts w:ascii="Arial" w:hAnsi="Arial" w:cs="Arial"/>
          <w:sz w:val="22"/>
          <w:szCs w:val="22"/>
        </w:rPr>
        <w:t>“</w:t>
      </w:r>
      <w:r w:rsidR="0062522C" w:rsidRPr="732A82B2">
        <w:rPr>
          <w:rFonts w:ascii="Arial" w:hAnsi="Arial"/>
          <w:b/>
          <w:bCs/>
          <w:sz w:val="22"/>
          <w:szCs w:val="22"/>
        </w:rPr>
        <w:t>UK GDPR”</w:t>
      </w:r>
      <w:r w:rsidR="0062522C" w:rsidRPr="732A82B2">
        <w:rPr>
          <w:rFonts w:ascii="Arial" w:hAnsi="Arial"/>
          <w:sz w:val="22"/>
          <w:szCs w:val="22"/>
        </w:rPr>
        <w:t xml:space="preserve"> means the UK General Data Protection </w:t>
      </w:r>
      <w:proofErr w:type="gramStart"/>
      <w:r w:rsidR="0062522C" w:rsidRPr="732A82B2">
        <w:rPr>
          <w:rFonts w:ascii="Arial" w:hAnsi="Arial"/>
          <w:sz w:val="22"/>
          <w:szCs w:val="22"/>
        </w:rPr>
        <w:t>Regulation;</w:t>
      </w:r>
      <w:proofErr w:type="gramEnd"/>
    </w:p>
    <w:p w14:paraId="24B92C1B" w14:textId="16E03B4E" w:rsidR="005C7604" w:rsidRDefault="008C42FD" w:rsidP="005C7604">
      <w:pPr>
        <w:pStyle w:val="ListParagraph"/>
        <w:numPr>
          <w:ilvl w:val="4"/>
          <w:numId w:val="3"/>
        </w:numPr>
        <w:overflowPunct w:val="0"/>
        <w:autoSpaceDE w:val="0"/>
        <w:autoSpaceDN w:val="0"/>
        <w:spacing w:after="240"/>
        <w:rPr>
          <w:rFonts w:ascii="Arial" w:hAnsi="Arial"/>
          <w:sz w:val="22"/>
          <w:szCs w:val="22"/>
        </w:rPr>
      </w:pPr>
      <w:r>
        <w:rPr>
          <w:rFonts w:ascii="Arial" w:hAnsi="Arial"/>
          <w:b/>
          <w:sz w:val="22"/>
          <w:szCs w:val="22"/>
        </w:rPr>
        <w:t xml:space="preserve"> </w:t>
      </w:r>
      <w:r w:rsidR="005C7604" w:rsidRPr="00476C13">
        <w:rPr>
          <w:rFonts w:ascii="Arial" w:hAnsi="Arial"/>
          <w:b/>
          <w:sz w:val="22"/>
          <w:szCs w:val="22"/>
        </w:rPr>
        <w:t>“Working Day”</w:t>
      </w:r>
      <w:r w:rsidR="005C7604" w:rsidRPr="00476C13">
        <w:rPr>
          <w:rFonts w:ascii="Arial" w:hAnsi="Arial"/>
          <w:sz w:val="22"/>
          <w:szCs w:val="22"/>
        </w:rPr>
        <w:t xml:space="preserve"> means any day other than a Saturday, Sunday or public holiday in England and Wales.</w:t>
      </w:r>
    </w:p>
    <w:p w14:paraId="7D2D4740" w14:textId="77777777" w:rsidR="000A2F47" w:rsidRPr="00476C13" w:rsidRDefault="000A2F47" w:rsidP="000A2F47">
      <w:pPr>
        <w:pStyle w:val="ListParagraph"/>
        <w:overflowPunct w:val="0"/>
        <w:autoSpaceDE w:val="0"/>
        <w:autoSpaceDN w:val="0"/>
        <w:spacing w:after="240"/>
        <w:ind w:left="1233"/>
        <w:rPr>
          <w:rFonts w:ascii="Arial" w:hAnsi="Arial"/>
          <w:sz w:val="22"/>
          <w:szCs w:val="22"/>
        </w:rPr>
      </w:pPr>
    </w:p>
    <w:p w14:paraId="27DACB52" w14:textId="77777777" w:rsidR="0053104D" w:rsidRPr="00D13880" w:rsidRDefault="0053104D" w:rsidP="00D13880">
      <w:pPr>
        <w:pStyle w:val="Textnumbered"/>
        <w:tabs>
          <w:tab w:val="clear" w:pos="567"/>
        </w:tabs>
        <w:ind w:left="709" w:hanging="709"/>
        <w:rPr>
          <w:szCs w:val="22"/>
        </w:rPr>
      </w:pPr>
      <w:r w:rsidRPr="00D13880">
        <w:rPr>
          <w:szCs w:val="22"/>
        </w:rPr>
        <w:t>In these terms and conditions:</w:t>
      </w:r>
    </w:p>
    <w:p w14:paraId="0FB6CDA7" w14:textId="77777777" w:rsidR="0053104D" w:rsidRPr="00476C13" w:rsidRDefault="0053104D" w:rsidP="00E21C3A">
      <w:pPr>
        <w:pStyle w:val="ListParagraph"/>
        <w:numPr>
          <w:ilvl w:val="4"/>
          <w:numId w:val="5"/>
        </w:numPr>
        <w:overflowPunct w:val="0"/>
        <w:autoSpaceDE w:val="0"/>
        <w:autoSpaceDN w:val="0"/>
        <w:spacing w:after="240"/>
        <w:rPr>
          <w:rFonts w:ascii="Arial" w:hAnsi="Arial" w:cs="Arial"/>
          <w:sz w:val="22"/>
          <w:szCs w:val="22"/>
        </w:rPr>
      </w:pPr>
      <w:r w:rsidRPr="58A633E2">
        <w:rPr>
          <w:rFonts w:ascii="Arial" w:hAnsi="Arial" w:cs="Arial"/>
          <w:sz w:val="22"/>
          <w:szCs w:val="22"/>
        </w:rPr>
        <w:t xml:space="preserve">a reference to a person includes a natural person and </w:t>
      </w:r>
      <w:bookmarkStart w:id="0" w:name="_Int_AT0so1qk"/>
      <w:proofErr w:type="spellStart"/>
      <w:r w:rsidRPr="58A633E2">
        <w:rPr>
          <w:rFonts w:ascii="Arial" w:hAnsi="Arial" w:cs="Arial"/>
          <w:sz w:val="22"/>
          <w:szCs w:val="22"/>
        </w:rPr>
        <w:t>any body</w:t>
      </w:r>
      <w:bookmarkEnd w:id="0"/>
      <w:proofErr w:type="spellEnd"/>
      <w:r w:rsidRPr="58A633E2">
        <w:rPr>
          <w:rFonts w:ascii="Arial" w:hAnsi="Arial" w:cs="Arial"/>
          <w:sz w:val="22"/>
          <w:szCs w:val="22"/>
        </w:rPr>
        <w:t xml:space="preserve"> or organisation with a separate legal </w:t>
      </w:r>
      <w:proofErr w:type="gramStart"/>
      <w:r w:rsidRPr="58A633E2">
        <w:rPr>
          <w:rFonts w:ascii="Arial" w:hAnsi="Arial" w:cs="Arial"/>
          <w:sz w:val="22"/>
          <w:szCs w:val="22"/>
        </w:rPr>
        <w:t>personality;</w:t>
      </w:r>
      <w:proofErr w:type="gramEnd"/>
    </w:p>
    <w:p w14:paraId="72FC305E" w14:textId="77777777" w:rsidR="0053104D" w:rsidRPr="00476C13" w:rsidRDefault="0053104D" w:rsidP="00E21C3A">
      <w:pPr>
        <w:pStyle w:val="ListParagraph"/>
        <w:numPr>
          <w:ilvl w:val="4"/>
          <w:numId w:val="5"/>
        </w:numPr>
        <w:overflowPunct w:val="0"/>
        <w:autoSpaceDE w:val="0"/>
        <w:autoSpaceDN w:val="0"/>
        <w:spacing w:after="240"/>
        <w:rPr>
          <w:rFonts w:ascii="Arial" w:hAnsi="Arial" w:cs="Arial"/>
          <w:sz w:val="22"/>
          <w:szCs w:val="22"/>
        </w:rPr>
      </w:pPr>
      <w:r w:rsidRPr="00476C13">
        <w:rPr>
          <w:rFonts w:ascii="Arial" w:hAnsi="Arial" w:cs="Arial"/>
          <w:sz w:val="22"/>
          <w:szCs w:val="22"/>
        </w:rPr>
        <w:t xml:space="preserve">a reference to a party includes its personal representatives, successors or permitted </w:t>
      </w:r>
      <w:proofErr w:type="gramStart"/>
      <w:r w:rsidRPr="00476C13">
        <w:rPr>
          <w:rFonts w:ascii="Arial" w:hAnsi="Arial" w:cs="Arial"/>
          <w:sz w:val="22"/>
          <w:szCs w:val="22"/>
        </w:rPr>
        <w:t>assigns;</w:t>
      </w:r>
      <w:proofErr w:type="gramEnd"/>
    </w:p>
    <w:p w14:paraId="4FD888E6" w14:textId="5151AC80" w:rsidR="0053104D" w:rsidRPr="00476C13" w:rsidRDefault="0053104D" w:rsidP="00E21C3A">
      <w:pPr>
        <w:pStyle w:val="ListParagraph"/>
        <w:numPr>
          <w:ilvl w:val="4"/>
          <w:numId w:val="5"/>
        </w:numPr>
        <w:overflowPunct w:val="0"/>
        <w:autoSpaceDE w:val="0"/>
        <w:autoSpaceDN w:val="0"/>
        <w:spacing w:after="240"/>
        <w:rPr>
          <w:rFonts w:ascii="Arial" w:hAnsi="Arial" w:cs="Arial"/>
          <w:sz w:val="22"/>
          <w:szCs w:val="22"/>
        </w:rPr>
      </w:pPr>
      <w:r w:rsidRPr="00476C13">
        <w:rPr>
          <w:rFonts w:ascii="Arial" w:hAnsi="Arial" w:cs="Arial"/>
          <w:sz w:val="22"/>
          <w:szCs w:val="22"/>
        </w:rPr>
        <w:t xml:space="preserve">a reference to a </w:t>
      </w:r>
      <w:r w:rsidR="00974C0D">
        <w:rPr>
          <w:rFonts w:ascii="Arial" w:hAnsi="Arial" w:cs="Arial"/>
          <w:sz w:val="22"/>
          <w:szCs w:val="22"/>
        </w:rPr>
        <w:t>regulation</w:t>
      </w:r>
      <w:r w:rsidR="00025D35">
        <w:rPr>
          <w:rFonts w:ascii="Arial" w:hAnsi="Arial" w:cs="Arial"/>
          <w:sz w:val="22"/>
          <w:szCs w:val="22"/>
        </w:rPr>
        <w:t>, regulatory provision</w:t>
      </w:r>
      <w:r w:rsidR="00974C0D">
        <w:rPr>
          <w:rFonts w:ascii="Arial" w:hAnsi="Arial" w:cs="Arial"/>
          <w:sz w:val="22"/>
          <w:szCs w:val="22"/>
        </w:rPr>
        <w:t xml:space="preserve">, </w:t>
      </w:r>
      <w:proofErr w:type="gramStart"/>
      <w:r w:rsidRPr="00476C13">
        <w:rPr>
          <w:rFonts w:ascii="Arial" w:hAnsi="Arial" w:cs="Arial"/>
          <w:sz w:val="22"/>
          <w:szCs w:val="22"/>
        </w:rPr>
        <w:t>statute</w:t>
      </w:r>
      <w:proofErr w:type="gramEnd"/>
      <w:r w:rsidRPr="00476C13">
        <w:rPr>
          <w:rFonts w:ascii="Arial" w:hAnsi="Arial" w:cs="Arial"/>
          <w:sz w:val="22"/>
          <w:szCs w:val="22"/>
        </w:rPr>
        <w:t xml:space="preserve"> or statutory provision is a reference to such statute or provision as amended</w:t>
      </w:r>
      <w:r w:rsidR="00DC5F6B">
        <w:rPr>
          <w:rFonts w:ascii="Arial" w:hAnsi="Arial" w:cs="Arial"/>
          <w:sz w:val="22"/>
          <w:szCs w:val="22"/>
        </w:rPr>
        <w:t>, replaced or</w:t>
      </w:r>
      <w:r w:rsidRPr="00476C13">
        <w:rPr>
          <w:rFonts w:ascii="Arial" w:hAnsi="Arial" w:cs="Arial"/>
          <w:sz w:val="22"/>
          <w:szCs w:val="22"/>
        </w:rPr>
        <w:t xml:space="preserve"> re-enacted and includes a subordinate instrument or provision of such instrument as amended</w:t>
      </w:r>
      <w:r w:rsidR="00DC5F6B">
        <w:rPr>
          <w:rFonts w:ascii="Arial" w:hAnsi="Arial" w:cs="Arial"/>
          <w:sz w:val="22"/>
          <w:szCs w:val="22"/>
        </w:rPr>
        <w:t>, replaced</w:t>
      </w:r>
      <w:r w:rsidRPr="00476C13">
        <w:rPr>
          <w:rFonts w:ascii="Arial" w:hAnsi="Arial" w:cs="Arial"/>
          <w:sz w:val="22"/>
          <w:szCs w:val="22"/>
        </w:rPr>
        <w:t xml:space="preserve"> or re-enacted.</w:t>
      </w:r>
    </w:p>
    <w:p w14:paraId="45537FB2" w14:textId="63CFBE3C" w:rsidR="00F62519" w:rsidRPr="00476C13" w:rsidRDefault="00F62519" w:rsidP="00E21C3A">
      <w:pPr>
        <w:pStyle w:val="ListParagraph"/>
        <w:numPr>
          <w:ilvl w:val="4"/>
          <w:numId w:val="5"/>
        </w:numPr>
        <w:overflowPunct w:val="0"/>
        <w:autoSpaceDE w:val="0"/>
        <w:autoSpaceDN w:val="0"/>
        <w:spacing w:after="240"/>
        <w:rPr>
          <w:rFonts w:ascii="Arial" w:hAnsi="Arial" w:cs="Arial"/>
          <w:sz w:val="22"/>
          <w:szCs w:val="22"/>
        </w:rPr>
      </w:pPr>
      <w:r>
        <w:rPr>
          <w:rFonts w:ascii="Arial" w:hAnsi="Arial" w:cs="Arial"/>
          <w:sz w:val="22"/>
          <w:szCs w:val="22"/>
        </w:rPr>
        <w:t>a reference to a policy or guidance document is a reference to a policy or guidance document as amended or replaced.</w:t>
      </w:r>
    </w:p>
    <w:p w14:paraId="61BA68EC" w14:textId="392BE059" w:rsidR="001B31D2" w:rsidRPr="00476C13" w:rsidRDefault="00750991" w:rsidP="001B31D2">
      <w:pPr>
        <w:pStyle w:val="Heading2"/>
        <w:rPr>
          <w:sz w:val="22"/>
          <w:szCs w:val="22"/>
        </w:rPr>
      </w:pPr>
      <w:r w:rsidRPr="0858F0B3">
        <w:rPr>
          <w:sz w:val="22"/>
          <w:szCs w:val="22"/>
        </w:rPr>
        <w:t>Duration</w:t>
      </w:r>
    </w:p>
    <w:p w14:paraId="20AC421B" w14:textId="39F6ADDC" w:rsidR="001B31D2" w:rsidRDefault="001B31D2" w:rsidP="00D13880">
      <w:pPr>
        <w:pStyle w:val="Textnumbered"/>
        <w:tabs>
          <w:tab w:val="clear" w:pos="567"/>
        </w:tabs>
        <w:ind w:left="709" w:hanging="709"/>
        <w:rPr>
          <w:szCs w:val="22"/>
        </w:rPr>
      </w:pPr>
      <w:r w:rsidRPr="00750991">
        <w:rPr>
          <w:szCs w:val="22"/>
        </w:rPr>
        <w:t>The</w:t>
      </w:r>
      <w:r w:rsidR="00C343A8">
        <w:rPr>
          <w:szCs w:val="22"/>
        </w:rPr>
        <w:t xml:space="preserve"> Contract shall commence on the Commencement Date and end on the date when the Contractor has fulfilled </w:t>
      </w:r>
      <w:proofErr w:type="gramStart"/>
      <w:r w:rsidR="00C343A8">
        <w:rPr>
          <w:szCs w:val="22"/>
        </w:rPr>
        <w:t>each and every</w:t>
      </w:r>
      <w:proofErr w:type="gramEnd"/>
      <w:r w:rsidR="00C343A8">
        <w:rPr>
          <w:szCs w:val="22"/>
        </w:rPr>
        <w:t xml:space="preserve"> obligation under</w:t>
      </w:r>
      <w:r w:rsidR="00886B35">
        <w:rPr>
          <w:szCs w:val="22"/>
        </w:rPr>
        <w:t xml:space="preserve"> the Contract as agreed by the SSRO (such agreement not to be unreasonably withheld), </w:t>
      </w:r>
      <w:r w:rsidRPr="00750991">
        <w:rPr>
          <w:szCs w:val="22"/>
        </w:rPr>
        <w:t>unless</w:t>
      </w:r>
      <w:r w:rsidR="00750991">
        <w:rPr>
          <w:szCs w:val="22"/>
        </w:rPr>
        <w:t xml:space="preserve"> </w:t>
      </w:r>
      <w:r w:rsidRPr="00750991">
        <w:rPr>
          <w:szCs w:val="22"/>
        </w:rPr>
        <w:t>terminated earlier in accordance with the provisions of th</w:t>
      </w:r>
      <w:r w:rsidR="00886B35">
        <w:rPr>
          <w:szCs w:val="22"/>
        </w:rPr>
        <w:t>is</w:t>
      </w:r>
      <w:r w:rsidRPr="00750991">
        <w:rPr>
          <w:szCs w:val="22"/>
        </w:rPr>
        <w:t xml:space="preserve"> Contract or by operation of statute or common law</w:t>
      </w:r>
      <w:r w:rsidR="00D13880">
        <w:rPr>
          <w:szCs w:val="22"/>
        </w:rPr>
        <w:t>.</w:t>
      </w:r>
    </w:p>
    <w:p w14:paraId="4B6C68AE" w14:textId="5CB5F80F" w:rsidR="00B02E20" w:rsidRPr="00476C13" w:rsidRDefault="00854737" w:rsidP="00D60402">
      <w:pPr>
        <w:pStyle w:val="Heading2"/>
        <w:rPr>
          <w:sz w:val="22"/>
          <w:szCs w:val="22"/>
        </w:rPr>
      </w:pPr>
      <w:r w:rsidRPr="0858F0B3">
        <w:rPr>
          <w:sz w:val="22"/>
          <w:szCs w:val="22"/>
        </w:rPr>
        <w:t>SSRO’s obligations</w:t>
      </w:r>
    </w:p>
    <w:p w14:paraId="053D52F7" w14:textId="77777777" w:rsidR="00CE2F67" w:rsidRDefault="00E6701E" w:rsidP="00D13880">
      <w:pPr>
        <w:pStyle w:val="Textnumbered"/>
        <w:tabs>
          <w:tab w:val="clear" w:pos="567"/>
        </w:tabs>
        <w:ind w:left="709" w:hanging="709"/>
        <w:rPr>
          <w:szCs w:val="22"/>
        </w:rPr>
      </w:pPr>
      <w:r>
        <w:rPr>
          <w:szCs w:val="22"/>
        </w:rPr>
        <w:t>In consideration of the delivery of the Services by the Contractor, the SSRO shall pay the Contractor</w:t>
      </w:r>
      <w:r w:rsidR="00382C7A">
        <w:rPr>
          <w:szCs w:val="22"/>
        </w:rPr>
        <w:t xml:space="preserve"> the Charges</w:t>
      </w:r>
      <w:r w:rsidR="004A3D27">
        <w:rPr>
          <w:szCs w:val="22"/>
        </w:rPr>
        <w:t xml:space="preserve"> in accordance with clause 6</w:t>
      </w:r>
      <w:r w:rsidR="00854737" w:rsidRPr="00476C13">
        <w:rPr>
          <w:szCs w:val="22"/>
        </w:rPr>
        <w:t>, subject to</w:t>
      </w:r>
      <w:r w:rsidR="00CE2F67">
        <w:rPr>
          <w:szCs w:val="22"/>
        </w:rPr>
        <w:t>:</w:t>
      </w:r>
    </w:p>
    <w:p w14:paraId="7537E8AB" w14:textId="77777777" w:rsidR="00CE2F67" w:rsidRDefault="00842993" w:rsidP="00CE2F67">
      <w:pPr>
        <w:pStyle w:val="Textnumbered"/>
        <w:numPr>
          <w:ilvl w:val="0"/>
          <w:numId w:val="0"/>
        </w:numPr>
        <w:ind w:left="1440" w:firstLine="60"/>
        <w:rPr>
          <w:szCs w:val="22"/>
        </w:rPr>
      </w:pPr>
      <w:r>
        <w:rPr>
          <w:szCs w:val="22"/>
        </w:rPr>
        <w:t xml:space="preserve">(a) </w:t>
      </w:r>
      <w:r w:rsidR="00854737" w:rsidRPr="00476C13">
        <w:rPr>
          <w:szCs w:val="22"/>
        </w:rPr>
        <w:t>the Contractor complying with its obligations under the Contract</w:t>
      </w:r>
      <w:r>
        <w:rPr>
          <w:szCs w:val="22"/>
        </w:rPr>
        <w:t xml:space="preserve">; and </w:t>
      </w:r>
    </w:p>
    <w:p w14:paraId="3228DF21" w14:textId="6C543310" w:rsidR="00854737" w:rsidRPr="00476C13" w:rsidRDefault="00842993" w:rsidP="00CE2F67">
      <w:pPr>
        <w:pStyle w:val="Textnumbered"/>
        <w:numPr>
          <w:ilvl w:val="0"/>
          <w:numId w:val="0"/>
        </w:numPr>
        <w:ind w:left="1440" w:firstLine="60"/>
        <w:rPr>
          <w:szCs w:val="22"/>
        </w:rPr>
      </w:pPr>
      <w:r>
        <w:rPr>
          <w:szCs w:val="22"/>
        </w:rPr>
        <w:t xml:space="preserve">(b) the </w:t>
      </w:r>
      <w:r w:rsidR="00382C7A">
        <w:rPr>
          <w:szCs w:val="22"/>
        </w:rPr>
        <w:t>Charges Cap</w:t>
      </w:r>
      <w:r>
        <w:rPr>
          <w:szCs w:val="22"/>
        </w:rPr>
        <w:t xml:space="preserve">. </w:t>
      </w:r>
    </w:p>
    <w:p w14:paraId="6504D5CB" w14:textId="77777777" w:rsidR="00854737" w:rsidRPr="00D13880" w:rsidRDefault="00854737" w:rsidP="00D13880">
      <w:pPr>
        <w:pStyle w:val="Textnumbered"/>
        <w:tabs>
          <w:tab w:val="clear" w:pos="567"/>
        </w:tabs>
        <w:ind w:left="709" w:hanging="709"/>
        <w:rPr>
          <w:szCs w:val="22"/>
        </w:rPr>
      </w:pPr>
      <w:r w:rsidRPr="00D13880">
        <w:rPr>
          <w:szCs w:val="22"/>
        </w:rPr>
        <w:t>The SSRO shall provide the Contractor with such information and instructions as the Contractor reasonably requires for the purposes of providing the Services.</w:t>
      </w:r>
    </w:p>
    <w:p w14:paraId="38CDFF13" w14:textId="5F6D78D0" w:rsidR="00B02E20" w:rsidRPr="00476C13" w:rsidRDefault="00B02E20" w:rsidP="00D60402">
      <w:pPr>
        <w:pStyle w:val="Heading2"/>
        <w:rPr>
          <w:sz w:val="22"/>
          <w:szCs w:val="22"/>
        </w:rPr>
      </w:pPr>
      <w:r w:rsidRPr="0858F0B3">
        <w:rPr>
          <w:sz w:val="22"/>
          <w:szCs w:val="22"/>
        </w:rPr>
        <w:lastRenderedPageBreak/>
        <w:t>Contractor</w:t>
      </w:r>
      <w:r w:rsidR="007A7431" w:rsidRPr="0858F0B3">
        <w:rPr>
          <w:sz w:val="22"/>
          <w:szCs w:val="22"/>
        </w:rPr>
        <w:t>’s General Obligations</w:t>
      </w:r>
    </w:p>
    <w:p w14:paraId="69178BD1" w14:textId="45B15EC7" w:rsidR="0053104D" w:rsidRPr="00476C13" w:rsidRDefault="0053104D" w:rsidP="0053104D">
      <w:pPr>
        <w:pStyle w:val="Textnumbered"/>
        <w:tabs>
          <w:tab w:val="clear" w:pos="567"/>
        </w:tabs>
        <w:ind w:left="720" w:hanging="720"/>
        <w:rPr>
          <w:szCs w:val="22"/>
        </w:rPr>
      </w:pPr>
      <w:r w:rsidRPr="00476C13">
        <w:rPr>
          <w:szCs w:val="22"/>
        </w:rPr>
        <w:t>The Contractor shall</w:t>
      </w:r>
      <w:r w:rsidR="006D5EE7" w:rsidRPr="00476C13">
        <w:rPr>
          <w:szCs w:val="22"/>
        </w:rPr>
        <w:t xml:space="preserve"> </w:t>
      </w:r>
      <w:r w:rsidR="00EF5E12">
        <w:rPr>
          <w:szCs w:val="22"/>
        </w:rPr>
        <w:t>deliver</w:t>
      </w:r>
      <w:r w:rsidR="006D5EE7" w:rsidRPr="00476C13">
        <w:rPr>
          <w:szCs w:val="22"/>
        </w:rPr>
        <w:t xml:space="preserve"> the Services</w:t>
      </w:r>
      <w:r w:rsidR="00EF5E12">
        <w:rPr>
          <w:szCs w:val="22"/>
        </w:rPr>
        <w:t xml:space="preserve"> </w:t>
      </w:r>
      <w:r w:rsidR="00D35FF6">
        <w:rPr>
          <w:szCs w:val="22"/>
        </w:rPr>
        <w:t>fully in accordance with the Specification</w:t>
      </w:r>
      <w:r w:rsidR="00280570">
        <w:rPr>
          <w:szCs w:val="22"/>
        </w:rPr>
        <w:t>, including</w:t>
      </w:r>
      <w:r w:rsidR="00D86904">
        <w:rPr>
          <w:szCs w:val="22"/>
        </w:rPr>
        <w:t xml:space="preserve"> meeting</w:t>
      </w:r>
      <w:r w:rsidRPr="00476C13">
        <w:rPr>
          <w:szCs w:val="22"/>
        </w:rPr>
        <w:t xml:space="preserve"> any performance</w:t>
      </w:r>
      <w:r w:rsidR="00280570">
        <w:rPr>
          <w:szCs w:val="22"/>
        </w:rPr>
        <w:t xml:space="preserve"> and</w:t>
      </w:r>
      <w:r w:rsidR="00D35FF6">
        <w:rPr>
          <w:szCs w:val="22"/>
        </w:rPr>
        <w:t xml:space="preserve"> milestone</w:t>
      </w:r>
      <w:r w:rsidRPr="00476C13">
        <w:rPr>
          <w:szCs w:val="22"/>
        </w:rPr>
        <w:t xml:space="preserve"> dates</w:t>
      </w:r>
      <w:r w:rsidR="00280570">
        <w:rPr>
          <w:szCs w:val="22"/>
        </w:rPr>
        <w:t>.</w:t>
      </w:r>
    </w:p>
    <w:p w14:paraId="475BBE05" w14:textId="77777777" w:rsidR="0053104D" w:rsidRPr="00476C13" w:rsidRDefault="0053104D" w:rsidP="0053104D">
      <w:pPr>
        <w:pStyle w:val="Textnumbered"/>
        <w:tabs>
          <w:tab w:val="clear" w:pos="567"/>
        </w:tabs>
        <w:ind w:left="720" w:hanging="720"/>
        <w:rPr>
          <w:szCs w:val="22"/>
        </w:rPr>
      </w:pPr>
      <w:bookmarkStart w:id="1" w:name="_Ref441637258"/>
      <w:r w:rsidRPr="00476C13">
        <w:rPr>
          <w:szCs w:val="22"/>
        </w:rPr>
        <w:t>In providing the Services, the Contractor shall:</w:t>
      </w:r>
      <w:bookmarkEnd w:id="1"/>
    </w:p>
    <w:p w14:paraId="2595B1A4" w14:textId="77777777" w:rsidR="0053104D" w:rsidRPr="00476C13" w:rsidRDefault="0053104D" w:rsidP="0053104D">
      <w:pPr>
        <w:pStyle w:val="Textnumbered"/>
        <w:numPr>
          <w:ilvl w:val="4"/>
          <w:numId w:val="3"/>
        </w:numPr>
        <w:rPr>
          <w:szCs w:val="22"/>
        </w:rPr>
      </w:pPr>
      <w:r w:rsidRPr="00476C13">
        <w:rPr>
          <w:szCs w:val="22"/>
        </w:rPr>
        <w:t xml:space="preserve">co-operate with the SSRO in all matters relating to the Services and comply with the SSRO’s </w:t>
      </w:r>
      <w:proofErr w:type="gramStart"/>
      <w:r w:rsidRPr="00476C13">
        <w:rPr>
          <w:szCs w:val="22"/>
        </w:rPr>
        <w:t>instructions;</w:t>
      </w:r>
      <w:proofErr w:type="gramEnd"/>
    </w:p>
    <w:p w14:paraId="7ACCA2A9" w14:textId="4B0F2089" w:rsidR="0053104D" w:rsidRPr="00476C13" w:rsidRDefault="0053104D" w:rsidP="0053104D">
      <w:pPr>
        <w:pStyle w:val="Textnumbered"/>
        <w:numPr>
          <w:ilvl w:val="4"/>
          <w:numId w:val="3"/>
        </w:numPr>
        <w:rPr>
          <w:szCs w:val="22"/>
        </w:rPr>
      </w:pPr>
      <w:r w:rsidRPr="00476C13">
        <w:rPr>
          <w:szCs w:val="22"/>
        </w:rPr>
        <w:t>perform the Services</w:t>
      </w:r>
      <w:r w:rsidR="000174D2">
        <w:rPr>
          <w:szCs w:val="22"/>
        </w:rPr>
        <w:t xml:space="preserve"> in a timely manner</w:t>
      </w:r>
      <w:r w:rsidR="00953790">
        <w:rPr>
          <w:szCs w:val="22"/>
        </w:rPr>
        <w:t>, using</w:t>
      </w:r>
      <w:r w:rsidRPr="00476C13">
        <w:rPr>
          <w:szCs w:val="22"/>
        </w:rPr>
        <w:t xml:space="preserve"> </w:t>
      </w:r>
      <w:r w:rsidR="00230C0B" w:rsidRPr="00476C13">
        <w:rPr>
          <w:szCs w:val="22"/>
        </w:rPr>
        <w:t xml:space="preserve">reasonable </w:t>
      </w:r>
      <w:r w:rsidRPr="00476C13">
        <w:rPr>
          <w:szCs w:val="22"/>
        </w:rPr>
        <w:t>care, skill and diligence</w:t>
      </w:r>
      <w:r w:rsidR="00C34F50">
        <w:rPr>
          <w:szCs w:val="22"/>
        </w:rPr>
        <w:t xml:space="preserve"> and</w:t>
      </w:r>
      <w:r w:rsidRPr="00476C13">
        <w:rPr>
          <w:szCs w:val="22"/>
        </w:rPr>
        <w:t xml:space="preserve"> in accordance with best practice in the Contractor’s industry, profession or </w:t>
      </w:r>
      <w:proofErr w:type="gramStart"/>
      <w:r w:rsidRPr="00476C13">
        <w:rPr>
          <w:szCs w:val="22"/>
        </w:rPr>
        <w:t>trade;</w:t>
      </w:r>
      <w:proofErr w:type="gramEnd"/>
    </w:p>
    <w:p w14:paraId="1789358B" w14:textId="2676CF99" w:rsidR="0053104D" w:rsidRPr="00476C13" w:rsidRDefault="008C42FD" w:rsidP="0053104D">
      <w:pPr>
        <w:pStyle w:val="Textnumbered"/>
        <w:numPr>
          <w:ilvl w:val="4"/>
          <w:numId w:val="3"/>
        </w:numPr>
        <w:rPr>
          <w:szCs w:val="22"/>
        </w:rPr>
      </w:pPr>
      <w:r>
        <w:rPr>
          <w:szCs w:val="22"/>
        </w:rPr>
        <w:t xml:space="preserve">ensure that only the Key Personnel are </w:t>
      </w:r>
      <w:r w:rsidR="0053104D" w:rsidRPr="00476C13">
        <w:rPr>
          <w:szCs w:val="22"/>
        </w:rPr>
        <w:t>allocate</w:t>
      </w:r>
      <w:r>
        <w:rPr>
          <w:szCs w:val="22"/>
        </w:rPr>
        <w:t>d to deliver the Services</w:t>
      </w:r>
      <w:r w:rsidR="000D4F4B">
        <w:rPr>
          <w:szCs w:val="22"/>
        </w:rPr>
        <w:t xml:space="preserve"> and that </w:t>
      </w:r>
      <w:r w:rsidR="00651699">
        <w:rPr>
          <w:szCs w:val="22"/>
        </w:rPr>
        <w:t xml:space="preserve">no other person is so allocated without the prior consent of the </w:t>
      </w:r>
      <w:proofErr w:type="gramStart"/>
      <w:r w:rsidR="00651699">
        <w:rPr>
          <w:szCs w:val="22"/>
        </w:rPr>
        <w:t>SSRO;</w:t>
      </w:r>
      <w:proofErr w:type="gramEnd"/>
    </w:p>
    <w:p w14:paraId="05D7CAA0" w14:textId="66A01305" w:rsidR="0053104D" w:rsidRPr="00476C13" w:rsidRDefault="0053104D" w:rsidP="0053104D">
      <w:pPr>
        <w:pStyle w:val="Textnumbered"/>
        <w:numPr>
          <w:ilvl w:val="4"/>
          <w:numId w:val="3"/>
        </w:numPr>
        <w:rPr>
          <w:szCs w:val="22"/>
        </w:rPr>
      </w:pPr>
      <w:r w:rsidRPr="00476C13">
        <w:rPr>
          <w:szCs w:val="22"/>
        </w:rPr>
        <w:t xml:space="preserve">ensure that the Services conform with the Specification and the SSRO’s instructions and that the Deliverables are fit for any purpose expressly or impliedly made known to the Contractor by the </w:t>
      </w:r>
      <w:proofErr w:type="gramStart"/>
      <w:r w:rsidRPr="00476C13">
        <w:rPr>
          <w:szCs w:val="22"/>
        </w:rPr>
        <w:t>SSRO;</w:t>
      </w:r>
      <w:proofErr w:type="gramEnd"/>
    </w:p>
    <w:p w14:paraId="4C73E8B1" w14:textId="649E308E" w:rsidR="00BC6421" w:rsidRDefault="00BC6421" w:rsidP="0053104D">
      <w:pPr>
        <w:pStyle w:val="Textnumbered"/>
        <w:numPr>
          <w:ilvl w:val="4"/>
          <w:numId w:val="3"/>
        </w:numPr>
        <w:rPr>
          <w:szCs w:val="22"/>
        </w:rPr>
      </w:pPr>
      <w:r>
        <w:rPr>
          <w:szCs w:val="22"/>
        </w:rPr>
        <w:t>ensure that</w:t>
      </w:r>
      <w:r w:rsidR="009E117B">
        <w:rPr>
          <w:szCs w:val="22"/>
        </w:rPr>
        <w:t xml:space="preserve"> </w:t>
      </w:r>
      <w:r w:rsidR="00941E68">
        <w:rPr>
          <w:szCs w:val="22"/>
        </w:rPr>
        <w:t xml:space="preserve">the Deliverables and Information shared with the Contractor by the SSRO is shared only with those SSRO employees specified in the </w:t>
      </w:r>
      <w:proofErr w:type="gramStart"/>
      <w:r w:rsidR="00941E68">
        <w:rPr>
          <w:szCs w:val="22"/>
        </w:rPr>
        <w:t>Specification;</w:t>
      </w:r>
      <w:proofErr w:type="gramEnd"/>
    </w:p>
    <w:p w14:paraId="42850749" w14:textId="12D33A65" w:rsidR="0053104D" w:rsidRPr="00476C13" w:rsidRDefault="0053104D" w:rsidP="0053104D">
      <w:pPr>
        <w:pStyle w:val="Textnumbered"/>
        <w:numPr>
          <w:ilvl w:val="4"/>
          <w:numId w:val="3"/>
        </w:numPr>
        <w:rPr>
          <w:szCs w:val="22"/>
        </w:rPr>
      </w:pPr>
      <w:r w:rsidRPr="00476C13">
        <w:rPr>
          <w:szCs w:val="22"/>
        </w:rPr>
        <w:t>provide all equipment, tools and other items required to provide the Services</w:t>
      </w:r>
      <w:r w:rsidR="00F62519">
        <w:rPr>
          <w:szCs w:val="22"/>
        </w:rPr>
        <w:t xml:space="preserve">, save as otherwise agreed in writing with the </w:t>
      </w:r>
      <w:proofErr w:type="gramStart"/>
      <w:r w:rsidR="00F62519">
        <w:rPr>
          <w:szCs w:val="22"/>
        </w:rPr>
        <w:t>SSRO</w:t>
      </w:r>
      <w:r w:rsidRPr="00476C13">
        <w:rPr>
          <w:szCs w:val="22"/>
        </w:rPr>
        <w:t>;</w:t>
      </w:r>
      <w:proofErr w:type="gramEnd"/>
    </w:p>
    <w:p w14:paraId="047546FA" w14:textId="77777777" w:rsidR="0053104D" w:rsidRPr="00476C13" w:rsidRDefault="0053104D" w:rsidP="0053104D">
      <w:pPr>
        <w:pStyle w:val="Textnumbered"/>
        <w:numPr>
          <w:ilvl w:val="4"/>
          <w:numId w:val="3"/>
        </w:numPr>
        <w:rPr>
          <w:szCs w:val="22"/>
        </w:rPr>
      </w:pPr>
      <w:r w:rsidRPr="00476C13">
        <w:rPr>
          <w:szCs w:val="22"/>
        </w:rPr>
        <w:t xml:space="preserve">use the best quality goods, materials, standards and techniques, and ensure that the Deliverables, and all goods and materials supplied and used in the Services or transferred to the SSRO will be free for defects in workmanship, installation and </w:t>
      </w:r>
      <w:proofErr w:type="gramStart"/>
      <w:r w:rsidRPr="00476C13">
        <w:rPr>
          <w:szCs w:val="22"/>
        </w:rPr>
        <w:t>design;</w:t>
      </w:r>
      <w:proofErr w:type="gramEnd"/>
    </w:p>
    <w:p w14:paraId="42EB76AC" w14:textId="687554F0" w:rsidR="0053104D" w:rsidRPr="00476C13" w:rsidRDefault="0053104D" w:rsidP="0053104D">
      <w:pPr>
        <w:pStyle w:val="Textnumbered"/>
        <w:numPr>
          <w:ilvl w:val="4"/>
          <w:numId w:val="3"/>
        </w:numPr>
        <w:rPr>
          <w:szCs w:val="22"/>
        </w:rPr>
      </w:pPr>
      <w:r w:rsidRPr="00476C13">
        <w:rPr>
          <w:szCs w:val="22"/>
        </w:rPr>
        <w:t xml:space="preserve">obtain and </w:t>
      </w:r>
      <w:proofErr w:type="gramStart"/>
      <w:r w:rsidRPr="00476C13">
        <w:rPr>
          <w:szCs w:val="22"/>
        </w:rPr>
        <w:t>at all times</w:t>
      </w:r>
      <w:proofErr w:type="gramEnd"/>
      <w:r w:rsidRPr="00476C13">
        <w:rPr>
          <w:szCs w:val="22"/>
        </w:rPr>
        <w:t xml:space="preserve"> maintain all necessary licences and consents; </w:t>
      </w:r>
      <w:r w:rsidR="00060303">
        <w:rPr>
          <w:szCs w:val="22"/>
        </w:rPr>
        <w:t>and</w:t>
      </w:r>
    </w:p>
    <w:p w14:paraId="223094ED" w14:textId="0C48A452" w:rsidR="0053104D" w:rsidRPr="00476C13" w:rsidRDefault="0053104D" w:rsidP="0053104D">
      <w:pPr>
        <w:pStyle w:val="Textnumbered"/>
        <w:numPr>
          <w:ilvl w:val="4"/>
          <w:numId w:val="3"/>
        </w:numPr>
        <w:rPr>
          <w:szCs w:val="22"/>
        </w:rPr>
      </w:pPr>
      <w:r w:rsidRPr="00476C13">
        <w:rPr>
          <w:szCs w:val="22"/>
        </w:rPr>
        <w:t xml:space="preserve">comply </w:t>
      </w:r>
      <w:r w:rsidRPr="00476C13">
        <w:rPr>
          <w:rFonts w:cs="Arial"/>
          <w:color w:val="000000"/>
          <w:szCs w:val="22"/>
        </w:rPr>
        <w:t xml:space="preserve">with all applicable laws, enactments, orders, </w:t>
      </w:r>
      <w:proofErr w:type="gramStart"/>
      <w:r w:rsidRPr="00476C13">
        <w:rPr>
          <w:rFonts w:cs="Arial"/>
          <w:color w:val="000000"/>
          <w:szCs w:val="22"/>
        </w:rPr>
        <w:t>regulations</w:t>
      </w:r>
      <w:proofErr w:type="gramEnd"/>
      <w:r w:rsidRPr="00476C13">
        <w:rPr>
          <w:rFonts w:cs="Arial"/>
          <w:color w:val="000000"/>
          <w:szCs w:val="22"/>
        </w:rPr>
        <w:t xml:space="preserve"> and other similar instruments as amended from time to time</w:t>
      </w:r>
      <w:r w:rsidR="00060303">
        <w:rPr>
          <w:szCs w:val="22"/>
        </w:rPr>
        <w:t>.</w:t>
      </w:r>
    </w:p>
    <w:p w14:paraId="10CEB365" w14:textId="53CAE7B9" w:rsidR="008348AF" w:rsidRPr="00476C13" w:rsidRDefault="00B02E20" w:rsidP="0053104D">
      <w:pPr>
        <w:pStyle w:val="Textnumbered"/>
        <w:tabs>
          <w:tab w:val="clear" w:pos="567"/>
        </w:tabs>
        <w:ind w:left="720" w:hanging="720"/>
        <w:rPr>
          <w:szCs w:val="22"/>
        </w:rPr>
      </w:pPr>
      <w:bookmarkStart w:id="2" w:name="_Ref108416868"/>
      <w:bookmarkStart w:id="3" w:name="_Ref432406279"/>
      <w:r w:rsidRPr="00476C13">
        <w:rPr>
          <w:rFonts w:cs="Arial"/>
          <w:color w:val="000000"/>
          <w:szCs w:val="22"/>
        </w:rPr>
        <w:t>The Contractor warrants and represents that:</w:t>
      </w:r>
      <w:bookmarkStart w:id="4" w:name="_Ref122343452"/>
      <w:bookmarkEnd w:id="2"/>
      <w:bookmarkEnd w:id="3"/>
    </w:p>
    <w:p w14:paraId="59C67B8C" w14:textId="3D66FFCE" w:rsidR="008348AF" w:rsidRPr="00476C13" w:rsidRDefault="006306FD" w:rsidP="008348AF">
      <w:pPr>
        <w:pStyle w:val="Textnumbered"/>
        <w:numPr>
          <w:ilvl w:val="4"/>
          <w:numId w:val="3"/>
        </w:numPr>
        <w:rPr>
          <w:szCs w:val="22"/>
        </w:rPr>
      </w:pPr>
      <w:r w:rsidRPr="00476C13">
        <w:rPr>
          <w:rFonts w:cs="Arial"/>
          <w:color w:val="000000"/>
          <w:szCs w:val="22"/>
        </w:rPr>
        <w:t xml:space="preserve">it has full capacity and </w:t>
      </w:r>
      <w:r w:rsidR="00581512" w:rsidRPr="00476C13">
        <w:rPr>
          <w:rFonts w:cs="Arial"/>
          <w:color w:val="000000"/>
          <w:szCs w:val="22"/>
        </w:rPr>
        <w:t>authority</w:t>
      </w:r>
      <w:r w:rsidRPr="00476C13">
        <w:rPr>
          <w:rFonts w:cs="Arial"/>
          <w:color w:val="000000"/>
          <w:szCs w:val="22"/>
        </w:rPr>
        <w:t xml:space="preserve"> and all necessary consents to </w:t>
      </w:r>
      <w:proofErr w:type="gramStart"/>
      <w:r w:rsidRPr="00476C13">
        <w:rPr>
          <w:rFonts w:cs="Arial"/>
          <w:color w:val="000000"/>
          <w:szCs w:val="22"/>
        </w:rPr>
        <w:t>enter into</w:t>
      </w:r>
      <w:proofErr w:type="gramEnd"/>
      <w:r w:rsidRPr="00476C13">
        <w:rPr>
          <w:rFonts w:cs="Arial"/>
          <w:color w:val="000000"/>
          <w:szCs w:val="22"/>
        </w:rPr>
        <w:t xml:space="preserve"> and perform </w:t>
      </w:r>
      <w:r w:rsidR="00395678" w:rsidRPr="00476C13">
        <w:rPr>
          <w:rFonts w:cs="Arial"/>
          <w:color w:val="000000"/>
          <w:szCs w:val="22"/>
        </w:rPr>
        <w:t>the Contract</w:t>
      </w:r>
      <w:r w:rsidRPr="00476C13">
        <w:rPr>
          <w:rFonts w:cs="Arial"/>
          <w:color w:val="000000"/>
          <w:szCs w:val="22"/>
        </w:rPr>
        <w:t xml:space="preserve"> and that </w:t>
      </w:r>
      <w:r w:rsidR="00395678" w:rsidRPr="00476C13">
        <w:rPr>
          <w:rFonts w:cs="Arial"/>
          <w:color w:val="000000"/>
          <w:szCs w:val="22"/>
        </w:rPr>
        <w:t>the Contract</w:t>
      </w:r>
      <w:r w:rsidRPr="00476C13">
        <w:rPr>
          <w:rFonts w:cs="Arial"/>
          <w:color w:val="000000"/>
          <w:szCs w:val="22"/>
        </w:rPr>
        <w:t xml:space="preserve"> is executed by a duly authorised representative of the Contractor;</w:t>
      </w:r>
      <w:r w:rsidR="000E188C">
        <w:rPr>
          <w:rFonts w:cs="Arial"/>
          <w:color w:val="000000"/>
          <w:szCs w:val="22"/>
        </w:rPr>
        <w:t xml:space="preserve"> and</w:t>
      </w:r>
    </w:p>
    <w:p w14:paraId="6468A080" w14:textId="5F9697D0" w:rsidR="006306FD" w:rsidRPr="00476C13" w:rsidRDefault="006306FD" w:rsidP="008348AF">
      <w:pPr>
        <w:pStyle w:val="Textnumbered"/>
        <w:numPr>
          <w:ilvl w:val="4"/>
          <w:numId w:val="3"/>
        </w:numPr>
        <w:rPr>
          <w:szCs w:val="22"/>
        </w:rPr>
      </w:pPr>
      <w:r w:rsidRPr="00476C13">
        <w:rPr>
          <w:rFonts w:cs="Arial"/>
          <w:color w:val="000000"/>
          <w:szCs w:val="22"/>
        </w:rPr>
        <w:t xml:space="preserve">it owns, has </w:t>
      </w:r>
      <w:proofErr w:type="gramStart"/>
      <w:r w:rsidRPr="00476C13">
        <w:rPr>
          <w:rFonts w:cs="Arial"/>
          <w:color w:val="000000"/>
          <w:szCs w:val="22"/>
        </w:rPr>
        <w:t>obtained</w:t>
      </w:r>
      <w:proofErr w:type="gramEnd"/>
      <w:r w:rsidRPr="00476C13">
        <w:rPr>
          <w:rFonts w:cs="Arial"/>
          <w:color w:val="000000"/>
          <w:szCs w:val="22"/>
        </w:rPr>
        <w:t xml:space="preserve"> or shall obtain valid licences for all Intellectual Property Rights that are necessary for the performance of </w:t>
      </w:r>
      <w:r w:rsidR="00395678" w:rsidRPr="00476C13">
        <w:rPr>
          <w:rFonts w:cs="Arial"/>
          <w:color w:val="000000"/>
          <w:szCs w:val="22"/>
        </w:rPr>
        <w:t>the Contract</w:t>
      </w:r>
      <w:r w:rsidR="000E188C">
        <w:rPr>
          <w:rFonts w:cs="Arial"/>
          <w:color w:val="000000"/>
          <w:szCs w:val="22"/>
        </w:rPr>
        <w:t>.</w:t>
      </w:r>
    </w:p>
    <w:p w14:paraId="262DD989" w14:textId="085A59F1" w:rsidR="006306FD" w:rsidRPr="00476C13" w:rsidRDefault="00B02E20" w:rsidP="00D60402">
      <w:pPr>
        <w:pStyle w:val="Textnumbered"/>
        <w:tabs>
          <w:tab w:val="clear" w:pos="567"/>
        </w:tabs>
        <w:ind w:left="720" w:hanging="720"/>
        <w:rPr>
          <w:szCs w:val="22"/>
        </w:rPr>
      </w:pPr>
      <w:r w:rsidRPr="00476C13">
        <w:rPr>
          <w:rFonts w:cs="Arial"/>
          <w:color w:val="000000"/>
          <w:szCs w:val="22"/>
        </w:rPr>
        <w:t xml:space="preserve">The Contractor </w:t>
      </w:r>
      <w:r w:rsidR="008348AF" w:rsidRPr="00476C13">
        <w:rPr>
          <w:rFonts w:cs="Arial"/>
          <w:color w:val="000000"/>
          <w:szCs w:val="22"/>
        </w:rPr>
        <w:t>agrees</w:t>
      </w:r>
      <w:r w:rsidRPr="00476C13">
        <w:rPr>
          <w:rFonts w:cs="Arial"/>
          <w:color w:val="000000"/>
          <w:szCs w:val="22"/>
        </w:rPr>
        <w:t xml:space="preserve"> that any brea</w:t>
      </w:r>
      <w:r w:rsidR="006306FD" w:rsidRPr="00476C13">
        <w:rPr>
          <w:rFonts w:cs="Arial"/>
          <w:color w:val="000000"/>
          <w:szCs w:val="22"/>
        </w:rPr>
        <w:t xml:space="preserve">ch of clauses </w:t>
      </w:r>
      <w:r w:rsidR="00E3309B" w:rsidRPr="00476C13">
        <w:rPr>
          <w:rFonts w:cs="Arial"/>
          <w:color w:val="000000"/>
          <w:szCs w:val="22"/>
        </w:rPr>
        <w:fldChar w:fldCharType="begin"/>
      </w:r>
      <w:r w:rsidR="00E3309B" w:rsidRPr="00476C13">
        <w:rPr>
          <w:rFonts w:cs="Arial"/>
          <w:color w:val="000000"/>
          <w:szCs w:val="22"/>
        </w:rPr>
        <w:instrText xml:space="preserve"> REF _Ref441637258 \r \h </w:instrText>
      </w:r>
      <w:r w:rsidR="00476C13">
        <w:rPr>
          <w:rFonts w:cs="Arial"/>
          <w:color w:val="000000"/>
          <w:szCs w:val="22"/>
        </w:rPr>
        <w:instrText xml:space="preserve"> \* MERGEFORMAT </w:instrText>
      </w:r>
      <w:r w:rsidR="00E3309B" w:rsidRPr="00476C13">
        <w:rPr>
          <w:rFonts w:cs="Arial"/>
          <w:color w:val="000000"/>
          <w:szCs w:val="22"/>
        </w:rPr>
      </w:r>
      <w:r w:rsidR="00E3309B" w:rsidRPr="00476C13">
        <w:rPr>
          <w:rFonts w:cs="Arial"/>
          <w:color w:val="000000"/>
          <w:szCs w:val="22"/>
        </w:rPr>
        <w:fldChar w:fldCharType="separate"/>
      </w:r>
      <w:r w:rsidR="00763E29">
        <w:rPr>
          <w:rFonts w:cs="Arial"/>
          <w:color w:val="000000"/>
          <w:szCs w:val="22"/>
        </w:rPr>
        <w:t>4.2</w:t>
      </w:r>
      <w:r w:rsidR="00E3309B" w:rsidRPr="00476C13">
        <w:rPr>
          <w:rFonts w:cs="Arial"/>
          <w:color w:val="000000"/>
          <w:szCs w:val="22"/>
        </w:rPr>
        <w:fldChar w:fldCharType="end"/>
      </w:r>
      <w:r w:rsidR="00581512" w:rsidRPr="00476C13">
        <w:rPr>
          <w:rFonts w:cs="Arial"/>
          <w:color w:val="000000"/>
          <w:szCs w:val="22"/>
        </w:rPr>
        <w:t xml:space="preserve"> and </w:t>
      </w:r>
      <w:r w:rsidR="00581512" w:rsidRPr="00476C13">
        <w:rPr>
          <w:rFonts w:cs="Arial"/>
          <w:color w:val="000000"/>
          <w:szCs w:val="22"/>
        </w:rPr>
        <w:fldChar w:fldCharType="begin"/>
      </w:r>
      <w:r w:rsidR="00581512" w:rsidRPr="00476C13">
        <w:rPr>
          <w:rFonts w:cs="Arial"/>
          <w:color w:val="000000"/>
          <w:szCs w:val="22"/>
        </w:rPr>
        <w:instrText xml:space="preserve"> REF _Ref432406279 \r \h </w:instrText>
      </w:r>
      <w:r w:rsidR="00476C13">
        <w:rPr>
          <w:rFonts w:cs="Arial"/>
          <w:color w:val="000000"/>
          <w:szCs w:val="22"/>
        </w:rPr>
        <w:instrText xml:space="preserve"> \* MERGEFORMAT </w:instrText>
      </w:r>
      <w:r w:rsidR="00581512" w:rsidRPr="00476C13">
        <w:rPr>
          <w:rFonts w:cs="Arial"/>
          <w:color w:val="000000"/>
          <w:szCs w:val="22"/>
        </w:rPr>
      </w:r>
      <w:r w:rsidR="00581512" w:rsidRPr="00476C13">
        <w:rPr>
          <w:rFonts w:cs="Arial"/>
          <w:color w:val="000000"/>
          <w:szCs w:val="22"/>
        </w:rPr>
        <w:fldChar w:fldCharType="separate"/>
      </w:r>
      <w:r w:rsidR="00763E29">
        <w:rPr>
          <w:rFonts w:cs="Arial"/>
          <w:color w:val="000000"/>
          <w:szCs w:val="22"/>
        </w:rPr>
        <w:t>4.3</w:t>
      </w:r>
      <w:r w:rsidR="00581512" w:rsidRPr="00476C13">
        <w:rPr>
          <w:rFonts w:cs="Arial"/>
          <w:color w:val="000000"/>
          <w:szCs w:val="22"/>
        </w:rPr>
        <w:fldChar w:fldCharType="end"/>
      </w:r>
      <w:r w:rsidRPr="00476C13">
        <w:rPr>
          <w:rFonts w:cs="Arial"/>
          <w:color w:val="000000"/>
          <w:szCs w:val="22"/>
        </w:rPr>
        <w:t xml:space="preserve"> shall be remedied as a matter of urgency at no additional cost to the SSRO.</w:t>
      </w:r>
      <w:bookmarkEnd w:id="4"/>
    </w:p>
    <w:p w14:paraId="3015FAAB" w14:textId="20725030" w:rsidR="0053104D" w:rsidRPr="00476C13" w:rsidRDefault="0053104D" w:rsidP="0053104D">
      <w:pPr>
        <w:pStyle w:val="Textnumbered"/>
        <w:tabs>
          <w:tab w:val="clear" w:pos="567"/>
        </w:tabs>
        <w:ind w:left="720" w:hanging="720"/>
        <w:rPr>
          <w:szCs w:val="22"/>
        </w:rPr>
      </w:pPr>
      <w:r w:rsidRPr="00476C13">
        <w:rPr>
          <w:rFonts w:cs="Arial"/>
          <w:color w:val="000000"/>
          <w:szCs w:val="22"/>
        </w:rPr>
        <w:t>The Contractor</w:t>
      </w:r>
      <w:r w:rsidRPr="00476C13">
        <w:rPr>
          <w:rFonts w:cs="Arial"/>
          <w:b/>
          <w:color w:val="000000"/>
          <w:szCs w:val="22"/>
        </w:rPr>
        <w:t xml:space="preserve"> </w:t>
      </w:r>
      <w:r w:rsidRPr="00476C13">
        <w:rPr>
          <w:rFonts w:cs="Arial"/>
          <w:color w:val="000000"/>
          <w:szCs w:val="22"/>
        </w:rPr>
        <w:t xml:space="preserve">shall attend review meetings and submit performance reports on the dates, times and in the form specified in the Specification, or as otherwise </w:t>
      </w:r>
      <w:r w:rsidR="00074A99">
        <w:rPr>
          <w:rFonts w:cs="Arial"/>
          <w:color w:val="000000"/>
          <w:szCs w:val="22"/>
        </w:rPr>
        <w:t xml:space="preserve">reasonably </w:t>
      </w:r>
      <w:r w:rsidRPr="00476C13">
        <w:rPr>
          <w:rFonts w:cs="Arial"/>
          <w:color w:val="000000"/>
          <w:szCs w:val="22"/>
        </w:rPr>
        <w:t>required by the SSRO.</w:t>
      </w:r>
    </w:p>
    <w:p w14:paraId="563E51F4" w14:textId="77777777" w:rsidR="0053104D" w:rsidRPr="00476C13" w:rsidRDefault="0053104D" w:rsidP="0053104D">
      <w:pPr>
        <w:pStyle w:val="Textnumbered"/>
        <w:tabs>
          <w:tab w:val="clear" w:pos="567"/>
        </w:tabs>
        <w:ind w:left="720" w:hanging="720"/>
        <w:rPr>
          <w:szCs w:val="22"/>
        </w:rPr>
      </w:pPr>
      <w:r w:rsidRPr="00476C13">
        <w:rPr>
          <w:rFonts w:cs="Arial"/>
          <w:color w:val="000000"/>
          <w:szCs w:val="22"/>
        </w:rPr>
        <w:t xml:space="preserve">The Contractor shall </w:t>
      </w:r>
      <w:proofErr w:type="gramStart"/>
      <w:r w:rsidRPr="00476C13">
        <w:rPr>
          <w:rFonts w:cs="Arial"/>
          <w:color w:val="000000"/>
          <w:szCs w:val="22"/>
        </w:rPr>
        <w:t>make adjustments to</w:t>
      </w:r>
      <w:proofErr w:type="gramEnd"/>
      <w:r w:rsidRPr="00476C13">
        <w:rPr>
          <w:rFonts w:cs="Arial"/>
          <w:color w:val="000000"/>
          <w:szCs w:val="22"/>
        </w:rPr>
        <w:t xml:space="preserve"> the Services in response to any reasonable request from the SSRO.</w:t>
      </w:r>
    </w:p>
    <w:p w14:paraId="4C8AF799" w14:textId="3F6140DC" w:rsidR="006306FD" w:rsidRPr="00476C13" w:rsidRDefault="00B02E20" w:rsidP="00D60402">
      <w:pPr>
        <w:pStyle w:val="Textnumbered"/>
        <w:tabs>
          <w:tab w:val="clear" w:pos="567"/>
        </w:tabs>
        <w:ind w:left="720" w:hanging="720"/>
        <w:rPr>
          <w:szCs w:val="22"/>
        </w:rPr>
      </w:pPr>
      <w:r w:rsidRPr="00476C13">
        <w:rPr>
          <w:rFonts w:cs="Arial"/>
          <w:color w:val="000000"/>
          <w:szCs w:val="22"/>
        </w:rPr>
        <w:t xml:space="preserve">The Contractor shall notify the SSRO as soon as it becomes aware of an event occurring or which it believes is likely to occur which will cause material delay to or materially impede </w:t>
      </w:r>
      <w:r w:rsidRPr="00476C13">
        <w:rPr>
          <w:rFonts w:cs="Arial"/>
          <w:color w:val="000000"/>
          <w:szCs w:val="22"/>
        </w:rPr>
        <w:lastRenderedPageBreak/>
        <w:t>the performance of the Services or any part thereof and the Contractor shall take all necessary steps consistent with good practice to minimise the delay to the SSRO</w:t>
      </w:r>
      <w:r w:rsidR="006306FD" w:rsidRPr="00476C13">
        <w:rPr>
          <w:rFonts w:cs="Arial"/>
          <w:color w:val="000000"/>
          <w:szCs w:val="22"/>
        </w:rPr>
        <w:t>.</w:t>
      </w:r>
    </w:p>
    <w:p w14:paraId="409CCEE9" w14:textId="66B140A7" w:rsidR="006306FD" w:rsidRPr="00476C13" w:rsidRDefault="00B02E20" w:rsidP="00D60402">
      <w:pPr>
        <w:pStyle w:val="Textnumbered"/>
        <w:tabs>
          <w:tab w:val="clear" w:pos="567"/>
        </w:tabs>
        <w:ind w:left="720" w:hanging="720"/>
        <w:rPr>
          <w:szCs w:val="22"/>
        </w:rPr>
      </w:pPr>
      <w:r w:rsidRPr="00476C13">
        <w:rPr>
          <w:rFonts w:cs="Arial"/>
          <w:color w:val="000000"/>
          <w:spacing w:val="-3"/>
          <w:szCs w:val="22"/>
        </w:rPr>
        <w:t xml:space="preserve">In the event that the Contractor fails due to its default to fulfil an obligation by the date specified in </w:t>
      </w:r>
      <w:r w:rsidR="00395678" w:rsidRPr="00476C13">
        <w:rPr>
          <w:rFonts w:cs="Arial"/>
          <w:color w:val="000000"/>
          <w:spacing w:val="-3"/>
          <w:szCs w:val="22"/>
        </w:rPr>
        <w:t>the Contract</w:t>
      </w:r>
      <w:r w:rsidRPr="00476C13">
        <w:rPr>
          <w:rFonts w:cs="Arial"/>
          <w:color w:val="000000"/>
          <w:spacing w:val="-3"/>
          <w:szCs w:val="22"/>
        </w:rPr>
        <w:t xml:space="preserve"> (or such incidental documents created during the Contract Period, including but not exclusively Court Orders) for such fulfilment, the Contractor shall, at the request of the SSRO and without prejudice to the SSRO's other rights and remedies</w:t>
      </w:r>
      <w:r w:rsidR="001A7D20">
        <w:rPr>
          <w:rFonts w:cs="Arial"/>
          <w:color w:val="000000"/>
          <w:spacing w:val="-3"/>
          <w:szCs w:val="22"/>
        </w:rPr>
        <w:t xml:space="preserve"> under the Contract</w:t>
      </w:r>
      <w:r w:rsidRPr="00476C13">
        <w:rPr>
          <w:rFonts w:cs="Arial"/>
          <w:color w:val="000000"/>
          <w:spacing w:val="-3"/>
          <w:szCs w:val="22"/>
        </w:rPr>
        <w:t>, arrange all such additional resources as are necessary to fulfil the said obligation as early as practicable thereafter and at no additional charge to the SSRO.</w:t>
      </w:r>
    </w:p>
    <w:p w14:paraId="01C022E2" w14:textId="7A04B331" w:rsidR="00117278" w:rsidRDefault="00117278" w:rsidP="008348AF">
      <w:pPr>
        <w:pStyle w:val="Textnumbered"/>
        <w:tabs>
          <w:tab w:val="clear" w:pos="567"/>
        </w:tabs>
        <w:ind w:left="720" w:hanging="720"/>
        <w:rPr>
          <w:szCs w:val="22"/>
        </w:rPr>
      </w:pPr>
      <w:r>
        <w:rPr>
          <w:szCs w:val="22"/>
        </w:rPr>
        <w:t xml:space="preserve">In the event the SSRO notifies the Contractor of </w:t>
      </w:r>
      <w:r w:rsidR="00603B2A">
        <w:rPr>
          <w:szCs w:val="22"/>
        </w:rPr>
        <w:t>the</w:t>
      </w:r>
      <w:r w:rsidR="00D5773D">
        <w:rPr>
          <w:szCs w:val="22"/>
        </w:rPr>
        <w:t xml:space="preserve"> need to suspend delivery of the Services, for whatever reason, </w:t>
      </w:r>
      <w:r w:rsidR="00731BC1">
        <w:rPr>
          <w:szCs w:val="22"/>
        </w:rPr>
        <w:t>then:</w:t>
      </w:r>
    </w:p>
    <w:p w14:paraId="7D210856" w14:textId="77777777" w:rsidR="00DB2B33" w:rsidRDefault="009A1AF8" w:rsidP="00731BC1">
      <w:pPr>
        <w:pStyle w:val="Textnumbered"/>
        <w:numPr>
          <w:ilvl w:val="4"/>
          <w:numId w:val="3"/>
        </w:numPr>
        <w:rPr>
          <w:szCs w:val="22"/>
        </w:rPr>
      </w:pPr>
      <w:r>
        <w:rPr>
          <w:szCs w:val="22"/>
        </w:rPr>
        <w:t xml:space="preserve">both </w:t>
      </w:r>
      <w:r w:rsidR="00397C5C">
        <w:rPr>
          <w:szCs w:val="22"/>
        </w:rPr>
        <w:t>the</w:t>
      </w:r>
      <w:r w:rsidR="00B15040">
        <w:rPr>
          <w:szCs w:val="22"/>
        </w:rPr>
        <w:t xml:space="preserve"> Contractor’s</w:t>
      </w:r>
      <w:r w:rsidR="00397C5C">
        <w:rPr>
          <w:szCs w:val="22"/>
        </w:rPr>
        <w:t xml:space="preserve"> </w:t>
      </w:r>
      <w:r>
        <w:rPr>
          <w:szCs w:val="22"/>
        </w:rPr>
        <w:t xml:space="preserve">and the SSRO’s </w:t>
      </w:r>
      <w:r w:rsidR="00B15040">
        <w:rPr>
          <w:szCs w:val="22"/>
        </w:rPr>
        <w:t>obligations</w:t>
      </w:r>
      <w:r>
        <w:rPr>
          <w:szCs w:val="22"/>
        </w:rPr>
        <w:t xml:space="preserve"> </w:t>
      </w:r>
      <w:r w:rsidR="00397C5C">
        <w:rPr>
          <w:szCs w:val="22"/>
        </w:rPr>
        <w:t xml:space="preserve">as specified in the Contract </w:t>
      </w:r>
      <w:r>
        <w:rPr>
          <w:szCs w:val="22"/>
        </w:rPr>
        <w:t xml:space="preserve">shall be </w:t>
      </w:r>
      <w:proofErr w:type="gramStart"/>
      <w:r>
        <w:rPr>
          <w:szCs w:val="22"/>
        </w:rPr>
        <w:t>suspended</w:t>
      </w:r>
      <w:r w:rsidR="00DB2B33">
        <w:rPr>
          <w:szCs w:val="22"/>
        </w:rPr>
        <w:t>;</w:t>
      </w:r>
      <w:proofErr w:type="gramEnd"/>
    </w:p>
    <w:p w14:paraId="479DD8E1" w14:textId="77777777" w:rsidR="00DB2B33" w:rsidRDefault="008F0085" w:rsidP="00731BC1">
      <w:pPr>
        <w:pStyle w:val="Textnumbered"/>
        <w:numPr>
          <w:ilvl w:val="4"/>
          <w:numId w:val="3"/>
        </w:numPr>
        <w:rPr>
          <w:szCs w:val="22"/>
        </w:rPr>
      </w:pPr>
      <w:r>
        <w:rPr>
          <w:szCs w:val="22"/>
        </w:rPr>
        <w:t>the dates</w:t>
      </w:r>
      <w:r w:rsidR="007B4100">
        <w:rPr>
          <w:szCs w:val="22"/>
        </w:rPr>
        <w:t xml:space="preserve"> and timeframes</w:t>
      </w:r>
      <w:r>
        <w:rPr>
          <w:szCs w:val="22"/>
        </w:rPr>
        <w:t xml:space="preserve"> </w:t>
      </w:r>
      <w:r w:rsidR="0010384E">
        <w:rPr>
          <w:szCs w:val="22"/>
        </w:rPr>
        <w:t xml:space="preserve">associated with delivering the </w:t>
      </w:r>
      <w:r w:rsidR="007B4100">
        <w:rPr>
          <w:szCs w:val="22"/>
        </w:rPr>
        <w:t>S</w:t>
      </w:r>
      <w:r w:rsidR="0010384E">
        <w:rPr>
          <w:szCs w:val="22"/>
        </w:rPr>
        <w:t>ervices</w:t>
      </w:r>
      <w:r w:rsidR="007B4100">
        <w:rPr>
          <w:szCs w:val="22"/>
        </w:rPr>
        <w:t xml:space="preserve"> (</w:t>
      </w:r>
      <w:r w:rsidR="0010384E">
        <w:rPr>
          <w:szCs w:val="22"/>
        </w:rPr>
        <w:t xml:space="preserve">including </w:t>
      </w:r>
      <w:r w:rsidR="007B4100">
        <w:rPr>
          <w:szCs w:val="22"/>
        </w:rPr>
        <w:t>any</w:t>
      </w:r>
      <w:r w:rsidR="0010384E">
        <w:rPr>
          <w:szCs w:val="22"/>
        </w:rPr>
        <w:t xml:space="preserve"> milestones</w:t>
      </w:r>
      <w:r w:rsidR="007B4100">
        <w:rPr>
          <w:szCs w:val="22"/>
        </w:rPr>
        <w:t>)</w:t>
      </w:r>
      <w:r w:rsidR="0010384E">
        <w:rPr>
          <w:szCs w:val="22"/>
        </w:rPr>
        <w:t xml:space="preserve"> </w:t>
      </w:r>
      <w:r w:rsidR="009B443B">
        <w:rPr>
          <w:szCs w:val="22"/>
        </w:rPr>
        <w:t xml:space="preserve">shall be amended by </w:t>
      </w:r>
      <w:proofErr w:type="gramStart"/>
      <w:r w:rsidR="009B443B">
        <w:rPr>
          <w:szCs w:val="22"/>
        </w:rPr>
        <w:t>a period of time</w:t>
      </w:r>
      <w:proofErr w:type="gramEnd"/>
      <w:r w:rsidR="009B443B">
        <w:rPr>
          <w:szCs w:val="22"/>
        </w:rPr>
        <w:t xml:space="preserve"> equal to the period of the suspension</w:t>
      </w:r>
      <w:r w:rsidR="007B4100">
        <w:rPr>
          <w:szCs w:val="22"/>
        </w:rPr>
        <w:t xml:space="preserve"> </w:t>
      </w:r>
      <w:r w:rsidR="004921E5">
        <w:rPr>
          <w:szCs w:val="22"/>
        </w:rPr>
        <w:t>(or such other period as the parties may agree in writing)</w:t>
      </w:r>
      <w:r w:rsidR="00DB2B33">
        <w:rPr>
          <w:szCs w:val="22"/>
        </w:rPr>
        <w:t>; and</w:t>
      </w:r>
    </w:p>
    <w:p w14:paraId="1A9E6C08" w14:textId="67B36229" w:rsidR="008F0085" w:rsidRDefault="00DB2B33" w:rsidP="00731BC1">
      <w:pPr>
        <w:pStyle w:val="Textnumbered"/>
        <w:numPr>
          <w:ilvl w:val="4"/>
          <w:numId w:val="3"/>
        </w:numPr>
        <w:rPr>
          <w:szCs w:val="22"/>
        </w:rPr>
      </w:pPr>
      <w:r>
        <w:rPr>
          <w:szCs w:val="22"/>
        </w:rPr>
        <w:t>the</w:t>
      </w:r>
      <w:r w:rsidR="00174460">
        <w:rPr>
          <w:szCs w:val="22"/>
        </w:rPr>
        <w:t xml:space="preserve"> suspension shall</w:t>
      </w:r>
      <w:r w:rsidR="00603B2A">
        <w:rPr>
          <w:szCs w:val="22"/>
        </w:rPr>
        <w:t xml:space="preserve"> end</w:t>
      </w:r>
      <w:r w:rsidR="007B4100">
        <w:rPr>
          <w:szCs w:val="22"/>
        </w:rPr>
        <w:t xml:space="preserve"> </w:t>
      </w:r>
      <w:r w:rsidR="00E31BFA">
        <w:rPr>
          <w:szCs w:val="22"/>
        </w:rPr>
        <w:t>on the date notified to the Contractor by the SSRO</w:t>
      </w:r>
      <w:r w:rsidR="00B66F29">
        <w:rPr>
          <w:szCs w:val="22"/>
        </w:rPr>
        <w:t xml:space="preserve"> giving at least two weeks’ notice</w:t>
      </w:r>
      <w:r w:rsidR="00174460">
        <w:rPr>
          <w:szCs w:val="22"/>
        </w:rPr>
        <w:t>.</w:t>
      </w:r>
    </w:p>
    <w:p w14:paraId="6A3D0427" w14:textId="47291430" w:rsidR="006306FD" w:rsidRPr="00476C13" w:rsidRDefault="00B02E20" w:rsidP="00D60402">
      <w:pPr>
        <w:pStyle w:val="Textnumbered"/>
        <w:tabs>
          <w:tab w:val="clear" w:pos="567"/>
        </w:tabs>
        <w:ind w:left="720" w:hanging="720"/>
        <w:rPr>
          <w:szCs w:val="22"/>
        </w:rPr>
      </w:pPr>
      <w:r w:rsidRPr="00476C13">
        <w:rPr>
          <w:rFonts w:cs="Arial"/>
          <w:color w:val="000000"/>
          <w:szCs w:val="22"/>
        </w:rPr>
        <w:t>The Contractor shall not instruct</w:t>
      </w:r>
      <w:r w:rsidR="00581512" w:rsidRPr="00476C13">
        <w:rPr>
          <w:rFonts w:cs="Arial"/>
          <w:color w:val="000000"/>
          <w:szCs w:val="22"/>
        </w:rPr>
        <w:t>,</w:t>
      </w:r>
      <w:r w:rsidRPr="00476C13">
        <w:rPr>
          <w:rFonts w:cs="Arial"/>
          <w:color w:val="000000"/>
          <w:szCs w:val="22"/>
        </w:rPr>
        <w:t xml:space="preserve"> or cause to be instructed</w:t>
      </w:r>
      <w:r w:rsidR="00581512" w:rsidRPr="00476C13">
        <w:rPr>
          <w:rFonts w:cs="Arial"/>
          <w:color w:val="000000"/>
          <w:szCs w:val="22"/>
        </w:rPr>
        <w:t>,</w:t>
      </w:r>
      <w:r w:rsidRPr="00476C13">
        <w:rPr>
          <w:rFonts w:cs="Arial"/>
          <w:color w:val="000000"/>
          <w:szCs w:val="22"/>
        </w:rPr>
        <w:t xml:space="preserve"> any third party or otherwise incur liabilities in the name of the SSRO without the prior written consent of the Client Officer.</w:t>
      </w:r>
    </w:p>
    <w:p w14:paraId="1EEA2CA1" w14:textId="1C3D8D4B" w:rsidR="006306FD" w:rsidRPr="00476C13" w:rsidRDefault="00B02E20" w:rsidP="00D60402">
      <w:pPr>
        <w:pStyle w:val="Textnumbered"/>
        <w:tabs>
          <w:tab w:val="clear" w:pos="567"/>
        </w:tabs>
        <w:ind w:left="720" w:hanging="720"/>
        <w:rPr>
          <w:szCs w:val="22"/>
        </w:rPr>
      </w:pPr>
      <w:r w:rsidRPr="00476C13">
        <w:rPr>
          <w:rFonts w:cs="Arial"/>
          <w:color w:val="000000"/>
          <w:szCs w:val="22"/>
        </w:rPr>
        <w:t>The Contractor accepts that the SSRO shall have the right after consultation with the Contractor to require the removal of any person</w:t>
      </w:r>
      <w:r w:rsidR="00CE54DC">
        <w:rPr>
          <w:rFonts w:cs="Arial"/>
          <w:color w:val="000000"/>
          <w:szCs w:val="22"/>
        </w:rPr>
        <w:t xml:space="preserve"> (including Key Personnel)</w:t>
      </w:r>
      <w:r w:rsidRPr="00476C13">
        <w:rPr>
          <w:rFonts w:cs="Arial"/>
          <w:color w:val="000000"/>
          <w:szCs w:val="22"/>
        </w:rPr>
        <w:t xml:space="preserve"> from involvement in the performance of the Services if in the SSRO’s reasonable opinion the performance or conduct of such person is or has been unsatisfactory or if it shall not be in the public interest for the person to work on the </w:t>
      </w:r>
      <w:r w:rsidR="0092372E" w:rsidRPr="00476C13">
        <w:rPr>
          <w:rFonts w:cs="Arial"/>
          <w:color w:val="000000"/>
          <w:szCs w:val="22"/>
        </w:rPr>
        <w:t>Contract</w:t>
      </w:r>
      <w:r w:rsidRPr="00476C13">
        <w:rPr>
          <w:rFonts w:cs="Arial"/>
          <w:color w:val="000000"/>
          <w:szCs w:val="22"/>
        </w:rPr>
        <w:t>.</w:t>
      </w:r>
    </w:p>
    <w:p w14:paraId="68315B68" w14:textId="4C489657" w:rsidR="003E5672" w:rsidRPr="0081331A" w:rsidRDefault="00B02E20" w:rsidP="00D60402">
      <w:pPr>
        <w:pStyle w:val="Textnumbered"/>
        <w:tabs>
          <w:tab w:val="clear" w:pos="567"/>
        </w:tabs>
        <w:ind w:left="720" w:hanging="720"/>
        <w:rPr>
          <w:szCs w:val="22"/>
        </w:rPr>
      </w:pPr>
      <w:r w:rsidRPr="00476C13">
        <w:rPr>
          <w:rFonts w:cs="Arial"/>
          <w:color w:val="000000"/>
          <w:szCs w:val="22"/>
        </w:rPr>
        <w:t xml:space="preserve">The Contractor shall provide the Services and comply with the terms of </w:t>
      </w:r>
      <w:r w:rsidR="00395678" w:rsidRPr="00476C13">
        <w:rPr>
          <w:rFonts w:cs="Arial"/>
          <w:color w:val="000000"/>
          <w:szCs w:val="22"/>
        </w:rPr>
        <w:t>the Contract</w:t>
      </w:r>
      <w:r w:rsidRPr="00476C13">
        <w:rPr>
          <w:rFonts w:cs="Arial"/>
          <w:color w:val="000000"/>
          <w:szCs w:val="22"/>
        </w:rPr>
        <w:t xml:space="preserve"> in such a way so as not to cause any undue injury or damage to the image or reputation of the SSRO</w:t>
      </w:r>
      <w:r w:rsidR="003E5672" w:rsidRPr="00476C13">
        <w:rPr>
          <w:rFonts w:cs="Arial"/>
          <w:color w:val="000000"/>
          <w:szCs w:val="22"/>
        </w:rPr>
        <w:t>.</w:t>
      </w:r>
    </w:p>
    <w:p w14:paraId="00398D7A" w14:textId="37021DC6" w:rsidR="0081331A" w:rsidRPr="00165A6D" w:rsidRDefault="0081331A" w:rsidP="00D60402">
      <w:pPr>
        <w:pStyle w:val="Textnumbered"/>
        <w:tabs>
          <w:tab w:val="clear" w:pos="567"/>
        </w:tabs>
        <w:ind w:left="720" w:hanging="720"/>
        <w:rPr>
          <w:szCs w:val="22"/>
        </w:rPr>
      </w:pPr>
      <w:r>
        <w:rPr>
          <w:rFonts w:cs="Arial"/>
          <w:color w:val="000000"/>
          <w:szCs w:val="22"/>
        </w:rPr>
        <w:t xml:space="preserve">The Contractor shall hold and maintain throughout the Contract Period Cyber Essentials accreditation. </w:t>
      </w:r>
    </w:p>
    <w:p w14:paraId="5BB597EF" w14:textId="154E524F" w:rsidR="00B02E20" w:rsidRPr="00476C13" w:rsidRDefault="0002416E" w:rsidP="00D60402">
      <w:pPr>
        <w:pStyle w:val="Heading2"/>
        <w:keepNext w:val="0"/>
        <w:rPr>
          <w:sz w:val="22"/>
          <w:szCs w:val="22"/>
        </w:rPr>
      </w:pPr>
      <w:r w:rsidRPr="0858F0B3">
        <w:rPr>
          <w:sz w:val="22"/>
          <w:szCs w:val="22"/>
        </w:rPr>
        <w:t xml:space="preserve">Additional </w:t>
      </w:r>
      <w:r w:rsidR="002E4581" w:rsidRPr="0858F0B3">
        <w:rPr>
          <w:sz w:val="22"/>
          <w:szCs w:val="22"/>
        </w:rPr>
        <w:t>Services</w:t>
      </w:r>
    </w:p>
    <w:p w14:paraId="0AD6C969" w14:textId="17F0072A" w:rsidR="00BA342A" w:rsidRDefault="00BA342A" w:rsidP="00D60402">
      <w:pPr>
        <w:pStyle w:val="Textnumbered"/>
        <w:tabs>
          <w:tab w:val="clear" w:pos="567"/>
        </w:tabs>
        <w:ind w:left="720" w:hanging="720"/>
        <w:rPr>
          <w:szCs w:val="22"/>
        </w:rPr>
      </w:pPr>
      <w:r>
        <w:rPr>
          <w:szCs w:val="22"/>
        </w:rPr>
        <w:t xml:space="preserve">The SSRO may, from time to time during the Contract Period, </w:t>
      </w:r>
      <w:r w:rsidR="00AF0C78">
        <w:rPr>
          <w:szCs w:val="22"/>
        </w:rPr>
        <w:t>request the</w:t>
      </w:r>
      <w:r w:rsidR="00375EE4">
        <w:rPr>
          <w:szCs w:val="22"/>
        </w:rPr>
        <w:t xml:space="preserve"> Contractor to </w:t>
      </w:r>
      <w:r w:rsidR="00AF0C78">
        <w:rPr>
          <w:szCs w:val="22"/>
        </w:rPr>
        <w:t xml:space="preserve">provide certain additional services. </w:t>
      </w:r>
    </w:p>
    <w:p w14:paraId="279978AB" w14:textId="50499A46" w:rsidR="00672FD8" w:rsidRDefault="00672FD8" w:rsidP="00D60402">
      <w:pPr>
        <w:pStyle w:val="Textnumbered"/>
        <w:tabs>
          <w:tab w:val="clear" w:pos="567"/>
        </w:tabs>
        <w:ind w:left="720" w:hanging="720"/>
        <w:rPr>
          <w:szCs w:val="22"/>
        </w:rPr>
      </w:pPr>
      <w:r>
        <w:rPr>
          <w:szCs w:val="22"/>
        </w:rPr>
        <w:t xml:space="preserve">When it becomes apparent to the SSRO that it may require the Contractor to provide </w:t>
      </w:r>
      <w:r w:rsidR="00AF0C78">
        <w:rPr>
          <w:szCs w:val="22"/>
        </w:rPr>
        <w:t>additional services</w:t>
      </w:r>
      <w:r>
        <w:rPr>
          <w:szCs w:val="22"/>
        </w:rPr>
        <w:t xml:space="preserve">, </w:t>
      </w:r>
      <w:r w:rsidR="006E5986">
        <w:rPr>
          <w:szCs w:val="22"/>
        </w:rPr>
        <w:t>it shall raise the matter with the Contractor</w:t>
      </w:r>
      <w:r w:rsidR="000120D1">
        <w:rPr>
          <w:szCs w:val="22"/>
        </w:rPr>
        <w:t xml:space="preserve">. In doing so the SSRO shall provide sufficient information </w:t>
      </w:r>
      <w:r w:rsidR="002A714F">
        <w:rPr>
          <w:szCs w:val="22"/>
        </w:rPr>
        <w:t>to enable the</w:t>
      </w:r>
      <w:r w:rsidR="000120D1">
        <w:rPr>
          <w:szCs w:val="22"/>
        </w:rPr>
        <w:t xml:space="preserve"> Contractor to</w:t>
      </w:r>
      <w:r w:rsidR="009C6050">
        <w:rPr>
          <w:szCs w:val="22"/>
        </w:rPr>
        <w:t xml:space="preserve"> confirm </w:t>
      </w:r>
      <w:r w:rsidR="00313C4D">
        <w:rPr>
          <w:szCs w:val="22"/>
        </w:rPr>
        <w:t>whether they can deliver th</w:t>
      </w:r>
      <w:r w:rsidR="00AF0C78">
        <w:rPr>
          <w:szCs w:val="22"/>
        </w:rPr>
        <w:t>ose additional services</w:t>
      </w:r>
      <w:r w:rsidR="00C13ED3">
        <w:rPr>
          <w:szCs w:val="22"/>
        </w:rPr>
        <w:t xml:space="preserve"> and to prepare a proposal for how th</w:t>
      </w:r>
      <w:r w:rsidR="002A714F">
        <w:rPr>
          <w:szCs w:val="22"/>
        </w:rPr>
        <w:t>ose additional services</w:t>
      </w:r>
      <w:r w:rsidR="00C13ED3">
        <w:rPr>
          <w:szCs w:val="22"/>
        </w:rPr>
        <w:t xml:space="preserve"> will be delivered. </w:t>
      </w:r>
    </w:p>
    <w:p w14:paraId="539BDD63" w14:textId="714A3270" w:rsidR="00FF3EC8" w:rsidRPr="00AA7A1B" w:rsidRDefault="005A7F64" w:rsidP="00AA7A1B">
      <w:pPr>
        <w:pStyle w:val="Textnumbered"/>
        <w:tabs>
          <w:tab w:val="clear" w:pos="567"/>
        </w:tabs>
        <w:ind w:left="720" w:hanging="720"/>
        <w:rPr>
          <w:szCs w:val="22"/>
        </w:rPr>
      </w:pPr>
      <w:r>
        <w:rPr>
          <w:szCs w:val="22"/>
        </w:rPr>
        <w:t xml:space="preserve">Any binding agreement as to the </w:t>
      </w:r>
      <w:r w:rsidR="00C13ED3">
        <w:rPr>
          <w:szCs w:val="22"/>
        </w:rPr>
        <w:t xml:space="preserve">additional services </w:t>
      </w:r>
      <w:r>
        <w:rPr>
          <w:szCs w:val="22"/>
        </w:rPr>
        <w:t xml:space="preserve">shall only come into </w:t>
      </w:r>
      <w:r w:rsidR="0000636F">
        <w:rPr>
          <w:szCs w:val="22"/>
        </w:rPr>
        <w:t xml:space="preserve">existence upon </w:t>
      </w:r>
      <w:r w:rsidR="00C13ED3">
        <w:rPr>
          <w:szCs w:val="22"/>
        </w:rPr>
        <w:t>an agreement in writing between the Parties.</w:t>
      </w:r>
    </w:p>
    <w:p w14:paraId="79FD7588" w14:textId="104CE1C6" w:rsidR="000D758D" w:rsidRPr="00476C13" w:rsidRDefault="000D758D" w:rsidP="000D758D">
      <w:pPr>
        <w:pStyle w:val="Heading2"/>
        <w:rPr>
          <w:sz w:val="22"/>
          <w:szCs w:val="22"/>
        </w:rPr>
      </w:pPr>
      <w:r w:rsidRPr="0858F0B3">
        <w:rPr>
          <w:sz w:val="22"/>
          <w:szCs w:val="22"/>
        </w:rPr>
        <w:lastRenderedPageBreak/>
        <w:t>Charges and Payment</w:t>
      </w:r>
    </w:p>
    <w:p w14:paraId="3A6E7BB4" w14:textId="64C710F8" w:rsidR="000D758D" w:rsidRDefault="000D758D" w:rsidP="000D758D">
      <w:pPr>
        <w:pStyle w:val="Textnumbered"/>
        <w:tabs>
          <w:tab w:val="clear" w:pos="567"/>
        </w:tabs>
        <w:ind w:left="720" w:hanging="720"/>
        <w:rPr>
          <w:szCs w:val="22"/>
        </w:rPr>
      </w:pPr>
      <w:r w:rsidRPr="00476C13">
        <w:rPr>
          <w:color w:val="000000"/>
          <w:szCs w:val="22"/>
        </w:rPr>
        <w:t>The</w:t>
      </w:r>
      <w:r w:rsidR="00CB1CF4">
        <w:rPr>
          <w:color w:val="000000"/>
          <w:szCs w:val="22"/>
        </w:rPr>
        <w:t xml:space="preserve"> Charges </w:t>
      </w:r>
      <w:r w:rsidRPr="00476C13">
        <w:rPr>
          <w:color w:val="000000"/>
          <w:szCs w:val="22"/>
        </w:rPr>
        <w:t>shall be the full and exclusive remuneration of the Contractor for delivery of the Services</w:t>
      </w:r>
      <w:r w:rsidR="005C3387">
        <w:rPr>
          <w:color w:val="000000"/>
          <w:szCs w:val="22"/>
        </w:rPr>
        <w:t xml:space="preserve">, </w:t>
      </w:r>
      <w:r w:rsidR="005C3387" w:rsidRPr="001A7D20">
        <w:rPr>
          <w:szCs w:val="22"/>
        </w:rPr>
        <w:t>save for any disbursements the SSRO agrees to pay under clause 7</w:t>
      </w:r>
      <w:r w:rsidRPr="001A7D20">
        <w:rPr>
          <w:szCs w:val="22"/>
        </w:rPr>
        <w:t xml:space="preserve">. </w:t>
      </w:r>
    </w:p>
    <w:p w14:paraId="367C5C26" w14:textId="2130056B" w:rsidR="00E2360B" w:rsidRDefault="00167173" w:rsidP="00E16F6A">
      <w:pPr>
        <w:pStyle w:val="Textnumbered"/>
        <w:tabs>
          <w:tab w:val="clear" w:pos="567"/>
        </w:tabs>
        <w:ind w:left="720" w:hanging="720"/>
        <w:rPr>
          <w:szCs w:val="22"/>
        </w:rPr>
      </w:pPr>
      <w:r w:rsidRPr="00A743A3">
        <w:rPr>
          <w:szCs w:val="22"/>
        </w:rPr>
        <w:t xml:space="preserve">The </w:t>
      </w:r>
      <w:r w:rsidR="007C35DD">
        <w:rPr>
          <w:szCs w:val="22"/>
        </w:rPr>
        <w:t xml:space="preserve">total Charges </w:t>
      </w:r>
      <w:r w:rsidR="00E2360B">
        <w:rPr>
          <w:szCs w:val="22"/>
        </w:rPr>
        <w:t>payable by the SSRO to the Contractor under this Contract shall in no event exceed the Charges Ca</w:t>
      </w:r>
      <w:r w:rsidR="00A64D45">
        <w:rPr>
          <w:szCs w:val="22"/>
        </w:rPr>
        <w:t>p and the SSRO shall have no liability toward</w:t>
      </w:r>
      <w:r w:rsidR="00990751">
        <w:rPr>
          <w:szCs w:val="22"/>
        </w:rPr>
        <w:t>s</w:t>
      </w:r>
      <w:r w:rsidR="00A64D45">
        <w:rPr>
          <w:szCs w:val="22"/>
        </w:rPr>
        <w:t xml:space="preserve"> the Contractor</w:t>
      </w:r>
      <w:r w:rsidR="00990751">
        <w:rPr>
          <w:szCs w:val="22"/>
        </w:rPr>
        <w:t xml:space="preserve"> for </w:t>
      </w:r>
      <w:r w:rsidR="00890EA7">
        <w:rPr>
          <w:szCs w:val="22"/>
        </w:rPr>
        <w:t>any Charges</w:t>
      </w:r>
      <w:r w:rsidR="00413FD0">
        <w:rPr>
          <w:szCs w:val="22"/>
        </w:rPr>
        <w:t xml:space="preserve"> or other costs</w:t>
      </w:r>
      <w:r w:rsidR="00890EA7">
        <w:rPr>
          <w:szCs w:val="22"/>
        </w:rPr>
        <w:t xml:space="preserve"> claimed </w:t>
      </w:r>
      <w:proofErr w:type="gramStart"/>
      <w:r w:rsidR="00890EA7">
        <w:rPr>
          <w:szCs w:val="22"/>
        </w:rPr>
        <w:t>in excess of</w:t>
      </w:r>
      <w:proofErr w:type="gramEnd"/>
      <w:r w:rsidR="00890EA7">
        <w:rPr>
          <w:szCs w:val="22"/>
        </w:rPr>
        <w:t xml:space="preserve"> the Charges Cap. </w:t>
      </w:r>
    </w:p>
    <w:p w14:paraId="15480752" w14:textId="6495C458" w:rsidR="000D758D" w:rsidRPr="00476C13" w:rsidRDefault="000D758D" w:rsidP="000D758D">
      <w:pPr>
        <w:pStyle w:val="Textnumbered"/>
        <w:tabs>
          <w:tab w:val="clear" w:pos="567"/>
        </w:tabs>
        <w:ind w:left="720" w:hanging="720"/>
        <w:rPr>
          <w:szCs w:val="22"/>
        </w:rPr>
      </w:pPr>
      <w:r w:rsidRPr="00476C13">
        <w:rPr>
          <w:rFonts w:cs="Arial"/>
          <w:color w:val="000000"/>
          <w:szCs w:val="22"/>
        </w:rPr>
        <w:t>The Contractor must submit invoice</w:t>
      </w:r>
      <w:r w:rsidR="001A7D20">
        <w:rPr>
          <w:rFonts w:cs="Arial"/>
          <w:color w:val="000000"/>
          <w:szCs w:val="22"/>
        </w:rPr>
        <w:t>s</w:t>
      </w:r>
      <w:r w:rsidRPr="00476C13">
        <w:rPr>
          <w:rFonts w:cs="Arial"/>
          <w:color w:val="000000"/>
          <w:szCs w:val="22"/>
        </w:rPr>
        <w:t xml:space="preserve"> for payment, which must be valid for VAT purposes. The SSRO will pay the Contractor such VAT as is chargeable on the delivery and supply of the Services.</w:t>
      </w:r>
    </w:p>
    <w:p w14:paraId="074D8AD1" w14:textId="7090E39F" w:rsidR="000D758D" w:rsidRPr="00476C13" w:rsidRDefault="00F46052" w:rsidP="000D758D">
      <w:pPr>
        <w:pStyle w:val="Textnumbered"/>
        <w:tabs>
          <w:tab w:val="clear" w:pos="567"/>
        </w:tabs>
        <w:ind w:left="720" w:hanging="720"/>
        <w:rPr>
          <w:szCs w:val="22"/>
        </w:rPr>
      </w:pPr>
      <w:r>
        <w:rPr>
          <w:rFonts w:cs="Arial"/>
          <w:color w:val="000000"/>
          <w:szCs w:val="22"/>
        </w:rPr>
        <w:t>An i</w:t>
      </w:r>
      <w:r w:rsidR="000D758D" w:rsidRPr="00476C13">
        <w:rPr>
          <w:rFonts w:cs="Arial"/>
          <w:color w:val="000000"/>
          <w:szCs w:val="22"/>
        </w:rPr>
        <w:t>nvoice</w:t>
      </w:r>
      <w:r w:rsidR="007610CD">
        <w:rPr>
          <w:rFonts w:cs="Arial"/>
          <w:color w:val="000000"/>
          <w:szCs w:val="22"/>
        </w:rPr>
        <w:t xml:space="preserve"> for the relevant portion of the </w:t>
      </w:r>
      <w:r w:rsidR="006A2E95">
        <w:rPr>
          <w:rFonts w:cs="Arial"/>
          <w:color w:val="000000"/>
          <w:szCs w:val="22"/>
        </w:rPr>
        <w:t>Charges</w:t>
      </w:r>
      <w:r w:rsidR="000D758D" w:rsidRPr="00476C13">
        <w:rPr>
          <w:rFonts w:cs="Arial"/>
          <w:color w:val="000000"/>
          <w:szCs w:val="22"/>
        </w:rPr>
        <w:t xml:space="preserve"> shall be submitted </w:t>
      </w:r>
      <w:r w:rsidR="00E0314A">
        <w:rPr>
          <w:rFonts w:cs="Arial"/>
          <w:color w:val="000000"/>
          <w:szCs w:val="22"/>
        </w:rPr>
        <w:t xml:space="preserve">no later than </w:t>
      </w:r>
      <w:r w:rsidR="00F85697">
        <w:rPr>
          <w:rFonts w:cs="Arial"/>
          <w:color w:val="000000"/>
          <w:szCs w:val="22"/>
        </w:rPr>
        <w:t xml:space="preserve">within 30 days of completion of </w:t>
      </w:r>
      <w:r w:rsidR="001A6E50">
        <w:rPr>
          <w:rFonts w:cs="Arial"/>
          <w:color w:val="000000"/>
          <w:szCs w:val="22"/>
        </w:rPr>
        <w:t>each milestone as described in</w:t>
      </w:r>
      <w:r w:rsidR="006A2E95">
        <w:rPr>
          <w:rFonts w:cs="Arial"/>
          <w:color w:val="000000"/>
          <w:szCs w:val="22"/>
        </w:rPr>
        <w:t xml:space="preserve"> 3.7 of</w:t>
      </w:r>
      <w:r w:rsidR="001A6E50">
        <w:rPr>
          <w:rFonts w:cs="Arial"/>
          <w:color w:val="000000"/>
          <w:szCs w:val="22"/>
        </w:rPr>
        <w:t xml:space="preserve"> the Specification</w:t>
      </w:r>
      <w:r w:rsidR="009569B2">
        <w:rPr>
          <w:rFonts w:cs="Arial"/>
          <w:color w:val="000000"/>
          <w:szCs w:val="22"/>
        </w:rPr>
        <w:t xml:space="preserve">. </w:t>
      </w:r>
      <w:r w:rsidR="000A2C8F">
        <w:rPr>
          <w:rFonts w:cs="Arial"/>
          <w:color w:val="000000"/>
          <w:szCs w:val="22"/>
        </w:rPr>
        <w:t xml:space="preserve">Attached to the invoice shall be a </w:t>
      </w:r>
      <w:r w:rsidR="000D758D" w:rsidRPr="00476C13">
        <w:rPr>
          <w:rFonts w:cs="Arial"/>
          <w:color w:val="000000"/>
          <w:szCs w:val="22"/>
        </w:rPr>
        <w:t>detailed bill of costs in respect of each matter worked on to include, at least, the following information:</w:t>
      </w:r>
    </w:p>
    <w:p w14:paraId="44D325FA" w14:textId="77777777" w:rsidR="000D758D" w:rsidRPr="00476C13" w:rsidRDefault="000D758D" w:rsidP="000D758D">
      <w:pPr>
        <w:pStyle w:val="Textnumbered"/>
        <w:numPr>
          <w:ilvl w:val="4"/>
          <w:numId w:val="3"/>
        </w:numPr>
        <w:rPr>
          <w:szCs w:val="22"/>
        </w:rPr>
      </w:pPr>
      <w:r w:rsidRPr="00476C13">
        <w:rPr>
          <w:rFonts w:cs="Arial"/>
          <w:color w:val="000000"/>
          <w:szCs w:val="22"/>
        </w:rPr>
        <w:t>for all cases or matters:</w:t>
      </w:r>
    </w:p>
    <w:p w14:paraId="7364CE8B" w14:textId="77777777" w:rsidR="000D758D" w:rsidRPr="00476C13" w:rsidRDefault="000D758D" w:rsidP="000D758D">
      <w:pPr>
        <w:pStyle w:val="BodyText"/>
        <w:numPr>
          <w:ilvl w:val="5"/>
          <w:numId w:val="3"/>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 xml:space="preserve">Matter </w:t>
      </w:r>
      <w:proofErr w:type="gramStart"/>
      <w:r w:rsidRPr="00476C13">
        <w:rPr>
          <w:rFonts w:cs="Arial"/>
          <w:b w:val="0"/>
          <w:color w:val="000000"/>
          <w:sz w:val="22"/>
          <w:szCs w:val="22"/>
          <w:u w:val="none"/>
        </w:rPr>
        <w:t>name;</w:t>
      </w:r>
      <w:proofErr w:type="gramEnd"/>
    </w:p>
    <w:p w14:paraId="7D54ABD2" w14:textId="77777777" w:rsidR="000D758D" w:rsidRPr="00476C13" w:rsidRDefault="000D758D" w:rsidP="000D758D">
      <w:pPr>
        <w:pStyle w:val="BodyText"/>
        <w:numPr>
          <w:ilvl w:val="5"/>
          <w:numId w:val="3"/>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 xml:space="preserve">SSRO Officer’s </w:t>
      </w:r>
      <w:proofErr w:type="gramStart"/>
      <w:r w:rsidRPr="00476C13">
        <w:rPr>
          <w:rFonts w:cs="Arial"/>
          <w:b w:val="0"/>
          <w:color w:val="000000"/>
          <w:sz w:val="22"/>
          <w:szCs w:val="22"/>
          <w:u w:val="none"/>
        </w:rPr>
        <w:t>name;</w:t>
      </w:r>
      <w:proofErr w:type="gramEnd"/>
    </w:p>
    <w:p w14:paraId="345084E9" w14:textId="77777777" w:rsidR="000D758D" w:rsidRPr="00476C13" w:rsidRDefault="000D758D" w:rsidP="000D758D">
      <w:pPr>
        <w:pStyle w:val="BodyText"/>
        <w:numPr>
          <w:ilvl w:val="5"/>
          <w:numId w:val="3"/>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Purchase order number provided by the SSRO; and</w:t>
      </w:r>
    </w:p>
    <w:p w14:paraId="1007AE99" w14:textId="77777777" w:rsidR="000D758D" w:rsidRPr="00476C13" w:rsidRDefault="000D758D" w:rsidP="000D758D">
      <w:pPr>
        <w:pStyle w:val="BodyText"/>
        <w:numPr>
          <w:ilvl w:val="5"/>
          <w:numId w:val="3"/>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Type of activity,</w:t>
      </w:r>
    </w:p>
    <w:p w14:paraId="11C1CFCB" w14:textId="655A5576" w:rsidR="000D758D" w:rsidRPr="00476C13" w:rsidRDefault="000D758D" w:rsidP="000D758D">
      <w:pPr>
        <w:pStyle w:val="Textnumbered"/>
        <w:numPr>
          <w:ilvl w:val="4"/>
          <w:numId w:val="3"/>
        </w:numPr>
        <w:rPr>
          <w:szCs w:val="22"/>
        </w:rPr>
      </w:pPr>
      <w:r w:rsidRPr="00476C13">
        <w:rPr>
          <w:rFonts w:cs="Arial"/>
          <w:color w:val="000000"/>
          <w:szCs w:val="22"/>
        </w:rPr>
        <w:t>for hourly</w:t>
      </w:r>
      <w:r w:rsidR="00606634">
        <w:rPr>
          <w:rFonts w:cs="Arial"/>
          <w:color w:val="000000"/>
          <w:szCs w:val="22"/>
        </w:rPr>
        <w:t xml:space="preserve"> or daily</w:t>
      </w:r>
      <w:r w:rsidRPr="00476C13">
        <w:rPr>
          <w:rFonts w:cs="Arial"/>
          <w:color w:val="000000"/>
          <w:szCs w:val="22"/>
        </w:rPr>
        <w:t xml:space="preserve"> paid or capped fee cases or matters:</w:t>
      </w:r>
    </w:p>
    <w:p w14:paraId="534D58AA" w14:textId="495D96F5" w:rsidR="000D758D" w:rsidRPr="00476C13" w:rsidRDefault="000D758D" w:rsidP="000D758D">
      <w:pPr>
        <w:pStyle w:val="BodyText"/>
        <w:numPr>
          <w:ilvl w:val="5"/>
          <w:numId w:val="3"/>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 xml:space="preserve">Hourly </w:t>
      </w:r>
      <w:r w:rsidR="000744F5">
        <w:rPr>
          <w:rFonts w:cs="Arial"/>
          <w:b w:val="0"/>
          <w:color w:val="000000"/>
          <w:sz w:val="22"/>
          <w:szCs w:val="22"/>
          <w:u w:val="none"/>
        </w:rPr>
        <w:t>or daily rate</w:t>
      </w:r>
      <w:r w:rsidRPr="00476C13">
        <w:rPr>
          <w:rFonts w:cs="Arial"/>
          <w:b w:val="0"/>
          <w:color w:val="000000"/>
          <w:sz w:val="22"/>
          <w:szCs w:val="22"/>
          <w:u w:val="none"/>
        </w:rPr>
        <w:t xml:space="preserve"> or unit price </w:t>
      </w:r>
      <w:proofErr w:type="gramStart"/>
      <w:r w:rsidRPr="00476C13">
        <w:rPr>
          <w:rFonts w:cs="Arial"/>
          <w:b w:val="0"/>
          <w:color w:val="000000"/>
          <w:sz w:val="22"/>
          <w:szCs w:val="22"/>
          <w:u w:val="none"/>
        </w:rPr>
        <w:t>apportionment;</w:t>
      </w:r>
      <w:proofErr w:type="gramEnd"/>
    </w:p>
    <w:p w14:paraId="594F5B41" w14:textId="26751763" w:rsidR="000D758D" w:rsidRPr="00476C13" w:rsidRDefault="000D758D" w:rsidP="000D758D">
      <w:pPr>
        <w:pStyle w:val="BodyText"/>
        <w:numPr>
          <w:ilvl w:val="5"/>
          <w:numId w:val="3"/>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 xml:space="preserve">Detailed breakdown of time spent per activity, per day and per </w:t>
      </w:r>
      <w:r w:rsidR="000744F5">
        <w:rPr>
          <w:rFonts w:cs="Arial"/>
          <w:b w:val="0"/>
          <w:color w:val="000000"/>
          <w:sz w:val="22"/>
          <w:szCs w:val="22"/>
          <w:u w:val="none"/>
        </w:rPr>
        <w:t>individual (as per clause 6.5)</w:t>
      </w:r>
      <w:r w:rsidRPr="00476C13">
        <w:rPr>
          <w:rFonts w:cs="Arial"/>
          <w:b w:val="0"/>
          <w:color w:val="000000"/>
          <w:sz w:val="22"/>
          <w:szCs w:val="22"/>
          <w:u w:val="none"/>
        </w:rPr>
        <w:t>; and</w:t>
      </w:r>
    </w:p>
    <w:p w14:paraId="546CC339" w14:textId="251B9881" w:rsidR="000D758D" w:rsidRDefault="000D758D" w:rsidP="000D758D">
      <w:pPr>
        <w:pStyle w:val="BodyText"/>
        <w:numPr>
          <w:ilvl w:val="5"/>
          <w:numId w:val="3"/>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Running total of fees accrued to date on each matter included in that bill, and</w:t>
      </w:r>
    </w:p>
    <w:p w14:paraId="2EB6431D" w14:textId="1E20BAF9" w:rsidR="00354628" w:rsidRPr="00476C13" w:rsidRDefault="00354628" w:rsidP="000D758D">
      <w:pPr>
        <w:pStyle w:val="BodyText"/>
        <w:numPr>
          <w:ilvl w:val="5"/>
          <w:numId w:val="3"/>
        </w:numPr>
        <w:tabs>
          <w:tab w:val="left" w:pos="2421"/>
        </w:tabs>
        <w:spacing w:after="240" w:line="240" w:lineRule="auto"/>
        <w:jc w:val="left"/>
        <w:rPr>
          <w:rFonts w:cs="Arial"/>
          <w:b w:val="0"/>
          <w:color w:val="000000"/>
          <w:sz w:val="22"/>
          <w:szCs w:val="22"/>
          <w:u w:val="none"/>
        </w:rPr>
      </w:pPr>
      <w:r>
        <w:rPr>
          <w:rFonts w:cs="Arial"/>
          <w:b w:val="0"/>
          <w:color w:val="000000"/>
          <w:sz w:val="22"/>
          <w:szCs w:val="22"/>
          <w:u w:val="none"/>
        </w:rPr>
        <w:t>Any discount applied (where applicable)</w:t>
      </w:r>
    </w:p>
    <w:p w14:paraId="6B8A5026" w14:textId="77777777" w:rsidR="000D758D" w:rsidRPr="00476C13" w:rsidRDefault="000D758D" w:rsidP="000D758D">
      <w:pPr>
        <w:pStyle w:val="Textnumbered"/>
        <w:numPr>
          <w:ilvl w:val="4"/>
          <w:numId w:val="3"/>
        </w:numPr>
        <w:rPr>
          <w:szCs w:val="22"/>
        </w:rPr>
      </w:pPr>
      <w:r w:rsidRPr="00476C13">
        <w:rPr>
          <w:rFonts w:cs="Arial"/>
          <w:color w:val="000000"/>
          <w:szCs w:val="22"/>
        </w:rPr>
        <w:t>for fixed fee matters: full details of the matter and the fee charged, and</w:t>
      </w:r>
    </w:p>
    <w:p w14:paraId="3431B7F8" w14:textId="77777777" w:rsidR="000D758D" w:rsidRPr="00476C13" w:rsidRDefault="000D758D" w:rsidP="000D758D">
      <w:pPr>
        <w:pStyle w:val="Textnumbered"/>
        <w:numPr>
          <w:ilvl w:val="4"/>
          <w:numId w:val="3"/>
        </w:numPr>
        <w:rPr>
          <w:szCs w:val="22"/>
        </w:rPr>
      </w:pPr>
      <w:r w:rsidRPr="00476C13">
        <w:rPr>
          <w:rFonts w:cs="Arial"/>
          <w:color w:val="000000"/>
          <w:szCs w:val="22"/>
        </w:rPr>
        <w:t>a breakdown of any disbursements which the SSRO has agreed to pay.</w:t>
      </w:r>
    </w:p>
    <w:p w14:paraId="1DC6CCF8" w14:textId="4F05443C" w:rsidR="000D758D" w:rsidRPr="00476C13" w:rsidRDefault="000D758D" w:rsidP="000D758D">
      <w:pPr>
        <w:pStyle w:val="Textnumbered"/>
        <w:tabs>
          <w:tab w:val="clear" w:pos="567"/>
        </w:tabs>
        <w:ind w:left="720" w:hanging="720"/>
        <w:rPr>
          <w:szCs w:val="22"/>
        </w:rPr>
      </w:pPr>
      <w:r w:rsidRPr="00476C13">
        <w:rPr>
          <w:szCs w:val="22"/>
        </w:rPr>
        <w:t xml:space="preserve">The Contractor shall not charge the SSRO for time spent </w:t>
      </w:r>
      <w:r w:rsidR="00125FA2">
        <w:rPr>
          <w:szCs w:val="22"/>
        </w:rPr>
        <w:t xml:space="preserve">on administration associated with preparing to carry out the Services, </w:t>
      </w:r>
      <w:r w:rsidRPr="00476C13">
        <w:rPr>
          <w:szCs w:val="22"/>
        </w:rPr>
        <w:t xml:space="preserve">preparing invoices, </w:t>
      </w:r>
      <w:proofErr w:type="gramStart"/>
      <w:r w:rsidRPr="00476C13">
        <w:rPr>
          <w:szCs w:val="22"/>
        </w:rPr>
        <w:t>managing</w:t>
      </w:r>
      <w:proofErr w:type="gramEnd"/>
      <w:r w:rsidRPr="00476C13">
        <w:rPr>
          <w:szCs w:val="22"/>
        </w:rPr>
        <w:t xml:space="preserve"> or training staff, or on administrative or secretarial work.</w:t>
      </w:r>
    </w:p>
    <w:p w14:paraId="6EB2045B" w14:textId="2D8F7F79" w:rsidR="000D758D" w:rsidRPr="00877FAD" w:rsidRDefault="000D758D" w:rsidP="000D758D">
      <w:pPr>
        <w:pStyle w:val="Textnumbered"/>
        <w:tabs>
          <w:tab w:val="clear" w:pos="567"/>
        </w:tabs>
        <w:ind w:left="720" w:hanging="720"/>
        <w:rPr>
          <w:szCs w:val="22"/>
        </w:rPr>
      </w:pPr>
      <w:r w:rsidRPr="00476C13">
        <w:rPr>
          <w:rFonts w:cs="Arial"/>
          <w:color w:val="000000"/>
          <w:szCs w:val="22"/>
        </w:rPr>
        <w:t>The SSRO shall pay undisputed sums to the Contractor within 30 days of receipt of a valid invoice.</w:t>
      </w:r>
    </w:p>
    <w:p w14:paraId="138F9D17" w14:textId="77777777" w:rsidR="0031087E" w:rsidRPr="00476C13" w:rsidRDefault="0031087E" w:rsidP="0031087E">
      <w:pPr>
        <w:pStyle w:val="Heading2"/>
        <w:rPr>
          <w:sz w:val="22"/>
          <w:szCs w:val="22"/>
        </w:rPr>
      </w:pPr>
      <w:r w:rsidRPr="0858F0B3">
        <w:rPr>
          <w:sz w:val="22"/>
          <w:szCs w:val="22"/>
        </w:rPr>
        <w:t>Disbursements</w:t>
      </w:r>
    </w:p>
    <w:p w14:paraId="078A3C66" w14:textId="3DFC72D0" w:rsidR="0031087E" w:rsidRPr="00476C13" w:rsidRDefault="0031087E" w:rsidP="0031087E">
      <w:pPr>
        <w:pStyle w:val="Textnumbered"/>
        <w:tabs>
          <w:tab w:val="clear" w:pos="567"/>
        </w:tabs>
        <w:ind w:left="720" w:hanging="720"/>
        <w:rPr>
          <w:szCs w:val="22"/>
        </w:rPr>
      </w:pPr>
      <w:bookmarkStart w:id="5" w:name="_Ref433981314"/>
      <w:r w:rsidRPr="00476C13">
        <w:rPr>
          <w:rFonts w:cs="Arial"/>
          <w:color w:val="000000"/>
          <w:szCs w:val="22"/>
        </w:rPr>
        <w:t xml:space="preserve">The Contractor shall not incur any disbursements in carrying out the Services without the prior written agreement of the SSRO. The SSRO will reimburse the Contractor for disbursements which it has agreed in writing to pay, but otherwise the </w:t>
      </w:r>
      <w:r w:rsidR="008E4C52">
        <w:rPr>
          <w:rFonts w:cs="Arial"/>
          <w:color w:val="000000"/>
          <w:szCs w:val="22"/>
        </w:rPr>
        <w:t>Charges</w:t>
      </w:r>
      <w:r w:rsidRPr="00476C13">
        <w:rPr>
          <w:rFonts w:cs="Arial"/>
          <w:color w:val="000000"/>
          <w:szCs w:val="22"/>
        </w:rPr>
        <w:t xml:space="preserve"> specified in the Pricing Schedule shall be deemed to include all fees, charges, disbursements, costs, </w:t>
      </w:r>
      <w:proofErr w:type="gramStart"/>
      <w:r w:rsidRPr="00476C13">
        <w:rPr>
          <w:rFonts w:cs="Arial"/>
          <w:color w:val="000000"/>
          <w:szCs w:val="22"/>
        </w:rPr>
        <w:lastRenderedPageBreak/>
        <w:t>expenses</w:t>
      </w:r>
      <w:proofErr w:type="gramEnd"/>
      <w:r w:rsidRPr="00476C13">
        <w:rPr>
          <w:rFonts w:cs="Arial"/>
          <w:color w:val="000000"/>
          <w:szCs w:val="22"/>
        </w:rPr>
        <w:t xml:space="preserve"> and other associated expenditure incurred in providing the Services, including all materials and utility costs.</w:t>
      </w:r>
      <w:bookmarkEnd w:id="5"/>
    </w:p>
    <w:p w14:paraId="62330591" w14:textId="36AD6C7F" w:rsidR="00C83FED" w:rsidRPr="00476C13" w:rsidRDefault="00ED09CE" w:rsidP="002C00FD">
      <w:pPr>
        <w:pStyle w:val="Heading2"/>
        <w:rPr>
          <w:sz w:val="22"/>
          <w:szCs w:val="22"/>
        </w:rPr>
      </w:pPr>
      <w:r w:rsidRPr="0858F0B3">
        <w:rPr>
          <w:sz w:val="22"/>
          <w:szCs w:val="22"/>
        </w:rPr>
        <w:t>Third Party d</w:t>
      </w:r>
      <w:r w:rsidR="00C83FED" w:rsidRPr="0858F0B3">
        <w:rPr>
          <w:sz w:val="22"/>
          <w:szCs w:val="22"/>
        </w:rPr>
        <w:t xml:space="preserve">isclaimer and </w:t>
      </w:r>
      <w:r w:rsidRPr="0858F0B3">
        <w:rPr>
          <w:sz w:val="22"/>
          <w:szCs w:val="22"/>
        </w:rPr>
        <w:t>r</w:t>
      </w:r>
      <w:r w:rsidR="00C83FED" w:rsidRPr="0858F0B3">
        <w:rPr>
          <w:sz w:val="22"/>
          <w:szCs w:val="22"/>
        </w:rPr>
        <w:t xml:space="preserve">ecords </w:t>
      </w:r>
    </w:p>
    <w:p w14:paraId="3383F8A9" w14:textId="0DA3193F" w:rsidR="00ED09CE" w:rsidRPr="00476C13" w:rsidRDefault="00ED09CE" w:rsidP="00203999">
      <w:pPr>
        <w:pStyle w:val="Textnumbered"/>
        <w:tabs>
          <w:tab w:val="clear" w:pos="567"/>
        </w:tabs>
        <w:ind w:left="720" w:hanging="720"/>
        <w:rPr>
          <w:szCs w:val="22"/>
        </w:rPr>
      </w:pPr>
      <w:r w:rsidRPr="00476C13">
        <w:rPr>
          <w:szCs w:val="22"/>
        </w:rPr>
        <w:t>Neither the Deliverables nor any of the Services provided pursuant to the Contract are intended, either expressly or be implication, to confer any benefit on any third party and the Contractor’s liability to any third party is expressly disclaimed. Any third party that has access to and seeks to rely upon the Deliverables does so at their own risk and without recourse to the Contractor, save where it is expressly agreed in advance that they may rely on the Deliverables or Services.</w:t>
      </w:r>
    </w:p>
    <w:p w14:paraId="450C4EF1" w14:textId="6C825671" w:rsidR="00ED09CE" w:rsidRPr="00476C13" w:rsidRDefault="00ED09CE" w:rsidP="00203999">
      <w:pPr>
        <w:pStyle w:val="Textnumbered"/>
        <w:tabs>
          <w:tab w:val="clear" w:pos="567"/>
        </w:tabs>
        <w:ind w:left="720" w:hanging="720"/>
        <w:rPr>
          <w:szCs w:val="22"/>
        </w:rPr>
      </w:pPr>
      <w:bookmarkStart w:id="6" w:name="_Ref54612159"/>
      <w:r w:rsidRPr="00476C13">
        <w:rPr>
          <w:szCs w:val="22"/>
        </w:rPr>
        <w:t xml:space="preserve">The Contractor shall keep and maintain until six months after the </w:t>
      </w:r>
      <w:r w:rsidR="00831D39">
        <w:rPr>
          <w:szCs w:val="22"/>
        </w:rPr>
        <w:t>Contract Period</w:t>
      </w:r>
      <w:r w:rsidRPr="00476C13">
        <w:rPr>
          <w:szCs w:val="22"/>
        </w:rPr>
        <w:t>, or as long a period as may be agreed between the parties, full and accurate records of the agreement including:</w:t>
      </w:r>
      <w:bookmarkEnd w:id="6"/>
    </w:p>
    <w:p w14:paraId="0677360D" w14:textId="6E855CD0" w:rsidR="00ED09CE" w:rsidRPr="00476C13" w:rsidRDefault="00ED09CE" w:rsidP="002C00FD">
      <w:pPr>
        <w:pStyle w:val="Text"/>
        <w:numPr>
          <w:ilvl w:val="0"/>
          <w:numId w:val="25"/>
        </w:numPr>
        <w:rPr>
          <w:szCs w:val="22"/>
        </w:rPr>
      </w:pPr>
      <w:r w:rsidRPr="00476C13">
        <w:rPr>
          <w:szCs w:val="22"/>
        </w:rPr>
        <w:t xml:space="preserve">The Services provided under </w:t>
      </w:r>
      <w:proofErr w:type="gramStart"/>
      <w:r w:rsidRPr="00476C13">
        <w:rPr>
          <w:szCs w:val="22"/>
        </w:rPr>
        <w:t>it;</w:t>
      </w:r>
      <w:proofErr w:type="gramEnd"/>
    </w:p>
    <w:p w14:paraId="0D468676" w14:textId="1AD27680" w:rsidR="00ED09CE" w:rsidRPr="00476C13" w:rsidRDefault="00ED09CE" w:rsidP="002C00FD">
      <w:pPr>
        <w:pStyle w:val="Text"/>
        <w:numPr>
          <w:ilvl w:val="0"/>
          <w:numId w:val="25"/>
        </w:numPr>
        <w:rPr>
          <w:szCs w:val="22"/>
        </w:rPr>
      </w:pPr>
      <w:r w:rsidRPr="00476C13">
        <w:rPr>
          <w:szCs w:val="22"/>
        </w:rPr>
        <w:t xml:space="preserve">all expenditure reimbursed by the </w:t>
      </w:r>
      <w:proofErr w:type="gramStart"/>
      <w:r w:rsidRPr="00476C13">
        <w:rPr>
          <w:szCs w:val="22"/>
        </w:rPr>
        <w:t>SSRO;</w:t>
      </w:r>
      <w:proofErr w:type="gramEnd"/>
    </w:p>
    <w:p w14:paraId="1718DEED" w14:textId="68484630" w:rsidR="00ED09CE" w:rsidRPr="00476C13" w:rsidRDefault="00ED09CE" w:rsidP="002C00FD">
      <w:pPr>
        <w:pStyle w:val="Text"/>
        <w:numPr>
          <w:ilvl w:val="0"/>
          <w:numId w:val="25"/>
        </w:numPr>
        <w:rPr>
          <w:szCs w:val="22"/>
        </w:rPr>
      </w:pPr>
      <w:r w:rsidRPr="00476C13">
        <w:rPr>
          <w:szCs w:val="22"/>
        </w:rPr>
        <w:t>all payments made by the SSRO.</w:t>
      </w:r>
    </w:p>
    <w:p w14:paraId="37B97E13" w14:textId="5C23B884" w:rsidR="00ED09CE" w:rsidRPr="00476C13" w:rsidRDefault="00ED09CE" w:rsidP="00125FA2">
      <w:pPr>
        <w:pStyle w:val="Textnumbered"/>
        <w:tabs>
          <w:tab w:val="clear" w:pos="567"/>
        </w:tabs>
        <w:ind w:left="720" w:hanging="720"/>
        <w:rPr>
          <w:szCs w:val="22"/>
        </w:rPr>
      </w:pPr>
      <w:r w:rsidRPr="00476C13">
        <w:rPr>
          <w:szCs w:val="22"/>
        </w:rPr>
        <w:t xml:space="preserve">The contractor shall on request afford the SSRO or the SSRO’s representatives such access to </w:t>
      </w:r>
      <w:r w:rsidR="002B4C2F">
        <w:rPr>
          <w:szCs w:val="22"/>
        </w:rPr>
        <w:t>the</w:t>
      </w:r>
      <w:r w:rsidR="002B4C2F" w:rsidRPr="00476C13">
        <w:rPr>
          <w:szCs w:val="22"/>
        </w:rPr>
        <w:t xml:space="preserve"> </w:t>
      </w:r>
      <w:r w:rsidRPr="00476C13">
        <w:rPr>
          <w:szCs w:val="22"/>
        </w:rPr>
        <w:t>records</w:t>
      </w:r>
      <w:r w:rsidR="002B4C2F">
        <w:rPr>
          <w:szCs w:val="22"/>
        </w:rPr>
        <w:t xml:space="preserve"> referred to in clause </w:t>
      </w:r>
      <w:r w:rsidR="00742640">
        <w:rPr>
          <w:szCs w:val="22"/>
        </w:rPr>
        <w:fldChar w:fldCharType="begin"/>
      </w:r>
      <w:r w:rsidR="00742640">
        <w:rPr>
          <w:szCs w:val="22"/>
        </w:rPr>
        <w:instrText xml:space="preserve"> REF _Ref54612159 \r \h </w:instrText>
      </w:r>
      <w:r w:rsidR="00742640">
        <w:rPr>
          <w:szCs w:val="22"/>
        </w:rPr>
      </w:r>
      <w:r w:rsidR="00742640">
        <w:rPr>
          <w:szCs w:val="22"/>
        </w:rPr>
        <w:fldChar w:fldCharType="separate"/>
      </w:r>
      <w:r w:rsidR="00763E29">
        <w:rPr>
          <w:szCs w:val="22"/>
        </w:rPr>
        <w:t>8.2</w:t>
      </w:r>
      <w:r w:rsidR="00742640">
        <w:rPr>
          <w:szCs w:val="22"/>
        </w:rPr>
        <w:fldChar w:fldCharType="end"/>
      </w:r>
      <w:r w:rsidRPr="00476C13">
        <w:rPr>
          <w:szCs w:val="22"/>
        </w:rPr>
        <w:t xml:space="preserve"> as may reasonably be required in connection with the agreement. </w:t>
      </w:r>
    </w:p>
    <w:p w14:paraId="33B21ACD" w14:textId="77777777" w:rsidR="00B02E20" w:rsidRPr="00476C13" w:rsidRDefault="00B02E20" w:rsidP="00D60402">
      <w:pPr>
        <w:pStyle w:val="Heading2"/>
        <w:rPr>
          <w:sz w:val="22"/>
          <w:szCs w:val="22"/>
        </w:rPr>
      </w:pPr>
      <w:r w:rsidRPr="0858F0B3">
        <w:rPr>
          <w:sz w:val="22"/>
          <w:szCs w:val="22"/>
        </w:rPr>
        <w:t>Performance Review</w:t>
      </w:r>
    </w:p>
    <w:p w14:paraId="0124D5CA" w14:textId="4B75C316" w:rsidR="00185A19" w:rsidRPr="00476C13" w:rsidRDefault="00B02E20" w:rsidP="00D60402">
      <w:pPr>
        <w:pStyle w:val="Textnumbered"/>
        <w:tabs>
          <w:tab w:val="clear" w:pos="567"/>
        </w:tabs>
        <w:ind w:left="720" w:hanging="720"/>
        <w:rPr>
          <w:szCs w:val="22"/>
        </w:rPr>
      </w:pPr>
      <w:r w:rsidRPr="00476C13">
        <w:rPr>
          <w:szCs w:val="22"/>
        </w:rPr>
        <w:t>At regular intervals throughout the Contract Period</w:t>
      </w:r>
      <w:r w:rsidR="00AD1DE1" w:rsidRPr="00476C13">
        <w:rPr>
          <w:szCs w:val="22"/>
        </w:rPr>
        <w:t>,</w:t>
      </w:r>
      <w:r w:rsidR="00831D39">
        <w:rPr>
          <w:szCs w:val="22"/>
        </w:rPr>
        <w:t xml:space="preserve"> as reasonably determined by the SSRO,</w:t>
      </w:r>
      <w:r w:rsidRPr="00476C13">
        <w:rPr>
          <w:szCs w:val="22"/>
        </w:rPr>
        <w:t xml:space="preserve"> the SSRO and the Contractor shall meet to discuss and review the performance of </w:t>
      </w:r>
      <w:r w:rsidR="00395678" w:rsidRPr="00476C13">
        <w:rPr>
          <w:szCs w:val="22"/>
        </w:rPr>
        <w:t>the Contract</w:t>
      </w:r>
      <w:r w:rsidR="00185A19" w:rsidRPr="00476C13">
        <w:rPr>
          <w:szCs w:val="22"/>
        </w:rPr>
        <w:t>.</w:t>
      </w:r>
    </w:p>
    <w:p w14:paraId="297DCAE7" w14:textId="3B5D38E8" w:rsidR="00185A19" w:rsidRPr="00476C13" w:rsidRDefault="00185A19" w:rsidP="00D60402">
      <w:pPr>
        <w:pStyle w:val="Heading2"/>
        <w:rPr>
          <w:sz w:val="22"/>
          <w:szCs w:val="22"/>
        </w:rPr>
      </w:pPr>
      <w:r w:rsidRPr="0858F0B3">
        <w:rPr>
          <w:sz w:val="22"/>
          <w:szCs w:val="22"/>
        </w:rPr>
        <w:t>Meetings</w:t>
      </w:r>
    </w:p>
    <w:p w14:paraId="42688226" w14:textId="18BAE5BB" w:rsidR="00185A19" w:rsidRPr="00476C13" w:rsidRDefault="00185A19" w:rsidP="00D60402">
      <w:pPr>
        <w:pStyle w:val="Textnumbered"/>
        <w:tabs>
          <w:tab w:val="clear" w:pos="567"/>
        </w:tabs>
        <w:ind w:left="720" w:hanging="720"/>
        <w:rPr>
          <w:szCs w:val="22"/>
        </w:rPr>
      </w:pPr>
      <w:r w:rsidRPr="00476C13">
        <w:rPr>
          <w:rFonts w:cs="Arial"/>
          <w:color w:val="000000"/>
          <w:szCs w:val="22"/>
        </w:rPr>
        <w:t>T</w:t>
      </w:r>
      <w:r w:rsidR="00B02E20" w:rsidRPr="00476C13">
        <w:rPr>
          <w:rFonts w:cs="Arial"/>
          <w:color w:val="000000"/>
          <w:szCs w:val="22"/>
        </w:rPr>
        <w:t xml:space="preserve">he Contractor </w:t>
      </w:r>
      <w:r w:rsidRPr="00476C13">
        <w:rPr>
          <w:rFonts w:cs="Arial"/>
          <w:color w:val="000000"/>
          <w:szCs w:val="22"/>
        </w:rPr>
        <w:t>will</w:t>
      </w:r>
      <w:r w:rsidR="00B02E20" w:rsidRPr="00476C13">
        <w:rPr>
          <w:rFonts w:cs="Arial"/>
          <w:color w:val="000000"/>
          <w:szCs w:val="22"/>
        </w:rPr>
        <w:t xml:space="preserve"> attend</w:t>
      </w:r>
      <w:r w:rsidRPr="00476C13">
        <w:rPr>
          <w:rFonts w:cs="Arial"/>
          <w:color w:val="000000"/>
          <w:szCs w:val="22"/>
        </w:rPr>
        <w:t xml:space="preserve"> such meetings </w:t>
      </w:r>
      <w:r w:rsidR="004341C6">
        <w:rPr>
          <w:rFonts w:cs="Arial"/>
          <w:color w:val="000000"/>
          <w:szCs w:val="22"/>
        </w:rPr>
        <w:t xml:space="preserve">as </w:t>
      </w:r>
      <w:r w:rsidR="00FD1133">
        <w:rPr>
          <w:rFonts w:cs="Arial"/>
          <w:color w:val="000000"/>
          <w:szCs w:val="22"/>
        </w:rPr>
        <w:t xml:space="preserve">are </w:t>
      </w:r>
      <w:r w:rsidR="004341C6">
        <w:rPr>
          <w:rFonts w:cs="Arial"/>
          <w:color w:val="000000"/>
          <w:szCs w:val="22"/>
        </w:rPr>
        <w:t xml:space="preserve">set out in the Specification. </w:t>
      </w:r>
    </w:p>
    <w:p w14:paraId="6BA70279" w14:textId="550BF220" w:rsidR="00B02E20" w:rsidRPr="00476C13" w:rsidRDefault="00185A19" w:rsidP="00D60402">
      <w:pPr>
        <w:pStyle w:val="Textnumbered"/>
        <w:tabs>
          <w:tab w:val="clear" w:pos="567"/>
        </w:tabs>
        <w:ind w:left="720" w:hanging="720"/>
        <w:rPr>
          <w:szCs w:val="22"/>
        </w:rPr>
      </w:pPr>
      <w:r w:rsidRPr="00476C13">
        <w:rPr>
          <w:rFonts w:cs="Arial"/>
          <w:color w:val="000000"/>
          <w:szCs w:val="22"/>
        </w:rPr>
        <w:t>A</w:t>
      </w:r>
      <w:r w:rsidR="00B02E20" w:rsidRPr="00476C13">
        <w:rPr>
          <w:rFonts w:cs="Arial"/>
          <w:szCs w:val="22"/>
        </w:rPr>
        <w:t xml:space="preserve">ll </w:t>
      </w:r>
      <w:r w:rsidRPr="00476C13">
        <w:rPr>
          <w:rFonts w:cs="Arial"/>
          <w:szCs w:val="22"/>
        </w:rPr>
        <w:t xml:space="preserve">the Contractor’s </w:t>
      </w:r>
      <w:r w:rsidR="00B02E20" w:rsidRPr="00476C13">
        <w:rPr>
          <w:rFonts w:cs="Arial"/>
          <w:szCs w:val="22"/>
        </w:rPr>
        <w:t xml:space="preserve">costs and expenses associated with attendance at meetings </w:t>
      </w:r>
      <w:r w:rsidRPr="00476C13">
        <w:rPr>
          <w:rFonts w:cs="Arial"/>
          <w:szCs w:val="22"/>
        </w:rPr>
        <w:t xml:space="preserve">in performing work under </w:t>
      </w:r>
      <w:r w:rsidR="00395678" w:rsidRPr="00476C13">
        <w:rPr>
          <w:rFonts w:cs="Arial"/>
          <w:szCs w:val="22"/>
        </w:rPr>
        <w:t>the Contract</w:t>
      </w:r>
      <w:r w:rsidRPr="00476C13">
        <w:rPr>
          <w:rFonts w:cs="Arial"/>
          <w:szCs w:val="22"/>
        </w:rPr>
        <w:t xml:space="preserve"> </w:t>
      </w:r>
      <w:r w:rsidR="00B02E20" w:rsidRPr="00476C13">
        <w:rPr>
          <w:rFonts w:cs="Arial"/>
          <w:szCs w:val="22"/>
        </w:rPr>
        <w:t xml:space="preserve">shall be deemed to be included in the </w:t>
      </w:r>
      <w:r w:rsidR="00D924DB">
        <w:rPr>
          <w:rFonts w:cs="Arial"/>
          <w:szCs w:val="22"/>
        </w:rPr>
        <w:t>Charges</w:t>
      </w:r>
      <w:r w:rsidR="00B02E20" w:rsidRPr="00476C13">
        <w:rPr>
          <w:rFonts w:cs="Arial"/>
          <w:szCs w:val="22"/>
        </w:rPr>
        <w:t>.</w:t>
      </w:r>
    </w:p>
    <w:p w14:paraId="0116D379" w14:textId="6F0C1A57" w:rsidR="00B02E20" w:rsidRPr="00476C13" w:rsidRDefault="00185A19" w:rsidP="00D60402">
      <w:pPr>
        <w:pStyle w:val="Heading2"/>
        <w:rPr>
          <w:sz w:val="22"/>
          <w:szCs w:val="22"/>
        </w:rPr>
      </w:pPr>
      <w:r w:rsidRPr="0858F0B3">
        <w:rPr>
          <w:sz w:val="22"/>
          <w:szCs w:val="22"/>
        </w:rPr>
        <w:t>Stages a</w:t>
      </w:r>
      <w:r w:rsidR="00B02E20" w:rsidRPr="0858F0B3">
        <w:rPr>
          <w:sz w:val="22"/>
          <w:szCs w:val="22"/>
        </w:rPr>
        <w:t>nd Performance</w:t>
      </w:r>
    </w:p>
    <w:p w14:paraId="5AC9B416" w14:textId="437EAF9E" w:rsidR="00185A19" w:rsidRPr="00476C13" w:rsidRDefault="00B02E20" w:rsidP="00D60402">
      <w:pPr>
        <w:pStyle w:val="Textnumbered"/>
        <w:tabs>
          <w:tab w:val="clear" w:pos="567"/>
        </w:tabs>
        <w:ind w:left="720" w:hanging="720"/>
        <w:rPr>
          <w:szCs w:val="22"/>
        </w:rPr>
      </w:pPr>
      <w:bookmarkStart w:id="7" w:name="_Ref432334079"/>
      <w:r w:rsidRPr="00476C13">
        <w:rPr>
          <w:szCs w:val="22"/>
        </w:rPr>
        <w:t>Upon completion of</w:t>
      </w:r>
      <w:r w:rsidR="001908B7" w:rsidRPr="00476C13">
        <w:rPr>
          <w:szCs w:val="22"/>
        </w:rPr>
        <w:t xml:space="preserve"> the</w:t>
      </w:r>
      <w:r w:rsidRPr="00476C13">
        <w:rPr>
          <w:szCs w:val="22"/>
        </w:rPr>
        <w:t xml:space="preserve"> Services</w:t>
      </w:r>
      <w:r w:rsidR="001908B7" w:rsidRPr="00476C13">
        <w:rPr>
          <w:szCs w:val="22"/>
        </w:rPr>
        <w:t>,</w:t>
      </w:r>
      <w:r w:rsidR="00613D6A" w:rsidRPr="00476C13">
        <w:rPr>
          <w:szCs w:val="22"/>
        </w:rPr>
        <w:t xml:space="preserve"> </w:t>
      </w:r>
      <w:r w:rsidRPr="00476C13">
        <w:rPr>
          <w:szCs w:val="22"/>
        </w:rPr>
        <w:t xml:space="preserve">or at the end of any Stage (where applicable) the Contractor shall notify the SSRO that the Services or </w:t>
      </w:r>
      <w:proofErr w:type="gramStart"/>
      <w:r w:rsidRPr="00476C13">
        <w:rPr>
          <w:szCs w:val="22"/>
        </w:rPr>
        <w:t>as the case may be the</w:t>
      </w:r>
      <w:proofErr w:type="gramEnd"/>
      <w:r w:rsidRPr="00476C13">
        <w:rPr>
          <w:szCs w:val="22"/>
        </w:rPr>
        <w:t xml:space="preserve"> relevant Stage is complete</w:t>
      </w:r>
      <w:r w:rsidR="00185A19" w:rsidRPr="00476C13">
        <w:rPr>
          <w:szCs w:val="22"/>
        </w:rPr>
        <w:t>.</w:t>
      </w:r>
      <w:bookmarkEnd w:id="7"/>
    </w:p>
    <w:p w14:paraId="6332DABA" w14:textId="4DCF06E8" w:rsidR="005F77A7" w:rsidRPr="00476C13" w:rsidRDefault="00B02E20" w:rsidP="00D60402">
      <w:pPr>
        <w:pStyle w:val="Textnumbered"/>
        <w:tabs>
          <w:tab w:val="clear" w:pos="567"/>
        </w:tabs>
        <w:ind w:left="720" w:hanging="720"/>
        <w:rPr>
          <w:szCs w:val="22"/>
        </w:rPr>
      </w:pPr>
      <w:r w:rsidRPr="00476C13">
        <w:rPr>
          <w:rFonts w:cs="Arial"/>
          <w:szCs w:val="22"/>
        </w:rPr>
        <w:t xml:space="preserve">Upon notification </w:t>
      </w:r>
      <w:r w:rsidR="00185A19" w:rsidRPr="00476C13">
        <w:rPr>
          <w:rFonts w:cs="Arial"/>
          <w:szCs w:val="22"/>
        </w:rPr>
        <w:t xml:space="preserve">in accordance with </w:t>
      </w:r>
      <w:r w:rsidRPr="00476C13">
        <w:rPr>
          <w:rFonts w:cs="Arial"/>
          <w:szCs w:val="22"/>
        </w:rPr>
        <w:t>clause</w:t>
      </w:r>
      <w:r w:rsidR="001908B7" w:rsidRPr="00476C13">
        <w:rPr>
          <w:rFonts w:cs="Arial"/>
          <w:szCs w:val="22"/>
        </w:rPr>
        <w:t xml:space="preserve"> </w:t>
      </w:r>
      <w:r w:rsidR="006374DF" w:rsidRPr="00476C13">
        <w:rPr>
          <w:rFonts w:cs="Arial"/>
          <w:szCs w:val="22"/>
        </w:rPr>
        <w:fldChar w:fldCharType="begin"/>
      </w:r>
      <w:r w:rsidR="006374DF" w:rsidRPr="00476C13">
        <w:rPr>
          <w:rFonts w:cs="Arial"/>
          <w:szCs w:val="22"/>
        </w:rPr>
        <w:instrText xml:space="preserve"> REF _Ref432334079 \r \h </w:instrText>
      </w:r>
      <w:r w:rsidR="00476C13">
        <w:rPr>
          <w:rFonts w:cs="Arial"/>
          <w:szCs w:val="22"/>
        </w:rPr>
        <w:instrText xml:space="preserve"> \* MERGEFORMAT </w:instrText>
      </w:r>
      <w:r w:rsidR="006374DF" w:rsidRPr="00476C13">
        <w:rPr>
          <w:rFonts w:cs="Arial"/>
          <w:szCs w:val="22"/>
        </w:rPr>
      </w:r>
      <w:r w:rsidR="006374DF" w:rsidRPr="00476C13">
        <w:rPr>
          <w:rFonts w:cs="Arial"/>
          <w:szCs w:val="22"/>
        </w:rPr>
        <w:fldChar w:fldCharType="separate"/>
      </w:r>
      <w:r w:rsidR="00763E29">
        <w:rPr>
          <w:rFonts w:cs="Arial"/>
          <w:szCs w:val="22"/>
        </w:rPr>
        <w:t>11.1</w:t>
      </w:r>
      <w:r w:rsidR="006374DF" w:rsidRPr="00476C13">
        <w:rPr>
          <w:rFonts w:cs="Arial"/>
          <w:szCs w:val="22"/>
        </w:rPr>
        <w:fldChar w:fldCharType="end"/>
      </w:r>
      <w:r w:rsidR="005F77A7" w:rsidRPr="00476C13">
        <w:rPr>
          <w:rFonts w:cs="Arial"/>
          <w:szCs w:val="22"/>
        </w:rPr>
        <w:t>,</w:t>
      </w:r>
      <w:r w:rsidRPr="00476C13">
        <w:rPr>
          <w:rFonts w:cs="Arial"/>
          <w:szCs w:val="22"/>
        </w:rPr>
        <w:t xml:space="preserve"> the SSRO will review the performance of the relevant Services</w:t>
      </w:r>
      <w:r w:rsidR="005F77A7" w:rsidRPr="00476C13">
        <w:rPr>
          <w:rFonts w:cs="Arial"/>
          <w:szCs w:val="22"/>
        </w:rPr>
        <w:t>.</w:t>
      </w:r>
    </w:p>
    <w:p w14:paraId="63522EEF" w14:textId="7841169C" w:rsidR="00C15D32" w:rsidRPr="00476C13" w:rsidRDefault="00B02E20" w:rsidP="00C15D32">
      <w:pPr>
        <w:pStyle w:val="Textnumbered"/>
        <w:tabs>
          <w:tab w:val="clear" w:pos="567"/>
        </w:tabs>
        <w:ind w:left="720" w:hanging="720"/>
        <w:rPr>
          <w:szCs w:val="22"/>
        </w:rPr>
      </w:pPr>
      <w:r w:rsidRPr="00476C13">
        <w:rPr>
          <w:rFonts w:cs="Arial"/>
          <w:szCs w:val="22"/>
        </w:rPr>
        <w:t>Notwithstanding any other legal right of the SSRO (either</w:t>
      </w:r>
      <w:r w:rsidR="00C15D32" w:rsidRPr="00476C13">
        <w:rPr>
          <w:rFonts w:cs="Arial"/>
          <w:szCs w:val="22"/>
        </w:rPr>
        <w:t xml:space="preserve"> as stated in </w:t>
      </w:r>
      <w:r w:rsidR="00395678" w:rsidRPr="00476C13">
        <w:rPr>
          <w:rFonts w:cs="Arial"/>
          <w:szCs w:val="22"/>
        </w:rPr>
        <w:t>the Contract</w:t>
      </w:r>
      <w:r w:rsidR="00C15D32" w:rsidRPr="00476C13">
        <w:rPr>
          <w:rFonts w:cs="Arial"/>
          <w:szCs w:val="22"/>
        </w:rPr>
        <w:t xml:space="preserve"> or</w:t>
      </w:r>
      <w:r w:rsidRPr="00476C13">
        <w:rPr>
          <w:rFonts w:cs="Arial"/>
          <w:szCs w:val="22"/>
        </w:rPr>
        <w:t xml:space="preserve"> under the </w:t>
      </w:r>
      <w:r w:rsidR="00C15D32" w:rsidRPr="00476C13">
        <w:rPr>
          <w:rFonts w:cs="Arial"/>
          <w:szCs w:val="22"/>
        </w:rPr>
        <w:t xml:space="preserve">law as specified in clause </w:t>
      </w:r>
      <w:r w:rsidR="006374DF" w:rsidRPr="00476C13">
        <w:rPr>
          <w:rFonts w:cs="Arial"/>
          <w:szCs w:val="22"/>
        </w:rPr>
        <w:fldChar w:fldCharType="begin"/>
      </w:r>
      <w:r w:rsidR="006374DF" w:rsidRPr="00476C13">
        <w:rPr>
          <w:rFonts w:cs="Arial"/>
          <w:szCs w:val="22"/>
        </w:rPr>
        <w:instrText xml:space="preserve"> REF _Ref433722561 \r \h </w:instrText>
      </w:r>
      <w:r w:rsidR="00476C13">
        <w:rPr>
          <w:rFonts w:cs="Arial"/>
          <w:szCs w:val="22"/>
        </w:rPr>
        <w:instrText xml:space="preserve"> \* MERGEFORMAT </w:instrText>
      </w:r>
      <w:r w:rsidR="006374DF" w:rsidRPr="00476C13">
        <w:rPr>
          <w:rFonts w:cs="Arial"/>
          <w:szCs w:val="22"/>
        </w:rPr>
      </w:r>
      <w:r w:rsidR="006374DF" w:rsidRPr="00476C13">
        <w:rPr>
          <w:rFonts w:cs="Arial"/>
          <w:szCs w:val="22"/>
        </w:rPr>
        <w:fldChar w:fldCharType="separate"/>
      </w:r>
      <w:r w:rsidR="00763E29">
        <w:rPr>
          <w:rFonts w:cs="Arial"/>
          <w:szCs w:val="22"/>
        </w:rPr>
        <w:t>28</w:t>
      </w:r>
      <w:r w:rsidR="006374DF" w:rsidRPr="00476C13">
        <w:rPr>
          <w:rFonts w:cs="Arial"/>
          <w:szCs w:val="22"/>
        </w:rPr>
        <w:fldChar w:fldCharType="end"/>
      </w:r>
      <w:r w:rsidR="00C15D32" w:rsidRPr="00476C13">
        <w:rPr>
          <w:rFonts w:cs="Arial"/>
          <w:szCs w:val="22"/>
        </w:rPr>
        <w:t xml:space="preserve"> </w:t>
      </w:r>
      <w:r w:rsidR="001908B7" w:rsidRPr="00476C13">
        <w:rPr>
          <w:rFonts w:cs="Arial"/>
          <w:szCs w:val="22"/>
        </w:rPr>
        <w:t>of</w:t>
      </w:r>
      <w:r w:rsidR="00C15D32" w:rsidRPr="00476C13">
        <w:rPr>
          <w:rFonts w:cs="Arial"/>
          <w:szCs w:val="22"/>
        </w:rPr>
        <w:t xml:space="preserve"> </w:t>
      </w:r>
      <w:r w:rsidR="00395678" w:rsidRPr="00476C13">
        <w:rPr>
          <w:rFonts w:cs="Arial"/>
          <w:szCs w:val="22"/>
        </w:rPr>
        <w:t>the Contract</w:t>
      </w:r>
      <w:r w:rsidRPr="00476C13">
        <w:rPr>
          <w:rFonts w:cs="Arial"/>
          <w:szCs w:val="22"/>
        </w:rPr>
        <w:t>)</w:t>
      </w:r>
      <w:r w:rsidR="001908B7" w:rsidRPr="00476C13">
        <w:rPr>
          <w:rFonts w:cs="Arial"/>
          <w:szCs w:val="22"/>
        </w:rPr>
        <w:t>,</w:t>
      </w:r>
      <w:r w:rsidRPr="00476C13">
        <w:rPr>
          <w:rFonts w:cs="Arial"/>
          <w:szCs w:val="22"/>
        </w:rPr>
        <w:t xml:space="preserve"> where </w:t>
      </w:r>
      <w:r w:rsidR="005F77A7" w:rsidRPr="00476C13">
        <w:rPr>
          <w:rFonts w:cs="Arial"/>
          <w:szCs w:val="22"/>
        </w:rPr>
        <w:t>a</w:t>
      </w:r>
      <w:r w:rsidRPr="00476C13">
        <w:rPr>
          <w:rFonts w:cs="Arial"/>
          <w:szCs w:val="22"/>
        </w:rPr>
        <w:t xml:space="preserve"> review </w:t>
      </w:r>
      <w:r w:rsidR="005F77A7" w:rsidRPr="00476C13">
        <w:rPr>
          <w:rFonts w:cs="Arial"/>
          <w:szCs w:val="22"/>
        </w:rPr>
        <w:t xml:space="preserve">of </w:t>
      </w:r>
      <w:r w:rsidRPr="00476C13">
        <w:rPr>
          <w:rFonts w:cs="Arial"/>
          <w:szCs w:val="22"/>
        </w:rPr>
        <w:t>the Services</w:t>
      </w:r>
      <w:r w:rsidR="005F77A7" w:rsidRPr="00476C13">
        <w:rPr>
          <w:rFonts w:cs="Arial"/>
          <w:szCs w:val="22"/>
        </w:rPr>
        <w:t xml:space="preserve"> identifies that any part of</w:t>
      </w:r>
      <w:r w:rsidRPr="00476C13">
        <w:rPr>
          <w:rFonts w:cs="Arial"/>
          <w:szCs w:val="22"/>
        </w:rPr>
        <w:t xml:space="preserve"> </w:t>
      </w:r>
      <w:r w:rsidR="005F77A7" w:rsidRPr="00476C13">
        <w:rPr>
          <w:rFonts w:cs="Arial"/>
          <w:szCs w:val="22"/>
        </w:rPr>
        <w:t xml:space="preserve">the Services </w:t>
      </w:r>
      <w:r w:rsidRPr="00476C13">
        <w:rPr>
          <w:rFonts w:cs="Arial"/>
          <w:szCs w:val="22"/>
        </w:rPr>
        <w:t>has not been provided in</w:t>
      </w:r>
      <w:r w:rsidR="005F77A7" w:rsidRPr="00476C13">
        <w:rPr>
          <w:rFonts w:cs="Arial"/>
          <w:szCs w:val="22"/>
        </w:rPr>
        <w:t xml:space="preserve"> accordance with </w:t>
      </w:r>
      <w:r w:rsidR="00395678" w:rsidRPr="00476C13">
        <w:rPr>
          <w:rFonts w:cs="Arial"/>
          <w:szCs w:val="22"/>
        </w:rPr>
        <w:t>the Contract</w:t>
      </w:r>
      <w:r w:rsidR="005F77A7" w:rsidRPr="00476C13">
        <w:rPr>
          <w:rFonts w:cs="Arial"/>
          <w:szCs w:val="22"/>
        </w:rPr>
        <w:t xml:space="preserve">, </w:t>
      </w:r>
      <w:r w:rsidRPr="00476C13">
        <w:rPr>
          <w:rFonts w:cs="Arial"/>
          <w:szCs w:val="22"/>
        </w:rPr>
        <w:t>then the SSRO may require either:</w:t>
      </w:r>
    </w:p>
    <w:p w14:paraId="5EE3E9CA" w14:textId="1D2226E8" w:rsidR="00C15D32" w:rsidRPr="00476C13" w:rsidRDefault="005F77A7" w:rsidP="00C15D32">
      <w:pPr>
        <w:pStyle w:val="Textnumbered"/>
        <w:numPr>
          <w:ilvl w:val="4"/>
          <w:numId w:val="3"/>
        </w:numPr>
        <w:rPr>
          <w:szCs w:val="22"/>
        </w:rPr>
      </w:pPr>
      <w:r w:rsidRPr="00476C13">
        <w:rPr>
          <w:rFonts w:cs="Arial"/>
          <w:szCs w:val="22"/>
        </w:rPr>
        <w:t xml:space="preserve">the Contractor to re-perform such Services until the relevant part of the Services have been completed in accordance with </w:t>
      </w:r>
      <w:r w:rsidR="00395678" w:rsidRPr="00476C13">
        <w:rPr>
          <w:rFonts w:cs="Arial"/>
          <w:szCs w:val="22"/>
        </w:rPr>
        <w:t>the Contract</w:t>
      </w:r>
      <w:r w:rsidRPr="00476C13">
        <w:rPr>
          <w:rFonts w:cs="Arial"/>
          <w:szCs w:val="22"/>
        </w:rPr>
        <w:t xml:space="preserve"> entirely at the Contractor’s risk and expense; or</w:t>
      </w:r>
    </w:p>
    <w:p w14:paraId="4F133852" w14:textId="7723B2D1" w:rsidR="005F77A7" w:rsidRPr="00476C13" w:rsidRDefault="005F77A7" w:rsidP="00C15D32">
      <w:pPr>
        <w:pStyle w:val="Textnumbered"/>
        <w:numPr>
          <w:ilvl w:val="4"/>
          <w:numId w:val="3"/>
        </w:numPr>
        <w:rPr>
          <w:szCs w:val="22"/>
        </w:rPr>
      </w:pPr>
      <w:r w:rsidRPr="00476C13">
        <w:rPr>
          <w:rFonts w:cs="Arial"/>
          <w:szCs w:val="22"/>
        </w:rPr>
        <w:lastRenderedPageBreak/>
        <w:t xml:space="preserve">a reduction in any sum owing to the Contractor in such amount as is proportionate to the level which the performed Services failed to meet the requirements of </w:t>
      </w:r>
      <w:r w:rsidR="00395678" w:rsidRPr="00476C13">
        <w:rPr>
          <w:rFonts w:cs="Arial"/>
          <w:szCs w:val="22"/>
        </w:rPr>
        <w:t>the Contract</w:t>
      </w:r>
      <w:r w:rsidRPr="00476C13">
        <w:rPr>
          <w:rFonts w:cs="Arial"/>
          <w:szCs w:val="22"/>
        </w:rPr>
        <w:t>.</w:t>
      </w:r>
    </w:p>
    <w:p w14:paraId="6FEFCAF1" w14:textId="77777777" w:rsidR="00C15D32" w:rsidRPr="00476C13" w:rsidRDefault="00B02E20" w:rsidP="00C15D32">
      <w:pPr>
        <w:pStyle w:val="Textnumbered"/>
        <w:tabs>
          <w:tab w:val="clear" w:pos="567"/>
        </w:tabs>
        <w:ind w:left="720" w:hanging="720"/>
        <w:rPr>
          <w:szCs w:val="22"/>
        </w:rPr>
      </w:pPr>
      <w:r w:rsidRPr="00476C13">
        <w:rPr>
          <w:rFonts w:cs="Arial"/>
          <w:szCs w:val="22"/>
        </w:rPr>
        <w:t>Where re</w:t>
      </w:r>
      <w:r w:rsidR="005F77A7" w:rsidRPr="00476C13">
        <w:rPr>
          <w:rFonts w:cs="Arial"/>
          <w:szCs w:val="22"/>
        </w:rPr>
        <w:t>-</w:t>
      </w:r>
      <w:r w:rsidRPr="00476C13">
        <w:rPr>
          <w:rFonts w:cs="Arial"/>
          <w:szCs w:val="22"/>
        </w:rPr>
        <w:t xml:space="preserve">performance is required </w:t>
      </w:r>
      <w:r w:rsidR="005F77A7" w:rsidRPr="00476C13">
        <w:rPr>
          <w:rFonts w:cs="Arial"/>
          <w:szCs w:val="22"/>
        </w:rPr>
        <w:t xml:space="preserve">of part or </w:t>
      </w:r>
      <w:proofErr w:type="gramStart"/>
      <w:r w:rsidR="005F77A7" w:rsidRPr="00476C13">
        <w:rPr>
          <w:rFonts w:cs="Arial"/>
          <w:szCs w:val="22"/>
        </w:rPr>
        <w:t>all of</w:t>
      </w:r>
      <w:proofErr w:type="gramEnd"/>
      <w:r w:rsidR="005F77A7" w:rsidRPr="00476C13">
        <w:rPr>
          <w:rFonts w:cs="Arial"/>
          <w:szCs w:val="22"/>
        </w:rPr>
        <w:t xml:space="preserve"> the Services, </w:t>
      </w:r>
      <w:r w:rsidRPr="00476C13">
        <w:rPr>
          <w:rFonts w:cs="Arial"/>
          <w:szCs w:val="22"/>
        </w:rPr>
        <w:t>the SSRO shall:</w:t>
      </w:r>
    </w:p>
    <w:p w14:paraId="78C431AF" w14:textId="014372A2" w:rsidR="00C15D32" w:rsidRPr="00476C13" w:rsidRDefault="00B02E20" w:rsidP="00C15D32">
      <w:pPr>
        <w:pStyle w:val="Textnumbered"/>
        <w:numPr>
          <w:ilvl w:val="4"/>
          <w:numId w:val="3"/>
        </w:numPr>
        <w:rPr>
          <w:szCs w:val="22"/>
        </w:rPr>
      </w:pPr>
      <w:r w:rsidRPr="00476C13">
        <w:rPr>
          <w:rFonts w:cs="Arial"/>
          <w:szCs w:val="22"/>
        </w:rPr>
        <w:t>set a reasonable timescale for the re</w:t>
      </w:r>
      <w:r w:rsidR="00265D55" w:rsidRPr="00476C13">
        <w:rPr>
          <w:rFonts w:cs="Arial"/>
          <w:szCs w:val="22"/>
        </w:rPr>
        <w:t>-</w:t>
      </w:r>
      <w:r w:rsidRPr="00476C13">
        <w:rPr>
          <w:rFonts w:cs="Arial"/>
          <w:szCs w:val="22"/>
        </w:rPr>
        <w:t>performance</w:t>
      </w:r>
      <w:r w:rsidR="00C15D32" w:rsidRPr="00476C13">
        <w:rPr>
          <w:rFonts w:cs="Arial"/>
          <w:szCs w:val="22"/>
        </w:rPr>
        <w:t>;</w:t>
      </w:r>
      <w:r w:rsidRPr="00476C13">
        <w:rPr>
          <w:rFonts w:cs="Arial"/>
          <w:szCs w:val="22"/>
        </w:rPr>
        <w:t xml:space="preserve"> and</w:t>
      </w:r>
    </w:p>
    <w:p w14:paraId="6E845B44" w14:textId="26FB6551" w:rsidR="00B02E20" w:rsidRPr="00476C13" w:rsidRDefault="00B02E20" w:rsidP="00C15D32">
      <w:pPr>
        <w:pStyle w:val="Textnumbered"/>
        <w:numPr>
          <w:ilvl w:val="4"/>
          <w:numId w:val="3"/>
        </w:numPr>
        <w:rPr>
          <w:szCs w:val="22"/>
        </w:rPr>
      </w:pPr>
      <w:r w:rsidRPr="00476C13">
        <w:rPr>
          <w:rFonts w:cs="Arial"/>
          <w:szCs w:val="22"/>
        </w:rPr>
        <w:t>review the re</w:t>
      </w:r>
      <w:r w:rsidR="00265D55" w:rsidRPr="00476C13">
        <w:rPr>
          <w:rFonts w:cs="Arial"/>
          <w:szCs w:val="22"/>
        </w:rPr>
        <w:t>-</w:t>
      </w:r>
      <w:r w:rsidRPr="00476C13">
        <w:rPr>
          <w:rFonts w:cs="Arial"/>
          <w:szCs w:val="22"/>
        </w:rPr>
        <w:t xml:space="preserve">performed Services and </w:t>
      </w:r>
      <w:r w:rsidR="00593CFE">
        <w:rPr>
          <w:rFonts w:cs="Arial"/>
          <w:szCs w:val="22"/>
        </w:rPr>
        <w:t>clause</w:t>
      </w:r>
      <w:r w:rsidR="00BB6BAF">
        <w:rPr>
          <w:rFonts w:cs="Arial"/>
          <w:szCs w:val="22"/>
        </w:rPr>
        <w:t xml:space="preserve"> 11 </w:t>
      </w:r>
      <w:r w:rsidR="00593CFE">
        <w:rPr>
          <w:rFonts w:cs="Arial"/>
          <w:szCs w:val="22"/>
        </w:rPr>
        <w:t xml:space="preserve">shall apply.  </w:t>
      </w:r>
    </w:p>
    <w:p w14:paraId="66AE42FA" w14:textId="77777777" w:rsidR="00B02E20" w:rsidRPr="00476C13" w:rsidRDefault="00B02E20" w:rsidP="00D60402">
      <w:pPr>
        <w:pStyle w:val="Heading2"/>
        <w:keepNext w:val="0"/>
        <w:rPr>
          <w:sz w:val="22"/>
          <w:szCs w:val="22"/>
        </w:rPr>
      </w:pPr>
      <w:r w:rsidRPr="0858F0B3">
        <w:rPr>
          <w:sz w:val="22"/>
          <w:szCs w:val="22"/>
        </w:rPr>
        <w:t>Intellectual Property Rights</w:t>
      </w:r>
    </w:p>
    <w:p w14:paraId="7AAC41F2" w14:textId="5363BF45" w:rsidR="00ED09CE" w:rsidRPr="00476C13" w:rsidRDefault="00CD4615" w:rsidP="00D60402">
      <w:pPr>
        <w:pStyle w:val="Textnumbered"/>
        <w:tabs>
          <w:tab w:val="clear" w:pos="567"/>
        </w:tabs>
        <w:ind w:left="720" w:hanging="720"/>
        <w:rPr>
          <w:szCs w:val="22"/>
        </w:rPr>
      </w:pPr>
      <w:r w:rsidRPr="00476C13">
        <w:rPr>
          <w:szCs w:val="22"/>
        </w:rPr>
        <w:t xml:space="preserve">The SSRO will own the intellectual property rights in the final version of the Deliverables, subject to payment of the </w:t>
      </w:r>
      <w:r w:rsidR="00BA7485">
        <w:rPr>
          <w:szCs w:val="22"/>
        </w:rPr>
        <w:t>Charges</w:t>
      </w:r>
      <w:r w:rsidRPr="00476C13">
        <w:rPr>
          <w:szCs w:val="22"/>
        </w:rPr>
        <w:t xml:space="preserve">, however the intellectual property rights in any materials created by or licensed to the Contractor outside of the performance of the Services will be owned by the Contractor (or by its licensors) and the SSRO will have a non-exclusive, not-transferable licence to use such materials for the purposes for which the Deliverables were provided. The </w:t>
      </w:r>
      <w:r w:rsidR="00203999" w:rsidRPr="00476C13">
        <w:rPr>
          <w:szCs w:val="22"/>
        </w:rPr>
        <w:t>C</w:t>
      </w:r>
      <w:r w:rsidRPr="00476C13">
        <w:rPr>
          <w:szCs w:val="22"/>
        </w:rPr>
        <w:t xml:space="preserve">ontractor shall seek the consent of the SSRO to use any intellectual property in the Deliverables that is owned by the SSRO, which consent shall not be unreasonably withheld. </w:t>
      </w:r>
    </w:p>
    <w:p w14:paraId="495F8E2E" w14:textId="400A7D92" w:rsidR="00B02E20" w:rsidRPr="00476C13" w:rsidRDefault="00B02E20" w:rsidP="00D60402">
      <w:pPr>
        <w:pStyle w:val="Heading2"/>
        <w:keepNext w:val="0"/>
        <w:tabs>
          <w:tab w:val="clear" w:pos="567"/>
        </w:tabs>
        <w:ind w:left="720" w:hanging="720"/>
        <w:rPr>
          <w:sz w:val="22"/>
          <w:szCs w:val="22"/>
        </w:rPr>
      </w:pPr>
      <w:r w:rsidRPr="0858F0B3">
        <w:rPr>
          <w:sz w:val="22"/>
          <w:szCs w:val="22"/>
        </w:rPr>
        <w:t>Use of SSRO Facilities</w:t>
      </w:r>
    </w:p>
    <w:p w14:paraId="6669DCA7" w14:textId="5057D75B" w:rsidR="005F77A7" w:rsidRPr="00476C13" w:rsidRDefault="00B02E20" w:rsidP="00D60402">
      <w:pPr>
        <w:pStyle w:val="Textnumbered"/>
        <w:tabs>
          <w:tab w:val="clear" w:pos="567"/>
        </w:tabs>
        <w:ind w:left="720" w:hanging="720"/>
        <w:rPr>
          <w:szCs w:val="22"/>
        </w:rPr>
      </w:pPr>
      <w:bookmarkStart w:id="8" w:name="_Ref432334888"/>
      <w:r w:rsidRPr="00476C13">
        <w:rPr>
          <w:szCs w:val="22"/>
        </w:rPr>
        <w:t>Where the Contractor is required to enter onto premises owned</w:t>
      </w:r>
      <w:r w:rsidR="00725307" w:rsidRPr="00476C13">
        <w:rPr>
          <w:szCs w:val="22"/>
        </w:rPr>
        <w:t xml:space="preserve"> or operated</w:t>
      </w:r>
      <w:r w:rsidRPr="00476C13">
        <w:rPr>
          <w:szCs w:val="22"/>
        </w:rPr>
        <w:t xml:space="preserve"> by the SSRO</w:t>
      </w:r>
      <w:r w:rsidR="00725307" w:rsidRPr="00476C13">
        <w:rPr>
          <w:szCs w:val="22"/>
        </w:rPr>
        <w:t xml:space="preserve"> or a third party, for the purposes of delivering the Services</w:t>
      </w:r>
      <w:r w:rsidRPr="00476C13">
        <w:rPr>
          <w:szCs w:val="22"/>
        </w:rPr>
        <w:t>, the Contractor shall abide by all reasonable instructions of the person or per</w:t>
      </w:r>
      <w:r w:rsidR="00C15D32" w:rsidRPr="00476C13">
        <w:rPr>
          <w:szCs w:val="22"/>
        </w:rPr>
        <w:t xml:space="preserve">sons in charge of such premises, including in relation </w:t>
      </w:r>
      <w:r w:rsidRPr="00476C13">
        <w:rPr>
          <w:szCs w:val="22"/>
        </w:rPr>
        <w:t>to health and safety.</w:t>
      </w:r>
      <w:bookmarkEnd w:id="8"/>
    </w:p>
    <w:p w14:paraId="2A6A4C65" w14:textId="3CE70C9D" w:rsidR="00C15D32" w:rsidRPr="00476C13" w:rsidRDefault="00B02E20" w:rsidP="00C15D32">
      <w:pPr>
        <w:pStyle w:val="Textnumbered"/>
        <w:tabs>
          <w:tab w:val="clear" w:pos="567"/>
        </w:tabs>
        <w:ind w:left="720" w:hanging="720"/>
        <w:rPr>
          <w:szCs w:val="22"/>
        </w:rPr>
      </w:pPr>
      <w:r w:rsidRPr="00476C13">
        <w:rPr>
          <w:rFonts w:cs="Arial"/>
          <w:szCs w:val="22"/>
        </w:rPr>
        <w:t>Such instru</w:t>
      </w:r>
      <w:r w:rsidR="005F77A7" w:rsidRPr="00476C13">
        <w:rPr>
          <w:rFonts w:cs="Arial"/>
          <w:szCs w:val="22"/>
        </w:rPr>
        <w:t xml:space="preserve">ctions referred to in clause </w:t>
      </w:r>
      <w:r w:rsidR="006374DF" w:rsidRPr="00476C13">
        <w:rPr>
          <w:rFonts w:cs="Arial"/>
          <w:szCs w:val="22"/>
        </w:rPr>
        <w:fldChar w:fldCharType="begin"/>
      </w:r>
      <w:r w:rsidR="006374DF" w:rsidRPr="00476C13">
        <w:rPr>
          <w:rFonts w:cs="Arial"/>
          <w:szCs w:val="22"/>
        </w:rPr>
        <w:instrText xml:space="preserve"> REF _Ref432334888 \w \h </w:instrText>
      </w:r>
      <w:r w:rsidR="00476C13">
        <w:rPr>
          <w:rFonts w:cs="Arial"/>
          <w:szCs w:val="22"/>
        </w:rPr>
        <w:instrText xml:space="preserve"> \* MERGEFORMAT </w:instrText>
      </w:r>
      <w:r w:rsidR="006374DF" w:rsidRPr="00476C13">
        <w:rPr>
          <w:rFonts w:cs="Arial"/>
          <w:szCs w:val="22"/>
        </w:rPr>
      </w:r>
      <w:r w:rsidR="006374DF" w:rsidRPr="00476C13">
        <w:rPr>
          <w:rFonts w:cs="Arial"/>
          <w:szCs w:val="22"/>
        </w:rPr>
        <w:fldChar w:fldCharType="separate"/>
      </w:r>
      <w:r w:rsidR="00763E29">
        <w:rPr>
          <w:rFonts w:cs="Arial"/>
          <w:szCs w:val="22"/>
        </w:rPr>
        <w:t>13.1</w:t>
      </w:r>
      <w:r w:rsidR="006374DF" w:rsidRPr="00476C13">
        <w:rPr>
          <w:rFonts w:cs="Arial"/>
          <w:szCs w:val="22"/>
        </w:rPr>
        <w:fldChar w:fldCharType="end"/>
      </w:r>
      <w:r w:rsidRPr="00476C13">
        <w:rPr>
          <w:rFonts w:cs="Arial"/>
          <w:szCs w:val="22"/>
        </w:rPr>
        <w:t xml:space="preserve"> may include (but not exclusively):</w:t>
      </w:r>
    </w:p>
    <w:p w14:paraId="6BB0FA94" w14:textId="77777777" w:rsidR="00C15D32" w:rsidRPr="00476C13" w:rsidRDefault="00855AB6" w:rsidP="00C15D32">
      <w:pPr>
        <w:pStyle w:val="Textnumbered"/>
        <w:numPr>
          <w:ilvl w:val="4"/>
          <w:numId w:val="3"/>
        </w:numPr>
        <w:rPr>
          <w:szCs w:val="22"/>
        </w:rPr>
      </w:pPr>
      <w:r w:rsidRPr="00476C13">
        <w:rPr>
          <w:rFonts w:cs="Arial"/>
          <w:szCs w:val="22"/>
        </w:rPr>
        <w:t xml:space="preserve">wearing identification </w:t>
      </w:r>
      <w:proofErr w:type="gramStart"/>
      <w:r w:rsidRPr="00476C13">
        <w:rPr>
          <w:rFonts w:cs="Arial"/>
          <w:szCs w:val="22"/>
        </w:rPr>
        <w:t>badges;</w:t>
      </w:r>
      <w:proofErr w:type="gramEnd"/>
    </w:p>
    <w:p w14:paraId="2A57F3C9" w14:textId="77777777" w:rsidR="00C15D32" w:rsidRPr="00476C13" w:rsidRDefault="00855AB6" w:rsidP="00C15D32">
      <w:pPr>
        <w:pStyle w:val="Textnumbered"/>
        <w:numPr>
          <w:ilvl w:val="4"/>
          <w:numId w:val="3"/>
        </w:numPr>
        <w:rPr>
          <w:szCs w:val="22"/>
        </w:rPr>
      </w:pPr>
      <w:r w:rsidRPr="00476C13">
        <w:rPr>
          <w:rFonts w:cs="Arial"/>
          <w:szCs w:val="22"/>
        </w:rPr>
        <w:t>exclusion from restricted areas; and</w:t>
      </w:r>
    </w:p>
    <w:p w14:paraId="5ECECE6B" w14:textId="7D879610" w:rsidR="00855AB6" w:rsidRPr="00476C13" w:rsidRDefault="00855AB6" w:rsidP="00C15D32">
      <w:pPr>
        <w:pStyle w:val="Textnumbered"/>
        <w:numPr>
          <w:ilvl w:val="4"/>
          <w:numId w:val="3"/>
        </w:numPr>
        <w:rPr>
          <w:szCs w:val="22"/>
        </w:rPr>
      </w:pPr>
      <w:r w:rsidRPr="00476C13">
        <w:rPr>
          <w:rFonts w:cs="Arial"/>
          <w:szCs w:val="22"/>
        </w:rPr>
        <w:t>compliance with emergency evacuation procedures</w:t>
      </w:r>
      <w:r w:rsidR="00C15D32" w:rsidRPr="00476C13">
        <w:rPr>
          <w:rFonts w:cs="Arial"/>
          <w:szCs w:val="22"/>
        </w:rPr>
        <w:t>.</w:t>
      </w:r>
    </w:p>
    <w:p w14:paraId="703DC44E" w14:textId="5594F22D" w:rsidR="00B02E20" w:rsidRPr="00476C13" w:rsidRDefault="00B02E20" w:rsidP="00D60402">
      <w:pPr>
        <w:pStyle w:val="Textnumbered"/>
        <w:tabs>
          <w:tab w:val="clear" w:pos="567"/>
        </w:tabs>
        <w:ind w:left="720" w:hanging="720"/>
        <w:rPr>
          <w:szCs w:val="22"/>
        </w:rPr>
      </w:pPr>
      <w:r w:rsidRPr="00476C13">
        <w:rPr>
          <w:rFonts w:cs="Arial"/>
          <w:szCs w:val="22"/>
        </w:rPr>
        <w:t xml:space="preserve">Notwithstanding the provisions of </w:t>
      </w:r>
      <w:r w:rsidR="00725307" w:rsidRPr="00476C13">
        <w:rPr>
          <w:rFonts w:cs="Arial"/>
          <w:szCs w:val="22"/>
        </w:rPr>
        <w:t>this clause,</w:t>
      </w:r>
      <w:r w:rsidRPr="00476C13">
        <w:rPr>
          <w:rFonts w:cs="Arial"/>
          <w:szCs w:val="22"/>
        </w:rPr>
        <w:t xml:space="preserve"> the Contractor is responsible for the health and safety of its own staff whilst the staff are present at such premises</w:t>
      </w:r>
      <w:r w:rsidR="00C15D32" w:rsidRPr="00476C13">
        <w:rPr>
          <w:rFonts w:cs="Arial"/>
          <w:szCs w:val="22"/>
        </w:rPr>
        <w:t>.</w:t>
      </w:r>
    </w:p>
    <w:p w14:paraId="103ED868" w14:textId="77777777" w:rsidR="00B02E20" w:rsidRPr="00476C13" w:rsidRDefault="00B02E20" w:rsidP="00D60402">
      <w:pPr>
        <w:pStyle w:val="Heading2"/>
        <w:rPr>
          <w:sz w:val="22"/>
          <w:szCs w:val="22"/>
        </w:rPr>
      </w:pPr>
      <w:r w:rsidRPr="0858F0B3">
        <w:rPr>
          <w:sz w:val="22"/>
          <w:szCs w:val="22"/>
        </w:rPr>
        <w:t>Termination</w:t>
      </w:r>
    </w:p>
    <w:p w14:paraId="1C17AA16" w14:textId="495B3C3C" w:rsidR="000D758D" w:rsidRPr="00476C13" w:rsidRDefault="000D758D" w:rsidP="000D758D">
      <w:pPr>
        <w:pStyle w:val="Textnumbered"/>
        <w:tabs>
          <w:tab w:val="clear" w:pos="567"/>
        </w:tabs>
        <w:ind w:left="720" w:hanging="720"/>
        <w:rPr>
          <w:szCs w:val="22"/>
        </w:rPr>
      </w:pPr>
      <w:bookmarkStart w:id="9" w:name="_Ref432335418"/>
      <w:bookmarkStart w:id="10" w:name="_Ref519785216"/>
      <w:bookmarkStart w:id="11" w:name="_Ref432335456"/>
      <w:bookmarkEnd w:id="9"/>
      <w:r w:rsidRPr="00476C13">
        <w:rPr>
          <w:rFonts w:cs="Arial"/>
          <w:szCs w:val="22"/>
        </w:rPr>
        <w:t xml:space="preserve">The SSRO may terminate the Contract forthwith by notice in writing given to the Contractor </w:t>
      </w:r>
      <w:proofErr w:type="gramStart"/>
      <w:r w:rsidRPr="00476C13">
        <w:rPr>
          <w:rFonts w:cs="Arial"/>
          <w:szCs w:val="22"/>
        </w:rPr>
        <w:t>in the event that</w:t>
      </w:r>
      <w:proofErr w:type="gramEnd"/>
      <w:r w:rsidRPr="00476C13">
        <w:rPr>
          <w:rFonts w:cs="Arial"/>
          <w:szCs w:val="22"/>
        </w:rPr>
        <w:t>:</w:t>
      </w:r>
      <w:bookmarkEnd w:id="10"/>
    </w:p>
    <w:p w14:paraId="52E4DACB" w14:textId="198846B6" w:rsidR="000D758D" w:rsidRPr="00476C13" w:rsidRDefault="000D758D" w:rsidP="000D758D">
      <w:pPr>
        <w:pStyle w:val="Textnumbered"/>
        <w:numPr>
          <w:ilvl w:val="4"/>
          <w:numId w:val="3"/>
        </w:numPr>
        <w:rPr>
          <w:szCs w:val="22"/>
        </w:rPr>
      </w:pPr>
      <w:r w:rsidRPr="00476C13">
        <w:rPr>
          <w:szCs w:val="22"/>
        </w:rPr>
        <w:t>the Contractor commits a material or persistent breach of the Contract and</w:t>
      </w:r>
      <w:r w:rsidR="00012FB8" w:rsidRPr="00476C13">
        <w:rPr>
          <w:szCs w:val="22"/>
        </w:rPr>
        <w:t xml:space="preserve">, </w:t>
      </w:r>
      <w:r w:rsidR="007A6582" w:rsidRPr="00476C13">
        <w:rPr>
          <w:szCs w:val="22"/>
        </w:rPr>
        <w:t xml:space="preserve">in </w:t>
      </w:r>
      <w:r w:rsidR="00012FB8" w:rsidRPr="00476C13">
        <w:rPr>
          <w:szCs w:val="22"/>
        </w:rPr>
        <w:t xml:space="preserve">respect to a </w:t>
      </w:r>
      <w:r w:rsidR="007A6582" w:rsidRPr="00476C13">
        <w:rPr>
          <w:szCs w:val="22"/>
        </w:rPr>
        <w:t>non-material breach,</w:t>
      </w:r>
      <w:r w:rsidRPr="00476C13">
        <w:rPr>
          <w:szCs w:val="22"/>
        </w:rPr>
        <w:t xml:space="preserve"> fails to remedy the breach within seven days of receipt of notice in writing of the </w:t>
      </w:r>
      <w:proofErr w:type="gramStart"/>
      <w:r w:rsidRPr="00476C13">
        <w:rPr>
          <w:szCs w:val="22"/>
        </w:rPr>
        <w:t>breach;</w:t>
      </w:r>
      <w:proofErr w:type="gramEnd"/>
    </w:p>
    <w:p w14:paraId="30AA7E8E" w14:textId="77777777" w:rsidR="000D758D" w:rsidRPr="00476C13" w:rsidRDefault="000D758D" w:rsidP="000D758D">
      <w:pPr>
        <w:pStyle w:val="Textnumbered"/>
        <w:numPr>
          <w:ilvl w:val="4"/>
          <w:numId w:val="3"/>
        </w:numPr>
        <w:rPr>
          <w:szCs w:val="22"/>
        </w:rPr>
      </w:pPr>
      <w:bookmarkStart w:id="12" w:name="_Ref440534398"/>
      <w:r w:rsidRPr="00476C13">
        <w:rPr>
          <w:rFonts w:cs="Arial"/>
          <w:szCs w:val="22"/>
        </w:rPr>
        <w:t xml:space="preserve">the Contractor suspends or threatens to suspend, or ceases or threatens to cease, all or a substantial part of the Contractor’s </w:t>
      </w:r>
      <w:proofErr w:type="gramStart"/>
      <w:r w:rsidRPr="00476C13">
        <w:rPr>
          <w:rFonts w:cs="Arial"/>
          <w:szCs w:val="22"/>
        </w:rPr>
        <w:t>business;</w:t>
      </w:r>
      <w:bookmarkEnd w:id="12"/>
      <w:proofErr w:type="gramEnd"/>
    </w:p>
    <w:p w14:paraId="17C5DB24" w14:textId="77777777" w:rsidR="000D758D" w:rsidRPr="00476C13" w:rsidRDefault="000D758D" w:rsidP="000D758D">
      <w:pPr>
        <w:pStyle w:val="Textnumbered"/>
        <w:numPr>
          <w:ilvl w:val="4"/>
          <w:numId w:val="3"/>
        </w:numPr>
        <w:rPr>
          <w:szCs w:val="22"/>
        </w:rPr>
      </w:pPr>
      <w:r w:rsidRPr="00476C13">
        <w:rPr>
          <w:rFonts w:cs="Arial"/>
          <w:szCs w:val="22"/>
        </w:rPr>
        <w:t xml:space="preserve">the Contractor (or a partner of the Contractor) suspends or threatens to suspend payment of its debts or is unable to pay its debts as they fall due or admits inability to pay its debts or is deemed by legislation to be unable to pay its debts or as having no reasonable prospect of doing </w:t>
      </w:r>
      <w:proofErr w:type="gramStart"/>
      <w:r w:rsidRPr="00476C13">
        <w:rPr>
          <w:rFonts w:cs="Arial"/>
          <w:szCs w:val="22"/>
        </w:rPr>
        <w:t>so;</w:t>
      </w:r>
      <w:proofErr w:type="gramEnd"/>
    </w:p>
    <w:p w14:paraId="1C74A77B" w14:textId="77777777" w:rsidR="000D758D" w:rsidRPr="00476C13" w:rsidRDefault="000D758D" w:rsidP="000D758D">
      <w:pPr>
        <w:pStyle w:val="Textnumbered"/>
        <w:numPr>
          <w:ilvl w:val="4"/>
          <w:numId w:val="3"/>
        </w:numPr>
        <w:rPr>
          <w:szCs w:val="22"/>
        </w:rPr>
      </w:pPr>
      <w:r w:rsidRPr="00476C13">
        <w:rPr>
          <w:rFonts w:cs="Arial"/>
          <w:szCs w:val="22"/>
        </w:rPr>
        <w:t xml:space="preserve">the Contractor is bankrupt or the subject of a bankruptcy </w:t>
      </w:r>
      <w:proofErr w:type="gramStart"/>
      <w:r w:rsidRPr="00476C13">
        <w:rPr>
          <w:rFonts w:cs="Arial"/>
          <w:szCs w:val="22"/>
        </w:rPr>
        <w:t>petition;</w:t>
      </w:r>
      <w:proofErr w:type="gramEnd"/>
    </w:p>
    <w:p w14:paraId="4249E463" w14:textId="77777777" w:rsidR="000D758D" w:rsidRPr="00476C13" w:rsidRDefault="000D758D" w:rsidP="000D758D">
      <w:pPr>
        <w:pStyle w:val="Textnumbered"/>
        <w:numPr>
          <w:ilvl w:val="4"/>
          <w:numId w:val="3"/>
        </w:numPr>
        <w:rPr>
          <w:szCs w:val="22"/>
        </w:rPr>
      </w:pPr>
      <w:r w:rsidRPr="00476C13">
        <w:rPr>
          <w:rFonts w:cs="Arial"/>
          <w:szCs w:val="22"/>
        </w:rPr>
        <w:lastRenderedPageBreak/>
        <w:t xml:space="preserve">the Contractor enters into negotiations for, or makes, a voluntary agreement with its creditors to compromise, reschedule or arrange repayment of outstanding </w:t>
      </w:r>
      <w:proofErr w:type="gramStart"/>
      <w:r w:rsidRPr="00476C13">
        <w:rPr>
          <w:rFonts w:cs="Arial"/>
          <w:szCs w:val="22"/>
        </w:rPr>
        <w:t>sums;</w:t>
      </w:r>
      <w:proofErr w:type="gramEnd"/>
    </w:p>
    <w:p w14:paraId="27CB877A" w14:textId="77777777" w:rsidR="000D758D" w:rsidRPr="00476C13" w:rsidRDefault="000D758D" w:rsidP="000D758D">
      <w:pPr>
        <w:pStyle w:val="Textnumbered"/>
        <w:numPr>
          <w:ilvl w:val="4"/>
          <w:numId w:val="3"/>
        </w:numPr>
        <w:rPr>
          <w:szCs w:val="22"/>
        </w:rPr>
      </w:pPr>
      <w:r w:rsidRPr="00476C13">
        <w:rPr>
          <w:rFonts w:cs="Arial"/>
          <w:szCs w:val="22"/>
        </w:rPr>
        <w:t xml:space="preserve">a petition is filed, a notice is given, a resolution is passed, or an order is made, for or in connection with the winding up of the </w:t>
      </w:r>
      <w:proofErr w:type="gramStart"/>
      <w:r w:rsidRPr="00476C13">
        <w:rPr>
          <w:rFonts w:cs="Arial"/>
          <w:szCs w:val="22"/>
        </w:rPr>
        <w:t>Contractor;</w:t>
      </w:r>
      <w:proofErr w:type="gramEnd"/>
    </w:p>
    <w:p w14:paraId="4619212C" w14:textId="77777777" w:rsidR="000D758D" w:rsidRPr="00476C13" w:rsidRDefault="000D758D" w:rsidP="000D758D">
      <w:pPr>
        <w:pStyle w:val="Textnumbered"/>
        <w:numPr>
          <w:ilvl w:val="4"/>
          <w:numId w:val="3"/>
        </w:numPr>
        <w:rPr>
          <w:szCs w:val="22"/>
        </w:rPr>
      </w:pPr>
      <w:r w:rsidRPr="00476C13">
        <w:rPr>
          <w:rFonts w:cs="Arial"/>
          <w:szCs w:val="22"/>
        </w:rPr>
        <w:t xml:space="preserve">an administrator and or administrative receiver is appointed to manage the affairs of the Contractor, or an application is made to a court for the </w:t>
      </w:r>
      <w:proofErr w:type="gramStart"/>
      <w:r w:rsidRPr="00476C13">
        <w:rPr>
          <w:rFonts w:cs="Arial"/>
          <w:szCs w:val="22"/>
        </w:rPr>
        <w:t>same;</w:t>
      </w:r>
      <w:proofErr w:type="gramEnd"/>
    </w:p>
    <w:p w14:paraId="4D1A6442" w14:textId="77777777" w:rsidR="000D758D" w:rsidRPr="00476C13" w:rsidRDefault="000D758D" w:rsidP="000D758D">
      <w:pPr>
        <w:pStyle w:val="Textnumbered"/>
        <w:numPr>
          <w:ilvl w:val="4"/>
          <w:numId w:val="3"/>
        </w:numPr>
        <w:rPr>
          <w:szCs w:val="22"/>
        </w:rPr>
      </w:pPr>
      <w:r w:rsidRPr="00476C13">
        <w:rPr>
          <w:rFonts w:cs="Arial"/>
          <w:szCs w:val="22"/>
        </w:rPr>
        <w:t xml:space="preserve">a person becomes entitled to appoint a receiver over the assets of the Contractor or a receiver is appointed over the assets of the </w:t>
      </w:r>
      <w:proofErr w:type="gramStart"/>
      <w:r w:rsidRPr="00476C13">
        <w:rPr>
          <w:rFonts w:cs="Arial"/>
          <w:szCs w:val="22"/>
        </w:rPr>
        <w:t>Contractor;</w:t>
      </w:r>
      <w:proofErr w:type="gramEnd"/>
    </w:p>
    <w:p w14:paraId="08851890" w14:textId="77777777" w:rsidR="000D758D" w:rsidRPr="00476C13" w:rsidRDefault="000D758D" w:rsidP="000D758D">
      <w:pPr>
        <w:pStyle w:val="Textnumbered"/>
        <w:numPr>
          <w:ilvl w:val="4"/>
          <w:numId w:val="3"/>
        </w:numPr>
        <w:rPr>
          <w:szCs w:val="22"/>
        </w:rPr>
      </w:pPr>
      <w:bookmarkStart w:id="13" w:name="_Ref440534405"/>
      <w:r w:rsidRPr="00476C13">
        <w:rPr>
          <w:rFonts w:cs="Arial"/>
          <w:szCs w:val="22"/>
        </w:rPr>
        <w:t xml:space="preserve">a creditor or other entitled person attaches or takes possession of the whole or any part of the Contractor’s assets, or a distress, execution, sequestration or other such process is levied, enforced or sued against the Contractor’s assets and such process is not discharged within 14 </w:t>
      </w:r>
      <w:proofErr w:type="gramStart"/>
      <w:r w:rsidRPr="00476C13">
        <w:rPr>
          <w:rFonts w:cs="Arial"/>
          <w:szCs w:val="22"/>
        </w:rPr>
        <w:t>days;</w:t>
      </w:r>
      <w:bookmarkEnd w:id="13"/>
      <w:proofErr w:type="gramEnd"/>
    </w:p>
    <w:p w14:paraId="750C04F5" w14:textId="2A936E0E" w:rsidR="000D758D" w:rsidRPr="00476C13" w:rsidRDefault="000D758D" w:rsidP="000D758D">
      <w:pPr>
        <w:pStyle w:val="Textnumbered"/>
        <w:numPr>
          <w:ilvl w:val="4"/>
          <w:numId w:val="3"/>
        </w:numPr>
        <w:rPr>
          <w:szCs w:val="22"/>
        </w:rPr>
      </w:pPr>
      <w:r w:rsidRPr="00476C13">
        <w:rPr>
          <w:rFonts w:cs="Arial"/>
          <w:szCs w:val="22"/>
        </w:rPr>
        <w:t xml:space="preserve">any event occurs, or proceeding is taken with respect to the Contractor in any jurisdiction that has an effect equivalent or similar to clause </w:t>
      </w:r>
      <w:r w:rsidR="0016046E" w:rsidRPr="00476C13">
        <w:rPr>
          <w:rFonts w:cs="Arial"/>
          <w:szCs w:val="22"/>
        </w:rPr>
        <w:fldChar w:fldCharType="begin"/>
      </w:r>
      <w:r w:rsidR="0016046E" w:rsidRPr="00476C13">
        <w:rPr>
          <w:rFonts w:cs="Arial"/>
          <w:szCs w:val="22"/>
        </w:rPr>
        <w:instrText xml:space="preserve"> REF _Ref519785216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763E29">
        <w:rPr>
          <w:rFonts w:cs="Arial"/>
          <w:szCs w:val="22"/>
        </w:rPr>
        <w:t>14.1</w:t>
      </w:r>
      <w:r w:rsidR="0016046E" w:rsidRPr="00476C13">
        <w:rPr>
          <w:rFonts w:cs="Arial"/>
          <w:szCs w:val="22"/>
        </w:rPr>
        <w:fldChar w:fldCharType="end"/>
      </w:r>
      <w:r w:rsidRPr="00476C13">
        <w:rPr>
          <w:rFonts w:cs="Arial"/>
          <w:szCs w:val="22"/>
        </w:rPr>
        <w:fldChar w:fldCharType="begin"/>
      </w:r>
      <w:r w:rsidRPr="00476C13">
        <w:rPr>
          <w:rFonts w:cs="Arial"/>
          <w:szCs w:val="22"/>
        </w:rPr>
        <w:instrText xml:space="preserve"> REF _Ref440534398 \r \h </w:instrText>
      </w:r>
      <w:r w:rsidR="00476C13">
        <w:rPr>
          <w:rFonts w:cs="Arial"/>
          <w:szCs w:val="22"/>
        </w:rPr>
        <w:instrText xml:space="preserve"> \* MERGEFORMAT </w:instrText>
      </w:r>
      <w:r w:rsidRPr="00476C13">
        <w:rPr>
          <w:rFonts w:cs="Arial"/>
          <w:szCs w:val="22"/>
        </w:rPr>
      </w:r>
      <w:r w:rsidRPr="00476C13">
        <w:rPr>
          <w:rFonts w:cs="Arial"/>
          <w:szCs w:val="22"/>
        </w:rPr>
        <w:fldChar w:fldCharType="separate"/>
      </w:r>
      <w:r w:rsidR="00763E29">
        <w:rPr>
          <w:rFonts w:cs="Arial"/>
          <w:szCs w:val="22"/>
        </w:rPr>
        <w:t>(b)</w:t>
      </w:r>
      <w:r w:rsidRPr="00476C13">
        <w:rPr>
          <w:rFonts w:cs="Arial"/>
          <w:szCs w:val="22"/>
        </w:rPr>
        <w:fldChar w:fldCharType="end"/>
      </w:r>
      <w:r w:rsidRPr="00476C13">
        <w:rPr>
          <w:rFonts w:cs="Arial"/>
          <w:szCs w:val="22"/>
        </w:rPr>
        <w:t xml:space="preserve"> to </w:t>
      </w:r>
      <w:r w:rsidR="0016046E" w:rsidRPr="00476C13">
        <w:rPr>
          <w:rFonts w:cs="Arial"/>
          <w:szCs w:val="22"/>
        </w:rPr>
        <w:fldChar w:fldCharType="begin"/>
      </w:r>
      <w:r w:rsidR="0016046E" w:rsidRPr="00476C13">
        <w:rPr>
          <w:rFonts w:cs="Arial"/>
          <w:szCs w:val="22"/>
        </w:rPr>
        <w:instrText xml:space="preserve"> REF _Ref519785216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763E29">
        <w:rPr>
          <w:rFonts w:cs="Arial"/>
          <w:szCs w:val="22"/>
        </w:rPr>
        <w:t>14.1</w:t>
      </w:r>
      <w:r w:rsidR="0016046E" w:rsidRPr="00476C13">
        <w:rPr>
          <w:rFonts w:cs="Arial"/>
          <w:szCs w:val="22"/>
        </w:rPr>
        <w:fldChar w:fldCharType="end"/>
      </w:r>
      <w:r w:rsidRPr="00476C13">
        <w:rPr>
          <w:rFonts w:cs="Arial"/>
          <w:szCs w:val="22"/>
        </w:rPr>
        <w:fldChar w:fldCharType="begin"/>
      </w:r>
      <w:r w:rsidRPr="00476C13">
        <w:rPr>
          <w:rFonts w:cs="Arial"/>
          <w:szCs w:val="22"/>
        </w:rPr>
        <w:instrText xml:space="preserve"> REF _Ref440534405 \r \h </w:instrText>
      </w:r>
      <w:r w:rsidR="00476C13">
        <w:rPr>
          <w:rFonts w:cs="Arial"/>
          <w:szCs w:val="22"/>
        </w:rPr>
        <w:instrText xml:space="preserve"> \* MERGEFORMAT </w:instrText>
      </w:r>
      <w:r w:rsidRPr="00476C13">
        <w:rPr>
          <w:rFonts w:cs="Arial"/>
          <w:szCs w:val="22"/>
        </w:rPr>
      </w:r>
      <w:r w:rsidRPr="00476C13">
        <w:rPr>
          <w:rFonts w:cs="Arial"/>
          <w:szCs w:val="22"/>
        </w:rPr>
        <w:fldChar w:fldCharType="separate"/>
      </w:r>
      <w:r w:rsidR="00763E29">
        <w:rPr>
          <w:rFonts w:cs="Arial"/>
          <w:szCs w:val="22"/>
        </w:rPr>
        <w:t>(i)</w:t>
      </w:r>
      <w:r w:rsidRPr="00476C13">
        <w:rPr>
          <w:rFonts w:cs="Arial"/>
          <w:szCs w:val="22"/>
        </w:rPr>
        <w:fldChar w:fldCharType="end"/>
      </w:r>
      <w:r w:rsidRPr="00476C13">
        <w:rPr>
          <w:rFonts w:cs="Arial"/>
          <w:szCs w:val="22"/>
        </w:rPr>
        <w:t>;</w:t>
      </w:r>
    </w:p>
    <w:p w14:paraId="69271121" w14:textId="1F8C94DE" w:rsidR="000D758D" w:rsidRPr="00476C13" w:rsidRDefault="000D758D" w:rsidP="000D758D">
      <w:pPr>
        <w:pStyle w:val="Textnumbered"/>
        <w:numPr>
          <w:ilvl w:val="4"/>
          <w:numId w:val="3"/>
        </w:numPr>
        <w:rPr>
          <w:szCs w:val="22"/>
        </w:rPr>
      </w:pPr>
      <w:r w:rsidRPr="00476C13">
        <w:rPr>
          <w:rFonts w:cs="Arial"/>
          <w:szCs w:val="22"/>
        </w:rPr>
        <w:t xml:space="preserve">the Contractor’s business is taken over in whole or in part either by sale of a controlling interest in the share capital of the Contractor or by a sale of the assets relevant to the part of the Contractor’s business that is performing the </w:t>
      </w:r>
      <w:proofErr w:type="gramStart"/>
      <w:r w:rsidRPr="00476C13">
        <w:rPr>
          <w:rFonts w:cs="Arial"/>
          <w:szCs w:val="22"/>
        </w:rPr>
        <w:t>Contract;</w:t>
      </w:r>
      <w:proofErr w:type="gramEnd"/>
    </w:p>
    <w:p w14:paraId="1AC90F02" w14:textId="74CF431C" w:rsidR="000D758D" w:rsidRPr="00476C13" w:rsidRDefault="000D758D" w:rsidP="000D758D">
      <w:pPr>
        <w:pStyle w:val="Textnumbered"/>
        <w:numPr>
          <w:ilvl w:val="4"/>
          <w:numId w:val="3"/>
        </w:numPr>
        <w:rPr>
          <w:szCs w:val="22"/>
        </w:rPr>
      </w:pPr>
      <w:r w:rsidRPr="00476C13">
        <w:rPr>
          <w:rFonts w:cs="Arial"/>
          <w:szCs w:val="22"/>
        </w:rPr>
        <w:t xml:space="preserve">the Contractor dies or, by reason of illness or incapacity, is incapable of managing the Contractor’s affairs for a period of </w:t>
      </w:r>
      <w:proofErr w:type="gramStart"/>
      <w:r w:rsidRPr="00476C13">
        <w:rPr>
          <w:rFonts w:cs="Arial"/>
          <w:szCs w:val="22"/>
        </w:rPr>
        <w:t>time</w:t>
      </w:r>
      <w:r w:rsidR="00C91A24" w:rsidRPr="00476C13">
        <w:rPr>
          <w:rFonts w:cs="Arial"/>
          <w:szCs w:val="22"/>
        </w:rPr>
        <w:t>;</w:t>
      </w:r>
      <w:proofErr w:type="gramEnd"/>
      <w:r w:rsidR="00307DCB" w:rsidRPr="00476C13">
        <w:rPr>
          <w:rFonts w:cs="Arial"/>
          <w:szCs w:val="22"/>
        </w:rPr>
        <w:t xml:space="preserve"> </w:t>
      </w:r>
    </w:p>
    <w:p w14:paraId="297E2752" w14:textId="667B5C3A" w:rsidR="009E581E" w:rsidRDefault="000E6CCE" w:rsidP="000D758D">
      <w:pPr>
        <w:pStyle w:val="Textnumbered"/>
        <w:numPr>
          <w:ilvl w:val="4"/>
          <w:numId w:val="3"/>
        </w:numPr>
        <w:rPr>
          <w:szCs w:val="22"/>
        </w:rPr>
      </w:pPr>
      <w:r>
        <w:rPr>
          <w:szCs w:val="22"/>
        </w:rPr>
        <w:t>a</w:t>
      </w:r>
      <w:r w:rsidR="00D42D1D" w:rsidRPr="00476C13">
        <w:rPr>
          <w:szCs w:val="22"/>
        </w:rPr>
        <w:t xml:space="preserve">ny part of the Contractor’s Proposal, including the Compliance Forms, is </w:t>
      </w:r>
      <w:r w:rsidR="00331784" w:rsidRPr="00476C13">
        <w:rPr>
          <w:szCs w:val="22"/>
        </w:rPr>
        <w:t>found</w:t>
      </w:r>
      <w:r w:rsidR="00D42D1D" w:rsidRPr="00476C13">
        <w:rPr>
          <w:szCs w:val="22"/>
        </w:rPr>
        <w:t xml:space="preserve"> to be incorrect,</w:t>
      </w:r>
      <w:r w:rsidR="00331784" w:rsidRPr="00476C13">
        <w:rPr>
          <w:szCs w:val="22"/>
        </w:rPr>
        <w:t xml:space="preserve"> </w:t>
      </w:r>
      <w:proofErr w:type="gramStart"/>
      <w:r w:rsidR="00331784" w:rsidRPr="00476C13">
        <w:rPr>
          <w:szCs w:val="22"/>
        </w:rPr>
        <w:t>false</w:t>
      </w:r>
      <w:proofErr w:type="gramEnd"/>
      <w:r w:rsidR="00331784" w:rsidRPr="00476C13">
        <w:rPr>
          <w:szCs w:val="22"/>
        </w:rPr>
        <w:t xml:space="preserve"> or misleading</w:t>
      </w:r>
      <w:r>
        <w:rPr>
          <w:szCs w:val="22"/>
        </w:rPr>
        <w:t>; and</w:t>
      </w:r>
    </w:p>
    <w:p w14:paraId="52E15355" w14:textId="2F8B90E8" w:rsidR="000E6CCE" w:rsidRPr="00476C13" w:rsidRDefault="00F0398C" w:rsidP="000D758D">
      <w:pPr>
        <w:pStyle w:val="Textnumbered"/>
        <w:numPr>
          <w:ilvl w:val="4"/>
          <w:numId w:val="3"/>
        </w:numPr>
        <w:rPr>
          <w:szCs w:val="22"/>
        </w:rPr>
      </w:pPr>
      <w:r>
        <w:rPr>
          <w:szCs w:val="22"/>
        </w:rPr>
        <w:t>the Contractor’s</w:t>
      </w:r>
      <w:r w:rsidR="00753578">
        <w:rPr>
          <w:szCs w:val="22"/>
        </w:rPr>
        <w:t xml:space="preserve"> Cyber Essentials accreditation lapses without renewal or is </w:t>
      </w:r>
      <w:r w:rsidR="00DF23ED">
        <w:rPr>
          <w:szCs w:val="22"/>
        </w:rPr>
        <w:t>revoked</w:t>
      </w:r>
      <w:r w:rsidR="00B53507">
        <w:rPr>
          <w:szCs w:val="22"/>
        </w:rPr>
        <w:t xml:space="preserve"> during the Contract Period. </w:t>
      </w:r>
    </w:p>
    <w:bookmarkEnd w:id="11"/>
    <w:p w14:paraId="3192B0CA" w14:textId="3F9D37A4" w:rsidR="000A7099" w:rsidRPr="00476C13" w:rsidRDefault="000D758D" w:rsidP="000D758D">
      <w:pPr>
        <w:pStyle w:val="Textnumbered"/>
        <w:tabs>
          <w:tab w:val="clear" w:pos="567"/>
        </w:tabs>
        <w:ind w:left="720" w:hanging="720"/>
        <w:rPr>
          <w:szCs w:val="22"/>
        </w:rPr>
      </w:pPr>
      <w:r w:rsidRPr="00476C13">
        <w:rPr>
          <w:rFonts w:cs="Arial"/>
          <w:szCs w:val="22"/>
        </w:rPr>
        <w:t>The SSRO may terminate the Contract for any reason whatsoever by giving two weeks’ written notice to the Contractor.</w:t>
      </w:r>
    </w:p>
    <w:p w14:paraId="706DD482" w14:textId="0E4CCA75" w:rsidR="00B02E20" w:rsidRPr="00734020" w:rsidRDefault="00B02E20" w:rsidP="00D60402">
      <w:pPr>
        <w:pStyle w:val="Textnumbered"/>
        <w:tabs>
          <w:tab w:val="clear" w:pos="567"/>
        </w:tabs>
        <w:ind w:left="720" w:hanging="720"/>
        <w:rPr>
          <w:szCs w:val="22"/>
        </w:rPr>
      </w:pPr>
      <w:r w:rsidRPr="00476C13">
        <w:rPr>
          <w:rFonts w:cs="Arial"/>
          <w:szCs w:val="22"/>
        </w:rPr>
        <w:t>For the avoidance of doubt</w:t>
      </w:r>
      <w:r w:rsidR="00672ABC" w:rsidRPr="00476C13">
        <w:rPr>
          <w:rFonts w:cs="Arial"/>
          <w:szCs w:val="22"/>
        </w:rPr>
        <w:t>,</w:t>
      </w:r>
      <w:r w:rsidRPr="00476C13">
        <w:rPr>
          <w:rFonts w:cs="Arial"/>
          <w:szCs w:val="22"/>
        </w:rPr>
        <w:t xml:space="preserve"> the allowance</w:t>
      </w:r>
      <w:r w:rsidR="004F098C" w:rsidRPr="00476C13">
        <w:rPr>
          <w:rFonts w:cs="Arial"/>
          <w:szCs w:val="22"/>
        </w:rPr>
        <w:t xml:space="preserve"> by the Contractor</w:t>
      </w:r>
      <w:r w:rsidRPr="00476C13">
        <w:rPr>
          <w:rFonts w:cs="Arial"/>
          <w:szCs w:val="22"/>
        </w:rPr>
        <w:t xml:space="preserve"> of the</w:t>
      </w:r>
      <w:r w:rsidR="00672ABC" w:rsidRPr="00476C13">
        <w:rPr>
          <w:rFonts w:cs="Arial"/>
          <w:szCs w:val="22"/>
        </w:rPr>
        <w:t xml:space="preserve"> actions detailed in clause </w:t>
      </w:r>
      <w:r w:rsidR="006374DF" w:rsidRPr="00476C13">
        <w:rPr>
          <w:rFonts w:cs="Arial"/>
          <w:szCs w:val="22"/>
        </w:rPr>
        <w:fldChar w:fldCharType="begin"/>
      </w:r>
      <w:r w:rsidR="006374DF" w:rsidRPr="00476C13">
        <w:rPr>
          <w:rFonts w:cs="Arial"/>
          <w:szCs w:val="22"/>
        </w:rPr>
        <w:instrText xml:space="preserve"> REF _Ref519785216 \r \h </w:instrText>
      </w:r>
      <w:r w:rsidR="00476C13">
        <w:rPr>
          <w:rFonts w:cs="Arial"/>
          <w:szCs w:val="22"/>
        </w:rPr>
        <w:instrText xml:space="preserve"> \* MERGEFORMAT </w:instrText>
      </w:r>
      <w:r w:rsidR="006374DF" w:rsidRPr="00476C13">
        <w:rPr>
          <w:rFonts w:cs="Arial"/>
          <w:szCs w:val="22"/>
        </w:rPr>
      </w:r>
      <w:r w:rsidR="006374DF" w:rsidRPr="00476C13">
        <w:rPr>
          <w:rFonts w:cs="Arial"/>
          <w:szCs w:val="22"/>
        </w:rPr>
        <w:fldChar w:fldCharType="separate"/>
      </w:r>
      <w:r w:rsidR="00763E29">
        <w:rPr>
          <w:rFonts w:cs="Arial"/>
          <w:szCs w:val="22"/>
        </w:rPr>
        <w:t>14.1</w:t>
      </w:r>
      <w:r w:rsidR="006374DF" w:rsidRPr="00476C13">
        <w:rPr>
          <w:rFonts w:cs="Arial"/>
          <w:szCs w:val="22"/>
        </w:rPr>
        <w:fldChar w:fldCharType="end"/>
      </w:r>
      <w:r w:rsidR="006374DF" w:rsidRPr="00476C13">
        <w:rPr>
          <w:rFonts w:cs="Arial"/>
          <w:szCs w:val="22"/>
        </w:rPr>
        <w:t xml:space="preserve"> </w:t>
      </w:r>
      <w:r w:rsidRPr="00476C13">
        <w:rPr>
          <w:rFonts w:cs="Arial"/>
          <w:szCs w:val="22"/>
        </w:rPr>
        <w:t xml:space="preserve">and the subsequent sub-clauses constitute a material breach of </w:t>
      </w:r>
      <w:r w:rsidR="00395678" w:rsidRPr="00476C13">
        <w:rPr>
          <w:rFonts w:cs="Arial"/>
          <w:szCs w:val="22"/>
        </w:rPr>
        <w:t>the Contract</w:t>
      </w:r>
      <w:r w:rsidRPr="00476C13">
        <w:rPr>
          <w:rFonts w:cs="Arial"/>
          <w:szCs w:val="22"/>
        </w:rPr>
        <w:t>.</w:t>
      </w:r>
    </w:p>
    <w:p w14:paraId="146D3D08" w14:textId="439F1170" w:rsidR="00734020" w:rsidRPr="00476C13" w:rsidRDefault="00D07EF9" w:rsidP="00D60402">
      <w:pPr>
        <w:pStyle w:val="Textnumbered"/>
        <w:tabs>
          <w:tab w:val="clear" w:pos="567"/>
        </w:tabs>
        <w:ind w:left="720" w:hanging="720"/>
        <w:rPr>
          <w:szCs w:val="22"/>
        </w:rPr>
      </w:pPr>
      <w:r>
        <w:rPr>
          <w:rFonts w:cs="Arial"/>
          <w:szCs w:val="22"/>
        </w:rPr>
        <w:t>The right for the SSRO to terminate the Cont</w:t>
      </w:r>
      <w:r w:rsidR="00435B41">
        <w:rPr>
          <w:rFonts w:cs="Arial"/>
          <w:szCs w:val="22"/>
        </w:rPr>
        <w:t xml:space="preserve">ract pursuant to this clause 14 shall be without prejudice to any other right to terminate expressly referred to elsewhere in this Contract. </w:t>
      </w:r>
    </w:p>
    <w:p w14:paraId="63C1A09E" w14:textId="10DFD4B0" w:rsidR="00B02E20" w:rsidRPr="00476C13" w:rsidRDefault="00DE547E" w:rsidP="00D60402">
      <w:pPr>
        <w:pStyle w:val="Heading2"/>
        <w:rPr>
          <w:sz w:val="22"/>
          <w:szCs w:val="22"/>
        </w:rPr>
      </w:pPr>
      <w:r w:rsidRPr="0858F0B3">
        <w:rPr>
          <w:sz w:val="22"/>
          <w:szCs w:val="22"/>
        </w:rPr>
        <w:t>Liability and i</w:t>
      </w:r>
      <w:r w:rsidR="00B02E20" w:rsidRPr="0858F0B3">
        <w:rPr>
          <w:sz w:val="22"/>
          <w:szCs w:val="22"/>
        </w:rPr>
        <w:t>nsurance</w:t>
      </w:r>
    </w:p>
    <w:p w14:paraId="6F11BE4F" w14:textId="32C5AF42" w:rsidR="00DE547E" w:rsidRPr="00476C13" w:rsidRDefault="00DE547E" w:rsidP="00DE547E">
      <w:pPr>
        <w:pStyle w:val="Textnumbered"/>
        <w:rPr>
          <w:szCs w:val="22"/>
        </w:rPr>
      </w:pPr>
      <w:r w:rsidRPr="00476C13">
        <w:rPr>
          <w:szCs w:val="22"/>
        </w:rPr>
        <w:t>Neither Party shall be liable to the other Party for any:</w:t>
      </w:r>
    </w:p>
    <w:p w14:paraId="16BECBF8" w14:textId="64E13371" w:rsidR="00DE547E" w:rsidRPr="00476C13" w:rsidRDefault="00DE547E" w:rsidP="00E21C3A">
      <w:pPr>
        <w:pStyle w:val="Textnumbered"/>
        <w:numPr>
          <w:ilvl w:val="4"/>
          <w:numId w:val="22"/>
        </w:numPr>
        <w:rPr>
          <w:szCs w:val="22"/>
        </w:rPr>
      </w:pPr>
      <w:r w:rsidRPr="00476C13">
        <w:rPr>
          <w:szCs w:val="22"/>
        </w:rPr>
        <w:t xml:space="preserve">indirect, special or consequential </w:t>
      </w:r>
      <w:proofErr w:type="gramStart"/>
      <w:r w:rsidRPr="00476C13">
        <w:rPr>
          <w:szCs w:val="22"/>
        </w:rPr>
        <w:t>loss;</w:t>
      </w:r>
      <w:proofErr w:type="gramEnd"/>
    </w:p>
    <w:p w14:paraId="30A3B8E5" w14:textId="688428D4" w:rsidR="00DE547E" w:rsidRPr="00476C13" w:rsidRDefault="00DE547E" w:rsidP="00E21C3A">
      <w:pPr>
        <w:pStyle w:val="Textnumbered"/>
        <w:numPr>
          <w:ilvl w:val="4"/>
          <w:numId w:val="22"/>
        </w:numPr>
        <w:rPr>
          <w:szCs w:val="22"/>
        </w:rPr>
      </w:pPr>
      <w:r w:rsidRPr="00476C13">
        <w:rPr>
          <w:szCs w:val="22"/>
        </w:rPr>
        <w:t>loss of profits, turnover, savings, business opportunities or damage to goodwill (in each case whether direct or indirect).</w:t>
      </w:r>
    </w:p>
    <w:p w14:paraId="7847304A" w14:textId="5823BB71" w:rsidR="00203999" w:rsidRPr="00476C13" w:rsidRDefault="00203999" w:rsidP="00203999">
      <w:pPr>
        <w:pStyle w:val="Textnumbered"/>
        <w:rPr>
          <w:szCs w:val="22"/>
        </w:rPr>
      </w:pPr>
      <w:bookmarkStart w:id="14" w:name="_Ref519783868"/>
      <w:r w:rsidRPr="00476C13">
        <w:rPr>
          <w:szCs w:val="22"/>
        </w:rPr>
        <w:t xml:space="preserve">The Contractor’s aggregate liability to the SSRO of whatever nature, whether in contract, tort or otherwise, for any loss whatsoever and howsoever caused by or arising from this Engagement, shall not exceed </w:t>
      </w:r>
      <w:r w:rsidR="006A7C2D">
        <w:rPr>
          <w:szCs w:val="22"/>
        </w:rPr>
        <w:t xml:space="preserve">the </w:t>
      </w:r>
      <w:r w:rsidR="005F3A02">
        <w:rPr>
          <w:szCs w:val="22"/>
        </w:rPr>
        <w:t xml:space="preserve">sum of £50,000. </w:t>
      </w:r>
      <w:r w:rsidR="006A7C2D" w:rsidRPr="00476C13" w:rsidDel="006A7C2D">
        <w:rPr>
          <w:szCs w:val="22"/>
        </w:rPr>
        <w:t xml:space="preserve"> </w:t>
      </w:r>
    </w:p>
    <w:p w14:paraId="5E146DC2" w14:textId="5D3213D0" w:rsidR="00203999" w:rsidRPr="00476C13" w:rsidRDefault="00203999" w:rsidP="00203999">
      <w:pPr>
        <w:pStyle w:val="Textnumbered"/>
        <w:rPr>
          <w:szCs w:val="22"/>
        </w:rPr>
      </w:pPr>
      <w:r w:rsidRPr="00476C13">
        <w:rPr>
          <w:szCs w:val="22"/>
        </w:rPr>
        <w:t xml:space="preserve">For all services where any loss is suffered by the SSRO for which the Contractor would otherwise be jointly and severally liable with any third parties, the extent to which such loss </w:t>
      </w:r>
      <w:r w:rsidRPr="00476C13">
        <w:rPr>
          <w:szCs w:val="22"/>
        </w:rPr>
        <w:lastRenderedPageBreak/>
        <w:t>shall be recoverable by the SSRO from the Contractor, as opposed to the third party, shall be limited so as to be in proportion to the Contractor’s contribution to the overall fault for such damage or loss, as agreed between the parties, or in the absence of agreement, as finally determined by an English Court (ignoring for these purposes the ability of the third party to pay or any limitation of liability that the SSRO might have agreed with such third party).</w:t>
      </w:r>
    </w:p>
    <w:p w14:paraId="57696E8D" w14:textId="76137C6E" w:rsidR="00203999" w:rsidRPr="00476C13" w:rsidRDefault="00203999" w:rsidP="00203999">
      <w:pPr>
        <w:pStyle w:val="Textnumbered"/>
        <w:rPr>
          <w:szCs w:val="22"/>
        </w:rPr>
      </w:pPr>
      <w:r w:rsidRPr="00476C13">
        <w:rPr>
          <w:szCs w:val="22"/>
        </w:rPr>
        <w:t>Nothing in this Contract shall exclude or restrict the liability of any person for that person’s fraud or dishonesty or purport to exclude or restrict a liability which cannot be excluded or restricted by law.</w:t>
      </w:r>
    </w:p>
    <w:p w14:paraId="33AF5A94" w14:textId="6BD9DCA5" w:rsidR="001E2EC1" w:rsidRDefault="000D758D" w:rsidP="00171BE5">
      <w:pPr>
        <w:pStyle w:val="Textnumbered"/>
        <w:rPr>
          <w:szCs w:val="22"/>
        </w:rPr>
      </w:pPr>
      <w:r w:rsidRPr="00476C13">
        <w:rPr>
          <w:szCs w:val="22"/>
        </w:rPr>
        <w:t xml:space="preserve">Throughout the Contract Period and for </w:t>
      </w:r>
      <w:r w:rsidR="001E2654">
        <w:rPr>
          <w:szCs w:val="22"/>
        </w:rPr>
        <w:t>two</w:t>
      </w:r>
      <w:r w:rsidRPr="00476C13">
        <w:rPr>
          <w:szCs w:val="22"/>
        </w:rPr>
        <w:t xml:space="preserve"> years afterwards the Contractor shall take out and maintain with a reputable insurance company on generally available commercially acceptable terms</w:t>
      </w:r>
      <w:r w:rsidR="001E2EC1">
        <w:rPr>
          <w:szCs w:val="22"/>
        </w:rPr>
        <w:t>:</w:t>
      </w:r>
    </w:p>
    <w:p w14:paraId="25D0CAB7" w14:textId="41430EA5" w:rsidR="001E2EC1" w:rsidRDefault="000D758D" w:rsidP="001E2EC1">
      <w:pPr>
        <w:pStyle w:val="Textnumbered"/>
        <w:numPr>
          <w:ilvl w:val="8"/>
          <w:numId w:val="3"/>
        </w:numPr>
        <w:tabs>
          <w:tab w:val="clear" w:pos="2673"/>
        </w:tabs>
        <w:ind w:left="993"/>
        <w:rPr>
          <w:szCs w:val="22"/>
        </w:rPr>
      </w:pPr>
      <w:r w:rsidRPr="00476C13">
        <w:rPr>
          <w:szCs w:val="22"/>
        </w:rPr>
        <w:t>public liability insurance</w:t>
      </w:r>
      <w:r w:rsidR="00DB00B4">
        <w:rPr>
          <w:szCs w:val="22"/>
        </w:rPr>
        <w:t xml:space="preserve"> </w:t>
      </w:r>
      <w:r w:rsidR="002D4A01">
        <w:t>with</w:t>
      </w:r>
      <w:r w:rsidR="00DB00B4" w:rsidRPr="00502614">
        <w:t xml:space="preserve"> </w:t>
      </w:r>
      <w:r w:rsidR="002D4A01">
        <w:t xml:space="preserve">a </w:t>
      </w:r>
      <w:r w:rsidR="00DB00B4" w:rsidRPr="00502614">
        <w:t xml:space="preserve">minimum </w:t>
      </w:r>
      <w:r w:rsidR="002D4A01">
        <w:t>cover</w:t>
      </w:r>
      <w:r w:rsidR="00DB00B4" w:rsidRPr="00502614">
        <w:t xml:space="preserve"> of </w:t>
      </w:r>
      <w:r w:rsidR="00DB00B4" w:rsidRPr="00722E31">
        <w:t xml:space="preserve">five million pounds </w:t>
      </w:r>
      <w:r w:rsidR="00DB00B4" w:rsidRPr="00502614">
        <w:t xml:space="preserve">for </w:t>
      </w:r>
      <w:proofErr w:type="gramStart"/>
      <w:r w:rsidR="00DB00B4" w:rsidRPr="00502614">
        <w:t>each and every</w:t>
      </w:r>
      <w:proofErr w:type="gramEnd"/>
      <w:r w:rsidR="00DB00B4" w:rsidRPr="00502614">
        <w:t xml:space="preserve"> claim or series of claims arising out of one event</w:t>
      </w:r>
      <w:r w:rsidR="00DB00B4">
        <w:t xml:space="preserve">; </w:t>
      </w:r>
      <w:r w:rsidR="000540EA">
        <w:t>and</w:t>
      </w:r>
    </w:p>
    <w:p w14:paraId="7C270660" w14:textId="268C5B5F" w:rsidR="001E2EC1" w:rsidRDefault="000D758D" w:rsidP="001E2EC1">
      <w:pPr>
        <w:pStyle w:val="Textnumbered"/>
        <w:numPr>
          <w:ilvl w:val="8"/>
          <w:numId w:val="3"/>
        </w:numPr>
        <w:tabs>
          <w:tab w:val="clear" w:pos="2673"/>
        </w:tabs>
        <w:ind w:left="993"/>
        <w:rPr>
          <w:szCs w:val="22"/>
        </w:rPr>
      </w:pPr>
      <w:r w:rsidRPr="00476C13">
        <w:rPr>
          <w:szCs w:val="22"/>
        </w:rPr>
        <w:t xml:space="preserve">employer’s liability insurance </w:t>
      </w:r>
      <w:r w:rsidR="002D4A01">
        <w:rPr>
          <w:szCs w:val="22"/>
        </w:rPr>
        <w:t>with</w:t>
      </w:r>
      <w:r w:rsidR="00DB00B4" w:rsidRPr="00502614">
        <w:t xml:space="preserve"> a minimum</w:t>
      </w:r>
      <w:r w:rsidR="002D4A01">
        <w:t xml:space="preserve"> cover </w:t>
      </w:r>
      <w:r w:rsidR="00DB00B4" w:rsidRPr="00502614">
        <w:t xml:space="preserve">of </w:t>
      </w:r>
      <w:r w:rsidR="00DB00B4" w:rsidRPr="00722E31">
        <w:t>five million pounds</w:t>
      </w:r>
      <w:r w:rsidR="000540EA">
        <w:t>.</w:t>
      </w:r>
    </w:p>
    <w:bookmarkEnd w:id="14"/>
    <w:p w14:paraId="18257B6C" w14:textId="07EFCAA3" w:rsidR="00B02E20" w:rsidRPr="00476C13" w:rsidRDefault="00B02E20" w:rsidP="00171BE5">
      <w:pPr>
        <w:pStyle w:val="Textnumbered"/>
        <w:rPr>
          <w:szCs w:val="22"/>
        </w:rPr>
      </w:pPr>
      <w:r w:rsidRPr="00171BE5">
        <w:rPr>
          <w:szCs w:val="22"/>
        </w:rPr>
        <w:t>From time to time when reasonably requested by the SSRO the Contractor shall send to the SSRO proof of payment of the premiums in respect of the insurance and a copy of the policy schedule and any other reasonable information for the SSRO to satisfy itself that</w:t>
      </w:r>
      <w:r w:rsidR="000A7099" w:rsidRPr="00171BE5">
        <w:rPr>
          <w:szCs w:val="22"/>
        </w:rPr>
        <w:t xml:space="preserve"> the insurances referred to in c</w:t>
      </w:r>
      <w:r w:rsidRPr="00171BE5">
        <w:rPr>
          <w:szCs w:val="22"/>
        </w:rPr>
        <w:t xml:space="preserve">lause </w:t>
      </w:r>
      <w:r w:rsidR="00171BE5" w:rsidRPr="00171BE5">
        <w:rPr>
          <w:szCs w:val="22"/>
        </w:rPr>
        <w:t>15.5</w:t>
      </w:r>
      <w:r w:rsidRPr="00171BE5">
        <w:rPr>
          <w:szCs w:val="22"/>
        </w:rPr>
        <w:t xml:space="preserve"> are in effect.</w:t>
      </w:r>
    </w:p>
    <w:p w14:paraId="70FCA590" w14:textId="77777777" w:rsidR="00B02E20" w:rsidRPr="00476C13" w:rsidRDefault="00B02E20" w:rsidP="00D60402">
      <w:pPr>
        <w:pStyle w:val="Heading2"/>
        <w:rPr>
          <w:sz w:val="22"/>
          <w:szCs w:val="22"/>
        </w:rPr>
      </w:pPr>
      <w:r w:rsidRPr="0858F0B3">
        <w:rPr>
          <w:sz w:val="22"/>
          <w:szCs w:val="22"/>
        </w:rPr>
        <w:t>Transfer and Sub-Contracting</w:t>
      </w:r>
    </w:p>
    <w:p w14:paraId="55792B0D" w14:textId="77777777" w:rsidR="00010387" w:rsidRPr="00476C13" w:rsidRDefault="00B02E20" w:rsidP="00D60402">
      <w:pPr>
        <w:pStyle w:val="Textnumbered"/>
        <w:tabs>
          <w:tab w:val="clear" w:pos="567"/>
        </w:tabs>
        <w:ind w:left="720" w:hanging="720"/>
        <w:rPr>
          <w:szCs w:val="22"/>
        </w:rPr>
      </w:pPr>
      <w:r w:rsidRPr="00476C13">
        <w:rPr>
          <w:szCs w:val="22"/>
        </w:rPr>
        <w:t xml:space="preserve">The SSRO may assign, novate, or sub-contract the whole or any part of </w:t>
      </w:r>
      <w:r w:rsidR="00395678" w:rsidRPr="00476C13">
        <w:rPr>
          <w:szCs w:val="22"/>
        </w:rPr>
        <w:t>the Contract</w:t>
      </w:r>
      <w:r w:rsidRPr="00476C13">
        <w:rPr>
          <w:szCs w:val="22"/>
        </w:rPr>
        <w:t xml:space="preserve"> to </w:t>
      </w:r>
      <w:proofErr w:type="spellStart"/>
      <w:r w:rsidRPr="00476C13">
        <w:rPr>
          <w:szCs w:val="22"/>
        </w:rPr>
        <w:t>any body</w:t>
      </w:r>
      <w:proofErr w:type="spellEnd"/>
      <w:r w:rsidRPr="00476C13">
        <w:rPr>
          <w:szCs w:val="22"/>
        </w:rPr>
        <w:t xml:space="preserve"> which performs functions previously performed by the SSRO upon giving written notice to the Contractor.</w:t>
      </w:r>
    </w:p>
    <w:p w14:paraId="09334D70" w14:textId="78155FDD" w:rsidR="00010387" w:rsidRPr="00476C13" w:rsidRDefault="00B02E20" w:rsidP="00D60402">
      <w:pPr>
        <w:pStyle w:val="Textnumbered"/>
        <w:tabs>
          <w:tab w:val="clear" w:pos="567"/>
        </w:tabs>
        <w:ind w:left="720" w:hanging="720"/>
        <w:rPr>
          <w:szCs w:val="22"/>
        </w:rPr>
      </w:pPr>
      <w:bookmarkStart w:id="15" w:name="_Ref432404203"/>
      <w:r w:rsidRPr="00476C13">
        <w:rPr>
          <w:rFonts w:cs="Arial"/>
          <w:szCs w:val="22"/>
        </w:rPr>
        <w:t xml:space="preserve">The Contractor shall not assign or sub-contract the whole or any part of the </w:t>
      </w:r>
      <w:r w:rsidR="00C80171" w:rsidRPr="00476C13">
        <w:rPr>
          <w:rFonts w:cs="Arial"/>
          <w:szCs w:val="22"/>
        </w:rPr>
        <w:t>Contract</w:t>
      </w:r>
      <w:r w:rsidRPr="00476C13">
        <w:rPr>
          <w:rFonts w:cs="Arial"/>
          <w:szCs w:val="22"/>
        </w:rPr>
        <w:t xml:space="preserve"> </w:t>
      </w:r>
      <w:r w:rsidR="00BD03FF" w:rsidRPr="00476C13">
        <w:rPr>
          <w:rFonts w:cs="Arial"/>
          <w:szCs w:val="22"/>
        </w:rPr>
        <w:t xml:space="preserve">or the Services </w:t>
      </w:r>
      <w:r w:rsidRPr="00476C13">
        <w:rPr>
          <w:rFonts w:cs="Arial"/>
          <w:szCs w:val="22"/>
        </w:rPr>
        <w:t>without the prior written consent of the SSRO</w:t>
      </w:r>
      <w:r w:rsidR="00BD03FF" w:rsidRPr="00476C13">
        <w:rPr>
          <w:rFonts w:cs="Arial"/>
          <w:szCs w:val="22"/>
        </w:rPr>
        <w:t xml:space="preserve">, </w:t>
      </w:r>
      <w:r w:rsidR="00BD03FF" w:rsidRPr="00476C13">
        <w:rPr>
          <w:color w:val="000000"/>
          <w:szCs w:val="22"/>
        </w:rPr>
        <w:t>which consent shall not be unreasonably withheld or delayed but may be given subject to such conditions, if any, as the SSRO in its sole discretion may consider reasonable or necessary to protect the interests of the SSRO</w:t>
      </w:r>
      <w:r w:rsidRPr="00476C13">
        <w:rPr>
          <w:rFonts w:cs="Arial"/>
          <w:szCs w:val="22"/>
        </w:rPr>
        <w:t>.</w:t>
      </w:r>
      <w:bookmarkEnd w:id="15"/>
    </w:p>
    <w:p w14:paraId="41F5A27A" w14:textId="02764927" w:rsidR="00BD03FF" w:rsidRPr="00476C13" w:rsidRDefault="00BD03FF" w:rsidP="00D60402">
      <w:pPr>
        <w:pStyle w:val="Textnumbered"/>
        <w:tabs>
          <w:tab w:val="clear" w:pos="567"/>
        </w:tabs>
        <w:ind w:left="720" w:hanging="720"/>
        <w:rPr>
          <w:szCs w:val="22"/>
        </w:rPr>
      </w:pPr>
      <w:r w:rsidRPr="00476C13">
        <w:rPr>
          <w:rFonts w:cs="Arial"/>
          <w:szCs w:val="22"/>
        </w:rPr>
        <w:t>The Contractor shall submit any request for the SSRO’s consent to sub-contract in writing to the Client Officer and shall provide:</w:t>
      </w:r>
    </w:p>
    <w:p w14:paraId="37603FA4" w14:textId="74038603" w:rsidR="00BD03FF" w:rsidRPr="00476C13" w:rsidRDefault="00BD03FF" w:rsidP="00BD03FF">
      <w:pPr>
        <w:pStyle w:val="Textnumbered"/>
        <w:numPr>
          <w:ilvl w:val="4"/>
          <w:numId w:val="3"/>
        </w:numPr>
        <w:rPr>
          <w:szCs w:val="22"/>
        </w:rPr>
      </w:pPr>
      <w:r w:rsidRPr="00476C13">
        <w:rPr>
          <w:rFonts w:cs="Arial"/>
          <w:szCs w:val="22"/>
        </w:rPr>
        <w:t>the name of the proposed sub-</w:t>
      </w:r>
      <w:proofErr w:type="gramStart"/>
      <w:r w:rsidRPr="00476C13">
        <w:rPr>
          <w:rFonts w:cs="Arial"/>
          <w:szCs w:val="22"/>
        </w:rPr>
        <w:t>contractor;</w:t>
      </w:r>
      <w:proofErr w:type="gramEnd"/>
    </w:p>
    <w:p w14:paraId="78C33635" w14:textId="40C3F3C1" w:rsidR="00BD03FF" w:rsidRPr="00476C13" w:rsidRDefault="00BD03FF" w:rsidP="00BD03FF">
      <w:pPr>
        <w:pStyle w:val="Textnumbered"/>
        <w:numPr>
          <w:ilvl w:val="4"/>
          <w:numId w:val="3"/>
        </w:numPr>
        <w:rPr>
          <w:szCs w:val="22"/>
        </w:rPr>
      </w:pPr>
      <w:r w:rsidRPr="00476C13">
        <w:rPr>
          <w:rFonts w:cs="Arial"/>
          <w:szCs w:val="22"/>
        </w:rPr>
        <w:t xml:space="preserve">a statement of the work to be carried </w:t>
      </w:r>
      <w:proofErr w:type="gramStart"/>
      <w:r w:rsidRPr="00476C13">
        <w:rPr>
          <w:rFonts w:cs="Arial"/>
          <w:szCs w:val="22"/>
        </w:rPr>
        <w:t>out;</w:t>
      </w:r>
      <w:proofErr w:type="gramEnd"/>
    </w:p>
    <w:p w14:paraId="6354A17C" w14:textId="5607E98F" w:rsidR="00BD03FF" w:rsidRPr="00476C13" w:rsidRDefault="00BD03FF" w:rsidP="00BD03FF">
      <w:pPr>
        <w:pStyle w:val="Textnumbered"/>
        <w:numPr>
          <w:ilvl w:val="4"/>
          <w:numId w:val="3"/>
        </w:numPr>
        <w:rPr>
          <w:szCs w:val="22"/>
        </w:rPr>
      </w:pPr>
      <w:r w:rsidRPr="00476C13">
        <w:rPr>
          <w:rFonts w:cs="Arial"/>
          <w:szCs w:val="22"/>
        </w:rPr>
        <w:t>a statement of whether any Secret Matter or Sensitive Information will be disclosed to the sub-</w:t>
      </w:r>
      <w:proofErr w:type="gramStart"/>
      <w:r w:rsidRPr="00476C13">
        <w:rPr>
          <w:rFonts w:cs="Arial"/>
          <w:szCs w:val="22"/>
        </w:rPr>
        <w:t>contractor;</w:t>
      </w:r>
      <w:proofErr w:type="gramEnd"/>
    </w:p>
    <w:p w14:paraId="55D7E20D" w14:textId="41FE725B" w:rsidR="00BD03FF" w:rsidRPr="00476C13" w:rsidRDefault="00BD03FF" w:rsidP="00BD03FF">
      <w:pPr>
        <w:pStyle w:val="Textnumbered"/>
        <w:numPr>
          <w:ilvl w:val="4"/>
          <w:numId w:val="3"/>
        </w:numPr>
        <w:rPr>
          <w:szCs w:val="22"/>
        </w:rPr>
      </w:pPr>
      <w:r w:rsidRPr="00476C13">
        <w:rPr>
          <w:rFonts w:cs="Arial"/>
          <w:szCs w:val="22"/>
        </w:rPr>
        <w:t xml:space="preserve">a statement of whether the sub-contractor </w:t>
      </w:r>
      <w:proofErr w:type="gramStart"/>
      <w:r w:rsidRPr="00476C13">
        <w:rPr>
          <w:rFonts w:cs="Arial"/>
          <w:szCs w:val="22"/>
        </w:rPr>
        <w:t>is located in</w:t>
      </w:r>
      <w:proofErr w:type="gramEnd"/>
      <w:r w:rsidRPr="00476C13">
        <w:rPr>
          <w:rFonts w:cs="Arial"/>
          <w:szCs w:val="22"/>
        </w:rPr>
        <w:t xml:space="preserve"> another country; and</w:t>
      </w:r>
    </w:p>
    <w:p w14:paraId="65D89CA6" w14:textId="34264B02" w:rsidR="00BD03FF" w:rsidRPr="00476C13" w:rsidRDefault="00BD03FF" w:rsidP="00BD03FF">
      <w:pPr>
        <w:pStyle w:val="Textnumbered"/>
        <w:numPr>
          <w:ilvl w:val="4"/>
          <w:numId w:val="3"/>
        </w:numPr>
        <w:rPr>
          <w:szCs w:val="22"/>
        </w:rPr>
      </w:pPr>
      <w:r w:rsidRPr="00476C13">
        <w:rPr>
          <w:rFonts w:cs="Arial"/>
          <w:szCs w:val="22"/>
        </w:rPr>
        <w:t>any other details known to the Contractor which the SSRO shall reasonably require.</w:t>
      </w:r>
    </w:p>
    <w:p w14:paraId="206AD2D0" w14:textId="11628E9F" w:rsidR="00010387" w:rsidRPr="00476C13" w:rsidRDefault="00B02E20" w:rsidP="00D60402">
      <w:pPr>
        <w:pStyle w:val="Textnumbered"/>
        <w:tabs>
          <w:tab w:val="clear" w:pos="567"/>
        </w:tabs>
        <w:ind w:left="720" w:hanging="720"/>
        <w:rPr>
          <w:szCs w:val="22"/>
        </w:rPr>
      </w:pPr>
      <w:r w:rsidRPr="00476C13">
        <w:rPr>
          <w:rFonts w:cs="Arial"/>
          <w:szCs w:val="22"/>
        </w:rPr>
        <w:t xml:space="preserve">Where the Contractor assigns or sub-contracts the whole or any part of </w:t>
      </w:r>
      <w:r w:rsidR="00395678" w:rsidRPr="00476C13">
        <w:rPr>
          <w:rFonts w:cs="Arial"/>
          <w:szCs w:val="22"/>
        </w:rPr>
        <w:t>the Contract</w:t>
      </w:r>
      <w:r w:rsidRPr="00476C13">
        <w:rPr>
          <w:rFonts w:cs="Arial"/>
          <w:szCs w:val="22"/>
        </w:rPr>
        <w:t xml:space="preserve"> without the consent referred to in clause </w:t>
      </w:r>
      <w:r w:rsidR="003A51B7" w:rsidRPr="00476C13">
        <w:rPr>
          <w:rFonts w:cs="Arial"/>
          <w:szCs w:val="22"/>
        </w:rPr>
        <w:fldChar w:fldCharType="begin"/>
      </w:r>
      <w:r w:rsidR="003A51B7" w:rsidRPr="00476C13">
        <w:rPr>
          <w:rFonts w:cs="Arial"/>
          <w:szCs w:val="22"/>
        </w:rPr>
        <w:instrText xml:space="preserve"> REF _Ref432404203 \r \h </w:instrText>
      </w:r>
      <w:r w:rsidR="00476C13">
        <w:rPr>
          <w:rFonts w:cs="Arial"/>
          <w:szCs w:val="22"/>
        </w:rPr>
        <w:instrText xml:space="preserve"> \* MERGEFORMAT </w:instrText>
      </w:r>
      <w:r w:rsidR="003A51B7" w:rsidRPr="00476C13">
        <w:rPr>
          <w:rFonts w:cs="Arial"/>
          <w:szCs w:val="22"/>
        </w:rPr>
      </w:r>
      <w:r w:rsidR="003A51B7" w:rsidRPr="00476C13">
        <w:rPr>
          <w:rFonts w:cs="Arial"/>
          <w:szCs w:val="22"/>
        </w:rPr>
        <w:fldChar w:fldCharType="separate"/>
      </w:r>
      <w:r w:rsidR="00763E29">
        <w:rPr>
          <w:rFonts w:cs="Arial"/>
          <w:szCs w:val="22"/>
        </w:rPr>
        <w:t>16.2</w:t>
      </w:r>
      <w:r w:rsidR="003A51B7" w:rsidRPr="00476C13">
        <w:rPr>
          <w:rFonts w:cs="Arial"/>
          <w:szCs w:val="22"/>
        </w:rPr>
        <w:fldChar w:fldCharType="end"/>
      </w:r>
      <w:r w:rsidR="003A51B7" w:rsidRPr="00476C13">
        <w:rPr>
          <w:rFonts w:cs="Arial"/>
          <w:szCs w:val="22"/>
        </w:rPr>
        <w:t xml:space="preserve"> </w:t>
      </w:r>
      <w:r w:rsidRPr="00476C13">
        <w:rPr>
          <w:rFonts w:cs="Arial"/>
          <w:szCs w:val="22"/>
        </w:rPr>
        <w:t>(without limitation whether or not due to company take</w:t>
      </w:r>
      <w:r w:rsidR="00613D6A" w:rsidRPr="00476C13">
        <w:rPr>
          <w:rFonts w:cs="Arial"/>
          <w:szCs w:val="22"/>
        </w:rPr>
        <w:t>-</w:t>
      </w:r>
      <w:r w:rsidRPr="00476C13">
        <w:rPr>
          <w:rFonts w:cs="Arial"/>
          <w:szCs w:val="22"/>
        </w:rPr>
        <w:t xml:space="preserve">over by asset or share sale) the SSRO may terminate </w:t>
      </w:r>
      <w:r w:rsidR="00395678" w:rsidRPr="00476C13">
        <w:rPr>
          <w:rFonts w:cs="Arial"/>
          <w:szCs w:val="22"/>
        </w:rPr>
        <w:t>the Contract</w:t>
      </w:r>
      <w:r w:rsidRPr="00476C13">
        <w:rPr>
          <w:rFonts w:cs="Arial"/>
          <w:szCs w:val="22"/>
        </w:rPr>
        <w:t xml:space="preserve"> forthwith</w:t>
      </w:r>
      <w:r w:rsidR="00010387" w:rsidRPr="00476C13">
        <w:rPr>
          <w:rFonts w:cs="Arial"/>
          <w:szCs w:val="22"/>
        </w:rPr>
        <w:t>.</w:t>
      </w:r>
    </w:p>
    <w:p w14:paraId="5C5BA1A0" w14:textId="58B4E228" w:rsidR="00010387" w:rsidRPr="00476C13" w:rsidRDefault="00B02E20" w:rsidP="00D60402">
      <w:pPr>
        <w:pStyle w:val="Textnumbered"/>
        <w:tabs>
          <w:tab w:val="clear" w:pos="567"/>
        </w:tabs>
        <w:ind w:left="720" w:hanging="720"/>
        <w:rPr>
          <w:szCs w:val="22"/>
        </w:rPr>
      </w:pPr>
      <w:r w:rsidRPr="00476C13">
        <w:rPr>
          <w:rFonts w:cs="Arial"/>
          <w:szCs w:val="22"/>
        </w:rPr>
        <w:t>If consent is granted</w:t>
      </w:r>
      <w:r w:rsidR="008205FD" w:rsidRPr="00476C13">
        <w:rPr>
          <w:rFonts w:cs="Arial"/>
          <w:szCs w:val="22"/>
        </w:rPr>
        <w:t xml:space="preserve"> by the SSRO for the Contractor to sub-contract</w:t>
      </w:r>
      <w:r w:rsidRPr="00476C13">
        <w:rPr>
          <w:rFonts w:cs="Arial"/>
          <w:szCs w:val="22"/>
        </w:rPr>
        <w:t xml:space="preserve">, any </w:t>
      </w:r>
      <w:r w:rsidR="00BE0339" w:rsidRPr="00476C13">
        <w:rPr>
          <w:rFonts w:cs="Arial"/>
          <w:szCs w:val="22"/>
        </w:rPr>
        <w:t>s</w:t>
      </w:r>
      <w:r w:rsidRPr="00476C13">
        <w:rPr>
          <w:rFonts w:cs="Arial"/>
          <w:szCs w:val="22"/>
        </w:rPr>
        <w:t>ervices</w:t>
      </w:r>
      <w:r w:rsidR="00DB108C" w:rsidRPr="00476C13">
        <w:rPr>
          <w:rFonts w:cs="Arial"/>
          <w:szCs w:val="22"/>
        </w:rPr>
        <w:t>,</w:t>
      </w:r>
      <w:r w:rsidRPr="00476C13">
        <w:rPr>
          <w:rFonts w:cs="Arial"/>
          <w:szCs w:val="22"/>
        </w:rPr>
        <w:t xml:space="preserve"> goods</w:t>
      </w:r>
      <w:r w:rsidR="00DB108C" w:rsidRPr="00476C13">
        <w:rPr>
          <w:rFonts w:cs="Arial"/>
          <w:szCs w:val="22"/>
        </w:rPr>
        <w:t>,</w:t>
      </w:r>
      <w:r w:rsidRPr="00476C13">
        <w:rPr>
          <w:rFonts w:cs="Arial"/>
          <w:szCs w:val="22"/>
        </w:rPr>
        <w:t xml:space="preserve"> or other supplies or works will remain the responsibility of the Contractor</w:t>
      </w:r>
      <w:r w:rsidR="00010387" w:rsidRPr="00476C13">
        <w:rPr>
          <w:rFonts w:cs="Arial"/>
          <w:szCs w:val="22"/>
        </w:rPr>
        <w:t>.</w:t>
      </w:r>
    </w:p>
    <w:p w14:paraId="1688AAAB" w14:textId="77777777" w:rsidR="008205FD" w:rsidRPr="00476C13" w:rsidRDefault="008205FD" w:rsidP="008205FD">
      <w:pPr>
        <w:pStyle w:val="Textnumbered"/>
        <w:tabs>
          <w:tab w:val="clear" w:pos="567"/>
        </w:tabs>
        <w:ind w:left="720" w:hanging="720"/>
        <w:rPr>
          <w:szCs w:val="22"/>
        </w:rPr>
      </w:pPr>
      <w:bookmarkStart w:id="16" w:name="_Ref432406523"/>
      <w:r w:rsidRPr="00476C13">
        <w:rPr>
          <w:color w:val="000000"/>
          <w:szCs w:val="22"/>
        </w:rPr>
        <w:lastRenderedPageBreak/>
        <w:t xml:space="preserve">Notwithstanding any sub-contract permitted under this clause, the Contractor shall remain responsible for providing the Services as if there had been no sub-contract and shall be responsible for the acts, defaults or neglect of any subcontractor, their </w:t>
      </w:r>
      <w:proofErr w:type="gramStart"/>
      <w:r w:rsidRPr="00476C13">
        <w:rPr>
          <w:color w:val="000000"/>
          <w:szCs w:val="22"/>
        </w:rPr>
        <w:t>employees</w:t>
      </w:r>
      <w:proofErr w:type="gramEnd"/>
      <w:r w:rsidRPr="00476C13">
        <w:rPr>
          <w:color w:val="000000"/>
          <w:szCs w:val="22"/>
        </w:rPr>
        <w:t xml:space="preserve"> or agents in all respect as if they were the acts, defaults or neglect of the Contractor.</w:t>
      </w:r>
      <w:bookmarkEnd w:id="16"/>
    </w:p>
    <w:p w14:paraId="2711D4A6" w14:textId="334AA44D" w:rsidR="00B02E20" w:rsidRPr="00476C13" w:rsidRDefault="00B02E20" w:rsidP="00D60402">
      <w:pPr>
        <w:pStyle w:val="Textnumbered"/>
        <w:tabs>
          <w:tab w:val="clear" w:pos="567"/>
        </w:tabs>
        <w:ind w:left="720" w:hanging="720"/>
        <w:rPr>
          <w:szCs w:val="22"/>
        </w:rPr>
      </w:pPr>
      <w:r w:rsidRPr="00476C13">
        <w:rPr>
          <w:rFonts w:cs="Arial"/>
          <w:szCs w:val="22"/>
        </w:rPr>
        <w:t xml:space="preserve">If </w:t>
      </w:r>
      <w:proofErr w:type="gramStart"/>
      <w:r w:rsidR="00DB108C" w:rsidRPr="00476C13">
        <w:rPr>
          <w:rFonts w:cs="Arial"/>
          <w:szCs w:val="22"/>
        </w:rPr>
        <w:t>so</w:t>
      </w:r>
      <w:proofErr w:type="gramEnd"/>
      <w:r w:rsidR="00DB108C" w:rsidRPr="00476C13">
        <w:rPr>
          <w:rFonts w:cs="Arial"/>
          <w:szCs w:val="22"/>
        </w:rPr>
        <w:t xml:space="preserve"> required by the SSRO any sub</w:t>
      </w:r>
      <w:r w:rsidR="00613D6A" w:rsidRPr="00476C13">
        <w:rPr>
          <w:rFonts w:cs="Arial"/>
          <w:szCs w:val="22"/>
        </w:rPr>
        <w:t>-</w:t>
      </w:r>
      <w:r w:rsidRPr="00476C13">
        <w:rPr>
          <w:rFonts w:cs="Arial"/>
          <w:szCs w:val="22"/>
        </w:rPr>
        <w:t xml:space="preserve">contract </w:t>
      </w:r>
      <w:r w:rsidR="00EB547D">
        <w:rPr>
          <w:rFonts w:cs="Arial"/>
          <w:szCs w:val="22"/>
        </w:rPr>
        <w:t>shall</w:t>
      </w:r>
      <w:r w:rsidRPr="00476C13">
        <w:rPr>
          <w:rFonts w:cs="Arial"/>
          <w:szCs w:val="22"/>
        </w:rPr>
        <w:t xml:space="preserve"> be subject to the provision of collateral warranties</w:t>
      </w:r>
      <w:r w:rsidR="00EB547D">
        <w:rPr>
          <w:rFonts w:cs="Arial"/>
          <w:szCs w:val="22"/>
        </w:rPr>
        <w:t xml:space="preserve">, the form of which shall be subject to </w:t>
      </w:r>
      <w:r w:rsidR="00060303">
        <w:rPr>
          <w:rFonts w:cs="Arial"/>
          <w:szCs w:val="22"/>
        </w:rPr>
        <w:t>approval by the Client Officer</w:t>
      </w:r>
      <w:r w:rsidR="00EB547D">
        <w:rPr>
          <w:rFonts w:cs="Arial"/>
          <w:szCs w:val="22"/>
        </w:rPr>
        <w:t xml:space="preserve">. </w:t>
      </w:r>
    </w:p>
    <w:p w14:paraId="6B4BEEFE" w14:textId="518DE2D5" w:rsidR="00BD03FF" w:rsidRPr="00476C13" w:rsidRDefault="00BD03FF" w:rsidP="00BD03FF">
      <w:pPr>
        <w:pStyle w:val="Textnumbered"/>
        <w:tabs>
          <w:tab w:val="clear" w:pos="567"/>
        </w:tabs>
        <w:ind w:left="720" w:hanging="720"/>
        <w:rPr>
          <w:szCs w:val="22"/>
        </w:rPr>
      </w:pPr>
      <w:r w:rsidRPr="00476C13">
        <w:rPr>
          <w:color w:val="000000"/>
          <w:szCs w:val="22"/>
        </w:rPr>
        <w:t>The Contractor undertakes to procure and agrees that it shall be a term of any sub</w:t>
      </w:r>
      <w:r w:rsidR="009A110C">
        <w:rPr>
          <w:color w:val="000000"/>
          <w:szCs w:val="22"/>
        </w:rPr>
        <w:t>-</w:t>
      </w:r>
      <w:r w:rsidRPr="00476C13">
        <w:rPr>
          <w:color w:val="000000"/>
          <w:szCs w:val="22"/>
        </w:rPr>
        <w:t xml:space="preserve">contract to which clause </w:t>
      </w:r>
      <w:r w:rsidR="00060303">
        <w:rPr>
          <w:color w:val="000000"/>
          <w:szCs w:val="22"/>
        </w:rPr>
        <w:t>16.7</w:t>
      </w:r>
      <w:r w:rsidRPr="00476C13">
        <w:rPr>
          <w:color w:val="000000"/>
          <w:szCs w:val="22"/>
        </w:rPr>
        <w:t xml:space="preserve"> refers that:</w:t>
      </w:r>
    </w:p>
    <w:p w14:paraId="5B1C6668" w14:textId="7EF6C266" w:rsidR="00BD03FF" w:rsidRPr="00476C13" w:rsidRDefault="00BD03FF" w:rsidP="00BD03FF">
      <w:pPr>
        <w:pStyle w:val="Textnumbered"/>
        <w:numPr>
          <w:ilvl w:val="4"/>
          <w:numId w:val="3"/>
        </w:numPr>
        <w:rPr>
          <w:szCs w:val="22"/>
        </w:rPr>
      </w:pPr>
      <w:r w:rsidRPr="00476C13">
        <w:rPr>
          <w:color w:val="000000"/>
          <w:szCs w:val="22"/>
        </w:rPr>
        <w:t>the employment of the sub</w:t>
      </w:r>
      <w:r w:rsidR="00613D6A" w:rsidRPr="00476C13">
        <w:rPr>
          <w:color w:val="000000"/>
          <w:szCs w:val="22"/>
        </w:rPr>
        <w:t>-</w:t>
      </w:r>
      <w:r w:rsidRPr="00476C13">
        <w:rPr>
          <w:color w:val="000000"/>
          <w:szCs w:val="22"/>
        </w:rPr>
        <w:t>contractor under the sub</w:t>
      </w:r>
      <w:r w:rsidR="00613D6A" w:rsidRPr="00476C13">
        <w:rPr>
          <w:color w:val="000000"/>
          <w:szCs w:val="22"/>
        </w:rPr>
        <w:t>-</w:t>
      </w:r>
      <w:r w:rsidRPr="00476C13">
        <w:rPr>
          <w:color w:val="000000"/>
          <w:szCs w:val="22"/>
        </w:rPr>
        <w:t xml:space="preserve">contract shall terminate immediately upon the termination of (for whatsoever reason) </w:t>
      </w:r>
      <w:r w:rsidR="00395678" w:rsidRPr="00476C13">
        <w:rPr>
          <w:color w:val="000000"/>
          <w:szCs w:val="22"/>
        </w:rPr>
        <w:t>the Contract</w:t>
      </w:r>
      <w:r w:rsidRPr="00476C13">
        <w:rPr>
          <w:color w:val="000000"/>
          <w:szCs w:val="22"/>
        </w:rPr>
        <w:t>; and</w:t>
      </w:r>
    </w:p>
    <w:p w14:paraId="6B917F6B" w14:textId="0EB40BCD" w:rsidR="00BD03FF" w:rsidRPr="00476C13" w:rsidRDefault="00BD03FF" w:rsidP="00BD03FF">
      <w:pPr>
        <w:pStyle w:val="Textnumbered"/>
        <w:numPr>
          <w:ilvl w:val="4"/>
          <w:numId w:val="3"/>
        </w:numPr>
        <w:rPr>
          <w:szCs w:val="22"/>
        </w:rPr>
      </w:pPr>
      <w:r w:rsidRPr="00476C13">
        <w:rPr>
          <w:color w:val="000000"/>
          <w:szCs w:val="22"/>
        </w:rPr>
        <w:t>the subcontractor’s services are being provided for the benefit of the SSRO and accordingly, unless the sub</w:t>
      </w:r>
      <w:r w:rsidR="00613D6A" w:rsidRPr="00476C13">
        <w:rPr>
          <w:color w:val="000000"/>
          <w:szCs w:val="22"/>
        </w:rPr>
        <w:t>-</w:t>
      </w:r>
      <w:r w:rsidRPr="00476C13">
        <w:rPr>
          <w:color w:val="000000"/>
          <w:szCs w:val="22"/>
        </w:rPr>
        <w:t>contractor shall have provided a warranty to the SSRO in a form approved by the Client Officer, the SSRO shall be entitled to enforce the terms of the subcontract against the sub</w:t>
      </w:r>
      <w:r w:rsidR="00613D6A" w:rsidRPr="00476C13">
        <w:rPr>
          <w:color w:val="000000"/>
          <w:szCs w:val="22"/>
        </w:rPr>
        <w:t>-</w:t>
      </w:r>
      <w:r w:rsidRPr="00476C13">
        <w:rPr>
          <w:color w:val="000000"/>
          <w:szCs w:val="22"/>
        </w:rPr>
        <w:t>contractor pursuant to section 1 of the Contracts (Rights of Third Parties) Act 1999.</w:t>
      </w:r>
    </w:p>
    <w:p w14:paraId="3655C65B" w14:textId="77777777" w:rsidR="00B02E20" w:rsidRPr="00476C13" w:rsidRDefault="00B02E20" w:rsidP="00D60402">
      <w:pPr>
        <w:pStyle w:val="Heading2"/>
        <w:rPr>
          <w:sz w:val="22"/>
          <w:szCs w:val="22"/>
        </w:rPr>
      </w:pPr>
      <w:r w:rsidRPr="0858F0B3">
        <w:rPr>
          <w:sz w:val="22"/>
          <w:szCs w:val="22"/>
        </w:rPr>
        <w:t>Force Majeure</w:t>
      </w:r>
    </w:p>
    <w:p w14:paraId="2EE86E34" w14:textId="16683C7E" w:rsidR="00B315F0" w:rsidRPr="00476C13" w:rsidRDefault="00B02E20" w:rsidP="00D60402">
      <w:pPr>
        <w:pStyle w:val="Textnumbered"/>
        <w:tabs>
          <w:tab w:val="clear" w:pos="567"/>
        </w:tabs>
        <w:ind w:left="720" w:hanging="720"/>
        <w:rPr>
          <w:szCs w:val="22"/>
        </w:rPr>
      </w:pPr>
      <w:bookmarkStart w:id="17" w:name="_Ref433723258"/>
      <w:r w:rsidRPr="00476C13">
        <w:rPr>
          <w:szCs w:val="22"/>
        </w:rPr>
        <w:t xml:space="preserve">Neither party shall be liable to the other party for any failure to perform its obligations under </w:t>
      </w:r>
      <w:r w:rsidR="00395678" w:rsidRPr="00476C13">
        <w:rPr>
          <w:szCs w:val="22"/>
        </w:rPr>
        <w:t>the Contract</w:t>
      </w:r>
      <w:r w:rsidRPr="00476C13">
        <w:rPr>
          <w:szCs w:val="22"/>
        </w:rPr>
        <w:t xml:space="preserve"> where such failure to perform is due to circumstances beyond the reasonable control of the party who has failed to perform.</w:t>
      </w:r>
      <w:bookmarkEnd w:id="17"/>
    </w:p>
    <w:p w14:paraId="2661C293" w14:textId="5D48B56C" w:rsidR="00B02E20" w:rsidRPr="00476C13" w:rsidRDefault="00B02E20" w:rsidP="00D60402">
      <w:pPr>
        <w:pStyle w:val="Textnumbered"/>
        <w:tabs>
          <w:tab w:val="clear" w:pos="567"/>
        </w:tabs>
        <w:ind w:left="720" w:hanging="720"/>
        <w:rPr>
          <w:szCs w:val="22"/>
        </w:rPr>
      </w:pPr>
      <w:r w:rsidRPr="00476C13">
        <w:rPr>
          <w:rFonts w:cs="Arial"/>
          <w:szCs w:val="22"/>
        </w:rPr>
        <w:t xml:space="preserve">Where the Contractor seeks to rely on clause </w:t>
      </w:r>
      <w:r w:rsidR="001908B7" w:rsidRPr="00476C13">
        <w:rPr>
          <w:rFonts w:cs="Arial"/>
          <w:color w:val="000000"/>
          <w:szCs w:val="22"/>
        </w:rPr>
        <w:t>1</w:t>
      </w:r>
      <w:r w:rsidR="00EC2CFB" w:rsidRPr="00476C13">
        <w:rPr>
          <w:rFonts w:cs="Arial"/>
          <w:color w:val="000000"/>
          <w:szCs w:val="22"/>
        </w:rPr>
        <w:t>7</w:t>
      </w:r>
      <w:r w:rsidR="001908B7" w:rsidRPr="00476C13">
        <w:rPr>
          <w:rFonts w:cs="Arial"/>
          <w:color w:val="000000"/>
          <w:szCs w:val="22"/>
        </w:rPr>
        <w:t>.1</w:t>
      </w:r>
      <w:r w:rsidRPr="00476C13">
        <w:rPr>
          <w:rFonts w:cs="Arial"/>
          <w:szCs w:val="22"/>
        </w:rPr>
        <w:t xml:space="preserve"> the SSRO shall not be liable to pay for the </w:t>
      </w:r>
      <w:r w:rsidRPr="00476C13">
        <w:rPr>
          <w:rFonts w:cs="Arial"/>
          <w:color w:val="000000"/>
          <w:szCs w:val="22"/>
        </w:rPr>
        <w:t>Services</w:t>
      </w:r>
      <w:r w:rsidRPr="00476C13">
        <w:rPr>
          <w:rFonts w:cs="Arial"/>
          <w:color w:val="FF0000"/>
          <w:szCs w:val="22"/>
        </w:rPr>
        <w:t xml:space="preserve"> </w:t>
      </w:r>
      <w:r w:rsidRPr="00476C13">
        <w:rPr>
          <w:rFonts w:cs="Arial"/>
          <w:color w:val="000000"/>
          <w:szCs w:val="22"/>
        </w:rPr>
        <w:t>for the period during which the Contractor i</w:t>
      </w:r>
      <w:r w:rsidR="00BE0339" w:rsidRPr="00476C13">
        <w:rPr>
          <w:rFonts w:cs="Arial"/>
          <w:color w:val="000000"/>
          <w:szCs w:val="22"/>
        </w:rPr>
        <w:t xml:space="preserve">s seeking to rely on clause </w:t>
      </w:r>
      <w:r w:rsidR="001908B7" w:rsidRPr="00476C13">
        <w:rPr>
          <w:rFonts w:cs="Arial"/>
          <w:color w:val="000000"/>
          <w:szCs w:val="22"/>
        </w:rPr>
        <w:t>1</w:t>
      </w:r>
      <w:r w:rsidR="00EC2CFB" w:rsidRPr="00476C13">
        <w:rPr>
          <w:rFonts w:cs="Arial"/>
          <w:color w:val="000000"/>
          <w:szCs w:val="22"/>
        </w:rPr>
        <w:t>7</w:t>
      </w:r>
      <w:r w:rsidR="001908B7" w:rsidRPr="00476C13">
        <w:rPr>
          <w:rFonts w:cs="Arial"/>
          <w:color w:val="000000"/>
          <w:szCs w:val="22"/>
        </w:rPr>
        <w:t>.1</w:t>
      </w:r>
      <w:r w:rsidR="00BE0339" w:rsidRPr="00476C13">
        <w:rPr>
          <w:rFonts w:cs="Arial"/>
          <w:color w:val="000000"/>
          <w:szCs w:val="22"/>
        </w:rPr>
        <w:t>.</w:t>
      </w:r>
    </w:p>
    <w:p w14:paraId="0F7235DB" w14:textId="77777777" w:rsidR="00B02E20" w:rsidRPr="00476C13" w:rsidRDefault="00B02E20" w:rsidP="00D60402">
      <w:pPr>
        <w:pStyle w:val="Heading2"/>
        <w:rPr>
          <w:sz w:val="22"/>
          <w:szCs w:val="22"/>
        </w:rPr>
      </w:pPr>
      <w:r w:rsidRPr="0858F0B3">
        <w:rPr>
          <w:sz w:val="22"/>
          <w:szCs w:val="22"/>
        </w:rPr>
        <w:t>Health and Safety</w:t>
      </w:r>
    </w:p>
    <w:p w14:paraId="356EF24F" w14:textId="413102A0" w:rsidR="00B315F0" w:rsidRPr="00476C13" w:rsidRDefault="00B02E20" w:rsidP="00D60402">
      <w:pPr>
        <w:pStyle w:val="Textnumbered"/>
        <w:tabs>
          <w:tab w:val="clear" w:pos="567"/>
        </w:tabs>
        <w:ind w:left="720" w:hanging="720"/>
        <w:rPr>
          <w:szCs w:val="22"/>
        </w:rPr>
      </w:pPr>
      <w:bookmarkStart w:id="18" w:name="_Ref432338635"/>
      <w:r w:rsidRPr="00476C13">
        <w:rPr>
          <w:szCs w:val="22"/>
        </w:rPr>
        <w:t>The Contractor shall ensure that its personnel and any sub-Contractor and any other person acting on behalf of the Contractor complies with all legislation</w:t>
      </w:r>
      <w:r w:rsidR="00576FDF">
        <w:rPr>
          <w:szCs w:val="22"/>
        </w:rPr>
        <w:t xml:space="preserve"> and governmental guidance (including in respect of Coronavirus (COVID-19))</w:t>
      </w:r>
      <w:r w:rsidRPr="00476C13">
        <w:rPr>
          <w:szCs w:val="22"/>
        </w:rPr>
        <w:t xml:space="preserve"> in relation to the safety and health of its employees, of sub-contractors, of any other persons in or near the place where the Services are to be performed.</w:t>
      </w:r>
      <w:bookmarkEnd w:id="18"/>
    </w:p>
    <w:p w14:paraId="5D843411" w14:textId="3E0145D1" w:rsidR="00BE0339" w:rsidRPr="00476C13" w:rsidRDefault="00B02E20" w:rsidP="00BE0339">
      <w:pPr>
        <w:pStyle w:val="Textnumbered"/>
        <w:tabs>
          <w:tab w:val="clear" w:pos="567"/>
        </w:tabs>
        <w:ind w:left="720" w:hanging="720"/>
        <w:rPr>
          <w:szCs w:val="22"/>
        </w:rPr>
      </w:pPr>
      <w:r w:rsidRPr="00476C13">
        <w:rPr>
          <w:szCs w:val="22"/>
        </w:rPr>
        <w:t>Notwithstandi</w:t>
      </w:r>
      <w:r w:rsidR="00B315F0" w:rsidRPr="00476C13">
        <w:rPr>
          <w:szCs w:val="22"/>
        </w:rPr>
        <w:t xml:space="preserve">ng the generality of clause </w:t>
      </w:r>
      <w:r w:rsidR="003A51B7" w:rsidRPr="00476C13">
        <w:rPr>
          <w:szCs w:val="22"/>
        </w:rPr>
        <w:fldChar w:fldCharType="begin"/>
      </w:r>
      <w:r w:rsidR="003A51B7" w:rsidRPr="00476C13">
        <w:rPr>
          <w:szCs w:val="22"/>
        </w:rPr>
        <w:instrText xml:space="preserve"> REF _Ref432338635 \r \h </w:instrText>
      </w:r>
      <w:r w:rsidR="00476C13">
        <w:rPr>
          <w:szCs w:val="22"/>
        </w:rPr>
        <w:instrText xml:space="preserve"> \* MERGEFORMAT </w:instrText>
      </w:r>
      <w:r w:rsidR="003A51B7" w:rsidRPr="00476C13">
        <w:rPr>
          <w:szCs w:val="22"/>
        </w:rPr>
      </w:r>
      <w:r w:rsidR="003A51B7" w:rsidRPr="00476C13">
        <w:rPr>
          <w:szCs w:val="22"/>
        </w:rPr>
        <w:fldChar w:fldCharType="separate"/>
      </w:r>
      <w:r w:rsidR="00763E29">
        <w:rPr>
          <w:szCs w:val="22"/>
        </w:rPr>
        <w:t>18.1</w:t>
      </w:r>
      <w:r w:rsidR="003A51B7" w:rsidRPr="00476C13">
        <w:rPr>
          <w:szCs w:val="22"/>
        </w:rPr>
        <w:fldChar w:fldCharType="end"/>
      </w:r>
      <w:r w:rsidRPr="00476C13">
        <w:rPr>
          <w:szCs w:val="22"/>
        </w:rPr>
        <w:t xml:space="preserve"> the Contractor shall comply with:</w:t>
      </w:r>
    </w:p>
    <w:p w14:paraId="36A57D89" w14:textId="77777777" w:rsidR="00BE0339" w:rsidRPr="00476C13" w:rsidRDefault="00B02E20" w:rsidP="00BE0339">
      <w:pPr>
        <w:pStyle w:val="Textnumbered"/>
        <w:numPr>
          <w:ilvl w:val="4"/>
          <w:numId w:val="3"/>
        </w:numPr>
        <w:rPr>
          <w:szCs w:val="22"/>
        </w:rPr>
      </w:pPr>
      <w:r w:rsidRPr="00476C13">
        <w:rPr>
          <w:szCs w:val="22"/>
        </w:rPr>
        <w:t>all legislation relating t</w:t>
      </w:r>
      <w:r w:rsidR="00B315F0" w:rsidRPr="00476C13">
        <w:rPr>
          <w:szCs w:val="22"/>
        </w:rPr>
        <w:t xml:space="preserve">o health and safety at </w:t>
      </w:r>
      <w:proofErr w:type="gramStart"/>
      <w:r w:rsidR="00B315F0" w:rsidRPr="00476C13">
        <w:rPr>
          <w:szCs w:val="22"/>
        </w:rPr>
        <w:t>work;</w:t>
      </w:r>
      <w:proofErr w:type="gramEnd"/>
    </w:p>
    <w:p w14:paraId="39500BA3" w14:textId="0149B1B5" w:rsidR="00BE0339" w:rsidRPr="00476C13" w:rsidRDefault="00B02E20" w:rsidP="00BE0339">
      <w:pPr>
        <w:pStyle w:val="Textnumbered"/>
        <w:numPr>
          <w:ilvl w:val="4"/>
          <w:numId w:val="3"/>
        </w:numPr>
        <w:rPr>
          <w:szCs w:val="22"/>
        </w:rPr>
      </w:pPr>
      <w:r w:rsidRPr="00476C13">
        <w:rPr>
          <w:szCs w:val="22"/>
        </w:rPr>
        <w:t xml:space="preserve">all specific requirements relating to health and safety contained in </w:t>
      </w:r>
      <w:r w:rsidR="00395678" w:rsidRPr="00476C13">
        <w:rPr>
          <w:szCs w:val="22"/>
        </w:rPr>
        <w:t>the Contract</w:t>
      </w:r>
      <w:r w:rsidR="00B315F0" w:rsidRPr="00476C13">
        <w:rPr>
          <w:szCs w:val="22"/>
        </w:rPr>
        <w:t>; and</w:t>
      </w:r>
    </w:p>
    <w:p w14:paraId="480B8B17" w14:textId="4EDB4A2D" w:rsidR="00B02E20" w:rsidRPr="00476C13" w:rsidRDefault="00B02E20" w:rsidP="00BE0339">
      <w:pPr>
        <w:pStyle w:val="Textnumbered"/>
        <w:numPr>
          <w:ilvl w:val="4"/>
          <w:numId w:val="3"/>
        </w:numPr>
        <w:rPr>
          <w:szCs w:val="22"/>
        </w:rPr>
      </w:pPr>
      <w:r w:rsidRPr="00476C13">
        <w:rPr>
          <w:szCs w:val="22"/>
        </w:rPr>
        <w:t>any reasonable instructions the SSRO may give to the Contractor in relation to health and safety.</w:t>
      </w:r>
    </w:p>
    <w:p w14:paraId="25EBBADD" w14:textId="77777777" w:rsidR="00B02E20" w:rsidRPr="00476C13" w:rsidRDefault="00B02E20" w:rsidP="00D60402">
      <w:pPr>
        <w:pStyle w:val="Heading2"/>
        <w:rPr>
          <w:sz w:val="22"/>
          <w:szCs w:val="22"/>
        </w:rPr>
      </w:pPr>
      <w:r w:rsidRPr="0858F0B3">
        <w:rPr>
          <w:sz w:val="22"/>
          <w:szCs w:val="22"/>
        </w:rPr>
        <w:t>Freedom of Information</w:t>
      </w:r>
    </w:p>
    <w:p w14:paraId="6460AD0D" w14:textId="2ADD3780" w:rsidR="00B315F0" w:rsidRPr="00476C13" w:rsidRDefault="00B02E20" w:rsidP="00D60402">
      <w:pPr>
        <w:pStyle w:val="Textnumbered"/>
        <w:tabs>
          <w:tab w:val="clear" w:pos="567"/>
        </w:tabs>
        <w:ind w:left="720" w:hanging="720"/>
        <w:rPr>
          <w:szCs w:val="22"/>
        </w:rPr>
      </w:pPr>
      <w:r w:rsidRPr="00476C13">
        <w:rPr>
          <w:szCs w:val="22"/>
        </w:rPr>
        <w:t>The Contractor agrees to use all reasonable endeavours</w:t>
      </w:r>
      <w:r w:rsidR="00B315F0" w:rsidRPr="00476C13">
        <w:rPr>
          <w:szCs w:val="22"/>
        </w:rPr>
        <w:t>, at the Contractor’s expense,</w:t>
      </w:r>
      <w:r w:rsidRPr="00476C13">
        <w:rPr>
          <w:szCs w:val="22"/>
        </w:rPr>
        <w:t xml:space="preserve"> to assist the SSRO </w:t>
      </w:r>
      <w:r w:rsidR="00B315F0" w:rsidRPr="00476C13">
        <w:rPr>
          <w:szCs w:val="22"/>
        </w:rPr>
        <w:t xml:space="preserve">to comply with its legal obligations to disclose information, including under the Freedom of Information Act 2000 and the Data Protection Act </w:t>
      </w:r>
      <w:r w:rsidR="00EA0EA5" w:rsidRPr="00476C13">
        <w:rPr>
          <w:szCs w:val="22"/>
        </w:rPr>
        <w:t>2018</w:t>
      </w:r>
      <w:r w:rsidR="00B315F0" w:rsidRPr="00476C13">
        <w:rPr>
          <w:szCs w:val="22"/>
        </w:rPr>
        <w:t>.</w:t>
      </w:r>
    </w:p>
    <w:p w14:paraId="243A472E" w14:textId="77777777" w:rsidR="00BE0339" w:rsidRPr="00476C13" w:rsidRDefault="00B02E20" w:rsidP="00BE0339">
      <w:pPr>
        <w:pStyle w:val="Textnumbered"/>
        <w:tabs>
          <w:tab w:val="clear" w:pos="567"/>
        </w:tabs>
        <w:ind w:left="720" w:hanging="720"/>
        <w:rPr>
          <w:szCs w:val="22"/>
        </w:rPr>
      </w:pPr>
      <w:r w:rsidRPr="00476C13">
        <w:rPr>
          <w:rFonts w:cs="Arial"/>
          <w:szCs w:val="22"/>
        </w:rPr>
        <w:t xml:space="preserve">The Contractor acknowledges that the SSRO may be obliged </w:t>
      </w:r>
      <w:r w:rsidR="00B315F0" w:rsidRPr="00476C13">
        <w:rPr>
          <w:rFonts w:cs="Arial"/>
          <w:szCs w:val="22"/>
        </w:rPr>
        <w:t>by law</w:t>
      </w:r>
      <w:r w:rsidRPr="00476C13">
        <w:rPr>
          <w:rFonts w:cs="Arial"/>
          <w:szCs w:val="22"/>
        </w:rPr>
        <w:t xml:space="preserve"> to disclose Information</w:t>
      </w:r>
      <w:r w:rsidR="000E0E54" w:rsidRPr="00476C13">
        <w:rPr>
          <w:rFonts w:cs="Arial"/>
          <w:szCs w:val="22"/>
        </w:rPr>
        <w:t>, either</w:t>
      </w:r>
      <w:r w:rsidRPr="00476C13">
        <w:rPr>
          <w:rFonts w:cs="Arial"/>
          <w:szCs w:val="22"/>
        </w:rPr>
        <w:t>:</w:t>
      </w:r>
    </w:p>
    <w:p w14:paraId="00BD14D6" w14:textId="77777777" w:rsidR="00BE0339" w:rsidRPr="00476C13" w:rsidRDefault="000E0E54" w:rsidP="00BE0339">
      <w:pPr>
        <w:pStyle w:val="Textnumbered"/>
        <w:numPr>
          <w:ilvl w:val="4"/>
          <w:numId w:val="3"/>
        </w:numPr>
        <w:rPr>
          <w:szCs w:val="22"/>
        </w:rPr>
      </w:pPr>
      <w:r w:rsidRPr="00476C13">
        <w:rPr>
          <w:rFonts w:cs="Arial"/>
          <w:szCs w:val="22"/>
        </w:rPr>
        <w:t>without consulting the Contractor; or</w:t>
      </w:r>
    </w:p>
    <w:p w14:paraId="426DAB2C" w14:textId="70D4F85B" w:rsidR="000E0E54" w:rsidRPr="00476C13" w:rsidRDefault="000E0E54" w:rsidP="00BE0339">
      <w:pPr>
        <w:pStyle w:val="Textnumbered"/>
        <w:numPr>
          <w:ilvl w:val="4"/>
          <w:numId w:val="3"/>
        </w:numPr>
        <w:rPr>
          <w:szCs w:val="22"/>
        </w:rPr>
      </w:pPr>
      <w:r w:rsidRPr="00476C13">
        <w:rPr>
          <w:rFonts w:cs="Arial"/>
          <w:szCs w:val="22"/>
        </w:rPr>
        <w:lastRenderedPageBreak/>
        <w:t>contrary to the views of the Contractor.</w:t>
      </w:r>
    </w:p>
    <w:p w14:paraId="453B8922" w14:textId="4B43DC72" w:rsidR="00B02E20" w:rsidRPr="00476C13" w:rsidRDefault="00B02E20" w:rsidP="00D60402">
      <w:pPr>
        <w:pStyle w:val="Textnumbered"/>
        <w:tabs>
          <w:tab w:val="clear" w:pos="567"/>
        </w:tabs>
        <w:ind w:left="720" w:hanging="720"/>
        <w:rPr>
          <w:szCs w:val="22"/>
        </w:rPr>
      </w:pPr>
      <w:r w:rsidRPr="00476C13">
        <w:rPr>
          <w:rFonts w:cs="Arial"/>
          <w:szCs w:val="22"/>
        </w:rPr>
        <w:t xml:space="preserve">The Contractor acknowledges that Confidential Information is indicative only and that the SSRO may be obliged </w:t>
      </w:r>
      <w:r w:rsidR="00CE4690">
        <w:rPr>
          <w:rFonts w:cs="Arial"/>
          <w:szCs w:val="22"/>
        </w:rPr>
        <w:t xml:space="preserve">by law </w:t>
      </w:r>
      <w:r w:rsidRPr="00476C13">
        <w:rPr>
          <w:rFonts w:cs="Arial"/>
          <w:szCs w:val="22"/>
        </w:rPr>
        <w:t>to disclose Confidential Information.</w:t>
      </w:r>
    </w:p>
    <w:p w14:paraId="1808B791" w14:textId="77777777" w:rsidR="00B02E20" w:rsidRPr="00476C13" w:rsidRDefault="00B02E20" w:rsidP="00D60402">
      <w:pPr>
        <w:pStyle w:val="Heading2"/>
        <w:rPr>
          <w:sz w:val="22"/>
          <w:szCs w:val="22"/>
        </w:rPr>
      </w:pPr>
      <w:bookmarkStart w:id="19" w:name="_Ref432405172"/>
      <w:r w:rsidRPr="0858F0B3">
        <w:rPr>
          <w:sz w:val="22"/>
          <w:szCs w:val="22"/>
        </w:rPr>
        <w:t>Confidentiality</w:t>
      </w:r>
      <w:bookmarkEnd w:id="19"/>
      <w:r w:rsidRPr="0858F0B3">
        <w:rPr>
          <w:sz w:val="22"/>
          <w:szCs w:val="22"/>
        </w:rPr>
        <w:t xml:space="preserve"> </w:t>
      </w:r>
    </w:p>
    <w:p w14:paraId="652FADC7" w14:textId="6D1AC786" w:rsidR="00BE0339" w:rsidRPr="00476C13" w:rsidRDefault="00211DE7" w:rsidP="00BE0339">
      <w:pPr>
        <w:pStyle w:val="Textnumbered"/>
        <w:tabs>
          <w:tab w:val="clear" w:pos="567"/>
        </w:tabs>
        <w:ind w:left="720" w:hanging="720"/>
        <w:rPr>
          <w:szCs w:val="22"/>
        </w:rPr>
      </w:pPr>
      <w:bookmarkStart w:id="20" w:name="_Ref432404395"/>
      <w:r w:rsidRPr="00476C13">
        <w:rPr>
          <w:szCs w:val="22"/>
        </w:rPr>
        <w:t xml:space="preserve">Subject to paragraphs </w:t>
      </w:r>
      <w:r w:rsidR="003A51B7" w:rsidRPr="00476C13">
        <w:rPr>
          <w:szCs w:val="22"/>
        </w:rPr>
        <w:fldChar w:fldCharType="begin"/>
      </w:r>
      <w:r w:rsidR="003A51B7" w:rsidRPr="00476C13">
        <w:rPr>
          <w:szCs w:val="22"/>
        </w:rPr>
        <w:instrText xml:space="preserve"> REF _Ref432404960 \r \h </w:instrText>
      </w:r>
      <w:r w:rsidR="00476C13">
        <w:rPr>
          <w:szCs w:val="22"/>
        </w:rPr>
        <w:instrText xml:space="preserve"> \* MERGEFORMAT </w:instrText>
      </w:r>
      <w:r w:rsidR="003A51B7" w:rsidRPr="00476C13">
        <w:rPr>
          <w:szCs w:val="22"/>
        </w:rPr>
      </w:r>
      <w:r w:rsidR="003A51B7" w:rsidRPr="00476C13">
        <w:rPr>
          <w:szCs w:val="22"/>
        </w:rPr>
        <w:fldChar w:fldCharType="separate"/>
      </w:r>
      <w:r w:rsidR="00763E29">
        <w:rPr>
          <w:szCs w:val="22"/>
        </w:rPr>
        <w:t>20.5</w:t>
      </w:r>
      <w:r w:rsidR="003A51B7" w:rsidRPr="00476C13">
        <w:rPr>
          <w:szCs w:val="22"/>
        </w:rPr>
        <w:fldChar w:fldCharType="end"/>
      </w:r>
      <w:r w:rsidR="008D4FD0" w:rsidRPr="00476C13">
        <w:rPr>
          <w:szCs w:val="22"/>
        </w:rPr>
        <w:t xml:space="preserve"> to </w:t>
      </w:r>
      <w:r w:rsidR="003A51B7" w:rsidRPr="00476C13">
        <w:rPr>
          <w:szCs w:val="22"/>
        </w:rPr>
        <w:fldChar w:fldCharType="begin"/>
      </w:r>
      <w:r w:rsidR="003A51B7" w:rsidRPr="00476C13">
        <w:rPr>
          <w:szCs w:val="22"/>
        </w:rPr>
        <w:instrText xml:space="preserve"> REF _Ref432405001 \r \h </w:instrText>
      </w:r>
      <w:r w:rsidR="00476C13">
        <w:rPr>
          <w:szCs w:val="22"/>
        </w:rPr>
        <w:instrText xml:space="preserve"> \* MERGEFORMAT </w:instrText>
      </w:r>
      <w:r w:rsidR="003A51B7" w:rsidRPr="00476C13">
        <w:rPr>
          <w:szCs w:val="22"/>
        </w:rPr>
      </w:r>
      <w:r w:rsidR="003A51B7" w:rsidRPr="00476C13">
        <w:rPr>
          <w:szCs w:val="22"/>
        </w:rPr>
        <w:fldChar w:fldCharType="separate"/>
      </w:r>
      <w:r w:rsidR="00763E29">
        <w:rPr>
          <w:szCs w:val="22"/>
        </w:rPr>
        <w:t>20.6</w:t>
      </w:r>
      <w:r w:rsidR="003A51B7" w:rsidRPr="00476C13">
        <w:rPr>
          <w:szCs w:val="22"/>
        </w:rPr>
        <w:fldChar w:fldCharType="end"/>
      </w:r>
      <w:r w:rsidRPr="00476C13">
        <w:rPr>
          <w:szCs w:val="22"/>
        </w:rPr>
        <w:t xml:space="preserve"> </w:t>
      </w:r>
      <w:r w:rsidR="00F86CEC" w:rsidRPr="00476C13">
        <w:rPr>
          <w:szCs w:val="22"/>
        </w:rPr>
        <w:t>the Contractor shall</w:t>
      </w:r>
      <w:r w:rsidRPr="00476C13">
        <w:rPr>
          <w:szCs w:val="22"/>
        </w:rPr>
        <w:t>:</w:t>
      </w:r>
      <w:bookmarkEnd w:id="20"/>
    </w:p>
    <w:p w14:paraId="03085842" w14:textId="7ABE79A5" w:rsidR="00BE0339" w:rsidRPr="00476C13" w:rsidRDefault="00211DE7" w:rsidP="00BE0339">
      <w:pPr>
        <w:pStyle w:val="Textnumbered"/>
        <w:numPr>
          <w:ilvl w:val="4"/>
          <w:numId w:val="3"/>
        </w:numPr>
        <w:rPr>
          <w:szCs w:val="22"/>
        </w:rPr>
      </w:pPr>
      <w:r w:rsidRPr="00476C13">
        <w:rPr>
          <w:rFonts w:cs="Arial"/>
          <w:szCs w:val="22"/>
        </w:rPr>
        <w:t xml:space="preserve">treat in confidence all Information it receives from the </w:t>
      </w:r>
      <w:proofErr w:type="gramStart"/>
      <w:r w:rsidR="00F86CEC" w:rsidRPr="00476C13">
        <w:rPr>
          <w:rFonts w:cs="Arial"/>
          <w:szCs w:val="22"/>
        </w:rPr>
        <w:t>SSRO</w:t>
      </w:r>
      <w:r w:rsidRPr="00476C13">
        <w:rPr>
          <w:rFonts w:cs="Arial"/>
          <w:szCs w:val="22"/>
        </w:rPr>
        <w:t>;</w:t>
      </w:r>
      <w:proofErr w:type="gramEnd"/>
    </w:p>
    <w:p w14:paraId="31921898" w14:textId="4C1920CD" w:rsidR="00BE0339" w:rsidRPr="00476C13" w:rsidRDefault="00211DE7" w:rsidP="00BE0339">
      <w:pPr>
        <w:pStyle w:val="Textnumbered"/>
        <w:numPr>
          <w:ilvl w:val="4"/>
          <w:numId w:val="3"/>
        </w:numPr>
        <w:rPr>
          <w:szCs w:val="22"/>
        </w:rPr>
      </w:pPr>
      <w:r w:rsidRPr="00476C13">
        <w:rPr>
          <w:rFonts w:cs="Arial"/>
          <w:szCs w:val="22"/>
        </w:rPr>
        <w:t xml:space="preserve">not disclose any of that Information to any third party without the prior written consent of the </w:t>
      </w:r>
      <w:r w:rsidR="00F86CEC" w:rsidRPr="00476C13">
        <w:rPr>
          <w:rFonts w:cs="Arial"/>
          <w:szCs w:val="22"/>
        </w:rPr>
        <w:t>SSRO</w:t>
      </w:r>
      <w:r w:rsidRPr="00476C13">
        <w:rPr>
          <w:rFonts w:cs="Arial"/>
          <w:szCs w:val="22"/>
        </w:rPr>
        <w:t xml:space="preserve">, which consent shall not unreasonably be </w:t>
      </w:r>
      <w:proofErr w:type="gramStart"/>
      <w:r w:rsidRPr="00476C13">
        <w:rPr>
          <w:rFonts w:cs="Arial"/>
          <w:szCs w:val="22"/>
        </w:rPr>
        <w:t>withheld;</w:t>
      </w:r>
      <w:proofErr w:type="gramEnd"/>
    </w:p>
    <w:p w14:paraId="0F3F2926" w14:textId="77777777" w:rsidR="00BE0339" w:rsidRPr="00476C13" w:rsidRDefault="00211DE7" w:rsidP="00BE0339">
      <w:pPr>
        <w:pStyle w:val="Textnumbered"/>
        <w:numPr>
          <w:ilvl w:val="4"/>
          <w:numId w:val="3"/>
        </w:numPr>
        <w:rPr>
          <w:szCs w:val="22"/>
        </w:rPr>
      </w:pPr>
      <w:r w:rsidRPr="00476C13">
        <w:rPr>
          <w:rFonts w:cs="Arial"/>
          <w:szCs w:val="22"/>
        </w:rPr>
        <w:t>shall not use any of that Information otherwise than for the purpose of this Contract; and</w:t>
      </w:r>
    </w:p>
    <w:p w14:paraId="3CC97F85" w14:textId="051A5D77" w:rsidR="00211DE7" w:rsidRPr="00476C13" w:rsidRDefault="00211DE7" w:rsidP="00BE0339">
      <w:pPr>
        <w:pStyle w:val="Textnumbered"/>
        <w:numPr>
          <w:ilvl w:val="4"/>
          <w:numId w:val="3"/>
        </w:numPr>
        <w:rPr>
          <w:szCs w:val="22"/>
        </w:rPr>
      </w:pPr>
      <w:r w:rsidRPr="00476C13">
        <w:rPr>
          <w:rFonts w:cs="Arial"/>
          <w:szCs w:val="22"/>
        </w:rPr>
        <w:t>shall not copy any of that Information except to the extent necessary for the purpose of exercising its rights of use and disclosure under this Contract.</w:t>
      </w:r>
    </w:p>
    <w:p w14:paraId="606AC972" w14:textId="77777777" w:rsidR="00BE0339" w:rsidRPr="00476C13" w:rsidRDefault="00211DE7" w:rsidP="00BE0339">
      <w:pPr>
        <w:pStyle w:val="Textnumbered"/>
        <w:tabs>
          <w:tab w:val="clear" w:pos="567"/>
        </w:tabs>
        <w:ind w:left="720" w:hanging="720"/>
        <w:rPr>
          <w:szCs w:val="22"/>
        </w:rPr>
      </w:pPr>
      <w:r w:rsidRPr="00476C13">
        <w:rPr>
          <w:rFonts w:cs="Arial"/>
          <w:szCs w:val="22"/>
        </w:rPr>
        <w:t>The Contractor shall take all reasonable precautions necessary to ensure that all Information disclosed to the Contractor by or on behalf of the SSRO under or in connection with this Contract:</w:t>
      </w:r>
    </w:p>
    <w:p w14:paraId="755E906F" w14:textId="77777777" w:rsidR="00BE0339" w:rsidRPr="00476C13" w:rsidRDefault="00211DE7" w:rsidP="00BE0339">
      <w:pPr>
        <w:pStyle w:val="Textnumbered"/>
        <w:numPr>
          <w:ilvl w:val="4"/>
          <w:numId w:val="3"/>
        </w:numPr>
        <w:rPr>
          <w:szCs w:val="22"/>
        </w:rPr>
      </w:pPr>
      <w:r w:rsidRPr="00476C13">
        <w:rPr>
          <w:rFonts w:cs="Arial"/>
          <w:szCs w:val="22"/>
        </w:rPr>
        <w:t>is disclosed to its employees and Sub-Contractors, only to the extent necessary for the performance of this Contract; and</w:t>
      </w:r>
    </w:p>
    <w:p w14:paraId="3E836FF5" w14:textId="47D7FB85" w:rsidR="00211DE7" w:rsidRPr="00476C13" w:rsidRDefault="00211DE7" w:rsidP="00BE0339">
      <w:pPr>
        <w:pStyle w:val="Textnumbered"/>
        <w:numPr>
          <w:ilvl w:val="4"/>
          <w:numId w:val="3"/>
        </w:numPr>
        <w:rPr>
          <w:szCs w:val="22"/>
        </w:rPr>
      </w:pPr>
      <w:r w:rsidRPr="00476C13">
        <w:rPr>
          <w:rFonts w:cs="Arial"/>
          <w:szCs w:val="22"/>
        </w:rPr>
        <w:t>is treated in confidence by them and not disclosed except with prior written consent or used otherwise than for the purpose of performing work or having work performed for the SSRO under this Contract or any Sub-Contract under it.</w:t>
      </w:r>
    </w:p>
    <w:p w14:paraId="4B39E08D" w14:textId="7E6276E4" w:rsidR="00BE0339" w:rsidRPr="00476C13" w:rsidRDefault="00F86CEC" w:rsidP="00BE0339">
      <w:pPr>
        <w:pStyle w:val="Textnumbered"/>
        <w:tabs>
          <w:tab w:val="clear" w:pos="567"/>
        </w:tabs>
        <w:ind w:left="720" w:hanging="720"/>
        <w:rPr>
          <w:szCs w:val="22"/>
        </w:rPr>
      </w:pPr>
      <w:bookmarkStart w:id="21" w:name="_Ref432404401"/>
      <w:bookmarkStart w:id="22" w:name="_Ref519785175"/>
      <w:r w:rsidRPr="00476C13">
        <w:rPr>
          <w:szCs w:val="22"/>
        </w:rPr>
        <w:t>Subj</w:t>
      </w:r>
      <w:r w:rsidR="008D4FD0" w:rsidRPr="00476C13">
        <w:rPr>
          <w:szCs w:val="22"/>
        </w:rPr>
        <w:t xml:space="preserve">ect to paragraphs </w:t>
      </w:r>
      <w:r w:rsidR="0016046E" w:rsidRPr="00476C13">
        <w:rPr>
          <w:szCs w:val="22"/>
        </w:rPr>
        <w:fldChar w:fldCharType="begin"/>
      </w:r>
      <w:r w:rsidR="0016046E" w:rsidRPr="00476C13">
        <w:rPr>
          <w:szCs w:val="22"/>
        </w:rPr>
        <w:instrText xml:space="preserve"> REF _Ref432404960 \r \h </w:instrText>
      </w:r>
      <w:r w:rsidR="00476C13">
        <w:rPr>
          <w:szCs w:val="22"/>
        </w:rPr>
        <w:instrText xml:space="preserve"> \* MERGEFORMAT </w:instrText>
      </w:r>
      <w:r w:rsidR="0016046E" w:rsidRPr="00476C13">
        <w:rPr>
          <w:szCs w:val="22"/>
        </w:rPr>
      </w:r>
      <w:r w:rsidR="0016046E" w:rsidRPr="00476C13">
        <w:rPr>
          <w:szCs w:val="22"/>
        </w:rPr>
        <w:fldChar w:fldCharType="separate"/>
      </w:r>
      <w:r w:rsidR="00763E29">
        <w:rPr>
          <w:szCs w:val="22"/>
        </w:rPr>
        <w:t>20.5</w:t>
      </w:r>
      <w:r w:rsidR="0016046E" w:rsidRPr="00476C13">
        <w:rPr>
          <w:szCs w:val="22"/>
        </w:rPr>
        <w:fldChar w:fldCharType="end"/>
      </w:r>
      <w:r w:rsidR="0016046E" w:rsidRPr="00476C13">
        <w:rPr>
          <w:szCs w:val="22"/>
        </w:rPr>
        <w:t xml:space="preserve"> </w:t>
      </w:r>
      <w:r w:rsidR="008D4FD0" w:rsidRPr="00476C13">
        <w:rPr>
          <w:szCs w:val="22"/>
        </w:rPr>
        <w:t xml:space="preserve">to </w:t>
      </w:r>
      <w:r w:rsidR="0016046E" w:rsidRPr="00476C13">
        <w:rPr>
          <w:szCs w:val="22"/>
        </w:rPr>
        <w:fldChar w:fldCharType="begin"/>
      </w:r>
      <w:r w:rsidR="0016046E" w:rsidRPr="00476C13">
        <w:rPr>
          <w:szCs w:val="22"/>
        </w:rPr>
        <w:instrText xml:space="preserve"> REF _Ref432404967 \r \h </w:instrText>
      </w:r>
      <w:r w:rsidR="00476C13">
        <w:rPr>
          <w:szCs w:val="22"/>
        </w:rPr>
        <w:instrText xml:space="preserve"> \* MERGEFORMAT </w:instrText>
      </w:r>
      <w:r w:rsidR="0016046E" w:rsidRPr="00476C13">
        <w:rPr>
          <w:szCs w:val="22"/>
        </w:rPr>
      </w:r>
      <w:r w:rsidR="0016046E" w:rsidRPr="00476C13">
        <w:rPr>
          <w:szCs w:val="22"/>
        </w:rPr>
        <w:fldChar w:fldCharType="separate"/>
      </w:r>
      <w:r w:rsidR="00763E29">
        <w:rPr>
          <w:szCs w:val="22"/>
        </w:rPr>
        <w:t>20.7</w:t>
      </w:r>
      <w:r w:rsidR="0016046E" w:rsidRPr="00476C13">
        <w:rPr>
          <w:szCs w:val="22"/>
        </w:rPr>
        <w:fldChar w:fldCharType="end"/>
      </w:r>
      <w:r w:rsidRPr="00476C13">
        <w:rPr>
          <w:szCs w:val="22"/>
        </w:rPr>
        <w:t>, the SSRO shall</w:t>
      </w:r>
      <w:bookmarkEnd w:id="21"/>
      <w:r w:rsidR="008D4FD0" w:rsidRPr="00476C13">
        <w:rPr>
          <w:szCs w:val="22"/>
        </w:rPr>
        <w:t>:</w:t>
      </w:r>
      <w:bookmarkEnd w:id="22"/>
    </w:p>
    <w:p w14:paraId="2ADC1B64" w14:textId="7724363C" w:rsidR="00BE0339" w:rsidRPr="00476C13" w:rsidRDefault="00F86CEC" w:rsidP="00BE0339">
      <w:pPr>
        <w:pStyle w:val="Textnumbered"/>
        <w:numPr>
          <w:ilvl w:val="4"/>
          <w:numId w:val="3"/>
        </w:numPr>
        <w:rPr>
          <w:szCs w:val="22"/>
        </w:rPr>
      </w:pPr>
      <w:r w:rsidRPr="00476C13">
        <w:rPr>
          <w:szCs w:val="22"/>
        </w:rPr>
        <w:t xml:space="preserve">treat all </w:t>
      </w:r>
      <w:r w:rsidR="001C78E7" w:rsidRPr="00476C13">
        <w:rPr>
          <w:szCs w:val="22"/>
        </w:rPr>
        <w:t xml:space="preserve">Contractor’s </w:t>
      </w:r>
      <w:r w:rsidRPr="00476C13">
        <w:rPr>
          <w:szCs w:val="22"/>
        </w:rPr>
        <w:t xml:space="preserve">Confidential Information as confidential and safeguard it </w:t>
      </w:r>
      <w:proofErr w:type="gramStart"/>
      <w:r w:rsidRPr="00476C13">
        <w:rPr>
          <w:szCs w:val="22"/>
        </w:rPr>
        <w:t>accordingly;</w:t>
      </w:r>
      <w:proofErr w:type="gramEnd"/>
    </w:p>
    <w:p w14:paraId="739D607E" w14:textId="32CEBC7C" w:rsidR="00BE0339" w:rsidRPr="00476C13" w:rsidRDefault="00F86CEC" w:rsidP="00BE0339">
      <w:pPr>
        <w:pStyle w:val="Textnumbered"/>
        <w:numPr>
          <w:ilvl w:val="4"/>
          <w:numId w:val="3"/>
        </w:numPr>
        <w:rPr>
          <w:szCs w:val="22"/>
        </w:rPr>
      </w:pPr>
      <w:r w:rsidRPr="00476C13">
        <w:rPr>
          <w:szCs w:val="22"/>
        </w:rPr>
        <w:t xml:space="preserve">not disclose any </w:t>
      </w:r>
      <w:r w:rsidR="001C78E7" w:rsidRPr="00476C13">
        <w:rPr>
          <w:szCs w:val="22"/>
        </w:rPr>
        <w:t xml:space="preserve">Contractor’s </w:t>
      </w:r>
      <w:r w:rsidRPr="00476C13">
        <w:rPr>
          <w:szCs w:val="22"/>
        </w:rPr>
        <w:t>Confidential Information without the prior written consent of the Contractor; and</w:t>
      </w:r>
    </w:p>
    <w:p w14:paraId="6E4FFB16" w14:textId="54D4C9D4" w:rsidR="00F86CEC" w:rsidRPr="00476C13" w:rsidRDefault="00F86CEC" w:rsidP="00BE0339">
      <w:pPr>
        <w:pStyle w:val="Textnumbered"/>
        <w:numPr>
          <w:ilvl w:val="4"/>
          <w:numId w:val="3"/>
        </w:numPr>
        <w:rPr>
          <w:szCs w:val="22"/>
        </w:rPr>
      </w:pPr>
      <w:r w:rsidRPr="00476C13">
        <w:rPr>
          <w:szCs w:val="22"/>
        </w:rPr>
        <w:t xml:space="preserve">not use any </w:t>
      </w:r>
      <w:r w:rsidR="001C78E7" w:rsidRPr="00476C13">
        <w:rPr>
          <w:szCs w:val="22"/>
        </w:rPr>
        <w:t xml:space="preserve">Contractor’s </w:t>
      </w:r>
      <w:r w:rsidRPr="00476C13">
        <w:rPr>
          <w:szCs w:val="22"/>
        </w:rPr>
        <w:t xml:space="preserve">Confidential Information otherwise than for the purpose of or in connection with the </w:t>
      </w:r>
      <w:r w:rsidR="00C80171" w:rsidRPr="00476C13">
        <w:rPr>
          <w:szCs w:val="22"/>
        </w:rPr>
        <w:t>Contract</w:t>
      </w:r>
      <w:r w:rsidRPr="00476C13">
        <w:rPr>
          <w:szCs w:val="22"/>
        </w:rPr>
        <w:t>.</w:t>
      </w:r>
    </w:p>
    <w:p w14:paraId="053A762C" w14:textId="743B4FFD" w:rsidR="00211DE7" w:rsidRPr="00476C13" w:rsidRDefault="00211DE7" w:rsidP="00D60402">
      <w:pPr>
        <w:pStyle w:val="Textnumbered"/>
        <w:tabs>
          <w:tab w:val="clear" w:pos="567"/>
        </w:tabs>
        <w:ind w:left="720" w:hanging="720"/>
        <w:rPr>
          <w:szCs w:val="22"/>
        </w:rPr>
      </w:pPr>
      <w:bookmarkStart w:id="23" w:name="_Ref432404536"/>
      <w:r w:rsidRPr="00476C13">
        <w:rPr>
          <w:rFonts w:cs="Arial"/>
          <w:szCs w:val="22"/>
        </w:rPr>
        <w:t xml:space="preserve">Each Party shall ensure that its employees are aware of the arrangements for discharging the obligations at paragraphs </w:t>
      </w:r>
      <w:r w:rsidR="0016046E" w:rsidRPr="00476C13">
        <w:rPr>
          <w:rFonts w:cs="Arial"/>
          <w:szCs w:val="22"/>
        </w:rPr>
        <w:fldChar w:fldCharType="begin"/>
      </w:r>
      <w:r w:rsidR="0016046E" w:rsidRPr="00476C13">
        <w:rPr>
          <w:rFonts w:cs="Arial"/>
          <w:szCs w:val="22"/>
        </w:rPr>
        <w:instrText xml:space="preserve"> REF _Ref432404395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763E29">
        <w:rPr>
          <w:rFonts w:cs="Arial"/>
          <w:szCs w:val="22"/>
        </w:rPr>
        <w:t>20.1</w:t>
      </w:r>
      <w:r w:rsidR="0016046E" w:rsidRPr="00476C13">
        <w:rPr>
          <w:rFonts w:cs="Arial"/>
          <w:szCs w:val="22"/>
        </w:rPr>
        <w:fldChar w:fldCharType="end"/>
      </w:r>
      <w:r w:rsidR="0016046E" w:rsidRPr="00476C13">
        <w:rPr>
          <w:rFonts w:cs="Arial"/>
          <w:szCs w:val="22"/>
        </w:rPr>
        <w:t xml:space="preserve"> </w:t>
      </w:r>
      <w:r w:rsidR="00B249A2" w:rsidRPr="00476C13">
        <w:rPr>
          <w:rFonts w:cs="Arial"/>
          <w:szCs w:val="22"/>
        </w:rPr>
        <w:t xml:space="preserve">to </w:t>
      </w:r>
      <w:r w:rsidR="0016046E" w:rsidRPr="00476C13">
        <w:rPr>
          <w:rFonts w:cs="Arial"/>
          <w:szCs w:val="22"/>
        </w:rPr>
        <w:fldChar w:fldCharType="begin"/>
      </w:r>
      <w:r w:rsidR="0016046E" w:rsidRPr="00476C13">
        <w:rPr>
          <w:rFonts w:cs="Arial"/>
          <w:szCs w:val="22"/>
        </w:rPr>
        <w:instrText xml:space="preserve"> REF _Ref519785175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763E29">
        <w:rPr>
          <w:rFonts w:cs="Arial"/>
          <w:szCs w:val="22"/>
        </w:rPr>
        <w:t>20.3</w:t>
      </w:r>
      <w:r w:rsidR="0016046E" w:rsidRPr="00476C13">
        <w:rPr>
          <w:rFonts w:cs="Arial"/>
          <w:szCs w:val="22"/>
        </w:rPr>
        <w:fldChar w:fldCharType="end"/>
      </w:r>
      <w:r w:rsidRPr="00476C13">
        <w:rPr>
          <w:rFonts w:cs="Arial"/>
          <w:szCs w:val="22"/>
        </w:rPr>
        <w:t>, as applicable, in relation to their receipt and use of Information and take such steps as may be reasonably practical to enforce such arrangements.</w:t>
      </w:r>
      <w:bookmarkEnd w:id="23"/>
    </w:p>
    <w:p w14:paraId="45F08707" w14:textId="66C60076" w:rsidR="00991555" w:rsidRPr="00476C13" w:rsidRDefault="00211DE7" w:rsidP="00991555">
      <w:pPr>
        <w:pStyle w:val="Textnumbered"/>
        <w:tabs>
          <w:tab w:val="clear" w:pos="567"/>
        </w:tabs>
        <w:ind w:left="720" w:hanging="720"/>
        <w:rPr>
          <w:szCs w:val="22"/>
        </w:rPr>
      </w:pPr>
      <w:bookmarkStart w:id="24" w:name="_Ref432404960"/>
      <w:r w:rsidRPr="00476C13">
        <w:rPr>
          <w:rFonts w:cs="Arial"/>
          <w:szCs w:val="22"/>
        </w:rPr>
        <w:t>Paragraphs</w:t>
      </w:r>
      <w:r w:rsidR="0016046E" w:rsidRPr="00476C13">
        <w:rPr>
          <w:rFonts w:cs="Arial"/>
          <w:szCs w:val="22"/>
        </w:rPr>
        <w:t xml:space="preserve"> </w:t>
      </w:r>
      <w:r w:rsidR="0016046E" w:rsidRPr="00476C13">
        <w:rPr>
          <w:rFonts w:cs="Arial"/>
          <w:szCs w:val="22"/>
        </w:rPr>
        <w:fldChar w:fldCharType="begin"/>
      </w:r>
      <w:r w:rsidR="0016046E" w:rsidRPr="00476C13">
        <w:rPr>
          <w:rFonts w:cs="Arial"/>
          <w:szCs w:val="22"/>
        </w:rPr>
        <w:instrText xml:space="preserve"> REF _Ref432404395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763E29">
        <w:rPr>
          <w:rFonts w:cs="Arial"/>
          <w:szCs w:val="22"/>
        </w:rPr>
        <w:t>20.1</w:t>
      </w:r>
      <w:r w:rsidR="0016046E" w:rsidRPr="00476C13">
        <w:rPr>
          <w:rFonts w:cs="Arial"/>
          <w:szCs w:val="22"/>
        </w:rPr>
        <w:fldChar w:fldCharType="end"/>
      </w:r>
      <w:r w:rsidR="0016046E" w:rsidRPr="00476C13">
        <w:rPr>
          <w:rFonts w:cs="Arial"/>
          <w:szCs w:val="22"/>
        </w:rPr>
        <w:t xml:space="preserve"> to </w:t>
      </w:r>
      <w:r w:rsidR="0016046E" w:rsidRPr="00476C13">
        <w:rPr>
          <w:rFonts w:cs="Arial"/>
          <w:szCs w:val="22"/>
        </w:rPr>
        <w:fldChar w:fldCharType="begin"/>
      </w:r>
      <w:r w:rsidR="0016046E" w:rsidRPr="00476C13">
        <w:rPr>
          <w:rFonts w:cs="Arial"/>
          <w:szCs w:val="22"/>
        </w:rPr>
        <w:instrText xml:space="preserve"> REF _Ref432404536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763E29">
        <w:rPr>
          <w:rFonts w:cs="Arial"/>
          <w:szCs w:val="22"/>
        </w:rPr>
        <w:t>20.4</w:t>
      </w:r>
      <w:r w:rsidR="0016046E" w:rsidRPr="00476C13">
        <w:rPr>
          <w:rFonts w:cs="Arial"/>
          <w:szCs w:val="22"/>
        </w:rPr>
        <w:fldChar w:fldCharType="end"/>
      </w:r>
      <w:r w:rsidR="0016046E" w:rsidRPr="00476C13">
        <w:rPr>
          <w:rFonts w:cs="Arial"/>
          <w:szCs w:val="22"/>
        </w:rPr>
        <w:t xml:space="preserve"> </w:t>
      </w:r>
      <w:r w:rsidRPr="00476C13">
        <w:rPr>
          <w:rFonts w:cs="Arial"/>
          <w:szCs w:val="22"/>
        </w:rPr>
        <w:t>inclusive shall not apply to any Information to the extent that either Party:</w:t>
      </w:r>
      <w:bookmarkEnd w:id="24"/>
    </w:p>
    <w:p w14:paraId="4C29889D" w14:textId="77777777" w:rsidR="00991555" w:rsidRPr="00476C13" w:rsidRDefault="00211DE7" w:rsidP="00991555">
      <w:pPr>
        <w:pStyle w:val="Textnumbered"/>
        <w:numPr>
          <w:ilvl w:val="4"/>
          <w:numId w:val="3"/>
        </w:numPr>
        <w:rPr>
          <w:szCs w:val="22"/>
        </w:rPr>
      </w:pPr>
      <w:r w:rsidRPr="00476C13">
        <w:rPr>
          <w:rFonts w:cs="Arial"/>
          <w:szCs w:val="22"/>
        </w:rPr>
        <w:t>has the right to use or disclose the Information in accordance with other provisions of this Contract; or</w:t>
      </w:r>
    </w:p>
    <w:p w14:paraId="446CD0DE" w14:textId="706ABFBB" w:rsidR="00991555" w:rsidRPr="00476C13" w:rsidRDefault="00211DE7" w:rsidP="00991555">
      <w:pPr>
        <w:pStyle w:val="Textnumbered"/>
        <w:numPr>
          <w:ilvl w:val="4"/>
          <w:numId w:val="3"/>
        </w:numPr>
        <w:ind w:left="1230" w:hanging="357"/>
        <w:rPr>
          <w:szCs w:val="22"/>
        </w:rPr>
      </w:pPr>
      <w:r w:rsidRPr="00476C13">
        <w:rPr>
          <w:rFonts w:cs="Arial"/>
          <w:szCs w:val="22"/>
        </w:rPr>
        <w:t>can show:</w:t>
      </w:r>
    </w:p>
    <w:p w14:paraId="30C2F8EA" w14:textId="3955368B" w:rsidR="00991555" w:rsidRPr="00476C13" w:rsidRDefault="00211DE7" w:rsidP="00991555">
      <w:pPr>
        <w:pStyle w:val="Heading2"/>
        <w:keepNext w:val="0"/>
        <w:numPr>
          <w:ilvl w:val="5"/>
          <w:numId w:val="3"/>
        </w:numPr>
        <w:tabs>
          <w:tab w:val="left" w:pos="2421"/>
        </w:tabs>
        <w:rPr>
          <w:rFonts w:cs="Arial"/>
          <w:b w:val="0"/>
          <w:sz w:val="22"/>
          <w:szCs w:val="22"/>
        </w:rPr>
      </w:pPr>
      <w:r w:rsidRPr="00476C13">
        <w:rPr>
          <w:rFonts w:cs="Arial"/>
          <w:b w:val="0"/>
          <w:sz w:val="22"/>
          <w:szCs w:val="22"/>
        </w:rPr>
        <w:lastRenderedPageBreak/>
        <w:t xml:space="preserve">that the Information was or has become published or publicly available for use otherwise than in breach of any provision of this Contract or any other agreement between the </w:t>
      </w:r>
      <w:proofErr w:type="gramStart"/>
      <w:r w:rsidRPr="00476C13">
        <w:rPr>
          <w:rFonts w:cs="Arial"/>
          <w:b w:val="0"/>
          <w:sz w:val="22"/>
          <w:szCs w:val="22"/>
        </w:rPr>
        <w:t>Parties;</w:t>
      </w:r>
      <w:proofErr w:type="gramEnd"/>
    </w:p>
    <w:p w14:paraId="3F3F32F8" w14:textId="77777777" w:rsidR="00991555" w:rsidRPr="00476C13" w:rsidRDefault="00211DE7" w:rsidP="00991555">
      <w:pPr>
        <w:pStyle w:val="Heading2"/>
        <w:keepNext w:val="0"/>
        <w:numPr>
          <w:ilvl w:val="5"/>
          <w:numId w:val="3"/>
        </w:numPr>
        <w:tabs>
          <w:tab w:val="left" w:pos="2421"/>
        </w:tabs>
        <w:rPr>
          <w:rFonts w:cs="Arial"/>
          <w:b w:val="0"/>
          <w:sz w:val="22"/>
          <w:szCs w:val="22"/>
        </w:rPr>
      </w:pPr>
      <w:r w:rsidRPr="00476C13">
        <w:rPr>
          <w:rFonts w:cs="Arial"/>
          <w:b w:val="0"/>
          <w:sz w:val="22"/>
          <w:szCs w:val="22"/>
        </w:rPr>
        <w:t xml:space="preserve">that the Information was already known to it (without restrictions on disclosure or use) prior to it receiving it under or in connection with this </w:t>
      </w:r>
      <w:proofErr w:type="gramStart"/>
      <w:r w:rsidRPr="00476C13">
        <w:rPr>
          <w:rFonts w:cs="Arial"/>
          <w:b w:val="0"/>
          <w:sz w:val="22"/>
          <w:szCs w:val="22"/>
        </w:rPr>
        <w:t>Contract;</w:t>
      </w:r>
      <w:proofErr w:type="gramEnd"/>
    </w:p>
    <w:p w14:paraId="4621145B" w14:textId="77777777" w:rsidR="00991555" w:rsidRPr="00476C13" w:rsidRDefault="00211DE7" w:rsidP="00991555">
      <w:pPr>
        <w:pStyle w:val="Heading2"/>
        <w:keepNext w:val="0"/>
        <w:numPr>
          <w:ilvl w:val="5"/>
          <w:numId w:val="3"/>
        </w:numPr>
        <w:tabs>
          <w:tab w:val="left" w:pos="2421"/>
        </w:tabs>
        <w:rPr>
          <w:rFonts w:cs="Arial"/>
          <w:b w:val="0"/>
          <w:sz w:val="22"/>
          <w:szCs w:val="22"/>
        </w:rPr>
      </w:pPr>
      <w:r w:rsidRPr="00476C13">
        <w:rPr>
          <w:rFonts w:cs="Arial"/>
          <w:b w:val="0"/>
          <w:sz w:val="22"/>
          <w:szCs w:val="22"/>
        </w:rPr>
        <w:t>that the Information was received without restriction on further disclosure from a third party who lawfully acquired it and who is itself under no obligation restricting its disclosure; or</w:t>
      </w:r>
    </w:p>
    <w:p w14:paraId="0CAFD372" w14:textId="7E16B774" w:rsidR="00211DE7" w:rsidRPr="00476C13" w:rsidRDefault="00211DE7" w:rsidP="00991555">
      <w:pPr>
        <w:pStyle w:val="Heading2"/>
        <w:keepNext w:val="0"/>
        <w:numPr>
          <w:ilvl w:val="5"/>
          <w:numId w:val="3"/>
        </w:numPr>
        <w:tabs>
          <w:tab w:val="left" w:pos="2421"/>
        </w:tabs>
        <w:rPr>
          <w:rFonts w:cs="Arial"/>
          <w:b w:val="0"/>
          <w:sz w:val="22"/>
          <w:szCs w:val="22"/>
        </w:rPr>
      </w:pPr>
      <w:r w:rsidRPr="00476C13">
        <w:rPr>
          <w:rFonts w:cs="Arial"/>
          <w:b w:val="0"/>
          <w:sz w:val="22"/>
          <w:szCs w:val="22"/>
        </w:rPr>
        <w:t>from its records that the same information was derived independently of that received under or in connection with this Contract,</w:t>
      </w:r>
    </w:p>
    <w:p w14:paraId="504F7030" w14:textId="77777777" w:rsidR="00211DE7" w:rsidRPr="00476C13" w:rsidRDefault="00211DE7" w:rsidP="001F07F9">
      <w:pPr>
        <w:pStyle w:val="Heading2"/>
        <w:keepNext w:val="0"/>
        <w:numPr>
          <w:ilvl w:val="0"/>
          <w:numId w:val="0"/>
        </w:numPr>
        <w:ind w:left="873" w:firstLine="360"/>
        <w:rPr>
          <w:rFonts w:cs="Arial"/>
          <w:b w:val="0"/>
          <w:sz w:val="22"/>
          <w:szCs w:val="22"/>
        </w:rPr>
      </w:pPr>
      <w:r w:rsidRPr="00476C13">
        <w:rPr>
          <w:rFonts w:cs="Arial"/>
          <w:b w:val="0"/>
          <w:sz w:val="22"/>
          <w:szCs w:val="22"/>
        </w:rPr>
        <w:t>provided no other Information is revealed.</w:t>
      </w:r>
    </w:p>
    <w:p w14:paraId="6C984CC3" w14:textId="402EBC18" w:rsidR="00211DE7" w:rsidRPr="00476C13" w:rsidRDefault="00211DE7" w:rsidP="00D60402">
      <w:pPr>
        <w:pStyle w:val="Textnumbered"/>
        <w:tabs>
          <w:tab w:val="clear" w:pos="567"/>
        </w:tabs>
        <w:ind w:left="720" w:hanging="720"/>
        <w:rPr>
          <w:szCs w:val="22"/>
        </w:rPr>
      </w:pPr>
      <w:bookmarkStart w:id="25" w:name="_Ref432405001"/>
      <w:r w:rsidRPr="00476C13">
        <w:rPr>
          <w:rFonts w:cs="Arial"/>
          <w:szCs w:val="22"/>
        </w:rPr>
        <w:t xml:space="preserve">Neither Party shall be in breach of paragraphs </w:t>
      </w:r>
      <w:r w:rsidR="0016046E" w:rsidRPr="00476C13">
        <w:rPr>
          <w:rFonts w:cs="Arial"/>
          <w:szCs w:val="22"/>
        </w:rPr>
        <w:fldChar w:fldCharType="begin"/>
      </w:r>
      <w:r w:rsidR="0016046E" w:rsidRPr="00476C13">
        <w:rPr>
          <w:rFonts w:cs="Arial"/>
          <w:szCs w:val="22"/>
        </w:rPr>
        <w:instrText xml:space="preserve"> REF _Ref432404395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763E29">
        <w:rPr>
          <w:rFonts w:cs="Arial"/>
          <w:szCs w:val="22"/>
        </w:rPr>
        <w:t>20.1</w:t>
      </w:r>
      <w:r w:rsidR="0016046E" w:rsidRPr="00476C13">
        <w:rPr>
          <w:rFonts w:cs="Arial"/>
          <w:szCs w:val="22"/>
        </w:rPr>
        <w:fldChar w:fldCharType="end"/>
      </w:r>
      <w:r w:rsidR="00B249A2" w:rsidRPr="00476C13">
        <w:rPr>
          <w:rFonts w:cs="Arial"/>
          <w:szCs w:val="22"/>
        </w:rPr>
        <w:t xml:space="preserve"> to </w:t>
      </w:r>
      <w:r w:rsidR="0016046E" w:rsidRPr="00476C13">
        <w:rPr>
          <w:rFonts w:cs="Arial"/>
          <w:szCs w:val="22"/>
        </w:rPr>
        <w:fldChar w:fldCharType="begin"/>
      </w:r>
      <w:r w:rsidR="0016046E" w:rsidRPr="00476C13">
        <w:rPr>
          <w:rFonts w:cs="Arial"/>
          <w:szCs w:val="22"/>
        </w:rPr>
        <w:instrText xml:space="preserve"> REF _Ref432404536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763E29">
        <w:rPr>
          <w:rFonts w:cs="Arial"/>
          <w:szCs w:val="22"/>
        </w:rPr>
        <w:t>20.4</w:t>
      </w:r>
      <w:r w:rsidR="0016046E" w:rsidRPr="00476C13">
        <w:rPr>
          <w:rFonts w:cs="Arial"/>
          <w:szCs w:val="22"/>
        </w:rPr>
        <w:fldChar w:fldCharType="end"/>
      </w:r>
      <w:r w:rsidRPr="00476C13">
        <w:rPr>
          <w:rFonts w:cs="Arial"/>
          <w:szCs w:val="22"/>
        </w:rPr>
        <w:t xml:space="preserve"> where it can show that any disclosure of Information was made solely and to the extent necessary to comply with a statutory,</w:t>
      </w:r>
      <w:r w:rsidR="00A91106" w:rsidRPr="00476C13">
        <w:rPr>
          <w:rFonts w:cs="Arial"/>
          <w:szCs w:val="22"/>
        </w:rPr>
        <w:t xml:space="preserve"> regulatory, professional body,</w:t>
      </w:r>
      <w:r w:rsidRPr="00476C13">
        <w:rPr>
          <w:rFonts w:cs="Arial"/>
          <w:szCs w:val="22"/>
        </w:rPr>
        <w:t xml:space="preserve"> judicial or parliamentary obligation</w:t>
      </w:r>
      <w:r w:rsidR="00A91106" w:rsidRPr="00476C13">
        <w:rPr>
          <w:rFonts w:cs="Arial"/>
          <w:szCs w:val="22"/>
        </w:rPr>
        <w:t xml:space="preserve"> or was made to professional advisers and insurers insofar as such disclosure is required to protect the professional position of the Party</w:t>
      </w:r>
      <w:r w:rsidRPr="00476C13">
        <w:rPr>
          <w:rFonts w:cs="Arial"/>
          <w:szCs w:val="22"/>
        </w:rPr>
        <w:t xml:space="preserve">.  Where such a disclosure is made, the Party making the disclosure shall ensure that the recipient of the Information is made aware of and </w:t>
      </w:r>
      <w:r w:rsidR="00E5623E">
        <w:rPr>
          <w:rFonts w:cs="Arial"/>
          <w:szCs w:val="22"/>
        </w:rPr>
        <w:t>required</w:t>
      </w:r>
      <w:r w:rsidRPr="00476C13">
        <w:rPr>
          <w:rFonts w:cs="Arial"/>
          <w:szCs w:val="22"/>
        </w:rPr>
        <w:t xml:space="preserve"> to respect the confidentiality of the Information.  Such disclosure shall in no way diminish the obligations of the Parties under paragraphs </w:t>
      </w:r>
      <w:r w:rsidR="0016046E" w:rsidRPr="00476C13">
        <w:rPr>
          <w:rFonts w:cs="Arial"/>
          <w:szCs w:val="22"/>
        </w:rPr>
        <w:fldChar w:fldCharType="begin"/>
      </w:r>
      <w:r w:rsidR="0016046E" w:rsidRPr="00476C13">
        <w:rPr>
          <w:rFonts w:cs="Arial"/>
          <w:szCs w:val="22"/>
        </w:rPr>
        <w:instrText xml:space="preserve"> REF _Ref432404395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763E29">
        <w:rPr>
          <w:rFonts w:cs="Arial"/>
          <w:szCs w:val="22"/>
        </w:rPr>
        <w:t>20.1</w:t>
      </w:r>
      <w:r w:rsidR="0016046E" w:rsidRPr="00476C13">
        <w:rPr>
          <w:rFonts w:cs="Arial"/>
          <w:szCs w:val="22"/>
        </w:rPr>
        <w:fldChar w:fldCharType="end"/>
      </w:r>
      <w:r w:rsidR="0016046E" w:rsidRPr="00476C13">
        <w:rPr>
          <w:rFonts w:cs="Arial"/>
          <w:szCs w:val="22"/>
        </w:rPr>
        <w:t xml:space="preserve"> to </w:t>
      </w:r>
      <w:r w:rsidR="0016046E" w:rsidRPr="00476C13">
        <w:rPr>
          <w:rFonts w:cs="Arial"/>
          <w:szCs w:val="22"/>
        </w:rPr>
        <w:fldChar w:fldCharType="begin"/>
      </w:r>
      <w:r w:rsidR="0016046E" w:rsidRPr="00476C13">
        <w:rPr>
          <w:rFonts w:cs="Arial"/>
          <w:szCs w:val="22"/>
        </w:rPr>
        <w:instrText xml:space="preserve"> REF _Ref432404536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763E29">
        <w:rPr>
          <w:rFonts w:cs="Arial"/>
          <w:szCs w:val="22"/>
        </w:rPr>
        <w:t>20.4</w:t>
      </w:r>
      <w:r w:rsidR="0016046E" w:rsidRPr="00476C13">
        <w:rPr>
          <w:rFonts w:cs="Arial"/>
          <w:szCs w:val="22"/>
        </w:rPr>
        <w:fldChar w:fldCharType="end"/>
      </w:r>
      <w:r w:rsidRPr="00476C13">
        <w:rPr>
          <w:rFonts w:cs="Arial"/>
          <w:szCs w:val="22"/>
        </w:rPr>
        <w:t>.</w:t>
      </w:r>
      <w:bookmarkEnd w:id="25"/>
    </w:p>
    <w:p w14:paraId="2A6D1A6F" w14:textId="3C85D9E3" w:rsidR="00211DE7" w:rsidRPr="00051A08" w:rsidRDefault="00211DE7" w:rsidP="00D60402">
      <w:pPr>
        <w:pStyle w:val="Textnumbered"/>
        <w:tabs>
          <w:tab w:val="clear" w:pos="567"/>
        </w:tabs>
        <w:ind w:left="720" w:hanging="720"/>
        <w:rPr>
          <w:szCs w:val="22"/>
        </w:rPr>
      </w:pPr>
      <w:bookmarkStart w:id="26" w:name="_Ref432404967"/>
      <w:r w:rsidRPr="00476C13">
        <w:rPr>
          <w:rFonts w:cs="Arial"/>
          <w:szCs w:val="22"/>
        </w:rPr>
        <w:t>The SSRO shall not be in breach of this Contract where it can show that any disclosure of Information is made solely and to the extent necessary to comply with</w:t>
      </w:r>
      <w:r w:rsidR="00CC62DB">
        <w:rPr>
          <w:rFonts w:cs="Arial"/>
          <w:szCs w:val="22"/>
        </w:rPr>
        <w:t xml:space="preserve"> a</w:t>
      </w:r>
      <w:r w:rsidRPr="00476C13">
        <w:rPr>
          <w:rFonts w:cs="Arial"/>
          <w:szCs w:val="22"/>
        </w:rPr>
        <w:t xml:space="preserve"> </w:t>
      </w:r>
      <w:r w:rsidR="00060303">
        <w:rPr>
          <w:rFonts w:cs="Arial"/>
          <w:szCs w:val="22"/>
        </w:rPr>
        <w:t>legal requiremen</w:t>
      </w:r>
      <w:r w:rsidR="00CC62DB">
        <w:rPr>
          <w:rFonts w:cs="Arial"/>
          <w:szCs w:val="22"/>
        </w:rPr>
        <w:t>t</w:t>
      </w:r>
      <w:r w:rsidR="00060303">
        <w:rPr>
          <w:rFonts w:cs="Arial"/>
          <w:szCs w:val="22"/>
        </w:rPr>
        <w:t>, including</w:t>
      </w:r>
      <w:r w:rsidRPr="00476C13">
        <w:rPr>
          <w:rFonts w:cs="Arial"/>
          <w:szCs w:val="22"/>
        </w:rPr>
        <w:t xml:space="preserve"> the Freedom of Information Act 2000 (the ‘FOIA’) </w:t>
      </w:r>
      <w:r w:rsidR="00060303">
        <w:rPr>
          <w:rFonts w:cs="Arial"/>
          <w:szCs w:val="22"/>
        </w:rPr>
        <w:t>and</w:t>
      </w:r>
      <w:r w:rsidRPr="00476C13">
        <w:rPr>
          <w:rFonts w:cs="Arial"/>
          <w:szCs w:val="22"/>
        </w:rPr>
        <w:t xml:space="preserve"> the Environmental Information Regulations 2004 (the ‘EIR’). </w:t>
      </w:r>
      <w:r w:rsidR="00B249A2" w:rsidRPr="00476C13">
        <w:rPr>
          <w:rFonts w:cs="Arial"/>
          <w:szCs w:val="22"/>
        </w:rPr>
        <w:t xml:space="preserve"> The SSRO may in its discretion </w:t>
      </w:r>
      <w:r w:rsidRPr="00476C13">
        <w:rPr>
          <w:rFonts w:cs="Arial"/>
          <w:szCs w:val="22"/>
        </w:rPr>
        <w:t>consult the Contractor where the SSRO is considering the disclosure of Information under the FOIA or the EIR.</w:t>
      </w:r>
      <w:r w:rsidR="00B249A2" w:rsidRPr="00476C13">
        <w:rPr>
          <w:rFonts w:cs="Arial"/>
          <w:szCs w:val="22"/>
        </w:rPr>
        <w:t xml:space="preserve"> </w:t>
      </w:r>
      <w:r w:rsidRPr="00476C13">
        <w:rPr>
          <w:rFonts w:cs="Arial"/>
          <w:szCs w:val="22"/>
        </w:rPr>
        <w:t xml:space="preserve"> The Contractor acknowledges and accepts that </w:t>
      </w:r>
      <w:r w:rsidR="00B249A2" w:rsidRPr="00476C13">
        <w:rPr>
          <w:rFonts w:cs="Arial"/>
          <w:szCs w:val="22"/>
        </w:rPr>
        <w:t>any</w:t>
      </w:r>
      <w:r w:rsidRPr="00476C13">
        <w:rPr>
          <w:rFonts w:cs="Arial"/>
          <w:szCs w:val="22"/>
        </w:rPr>
        <w:t xml:space="preserve"> representations on disclosure</w:t>
      </w:r>
      <w:r w:rsidR="00B249A2" w:rsidRPr="00476C13">
        <w:rPr>
          <w:rFonts w:cs="Arial"/>
          <w:szCs w:val="22"/>
        </w:rPr>
        <w:t xml:space="preserve"> made</w:t>
      </w:r>
      <w:r w:rsidRPr="00476C13">
        <w:rPr>
          <w:rFonts w:cs="Arial"/>
          <w:szCs w:val="22"/>
        </w:rPr>
        <w:t xml:space="preserve"> during consultation may not be determinative and that the decision whether to disclose Information </w:t>
      </w:r>
      <w:proofErr w:type="gramStart"/>
      <w:r w:rsidRPr="00476C13">
        <w:rPr>
          <w:rFonts w:cs="Arial"/>
          <w:szCs w:val="22"/>
        </w:rPr>
        <w:t>in order to</w:t>
      </w:r>
      <w:proofErr w:type="gramEnd"/>
      <w:r w:rsidRPr="00476C13">
        <w:rPr>
          <w:rFonts w:cs="Arial"/>
          <w:szCs w:val="22"/>
        </w:rPr>
        <w:t xml:space="preserve"> comply with the FOIA or the EIR is a matter in which the SSRO shall exercise its own discretion, subject always to the pro</w:t>
      </w:r>
      <w:r w:rsidR="008D4FD0" w:rsidRPr="00476C13">
        <w:rPr>
          <w:rFonts w:cs="Arial"/>
          <w:szCs w:val="22"/>
        </w:rPr>
        <w:t>visions of the FOIA or the EIR.</w:t>
      </w:r>
      <w:bookmarkEnd w:id="26"/>
    </w:p>
    <w:p w14:paraId="6245B7D8" w14:textId="77777777" w:rsidR="00B02E20" w:rsidRPr="00476C13" w:rsidRDefault="00B02E20" w:rsidP="00D60402">
      <w:pPr>
        <w:pStyle w:val="Heading2"/>
        <w:rPr>
          <w:sz w:val="22"/>
          <w:szCs w:val="22"/>
        </w:rPr>
      </w:pPr>
      <w:r w:rsidRPr="0858F0B3">
        <w:rPr>
          <w:sz w:val="22"/>
          <w:szCs w:val="22"/>
        </w:rPr>
        <w:t>Publicity</w:t>
      </w:r>
    </w:p>
    <w:p w14:paraId="77A99A5A" w14:textId="5C1A8116" w:rsidR="00E765AC" w:rsidRPr="00476C13" w:rsidRDefault="00B02E20" w:rsidP="00D60402">
      <w:pPr>
        <w:pStyle w:val="Textnumbered"/>
        <w:tabs>
          <w:tab w:val="clear" w:pos="567"/>
        </w:tabs>
        <w:ind w:left="720" w:hanging="720"/>
        <w:rPr>
          <w:szCs w:val="22"/>
        </w:rPr>
      </w:pPr>
      <w:bookmarkStart w:id="27" w:name="_Ref432405477"/>
      <w:r w:rsidRPr="00476C13">
        <w:rPr>
          <w:szCs w:val="22"/>
        </w:rPr>
        <w:t xml:space="preserve">The Contractor shall </w:t>
      </w:r>
      <w:proofErr w:type="gramStart"/>
      <w:r w:rsidRPr="00476C13">
        <w:rPr>
          <w:szCs w:val="22"/>
        </w:rPr>
        <w:t>not</w:t>
      </w:r>
      <w:r w:rsidR="00E80753" w:rsidRPr="00476C13">
        <w:rPr>
          <w:szCs w:val="22"/>
        </w:rPr>
        <w:t>,</w:t>
      </w:r>
      <w:r w:rsidRPr="00476C13">
        <w:rPr>
          <w:szCs w:val="22"/>
        </w:rPr>
        <w:t xml:space="preserve"> and</w:t>
      </w:r>
      <w:proofErr w:type="gramEnd"/>
      <w:r w:rsidRPr="00476C13">
        <w:rPr>
          <w:szCs w:val="22"/>
        </w:rPr>
        <w:t xml:space="preserve"> shall procure that any member of the Contractor’s employ</w:t>
      </w:r>
      <w:r w:rsidR="00E80753" w:rsidRPr="00476C13">
        <w:rPr>
          <w:szCs w:val="22"/>
        </w:rPr>
        <w:t>ees, agents and or sub</w:t>
      </w:r>
      <w:r w:rsidRPr="00476C13">
        <w:rPr>
          <w:szCs w:val="22"/>
        </w:rPr>
        <w:t>contractors shall not</w:t>
      </w:r>
      <w:r w:rsidR="00E80753" w:rsidRPr="00476C13">
        <w:rPr>
          <w:szCs w:val="22"/>
        </w:rPr>
        <w:t>,</w:t>
      </w:r>
      <w:r w:rsidRPr="00476C13">
        <w:rPr>
          <w:szCs w:val="22"/>
        </w:rPr>
        <w:t xml:space="preserve"> communicate with, or provide information to any representatives of the press, television, radio or other media on any matter concerning or arising out of </w:t>
      </w:r>
      <w:r w:rsidR="00395678" w:rsidRPr="00476C13">
        <w:rPr>
          <w:szCs w:val="22"/>
        </w:rPr>
        <w:t>the Contract</w:t>
      </w:r>
      <w:r w:rsidRPr="00476C13">
        <w:rPr>
          <w:szCs w:val="22"/>
        </w:rPr>
        <w:t xml:space="preserve"> without the prior written approval of the SSRO.</w:t>
      </w:r>
      <w:bookmarkEnd w:id="27"/>
    </w:p>
    <w:p w14:paraId="716F937B" w14:textId="65A7F7E9" w:rsidR="00E765AC" w:rsidRPr="00476C13" w:rsidRDefault="00B02E20" w:rsidP="00D60402">
      <w:pPr>
        <w:pStyle w:val="Textnumbered"/>
        <w:tabs>
          <w:tab w:val="clear" w:pos="567"/>
        </w:tabs>
        <w:ind w:left="720" w:hanging="720"/>
        <w:rPr>
          <w:szCs w:val="22"/>
        </w:rPr>
      </w:pPr>
      <w:r w:rsidRPr="00476C13">
        <w:rPr>
          <w:rFonts w:cs="Arial"/>
          <w:szCs w:val="22"/>
        </w:rPr>
        <w:t xml:space="preserve">Prior to giving its consent referred to in clause </w:t>
      </w:r>
      <w:r w:rsidR="0016046E" w:rsidRPr="00476C13">
        <w:rPr>
          <w:rFonts w:cs="Arial"/>
          <w:szCs w:val="22"/>
        </w:rPr>
        <w:fldChar w:fldCharType="begin"/>
      </w:r>
      <w:r w:rsidR="0016046E" w:rsidRPr="00476C13">
        <w:rPr>
          <w:rFonts w:cs="Arial"/>
          <w:szCs w:val="22"/>
        </w:rPr>
        <w:instrText xml:space="preserve"> REF _Ref432405477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763E29">
        <w:rPr>
          <w:rFonts w:cs="Arial"/>
          <w:szCs w:val="22"/>
        </w:rPr>
        <w:t>21.1</w:t>
      </w:r>
      <w:r w:rsidR="0016046E" w:rsidRPr="00476C13">
        <w:rPr>
          <w:rFonts w:cs="Arial"/>
          <w:szCs w:val="22"/>
        </w:rPr>
        <w:fldChar w:fldCharType="end"/>
      </w:r>
      <w:r w:rsidR="00E80753" w:rsidRPr="00476C13">
        <w:rPr>
          <w:rFonts w:cs="Arial"/>
          <w:szCs w:val="22"/>
        </w:rPr>
        <w:t xml:space="preserve"> </w:t>
      </w:r>
      <w:r w:rsidRPr="00476C13">
        <w:rPr>
          <w:rFonts w:cs="Arial"/>
          <w:szCs w:val="22"/>
        </w:rPr>
        <w:t>the SSRO may require the inclusion of material into the release to represent the SSRO’s</w:t>
      </w:r>
      <w:r w:rsidR="009B12E8" w:rsidRPr="00476C13">
        <w:rPr>
          <w:rFonts w:cs="Arial"/>
          <w:szCs w:val="22"/>
        </w:rPr>
        <w:t xml:space="preserve"> views</w:t>
      </w:r>
      <w:r w:rsidR="00E765AC" w:rsidRPr="00476C13">
        <w:rPr>
          <w:rFonts w:cs="Arial"/>
          <w:szCs w:val="22"/>
        </w:rPr>
        <w:t>.</w:t>
      </w:r>
    </w:p>
    <w:p w14:paraId="04F0C6E9" w14:textId="77777777" w:rsidR="00E765AC" w:rsidRPr="00476C13" w:rsidRDefault="00B02E20" w:rsidP="00D60402">
      <w:pPr>
        <w:pStyle w:val="Textnumbered"/>
        <w:tabs>
          <w:tab w:val="clear" w:pos="567"/>
        </w:tabs>
        <w:ind w:left="720" w:hanging="720"/>
        <w:rPr>
          <w:szCs w:val="22"/>
        </w:rPr>
      </w:pPr>
      <w:r w:rsidRPr="00476C13">
        <w:rPr>
          <w:rFonts w:cs="Arial"/>
          <w:szCs w:val="22"/>
        </w:rPr>
        <w:t>In any event the Contractor shall not publish any release to the media which is detrimental to the SSRO’s reputation</w:t>
      </w:r>
      <w:r w:rsidR="00E765AC" w:rsidRPr="00476C13">
        <w:rPr>
          <w:rFonts w:cs="Arial"/>
          <w:szCs w:val="22"/>
        </w:rPr>
        <w:t>.</w:t>
      </w:r>
    </w:p>
    <w:p w14:paraId="3ED24A87" w14:textId="0DB1E644" w:rsidR="00E765AC" w:rsidRPr="00476C13" w:rsidRDefault="00B02E20" w:rsidP="00D60402">
      <w:pPr>
        <w:pStyle w:val="Textnumbered"/>
        <w:tabs>
          <w:tab w:val="clear" w:pos="567"/>
        </w:tabs>
        <w:ind w:left="720" w:hanging="720"/>
        <w:rPr>
          <w:szCs w:val="22"/>
        </w:rPr>
      </w:pPr>
      <w:r w:rsidRPr="00476C13">
        <w:rPr>
          <w:rFonts w:cs="Arial"/>
          <w:szCs w:val="22"/>
        </w:rPr>
        <w:t xml:space="preserve">Either Party may make a public statement or announcement concerning the completion of </w:t>
      </w:r>
      <w:r w:rsidR="00395678" w:rsidRPr="00476C13">
        <w:rPr>
          <w:rFonts w:cs="Arial"/>
          <w:szCs w:val="22"/>
        </w:rPr>
        <w:t>the Contract</w:t>
      </w:r>
      <w:r w:rsidRPr="00476C13">
        <w:rPr>
          <w:rFonts w:cs="Arial"/>
          <w:szCs w:val="22"/>
        </w:rPr>
        <w:t xml:space="preserve"> if required by law</w:t>
      </w:r>
      <w:r w:rsidR="00E765AC" w:rsidRPr="00476C13">
        <w:rPr>
          <w:rFonts w:cs="Arial"/>
          <w:szCs w:val="22"/>
        </w:rPr>
        <w:t>.</w:t>
      </w:r>
    </w:p>
    <w:p w14:paraId="584E888B" w14:textId="2F8B15AD" w:rsidR="00B02E20" w:rsidRPr="00476C13" w:rsidRDefault="00B02E20" w:rsidP="00D60402">
      <w:pPr>
        <w:pStyle w:val="Textnumbered"/>
        <w:tabs>
          <w:tab w:val="clear" w:pos="567"/>
        </w:tabs>
        <w:ind w:left="720" w:hanging="720"/>
        <w:rPr>
          <w:szCs w:val="22"/>
        </w:rPr>
      </w:pPr>
      <w:r w:rsidRPr="00476C13">
        <w:rPr>
          <w:rFonts w:cs="Arial"/>
          <w:szCs w:val="22"/>
        </w:rPr>
        <w:t xml:space="preserve">Subject to clause </w:t>
      </w:r>
      <w:r w:rsidR="000B4374" w:rsidRPr="00476C13">
        <w:rPr>
          <w:rFonts w:cs="Arial"/>
          <w:color w:val="000000"/>
          <w:szCs w:val="22"/>
        </w:rPr>
        <w:fldChar w:fldCharType="begin"/>
      </w:r>
      <w:r w:rsidR="000B4374" w:rsidRPr="00476C13">
        <w:rPr>
          <w:rFonts w:cs="Arial"/>
          <w:szCs w:val="22"/>
        </w:rPr>
        <w:instrText xml:space="preserve"> REF _Ref432405172 \w \h </w:instrText>
      </w:r>
      <w:r w:rsidR="00476C13">
        <w:rPr>
          <w:rFonts w:cs="Arial"/>
          <w:color w:val="000000"/>
          <w:szCs w:val="22"/>
        </w:rPr>
        <w:instrText xml:space="preserve"> \* MERGEFORMAT </w:instrText>
      </w:r>
      <w:r w:rsidR="000B4374" w:rsidRPr="00476C13">
        <w:rPr>
          <w:rFonts w:cs="Arial"/>
          <w:color w:val="000000"/>
          <w:szCs w:val="22"/>
        </w:rPr>
      </w:r>
      <w:r w:rsidR="000B4374" w:rsidRPr="00476C13">
        <w:rPr>
          <w:rFonts w:cs="Arial"/>
          <w:color w:val="000000"/>
          <w:szCs w:val="22"/>
        </w:rPr>
        <w:fldChar w:fldCharType="separate"/>
      </w:r>
      <w:r w:rsidR="00763E29">
        <w:rPr>
          <w:rFonts w:cs="Arial"/>
          <w:szCs w:val="22"/>
        </w:rPr>
        <w:t>20</w:t>
      </w:r>
      <w:r w:rsidR="000B4374" w:rsidRPr="00476C13">
        <w:rPr>
          <w:rFonts w:cs="Arial"/>
          <w:color w:val="000000"/>
          <w:szCs w:val="22"/>
        </w:rPr>
        <w:fldChar w:fldCharType="end"/>
      </w:r>
      <w:r w:rsidR="007C543E" w:rsidRPr="00476C13">
        <w:rPr>
          <w:rFonts w:cs="Arial"/>
          <w:color w:val="000000"/>
          <w:szCs w:val="22"/>
        </w:rPr>
        <w:t xml:space="preserve">, </w:t>
      </w:r>
      <w:r w:rsidRPr="00476C13">
        <w:rPr>
          <w:rFonts w:cs="Arial"/>
          <w:color w:val="000000"/>
          <w:szCs w:val="22"/>
        </w:rPr>
        <w:t>the SSRO</w:t>
      </w:r>
      <w:r w:rsidRPr="00476C13">
        <w:rPr>
          <w:rFonts w:cs="Arial"/>
          <w:szCs w:val="22"/>
        </w:rPr>
        <w:t xml:space="preserve"> reserves the right to publish or disseminate information about </w:t>
      </w:r>
      <w:r w:rsidR="00395678" w:rsidRPr="00476C13">
        <w:rPr>
          <w:rFonts w:cs="Arial"/>
          <w:szCs w:val="22"/>
        </w:rPr>
        <w:t>the Contract</w:t>
      </w:r>
      <w:r w:rsidRPr="00476C13">
        <w:rPr>
          <w:rFonts w:cs="Arial"/>
          <w:szCs w:val="22"/>
        </w:rPr>
        <w:t xml:space="preserve"> as it may deem appropriate from time to time in order to raise the profile and awareness surrounding </w:t>
      </w:r>
      <w:r w:rsidR="00395678" w:rsidRPr="00476C13">
        <w:rPr>
          <w:rFonts w:cs="Arial"/>
          <w:szCs w:val="22"/>
        </w:rPr>
        <w:t>the Contract</w:t>
      </w:r>
      <w:r w:rsidRPr="00476C13">
        <w:rPr>
          <w:rFonts w:cs="Arial"/>
          <w:szCs w:val="22"/>
        </w:rPr>
        <w:t>.</w:t>
      </w:r>
    </w:p>
    <w:p w14:paraId="57D926BE" w14:textId="3C1386D7" w:rsidR="00B02E20" w:rsidRPr="00476C13" w:rsidRDefault="00B02E20" w:rsidP="00D60402">
      <w:pPr>
        <w:pStyle w:val="Heading2"/>
        <w:rPr>
          <w:sz w:val="22"/>
          <w:szCs w:val="22"/>
        </w:rPr>
      </w:pPr>
      <w:r w:rsidRPr="0858F0B3">
        <w:rPr>
          <w:sz w:val="22"/>
          <w:szCs w:val="22"/>
        </w:rPr>
        <w:lastRenderedPageBreak/>
        <w:t xml:space="preserve">Data Protection </w:t>
      </w:r>
    </w:p>
    <w:p w14:paraId="61E462B8" w14:textId="282BEA8E" w:rsidR="00B02E20" w:rsidRPr="00476C13" w:rsidRDefault="00B02E20" w:rsidP="00BE231B">
      <w:pPr>
        <w:pStyle w:val="Textnumbered"/>
        <w:tabs>
          <w:tab w:val="clear" w:pos="567"/>
        </w:tabs>
        <w:ind w:left="720" w:hanging="720"/>
        <w:rPr>
          <w:szCs w:val="22"/>
        </w:rPr>
      </w:pPr>
      <w:bookmarkStart w:id="28" w:name="_Ref432405558"/>
      <w:r w:rsidRPr="00476C13">
        <w:rPr>
          <w:szCs w:val="22"/>
        </w:rPr>
        <w:t>The Contractor shall comply with</w:t>
      </w:r>
      <w:bookmarkEnd w:id="28"/>
      <w:r w:rsidR="00FE5661">
        <w:rPr>
          <w:szCs w:val="22"/>
        </w:rPr>
        <w:t xml:space="preserve"> Schedule 1</w:t>
      </w:r>
      <w:r w:rsidR="00BE231B" w:rsidRPr="00476C13">
        <w:rPr>
          <w:szCs w:val="22"/>
        </w:rPr>
        <w:t>, which sets out the requirements for data protection.</w:t>
      </w:r>
    </w:p>
    <w:p w14:paraId="1A458985" w14:textId="0586771C" w:rsidR="00B46A35" w:rsidRPr="00504F16" w:rsidRDefault="00504F16" w:rsidP="00B46A35">
      <w:pPr>
        <w:pStyle w:val="Heading2"/>
        <w:rPr>
          <w:sz w:val="22"/>
          <w:szCs w:val="22"/>
        </w:rPr>
      </w:pPr>
      <w:r>
        <w:rPr>
          <w:sz w:val="22"/>
          <w:szCs w:val="22"/>
        </w:rPr>
        <w:t>Not used</w:t>
      </w:r>
    </w:p>
    <w:p w14:paraId="11AC0723" w14:textId="77777777" w:rsidR="00B02E20" w:rsidRPr="00476C13" w:rsidRDefault="00B02E20" w:rsidP="00D60402">
      <w:pPr>
        <w:pStyle w:val="Heading2"/>
        <w:rPr>
          <w:sz w:val="22"/>
          <w:szCs w:val="22"/>
        </w:rPr>
      </w:pPr>
      <w:r w:rsidRPr="0858F0B3">
        <w:rPr>
          <w:sz w:val="22"/>
          <w:szCs w:val="22"/>
        </w:rPr>
        <w:t>Fraud</w:t>
      </w:r>
    </w:p>
    <w:p w14:paraId="77059D72" w14:textId="5F3852FA" w:rsidR="00E765AC" w:rsidRPr="00476C13" w:rsidRDefault="00B02E20" w:rsidP="00D60402">
      <w:pPr>
        <w:pStyle w:val="Textnumbered"/>
        <w:tabs>
          <w:tab w:val="clear" w:pos="567"/>
        </w:tabs>
        <w:ind w:left="720" w:hanging="720"/>
        <w:rPr>
          <w:szCs w:val="22"/>
        </w:rPr>
      </w:pPr>
      <w:r w:rsidRPr="00476C13">
        <w:rPr>
          <w:szCs w:val="22"/>
        </w:rPr>
        <w:t>The Contractor will use all reasonable endeavours and have reasonable business structures in place to safeguard against fraud and misapplication of funds in con</w:t>
      </w:r>
      <w:r w:rsidR="00C80171" w:rsidRPr="00476C13">
        <w:rPr>
          <w:szCs w:val="22"/>
        </w:rPr>
        <w:t>nection with this or any other a</w:t>
      </w:r>
      <w:r w:rsidRPr="00476C13">
        <w:rPr>
          <w:szCs w:val="22"/>
        </w:rPr>
        <w:t>greement with the SSRO</w:t>
      </w:r>
      <w:r w:rsidR="00E765AC" w:rsidRPr="00476C13">
        <w:rPr>
          <w:szCs w:val="22"/>
        </w:rPr>
        <w:t>.</w:t>
      </w:r>
    </w:p>
    <w:p w14:paraId="422928FC" w14:textId="1FAE5F40" w:rsidR="00E765AC" w:rsidRPr="00476C13" w:rsidRDefault="00B02E20" w:rsidP="00D60402">
      <w:pPr>
        <w:pStyle w:val="Textnumbered"/>
        <w:tabs>
          <w:tab w:val="clear" w:pos="567"/>
        </w:tabs>
        <w:ind w:left="720" w:hanging="720"/>
        <w:rPr>
          <w:szCs w:val="22"/>
        </w:rPr>
      </w:pPr>
      <w:r w:rsidRPr="00476C13">
        <w:rPr>
          <w:rFonts w:cs="Arial"/>
          <w:szCs w:val="22"/>
        </w:rPr>
        <w:t xml:space="preserve">The Contractor will notify the SSRO immediately on discovering any instance of suspected fraud or financial irregularity in connection with the performance of </w:t>
      </w:r>
      <w:r w:rsidR="00395678" w:rsidRPr="00476C13">
        <w:rPr>
          <w:rFonts w:cs="Arial"/>
          <w:szCs w:val="22"/>
        </w:rPr>
        <w:t>the Contract</w:t>
      </w:r>
      <w:r w:rsidR="00E765AC" w:rsidRPr="00476C13">
        <w:rPr>
          <w:rFonts w:cs="Arial"/>
          <w:szCs w:val="22"/>
        </w:rPr>
        <w:t>.</w:t>
      </w:r>
    </w:p>
    <w:p w14:paraId="5DC8F63C" w14:textId="03C5D718" w:rsidR="00B02E20" w:rsidRPr="00476C13" w:rsidRDefault="00B02E20" w:rsidP="00D60402">
      <w:pPr>
        <w:pStyle w:val="Textnumbered"/>
        <w:tabs>
          <w:tab w:val="clear" w:pos="567"/>
        </w:tabs>
        <w:ind w:left="720" w:hanging="720"/>
        <w:rPr>
          <w:szCs w:val="22"/>
        </w:rPr>
      </w:pPr>
      <w:r w:rsidRPr="00476C13">
        <w:rPr>
          <w:rFonts w:cs="Arial"/>
          <w:szCs w:val="22"/>
        </w:rPr>
        <w:t>If</w:t>
      </w:r>
      <w:r w:rsidR="009B12E8" w:rsidRPr="00476C13">
        <w:rPr>
          <w:rFonts w:cs="Arial"/>
          <w:szCs w:val="22"/>
        </w:rPr>
        <w:t>,</w:t>
      </w:r>
      <w:r w:rsidRPr="00476C13">
        <w:rPr>
          <w:rFonts w:cs="Arial"/>
          <w:szCs w:val="22"/>
        </w:rPr>
        <w:t xml:space="preserve"> in the reasonable opinion of the SSRO, the Contract</w:t>
      </w:r>
      <w:r w:rsidR="00610825" w:rsidRPr="00476C13">
        <w:rPr>
          <w:rFonts w:cs="Arial"/>
          <w:szCs w:val="22"/>
        </w:rPr>
        <w:t>or or any of its employees, officers, sub</w:t>
      </w:r>
      <w:r w:rsidRPr="00476C13">
        <w:rPr>
          <w:rFonts w:cs="Arial"/>
          <w:szCs w:val="22"/>
        </w:rPr>
        <w:t xml:space="preserve">contractors or agents has committed or is committing fraud or </w:t>
      </w:r>
      <w:r w:rsidR="00610825" w:rsidRPr="00476C13">
        <w:rPr>
          <w:rFonts w:cs="Arial"/>
          <w:szCs w:val="22"/>
        </w:rPr>
        <w:t xml:space="preserve">is </w:t>
      </w:r>
      <w:r w:rsidRPr="00476C13">
        <w:rPr>
          <w:rFonts w:cs="Arial"/>
          <w:szCs w:val="22"/>
        </w:rPr>
        <w:t xml:space="preserve">otherwise bringing the SSRO into disrepute, the SSRO shall give notice of its intention to terminate </w:t>
      </w:r>
      <w:r w:rsidR="00395678" w:rsidRPr="00476C13">
        <w:rPr>
          <w:rFonts w:cs="Arial"/>
          <w:szCs w:val="22"/>
        </w:rPr>
        <w:t>the Contract</w:t>
      </w:r>
      <w:r w:rsidRPr="00476C13">
        <w:rPr>
          <w:rFonts w:cs="Arial"/>
          <w:szCs w:val="22"/>
        </w:rPr>
        <w:t xml:space="preserve"> in writing. </w:t>
      </w:r>
      <w:r w:rsidR="00610825" w:rsidRPr="00476C13">
        <w:rPr>
          <w:rFonts w:cs="Arial"/>
          <w:szCs w:val="22"/>
        </w:rPr>
        <w:t xml:space="preserve"> </w:t>
      </w:r>
      <w:r w:rsidRPr="00476C13">
        <w:rPr>
          <w:rFonts w:cs="Arial"/>
          <w:szCs w:val="22"/>
        </w:rPr>
        <w:t>The Contractor shall have 14 days to respond in writing.</w:t>
      </w:r>
      <w:r w:rsidR="00610825" w:rsidRPr="00476C13">
        <w:rPr>
          <w:rFonts w:cs="Arial"/>
          <w:szCs w:val="22"/>
        </w:rPr>
        <w:t xml:space="preserve"> </w:t>
      </w:r>
      <w:r w:rsidRPr="00476C13">
        <w:rPr>
          <w:rFonts w:cs="Arial"/>
          <w:szCs w:val="22"/>
        </w:rPr>
        <w:t xml:space="preserve"> If the Contractor either fails to respond within the 14 days or cannot reasonably substantiate what appears to be fraudulent or irregular financial </w:t>
      </w:r>
      <w:proofErr w:type="gramStart"/>
      <w:r w:rsidRPr="00476C13">
        <w:rPr>
          <w:rFonts w:cs="Arial"/>
          <w:szCs w:val="22"/>
        </w:rPr>
        <w:t>activity</w:t>
      </w:r>
      <w:proofErr w:type="gramEnd"/>
      <w:r w:rsidRPr="00476C13">
        <w:rPr>
          <w:rFonts w:cs="Arial"/>
          <w:szCs w:val="22"/>
        </w:rPr>
        <w:t xml:space="preserve"> then the SSRO may ter</w:t>
      </w:r>
      <w:r w:rsidR="00610825" w:rsidRPr="00476C13">
        <w:rPr>
          <w:rFonts w:cs="Arial"/>
          <w:szCs w:val="22"/>
        </w:rPr>
        <w:t xml:space="preserve">minate </w:t>
      </w:r>
      <w:r w:rsidR="00395678" w:rsidRPr="00476C13">
        <w:rPr>
          <w:rFonts w:cs="Arial"/>
          <w:szCs w:val="22"/>
        </w:rPr>
        <w:t>the Contract</w:t>
      </w:r>
      <w:r w:rsidR="00610825" w:rsidRPr="00476C13">
        <w:rPr>
          <w:rFonts w:cs="Arial"/>
          <w:szCs w:val="22"/>
        </w:rPr>
        <w:t xml:space="preserve"> forthwith.</w:t>
      </w:r>
    </w:p>
    <w:p w14:paraId="03FAD3C5" w14:textId="7DFCF31C" w:rsidR="00B02E20" w:rsidRPr="00476C13" w:rsidRDefault="00E765AC" w:rsidP="00D60402">
      <w:pPr>
        <w:pStyle w:val="Heading2"/>
        <w:rPr>
          <w:sz w:val="22"/>
          <w:szCs w:val="22"/>
        </w:rPr>
      </w:pPr>
      <w:r w:rsidRPr="0858F0B3">
        <w:rPr>
          <w:sz w:val="22"/>
          <w:szCs w:val="22"/>
        </w:rPr>
        <w:t>Prevention o</w:t>
      </w:r>
      <w:r w:rsidR="00B02E20" w:rsidRPr="0858F0B3">
        <w:rPr>
          <w:sz w:val="22"/>
          <w:szCs w:val="22"/>
        </w:rPr>
        <w:t xml:space="preserve">f Bribery </w:t>
      </w:r>
      <w:r w:rsidRPr="0858F0B3">
        <w:rPr>
          <w:sz w:val="22"/>
          <w:szCs w:val="22"/>
        </w:rPr>
        <w:t>a</w:t>
      </w:r>
      <w:r w:rsidR="00B02E20" w:rsidRPr="0858F0B3">
        <w:rPr>
          <w:sz w:val="22"/>
          <w:szCs w:val="22"/>
        </w:rPr>
        <w:t>nd Corruption</w:t>
      </w:r>
    </w:p>
    <w:p w14:paraId="777F016C" w14:textId="1DF9743B" w:rsidR="00E765AC" w:rsidRPr="00476C13" w:rsidRDefault="00E765AC" w:rsidP="00D60402">
      <w:pPr>
        <w:pStyle w:val="Textnumbered"/>
        <w:tabs>
          <w:tab w:val="clear" w:pos="567"/>
        </w:tabs>
        <w:ind w:left="720" w:hanging="720"/>
        <w:rPr>
          <w:szCs w:val="22"/>
        </w:rPr>
      </w:pPr>
      <w:r w:rsidRPr="00476C13">
        <w:rPr>
          <w:szCs w:val="22"/>
        </w:rPr>
        <w:t>T</w:t>
      </w:r>
      <w:r w:rsidRPr="00476C13">
        <w:rPr>
          <w:rFonts w:cs="Arial"/>
          <w:szCs w:val="22"/>
        </w:rPr>
        <w:t>he SSRO shall be entitled in any of the circumstance</w:t>
      </w:r>
      <w:r w:rsidR="00D45518" w:rsidRPr="00476C13">
        <w:rPr>
          <w:rFonts w:cs="Arial"/>
          <w:szCs w:val="22"/>
        </w:rPr>
        <w:t xml:space="preserve">s set out in </w:t>
      </w:r>
      <w:r w:rsidR="00696326" w:rsidRPr="00476C13">
        <w:rPr>
          <w:rFonts w:cs="Arial"/>
          <w:szCs w:val="22"/>
        </w:rPr>
        <w:t>clause</w:t>
      </w:r>
      <w:r w:rsidR="00D45518" w:rsidRPr="00476C13">
        <w:rPr>
          <w:rFonts w:cs="Arial"/>
          <w:szCs w:val="22"/>
        </w:rPr>
        <w:t xml:space="preserve">s </w:t>
      </w:r>
      <w:r w:rsidR="00696326" w:rsidRPr="00476C13">
        <w:rPr>
          <w:rFonts w:cs="Arial"/>
          <w:szCs w:val="22"/>
        </w:rPr>
        <w:fldChar w:fldCharType="begin"/>
      </w:r>
      <w:r w:rsidR="00696326" w:rsidRPr="00476C13">
        <w:rPr>
          <w:rFonts w:cs="Arial"/>
          <w:szCs w:val="22"/>
        </w:rPr>
        <w:instrText xml:space="preserve"> REF _Ref432405761 \r \h </w:instrText>
      </w:r>
      <w:r w:rsidR="00476C13">
        <w:rPr>
          <w:rFonts w:cs="Arial"/>
          <w:szCs w:val="22"/>
        </w:rPr>
        <w:instrText xml:space="preserve"> \* MERGEFORMAT </w:instrText>
      </w:r>
      <w:r w:rsidR="00696326" w:rsidRPr="00476C13">
        <w:rPr>
          <w:rFonts w:cs="Arial"/>
          <w:szCs w:val="22"/>
        </w:rPr>
      </w:r>
      <w:r w:rsidR="00696326" w:rsidRPr="00476C13">
        <w:rPr>
          <w:rFonts w:cs="Arial"/>
          <w:szCs w:val="22"/>
        </w:rPr>
        <w:fldChar w:fldCharType="separate"/>
      </w:r>
      <w:r w:rsidR="00763E29">
        <w:rPr>
          <w:rFonts w:cs="Arial"/>
          <w:szCs w:val="22"/>
        </w:rPr>
        <w:t>25.2</w:t>
      </w:r>
      <w:r w:rsidR="00696326" w:rsidRPr="00476C13">
        <w:rPr>
          <w:rFonts w:cs="Arial"/>
          <w:szCs w:val="22"/>
        </w:rPr>
        <w:fldChar w:fldCharType="end"/>
      </w:r>
      <w:r w:rsidR="00696326" w:rsidRPr="00476C13">
        <w:rPr>
          <w:rFonts w:cs="Arial"/>
          <w:szCs w:val="22"/>
        </w:rPr>
        <w:t xml:space="preserve"> </w:t>
      </w:r>
      <w:r w:rsidR="00D45518" w:rsidRPr="00476C13">
        <w:rPr>
          <w:rFonts w:cs="Arial"/>
          <w:szCs w:val="22"/>
        </w:rPr>
        <w:t xml:space="preserve">to </w:t>
      </w:r>
      <w:r w:rsidR="00696326" w:rsidRPr="00476C13">
        <w:rPr>
          <w:rFonts w:cs="Arial"/>
          <w:szCs w:val="22"/>
        </w:rPr>
        <w:fldChar w:fldCharType="begin"/>
      </w:r>
      <w:r w:rsidR="00696326" w:rsidRPr="00476C13">
        <w:rPr>
          <w:rFonts w:cs="Arial"/>
          <w:szCs w:val="22"/>
        </w:rPr>
        <w:instrText xml:space="preserve"> REF _Ref432405768 \r \h </w:instrText>
      </w:r>
      <w:r w:rsidR="00476C13">
        <w:rPr>
          <w:rFonts w:cs="Arial"/>
          <w:szCs w:val="22"/>
        </w:rPr>
        <w:instrText xml:space="preserve"> \* MERGEFORMAT </w:instrText>
      </w:r>
      <w:r w:rsidR="00696326" w:rsidRPr="00476C13">
        <w:rPr>
          <w:rFonts w:cs="Arial"/>
          <w:szCs w:val="22"/>
        </w:rPr>
      </w:r>
      <w:r w:rsidR="00696326" w:rsidRPr="00476C13">
        <w:rPr>
          <w:rFonts w:cs="Arial"/>
          <w:szCs w:val="22"/>
        </w:rPr>
        <w:fldChar w:fldCharType="separate"/>
      </w:r>
      <w:r w:rsidR="00763E29">
        <w:rPr>
          <w:rFonts w:cs="Arial"/>
          <w:szCs w:val="22"/>
        </w:rPr>
        <w:t>25.5</w:t>
      </w:r>
      <w:r w:rsidR="00696326" w:rsidRPr="00476C13">
        <w:rPr>
          <w:rFonts w:cs="Arial"/>
          <w:szCs w:val="22"/>
        </w:rPr>
        <w:fldChar w:fldCharType="end"/>
      </w:r>
      <w:r w:rsidR="00696326" w:rsidRPr="00476C13">
        <w:rPr>
          <w:rFonts w:cs="Arial"/>
          <w:szCs w:val="22"/>
        </w:rPr>
        <w:t xml:space="preserve"> </w:t>
      </w:r>
      <w:r w:rsidRPr="00476C13">
        <w:rPr>
          <w:rFonts w:cs="Arial"/>
          <w:szCs w:val="22"/>
        </w:rPr>
        <w:t xml:space="preserve">below to terminate the </w:t>
      </w:r>
      <w:r w:rsidR="00C80171" w:rsidRPr="00476C13">
        <w:rPr>
          <w:rFonts w:cs="Arial"/>
          <w:szCs w:val="22"/>
        </w:rPr>
        <w:t>Contract</w:t>
      </w:r>
      <w:r w:rsidRPr="00476C13">
        <w:rPr>
          <w:rFonts w:cs="Arial"/>
          <w:szCs w:val="22"/>
        </w:rPr>
        <w:t xml:space="preserve"> forthwith and recover from the Contractor the amount of any loss resulting from such termination and damage to the SSRO’s reputation.</w:t>
      </w:r>
    </w:p>
    <w:p w14:paraId="55850A4A" w14:textId="77777777" w:rsidR="00991555" w:rsidRPr="00476C13" w:rsidRDefault="00E765AC" w:rsidP="00991555">
      <w:pPr>
        <w:pStyle w:val="Textnumbered"/>
        <w:tabs>
          <w:tab w:val="clear" w:pos="567"/>
        </w:tabs>
        <w:ind w:left="720" w:hanging="720"/>
        <w:rPr>
          <w:szCs w:val="22"/>
        </w:rPr>
      </w:pPr>
      <w:bookmarkStart w:id="29" w:name="_Ref432405761"/>
      <w:r w:rsidRPr="00476C13">
        <w:rPr>
          <w:rFonts w:cs="Arial"/>
          <w:szCs w:val="22"/>
        </w:rPr>
        <w:t>The first set of circumstances are</w:t>
      </w:r>
      <w:r w:rsidRPr="00476C13">
        <w:rPr>
          <w:szCs w:val="22"/>
        </w:rPr>
        <w:t xml:space="preserve"> where</w:t>
      </w:r>
      <w:r w:rsidR="00B02E20" w:rsidRPr="00476C13">
        <w:rPr>
          <w:szCs w:val="22"/>
        </w:rPr>
        <w:t xml:space="preserve"> the Contractor</w:t>
      </w:r>
      <w:r w:rsidRPr="00476C13">
        <w:rPr>
          <w:szCs w:val="22"/>
        </w:rPr>
        <w:t xml:space="preserve"> has:</w:t>
      </w:r>
      <w:bookmarkStart w:id="30" w:name="_Ref432342221"/>
      <w:bookmarkEnd w:id="29"/>
    </w:p>
    <w:p w14:paraId="631621ED" w14:textId="6C337083" w:rsidR="00991555" w:rsidRPr="00476C13" w:rsidRDefault="00E765AC" w:rsidP="00991555">
      <w:pPr>
        <w:pStyle w:val="Textnumbered"/>
        <w:numPr>
          <w:ilvl w:val="4"/>
          <w:numId w:val="3"/>
        </w:numPr>
        <w:rPr>
          <w:szCs w:val="22"/>
        </w:rPr>
      </w:pPr>
      <w:bookmarkStart w:id="31" w:name="_Ref433724122"/>
      <w:r w:rsidRPr="00476C13">
        <w:rPr>
          <w:rFonts w:cs="Arial"/>
          <w:szCs w:val="22"/>
        </w:rPr>
        <w:t xml:space="preserve">offered or given a financial or other advantage to any person as an inducement or reward to them to perform improperly a public function or business activity or knowing or believing the acceptance </w:t>
      </w:r>
      <w:proofErr w:type="gramStart"/>
      <w:r w:rsidRPr="00476C13">
        <w:rPr>
          <w:rFonts w:cs="Arial"/>
          <w:szCs w:val="22"/>
        </w:rPr>
        <w:t>in itself would</w:t>
      </w:r>
      <w:proofErr w:type="gramEnd"/>
      <w:r w:rsidRPr="00476C13">
        <w:rPr>
          <w:rFonts w:cs="Arial"/>
          <w:szCs w:val="22"/>
        </w:rPr>
        <w:t xml:space="preserve"> constitute improper performance</w:t>
      </w:r>
      <w:r w:rsidR="00991555" w:rsidRPr="00476C13">
        <w:rPr>
          <w:rFonts w:cs="Arial"/>
          <w:szCs w:val="22"/>
        </w:rPr>
        <w:t>;</w:t>
      </w:r>
      <w:r w:rsidRPr="00476C13">
        <w:rPr>
          <w:rFonts w:cs="Arial"/>
          <w:szCs w:val="22"/>
        </w:rPr>
        <w:t xml:space="preserve"> or</w:t>
      </w:r>
      <w:bookmarkEnd w:id="30"/>
      <w:bookmarkEnd w:id="31"/>
    </w:p>
    <w:p w14:paraId="1005BAC2" w14:textId="77777777" w:rsidR="00991555" w:rsidRPr="00476C13" w:rsidRDefault="00E765AC" w:rsidP="00991555">
      <w:pPr>
        <w:pStyle w:val="Textnumbered"/>
        <w:numPr>
          <w:ilvl w:val="4"/>
          <w:numId w:val="3"/>
        </w:numPr>
        <w:rPr>
          <w:szCs w:val="22"/>
        </w:rPr>
      </w:pPr>
      <w:r w:rsidRPr="00476C13">
        <w:rPr>
          <w:rFonts w:cs="Arial"/>
          <w:szCs w:val="22"/>
        </w:rPr>
        <w:t xml:space="preserve">requested or accepted an advantage or </w:t>
      </w:r>
      <w:proofErr w:type="gramStart"/>
      <w:r w:rsidRPr="00476C13">
        <w:rPr>
          <w:rFonts w:cs="Arial"/>
          <w:szCs w:val="22"/>
        </w:rPr>
        <w:t>reward;</w:t>
      </w:r>
      <w:bookmarkStart w:id="32" w:name="_Ref432342329"/>
      <w:proofErr w:type="gramEnd"/>
    </w:p>
    <w:p w14:paraId="2531810D" w14:textId="5DC652E8" w:rsidR="00991555" w:rsidRPr="00476C13" w:rsidRDefault="00991555" w:rsidP="00991555">
      <w:pPr>
        <w:pStyle w:val="ListParagraph"/>
        <w:numPr>
          <w:ilvl w:val="5"/>
          <w:numId w:val="3"/>
        </w:numPr>
        <w:tabs>
          <w:tab w:val="left" w:pos="2421"/>
        </w:tabs>
        <w:spacing w:after="240"/>
        <w:rPr>
          <w:rFonts w:ascii="Arial" w:hAnsi="Arial" w:cs="Arial"/>
          <w:sz w:val="22"/>
          <w:szCs w:val="22"/>
        </w:rPr>
      </w:pPr>
      <w:r w:rsidRPr="00476C13">
        <w:rPr>
          <w:rFonts w:ascii="Arial" w:hAnsi="Arial" w:cs="Arial"/>
          <w:sz w:val="22"/>
          <w:szCs w:val="22"/>
        </w:rPr>
        <w:t>intending personally or through another to perform improperly a public function or business activity, or</w:t>
      </w:r>
    </w:p>
    <w:p w14:paraId="1E7AD638" w14:textId="1C67686C" w:rsidR="00991555" w:rsidRPr="00476C13" w:rsidRDefault="00991555" w:rsidP="00991555">
      <w:pPr>
        <w:pStyle w:val="ListParagraph"/>
        <w:numPr>
          <w:ilvl w:val="5"/>
          <w:numId w:val="3"/>
        </w:numPr>
        <w:tabs>
          <w:tab w:val="left" w:pos="2421"/>
        </w:tabs>
        <w:spacing w:after="240"/>
        <w:rPr>
          <w:rFonts w:ascii="Arial" w:hAnsi="Arial" w:cs="Arial"/>
          <w:sz w:val="22"/>
          <w:szCs w:val="22"/>
        </w:rPr>
      </w:pPr>
      <w:r w:rsidRPr="00476C13">
        <w:rPr>
          <w:rFonts w:ascii="Arial" w:hAnsi="Arial" w:cs="Arial"/>
          <w:sz w:val="22"/>
          <w:szCs w:val="22"/>
        </w:rPr>
        <w:t>when the request or acceptance would constitute improper performance of a public function or business activity, or</w:t>
      </w:r>
    </w:p>
    <w:p w14:paraId="3FA8DEDB" w14:textId="2DEDB664" w:rsidR="00991555" w:rsidRPr="00476C13" w:rsidRDefault="00991555" w:rsidP="00991555">
      <w:pPr>
        <w:pStyle w:val="ListParagraph"/>
        <w:numPr>
          <w:ilvl w:val="5"/>
          <w:numId w:val="3"/>
        </w:numPr>
        <w:tabs>
          <w:tab w:val="left" w:pos="2421"/>
        </w:tabs>
        <w:spacing w:after="240"/>
        <w:rPr>
          <w:rFonts w:ascii="Arial" w:hAnsi="Arial" w:cs="Arial"/>
          <w:sz w:val="22"/>
          <w:szCs w:val="22"/>
        </w:rPr>
      </w:pPr>
      <w:r w:rsidRPr="00476C13">
        <w:rPr>
          <w:rFonts w:ascii="Arial" w:hAnsi="Arial" w:cs="Arial"/>
          <w:sz w:val="22"/>
          <w:szCs w:val="22"/>
        </w:rPr>
        <w:t xml:space="preserve">showing or forbearing to show favour or disfavour to any person in relation to the </w:t>
      </w:r>
      <w:r w:rsidR="00C80171" w:rsidRPr="00476C13">
        <w:rPr>
          <w:rFonts w:ascii="Arial" w:hAnsi="Arial" w:cs="Arial"/>
          <w:sz w:val="22"/>
          <w:szCs w:val="22"/>
        </w:rPr>
        <w:t>Contract</w:t>
      </w:r>
      <w:r w:rsidRPr="00476C13">
        <w:rPr>
          <w:rFonts w:ascii="Arial" w:hAnsi="Arial" w:cs="Arial"/>
          <w:sz w:val="22"/>
          <w:szCs w:val="22"/>
        </w:rPr>
        <w:t xml:space="preserve"> or any other </w:t>
      </w:r>
      <w:r w:rsidR="00C80171" w:rsidRPr="00476C13">
        <w:rPr>
          <w:rFonts w:ascii="Arial" w:hAnsi="Arial" w:cs="Arial"/>
          <w:sz w:val="22"/>
          <w:szCs w:val="22"/>
        </w:rPr>
        <w:t>Contract</w:t>
      </w:r>
      <w:r w:rsidRPr="00476C13">
        <w:rPr>
          <w:rFonts w:ascii="Arial" w:hAnsi="Arial" w:cs="Arial"/>
          <w:sz w:val="22"/>
          <w:szCs w:val="22"/>
        </w:rPr>
        <w:t xml:space="preserve"> with the SSRO; or</w:t>
      </w:r>
    </w:p>
    <w:p w14:paraId="55B5E51B" w14:textId="0203446D" w:rsidR="00E765AC" w:rsidRPr="00476C13" w:rsidRDefault="00E765AC" w:rsidP="00991555">
      <w:pPr>
        <w:pStyle w:val="Textnumbered"/>
        <w:numPr>
          <w:ilvl w:val="4"/>
          <w:numId w:val="3"/>
        </w:numPr>
        <w:rPr>
          <w:szCs w:val="22"/>
        </w:rPr>
      </w:pPr>
      <w:bookmarkStart w:id="33" w:name="_Ref433724127"/>
      <w:r w:rsidRPr="00476C13">
        <w:rPr>
          <w:rFonts w:cs="Arial"/>
          <w:szCs w:val="22"/>
        </w:rPr>
        <w:t>improperly performed such a function or activity in anticipation of receiving such an advantage</w:t>
      </w:r>
      <w:bookmarkEnd w:id="32"/>
      <w:r w:rsidR="00991555" w:rsidRPr="00476C13">
        <w:rPr>
          <w:rFonts w:cs="Arial"/>
          <w:szCs w:val="22"/>
        </w:rPr>
        <w:t>.</w:t>
      </w:r>
      <w:bookmarkEnd w:id="33"/>
    </w:p>
    <w:p w14:paraId="0CD2F17B" w14:textId="6F315DF2" w:rsidR="00E765AC" w:rsidRPr="00476C13" w:rsidRDefault="00E765AC" w:rsidP="00D60402">
      <w:pPr>
        <w:pStyle w:val="Textnumbered"/>
        <w:tabs>
          <w:tab w:val="clear" w:pos="567"/>
        </w:tabs>
        <w:ind w:left="720" w:hanging="720"/>
        <w:rPr>
          <w:szCs w:val="22"/>
        </w:rPr>
      </w:pPr>
      <w:r w:rsidRPr="00476C13">
        <w:rPr>
          <w:szCs w:val="22"/>
        </w:rPr>
        <w:t>The second set of circumstances are</w:t>
      </w:r>
      <w:r w:rsidRPr="00476C13">
        <w:rPr>
          <w:rFonts w:cs="Arial"/>
          <w:szCs w:val="22"/>
        </w:rPr>
        <w:t xml:space="preserve"> where</w:t>
      </w:r>
      <w:r w:rsidR="00B02E20" w:rsidRPr="00476C13">
        <w:rPr>
          <w:rFonts w:cs="Arial"/>
          <w:szCs w:val="22"/>
        </w:rPr>
        <w:t xml:space="preserve"> the acts referred to in clauses </w:t>
      </w:r>
      <w:r w:rsidR="006374DF" w:rsidRPr="00476C13">
        <w:rPr>
          <w:rFonts w:cs="Arial"/>
          <w:color w:val="000000"/>
          <w:szCs w:val="22"/>
        </w:rPr>
        <w:fldChar w:fldCharType="begin"/>
      </w:r>
      <w:r w:rsidR="006374DF" w:rsidRPr="00476C13">
        <w:rPr>
          <w:rFonts w:cs="Arial"/>
          <w:szCs w:val="22"/>
        </w:rPr>
        <w:instrText xml:space="preserve"> REF _Ref433724122 \w \h </w:instrText>
      </w:r>
      <w:r w:rsidR="00476C13">
        <w:rPr>
          <w:rFonts w:cs="Arial"/>
          <w:color w:val="000000"/>
          <w:szCs w:val="22"/>
        </w:rPr>
        <w:instrText xml:space="preserve"> \* MERGEFORMAT </w:instrText>
      </w:r>
      <w:r w:rsidR="006374DF" w:rsidRPr="00476C13">
        <w:rPr>
          <w:rFonts w:cs="Arial"/>
          <w:color w:val="000000"/>
          <w:szCs w:val="22"/>
        </w:rPr>
      </w:r>
      <w:r w:rsidR="006374DF" w:rsidRPr="00476C13">
        <w:rPr>
          <w:rFonts w:cs="Arial"/>
          <w:color w:val="000000"/>
          <w:szCs w:val="22"/>
        </w:rPr>
        <w:fldChar w:fldCharType="separate"/>
      </w:r>
      <w:r w:rsidR="00763E29">
        <w:rPr>
          <w:rFonts w:cs="Arial"/>
          <w:szCs w:val="22"/>
        </w:rPr>
        <w:t>25.2(a)</w:t>
      </w:r>
      <w:r w:rsidR="006374DF" w:rsidRPr="00476C13">
        <w:rPr>
          <w:rFonts w:cs="Arial"/>
          <w:color w:val="000000"/>
          <w:szCs w:val="22"/>
        </w:rPr>
        <w:fldChar w:fldCharType="end"/>
      </w:r>
      <w:r w:rsidR="00991555" w:rsidRPr="00476C13">
        <w:rPr>
          <w:rFonts w:cs="Arial"/>
          <w:color w:val="000000"/>
          <w:szCs w:val="22"/>
        </w:rPr>
        <w:t xml:space="preserve"> to </w:t>
      </w:r>
      <w:r w:rsidR="006374DF" w:rsidRPr="00476C13">
        <w:rPr>
          <w:rFonts w:cs="Arial"/>
          <w:color w:val="000000"/>
          <w:szCs w:val="22"/>
        </w:rPr>
        <w:fldChar w:fldCharType="begin"/>
      </w:r>
      <w:r w:rsidR="006374DF" w:rsidRPr="00476C13">
        <w:rPr>
          <w:rFonts w:cs="Arial"/>
          <w:color w:val="000000"/>
          <w:szCs w:val="22"/>
        </w:rPr>
        <w:instrText xml:space="preserve"> REF _Ref433724127 \w \h </w:instrText>
      </w:r>
      <w:r w:rsidR="00476C13">
        <w:rPr>
          <w:rFonts w:cs="Arial"/>
          <w:color w:val="000000"/>
          <w:szCs w:val="22"/>
        </w:rPr>
        <w:instrText xml:space="preserve"> \* MERGEFORMAT </w:instrText>
      </w:r>
      <w:r w:rsidR="006374DF" w:rsidRPr="00476C13">
        <w:rPr>
          <w:rFonts w:cs="Arial"/>
          <w:color w:val="000000"/>
          <w:szCs w:val="22"/>
        </w:rPr>
      </w:r>
      <w:r w:rsidR="006374DF" w:rsidRPr="00476C13">
        <w:rPr>
          <w:rFonts w:cs="Arial"/>
          <w:color w:val="000000"/>
          <w:szCs w:val="22"/>
        </w:rPr>
        <w:fldChar w:fldCharType="separate"/>
      </w:r>
      <w:r w:rsidR="00763E29">
        <w:rPr>
          <w:rFonts w:cs="Arial"/>
          <w:color w:val="000000"/>
          <w:szCs w:val="22"/>
        </w:rPr>
        <w:t>25.2(c)</w:t>
      </w:r>
      <w:r w:rsidR="006374DF" w:rsidRPr="00476C13">
        <w:rPr>
          <w:rFonts w:cs="Arial"/>
          <w:color w:val="000000"/>
          <w:szCs w:val="22"/>
        </w:rPr>
        <w:fldChar w:fldCharType="end"/>
      </w:r>
      <w:r w:rsidRPr="00476C13">
        <w:rPr>
          <w:rFonts w:cs="Arial"/>
          <w:color w:val="000000"/>
          <w:szCs w:val="22"/>
        </w:rPr>
        <w:t xml:space="preserve"> </w:t>
      </w:r>
      <w:r w:rsidR="00B02E20" w:rsidRPr="00476C13">
        <w:rPr>
          <w:rFonts w:cs="Arial"/>
          <w:szCs w:val="22"/>
        </w:rPr>
        <w:t>have been done by any person employed by the Contractor or acting on the Contractor’s behalf (whether or not the acts were performed with or without the knowledge of the Contractor</w:t>
      </w:r>
      <w:r w:rsidRPr="00476C13">
        <w:rPr>
          <w:rFonts w:cs="Arial"/>
          <w:szCs w:val="22"/>
        </w:rPr>
        <w:t>).</w:t>
      </w:r>
    </w:p>
    <w:p w14:paraId="3247AA51" w14:textId="6CE19A46" w:rsidR="00991555" w:rsidRPr="00476C13" w:rsidRDefault="00E765AC" w:rsidP="00991555">
      <w:pPr>
        <w:pStyle w:val="Textnumbered"/>
        <w:tabs>
          <w:tab w:val="clear" w:pos="567"/>
        </w:tabs>
        <w:ind w:left="720" w:hanging="720"/>
        <w:rPr>
          <w:szCs w:val="22"/>
        </w:rPr>
      </w:pPr>
      <w:r w:rsidRPr="00476C13">
        <w:rPr>
          <w:rFonts w:cs="Arial"/>
          <w:szCs w:val="22"/>
        </w:rPr>
        <w:t>The third set of circumstances are where</w:t>
      </w:r>
      <w:r w:rsidR="00B02E20" w:rsidRPr="00476C13">
        <w:rPr>
          <w:rFonts w:cs="Arial"/>
          <w:szCs w:val="22"/>
        </w:rPr>
        <w:t xml:space="preserve"> an associated person (including an employee, agent or subsidiary providing services for the orga</w:t>
      </w:r>
      <w:r w:rsidR="00991555" w:rsidRPr="00476C13">
        <w:rPr>
          <w:rFonts w:cs="Arial"/>
          <w:szCs w:val="22"/>
        </w:rPr>
        <w:t>nisation) bribes another person:</w:t>
      </w:r>
    </w:p>
    <w:p w14:paraId="38533A74" w14:textId="25E866CB" w:rsidR="00991555" w:rsidRPr="00476C13" w:rsidRDefault="00E765AC" w:rsidP="00991555">
      <w:pPr>
        <w:pStyle w:val="Textnumbered"/>
        <w:numPr>
          <w:ilvl w:val="4"/>
          <w:numId w:val="3"/>
        </w:numPr>
        <w:rPr>
          <w:szCs w:val="22"/>
        </w:rPr>
      </w:pPr>
      <w:r w:rsidRPr="00476C13">
        <w:rPr>
          <w:rFonts w:cs="Arial"/>
          <w:szCs w:val="22"/>
        </w:rPr>
        <w:lastRenderedPageBreak/>
        <w:t>to obtain or retain business for the organisation</w:t>
      </w:r>
      <w:r w:rsidR="00991555" w:rsidRPr="00476C13">
        <w:rPr>
          <w:rFonts w:cs="Arial"/>
          <w:szCs w:val="22"/>
        </w:rPr>
        <w:t>;</w:t>
      </w:r>
      <w:r w:rsidRPr="00476C13">
        <w:rPr>
          <w:rFonts w:cs="Arial"/>
          <w:szCs w:val="22"/>
        </w:rPr>
        <w:t xml:space="preserve"> or</w:t>
      </w:r>
    </w:p>
    <w:p w14:paraId="584AAAE8" w14:textId="6BF64270" w:rsidR="00E765AC" w:rsidRPr="00476C13" w:rsidRDefault="00E765AC" w:rsidP="00991555">
      <w:pPr>
        <w:pStyle w:val="Textnumbered"/>
        <w:numPr>
          <w:ilvl w:val="4"/>
          <w:numId w:val="3"/>
        </w:numPr>
        <w:rPr>
          <w:szCs w:val="22"/>
        </w:rPr>
      </w:pPr>
      <w:r w:rsidRPr="00476C13">
        <w:rPr>
          <w:rFonts w:cs="Arial"/>
          <w:szCs w:val="22"/>
        </w:rPr>
        <w:t>to obtain or retain an advantage in the conduct of business for the organisation.</w:t>
      </w:r>
    </w:p>
    <w:p w14:paraId="0E1E5EB8" w14:textId="6293C2A2" w:rsidR="00B02E20" w:rsidRPr="00476C13" w:rsidRDefault="00E765AC" w:rsidP="00D60402">
      <w:pPr>
        <w:pStyle w:val="Textnumbered"/>
        <w:tabs>
          <w:tab w:val="clear" w:pos="567"/>
        </w:tabs>
        <w:ind w:left="720" w:hanging="720"/>
        <w:rPr>
          <w:szCs w:val="22"/>
        </w:rPr>
      </w:pPr>
      <w:bookmarkStart w:id="34" w:name="_Ref432405768"/>
      <w:r w:rsidRPr="00476C13">
        <w:rPr>
          <w:rFonts w:cs="Arial"/>
          <w:szCs w:val="22"/>
        </w:rPr>
        <w:t xml:space="preserve">The fourth set of circumstances are where </w:t>
      </w:r>
      <w:r w:rsidR="00B02E20" w:rsidRPr="00476C13">
        <w:rPr>
          <w:rFonts w:cs="Arial"/>
          <w:szCs w:val="22"/>
        </w:rPr>
        <w:t xml:space="preserve">in relation to the </w:t>
      </w:r>
      <w:r w:rsidR="00C80171" w:rsidRPr="00476C13">
        <w:rPr>
          <w:rFonts w:cs="Arial"/>
          <w:szCs w:val="22"/>
        </w:rPr>
        <w:t>Contract or any other a</w:t>
      </w:r>
      <w:r w:rsidR="00B02E20" w:rsidRPr="00476C13">
        <w:rPr>
          <w:rFonts w:cs="Arial"/>
          <w:szCs w:val="22"/>
        </w:rPr>
        <w:t xml:space="preserve">greement with the SSRO the Contractor shall </w:t>
      </w:r>
      <w:proofErr w:type="gramStart"/>
      <w:r w:rsidR="00B02E20" w:rsidRPr="00476C13">
        <w:rPr>
          <w:rFonts w:cs="Arial"/>
          <w:szCs w:val="22"/>
        </w:rPr>
        <w:t>have</w:t>
      </w:r>
      <w:proofErr w:type="gramEnd"/>
      <w:r w:rsidR="00B02E20" w:rsidRPr="00476C13">
        <w:rPr>
          <w:rFonts w:cs="Arial"/>
          <w:szCs w:val="22"/>
        </w:rPr>
        <w:t xml:space="preserve"> or any person employed by it or acting on its behalf shall have committed any offence under the </w:t>
      </w:r>
      <w:r w:rsidRPr="00476C13">
        <w:rPr>
          <w:rFonts w:cs="Arial"/>
          <w:szCs w:val="22"/>
        </w:rPr>
        <w:t>Bribery Act 2010.</w:t>
      </w:r>
      <w:bookmarkEnd w:id="34"/>
    </w:p>
    <w:p w14:paraId="7548CF72" w14:textId="77777777" w:rsidR="00B02E20" w:rsidRPr="00476C13" w:rsidRDefault="00B02E20" w:rsidP="00D60402">
      <w:pPr>
        <w:pStyle w:val="Heading2"/>
        <w:rPr>
          <w:sz w:val="22"/>
          <w:szCs w:val="22"/>
        </w:rPr>
      </w:pPr>
      <w:r w:rsidRPr="0858F0B3">
        <w:rPr>
          <w:sz w:val="22"/>
          <w:szCs w:val="22"/>
        </w:rPr>
        <w:t>Third Party Rights</w:t>
      </w:r>
    </w:p>
    <w:p w14:paraId="054B3F1B" w14:textId="42B3BB63" w:rsidR="00B02E20" w:rsidRPr="00476C13" w:rsidRDefault="00664A70" w:rsidP="00664A70">
      <w:pPr>
        <w:pStyle w:val="Textnumbered"/>
        <w:rPr>
          <w:szCs w:val="22"/>
        </w:rPr>
      </w:pPr>
      <w:r w:rsidRPr="00476C13">
        <w:rPr>
          <w:szCs w:val="22"/>
        </w:rPr>
        <w:t xml:space="preserve">The SSRO will not bring any claim in respect of any loss against any Employees save in so far as that claim arises out of the fraud of that person. This will not limit or exclude the liability of the Contractor for the acts or omissions of the Employees. Save for this provision, nothing </w:t>
      </w:r>
      <w:r w:rsidR="00B02E20" w:rsidRPr="00476C13">
        <w:rPr>
          <w:szCs w:val="22"/>
        </w:rPr>
        <w:t xml:space="preserve">in </w:t>
      </w:r>
      <w:r w:rsidR="00395678" w:rsidRPr="00476C13">
        <w:rPr>
          <w:szCs w:val="22"/>
        </w:rPr>
        <w:t>the Contract</w:t>
      </w:r>
      <w:r w:rsidR="00B02E20" w:rsidRPr="00476C13">
        <w:rPr>
          <w:szCs w:val="22"/>
        </w:rPr>
        <w:t xml:space="preserve"> shall entitle any person who is not a party to </w:t>
      </w:r>
      <w:r w:rsidR="00395678" w:rsidRPr="00476C13">
        <w:rPr>
          <w:szCs w:val="22"/>
        </w:rPr>
        <w:t>the Contract</w:t>
      </w:r>
      <w:r w:rsidR="00B02E20" w:rsidRPr="00476C13">
        <w:rPr>
          <w:szCs w:val="22"/>
        </w:rPr>
        <w:t xml:space="preserve"> to enforce any rights or obligations under </w:t>
      </w:r>
      <w:r w:rsidR="00395678" w:rsidRPr="00476C13">
        <w:rPr>
          <w:szCs w:val="22"/>
        </w:rPr>
        <w:t>the Contract</w:t>
      </w:r>
      <w:r w:rsidR="00B02E20" w:rsidRPr="00476C13">
        <w:rPr>
          <w:szCs w:val="22"/>
        </w:rPr>
        <w:t xml:space="preserve"> in </w:t>
      </w:r>
      <w:r w:rsidR="00060303">
        <w:rPr>
          <w:szCs w:val="22"/>
        </w:rPr>
        <w:t>reliance on</w:t>
      </w:r>
      <w:r w:rsidR="00B02E20" w:rsidRPr="00476C13">
        <w:rPr>
          <w:szCs w:val="22"/>
        </w:rPr>
        <w:t xml:space="preserve"> the Contracts (Rights of Third Parties) Act 1999.</w:t>
      </w:r>
    </w:p>
    <w:p w14:paraId="32C0977F" w14:textId="53A74D37" w:rsidR="00B02E20" w:rsidRPr="00476C13" w:rsidRDefault="00B02E20" w:rsidP="00D60402">
      <w:pPr>
        <w:pStyle w:val="Heading2"/>
        <w:rPr>
          <w:sz w:val="22"/>
          <w:szCs w:val="22"/>
        </w:rPr>
      </w:pPr>
      <w:r w:rsidRPr="0858F0B3">
        <w:rPr>
          <w:sz w:val="22"/>
          <w:szCs w:val="22"/>
        </w:rPr>
        <w:t>Equalit</w:t>
      </w:r>
      <w:r w:rsidR="00F9602D" w:rsidRPr="0858F0B3">
        <w:rPr>
          <w:sz w:val="22"/>
          <w:szCs w:val="22"/>
        </w:rPr>
        <w:t>y</w:t>
      </w:r>
      <w:r w:rsidRPr="0858F0B3">
        <w:rPr>
          <w:sz w:val="22"/>
          <w:szCs w:val="22"/>
        </w:rPr>
        <w:t xml:space="preserve"> and Diversit</w:t>
      </w:r>
      <w:r w:rsidR="00F9602D" w:rsidRPr="0858F0B3">
        <w:rPr>
          <w:sz w:val="22"/>
          <w:szCs w:val="22"/>
        </w:rPr>
        <w:t>y</w:t>
      </w:r>
    </w:p>
    <w:p w14:paraId="5F12B7C0" w14:textId="4191F02D" w:rsidR="00991555" w:rsidRPr="00476C13" w:rsidRDefault="00B02E20" w:rsidP="00991555">
      <w:pPr>
        <w:pStyle w:val="Textnumbered"/>
        <w:tabs>
          <w:tab w:val="clear" w:pos="567"/>
        </w:tabs>
        <w:ind w:left="720" w:hanging="720"/>
        <w:rPr>
          <w:szCs w:val="22"/>
        </w:rPr>
      </w:pPr>
      <w:r w:rsidRPr="00476C13">
        <w:rPr>
          <w:rFonts w:cs="Arial"/>
          <w:szCs w:val="22"/>
        </w:rPr>
        <w:t>The Contractor shall ensure that it</w:t>
      </w:r>
      <w:r w:rsidR="008D5AC3">
        <w:rPr>
          <w:rFonts w:cs="Arial"/>
          <w:szCs w:val="22"/>
        </w:rPr>
        <w:t xml:space="preserve"> </w:t>
      </w:r>
      <w:r w:rsidRPr="00476C13">
        <w:rPr>
          <w:rFonts w:cs="Arial"/>
          <w:szCs w:val="22"/>
        </w:rPr>
        <w:t xml:space="preserve">complies with all </w:t>
      </w:r>
      <w:r w:rsidR="00882351">
        <w:rPr>
          <w:rFonts w:cs="Arial"/>
          <w:szCs w:val="22"/>
        </w:rPr>
        <w:t xml:space="preserve">applicable </w:t>
      </w:r>
      <w:r w:rsidRPr="00476C13">
        <w:rPr>
          <w:rFonts w:cs="Arial"/>
          <w:szCs w:val="22"/>
        </w:rPr>
        <w:t xml:space="preserve">statutory </w:t>
      </w:r>
      <w:proofErr w:type="gramStart"/>
      <w:r w:rsidRPr="00476C13">
        <w:rPr>
          <w:rFonts w:cs="Arial"/>
          <w:szCs w:val="22"/>
        </w:rPr>
        <w:t xml:space="preserve">obligations </w:t>
      </w:r>
      <w:r w:rsidR="00705519" w:rsidRPr="00476C13">
        <w:rPr>
          <w:rFonts w:cs="Arial"/>
          <w:szCs w:val="22"/>
        </w:rPr>
        <w:t xml:space="preserve"> </w:t>
      </w:r>
      <w:r w:rsidR="00882351">
        <w:rPr>
          <w:rFonts w:cs="Arial"/>
          <w:szCs w:val="22"/>
        </w:rPr>
        <w:t>arising</w:t>
      </w:r>
      <w:proofErr w:type="gramEnd"/>
      <w:r w:rsidR="00882351">
        <w:rPr>
          <w:rFonts w:cs="Arial"/>
          <w:szCs w:val="22"/>
        </w:rPr>
        <w:t xml:space="preserve"> under the </w:t>
      </w:r>
      <w:r w:rsidR="00705519" w:rsidRPr="00476C13">
        <w:rPr>
          <w:rFonts w:cs="Arial"/>
          <w:szCs w:val="22"/>
        </w:rPr>
        <w:t>Equality Act 2010</w:t>
      </w:r>
      <w:r w:rsidR="00882351">
        <w:rPr>
          <w:rFonts w:cs="Arial"/>
          <w:szCs w:val="22"/>
        </w:rPr>
        <w:t>, including without limitation those concerning non-discrimination</w:t>
      </w:r>
      <w:r w:rsidRPr="00476C13">
        <w:rPr>
          <w:rFonts w:cs="Arial"/>
          <w:szCs w:val="22"/>
        </w:rPr>
        <w:t xml:space="preserve"> in relation to:</w:t>
      </w:r>
    </w:p>
    <w:p w14:paraId="54DE4A89" w14:textId="77777777" w:rsidR="00991555" w:rsidRPr="00476C13" w:rsidRDefault="00705519" w:rsidP="00991555">
      <w:pPr>
        <w:pStyle w:val="Textnumbered"/>
        <w:numPr>
          <w:ilvl w:val="4"/>
          <w:numId w:val="3"/>
        </w:numPr>
        <w:rPr>
          <w:szCs w:val="22"/>
        </w:rPr>
      </w:pPr>
      <w:r w:rsidRPr="00476C13">
        <w:rPr>
          <w:rFonts w:cs="Arial"/>
          <w:szCs w:val="22"/>
        </w:rPr>
        <w:t xml:space="preserve">the running of the Contractor’s </w:t>
      </w:r>
      <w:proofErr w:type="gramStart"/>
      <w:r w:rsidRPr="00476C13">
        <w:rPr>
          <w:rFonts w:cs="Arial"/>
          <w:szCs w:val="22"/>
        </w:rPr>
        <w:t>business;</w:t>
      </w:r>
      <w:proofErr w:type="gramEnd"/>
    </w:p>
    <w:p w14:paraId="057574DD" w14:textId="7CC04315" w:rsidR="00705519" w:rsidRPr="00476C13" w:rsidRDefault="00705519" w:rsidP="00991555">
      <w:pPr>
        <w:pStyle w:val="Textnumbered"/>
        <w:numPr>
          <w:ilvl w:val="4"/>
          <w:numId w:val="3"/>
        </w:numPr>
        <w:rPr>
          <w:szCs w:val="22"/>
        </w:rPr>
      </w:pPr>
      <w:r w:rsidRPr="00476C13">
        <w:rPr>
          <w:rFonts w:cs="Arial"/>
          <w:szCs w:val="22"/>
        </w:rPr>
        <w:t xml:space="preserve">the performance of </w:t>
      </w:r>
      <w:r w:rsidR="00395678" w:rsidRPr="00476C13">
        <w:rPr>
          <w:rFonts w:cs="Arial"/>
          <w:szCs w:val="22"/>
        </w:rPr>
        <w:t xml:space="preserve">the </w:t>
      </w:r>
      <w:proofErr w:type="gramStart"/>
      <w:r w:rsidR="00395678" w:rsidRPr="00476C13">
        <w:rPr>
          <w:rFonts w:cs="Arial"/>
          <w:szCs w:val="22"/>
        </w:rPr>
        <w:t>Contract</w:t>
      </w:r>
      <w:r w:rsidRPr="00476C13">
        <w:rPr>
          <w:rFonts w:cs="Arial"/>
          <w:szCs w:val="22"/>
        </w:rPr>
        <w:t>;</w:t>
      </w:r>
      <w:proofErr w:type="gramEnd"/>
      <w:r w:rsidRPr="00476C13">
        <w:rPr>
          <w:rFonts w:cs="Arial"/>
          <w:szCs w:val="22"/>
        </w:rPr>
        <w:t xml:space="preserve"> </w:t>
      </w:r>
    </w:p>
    <w:p w14:paraId="22B94B54" w14:textId="6B6F7FE7" w:rsidR="00705519" w:rsidRPr="00476C13" w:rsidRDefault="00B02E20" w:rsidP="00D60402">
      <w:pPr>
        <w:pStyle w:val="Textnumbered"/>
        <w:tabs>
          <w:tab w:val="clear" w:pos="567"/>
        </w:tabs>
        <w:ind w:left="720" w:hanging="720"/>
        <w:rPr>
          <w:szCs w:val="22"/>
        </w:rPr>
      </w:pPr>
      <w:r w:rsidRPr="00476C13">
        <w:rPr>
          <w:rFonts w:cs="Arial"/>
          <w:szCs w:val="22"/>
        </w:rPr>
        <w:t xml:space="preserve">Without prejudice to the generality of the foregoing, the Contractor will comply with the Equality Act 2010, the Human Rights Act </w:t>
      </w:r>
      <w:proofErr w:type="gramStart"/>
      <w:r w:rsidRPr="00476C13">
        <w:rPr>
          <w:rFonts w:cs="Arial"/>
          <w:szCs w:val="22"/>
        </w:rPr>
        <w:t>1998</w:t>
      </w:r>
      <w:proofErr w:type="gramEnd"/>
      <w:r w:rsidRPr="00476C13">
        <w:rPr>
          <w:rFonts w:cs="Arial"/>
          <w:szCs w:val="22"/>
        </w:rPr>
        <w:t xml:space="preserve"> and all other anti-discrimination legislation from time to time in force including all relevant regulations a</w:t>
      </w:r>
      <w:r w:rsidR="001110B0" w:rsidRPr="00476C13">
        <w:rPr>
          <w:rFonts w:cs="Arial"/>
          <w:szCs w:val="22"/>
        </w:rPr>
        <w:t>nd statutory codes of practice.</w:t>
      </w:r>
    </w:p>
    <w:p w14:paraId="1280BF8C" w14:textId="38563348" w:rsidR="00B02E20" w:rsidRPr="00476C13" w:rsidRDefault="00B02E20" w:rsidP="00D60402">
      <w:pPr>
        <w:pStyle w:val="Textnumbered"/>
        <w:tabs>
          <w:tab w:val="clear" w:pos="567"/>
        </w:tabs>
        <w:ind w:left="720" w:hanging="720"/>
        <w:rPr>
          <w:szCs w:val="22"/>
        </w:rPr>
      </w:pPr>
      <w:r w:rsidRPr="00476C13">
        <w:rPr>
          <w:rFonts w:cs="Arial"/>
          <w:bCs/>
          <w:szCs w:val="22"/>
        </w:rPr>
        <w:t xml:space="preserve">The Contractor shall comply with any request for information by the SSRO in order that </w:t>
      </w:r>
      <w:r w:rsidR="00705519" w:rsidRPr="00476C13">
        <w:rPr>
          <w:rFonts w:cs="Arial"/>
          <w:bCs/>
          <w:szCs w:val="22"/>
        </w:rPr>
        <w:t>the SSRO</w:t>
      </w:r>
      <w:r w:rsidRPr="00476C13">
        <w:rPr>
          <w:rFonts w:cs="Arial"/>
          <w:bCs/>
          <w:szCs w:val="22"/>
        </w:rPr>
        <w:t xml:space="preserve"> is able to discharge its </w:t>
      </w:r>
      <w:r w:rsidR="00705519" w:rsidRPr="00476C13">
        <w:rPr>
          <w:rFonts w:cs="Arial"/>
          <w:bCs/>
          <w:szCs w:val="22"/>
        </w:rPr>
        <w:t>obligations under the Equality</w:t>
      </w:r>
      <w:r w:rsidRPr="00476C13">
        <w:rPr>
          <w:rFonts w:cs="Arial"/>
          <w:bCs/>
          <w:szCs w:val="22"/>
        </w:rPr>
        <w:t xml:space="preserve"> Act 201</w:t>
      </w:r>
      <w:r w:rsidR="00705519" w:rsidRPr="00476C13">
        <w:rPr>
          <w:rFonts w:cs="Arial"/>
          <w:bCs/>
          <w:szCs w:val="22"/>
        </w:rPr>
        <w:t>0</w:t>
      </w:r>
      <w:r w:rsidR="001110B0" w:rsidRPr="00476C13">
        <w:rPr>
          <w:rFonts w:cs="Arial"/>
          <w:bCs/>
          <w:szCs w:val="22"/>
        </w:rPr>
        <w:t xml:space="preserve">, the Human Rights Act </w:t>
      </w:r>
      <w:proofErr w:type="gramStart"/>
      <w:r w:rsidR="001110B0" w:rsidRPr="00476C13">
        <w:rPr>
          <w:rFonts w:cs="Arial"/>
          <w:bCs/>
          <w:szCs w:val="22"/>
        </w:rPr>
        <w:t>1998</w:t>
      </w:r>
      <w:proofErr w:type="gramEnd"/>
      <w:r w:rsidR="001110B0" w:rsidRPr="00476C13">
        <w:rPr>
          <w:rFonts w:cs="Arial"/>
          <w:bCs/>
          <w:szCs w:val="22"/>
        </w:rPr>
        <w:t xml:space="preserve"> and all other anti-discrimination legislation</w:t>
      </w:r>
      <w:r w:rsidRPr="00476C13">
        <w:rPr>
          <w:rFonts w:cs="Arial"/>
          <w:bCs/>
          <w:szCs w:val="22"/>
        </w:rPr>
        <w:t>.</w:t>
      </w:r>
    </w:p>
    <w:p w14:paraId="70410951" w14:textId="77777777" w:rsidR="00B02E20" w:rsidRPr="00476C13" w:rsidRDefault="00B02E20" w:rsidP="00D60402">
      <w:pPr>
        <w:pStyle w:val="Heading2"/>
        <w:rPr>
          <w:sz w:val="22"/>
          <w:szCs w:val="22"/>
        </w:rPr>
      </w:pPr>
      <w:bookmarkStart w:id="35" w:name="_Ref433722561"/>
      <w:r w:rsidRPr="0858F0B3">
        <w:rPr>
          <w:sz w:val="22"/>
          <w:szCs w:val="22"/>
        </w:rPr>
        <w:t>Law and Jurisdiction</w:t>
      </w:r>
      <w:bookmarkEnd w:id="35"/>
    </w:p>
    <w:p w14:paraId="0A0F4FC1" w14:textId="37CB5F81" w:rsidR="00B02E20" w:rsidRPr="00476C13" w:rsidRDefault="00395678" w:rsidP="00D60402">
      <w:pPr>
        <w:pStyle w:val="Textnumbered"/>
        <w:tabs>
          <w:tab w:val="clear" w:pos="567"/>
        </w:tabs>
        <w:ind w:left="720" w:hanging="720"/>
        <w:rPr>
          <w:szCs w:val="22"/>
        </w:rPr>
      </w:pPr>
      <w:r w:rsidRPr="00476C13">
        <w:rPr>
          <w:szCs w:val="22"/>
        </w:rPr>
        <w:t>The Contract</w:t>
      </w:r>
      <w:r w:rsidR="00B02E20" w:rsidRPr="00476C13">
        <w:rPr>
          <w:szCs w:val="22"/>
        </w:rPr>
        <w:t xml:space="preserve"> shall be subject to the laws of England and Wales and both parties submit to the exclusive jurisdiction of the English courts</w:t>
      </w:r>
      <w:r w:rsidR="00991555" w:rsidRPr="00476C13">
        <w:rPr>
          <w:szCs w:val="22"/>
        </w:rPr>
        <w:t>.</w:t>
      </w:r>
    </w:p>
    <w:p w14:paraId="0873652D" w14:textId="047FF1CF" w:rsidR="00B02E20" w:rsidRPr="00476C13" w:rsidRDefault="00D52637" w:rsidP="00D60402">
      <w:pPr>
        <w:pStyle w:val="Heading2"/>
        <w:rPr>
          <w:sz w:val="22"/>
          <w:szCs w:val="22"/>
        </w:rPr>
      </w:pPr>
      <w:r w:rsidRPr="0858F0B3">
        <w:rPr>
          <w:sz w:val="22"/>
          <w:szCs w:val="22"/>
        </w:rPr>
        <w:t>Waiver and cumulative remedies</w:t>
      </w:r>
    </w:p>
    <w:p w14:paraId="4223D8EB" w14:textId="75C7C178" w:rsidR="00D52637" w:rsidRPr="00476C13" w:rsidRDefault="00D52637" w:rsidP="00D52637">
      <w:pPr>
        <w:pStyle w:val="Textnumbered"/>
        <w:tabs>
          <w:tab w:val="clear" w:pos="567"/>
        </w:tabs>
        <w:ind w:left="720" w:hanging="720"/>
        <w:rPr>
          <w:szCs w:val="22"/>
        </w:rPr>
      </w:pPr>
      <w:r w:rsidRPr="00476C13">
        <w:rPr>
          <w:szCs w:val="22"/>
        </w:rPr>
        <w:t xml:space="preserve">A waiver of any right under the Contract is only effective if it is </w:t>
      </w:r>
      <w:r w:rsidR="00EC2CFB" w:rsidRPr="00476C13">
        <w:rPr>
          <w:szCs w:val="22"/>
        </w:rPr>
        <w:t xml:space="preserve">in </w:t>
      </w:r>
      <w:r w:rsidRPr="00476C13">
        <w:rPr>
          <w:szCs w:val="22"/>
        </w:rPr>
        <w:t>writing.</w:t>
      </w:r>
    </w:p>
    <w:p w14:paraId="11F53FB9" w14:textId="0D978B20" w:rsidR="00F50D79" w:rsidRPr="00476C13" w:rsidRDefault="00B02E20" w:rsidP="00D60402">
      <w:pPr>
        <w:pStyle w:val="Textnumbered"/>
        <w:tabs>
          <w:tab w:val="clear" w:pos="567"/>
        </w:tabs>
        <w:ind w:left="720" w:hanging="720"/>
        <w:rPr>
          <w:szCs w:val="22"/>
        </w:rPr>
      </w:pPr>
      <w:r w:rsidRPr="00476C13">
        <w:rPr>
          <w:szCs w:val="22"/>
        </w:rPr>
        <w:t xml:space="preserve">The failure or delay by the SSRO to exercise any rights or remedies under </w:t>
      </w:r>
      <w:r w:rsidR="00395678" w:rsidRPr="00476C13">
        <w:rPr>
          <w:szCs w:val="22"/>
        </w:rPr>
        <w:t>the Contract</w:t>
      </w:r>
      <w:r w:rsidRPr="00476C13">
        <w:rPr>
          <w:szCs w:val="22"/>
        </w:rPr>
        <w:t xml:space="preserve"> shall not be deemed to be a waiver of any right of the SSRO under </w:t>
      </w:r>
      <w:r w:rsidR="00395678" w:rsidRPr="00476C13">
        <w:rPr>
          <w:szCs w:val="22"/>
        </w:rPr>
        <w:t>the Contract</w:t>
      </w:r>
      <w:r w:rsidRPr="00476C13">
        <w:rPr>
          <w:szCs w:val="22"/>
        </w:rPr>
        <w:t>.</w:t>
      </w:r>
    </w:p>
    <w:p w14:paraId="02397552" w14:textId="4A099254" w:rsidR="00B02E20" w:rsidRPr="00476C13" w:rsidRDefault="00B02E20" w:rsidP="00D60402">
      <w:pPr>
        <w:pStyle w:val="Textnumbered"/>
        <w:tabs>
          <w:tab w:val="clear" w:pos="567"/>
        </w:tabs>
        <w:ind w:left="720" w:hanging="720"/>
        <w:rPr>
          <w:szCs w:val="22"/>
        </w:rPr>
      </w:pPr>
      <w:r w:rsidRPr="00476C13">
        <w:rPr>
          <w:rFonts w:cs="Arial"/>
          <w:szCs w:val="22"/>
        </w:rPr>
        <w:t xml:space="preserve">Where the SSRO has expressly waived its rights under </w:t>
      </w:r>
      <w:r w:rsidR="00395678" w:rsidRPr="00476C13">
        <w:rPr>
          <w:rFonts w:cs="Arial"/>
          <w:szCs w:val="22"/>
        </w:rPr>
        <w:t>the Contract</w:t>
      </w:r>
      <w:r w:rsidR="00991555" w:rsidRPr="00476C13">
        <w:rPr>
          <w:rFonts w:cs="Arial"/>
          <w:szCs w:val="22"/>
        </w:rPr>
        <w:t xml:space="preserve"> in respect of any occurrence</w:t>
      </w:r>
      <w:r w:rsidRPr="00476C13">
        <w:rPr>
          <w:rFonts w:cs="Arial"/>
          <w:szCs w:val="22"/>
        </w:rPr>
        <w:t xml:space="preserve"> such waiver shall not be deemed to be effective in respect of</w:t>
      </w:r>
      <w:r w:rsidR="00991555" w:rsidRPr="00476C13">
        <w:rPr>
          <w:rFonts w:cs="Arial"/>
          <w:szCs w:val="22"/>
        </w:rPr>
        <w:t xml:space="preserve"> any subsequent occurrence</w:t>
      </w:r>
      <w:r w:rsidRPr="00476C13">
        <w:rPr>
          <w:rFonts w:cs="Arial"/>
          <w:szCs w:val="22"/>
        </w:rPr>
        <w:t>.</w:t>
      </w:r>
    </w:p>
    <w:p w14:paraId="7D793698" w14:textId="383A9C8C" w:rsidR="00B02E20" w:rsidRPr="00476C13" w:rsidRDefault="00B02E20" w:rsidP="00D60402">
      <w:pPr>
        <w:pStyle w:val="Heading2"/>
        <w:rPr>
          <w:sz w:val="22"/>
          <w:szCs w:val="22"/>
        </w:rPr>
      </w:pPr>
      <w:r w:rsidRPr="0858F0B3">
        <w:rPr>
          <w:sz w:val="22"/>
          <w:szCs w:val="22"/>
        </w:rPr>
        <w:t xml:space="preserve">Conflict </w:t>
      </w:r>
      <w:r w:rsidR="00F9602D" w:rsidRPr="0858F0B3">
        <w:rPr>
          <w:sz w:val="22"/>
          <w:szCs w:val="22"/>
        </w:rPr>
        <w:t>o</w:t>
      </w:r>
      <w:r w:rsidRPr="0858F0B3">
        <w:rPr>
          <w:sz w:val="22"/>
          <w:szCs w:val="22"/>
        </w:rPr>
        <w:t>f Interest</w:t>
      </w:r>
    </w:p>
    <w:p w14:paraId="0DAC9156" w14:textId="100C00F8" w:rsidR="004B3656" w:rsidRPr="003E2CA9" w:rsidRDefault="00882351" w:rsidP="003E2CA9">
      <w:pPr>
        <w:pStyle w:val="Textnumbered"/>
        <w:tabs>
          <w:tab w:val="clear" w:pos="567"/>
        </w:tabs>
        <w:ind w:left="720" w:hanging="720"/>
        <w:rPr>
          <w:b/>
          <w:szCs w:val="22"/>
        </w:rPr>
      </w:pPr>
      <w:r>
        <w:rPr>
          <w:bCs/>
          <w:szCs w:val="22"/>
        </w:rPr>
        <w:t xml:space="preserve">The Contractor acknowledges that the avoidance of conflicts of interest is critical to the SSRO. </w:t>
      </w:r>
      <w:r w:rsidR="004B3656">
        <w:rPr>
          <w:bCs/>
          <w:szCs w:val="22"/>
        </w:rPr>
        <w:t xml:space="preserve">The Contractor shall </w:t>
      </w:r>
      <w:proofErr w:type="gramStart"/>
      <w:r w:rsidR="004B3656">
        <w:rPr>
          <w:bCs/>
          <w:szCs w:val="22"/>
        </w:rPr>
        <w:t>at all times</w:t>
      </w:r>
      <w:proofErr w:type="gramEnd"/>
      <w:r w:rsidR="004B3656">
        <w:rPr>
          <w:bCs/>
          <w:szCs w:val="22"/>
        </w:rPr>
        <w:t xml:space="preserve"> comply with </w:t>
      </w:r>
      <w:r w:rsidR="004B3656" w:rsidRPr="004B3656">
        <w:rPr>
          <w:bCs/>
          <w:szCs w:val="22"/>
        </w:rPr>
        <w:t>this clause 30</w:t>
      </w:r>
      <w:r w:rsidR="003E2CA9">
        <w:rPr>
          <w:bCs/>
          <w:szCs w:val="22"/>
        </w:rPr>
        <w:t xml:space="preserve"> (and in the event of </w:t>
      </w:r>
      <w:r w:rsidR="0066652E">
        <w:rPr>
          <w:bCs/>
          <w:szCs w:val="22"/>
        </w:rPr>
        <w:t>a conflict or</w:t>
      </w:r>
      <w:r w:rsidR="003E2CA9">
        <w:rPr>
          <w:bCs/>
          <w:szCs w:val="22"/>
        </w:rPr>
        <w:t xml:space="preserve"> incompatibility</w:t>
      </w:r>
      <w:r w:rsidR="0066652E">
        <w:rPr>
          <w:bCs/>
          <w:szCs w:val="22"/>
        </w:rPr>
        <w:t xml:space="preserve"> between th</w:t>
      </w:r>
      <w:r w:rsidR="00640083">
        <w:rPr>
          <w:bCs/>
          <w:szCs w:val="22"/>
        </w:rPr>
        <w:t xml:space="preserve">is clause and </w:t>
      </w:r>
      <w:r w:rsidR="003A1A86">
        <w:rPr>
          <w:bCs/>
          <w:szCs w:val="22"/>
        </w:rPr>
        <w:t>any policy of the</w:t>
      </w:r>
      <w:r w:rsidR="00640083">
        <w:rPr>
          <w:bCs/>
          <w:szCs w:val="22"/>
        </w:rPr>
        <w:t xml:space="preserve"> </w:t>
      </w:r>
      <w:r w:rsidR="00E107E2">
        <w:rPr>
          <w:bCs/>
          <w:szCs w:val="22"/>
        </w:rPr>
        <w:t>Contractor</w:t>
      </w:r>
      <w:r w:rsidR="003E2CA9">
        <w:rPr>
          <w:bCs/>
          <w:szCs w:val="22"/>
        </w:rPr>
        <w:t xml:space="preserve">, </w:t>
      </w:r>
      <w:r w:rsidR="004B3656" w:rsidRPr="003E2CA9">
        <w:rPr>
          <w:bCs/>
          <w:szCs w:val="22"/>
        </w:rPr>
        <w:t xml:space="preserve">this clause 30 shall apply). </w:t>
      </w:r>
    </w:p>
    <w:p w14:paraId="35963DFC" w14:textId="1B93CDCA" w:rsidR="00007C9B" w:rsidRPr="00CC533E" w:rsidRDefault="00396878" w:rsidP="00FC2C5B">
      <w:pPr>
        <w:pStyle w:val="Textnumbered"/>
        <w:tabs>
          <w:tab w:val="clear" w:pos="567"/>
        </w:tabs>
        <w:ind w:left="720" w:hanging="720"/>
        <w:rPr>
          <w:b/>
          <w:szCs w:val="22"/>
        </w:rPr>
      </w:pPr>
      <w:r>
        <w:rPr>
          <w:szCs w:val="22"/>
        </w:rPr>
        <w:lastRenderedPageBreak/>
        <w:t>During the Contract Period t</w:t>
      </w:r>
      <w:r w:rsidR="00B02E20" w:rsidRPr="00476C13">
        <w:rPr>
          <w:szCs w:val="22"/>
        </w:rPr>
        <w:t xml:space="preserve">he Contractor shall </w:t>
      </w:r>
      <w:proofErr w:type="gramStart"/>
      <w:r w:rsidR="00B02E20" w:rsidRPr="00476C13">
        <w:rPr>
          <w:szCs w:val="22"/>
        </w:rPr>
        <w:t>at all times</w:t>
      </w:r>
      <w:proofErr w:type="gramEnd"/>
      <w:r w:rsidR="00B02E20" w:rsidRPr="00476C13">
        <w:rPr>
          <w:szCs w:val="22"/>
        </w:rPr>
        <w:t xml:space="preserve"> act in the best interests of the SSRO and shall at no time subordinate or otherwise undermine the SSRO’s interests to the advantage of its own interests or those of any third part</w:t>
      </w:r>
      <w:r w:rsidR="0025594B">
        <w:rPr>
          <w:szCs w:val="22"/>
        </w:rPr>
        <w:t xml:space="preserve">y. </w:t>
      </w:r>
    </w:p>
    <w:p w14:paraId="1FEC46C4" w14:textId="62F07BD4" w:rsidR="00774583" w:rsidRPr="00774583" w:rsidRDefault="00AD4E13" w:rsidP="00D60402">
      <w:pPr>
        <w:pStyle w:val="Textnumbered"/>
        <w:tabs>
          <w:tab w:val="clear" w:pos="567"/>
        </w:tabs>
        <w:ind w:left="720" w:hanging="720"/>
        <w:rPr>
          <w:b/>
          <w:szCs w:val="22"/>
        </w:rPr>
      </w:pPr>
      <w:r>
        <w:rPr>
          <w:rFonts w:cs="Arial"/>
          <w:szCs w:val="22"/>
        </w:rPr>
        <w:t>T</w:t>
      </w:r>
      <w:r w:rsidR="00B02E20" w:rsidRPr="00476C13">
        <w:rPr>
          <w:rFonts w:cs="Arial"/>
          <w:szCs w:val="22"/>
        </w:rPr>
        <w:t xml:space="preserve">he Contractor shall immediately notify the </w:t>
      </w:r>
      <w:r w:rsidR="001C09E4">
        <w:rPr>
          <w:rFonts w:cs="Arial"/>
          <w:szCs w:val="22"/>
        </w:rPr>
        <w:t>Client Officer</w:t>
      </w:r>
      <w:r w:rsidR="00B02E20" w:rsidRPr="00476C13">
        <w:rPr>
          <w:rFonts w:cs="Arial"/>
          <w:szCs w:val="22"/>
        </w:rPr>
        <w:t xml:space="preserve"> upon becoming aware of </w:t>
      </w:r>
      <w:r w:rsidR="00782B62">
        <w:rPr>
          <w:rFonts w:cs="Arial"/>
          <w:szCs w:val="22"/>
        </w:rPr>
        <w:t xml:space="preserve">a </w:t>
      </w:r>
      <w:r w:rsidR="001C09E4">
        <w:rPr>
          <w:rFonts w:cs="Arial"/>
          <w:szCs w:val="22"/>
        </w:rPr>
        <w:t>Conflict of Interest and shall provide written notice to the SSRO within one Working Day of becoming aware</w:t>
      </w:r>
      <w:r w:rsidR="00782B62">
        <w:rPr>
          <w:rFonts w:cs="Arial"/>
          <w:szCs w:val="22"/>
        </w:rPr>
        <w:t xml:space="preserve"> of the Conflict of Interest</w:t>
      </w:r>
      <w:r w:rsidR="001C09E4">
        <w:rPr>
          <w:rFonts w:cs="Arial"/>
          <w:szCs w:val="22"/>
        </w:rPr>
        <w:t>.</w:t>
      </w:r>
      <w:r w:rsidR="00774583">
        <w:rPr>
          <w:rFonts w:cs="Arial"/>
          <w:szCs w:val="22"/>
        </w:rPr>
        <w:t xml:space="preserve"> </w:t>
      </w:r>
    </w:p>
    <w:p w14:paraId="6832A198" w14:textId="358B4E7F" w:rsidR="00774583" w:rsidRPr="009F18B5" w:rsidRDefault="00852229" w:rsidP="00D60402">
      <w:pPr>
        <w:pStyle w:val="Textnumbered"/>
        <w:tabs>
          <w:tab w:val="clear" w:pos="567"/>
        </w:tabs>
        <w:ind w:left="720" w:hanging="720"/>
        <w:rPr>
          <w:b/>
          <w:szCs w:val="22"/>
        </w:rPr>
      </w:pPr>
      <w:r>
        <w:rPr>
          <w:bCs/>
          <w:szCs w:val="22"/>
        </w:rPr>
        <w:t>A</w:t>
      </w:r>
      <w:r w:rsidR="009F18B5">
        <w:rPr>
          <w:bCs/>
          <w:szCs w:val="22"/>
        </w:rPr>
        <w:t xml:space="preserve"> notification </w:t>
      </w:r>
      <w:r>
        <w:rPr>
          <w:bCs/>
          <w:szCs w:val="22"/>
        </w:rPr>
        <w:t>given under</w:t>
      </w:r>
      <w:r w:rsidR="009F18B5">
        <w:rPr>
          <w:bCs/>
          <w:szCs w:val="22"/>
        </w:rPr>
        <w:t xml:space="preserve"> clause 30.</w:t>
      </w:r>
      <w:r w:rsidR="003A1A86">
        <w:rPr>
          <w:bCs/>
          <w:szCs w:val="22"/>
        </w:rPr>
        <w:t>3</w:t>
      </w:r>
      <w:r w:rsidR="009F18B5">
        <w:rPr>
          <w:bCs/>
          <w:szCs w:val="22"/>
        </w:rPr>
        <w:t xml:space="preserve"> must contain</w:t>
      </w:r>
      <w:r w:rsidR="0006432C">
        <w:rPr>
          <w:bCs/>
          <w:szCs w:val="22"/>
        </w:rPr>
        <w:t>, as a minimum, the following information:</w:t>
      </w:r>
    </w:p>
    <w:p w14:paraId="371BDF4E" w14:textId="59A31F7E" w:rsidR="009F18B5" w:rsidRDefault="005D6874" w:rsidP="005D6874">
      <w:pPr>
        <w:pStyle w:val="Textnumbered"/>
        <w:numPr>
          <w:ilvl w:val="8"/>
          <w:numId w:val="3"/>
        </w:numPr>
        <w:tabs>
          <w:tab w:val="clear" w:pos="2673"/>
        </w:tabs>
        <w:spacing w:after="120"/>
        <w:ind w:left="1135" w:hanging="284"/>
        <w:rPr>
          <w:bCs/>
          <w:szCs w:val="22"/>
        </w:rPr>
      </w:pPr>
      <w:r>
        <w:rPr>
          <w:bCs/>
          <w:szCs w:val="22"/>
        </w:rPr>
        <w:t xml:space="preserve">the identity of the third party, including any </w:t>
      </w:r>
      <w:proofErr w:type="gramStart"/>
      <w:r>
        <w:rPr>
          <w:bCs/>
          <w:szCs w:val="22"/>
        </w:rPr>
        <w:t>individuals;</w:t>
      </w:r>
      <w:proofErr w:type="gramEnd"/>
    </w:p>
    <w:p w14:paraId="3279A089" w14:textId="486D6A5C" w:rsidR="005D6874" w:rsidRDefault="00D510B4" w:rsidP="00D510B4">
      <w:pPr>
        <w:pStyle w:val="Textnumbered"/>
        <w:numPr>
          <w:ilvl w:val="8"/>
          <w:numId w:val="3"/>
        </w:numPr>
        <w:tabs>
          <w:tab w:val="clear" w:pos="2673"/>
        </w:tabs>
        <w:spacing w:after="120"/>
        <w:ind w:left="1135" w:hanging="284"/>
        <w:rPr>
          <w:bCs/>
          <w:szCs w:val="22"/>
        </w:rPr>
      </w:pPr>
      <w:r>
        <w:rPr>
          <w:bCs/>
          <w:szCs w:val="22"/>
        </w:rPr>
        <w:t xml:space="preserve">the nature of the </w:t>
      </w:r>
      <w:proofErr w:type="gramStart"/>
      <w:r>
        <w:rPr>
          <w:bCs/>
          <w:szCs w:val="22"/>
        </w:rPr>
        <w:t>relationship;</w:t>
      </w:r>
      <w:proofErr w:type="gramEnd"/>
    </w:p>
    <w:p w14:paraId="28962470" w14:textId="51F9117B" w:rsidR="00D510B4" w:rsidRDefault="00586B2E" w:rsidP="00586B2E">
      <w:pPr>
        <w:pStyle w:val="Textnumbered"/>
        <w:numPr>
          <w:ilvl w:val="8"/>
          <w:numId w:val="3"/>
        </w:numPr>
        <w:tabs>
          <w:tab w:val="clear" w:pos="2673"/>
        </w:tabs>
        <w:spacing w:after="120"/>
        <w:ind w:left="1135" w:hanging="284"/>
        <w:rPr>
          <w:bCs/>
          <w:szCs w:val="22"/>
        </w:rPr>
      </w:pPr>
      <w:r>
        <w:rPr>
          <w:bCs/>
          <w:szCs w:val="22"/>
        </w:rPr>
        <w:t xml:space="preserve">any representations made by the Contractor </w:t>
      </w:r>
      <w:r w:rsidR="00065BBC">
        <w:rPr>
          <w:bCs/>
          <w:szCs w:val="22"/>
        </w:rPr>
        <w:t>or</w:t>
      </w:r>
      <w:r>
        <w:rPr>
          <w:bCs/>
          <w:szCs w:val="22"/>
        </w:rPr>
        <w:t xml:space="preserve"> the third </w:t>
      </w:r>
      <w:proofErr w:type="gramStart"/>
      <w:r>
        <w:rPr>
          <w:bCs/>
          <w:szCs w:val="22"/>
        </w:rPr>
        <w:t>party;</w:t>
      </w:r>
      <w:proofErr w:type="gramEnd"/>
    </w:p>
    <w:p w14:paraId="52C82B48" w14:textId="317CF15C" w:rsidR="00586B2E" w:rsidRPr="005D6874" w:rsidRDefault="002C3F4D" w:rsidP="009F18B5">
      <w:pPr>
        <w:pStyle w:val="Textnumbered"/>
        <w:numPr>
          <w:ilvl w:val="8"/>
          <w:numId w:val="3"/>
        </w:numPr>
        <w:tabs>
          <w:tab w:val="clear" w:pos="2673"/>
        </w:tabs>
        <w:ind w:left="1134" w:hanging="283"/>
        <w:rPr>
          <w:bCs/>
          <w:szCs w:val="22"/>
        </w:rPr>
      </w:pPr>
      <w:r>
        <w:rPr>
          <w:bCs/>
          <w:szCs w:val="22"/>
        </w:rPr>
        <w:t>a detailed account of how the Contractor proposes to mitigate the risk and impact of the</w:t>
      </w:r>
      <w:r w:rsidR="00065BBC">
        <w:rPr>
          <w:bCs/>
          <w:szCs w:val="22"/>
        </w:rPr>
        <w:t xml:space="preserve"> </w:t>
      </w:r>
      <w:r w:rsidR="00782B62">
        <w:rPr>
          <w:bCs/>
          <w:szCs w:val="22"/>
        </w:rPr>
        <w:t>C</w:t>
      </w:r>
      <w:r>
        <w:rPr>
          <w:bCs/>
          <w:szCs w:val="22"/>
        </w:rPr>
        <w:t xml:space="preserve">onflict of </w:t>
      </w:r>
      <w:r w:rsidR="00782B62">
        <w:rPr>
          <w:bCs/>
          <w:szCs w:val="22"/>
        </w:rPr>
        <w:t>I</w:t>
      </w:r>
      <w:r>
        <w:rPr>
          <w:bCs/>
          <w:szCs w:val="22"/>
        </w:rPr>
        <w:t xml:space="preserve">nterest on the SSRO. </w:t>
      </w:r>
    </w:p>
    <w:p w14:paraId="652A1378" w14:textId="0D49538B" w:rsidR="008C666B" w:rsidRPr="00C941DE" w:rsidRDefault="00B415F8" w:rsidP="00D60402">
      <w:pPr>
        <w:pStyle w:val="Textnumbered"/>
        <w:tabs>
          <w:tab w:val="clear" w:pos="567"/>
        </w:tabs>
        <w:ind w:left="720" w:hanging="720"/>
        <w:rPr>
          <w:b/>
          <w:szCs w:val="22"/>
        </w:rPr>
      </w:pPr>
      <w:r>
        <w:rPr>
          <w:rFonts w:cs="Arial"/>
          <w:szCs w:val="22"/>
        </w:rPr>
        <w:t xml:space="preserve">The Contractor shall take all necessary measures to remove or avoid any </w:t>
      </w:r>
      <w:r w:rsidR="00110DD0">
        <w:rPr>
          <w:rFonts w:cs="Arial"/>
          <w:szCs w:val="22"/>
        </w:rPr>
        <w:t>C</w:t>
      </w:r>
      <w:r>
        <w:rPr>
          <w:rFonts w:cs="Arial"/>
          <w:szCs w:val="22"/>
        </w:rPr>
        <w:t xml:space="preserve">onflict of </w:t>
      </w:r>
      <w:r w:rsidR="00110DD0">
        <w:rPr>
          <w:rFonts w:cs="Arial"/>
          <w:szCs w:val="22"/>
        </w:rPr>
        <w:t>I</w:t>
      </w:r>
      <w:r>
        <w:rPr>
          <w:rFonts w:cs="Arial"/>
          <w:szCs w:val="22"/>
        </w:rPr>
        <w:t>nterest.</w:t>
      </w:r>
      <w:r w:rsidR="00594747">
        <w:rPr>
          <w:rFonts w:cs="Arial"/>
          <w:szCs w:val="22"/>
        </w:rPr>
        <w:t xml:space="preserve"> </w:t>
      </w:r>
      <w:r w:rsidR="00594747" w:rsidRPr="00476C13">
        <w:rPr>
          <w:rFonts w:cs="Arial"/>
          <w:bCs/>
          <w:szCs w:val="22"/>
        </w:rPr>
        <w:t>The Contractor shall</w:t>
      </w:r>
      <w:r w:rsidR="00147D9D">
        <w:rPr>
          <w:rFonts w:cs="Arial"/>
          <w:bCs/>
          <w:szCs w:val="22"/>
        </w:rPr>
        <w:t xml:space="preserve"> provide evidence to the SSRO to demonstrate </w:t>
      </w:r>
      <w:r w:rsidR="000D7B43">
        <w:rPr>
          <w:rFonts w:cs="Arial"/>
          <w:bCs/>
          <w:szCs w:val="22"/>
        </w:rPr>
        <w:t>th</w:t>
      </w:r>
      <w:r w:rsidR="0046576B">
        <w:rPr>
          <w:rFonts w:cs="Arial"/>
          <w:bCs/>
          <w:szCs w:val="22"/>
        </w:rPr>
        <w:t>e measures that it has taken and shall</w:t>
      </w:r>
      <w:r w:rsidR="00594747" w:rsidRPr="00476C13">
        <w:rPr>
          <w:rFonts w:cs="Arial"/>
          <w:bCs/>
          <w:szCs w:val="22"/>
        </w:rPr>
        <w:t xml:space="preserve"> comply with any request for information by the SSRO</w:t>
      </w:r>
      <w:r w:rsidR="001B6E88">
        <w:rPr>
          <w:rFonts w:cs="Arial"/>
          <w:bCs/>
          <w:szCs w:val="22"/>
        </w:rPr>
        <w:t xml:space="preserve"> in relation to a notified Conflict of Interest.</w:t>
      </w:r>
    </w:p>
    <w:p w14:paraId="50016A80" w14:textId="77777777" w:rsidR="0033421D" w:rsidRDefault="00055BAC" w:rsidP="0033421D">
      <w:pPr>
        <w:pStyle w:val="Textnumbered"/>
        <w:tabs>
          <w:tab w:val="clear" w:pos="567"/>
        </w:tabs>
        <w:ind w:left="720" w:hanging="720"/>
        <w:rPr>
          <w:b/>
          <w:szCs w:val="22"/>
        </w:rPr>
      </w:pPr>
      <w:r>
        <w:rPr>
          <w:bCs/>
          <w:szCs w:val="22"/>
        </w:rPr>
        <w:t>T</w:t>
      </w:r>
      <w:r w:rsidR="009D5ECE">
        <w:rPr>
          <w:bCs/>
          <w:szCs w:val="22"/>
        </w:rPr>
        <w:t xml:space="preserve">he SSRO shall determine whether </w:t>
      </w:r>
      <w:r>
        <w:rPr>
          <w:bCs/>
          <w:szCs w:val="22"/>
        </w:rPr>
        <w:t xml:space="preserve">any </w:t>
      </w:r>
      <w:r w:rsidR="00782B62">
        <w:rPr>
          <w:bCs/>
          <w:szCs w:val="22"/>
        </w:rPr>
        <w:t>C</w:t>
      </w:r>
      <w:r>
        <w:rPr>
          <w:bCs/>
          <w:szCs w:val="22"/>
        </w:rPr>
        <w:t xml:space="preserve">onflict of </w:t>
      </w:r>
      <w:r w:rsidR="00782B62">
        <w:rPr>
          <w:bCs/>
          <w:szCs w:val="22"/>
        </w:rPr>
        <w:t>I</w:t>
      </w:r>
      <w:r>
        <w:rPr>
          <w:bCs/>
          <w:szCs w:val="22"/>
        </w:rPr>
        <w:t xml:space="preserve">nterest </w:t>
      </w:r>
      <w:r w:rsidR="00C068E5">
        <w:rPr>
          <w:bCs/>
          <w:szCs w:val="22"/>
        </w:rPr>
        <w:t xml:space="preserve">prevents the Contractor from acting for the </w:t>
      </w:r>
      <w:r w:rsidR="00217A08">
        <w:rPr>
          <w:bCs/>
          <w:szCs w:val="22"/>
        </w:rPr>
        <w:t xml:space="preserve">SSRO. </w:t>
      </w:r>
    </w:p>
    <w:p w14:paraId="6275508B" w14:textId="000A6546" w:rsidR="00334D26" w:rsidRPr="0033421D" w:rsidRDefault="00F35775" w:rsidP="0033421D">
      <w:pPr>
        <w:pStyle w:val="Textnumbered"/>
        <w:tabs>
          <w:tab w:val="clear" w:pos="567"/>
        </w:tabs>
        <w:ind w:left="720" w:hanging="720"/>
        <w:rPr>
          <w:b/>
          <w:szCs w:val="22"/>
        </w:rPr>
      </w:pPr>
      <w:r w:rsidRPr="0033421D">
        <w:rPr>
          <w:bCs/>
          <w:szCs w:val="22"/>
        </w:rPr>
        <w:t xml:space="preserve">The SSRO may, </w:t>
      </w:r>
      <w:r w:rsidR="00C941DE" w:rsidRPr="0033421D">
        <w:rPr>
          <w:bCs/>
          <w:szCs w:val="22"/>
        </w:rPr>
        <w:t>at</w:t>
      </w:r>
      <w:r w:rsidRPr="0033421D">
        <w:rPr>
          <w:bCs/>
          <w:szCs w:val="22"/>
        </w:rPr>
        <w:t xml:space="preserve"> its sole discretion, terminate the Contract with immediate effect </w:t>
      </w:r>
      <w:proofErr w:type="gramStart"/>
      <w:r w:rsidRPr="0033421D">
        <w:rPr>
          <w:bCs/>
          <w:szCs w:val="22"/>
        </w:rPr>
        <w:t>in the event that</w:t>
      </w:r>
      <w:proofErr w:type="gramEnd"/>
      <w:r w:rsidR="0033421D" w:rsidRPr="0033421D">
        <w:rPr>
          <w:bCs/>
          <w:szCs w:val="22"/>
        </w:rPr>
        <w:t xml:space="preserve"> </w:t>
      </w:r>
      <w:r w:rsidRPr="0033421D">
        <w:rPr>
          <w:bCs/>
          <w:szCs w:val="22"/>
        </w:rPr>
        <w:t xml:space="preserve">it determines </w:t>
      </w:r>
      <w:r w:rsidR="00334D26" w:rsidRPr="0033421D">
        <w:rPr>
          <w:bCs/>
          <w:szCs w:val="22"/>
        </w:rPr>
        <w:t>that the Contractor is prevented from acting for the SSRO</w:t>
      </w:r>
      <w:r w:rsidR="0033421D">
        <w:rPr>
          <w:bCs/>
          <w:szCs w:val="22"/>
        </w:rPr>
        <w:t>.</w:t>
      </w:r>
    </w:p>
    <w:p w14:paraId="1404AC98" w14:textId="27652933" w:rsidR="00B02E20" w:rsidRPr="00476C13" w:rsidRDefault="00B02E20" w:rsidP="00D60402">
      <w:pPr>
        <w:pStyle w:val="Heading2"/>
        <w:rPr>
          <w:sz w:val="22"/>
          <w:szCs w:val="22"/>
        </w:rPr>
      </w:pPr>
      <w:r w:rsidRPr="0858F0B3">
        <w:rPr>
          <w:sz w:val="22"/>
          <w:szCs w:val="22"/>
        </w:rPr>
        <w:t>Dispute Resolution</w:t>
      </w:r>
    </w:p>
    <w:p w14:paraId="3797B005" w14:textId="3297810B" w:rsidR="00526321" w:rsidRDefault="00B02E20" w:rsidP="00D60402">
      <w:pPr>
        <w:pStyle w:val="Textnumbered"/>
        <w:tabs>
          <w:tab w:val="clear" w:pos="567"/>
        </w:tabs>
        <w:ind w:left="720" w:hanging="720"/>
        <w:rPr>
          <w:szCs w:val="22"/>
        </w:rPr>
      </w:pPr>
      <w:bookmarkStart w:id="36" w:name="_Ref432393653"/>
      <w:r w:rsidRPr="00476C13">
        <w:rPr>
          <w:szCs w:val="22"/>
        </w:rPr>
        <w:t xml:space="preserve">If any dispute arises between the Parties </w:t>
      </w:r>
      <w:r w:rsidR="00F50D79" w:rsidRPr="00476C13">
        <w:rPr>
          <w:szCs w:val="22"/>
        </w:rPr>
        <w:t xml:space="preserve">to </w:t>
      </w:r>
      <w:r w:rsidR="00395678" w:rsidRPr="00476C13">
        <w:rPr>
          <w:szCs w:val="22"/>
        </w:rPr>
        <w:t>the Contract</w:t>
      </w:r>
      <w:r w:rsidRPr="00476C13">
        <w:rPr>
          <w:szCs w:val="22"/>
        </w:rPr>
        <w:t xml:space="preserve"> in connection with or arising out of </w:t>
      </w:r>
      <w:r w:rsidR="00F50D79" w:rsidRPr="00476C13">
        <w:rPr>
          <w:szCs w:val="22"/>
        </w:rPr>
        <w:t>the</w:t>
      </w:r>
      <w:r w:rsidRPr="00476C13">
        <w:rPr>
          <w:szCs w:val="22"/>
        </w:rPr>
        <w:t xml:space="preserve"> </w:t>
      </w:r>
      <w:r w:rsidR="00C80171" w:rsidRPr="00476C13">
        <w:rPr>
          <w:szCs w:val="22"/>
        </w:rPr>
        <w:t>Contract</w:t>
      </w:r>
      <w:r w:rsidR="00F50D79" w:rsidRPr="00476C13">
        <w:rPr>
          <w:szCs w:val="22"/>
        </w:rPr>
        <w:t>,</w:t>
      </w:r>
      <w:r w:rsidRPr="00476C13">
        <w:rPr>
          <w:szCs w:val="22"/>
        </w:rPr>
        <w:t xml:space="preserve"> </w:t>
      </w:r>
      <w:r w:rsidR="00526321">
        <w:rPr>
          <w:szCs w:val="22"/>
        </w:rPr>
        <w:t xml:space="preserve">or the performance, </w:t>
      </w:r>
      <w:proofErr w:type="gramStart"/>
      <w:r w:rsidR="00526321">
        <w:rPr>
          <w:szCs w:val="22"/>
        </w:rPr>
        <w:t>validity</w:t>
      </w:r>
      <w:proofErr w:type="gramEnd"/>
      <w:r w:rsidR="00526321">
        <w:rPr>
          <w:szCs w:val="22"/>
        </w:rPr>
        <w:t xml:space="preserve"> or enforceability of it (the “Dispute”)</w:t>
      </w:r>
      <w:r w:rsidRPr="00476C13">
        <w:rPr>
          <w:szCs w:val="22"/>
        </w:rPr>
        <w:t xml:space="preserve"> </w:t>
      </w:r>
      <w:r w:rsidR="00526321">
        <w:rPr>
          <w:szCs w:val="22"/>
        </w:rPr>
        <w:t>the Parties shall follow the procedure set out in this clause.</w:t>
      </w:r>
    </w:p>
    <w:p w14:paraId="1EBCC125" w14:textId="0799A489" w:rsidR="00526321" w:rsidRDefault="006E1E5F" w:rsidP="00526321">
      <w:pPr>
        <w:pStyle w:val="Textnumbered"/>
        <w:numPr>
          <w:ilvl w:val="4"/>
          <w:numId w:val="3"/>
        </w:numPr>
        <w:rPr>
          <w:szCs w:val="22"/>
        </w:rPr>
      </w:pPr>
      <w:r>
        <w:rPr>
          <w:szCs w:val="22"/>
        </w:rPr>
        <w:t>A</w:t>
      </w:r>
      <w:r w:rsidR="00526321" w:rsidRPr="00674815">
        <w:rPr>
          <w:szCs w:val="22"/>
        </w:rPr>
        <w:t xml:space="preserve"> </w:t>
      </w:r>
      <w:r w:rsidR="00526321">
        <w:rPr>
          <w:szCs w:val="22"/>
        </w:rPr>
        <w:t>P</w:t>
      </w:r>
      <w:r w:rsidR="00526321" w:rsidRPr="00674815">
        <w:rPr>
          <w:szCs w:val="22"/>
        </w:rPr>
        <w:t>arty shall give to the other written notice of the Dispute, setting out its nature and full particulars (</w:t>
      </w:r>
      <w:r w:rsidR="00526321">
        <w:rPr>
          <w:szCs w:val="22"/>
        </w:rPr>
        <w:t>the “</w:t>
      </w:r>
      <w:r w:rsidR="00526321" w:rsidRPr="00674815">
        <w:rPr>
          <w:szCs w:val="22"/>
        </w:rPr>
        <w:t>Dispute Notice</w:t>
      </w:r>
      <w:r w:rsidR="00526321">
        <w:rPr>
          <w:szCs w:val="22"/>
        </w:rPr>
        <w:t>”</w:t>
      </w:r>
      <w:r w:rsidR="00526321" w:rsidRPr="00674815">
        <w:rPr>
          <w:szCs w:val="22"/>
        </w:rPr>
        <w:t>), together with relevant supporting documents.</w:t>
      </w:r>
    </w:p>
    <w:p w14:paraId="7B6E3A9F" w14:textId="2C49D757" w:rsidR="00526321" w:rsidRDefault="006E1E5F" w:rsidP="00526321">
      <w:pPr>
        <w:pStyle w:val="Textnumbered"/>
        <w:numPr>
          <w:ilvl w:val="4"/>
          <w:numId w:val="3"/>
        </w:numPr>
        <w:rPr>
          <w:szCs w:val="22"/>
        </w:rPr>
      </w:pPr>
      <w:r>
        <w:rPr>
          <w:szCs w:val="22"/>
        </w:rPr>
        <w:t>O</w:t>
      </w:r>
      <w:r w:rsidR="00526321">
        <w:rPr>
          <w:szCs w:val="22"/>
        </w:rPr>
        <w:t>n service of the Dispute Notice, the Client Officer and the Contractor’s Manager shall attempt in good faith to resolve the Dispute.</w:t>
      </w:r>
    </w:p>
    <w:p w14:paraId="5CAEB746" w14:textId="06A655BC" w:rsidR="00526321" w:rsidRDefault="006E1E5F" w:rsidP="00526321">
      <w:pPr>
        <w:pStyle w:val="Textnumbered"/>
        <w:numPr>
          <w:ilvl w:val="4"/>
          <w:numId w:val="3"/>
        </w:numPr>
        <w:rPr>
          <w:szCs w:val="22"/>
        </w:rPr>
      </w:pPr>
      <w:r>
        <w:rPr>
          <w:szCs w:val="22"/>
        </w:rPr>
        <w:t>I</w:t>
      </w:r>
      <w:r w:rsidR="00526321" w:rsidRPr="00674815">
        <w:rPr>
          <w:szCs w:val="22"/>
        </w:rPr>
        <w:t xml:space="preserve">f the </w:t>
      </w:r>
      <w:r w:rsidR="00526321">
        <w:rPr>
          <w:szCs w:val="22"/>
        </w:rPr>
        <w:t xml:space="preserve">Client Officer </w:t>
      </w:r>
      <w:r w:rsidR="00526321" w:rsidRPr="00674815">
        <w:rPr>
          <w:szCs w:val="22"/>
        </w:rPr>
        <w:t xml:space="preserve">and </w:t>
      </w:r>
      <w:r w:rsidR="00526321">
        <w:rPr>
          <w:szCs w:val="22"/>
        </w:rPr>
        <w:t xml:space="preserve">the Contractor’s Manager </w:t>
      </w:r>
      <w:r w:rsidR="00526321" w:rsidRPr="00674815">
        <w:rPr>
          <w:szCs w:val="22"/>
        </w:rPr>
        <w:t xml:space="preserve">are for any reason unable to resolve the Dispute within </w:t>
      </w:r>
      <w:r w:rsidR="00526321">
        <w:rPr>
          <w:szCs w:val="22"/>
        </w:rPr>
        <w:t>15 Working Days</w:t>
      </w:r>
      <w:r w:rsidR="00526321" w:rsidRPr="00674815">
        <w:rPr>
          <w:szCs w:val="22"/>
        </w:rPr>
        <w:t xml:space="preserve"> of</w:t>
      </w:r>
      <w:r w:rsidR="00B67D48">
        <w:rPr>
          <w:szCs w:val="22"/>
        </w:rPr>
        <w:t xml:space="preserve"> </w:t>
      </w:r>
      <w:r w:rsidR="00526321" w:rsidRPr="00674815">
        <w:rPr>
          <w:szCs w:val="22"/>
        </w:rPr>
        <w:t>service</w:t>
      </w:r>
      <w:r w:rsidR="00B67D48">
        <w:rPr>
          <w:szCs w:val="22"/>
        </w:rPr>
        <w:t xml:space="preserve"> </w:t>
      </w:r>
      <w:r w:rsidR="00526321" w:rsidRPr="00674815">
        <w:rPr>
          <w:szCs w:val="22"/>
        </w:rPr>
        <w:t xml:space="preserve">of the Dispute Notice, the Dispute shall be referred to </w:t>
      </w:r>
      <w:r w:rsidR="00526321">
        <w:rPr>
          <w:szCs w:val="22"/>
        </w:rPr>
        <w:t xml:space="preserve">SSRO’s Director of Resources (or in his absence another officer nominated by the SSRO’s Chief Executive) and the Contractor’s equivalent </w:t>
      </w:r>
      <w:r w:rsidR="00526321" w:rsidRPr="00674815">
        <w:rPr>
          <w:szCs w:val="22"/>
        </w:rPr>
        <w:t>who shall attempt in good faith to resolve it</w:t>
      </w:r>
      <w:r w:rsidR="00D77347">
        <w:rPr>
          <w:szCs w:val="22"/>
        </w:rPr>
        <w:t>.</w:t>
      </w:r>
    </w:p>
    <w:p w14:paraId="7DD3183C" w14:textId="43E78614" w:rsidR="00526321" w:rsidRDefault="00D77347" w:rsidP="00526321">
      <w:pPr>
        <w:pStyle w:val="Textnumbered"/>
        <w:numPr>
          <w:ilvl w:val="4"/>
          <w:numId w:val="3"/>
        </w:numPr>
        <w:rPr>
          <w:szCs w:val="22"/>
        </w:rPr>
      </w:pPr>
      <w:r>
        <w:rPr>
          <w:szCs w:val="22"/>
        </w:rPr>
        <w:t>I</w:t>
      </w:r>
      <w:r w:rsidR="00526321">
        <w:rPr>
          <w:szCs w:val="22"/>
        </w:rPr>
        <w:t xml:space="preserve">f </w:t>
      </w:r>
      <w:r w:rsidR="00F91856">
        <w:rPr>
          <w:szCs w:val="22"/>
        </w:rPr>
        <w:t>the</w:t>
      </w:r>
      <w:r w:rsidR="00526321">
        <w:rPr>
          <w:szCs w:val="22"/>
        </w:rPr>
        <w:t xml:space="preserve"> SSRO’s Director of Resources and the Contractor’s equivalent </w:t>
      </w:r>
      <w:r w:rsidR="00F91856">
        <w:rPr>
          <w:szCs w:val="22"/>
        </w:rPr>
        <w:t>are for any reason unable to resolve the Dispute within 15 Working Days after the referral under clause 31.1(c), or either Party fails to participate or to continue to participate in the resolution process under clauses 3.1(b) or (c) or the resolution process terminates before the end of the period stated in each c</w:t>
      </w:r>
      <w:r w:rsidR="00674815">
        <w:rPr>
          <w:szCs w:val="22"/>
        </w:rPr>
        <w:t>ase</w:t>
      </w:r>
      <w:r w:rsidR="00F91856">
        <w:rPr>
          <w:szCs w:val="22"/>
        </w:rPr>
        <w:t>, the</w:t>
      </w:r>
      <w:r w:rsidR="00E32CFF">
        <w:rPr>
          <w:szCs w:val="22"/>
        </w:rPr>
        <w:t xml:space="preserve"> Parties may </w:t>
      </w:r>
      <w:r w:rsidR="00DF0878">
        <w:rPr>
          <w:szCs w:val="22"/>
        </w:rPr>
        <w:t xml:space="preserve">resolve the </w:t>
      </w:r>
      <w:r w:rsidR="00546DB9">
        <w:rPr>
          <w:szCs w:val="22"/>
        </w:rPr>
        <w:t>dispute by other means.</w:t>
      </w:r>
      <w:r w:rsidR="00F91856">
        <w:rPr>
          <w:szCs w:val="22"/>
        </w:rPr>
        <w:t xml:space="preserve"> </w:t>
      </w:r>
    </w:p>
    <w:bookmarkEnd w:id="36"/>
    <w:p w14:paraId="102D3D37" w14:textId="0C04AA47" w:rsidR="00C72732" w:rsidRPr="00476C13" w:rsidRDefault="00B02E20" w:rsidP="00D60402">
      <w:pPr>
        <w:pStyle w:val="Textnumbered"/>
        <w:tabs>
          <w:tab w:val="clear" w:pos="567"/>
        </w:tabs>
        <w:ind w:left="720" w:hanging="720"/>
        <w:rPr>
          <w:szCs w:val="22"/>
        </w:rPr>
      </w:pPr>
      <w:r w:rsidRPr="00476C13">
        <w:rPr>
          <w:rFonts w:cs="Arial"/>
          <w:szCs w:val="22"/>
        </w:rPr>
        <w:t xml:space="preserve">Unless </w:t>
      </w:r>
      <w:r w:rsidR="00395678" w:rsidRPr="00476C13">
        <w:rPr>
          <w:rFonts w:cs="Arial"/>
          <w:szCs w:val="22"/>
        </w:rPr>
        <w:t>the Contract</w:t>
      </w:r>
      <w:r w:rsidRPr="00476C13">
        <w:rPr>
          <w:rFonts w:cs="Arial"/>
          <w:szCs w:val="22"/>
        </w:rPr>
        <w:t xml:space="preserve"> </w:t>
      </w:r>
      <w:r w:rsidR="00F91856">
        <w:rPr>
          <w:rFonts w:cs="Arial"/>
          <w:szCs w:val="22"/>
        </w:rPr>
        <w:t>has</w:t>
      </w:r>
      <w:r w:rsidRPr="00476C13">
        <w:rPr>
          <w:rFonts w:cs="Arial"/>
          <w:szCs w:val="22"/>
        </w:rPr>
        <w:t xml:space="preserve"> been terminated, the Contractor shall continue to perform its obligations in </w:t>
      </w:r>
      <w:r w:rsidR="00F50D79" w:rsidRPr="00476C13">
        <w:rPr>
          <w:rFonts w:cs="Arial"/>
          <w:szCs w:val="22"/>
        </w:rPr>
        <w:t xml:space="preserve">accordance with </w:t>
      </w:r>
      <w:r w:rsidR="00395678" w:rsidRPr="00476C13">
        <w:rPr>
          <w:rFonts w:cs="Arial"/>
          <w:szCs w:val="22"/>
        </w:rPr>
        <w:t>the Contract</w:t>
      </w:r>
      <w:r w:rsidRPr="00476C13">
        <w:rPr>
          <w:rFonts w:cs="Arial"/>
          <w:szCs w:val="22"/>
        </w:rPr>
        <w:t xml:space="preserve"> and shall give effect forthwith to all reasonable </w:t>
      </w:r>
      <w:r w:rsidRPr="00476C13">
        <w:rPr>
          <w:rFonts w:cs="Arial"/>
          <w:szCs w:val="22"/>
        </w:rPr>
        <w:lastRenderedPageBreak/>
        <w:t xml:space="preserve">decisions, </w:t>
      </w:r>
      <w:proofErr w:type="gramStart"/>
      <w:r w:rsidRPr="00476C13">
        <w:rPr>
          <w:rFonts w:cs="Arial"/>
          <w:szCs w:val="22"/>
        </w:rPr>
        <w:t>notices</w:t>
      </w:r>
      <w:proofErr w:type="gramEnd"/>
      <w:r w:rsidRPr="00476C13">
        <w:rPr>
          <w:rFonts w:cs="Arial"/>
          <w:szCs w:val="22"/>
        </w:rPr>
        <w:t xml:space="preserve"> and instructions of the SSRO's </w:t>
      </w:r>
      <w:r w:rsidR="00F91856">
        <w:rPr>
          <w:rFonts w:cs="Arial"/>
          <w:szCs w:val="22"/>
        </w:rPr>
        <w:t xml:space="preserve">Client </w:t>
      </w:r>
      <w:r w:rsidRPr="00476C13">
        <w:rPr>
          <w:rFonts w:cs="Arial"/>
          <w:szCs w:val="22"/>
        </w:rPr>
        <w:t>Officer unless and until the same shall have been revised in any reference or proceeding commenced in accordance with clause</w:t>
      </w:r>
      <w:r w:rsidR="00F91856">
        <w:rPr>
          <w:rFonts w:cs="Arial"/>
          <w:szCs w:val="22"/>
        </w:rPr>
        <w:t>s</w:t>
      </w:r>
      <w:r w:rsidRPr="00476C13">
        <w:rPr>
          <w:rFonts w:cs="Arial"/>
          <w:szCs w:val="22"/>
        </w:rPr>
        <w:t xml:space="preserve"> </w:t>
      </w:r>
      <w:r w:rsidR="00F91856">
        <w:rPr>
          <w:rFonts w:cs="Arial"/>
          <w:color w:val="000000"/>
          <w:szCs w:val="22"/>
        </w:rPr>
        <w:t>31.1(b), (c) or (d)</w:t>
      </w:r>
      <w:r w:rsidR="00C72732" w:rsidRPr="00476C13">
        <w:rPr>
          <w:rFonts w:cs="Arial"/>
          <w:szCs w:val="22"/>
        </w:rPr>
        <w:t>.</w:t>
      </w:r>
    </w:p>
    <w:p w14:paraId="15FB6A0A" w14:textId="2A05178C" w:rsidR="00B02E20" w:rsidRPr="00476C13" w:rsidRDefault="00F91856" w:rsidP="00D60402">
      <w:pPr>
        <w:pStyle w:val="Textnumbered"/>
        <w:tabs>
          <w:tab w:val="clear" w:pos="567"/>
        </w:tabs>
        <w:ind w:left="720" w:hanging="720"/>
        <w:rPr>
          <w:szCs w:val="22"/>
        </w:rPr>
      </w:pPr>
      <w:r>
        <w:rPr>
          <w:rFonts w:cs="Arial"/>
          <w:szCs w:val="22"/>
        </w:rPr>
        <w:t>Unless the Contract has been terminated and subject to the Contractor’s compliance with clause 31.2, t</w:t>
      </w:r>
      <w:r w:rsidR="00B02E20" w:rsidRPr="00476C13">
        <w:rPr>
          <w:rFonts w:cs="Arial"/>
          <w:szCs w:val="22"/>
        </w:rPr>
        <w:t xml:space="preserve">he SSRO shall continue to make all payments properly due and undisputed to the Contractor in accordance with </w:t>
      </w:r>
      <w:r w:rsidR="00395678" w:rsidRPr="00476C13">
        <w:rPr>
          <w:rFonts w:cs="Arial"/>
          <w:szCs w:val="22"/>
        </w:rPr>
        <w:t>the Contract</w:t>
      </w:r>
      <w:r w:rsidR="002C3610">
        <w:rPr>
          <w:rFonts w:cs="Arial"/>
          <w:szCs w:val="22"/>
        </w:rPr>
        <w:t xml:space="preserve"> pending </w:t>
      </w:r>
      <w:r w:rsidR="00BB4E0F">
        <w:rPr>
          <w:rFonts w:cs="Arial"/>
          <w:szCs w:val="22"/>
        </w:rPr>
        <w:t xml:space="preserve">resolution of a </w:t>
      </w:r>
      <w:r w:rsidR="001C4DD9">
        <w:rPr>
          <w:rFonts w:cs="Arial"/>
          <w:szCs w:val="22"/>
        </w:rPr>
        <w:t>Dispute</w:t>
      </w:r>
      <w:r w:rsidR="00B02E20" w:rsidRPr="00476C13">
        <w:rPr>
          <w:rFonts w:cs="Arial"/>
          <w:szCs w:val="22"/>
        </w:rPr>
        <w:t>.</w:t>
      </w:r>
    </w:p>
    <w:p w14:paraId="00822434" w14:textId="77777777" w:rsidR="00B02E20" w:rsidRPr="00476C13" w:rsidRDefault="00B02E20" w:rsidP="00D60402">
      <w:pPr>
        <w:pStyle w:val="Heading2"/>
        <w:rPr>
          <w:sz w:val="22"/>
          <w:szCs w:val="22"/>
        </w:rPr>
      </w:pPr>
      <w:r w:rsidRPr="0858F0B3">
        <w:rPr>
          <w:sz w:val="22"/>
          <w:szCs w:val="22"/>
        </w:rPr>
        <w:t>Notices</w:t>
      </w:r>
    </w:p>
    <w:p w14:paraId="3B230E4D" w14:textId="2655598B" w:rsidR="00C72732" w:rsidRPr="00476C13" w:rsidRDefault="00B02E20" w:rsidP="00D60402">
      <w:pPr>
        <w:pStyle w:val="Textnumbered"/>
        <w:tabs>
          <w:tab w:val="clear" w:pos="567"/>
        </w:tabs>
        <w:ind w:left="720" w:hanging="720"/>
        <w:rPr>
          <w:szCs w:val="22"/>
        </w:rPr>
      </w:pPr>
      <w:r w:rsidRPr="00476C13">
        <w:rPr>
          <w:szCs w:val="22"/>
        </w:rPr>
        <w:t xml:space="preserve">No formal notice or other communication from one party to the other shall have any validity under the </w:t>
      </w:r>
      <w:r w:rsidR="00C80171" w:rsidRPr="00476C13">
        <w:rPr>
          <w:szCs w:val="22"/>
        </w:rPr>
        <w:t>Contract</w:t>
      </w:r>
      <w:r w:rsidRPr="00476C13">
        <w:rPr>
          <w:szCs w:val="22"/>
        </w:rPr>
        <w:t xml:space="preserve"> unless made in writing by or on behalf of the party concerned.  For the purposes of </w:t>
      </w:r>
      <w:r w:rsidR="00395678" w:rsidRPr="00476C13">
        <w:rPr>
          <w:szCs w:val="22"/>
        </w:rPr>
        <w:t>the Contract</w:t>
      </w:r>
      <w:r w:rsidRPr="00476C13">
        <w:rPr>
          <w:szCs w:val="22"/>
        </w:rPr>
        <w:t xml:space="preserve"> “in writing” excludes facsimile.</w:t>
      </w:r>
    </w:p>
    <w:p w14:paraId="0D0FA308" w14:textId="022970DA" w:rsidR="00C941DE" w:rsidRPr="008B0BF5" w:rsidRDefault="00B02E20" w:rsidP="00D60402">
      <w:pPr>
        <w:pStyle w:val="Textnumbered"/>
        <w:tabs>
          <w:tab w:val="clear" w:pos="567"/>
        </w:tabs>
        <w:ind w:left="720" w:hanging="720"/>
        <w:rPr>
          <w:szCs w:val="22"/>
        </w:rPr>
      </w:pPr>
      <w:r w:rsidRPr="00476C13">
        <w:rPr>
          <w:rFonts w:cs="Arial"/>
          <w:szCs w:val="22"/>
        </w:rPr>
        <w:t xml:space="preserve">Any formal notice or other communication which is to be given by either party to the other </w:t>
      </w:r>
      <w:r w:rsidR="00C941DE">
        <w:rPr>
          <w:rFonts w:cs="Arial"/>
          <w:szCs w:val="22"/>
        </w:rPr>
        <w:t>m</w:t>
      </w:r>
      <w:r w:rsidR="00A969AA">
        <w:rPr>
          <w:rFonts w:cs="Arial"/>
          <w:szCs w:val="22"/>
        </w:rPr>
        <w:t>ust</w:t>
      </w:r>
      <w:r w:rsidR="00C941DE">
        <w:rPr>
          <w:rFonts w:cs="Arial"/>
          <w:szCs w:val="22"/>
        </w:rPr>
        <w:t xml:space="preserve"> be by:</w:t>
      </w:r>
    </w:p>
    <w:p w14:paraId="3FC7D1F9" w14:textId="33590309" w:rsidR="00C941DE" w:rsidRDefault="00C941DE" w:rsidP="00C941DE">
      <w:pPr>
        <w:pStyle w:val="Textnumbered"/>
        <w:numPr>
          <w:ilvl w:val="4"/>
          <w:numId w:val="3"/>
        </w:numPr>
      </w:pPr>
      <w:r>
        <w:t xml:space="preserve">hard copy letter format, which </w:t>
      </w:r>
      <w:r w:rsidR="00B02E20" w:rsidRPr="00476C13">
        <w:t xml:space="preserve">shall be given by letter (sent by hand or pre-paid </w:t>
      </w:r>
      <w:proofErr w:type="gramStart"/>
      <w:r w:rsidR="00B02E20" w:rsidRPr="00476C13">
        <w:t>first class</w:t>
      </w:r>
      <w:proofErr w:type="gramEnd"/>
      <w:r w:rsidR="00B02E20" w:rsidRPr="00476C13">
        <w:t xml:space="preserve"> post)</w:t>
      </w:r>
      <w:r w:rsidR="008B0BF5">
        <w:t xml:space="preserve"> and it shall be deemed </w:t>
      </w:r>
      <w:r w:rsidR="008B0BF5" w:rsidRPr="00476C13">
        <w:t>to have been given 2 Working Days after the day on which the letter was posted, or the same Working Day if personally delivered before midday and the next Working Day if delivered after midday</w:t>
      </w:r>
      <w:r w:rsidR="008B0BF5">
        <w:t>; or</w:t>
      </w:r>
    </w:p>
    <w:p w14:paraId="7FA9F10F" w14:textId="7D423072" w:rsidR="00C72732" w:rsidRPr="00476C13" w:rsidRDefault="00C941DE" w:rsidP="00DA1C95">
      <w:pPr>
        <w:pStyle w:val="Textnumbered"/>
        <w:numPr>
          <w:ilvl w:val="4"/>
          <w:numId w:val="3"/>
        </w:numPr>
      </w:pPr>
      <w:r>
        <w:t xml:space="preserve">email transmission, which </w:t>
      </w:r>
      <w:r w:rsidR="00C8212F">
        <w:t xml:space="preserve">for the SSRO </w:t>
      </w:r>
      <w:r>
        <w:t xml:space="preserve">shall be sent to the Client Officer’s </w:t>
      </w:r>
      <w:r w:rsidR="00C8212F">
        <w:t xml:space="preserve">notified </w:t>
      </w:r>
      <w:r>
        <w:t>email address</w:t>
      </w:r>
      <w:r w:rsidR="00C8212F">
        <w:t xml:space="preserve"> and the </w:t>
      </w:r>
      <w:r w:rsidR="00C8212F" w:rsidRPr="00476C13">
        <w:rPr>
          <w:szCs w:val="22"/>
        </w:rPr>
        <w:t>Director of Resource</w:t>
      </w:r>
      <w:r w:rsidR="00C8212F" w:rsidRPr="00A032E4">
        <w:rPr>
          <w:szCs w:val="22"/>
        </w:rPr>
        <w:t>s (</w:t>
      </w:r>
      <w:hyperlink r:id="rId14" w:history="1">
        <w:r w:rsidR="00A032E4" w:rsidRPr="00A032E4">
          <w:rPr>
            <w:rStyle w:val="Hyperlink"/>
            <w:b w:val="0"/>
            <w:bCs/>
            <w:szCs w:val="22"/>
          </w:rPr>
          <w:t>mike.wetherell@ssro.gov.uk</w:t>
        </w:r>
      </w:hyperlink>
      <w:r w:rsidR="00C8212F">
        <w:rPr>
          <w:szCs w:val="22"/>
        </w:rPr>
        <w:t xml:space="preserve">), and for the Contractor shall be sent to the Contractor’s Manager’s notified email address. Emails </w:t>
      </w:r>
      <w:r w:rsidR="008B0BF5">
        <w:t xml:space="preserve">shall be deemed to have been given on the same Working Day if sent before midday, and the next Working Day if sent after midday. </w:t>
      </w:r>
      <w:r w:rsidR="00B02E20" w:rsidRPr="00476C13">
        <w:t xml:space="preserve"> </w:t>
      </w:r>
    </w:p>
    <w:p w14:paraId="2D089E55" w14:textId="77777777" w:rsidR="00991555" w:rsidRPr="00476C13" w:rsidRDefault="00B02E20" w:rsidP="00991555">
      <w:pPr>
        <w:pStyle w:val="Textnumbered"/>
        <w:tabs>
          <w:tab w:val="clear" w:pos="567"/>
        </w:tabs>
        <w:ind w:left="720" w:hanging="720"/>
        <w:rPr>
          <w:szCs w:val="22"/>
        </w:rPr>
      </w:pPr>
      <w:r w:rsidRPr="00476C13">
        <w:rPr>
          <w:rFonts w:cs="Arial"/>
          <w:szCs w:val="22"/>
        </w:rPr>
        <w:t xml:space="preserve">In each case the notice </w:t>
      </w:r>
      <w:proofErr w:type="gramStart"/>
      <w:r w:rsidRPr="00476C13">
        <w:rPr>
          <w:rFonts w:cs="Arial"/>
          <w:szCs w:val="22"/>
        </w:rPr>
        <w:t>must:-</w:t>
      </w:r>
      <w:proofErr w:type="gramEnd"/>
    </w:p>
    <w:p w14:paraId="4344E2F9" w14:textId="65646A37" w:rsidR="00991555" w:rsidRPr="00476C13" w:rsidRDefault="00C72732" w:rsidP="00991555">
      <w:pPr>
        <w:pStyle w:val="Textnumbered"/>
        <w:numPr>
          <w:ilvl w:val="4"/>
          <w:numId w:val="3"/>
        </w:numPr>
        <w:rPr>
          <w:szCs w:val="22"/>
        </w:rPr>
      </w:pPr>
      <w:r w:rsidRPr="00476C13">
        <w:rPr>
          <w:rFonts w:cs="Arial"/>
          <w:szCs w:val="22"/>
        </w:rPr>
        <w:t xml:space="preserve">refer to </w:t>
      </w:r>
      <w:r w:rsidR="00395678" w:rsidRPr="00476C13">
        <w:rPr>
          <w:rFonts w:cs="Arial"/>
          <w:szCs w:val="22"/>
        </w:rPr>
        <w:t>the Contract</w:t>
      </w:r>
      <w:r w:rsidRPr="00476C13">
        <w:rPr>
          <w:rFonts w:cs="Arial"/>
          <w:szCs w:val="22"/>
        </w:rPr>
        <w:t>;</w:t>
      </w:r>
      <w:r w:rsidR="004013F2" w:rsidRPr="00476C13">
        <w:rPr>
          <w:rFonts w:cs="Arial"/>
          <w:szCs w:val="22"/>
        </w:rPr>
        <w:t xml:space="preserve"> and</w:t>
      </w:r>
    </w:p>
    <w:p w14:paraId="1B42A1BC" w14:textId="44C44352" w:rsidR="00C72732" w:rsidRPr="00476C13" w:rsidRDefault="00C72732" w:rsidP="00991555">
      <w:pPr>
        <w:pStyle w:val="Textnumbered"/>
        <w:numPr>
          <w:ilvl w:val="4"/>
          <w:numId w:val="3"/>
        </w:numPr>
        <w:rPr>
          <w:szCs w:val="22"/>
        </w:rPr>
      </w:pPr>
      <w:r w:rsidRPr="00476C13">
        <w:rPr>
          <w:rFonts w:cs="Arial"/>
          <w:szCs w:val="22"/>
        </w:rPr>
        <w:t>be marked for the attention of the appropriate officer or department as notified to the other party in writing.</w:t>
      </w:r>
    </w:p>
    <w:p w14:paraId="04AD6BDD" w14:textId="3DAF8809" w:rsidR="004013F2" w:rsidRPr="00476C13" w:rsidRDefault="00A969AA" w:rsidP="00D60402">
      <w:pPr>
        <w:pStyle w:val="Textnumbered"/>
        <w:tabs>
          <w:tab w:val="clear" w:pos="567"/>
        </w:tabs>
        <w:ind w:left="720" w:hanging="720"/>
        <w:rPr>
          <w:szCs w:val="22"/>
        </w:rPr>
      </w:pPr>
      <w:r>
        <w:rPr>
          <w:rFonts w:cs="Arial"/>
          <w:szCs w:val="22"/>
        </w:rPr>
        <w:t>Hard copy letter</w:t>
      </w:r>
      <w:r w:rsidR="00B02E20" w:rsidRPr="00476C13">
        <w:rPr>
          <w:rFonts w:cs="Arial"/>
          <w:szCs w:val="22"/>
        </w:rPr>
        <w:t xml:space="preserve"> notices shall be sent to the address of </w:t>
      </w:r>
      <w:r>
        <w:rPr>
          <w:rFonts w:cs="Arial"/>
          <w:szCs w:val="22"/>
        </w:rPr>
        <w:t>the relevant P</w:t>
      </w:r>
      <w:r w:rsidR="00B02E20" w:rsidRPr="00476C13">
        <w:rPr>
          <w:rFonts w:cs="Arial"/>
          <w:szCs w:val="22"/>
        </w:rPr>
        <w:t xml:space="preserve">arty </w:t>
      </w:r>
      <w:r>
        <w:rPr>
          <w:rFonts w:cs="Arial"/>
          <w:szCs w:val="22"/>
        </w:rPr>
        <w:t>stated</w:t>
      </w:r>
      <w:r w:rsidR="00B02E20" w:rsidRPr="00476C13">
        <w:rPr>
          <w:rFonts w:cs="Arial"/>
          <w:szCs w:val="22"/>
        </w:rPr>
        <w:t xml:space="preserve"> </w:t>
      </w:r>
      <w:r>
        <w:rPr>
          <w:rFonts w:cs="Arial"/>
          <w:szCs w:val="22"/>
        </w:rPr>
        <w:t>at the beginning of the Contract</w:t>
      </w:r>
      <w:r w:rsidR="00B02E20" w:rsidRPr="00476C13">
        <w:rPr>
          <w:rFonts w:cs="Arial"/>
          <w:szCs w:val="22"/>
        </w:rPr>
        <w:t xml:space="preserve"> or to such address as each </w:t>
      </w:r>
      <w:r>
        <w:rPr>
          <w:rFonts w:cs="Arial"/>
          <w:szCs w:val="22"/>
        </w:rPr>
        <w:t>P</w:t>
      </w:r>
      <w:r w:rsidR="00B02E20" w:rsidRPr="00476C13">
        <w:rPr>
          <w:rFonts w:cs="Arial"/>
          <w:szCs w:val="22"/>
        </w:rPr>
        <w:t xml:space="preserve">arty shall notify the other in writing within 5 (five) </w:t>
      </w:r>
      <w:r w:rsidR="000B0AE0" w:rsidRPr="00476C13">
        <w:rPr>
          <w:rFonts w:cs="Arial"/>
          <w:szCs w:val="22"/>
        </w:rPr>
        <w:t>W</w:t>
      </w:r>
      <w:r w:rsidR="00B02E20" w:rsidRPr="00476C13">
        <w:rPr>
          <w:rFonts w:cs="Arial"/>
          <w:szCs w:val="22"/>
        </w:rPr>
        <w:t xml:space="preserve">orking </w:t>
      </w:r>
      <w:r w:rsidR="000B0AE0" w:rsidRPr="00476C13">
        <w:rPr>
          <w:rFonts w:cs="Arial"/>
          <w:szCs w:val="22"/>
        </w:rPr>
        <w:t>D</w:t>
      </w:r>
      <w:r w:rsidR="00B02E20" w:rsidRPr="00476C13">
        <w:rPr>
          <w:rFonts w:cs="Arial"/>
          <w:szCs w:val="22"/>
        </w:rPr>
        <w:t>ays of any change in its address for service.</w:t>
      </w:r>
    </w:p>
    <w:p w14:paraId="6D57276B" w14:textId="7F3AA589" w:rsidR="004013F2" w:rsidRPr="00476C13" w:rsidRDefault="004013F2" w:rsidP="00D60402">
      <w:pPr>
        <w:pStyle w:val="Textnumbered"/>
        <w:tabs>
          <w:tab w:val="clear" w:pos="567"/>
        </w:tabs>
        <w:ind w:left="720" w:hanging="720"/>
        <w:rPr>
          <w:szCs w:val="22"/>
        </w:rPr>
      </w:pPr>
      <w:r w:rsidRPr="00476C13">
        <w:rPr>
          <w:rFonts w:cs="Arial"/>
          <w:szCs w:val="22"/>
        </w:rPr>
        <w:t>Any notice served on a non-</w:t>
      </w:r>
      <w:r w:rsidR="0096313C" w:rsidRPr="00476C13">
        <w:rPr>
          <w:rFonts w:cs="Arial"/>
          <w:szCs w:val="22"/>
        </w:rPr>
        <w:t>W</w:t>
      </w:r>
      <w:r w:rsidR="00B02E20" w:rsidRPr="00476C13">
        <w:rPr>
          <w:rFonts w:cs="Arial"/>
          <w:szCs w:val="22"/>
        </w:rPr>
        <w:t xml:space="preserve">orking </w:t>
      </w:r>
      <w:r w:rsidR="0096313C" w:rsidRPr="00476C13">
        <w:rPr>
          <w:rFonts w:cs="Arial"/>
          <w:szCs w:val="22"/>
        </w:rPr>
        <w:t>D</w:t>
      </w:r>
      <w:r w:rsidR="00B02E20" w:rsidRPr="00476C13">
        <w:rPr>
          <w:rFonts w:cs="Arial"/>
          <w:szCs w:val="22"/>
        </w:rPr>
        <w:t xml:space="preserve">ay shall be deemed to be served on the </w:t>
      </w:r>
      <w:r w:rsidRPr="00476C13">
        <w:rPr>
          <w:rFonts w:cs="Arial"/>
          <w:szCs w:val="22"/>
        </w:rPr>
        <w:t xml:space="preserve">following </w:t>
      </w:r>
      <w:r w:rsidR="000B0AE0" w:rsidRPr="00476C13">
        <w:rPr>
          <w:rFonts w:cs="Arial"/>
          <w:szCs w:val="22"/>
        </w:rPr>
        <w:t>W</w:t>
      </w:r>
      <w:r w:rsidRPr="00476C13">
        <w:rPr>
          <w:rFonts w:cs="Arial"/>
          <w:szCs w:val="22"/>
        </w:rPr>
        <w:t xml:space="preserve">orking </w:t>
      </w:r>
      <w:r w:rsidR="000B0AE0" w:rsidRPr="00476C13">
        <w:rPr>
          <w:rFonts w:cs="Arial"/>
          <w:szCs w:val="22"/>
        </w:rPr>
        <w:t>D</w:t>
      </w:r>
      <w:r w:rsidRPr="00476C13">
        <w:rPr>
          <w:rFonts w:cs="Arial"/>
          <w:szCs w:val="22"/>
        </w:rPr>
        <w:t>ay.</w:t>
      </w:r>
    </w:p>
    <w:p w14:paraId="48A2142E" w14:textId="43901820" w:rsidR="00B02E20" w:rsidRPr="00476C13" w:rsidRDefault="00B02E20" w:rsidP="00D60402">
      <w:pPr>
        <w:pStyle w:val="Textnumbered"/>
        <w:tabs>
          <w:tab w:val="clear" w:pos="567"/>
        </w:tabs>
        <w:ind w:left="720" w:hanging="720"/>
        <w:rPr>
          <w:szCs w:val="22"/>
        </w:rPr>
      </w:pPr>
      <w:r w:rsidRPr="00476C13">
        <w:rPr>
          <w:rFonts w:cs="Arial"/>
          <w:szCs w:val="22"/>
        </w:rPr>
        <w:t>Any purported serving of a formal notice or communication in any other manner will be deemed ineffective.</w:t>
      </w:r>
    </w:p>
    <w:p w14:paraId="7A56FA9A" w14:textId="77777777" w:rsidR="00B02E20" w:rsidRPr="00476C13" w:rsidRDefault="00B02E20" w:rsidP="00D60402">
      <w:pPr>
        <w:pStyle w:val="Heading2"/>
        <w:rPr>
          <w:sz w:val="22"/>
          <w:szCs w:val="22"/>
        </w:rPr>
      </w:pPr>
      <w:r w:rsidRPr="0858F0B3">
        <w:rPr>
          <w:sz w:val="22"/>
          <w:szCs w:val="22"/>
        </w:rPr>
        <w:t>Variations to these Terms</w:t>
      </w:r>
    </w:p>
    <w:p w14:paraId="0CC098C6" w14:textId="46816074" w:rsidR="004013F2" w:rsidRPr="00476C13" w:rsidRDefault="00B02E20" w:rsidP="00D60402">
      <w:pPr>
        <w:pStyle w:val="Textnumbered"/>
        <w:tabs>
          <w:tab w:val="clear" w:pos="567"/>
        </w:tabs>
        <w:ind w:left="720" w:hanging="720"/>
        <w:rPr>
          <w:szCs w:val="22"/>
        </w:rPr>
      </w:pPr>
      <w:r w:rsidRPr="00476C13">
        <w:rPr>
          <w:szCs w:val="22"/>
        </w:rPr>
        <w:t xml:space="preserve">The terms and conditions of </w:t>
      </w:r>
      <w:r w:rsidR="00395678" w:rsidRPr="00476C13">
        <w:rPr>
          <w:szCs w:val="22"/>
        </w:rPr>
        <w:t>the Contract</w:t>
      </w:r>
      <w:r w:rsidRPr="00476C13">
        <w:rPr>
          <w:szCs w:val="22"/>
        </w:rPr>
        <w:t xml:space="preserve"> may only be varied by agreement between the </w:t>
      </w:r>
      <w:r w:rsidR="0022387A">
        <w:rPr>
          <w:szCs w:val="22"/>
        </w:rPr>
        <w:t>P</w:t>
      </w:r>
      <w:r w:rsidRPr="00476C13">
        <w:rPr>
          <w:szCs w:val="22"/>
        </w:rPr>
        <w:t>arties in writing</w:t>
      </w:r>
      <w:r w:rsidR="004013F2" w:rsidRPr="00476C13">
        <w:rPr>
          <w:szCs w:val="22"/>
        </w:rPr>
        <w:t>.</w:t>
      </w:r>
    </w:p>
    <w:p w14:paraId="196A3AF0" w14:textId="3EBC0F43" w:rsidR="00B02E20" w:rsidRPr="00476C13" w:rsidRDefault="00B02E20" w:rsidP="00D60402">
      <w:pPr>
        <w:pStyle w:val="Textnumbered"/>
        <w:tabs>
          <w:tab w:val="clear" w:pos="567"/>
        </w:tabs>
        <w:ind w:left="720" w:hanging="720"/>
        <w:rPr>
          <w:szCs w:val="22"/>
        </w:rPr>
      </w:pPr>
      <w:r w:rsidRPr="00476C13">
        <w:rPr>
          <w:rFonts w:cs="Arial"/>
          <w:szCs w:val="22"/>
        </w:rPr>
        <w:t xml:space="preserve">Where the Parties to </w:t>
      </w:r>
      <w:r w:rsidR="00395678" w:rsidRPr="00476C13">
        <w:rPr>
          <w:rFonts w:cs="Arial"/>
          <w:szCs w:val="22"/>
        </w:rPr>
        <w:t>the Contract</w:t>
      </w:r>
      <w:r w:rsidRPr="00476C13">
        <w:rPr>
          <w:rFonts w:cs="Arial"/>
          <w:szCs w:val="22"/>
        </w:rPr>
        <w:t xml:space="preserve"> enter into discussions with the intention to agree a variation to the terms of </w:t>
      </w:r>
      <w:r w:rsidR="00395678" w:rsidRPr="00476C13">
        <w:rPr>
          <w:rFonts w:cs="Arial"/>
          <w:szCs w:val="22"/>
        </w:rPr>
        <w:t>the Contract</w:t>
      </w:r>
      <w:r w:rsidR="004013F2" w:rsidRPr="00476C13">
        <w:rPr>
          <w:rFonts w:cs="Arial"/>
          <w:szCs w:val="22"/>
        </w:rPr>
        <w:t>,</w:t>
      </w:r>
      <w:r w:rsidRPr="00476C13">
        <w:rPr>
          <w:rFonts w:cs="Arial"/>
          <w:szCs w:val="22"/>
        </w:rPr>
        <w:t xml:space="preserve"> </w:t>
      </w:r>
      <w:r w:rsidR="00395678" w:rsidRPr="00476C13">
        <w:rPr>
          <w:rFonts w:cs="Arial"/>
          <w:szCs w:val="22"/>
        </w:rPr>
        <w:t>the Contract</w:t>
      </w:r>
      <w:r w:rsidRPr="00476C13">
        <w:rPr>
          <w:rFonts w:cs="Arial"/>
          <w:szCs w:val="22"/>
        </w:rPr>
        <w:t xml:space="preserve"> shall remain un</w:t>
      </w:r>
      <w:r w:rsidR="004013F2" w:rsidRPr="00476C13">
        <w:rPr>
          <w:rFonts w:cs="Arial"/>
          <w:szCs w:val="22"/>
        </w:rPr>
        <w:t>-</w:t>
      </w:r>
      <w:proofErr w:type="gramStart"/>
      <w:r w:rsidRPr="00476C13">
        <w:rPr>
          <w:rFonts w:cs="Arial"/>
          <w:szCs w:val="22"/>
        </w:rPr>
        <w:t>amended</w:t>
      </w:r>
      <w:proofErr w:type="gramEnd"/>
      <w:r w:rsidRPr="00476C13">
        <w:rPr>
          <w:rFonts w:cs="Arial"/>
          <w:szCs w:val="22"/>
        </w:rPr>
        <w:t xml:space="preserve"> and the Contractor’s performance of </w:t>
      </w:r>
      <w:r w:rsidR="00395678" w:rsidRPr="00476C13">
        <w:rPr>
          <w:rFonts w:cs="Arial"/>
          <w:szCs w:val="22"/>
        </w:rPr>
        <w:t>the Contract</w:t>
      </w:r>
      <w:r w:rsidRPr="00476C13">
        <w:rPr>
          <w:rFonts w:cs="Arial"/>
          <w:szCs w:val="22"/>
        </w:rPr>
        <w:t xml:space="preserve"> shall continue as if the terms were un</w:t>
      </w:r>
      <w:r w:rsidR="004013F2" w:rsidRPr="00476C13">
        <w:rPr>
          <w:rFonts w:cs="Arial"/>
          <w:szCs w:val="22"/>
        </w:rPr>
        <w:t>-</w:t>
      </w:r>
      <w:r w:rsidRPr="00476C13">
        <w:rPr>
          <w:rFonts w:cs="Arial"/>
          <w:szCs w:val="22"/>
        </w:rPr>
        <w:t>amended until such time as any relevant variation has been agreed</w:t>
      </w:r>
      <w:r w:rsidR="004013F2" w:rsidRPr="00476C13">
        <w:rPr>
          <w:rFonts w:cs="Arial"/>
          <w:szCs w:val="22"/>
        </w:rPr>
        <w:t xml:space="preserve"> in writing between the parties.</w:t>
      </w:r>
    </w:p>
    <w:p w14:paraId="37E33FE2" w14:textId="5FDAD47E" w:rsidR="00B26596" w:rsidRDefault="00B26596" w:rsidP="00D60402">
      <w:pPr>
        <w:pStyle w:val="Heading2"/>
        <w:rPr>
          <w:sz w:val="22"/>
          <w:szCs w:val="22"/>
        </w:rPr>
      </w:pPr>
      <w:r w:rsidRPr="0858F0B3">
        <w:rPr>
          <w:sz w:val="22"/>
          <w:szCs w:val="22"/>
        </w:rPr>
        <w:lastRenderedPageBreak/>
        <w:t>Survival</w:t>
      </w:r>
    </w:p>
    <w:p w14:paraId="7A5FD3CA" w14:textId="097F113E" w:rsidR="00B26596" w:rsidRDefault="00B26596" w:rsidP="00B26596">
      <w:pPr>
        <w:pStyle w:val="Textnumbered"/>
      </w:pPr>
      <w:r>
        <w:t xml:space="preserve">On termination or expiry of the Contract, the following clauses shall continue in force: clause 1 (definitions), clause 12 (intellectual property rights), clause 15 (liability and insurance), clause 20 (confidentiality), clause 28 (law and jurisdiction), clause 30 (conflicts of interest), 31 (dispute resolution) and 34 (general matters).  </w:t>
      </w:r>
    </w:p>
    <w:p w14:paraId="2C879041" w14:textId="1EF6FA94" w:rsidR="00B26596" w:rsidRDefault="00B26596" w:rsidP="00B26596">
      <w:pPr>
        <w:pStyle w:val="Textnumbered"/>
      </w:pPr>
      <w:r>
        <w:t xml:space="preserve">Termination or expiry of the Contract shall not affect any rights, remedies, </w:t>
      </w:r>
      <w:proofErr w:type="gramStart"/>
      <w:r>
        <w:t>obligations</w:t>
      </w:r>
      <w:proofErr w:type="gramEnd"/>
      <w:r>
        <w:t xml:space="preserve"> or liabilities of the Parties that have accrued up to the date of termination or expiry, including the right to claim damages in respect of any breach of the Contract which existed at or before the date of termination or expiry. </w:t>
      </w:r>
    </w:p>
    <w:p w14:paraId="1B63D1A5" w14:textId="33615414" w:rsidR="00B02E20" w:rsidRPr="00476C13" w:rsidRDefault="005A29DC" w:rsidP="00D60402">
      <w:pPr>
        <w:pStyle w:val="Heading2"/>
        <w:rPr>
          <w:sz w:val="22"/>
          <w:szCs w:val="22"/>
        </w:rPr>
      </w:pPr>
      <w:r w:rsidRPr="0858F0B3">
        <w:rPr>
          <w:sz w:val="22"/>
          <w:szCs w:val="22"/>
        </w:rPr>
        <w:t>General matters</w:t>
      </w:r>
    </w:p>
    <w:p w14:paraId="33CD2F78" w14:textId="77777777" w:rsidR="005A29DC" w:rsidRPr="00476C13" w:rsidRDefault="005A29DC" w:rsidP="005A29DC">
      <w:pPr>
        <w:pStyle w:val="Textnumbered"/>
        <w:tabs>
          <w:tab w:val="clear" w:pos="567"/>
        </w:tabs>
        <w:ind w:left="720" w:hanging="720"/>
        <w:rPr>
          <w:szCs w:val="22"/>
        </w:rPr>
      </w:pPr>
      <w:r w:rsidRPr="00476C13">
        <w:rPr>
          <w:rFonts w:cs="Arial"/>
          <w:color w:val="000000"/>
          <w:szCs w:val="22"/>
        </w:rPr>
        <w:t xml:space="preserve">Except as expressly stated in the Contract, all </w:t>
      </w:r>
      <w:proofErr w:type="gramStart"/>
      <w:r w:rsidRPr="00476C13">
        <w:rPr>
          <w:rFonts w:cs="Arial"/>
          <w:color w:val="000000"/>
          <w:szCs w:val="22"/>
        </w:rPr>
        <w:t>warranties</w:t>
      </w:r>
      <w:proofErr w:type="gramEnd"/>
      <w:r w:rsidRPr="00476C13">
        <w:rPr>
          <w:rFonts w:cs="Arial"/>
          <w:color w:val="000000"/>
          <w:szCs w:val="22"/>
        </w:rPr>
        <w:t xml:space="preserve"> and conditions, whether express or implied by statute, Common Law or otherwise (including fitness for purpose) are hereby excluded to the extent permitted by law.</w:t>
      </w:r>
    </w:p>
    <w:p w14:paraId="61A2E12A" w14:textId="77777777" w:rsidR="005A29DC" w:rsidRPr="00476C13" w:rsidRDefault="005A29DC" w:rsidP="005A29DC">
      <w:pPr>
        <w:pStyle w:val="Textnumbered"/>
        <w:tabs>
          <w:tab w:val="clear" w:pos="567"/>
        </w:tabs>
        <w:ind w:left="720" w:hanging="720"/>
        <w:rPr>
          <w:szCs w:val="22"/>
        </w:rPr>
      </w:pPr>
      <w:r w:rsidRPr="00476C13">
        <w:rPr>
          <w:rFonts w:cs="Arial"/>
          <w:color w:val="000000"/>
          <w:szCs w:val="22"/>
        </w:rPr>
        <w:t>The Contract governs the overall relationship of the Contractor and the SSRO with respect to the provision of the Services.</w:t>
      </w:r>
    </w:p>
    <w:p w14:paraId="5F6E7338" w14:textId="55763B48" w:rsidR="00B02E20" w:rsidRPr="00476C13" w:rsidRDefault="00D52637" w:rsidP="0031087E">
      <w:pPr>
        <w:pStyle w:val="Textnumbered"/>
        <w:tabs>
          <w:tab w:val="clear" w:pos="567"/>
        </w:tabs>
        <w:ind w:left="720" w:hanging="720"/>
        <w:rPr>
          <w:szCs w:val="22"/>
        </w:rPr>
      </w:pPr>
      <w:r w:rsidRPr="00476C13">
        <w:rPr>
          <w:szCs w:val="22"/>
        </w:rPr>
        <w:t xml:space="preserve">If a court or any other competent authority finds that any provision (or part of any provision) of the Contract is invalid, </w:t>
      </w:r>
      <w:proofErr w:type="gramStart"/>
      <w:r w:rsidRPr="00476C13">
        <w:rPr>
          <w:szCs w:val="22"/>
        </w:rPr>
        <w:t>illegal</w:t>
      </w:r>
      <w:proofErr w:type="gramEnd"/>
      <w:r w:rsidRPr="00476C13">
        <w:rPr>
          <w:szCs w:val="22"/>
        </w:rPr>
        <w:t xml:space="preserve"> or unenforceable, that provision or part-provision shall, to the extent required, be deemed deleted, and the validity and enforceability of the other provisions of the Contract shall not be affected.</w:t>
      </w:r>
    </w:p>
    <w:p w14:paraId="642452F5" w14:textId="74394802" w:rsidR="00D52637" w:rsidRPr="00476C13" w:rsidRDefault="00D52637" w:rsidP="0031087E">
      <w:pPr>
        <w:pStyle w:val="Textnumbered"/>
        <w:tabs>
          <w:tab w:val="clear" w:pos="567"/>
        </w:tabs>
        <w:ind w:left="720" w:hanging="720"/>
        <w:rPr>
          <w:szCs w:val="22"/>
        </w:rPr>
      </w:pPr>
      <w:r w:rsidRPr="00476C13">
        <w:rPr>
          <w:szCs w:val="22"/>
        </w:rPr>
        <w:t xml:space="preserve">If any invalid, unenforceable or illegal provision of the Contract would be valid, </w:t>
      </w:r>
      <w:proofErr w:type="gramStart"/>
      <w:r w:rsidRPr="00476C13">
        <w:rPr>
          <w:szCs w:val="22"/>
        </w:rPr>
        <w:t>enforceable</w:t>
      </w:r>
      <w:proofErr w:type="gramEnd"/>
      <w:r w:rsidRPr="00476C13">
        <w:rPr>
          <w:szCs w:val="22"/>
        </w:rPr>
        <w:t xml:space="preserve"> and legal if some part of it were deleted, the provision shall apply with the minimum modification necessary to make it legal, valid and enforceable.</w:t>
      </w:r>
    </w:p>
    <w:p w14:paraId="2204D0DB" w14:textId="5B91DA39" w:rsidR="0031087E" w:rsidRPr="00476C13" w:rsidRDefault="0065706F" w:rsidP="0031087E">
      <w:pPr>
        <w:pStyle w:val="Heading2"/>
        <w:rPr>
          <w:sz w:val="22"/>
          <w:szCs w:val="22"/>
        </w:rPr>
      </w:pPr>
      <w:r w:rsidRPr="0858F0B3">
        <w:rPr>
          <w:sz w:val="22"/>
          <w:szCs w:val="22"/>
        </w:rPr>
        <w:t xml:space="preserve">Priority of </w:t>
      </w:r>
      <w:r w:rsidR="000E1A24" w:rsidRPr="0858F0B3">
        <w:rPr>
          <w:sz w:val="22"/>
          <w:szCs w:val="22"/>
        </w:rPr>
        <w:t>documents</w:t>
      </w:r>
    </w:p>
    <w:p w14:paraId="3EC9C665" w14:textId="4895D7C3" w:rsidR="0065706F" w:rsidRPr="00476C13" w:rsidRDefault="00DF6227" w:rsidP="00614D1E">
      <w:pPr>
        <w:pStyle w:val="Textnumbered"/>
        <w:numPr>
          <w:ilvl w:val="0"/>
          <w:numId w:val="0"/>
        </w:numPr>
        <w:ind w:left="567" w:hanging="567"/>
        <w:rPr>
          <w:szCs w:val="22"/>
        </w:rPr>
      </w:pPr>
      <w:r w:rsidRPr="00476C13">
        <w:rPr>
          <w:szCs w:val="22"/>
        </w:rPr>
        <w:t>3</w:t>
      </w:r>
      <w:r w:rsidR="00730F3F">
        <w:rPr>
          <w:szCs w:val="22"/>
        </w:rPr>
        <w:t>6</w:t>
      </w:r>
      <w:r w:rsidRPr="00476C13">
        <w:rPr>
          <w:szCs w:val="22"/>
        </w:rPr>
        <w:t>.1</w:t>
      </w:r>
      <w:r w:rsidRPr="00476C13">
        <w:rPr>
          <w:szCs w:val="22"/>
        </w:rPr>
        <w:tab/>
      </w:r>
      <w:r w:rsidR="008D56A4" w:rsidRPr="00476C13">
        <w:rPr>
          <w:szCs w:val="22"/>
        </w:rPr>
        <w:t>I</w:t>
      </w:r>
      <w:r w:rsidRPr="00476C13">
        <w:rPr>
          <w:szCs w:val="22"/>
        </w:rPr>
        <w:t>n the event of ambiguity or inconsistency</w:t>
      </w:r>
      <w:r w:rsidR="008D56A4" w:rsidRPr="00476C13">
        <w:rPr>
          <w:szCs w:val="22"/>
        </w:rPr>
        <w:t xml:space="preserve"> between the documents incorporated into the Contract, the following order of</w:t>
      </w:r>
      <w:r w:rsidR="000F3FE3" w:rsidRPr="00476C13">
        <w:rPr>
          <w:szCs w:val="22"/>
        </w:rPr>
        <w:t xml:space="preserve"> pr</w:t>
      </w:r>
      <w:r w:rsidR="00472DEC" w:rsidRPr="00476C13">
        <w:rPr>
          <w:szCs w:val="22"/>
        </w:rPr>
        <w:t>ecedence</w:t>
      </w:r>
      <w:r w:rsidR="000F3FE3" w:rsidRPr="00476C13">
        <w:rPr>
          <w:szCs w:val="22"/>
        </w:rPr>
        <w:t xml:space="preserve"> shall apply:</w:t>
      </w:r>
    </w:p>
    <w:p w14:paraId="03D8C09A" w14:textId="6F55F44A" w:rsidR="00575F90" w:rsidRPr="00476C13" w:rsidRDefault="000E1A24" w:rsidP="000E1A24">
      <w:pPr>
        <w:pStyle w:val="Textnumbered"/>
        <w:numPr>
          <w:ilvl w:val="0"/>
          <w:numId w:val="0"/>
        </w:numPr>
        <w:ind w:firstLine="720"/>
        <w:rPr>
          <w:szCs w:val="22"/>
        </w:rPr>
      </w:pPr>
      <w:r w:rsidRPr="00476C13">
        <w:rPr>
          <w:szCs w:val="22"/>
        </w:rPr>
        <w:t xml:space="preserve">i. </w:t>
      </w:r>
      <w:r w:rsidRPr="00476C13">
        <w:rPr>
          <w:szCs w:val="22"/>
        </w:rPr>
        <w:tab/>
        <w:t xml:space="preserve">The terms and conditions in the body of the </w:t>
      </w:r>
      <w:proofErr w:type="gramStart"/>
      <w:r w:rsidRPr="00476C13">
        <w:rPr>
          <w:szCs w:val="22"/>
        </w:rPr>
        <w:t>Contract;</w:t>
      </w:r>
      <w:proofErr w:type="gramEnd"/>
    </w:p>
    <w:p w14:paraId="75A652EC" w14:textId="69C1585F" w:rsidR="00BE231B" w:rsidRPr="00476C13" w:rsidRDefault="008B0BF5" w:rsidP="00472DEC">
      <w:pPr>
        <w:pStyle w:val="Textnumbered"/>
        <w:numPr>
          <w:ilvl w:val="0"/>
          <w:numId w:val="0"/>
        </w:numPr>
        <w:ind w:firstLine="720"/>
        <w:rPr>
          <w:szCs w:val="22"/>
        </w:rPr>
      </w:pPr>
      <w:r>
        <w:rPr>
          <w:szCs w:val="22"/>
        </w:rPr>
        <w:t>i</w:t>
      </w:r>
      <w:r w:rsidR="005579EA">
        <w:rPr>
          <w:szCs w:val="22"/>
        </w:rPr>
        <w:t>i</w:t>
      </w:r>
      <w:r w:rsidR="000E1A24" w:rsidRPr="00476C13">
        <w:rPr>
          <w:szCs w:val="22"/>
        </w:rPr>
        <w:t>.</w:t>
      </w:r>
      <w:r w:rsidR="000E1A24" w:rsidRPr="00476C13">
        <w:rPr>
          <w:szCs w:val="22"/>
        </w:rPr>
        <w:tab/>
      </w:r>
      <w:r w:rsidR="009B12E8" w:rsidRPr="00476C13">
        <w:rPr>
          <w:szCs w:val="22"/>
        </w:rPr>
        <w:t xml:space="preserve">Schedule </w:t>
      </w:r>
      <w:r w:rsidR="006B07E2">
        <w:rPr>
          <w:szCs w:val="22"/>
        </w:rPr>
        <w:t>1</w:t>
      </w:r>
      <w:r w:rsidR="009B12E8" w:rsidRPr="00476C13">
        <w:rPr>
          <w:szCs w:val="22"/>
        </w:rPr>
        <w:t xml:space="preserve">: </w:t>
      </w:r>
      <w:r w:rsidR="00BE231B" w:rsidRPr="00476C13">
        <w:rPr>
          <w:szCs w:val="22"/>
        </w:rPr>
        <w:t>Data Protection</w:t>
      </w:r>
    </w:p>
    <w:p w14:paraId="0C8D8481" w14:textId="5FD69E52" w:rsidR="00495C58" w:rsidRPr="00476C13" w:rsidRDefault="005579EA" w:rsidP="00495C58">
      <w:pPr>
        <w:pStyle w:val="Textnumbered"/>
        <w:numPr>
          <w:ilvl w:val="0"/>
          <w:numId w:val="0"/>
        </w:numPr>
        <w:ind w:firstLine="720"/>
        <w:rPr>
          <w:szCs w:val="22"/>
        </w:rPr>
      </w:pPr>
      <w:r>
        <w:rPr>
          <w:szCs w:val="22"/>
        </w:rPr>
        <w:t>iii</w:t>
      </w:r>
      <w:r w:rsidR="00495C58" w:rsidRPr="00476C13">
        <w:rPr>
          <w:szCs w:val="22"/>
        </w:rPr>
        <w:t xml:space="preserve">. </w:t>
      </w:r>
      <w:r w:rsidR="00495C58" w:rsidRPr="00476C13">
        <w:rPr>
          <w:szCs w:val="22"/>
        </w:rPr>
        <w:tab/>
      </w:r>
      <w:r w:rsidR="00E00332" w:rsidRPr="00476C13">
        <w:rPr>
          <w:szCs w:val="22"/>
        </w:rPr>
        <w:t xml:space="preserve">Schedule </w:t>
      </w:r>
      <w:r w:rsidR="006B07E2">
        <w:rPr>
          <w:szCs w:val="22"/>
        </w:rPr>
        <w:t>2</w:t>
      </w:r>
      <w:r w:rsidR="00E00332" w:rsidRPr="00476C13">
        <w:rPr>
          <w:szCs w:val="22"/>
        </w:rPr>
        <w:t xml:space="preserve">: </w:t>
      </w:r>
      <w:r w:rsidR="005A0A15" w:rsidRPr="00476C13">
        <w:rPr>
          <w:szCs w:val="22"/>
        </w:rPr>
        <w:t>Specification (including Clarifications)</w:t>
      </w:r>
    </w:p>
    <w:p w14:paraId="3871923A" w14:textId="4784A8DF" w:rsidR="005A0A15" w:rsidRDefault="005579EA" w:rsidP="00614D1E">
      <w:pPr>
        <w:pStyle w:val="Textnumbered"/>
        <w:numPr>
          <w:ilvl w:val="0"/>
          <w:numId w:val="0"/>
        </w:numPr>
        <w:ind w:firstLine="720"/>
        <w:rPr>
          <w:szCs w:val="22"/>
        </w:rPr>
      </w:pPr>
      <w:r>
        <w:rPr>
          <w:szCs w:val="22"/>
        </w:rPr>
        <w:t>iv</w:t>
      </w:r>
      <w:r w:rsidR="00495C58" w:rsidRPr="00476C13">
        <w:rPr>
          <w:szCs w:val="22"/>
        </w:rPr>
        <w:t>.</w:t>
      </w:r>
      <w:r w:rsidR="00495C58" w:rsidRPr="00476C13">
        <w:rPr>
          <w:szCs w:val="22"/>
        </w:rPr>
        <w:tab/>
      </w:r>
      <w:r w:rsidR="005A0A15" w:rsidRPr="00476C13">
        <w:rPr>
          <w:szCs w:val="22"/>
        </w:rPr>
        <w:t xml:space="preserve">Schedule </w:t>
      </w:r>
      <w:r w:rsidR="006B07E2">
        <w:rPr>
          <w:szCs w:val="22"/>
        </w:rPr>
        <w:t>3</w:t>
      </w:r>
      <w:r w:rsidR="005A0A15" w:rsidRPr="00476C13">
        <w:rPr>
          <w:szCs w:val="22"/>
        </w:rPr>
        <w:t xml:space="preserve">: </w:t>
      </w:r>
      <w:r w:rsidR="005A3002" w:rsidRPr="00476C13">
        <w:rPr>
          <w:szCs w:val="22"/>
        </w:rPr>
        <w:t>Contractor’s Proposal</w:t>
      </w:r>
    </w:p>
    <w:p w14:paraId="4B51F5B1" w14:textId="7C48D6CA" w:rsidR="005579EA" w:rsidRPr="00476C13" w:rsidRDefault="005579EA" w:rsidP="00614D1E">
      <w:pPr>
        <w:pStyle w:val="Textnumbered"/>
        <w:numPr>
          <w:ilvl w:val="0"/>
          <w:numId w:val="0"/>
        </w:numPr>
        <w:ind w:firstLine="720"/>
        <w:rPr>
          <w:szCs w:val="22"/>
        </w:rPr>
      </w:pPr>
      <w:r>
        <w:rPr>
          <w:szCs w:val="22"/>
        </w:rPr>
        <w:t>v.</w:t>
      </w:r>
      <w:r>
        <w:rPr>
          <w:szCs w:val="22"/>
        </w:rPr>
        <w:tab/>
        <w:t>Schedule 4: Invitation to Tender</w:t>
      </w:r>
    </w:p>
    <w:p w14:paraId="04A88DF7" w14:textId="77777777" w:rsidR="0054308D" w:rsidRDefault="0054308D">
      <w:pPr>
        <w:rPr>
          <w:rFonts w:ascii="Arial" w:hAnsi="Arial" w:cs="Arial"/>
          <w:sz w:val="22"/>
          <w:szCs w:val="22"/>
        </w:rPr>
      </w:pPr>
      <w:r>
        <w:rPr>
          <w:rFonts w:ascii="Arial" w:hAnsi="Arial" w:cs="Arial"/>
          <w:sz w:val="22"/>
          <w:szCs w:val="22"/>
        </w:rPr>
        <w:br w:type="page"/>
      </w:r>
    </w:p>
    <w:p w14:paraId="71AE501D" w14:textId="3CBB9DFC" w:rsidR="00AE77D0" w:rsidRPr="00476C13" w:rsidRDefault="00AE77D0" w:rsidP="00AE77D0">
      <w:pPr>
        <w:tabs>
          <w:tab w:val="left" w:pos="567"/>
        </w:tabs>
        <w:rPr>
          <w:rFonts w:ascii="Arial" w:hAnsi="Arial" w:cs="Arial"/>
          <w:sz w:val="22"/>
          <w:szCs w:val="22"/>
        </w:rPr>
      </w:pPr>
      <w:r w:rsidRPr="00476C13">
        <w:rPr>
          <w:rFonts w:ascii="Arial" w:hAnsi="Arial" w:cs="Arial"/>
          <w:sz w:val="22"/>
          <w:szCs w:val="22"/>
        </w:rPr>
        <w:lastRenderedPageBreak/>
        <w:t xml:space="preserve">This Agreement has been executed by the Parties on the date first before </w:t>
      </w:r>
      <w:proofErr w:type="gramStart"/>
      <w:r w:rsidRPr="00476C13">
        <w:rPr>
          <w:rFonts w:ascii="Arial" w:hAnsi="Arial" w:cs="Arial"/>
          <w:sz w:val="22"/>
          <w:szCs w:val="22"/>
        </w:rPr>
        <w:t>written</w:t>
      </w:r>
      <w:proofErr w:type="gramEnd"/>
    </w:p>
    <w:p w14:paraId="47445CC0" w14:textId="77777777" w:rsidR="00AE77D0" w:rsidRPr="00476C13" w:rsidRDefault="00AE77D0" w:rsidP="00AE77D0">
      <w:pPr>
        <w:tabs>
          <w:tab w:val="left" w:pos="567"/>
        </w:tabs>
        <w:rPr>
          <w:rFonts w:ascii="Arial" w:hAnsi="Arial" w:cs="Arial"/>
          <w:sz w:val="22"/>
          <w:szCs w:val="22"/>
        </w:rPr>
      </w:pPr>
    </w:p>
    <w:p w14:paraId="24A7011A" w14:textId="77777777" w:rsidR="00AE77D0" w:rsidRPr="00476C13" w:rsidRDefault="00AE77D0" w:rsidP="00AE77D0">
      <w:pPr>
        <w:tabs>
          <w:tab w:val="left" w:pos="567"/>
        </w:tabs>
        <w:rPr>
          <w:rFonts w:ascii="Arial" w:hAnsi="Arial" w:cs="Arial"/>
          <w:sz w:val="22"/>
          <w:szCs w:val="22"/>
        </w:rPr>
      </w:pPr>
      <w:r w:rsidRPr="00476C13">
        <w:rPr>
          <w:rFonts w:ascii="Arial" w:hAnsi="Arial" w:cs="Arial"/>
          <w:sz w:val="22"/>
          <w:szCs w:val="22"/>
        </w:rPr>
        <w:t xml:space="preserve">Executed by </w:t>
      </w:r>
    </w:p>
    <w:p w14:paraId="35E203A2" w14:textId="77777777" w:rsidR="00AE77D0" w:rsidRPr="00476C13" w:rsidRDefault="00AE77D0" w:rsidP="00AE77D0">
      <w:pPr>
        <w:tabs>
          <w:tab w:val="left" w:pos="567"/>
        </w:tabs>
        <w:rPr>
          <w:rFonts w:ascii="Arial" w:hAnsi="Arial" w:cs="Arial"/>
          <w:b/>
          <w:bCs/>
          <w:sz w:val="22"/>
          <w:szCs w:val="22"/>
        </w:rPr>
      </w:pPr>
      <w:r w:rsidRPr="00476C13">
        <w:rPr>
          <w:rFonts w:ascii="Arial" w:hAnsi="Arial" w:cs="Arial"/>
          <w:b/>
          <w:bCs/>
          <w:sz w:val="22"/>
          <w:szCs w:val="22"/>
        </w:rPr>
        <w:t>SINGLE SOURCE REGULATIONS OFFICE</w:t>
      </w:r>
    </w:p>
    <w:p w14:paraId="3AB238BD" w14:textId="77777777" w:rsidR="00AE77D0" w:rsidRPr="00476C13" w:rsidRDefault="00AE77D0" w:rsidP="00AE77D0">
      <w:pPr>
        <w:tabs>
          <w:tab w:val="left" w:pos="567"/>
        </w:tabs>
        <w:rPr>
          <w:rFonts w:ascii="Arial" w:hAnsi="Arial" w:cs="Arial"/>
          <w:sz w:val="22"/>
          <w:szCs w:val="22"/>
        </w:rPr>
      </w:pPr>
      <w:r w:rsidRPr="00476C13">
        <w:rPr>
          <w:rFonts w:ascii="Arial" w:hAnsi="Arial" w:cs="Arial"/>
          <w:sz w:val="22"/>
          <w:szCs w:val="22"/>
        </w:rPr>
        <w:t xml:space="preserve">Under the hands of a </w:t>
      </w:r>
    </w:p>
    <w:p w14:paraId="62379129" w14:textId="77777777" w:rsidR="00AE77D0" w:rsidRPr="00476C13" w:rsidRDefault="00AE77D0" w:rsidP="00AE77D0">
      <w:pPr>
        <w:tabs>
          <w:tab w:val="left" w:pos="567"/>
        </w:tabs>
        <w:rPr>
          <w:rFonts w:ascii="Arial" w:hAnsi="Arial" w:cs="Arial"/>
          <w:sz w:val="22"/>
          <w:szCs w:val="22"/>
        </w:rPr>
      </w:pPr>
      <w:r w:rsidRPr="00476C13">
        <w:rPr>
          <w:rFonts w:ascii="Arial" w:hAnsi="Arial" w:cs="Arial"/>
          <w:sz w:val="22"/>
          <w:szCs w:val="22"/>
        </w:rPr>
        <w:t>Duly authorised officer</w:t>
      </w:r>
    </w:p>
    <w:p w14:paraId="08C8BE52" w14:textId="77777777" w:rsidR="00AE77D0" w:rsidRPr="00476C13" w:rsidRDefault="00AE77D0" w:rsidP="00AE77D0">
      <w:pPr>
        <w:tabs>
          <w:tab w:val="left" w:pos="567"/>
        </w:tabs>
        <w:rPr>
          <w:rFonts w:ascii="Arial" w:hAnsi="Arial" w:cs="Arial"/>
          <w:sz w:val="22"/>
          <w:szCs w:val="22"/>
        </w:rPr>
      </w:pPr>
    </w:p>
    <w:p w14:paraId="1839FCE6" w14:textId="77777777" w:rsidR="00AE77D0" w:rsidRPr="00476C13" w:rsidRDefault="00AE77D0" w:rsidP="00AE77D0">
      <w:pPr>
        <w:tabs>
          <w:tab w:val="left" w:pos="567"/>
        </w:tabs>
        <w:rPr>
          <w:rFonts w:ascii="Arial" w:hAnsi="Arial" w:cs="Arial"/>
          <w:sz w:val="22"/>
          <w:szCs w:val="22"/>
        </w:rPr>
      </w:pPr>
    </w:p>
    <w:p w14:paraId="03A7C45F" w14:textId="77777777" w:rsidR="00AE77D0" w:rsidRPr="00476C13" w:rsidRDefault="00AE77D0" w:rsidP="00AE77D0">
      <w:pPr>
        <w:tabs>
          <w:tab w:val="left" w:pos="567"/>
        </w:tabs>
        <w:rPr>
          <w:rFonts w:ascii="Arial" w:hAnsi="Arial" w:cs="Arial"/>
          <w:sz w:val="22"/>
          <w:szCs w:val="22"/>
        </w:rPr>
      </w:pPr>
    </w:p>
    <w:p w14:paraId="5625288F" w14:textId="77777777" w:rsidR="00AE77D0" w:rsidRPr="00476C13" w:rsidRDefault="00AE77D0" w:rsidP="00AE77D0">
      <w:pPr>
        <w:tabs>
          <w:tab w:val="left" w:pos="567"/>
        </w:tabs>
        <w:rPr>
          <w:rFonts w:ascii="Arial" w:hAnsi="Arial" w:cs="Arial"/>
          <w:sz w:val="22"/>
          <w:szCs w:val="22"/>
        </w:rPr>
      </w:pPr>
      <w:r w:rsidRPr="00476C13">
        <w:rPr>
          <w:rFonts w:ascii="Arial" w:hAnsi="Arial" w:cs="Arial"/>
          <w:sz w:val="22"/>
          <w:szCs w:val="22"/>
        </w:rPr>
        <w:t>_______________________</w:t>
      </w:r>
    </w:p>
    <w:p w14:paraId="6A91CAB1" w14:textId="77777777" w:rsidR="00AE77D0" w:rsidRPr="00476C13" w:rsidRDefault="00AE77D0" w:rsidP="00AE77D0">
      <w:pPr>
        <w:tabs>
          <w:tab w:val="left" w:pos="567"/>
        </w:tabs>
        <w:rPr>
          <w:rFonts w:ascii="Arial" w:hAnsi="Arial" w:cs="Arial"/>
          <w:sz w:val="22"/>
          <w:szCs w:val="22"/>
        </w:rPr>
      </w:pPr>
    </w:p>
    <w:p w14:paraId="7619D2D9" w14:textId="77777777" w:rsidR="00AE77D0" w:rsidRPr="00476C13" w:rsidRDefault="00AE77D0" w:rsidP="00AE77D0">
      <w:pPr>
        <w:tabs>
          <w:tab w:val="left" w:pos="567"/>
        </w:tabs>
        <w:rPr>
          <w:rFonts w:ascii="Arial" w:hAnsi="Arial" w:cs="Arial"/>
          <w:sz w:val="22"/>
          <w:szCs w:val="22"/>
        </w:rPr>
      </w:pPr>
    </w:p>
    <w:p w14:paraId="57BAB3E9" w14:textId="77777777" w:rsidR="00AE77D0" w:rsidRPr="00476C13" w:rsidRDefault="00AE77D0" w:rsidP="00AE77D0">
      <w:pPr>
        <w:tabs>
          <w:tab w:val="left" w:pos="567"/>
        </w:tabs>
        <w:rPr>
          <w:rFonts w:ascii="Arial" w:hAnsi="Arial" w:cs="Arial"/>
          <w:sz w:val="22"/>
          <w:szCs w:val="22"/>
        </w:rPr>
      </w:pPr>
    </w:p>
    <w:p w14:paraId="6C7C7792" w14:textId="4B94E918" w:rsidR="00AE77D0" w:rsidRPr="00476C13" w:rsidRDefault="00AE77D0" w:rsidP="00AE77D0">
      <w:pPr>
        <w:tabs>
          <w:tab w:val="left" w:pos="567"/>
        </w:tabs>
        <w:rPr>
          <w:rFonts w:ascii="Arial" w:hAnsi="Arial" w:cs="Arial"/>
          <w:sz w:val="22"/>
          <w:szCs w:val="22"/>
        </w:rPr>
      </w:pPr>
    </w:p>
    <w:p w14:paraId="4EF12A56" w14:textId="7775227E" w:rsidR="00A46EB9" w:rsidRDefault="003D548B" w:rsidP="00A46EB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Signed by</w:t>
      </w:r>
    </w:p>
    <w:p w14:paraId="14F20082" w14:textId="0A7188A1" w:rsidR="00A46EB9" w:rsidRDefault="00476787" w:rsidP="00A46EB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w:t>
      </w:r>
      <w:r>
        <w:rPr>
          <w:rStyle w:val="normaltextrun"/>
          <w:rFonts w:ascii="Arial" w:hAnsi="Arial" w:cs="Arial"/>
          <w:b/>
          <w:bCs/>
          <w:sz w:val="22"/>
          <w:szCs w:val="22"/>
        </w:rPr>
        <w:tab/>
      </w:r>
      <w:r>
        <w:rPr>
          <w:rStyle w:val="normaltextrun"/>
          <w:rFonts w:ascii="Arial" w:hAnsi="Arial" w:cs="Arial"/>
          <w:b/>
          <w:bCs/>
          <w:sz w:val="22"/>
          <w:szCs w:val="22"/>
        </w:rPr>
        <w:tab/>
      </w:r>
      <w:r>
        <w:rPr>
          <w:rStyle w:val="normaltextrun"/>
          <w:rFonts w:ascii="Arial" w:hAnsi="Arial" w:cs="Arial"/>
          <w:b/>
          <w:bCs/>
          <w:sz w:val="22"/>
          <w:szCs w:val="22"/>
        </w:rPr>
        <w:tab/>
      </w:r>
      <w:r w:rsidR="00A363A8">
        <w:rPr>
          <w:rStyle w:val="normaltextrun"/>
          <w:rFonts w:ascii="Arial" w:hAnsi="Arial" w:cs="Arial"/>
          <w:b/>
          <w:bCs/>
          <w:sz w:val="22"/>
          <w:szCs w:val="22"/>
        </w:rPr>
        <w:tab/>
      </w:r>
      <w:r>
        <w:rPr>
          <w:rStyle w:val="normaltextrun"/>
          <w:rFonts w:ascii="Arial" w:hAnsi="Arial" w:cs="Arial"/>
          <w:b/>
          <w:bCs/>
          <w:sz w:val="22"/>
          <w:szCs w:val="22"/>
        </w:rPr>
        <w:t>]</w:t>
      </w:r>
      <w:r w:rsidR="00A363A8">
        <w:rPr>
          <w:rStyle w:val="normaltextrun"/>
          <w:rFonts w:ascii="Arial" w:hAnsi="Arial" w:cs="Arial"/>
          <w:b/>
          <w:bCs/>
          <w:sz w:val="22"/>
          <w:szCs w:val="22"/>
        </w:rPr>
        <w:tab/>
      </w:r>
    </w:p>
    <w:p w14:paraId="230A37D8" w14:textId="07A8E176" w:rsidR="00A46EB9" w:rsidRPr="00A00FAB" w:rsidRDefault="00A00FAB" w:rsidP="00A46EB9">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sz w:val="22"/>
          <w:szCs w:val="22"/>
        </w:rPr>
        <w:t xml:space="preserve">For and on behalf of </w:t>
      </w:r>
      <w:r w:rsidR="00FE5661">
        <w:rPr>
          <w:rStyle w:val="normaltextrun"/>
          <w:rFonts w:ascii="Arial" w:hAnsi="Arial" w:cs="Arial"/>
          <w:b/>
          <w:bCs/>
          <w:sz w:val="22"/>
          <w:szCs w:val="22"/>
        </w:rPr>
        <w:t>[</w:t>
      </w:r>
      <w:r w:rsidR="00FE5661">
        <w:rPr>
          <w:rStyle w:val="normaltextrun"/>
          <w:rFonts w:ascii="Arial" w:hAnsi="Arial" w:cs="Arial"/>
          <w:b/>
          <w:bCs/>
          <w:sz w:val="22"/>
          <w:szCs w:val="22"/>
        </w:rPr>
        <w:tab/>
      </w:r>
      <w:r w:rsidR="00FE5661">
        <w:rPr>
          <w:rStyle w:val="normaltextrun"/>
          <w:rFonts w:ascii="Arial" w:hAnsi="Arial" w:cs="Arial"/>
          <w:b/>
          <w:bCs/>
          <w:sz w:val="22"/>
          <w:szCs w:val="22"/>
        </w:rPr>
        <w:tab/>
        <w:t>]</w:t>
      </w:r>
    </w:p>
    <w:p w14:paraId="5A0D3149" w14:textId="77777777" w:rsidR="00A46EB9" w:rsidRDefault="00A46EB9" w:rsidP="00A46EB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2396080" w14:textId="77777777" w:rsidR="00A363A8" w:rsidRDefault="00A363A8" w:rsidP="00A46EB9">
      <w:pPr>
        <w:pStyle w:val="paragraph"/>
        <w:spacing w:before="0" w:beforeAutospacing="0" w:after="0" w:afterAutospacing="0"/>
        <w:textAlignment w:val="baseline"/>
        <w:rPr>
          <w:rStyle w:val="normaltextrun"/>
          <w:rFonts w:ascii="Arial" w:hAnsi="Arial" w:cs="Arial"/>
          <w:sz w:val="22"/>
          <w:szCs w:val="22"/>
        </w:rPr>
      </w:pPr>
    </w:p>
    <w:p w14:paraId="472892DD" w14:textId="751CF03E" w:rsidR="00A46EB9" w:rsidRDefault="00A46EB9" w:rsidP="00A46EB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Director Signature: ______________________</w:t>
      </w:r>
      <w:r>
        <w:rPr>
          <w:rStyle w:val="eop"/>
          <w:rFonts w:ascii="Arial" w:hAnsi="Arial" w:cs="Arial"/>
          <w:sz w:val="22"/>
          <w:szCs w:val="22"/>
        </w:rPr>
        <w:t> </w:t>
      </w:r>
    </w:p>
    <w:p w14:paraId="7A96FDDA" w14:textId="77777777" w:rsidR="00A46EB9" w:rsidRDefault="00A46EB9" w:rsidP="00A46EB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4DD341C" w14:textId="61E5A450" w:rsidR="00BE231B" w:rsidRPr="0054308D" w:rsidRDefault="00B02E20" w:rsidP="00BE231B">
      <w:pPr>
        <w:pStyle w:val="Heading1"/>
        <w:rPr>
          <w:sz w:val="28"/>
          <w:szCs w:val="28"/>
        </w:rPr>
      </w:pPr>
      <w:r w:rsidRPr="00476C13">
        <w:rPr>
          <w:sz w:val="22"/>
          <w:szCs w:val="22"/>
        </w:rPr>
        <w:br w:type="page"/>
      </w:r>
      <w:r w:rsidR="00EB5D29" w:rsidRPr="0054308D">
        <w:rPr>
          <w:sz w:val="28"/>
          <w:szCs w:val="28"/>
        </w:rPr>
        <w:lastRenderedPageBreak/>
        <w:t xml:space="preserve">SCHEDULE 1 – </w:t>
      </w:r>
      <w:bookmarkStart w:id="37" w:name="_Ref519785474"/>
      <w:r w:rsidR="00BE231B" w:rsidRPr="0054308D">
        <w:rPr>
          <w:sz w:val="28"/>
          <w:szCs w:val="28"/>
        </w:rPr>
        <w:t>Data Protection</w:t>
      </w:r>
      <w:bookmarkEnd w:id="37"/>
    </w:p>
    <w:p w14:paraId="42E11CBD" w14:textId="77777777" w:rsidR="00FF5699" w:rsidRDefault="00EC493A" w:rsidP="00FF5699">
      <w:pPr>
        <w:pStyle w:val="Heading2"/>
        <w:numPr>
          <w:ilvl w:val="1"/>
          <w:numId w:val="21"/>
        </w:numPr>
        <w:tabs>
          <w:tab w:val="clear" w:pos="567"/>
          <w:tab w:val="num" w:pos="993"/>
        </w:tabs>
        <w:rPr>
          <w:sz w:val="22"/>
          <w:szCs w:val="22"/>
          <w:lang w:eastAsia="en-US"/>
        </w:rPr>
      </w:pPr>
      <w:bookmarkStart w:id="38" w:name="_Ref503363582"/>
      <w:r w:rsidRPr="00476C13">
        <w:rPr>
          <w:sz w:val="22"/>
          <w:szCs w:val="22"/>
          <w:lang w:eastAsia="en-US"/>
        </w:rPr>
        <w:t>Data Processor and Data Controller</w:t>
      </w:r>
      <w:bookmarkEnd w:id="38"/>
    </w:p>
    <w:p w14:paraId="7810399E" w14:textId="5486B665" w:rsidR="00FF5699" w:rsidRPr="00476C13" w:rsidRDefault="00FF5699" w:rsidP="00FF5699">
      <w:pPr>
        <w:pStyle w:val="Textnumbered"/>
        <w:rPr>
          <w:lang w:eastAsia="en-US"/>
        </w:rPr>
      </w:pPr>
      <w:r w:rsidRPr="732A82B2">
        <w:rPr>
          <w:lang w:eastAsia="en-US"/>
        </w:rPr>
        <w:t xml:space="preserve">The Parties agree that for the purposes of Data Protection Legislation, the SSRO is the Data </w:t>
      </w:r>
      <w:proofErr w:type="gramStart"/>
      <w:r w:rsidRPr="732A82B2">
        <w:rPr>
          <w:lang w:eastAsia="en-US"/>
        </w:rPr>
        <w:t>Controller</w:t>
      </w:r>
      <w:proofErr w:type="gramEnd"/>
      <w:r w:rsidRPr="732A82B2">
        <w:rPr>
          <w:lang w:eastAsia="en-US"/>
        </w:rPr>
        <w:t xml:space="preserve"> and the </w:t>
      </w:r>
      <w:r w:rsidR="00550B7F">
        <w:rPr>
          <w:lang w:eastAsia="en-US"/>
        </w:rPr>
        <w:t>Contractor</w:t>
      </w:r>
      <w:r w:rsidRPr="732A82B2">
        <w:rPr>
          <w:lang w:eastAsia="en-US"/>
        </w:rPr>
        <w:t xml:space="preserve"> is the Data Processor.</w:t>
      </w:r>
    </w:p>
    <w:p w14:paraId="217F4A40" w14:textId="77777777" w:rsidR="00FF5699" w:rsidRPr="00476C13" w:rsidRDefault="00FF5699" w:rsidP="00FF5699">
      <w:pPr>
        <w:pStyle w:val="Textnumbered"/>
        <w:rPr>
          <w:lang w:eastAsia="en-US"/>
        </w:rPr>
      </w:pPr>
      <w:r w:rsidRPr="732A82B2">
        <w:rPr>
          <w:lang w:eastAsia="en-US"/>
        </w:rPr>
        <w:t xml:space="preserve">The Data Processor shall comply with all Data Protection </w:t>
      </w:r>
      <w:r w:rsidRPr="732A82B2">
        <w:rPr>
          <w:rFonts w:cs="Arial"/>
        </w:rPr>
        <w:t>Legislation</w:t>
      </w:r>
      <w:r w:rsidRPr="732A82B2">
        <w:rPr>
          <w:lang w:eastAsia="en-US"/>
        </w:rPr>
        <w:t> in connection with the processing of Personal Data, the Services and the exercise and performance of the Contract. </w:t>
      </w:r>
    </w:p>
    <w:p w14:paraId="2B5049CD" w14:textId="77777777" w:rsidR="00FF5699" w:rsidRPr="00476C13" w:rsidRDefault="00FF5699" w:rsidP="00FF5699">
      <w:pPr>
        <w:pStyle w:val="Textnumbered"/>
        <w:rPr>
          <w:lang w:eastAsia="en-US"/>
        </w:rPr>
      </w:pPr>
      <w:r w:rsidRPr="732A82B2">
        <w:rPr>
          <w:lang w:eastAsia="en-US"/>
        </w:rPr>
        <w:t xml:space="preserve">The Data Processor shall not by any act or omission cause the Data Controller (or any other person) to be in breach of any Data Protection </w:t>
      </w:r>
      <w:r w:rsidRPr="732A82B2">
        <w:rPr>
          <w:rFonts w:cs="Arial"/>
        </w:rPr>
        <w:t>Legislation</w:t>
      </w:r>
      <w:r w:rsidRPr="732A82B2">
        <w:rPr>
          <w:lang w:eastAsia="en-US"/>
        </w:rPr>
        <w:t>. </w:t>
      </w:r>
    </w:p>
    <w:p w14:paraId="422BFB10" w14:textId="77777777" w:rsidR="00FF5699" w:rsidRPr="00476C13" w:rsidRDefault="00FF5699" w:rsidP="00FF5699">
      <w:pPr>
        <w:pStyle w:val="Textnumbered"/>
        <w:rPr>
          <w:lang w:eastAsia="en-US"/>
        </w:rPr>
      </w:pPr>
      <w:r w:rsidRPr="732A82B2">
        <w:rPr>
          <w:lang w:eastAsia="en-US"/>
        </w:rPr>
        <w:t xml:space="preserve">The Data Controller shall comply with all Data Protection </w:t>
      </w:r>
      <w:r w:rsidRPr="732A82B2">
        <w:rPr>
          <w:rFonts w:cs="Arial"/>
        </w:rPr>
        <w:t>Legislation</w:t>
      </w:r>
      <w:r w:rsidRPr="732A82B2">
        <w:rPr>
          <w:lang w:eastAsia="en-US"/>
        </w:rPr>
        <w:t xml:space="preserve"> in respect of the performance of its obligations under this Contract. </w:t>
      </w:r>
    </w:p>
    <w:p w14:paraId="2C4B7A7E" w14:textId="77777777" w:rsidR="00FF5699" w:rsidRPr="00476C13" w:rsidRDefault="00FF5699" w:rsidP="00FF5699">
      <w:pPr>
        <w:pStyle w:val="Heading2"/>
        <w:rPr>
          <w:sz w:val="22"/>
          <w:szCs w:val="22"/>
          <w:lang w:eastAsia="en-US"/>
        </w:rPr>
      </w:pPr>
      <w:bookmarkStart w:id="39" w:name="_Ref503884764"/>
      <w:r w:rsidRPr="00476C13">
        <w:rPr>
          <w:sz w:val="22"/>
          <w:szCs w:val="22"/>
          <w:lang w:eastAsia="en-US"/>
        </w:rPr>
        <w:t>Instructions and details of processing</w:t>
      </w:r>
    </w:p>
    <w:p w14:paraId="66A6F9E7" w14:textId="2DAEF629" w:rsidR="00FF5699" w:rsidRPr="00DB3DBC" w:rsidRDefault="00FF5699" w:rsidP="00FF5699">
      <w:pPr>
        <w:pStyle w:val="Textnumbered"/>
        <w:rPr>
          <w:lang w:eastAsia="en-US"/>
        </w:rPr>
      </w:pPr>
      <w:bookmarkStart w:id="40" w:name="_Ref519785892"/>
      <w:r w:rsidRPr="732A82B2">
        <w:rPr>
          <w:lang w:eastAsia="en-US"/>
        </w:rPr>
        <w:t xml:space="preserve">The only processing that the Data Processor is authorised to do is listed in Annex A to this Schedule </w:t>
      </w:r>
      <w:r>
        <w:rPr>
          <w:lang w:eastAsia="en-US"/>
        </w:rPr>
        <w:t>1</w:t>
      </w:r>
      <w:r w:rsidRPr="732A82B2">
        <w:rPr>
          <w:lang w:eastAsia="en-US"/>
        </w:rPr>
        <w:t xml:space="preserve"> by the Data Controller and may not be determined by the Data Processor. The term “processing” and any associated terms are to be read in accordance with Article 4 of the UK GDPR.</w:t>
      </w:r>
    </w:p>
    <w:p w14:paraId="2ECE13B9" w14:textId="77777777" w:rsidR="00FF5699" w:rsidRPr="00DB3DBC" w:rsidRDefault="00FF5699" w:rsidP="00FF5699">
      <w:pPr>
        <w:pStyle w:val="Textnumbered"/>
        <w:rPr>
          <w:lang w:eastAsia="en-US"/>
        </w:rPr>
      </w:pPr>
      <w:r w:rsidRPr="732A82B2">
        <w:rPr>
          <w:lang w:eastAsia="en-US"/>
        </w:rPr>
        <w:t xml:space="preserve">The Data Processor shall notify the Data Controller immediately if it considers that any of the Data Controller’s instructions infringe Data Protection Legislation. </w:t>
      </w:r>
    </w:p>
    <w:p w14:paraId="32D75CE6" w14:textId="77777777" w:rsidR="00FF5699" w:rsidRPr="00DB3DBC" w:rsidRDefault="00FF5699" w:rsidP="00FF5699">
      <w:pPr>
        <w:pStyle w:val="Textnumbered"/>
        <w:rPr>
          <w:lang w:eastAsia="en-US"/>
        </w:rPr>
      </w:pPr>
      <w:r w:rsidRPr="732A82B2">
        <w:rPr>
          <w:lang w:eastAsia="en-US"/>
        </w:rPr>
        <w:t>The Data Processor shall, in relation to any Personal Data processed in connection with its obligations under this Contract:</w:t>
      </w:r>
    </w:p>
    <w:p w14:paraId="0B13C258" w14:textId="551CBCD9" w:rsidR="00FF5699" w:rsidRPr="00DB3DBC" w:rsidRDefault="00FF5699" w:rsidP="00FF5699">
      <w:pPr>
        <w:pStyle w:val="Textnumbered"/>
        <w:numPr>
          <w:ilvl w:val="4"/>
          <w:numId w:val="3"/>
        </w:numPr>
        <w:rPr>
          <w:lang w:eastAsia="en-US"/>
        </w:rPr>
      </w:pPr>
      <w:r w:rsidRPr="732A82B2">
        <w:rPr>
          <w:lang w:eastAsia="en-US"/>
        </w:rPr>
        <w:t xml:space="preserve">process that Personal Data only in accordance with Annex A to this Schedule </w:t>
      </w:r>
      <w:r>
        <w:rPr>
          <w:lang w:eastAsia="en-US"/>
        </w:rPr>
        <w:t>1</w:t>
      </w:r>
      <w:r w:rsidRPr="732A82B2">
        <w:rPr>
          <w:lang w:eastAsia="en-US"/>
        </w:rPr>
        <w:t xml:space="preserve">, unless the Data Processor is required to do otherwise by Law. If it is so </w:t>
      </w:r>
      <w:proofErr w:type="gramStart"/>
      <w:r w:rsidRPr="732A82B2">
        <w:rPr>
          <w:lang w:eastAsia="en-US"/>
        </w:rPr>
        <w:t>required</w:t>
      </w:r>
      <w:proofErr w:type="gramEnd"/>
      <w:r w:rsidRPr="732A82B2">
        <w:rPr>
          <w:lang w:eastAsia="en-US"/>
        </w:rPr>
        <w:t xml:space="preserve"> the Data Processor shall promptly notify the Data Controller before processing the Personal Data unless prohibited by Law; and</w:t>
      </w:r>
    </w:p>
    <w:p w14:paraId="101354D5" w14:textId="77777777" w:rsidR="00FF5699" w:rsidRPr="00DB3DBC" w:rsidRDefault="00FF5699" w:rsidP="00FF5699">
      <w:pPr>
        <w:pStyle w:val="Textnumbered"/>
        <w:numPr>
          <w:ilvl w:val="4"/>
          <w:numId w:val="3"/>
        </w:numPr>
        <w:rPr>
          <w:lang w:eastAsia="en-US"/>
        </w:rPr>
      </w:pPr>
      <w:r w:rsidRPr="732A82B2">
        <w:rPr>
          <w:lang w:eastAsia="en-US"/>
        </w:rPr>
        <w:t>ensure that it has in place Protective Measures, which are appropriate to protect against a Data Loss Event, which the Data Controller may reasonably reject. In the event of the Data Controller reasonably rejecting Protective Measures put in place by the Data Processor, the Data Processor must propose alternative Protective Measures to the satisfaction of the Data Controller. Failure to reject shall not amount to approval by the Data Controller of the adequacy of the Protective Measures. Protective Measures must take account of the:</w:t>
      </w:r>
    </w:p>
    <w:p w14:paraId="50AA1EF5" w14:textId="77777777" w:rsidR="00FF5699" w:rsidRPr="00DB3DBC" w:rsidRDefault="00FF5699" w:rsidP="00FF5699">
      <w:pPr>
        <w:pStyle w:val="Textnumbered"/>
        <w:numPr>
          <w:ilvl w:val="5"/>
          <w:numId w:val="3"/>
        </w:numPr>
        <w:rPr>
          <w:lang w:eastAsia="en-US"/>
        </w:rPr>
      </w:pPr>
      <w:r w:rsidRPr="732A82B2">
        <w:rPr>
          <w:lang w:eastAsia="en-US"/>
        </w:rPr>
        <w:t xml:space="preserve">nature of the data to be </w:t>
      </w:r>
      <w:proofErr w:type="gramStart"/>
      <w:r w:rsidRPr="732A82B2">
        <w:rPr>
          <w:lang w:eastAsia="en-US"/>
        </w:rPr>
        <w:t>protected;</w:t>
      </w:r>
      <w:proofErr w:type="gramEnd"/>
    </w:p>
    <w:p w14:paraId="297283F5" w14:textId="77777777" w:rsidR="00FF5699" w:rsidRPr="00DB3DBC" w:rsidRDefault="00FF5699" w:rsidP="00FF5699">
      <w:pPr>
        <w:pStyle w:val="Textnumbered"/>
        <w:numPr>
          <w:ilvl w:val="5"/>
          <w:numId w:val="3"/>
        </w:numPr>
        <w:rPr>
          <w:lang w:eastAsia="en-US"/>
        </w:rPr>
      </w:pPr>
      <w:r w:rsidRPr="732A82B2">
        <w:rPr>
          <w:lang w:eastAsia="en-US"/>
        </w:rPr>
        <w:t xml:space="preserve">harm that might result from the Data Loss </w:t>
      </w:r>
      <w:proofErr w:type="gramStart"/>
      <w:r w:rsidRPr="732A82B2">
        <w:rPr>
          <w:lang w:eastAsia="en-US"/>
        </w:rPr>
        <w:t>Event;</w:t>
      </w:r>
      <w:proofErr w:type="gramEnd"/>
    </w:p>
    <w:p w14:paraId="293D1783" w14:textId="77777777" w:rsidR="00FF5699" w:rsidRPr="00DB3DBC" w:rsidRDefault="00FF5699" w:rsidP="00FF5699">
      <w:pPr>
        <w:pStyle w:val="Textnumbered"/>
        <w:numPr>
          <w:ilvl w:val="5"/>
          <w:numId w:val="3"/>
        </w:numPr>
        <w:rPr>
          <w:lang w:eastAsia="en-US"/>
        </w:rPr>
      </w:pPr>
      <w:r w:rsidRPr="732A82B2">
        <w:rPr>
          <w:lang w:eastAsia="en-US"/>
        </w:rPr>
        <w:t>state of technological development; and</w:t>
      </w:r>
    </w:p>
    <w:p w14:paraId="27BBB756" w14:textId="77777777" w:rsidR="00FF5699" w:rsidRPr="00DB3DBC" w:rsidRDefault="00FF5699" w:rsidP="00FF5699">
      <w:pPr>
        <w:pStyle w:val="Textnumbered"/>
        <w:numPr>
          <w:ilvl w:val="5"/>
          <w:numId w:val="3"/>
        </w:numPr>
        <w:rPr>
          <w:lang w:eastAsia="en-US"/>
        </w:rPr>
      </w:pPr>
      <w:r w:rsidRPr="732A82B2">
        <w:rPr>
          <w:lang w:eastAsia="en-US"/>
        </w:rPr>
        <w:t xml:space="preserve">cost of implementing any </w:t>
      </w:r>
      <w:proofErr w:type="gramStart"/>
      <w:r w:rsidRPr="732A82B2">
        <w:rPr>
          <w:lang w:eastAsia="en-US"/>
        </w:rPr>
        <w:t>measures;</w:t>
      </w:r>
      <w:proofErr w:type="gramEnd"/>
    </w:p>
    <w:p w14:paraId="6775214D" w14:textId="77777777" w:rsidR="00FF5699" w:rsidRPr="00DB3DBC" w:rsidRDefault="00FF5699" w:rsidP="00FF5699">
      <w:pPr>
        <w:pStyle w:val="Textnumbered"/>
        <w:numPr>
          <w:ilvl w:val="4"/>
          <w:numId w:val="3"/>
        </w:numPr>
        <w:rPr>
          <w:lang w:eastAsia="en-US"/>
        </w:rPr>
      </w:pPr>
      <w:r w:rsidRPr="732A82B2">
        <w:rPr>
          <w:lang w:eastAsia="en-US"/>
        </w:rPr>
        <w:t>ensure that:</w:t>
      </w:r>
    </w:p>
    <w:p w14:paraId="138B769E" w14:textId="089346AB" w:rsidR="00FF5699" w:rsidRPr="00DB3DBC" w:rsidRDefault="00FF5699" w:rsidP="00FF5699">
      <w:pPr>
        <w:pStyle w:val="Textnumbered"/>
        <w:numPr>
          <w:ilvl w:val="5"/>
          <w:numId w:val="3"/>
        </w:numPr>
        <w:rPr>
          <w:lang w:eastAsia="en-US"/>
        </w:rPr>
      </w:pPr>
      <w:r w:rsidRPr="732A82B2">
        <w:rPr>
          <w:lang w:eastAsia="en-US"/>
        </w:rPr>
        <w:t xml:space="preserve">the Data Processor’s Employees do not process Personal Data except in accordance with this Contract (and </w:t>
      </w:r>
      <w:proofErr w:type="gramStart"/>
      <w:r w:rsidRPr="732A82B2">
        <w:rPr>
          <w:lang w:eastAsia="en-US"/>
        </w:rPr>
        <w:t>in particular Annex</w:t>
      </w:r>
      <w:proofErr w:type="gramEnd"/>
      <w:r w:rsidRPr="732A82B2">
        <w:rPr>
          <w:lang w:eastAsia="en-US"/>
        </w:rPr>
        <w:t xml:space="preserve"> A to this Schedule </w:t>
      </w:r>
      <w:r w:rsidR="00845ABB">
        <w:rPr>
          <w:lang w:eastAsia="en-US"/>
        </w:rPr>
        <w:t>1</w:t>
      </w:r>
      <w:r w:rsidRPr="732A82B2">
        <w:rPr>
          <w:lang w:eastAsia="en-US"/>
        </w:rPr>
        <w:t>); and</w:t>
      </w:r>
    </w:p>
    <w:p w14:paraId="68525799" w14:textId="77777777" w:rsidR="00FF5699" w:rsidRPr="00DB3DBC" w:rsidRDefault="00FF5699" w:rsidP="00FF5699">
      <w:pPr>
        <w:pStyle w:val="Textnumbered"/>
        <w:numPr>
          <w:ilvl w:val="5"/>
          <w:numId w:val="3"/>
        </w:numPr>
        <w:rPr>
          <w:lang w:eastAsia="en-US"/>
        </w:rPr>
      </w:pPr>
      <w:r w:rsidRPr="732A82B2">
        <w:rPr>
          <w:lang w:eastAsia="en-US"/>
        </w:rPr>
        <w:lastRenderedPageBreak/>
        <w:t>it takes all reasonable steps to ensure the reliability and integrity of any Data Processor’s Employees who have access to the Personal Data and ensure that they:</w:t>
      </w:r>
    </w:p>
    <w:p w14:paraId="39F77E5F" w14:textId="77777777" w:rsidR="00FF5699" w:rsidRPr="00DB3DBC" w:rsidRDefault="00FF5699" w:rsidP="00FF5699">
      <w:pPr>
        <w:pStyle w:val="Textnumbered"/>
        <w:numPr>
          <w:ilvl w:val="6"/>
          <w:numId w:val="3"/>
        </w:numPr>
        <w:rPr>
          <w:lang w:eastAsia="en-US"/>
        </w:rPr>
      </w:pPr>
      <w:r w:rsidRPr="732A82B2">
        <w:rPr>
          <w:lang w:eastAsia="en-US"/>
        </w:rPr>
        <w:t xml:space="preserve">are aware of and comply with the Data Processor’s duties under this paragraph </w:t>
      </w:r>
      <w:proofErr w:type="gramStart"/>
      <w:r w:rsidRPr="732A82B2">
        <w:rPr>
          <w:lang w:eastAsia="en-US"/>
        </w:rPr>
        <w:t>2.3;</w:t>
      </w:r>
      <w:proofErr w:type="gramEnd"/>
    </w:p>
    <w:p w14:paraId="66B7CAAA" w14:textId="77777777" w:rsidR="00FF5699" w:rsidRPr="00DB3DBC" w:rsidRDefault="00FF5699" w:rsidP="00FF5699">
      <w:pPr>
        <w:pStyle w:val="Textnumbered"/>
        <w:numPr>
          <w:ilvl w:val="6"/>
          <w:numId w:val="3"/>
        </w:numPr>
        <w:rPr>
          <w:lang w:eastAsia="en-US"/>
        </w:rPr>
      </w:pPr>
      <w:r w:rsidRPr="732A82B2">
        <w:rPr>
          <w:lang w:eastAsia="en-US"/>
        </w:rPr>
        <w:t>are subject to appropriate confidentiality undertakings with the Data Processor or any Data Sub-</w:t>
      </w:r>
      <w:proofErr w:type="gramStart"/>
      <w:r w:rsidRPr="732A82B2">
        <w:rPr>
          <w:lang w:eastAsia="en-US"/>
        </w:rPr>
        <w:t>processor;</w:t>
      </w:r>
      <w:proofErr w:type="gramEnd"/>
    </w:p>
    <w:p w14:paraId="33E6D8E4" w14:textId="77777777" w:rsidR="00FF5699" w:rsidRPr="00DB3DBC" w:rsidRDefault="00FF5699" w:rsidP="00FF5699">
      <w:pPr>
        <w:pStyle w:val="Textnumbered"/>
        <w:numPr>
          <w:ilvl w:val="6"/>
          <w:numId w:val="3"/>
        </w:numPr>
        <w:rPr>
          <w:lang w:eastAsia="en-US"/>
        </w:rPr>
      </w:pPr>
      <w:r w:rsidRPr="732A82B2">
        <w:rPr>
          <w:lang w:eastAsia="en-US"/>
        </w:rPr>
        <w:t xml:space="preserve">are informed of the confidential nature of the Personal Data and do not publish, </w:t>
      </w:r>
      <w:proofErr w:type="gramStart"/>
      <w:r w:rsidRPr="732A82B2">
        <w:rPr>
          <w:lang w:eastAsia="en-US"/>
        </w:rPr>
        <w:t>disclose</w:t>
      </w:r>
      <w:proofErr w:type="gramEnd"/>
      <w:r w:rsidRPr="732A82B2">
        <w:rPr>
          <w:lang w:eastAsia="en-US"/>
        </w:rPr>
        <w:t xml:space="preserve"> or divulge any of the Personal Data to any third party unless directed in writing to do so by the Data Controller or as otherwise permitted by this Contract; and</w:t>
      </w:r>
    </w:p>
    <w:p w14:paraId="3A1B6358" w14:textId="77777777" w:rsidR="00FF5699" w:rsidRPr="00DB3DBC" w:rsidRDefault="00FF5699" w:rsidP="00FF5699">
      <w:pPr>
        <w:pStyle w:val="Textnumbered"/>
        <w:numPr>
          <w:ilvl w:val="6"/>
          <w:numId w:val="3"/>
        </w:numPr>
        <w:rPr>
          <w:lang w:eastAsia="en-US"/>
        </w:rPr>
      </w:pPr>
      <w:r w:rsidRPr="732A82B2">
        <w:rPr>
          <w:lang w:eastAsia="en-US"/>
        </w:rPr>
        <w:t xml:space="preserve">have undergone adequate training in the use, care, protection and handling of Personal </w:t>
      </w:r>
      <w:proofErr w:type="gramStart"/>
      <w:r w:rsidRPr="732A82B2">
        <w:rPr>
          <w:lang w:eastAsia="en-US"/>
        </w:rPr>
        <w:t>Data;</w:t>
      </w:r>
      <w:proofErr w:type="gramEnd"/>
    </w:p>
    <w:p w14:paraId="47BEE981" w14:textId="77777777" w:rsidR="00FF5699" w:rsidRPr="00DB3DBC" w:rsidRDefault="00FF5699" w:rsidP="00FF5699">
      <w:pPr>
        <w:pStyle w:val="Textnumbered"/>
        <w:numPr>
          <w:ilvl w:val="4"/>
          <w:numId w:val="3"/>
        </w:numPr>
        <w:rPr>
          <w:lang w:eastAsia="en-US"/>
        </w:rPr>
      </w:pPr>
      <w:r w:rsidRPr="732A82B2">
        <w:rPr>
          <w:lang w:eastAsia="en-US"/>
        </w:rPr>
        <w:t>not transfer Personal Data outside of the UK unless the prior written consent of the Data Controller has been obtained and the following conditions are fulfilled:</w:t>
      </w:r>
    </w:p>
    <w:p w14:paraId="0210DF18" w14:textId="77777777" w:rsidR="00FF5699" w:rsidRPr="00DB3DBC" w:rsidRDefault="00FF5699" w:rsidP="00FF5699">
      <w:pPr>
        <w:pStyle w:val="Textnumbered"/>
        <w:numPr>
          <w:ilvl w:val="5"/>
          <w:numId w:val="3"/>
        </w:numPr>
        <w:rPr>
          <w:lang w:eastAsia="en-US"/>
        </w:rPr>
      </w:pPr>
      <w:r w:rsidRPr="732A82B2">
        <w:rPr>
          <w:lang w:eastAsia="en-US"/>
        </w:rPr>
        <w:t xml:space="preserve">the destination country has been recognised as adequate by the UK government in accordance with Article 45 of the UK GDPR or section 74 of the DPA </w:t>
      </w:r>
      <w:proofErr w:type="gramStart"/>
      <w:r w:rsidRPr="732A82B2">
        <w:rPr>
          <w:lang w:eastAsia="en-US"/>
        </w:rPr>
        <w:t>2018;</w:t>
      </w:r>
      <w:proofErr w:type="gramEnd"/>
    </w:p>
    <w:p w14:paraId="5C4B5E67" w14:textId="77777777" w:rsidR="00FF5699" w:rsidRPr="00DB3DBC" w:rsidRDefault="00FF5699" w:rsidP="00FF5699">
      <w:pPr>
        <w:pStyle w:val="Textnumbered"/>
        <w:numPr>
          <w:ilvl w:val="5"/>
          <w:numId w:val="3"/>
        </w:numPr>
        <w:rPr>
          <w:lang w:eastAsia="en-US"/>
        </w:rPr>
      </w:pPr>
      <w:r w:rsidRPr="732A82B2">
        <w:rPr>
          <w:lang w:eastAsia="en-US"/>
        </w:rPr>
        <w:t xml:space="preserve">the Data Controller or the Data Processor has provided appropriate safeguards in relation to the transfer (whether in accordance with Article 46 of the UK GDPR or section 75 of the DPA 2018) as determined by the Data </w:t>
      </w:r>
      <w:proofErr w:type="gramStart"/>
      <w:r w:rsidRPr="732A82B2">
        <w:rPr>
          <w:lang w:eastAsia="en-US"/>
        </w:rPr>
        <w:t>Controller;</w:t>
      </w:r>
      <w:proofErr w:type="gramEnd"/>
    </w:p>
    <w:p w14:paraId="52718896" w14:textId="77777777" w:rsidR="00FF5699" w:rsidRPr="00DB3DBC" w:rsidRDefault="00FF5699" w:rsidP="00FF5699">
      <w:pPr>
        <w:pStyle w:val="Textnumbered"/>
        <w:numPr>
          <w:ilvl w:val="5"/>
          <w:numId w:val="3"/>
        </w:numPr>
        <w:rPr>
          <w:lang w:eastAsia="en-US"/>
        </w:rPr>
      </w:pPr>
      <w:r w:rsidRPr="732A82B2">
        <w:rPr>
          <w:lang w:eastAsia="en-US"/>
        </w:rPr>
        <w:t xml:space="preserve">the Data Subject has enforceable rights and effective </w:t>
      </w:r>
      <w:proofErr w:type="gramStart"/>
      <w:r w:rsidRPr="732A82B2">
        <w:rPr>
          <w:lang w:eastAsia="en-US"/>
        </w:rPr>
        <w:t>remedies;</w:t>
      </w:r>
      <w:proofErr w:type="gramEnd"/>
    </w:p>
    <w:p w14:paraId="6891B3F0" w14:textId="77777777" w:rsidR="00FF5699" w:rsidRPr="00DB3DBC" w:rsidRDefault="00FF5699" w:rsidP="00FF5699">
      <w:pPr>
        <w:pStyle w:val="Textnumbered"/>
        <w:numPr>
          <w:ilvl w:val="5"/>
          <w:numId w:val="3"/>
        </w:numPr>
        <w:rPr>
          <w:lang w:eastAsia="en-US"/>
        </w:rPr>
      </w:pPr>
      <w:r w:rsidRPr="732A82B2">
        <w:rPr>
          <w:lang w:eastAsia="en-US"/>
        </w:rPr>
        <w:t>the Data Processor complies with its obligations under Data Protection Legislation by providing an appropriate level of protection to any Personal Data that is transferred (or, if it is not so bound, uses its best endeavours to assist the Data Controller in meeting its obligations); and</w:t>
      </w:r>
    </w:p>
    <w:p w14:paraId="38B0E909" w14:textId="77777777" w:rsidR="00FF5699" w:rsidRPr="00DB3DBC" w:rsidRDefault="00FF5699" w:rsidP="00FF5699">
      <w:pPr>
        <w:pStyle w:val="Textnumbered"/>
        <w:numPr>
          <w:ilvl w:val="5"/>
          <w:numId w:val="3"/>
        </w:numPr>
        <w:rPr>
          <w:lang w:eastAsia="en-US"/>
        </w:rPr>
      </w:pPr>
      <w:r w:rsidRPr="732A82B2">
        <w:rPr>
          <w:lang w:eastAsia="en-US"/>
        </w:rPr>
        <w:t xml:space="preserve">the Data Processor complies with any reasonable instructions notified to it in advance by the Data Controller with respect to the processing of the Personal </w:t>
      </w:r>
      <w:proofErr w:type="gramStart"/>
      <w:r w:rsidRPr="732A82B2">
        <w:rPr>
          <w:lang w:eastAsia="en-US"/>
        </w:rPr>
        <w:t>Data;</w:t>
      </w:r>
      <w:proofErr w:type="gramEnd"/>
    </w:p>
    <w:p w14:paraId="75E8D8DB" w14:textId="77777777" w:rsidR="00FF5699" w:rsidRPr="00DB3DBC" w:rsidRDefault="00FF5699" w:rsidP="00FF5699">
      <w:pPr>
        <w:pStyle w:val="Textnumbered"/>
        <w:numPr>
          <w:ilvl w:val="4"/>
          <w:numId w:val="3"/>
        </w:numPr>
        <w:rPr>
          <w:lang w:eastAsia="en-US"/>
        </w:rPr>
      </w:pPr>
      <w:r w:rsidRPr="732A82B2">
        <w:rPr>
          <w:lang w:eastAsia="en-US"/>
        </w:rPr>
        <w:t xml:space="preserve">at the written direction of the Data Controller, delete or return Personal Data (and any copies of it) to the Data Controller on termination or expiry of the Contract (whichever occurs first) unless the Data Processor is required by Law to retain the Personal </w:t>
      </w:r>
      <w:proofErr w:type="gramStart"/>
      <w:r w:rsidRPr="732A82B2">
        <w:rPr>
          <w:lang w:eastAsia="en-US"/>
        </w:rPr>
        <w:t>Data;</w:t>
      </w:r>
      <w:proofErr w:type="gramEnd"/>
    </w:p>
    <w:bookmarkEnd w:id="39"/>
    <w:bookmarkEnd w:id="40"/>
    <w:p w14:paraId="00D43A8E" w14:textId="77777777" w:rsidR="00FF5699" w:rsidRPr="00476C13" w:rsidRDefault="00FF5699" w:rsidP="00FF5699">
      <w:pPr>
        <w:pStyle w:val="Heading2"/>
        <w:numPr>
          <w:ilvl w:val="1"/>
          <w:numId w:val="0"/>
        </w:numPr>
        <w:rPr>
          <w:sz w:val="22"/>
          <w:szCs w:val="22"/>
          <w:lang w:eastAsia="en-US"/>
        </w:rPr>
      </w:pPr>
      <w:r w:rsidRPr="732A82B2">
        <w:rPr>
          <w:sz w:val="22"/>
          <w:szCs w:val="22"/>
          <w:lang w:eastAsia="en-US"/>
        </w:rPr>
        <w:t>Technical and organisational measures</w:t>
      </w:r>
    </w:p>
    <w:p w14:paraId="68D709C3" w14:textId="77777777" w:rsidR="00FF5699" w:rsidRPr="00DB3DBC" w:rsidRDefault="00FF5699" w:rsidP="00FF5699">
      <w:pPr>
        <w:pStyle w:val="Textnumbered"/>
        <w:rPr>
          <w:rFonts w:cs="Arial"/>
        </w:rPr>
      </w:pPr>
      <w:bookmarkStart w:id="41" w:name="_Ref519785848"/>
      <w:r w:rsidRPr="732A82B2">
        <w:rPr>
          <w:rFonts w:cs="Arial"/>
        </w:rPr>
        <w:t>The Data Processor shall provide all reasonable assistance to the Data Controller in the preparation of any Data Protection Impact Assessment prior to commencing any processing. Such assistance may, at the discretion of the Data Controller, include:</w:t>
      </w:r>
    </w:p>
    <w:p w14:paraId="1C9E762E" w14:textId="77777777" w:rsidR="00FF5699" w:rsidRPr="00DB3DBC" w:rsidRDefault="00FF5699" w:rsidP="00FF5699">
      <w:pPr>
        <w:pStyle w:val="Textnumbered"/>
        <w:numPr>
          <w:ilvl w:val="4"/>
          <w:numId w:val="3"/>
        </w:numPr>
        <w:rPr>
          <w:rFonts w:cs="Arial"/>
        </w:rPr>
      </w:pPr>
      <w:r w:rsidRPr="732A82B2">
        <w:rPr>
          <w:rFonts w:cs="Arial"/>
        </w:rPr>
        <w:t xml:space="preserve">a systematic description of the envisaged processing operations and the purpose of the </w:t>
      </w:r>
      <w:proofErr w:type="gramStart"/>
      <w:r w:rsidRPr="732A82B2">
        <w:rPr>
          <w:rFonts w:cs="Arial"/>
        </w:rPr>
        <w:t>processing;</w:t>
      </w:r>
      <w:proofErr w:type="gramEnd"/>
    </w:p>
    <w:p w14:paraId="062876B7" w14:textId="77777777" w:rsidR="00FF5699" w:rsidRPr="00DB3DBC" w:rsidRDefault="00FF5699" w:rsidP="00FF5699">
      <w:pPr>
        <w:pStyle w:val="Textnumbered"/>
        <w:numPr>
          <w:ilvl w:val="4"/>
          <w:numId w:val="3"/>
        </w:numPr>
        <w:rPr>
          <w:rFonts w:cs="Arial"/>
        </w:rPr>
      </w:pPr>
      <w:r w:rsidRPr="732A82B2">
        <w:rPr>
          <w:rFonts w:cs="Arial"/>
        </w:rPr>
        <w:t xml:space="preserve">an assessment of the necessity and proportionality of the processing operations in relation to the </w:t>
      </w:r>
      <w:proofErr w:type="gramStart"/>
      <w:r w:rsidRPr="732A82B2">
        <w:rPr>
          <w:rFonts w:cs="Arial"/>
        </w:rPr>
        <w:t>Services;</w:t>
      </w:r>
      <w:proofErr w:type="gramEnd"/>
    </w:p>
    <w:p w14:paraId="595F0034" w14:textId="77777777" w:rsidR="00FF5699" w:rsidRPr="00DB3DBC" w:rsidRDefault="00FF5699" w:rsidP="00FF5699">
      <w:pPr>
        <w:pStyle w:val="Textnumbered"/>
        <w:numPr>
          <w:ilvl w:val="4"/>
          <w:numId w:val="3"/>
        </w:numPr>
        <w:rPr>
          <w:rFonts w:cs="Arial"/>
        </w:rPr>
      </w:pPr>
      <w:r w:rsidRPr="732A82B2">
        <w:rPr>
          <w:rFonts w:cs="Arial"/>
        </w:rPr>
        <w:t>an assessment of the risks to the rights and freedoms of Data Subjects; and</w:t>
      </w:r>
    </w:p>
    <w:p w14:paraId="2C97ADCC" w14:textId="77777777" w:rsidR="00FF5699" w:rsidRPr="00DB3DBC" w:rsidRDefault="00FF5699" w:rsidP="00FF5699">
      <w:pPr>
        <w:pStyle w:val="Textnumbered"/>
        <w:numPr>
          <w:ilvl w:val="4"/>
          <w:numId w:val="3"/>
        </w:numPr>
        <w:rPr>
          <w:rFonts w:cs="Arial"/>
        </w:rPr>
      </w:pPr>
      <w:r w:rsidRPr="732A82B2">
        <w:rPr>
          <w:rFonts w:cs="Arial"/>
        </w:rPr>
        <w:lastRenderedPageBreak/>
        <w:t xml:space="preserve">the measures envisaged to address the risks, including safeguards, security measures and mechanisms to ensure the protection of Personal Data. </w:t>
      </w:r>
    </w:p>
    <w:bookmarkEnd w:id="41"/>
    <w:p w14:paraId="51F33BF5" w14:textId="77777777" w:rsidR="00FF5699" w:rsidRPr="00476C13" w:rsidRDefault="00FF5699" w:rsidP="00FF5699">
      <w:pPr>
        <w:pStyle w:val="Textnumbered"/>
        <w:rPr>
          <w:lang w:eastAsia="en-US"/>
        </w:rPr>
      </w:pPr>
      <w:r>
        <w:t>The Data Processor shall ensure that access to Personal Data is limited to the authorised persons who need access to it to</w:t>
      </w:r>
      <w:r w:rsidRPr="732A82B2">
        <w:rPr>
          <w:lang w:eastAsia="en-US"/>
        </w:rPr>
        <w:t xml:space="preserve"> supply the Services.</w:t>
      </w:r>
    </w:p>
    <w:p w14:paraId="7B4FFF77" w14:textId="77777777" w:rsidR="00FF5699" w:rsidRPr="00476C13" w:rsidRDefault="00FF5699" w:rsidP="00FF5699">
      <w:pPr>
        <w:pStyle w:val="Heading2"/>
        <w:rPr>
          <w:sz w:val="22"/>
          <w:szCs w:val="22"/>
          <w:lang w:eastAsia="en-US"/>
        </w:rPr>
      </w:pPr>
      <w:r w:rsidRPr="732A82B2">
        <w:rPr>
          <w:sz w:val="22"/>
          <w:szCs w:val="22"/>
          <w:lang w:eastAsia="en-US"/>
        </w:rPr>
        <w:t>Assistance with the SSRO’s compliance and Data Subject rights</w:t>
      </w:r>
    </w:p>
    <w:p w14:paraId="470873CA" w14:textId="77777777" w:rsidR="00FF5699" w:rsidRPr="00DB3DBC" w:rsidRDefault="00FF5699" w:rsidP="00FF5699">
      <w:pPr>
        <w:pStyle w:val="Textnumbered"/>
        <w:rPr>
          <w:lang w:eastAsia="en-US"/>
        </w:rPr>
      </w:pPr>
      <w:bookmarkStart w:id="42" w:name="_Ref503358158"/>
      <w:r w:rsidRPr="732A82B2">
        <w:rPr>
          <w:lang w:eastAsia="en-US"/>
        </w:rPr>
        <w:t>Subject to paragraph 4.2, the Data Processor shall notify the Data Controller immediately if it:</w:t>
      </w:r>
    </w:p>
    <w:p w14:paraId="2A4ED417" w14:textId="77777777" w:rsidR="00FF5699" w:rsidRPr="00DB3DBC" w:rsidRDefault="00FF5699" w:rsidP="00FF5699">
      <w:pPr>
        <w:pStyle w:val="Textnumbered"/>
        <w:numPr>
          <w:ilvl w:val="4"/>
          <w:numId w:val="3"/>
        </w:numPr>
        <w:rPr>
          <w:lang w:eastAsia="en-US"/>
        </w:rPr>
      </w:pPr>
      <w:r w:rsidRPr="732A82B2">
        <w:rPr>
          <w:lang w:eastAsia="en-US"/>
        </w:rPr>
        <w:t>receives a Data Subject Request (or purported Data Subject Request</w:t>
      </w:r>
      <w:proofErr w:type="gramStart"/>
      <w:r w:rsidRPr="732A82B2">
        <w:rPr>
          <w:lang w:eastAsia="en-US"/>
        </w:rPr>
        <w:t>);</w:t>
      </w:r>
      <w:proofErr w:type="gramEnd"/>
    </w:p>
    <w:p w14:paraId="2D2B49AD" w14:textId="77777777" w:rsidR="00FF5699" w:rsidRPr="00DB3DBC" w:rsidRDefault="00FF5699" w:rsidP="00FF5699">
      <w:pPr>
        <w:pStyle w:val="Textnumbered"/>
        <w:numPr>
          <w:ilvl w:val="4"/>
          <w:numId w:val="3"/>
        </w:numPr>
        <w:rPr>
          <w:lang w:eastAsia="en-US"/>
        </w:rPr>
      </w:pPr>
      <w:r w:rsidRPr="732A82B2">
        <w:rPr>
          <w:lang w:eastAsia="en-US"/>
        </w:rPr>
        <w:t xml:space="preserve">receives a request to rectify, block or erase any Personal </w:t>
      </w:r>
      <w:proofErr w:type="gramStart"/>
      <w:r w:rsidRPr="732A82B2">
        <w:rPr>
          <w:lang w:eastAsia="en-US"/>
        </w:rPr>
        <w:t>Data;</w:t>
      </w:r>
      <w:proofErr w:type="gramEnd"/>
    </w:p>
    <w:p w14:paraId="70B64B16" w14:textId="77777777" w:rsidR="00FF5699" w:rsidRPr="00DB3DBC" w:rsidRDefault="00FF5699" w:rsidP="00FF5699">
      <w:pPr>
        <w:pStyle w:val="Textnumbered"/>
        <w:numPr>
          <w:ilvl w:val="4"/>
          <w:numId w:val="3"/>
        </w:numPr>
        <w:rPr>
          <w:lang w:eastAsia="en-US"/>
        </w:rPr>
      </w:pPr>
      <w:r w:rsidRPr="732A82B2">
        <w:rPr>
          <w:lang w:eastAsia="en-US"/>
        </w:rPr>
        <w:t xml:space="preserve">receives any other request, complain or communication relating to either Party’s obligations under Data Protection </w:t>
      </w:r>
      <w:proofErr w:type="gramStart"/>
      <w:r w:rsidRPr="732A82B2">
        <w:rPr>
          <w:lang w:eastAsia="en-US"/>
        </w:rPr>
        <w:t>Legislation;</w:t>
      </w:r>
      <w:proofErr w:type="gramEnd"/>
    </w:p>
    <w:p w14:paraId="1C6B71A5" w14:textId="77777777" w:rsidR="00FF5699" w:rsidRPr="00DB3DBC" w:rsidRDefault="00FF5699" w:rsidP="00FF5699">
      <w:pPr>
        <w:pStyle w:val="Textnumbered"/>
        <w:numPr>
          <w:ilvl w:val="4"/>
          <w:numId w:val="3"/>
        </w:numPr>
        <w:rPr>
          <w:lang w:eastAsia="en-US"/>
        </w:rPr>
      </w:pPr>
      <w:r w:rsidRPr="732A82B2">
        <w:rPr>
          <w:lang w:eastAsia="en-US"/>
        </w:rPr>
        <w:t xml:space="preserve">receives any communication from the Information Commissioner or any other regulatory authority in connection with Personal Data processed under this </w:t>
      </w:r>
      <w:proofErr w:type="gramStart"/>
      <w:r w:rsidRPr="732A82B2">
        <w:rPr>
          <w:lang w:eastAsia="en-US"/>
        </w:rPr>
        <w:t>Contract;</w:t>
      </w:r>
      <w:proofErr w:type="gramEnd"/>
    </w:p>
    <w:p w14:paraId="60F39B16" w14:textId="77777777" w:rsidR="00FF5699" w:rsidRPr="00DB3DBC" w:rsidRDefault="00FF5699" w:rsidP="00FF5699">
      <w:pPr>
        <w:pStyle w:val="Textnumbered"/>
        <w:numPr>
          <w:ilvl w:val="4"/>
          <w:numId w:val="3"/>
        </w:numPr>
        <w:rPr>
          <w:lang w:eastAsia="en-US"/>
        </w:rPr>
      </w:pPr>
      <w:r w:rsidRPr="732A82B2">
        <w:rPr>
          <w:lang w:eastAsia="en-US"/>
        </w:rPr>
        <w:t>receives a request from any third party for disclosure of Personal Data where compliance with such request is required or purported to be required by Law; or</w:t>
      </w:r>
    </w:p>
    <w:p w14:paraId="7C917427" w14:textId="77777777" w:rsidR="00FF5699" w:rsidRPr="00DB3DBC" w:rsidRDefault="00FF5699" w:rsidP="00FF5699">
      <w:pPr>
        <w:pStyle w:val="Textnumbered"/>
        <w:numPr>
          <w:ilvl w:val="4"/>
          <w:numId w:val="3"/>
        </w:numPr>
        <w:rPr>
          <w:lang w:eastAsia="en-US"/>
        </w:rPr>
      </w:pPr>
      <w:r w:rsidRPr="732A82B2">
        <w:rPr>
          <w:lang w:eastAsia="en-US"/>
        </w:rPr>
        <w:t>becomes aware of a Data Loss Event.</w:t>
      </w:r>
    </w:p>
    <w:p w14:paraId="73220236" w14:textId="77777777" w:rsidR="00FF5699" w:rsidRPr="00DB3DBC" w:rsidRDefault="00FF5699" w:rsidP="00FF5699">
      <w:pPr>
        <w:pStyle w:val="Textnumbered"/>
        <w:rPr>
          <w:lang w:eastAsia="en-US"/>
        </w:rPr>
      </w:pPr>
      <w:r w:rsidRPr="732A82B2">
        <w:rPr>
          <w:lang w:eastAsia="en-US"/>
        </w:rPr>
        <w:t xml:space="preserve">The Data Processor’s obligation to notify under paragraph 4.1 shall include the provision of further information to the Data Controller, as details become available. </w:t>
      </w:r>
    </w:p>
    <w:p w14:paraId="7ABBD02B" w14:textId="77777777" w:rsidR="00FF5699" w:rsidRPr="00DB3DBC" w:rsidRDefault="00FF5699" w:rsidP="00FF5699">
      <w:pPr>
        <w:pStyle w:val="Textnumbered"/>
        <w:rPr>
          <w:lang w:eastAsia="en-US"/>
        </w:rPr>
      </w:pPr>
      <w:proofErr w:type="gramStart"/>
      <w:r w:rsidRPr="732A82B2">
        <w:rPr>
          <w:lang w:eastAsia="en-US"/>
        </w:rPr>
        <w:t>Taking into account</w:t>
      </w:r>
      <w:proofErr w:type="gramEnd"/>
      <w:r w:rsidRPr="732A82B2">
        <w:rPr>
          <w:lang w:eastAsia="en-US"/>
        </w:rPr>
        <w:t xml:space="preserve"> the nature of the processing, the Data Processor shall provide the Data Controller with full assistance in relation to either Party’s obligations under Data Protection Legislation and any complaint, communication or request made under paragraph 4.1 (and insofar as possible within the timescales required by the Data Controller) including but not limited to promptly providing:</w:t>
      </w:r>
    </w:p>
    <w:p w14:paraId="122DF9E2" w14:textId="77777777" w:rsidR="00FF5699" w:rsidRPr="00DB3DBC" w:rsidRDefault="00FF5699" w:rsidP="00FF5699">
      <w:pPr>
        <w:pStyle w:val="Textnumbered"/>
        <w:numPr>
          <w:ilvl w:val="4"/>
          <w:numId w:val="3"/>
        </w:numPr>
        <w:rPr>
          <w:lang w:eastAsia="en-US"/>
        </w:rPr>
      </w:pPr>
      <w:r w:rsidRPr="732A82B2">
        <w:rPr>
          <w:lang w:eastAsia="en-US"/>
        </w:rPr>
        <w:t xml:space="preserve">the Data Controller with full details and copies of the complaint, communication or </w:t>
      </w:r>
      <w:proofErr w:type="gramStart"/>
      <w:r w:rsidRPr="732A82B2">
        <w:rPr>
          <w:lang w:eastAsia="en-US"/>
        </w:rPr>
        <w:t>request;</w:t>
      </w:r>
      <w:proofErr w:type="gramEnd"/>
    </w:p>
    <w:p w14:paraId="08D81B1D" w14:textId="77777777" w:rsidR="00FF5699" w:rsidRPr="00DB3DBC" w:rsidRDefault="00FF5699" w:rsidP="00FF5699">
      <w:pPr>
        <w:pStyle w:val="Textnumbered"/>
        <w:numPr>
          <w:ilvl w:val="4"/>
          <w:numId w:val="3"/>
        </w:numPr>
        <w:rPr>
          <w:lang w:eastAsia="en-US"/>
        </w:rPr>
      </w:pPr>
      <w:r w:rsidRPr="732A82B2">
        <w:rPr>
          <w:lang w:eastAsia="en-US"/>
        </w:rPr>
        <w:t xml:space="preserve">such assistance as is reasonably requested by the Data Controller to enable the Data Controller to comply with a Data Subject Request within the relevant timescales set out in Data Protection </w:t>
      </w:r>
      <w:proofErr w:type="gramStart"/>
      <w:r w:rsidRPr="732A82B2">
        <w:rPr>
          <w:lang w:eastAsia="en-US"/>
        </w:rPr>
        <w:t>Legislation;</w:t>
      </w:r>
      <w:proofErr w:type="gramEnd"/>
    </w:p>
    <w:p w14:paraId="6594CA00" w14:textId="77777777" w:rsidR="00FF5699" w:rsidRPr="00DB3DBC" w:rsidRDefault="00FF5699" w:rsidP="00FF5699">
      <w:pPr>
        <w:pStyle w:val="Textnumbered"/>
        <w:numPr>
          <w:ilvl w:val="4"/>
          <w:numId w:val="3"/>
        </w:numPr>
        <w:rPr>
          <w:lang w:eastAsia="en-US"/>
        </w:rPr>
      </w:pPr>
      <w:r w:rsidRPr="732A82B2">
        <w:rPr>
          <w:lang w:eastAsia="en-US"/>
        </w:rPr>
        <w:t xml:space="preserve">the Data Controller, at its request, with any Personal Data it holds in relation to a Data </w:t>
      </w:r>
      <w:proofErr w:type="gramStart"/>
      <w:r w:rsidRPr="732A82B2">
        <w:rPr>
          <w:lang w:eastAsia="en-US"/>
        </w:rPr>
        <w:t>Subject;</w:t>
      </w:r>
      <w:proofErr w:type="gramEnd"/>
    </w:p>
    <w:p w14:paraId="1816511F" w14:textId="77777777" w:rsidR="00FF5699" w:rsidRPr="00DB3DBC" w:rsidRDefault="00FF5699" w:rsidP="00FF5699">
      <w:pPr>
        <w:pStyle w:val="Textnumbered"/>
        <w:numPr>
          <w:ilvl w:val="4"/>
          <w:numId w:val="3"/>
        </w:numPr>
        <w:rPr>
          <w:lang w:eastAsia="en-US"/>
        </w:rPr>
      </w:pPr>
      <w:r w:rsidRPr="732A82B2">
        <w:rPr>
          <w:lang w:eastAsia="en-US"/>
        </w:rPr>
        <w:t>assistance as requested by the Data Controller following any Data Loss Event; and</w:t>
      </w:r>
    </w:p>
    <w:p w14:paraId="2B32D40D" w14:textId="77777777" w:rsidR="00FF5699" w:rsidRPr="00DB3DBC" w:rsidRDefault="00FF5699" w:rsidP="00FF5699">
      <w:pPr>
        <w:pStyle w:val="Textnumbered"/>
        <w:numPr>
          <w:ilvl w:val="4"/>
          <w:numId w:val="3"/>
        </w:numPr>
        <w:rPr>
          <w:lang w:eastAsia="en-US"/>
        </w:rPr>
      </w:pPr>
      <w:r w:rsidRPr="732A82B2">
        <w:rPr>
          <w:lang w:eastAsia="en-US"/>
        </w:rPr>
        <w:t>assistance as requested by the Data Controller with respect to any request from the Information Commissioner’s Office, or any consultation by the Data Controller with the Information Commissioner’s Office.</w:t>
      </w:r>
    </w:p>
    <w:p w14:paraId="57FDBCA1" w14:textId="77777777" w:rsidR="00FF5699" w:rsidRPr="00DB3DBC" w:rsidRDefault="00FF5699" w:rsidP="00FF5699">
      <w:pPr>
        <w:pStyle w:val="Textnumbered"/>
        <w:numPr>
          <w:ilvl w:val="2"/>
          <w:numId w:val="0"/>
        </w:numPr>
        <w:ind w:left="1134" w:hanging="567"/>
        <w:rPr>
          <w:b/>
          <w:bCs/>
          <w:lang w:eastAsia="en-US"/>
        </w:rPr>
      </w:pPr>
      <w:r w:rsidRPr="732A82B2">
        <w:rPr>
          <w:b/>
          <w:bCs/>
          <w:lang w:eastAsia="en-US"/>
        </w:rPr>
        <w:t>Information, records, audit arrangements and the Data Protection Officer</w:t>
      </w:r>
    </w:p>
    <w:p w14:paraId="3C3A5863" w14:textId="77777777" w:rsidR="00FF5699" w:rsidRPr="00DB3DBC" w:rsidRDefault="00FF5699" w:rsidP="00FF5699">
      <w:pPr>
        <w:pStyle w:val="Textnumbered"/>
        <w:rPr>
          <w:lang w:eastAsia="en-US"/>
        </w:rPr>
      </w:pPr>
      <w:r w:rsidRPr="732A82B2">
        <w:rPr>
          <w:lang w:eastAsia="en-US"/>
        </w:rPr>
        <w:t>The Data Processor shall maintain complete and accurate records and information to demonstrate its compliance with paragraph 4. This requirement does not apply where the Data Processor employs fewer than 250 Employees, unless:</w:t>
      </w:r>
    </w:p>
    <w:p w14:paraId="255D9706" w14:textId="77777777" w:rsidR="00FF5699" w:rsidRPr="00DB3DBC" w:rsidRDefault="00FF5699" w:rsidP="00FF5699">
      <w:pPr>
        <w:pStyle w:val="Textnumbered"/>
        <w:numPr>
          <w:ilvl w:val="4"/>
          <w:numId w:val="3"/>
        </w:numPr>
        <w:rPr>
          <w:lang w:eastAsia="en-US"/>
        </w:rPr>
      </w:pPr>
      <w:r w:rsidRPr="732A82B2">
        <w:rPr>
          <w:lang w:eastAsia="en-US"/>
        </w:rPr>
        <w:t xml:space="preserve">the Data Controller determines that the processing is not </w:t>
      </w:r>
      <w:proofErr w:type="gramStart"/>
      <w:r w:rsidRPr="732A82B2">
        <w:rPr>
          <w:lang w:eastAsia="en-US"/>
        </w:rPr>
        <w:t>occasional;</w:t>
      </w:r>
      <w:proofErr w:type="gramEnd"/>
    </w:p>
    <w:p w14:paraId="1277787B" w14:textId="77777777" w:rsidR="00FF5699" w:rsidRPr="00DB3DBC" w:rsidRDefault="00FF5699" w:rsidP="00FF5699">
      <w:pPr>
        <w:pStyle w:val="Textnumbered"/>
        <w:numPr>
          <w:ilvl w:val="4"/>
          <w:numId w:val="3"/>
        </w:numPr>
        <w:rPr>
          <w:lang w:eastAsia="en-US"/>
        </w:rPr>
      </w:pPr>
      <w:r w:rsidRPr="732A82B2">
        <w:rPr>
          <w:lang w:eastAsia="en-US"/>
        </w:rPr>
        <w:lastRenderedPageBreak/>
        <w:t>the Data Controller determines the processing includes special categories of data as referred to in Article 9(1) of the UK GDPR or Personal Data relating to criminal convictions and offences referred to in Article 10 of the UK GDPR; or</w:t>
      </w:r>
    </w:p>
    <w:p w14:paraId="0C55BC1C" w14:textId="77777777" w:rsidR="00FF5699" w:rsidRPr="00DB3DBC" w:rsidRDefault="00FF5699" w:rsidP="00FF5699">
      <w:pPr>
        <w:pStyle w:val="Textnumbered"/>
        <w:numPr>
          <w:ilvl w:val="4"/>
          <w:numId w:val="3"/>
        </w:numPr>
        <w:rPr>
          <w:lang w:eastAsia="en-US"/>
        </w:rPr>
      </w:pPr>
      <w:r w:rsidRPr="732A82B2">
        <w:rPr>
          <w:lang w:eastAsia="en-US"/>
        </w:rPr>
        <w:t xml:space="preserve">the Data Controller determines that the processing is likely to result in a risk to the rights and freedoms of Data Subjects. </w:t>
      </w:r>
    </w:p>
    <w:p w14:paraId="501E4534" w14:textId="77777777" w:rsidR="00FF5699" w:rsidRPr="00DB3DBC" w:rsidRDefault="00FF5699" w:rsidP="00FF5699">
      <w:pPr>
        <w:pStyle w:val="Textnumbered"/>
        <w:rPr>
          <w:lang w:eastAsia="en-US"/>
        </w:rPr>
      </w:pPr>
      <w:r w:rsidRPr="732A82B2">
        <w:rPr>
          <w:lang w:eastAsia="en-US"/>
        </w:rPr>
        <w:t>The Data Processor shall allow for audits of its Data Processing activity by the Data Controller or the Data Controller’s designated auditor.</w:t>
      </w:r>
    </w:p>
    <w:p w14:paraId="3451BD39" w14:textId="77777777" w:rsidR="00FF5699" w:rsidRPr="00DB3DBC" w:rsidRDefault="00FF5699" w:rsidP="00FF5699">
      <w:pPr>
        <w:pStyle w:val="Textnumbered"/>
        <w:rPr>
          <w:lang w:eastAsia="en-US"/>
        </w:rPr>
      </w:pPr>
      <w:r w:rsidRPr="732A82B2">
        <w:rPr>
          <w:lang w:eastAsia="en-US"/>
        </w:rPr>
        <w:t xml:space="preserve">Each Party shall designate its own Data Protection Officer if required by the Data Protection Legislation. </w:t>
      </w:r>
    </w:p>
    <w:p w14:paraId="3ED50BAC" w14:textId="77777777" w:rsidR="00FF5699" w:rsidRPr="00DB3DBC" w:rsidRDefault="00FF5699" w:rsidP="00FF5699">
      <w:pPr>
        <w:pStyle w:val="Textnumbered"/>
        <w:numPr>
          <w:ilvl w:val="2"/>
          <w:numId w:val="0"/>
        </w:numPr>
        <w:ind w:left="567"/>
        <w:rPr>
          <w:b/>
          <w:bCs/>
          <w:lang w:eastAsia="en-US"/>
        </w:rPr>
      </w:pPr>
      <w:r w:rsidRPr="732A82B2">
        <w:rPr>
          <w:b/>
          <w:bCs/>
          <w:lang w:eastAsia="en-US"/>
        </w:rPr>
        <w:t>Data Sub-processing</w:t>
      </w:r>
    </w:p>
    <w:p w14:paraId="0E2DA8C5" w14:textId="77777777" w:rsidR="00FF5699" w:rsidRPr="00DB3DBC" w:rsidRDefault="00FF5699" w:rsidP="00FF5699">
      <w:pPr>
        <w:pStyle w:val="Textnumbered"/>
        <w:rPr>
          <w:lang w:eastAsia="en-US"/>
        </w:rPr>
      </w:pPr>
      <w:r w:rsidRPr="732A82B2">
        <w:rPr>
          <w:lang w:eastAsia="en-US"/>
        </w:rPr>
        <w:t>Before allowing any Data Sub-processor to process any Personal Data related to this Contract, the Data Processor must:</w:t>
      </w:r>
    </w:p>
    <w:p w14:paraId="08B03488" w14:textId="77777777" w:rsidR="00FF5699" w:rsidRPr="00DB3DBC" w:rsidRDefault="00FF5699" w:rsidP="00FF5699">
      <w:pPr>
        <w:pStyle w:val="Textnumbered"/>
        <w:numPr>
          <w:ilvl w:val="4"/>
          <w:numId w:val="3"/>
        </w:numPr>
        <w:rPr>
          <w:lang w:eastAsia="en-US"/>
        </w:rPr>
      </w:pPr>
      <w:r w:rsidRPr="732A82B2">
        <w:rPr>
          <w:lang w:eastAsia="en-US"/>
        </w:rPr>
        <w:t xml:space="preserve">notify the Data Controller in writing of the intended Data Sub-processor and </w:t>
      </w:r>
      <w:proofErr w:type="gramStart"/>
      <w:r w:rsidRPr="732A82B2">
        <w:rPr>
          <w:lang w:eastAsia="en-US"/>
        </w:rPr>
        <w:t>processing;</w:t>
      </w:r>
      <w:proofErr w:type="gramEnd"/>
    </w:p>
    <w:p w14:paraId="6ADC0A43" w14:textId="77777777" w:rsidR="00FF5699" w:rsidRPr="00DB3DBC" w:rsidRDefault="00FF5699" w:rsidP="00FF5699">
      <w:pPr>
        <w:pStyle w:val="Textnumbered"/>
        <w:numPr>
          <w:ilvl w:val="4"/>
          <w:numId w:val="3"/>
        </w:numPr>
        <w:rPr>
          <w:lang w:eastAsia="en-US"/>
        </w:rPr>
      </w:pPr>
      <w:r w:rsidRPr="732A82B2">
        <w:rPr>
          <w:lang w:eastAsia="en-US"/>
        </w:rPr>
        <w:t xml:space="preserve">obtain the written consent of the Data </w:t>
      </w:r>
      <w:proofErr w:type="gramStart"/>
      <w:r w:rsidRPr="732A82B2">
        <w:rPr>
          <w:lang w:eastAsia="en-US"/>
        </w:rPr>
        <w:t>Controller;</w:t>
      </w:r>
      <w:proofErr w:type="gramEnd"/>
    </w:p>
    <w:p w14:paraId="1682A9C6" w14:textId="722FF1B7" w:rsidR="00FF5699" w:rsidRPr="00DB3DBC" w:rsidRDefault="00FF5699" w:rsidP="00FF5699">
      <w:pPr>
        <w:pStyle w:val="Textnumbered"/>
        <w:numPr>
          <w:ilvl w:val="4"/>
          <w:numId w:val="3"/>
        </w:numPr>
        <w:rPr>
          <w:lang w:eastAsia="en-US"/>
        </w:rPr>
      </w:pPr>
      <w:r w:rsidRPr="732A82B2">
        <w:rPr>
          <w:lang w:eastAsia="en-US"/>
        </w:rPr>
        <w:t xml:space="preserve">enter into a written agreement with the Data Sub-processor which gives effect to the terms set out in this Schedule </w:t>
      </w:r>
      <w:r w:rsidR="00086098">
        <w:rPr>
          <w:lang w:eastAsia="en-US"/>
        </w:rPr>
        <w:t>1</w:t>
      </w:r>
      <w:r w:rsidRPr="732A82B2">
        <w:rPr>
          <w:lang w:eastAsia="en-US"/>
        </w:rPr>
        <w:t xml:space="preserve"> such that they apply to the Data Sub-processor; and</w:t>
      </w:r>
    </w:p>
    <w:p w14:paraId="2DB7C71B" w14:textId="77777777" w:rsidR="00FF5699" w:rsidRPr="00DB3DBC" w:rsidRDefault="00FF5699" w:rsidP="00FF5699">
      <w:pPr>
        <w:pStyle w:val="Textnumbered"/>
        <w:numPr>
          <w:ilvl w:val="4"/>
          <w:numId w:val="3"/>
        </w:numPr>
        <w:rPr>
          <w:lang w:eastAsia="en-US"/>
        </w:rPr>
      </w:pPr>
      <w:r w:rsidRPr="732A82B2">
        <w:rPr>
          <w:lang w:eastAsia="en-US"/>
        </w:rPr>
        <w:t>provide the Data Controller with such information regarding the Data Sub-processor as the Data Controller may reasonably require.</w:t>
      </w:r>
    </w:p>
    <w:p w14:paraId="7E5E16CB" w14:textId="77777777" w:rsidR="00FF5699" w:rsidRPr="00DB3DBC" w:rsidRDefault="00FF5699" w:rsidP="00FF5699">
      <w:pPr>
        <w:pStyle w:val="Textnumbered"/>
        <w:rPr>
          <w:lang w:eastAsia="en-US"/>
        </w:rPr>
      </w:pPr>
      <w:r w:rsidRPr="732A82B2">
        <w:rPr>
          <w:lang w:eastAsia="en-US"/>
        </w:rPr>
        <w:t>The Processor shall remain fully liable for all acts or omissions of any of its Data Sub-processors.</w:t>
      </w:r>
    </w:p>
    <w:p w14:paraId="7A9D6E97" w14:textId="77777777" w:rsidR="00FF5699" w:rsidRPr="00DB3DBC" w:rsidRDefault="00FF5699" w:rsidP="00FF5699">
      <w:pPr>
        <w:pStyle w:val="Textnumbered"/>
        <w:numPr>
          <w:ilvl w:val="2"/>
          <w:numId w:val="0"/>
        </w:numPr>
        <w:ind w:left="567"/>
        <w:rPr>
          <w:b/>
          <w:bCs/>
          <w:lang w:eastAsia="en-US"/>
        </w:rPr>
      </w:pPr>
      <w:r w:rsidRPr="732A82B2">
        <w:rPr>
          <w:b/>
          <w:bCs/>
          <w:lang w:eastAsia="en-US"/>
        </w:rPr>
        <w:t>Information Commissioner Office guidance</w:t>
      </w:r>
    </w:p>
    <w:p w14:paraId="04A89903" w14:textId="77777777" w:rsidR="00FF5699" w:rsidRPr="00DB3DBC" w:rsidRDefault="00FF5699" w:rsidP="00FF5699">
      <w:pPr>
        <w:pStyle w:val="Textnumbered"/>
        <w:rPr>
          <w:lang w:eastAsia="en-US"/>
        </w:rPr>
      </w:pPr>
      <w:r w:rsidRPr="732A82B2">
        <w:rPr>
          <w:lang w:eastAsia="en-US"/>
        </w:rPr>
        <w:t xml:space="preserve">The Parties agree to take account of any guidance issued by the Information Commissioner’s Office. The Data Controller may upon giving not less than 30 working days’ notice to the Data Processor amend this Contract to ensure that it complies with any guidance issued by the Information Commissioner’s Office. </w:t>
      </w:r>
    </w:p>
    <w:p w14:paraId="5302A8D5" w14:textId="77777777" w:rsidR="00FF5699" w:rsidRPr="00476C13" w:rsidRDefault="00FF5699" w:rsidP="00FF5699">
      <w:pPr>
        <w:pStyle w:val="Heading2"/>
        <w:numPr>
          <w:ilvl w:val="1"/>
          <w:numId w:val="0"/>
        </w:numPr>
        <w:rPr>
          <w:sz w:val="22"/>
          <w:szCs w:val="22"/>
          <w:lang w:eastAsia="en-US"/>
        </w:rPr>
      </w:pPr>
      <w:bookmarkStart w:id="43" w:name="_Ref503363592"/>
      <w:bookmarkEnd w:id="42"/>
      <w:r w:rsidRPr="732A82B2">
        <w:rPr>
          <w:sz w:val="22"/>
          <w:szCs w:val="22"/>
          <w:lang w:eastAsia="en-US"/>
        </w:rPr>
        <w:t xml:space="preserve">Deletion or return of Personal Data and </w:t>
      </w:r>
      <w:proofErr w:type="gramStart"/>
      <w:r w:rsidRPr="732A82B2">
        <w:rPr>
          <w:sz w:val="22"/>
          <w:szCs w:val="22"/>
          <w:lang w:eastAsia="en-US"/>
        </w:rPr>
        <w:t>copies</w:t>
      </w:r>
      <w:bookmarkEnd w:id="43"/>
      <w:proofErr w:type="gramEnd"/>
    </w:p>
    <w:p w14:paraId="2813DBAE" w14:textId="77777777" w:rsidR="00FF5699" w:rsidRPr="00DB3DBC" w:rsidRDefault="00FF5699" w:rsidP="00FF5699">
      <w:pPr>
        <w:pStyle w:val="Textnumbered"/>
        <w:rPr>
          <w:lang w:eastAsia="en-US"/>
        </w:rPr>
      </w:pPr>
      <w:r w:rsidRPr="732A82B2">
        <w:rPr>
          <w:lang w:eastAsia="en-US"/>
        </w:rPr>
        <w:t xml:space="preserve">5.1 </w:t>
      </w:r>
      <w:r>
        <w:tab/>
      </w:r>
      <w:r w:rsidRPr="732A82B2">
        <w:rPr>
          <w:lang w:eastAsia="en-US"/>
        </w:rPr>
        <w:t>The Data Processor shall (and shall ensure that all persons acting on its behalf</w:t>
      </w:r>
      <w:r w:rsidRPr="006730AF">
        <w:rPr>
          <w:lang w:eastAsia="en-US"/>
        </w:rPr>
        <w:t>, including any Data Sub-processor,</w:t>
      </w:r>
      <w:r w:rsidRPr="732A82B2">
        <w:rPr>
          <w:lang w:eastAsia="en-US"/>
        </w:rPr>
        <w:t xml:space="preserve"> and any Employee shall) without delay (and in any event within three days), at the </w:t>
      </w:r>
      <w:r w:rsidRPr="006730AF">
        <w:rPr>
          <w:lang w:eastAsia="en-US"/>
        </w:rPr>
        <w:t xml:space="preserve">Data Controller’s </w:t>
      </w:r>
      <w:r w:rsidRPr="732A82B2">
        <w:rPr>
          <w:lang w:eastAsia="en-US"/>
        </w:rPr>
        <w:t xml:space="preserve">written </w:t>
      </w:r>
      <w:r w:rsidRPr="006730AF">
        <w:rPr>
          <w:lang w:eastAsia="en-US"/>
        </w:rPr>
        <w:t>direction</w:t>
      </w:r>
      <w:r w:rsidRPr="732A82B2">
        <w:rPr>
          <w:lang w:eastAsia="en-US"/>
        </w:rPr>
        <w:t xml:space="preserve">, either </w:t>
      </w:r>
      <w:r w:rsidRPr="006730AF">
        <w:rPr>
          <w:lang w:eastAsia="en-US"/>
        </w:rPr>
        <w:t>securely</w:t>
      </w:r>
      <w:r w:rsidRPr="732A82B2">
        <w:rPr>
          <w:lang w:eastAsia="en-US"/>
        </w:rPr>
        <w:t xml:space="preserve"> delete (to the extent that it is technologically able to do so) or securely return all the </w:t>
      </w:r>
      <w:r w:rsidRPr="006730AF">
        <w:rPr>
          <w:lang w:eastAsia="en-US"/>
        </w:rPr>
        <w:t xml:space="preserve">Personal </w:t>
      </w:r>
      <w:r w:rsidRPr="732A82B2">
        <w:rPr>
          <w:lang w:eastAsia="en-US"/>
        </w:rPr>
        <w:t xml:space="preserve">Data to the </w:t>
      </w:r>
      <w:r w:rsidRPr="006730AF">
        <w:rPr>
          <w:lang w:eastAsia="en-US"/>
        </w:rPr>
        <w:t xml:space="preserve">Data Controller </w:t>
      </w:r>
      <w:r w:rsidRPr="732A82B2">
        <w:rPr>
          <w:lang w:eastAsia="en-US"/>
        </w:rPr>
        <w:t xml:space="preserve">in such form as the </w:t>
      </w:r>
      <w:r w:rsidRPr="006730AF">
        <w:rPr>
          <w:lang w:eastAsia="en-US"/>
        </w:rPr>
        <w:t xml:space="preserve">Data Controller </w:t>
      </w:r>
      <w:r w:rsidRPr="732A82B2">
        <w:rPr>
          <w:lang w:eastAsia="en-US"/>
        </w:rPr>
        <w:t xml:space="preserve">reasonably requests </w:t>
      </w:r>
      <w:r w:rsidRPr="006730AF">
        <w:rPr>
          <w:lang w:eastAsia="en-US"/>
        </w:rPr>
        <w:t>on termination or expiry of the Contract (whichever occurs first) unless the Data Processor is required by Law to retain the Personal Data.</w:t>
      </w:r>
      <w:r w:rsidRPr="732A82B2">
        <w:rPr>
          <w:lang w:eastAsia="en-US"/>
        </w:rPr>
        <w:t xml:space="preserve"> </w:t>
      </w:r>
    </w:p>
    <w:p w14:paraId="1CDF760F" w14:textId="77777777" w:rsidR="00FF5699" w:rsidRPr="00476C13" w:rsidRDefault="00FF5699" w:rsidP="00FF5699">
      <w:pPr>
        <w:pStyle w:val="Textnumbered"/>
        <w:numPr>
          <w:ilvl w:val="0"/>
          <w:numId w:val="42"/>
        </w:numPr>
        <w:rPr>
          <w:szCs w:val="22"/>
          <w:lang w:eastAsia="en-US"/>
        </w:rPr>
      </w:pPr>
      <w:r w:rsidRPr="732A82B2">
        <w:rPr>
          <w:szCs w:val="22"/>
          <w:lang w:eastAsia="en-US"/>
        </w:rPr>
        <w:t>Rights and remedies</w:t>
      </w:r>
    </w:p>
    <w:p w14:paraId="43C0DABE" w14:textId="77777777" w:rsidR="00FF5699" w:rsidRPr="00476C13" w:rsidRDefault="00FF5699" w:rsidP="00FF5699">
      <w:pPr>
        <w:pStyle w:val="Textnumbered"/>
        <w:rPr>
          <w:szCs w:val="22"/>
          <w:lang w:eastAsia="en-US"/>
        </w:rPr>
      </w:pPr>
      <w:r w:rsidRPr="732A82B2">
        <w:rPr>
          <w:lang w:eastAsia="en-US"/>
        </w:rPr>
        <w:t xml:space="preserve">Unless </w:t>
      </w:r>
      <w:r>
        <w:t>otherwise</w:t>
      </w:r>
      <w:r w:rsidRPr="732A82B2">
        <w:rPr>
          <w:lang w:eastAsia="en-US"/>
        </w:rPr>
        <w:t xml:space="preserve"> expressly stated in this Contract:</w:t>
      </w:r>
    </w:p>
    <w:p w14:paraId="589474D4" w14:textId="77777777" w:rsidR="00FF5699" w:rsidRPr="00476C13" w:rsidRDefault="00FF5699" w:rsidP="00FF5699">
      <w:pPr>
        <w:pStyle w:val="Textnumbered"/>
        <w:numPr>
          <w:ilvl w:val="4"/>
          <w:numId w:val="12"/>
        </w:numPr>
        <w:rPr>
          <w:lang w:eastAsia="en-US"/>
        </w:rPr>
      </w:pPr>
      <w:r w:rsidRPr="732A82B2">
        <w:rPr>
          <w:lang w:eastAsia="en-US"/>
        </w:rPr>
        <w:t>the Data Processor’s obligations and the Data Controller’s rights and remedies under this Schedule are cumulative with, and additional to, any other provisions of this Contract; and</w:t>
      </w:r>
    </w:p>
    <w:p w14:paraId="5252BFA2" w14:textId="77777777" w:rsidR="00FF5699" w:rsidRPr="00476C13" w:rsidRDefault="00FF5699" w:rsidP="00FF5699">
      <w:pPr>
        <w:pStyle w:val="Textnumbered"/>
        <w:numPr>
          <w:ilvl w:val="4"/>
          <w:numId w:val="12"/>
        </w:numPr>
        <w:rPr>
          <w:lang w:eastAsia="en-US"/>
        </w:rPr>
      </w:pPr>
      <w:r w:rsidRPr="732A82B2">
        <w:rPr>
          <w:lang w:eastAsia="en-US"/>
        </w:rPr>
        <w:lastRenderedPageBreak/>
        <w:t xml:space="preserve">nothing in this Contract relieves the Data Processor of any responsibilities or liabilities under any Data Protection </w:t>
      </w:r>
      <w:r w:rsidRPr="732A82B2">
        <w:rPr>
          <w:rFonts w:cs="Arial"/>
        </w:rPr>
        <w:t>Legislation.</w:t>
      </w:r>
    </w:p>
    <w:p w14:paraId="4B8E82CB" w14:textId="77777777" w:rsidR="00FF5699" w:rsidRPr="00DB3DBC" w:rsidRDefault="00FF5699" w:rsidP="00FF5699">
      <w:pPr>
        <w:rPr>
          <w:rFonts w:ascii="Arial" w:hAnsi="Arial"/>
          <w:sz w:val="22"/>
          <w:szCs w:val="22"/>
          <w:lang w:eastAsia="en-US"/>
        </w:rPr>
      </w:pPr>
      <w:r w:rsidRPr="732A82B2">
        <w:rPr>
          <w:lang w:eastAsia="en-US"/>
        </w:rPr>
        <w:br w:type="page"/>
      </w:r>
    </w:p>
    <w:p w14:paraId="353C7087" w14:textId="77777777" w:rsidR="00FF5699" w:rsidRPr="00DB3DBC" w:rsidRDefault="00FF5699" w:rsidP="00FF5699">
      <w:pPr>
        <w:pStyle w:val="Textnumbered"/>
        <w:numPr>
          <w:ilvl w:val="2"/>
          <w:numId w:val="0"/>
        </w:numPr>
        <w:ind w:left="567" w:hanging="567"/>
        <w:rPr>
          <w:b/>
          <w:bCs/>
          <w:lang w:eastAsia="en-US"/>
        </w:rPr>
      </w:pPr>
      <w:r w:rsidRPr="732A82B2">
        <w:rPr>
          <w:b/>
          <w:bCs/>
          <w:lang w:eastAsia="en-US"/>
        </w:rPr>
        <w:lastRenderedPageBreak/>
        <w:t>ANNEX A – Schedule of Processing, Personal Data and Data Subjects</w:t>
      </w:r>
    </w:p>
    <w:p w14:paraId="6AB5A928" w14:textId="77777777" w:rsidR="00FF5699" w:rsidRPr="00DB3DBC" w:rsidRDefault="00FF5699" w:rsidP="00FF5699">
      <w:pPr>
        <w:pStyle w:val="Textnumbered"/>
        <w:numPr>
          <w:ilvl w:val="2"/>
          <w:numId w:val="0"/>
        </w:numPr>
        <w:rPr>
          <w:lang w:eastAsia="en-US"/>
        </w:rPr>
      </w:pPr>
      <w:r w:rsidRPr="732A82B2">
        <w:rPr>
          <w:lang w:eastAsia="en-US"/>
        </w:rPr>
        <w:t xml:space="preserve">This Annex shall be completed by the Data Controller, who may take account of the view of the Data Processor. However, the final decision as to the content of this Annex shall be with the Data Controller at its absolute discretion. </w:t>
      </w:r>
    </w:p>
    <w:p w14:paraId="5627539F" w14:textId="27409E25" w:rsidR="00FF5699" w:rsidRPr="00DB3DBC" w:rsidRDefault="00FF5699" w:rsidP="00FF5699">
      <w:pPr>
        <w:pStyle w:val="Textnumbered"/>
        <w:numPr>
          <w:ilvl w:val="6"/>
          <w:numId w:val="12"/>
        </w:numPr>
        <w:tabs>
          <w:tab w:val="clear" w:pos="1953"/>
        </w:tabs>
        <w:ind w:left="426"/>
        <w:rPr>
          <w:lang w:eastAsia="en-US"/>
        </w:rPr>
      </w:pPr>
      <w:r w:rsidRPr="732A82B2">
        <w:rPr>
          <w:lang w:eastAsia="en-US"/>
        </w:rPr>
        <w:t xml:space="preserve">The contact details of the Data Controller’s Data Protection Officer are: </w:t>
      </w:r>
      <w:r w:rsidR="00B82A33">
        <w:rPr>
          <w:lang w:eastAsia="en-US"/>
        </w:rPr>
        <w:t>Ruaidhri Magee</w:t>
      </w:r>
      <w:r w:rsidRPr="732A82B2">
        <w:rPr>
          <w:lang w:eastAsia="en-US"/>
        </w:rPr>
        <w:t xml:space="preserve">, </w:t>
      </w:r>
      <w:r w:rsidR="00B82A33">
        <w:rPr>
          <w:lang w:eastAsia="en-US"/>
        </w:rPr>
        <w:t>HR Manager</w:t>
      </w:r>
      <w:r w:rsidRPr="732A82B2">
        <w:rPr>
          <w:lang w:eastAsia="en-US"/>
        </w:rPr>
        <w:t xml:space="preserve">, </w:t>
      </w:r>
      <w:r w:rsidR="00B82A33">
        <w:rPr>
          <w:lang w:eastAsia="en-US"/>
        </w:rPr>
        <w:t xml:space="preserve">SSRO, </w:t>
      </w:r>
      <w:r w:rsidR="00B45013">
        <w:rPr>
          <w:lang w:eastAsia="en-US"/>
        </w:rPr>
        <w:t>G51/G52 100 Parliament Street, London SW1A 2B</w:t>
      </w:r>
      <w:r w:rsidR="00B82A33">
        <w:rPr>
          <w:lang w:eastAsia="en-US"/>
        </w:rPr>
        <w:t xml:space="preserve">Q, </w:t>
      </w:r>
      <w:hyperlink r:id="rId15" w:history="1">
        <w:r w:rsidR="00B82A33" w:rsidRPr="00E2462C">
          <w:rPr>
            <w:rStyle w:val="Hyperlink"/>
            <w:lang w:eastAsia="en-US"/>
          </w:rPr>
          <w:t>ruaidhri.magee@ssro.gov.uk</w:t>
        </w:r>
      </w:hyperlink>
      <w:r w:rsidRPr="732A82B2">
        <w:rPr>
          <w:lang w:eastAsia="en-US"/>
        </w:rPr>
        <w:t>.</w:t>
      </w:r>
    </w:p>
    <w:p w14:paraId="3DBFF0C6" w14:textId="17C4E998" w:rsidR="00FF5699" w:rsidRDefault="00FF5699" w:rsidP="00FF5699">
      <w:pPr>
        <w:pStyle w:val="Textnumbered"/>
        <w:numPr>
          <w:ilvl w:val="6"/>
          <w:numId w:val="12"/>
        </w:numPr>
        <w:tabs>
          <w:tab w:val="clear" w:pos="1953"/>
        </w:tabs>
        <w:ind w:left="426"/>
        <w:rPr>
          <w:lang w:eastAsia="en-US"/>
        </w:rPr>
      </w:pPr>
      <w:r w:rsidRPr="732A82B2">
        <w:rPr>
          <w:lang w:eastAsia="en-US"/>
        </w:rPr>
        <w:t xml:space="preserve">The contact details of the Data Processor’s Data Protection Officer are: </w:t>
      </w:r>
      <w:r w:rsidR="00550B7F">
        <w:rPr>
          <w:lang w:eastAsia="en-US"/>
        </w:rPr>
        <w:t>[</w:t>
      </w:r>
      <w:r w:rsidR="00550B7F">
        <w:rPr>
          <w:lang w:eastAsia="en-US"/>
        </w:rPr>
        <w:tab/>
      </w:r>
      <w:r w:rsidR="00550B7F">
        <w:rPr>
          <w:lang w:eastAsia="en-US"/>
        </w:rPr>
        <w:tab/>
        <w:t>]</w:t>
      </w:r>
    </w:p>
    <w:p w14:paraId="0784B8FF" w14:textId="77777777" w:rsidR="00FF5699" w:rsidRPr="00DB3DBC" w:rsidRDefault="00FF5699" w:rsidP="00FF5699">
      <w:pPr>
        <w:pStyle w:val="Textnumbered"/>
        <w:numPr>
          <w:ilvl w:val="0"/>
          <w:numId w:val="0"/>
        </w:numPr>
        <w:ind w:left="426"/>
        <w:rPr>
          <w:lang w:eastAsia="en-US"/>
        </w:rPr>
      </w:pPr>
      <w:r>
        <w:tab/>
      </w:r>
      <w:r>
        <w:tab/>
      </w:r>
    </w:p>
    <w:p w14:paraId="09B9B2AE" w14:textId="77777777" w:rsidR="00FF5699" w:rsidRPr="00DB3DBC" w:rsidRDefault="00FF5699" w:rsidP="00FF5699">
      <w:pPr>
        <w:pStyle w:val="Textnumbered"/>
        <w:numPr>
          <w:ilvl w:val="6"/>
          <w:numId w:val="12"/>
        </w:numPr>
        <w:tabs>
          <w:tab w:val="clear" w:pos="1953"/>
        </w:tabs>
        <w:ind w:left="426"/>
        <w:rPr>
          <w:lang w:eastAsia="en-US"/>
        </w:rPr>
      </w:pPr>
      <w:r w:rsidRPr="732A82B2">
        <w:rPr>
          <w:lang w:eastAsia="en-US"/>
        </w:rPr>
        <w:t>The Data Processor shall comply with any further written instructions with respect to processing by the Data Controller.</w:t>
      </w:r>
    </w:p>
    <w:p w14:paraId="34087ED9" w14:textId="77777777" w:rsidR="00FF5699" w:rsidRPr="00DB3DBC" w:rsidRDefault="00FF5699" w:rsidP="00FF5699">
      <w:pPr>
        <w:pStyle w:val="Textnumbered"/>
        <w:numPr>
          <w:ilvl w:val="6"/>
          <w:numId w:val="12"/>
        </w:numPr>
        <w:tabs>
          <w:tab w:val="clear" w:pos="1953"/>
        </w:tabs>
        <w:ind w:left="426"/>
        <w:rPr>
          <w:lang w:eastAsia="en-US"/>
        </w:rPr>
      </w:pPr>
      <w:r w:rsidRPr="732A82B2">
        <w:rPr>
          <w:lang w:eastAsia="en-US"/>
        </w:rPr>
        <w:t xml:space="preserve">Any such further instructions shall be incorporated into this Annex. </w:t>
      </w:r>
    </w:p>
    <w:tbl>
      <w:tblPr>
        <w:tblW w:w="978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26"/>
        <w:gridCol w:w="6755"/>
      </w:tblGrid>
      <w:tr w:rsidR="00FF5699" w:rsidRPr="00DB3DBC" w14:paraId="02C8255D" w14:textId="77777777" w:rsidTr="00B53507">
        <w:trPr>
          <w:trHeight w:hRule="exact" w:val="765"/>
        </w:trPr>
        <w:tc>
          <w:tcPr>
            <w:tcW w:w="3026" w:type="dxa"/>
            <w:shd w:val="clear" w:color="auto" w:fill="BEBEBE"/>
          </w:tcPr>
          <w:p w14:paraId="44F7292B" w14:textId="77777777" w:rsidR="00FF5699" w:rsidRPr="00DB3DBC" w:rsidRDefault="00FF5699" w:rsidP="00B53507">
            <w:pPr>
              <w:pStyle w:val="TableParagraph"/>
              <w:spacing w:before="15"/>
              <w:ind w:left="795"/>
              <w:rPr>
                <w:b/>
                <w:bCs/>
                <w:sz w:val="24"/>
                <w:szCs w:val="24"/>
              </w:rPr>
            </w:pPr>
            <w:r w:rsidRPr="732A82B2">
              <w:rPr>
                <w:b/>
                <w:bCs/>
                <w:sz w:val="24"/>
                <w:szCs w:val="24"/>
              </w:rPr>
              <w:t>Description</w:t>
            </w:r>
          </w:p>
        </w:tc>
        <w:tc>
          <w:tcPr>
            <w:tcW w:w="6755" w:type="dxa"/>
            <w:shd w:val="clear" w:color="auto" w:fill="BEBEBE"/>
          </w:tcPr>
          <w:p w14:paraId="58F32465" w14:textId="77777777" w:rsidR="00FF5699" w:rsidRPr="00DB3DBC" w:rsidRDefault="00FF5699" w:rsidP="00B53507">
            <w:pPr>
              <w:pStyle w:val="TableParagraph"/>
              <w:spacing w:before="15"/>
              <w:ind w:left="2938" w:right="2960"/>
              <w:jc w:val="center"/>
              <w:rPr>
                <w:b/>
                <w:bCs/>
                <w:sz w:val="24"/>
                <w:szCs w:val="24"/>
              </w:rPr>
            </w:pPr>
            <w:r w:rsidRPr="732A82B2">
              <w:rPr>
                <w:b/>
                <w:bCs/>
                <w:sz w:val="24"/>
                <w:szCs w:val="24"/>
              </w:rPr>
              <w:t>Details</w:t>
            </w:r>
          </w:p>
        </w:tc>
      </w:tr>
      <w:tr w:rsidR="00FF5699" w:rsidRPr="00DB3DBC" w14:paraId="2F6CDEAF" w14:textId="77777777" w:rsidTr="00B53507">
        <w:trPr>
          <w:trHeight w:hRule="exact" w:val="1759"/>
        </w:trPr>
        <w:tc>
          <w:tcPr>
            <w:tcW w:w="3026" w:type="dxa"/>
          </w:tcPr>
          <w:p w14:paraId="534E1F20" w14:textId="77777777" w:rsidR="00FF5699" w:rsidRPr="00DB3DBC" w:rsidRDefault="00FF5699" w:rsidP="00B53507">
            <w:pPr>
              <w:pStyle w:val="TableParagraph"/>
              <w:spacing w:line="247" w:lineRule="auto"/>
              <w:ind w:right="602"/>
              <w:rPr>
                <w:b/>
                <w:bCs/>
                <w:sz w:val="24"/>
                <w:szCs w:val="24"/>
              </w:rPr>
            </w:pPr>
            <w:r w:rsidRPr="732A82B2">
              <w:rPr>
                <w:b/>
                <w:bCs/>
                <w:sz w:val="24"/>
                <w:szCs w:val="24"/>
              </w:rPr>
              <w:t>Identify of the Data Controller and Data Processor</w:t>
            </w:r>
          </w:p>
          <w:p w14:paraId="770CED42" w14:textId="77777777" w:rsidR="00FF5699" w:rsidRPr="00DB3DBC" w:rsidRDefault="00FF5699" w:rsidP="00B53507">
            <w:pPr>
              <w:pStyle w:val="TableParagraph"/>
              <w:spacing w:line="247" w:lineRule="auto"/>
              <w:ind w:right="602"/>
              <w:rPr>
                <w:b/>
                <w:bCs/>
                <w:sz w:val="24"/>
                <w:szCs w:val="24"/>
              </w:rPr>
            </w:pPr>
          </w:p>
        </w:tc>
        <w:tc>
          <w:tcPr>
            <w:tcW w:w="6755" w:type="dxa"/>
          </w:tcPr>
          <w:p w14:paraId="45F6FDA1" w14:textId="1EA6A03B" w:rsidR="00FF5699" w:rsidRPr="00DB3DBC" w:rsidRDefault="00FF5699" w:rsidP="00B53507">
            <w:pPr>
              <w:pStyle w:val="TableParagraph"/>
              <w:spacing w:line="247" w:lineRule="auto"/>
              <w:ind w:right="557"/>
            </w:pPr>
            <w:r>
              <w:t xml:space="preserve">The Parties acknowledge that for the purposes of Data Protection Legislation, the SSRO is the Data </w:t>
            </w:r>
            <w:proofErr w:type="gramStart"/>
            <w:r>
              <w:t>Controller</w:t>
            </w:r>
            <w:proofErr w:type="gramEnd"/>
            <w:r>
              <w:t xml:space="preserve"> and the </w:t>
            </w:r>
            <w:r w:rsidR="00550B7F">
              <w:t>Contractor</w:t>
            </w:r>
            <w:r>
              <w:t xml:space="preserve"> is the Data Processor in accordance with paragraph 1.1 of Schedule </w:t>
            </w:r>
            <w:r w:rsidR="00550B7F">
              <w:t>1</w:t>
            </w:r>
            <w:r>
              <w:t>.</w:t>
            </w:r>
          </w:p>
        </w:tc>
      </w:tr>
      <w:tr w:rsidR="00FF5699" w:rsidRPr="00DB3DBC" w14:paraId="56A7DFBE" w14:textId="77777777" w:rsidTr="00B53507">
        <w:trPr>
          <w:trHeight w:hRule="exact" w:val="1149"/>
        </w:trPr>
        <w:tc>
          <w:tcPr>
            <w:tcW w:w="3026" w:type="dxa"/>
          </w:tcPr>
          <w:p w14:paraId="7EA7A734" w14:textId="77777777" w:rsidR="00FF5699" w:rsidRPr="00DB3DBC" w:rsidRDefault="00FF5699" w:rsidP="00B53507">
            <w:pPr>
              <w:pStyle w:val="TableParagraph"/>
              <w:spacing w:line="247" w:lineRule="auto"/>
              <w:ind w:right="602"/>
              <w:rPr>
                <w:b/>
                <w:bCs/>
                <w:sz w:val="24"/>
                <w:szCs w:val="24"/>
              </w:rPr>
            </w:pPr>
            <w:r w:rsidRPr="732A82B2">
              <w:rPr>
                <w:b/>
                <w:bCs/>
                <w:sz w:val="24"/>
                <w:szCs w:val="24"/>
              </w:rPr>
              <w:t>Subject matter of the processing</w:t>
            </w:r>
          </w:p>
        </w:tc>
        <w:tc>
          <w:tcPr>
            <w:tcW w:w="6755" w:type="dxa"/>
          </w:tcPr>
          <w:p w14:paraId="00C6689C" w14:textId="77777777" w:rsidR="00FF5699" w:rsidRPr="00DB3DBC" w:rsidRDefault="00FF5699" w:rsidP="00B53507">
            <w:pPr>
              <w:pStyle w:val="TableParagraph"/>
              <w:spacing w:line="247" w:lineRule="auto"/>
              <w:ind w:right="557"/>
            </w:pPr>
            <w:r>
              <w:t xml:space="preserve">The processing is needed </w:t>
            </w:r>
            <w:proofErr w:type="gramStart"/>
            <w:r>
              <w:t>in order to</w:t>
            </w:r>
            <w:proofErr w:type="gramEnd"/>
            <w:r>
              <w:t xml:space="preserve"> ensure that the Data Processor can effectively deliver the Services under the Contract.</w:t>
            </w:r>
          </w:p>
        </w:tc>
      </w:tr>
      <w:tr w:rsidR="00FF5699" w:rsidRPr="00DB3DBC" w14:paraId="51F337E1" w14:textId="77777777" w:rsidTr="00B53507">
        <w:trPr>
          <w:trHeight w:hRule="exact" w:val="1388"/>
        </w:trPr>
        <w:tc>
          <w:tcPr>
            <w:tcW w:w="3026" w:type="dxa"/>
          </w:tcPr>
          <w:p w14:paraId="013F6946" w14:textId="77777777" w:rsidR="00FF5699" w:rsidRPr="00DB3DBC" w:rsidRDefault="00FF5699" w:rsidP="00B53507">
            <w:pPr>
              <w:pStyle w:val="TableParagraph"/>
              <w:spacing w:line="247" w:lineRule="auto"/>
              <w:ind w:right="1243"/>
              <w:rPr>
                <w:b/>
                <w:bCs/>
                <w:sz w:val="24"/>
                <w:szCs w:val="24"/>
              </w:rPr>
            </w:pPr>
            <w:r w:rsidRPr="732A82B2">
              <w:rPr>
                <w:b/>
                <w:bCs/>
                <w:sz w:val="24"/>
                <w:szCs w:val="24"/>
              </w:rPr>
              <w:t>Duration of the processing</w:t>
            </w:r>
          </w:p>
          <w:p w14:paraId="78B65AEC" w14:textId="77777777" w:rsidR="00FF5699" w:rsidRPr="00DB3DBC" w:rsidRDefault="00FF5699" w:rsidP="00B53507">
            <w:pPr>
              <w:pStyle w:val="TableParagraph"/>
              <w:spacing w:line="247" w:lineRule="auto"/>
              <w:ind w:right="1243"/>
              <w:rPr>
                <w:b/>
                <w:bCs/>
                <w:sz w:val="24"/>
                <w:szCs w:val="24"/>
              </w:rPr>
            </w:pPr>
          </w:p>
          <w:p w14:paraId="06CB0E4B" w14:textId="77777777" w:rsidR="00FF5699" w:rsidRPr="00DB3DBC" w:rsidRDefault="00FF5699" w:rsidP="00B53507">
            <w:pPr>
              <w:pStyle w:val="TableParagraph"/>
              <w:spacing w:line="247" w:lineRule="auto"/>
              <w:ind w:right="1243"/>
              <w:rPr>
                <w:b/>
                <w:bCs/>
                <w:sz w:val="24"/>
                <w:szCs w:val="24"/>
              </w:rPr>
            </w:pPr>
          </w:p>
          <w:p w14:paraId="36F00A52" w14:textId="77777777" w:rsidR="00FF5699" w:rsidRPr="00DB3DBC" w:rsidRDefault="00FF5699" w:rsidP="00B53507">
            <w:pPr>
              <w:pStyle w:val="TableParagraph"/>
              <w:spacing w:line="247" w:lineRule="auto"/>
              <w:ind w:right="1243"/>
              <w:rPr>
                <w:b/>
                <w:bCs/>
                <w:sz w:val="24"/>
                <w:szCs w:val="24"/>
              </w:rPr>
            </w:pPr>
          </w:p>
          <w:p w14:paraId="31C8B2AC" w14:textId="77777777" w:rsidR="00FF5699" w:rsidRPr="00DB3DBC" w:rsidRDefault="00FF5699" w:rsidP="00B53507">
            <w:pPr>
              <w:pStyle w:val="TableParagraph"/>
              <w:spacing w:line="247" w:lineRule="auto"/>
              <w:ind w:right="1243"/>
              <w:rPr>
                <w:b/>
                <w:bCs/>
                <w:sz w:val="24"/>
                <w:szCs w:val="24"/>
              </w:rPr>
            </w:pPr>
          </w:p>
          <w:p w14:paraId="7B7B43E0" w14:textId="77777777" w:rsidR="00FF5699" w:rsidRPr="00DB3DBC" w:rsidRDefault="00FF5699" w:rsidP="00B53507">
            <w:pPr>
              <w:pStyle w:val="TableParagraph"/>
              <w:spacing w:line="247" w:lineRule="auto"/>
              <w:ind w:right="1243"/>
              <w:rPr>
                <w:b/>
                <w:bCs/>
                <w:sz w:val="24"/>
                <w:szCs w:val="24"/>
              </w:rPr>
            </w:pPr>
          </w:p>
        </w:tc>
        <w:tc>
          <w:tcPr>
            <w:tcW w:w="6755" w:type="dxa"/>
          </w:tcPr>
          <w:p w14:paraId="42E7EEF2" w14:textId="77777777" w:rsidR="00FF5699" w:rsidRPr="00DB3DBC" w:rsidRDefault="00FF5699" w:rsidP="00B53507">
            <w:pPr>
              <w:pStyle w:val="TableParagraph"/>
              <w:spacing w:line="247" w:lineRule="auto"/>
              <w:ind w:right="757"/>
            </w:pPr>
            <w:r>
              <w:t xml:space="preserve">For the Contract Period, or as otherwise required by law. </w:t>
            </w:r>
          </w:p>
          <w:p w14:paraId="56C69C72" w14:textId="77777777" w:rsidR="00FF5699" w:rsidRPr="00DB3DBC" w:rsidRDefault="00FF5699" w:rsidP="00B53507">
            <w:pPr>
              <w:pStyle w:val="TableParagraph"/>
              <w:spacing w:line="247" w:lineRule="auto"/>
              <w:ind w:right="757"/>
              <w:rPr>
                <w:i/>
                <w:iCs/>
              </w:rPr>
            </w:pPr>
          </w:p>
          <w:p w14:paraId="1C6C95C9" w14:textId="77777777" w:rsidR="00FF5699" w:rsidRPr="00DB3DBC" w:rsidRDefault="00FF5699" w:rsidP="00B53507">
            <w:pPr>
              <w:pStyle w:val="TableParagraph"/>
              <w:spacing w:line="247" w:lineRule="auto"/>
              <w:ind w:right="757"/>
              <w:rPr>
                <w:i/>
                <w:iCs/>
              </w:rPr>
            </w:pPr>
          </w:p>
          <w:p w14:paraId="0CBB07BB" w14:textId="77777777" w:rsidR="00FF5699" w:rsidRPr="00DB3DBC" w:rsidRDefault="00FF5699" w:rsidP="00B53507">
            <w:pPr>
              <w:pStyle w:val="TableParagraph"/>
              <w:spacing w:line="247" w:lineRule="auto"/>
              <w:ind w:right="757"/>
              <w:rPr>
                <w:i/>
                <w:iCs/>
              </w:rPr>
            </w:pPr>
          </w:p>
          <w:p w14:paraId="7E243DE3" w14:textId="77777777" w:rsidR="00FF5699" w:rsidRPr="00DB3DBC" w:rsidRDefault="00FF5699" w:rsidP="00B53507">
            <w:pPr>
              <w:pStyle w:val="TableParagraph"/>
              <w:spacing w:line="247" w:lineRule="auto"/>
              <w:ind w:right="757"/>
              <w:rPr>
                <w:i/>
                <w:iCs/>
              </w:rPr>
            </w:pPr>
          </w:p>
          <w:p w14:paraId="4F672D11" w14:textId="77777777" w:rsidR="00FF5699" w:rsidRPr="00DB3DBC" w:rsidRDefault="00FF5699" w:rsidP="00B53507">
            <w:pPr>
              <w:pStyle w:val="TableParagraph"/>
              <w:spacing w:line="247" w:lineRule="auto"/>
              <w:ind w:right="757"/>
              <w:rPr>
                <w:i/>
                <w:iCs/>
              </w:rPr>
            </w:pPr>
          </w:p>
          <w:p w14:paraId="4438CBE7" w14:textId="77777777" w:rsidR="00FF5699" w:rsidRPr="00DB3DBC" w:rsidRDefault="00FF5699" w:rsidP="00B53507">
            <w:pPr>
              <w:pStyle w:val="TableParagraph"/>
              <w:spacing w:line="247" w:lineRule="auto"/>
              <w:ind w:right="757"/>
              <w:rPr>
                <w:i/>
                <w:iCs/>
              </w:rPr>
            </w:pPr>
          </w:p>
        </w:tc>
      </w:tr>
      <w:tr w:rsidR="00FF5699" w:rsidRPr="00DB3DBC" w14:paraId="2F98AF9E" w14:textId="77777777" w:rsidTr="00B53507">
        <w:trPr>
          <w:trHeight w:hRule="exact" w:val="1972"/>
        </w:trPr>
        <w:tc>
          <w:tcPr>
            <w:tcW w:w="3026" w:type="dxa"/>
          </w:tcPr>
          <w:p w14:paraId="7AB3A035" w14:textId="77777777" w:rsidR="00FF5699" w:rsidRPr="00DB3DBC" w:rsidRDefault="00FF5699" w:rsidP="00B53507">
            <w:pPr>
              <w:pStyle w:val="TableParagraph"/>
              <w:spacing w:line="247" w:lineRule="auto"/>
              <w:ind w:right="309"/>
              <w:rPr>
                <w:b/>
                <w:bCs/>
                <w:sz w:val="24"/>
                <w:szCs w:val="24"/>
              </w:rPr>
            </w:pPr>
            <w:r w:rsidRPr="732A82B2">
              <w:rPr>
                <w:b/>
                <w:bCs/>
                <w:sz w:val="24"/>
                <w:szCs w:val="24"/>
              </w:rPr>
              <w:t>Nature and purposes of the processing</w:t>
            </w:r>
          </w:p>
        </w:tc>
        <w:tc>
          <w:tcPr>
            <w:tcW w:w="6755" w:type="dxa"/>
          </w:tcPr>
          <w:p w14:paraId="5815F98E" w14:textId="77777777" w:rsidR="00FF5699" w:rsidRPr="00DB3DBC" w:rsidRDefault="00FF5699" w:rsidP="00B53507">
            <w:pPr>
              <w:pStyle w:val="TableParagraph"/>
              <w:spacing w:line="247" w:lineRule="auto"/>
              <w:ind w:right="757"/>
            </w:pPr>
            <w:r>
              <w:t>This may involve the processing of Personal Data by the Data Processor on behalf of the Data Controller as part of the provision of the Services, including Personal Data relating to those Categories of Data Subject listed below.</w:t>
            </w:r>
          </w:p>
          <w:p w14:paraId="5E13906E" w14:textId="77777777" w:rsidR="00FF5699" w:rsidRPr="00DB3DBC" w:rsidRDefault="00FF5699" w:rsidP="00B53507">
            <w:pPr>
              <w:pStyle w:val="TableParagraph"/>
              <w:spacing w:before="211" w:line="247" w:lineRule="auto"/>
              <w:ind w:right="1037"/>
              <w:rPr>
                <w:i/>
                <w:iCs/>
              </w:rPr>
            </w:pPr>
          </w:p>
        </w:tc>
      </w:tr>
      <w:tr w:rsidR="00FF5699" w:rsidRPr="00DB3DBC" w14:paraId="79B4AB2A" w14:textId="77777777" w:rsidTr="00B53507">
        <w:trPr>
          <w:trHeight w:hRule="exact" w:val="1212"/>
        </w:trPr>
        <w:tc>
          <w:tcPr>
            <w:tcW w:w="3026" w:type="dxa"/>
          </w:tcPr>
          <w:p w14:paraId="0F960A35" w14:textId="77777777" w:rsidR="00FF5699" w:rsidRPr="00DB3DBC" w:rsidRDefault="00FF5699" w:rsidP="00B53507">
            <w:pPr>
              <w:pStyle w:val="TableParagraph"/>
              <w:rPr>
                <w:b/>
                <w:bCs/>
                <w:sz w:val="24"/>
                <w:szCs w:val="24"/>
              </w:rPr>
            </w:pPr>
            <w:r w:rsidRPr="732A82B2">
              <w:rPr>
                <w:b/>
                <w:bCs/>
                <w:sz w:val="24"/>
                <w:szCs w:val="24"/>
              </w:rPr>
              <w:t>Types of Personal Data</w:t>
            </w:r>
          </w:p>
        </w:tc>
        <w:tc>
          <w:tcPr>
            <w:tcW w:w="6755" w:type="dxa"/>
          </w:tcPr>
          <w:p w14:paraId="0A124383" w14:textId="22C01DC7" w:rsidR="00FF5699" w:rsidRPr="00DB3DBC" w:rsidRDefault="00FF5699" w:rsidP="00B53507">
            <w:pPr>
              <w:pStyle w:val="TableParagraph"/>
              <w:spacing w:line="247" w:lineRule="auto"/>
              <w:ind w:right="197"/>
            </w:pPr>
            <w:r>
              <w:t>Name, job title, email address</w:t>
            </w:r>
            <w:r w:rsidR="00550B7F">
              <w:t>, telephone number</w:t>
            </w:r>
          </w:p>
        </w:tc>
      </w:tr>
      <w:tr w:rsidR="00FF5699" w:rsidRPr="00DB3DBC" w14:paraId="5396DD3D" w14:textId="77777777" w:rsidTr="00B53507">
        <w:trPr>
          <w:trHeight w:hRule="exact" w:val="1935"/>
        </w:trPr>
        <w:tc>
          <w:tcPr>
            <w:tcW w:w="3026" w:type="dxa"/>
          </w:tcPr>
          <w:p w14:paraId="23175B67" w14:textId="77777777" w:rsidR="00FF5699" w:rsidRPr="00DB3DBC" w:rsidRDefault="00FF5699" w:rsidP="00B53507">
            <w:pPr>
              <w:pStyle w:val="TableParagraph"/>
              <w:spacing w:line="247" w:lineRule="auto"/>
              <w:ind w:right="816"/>
              <w:rPr>
                <w:b/>
                <w:bCs/>
                <w:sz w:val="24"/>
                <w:szCs w:val="24"/>
              </w:rPr>
            </w:pPr>
            <w:r w:rsidRPr="732A82B2">
              <w:rPr>
                <w:b/>
                <w:bCs/>
                <w:sz w:val="24"/>
                <w:szCs w:val="24"/>
              </w:rPr>
              <w:lastRenderedPageBreak/>
              <w:t>Categories of Data Subject</w:t>
            </w:r>
          </w:p>
        </w:tc>
        <w:tc>
          <w:tcPr>
            <w:tcW w:w="6755" w:type="dxa"/>
          </w:tcPr>
          <w:p w14:paraId="521A3CAF" w14:textId="7D0F3E2F" w:rsidR="00FF5699" w:rsidRPr="00DB3DBC" w:rsidRDefault="00E34175" w:rsidP="00B53507">
            <w:pPr>
              <w:pStyle w:val="TableParagraph"/>
              <w:spacing w:line="247" w:lineRule="auto"/>
              <w:ind w:right="130"/>
            </w:pPr>
            <w:r>
              <w:t>Stakeholders</w:t>
            </w:r>
            <w:r w:rsidR="00FF5699">
              <w:t xml:space="preserve"> with whom the Data Controller deals </w:t>
            </w:r>
            <w:proofErr w:type="gramStart"/>
            <w:r w:rsidR="00FF5699">
              <w:t>in the course of</w:t>
            </w:r>
            <w:proofErr w:type="gramEnd"/>
            <w:r w:rsidR="00FF5699">
              <w:t xml:space="preserve"> delivering its activities</w:t>
            </w:r>
            <w:r>
              <w:t xml:space="preserve">, including </w:t>
            </w:r>
            <w:r w:rsidR="00AB6F62">
              <w:t xml:space="preserve">representatives from the defence industry and the Ministry of Defence. </w:t>
            </w:r>
          </w:p>
        </w:tc>
      </w:tr>
      <w:tr w:rsidR="00FF5699" w:rsidRPr="00DB3DBC" w14:paraId="57BB35E0" w14:textId="77777777" w:rsidTr="00B53507">
        <w:trPr>
          <w:trHeight w:hRule="exact" w:val="6018"/>
        </w:trPr>
        <w:tc>
          <w:tcPr>
            <w:tcW w:w="3026" w:type="dxa"/>
          </w:tcPr>
          <w:p w14:paraId="5DB25AEE" w14:textId="77777777" w:rsidR="00FF5699" w:rsidRPr="00DB3DBC" w:rsidRDefault="00FF5699" w:rsidP="00B53507">
            <w:pPr>
              <w:pStyle w:val="TableParagraph"/>
              <w:spacing w:line="247" w:lineRule="auto"/>
              <w:ind w:right="816"/>
              <w:rPr>
                <w:b/>
                <w:bCs/>
                <w:sz w:val="24"/>
                <w:szCs w:val="24"/>
              </w:rPr>
            </w:pPr>
            <w:r w:rsidRPr="732A82B2">
              <w:rPr>
                <w:b/>
                <w:bCs/>
                <w:sz w:val="24"/>
                <w:szCs w:val="24"/>
              </w:rPr>
              <w:t>International transfers and legal gateway</w:t>
            </w:r>
          </w:p>
        </w:tc>
        <w:tc>
          <w:tcPr>
            <w:tcW w:w="6755" w:type="dxa"/>
          </w:tcPr>
          <w:p w14:paraId="1E573A46" w14:textId="77777777" w:rsidR="00FF5699" w:rsidRDefault="00FF5699" w:rsidP="00B53507">
            <w:pPr>
              <w:jc w:val="both"/>
              <w:rPr>
                <w:rFonts w:ascii="Arial" w:hAnsi="Arial" w:cs="Arial"/>
                <w:sz w:val="22"/>
                <w:szCs w:val="22"/>
              </w:rPr>
            </w:pPr>
            <w:r w:rsidRPr="732A82B2">
              <w:rPr>
                <w:rFonts w:ascii="Arial" w:hAnsi="Arial" w:cs="Arial"/>
                <w:sz w:val="22"/>
                <w:szCs w:val="22"/>
              </w:rPr>
              <w:t>Personal Data may only be stored or accessed from the UK.</w:t>
            </w:r>
          </w:p>
          <w:p w14:paraId="136352CB" w14:textId="77777777" w:rsidR="00FF5699" w:rsidRDefault="00FF5699" w:rsidP="00B53507">
            <w:pPr>
              <w:jc w:val="both"/>
              <w:rPr>
                <w:rFonts w:ascii="Arial" w:hAnsi="Arial" w:cs="Arial"/>
                <w:sz w:val="22"/>
                <w:szCs w:val="22"/>
              </w:rPr>
            </w:pPr>
          </w:p>
          <w:p w14:paraId="646BF489" w14:textId="77777777" w:rsidR="00FF5699" w:rsidRDefault="00FF5699" w:rsidP="00B53507">
            <w:pPr>
              <w:jc w:val="both"/>
              <w:rPr>
                <w:rFonts w:ascii="Arial" w:hAnsi="Arial" w:cs="Arial"/>
                <w:sz w:val="22"/>
                <w:szCs w:val="22"/>
              </w:rPr>
            </w:pPr>
            <w:r w:rsidRPr="732A82B2">
              <w:rPr>
                <w:rFonts w:ascii="Arial" w:hAnsi="Arial" w:cs="Arial"/>
                <w:sz w:val="22"/>
                <w:szCs w:val="22"/>
              </w:rPr>
              <w:t xml:space="preserve">The Processor shall not transfer Personal Data outside of the UK, or access Personal Data from outside of the UK, unless the prior written consent of the Controller has been obtained and the following conditions are fulfilled: </w:t>
            </w:r>
          </w:p>
          <w:p w14:paraId="1C910DDA" w14:textId="77777777" w:rsidR="00FF5699" w:rsidRPr="007075A4" w:rsidRDefault="00FF5699" w:rsidP="00FF5699">
            <w:pPr>
              <w:pStyle w:val="ListParagraph"/>
              <w:numPr>
                <w:ilvl w:val="5"/>
                <w:numId w:val="45"/>
              </w:numPr>
              <w:suppressAutoHyphens/>
              <w:autoSpaceDN w:val="0"/>
              <w:ind w:left="603"/>
              <w:jc w:val="both"/>
              <w:textAlignment w:val="baseline"/>
              <w:rPr>
                <w:rFonts w:ascii="Arial" w:hAnsi="Arial" w:cs="Arial"/>
                <w:sz w:val="22"/>
                <w:szCs w:val="22"/>
              </w:rPr>
            </w:pPr>
            <w:r w:rsidRPr="732A82B2">
              <w:rPr>
                <w:rFonts w:ascii="Arial" w:hAnsi="Arial" w:cs="Arial"/>
                <w:sz w:val="22"/>
                <w:szCs w:val="22"/>
              </w:rPr>
              <w:t xml:space="preserve">the destination country has been recognised as adequate by the UK government in accordance with Article 45 UK GDPR or section 74 of the DPA </w:t>
            </w:r>
            <w:proofErr w:type="gramStart"/>
            <w:r w:rsidRPr="732A82B2">
              <w:rPr>
                <w:rFonts w:ascii="Arial" w:hAnsi="Arial" w:cs="Arial"/>
                <w:sz w:val="22"/>
                <w:szCs w:val="22"/>
              </w:rPr>
              <w:t>2018;</w:t>
            </w:r>
            <w:proofErr w:type="gramEnd"/>
            <w:r w:rsidRPr="732A82B2">
              <w:rPr>
                <w:rFonts w:ascii="Arial" w:hAnsi="Arial" w:cs="Arial"/>
                <w:sz w:val="22"/>
                <w:szCs w:val="22"/>
              </w:rPr>
              <w:t xml:space="preserve"> </w:t>
            </w:r>
          </w:p>
          <w:p w14:paraId="03CD351F" w14:textId="77777777" w:rsidR="00FF5699" w:rsidRDefault="00FF5699" w:rsidP="00FF5699">
            <w:pPr>
              <w:pStyle w:val="ListParagraph"/>
              <w:numPr>
                <w:ilvl w:val="5"/>
                <w:numId w:val="45"/>
              </w:numPr>
              <w:suppressAutoHyphens/>
              <w:autoSpaceDN w:val="0"/>
              <w:ind w:left="603"/>
              <w:jc w:val="both"/>
              <w:textAlignment w:val="baseline"/>
              <w:rPr>
                <w:rFonts w:ascii="Arial" w:hAnsi="Arial" w:cs="Arial"/>
                <w:sz w:val="22"/>
                <w:szCs w:val="22"/>
              </w:rPr>
            </w:pPr>
            <w:r w:rsidRPr="732A82B2">
              <w:rPr>
                <w:rFonts w:ascii="Arial" w:hAnsi="Arial" w:cs="Arial"/>
                <w:sz w:val="22"/>
                <w:szCs w:val="22"/>
              </w:rPr>
              <w:t xml:space="preserve">the Controller or the Processor has provided appropriate safeguards in relation to the transfer (whether in accordance with UK GDPR Article 46 or section 75 DPA 2018) as determined by the </w:t>
            </w:r>
            <w:proofErr w:type="gramStart"/>
            <w:r w:rsidRPr="732A82B2">
              <w:rPr>
                <w:rFonts w:ascii="Arial" w:hAnsi="Arial" w:cs="Arial"/>
                <w:sz w:val="22"/>
                <w:szCs w:val="22"/>
              </w:rPr>
              <w:t>Controller;</w:t>
            </w:r>
            <w:proofErr w:type="gramEnd"/>
            <w:r w:rsidRPr="732A82B2">
              <w:rPr>
                <w:rFonts w:ascii="Arial" w:hAnsi="Arial" w:cs="Arial"/>
                <w:sz w:val="22"/>
                <w:szCs w:val="22"/>
              </w:rPr>
              <w:t xml:space="preserve"> </w:t>
            </w:r>
          </w:p>
          <w:p w14:paraId="727BA054" w14:textId="77777777" w:rsidR="00FF5699" w:rsidRDefault="00FF5699" w:rsidP="00FF5699">
            <w:pPr>
              <w:pStyle w:val="ListParagraph"/>
              <w:numPr>
                <w:ilvl w:val="5"/>
                <w:numId w:val="45"/>
              </w:numPr>
              <w:suppressAutoHyphens/>
              <w:autoSpaceDN w:val="0"/>
              <w:ind w:left="603"/>
              <w:jc w:val="both"/>
              <w:textAlignment w:val="baseline"/>
              <w:rPr>
                <w:rFonts w:ascii="Arial" w:hAnsi="Arial" w:cs="Arial"/>
                <w:sz w:val="22"/>
                <w:szCs w:val="22"/>
              </w:rPr>
            </w:pPr>
            <w:r w:rsidRPr="732A82B2">
              <w:rPr>
                <w:rFonts w:ascii="Arial" w:hAnsi="Arial" w:cs="Arial"/>
                <w:sz w:val="22"/>
                <w:szCs w:val="22"/>
              </w:rPr>
              <w:t xml:space="preserve">the Data Subject has enforceable rights and effective legal </w:t>
            </w:r>
            <w:proofErr w:type="gramStart"/>
            <w:r w:rsidRPr="732A82B2">
              <w:rPr>
                <w:rFonts w:ascii="Arial" w:hAnsi="Arial" w:cs="Arial"/>
                <w:sz w:val="22"/>
                <w:szCs w:val="22"/>
              </w:rPr>
              <w:t>remedies;</w:t>
            </w:r>
            <w:proofErr w:type="gramEnd"/>
          </w:p>
          <w:p w14:paraId="0BC2ADF4" w14:textId="77777777" w:rsidR="00FF5699" w:rsidRDefault="00FF5699" w:rsidP="00FF5699">
            <w:pPr>
              <w:pStyle w:val="ListParagraph"/>
              <w:numPr>
                <w:ilvl w:val="5"/>
                <w:numId w:val="45"/>
              </w:numPr>
              <w:suppressAutoHyphens/>
              <w:autoSpaceDN w:val="0"/>
              <w:ind w:left="603"/>
              <w:jc w:val="both"/>
              <w:textAlignment w:val="baseline"/>
              <w:rPr>
                <w:rFonts w:ascii="Arial" w:hAnsi="Arial" w:cs="Arial"/>
                <w:sz w:val="22"/>
                <w:szCs w:val="22"/>
              </w:rPr>
            </w:pPr>
            <w:r w:rsidRPr="732A82B2">
              <w:rPr>
                <w:rFonts w:ascii="Arial" w:hAnsi="Arial" w:cs="Arial"/>
                <w:sz w:val="22"/>
                <w:szCs w:val="22"/>
              </w:rPr>
              <w:t xml:space="preserve">the Processor complies with its obligations under Data Protection Legislation by providing an appropriate level of protection to any Personal Data that is transferred (or, if it is not so bound, uses its best endeavours to assist the Controller in meeting its obligations); and </w:t>
            </w:r>
          </w:p>
          <w:p w14:paraId="469831CC" w14:textId="77777777" w:rsidR="00FF5699" w:rsidRPr="0020280F" w:rsidRDefault="00FF5699" w:rsidP="00FF5699">
            <w:pPr>
              <w:pStyle w:val="ListParagraph"/>
              <w:numPr>
                <w:ilvl w:val="5"/>
                <w:numId w:val="45"/>
              </w:numPr>
              <w:suppressAutoHyphens/>
              <w:autoSpaceDN w:val="0"/>
              <w:ind w:left="603"/>
              <w:jc w:val="both"/>
              <w:textAlignment w:val="baseline"/>
              <w:rPr>
                <w:rFonts w:ascii="Arial" w:hAnsi="Arial" w:cs="Arial"/>
                <w:sz w:val="22"/>
                <w:szCs w:val="22"/>
              </w:rPr>
            </w:pPr>
            <w:r w:rsidRPr="732A82B2">
              <w:rPr>
                <w:rFonts w:ascii="Arial" w:hAnsi="Arial" w:cs="Arial"/>
                <w:sz w:val="22"/>
                <w:szCs w:val="22"/>
              </w:rPr>
              <w:t>the Processor complies with any reasonable instructions notified to it in advance by the Controller with respect to the processing of the Personal Data.</w:t>
            </w:r>
          </w:p>
        </w:tc>
      </w:tr>
      <w:tr w:rsidR="00FF5699" w:rsidRPr="00DB3DBC" w14:paraId="643513F4" w14:textId="77777777" w:rsidTr="00B53507">
        <w:trPr>
          <w:trHeight w:hRule="exact" w:val="2985"/>
        </w:trPr>
        <w:tc>
          <w:tcPr>
            <w:tcW w:w="3026" w:type="dxa"/>
          </w:tcPr>
          <w:p w14:paraId="440EB940" w14:textId="77777777" w:rsidR="00FF5699" w:rsidRPr="00DB3DBC" w:rsidRDefault="00FF5699" w:rsidP="00B53507">
            <w:pPr>
              <w:pStyle w:val="TableParagraph"/>
              <w:spacing w:line="247" w:lineRule="auto"/>
              <w:ind w:right="202"/>
              <w:rPr>
                <w:b/>
                <w:bCs/>
                <w:sz w:val="24"/>
                <w:szCs w:val="24"/>
              </w:rPr>
            </w:pPr>
            <w:r w:rsidRPr="732A82B2">
              <w:rPr>
                <w:b/>
                <w:bCs/>
                <w:sz w:val="24"/>
                <w:szCs w:val="24"/>
              </w:rPr>
              <w:t xml:space="preserve">Plan for return and destruction of the data once the processing is complete </w:t>
            </w:r>
          </w:p>
        </w:tc>
        <w:tc>
          <w:tcPr>
            <w:tcW w:w="6755" w:type="dxa"/>
          </w:tcPr>
          <w:p w14:paraId="03E5B527" w14:textId="77777777" w:rsidR="00FF5699" w:rsidRPr="00DB3DBC" w:rsidRDefault="00FF5699" w:rsidP="00AB6F62">
            <w:pPr>
              <w:pStyle w:val="TableParagraph"/>
              <w:spacing w:line="247" w:lineRule="auto"/>
              <w:ind w:right="135"/>
            </w:pPr>
            <w:r>
              <w:t>The Data Processor shall (and shall ensure that all persons acting on its behalf, including any Data Sub-processor, and any Employee shall) without delay (and in any event within three days), at the Data Controller’s written direction, either securely delete (to the extent that it is technologically able to do so) or securely return all the Personal Data to the Data Controller in such form as the Data Controller reasonably requests on termination or expiry of the Contract (whichever occurs first) unless the Data Processor is required by Law to retain the Personal Data.</w:t>
            </w:r>
          </w:p>
          <w:p w14:paraId="1E635809" w14:textId="77777777" w:rsidR="00FF5699" w:rsidRPr="00DB3DBC" w:rsidRDefault="00FF5699" w:rsidP="00B53507">
            <w:pPr>
              <w:pStyle w:val="TableParagraph"/>
              <w:spacing w:line="247" w:lineRule="auto"/>
              <w:ind w:right="517"/>
              <w:rPr>
                <w:i/>
                <w:iCs/>
              </w:rPr>
            </w:pPr>
          </w:p>
        </w:tc>
      </w:tr>
    </w:tbl>
    <w:p w14:paraId="634B6ACE" w14:textId="77777777" w:rsidR="00FF5699" w:rsidRPr="00DB3DBC" w:rsidRDefault="00FF5699" w:rsidP="00FF5699">
      <w:pPr>
        <w:pStyle w:val="Textnumbered"/>
        <w:numPr>
          <w:ilvl w:val="2"/>
          <w:numId w:val="0"/>
        </w:numPr>
        <w:ind w:left="567" w:hanging="567"/>
        <w:rPr>
          <w:lang w:eastAsia="en-US"/>
        </w:rPr>
      </w:pPr>
    </w:p>
    <w:p w14:paraId="5F4D41A4" w14:textId="77777777" w:rsidR="00FF5699" w:rsidRDefault="00FF5699" w:rsidP="00FF5699">
      <w:pPr>
        <w:pStyle w:val="Textnumbered"/>
        <w:numPr>
          <w:ilvl w:val="0"/>
          <w:numId w:val="0"/>
        </w:numPr>
        <w:ind w:left="567" w:hanging="567"/>
        <w:rPr>
          <w:b/>
          <w:szCs w:val="22"/>
          <w:lang w:eastAsia="en-US"/>
        </w:rPr>
      </w:pPr>
      <w:r w:rsidRPr="00DB3DBC">
        <w:br w:type="page"/>
      </w:r>
    </w:p>
    <w:p w14:paraId="3FD5C98D" w14:textId="74FFBC4B" w:rsidR="00CD15C8" w:rsidRPr="0054308D" w:rsidRDefault="00CD15C8" w:rsidP="00AB6F62">
      <w:pPr>
        <w:pStyle w:val="Heading1"/>
        <w:rPr>
          <w:sz w:val="28"/>
          <w:szCs w:val="28"/>
        </w:rPr>
      </w:pPr>
      <w:r w:rsidRPr="0054308D">
        <w:rPr>
          <w:sz w:val="28"/>
          <w:szCs w:val="28"/>
        </w:rPr>
        <w:lastRenderedPageBreak/>
        <w:t xml:space="preserve">SCHEDULE </w:t>
      </w:r>
      <w:r w:rsidR="00476787">
        <w:rPr>
          <w:sz w:val="28"/>
          <w:szCs w:val="28"/>
        </w:rPr>
        <w:t>2</w:t>
      </w:r>
      <w:r w:rsidRPr="0054308D">
        <w:rPr>
          <w:sz w:val="28"/>
          <w:szCs w:val="28"/>
        </w:rPr>
        <w:t xml:space="preserve"> – Specification</w:t>
      </w:r>
      <w:r w:rsidR="00BA4380" w:rsidRPr="0054308D">
        <w:rPr>
          <w:sz w:val="28"/>
          <w:szCs w:val="28"/>
        </w:rPr>
        <w:t xml:space="preserve"> and Clarifications</w:t>
      </w:r>
    </w:p>
    <w:p w14:paraId="01920C05" w14:textId="34437963" w:rsidR="00BA4380" w:rsidRPr="00476C13" w:rsidRDefault="00AB6F62">
      <w:pPr>
        <w:rPr>
          <w:rFonts w:ascii="Arial" w:hAnsi="Arial"/>
          <w:sz w:val="22"/>
          <w:szCs w:val="22"/>
          <w:lang w:eastAsia="en-US"/>
        </w:rPr>
      </w:pPr>
      <w:r>
        <w:rPr>
          <w:rFonts w:ascii="Arial" w:hAnsi="Arial"/>
          <w:sz w:val="22"/>
          <w:szCs w:val="22"/>
          <w:lang w:eastAsia="en-US"/>
        </w:rPr>
        <w:t>[To be inserted before signature]</w:t>
      </w:r>
      <w:r w:rsidR="00BA4380" w:rsidRPr="00476C13">
        <w:rPr>
          <w:rFonts w:ascii="Arial" w:hAnsi="Arial"/>
          <w:sz w:val="22"/>
          <w:szCs w:val="22"/>
          <w:lang w:eastAsia="en-US"/>
        </w:rPr>
        <w:br w:type="page"/>
      </w:r>
    </w:p>
    <w:p w14:paraId="7AE92A17" w14:textId="163A453A" w:rsidR="00BA4380" w:rsidRPr="0054308D" w:rsidRDefault="00BA4380" w:rsidP="00BA4380">
      <w:pPr>
        <w:pStyle w:val="Heading1"/>
        <w:rPr>
          <w:sz w:val="28"/>
          <w:szCs w:val="28"/>
        </w:rPr>
      </w:pPr>
      <w:r w:rsidRPr="0054308D">
        <w:rPr>
          <w:sz w:val="28"/>
          <w:szCs w:val="28"/>
        </w:rPr>
        <w:lastRenderedPageBreak/>
        <w:t xml:space="preserve">SCHEDULE </w:t>
      </w:r>
      <w:r w:rsidR="00F04FD6">
        <w:rPr>
          <w:sz w:val="28"/>
          <w:szCs w:val="28"/>
        </w:rPr>
        <w:t>3</w:t>
      </w:r>
      <w:r w:rsidRPr="0054308D">
        <w:rPr>
          <w:sz w:val="28"/>
          <w:szCs w:val="28"/>
        </w:rPr>
        <w:t xml:space="preserve"> – Contractor’s Proposal</w:t>
      </w:r>
    </w:p>
    <w:p w14:paraId="649D8F21" w14:textId="2FD9AC24" w:rsidR="00525BD6" w:rsidRDefault="00AB6F62">
      <w:pPr>
        <w:rPr>
          <w:rFonts w:ascii="Arial" w:hAnsi="Arial"/>
          <w:sz w:val="22"/>
          <w:szCs w:val="22"/>
          <w:lang w:eastAsia="en-US"/>
        </w:rPr>
      </w:pPr>
      <w:r>
        <w:rPr>
          <w:rFonts w:ascii="Arial" w:hAnsi="Arial"/>
          <w:sz w:val="22"/>
          <w:szCs w:val="22"/>
          <w:lang w:eastAsia="en-US"/>
        </w:rPr>
        <w:t>[To be inserted before signature]</w:t>
      </w:r>
      <w:r w:rsidR="00525BD6">
        <w:rPr>
          <w:rFonts w:ascii="Arial" w:hAnsi="Arial"/>
          <w:sz w:val="22"/>
          <w:szCs w:val="22"/>
          <w:lang w:eastAsia="en-US"/>
        </w:rPr>
        <w:br w:type="page"/>
      </w:r>
    </w:p>
    <w:p w14:paraId="2DD064AD" w14:textId="1222C807" w:rsidR="00525BD6" w:rsidRPr="0054308D" w:rsidRDefault="00525BD6" w:rsidP="00525BD6">
      <w:pPr>
        <w:pStyle w:val="Heading1"/>
        <w:rPr>
          <w:sz w:val="28"/>
          <w:szCs w:val="28"/>
        </w:rPr>
      </w:pPr>
      <w:r w:rsidRPr="0054308D">
        <w:rPr>
          <w:sz w:val="28"/>
          <w:szCs w:val="28"/>
        </w:rPr>
        <w:lastRenderedPageBreak/>
        <w:t>SCHEDULE</w:t>
      </w:r>
      <w:r>
        <w:rPr>
          <w:sz w:val="28"/>
          <w:szCs w:val="28"/>
        </w:rPr>
        <w:t xml:space="preserve"> </w:t>
      </w:r>
      <w:r w:rsidR="00F04FD6">
        <w:rPr>
          <w:sz w:val="28"/>
          <w:szCs w:val="28"/>
        </w:rPr>
        <w:t>4</w:t>
      </w:r>
      <w:r w:rsidRPr="0054308D">
        <w:rPr>
          <w:sz w:val="28"/>
          <w:szCs w:val="28"/>
        </w:rPr>
        <w:t xml:space="preserve"> – </w:t>
      </w:r>
      <w:r>
        <w:rPr>
          <w:sz w:val="28"/>
          <w:szCs w:val="28"/>
        </w:rPr>
        <w:t>Invitation to Tender</w:t>
      </w:r>
    </w:p>
    <w:p w14:paraId="54C1E739" w14:textId="4CADA111" w:rsidR="00C63D0B" w:rsidRPr="0025601F" w:rsidRDefault="00AB6F62" w:rsidP="00D60402">
      <w:pPr>
        <w:rPr>
          <w:rFonts w:ascii="Arial" w:hAnsi="Arial"/>
          <w:sz w:val="22"/>
          <w:szCs w:val="22"/>
          <w:lang w:eastAsia="en-US"/>
        </w:rPr>
      </w:pPr>
      <w:r>
        <w:rPr>
          <w:rFonts w:ascii="Arial" w:hAnsi="Arial"/>
          <w:sz w:val="22"/>
          <w:szCs w:val="22"/>
          <w:lang w:eastAsia="en-US"/>
        </w:rPr>
        <w:t>[To be inserted before signature]</w:t>
      </w:r>
    </w:p>
    <w:sectPr w:rsidR="00C63D0B" w:rsidRPr="0025601F" w:rsidSect="00D219B7">
      <w:headerReference w:type="even" r:id="rId16"/>
      <w:headerReference w:type="default" r:id="rId17"/>
      <w:footerReference w:type="even" r:id="rId18"/>
      <w:footerReference w:type="default" r:id="rId19"/>
      <w:headerReference w:type="first" r:id="rId20"/>
      <w:footerReference w:type="first" r:id="rId21"/>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199F3" w14:textId="77777777" w:rsidR="00341DAB" w:rsidRDefault="00341DAB">
      <w:r>
        <w:separator/>
      </w:r>
    </w:p>
  </w:endnote>
  <w:endnote w:type="continuationSeparator" w:id="0">
    <w:p w14:paraId="68EBECDF" w14:textId="77777777" w:rsidR="00341DAB" w:rsidRDefault="00341DAB">
      <w:r>
        <w:continuationSeparator/>
      </w:r>
    </w:p>
  </w:endnote>
  <w:endnote w:type="continuationNotice" w:id="1">
    <w:p w14:paraId="7EB9F844" w14:textId="77777777" w:rsidR="00341DAB" w:rsidRDefault="00341D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6A483" w14:textId="22BA58C2" w:rsidR="00635DE7" w:rsidRDefault="00635DE7">
    <w:pPr>
      <w:pStyle w:val="Footer"/>
    </w:pPr>
    <w:r>
      <w:rPr>
        <w:rStyle w:val="PageNumber"/>
      </w:rPr>
      <w:fldChar w:fldCharType="begin"/>
    </w:r>
    <w:r>
      <w:rPr>
        <w:rStyle w:val="PageNumber"/>
      </w:rPr>
      <w:instrText xml:space="preserve">PAGE  </w:instrText>
    </w:r>
    <w:r>
      <w:rPr>
        <w:rStyle w:val="PageNumber"/>
      </w:rPr>
      <w:fldChar w:fldCharType="separate"/>
    </w:r>
    <w:r w:rsidR="00D4723B">
      <w:rPr>
        <w:rStyle w:val="PageNumber"/>
        <w:noProof/>
      </w:rPr>
      <w:t>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C4635" w14:textId="61E99566" w:rsidR="00635DE7" w:rsidRDefault="00635DE7" w:rsidP="0098055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D4723B">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EEBAA" w14:textId="5520CDFA" w:rsidR="00635DE7" w:rsidRDefault="00635DE7" w:rsidP="00C23EF9">
    <w:pPr>
      <w:pStyle w:val="Footer"/>
      <w:jc w:val="right"/>
    </w:pPr>
    <w:r>
      <w:rPr>
        <w:rStyle w:val="PageNumber"/>
      </w:rPr>
      <w:fldChar w:fldCharType="begin"/>
    </w:r>
    <w:r>
      <w:rPr>
        <w:rStyle w:val="PageNumber"/>
      </w:rPr>
      <w:instrText xml:space="preserve">PAGE  </w:instrText>
    </w:r>
    <w:r>
      <w:rPr>
        <w:rStyle w:val="PageNumber"/>
      </w:rPr>
      <w:fldChar w:fldCharType="separate"/>
    </w:r>
    <w:r w:rsidR="00D4723B">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94C54" w14:textId="77777777" w:rsidR="00341DAB" w:rsidRDefault="00341DAB">
      <w:r>
        <w:separator/>
      </w:r>
    </w:p>
  </w:footnote>
  <w:footnote w:type="continuationSeparator" w:id="0">
    <w:p w14:paraId="35080BC3" w14:textId="77777777" w:rsidR="00341DAB" w:rsidRDefault="00341DAB">
      <w:r>
        <w:continuationSeparator/>
      </w:r>
    </w:p>
  </w:footnote>
  <w:footnote w:type="continuationNotice" w:id="1">
    <w:p w14:paraId="7D5216FF" w14:textId="77777777" w:rsidR="00341DAB" w:rsidRDefault="00341D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AC30D" w14:textId="1C870C34" w:rsidR="00635DE7" w:rsidRPr="00F82D72" w:rsidRDefault="4C8024B3" w:rsidP="00877FAD">
    <w:pPr>
      <w:pStyle w:val="Covertitle"/>
      <w:rPr>
        <w:b w:val="0"/>
      </w:rPr>
    </w:pPr>
    <w:r w:rsidRPr="4C8024B3">
      <w:rPr>
        <w:sz w:val="20"/>
      </w:rPr>
      <w:t>SSRO-C-146:</w:t>
    </w:r>
    <w:r w:rsidRPr="4C8024B3">
      <w:rPr>
        <w:b w:val="0"/>
        <w:sz w:val="20"/>
      </w:rPr>
      <w:t xml:space="preserve"> Terms and Conditions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9FBE1" w14:textId="6803FC35" w:rsidR="009C378C" w:rsidRPr="00F82D72" w:rsidRDefault="4C8024B3" w:rsidP="009C378C">
    <w:pPr>
      <w:pStyle w:val="Covertitle"/>
      <w:rPr>
        <w:b w:val="0"/>
      </w:rPr>
    </w:pPr>
    <w:r w:rsidRPr="4C8024B3">
      <w:rPr>
        <w:sz w:val="20"/>
      </w:rPr>
      <w:t>SSRO-C-146:</w:t>
    </w:r>
    <w:r w:rsidRPr="4C8024B3">
      <w:rPr>
        <w:b w:val="0"/>
        <w:sz w:val="20"/>
      </w:rPr>
      <w:t xml:space="preserve"> Terms and Conditions</w:t>
    </w:r>
  </w:p>
  <w:p w14:paraId="54A4CC26" w14:textId="36B80514" w:rsidR="00635DE7" w:rsidRPr="004F331E" w:rsidRDefault="00635DE7">
    <w:pPr>
      <w:pStyle w:val="Header"/>
      <w:jc w:val="right"/>
      <w:rPr>
        <w:b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4C8024B3" w14:paraId="3E3D094F" w14:textId="77777777" w:rsidTr="4C8024B3">
      <w:trPr>
        <w:trHeight w:val="300"/>
      </w:trPr>
      <w:tc>
        <w:tcPr>
          <w:tcW w:w="3210" w:type="dxa"/>
        </w:tcPr>
        <w:p w14:paraId="34161A19" w14:textId="446DAA9D" w:rsidR="4C8024B3" w:rsidRDefault="4C8024B3" w:rsidP="4C8024B3">
          <w:pPr>
            <w:pStyle w:val="Header"/>
            <w:ind w:left="-115"/>
          </w:pPr>
        </w:p>
      </w:tc>
      <w:tc>
        <w:tcPr>
          <w:tcW w:w="3210" w:type="dxa"/>
        </w:tcPr>
        <w:p w14:paraId="6B8ACB59" w14:textId="4387C757" w:rsidR="4C8024B3" w:rsidRDefault="4C8024B3" w:rsidP="4C8024B3">
          <w:pPr>
            <w:pStyle w:val="Header"/>
            <w:jc w:val="center"/>
          </w:pPr>
        </w:p>
      </w:tc>
      <w:tc>
        <w:tcPr>
          <w:tcW w:w="3210" w:type="dxa"/>
        </w:tcPr>
        <w:p w14:paraId="18906659" w14:textId="4E750043" w:rsidR="4C8024B3" w:rsidRDefault="4C8024B3" w:rsidP="4C8024B3">
          <w:pPr>
            <w:pStyle w:val="Header"/>
            <w:ind w:right="-115"/>
            <w:jc w:val="right"/>
          </w:pPr>
        </w:p>
      </w:tc>
    </w:tr>
  </w:tbl>
  <w:p w14:paraId="7CB7D988" w14:textId="41E1A698" w:rsidR="4C8024B3" w:rsidRDefault="4C8024B3" w:rsidP="4C8024B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AT0so1qk" int2:invalidationBookmarkName="" int2:hashCode="1DZjG/YLS/zWUV" int2:id="9alZTGO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71DE"/>
    <w:multiLevelType w:val="hybridMultilevel"/>
    <w:tmpl w:val="6DE8CB8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A41D78"/>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 w15:restartNumberingAfterBreak="0">
    <w:nsid w:val="09E0A408"/>
    <w:multiLevelType w:val="multilevel"/>
    <w:tmpl w:val="80B63A54"/>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1E0083"/>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4" w15:restartNumberingAfterBreak="0">
    <w:nsid w:val="1B622BC1"/>
    <w:multiLevelType w:val="multi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FC3900"/>
    <w:multiLevelType w:val="multilevel"/>
    <w:tmpl w:val="F14EDFD2"/>
    <w:lvl w:ilvl="0">
      <w:start w:val="1"/>
      <w:numFmt w:val="bullet"/>
      <w:pStyle w:val="Bulletundertext"/>
      <w:lvlText w:val=""/>
      <w:lvlJc w:val="left"/>
      <w:pPr>
        <w:tabs>
          <w:tab w:val="num" w:pos="357"/>
        </w:tabs>
        <w:ind w:left="357" w:hanging="357"/>
      </w:pPr>
      <w:rPr>
        <w:rFonts w:ascii="Symbol" w:hAnsi="Symbol" w:hint="default"/>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12265D"/>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7" w15:restartNumberingAfterBreak="0">
    <w:nsid w:val="2D334368"/>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8" w15:restartNumberingAfterBreak="0">
    <w:nsid w:val="2F1871F4"/>
    <w:multiLevelType w:val="hybridMultilevel"/>
    <w:tmpl w:val="A49A1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3C7B6B"/>
    <w:multiLevelType w:val="multilevel"/>
    <w:tmpl w:val="8CF645A8"/>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0" w15:restartNumberingAfterBreak="0">
    <w:nsid w:val="315B2CBB"/>
    <w:multiLevelType w:val="multilevel"/>
    <w:tmpl w:val="E50824FA"/>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1" w15:restartNumberingAfterBreak="0">
    <w:nsid w:val="32010F37"/>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2" w15:restartNumberingAfterBreak="0">
    <w:nsid w:val="3BCE1405"/>
    <w:multiLevelType w:val="hybridMultilevel"/>
    <w:tmpl w:val="6A1AE5E8"/>
    <w:lvl w:ilvl="0" w:tplc="9E3E42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CB39A4"/>
    <w:multiLevelType w:val="multilevel"/>
    <w:tmpl w:val="0B369AE0"/>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1.%2.%3.%4"/>
      <w:lvlJc w:val="left"/>
      <w:pPr>
        <w:ind w:left="720" w:hanging="720"/>
      </w:pPr>
      <w:rPr>
        <w:rFonts w:ascii="Arial" w:hAnsi="Arial" w:cs="Arial" w:hint="default"/>
        <w:b w:val="0"/>
        <w:color w:val="000000"/>
        <w:sz w:val="22"/>
        <w:szCs w:val="22"/>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F265737"/>
    <w:multiLevelType w:val="hybridMultilevel"/>
    <w:tmpl w:val="224E4D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0CA5910"/>
    <w:multiLevelType w:val="hybridMultilevel"/>
    <w:tmpl w:val="1980B43C"/>
    <w:lvl w:ilvl="0" w:tplc="08090001">
      <w:start w:val="1"/>
      <w:numFmt w:val="bullet"/>
      <w:lvlText w:val=""/>
      <w:lvlJc w:val="left"/>
      <w:pPr>
        <w:ind w:left="1953" w:hanging="360"/>
      </w:pPr>
      <w:rPr>
        <w:rFonts w:ascii="Symbol" w:hAnsi="Symbol" w:hint="default"/>
      </w:rPr>
    </w:lvl>
    <w:lvl w:ilvl="1" w:tplc="08090003" w:tentative="1">
      <w:start w:val="1"/>
      <w:numFmt w:val="bullet"/>
      <w:lvlText w:val="o"/>
      <w:lvlJc w:val="left"/>
      <w:pPr>
        <w:ind w:left="2673" w:hanging="360"/>
      </w:pPr>
      <w:rPr>
        <w:rFonts w:ascii="Courier New" w:hAnsi="Courier New" w:cs="Courier New" w:hint="default"/>
      </w:rPr>
    </w:lvl>
    <w:lvl w:ilvl="2" w:tplc="08090005" w:tentative="1">
      <w:start w:val="1"/>
      <w:numFmt w:val="bullet"/>
      <w:lvlText w:val=""/>
      <w:lvlJc w:val="left"/>
      <w:pPr>
        <w:ind w:left="3393" w:hanging="360"/>
      </w:pPr>
      <w:rPr>
        <w:rFonts w:ascii="Wingdings" w:hAnsi="Wingdings" w:hint="default"/>
      </w:rPr>
    </w:lvl>
    <w:lvl w:ilvl="3" w:tplc="08090001" w:tentative="1">
      <w:start w:val="1"/>
      <w:numFmt w:val="bullet"/>
      <w:lvlText w:val=""/>
      <w:lvlJc w:val="left"/>
      <w:pPr>
        <w:ind w:left="4113" w:hanging="360"/>
      </w:pPr>
      <w:rPr>
        <w:rFonts w:ascii="Symbol" w:hAnsi="Symbol" w:hint="default"/>
      </w:rPr>
    </w:lvl>
    <w:lvl w:ilvl="4" w:tplc="08090003" w:tentative="1">
      <w:start w:val="1"/>
      <w:numFmt w:val="bullet"/>
      <w:lvlText w:val="o"/>
      <w:lvlJc w:val="left"/>
      <w:pPr>
        <w:ind w:left="4833" w:hanging="360"/>
      </w:pPr>
      <w:rPr>
        <w:rFonts w:ascii="Courier New" w:hAnsi="Courier New" w:cs="Courier New" w:hint="default"/>
      </w:rPr>
    </w:lvl>
    <w:lvl w:ilvl="5" w:tplc="08090005" w:tentative="1">
      <w:start w:val="1"/>
      <w:numFmt w:val="bullet"/>
      <w:lvlText w:val=""/>
      <w:lvlJc w:val="left"/>
      <w:pPr>
        <w:ind w:left="5553" w:hanging="360"/>
      </w:pPr>
      <w:rPr>
        <w:rFonts w:ascii="Wingdings" w:hAnsi="Wingdings" w:hint="default"/>
      </w:rPr>
    </w:lvl>
    <w:lvl w:ilvl="6" w:tplc="08090001" w:tentative="1">
      <w:start w:val="1"/>
      <w:numFmt w:val="bullet"/>
      <w:lvlText w:val=""/>
      <w:lvlJc w:val="left"/>
      <w:pPr>
        <w:ind w:left="6273" w:hanging="360"/>
      </w:pPr>
      <w:rPr>
        <w:rFonts w:ascii="Symbol" w:hAnsi="Symbol" w:hint="default"/>
      </w:rPr>
    </w:lvl>
    <w:lvl w:ilvl="7" w:tplc="08090003" w:tentative="1">
      <w:start w:val="1"/>
      <w:numFmt w:val="bullet"/>
      <w:lvlText w:val="o"/>
      <w:lvlJc w:val="left"/>
      <w:pPr>
        <w:ind w:left="6993" w:hanging="360"/>
      </w:pPr>
      <w:rPr>
        <w:rFonts w:ascii="Courier New" w:hAnsi="Courier New" w:cs="Courier New" w:hint="default"/>
      </w:rPr>
    </w:lvl>
    <w:lvl w:ilvl="8" w:tplc="08090005" w:tentative="1">
      <w:start w:val="1"/>
      <w:numFmt w:val="bullet"/>
      <w:lvlText w:val=""/>
      <w:lvlJc w:val="left"/>
      <w:pPr>
        <w:ind w:left="7713" w:hanging="360"/>
      </w:pPr>
      <w:rPr>
        <w:rFonts w:ascii="Wingdings" w:hAnsi="Wingdings" w:hint="default"/>
      </w:rPr>
    </w:lvl>
  </w:abstractNum>
  <w:abstractNum w:abstractNumId="16" w15:restartNumberingAfterBreak="0">
    <w:nsid w:val="436B278A"/>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7" w15:restartNumberingAfterBreak="0">
    <w:nsid w:val="4728029F"/>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8" w15:restartNumberingAfterBreak="0">
    <w:nsid w:val="4A206D0D"/>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9" w15:restartNumberingAfterBreak="0">
    <w:nsid w:val="4E2C38DC"/>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0" w15:restartNumberingAfterBreak="0">
    <w:nsid w:val="51B54E28"/>
    <w:multiLevelType w:val="hybridMultilevel"/>
    <w:tmpl w:val="56323732"/>
    <w:lvl w:ilvl="0" w:tplc="EF063D42">
      <w:start w:val="1"/>
      <w:numFmt w:val="upp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2F79418"/>
    <w:multiLevelType w:val="multilevel"/>
    <w:tmpl w:val="DD0C9490"/>
    <w:lvl w:ilvl="0">
      <w:start w:val="1"/>
      <w:numFmt w:val="decimal"/>
      <w:lvlText w:val="%1."/>
      <w:lvlJc w:val="left"/>
      <w:pPr>
        <w:ind w:left="720" w:hanging="360"/>
      </w:pPr>
    </w:lvl>
    <w:lvl w:ilvl="1">
      <w:start w:val="1"/>
      <w:numFmt w:val="decimal"/>
      <w:lvlText w:val="%1%2."/>
      <w:lvlJc w:val="left"/>
      <w:pPr>
        <w:ind w:left="567"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0554DF"/>
    <w:multiLevelType w:val="multilevel"/>
    <w:tmpl w:val="05AAB638"/>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ascii="Arial" w:hAnsi="Arial" w:cs="Arial" w:hint="default"/>
        <w:b w:val="0"/>
        <w:sz w:val="22"/>
        <w:szCs w:val="22"/>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b w:val="0"/>
        <w:bCs/>
      </w:rPr>
    </w:lvl>
    <w:lvl w:ilvl="8">
      <w:start w:val="1"/>
      <w:numFmt w:val="lowerRoman"/>
      <w:lvlText w:val="%9."/>
      <w:lvlJc w:val="left"/>
      <w:pPr>
        <w:tabs>
          <w:tab w:val="num" w:pos="2673"/>
        </w:tabs>
        <w:ind w:left="2673" w:hanging="360"/>
      </w:pPr>
      <w:rPr>
        <w:rFonts w:hint="default"/>
      </w:rPr>
    </w:lvl>
  </w:abstractNum>
  <w:abstractNum w:abstractNumId="23" w15:restartNumberingAfterBreak="0">
    <w:nsid w:val="5B3E28DF"/>
    <w:multiLevelType w:val="hybridMultilevel"/>
    <w:tmpl w:val="5A6C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715589"/>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5" w15:restartNumberingAfterBreak="0">
    <w:nsid w:val="7E804415"/>
    <w:multiLevelType w:val="multilevel"/>
    <w:tmpl w:val="2384F708"/>
    <w:lvl w:ilvl="0">
      <w:start w:val="1"/>
      <w:numFmt w:val="decimal"/>
      <w:lvlText w:val="%1."/>
      <w:lvlJc w:val="left"/>
      <w:pPr>
        <w:tabs>
          <w:tab w:val="num" w:pos="794"/>
        </w:tabs>
        <w:ind w:left="794" w:hanging="794"/>
      </w:pPr>
      <w:rPr>
        <w:rFonts w:ascii="Arial" w:hAnsi="Arial" w:hint="default"/>
        <w:b/>
        <w:i w:val="0"/>
        <w:sz w:val="22"/>
      </w:rPr>
    </w:lvl>
    <w:lvl w:ilvl="1">
      <w:start w:val="1"/>
      <w:numFmt w:val="decimal"/>
      <w:lvlText w:val="%1.%2."/>
      <w:lvlJc w:val="left"/>
      <w:pPr>
        <w:tabs>
          <w:tab w:val="num" w:pos="1588"/>
        </w:tabs>
        <w:ind w:left="1588" w:hanging="794"/>
      </w:pPr>
      <w:rPr>
        <w:rFonts w:ascii="Arial" w:hAnsi="Arial" w:hint="default"/>
        <w:b w:val="0"/>
        <w:i w:val="0"/>
        <w:sz w:val="22"/>
      </w:rPr>
    </w:lvl>
    <w:lvl w:ilvl="2">
      <w:start w:val="1"/>
      <w:numFmt w:val="decimal"/>
      <w:lvlText w:val="%1.%2.%3."/>
      <w:lvlJc w:val="left"/>
      <w:pPr>
        <w:tabs>
          <w:tab w:val="num" w:pos="2381"/>
        </w:tabs>
        <w:ind w:left="2381" w:hanging="793"/>
      </w:pPr>
      <w:rPr>
        <w:rFonts w:ascii="Arial" w:hAnsi="Arial" w:hint="default"/>
        <w:b w:val="0"/>
        <w:i w:val="0"/>
        <w:sz w:val="22"/>
      </w:rPr>
    </w:lvl>
    <w:lvl w:ilvl="3">
      <w:start w:val="1"/>
      <w:numFmt w:val="decimal"/>
      <w:lvlText w:val="%1.%2.%3.%4."/>
      <w:lvlJc w:val="left"/>
      <w:pPr>
        <w:tabs>
          <w:tab w:val="num" w:pos="3289"/>
        </w:tabs>
        <w:ind w:left="3289" w:hanging="908"/>
      </w:pPr>
      <w:rPr>
        <w:rFonts w:ascii="Arial" w:hAnsi="Arial" w:hint="default"/>
        <w:b w:val="0"/>
        <w:i w:val="0"/>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597493740">
    <w:abstractNumId w:val="4"/>
  </w:num>
  <w:num w:numId="2" w16cid:durableId="2105150508">
    <w:abstractNumId w:val="5"/>
  </w:num>
  <w:num w:numId="3" w16cid:durableId="516701623">
    <w:abstractNumId w:val="22"/>
  </w:num>
  <w:num w:numId="4" w16cid:durableId="739517490">
    <w:abstractNumId w:val="25"/>
  </w:num>
  <w:num w:numId="5" w16cid:durableId="15900003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77333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76701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0876547">
    <w:abstractNumId w:val="15"/>
  </w:num>
  <w:num w:numId="9" w16cid:durableId="11872567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6186933">
    <w:abstractNumId w:val="11"/>
  </w:num>
  <w:num w:numId="11" w16cid:durableId="2122797422">
    <w:abstractNumId w:val="6"/>
  </w:num>
  <w:num w:numId="12" w16cid:durableId="1998999712">
    <w:abstractNumId w:val="1"/>
  </w:num>
  <w:num w:numId="13" w16cid:durableId="1470169585">
    <w:abstractNumId w:val="18"/>
  </w:num>
  <w:num w:numId="14" w16cid:durableId="1432890426">
    <w:abstractNumId w:val="19"/>
  </w:num>
  <w:num w:numId="15" w16cid:durableId="789664605">
    <w:abstractNumId w:val="3"/>
  </w:num>
  <w:num w:numId="16" w16cid:durableId="1312439541">
    <w:abstractNumId w:val="17"/>
  </w:num>
  <w:num w:numId="17" w16cid:durableId="954411248">
    <w:abstractNumId w:val="24"/>
  </w:num>
  <w:num w:numId="18" w16cid:durableId="81267360">
    <w:abstractNumId w:val="10"/>
  </w:num>
  <w:num w:numId="19" w16cid:durableId="138617718">
    <w:abstractNumId w:val="7"/>
  </w:num>
  <w:num w:numId="20" w16cid:durableId="549154694">
    <w:abstractNumId w:val="9"/>
  </w:num>
  <w:num w:numId="21" w16cid:durableId="14110804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37418918">
    <w:abstractNumId w:val="16"/>
  </w:num>
  <w:num w:numId="23" w16cid:durableId="522282699">
    <w:abstractNumId w:val="22"/>
  </w:num>
  <w:num w:numId="24" w16cid:durableId="529227928">
    <w:abstractNumId w:val="22"/>
  </w:num>
  <w:num w:numId="25" w16cid:durableId="1225288348">
    <w:abstractNumId w:val="14"/>
  </w:num>
  <w:num w:numId="26" w16cid:durableId="441075137">
    <w:abstractNumId w:val="22"/>
  </w:num>
  <w:num w:numId="27" w16cid:durableId="2040625983">
    <w:abstractNumId w:val="22"/>
  </w:num>
  <w:num w:numId="28" w16cid:durableId="284384144">
    <w:abstractNumId w:val="12"/>
  </w:num>
  <w:num w:numId="29" w16cid:durableId="1665090232">
    <w:abstractNumId w:val="0"/>
  </w:num>
  <w:num w:numId="30" w16cid:durableId="324286121">
    <w:abstractNumId w:val="22"/>
  </w:num>
  <w:num w:numId="31" w16cid:durableId="270548739">
    <w:abstractNumId w:val="22"/>
  </w:num>
  <w:num w:numId="32" w16cid:durableId="979382698">
    <w:abstractNumId w:val="22"/>
  </w:num>
  <w:num w:numId="33" w16cid:durableId="301428560">
    <w:abstractNumId w:val="22"/>
  </w:num>
  <w:num w:numId="34" w16cid:durableId="445782062">
    <w:abstractNumId w:val="22"/>
  </w:num>
  <w:num w:numId="35" w16cid:durableId="1644389343">
    <w:abstractNumId w:val="22"/>
  </w:num>
  <w:num w:numId="36" w16cid:durableId="1459488617">
    <w:abstractNumId w:val="20"/>
  </w:num>
  <w:num w:numId="37" w16cid:durableId="42826054">
    <w:abstractNumId w:val="22"/>
  </w:num>
  <w:num w:numId="38" w16cid:durableId="1913660450">
    <w:abstractNumId w:val="22"/>
  </w:num>
  <w:num w:numId="39" w16cid:durableId="1538009857">
    <w:abstractNumId w:val="8"/>
  </w:num>
  <w:num w:numId="40" w16cid:durableId="360979360">
    <w:abstractNumId w:val="23"/>
  </w:num>
  <w:num w:numId="41" w16cid:durableId="510334158">
    <w:abstractNumId w:val="22"/>
  </w:num>
  <w:num w:numId="42" w16cid:durableId="739906131">
    <w:abstractNumId w:val="2"/>
  </w:num>
  <w:num w:numId="43" w16cid:durableId="936862701">
    <w:abstractNumId w:val="21"/>
  </w:num>
  <w:num w:numId="44" w16cid:durableId="551041664">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52967504">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12289">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E20"/>
    <w:rsid w:val="00000FFB"/>
    <w:rsid w:val="000014A4"/>
    <w:rsid w:val="00002A1A"/>
    <w:rsid w:val="00005323"/>
    <w:rsid w:val="00006301"/>
    <w:rsid w:val="0000636F"/>
    <w:rsid w:val="00007C9B"/>
    <w:rsid w:val="00010387"/>
    <w:rsid w:val="00010E4F"/>
    <w:rsid w:val="000114DB"/>
    <w:rsid w:val="000120D1"/>
    <w:rsid w:val="00012FB8"/>
    <w:rsid w:val="000174D2"/>
    <w:rsid w:val="00020567"/>
    <w:rsid w:val="0002073B"/>
    <w:rsid w:val="0002416E"/>
    <w:rsid w:val="00025D35"/>
    <w:rsid w:val="000270A2"/>
    <w:rsid w:val="00030F59"/>
    <w:rsid w:val="00031121"/>
    <w:rsid w:val="00031D33"/>
    <w:rsid w:val="00040082"/>
    <w:rsid w:val="00040732"/>
    <w:rsid w:val="00041203"/>
    <w:rsid w:val="00041903"/>
    <w:rsid w:val="00046869"/>
    <w:rsid w:val="00051A08"/>
    <w:rsid w:val="00053BCE"/>
    <w:rsid w:val="000540EA"/>
    <w:rsid w:val="000547F9"/>
    <w:rsid w:val="00055AEF"/>
    <w:rsid w:val="00055BAC"/>
    <w:rsid w:val="00060303"/>
    <w:rsid w:val="00060F4A"/>
    <w:rsid w:val="0006432C"/>
    <w:rsid w:val="00065BBC"/>
    <w:rsid w:val="00070ABC"/>
    <w:rsid w:val="00072F67"/>
    <w:rsid w:val="0007347F"/>
    <w:rsid w:val="00073C86"/>
    <w:rsid w:val="000744F5"/>
    <w:rsid w:val="00074A99"/>
    <w:rsid w:val="00077081"/>
    <w:rsid w:val="00081C45"/>
    <w:rsid w:val="0008287A"/>
    <w:rsid w:val="00085C02"/>
    <w:rsid w:val="00086098"/>
    <w:rsid w:val="00086331"/>
    <w:rsid w:val="00087061"/>
    <w:rsid w:val="00087174"/>
    <w:rsid w:val="000872D2"/>
    <w:rsid w:val="00087516"/>
    <w:rsid w:val="00090674"/>
    <w:rsid w:val="00090E07"/>
    <w:rsid w:val="00091983"/>
    <w:rsid w:val="00092754"/>
    <w:rsid w:val="00094907"/>
    <w:rsid w:val="00096DE0"/>
    <w:rsid w:val="000A0FAC"/>
    <w:rsid w:val="000A2C8F"/>
    <w:rsid w:val="000A2F47"/>
    <w:rsid w:val="000A45DC"/>
    <w:rsid w:val="000A4A80"/>
    <w:rsid w:val="000A528A"/>
    <w:rsid w:val="000A7099"/>
    <w:rsid w:val="000B0AE0"/>
    <w:rsid w:val="000B0E29"/>
    <w:rsid w:val="000B3475"/>
    <w:rsid w:val="000B4374"/>
    <w:rsid w:val="000B6498"/>
    <w:rsid w:val="000B7C52"/>
    <w:rsid w:val="000C03D6"/>
    <w:rsid w:val="000C1F70"/>
    <w:rsid w:val="000C2981"/>
    <w:rsid w:val="000C3769"/>
    <w:rsid w:val="000C5685"/>
    <w:rsid w:val="000C62B2"/>
    <w:rsid w:val="000C62C6"/>
    <w:rsid w:val="000C74C1"/>
    <w:rsid w:val="000D00D1"/>
    <w:rsid w:val="000D300C"/>
    <w:rsid w:val="000D36AC"/>
    <w:rsid w:val="000D4F4B"/>
    <w:rsid w:val="000D59E0"/>
    <w:rsid w:val="000D667A"/>
    <w:rsid w:val="000D758D"/>
    <w:rsid w:val="000D7B43"/>
    <w:rsid w:val="000D7C5A"/>
    <w:rsid w:val="000E0389"/>
    <w:rsid w:val="000E0E54"/>
    <w:rsid w:val="000E188C"/>
    <w:rsid w:val="000E1A24"/>
    <w:rsid w:val="000E1B43"/>
    <w:rsid w:val="000E2E94"/>
    <w:rsid w:val="000E6CCE"/>
    <w:rsid w:val="000F12C1"/>
    <w:rsid w:val="000F3FE3"/>
    <w:rsid w:val="000F5B6F"/>
    <w:rsid w:val="0010384E"/>
    <w:rsid w:val="00104147"/>
    <w:rsid w:val="00110DD0"/>
    <w:rsid w:val="001110B0"/>
    <w:rsid w:val="00115BF9"/>
    <w:rsid w:val="00116258"/>
    <w:rsid w:val="001171E8"/>
    <w:rsid w:val="00117278"/>
    <w:rsid w:val="001215E1"/>
    <w:rsid w:val="00121CB1"/>
    <w:rsid w:val="00123309"/>
    <w:rsid w:val="001238C1"/>
    <w:rsid w:val="00123B83"/>
    <w:rsid w:val="00123E61"/>
    <w:rsid w:val="00124851"/>
    <w:rsid w:val="00125FA2"/>
    <w:rsid w:val="00131A66"/>
    <w:rsid w:val="00134C51"/>
    <w:rsid w:val="0013539D"/>
    <w:rsid w:val="001355D1"/>
    <w:rsid w:val="00136C80"/>
    <w:rsid w:val="001375FE"/>
    <w:rsid w:val="00142277"/>
    <w:rsid w:val="00144C5A"/>
    <w:rsid w:val="00147D9D"/>
    <w:rsid w:val="0015248C"/>
    <w:rsid w:val="001531B3"/>
    <w:rsid w:val="00154920"/>
    <w:rsid w:val="001551BA"/>
    <w:rsid w:val="0015681A"/>
    <w:rsid w:val="00156B76"/>
    <w:rsid w:val="00157501"/>
    <w:rsid w:val="0016046E"/>
    <w:rsid w:val="00160AAE"/>
    <w:rsid w:val="00160E02"/>
    <w:rsid w:val="001628AE"/>
    <w:rsid w:val="00164B71"/>
    <w:rsid w:val="00165A6D"/>
    <w:rsid w:val="00167173"/>
    <w:rsid w:val="00171BE5"/>
    <w:rsid w:val="00172F72"/>
    <w:rsid w:val="00174460"/>
    <w:rsid w:val="00180C0D"/>
    <w:rsid w:val="00185A19"/>
    <w:rsid w:val="00185ED3"/>
    <w:rsid w:val="001867F8"/>
    <w:rsid w:val="00187848"/>
    <w:rsid w:val="001908B7"/>
    <w:rsid w:val="00193CBC"/>
    <w:rsid w:val="00195BD6"/>
    <w:rsid w:val="001A0D09"/>
    <w:rsid w:val="001A1C5A"/>
    <w:rsid w:val="001A566B"/>
    <w:rsid w:val="001A6931"/>
    <w:rsid w:val="001A6E50"/>
    <w:rsid w:val="001A7D20"/>
    <w:rsid w:val="001B02FF"/>
    <w:rsid w:val="001B31D2"/>
    <w:rsid w:val="001B5BA7"/>
    <w:rsid w:val="001B61F4"/>
    <w:rsid w:val="001B6E88"/>
    <w:rsid w:val="001C0172"/>
    <w:rsid w:val="001C09E4"/>
    <w:rsid w:val="001C165D"/>
    <w:rsid w:val="001C4DD9"/>
    <w:rsid w:val="001C6CE0"/>
    <w:rsid w:val="001C78E7"/>
    <w:rsid w:val="001D52F9"/>
    <w:rsid w:val="001D57D3"/>
    <w:rsid w:val="001D7E8B"/>
    <w:rsid w:val="001E2654"/>
    <w:rsid w:val="001E2EC1"/>
    <w:rsid w:val="001E329D"/>
    <w:rsid w:val="001E39B0"/>
    <w:rsid w:val="001F006F"/>
    <w:rsid w:val="001F0194"/>
    <w:rsid w:val="001F07F9"/>
    <w:rsid w:val="001F0C92"/>
    <w:rsid w:val="001F183F"/>
    <w:rsid w:val="001F3173"/>
    <w:rsid w:val="001F38D5"/>
    <w:rsid w:val="00202976"/>
    <w:rsid w:val="00203999"/>
    <w:rsid w:val="00203A07"/>
    <w:rsid w:val="002079CD"/>
    <w:rsid w:val="00211DE7"/>
    <w:rsid w:val="00214B41"/>
    <w:rsid w:val="002155FA"/>
    <w:rsid w:val="00217A08"/>
    <w:rsid w:val="00221832"/>
    <w:rsid w:val="0022387A"/>
    <w:rsid w:val="00223E4D"/>
    <w:rsid w:val="002254B0"/>
    <w:rsid w:val="0023032F"/>
    <w:rsid w:val="00230632"/>
    <w:rsid w:val="00230C0B"/>
    <w:rsid w:val="0023173F"/>
    <w:rsid w:val="00232719"/>
    <w:rsid w:val="00232FAE"/>
    <w:rsid w:val="002334BC"/>
    <w:rsid w:val="002341B7"/>
    <w:rsid w:val="00234EC9"/>
    <w:rsid w:val="002350F2"/>
    <w:rsid w:val="0023510E"/>
    <w:rsid w:val="00235959"/>
    <w:rsid w:val="00237D67"/>
    <w:rsid w:val="002426E2"/>
    <w:rsid w:val="0025594B"/>
    <w:rsid w:val="0025601F"/>
    <w:rsid w:val="00257F12"/>
    <w:rsid w:val="00265D55"/>
    <w:rsid w:val="00280570"/>
    <w:rsid w:val="002873BC"/>
    <w:rsid w:val="002879B9"/>
    <w:rsid w:val="002916D9"/>
    <w:rsid w:val="00291C32"/>
    <w:rsid w:val="00293914"/>
    <w:rsid w:val="00293980"/>
    <w:rsid w:val="00293D1F"/>
    <w:rsid w:val="00295F81"/>
    <w:rsid w:val="00297634"/>
    <w:rsid w:val="002A0839"/>
    <w:rsid w:val="002A2269"/>
    <w:rsid w:val="002A714F"/>
    <w:rsid w:val="002A7754"/>
    <w:rsid w:val="002B0BFE"/>
    <w:rsid w:val="002B0C90"/>
    <w:rsid w:val="002B0D12"/>
    <w:rsid w:val="002B2314"/>
    <w:rsid w:val="002B2BFB"/>
    <w:rsid w:val="002B449B"/>
    <w:rsid w:val="002B4C2F"/>
    <w:rsid w:val="002B4E69"/>
    <w:rsid w:val="002B6549"/>
    <w:rsid w:val="002B7985"/>
    <w:rsid w:val="002C00FD"/>
    <w:rsid w:val="002C0278"/>
    <w:rsid w:val="002C05F2"/>
    <w:rsid w:val="002C29FE"/>
    <w:rsid w:val="002C3610"/>
    <w:rsid w:val="002C3F4D"/>
    <w:rsid w:val="002C5605"/>
    <w:rsid w:val="002C6091"/>
    <w:rsid w:val="002C7620"/>
    <w:rsid w:val="002D1363"/>
    <w:rsid w:val="002D1738"/>
    <w:rsid w:val="002D1DF2"/>
    <w:rsid w:val="002D3895"/>
    <w:rsid w:val="002D4A01"/>
    <w:rsid w:val="002E171F"/>
    <w:rsid w:val="002E1C90"/>
    <w:rsid w:val="002E4581"/>
    <w:rsid w:val="002E7E32"/>
    <w:rsid w:val="002F1E41"/>
    <w:rsid w:val="002F2A5C"/>
    <w:rsid w:val="002F4909"/>
    <w:rsid w:val="002F676E"/>
    <w:rsid w:val="00301596"/>
    <w:rsid w:val="0030217D"/>
    <w:rsid w:val="003026D7"/>
    <w:rsid w:val="0030411F"/>
    <w:rsid w:val="00304DBE"/>
    <w:rsid w:val="00304DEF"/>
    <w:rsid w:val="00304FBB"/>
    <w:rsid w:val="00307DCB"/>
    <w:rsid w:val="003106B9"/>
    <w:rsid w:val="0031087E"/>
    <w:rsid w:val="00313C4D"/>
    <w:rsid w:val="0032601A"/>
    <w:rsid w:val="003273A9"/>
    <w:rsid w:val="00327546"/>
    <w:rsid w:val="00331784"/>
    <w:rsid w:val="0033364D"/>
    <w:rsid w:val="0033421D"/>
    <w:rsid w:val="00334D26"/>
    <w:rsid w:val="00335B10"/>
    <w:rsid w:val="00336A5D"/>
    <w:rsid w:val="00336C8B"/>
    <w:rsid w:val="003413D5"/>
    <w:rsid w:val="00341DAB"/>
    <w:rsid w:val="00341E4D"/>
    <w:rsid w:val="00344DBE"/>
    <w:rsid w:val="00345FE9"/>
    <w:rsid w:val="003465B4"/>
    <w:rsid w:val="00347FAB"/>
    <w:rsid w:val="00354628"/>
    <w:rsid w:val="00356761"/>
    <w:rsid w:val="00357651"/>
    <w:rsid w:val="003602CE"/>
    <w:rsid w:val="00364D37"/>
    <w:rsid w:val="00365689"/>
    <w:rsid w:val="00366D84"/>
    <w:rsid w:val="00372C3D"/>
    <w:rsid w:val="00374B4E"/>
    <w:rsid w:val="00375EE4"/>
    <w:rsid w:val="00376362"/>
    <w:rsid w:val="00381F92"/>
    <w:rsid w:val="00382C7A"/>
    <w:rsid w:val="00385C6E"/>
    <w:rsid w:val="00395678"/>
    <w:rsid w:val="00395763"/>
    <w:rsid w:val="00395870"/>
    <w:rsid w:val="00395957"/>
    <w:rsid w:val="00396878"/>
    <w:rsid w:val="00397C5C"/>
    <w:rsid w:val="003A1A86"/>
    <w:rsid w:val="003A3EE8"/>
    <w:rsid w:val="003A51B7"/>
    <w:rsid w:val="003A647D"/>
    <w:rsid w:val="003A685C"/>
    <w:rsid w:val="003A788B"/>
    <w:rsid w:val="003C0B38"/>
    <w:rsid w:val="003C2F66"/>
    <w:rsid w:val="003C30CF"/>
    <w:rsid w:val="003C53BF"/>
    <w:rsid w:val="003C5BF1"/>
    <w:rsid w:val="003C65AC"/>
    <w:rsid w:val="003C78B5"/>
    <w:rsid w:val="003D297C"/>
    <w:rsid w:val="003D3986"/>
    <w:rsid w:val="003D548B"/>
    <w:rsid w:val="003D598F"/>
    <w:rsid w:val="003D6D53"/>
    <w:rsid w:val="003E2CA9"/>
    <w:rsid w:val="003E4C7C"/>
    <w:rsid w:val="003E5672"/>
    <w:rsid w:val="003E5B4B"/>
    <w:rsid w:val="003F14A0"/>
    <w:rsid w:val="003F21DC"/>
    <w:rsid w:val="003F3850"/>
    <w:rsid w:val="003F53DF"/>
    <w:rsid w:val="004006A8"/>
    <w:rsid w:val="0040130B"/>
    <w:rsid w:val="004013F2"/>
    <w:rsid w:val="0040409C"/>
    <w:rsid w:val="0040501B"/>
    <w:rsid w:val="00410E38"/>
    <w:rsid w:val="00412840"/>
    <w:rsid w:val="004139D8"/>
    <w:rsid w:val="00413FD0"/>
    <w:rsid w:val="004176EF"/>
    <w:rsid w:val="00417944"/>
    <w:rsid w:val="00420A1B"/>
    <w:rsid w:val="00421041"/>
    <w:rsid w:val="0042405E"/>
    <w:rsid w:val="00425E78"/>
    <w:rsid w:val="00425EFD"/>
    <w:rsid w:val="00427D7D"/>
    <w:rsid w:val="00430795"/>
    <w:rsid w:val="00431A1F"/>
    <w:rsid w:val="004341C6"/>
    <w:rsid w:val="00435B41"/>
    <w:rsid w:val="00437E72"/>
    <w:rsid w:val="00440382"/>
    <w:rsid w:val="004417DC"/>
    <w:rsid w:val="004451B9"/>
    <w:rsid w:val="00463077"/>
    <w:rsid w:val="004641BD"/>
    <w:rsid w:val="0046576B"/>
    <w:rsid w:val="004669AE"/>
    <w:rsid w:val="00470BEB"/>
    <w:rsid w:val="00471D9F"/>
    <w:rsid w:val="00472C62"/>
    <w:rsid w:val="00472DEC"/>
    <w:rsid w:val="0047463A"/>
    <w:rsid w:val="00475CC4"/>
    <w:rsid w:val="00476787"/>
    <w:rsid w:val="00476C13"/>
    <w:rsid w:val="004774A6"/>
    <w:rsid w:val="004819A6"/>
    <w:rsid w:val="0048208D"/>
    <w:rsid w:val="00482C1B"/>
    <w:rsid w:val="00484176"/>
    <w:rsid w:val="00484F8B"/>
    <w:rsid w:val="004913FC"/>
    <w:rsid w:val="004921E5"/>
    <w:rsid w:val="00494814"/>
    <w:rsid w:val="00495C58"/>
    <w:rsid w:val="00496D63"/>
    <w:rsid w:val="004970B0"/>
    <w:rsid w:val="004A055D"/>
    <w:rsid w:val="004A1111"/>
    <w:rsid w:val="004A1F87"/>
    <w:rsid w:val="004A3D27"/>
    <w:rsid w:val="004A56DC"/>
    <w:rsid w:val="004A5936"/>
    <w:rsid w:val="004B3656"/>
    <w:rsid w:val="004B7571"/>
    <w:rsid w:val="004C44C0"/>
    <w:rsid w:val="004C7632"/>
    <w:rsid w:val="004D120A"/>
    <w:rsid w:val="004D71FE"/>
    <w:rsid w:val="004D787D"/>
    <w:rsid w:val="004E3804"/>
    <w:rsid w:val="004E3AF4"/>
    <w:rsid w:val="004E6186"/>
    <w:rsid w:val="004F098C"/>
    <w:rsid w:val="004F18E6"/>
    <w:rsid w:val="004F331E"/>
    <w:rsid w:val="00501C47"/>
    <w:rsid w:val="00504F16"/>
    <w:rsid w:val="00505305"/>
    <w:rsid w:val="00514B84"/>
    <w:rsid w:val="00517D0A"/>
    <w:rsid w:val="00517DA8"/>
    <w:rsid w:val="00523A39"/>
    <w:rsid w:val="00523F6C"/>
    <w:rsid w:val="00525A1B"/>
    <w:rsid w:val="00525BD6"/>
    <w:rsid w:val="00526321"/>
    <w:rsid w:val="00527384"/>
    <w:rsid w:val="0053104D"/>
    <w:rsid w:val="0053249F"/>
    <w:rsid w:val="005339CB"/>
    <w:rsid w:val="005340BE"/>
    <w:rsid w:val="00535526"/>
    <w:rsid w:val="005402CA"/>
    <w:rsid w:val="00540D40"/>
    <w:rsid w:val="00541198"/>
    <w:rsid w:val="00541F01"/>
    <w:rsid w:val="005420DE"/>
    <w:rsid w:val="00543008"/>
    <w:rsid w:val="0054308D"/>
    <w:rsid w:val="00545D69"/>
    <w:rsid w:val="00546679"/>
    <w:rsid w:val="00546DB9"/>
    <w:rsid w:val="00550152"/>
    <w:rsid w:val="00550B7F"/>
    <w:rsid w:val="00552E51"/>
    <w:rsid w:val="0055304B"/>
    <w:rsid w:val="0055645A"/>
    <w:rsid w:val="00556524"/>
    <w:rsid w:val="00556ECB"/>
    <w:rsid w:val="005579EA"/>
    <w:rsid w:val="005605BF"/>
    <w:rsid w:val="00560B39"/>
    <w:rsid w:val="00561C29"/>
    <w:rsid w:val="00566B7F"/>
    <w:rsid w:val="005725F0"/>
    <w:rsid w:val="0057374F"/>
    <w:rsid w:val="00575F90"/>
    <w:rsid w:val="00576C53"/>
    <w:rsid w:val="00576FDF"/>
    <w:rsid w:val="00577C16"/>
    <w:rsid w:val="00581512"/>
    <w:rsid w:val="0058413A"/>
    <w:rsid w:val="00586B2E"/>
    <w:rsid w:val="00587873"/>
    <w:rsid w:val="00590F51"/>
    <w:rsid w:val="00590FC2"/>
    <w:rsid w:val="005914F1"/>
    <w:rsid w:val="00593CFE"/>
    <w:rsid w:val="00594747"/>
    <w:rsid w:val="0059533C"/>
    <w:rsid w:val="0059580E"/>
    <w:rsid w:val="00596656"/>
    <w:rsid w:val="005A0A15"/>
    <w:rsid w:val="005A1669"/>
    <w:rsid w:val="005A29DC"/>
    <w:rsid w:val="005A3002"/>
    <w:rsid w:val="005A3E48"/>
    <w:rsid w:val="005A4205"/>
    <w:rsid w:val="005A6115"/>
    <w:rsid w:val="005A7CFD"/>
    <w:rsid w:val="005A7F64"/>
    <w:rsid w:val="005B1FCC"/>
    <w:rsid w:val="005B2918"/>
    <w:rsid w:val="005B2EB1"/>
    <w:rsid w:val="005B44A3"/>
    <w:rsid w:val="005B4B99"/>
    <w:rsid w:val="005B5340"/>
    <w:rsid w:val="005B59D6"/>
    <w:rsid w:val="005B5A25"/>
    <w:rsid w:val="005B6A20"/>
    <w:rsid w:val="005B6C0C"/>
    <w:rsid w:val="005B7B29"/>
    <w:rsid w:val="005C3387"/>
    <w:rsid w:val="005C65AB"/>
    <w:rsid w:val="005C7418"/>
    <w:rsid w:val="005C7604"/>
    <w:rsid w:val="005D2300"/>
    <w:rsid w:val="005D23D4"/>
    <w:rsid w:val="005D2BB8"/>
    <w:rsid w:val="005D4FE1"/>
    <w:rsid w:val="005D6874"/>
    <w:rsid w:val="005E28BF"/>
    <w:rsid w:val="005E315E"/>
    <w:rsid w:val="005F02A1"/>
    <w:rsid w:val="005F06A4"/>
    <w:rsid w:val="005F0904"/>
    <w:rsid w:val="005F0BA9"/>
    <w:rsid w:val="005F31A0"/>
    <w:rsid w:val="005F3A02"/>
    <w:rsid w:val="005F4A76"/>
    <w:rsid w:val="005F4C2C"/>
    <w:rsid w:val="005F56E0"/>
    <w:rsid w:val="005F56FD"/>
    <w:rsid w:val="005F6C6B"/>
    <w:rsid w:val="005F77A7"/>
    <w:rsid w:val="005F7A50"/>
    <w:rsid w:val="00603838"/>
    <w:rsid w:val="00603B2A"/>
    <w:rsid w:val="00604F3A"/>
    <w:rsid w:val="00606634"/>
    <w:rsid w:val="00606A58"/>
    <w:rsid w:val="00607D7C"/>
    <w:rsid w:val="00610825"/>
    <w:rsid w:val="00613932"/>
    <w:rsid w:val="00613D6A"/>
    <w:rsid w:val="00614CDD"/>
    <w:rsid w:val="00614D1E"/>
    <w:rsid w:val="00616B1D"/>
    <w:rsid w:val="00620076"/>
    <w:rsid w:val="00621A1C"/>
    <w:rsid w:val="00621E01"/>
    <w:rsid w:val="00622147"/>
    <w:rsid w:val="00624437"/>
    <w:rsid w:val="0062522C"/>
    <w:rsid w:val="00630340"/>
    <w:rsid w:val="006306FD"/>
    <w:rsid w:val="00631F4D"/>
    <w:rsid w:val="006349D9"/>
    <w:rsid w:val="00635DE7"/>
    <w:rsid w:val="00635FEE"/>
    <w:rsid w:val="00636214"/>
    <w:rsid w:val="00637182"/>
    <w:rsid w:val="006374DF"/>
    <w:rsid w:val="00637C1A"/>
    <w:rsid w:val="00640083"/>
    <w:rsid w:val="00641F8C"/>
    <w:rsid w:val="006434C6"/>
    <w:rsid w:val="00644C78"/>
    <w:rsid w:val="00647DA0"/>
    <w:rsid w:val="00650E47"/>
    <w:rsid w:val="00650F9D"/>
    <w:rsid w:val="00651699"/>
    <w:rsid w:val="00651A8C"/>
    <w:rsid w:val="0065366B"/>
    <w:rsid w:val="00653843"/>
    <w:rsid w:val="0065437E"/>
    <w:rsid w:val="00655039"/>
    <w:rsid w:val="0065706F"/>
    <w:rsid w:val="00660BAC"/>
    <w:rsid w:val="00660C35"/>
    <w:rsid w:val="00661D9E"/>
    <w:rsid w:val="006624CD"/>
    <w:rsid w:val="006633C8"/>
    <w:rsid w:val="00664A70"/>
    <w:rsid w:val="006652DD"/>
    <w:rsid w:val="00665586"/>
    <w:rsid w:val="0066652E"/>
    <w:rsid w:val="00671654"/>
    <w:rsid w:val="00672ABC"/>
    <w:rsid w:val="00672FD8"/>
    <w:rsid w:val="0067446C"/>
    <w:rsid w:val="00674815"/>
    <w:rsid w:val="006759C9"/>
    <w:rsid w:val="00676696"/>
    <w:rsid w:val="0068269D"/>
    <w:rsid w:val="00682E92"/>
    <w:rsid w:val="00686477"/>
    <w:rsid w:val="006870F4"/>
    <w:rsid w:val="00691B31"/>
    <w:rsid w:val="00693021"/>
    <w:rsid w:val="006940D7"/>
    <w:rsid w:val="00696326"/>
    <w:rsid w:val="006964B0"/>
    <w:rsid w:val="00697924"/>
    <w:rsid w:val="00697A46"/>
    <w:rsid w:val="006A2E95"/>
    <w:rsid w:val="006A373C"/>
    <w:rsid w:val="006A39D0"/>
    <w:rsid w:val="006A4534"/>
    <w:rsid w:val="006A6B75"/>
    <w:rsid w:val="006A7C2D"/>
    <w:rsid w:val="006B07E2"/>
    <w:rsid w:val="006B099E"/>
    <w:rsid w:val="006B140A"/>
    <w:rsid w:val="006B3395"/>
    <w:rsid w:val="006B5198"/>
    <w:rsid w:val="006B64AB"/>
    <w:rsid w:val="006B78CE"/>
    <w:rsid w:val="006B7B84"/>
    <w:rsid w:val="006B7BDC"/>
    <w:rsid w:val="006C0C71"/>
    <w:rsid w:val="006C43D5"/>
    <w:rsid w:val="006C757A"/>
    <w:rsid w:val="006C7F6E"/>
    <w:rsid w:val="006D265B"/>
    <w:rsid w:val="006D3346"/>
    <w:rsid w:val="006D5312"/>
    <w:rsid w:val="006D5EE7"/>
    <w:rsid w:val="006D6B2C"/>
    <w:rsid w:val="006E14F8"/>
    <w:rsid w:val="006E1768"/>
    <w:rsid w:val="006E1E5F"/>
    <w:rsid w:val="006E2B8D"/>
    <w:rsid w:val="006E3833"/>
    <w:rsid w:val="006E5986"/>
    <w:rsid w:val="006E7129"/>
    <w:rsid w:val="006F16AF"/>
    <w:rsid w:val="006F6333"/>
    <w:rsid w:val="00700789"/>
    <w:rsid w:val="0070090C"/>
    <w:rsid w:val="00702990"/>
    <w:rsid w:val="00705519"/>
    <w:rsid w:val="00712FA6"/>
    <w:rsid w:val="00713D68"/>
    <w:rsid w:val="007143B0"/>
    <w:rsid w:val="007233E6"/>
    <w:rsid w:val="007251C1"/>
    <w:rsid w:val="00725307"/>
    <w:rsid w:val="0072554E"/>
    <w:rsid w:val="00727E4E"/>
    <w:rsid w:val="0073002F"/>
    <w:rsid w:val="00730F3F"/>
    <w:rsid w:val="00731BC1"/>
    <w:rsid w:val="00731E18"/>
    <w:rsid w:val="007323ED"/>
    <w:rsid w:val="0073261E"/>
    <w:rsid w:val="00733C1B"/>
    <w:rsid w:val="00733D2E"/>
    <w:rsid w:val="00734020"/>
    <w:rsid w:val="00735D19"/>
    <w:rsid w:val="00736A0B"/>
    <w:rsid w:val="00740006"/>
    <w:rsid w:val="00741E40"/>
    <w:rsid w:val="00742640"/>
    <w:rsid w:val="007465F5"/>
    <w:rsid w:val="00747B8F"/>
    <w:rsid w:val="0075043A"/>
    <w:rsid w:val="00750991"/>
    <w:rsid w:val="00750A42"/>
    <w:rsid w:val="0075167D"/>
    <w:rsid w:val="00753578"/>
    <w:rsid w:val="00753875"/>
    <w:rsid w:val="0075462D"/>
    <w:rsid w:val="0075477E"/>
    <w:rsid w:val="007557E4"/>
    <w:rsid w:val="007607DB"/>
    <w:rsid w:val="007610CD"/>
    <w:rsid w:val="00763E29"/>
    <w:rsid w:val="0076506F"/>
    <w:rsid w:val="00765F0A"/>
    <w:rsid w:val="007713E2"/>
    <w:rsid w:val="00772E6A"/>
    <w:rsid w:val="00774583"/>
    <w:rsid w:val="00775643"/>
    <w:rsid w:val="007806CF"/>
    <w:rsid w:val="007814F8"/>
    <w:rsid w:val="00782B62"/>
    <w:rsid w:val="0078677D"/>
    <w:rsid w:val="007905D0"/>
    <w:rsid w:val="00791C83"/>
    <w:rsid w:val="007956FE"/>
    <w:rsid w:val="007A057C"/>
    <w:rsid w:val="007A6174"/>
    <w:rsid w:val="007A6582"/>
    <w:rsid w:val="007A7431"/>
    <w:rsid w:val="007B3636"/>
    <w:rsid w:val="007B4100"/>
    <w:rsid w:val="007B6E3C"/>
    <w:rsid w:val="007B7C91"/>
    <w:rsid w:val="007C1152"/>
    <w:rsid w:val="007C1BEE"/>
    <w:rsid w:val="007C2776"/>
    <w:rsid w:val="007C2B53"/>
    <w:rsid w:val="007C35DD"/>
    <w:rsid w:val="007C3765"/>
    <w:rsid w:val="007C543E"/>
    <w:rsid w:val="007C5A2B"/>
    <w:rsid w:val="007D18A9"/>
    <w:rsid w:val="007D3BE7"/>
    <w:rsid w:val="007E0F2D"/>
    <w:rsid w:val="007E1FBC"/>
    <w:rsid w:val="007E3F86"/>
    <w:rsid w:val="007E4535"/>
    <w:rsid w:val="007E469E"/>
    <w:rsid w:val="007E5549"/>
    <w:rsid w:val="007E6B71"/>
    <w:rsid w:val="007E72C2"/>
    <w:rsid w:val="007F2321"/>
    <w:rsid w:val="007F5171"/>
    <w:rsid w:val="007F79E9"/>
    <w:rsid w:val="008012E0"/>
    <w:rsid w:val="008013DA"/>
    <w:rsid w:val="00801544"/>
    <w:rsid w:val="008101F4"/>
    <w:rsid w:val="0081331A"/>
    <w:rsid w:val="00814C97"/>
    <w:rsid w:val="00820144"/>
    <w:rsid w:val="008205FD"/>
    <w:rsid w:val="00820DC5"/>
    <w:rsid w:val="008225B1"/>
    <w:rsid w:val="00824451"/>
    <w:rsid w:val="00825381"/>
    <w:rsid w:val="008267D2"/>
    <w:rsid w:val="00826828"/>
    <w:rsid w:val="00826A99"/>
    <w:rsid w:val="0082793B"/>
    <w:rsid w:val="008317CF"/>
    <w:rsid w:val="00831D39"/>
    <w:rsid w:val="008348AF"/>
    <w:rsid w:val="00835A29"/>
    <w:rsid w:val="00835D07"/>
    <w:rsid w:val="00837FFA"/>
    <w:rsid w:val="00841806"/>
    <w:rsid w:val="0084196E"/>
    <w:rsid w:val="00841AF7"/>
    <w:rsid w:val="00842993"/>
    <w:rsid w:val="00845ABB"/>
    <w:rsid w:val="00850181"/>
    <w:rsid w:val="00852229"/>
    <w:rsid w:val="00854737"/>
    <w:rsid w:val="00854767"/>
    <w:rsid w:val="00855AB6"/>
    <w:rsid w:val="00855DA7"/>
    <w:rsid w:val="008564B8"/>
    <w:rsid w:val="00857123"/>
    <w:rsid w:val="008571B6"/>
    <w:rsid w:val="00857F40"/>
    <w:rsid w:val="008626DD"/>
    <w:rsid w:val="008633D4"/>
    <w:rsid w:val="00863A7F"/>
    <w:rsid w:val="0086524E"/>
    <w:rsid w:val="0087142F"/>
    <w:rsid w:val="00874F05"/>
    <w:rsid w:val="0087563C"/>
    <w:rsid w:val="008757BF"/>
    <w:rsid w:val="00877FAD"/>
    <w:rsid w:val="008800E9"/>
    <w:rsid w:val="008818F0"/>
    <w:rsid w:val="00882351"/>
    <w:rsid w:val="0088271C"/>
    <w:rsid w:val="00885213"/>
    <w:rsid w:val="00886B35"/>
    <w:rsid w:val="00886D55"/>
    <w:rsid w:val="00887E9A"/>
    <w:rsid w:val="00890EA7"/>
    <w:rsid w:val="00891E45"/>
    <w:rsid w:val="00892FA9"/>
    <w:rsid w:val="008A51C2"/>
    <w:rsid w:val="008A678A"/>
    <w:rsid w:val="008B0153"/>
    <w:rsid w:val="008B0BF5"/>
    <w:rsid w:val="008B0D13"/>
    <w:rsid w:val="008B3F31"/>
    <w:rsid w:val="008B5961"/>
    <w:rsid w:val="008B5A1A"/>
    <w:rsid w:val="008B63E7"/>
    <w:rsid w:val="008B69A9"/>
    <w:rsid w:val="008B6BBA"/>
    <w:rsid w:val="008C0155"/>
    <w:rsid w:val="008C3EE2"/>
    <w:rsid w:val="008C42FD"/>
    <w:rsid w:val="008C493D"/>
    <w:rsid w:val="008C666B"/>
    <w:rsid w:val="008D06A9"/>
    <w:rsid w:val="008D0C37"/>
    <w:rsid w:val="008D4F2B"/>
    <w:rsid w:val="008D4FD0"/>
    <w:rsid w:val="008D56A4"/>
    <w:rsid w:val="008D5AC3"/>
    <w:rsid w:val="008D5EA7"/>
    <w:rsid w:val="008E4C52"/>
    <w:rsid w:val="008E75BD"/>
    <w:rsid w:val="008F0085"/>
    <w:rsid w:val="008F0C89"/>
    <w:rsid w:val="008F1EA9"/>
    <w:rsid w:val="008F27F3"/>
    <w:rsid w:val="008F4140"/>
    <w:rsid w:val="008F4247"/>
    <w:rsid w:val="00900498"/>
    <w:rsid w:val="00901839"/>
    <w:rsid w:val="009020CB"/>
    <w:rsid w:val="0090349A"/>
    <w:rsid w:val="00903A6D"/>
    <w:rsid w:val="00903EF6"/>
    <w:rsid w:val="00904C3E"/>
    <w:rsid w:val="00904EFA"/>
    <w:rsid w:val="009062C2"/>
    <w:rsid w:val="009128FB"/>
    <w:rsid w:val="00913A25"/>
    <w:rsid w:val="00921AF1"/>
    <w:rsid w:val="00922149"/>
    <w:rsid w:val="00922435"/>
    <w:rsid w:val="0092372E"/>
    <w:rsid w:val="00924D62"/>
    <w:rsid w:val="00924D85"/>
    <w:rsid w:val="00926817"/>
    <w:rsid w:val="00930AF2"/>
    <w:rsid w:val="009335C0"/>
    <w:rsid w:val="00935537"/>
    <w:rsid w:val="009357FE"/>
    <w:rsid w:val="00935A31"/>
    <w:rsid w:val="009404C7"/>
    <w:rsid w:val="00941877"/>
    <w:rsid w:val="00941DA8"/>
    <w:rsid w:val="00941E68"/>
    <w:rsid w:val="0094245A"/>
    <w:rsid w:val="009425D4"/>
    <w:rsid w:val="00942E12"/>
    <w:rsid w:val="00943CBA"/>
    <w:rsid w:val="00943EE1"/>
    <w:rsid w:val="00944098"/>
    <w:rsid w:val="00945F32"/>
    <w:rsid w:val="00952D0A"/>
    <w:rsid w:val="00953790"/>
    <w:rsid w:val="009569B2"/>
    <w:rsid w:val="009606F1"/>
    <w:rsid w:val="0096090C"/>
    <w:rsid w:val="0096313C"/>
    <w:rsid w:val="00963D87"/>
    <w:rsid w:val="00963F9C"/>
    <w:rsid w:val="009651AF"/>
    <w:rsid w:val="0097074C"/>
    <w:rsid w:val="009712FD"/>
    <w:rsid w:val="0097485A"/>
    <w:rsid w:val="00974C0D"/>
    <w:rsid w:val="0097691E"/>
    <w:rsid w:val="00980553"/>
    <w:rsid w:val="00981EEE"/>
    <w:rsid w:val="00985B9A"/>
    <w:rsid w:val="00986EC1"/>
    <w:rsid w:val="00987037"/>
    <w:rsid w:val="0098723C"/>
    <w:rsid w:val="0098757B"/>
    <w:rsid w:val="00987B05"/>
    <w:rsid w:val="00987E3D"/>
    <w:rsid w:val="00990751"/>
    <w:rsid w:val="00991555"/>
    <w:rsid w:val="0099223E"/>
    <w:rsid w:val="0099244E"/>
    <w:rsid w:val="00992887"/>
    <w:rsid w:val="00993AA8"/>
    <w:rsid w:val="00993B78"/>
    <w:rsid w:val="00994672"/>
    <w:rsid w:val="00996E9A"/>
    <w:rsid w:val="009A09FF"/>
    <w:rsid w:val="009A110C"/>
    <w:rsid w:val="009A1AF8"/>
    <w:rsid w:val="009A38F1"/>
    <w:rsid w:val="009A7316"/>
    <w:rsid w:val="009B0926"/>
    <w:rsid w:val="009B12E8"/>
    <w:rsid w:val="009B17D9"/>
    <w:rsid w:val="009B1899"/>
    <w:rsid w:val="009B2B18"/>
    <w:rsid w:val="009B393E"/>
    <w:rsid w:val="009B3FA7"/>
    <w:rsid w:val="009B443B"/>
    <w:rsid w:val="009B54AC"/>
    <w:rsid w:val="009B69CF"/>
    <w:rsid w:val="009C128E"/>
    <w:rsid w:val="009C2F20"/>
    <w:rsid w:val="009C378C"/>
    <w:rsid w:val="009C6050"/>
    <w:rsid w:val="009C6ABE"/>
    <w:rsid w:val="009C7A28"/>
    <w:rsid w:val="009C7AA4"/>
    <w:rsid w:val="009D0AA3"/>
    <w:rsid w:val="009D1B6E"/>
    <w:rsid w:val="009D3F32"/>
    <w:rsid w:val="009D5541"/>
    <w:rsid w:val="009D5ECE"/>
    <w:rsid w:val="009D7AEB"/>
    <w:rsid w:val="009E0D09"/>
    <w:rsid w:val="009E117B"/>
    <w:rsid w:val="009E17DF"/>
    <w:rsid w:val="009E3D01"/>
    <w:rsid w:val="009E581E"/>
    <w:rsid w:val="009F03C9"/>
    <w:rsid w:val="009F18B5"/>
    <w:rsid w:val="009F2F90"/>
    <w:rsid w:val="009F61E5"/>
    <w:rsid w:val="009F622A"/>
    <w:rsid w:val="009F6B3E"/>
    <w:rsid w:val="00A00FAB"/>
    <w:rsid w:val="00A032E4"/>
    <w:rsid w:val="00A04C37"/>
    <w:rsid w:val="00A05C1D"/>
    <w:rsid w:val="00A0725F"/>
    <w:rsid w:val="00A11687"/>
    <w:rsid w:val="00A15FDC"/>
    <w:rsid w:val="00A169A2"/>
    <w:rsid w:val="00A22906"/>
    <w:rsid w:val="00A23E63"/>
    <w:rsid w:val="00A24B54"/>
    <w:rsid w:val="00A25195"/>
    <w:rsid w:val="00A30E9D"/>
    <w:rsid w:val="00A31546"/>
    <w:rsid w:val="00A3616C"/>
    <w:rsid w:val="00A363A8"/>
    <w:rsid w:val="00A417C9"/>
    <w:rsid w:val="00A44D1F"/>
    <w:rsid w:val="00A44EC8"/>
    <w:rsid w:val="00A46EB9"/>
    <w:rsid w:val="00A51C0E"/>
    <w:rsid w:val="00A521C6"/>
    <w:rsid w:val="00A54044"/>
    <w:rsid w:val="00A56161"/>
    <w:rsid w:val="00A57BD0"/>
    <w:rsid w:val="00A63466"/>
    <w:rsid w:val="00A63F5D"/>
    <w:rsid w:val="00A64D45"/>
    <w:rsid w:val="00A70F40"/>
    <w:rsid w:val="00A743A3"/>
    <w:rsid w:val="00A743DA"/>
    <w:rsid w:val="00A757C1"/>
    <w:rsid w:val="00A82E74"/>
    <w:rsid w:val="00A83F2E"/>
    <w:rsid w:val="00A84593"/>
    <w:rsid w:val="00A85677"/>
    <w:rsid w:val="00A8658F"/>
    <w:rsid w:val="00A87CA2"/>
    <w:rsid w:val="00A90E6A"/>
    <w:rsid w:val="00A91106"/>
    <w:rsid w:val="00A92680"/>
    <w:rsid w:val="00A92CD7"/>
    <w:rsid w:val="00A94A1F"/>
    <w:rsid w:val="00A95FDF"/>
    <w:rsid w:val="00A9663F"/>
    <w:rsid w:val="00A969AA"/>
    <w:rsid w:val="00A97A7B"/>
    <w:rsid w:val="00AA0E67"/>
    <w:rsid w:val="00AA136E"/>
    <w:rsid w:val="00AA322E"/>
    <w:rsid w:val="00AA33F9"/>
    <w:rsid w:val="00AA3CA8"/>
    <w:rsid w:val="00AA47DF"/>
    <w:rsid w:val="00AA758A"/>
    <w:rsid w:val="00AA7A1B"/>
    <w:rsid w:val="00AB030B"/>
    <w:rsid w:val="00AB1683"/>
    <w:rsid w:val="00AB20EE"/>
    <w:rsid w:val="00AB224E"/>
    <w:rsid w:val="00AB4D19"/>
    <w:rsid w:val="00AB63BB"/>
    <w:rsid w:val="00AB6664"/>
    <w:rsid w:val="00AB6F62"/>
    <w:rsid w:val="00AC0F50"/>
    <w:rsid w:val="00AC11FF"/>
    <w:rsid w:val="00AC15D3"/>
    <w:rsid w:val="00AC174F"/>
    <w:rsid w:val="00AC30BF"/>
    <w:rsid w:val="00AC3C00"/>
    <w:rsid w:val="00AC656A"/>
    <w:rsid w:val="00AC7679"/>
    <w:rsid w:val="00AD1DE1"/>
    <w:rsid w:val="00AD35BB"/>
    <w:rsid w:val="00AD3C89"/>
    <w:rsid w:val="00AD4121"/>
    <w:rsid w:val="00AD43BE"/>
    <w:rsid w:val="00AD4E13"/>
    <w:rsid w:val="00AD4EC6"/>
    <w:rsid w:val="00AD54DE"/>
    <w:rsid w:val="00AD5C4A"/>
    <w:rsid w:val="00AD7D90"/>
    <w:rsid w:val="00AE08C4"/>
    <w:rsid w:val="00AE10A7"/>
    <w:rsid w:val="00AE1AF6"/>
    <w:rsid w:val="00AE3641"/>
    <w:rsid w:val="00AE457E"/>
    <w:rsid w:val="00AE765B"/>
    <w:rsid w:val="00AE77D0"/>
    <w:rsid w:val="00AE7E4A"/>
    <w:rsid w:val="00AF0C78"/>
    <w:rsid w:val="00AF5026"/>
    <w:rsid w:val="00AF7E65"/>
    <w:rsid w:val="00AF7E84"/>
    <w:rsid w:val="00B021F9"/>
    <w:rsid w:val="00B024E4"/>
    <w:rsid w:val="00B02E20"/>
    <w:rsid w:val="00B10FA2"/>
    <w:rsid w:val="00B1163F"/>
    <w:rsid w:val="00B11F7E"/>
    <w:rsid w:val="00B14354"/>
    <w:rsid w:val="00B15040"/>
    <w:rsid w:val="00B15922"/>
    <w:rsid w:val="00B17F60"/>
    <w:rsid w:val="00B201E6"/>
    <w:rsid w:val="00B23564"/>
    <w:rsid w:val="00B239D5"/>
    <w:rsid w:val="00B24488"/>
    <w:rsid w:val="00B249A2"/>
    <w:rsid w:val="00B25AEF"/>
    <w:rsid w:val="00B25D69"/>
    <w:rsid w:val="00B26596"/>
    <w:rsid w:val="00B26B31"/>
    <w:rsid w:val="00B3068D"/>
    <w:rsid w:val="00B315F0"/>
    <w:rsid w:val="00B334E6"/>
    <w:rsid w:val="00B34294"/>
    <w:rsid w:val="00B34343"/>
    <w:rsid w:val="00B35454"/>
    <w:rsid w:val="00B367D3"/>
    <w:rsid w:val="00B37CAC"/>
    <w:rsid w:val="00B415F8"/>
    <w:rsid w:val="00B41FAA"/>
    <w:rsid w:val="00B45013"/>
    <w:rsid w:val="00B458DD"/>
    <w:rsid w:val="00B4596B"/>
    <w:rsid w:val="00B46A35"/>
    <w:rsid w:val="00B505B6"/>
    <w:rsid w:val="00B50E9E"/>
    <w:rsid w:val="00B51BA6"/>
    <w:rsid w:val="00B53507"/>
    <w:rsid w:val="00B53EAE"/>
    <w:rsid w:val="00B62BF8"/>
    <w:rsid w:val="00B66F29"/>
    <w:rsid w:val="00B674AE"/>
    <w:rsid w:val="00B676A8"/>
    <w:rsid w:val="00B67D48"/>
    <w:rsid w:val="00B81190"/>
    <w:rsid w:val="00B821DC"/>
    <w:rsid w:val="00B82A33"/>
    <w:rsid w:val="00B8419E"/>
    <w:rsid w:val="00B85B73"/>
    <w:rsid w:val="00B87A69"/>
    <w:rsid w:val="00B8B11E"/>
    <w:rsid w:val="00B90F66"/>
    <w:rsid w:val="00B917E5"/>
    <w:rsid w:val="00B93812"/>
    <w:rsid w:val="00B94643"/>
    <w:rsid w:val="00B9502E"/>
    <w:rsid w:val="00B95902"/>
    <w:rsid w:val="00B97C07"/>
    <w:rsid w:val="00B97C6D"/>
    <w:rsid w:val="00BA159D"/>
    <w:rsid w:val="00BA342A"/>
    <w:rsid w:val="00BA4380"/>
    <w:rsid w:val="00BA4F54"/>
    <w:rsid w:val="00BA7485"/>
    <w:rsid w:val="00BB0245"/>
    <w:rsid w:val="00BB363A"/>
    <w:rsid w:val="00BB41D0"/>
    <w:rsid w:val="00BB4E0F"/>
    <w:rsid w:val="00BB5AF8"/>
    <w:rsid w:val="00BB5EAC"/>
    <w:rsid w:val="00BB6BAF"/>
    <w:rsid w:val="00BB78CA"/>
    <w:rsid w:val="00BC0023"/>
    <w:rsid w:val="00BC153E"/>
    <w:rsid w:val="00BC1E51"/>
    <w:rsid w:val="00BC2FA3"/>
    <w:rsid w:val="00BC3E02"/>
    <w:rsid w:val="00BC51FD"/>
    <w:rsid w:val="00BC6421"/>
    <w:rsid w:val="00BD03FF"/>
    <w:rsid w:val="00BD24B3"/>
    <w:rsid w:val="00BD3013"/>
    <w:rsid w:val="00BE02DE"/>
    <w:rsid w:val="00BE0339"/>
    <w:rsid w:val="00BE231B"/>
    <w:rsid w:val="00BE2C3A"/>
    <w:rsid w:val="00BE3400"/>
    <w:rsid w:val="00BE343E"/>
    <w:rsid w:val="00BE45CC"/>
    <w:rsid w:val="00BE4886"/>
    <w:rsid w:val="00BE687E"/>
    <w:rsid w:val="00BF0ED3"/>
    <w:rsid w:val="00C04C2A"/>
    <w:rsid w:val="00C068E5"/>
    <w:rsid w:val="00C12465"/>
    <w:rsid w:val="00C12480"/>
    <w:rsid w:val="00C13ED3"/>
    <w:rsid w:val="00C15D32"/>
    <w:rsid w:val="00C165D5"/>
    <w:rsid w:val="00C17960"/>
    <w:rsid w:val="00C17BE6"/>
    <w:rsid w:val="00C23C2D"/>
    <w:rsid w:val="00C23CF5"/>
    <w:rsid w:val="00C23E0C"/>
    <w:rsid w:val="00C23EF9"/>
    <w:rsid w:val="00C31775"/>
    <w:rsid w:val="00C33588"/>
    <w:rsid w:val="00C34308"/>
    <w:rsid w:val="00C343A8"/>
    <w:rsid w:val="00C34F50"/>
    <w:rsid w:val="00C372E9"/>
    <w:rsid w:val="00C429C5"/>
    <w:rsid w:val="00C44A64"/>
    <w:rsid w:val="00C459BA"/>
    <w:rsid w:val="00C45C7D"/>
    <w:rsid w:val="00C47E07"/>
    <w:rsid w:val="00C5142B"/>
    <w:rsid w:val="00C54633"/>
    <w:rsid w:val="00C54C5A"/>
    <w:rsid w:val="00C55BF1"/>
    <w:rsid w:val="00C6125C"/>
    <w:rsid w:val="00C63D0B"/>
    <w:rsid w:val="00C675A1"/>
    <w:rsid w:val="00C702C0"/>
    <w:rsid w:val="00C72732"/>
    <w:rsid w:val="00C75945"/>
    <w:rsid w:val="00C77218"/>
    <w:rsid w:val="00C80171"/>
    <w:rsid w:val="00C8212F"/>
    <w:rsid w:val="00C83059"/>
    <w:rsid w:val="00C83B0F"/>
    <w:rsid w:val="00C83FED"/>
    <w:rsid w:val="00C84F0D"/>
    <w:rsid w:val="00C85758"/>
    <w:rsid w:val="00C85797"/>
    <w:rsid w:val="00C85A81"/>
    <w:rsid w:val="00C865AE"/>
    <w:rsid w:val="00C867D4"/>
    <w:rsid w:val="00C87750"/>
    <w:rsid w:val="00C87753"/>
    <w:rsid w:val="00C87817"/>
    <w:rsid w:val="00C87A12"/>
    <w:rsid w:val="00C91A24"/>
    <w:rsid w:val="00C91EB4"/>
    <w:rsid w:val="00C927DC"/>
    <w:rsid w:val="00C941DE"/>
    <w:rsid w:val="00C957B9"/>
    <w:rsid w:val="00CA4115"/>
    <w:rsid w:val="00CA5D4E"/>
    <w:rsid w:val="00CB0839"/>
    <w:rsid w:val="00CB0B36"/>
    <w:rsid w:val="00CB1CF4"/>
    <w:rsid w:val="00CB2420"/>
    <w:rsid w:val="00CB407A"/>
    <w:rsid w:val="00CB51C6"/>
    <w:rsid w:val="00CC1C84"/>
    <w:rsid w:val="00CC4AC3"/>
    <w:rsid w:val="00CC533E"/>
    <w:rsid w:val="00CC5949"/>
    <w:rsid w:val="00CC62DB"/>
    <w:rsid w:val="00CD15C8"/>
    <w:rsid w:val="00CD2E85"/>
    <w:rsid w:val="00CD4615"/>
    <w:rsid w:val="00CD7023"/>
    <w:rsid w:val="00CE2F67"/>
    <w:rsid w:val="00CE4690"/>
    <w:rsid w:val="00CE54DC"/>
    <w:rsid w:val="00CE6188"/>
    <w:rsid w:val="00CE6FA2"/>
    <w:rsid w:val="00CE767A"/>
    <w:rsid w:val="00CF4C1E"/>
    <w:rsid w:val="00D00584"/>
    <w:rsid w:val="00D0217B"/>
    <w:rsid w:val="00D06D3C"/>
    <w:rsid w:val="00D07EF9"/>
    <w:rsid w:val="00D13880"/>
    <w:rsid w:val="00D138DC"/>
    <w:rsid w:val="00D13D52"/>
    <w:rsid w:val="00D1637B"/>
    <w:rsid w:val="00D20215"/>
    <w:rsid w:val="00D219B7"/>
    <w:rsid w:val="00D21A4E"/>
    <w:rsid w:val="00D220BE"/>
    <w:rsid w:val="00D27B1D"/>
    <w:rsid w:val="00D3016F"/>
    <w:rsid w:val="00D3157A"/>
    <w:rsid w:val="00D35FF6"/>
    <w:rsid w:val="00D37227"/>
    <w:rsid w:val="00D41905"/>
    <w:rsid w:val="00D42D1D"/>
    <w:rsid w:val="00D42E0E"/>
    <w:rsid w:val="00D45518"/>
    <w:rsid w:val="00D458B8"/>
    <w:rsid w:val="00D46668"/>
    <w:rsid w:val="00D46A2C"/>
    <w:rsid w:val="00D4723B"/>
    <w:rsid w:val="00D4792E"/>
    <w:rsid w:val="00D510B4"/>
    <w:rsid w:val="00D5185C"/>
    <w:rsid w:val="00D52637"/>
    <w:rsid w:val="00D538AE"/>
    <w:rsid w:val="00D5773D"/>
    <w:rsid w:val="00D60402"/>
    <w:rsid w:val="00D61F8C"/>
    <w:rsid w:val="00D6439C"/>
    <w:rsid w:val="00D646A2"/>
    <w:rsid w:val="00D65135"/>
    <w:rsid w:val="00D66AF5"/>
    <w:rsid w:val="00D72A0A"/>
    <w:rsid w:val="00D73506"/>
    <w:rsid w:val="00D73AE6"/>
    <w:rsid w:val="00D75630"/>
    <w:rsid w:val="00D77347"/>
    <w:rsid w:val="00D779BB"/>
    <w:rsid w:val="00D80780"/>
    <w:rsid w:val="00D814D3"/>
    <w:rsid w:val="00D84274"/>
    <w:rsid w:val="00D86904"/>
    <w:rsid w:val="00D90624"/>
    <w:rsid w:val="00D924DB"/>
    <w:rsid w:val="00D92730"/>
    <w:rsid w:val="00D93303"/>
    <w:rsid w:val="00D937BD"/>
    <w:rsid w:val="00D9682E"/>
    <w:rsid w:val="00DA1C95"/>
    <w:rsid w:val="00DA467A"/>
    <w:rsid w:val="00DA59AF"/>
    <w:rsid w:val="00DA63EC"/>
    <w:rsid w:val="00DA7829"/>
    <w:rsid w:val="00DB00B4"/>
    <w:rsid w:val="00DB108C"/>
    <w:rsid w:val="00DB1A1B"/>
    <w:rsid w:val="00DB2B33"/>
    <w:rsid w:val="00DB64B9"/>
    <w:rsid w:val="00DB7769"/>
    <w:rsid w:val="00DB7E15"/>
    <w:rsid w:val="00DC1454"/>
    <w:rsid w:val="00DC467B"/>
    <w:rsid w:val="00DC50CC"/>
    <w:rsid w:val="00DC5A85"/>
    <w:rsid w:val="00DC5F6B"/>
    <w:rsid w:val="00DC6154"/>
    <w:rsid w:val="00DD02E2"/>
    <w:rsid w:val="00DD0478"/>
    <w:rsid w:val="00DD318E"/>
    <w:rsid w:val="00DD431A"/>
    <w:rsid w:val="00DD6ADE"/>
    <w:rsid w:val="00DD726E"/>
    <w:rsid w:val="00DE285A"/>
    <w:rsid w:val="00DE3F52"/>
    <w:rsid w:val="00DE3F6D"/>
    <w:rsid w:val="00DE547E"/>
    <w:rsid w:val="00DE5594"/>
    <w:rsid w:val="00DE56F6"/>
    <w:rsid w:val="00DE7C58"/>
    <w:rsid w:val="00DF0878"/>
    <w:rsid w:val="00DF0B65"/>
    <w:rsid w:val="00DF23ED"/>
    <w:rsid w:val="00DF5932"/>
    <w:rsid w:val="00DF6227"/>
    <w:rsid w:val="00DF6B43"/>
    <w:rsid w:val="00E0002D"/>
    <w:rsid w:val="00E00332"/>
    <w:rsid w:val="00E01B1D"/>
    <w:rsid w:val="00E0314A"/>
    <w:rsid w:val="00E0356D"/>
    <w:rsid w:val="00E05D01"/>
    <w:rsid w:val="00E05EB2"/>
    <w:rsid w:val="00E06ECB"/>
    <w:rsid w:val="00E07979"/>
    <w:rsid w:val="00E0797A"/>
    <w:rsid w:val="00E107E2"/>
    <w:rsid w:val="00E1118F"/>
    <w:rsid w:val="00E12AE4"/>
    <w:rsid w:val="00E134A8"/>
    <w:rsid w:val="00E13600"/>
    <w:rsid w:val="00E13ECF"/>
    <w:rsid w:val="00E14ADE"/>
    <w:rsid w:val="00E15773"/>
    <w:rsid w:val="00E16F6A"/>
    <w:rsid w:val="00E178B3"/>
    <w:rsid w:val="00E21C3A"/>
    <w:rsid w:val="00E21D77"/>
    <w:rsid w:val="00E2360B"/>
    <w:rsid w:val="00E30181"/>
    <w:rsid w:val="00E30E65"/>
    <w:rsid w:val="00E31BFA"/>
    <w:rsid w:val="00E3257B"/>
    <w:rsid w:val="00E32CFF"/>
    <w:rsid w:val="00E3309B"/>
    <w:rsid w:val="00E339C3"/>
    <w:rsid w:val="00E34175"/>
    <w:rsid w:val="00E34D0A"/>
    <w:rsid w:val="00E37B9F"/>
    <w:rsid w:val="00E43684"/>
    <w:rsid w:val="00E446C5"/>
    <w:rsid w:val="00E457C0"/>
    <w:rsid w:val="00E461FF"/>
    <w:rsid w:val="00E51726"/>
    <w:rsid w:val="00E51F9A"/>
    <w:rsid w:val="00E54676"/>
    <w:rsid w:val="00E55875"/>
    <w:rsid w:val="00E55DA3"/>
    <w:rsid w:val="00E5623E"/>
    <w:rsid w:val="00E567FB"/>
    <w:rsid w:val="00E57A33"/>
    <w:rsid w:val="00E57B61"/>
    <w:rsid w:val="00E60154"/>
    <w:rsid w:val="00E60172"/>
    <w:rsid w:val="00E61B70"/>
    <w:rsid w:val="00E62342"/>
    <w:rsid w:val="00E62604"/>
    <w:rsid w:val="00E65288"/>
    <w:rsid w:val="00E65883"/>
    <w:rsid w:val="00E6609E"/>
    <w:rsid w:val="00E6701E"/>
    <w:rsid w:val="00E728A1"/>
    <w:rsid w:val="00E75FAA"/>
    <w:rsid w:val="00E765AC"/>
    <w:rsid w:val="00E80753"/>
    <w:rsid w:val="00E81991"/>
    <w:rsid w:val="00E867EA"/>
    <w:rsid w:val="00E869C7"/>
    <w:rsid w:val="00E879A1"/>
    <w:rsid w:val="00E948C4"/>
    <w:rsid w:val="00E95531"/>
    <w:rsid w:val="00EA0EA5"/>
    <w:rsid w:val="00EA315A"/>
    <w:rsid w:val="00EA48E9"/>
    <w:rsid w:val="00EB040D"/>
    <w:rsid w:val="00EB1A84"/>
    <w:rsid w:val="00EB35C7"/>
    <w:rsid w:val="00EB3A2D"/>
    <w:rsid w:val="00EB547D"/>
    <w:rsid w:val="00EB5A7F"/>
    <w:rsid w:val="00EB5C5D"/>
    <w:rsid w:val="00EB5D29"/>
    <w:rsid w:val="00EB7EB2"/>
    <w:rsid w:val="00EC2CFB"/>
    <w:rsid w:val="00EC3392"/>
    <w:rsid w:val="00EC493A"/>
    <w:rsid w:val="00EC71A6"/>
    <w:rsid w:val="00ED09CE"/>
    <w:rsid w:val="00ED57D4"/>
    <w:rsid w:val="00ED5D19"/>
    <w:rsid w:val="00ED7542"/>
    <w:rsid w:val="00EE0258"/>
    <w:rsid w:val="00EE0926"/>
    <w:rsid w:val="00EE2190"/>
    <w:rsid w:val="00EE42D3"/>
    <w:rsid w:val="00EE5A4C"/>
    <w:rsid w:val="00EF00CF"/>
    <w:rsid w:val="00EF5B1F"/>
    <w:rsid w:val="00EF5E12"/>
    <w:rsid w:val="00EF7834"/>
    <w:rsid w:val="00F027A1"/>
    <w:rsid w:val="00F0398C"/>
    <w:rsid w:val="00F04EC6"/>
    <w:rsid w:val="00F04FD6"/>
    <w:rsid w:val="00F14B04"/>
    <w:rsid w:val="00F14F47"/>
    <w:rsid w:val="00F16524"/>
    <w:rsid w:val="00F17013"/>
    <w:rsid w:val="00F179C1"/>
    <w:rsid w:val="00F17D12"/>
    <w:rsid w:val="00F17EBF"/>
    <w:rsid w:val="00F2015C"/>
    <w:rsid w:val="00F20B8A"/>
    <w:rsid w:val="00F21966"/>
    <w:rsid w:val="00F23644"/>
    <w:rsid w:val="00F24126"/>
    <w:rsid w:val="00F2689E"/>
    <w:rsid w:val="00F2772F"/>
    <w:rsid w:val="00F31FE3"/>
    <w:rsid w:val="00F35775"/>
    <w:rsid w:val="00F37B3F"/>
    <w:rsid w:val="00F46052"/>
    <w:rsid w:val="00F46522"/>
    <w:rsid w:val="00F4666D"/>
    <w:rsid w:val="00F4674F"/>
    <w:rsid w:val="00F467C9"/>
    <w:rsid w:val="00F5087B"/>
    <w:rsid w:val="00F50D79"/>
    <w:rsid w:val="00F545AA"/>
    <w:rsid w:val="00F54832"/>
    <w:rsid w:val="00F56928"/>
    <w:rsid w:val="00F607B9"/>
    <w:rsid w:val="00F62519"/>
    <w:rsid w:val="00F64614"/>
    <w:rsid w:val="00F67EF7"/>
    <w:rsid w:val="00F71A84"/>
    <w:rsid w:val="00F71D03"/>
    <w:rsid w:val="00F720F5"/>
    <w:rsid w:val="00F72A04"/>
    <w:rsid w:val="00F72D57"/>
    <w:rsid w:val="00F72F54"/>
    <w:rsid w:val="00F740CC"/>
    <w:rsid w:val="00F7554E"/>
    <w:rsid w:val="00F802EE"/>
    <w:rsid w:val="00F81197"/>
    <w:rsid w:val="00F82D72"/>
    <w:rsid w:val="00F83D16"/>
    <w:rsid w:val="00F84726"/>
    <w:rsid w:val="00F85697"/>
    <w:rsid w:val="00F86CEC"/>
    <w:rsid w:val="00F878AE"/>
    <w:rsid w:val="00F91856"/>
    <w:rsid w:val="00F929CC"/>
    <w:rsid w:val="00F9602D"/>
    <w:rsid w:val="00F970E5"/>
    <w:rsid w:val="00F97267"/>
    <w:rsid w:val="00FA5304"/>
    <w:rsid w:val="00FA6BBC"/>
    <w:rsid w:val="00FB3806"/>
    <w:rsid w:val="00FB510C"/>
    <w:rsid w:val="00FB6114"/>
    <w:rsid w:val="00FB79E1"/>
    <w:rsid w:val="00FC2C5B"/>
    <w:rsid w:val="00FC7F26"/>
    <w:rsid w:val="00FD002C"/>
    <w:rsid w:val="00FD1133"/>
    <w:rsid w:val="00FD2754"/>
    <w:rsid w:val="00FD7BE6"/>
    <w:rsid w:val="00FE053A"/>
    <w:rsid w:val="00FE1569"/>
    <w:rsid w:val="00FE1C75"/>
    <w:rsid w:val="00FE2F34"/>
    <w:rsid w:val="00FE3B0C"/>
    <w:rsid w:val="00FE4D40"/>
    <w:rsid w:val="00FE535E"/>
    <w:rsid w:val="00FE5661"/>
    <w:rsid w:val="00FF0101"/>
    <w:rsid w:val="00FF04AE"/>
    <w:rsid w:val="00FF2D79"/>
    <w:rsid w:val="00FF2F25"/>
    <w:rsid w:val="00FF3EC8"/>
    <w:rsid w:val="00FF50AA"/>
    <w:rsid w:val="00FF5302"/>
    <w:rsid w:val="00FF5699"/>
    <w:rsid w:val="00FF5CFA"/>
    <w:rsid w:val="02A2159B"/>
    <w:rsid w:val="02B87F11"/>
    <w:rsid w:val="064A7B03"/>
    <w:rsid w:val="0858F0B3"/>
    <w:rsid w:val="09C14156"/>
    <w:rsid w:val="0CF8E218"/>
    <w:rsid w:val="0DCEDCA4"/>
    <w:rsid w:val="0FEC1E03"/>
    <w:rsid w:val="14F56E00"/>
    <w:rsid w:val="1D153E6C"/>
    <w:rsid w:val="20086E4B"/>
    <w:rsid w:val="232A6EF5"/>
    <w:rsid w:val="2545DBF2"/>
    <w:rsid w:val="26BDD5AE"/>
    <w:rsid w:val="280A7CA0"/>
    <w:rsid w:val="28132884"/>
    <w:rsid w:val="29E38F45"/>
    <w:rsid w:val="2A3C04D0"/>
    <w:rsid w:val="2B62B6FB"/>
    <w:rsid w:val="3392B1CC"/>
    <w:rsid w:val="3C820531"/>
    <w:rsid w:val="418CD2B0"/>
    <w:rsid w:val="41E5566B"/>
    <w:rsid w:val="472D680E"/>
    <w:rsid w:val="482A6CD0"/>
    <w:rsid w:val="4C8024B3"/>
    <w:rsid w:val="514738D1"/>
    <w:rsid w:val="55E34DAF"/>
    <w:rsid w:val="58A633E2"/>
    <w:rsid w:val="59D02CC8"/>
    <w:rsid w:val="627163D3"/>
    <w:rsid w:val="62930CE6"/>
    <w:rsid w:val="66FFB65D"/>
    <w:rsid w:val="6737B727"/>
    <w:rsid w:val="6C0B284A"/>
    <w:rsid w:val="7874C189"/>
    <w:rsid w:val="7A86575B"/>
    <w:rsid w:val="7C233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cff,#ffc,#ddd,#eaeaea,#f8f8f8,#006d55,#fed100"/>
    </o:shapedefaults>
    <o:shapelayout v:ext="edit">
      <o:idmap v:ext="edit" data="1"/>
    </o:shapelayout>
  </w:shapeDefaults>
  <w:decimalSymbol w:val="."/>
  <w:listSeparator w:val=","/>
  <w14:docId w14:val="580760BA"/>
  <w15:chartTrackingRefBased/>
  <w15:docId w15:val="{B0AFCFEF-E872-4DCE-BD84-E7AB73CF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Default Paragraph Font" w:uiPriority="1"/>
    <w:lsdException w:name="Subtitle" w:qFormat="1"/>
    <w:lsdException w:name="Strong" w:uiPriority="22" w:qFormat="1"/>
    <w:lsdException w:name="Emphasis" w:uiPriority="20" w:qFormat="1"/>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E20"/>
  </w:style>
  <w:style w:type="paragraph" w:styleId="Heading1">
    <w:name w:val="heading 1"/>
    <w:aliases w:val="H1,Main heading"/>
    <w:next w:val="Text"/>
    <w:link w:val="Heading1Char"/>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
    <w:basedOn w:val="Text"/>
    <w:next w:val="Text"/>
    <w:link w:val="Heading2Char"/>
    <w:qFormat/>
    <w:rsid w:val="00C23EF9"/>
    <w:pPr>
      <w:keepNext/>
      <w:numPr>
        <w:ilvl w:val="1"/>
        <w:numId w:val="3"/>
      </w:numPr>
      <w:spacing w:before="240"/>
      <w:outlineLvl w:val="1"/>
    </w:pPr>
    <w:rPr>
      <w:b/>
      <w:sz w:val="28"/>
      <w:szCs w:val="28"/>
    </w:rPr>
  </w:style>
  <w:style w:type="paragraph" w:styleId="Heading3">
    <w:name w:val="heading 3"/>
    <w:aliases w:val="Section SubHeading,Section SubHeading Char"/>
    <w:basedOn w:val="Text"/>
    <w:next w:val="Normal"/>
    <w:link w:val="Heading3Char"/>
    <w:qFormat/>
    <w:rsid w:val="00E01B1D"/>
    <w:pPr>
      <w:keepNext/>
      <w:spacing w:before="120" w:after="120"/>
      <w:outlineLvl w:val="2"/>
    </w:pPr>
    <w:rPr>
      <w:b/>
    </w:rPr>
  </w:style>
  <w:style w:type="paragraph" w:styleId="Heading4">
    <w:name w:val="heading 4"/>
    <w:basedOn w:val="Heading3"/>
    <w:next w:val="Normal"/>
    <w:link w:val="Heading4Char"/>
    <w:qFormat/>
    <w:rsid w:val="006B78CE"/>
    <w:pPr>
      <w:outlineLvl w:val="3"/>
    </w:pPr>
  </w:style>
  <w:style w:type="paragraph" w:styleId="Heading5">
    <w:name w:val="heading 5"/>
    <w:basedOn w:val="Heading3"/>
    <w:next w:val="Normal"/>
    <w:link w:val="Heading5Char"/>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rPr>
  </w:style>
  <w:style w:type="paragraph" w:styleId="TOC6">
    <w:name w:val="toc 6"/>
    <w:basedOn w:val="Normal"/>
    <w:next w:val="Normal"/>
    <w:autoRedefine/>
    <w:semiHidden/>
    <w:pPr>
      <w:ind w:left="1100"/>
    </w:pPr>
    <w:rPr>
      <w:sz w:val="18"/>
    </w:rPr>
  </w:style>
  <w:style w:type="paragraph" w:styleId="TOC7">
    <w:name w:val="toc 7"/>
    <w:basedOn w:val="Normal"/>
    <w:next w:val="Normal"/>
    <w:autoRedefine/>
    <w:semiHidden/>
    <w:pPr>
      <w:ind w:left="1320"/>
    </w:pPr>
    <w:rPr>
      <w:sz w:val="18"/>
    </w:rPr>
  </w:style>
  <w:style w:type="paragraph" w:styleId="TOC8">
    <w:name w:val="toc 8"/>
    <w:basedOn w:val="Normal"/>
    <w:next w:val="Normal"/>
    <w:autoRedefine/>
    <w:semiHidden/>
    <w:pPr>
      <w:ind w:left="1540"/>
    </w:pPr>
    <w:rPr>
      <w:sz w:val="18"/>
    </w:rPr>
  </w:style>
  <w:style w:type="paragraph" w:styleId="TOC9">
    <w:name w:val="toc 9"/>
    <w:basedOn w:val="Normal"/>
    <w:next w:val="Normal"/>
    <w:autoRedefine/>
    <w:semiHidden/>
    <w:pPr>
      <w:ind w:left="1760"/>
    </w:pPr>
    <w:rPr>
      <w:sz w:val="18"/>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link w:val="CommentSubjectChar"/>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b/>
      <w:bCs/>
      <w:noProof/>
      <w:sz w:val="36"/>
      <w:szCs w:val="36"/>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3"/>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paragraph" w:styleId="Subtitle">
    <w:name w:val="Subtitle"/>
    <w:basedOn w:val="Normal"/>
    <w:link w:val="SubtitleChar"/>
    <w:qFormat/>
    <w:rsid w:val="00B02E20"/>
    <w:pPr>
      <w:jc w:val="center"/>
    </w:pPr>
    <w:rPr>
      <w:rFonts w:ascii="Arial" w:hAnsi="Arial"/>
      <w:b/>
      <w:sz w:val="28"/>
    </w:rPr>
  </w:style>
  <w:style w:type="character" w:customStyle="1" w:styleId="SubtitleChar">
    <w:name w:val="Subtitle Char"/>
    <w:basedOn w:val="DefaultParagraphFont"/>
    <w:link w:val="Subtitle"/>
    <w:rsid w:val="00B02E20"/>
    <w:rPr>
      <w:rFonts w:ascii="Arial" w:hAnsi="Arial"/>
      <w:b/>
      <w:sz w:val="28"/>
    </w:rPr>
  </w:style>
  <w:style w:type="paragraph" w:styleId="BodyText">
    <w:name w:val="Body Text"/>
    <w:basedOn w:val="Normal"/>
    <w:link w:val="BodyTextChar"/>
    <w:rsid w:val="00B02E20"/>
    <w:pPr>
      <w:spacing w:line="480" w:lineRule="auto"/>
      <w:jc w:val="center"/>
    </w:pPr>
    <w:rPr>
      <w:rFonts w:ascii="Arial" w:hAnsi="Arial"/>
      <w:b/>
      <w:sz w:val="24"/>
      <w:u w:val="single"/>
      <w:lang w:eastAsia="en-US"/>
    </w:rPr>
  </w:style>
  <w:style w:type="character" w:customStyle="1" w:styleId="BodyTextChar">
    <w:name w:val="Body Text Char"/>
    <w:basedOn w:val="DefaultParagraphFont"/>
    <w:link w:val="BodyText"/>
    <w:rsid w:val="00B02E20"/>
    <w:rPr>
      <w:rFonts w:ascii="Arial" w:hAnsi="Arial"/>
      <w:b/>
      <w:sz w:val="24"/>
      <w:u w:val="single"/>
      <w:lang w:eastAsia="en-US"/>
    </w:rPr>
  </w:style>
  <w:style w:type="paragraph" w:customStyle="1" w:styleId="PAHeading1">
    <w:name w:val="PA Heading 1"/>
    <w:basedOn w:val="Normal"/>
    <w:rsid w:val="00B02E20"/>
    <w:pPr>
      <w:tabs>
        <w:tab w:val="num" w:pos="360"/>
      </w:tabs>
      <w:ind w:left="360" w:hanging="360"/>
    </w:pPr>
    <w:rPr>
      <w:rFonts w:ascii="Times New Roman Bold" w:hAnsi="Times New Roman Bold"/>
      <w:b/>
      <w:sz w:val="24"/>
      <w:szCs w:val="24"/>
      <w:lang w:eastAsia="en-US"/>
    </w:rPr>
  </w:style>
  <w:style w:type="paragraph" w:styleId="BodyTextIndent">
    <w:name w:val="Body Text Indent"/>
    <w:basedOn w:val="Normal"/>
    <w:link w:val="BodyTextIndentChar"/>
    <w:rsid w:val="00B02E20"/>
    <w:pPr>
      <w:spacing w:after="120"/>
      <w:ind w:left="283"/>
    </w:pPr>
    <w:rPr>
      <w:lang w:eastAsia="en-US"/>
    </w:rPr>
  </w:style>
  <w:style w:type="character" w:customStyle="1" w:styleId="BodyTextIndentChar">
    <w:name w:val="Body Text Indent Char"/>
    <w:basedOn w:val="DefaultParagraphFont"/>
    <w:link w:val="BodyTextIndent"/>
    <w:rsid w:val="00B02E20"/>
    <w:rPr>
      <w:lang w:eastAsia="en-US"/>
    </w:rPr>
  </w:style>
  <w:style w:type="character" w:customStyle="1" w:styleId="BBLegal2a">
    <w:name w:val="B&amp;B Legal 2a"/>
    <w:basedOn w:val="DefaultParagraphFont"/>
    <w:rsid w:val="00B02E20"/>
  </w:style>
  <w:style w:type="paragraph" w:styleId="BodyText2">
    <w:name w:val="Body Text 2"/>
    <w:basedOn w:val="Normal"/>
    <w:link w:val="BodyText2Char"/>
    <w:rsid w:val="00B02E20"/>
    <w:pPr>
      <w:spacing w:after="120" w:line="480" w:lineRule="auto"/>
    </w:pPr>
  </w:style>
  <w:style w:type="character" w:customStyle="1" w:styleId="BodyText2Char">
    <w:name w:val="Body Text 2 Char"/>
    <w:basedOn w:val="DefaultParagraphFont"/>
    <w:link w:val="BodyText2"/>
    <w:rsid w:val="00B02E20"/>
  </w:style>
  <w:style w:type="character" w:customStyle="1" w:styleId="Heading1Char">
    <w:name w:val="Heading 1 Char"/>
    <w:aliases w:val="H1 Char,Main heading Char"/>
    <w:link w:val="Heading1"/>
    <w:rsid w:val="00B02E20"/>
    <w:rPr>
      <w:rFonts w:ascii="Arial" w:hAnsi="Arial"/>
      <w:b/>
      <w:sz w:val="36"/>
      <w:lang w:eastAsia="en-US"/>
    </w:rPr>
  </w:style>
  <w:style w:type="character" w:customStyle="1" w:styleId="Heading2Char">
    <w:name w:val="Heading 2 Char"/>
    <w:aliases w:val="PARA2 Char,Reset numbering Char,Section Char,L2 Char"/>
    <w:link w:val="Heading2"/>
    <w:rsid w:val="00B02E20"/>
    <w:rPr>
      <w:rFonts w:ascii="Arial" w:hAnsi="Arial"/>
      <w:b/>
      <w:sz w:val="28"/>
      <w:szCs w:val="28"/>
    </w:rPr>
  </w:style>
  <w:style w:type="character" w:customStyle="1" w:styleId="Heading3Char">
    <w:name w:val="Heading 3 Char"/>
    <w:aliases w:val="Section SubHeading Char1,Section SubHeading Char Char"/>
    <w:link w:val="Heading3"/>
    <w:rsid w:val="00B02E20"/>
    <w:rPr>
      <w:rFonts w:ascii="Arial" w:hAnsi="Arial"/>
      <w:b/>
      <w:sz w:val="22"/>
    </w:rPr>
  </w:style>
  <w:style w:type="character" w:customStyle="1" w:styleId="Heading4Char">
    <w:name w:val="Heading 4 Char"/>
    <w:link w:val="Heading4"/>
    <w:rsid w:val="00B02E20"/>
    <w:rPr>
      <w:rFonts w:ascii="Arial" w:hAnsi="Arial"/>
      <w:b/>
      <w:sz w:val="22"/>
    </w:rPr>
  </w:style>
  <w:style w:type="character" w:customStyle="1" w:styleId="Heading5Char">
    <w:name w:val="Heading 5 Char"/>
    <w:link w:val="Heading5"/>
    <w:rsid w:val="00B02E20"/>
    <w:rPr>
      <w:rFonts w:ascii="Arial" w:hAnsi="Arial"/>
      <w:b/>
      <w:sz w:val="22"/>
    </w:rPr>
  </w:style>
  <w:style w:type="paragraph" w:styleId="NormalWeb">
    <w:name w:val="Normal (Web)"/>
    <w:basedOn w:val="Normal"/>
    <w:uiPriority w:val="99"/>
    <w:unhideWhenUsed/>
    <w:rsid w:val="00B02E20"/>
    <w:pPr>
      <w:spacing w:before="100" w:beforeAutospacing="1" w:after="100" w:afterAutospacing="1"/>
    </w:pPr>
    <w:rPr>
      <w:color w:val="000000"/>
    </w:rPr>
  </w:style>
  <w:style w:type="paragraph" w:styleId="ListParagraph">
    <w:name w:val="List Paragraph"/>
    <w:basedOn w:val="Normal"/>
    <w:qFormat/>
    <w:rsid w:val="00B02E20"/>
    <w:pPr>
      <w:ind w:left="720"/>
    </w:pPr>
  </w:style>
  <w:style w:type="character" w:customStyle="1" w:styleId="CommentTextChar">
    <w:name w:val="Comment Text Char"/>
    <w:basedOn w:val="DefaultParagraphFont"/>
    <w:link w:val="CommentText"/>
    <w:rsid w:val="00B02E20"/>
    <w:rPr>
      <w:rFonts w:ascii="Arial" w:hAnsi="Arial"/>
      <w:lang w:eastAsia="en-US"/>
    </w:rPr>
  </w:style>
  <w:style w:type="character" w:customStyle="1" w:styleId="CommentSubjectChar">
    <w:name w:val="Comment Subject Char"/>
    <w:link w:val="CommentSubject"/>
    <w:rsid w:val="00B02E20"/>
    <w:rPr>
      <w:rFonts w:ascii="Arial" w:hAnsi="Arial"/>
      <w:b/>
      <w:bCs/>
      <w:lang w:eastAsia="en-US"/>
    </w:rPr>
  </w:style>
  <w:style w:type="paragraph" w:styleId="BodyText3">
    <w:name w:val="Body Text 3"/>
    <w:basedOn w:val="Normal"/>
    <w:link w:val="BodyText3Char"/>
    <w:rsid w:val="00211DE7"/>
    <w:pPr>
      <w:spacing w:after="120"/>
    </w:pPr>
    <w:rPr>
      <w:sz w:val="16"/>
      <w:szCs w:val="16"/>
    </w:rPr>
  </w:style>
  <w:style w:type="character" w:customStyle="1" w:styleId="BodyText3Char">
    <w:name w:val="Body Text 3 Char"/>
    <w:basedOn w:val="DefaultParagraphFont"/>
    <w:link w:val="BodyText3"/>
    <w:rsid w:val="00211DE7"/>
    <w:rPr>
      <w:sz w:val="16"/>
      <w:szCs w:val="16"/>
    </w:rPr>
  </w:style>
  <w:style w:type="character" w:customStyle="1" w:styleId="normaltextrun">
    <w:name w:val="normaltextrun"/>
    <w:basedOn w:val="DefaultParagraphFont"/>
    <w:rsid w:val="00C04C2A"/>
  </w:style>
  <w:style w:type="character" w:customStyle="1" w:styleId="findhit">
    <w:name w:val="findhit"/>
    <w:basedOn w:val="DefaultParagraphFont"/>
    <w:rsid w:val="00C04C2A"/>
  </w:style>
  <w:style w:type="character" w:customStyle="1" w:styleId="eop">
    <w:name w:val="eop"/>
    <w:basedOn w:val="DefaultParagraphFont"/>
    <w:rsid w:val="00C04C2A"/>
  </w:style>
  <w:style w:type="character" w:customStyle="1" w:styleId="contextualspellingandgrammarerror">
    <w:name w:val="contextualspellingandgrammarerror"/>
    <w:basedOn w:val="DefaultParagraphFont"/>
    <w:rsid w:val="00FB510C"/>
  </w:style>
  <w:style w:type="character" w:customStyle="1" w:styleId="UnresolvedMention1">
    <w:name w:val="Unresolved Mention1"/>
    <w:basedOn w:val="DefaultParagraphFont"/>
    <w:uiPriority w:val="99"/>
    <w:semiHidden/>
    <w:unhideWhenUsed/>
    <w:rsid w:val="00C91EB4"/>
    <w:rPr>
      <w:color w:val="605E5C"/>
      <w:shd w:val="clear" w:color="auto" w:fill="E1DFDD"/>
    </w:rPr>
  </w:style>
  <w:style w:type="character" w:customStyle="1" w:styleId="street-address">
    <w:name w:val="street-address"/>
    <w:basedOn w:val="DefaultParagraphFont"/>
    <w:rsid w:val="007F2321"/>
  </w:style>
  <w:style w:type="character" w:styleId="UnresolvedMention">
    <w:name w:val="Unresolved Mention"/>
    <w:basedOn w:val="DefaultParagraphFont"/>
    <w:uiPriority w:val="99"/>
    <w:semiHidden/>
    <w:unhideWhenUsed/>
    <w:rsid w:val="00073C86"/>
    <w:rPr>
      <w:color w:val="605E5C"/>
      <w:shd w:val="clear" w:color="auto" w:fill="E1DFDD"/>
    </w:rPr>
  </w:style>
  <w:style w:type="character" w:customStyle="1" w:styleId="khidentifier">
    <w:name w:val="kh_identifier"/>
    <w:basedOn w:val="DefaultParagraphFont"/>
    <w:rsid w:val="00496D63"/>
  </w:style>
  <w:style w:type="character" w:styleId="Strong">
    <w:name w:val="Strong"/>
    <w:basedOn w:val="DefaultParagraphFont"/>
    <w:uiPriority w:val="22"/>
    <w:qFormat/>
    <w:rsid w:val="00496D63"/>
    <w:rPr>
      <w:b/>
      <w:bCs/>
    </w:rPr>
  </w:style>
  <w:style w:type="character" w:customStyle="1" w:styleId="cohidesearchterm">
    <w:name w:val="co_hidesearchterm"/>
    <w:basedOn w:val="DefaultParagraphFont"/>
    <w:rsid w:val="00496D63"/>
  </w:style>
  <w:style w:type="character" w:styleId="Emphasis">
    <w:name w:val="Emphasis"/>
    <w:basedOn w:val="DefaultParagraphFont"/>
    <w:uiPriority w:val="20"/>
    <w:qFormat/>
    <w:rsid w:val="00496D63"/>
    <w:rPr>
      <w:i/>
      <w:iCs/>
    </w:rPr>
  </w:style>
  <w:style w:type="paragraph" w:customStyle="1" w:styleId="paragraph">
    <w:name w:val="paragraph"/>
    <w:basedOn w:val="Normal"/>
    <w:rsid w:val="00A46EB9"/>
    <w:pPr>
      <w:spacing w:before="100" w:beforeAutospacing="1" w:after="100" w:afterAutospacing="1"/>
    </w:pPr>
    <w:rPr>
      <w:sz w:val="24"/>
      <w:szCs w:val="24"/>
    </w:rPr>
  </w:style>
  <w:style w:type="paragraph" w:customStyle="1" w:styleId="TableParagraph">
    <w:name w:val="Table Paragraph"/>
    <w:basedOn w:val="Normal"/>
    <w:uiPriority w:val="1"/>
    <w:qFormat/>
    <w:rsid w:val="00FF5699"/>
    <w:pPr>
      <w:widowControl w:val="0"/>
      <w:autoSpaceDE w:val="0"/>
      <w:autoSpaceDN w:val="0"/>
      <w:ind w:left="105"/>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77529">
      <w:bodyDiv w:val="1"/>
      <w:marLeft w:val="0"/>
      <w:marRight w:val="0"/>
      <w:marTop w:val="0"/>
      <w:marBottom w:val="0"/>
      <w:divBdr>
        <w:top w:val="none" w:sz="0" w:space="0" w:color="auto"/>
        <w:left w:val="none" w:sz="0" w:space="0" w:color="auto"/>
        <w:bottom w:val="none" w:sz="0" w:space="0" w:color="auto"/>
        <w:right w:val="none" w:sz="0" w:space="0" w:color="auto"/>
      </w:divBdr>
    </w:div>
    <w:div w:id="542253166">
      <w:bodyDiv w:val="1"/>
      <w:marLeft w:val="0"/>
      <w:marRight w:val="0"/>
      <w:marTop w:val="0"/>
      <w:marBottom w:val="0"/>
      <w:divBdr>
        <w:top w:val="none" w:sz="0" w:space="0" w:color="auto"/>
        <w:left w:val="none" w:sz="0" w:space="0" w:color="auto"/>
        <w:bottom w:val="none" w:sz="0" w:space="0" w:color="auto"/>
        <w:right w:val="none" w:sz="0" w:space="0" w:color="auto"/>
      </w:divBdr>
      <w:divsChild>
        <w:div w:id="357395825">
          <w:marLeft w:val="0"/>
          <w:marRight w:val="0"/>
          <w:marTop w:val="0"/>
          <w:marBottom w:val="0"/>
          <w:divBdr>
            <w:top w:val="none" w:sz="0" w:space="0" w:color="auto"/>
            <w:left w:val="none" w:sz="0" w:space="0" w:color="auto"/>
            <w:bottom w:val="none" w:sz="0" w:space="0" w:color="auto"/>
            <w:right w:val="none" w:sz="0" w:space="0" w:color="auto"/>
          </w:divBdr>
          <w:divsChild>
            <w:div w:id="1044216764">
              <w:marLeft w:val="0"/>
              <w:marRight w:val="0"/>
              <w:marTop w:val="0"/>
              <w:marBottom w:val="0"/>
              <w:divBdr>
                <w:top w:val="none" w:sz="0" w:space="0" w:color="auto"/>
                <w:left w:val="none" w:sz="0" w:space="0" w:color="auto"/>
                <w:bottom w:val="none" w:sz="0" w:space="0" w:color="auto"/>
                <w:right w:val="none" w:sz="0" w:space="0" w:color="auto"/>
              </w:divBdr>
              <w:divsChild>
                <w:div w:id="333148106">
                  <w:marLeft w:val="0"/>
                  <w:marRight w:val="0"/>
                  <w:marTop w:val="900"/>
                  <w:marBottom w:val="150"/>
                  <w:divBdr>
                    <w:top w:val="none" w:sz="0" w:space="0" w:color="auto"/>
                    <w:left w:val="none" w:sz="0" w:space="0" w:color="auto"/>
                    <w:bottom w:val="none" w:sz="0" w:space="0" w:color="auto"/>
                    <w:right w:val="none" w:sz="0" w:space="0" w:color="auto"/>
                  </w:divBdr>
                  <w:divsChild>
                    <w:div w:id="2041199777">
                      <w:marLeft w:val="0"/>
                      <w:marRight w:val="0"/>
                      <w:marTop w:val="0"/>
                      <w:marBottom w:val="0"/>
                      <w:divBdr>
                        <w:top w:val="none" w:sz="0" w:space="0" w:color="auto"/>
                        <w:left w:val="none" w:sz="0" w:space="0" w:color="auto"/>
                        <w:bottom w:val="none" w:sz="0" w:space="0" w:color="auto"/>
                        <w:right w:val="none" w:sz="0" w:space="0" w:color="auto"/>
                      </w:divBdr>
                      <w:divsChild>
                        <w:div w:id="607275220">
                          <w:marLeft w:val="0"/>
                          <w:marRight w:val="0"/>
                          <w:marTop w:val="0"/>
                          <w:marBottom w:val="0"/>
                          <w:divBdr>
                            <w:top w:val="none" w:sz="0" w:space="0" w:color="auto"/>
                            <w:left w:val="none" w:sz="0" w:space="0" w:color="auto"/>
                            <w:bottom w:val="none" w:sz="0" w:space="0" w:color="auto"/>
                            <w:right w:val="none" w:sz="0" w:space="0" w:color="auto"/>
                          </w:divBdr>
                          <w:divsChild>
                            <w:div w:id="289022789">
                              <w:marLeft w:val="0"/>
                              <w:marRight w:val="0"/>
                              <w:marTop w:val="0"/>
                              <w:marBottom w:val="0"/>
                              <w:divBdr>
                                <w:top w:val="none" w:sz="0" w:space="0" w:color="auto"/>
                                <w:left w:val="none" w:sz="0" w:space="0" w:color="auto"/>
                                <w:bottom w:val="none" w:sz="0" w:space="0" w:color="auto"/>
                                <w:right w:val="none" w:sz="0" w:space="0" w:color="auto"/>
                              </w:divBdr>
                              <w:divsChild>
                                <w:div w:id="155654129">
                                  <w:marLeft w:val="0"/>
                                  <w:marRight w:val="0"/>
                                  <w:marTop w:val="0"/>
                                  <w:marBottom w:val="0"/>
                                  <w:divBdr>
                                    <w:top w:val="none" w:sz="0" w:space="0" w:color="auto"/>
                                    <w:left w:val="none" w:sz="0" w:space="0" w:color="auto"/>
                                    <w:bottom w:val="none" w:sz="0" w:space="0" w:color="auto"/>
                                    <w:right w:val="none" w:sz="0" w:space="0" w:color="auto"/>
                                  </w:divBdr>
                                  <w:divsChild>
                                    <w:div w:id="1755395283">
                                      <w:marLeft w:val="0"/>
                                      <w:marRight w:val="0"/>
                                      <w:marTop w:val="0"/>
                                      <w:marBottom w:val="0"/>
                                      <w:divBdr>
                                        <w:top w:val="none" w:sz="0" w:space="0" w:color="auto"/>
                                        <w:left w:val="none" w:sz="0" w:space="0" w:color="auto"/>
                                        <w:bottom w:val="none" w:sz="0" w:space="0" w:color="auto"/>
                                        <w:right w:val="none" w:sz="0" w:space="0" w:color="auto"/>
                                      </w:divBdr>
                                      <w:divsChild>
                                        <w:div w:id="2729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8188695">
      <w:bodyDiv w:val="1"/>
      <w:marLeft w:val="0"/>
      <w:marRight w:val="0"/>
      <w:marTop w:val="0"/>
      <w:marBottom w:val="0"/>
      <w:divBdr>
        <w:top w:val="none" w:sz="0" w:space="0" w:color="auto"/>
        <w:left w:val="none" w:sz="0" w:space="0" w:color="auto"/>
        <w:bottom w:val="none" w:sz="0" w:space="0" w:color="auto"/>
        <w:right w:val="none" w:sz="0" w:space="0" w:color="auto"/>
      </w:divBdr>
      <w:divsChild>
        <w:div w:id="101917825">
          <w:marLeft w:val="0"/>
          <w:marRight w:val="0"/>
          <w:marTop w:val="0"/>
          <w:marBottom w:val="0"/>
          <w:divBdr>
            <w:top w:val="none" w:sz="0" w:space="0" w:color="auto"/>
            <w:left w:val="none" w:sz="0" w:space="0" w:color="auto"/>
            <w:bottom w:val="none" w:sz="0" w:space="0" w:color="auto"/>
            <w:right w:val="none" w:sz="0" w:space="0" w:color="auto"/>
          </w:divBdr>
          <w:divsChild>
            <w:div w:id="1203981934">
              <w:marLeft w:val="0"/>
              <w:marRight w:val="0"/>
              <w:marTop w:val="0"/>
              <w:marBottom w:val="0"/>
              <w:divBdr>
                <w:top w:val="none" w:sz="0" w:space="0" w:color="auto"/>
                <w:left w:val="none" w:sz="0" w:space="0" w:color="auto"/>
                <w:bottom w:val="none" w:sz="0" w:space="0" w:color="auto"/>
                <w:right w:val="none" w:sz="0" w:space="0" w:color="auto"/>
              </w:divBdr>
            </w:div>
            <w:div w:id="1750733552">
              <w:marLeft w:val="0"/>
              <w:marRight w:val="0"/>
              <w:marTop w:val="0"/>
              <w:marBottom w:val="0"/>
              <w:divBdr>
                <w:top w:val="none" w:sz="0" w:space="0" w:color="auto"/>
                <w:left w:val="none" w:sz="0" w:space="0" w:color="auto"/>
                <w:bottom w:val="none" w:sz="0" w:space="0" w:color="auto"/>
                <w:right w:val="none" w:sz="0" w:space="0" w:color="auto"/>
              </w:divBdr>
            </w:div>
          </w:divsChild>
        </w:div>
        <w:div w:id="214897129">
          <w:marLeft w:val="0"/>
          <w:marRight w:val="0"/>
          <w:marTop w:val="0"/>
          <w:marBottom w:val="0"/>
          <w:divBdr>
            <w:top w:val="none" w:sz="0" w:space="0" w:color="auto"/>
            <w:left w:val="none" w:sz="0" w:space="0" w:color="auto"/>
            <w:bottom w:val="none" w:sz="0" w:space="0" w:color="auto"/>
            <w:right w:val="none" w:sz="0" w:space="0" w:color="auto"/>
          </w:divBdr>
          <w:divsChild>
            <w:div w:id="530460939">
              <w:marLeft w:val="0"/>
              <w:marRight w:val="0"/>
              <w:marTop w:val="0"/>
              <w:marBottom w:val="0"/>
              <w:divBdr>
                <w:top w:val="none" w:sz="0" w:space="0" w:color="auto"/>
                <w:left w:val="none" w:sz="0" w:space="0" w:color="auto"/>
                <w:bottom w:val="none" w:sz="0" w:space="0" w:color="auto"/>
                <w:right w:val="none" w:sz="0" w:space="0" w:color="auto"/>
              </w:divBdr>
              <w:divsChild>
                <w:div w:id="50116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95269">
          <w:marLeft w:val="0"/>
          <w:marRight w:val="0"/>
          <w:marTop w:val="0"/>
          <w:marBottom w:val="0"/>
          <w:divBdr>
            <w:top w:val="none" w:sz="0" w:space="0" w:color="auto"/>
            <w:left w:val="none" w:sz="0" w:space="0" w:color="auto"/>
            <w:bottom w:val="none" w:sz="0" w:space="0" w:color="auto"/>
            <w:right w:val="none" w:sz="0" w:space="0" w:color="auto"/>
          </w:divBdr>
          <w:divsChild>
            <w:div w:id="549537268">
              <w:marLeft w:val="0"/>
              <w:marRight w:val="0"/>
              <w:marTop w:val="0"/>
              <w:marBottom w:val="0"/>
              <w:divBdr>
                <w:top w:val="none" w:sz="0" w:space="0" w:color="auto"/>
                <w:left w:val="none" w:sz="0" w:space="0" w:color="auto"/>
                <w:bottom w:val="none" w:sz="0" w:space="0" w:color="auto"/>
                <w:right w:val="none" w:sz="0" w:space="0" w:color="auto"/>
              </w:divBdr>
              <w:divsChild>
                <w:div w:id="19206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48092199">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440684570">
      <w:bodyDiv w:val="1"/>
      <w:marLeft w:val="0"/>
      <w:marRight w:val="0"/>
      <w:marTop w:val="0"/>
      <w:marBottom w:val="0"/>
      <w:divBdr>
        <w:top w:val="none" w:sz="0" w:space="0" w:color="auto"/>
        <w:left w:val="none" w:sz="0" w:space="0" w:color="auto"/>
        <w:bottom w:val="none" w:sz="0" w:space="0" w:color="auto"/>
        <w:right w:val="none" w:sz="0" w:space="0" w:color="auto"/>
      </w:divBdr>
      <w:divsChild>
        <w:div w:id="1317149226">
          <w:marLeft w:val="0"/>
          <w:marRight w:val="0"/>
          <w:marTop w:val="0"/>
          <w:marBottom w:val="0"/>
          <w:divBdr>
            <w:top w:val="none" w:sz="0" w:space="0" w:color="auto"/>
            <w:left w:val="none" w:sz="0" w:space="0" w:color="auto"/>
            <w:bottom w:val="none" w:sz="0" w:space="0" w:color="auto"/>
            <w:right w:val="none" w:sz="0" w:space="0" w:color="auto"/>
          </w:divBdr>
          <w:divsChild>
            <w:div w:id="1765951331">
              <w:marLeft w:val="0"/>
              <w:marRight w:val="0"/>
              <w:marTop w:val="0"/>
              <w:marBottom w:val="0"/>
              <w:divBdr>
                <w:top w:val="none" w:sz="0" w:space="0" w:color="auto"/>
                <w:left w:val="none" w:sz="0" w:space="0" w:color="auto"/>
                <w:bottom w:val="none" w:sz="0" w:space="0" w:color="auto"/>
                <w:right w:val="none" w:sz="0" w:space="0" w:color="auto"/>
              </w:divBdr>
              <w:divsChild>
                <w:div w:id="716508374">
                  <w:marLeft w:val="0"/>
                  <w:marRight w:val="0"/>
                  <w:marTop w:val="900"/>
                  <w:marBottom w:val="150"/>
                  <w:divBdr>
                    <w:top w:val="none" w:sz="0" w:space="0" w:color="auto"/>
                    <w:left w:val="none" w:sz="0" w:space="0" w:color="auto"/>
                    <w:bottom w:val="none" w:sz="0" w:space="0" w:color="auto"/>
                    <w:right w:val="none" w:sz="0" w:space="0" w:color="auto"/>
                  </w:divBdr>
                  <w:divsChild>
                    <w:div w:id="323045712">
                      <w:marLeft w:val="0"/>
                      <w:marRight w:val="0"/>
                      <w:marTop w:val="0"/>
                      <w:marBottom w:val="0"/>
                      <w:divBdr>
                        <w:top w:val="none" w:sz="0" w:space="0" w:color="auto"/>
                        <w:left w:val="none" w:sz="0" w:space="0" w:color="auto"/>
                        <w:bottom w:val="none" w:sz="0" w:space="0" w:color="auto"/>
                        <w:right w:val="none" w:sz="0" w:space="0" w:color="auto"/>
                      </w:divBdr>
                      <w:divsChild>
                        <w:div w:id="90130271">
                          <w:marLeft w:val="0"/>
                          <w:marRight w:val="0"/>
                          <w:marTop w:val="0"/>
                          <w:marBottom w:val="0"/>
                          <w:divBdr>
                            <w:top w:val="none" w:sz="0" w:space="0" w:color="auto"/>
                            <w:left w:val="none" w:sz="0" w:space="0" w:color="auto"/>
                            <w:bottom w:val="none" w:sz="0" w:space="0" w:color="auto"/>
                            <w:right w:val="none" w:sz="0" w:space="0" w:color="auto"/>
                          </w:divBdr>
                          <w:divsChild>
                            <w:div w:id="907157756">
                              <w:marLeft w:val="0"/>
                              <w:marRight w:val="0"/>
                              <w:marTop w:val="0"/>
                              <w:marBottom w:val="0"/>
                              <w:divBdr>
                                <w:top w:val="none" w:sz="0" w:space="0" w:color="auto"/>
                                <w:left w:val="none" w:sz="0" w:space="0" w:color="auto"/>
                                <w:bottom w:val="none" w:sz="0" w:space="0" w:color="auto"/>
                                <w:right w:val="none" w:sz="0" w:space="0" w:color="auto"/>
                              </w:divBdr>
                              <w:divsChild>
                                <w:div w:id="1926835478">
                                  <w:marLeft w:val="0"/>
                                  <w:marRight w:val="0"/>
                                  <w:marTop w:val="0"/>
                                  <w:marBottom w:val="0"/>
                                  <w:divBdr>
                                    <w:top w:val="none" w:sz="0" w:space="0" w:color="auto"/>
                                    <w:left w:val="none" w:sz="0" w:space="0" w:color="auto"/>
                                    <w:bottom w:val="none" w:sz="0" w:space="0" w:color="auto"/>
                                    <w:right w:val="none" w:sz="0" w:space="0" w:color="auto"/>
                                  </w:divBdr>
                                  <w:divsChild>
                                    <w:div w:id="197092098">
                                      <w:marLeft w:val="0"/>
                                      <w:marRight w:val="0"/>
                                      <w:marTop w:val="0"/>
                                      <w:marBottom w:val="0"/>
                                      <w:divBdr>
                                        <w:top w:val="none" w:sz="0" w:space="0" w:color="auto"/>
                                        <w:left w:val="none" w:sz="0" w:space="0" w:color="auto"/>
                                        <w:bottom w:val="none" w:sz="0" w:space="0" w:color="auto"/>
                                        <w:right w:val="none" w:sz="0" w:space="0" w:color="auto"/>
                                      </w:divBdr>
                                      <w:divsChild>
                                        <w:div w:id="69219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6244470">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 w:id="2032955457">
      <w:bodyDiv w:val="1"/>
      <w:marLeft w:val="0"/>
      <w:marRight w:val="0"/>
      <w:marTop w:val="0"/>
      <w:marBottom w:val="0"/>
      <w:divBdr>
        <w:top w:val="none" w:sz="0" w:space="0" w:color="auto"/>
        <w:left w:val="none" w:sz="0" w:space="0" w:color="auto"/>
        <w:bottom w:val="none" w:sz="0" w:space="0" w:color="auto"/>
        <w:right w:val="none" w:sz="0" w:space="0" w:color="auto"/>
      </w:divBdr>
      <w:divsChild>
        <w:div w:id="107361158">
          <w:marLeft w:val="0"/>
          <w:marRight w:val="0"/>
          <w:marTop w:val="0"/>
          <w:marBottom w:val="0"/>
          <w:divBdr>
            <w:top w:val="none" w:sz="0" w:space="0" w:color="auto"/>
            <w:left w:val="none" w:sz="0" w:space="0" w:color="auto"/>
            <w:bottom w:val="none" w:sz="0" w:space="0" w:color="auto"/>
            <w:right w:val="none" w:sz="0" w:space="0" w:color="auto"/>
          </w:divBdr>
        </w:div>
        <w:div w:id="284120685">
          <w:marLeft w:val="0"/>
          <w:marRight w:val="0"/>
          <w:marTop w:val="0"/>
          <w:marBottom w:val="0"/>
          <w:divBdr>
            <w:top w:val="none" w:sz="0" w:space="0" w:color="auto"/>
            <w:left w:val="none" w:sz="0" w:space="0" w:color="auto"/>
            <w:bottom w:val="none" w:sz="0" w:space="0" w:color="auto"/>
            <w:right w:val="none" w:sz="0" w:space="0" w:color="auto"/>
          </w:divBdr>
        </w:div>
        <w:div w:id="594633074">
          <w:marLeft w:val="0"/>
          <w:marRight w:val="0"/>
          <w:marTop w:val="0"/>
          <w:marBottom w:val="0"/>
          <w:divBdr>
            <w:top w:val="none" w:sz="0" w:space="0" w:color="auto"/>
            <w:left w:val="none" w:sz="0" w:space="0" w:color="auto"/>
            <w:bottom w:val="none" w:sz="0" w:space="0" w:color="auto"/>
            <w:right w:val="none" w:sz="0" w:space="0" w:color="auto"/>
          </w:divBdr>
        </w:div>
        <w:div w:id="668170063">
          <w:marLeft w:val="0"/>
          <w:marRight w:val="0"/>
          <w:marTop w:val="0"/>
          <w:marBottom w:val="0"/>
          <w:divBdr>
            <w:top w:val="none" w:sz="0" w:space="0" w:color="auto"/>
            <w:left w:val="none" w:sz="0" w:space="0" w:color="auto"/>
            <w:bottom w:val="none" w:sz="0" w:space="0" w:color="auto"/>
            <w:right w:val="none" w:sz="0" w:space="0" w:color="auto"/>
          </w:divBdr>
        </w:div>
        <w:div w:id="938178903">
          <w:marLeft w:val="0"/>
          <w:marRight w:val="0"/>
          <w:marTop w:val="0"/>
          <w:marBottom w:val="0"/>
          <w:divBdr>
            <w:top w:val="none" w:sz="0" w:space="0" w:color="auto"/>
            <w:left w:val="none" w:sz="0" w:space="0" w:color="auto"/>
            <w:bottom w:val="none" w:sz="0" w:space="0" w:color="auto"/>
            <w:right w:val="none" w:sz="0" w:space="0" w:color="auto"/>
          </w:divBdr>
        </w:div>
        <w:div w:id="987856423">
          <w:marLeft w:val="0"/>
          <w:marRight w:val="0"/>
          <w:marTop w:val="0"/>
          <w:marBottom w:val="0"/>
          <w:divBdr>
            <w:top w:val="none" w:sz="0" w:space="0" w:color="auto"/>
            <w:left w:val="none" w:sz="0" w:space="0" w:color="auto"/>
            <w:bottom w:val="none" w:sz="0" w:space="0" w:color="auto"/>
            <w:right w:val="none" w:sz="0" w:space="0" w:color="auto"/>
          </w:divBdr>
        </w:div>
        <w:div w:id="1062214117">
          <w:marLeft w:val="0"/>
          <w:marRight w:val="0"/>
          <w:marTop w:val="0"/>
          <w:marBottom w:val="0"/>
          <w:divBdr>
            <w:top w:val="none" w:sz="0" w:space="0" w:color="auto"/>
            <w:left w:val="none" w:sz="0" w:space="0" w:color="auto"/>
            <w:bottom w:val="none" w:sz="0" w:space="0" w:color="auto"/>
            <w:right w:val="none" w:sz="0" w:space="0" w:color="auto"/>
          </w:divBdr>
        </w:div>
        <w:div w:id="1094865650">
          <w:marLeft w:val="0"/>
          <w:marRight w:val="0"/>
          <w:marTop w:val="0"/>
          <w:marBottom w:val="0"/>
          <w:divBdr>
            <w:top w:val="none" w:sz="0" w:space="0" w:color="auto"/>
            <w:left w:val="none" w:sz="0" w:space="0" w:color="auto"/>
            <w:bottom w:val="none" w:sz="0" w:space="0" w:color="auto"/>
            <w:right w:val="none" w:sz="0" w:space="0" w:color="auto"/>
          </w:divBdr>
        </w:div>
        <w:div w:id="1131096085">
          <w:marLeft w:val="0"/>
          <w:marRight w:val="0"/>
          <w:marTop w:val="0"/>
          <w:marBottom w:val="0"/>
          <w:divBdr>
            <w:top w:val="none" w:sz="0" w:space="0" w:color="auto"/>
            <w:left w:val="none" w:sz="0" w:space="0" w:color="auto"/>
            <w:bottom w:val="none" w:sz="0" w:space="0" w:color="auto"/>
            <w:right w:val="none" w:sz="0" w:space="0" w:color="auto"/>
          </w:divBdr>
        </w:div>
        <w:div w:id="1160660441">
          <w:marLeft w:val="0"/>
          <w:marRight w:val="0"/>
          <w:marTop w:val="0"/>
          <w:marBottom w:val="0"/>
          <w:divBdr>
            <w:top w:val="none" w:sz="0" w:space="0" w:color="auto"/>
            <w:left w:val="none" w:sz="0" w:space="0" w:color="auto"/>
            <w:bottom w:val="none" w:sz="0" w:space="0" w:color="auto"/>
            <w:right w:val="none" w:sz="0" w:space="0" w:color="auto"/>
          </w:divBdr>
        </w:div>
        <w:div w:id="1419867130">
          <w:marLeft w:val="0"/>
          <w:marRight w:val="0"/>
          <w:marTop w:val="0"/>
          <w:marBottom w:val="0"/>
          <w:divBdr>
            <w:top w:val="none" w:sz="0" w:space="0" w:color="auto"/>
            <w:left w:val="none" w:sz="0" w:space="0" w:color="auto"/>
            <w:bottom w:val="none" w:sz="0" w:space="0" w:color="auto"/>
            <w:right w:val="none" w:sz="0" w:space="0" w:color="auto"/>
          </w:divBdr>
        </w:div>
        <w:div w:id="1455445583">
          <w:marLeft w:val="0"/>
          <w:marRight w:val="0"/>
          <w:marTop w:val="0"/>
          <w:marBottom w:val="0"/>
          <w:divBdr>
            <w:top w:val="none" w:sz="0" w:space="0" w:color="auto"/>
            <w:left w:val="none" w:sz="0" w:space="0" w:color="auto"/>
            <w:bottom w:val="none" w:sz="0" w:space="0" w:color="auto"/>
            <w:right w:val="none" w:sz="0" w:space="0" w:color="auto"/>
          </w:divBdr>
        </w:div>
        <w:div w:id="1894391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yperlink" Target="mailto:ruaidhri.magee@ssro.gov.uk"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ike.wetherell@ssro.gov.uk"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galpin\Custom%20Office%20Templates\SSRO%20basic%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8033c51b-9e13-4064-a3ac-ab76bcc65b4f" ContentTypeId="0x010100CB5FFE83B095E443A862A1E325E10E18" PreviousValue="false"/>
</file>

<file path=customXml/item4.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3f03bec3b73373748369254fa4d05040">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37a0a63c56c9139c3d52876d9307776c"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D2E6E-2A24-448B-BF9F-A29359D4DFBA}">
  <ds:schemaRefs>
    <ds:schemaRef ds:uri="http://purl.org/dc/elements/1.1/"/>
    <ds:schemaRef ds:uri="http://purl.org/dc/terms/"/>
    <ds:schemaRef ds:uri="f6c0f5a9-fb1b-46f7-8164-1a62f2efa361"/>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56f896cd-9252-4591-a7f5-578271a0cd53"/>
    <ds:schemaRef ds:uri="http://www.w3.org/XML/1998/namespace"/>
  </ds:schemaRefs>
</ds:datastoreItem>
</file>

<file path=customXml/itemProps2.xml><?xml version="1.0" encoding="utf-8"?>
<ds:datastoreItem xmlns:ds="http://schemas.openxmlformats.org/officeDocument/2006/customXml" ds:itemID="{21DBA90D-9653-4882-9CBF-B863F08CC91B}">
  <ds:schemaRefs>
    <ds:schemaRef ds:uri="http://schemas.microsoft.com/sharepoint/events"/>
  </ds:schemaRefs>
</ds:datastoreItem>
</file>

<file path=customXml/itemProps3.xml><?xml version="1.0" encoding="utf-8"?>
<ds:datastoreItem xmlns:ds="http://schemas.openxmlformats.org/officeDocument/2006/customXml" ds:itemID="{03D7D035-35CB-430E-96C8-D5A51DC8E0B8}">
  <ds:schemaRefs>
    <ds:schemaRef ds:uri="Microsoft.SharePoint.Taxonomy.ContentTypeSync"/>
  </ds:schemaRefs>
</ds:datastoreItem>
</file>

<file path=customXml/itemProps4.xml><?xml version="1.0" encoding="utf-8"?>
<ds:datastoreItem xmlns:ds="http://schemas.openxmlformats.org/officeDocument/2006/customXml" ds:itemID="{50EB49EB-83A9-4A79-BE5B-C657199F2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3482C1-E2C0-4D49-B8F8-10E6AB71D184}">
  <ds:schemaRefs>
    <ds:schemaRef ds:uri="http://schemas.microsoft.com/sharepoint/v3/contenttype/forms"/>
  </ds:schemaRefs>
</ds:datastoreItem>
</file>

<file path=customXml/itemProps6.xml><?xml version="1.0" encoding="utf-8"?>
<ds:datastoreItem xmlns:ds="http://schemas.openxmlformats.org/officeDocument/2006/customXml" ds:itemID="{507B5CC9-4151-4B6A-A127-7431007B5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SSRO basic report</Template>
  <TotalTime>20</TotalTime>
  <Pages>31</Pages>
  <Words>10590</Words>
  <Characters>54623</Characters>
  <Application>Microsoft Office Word</Application>
  <DocSecurity>0</DocSecurity>
  <Lines>455</Lines>
  <Paragraphs>130</Paragraphs>
  <ScaleCrop>false</ScaleCrop>
  <Manager>Ministry of Justice</Manager>
  <Company>Ministry of Justice</Company>
  <LinksUpToDate>false</LinksUpToDate>
  <CharactersWithSpaces>65083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 or description of document]</dc:subject>
  <dc:creator>David Galpin</dc:creator>
  <cp:keywords>[keywords, separated by commas]</cp:keywords>
  <dc:description/>
  <cp:lastModifiedBy>Alan Brennan</cp:lastModifiedBy>
  <cp:revision>70</cp:revision>
  <cp:lastPrinted>2021-05-28T19:39:00Z</cp:lastPrinted>
  <dcterms:created xsi:type="dcterms:W3CDTF">2021-08-27T22:50:00Z</dcterms:created>
  <dcterms:modified xsi:type="dcterms:W3CDTF">2024-10-23T17:31:00Z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0x010100CB5FFE83B095E443A862A1E325E10E1800F65026F8D7600448A341A86C45C910FC</vt:lpwstr>
  </property>
  <property fmtid="{D5CDD505-2E9C-101B-9397-08002B2CF9AE}" pid="3" name="OwningDepartment">
    <vt:lpwstr>1;#Legal|1bb1ed7b-f9c1-4d10-97e2-1803d7a027d1</vt:lpwstr>
  </property>
  <property fmtid="{D5CDD505-2E9C-101B-9397-08002B2CF9AE}" pid="4" name="DocType">
    <vt:lpwstr/>
  </property>
  <property fmtid="{D5CDD505-2E9C-101B-9397-08002B2CF9AE}" pid="5" name="SharedWithUsers">
    <vt:lpwstr>23;#SSRO-SP-Admins;#20;#Matthew Rees;#24;#Jane McGovern;#25;#Malcolm Botting;#34;#Deborah Manns-Benson;#42;#Marta Phillips;#12;#David Galpin;#33;#Dagmar Jeschin;#15;#Akhlaq Shah;#59;#Edana Wilkie;#29;#Tynun Doyle</vt:lpwstr>
  </property>
  <property fmtid="{D5CDD505-2E9C-101B-9397-08002B2CF9AE}" pid="6" name="Record Type">
    <vt:lpwstr>1;#General|039a3792-0c82-43f3-a689-1bfec2571e99</vt:lpwstr>
  </property>
  <property fmtid="{D5CDD505-2E9C-101B-9397-08002B2CF9AE}" pid="7" name="MSIP_Label_5867449f-99ce-461b-a4f3-67a0ad4387eb_Enabled">
    <vt:lpwstr>True</vt:lpwstr>
  </property>
  <property fmtid="{D5CDD505-2E9C-101B-9397-08002B2CF9AE}" pid="8" name="MSIP_Label_5867449f-99ce-461b-a4f3-67a0ad4387eb_SiteId">
    <vt:lpwstr>fa810b6b-7dd2-4340-934f-96091d79eacd</vt:lpwstr>
  </property>
  <property fmtid="{D5CDD505-2E9C-101B-9397-08002B2CF9AE}" pid="9" name="MSIP_Label_5867449f-99ce-461b-a4f3-67a0ad4387eb_Owner">
    <vt:lpwstr>Alan.Brennan@ssro.gov.uk</vt:lpwstr>
  </property>
  <property fmtid="{D5CDD505-2E9C-101B-9397-08002B2CF9AE}" pid="10" name="MSIP_Label_5867449f-99ce-461b-a4f3-67a0ad4387eb_SetDate">
    <vt:lpwstr>2018-10-09T17:35:38.6721533Z</vt:lpwstr>
  </property>
  <property fmtid="{D5CDD505-2E9C-101B-9397-08002B2CF9AE}" pid="11" name="MSIP_Label_5867449f-99ce-461b-a4f3-67a0ad4387eb_Name">
    <vt:lpwstr>OFFICIAL-Public</vt:lpwstr>
  </property>
  <property fmtid="{D5CDD505-2E9C-101B-9397-08002B2CF9AE}" pid="12" name="MSIP_Label_5867449f-99ce-461b-a4f3-67a0ad4387eb_Application">
    <vt:lpwstr>Microsoft Azure Information Protection</vt:lpwstr>
  </property>
  <property fmtid="{D5CDD505-2E9C-101B-9397-08002B2CF9AE}" pid="13" name="MSIP_Label_5867449f-99ce-461b-a4f3-67a0ad4387eb_Extended_MSFT_Method">
    <vt:lpwstr>Automatic</vt:lpwstr>
  </property>
  <property fmtid="{D5CDD505-2E9C-101B-9397-08002B2CF9AE}" pid="14" name="Sensitivity">
    <vt:lpwstr>OFFICIAL-Public</vt:lpwstr>
  </property>
  <property fmtid="{D5CDD505-2E9C-101B-9397-08002B2CF9AE}" pid="15" name="_dlc_policyId">
    <vt:lpwstr>/teams/legal/Shared Documents</vt:lpwstr>
  </property>
  <property fmtid="{D5CDD505-2E9C-101B-9397-08002B2CF9AE}" pid="16" name="ItemRetentionFormula">
    <vt:lpwstr/>
  </property>
  <property fmtid="{D5CDD505-2E9C-101B-9397-08002B2CF9AE}" pid="17" name="Retention Period">
    <vt:lpwstr>Custom</vt:lpwstr>
  </property>
  <property fmtid="{D5CDD505-2E9C-101B-9397-08002B2CF9AE}" pid="18" name="c4579692400644ce876cf1278b0445c5">
    <vt:lpwstr>General|039a3792-0c82-43f3-a689-1bfec2571e99</vt:lpwstr>
  </property>
</Properties>
</file>